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FE2E" w14:textId="1F261820" w:rsidR="00B403CD" w:rsidRPr="004C0240" w:rsidRDefault="00F656E0">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4C024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4C0240">
        <w:rPr>
          <w:rFonts w:ascii="Palatino Linotype" w:eastAsia="Palatino Linotype" w:hAnsi="Palatino Linotype" w:cs="Palatino Linotype"/>
          <w:b/>
          <w:sz w:val="22"/>
          <w:szCs w:val="22"/>
        </w:rPr>
        <w:t xml:space="preserve">a </w:t>
      </w:r>
      <w:r w:rsidR="00763732" w:rsidRPr="004C0240">
        <w:rPr>
          <w:rFonts w:ascii="Palatino Linotype" w:eastAsia="Palatino Linotype" w:hAnsi="Palatino Linotype" w:cs="Palatino Linotype"/>
          <w:b/>
          <w:sz w:val="22"/>
          <w:szCs w:val="22"/>
        </w:rPr>
        <w:t>doce</w:t>
      </w:r>
      <w:r w:rsidR="00C42108" w:rsidRPr="004C0240">
        <w:rPr>
          <w:rFonts w:ascii="Palatino Linotype" w:eastAsia="Palatino Linotype" w:hAnsi="Palatino Linotype" w:cs="Palatino Linotype"/>
          <w:b/>
          <w:sz w:val="22"/>
          <w:szCs w:val="22"/>
        </w:rPr>
        <w:t xml:space="preserve"> de febrero de dos mil veinticinco</w:t>
      </w:r>
      <w:r w:rsidRPr="004C0240">
        <w:rPr>
          <w:rFonts w:ascii="Palatino Linotype" w:eastAsia="Palatino Linotype" w:hAnsi="Palatino Linotype" w:cs="Palatino Linotype"/>
          <w:sz w:val="22"/>
          <w:szCs w:val="22"/>
        </w:rPr>
        <w:t xml:space="preserve">. </w:t>
      </w:r>
    </w:p>
    <w:p w14:paraId="74B4EAEC" w14:textId="11674A2C" w:rsidR="00B403CD" w:rsidRPr="004C0240" w:rsidRDefault="00F656E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4C0240">
        <w:rPr>
          <w:rFonts w:ascii="Palatino Linotype" w:eastAsia="Palatino Linotype" w:hAnsi="Palatino Linotype" w:cs="Palatino Linotype"/>
          <w:b/>
          <w:sz w:val="22"/>
          <w:szCs w:val="22"/>
        </w:rPr>
        <w:t>Visto</w:t>
      </w:r>
      <w:r w:rsidRPr="004C0240">
        <w:rPr>
          <w:rFonts w:ascii="Palatino Linotype" w:eastAsia="Palatino Linotype" w:hAnsi="Palatino Linotype" w:cs="Palatino Linotype"/>
          <w:sz w:val="22"/>
          <w:szCs w:val="22"/>
        </w:rPr>
        <w:t xml:space="preserve"> el expediente formado con motivo del recurso de revisión </w:t>
      </w:r>
      <w:r w:rsidRPr="004C0240">
        <w:rPr>
          <w:rFonts w:ascii="Palatino Linotype" w:eastAsia="Palatino Linotype" w:hAnsi="Palatino Linotype" w:cs="Palatino Linotype"/>
          <w:b/>
          <w:sz w:val="22"/>
          <w:szCs w:val="22"/>
        </w:rPr>
        <w:t>0</w:t>
      </w:r>
      <w:r w:rsidR="00C42108" w:rsidRPr="004C0240">
        <w:rPr>
          <w:rFonts w:ascii="Palatino Linotype" w:eastAsia="Palatino Linotype" w:hAnsi="Palatino Linotype" w:cs="Palatino Linotype"/>
          <w:b/>
          <w:sz w:val="22"/>
          <w:szCs w:val="22"/>
        </w:rPr>
        <w:t>0</w:t>
      </w:r>
      <w:r w:rsidR="00BB7E7F" w:rsidRPr="004C0240">
        <w:rPr>
          <w:rFonts w:ascii="Palatino Linotype" w:eastAsia="Palatino Linotype" w:hAnsi="Palatino Linotype" w:cs="Palatino Linotype"/>
          <w:b/>
          <w:sz w:val="22"/>
          <w:szCs w:val="22"/>
        </w:rPr>
        <w:t>189</w:t>
      </w:r>
      <w:r w:rsidRPr="004C0240">
        <w:rPr>
          <w:rFonts w:ascii="Palatino Linotype" w:eastAsia="Palatino Linotype" w:hAnsi="Palatino Linotype" w:cs="Palatino Linotype"/>
          <w:b/>
          <w:sz w:val="22"/>
          <w:szCs w:val="22"/>
        </w:rPr>
        <w:t>/INFOEM/IP/RR/202</w:t>
      </w:r>
      <w:r w:rsidR="00C42108" w:rsidRPr="004C0240">
        <w:rPr>
          <w:rFonts w:ascii="Palatino Linotype" w:eastAsia="Palatino Linotype" w:hAnsi="Palatino Linotype" w:cs="Palatino Linotype"/>
          <w:b/>
          <w:sz w:val="22"/>
          <w:szCs w:val="22"/>
        </w:rPr>
        <w:t>5</w:t>
      </w:r>
      <w:r w:rsidRPr="004C0240">
        <w:rPr>
          <w:rFonts w:ascii="Palatino Linotype" w:eastAsia="Palatino Linotype" w:hAnsi="Palatino Linotype" w:cs="Palatino Linotype"/>
          <w:sz w:val="22"/>
          <w:szCs w:val="22"/>
        </w:rPr>
        <w:t>, interpuesto por</w:t>
      </w:r>
      <w:r w:rsidR="00BB7E7F" w:rsidRPr="004C0240">
        <w:rPr>
          <w:rFonts w:ascii="Palatino Linotype" w:eastAsia="Palatino Linotype" w:hAnsi="Palatino Linotype" w:cs="Palatino Linotype"/>
          <w:b/>
          <w:sz w:val="22"/>
          <w:szCs w:val="22"/>
        </w:rPr>
        <w:t xml:space="preserve"> </w:t>
      </w:r>
      <w:r w:rsidR="00885BA1" w:rsidRPr="00885BA1">
        <w:rPr>
          <w:rFonts w:ascii="Palatino Linotype" w:eastAsia="Palatino Linotype" w:hAnsi="Palatino Linotype" w:cs="Palatino Linotype"/>
          <w:b/>
          <w:sz w:val="22"/>
          <w:szCs w:val="22"/>
        </w:rPr>
        <w:t>XXXXXXX XXXXXX X</w:t>
      </w:r>
      <w:r w:rsidR="00926D0A" w:rsidRPr="004C0240">
        <w:rPr>
          <w:rFonts w:ascii="Palatino Linotype" w:eastAsia="Palatino Linotype" w:hAnsi="Palatino Linotype" w:cs="Palatino Linotype"/>
          <w:b/>
          <w:sz w:val="22"/>
          <w:szCs w:val="22"/>
        </w:rPr>
        <w:t>,</w:t>
      </w:r>
      <w:r w:rsidR="00926D0A" w:rsidRPr="004C0240">
        <w:rPr>
          <w:rFonts w:ascii="Palatino Linotype" w:eastAsia="Palatino Linotype" w:hAnsi="Palatino Linotype" w:cs="Palatino Linotype"/>
          <w:sz w:val="22"/>
          <w:szCs w:val="22"/>
        </w:rPr>
        <w:t xml:space="preserve"> en lo sucesivo</w:t>
      </w:r>
      <w:r w:rsidR="00926D0A" w:rsidRPr="004C0240">
        <w:rPr>
          <w:rFonts w:ascii="Palatino Linotype" w:eastAsia="Palatino Linotype" w:hAnsi="Palatino Linotype" w:cs="Palatino Linotype"/>
          <w:b/>
          <w:sz w:val="22"/>
          <w:szCs w:val="22"/>
        </w:rPr>
        <w:t xml:space="preserve"> la parte</w:t>
      </w:r>
      <w:r w:rsidR="00926D0A" w:rsidRPr="004C0240">
        <w:rPr>
          <w:rFonts w:ascii="Palatino Linotype" w:eastAsia="Palatino Linotype" w:hAnsi="Palatino Linotype" w:cs="Palatino Linotype"/>
          <w:sz w:val="22"/>
          <w:szCs w:val="22"/>
        </w:rPr>
        <w:t xml:space="preserve"> </w:t>
      </w:r>
      <w:r w:rsidR="00926D0A" w:rsidRPr="004C0240">
        <w:rPr>
          <w:rFonts w:ascii="Palatino Linotype" w:eastAsia="Palatino Linotype" w:hAnsi="Palatino Linotype" w:cs="Palatino Linotype"/>
          <w:b/>
          <w:sz w:val="22"/>
          <w:szCs w:val="22"/>
        </w:rPr>
        <w:t>Recurrente</w:t>
      </w:r>
      <w:r w:rsidRPr="004C0240">
        <w:rPr>
          <w:rFonts w:ascii="Palatino Linotype" w:eastAsia="Palatino Linotype" w:hAnsi="Palatino Linotype" w:cs="Palatino Linotype"/>
          <w:b/>
          <w:sz w:val="22"/>
          <w:szCs w:val="22"/>
        </w:rPr>
        <w:t>,</w:t>
      </w:r>
      <w:r w:rsidRPr="004C0240">
        <w:rPr>
          <w:rFonts w:ascii="Palatino Linotype" w:eastAsia="Palatino Linotype" w:hAnsi="Palatino Linotype" w:cs="Palatino Linotype"/>
          <w:sz w:val="22"/>
          <w:szCs w:val="22"/>
        </w:rPr>
        <w:t xml:space="preserve"> en contra de la respuesta a su solicitud por parte</w:t>
      </w:r>
      <w:r w:rsidR="00BB7E7F" w:rsidRPr="004C0240">
        <w:rPr>
          <w:rFonts w:ascii="Palatino Linotype" w:eastAsia="Palatino Linotype" w:hAnsi="Palatino Linotype" w:cs="Palatino Linotype"/>
          <w:sz w:val="22"/>
          <w:szCs w:val="22"/>
        </w:rPr>
        <w:t xml:space="preserve"> del</w:t>
      </w:r>
      <w:r w:rsidR="00C42108" w:rsidRPr="004C0240">
        <w:rPr>
          <w:sz w:val="22"/>
          <w:szCs w:val="22"/>
        </w:rPr>
        <w:t xml:space="preserve"> </w:t>
      </w:r>
      <w:r w:rsidR="00C42108" w:rsidRPr="004C0240">
        <w:rPr>
          <w:rFonts w:ascii="Palatino Linotype" w:eastAsia="Palatino Linotype" w:hAnsi="Palatino Linotype" w:cs="Palatino Linotype"/>
          <w:b/>
          <w:sz w:val="22"/>
          <w:szCs w:val="22"/>
        </w:rPr>
        <w:t xml:space="preserve">Ayuntamiento de </w:t>
      </w:r>
      <w:r w:rsidR="00BB7E7F" w:rsidRPr="004C0240">
        <w:rPr>
          <w:rFonts w:ascii="Palatino Linotype" w:eastAsia="Palatino Linotype" w:hAnsi="Palatino Linotype" w:cs="Palatino Linotype"/>
          <w:b/>
          <w:sz w:val="22"/>
          <w:szCs w:val="22"/>
        </w:rPr>
        <w:t>Zinacantepec</w:t>
      </w:r>
      <w:r w:rsidRPr="004C0240">
        <w:rPr>
          <w:rFonts w:ascii="Palatino Linotype" w:eastAsia="Palatino Linotype" w:hAnsi="Palatino Linotype" w:cs="Palatino Linotype"/>
          <w:sz w:val="22"/>
          <w:szCs w:val="22"/>
        </w:rPr>
        <w:t>,</w:t>
      </w:r>
      <w:r w:rsidRPr="004C0240">
        <w:rPr>
          <w:rFonts w:ascii="Palatino Linotype" w:eastAsia="Palatino Linotype" w:hAnsi="Palatino Linotype" w:cs="Palatino Linotype"/>
          <w:b/>
          <w:sz w:val="22"/>
          <w:szCs w:val="22"/>
        </w:rPr>
        <w:t xml:space="preserve"> </w:t>
      </w:r>
      <w:r w:rsidRPr="004C0240">
        <w:rPr>
          <w:rFonts w:ascii="Palatino Linotype" w:eastAsia="Palatino Linotype" w:hAnsi="Palatino Linotype" w:cs="Palatino Linotype"/>
          <w:sz w:val="22"/>
          <w:szCs w:val="22"/>
        </w:rPr>
        <w:t xml:space="preserve">en lo sucesivo el </w:t>
      </w:r>
      <w:r w:rsidRPr="004C0240">
        <w:rPr>
          <w:rFonts w:ascii="Palatino Linotype" w:eastAsia="Palatino Linotype" w:hAnsi="Palatino Linotype" w:cs="Palatino Linotype"/>
          <w:b/>
          <w:sz w:val="22"/>
          <w:szCs w:val="22"/>
        </w:rPr>
        <w:t xml:space="preserve">Sujeto Obligado, </w:t>
      </w:r>
      <w:r w:rsidRPr="004C0240">
        <w:rPr>
          <w:rFonts w:ascii="Palatino Linotype" w:eastAsia="Palatino Linotype" w:hAnsi="Palatino Linotype" w:cs="Palatino Linotype"/>
          <w:sz w:val="22"/>
          <w:szCs w:val="22"/>
        </w:rPr>
        <w:t xml:space="preserve">se procede a dictar la presente resolución con base en los siguientes: </w:t>
      </w:r>
    </w:p>
    <w:p w14:paraId="5BA5531F" w14:textId="77777777" w:rsidR="00B403CD" w:rsidRPr="004C0240" w:rsidRDefault="00F656E0">
      <w:pPr>
        <w:spacing w:before="240" w:after="240" w:line="360" w:lineRule="auto"/>
        <w:jc w:val="center"/>
        <w:rPr>
          <w:rFonts w:ascii="Palatino Linotype" w:eastAsia="Palatino Linotype" w:hAnsi="Palatino Linotype" w:cs="Palatino Linotype"/>
          <w:b/>
          <w:sz w:val="22"/>
          <w:szCs w:val="22"/>
        </w:rPr>
      </w:pPr>
      <w:r w:rsidRPr="004C0240">
        <w:rPr>
          <w:rFonts w:ascii="Palatino Linotype" w:eastAsia="Palatino Linotype" w:hAnsi="Palatino Linotype" w:cs="Palatino Linotype"/>
          <w:b/>
          <w:sz w:val="22"/>
          <w:szCs w:val="22"/>
        </w:rPr>
        <w:t>I. A N T E C E D E N T E S</w:t>
      </w:r>
    </w:p>
    <w:p w14:paraId="7072C1F9" w14:textId="605466EC" w:rsidR="00B403CD" w:rsidRPr="004C0240" w:rsidRDefault="00F656E0">
      <w:pPr>
        <w:spacing w:before="240" w:after="240"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t>1. Solicitud de acceso a la información.</w:t>
      </w:r>
      <w:r w:rsidRPr="004C0240">
        <w:rPr>
          <w:rFonts w:ascii="Palatino Linotype" w:eastAsia="Palatino Linotype" w:hAnsi="Palatino Linotype" w:cs="Palatino Linotype"/>
          <w:sz w:val="22"/>
          <w:szCs w:val="22"/>
        </w:rPr>
        <w:t xml:space="preserve"> El </w:t>
      </w:r>
      <w:r w:rsidR="00BB7E7F" w:rsidRPr="004C0240">
        <w:rPr>
          <w:rFonts w:ascii="Palatino Linotype" w:eastAsia="Palatino Linotype" w:hAnsi="Palatino Linotype" w:cs="Palatino Linotype"/>
          <w:b/>
          <w:sz w:val="22"/>
          <w:szCs w:val="22"/>
        </w:rPr>
        <w:t xml:space="preserve">once de diciembre de </w:t>
      </w:r>
      <w:r w:rsidRPr="004C0240">
        <w:rPr>
          <w:rFonts w:ascii="Palatino Linotype" w:eastAsia="Palatino Linotype" w:hAnsi="Palatino Linotype" w:cs="Palatino Linotype"/>
          <w:b/>
          <w:sz w:val="22"/>
          <w:szCs w:val="22"/>
        </w:rPr>
        <w:t>dos mil veinticuatro,</w:t>
      </w:r>
      <w:r w:rsidRPr="004C0240">
        <w:rPr>
          <w:rFonts w:ascii="Palatino Linotype" w:eastAsia="Palatino Linotype" w:hAnsi="Palatino Linotype" w:cs="Palatino Linotype"/>
          <w:sz w:val="22"/>
          <w:szCs w:val="22"/>
        </w:rPr>
        <w:t xml:space="preserve"> </w:t>
      </w:r>
      <w:r w:rsidRPr="004C0240">
        <w:rPr>
          <w:rFonts w:ascii="Palatino Linotype" w:eastAsia="Palatino Linotype" w:hAnsi="Palatino Linotype" w:cs="Palatino Linotype"/>
          <w:b/>
          <w:sz w:val="22"/>
          <w:szCs w:val="22"/>
        </w:rPr>
        <w:t>la parte</w:t>
      </w:r>
      <w:r w:rsidRPr="004C0240">
        <w:rPr>
          <w:rFonts w:ascii="Palatino Linotype" w:eastAsia="Palatino Linotype" w:hAnsi="Palatino Linotype" w:cs="Palatino Linotype"/>
          <w:sz w:val="22"/>
          <w:szCs w:val="22"/>
        </w:rPr>
        <w:t xml:space="preserve"> </w:t>
      </w:r>
      <w:r w:rsidRPr="004C0240">
        <w:rPr>
          <w:rFonts w:ascii="Palatino Linotype" w:eastAsia="Palatino Linotype" w:hAnsi="Palatino Linotype" w:cs="Palatino Linotype"/>
          <w:b/>
          <w:sz w:val="22"/>
          <w:szCs w:val="22"/>
        </w:rPr>
        <w:t xml:space="preserve">Recurrente </w:t>
      </w:r>
      <w:r w:rsidR="006C4418" w:rsidRPr="004C0240">
        <w:rPr>
          <w:rFonts w:ascii="Palatino Linotype" w:eastAsia="Palatino Linotype" w:hAnsi="Palatino Linotype" w:cs="Palatino Linotype"/>
          <w:sz w:val="22"/>
          <w:szCs w:val="22"/>
        </w:rPr>
        <w:t>a través de</w:t>
      </w:r>
      <w:r w:rsidR="008A5BB6" w:rsidRPr="004C0240">
        <w:rPr>
          <w:rFonts w:ascii="Palatino Linotype" w:eastAsia="Palatino Linotype" w:hAnsi="Palatino Linotype" w:cs="Palatino Linotype"/>
          <w:sz w:val="22"/>
          <w:szCs w:val="22"/>
        </w:rPr>
        <w:t xml:space="preserve">l Sistema de Acceso a la Información Mexiquense, en lo subsecuente el SAIMEX, formuló ante el </w:t>
      </w:r>
      <w:r w:rsidR="008A5BB6" w:rsidRPr="004C0240">
        <w:rPr>
          <w:rFonts w:ascii="Palatino Linotype" w:eastAsia="Palatino Linotype" w:hAnsi="Palatino Linotype" w:cs="Palatino Linotype"/>
          <w:b/>
          <w:sz w:val="22"/>
          <w:szCs w:val="22"/>
        </w:rPr>
        <w:t>Sujeto Obligado</w:t>
      </w:r>
      <w:r w:rsidR="008A5BB6" w:rsidRPr="004C0240">
        <w:rPr>
          <w:rFonts w:ascii="Palatino Linotype" w:eastAsia="Palatino Linotype" w:hAnsi="Palatino Linotype" w:cs="Palatino Linotype"/>
          <w:sz w:val="22"/>
          <w:szCs w:val="22"/>
        </w:rPr>
        <w:t>, la solicitud de acceso a la información pública a la que se le asignó el número</w:t>
      </w:r>
      <w:r w:rsidR="00BB7E7F" w:rsidRPr="004C0240">
        <w:rPr>
          <w:sz w:val="22"/>
          <w:szCs w:val="22"/>
        </w:rPr>
        <w:t xml:space="preserve"> </w:t>
      </w:r>
      <w:r w:rsidR="00BB7E7F" w:rsidRPr="004C0240">
        <w:rPr>
          <w:rFonts w:ascii="Palatino Linotype" w:eastAsia="Palatino Linotype" w:hAnsi="Palatino Linotype" w:cs="Palatino Linotype"/>
          <w:b/>
          <w:sz w:val="22"/>
          <w:szCs w:val="22"/>
        </w:rPr>
        <w:t>00370/ZINACANT/IP/2024</w:t>
      </w:r>
      <w:r w:rsidRPr="004C0240">
        <w:rPr>
          <w:rFonts w:ascii="Palatino Linotype" w:eastAsia="Palatino Linotype" w:hAnsi="Palatino Linotype" w:cs="Palatino Linotype"/>
          <w:b/>
          <w:sz w:val="22"/>
          <w:szCs w:val="22"/>
        </w:rPr>
        <w:t xml:space="preserve">, </w:t>
      </w:r>
      <w:r w:rsidRPr="004C0240">
        <w:rPr>
          <w:rFonts w:ascii="Palatino Linotype" w:eastAsia="Palatino Linotype" w:hAnsi="Palatino Linotype" w:cs="Palatino Linotype"/>
          <w:sz w:val="22"/>
          <w:szCs w:val="22"/>
        </w:rPr>
        <w:t xml:space="preserve">mediante la cual requirió la información siguiente: </w:t>
      </w:r>
    </w:p>
    <w:p w14:paraId="7D885501" w14:textId="1872BF59" w:rsidR="00B403CD" w:rsidRPr="004C0240" w:rsidRDefault="00F656E0" w:rsidP="008A5BB6">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Start w:id="3" w:name="_Hlk183524406"/>
      <w:bookmarkEnd w:id="2"/>
      <w:r w:rsidRPr="004C0240">
        <w:rPr>
          <w:rFonts w:ascii="Palatino Linotype" w:eastAsia="Palatino Linotype" w:hAnsi="Palatino Linotype" w:cs="Palatino Linotype"/>
          <w:i/>
          <w:sz w:val="22"/>
          <w:szCs w:val="22"/>
        </w:rPr>
        <w:t>“</w:t>
      </w:r>
      <w:r w:rsidR="00BB7E7F" w:rsidRPr="004C0240">
        <w:rPr>
          <w:rFonts w:ascii="Palatino Linotype" w:eastAsia="Palatino Linotype" w:hAnsi="Palatino Linotype" w:cs="Palatino Linotype"/>
          <w:i/>
          <w:sz w:val="22"/>
          <w:szCs w:val="22"/>
        </w:rPr>
        <w:t>Solicito el acata del comité de Transparencia que debió integrar la super Titular del área</w:t>
      </w:r>
      <w:r w:rsidRPr="004C0240">
        <w:rPr>
          <w:rFonts w:ascii="Palatino Linotype" w:eastAsia="Palatino Linotype" w:hAnsi="Palatino Linotype" w:cs="Palatino Linotype"/>
          <w:i/>
          <w:sz w:val="22"/>
          <w:szCs w:val="22"/>
        </w:rPr>
        <w:t xml:space="preserve">” (Sic) </w:t>
      </w:r>
    </w:p>
    <w:bookmarkEnd w:id="3"/>
    <w:p w14:paraId="723208C3" w14:textId="7909D8EB" w:rsidR="00B403CD" w:rsidRPr="004C0240" w:rsidRDefault="00F656E0" w:rsidP="008A5BB6">
      <w:pPr>
        <w:spacing w:before="240" w:after="240"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t>Modalidad de Entrega:</w:t>
      </w:r>
      <w:r w:rsidRPr="004C0240">
        <w:rPr>
          <w:rFonts w:ascii="Palatino Linotype" w:eastAsia="Palatino Linotype" w:hAnsi="Palatino Linotype" w:cs="Palatino Linotype"/>
          <w:sz w:val="22"/>
          <w:szCs w:val="22"/>
        </w:rPr>
        <w:t xml:space="preserve"> </w:t>
      </w:r>
      <w:r w:rsidR="008A5BB6" w:rsidRPr="004C0240">
        <w:rPr>
          <w:rFonts w:ascii="Palatino Linotype" w:eastAsia="Palatino Linotype" w:hAnsi="Palatino Linotype" w:cs="Palatino Linotype"/>
          <w:sz w:val="22"/>
          <w:szCs w:val="22"/>
        </w:rPr>
        <w:t xml:space="preserve">a través del Sistema de Acceso a la </w:t>
      </w:r>
      <w:r w:rsidR="006C4418" w:rsidRPr="004C0240">
        <w:rPr>
          <w:rFonts w:ascii="Palatino Linotype" w:eastAsia="Palatino Linotype" w:hAnsi="Palatino Linotype" w:cs="Palatino Linotype"/>
          <w:sz w:val="22"/>
          <w:szCs w:val="22"/>
        </w:rPr>
        <w:t>Información Mexiquense (SAIMEX).</w:t>
      </w:r>
    </w:p>
    <w:p w14:paraId="4D4B08EB" w14:textId="63C2376F" w:rsidR="00B403CD" w:rsidRPr="004C0240" w:rsidRDefault="00F656E0">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4" w:name="_heading=h.3dy6vkm" w:colFirst="0" w:colLast="0"/>
      <w:bookmarkEnd w:id="4"/>
      <w:r w:rsidRPr="004C0240">
        <w:rPr>
          <w:rFonts w:ascii="Palatino Linotype" w:eastAsia="Palatino Linotype" w:hAnsi="Palatino Linotype" w:cs="Palatino Linotype"/>
          <w:b/>
          <w:sz w:val="22"/>
          <w:szCs w:val="22"/>
        </w:rPr>
        <w:t xml:space="preserve">2. Respuesta. </w:t>
      </w:r>
      <w:r w:rsidRPr="004C0240">
        <w:rPr>
          <w:rFonts w:ascii="Palatino Linotype" w:eastAsia="Palatino Linotype" w:hAnsi="Palatino Linotype" w:cs="Palatino Linotype"/>
          <w:sz w:val="22"/>
          <w:szCs w:val="22"/>
        </w:rPr>
        <w:t xml:space="preserve">El </w:t>
      </w:r>
      <w:r w:rsidR="00BB7E7F" w:rsidRPr="004C0240">
        <w:rPr>
          <w:rFonts w:ascii="Palatino Linotype" w:eastAsia="Palatino Linotype" w:hAnsi="Palatino Linotype" w:cs="Palatino Linotype"/>
          <w:b/>
          <w:sz w:val="22"/>
          <w:szCs w:val="22"/>
        </w:rPr>
        <w:t>veintiuno de enero de dos mil veinticinco</w:t>
      </w:r>
      <w:r w:rsidRPr="004C0240">
        <w:rPr>
          <w:rFonts w:ascii="Palatino Linotype" w:eastAsia="Palatino Linotype" w:hAnsi="Palatino Linotype" w:cs="Palatino Linotype"/>
          <w:sz w:val="22"/>
          <w:szCs w:val="22"/>
        </w:rPr>
        <w:t xml:space="preserve">, el </w:t>
      </w:r>
      <w:r w:rsidRPr="004C0240">
        <w:rPr>
          <w:rFonts w:ascii="Palatino Linotype" w:eastAsia="Palatino Linotype" w:hAnsi="Palatino Linotype" w:cs="Palatino Linotype"/>
          <w:b/>
          <w:sz w:val="22"/>
          <w:szCs w:val="22"/>
        </w:rPr>
        <w:t xml:space="preserve">Sujeto Obligado </w:t>
      </w:r>
      <w:r w:rsidRPr="004C0240">
        <w:rPr>
          <w:rFonts w:ascii="Palatino Linotype" w:eastAsia="Palatino Linotype" w:hAnsi="Palatino Linotype" w:cs="Palatino Linotype"/>
          <w:sz w:val="22"/>
          <w:szCs w:val="22"/>
        </w:rPr>
        <w:t>envió su respuesta a la solicitud de acceso a la información a través de SAIMEX, sustancialment</w:t>
      </w:r>
      <w:r w:rsidR="008A5BB6" w:rsidRPr="004C0240">
        <w:rPr>
          <w:rFonts w:ascii="Palatino Linotype" w:eastAsia="Palatino Linotype" w:hAnsi="Palatino Linotype" w:cs="Palatino Linotype"/>
          <w:sz w:val="22"/>
          <w:szCs w:val="22"/>
        </w:rPr>
        <w:t>e en los términos siguientes:</w:t>
      </w:r>
    </w:p>
    <w:p w14:paraId="52A1F670" w14:textId="2D0B2BCF" w:rsidR="00B403CD" w:rsidRPr="004C0240" w:rsidRDefault="00BC09D7" w:rsidP="006C4418">
      <w:pPr>
        <w:spacing w:before="240" w:after="24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lastRenderedPageBreak/>
        <w:t>“</w:t>
      </w:r>
      <w:r w:rsidR="00BB7E7F" w:rsidRPr="004C0240">
        <w:rPr>
          <w:rFonts w:ascii="Palatino Linotype" w:eastAsia="Palatino Linotype" w:hAnsi="Palatino Linotype" w:cs="Palatino Linotype"/>
          <w:i/>
          <w:sz w:val="22"/>
          <w:szCs w:val="22"/>
        </w:rPr>
        <w:t xml:space="preserve">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w:t>
      </w:r>
      <w:proofErr w:type="spellStart"/>
      <w:r w:rsidR="00BB7E7F" w:rsidRPr="004C0240">
        <w:rPr>
          <w:rFonts w:ascii="Palatino Linotype" w:eastAsia="Palatino Linotype" w:hAnsi="Palatino Linotype" w:cs="Palatino Linotype"/>
          <w:i/>
          <w:sz w:val="22"/>
          <w:szCs w:val="22"/>
        </w:rPr>
        <w:t>proporcio-nar</w:t>
      </w:r>
      <w:proofErr w:type="spellEnd"/>
      <w:r w:rsidR="00BB7E7F" w:rsidRPr="004C0240">
        <w:rPr>
          <w:rFonts w:ascii="Palatino Linotype" w:eastAsia="Palatino Linotype" w:hAnsi="Palatino Linotype" w:cs="Palatino Linotype"/>
          <w:i/>
          <w:sz w:val="22"/>
          <w:szCs w:val="22"/>
        </w:rPr>
        <w:t xml:space="preserve"> información no comprende el procesamiento de la misma, ni el presentarla conforme al interés del solicitante; no estarán obligados a generarla, resumirla, efectuar cálculos o practicar investigaciones”. Por lo anterior, remito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r w:rsidR="00F656E0" w:rsidRPr="004C0240">
        <w:rPr>
          <w:rFonts w:ascii="Palatino Linotype" w:eastAsia="Palatino Linotype" w:hAnsi="Palatino Linotype" w:cs="Palatino Linotype"/>
          <w:i/>
          <w:sz w:val="22"/>
          <w:szCs w:val="22"/>
        </w:rPr>
        <w:t>” (Sic)</w:t>
      </w:r>
    </w:p>
    <w:p w14:paraId="7383B226" w14:textId="136E2D1B" w:rsidR="00B403CD" w:rsidRPr="004C0240" w:rsidRDefault="00BB7E7F" w:rsidP="00BB7E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Adjunto a la respuesta, el </w:t>
      </w:r>
      <w:r w:rsidRPr="004C0240">
        <w:rPr>
          <w:rFonts w:ascii="Palatino Linotype" w:eastAsia="Palatino Linotype" w:hAnsi="Palatino Linotype" w:cs="Palatino Linotype"/>
          <w:b/>
          <w:sz w:val="22"/>
          <w:szCs w:val="22"/>
        </w:rPr>
        <w:t xml:space="preserve">Sujeto Obligado </w:t>
      </w:r>
      <w:r w:rsidRPr="004C0240">
        <w:rPr>
          <w:rFonts w:ascii="Palatino Linotype" w:eastAsia="Palatino Linotype" w:hAnsi="Palatino Linotype" w:cs="Palatino Linotype"/>
          <w:sz w:val="22"/>
          <w:szCs w:val="22"/>
        </w:rPr>
        <w:t>hizo entrega del archivo electrónico denominado "</w:t>
      </w:r>
      <w:r w:rsidRPr="004C0240">
        <w:rPr>
          <w:sz w:val="22"/>
          <w:szCs w:val="22"/>
        </w:rPr>
        <w:t xml:space="preserve"> </w:t>
      </w:r>
      <w:r w:rsidRPr="004C0240">
        <w:rPr>
          <w:rFonts w:ascii="Palatino Linotype" w:eastAsia="Palatino Linotype" w:hAnsi="Palatino Linotype" w:cs="Palatino Linotype"/>
          <w:b/>
          <w:i/>
          <w:sz w:val="22"/>
          <w:szCs w:val="22"/>
        </w:rPr>
        <w:t>0370 ZINACANT IP 2024.pdf</w:t>
      </w:r>
      <w:r w:rsidRPr="004C0240">
        <w:rPr>
          <w:rFonts w:ascii="Palatino Linotype" w:eastAsia="Palatino Linotype" w:hAnsi="Palatino Linotype" w:cs="Palatino Linotype"/>
          <w:sz w:val="22"/>
          <w:szCs w:val="22"/>
        </w:rPr>
        <w:t>“que contiene la siguiente información:</w:t>
      </w:r>
    </w:p>
    <w:p w14:paraId="7C442834" w14:textId="77777777" w:rsidR="00BB7E7F" w:rsidRPr="004C0240" w:rsidRDefault="00BB7E7F" w:rsidP="00BB7E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9C106AB" w14:textId="3F6697BB" w:rsidR="00BB7E7F" w:rsidRPr="004C0240" w:rsidRDefault="00BB7E7F" w:rsidP="00927CF8">
      <w:pPr>
        <w:pStyle w:val="Prrafodelista"/>
        <w:numPr>
          <w:ilvl w:val="0"/>
          <w:numId w:val="3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Oficio del 13 de enero de 2025, a través del cual la Titular de la Unidad de Transparencia informa a la persona solicitante que </w:t>
      </w:r>
      <w:r w:rsidR="00AB242F" w:rsidRPr="004C0240">
        <w:rPr>
          <w:rFonts w:ascii="Palatino Linotype" w:eastAsia="Palatino Linotype" w:hAnsi="Palatino Linotype" w:cs="Palatino Linotype"/>
          <w:sz w:val="22"/>
          <w:szCs w:val="22"/>
        </w:rPr>
        <w:t>lo requerido atiende a manifestaciones subjetivas que no se colman con la entrega de documentos; no obstante, bajo el principio de máxima publicidad, se proporcionó en formato abierto el enlace siguiente:</w:t>
      </w:r>
      <w:r w:rsidR="00AB242F" w:rsidRPr="004C0240">
        <w:rPr>
          <w:sz w:val="22"/>
          <w:szCs w:val="22"/>
        </w:rPr>
        <w:t xml:space="preserve"> </w:t>
      </w:r>
      <w:hyperlink r:id="rId8" w:anchor="/info-fraccion/67/212/1" w:history="1">
        <w:r w:rsidR="00AB242F" w:rsidRPr="004C0240">
          <w:rPr>
            <w:rStyle w:val="Hipervnculo"/>
            <w:rFonts w:ascii="Palatino Linotype" w:eastAsia="Palatino Linotype" w:hAnsi="Palatino Linotype" w:cs="Palatino Linotype"/>
            <w:color w:val="auto"/>
            <w:sz w:val="22"/>
            <w:szCs w:val="22"/>
          </w:rPr>
          <w:t>https://infoem2.ipomex.org.mx/ipomex/#/info-fraccion/67/212/1</w:t>
        </w:r>
      </w:hyperlink>
      <w:r w:rsidR="00AB242F" w:rsidRPr="004C0240">
        <w:rPr>
          <w:rFonts w:ascii="Palatino Linotype" w:eastAsia="Palatino Linotype" w:hAnsi="Palatino Linotype" w:cs="Palatino Linotype"/>
          <w:sz w:val="22"/>
          <w:szCs w:val="22"/>
        </w:rPr>
        <w:t>, para la consulta de las actas de Comité de Transparencia publicadas.</w:t>
      </w:r>
    </w:p>
    <w:p w14:paraId="2CD59463" w14:textId="77777777" w:rsidR="00BB7E7F" w:rsidRPr="004C0240" w:rsidRDefault="00BB7E7F">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1E565D22" w14:textId="11C3A4BD" w:rsidR="00B403CD" w:rsidRPr="004C0240"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C0240">
        <w:rPr>
          <w:rFonts w:ascii="Palatino Linotype" w:eastAsia="Palatino Linotype" w:hAnsi="Palatino Linotype" w:cs="Palatino Linotype"/>
          <w:b/>
          <w:sz w:val="22"/>
          <w:szCs w:val="22"/>
        </w:rPr>
        <w:t xml:space="preserve">3. Interposición del recurso de revisión. </w:t>
      </w:r>
      <w:r w:rsidRPr="004C0240">
        <w:rPr>
          <w:rFonts w:ascii="Palatino Linotype" w:eastAsia="Palatino Linotype" w:hAnsi="Palatino Linotype" w:cs="Palatino Linotype"/>
          <w:sz w:val="22"/>
          <w:szCs w:val="22"/>
        </w:rPr>
        <w:t xml:space="preserve">Inconforme con los términos de la respuesta emitida por parte del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el</w:t>
      </w:r>
      <w:r w:rsidRPr="004C0240">
        <w:rPr>
          <w:rFonts w:ascii="Palatino Linotype" w:eastAsia="Palatino Linotype" w:hAnsi="Palatino Linotype" w:cs="Palatino Linotype"/>
          <w:b/>
          <w:sz w:val="22"/>
          <w:szCs w:val="22"/>
        </w:rPr>
        <w:t xml:space="preserve"> </w:t>
      </w:r>
      <w:r w:rsidR="00AB242F" w:rsidRPr="004C0240">
        <w:rPr>
          <w:rFonts w:ascii="Palatino Linotype" w:eastAsia="Palatino Linotype" w:hAnsi="Palatino Linotype" w:cs="Palatino Linotype"/>
          <w:b/>
          <w:sz w:val="22"/>
          <w:szCs w:val="22"/>
        </w:rPr>
        <w:t>veintitrés</w:t>
      </w:r>
      <w:r w:rsidR="006C4418" w:rsidRPr="004C0240">
        <w:rPr>
          <w:rFonts w:ascii="Palatino Linotype" w:eastAsia="Palatino Linotype" w:hAnsi="Palatino Linotype" w:cs="Palatino Linotype"/>
          <w:b/>
          <w:sz w:val="22"/>
          <w:szCs w:val="22"/>
        </w:rPr>
        <w:t xml:space="preserve"> de enero de dos mil veinticinco</w:t>
      </w:r>
      <w:r w:rsidRPr="004C0240">
        <w:rPr>
          <w:rFonts w:ascii="Palatino Linotype" w:eastAsia="Palatino Linotype" w:hAnsi="Palatino Linotype" w:cs="Palatino Linotype"/>
          <w:b/>
          <w:sz w:val="22"/>
          <w:szCs w:val="22"/>
        </w:rPr>
        <w:t>,</w:t>
      </w:r>
      <w:r w:rsidRPr="004C0240">
        <w:rPr>
          <w:rFonts w:ascii="Palatino Linotype" w:eastAsia="Palatino Linotype" w:hAnsi="Palatino Linotype" w:cs="Palatino Linotype"/>
          <w:sz w:val="22"/>
          <w:szCs w:val="22"/>
        </w:rPr>
        <w:t xml:space="preserve"> </w:t>
      </w:r>
      <w:r w:rsidRPr="004C0240">
        <w:rPr>
          <w:rFonts w:ascii="Palatino Linotype" w:eastAsia="Palatino Linotype" w:hAnsi="Palatino Linotype" w:cs="Palatino Linotype"/>
          <w:b/>
          <w:sz w:val="22"/>
          <w:szCs w:val="22"/>
        </w:rPr>
        <w:t>la parte</w:t>
      </w:r>
      <w:r w:rsidRPr="004C0240">
        <w:rPr>
          <w:rFonts w:ascii="Palatino Linotype" w:eastAsia="Palatino Linotype" w:hAnsi="Palatino Linotype" w:cs="Palatino Linotype"/>
          <w:sz w:val="22"/>
          <w:szCs w:val="22"/>
        </w:rPr>
        <w:t xml:space="preserve"> </w:t>
      </w:r>
      <w:r w:rsidRPr="004C0240">
        <w:rPr>
          <w:rFonts w:ascii="Palatino Linotype" w:eastAsia="Palatino Linotype" w:hAnsi="Palatino Linotype" w:cs="Palatino Linotype"/>
          <w:b/>
          <w:sz w:val="22"/>
          <w:szCs w:val="22"/>
        </w:rPr>
        <w:t>Recurrente</w:t>
      </w:r>
      <w:r w:rsidRPr="004C0240">
        <w:rPr>
          <w:rFonts w:ascii="Palatino Linotype" w:eastAsia="Palatino Linotype" w:hAnsi="Palatino Linotype" w:cs="Palatino Linotype"/>
          <w:sz w:val="22"/>
          <w:szCs w:val="22"/>
        </w:rPr>
        <w:t xml:space="preserve"> interpuso el recurso de revisión a través de </w:t>
      </w:r>
      <w:r w:rsidRPr="004C0240">
        <w:rPr>
          <w:rFonts w:ascii="Palatino Linotype" w:eastAsia="Palatino Linotype" w:hAnsi="Palatino Linotype" w:cs="Palatino Linotype"/>
          <w:b/>
          <w:sz w:val="22"/>
          <w:szCs w:val="22"/>
        </w:rPr>
        <w:t xml:space="preserve">SAIMEX, </w:t>
      </w:r>
      <w:r w:rsidRPr="004C0240">
        <w:rPr>
          <w:rFonts w:ascii="Palatino Linotype" w:eastAsia="Palatino Linotype" w:hAnsi="Palatino Linotype" w:cs="Palatino Linotype"/>
          <w:sz w:val="22"/>
          <w:szCs w:val="22"/>
        </w:rPr>
        <w:t>en donde se manifestó de la siguiente manera:</w:t>
      </w:r>
    </w:p>
    <w:p w14:paraId="723FA89B" w14:textId="55369948" w:rsidR="00B403CD" w:rsidRPr="004C0240" w:rsidRDefault="00F656E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4C0240">
        <w:rPr>
          <w:rFonts w:ascii="Palatino Linotype" w:eastAsia="Palatino Linotype" w:hAnsi="Palatino Linotype" w:cs="Palatino Linotype"/>
          <w:b/>
          <w:sz w:val="22"/>
          <w:szCs w:val="22"/>
        </w:rPr>
        <w:t xml:space="preserve">a) Acto impugnado: </w:t>
      </w:r>
      <w:r w:rsidRPr="004C0240">
        <w:rPr>
          <w:rFonts w:ascii="Palatino Linotype" w:eastAsia="Palatino Linotype" w:hAnsi="Palatino Linotype" w:cs="Palatino Linotype"/>
          <w:i/>
          <w:sz w:val="22"/>
          <w:szCs w:val="22"/>
        </w:rPr>
        <w:t>“</w:t>
      </w:r>
      <w:r w:rsidR="00AB242F" w:rsidRPr="004C0240">
        <w:rPr>
          <w:rFonts w:ascii="Palatino Linotype" w:eastAsia="Palatino Linotype" w:hAnsi="Palatino Linotype" w:cs="Palatino Linotype"/>
          <w:i/>
          <w:sz w:val="22"/>
          <w:szCs w:val="22"/>
        </w:rPr>
        <w:t>No entrega información</w:t>
      </w:r>
      <w:r w:rsidRPr="004C0240">
        <w:rPr>
          <w:rFonts w:ascii="Palatino Linotype" w:eastAsia="Palatino Linotype" w:hAnsi="Palatino Linotype" w:cs="Palatino Linotype"/>
          <w:i/>
          <w:sz w:val="22"/>
          <w:szCs w:val="22"/>
        </w:rPr>
        <w:t>” (Sic)</w:t>
      </w:r>
    </w:p>
    <w:p w14:paraId="0F34388C" w14:textId="6E247B2D" w:rsidR="00B403CD" w:rsidRPr="004C0240" w:rsidRDefault="00F656E0">
      <w:pPr>
        <w:spacing w:line="276" w:lineRule="auto"/>
        <w:ind w:left="567" w:right="900"/>
        <w:jc w:val="both"/>
        <w:rPr>
          <w:rFonts w:ascii="Palatino Linotype" w:eastAsia="Palatino Linotype" w:hAnsi="Palatino Linotype" w:cs="Palatino Linotype"/>
          <w:i/>
          <w:sz w:val="22"/>
          <w:szCs w:val="22"/>
        </w:rPr>
      </w:pPr>
      <w:bookmarkStart w:id="5" w:name="_heading=h.30j0zll" w:colFirst="0" w:colLast="0"/>
      <w:bookmarkEnd w:id="5"/>
      <w:r w:rsidRPr="004C0240">
        <w:rPr>
          <w:rFonts w:ascii="Palatino Linotype" w:eastAsia="Palatino Linotype" w:hAnsi="Palatino Linotype" w:cs="Palatino Linotype"/>
          <w:b/>
          <w:sz w:val="22"/>
          <w:szCs w:val="22"/>
        </w:rPr>
        <w:t>b) Razones o motivos de inconformidad</w:t>
      </w:r>
      <w:r w:rsidRPr="004C0240">
        <w:rPr>
          <w:rFonts w:ascii="Palatino Linotype" w:eastAsia="Palatino Linotype" w:hAnsi="Palatino Linotype" w:cs="Palatino Linotype"/>
          <w:sz w:val="22"/>
          <w:szCs w:val="22"/>
        </w:rPr>
        <w:t xml:space="preserve">: </w:t>
      </w:r>
      <w:r w:rsidRPr="004C0240">
        <w:rPr>
          <w:rFonts w:ascii="Palatino Linotype" w:eastAsia="Palatino Linotype" w:hAnsi="Palatino Linotype" w:cs="Palatino Linotype"/>
          <w:i/>
          <w:sz w:val="22"/>
          <w:szCs w:val="22"/>
        </w:rPr>
        <w:t>“</w:t>
      </w:r>
      <w:r w:rsidR="00AB242F" w:rsidRPr="004C0240">
        <w:rPr>
          <w:rFonts w:ascii="Palatino Linotype" w:eastAsia="Palatino Linotype" w:hAnsi="Palatino Linotype" w:cs="Palatino Linotype"/>
          <w:i/>
          <w:sz w:val="22"/>
          <w:szCs w:val="22"/>
        </w:rPr>
        <w:t>No entrega información</w:t>
      </w:r>
      <w:r w:rsidRPr="004C0240">
        <w:rPr>
          <w:rFonts w:ascii="Palatino Linotype" w:eastAsia="Palatino Linotype" w:hAnsi="Palatino Linotype" w:cs="Palatino Linotype"/>
          <w:i/>
          <w:sz w:val="22"/>
          <w:szCs w:val="22"/>
        </w:rPr>
        <w:t>” (Sic)</w:t>
      </w:r>
    </w:p>
    <w:p w14:paraId="616A1E9C" w14:textId="77777777" w:rsidR="00B403CD" w:rsidRPr="004C0240" w:rsidRDefault="00B403CD">
      <w:pPr>
        <w:spacing w:line="276" w:lineRule="auto"/>
        <w:ind w:left="567" w:right="900"/>
        <w:jc w:val="both"/>
        <w:rPr>
          <w:rFonts w:ascii="Palatino Linotype" w:eastAsia="Palatino Linotype" w:hAnsi="Palatino Linotype" w:cs="Palatino Linotype"/>
          <w:i/>
          <w:sz w:val="22"/>
          <w:szCs w:val="22"/>
        </w:rPr>
      </w:pPr>
    </w:p>
    <w:p w14:paraId="3F253903" w14:textId="77777777" w:rsidR="00B403CD" w:rsidRPr="004C0240" w:rsidRDefault="00F656E0">
      <w:pPr>
        <w:spacing w:line="360" w:lineRule="auto"/>
        <w:ind w:right="5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lastRenderedPageBreak/>
        <w:t xml:space="preserve">4. Turno. </w:t>
      </w:r>
      <w:r w:rsidRPr="004C024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C0240">
        <w:rPr>
          <w:rFonts w:ascii="Palatino Linotype" w:eastAsia="Palatino Linotype" w:hAnsi="Palatino Linotype" w:cs="Palatino Linotype"/>
          <w:b/>
          <w:sz w:val="22"/>
          <w:szCs w:val="22"/>
        </w:rPr>
        <w:t xml:space="preserve">Guadalupe Ramírez Peña, </w:t>
      </w:r>
      <w:r w:rsidRPr="004C0240">
        <w:rPr>
          <w:rFonts w:ascii="Palatino Linotype" w:eastAsia="Palatino Linotype" w:hAnsi="Palatino Linotype" w:cs="Palatino Linotype"/>
          <w:sz w:val="22"/>
          <w:szCs w:val="22"/>
        </w:rPr>
        <w:t xml:space="preserve">a efecto de que analizara sobre su admisión o su </w:t>
      </w:r>
      <w:proofErr w:type="spellStart"/>
      <w:r w:rsidRPr="004C0240">
        <w:rPr>
          <w:rFonts w:ascii="Palatino Linotype" w:eastAsia="Palatino Linotype" w:hAnsi="Palatino Linotype" w:cs="Palatino Linotype"/>
          <w:sz w:val="22"/>
          <w:szCs w:val="22"/>
        </w:rPr>
        <w:t>desechamiento</w:t>
      </w:r>
      <w:proofErr w:type="spellEnd"/>
      <w:r w:rsidRPr="004C0240">
        <w:rPr>
          <w:rFonts w:ascii="Palatino Linotype" w:eastAsia="Palatino Linotype" w:hAnsi="Palatino Linotype" w:cs="Palatino Linotype"/>
          <w:sz w:val="22"/>
          <w:szCs w:val="22"/>
        </w:rPr>
        <w:t>.</w:t>
      </w:r>
    </w:p>
    <w:p w14:paraId="120908FA" w14:textId="77777777" w:rsidR="00B403CD" w:rsidRPr="004C0240" w:rsidRDefault="00B403CD">
      <w:pPr>
        <w:spacing w:line="360" w:lineRule="auto"/>
        <w:ind w:right="51"/>
        <w:jc w:val="both"/>
        <w:rPr>
          <w:rFonts w:ascii="Palatino Linotype" w:eastAsia="Palatino Linotype" w:hAnsi="Palatino Linotype" w:cs="Palatino Linotype"/>
          <w:sz w:val="22"/>
          <w:szCs w:val="22"/>
        </w:rPr>
      </w:pPr>
    </w:p>
    <w:p w14:paraId="7FAA0CF9" w14:textId="662FD4C5" w:rsidR="00B403CD" w:rsidRPr="004C0240" w:rsidRDefault="00F656E0">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t>5. Admisión del Recurso de revisión.</w:t>
      </w:r>
      <w:r w:rsidRPr="004C0240">
        <w:rPr>
          <w:rFonts w:ascii="Palatino Linotype" w:eastAsia="Palatino Linotype" w:hAnsi="Palatino Linotype" w:cs="Palatino Linotype"/>
          <w:sz w:val="22"/>
          <w:szCs w:val="22"/>
        </w:rPr>
        <w:t xml:space="preserve"> El </w:t>
      </w:r>
      <w:r w:rsidR="006C4418" w:rsidRPr="004C0240">
        <w:rPr>
          <w:rFonts w:ascii="Palatino Linotype" w:eastAsia="Palatino Linotype" w:hAnsi="Palatino Linotype" w:cs="Palatino Linotype"/>
          <w:b/>
          <w:sz w:val="22"/>
          <w:szCs w:val="22"/>
        </w:rPr>
        <w:t>veinti</w:t>
      </w:r>
      <w:r w:rsidR="00AB242F" w:rsidRPr="004C0240">
        <w:rPr>
          <w:rFonts w:ascii="Palatino Linotype" w:eastAsia="Palatino Linotype" w:hAnsi="Palatino Linotype" w:cs="Palatino Linotype"/>
          <w:b/>
          <w:sz w:val="22"/>
          <w:szCs w:val="22"/>
        </w:rPr>
        <w:t>ocho</w:t>
      </w:r>
      <w:r w:rsidR="006C4418" w:rsidRPr="004C0240">
        <w:rPr>
          <w:rFonts w:ascii="Palatino Linotype" w:eastAsia="Palatino Linotype" w:hAnsi="Palatino Linotype" w:cs="Palatino Linotype"/>
          <w:b/>
          <w:sz w:val="22"/>
          <w:szCs w:val="22"/>
        </w:rPr>
        <w:t xml:space="preserve"> de enero de dos mil veinticinco</w:t>
      </w:r>
      <w:r w:rsidRPr="004C0240">
        <w:rPr>
          <w:rFonts w:ascii="Palatino Linotype" w:eastAsia="Palatino Linotype" w:hAnsi="Palatino Linotype" w:cs="Palatino Linotype"/>
          <w:b/>
          <w:sz w:val="22"/>
          <w:szCs w:val="22"/>
        </w:rPr>
        <w:t xml:space="preserve">, </w:t>
      </w:r>
      <w:r w:rsidRPr="004C0240">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C0240">
        <w:rPr>
          <w:rFonts w:ascii="Palatino Linotype" w:eastAsia="Palatino Linotype" w:hAnsi="Palatino Linotype" w:cs="Palatino Linotype"/>
          <w:b/>
          <w:sz w:val="22"/>
          <w:szCs w:val="22"/>
        </w:rPr>
        <w:t xml:space="preserve">Sujeto Obligado </w:t>
      </w:r>
      <w:r w:rsidRPr="004C0240">
        <w:rPr>
          <w:rFonts w:ascii="Palatino Linotype" w:eastAsia="Palatino Linotype" w:hAnsi="Palatino Linotype" w:cs="Palatino Linotype"/>
          <w:sz w:val="22"/>
          <w:szCs w:val="22"/>
        </w:rPr>
        <w:t>presentara su informe justificado.</w:t>
      </w:r>
    </w:p>
    <w:p w14:paraId="39C0A877" w14:textId="77777777" w:rsidR="00B403CD" w:rsidRPr="004C0240" w:rsidRDefault="00B403CD">
      <w:pPr>
        <w:spacing w:line="360" w:lineRule="auto"/>
        <w:jc w:val="both"/>
        <w:rPr>
          <w:rFonts w:ascii="Palatino Linotype" w:eastAsia="Palatino Linotype" w:hAnsi="Palatino Linotype" w:cs="Palatino Linotype"/>
          <w:sz w:val="22"/>
          <w:szCs w:val="22"/>
        </w:rPr>
      </w:pPr>
    </w:p>
    <w:p w14:paraId="2F0BA863" w14:textId="1CE7F0DB" w:rsidR="00B403CD" w:rsidRPr="004C0240"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6" w:name="_heading=h.2s8eyo1" w:colFirst="0" w:colLast="0"/>
      <w:bookmarkEnd w:id="6"/>
      <w:r w:rsidRPr="004C0240">
        <w:rPr>
          <w:rFonts w:ascii="Palatino Linotype" w:eastAsia="Palatino Linotype" w:hAnsi="Palatino Linotype" w:cs="Palatino Linotype"/>
          <w:b/>
          <w:sz w:val="22"/>
          <w:szCs w:val="22"/>
        </w:rPr>
        <w:t>6. Manifestaciones</w:t>
      </w:r>
      <w:r w:rsidRPr="004C0240">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4C0240">
        <w:rPr>
          <w:rFonts w:ascii="Palatino Linotype" w:eastAsia="Palatino Linotype" w:hAnsi="Palatino Linotype" w:cs="Palatino Linotype"/>
          <w:b/>
          <w:sz w:val="22"/>
          <w:szCs w:val="22"/>
        </w:rPr>
        <w:t xml:space="preserve">Sujeto Obligado </w:t>
      </w:r>
      <w:r w:rsidR="002C14BC" w:rsidRPr="004C0240">
        <w:rPr>
          <w:rFonts w:ascii="Palatino Linotype" w:eastAsia="Palatino Linotype" w:hAnsi="Palatino Linotype" w:cs="Palatino Linotype"/>
          <w:sz w:val="22"/>
          <w:szCs w:val="22"/>
        </w:rPr>
        <w:t xml:space="preserve">en fecha </w:t>
      </w:r>
      <w:r w:rsidR="002C14BC" w:rsidRPr="004C0240">
        <w:rPr>
          <w:rFonts w:ascii="Palatino Linotype" w:eastAsia="Palatino Linotype" w:hAnsi="Palatino Linotype" w:cs="Palatino Linotype"/>
          <w:b/>
          <w:sz w:val="22"/>
          <w:szCs w:val="22"/>
        </w:rPr>
        <w:t xml:space="preserve">treinta </w:t>
      </w:r>
      <w:r w:rsidR="00AB242F" w:rsidRPr="004C0240">
        <w:rPr>
          <w:rFonts w:ascii="Palatino Linotype" w:eastAsia="Palatino Linotype" w:hAnsi="Palatino Linotype" w:cs="Palatino Linotype"/>
          <w:b/>
          <w:sz w:val="22"/>
          <w:szCs w:val="22"/>
        </w:rPr>
        <w:t xml:space="preserve">y uno </w:t>
      </w:r>
      <w:r w:rsidR="002C14BC" w:rsidRPr="004C0240">
        <w:rPr>
          <w:rFonts w:ascii="Palatino Linotype" w:eastAsia="Palatino Linotype" w:hAnsi="Palatino Linotype" w:cs="Palatino Linotype"/>
          <w:b/>
          <w:sz w:val="22"/>
          <w:szCs w:val="22"/>
        </w:rPr>
        <w:t>de enero de dos mil veintic</w:t>
      </w:r>
      <w:r w:rsidR="00C74C5C" w:rsidRPr="004C0240">
        <w:rPr>
          <w:rFonts w:ascii="Palatino Linotype" w:eastAsia="Palatino Linotype" w:hAnsi="Palatino Linotype" w:cs="Palatino Linotype"/>
          <w:b/>
          <w:sz w:val="22"/>
          <w:szCs w:val="22"/>
        </w:rPr>
        <w:t>inc</w:t>
      </w:r>
      <w:r w:rsidR="002C14BC" w:rsidRPr="004C0240">
        <w:rPr>
          <w:rFonts w:ascii="Palatino Linotype" w:eastAsia="Palatino Linotype" w:hAnsi="Palatino Linotype" w:cs="Palatino Linotype"/>
          <w:b/>
          <w:sz w:val="22"/>
          <w:szCs w:val="22"/>
        </w:rPr>
        <w:t>o</w:t>
      </w:r>
      <w:r w:rsidR="002C14BC" w:rsidRPr="004C0240">
        <w:rPr>
          <w:rFonts w:ascii="Palatino Linotype" w:eastAsia="Palatino Linotype" w:hAnsi="Palatino Linotype" w:cs="Palatino Linotype"/>
          <w:sz w:val="22"/>
          <w:szCs w:val="22"/>
        </w:rPr>
        <w:t xml:space="preserve"> rindió su informe justificado a través de</w:t>
      </w:r>
      <w:r w:rsidR="00AB242F" w:rsidRPr="004C0240">
        <w:rPr>
          <w:rFonts w:ascii="Palatino Linotype" w:eastAsia="Palatino Linotype" w:hAnsi="Palatino Linotype" w:cs="Palatino Linotype"/>
          <w:sz w:val="22"/>
          <w:szCs w:val="22"/>
        </w:rPr>
        <w:t>l</w:t>
      </w:r>
      <w:r w:rsidR="002C14BC" w:rsidRPr="004C0240">
        <w:rPr>
          <w:rFonts w:ascii="Palatino Linotype" w:eastAsia="Palatino Linotype" w:hAnsi="Palatino Linotype" w:cs="Palatino Linotype"/>
          <w:sz w:val="22"/>
          <w:szCs w:val="22"/>
        </w:rPr>
        <w:t xml:space="preserve"> archivo electrónico que contiene la información siguiente</w:t>
      </w:r>
      <w:r w:rsidRPr="004C0240">
        <w:rPr>
          <w:rFonts w:ascii="Palatino Linotype" w:eastAsia="Palatino Linotype" w:hAnsi="Palatino Linotype" w:cs="Palatino Linotype"/>
          <w:sz w:val="22"/>
          <w:szCs w:val="22"/>
        </w:rPr>
        <w:t>:</w:t>
      </w:r>
    </w:p>
    <w:p w14:paraId="192AAFA4" w14:textId="77777777" w:rsidR="002C14BC" w:rsidRPr="004C0240" w:rsidRDefault="002C14B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D47988E" w14:textId="01E051AC" w:rsidR="00B403CD" w:rsidRPr="004C0240" w:rsidRDefault="00AB242F" w:rsidP="00374A16">
      <w:pPr>
        <w:pStyle w:val="Prrafodelista"/>
        <w:numPr>
          <w:ilvl w:val="0"/>
          <w:numId w:val="30"/>
        </w:num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i/>
          <w:sz w:val="22"/>
          <w:szCs w:val="22"/>
        </w:rPr>
        <w:t>IJ 189 2025.pdf</w:t>
      </w:r>
      <w:r w:rsidRPr="004C0240">
        <w:rPr>
          <w:rFonts w:ascii="Palatino Linotype" w:eastAsia="Palatino Linotype" w:hAnsi="Palatino Linotype" w:cs="Palatino Linotype"/>
          <w:sz w:val="22"/>
          <w:szCs w:val="22"/>
        </w:rPr>
        <w:t xml:space="preserve">: Oficio sin fecha, a través del cual la Titular de la Unidad de Transparencia rinde informe justificado en el que medularmente </w:t>
      </w:r>
      <w:r w:rsidRPr="004C0240">
        <w:rPr>
          <w:rFonts w:ascii="Palatino Linotype" w:eastAsia="Palatino Linotype" w:hAnsi="Palatino Linotype" w:cs="Palatino Linotype"/>
          <w:b/>
          <w:sz w:val="22"/>
          <w:szCs w:val="22"/>
        </w:rPr>
        <w:t>ratifica la respuesta inicial.</w:t>
      </w:r>
    </w:p>
    <w:p w14:paraId="75F34D3C" w14:textId="77777777" w:rsidR="00AB242F" w:rsidRPr="004C0240" w:rsidRDefault="00AB242F" w:rsidP="00AB242F">
      <w:pPr>
        <w:pStyle w:val="Prrafodelista"/>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6EB4816F" w14:textId="6146D606" w:rsidR="00B403CD" w:rsidRPr="004C0240" w:rsidRDefault="00C74C5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Documento</w:t>
      </w:r>
      <w:r w:rsidR="00685D3A" w:rsidRPr="004C0240">
        <w:rPr>
          <w:rFonts w:ascii="Palatino Linotype" w:eastAsia="Palatino Linotype" w:hAnsi="Palatino Linotype" w:cs="Palatino Linotype"/>
          <w:sz w:val="22"/>
          <w:szCs w:val="22"/>
        </w:rPr>
        <w:t xml:space="preserve"> el </w:t>
      </w:r>
      <w:r w:rsidRPr="004C0240">
        <w:rPr>
          <w:rFonts w:ascii="Palatino Linotype" w:eastAsia="Palatino Linotype" w:hAnsi="Palatino Linotype" w:cs="Palatino Linotype"/>
          <w:sz w:val="22"/>
          <w:szCs w:val="22"/>
        </w:rPr>
        <w:t>anterior que se pus</w:t>
      </w:r>
      <w:r w:rsidR="00685D3A" w:rsidRPr="004C0240">
        <w:rPr>
          <w:rFonts w:ascii="Palatino Linotype" w:eastAsia="Palatino Linotype" w:hAnsi="Palatino Linotype" w:cs="Palatino Linotype"/>
          <w:sz w:val="22"/>
          <w:szCs w:val="22"/>
        </w:rPr>
        <w:t>o</w:t>
      </w:r>
      <w:r w:rsidRPr="004C0240">
        <w:rPr>
          <w:rFonts w:ascii="Palatino Linotype" w:eastAsia="Palatino Linotype" w:hAnsi="Palatino Linotype" w:cs="Palatino Linotype"/>
          <w:sz w:val="22"/>
          <w:szCs w:val="22"/>
        </w:rPr>
        <w:t xml:space="preserve"> a la vista de </w:t>
      </w:r>
      <w:r w:rsidRPr="004C0240">
        <w:rPr>
          <w:rFonts w:ascii="Palatino Linotype" w:eastAsia="Palatino Linotype" w:hAnsi="Palatino Linotype" w:cs="Palatino Linotype"/>
          <w:b/>
          <w:sz w:val="22"/>
          <w:szCs w:val="22"/>
        </w:rPr>
        <w:t xml:space="preserve">la parte Recurrente </w:t>
      </w:r>
      <w:r w:rsidRPr="004C0240">
        <w:rPr>
          <w:rFonts w:ascii="Palatino Linotype" w:eastAsia="Palatino Linotype" w:hAnsi="Palatino Linotype" w:cs="Palatino Linotype"/>
          <w:sz w:val="22"/>
          <w:szCs w:val="22"/>
        </w:rPr>
        <w:t xml:space="preserve">el </w:t>
      </w:r>
      <w:r w:rsidR="00685D3A" w:rsidRPr="004C0240">
        <w:rPr>
          <w:rFonts w:ascii="Palatino Linotype" w:eastAsia="Palatino Linotype" w:hAnsi="Palatino Linotype" w:cs="Palatino Linotype"/>
          <w:sz w:val="22"/>
          <w:szCs w:val="22"/>
        </w:rPr>
        <w:t>cuatro de febrero de</w:t>
      </w:r>
      <w:r w:rsidRPr="004C0240">
        <w:rPr>
          <w:rFonts w:ascii="Palatino Linotype" w:eastAsia="Palatino Linotype" w:hAnsi="Palatino Linotype" w:cs="Palatino Linotype"/>
          <w:sz w:val="22"/>
          <w:szCs w:val="22"/>
        </w:rPr>
        <w:t xml:space="preserve"> dos mil veinticinco, a fin de que rindiera alegatos o manifestara lo que conforme a derecho resultara </w:t>
      </w:r>
      <w:r w:rsidR="00685D3A" w:rsidRPr="004C0240">
        <w:rPr>
          <w:rFonts w:ascii="Palatino Linotype" w:eastAsia="Palatino Linotype" w:hAnsi="Palatino Linotype" w:cs="Palatino Linotype"/>
          <w:sz w:val="22"/>
          <w:szCs w:val="22"/>
        </w:rPr>
        <w:t>procedente</w:t>
      </w:r>
      <w:r w:rsidRPr="004C0240">
        <w:rPr>
          <w:rFonts w:ascii="Palatino Linotype" w:eastAsia="Palatino Linotype" w:hAnsi="Palatino Linotype" w:cs="Palatino Linotype"/>
          <w:sz w:val="22"/>
          <w:szCs w:val="22"/>
        </w:rPr>
        <w:t>; no obstante, fue omisa en ejercer dicha prerrogativa.</w:t>
      </w:r>
    </w:p>
    <w:p w14:paraId="47AAFE04" w14:textId="63CAEB6F" w:rsidR="00B403CD" w:rsidRPr="004C0240" w:rsidRDefault="00F656E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lastRenderedPageBreak/>
        <w:t xml:space="preserve">7. Cierre de instrucción. </w:t>
      </w:r>
      <w:r w:rsidRPr="004C024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685D3A" w:rsidRPr="004C0240">
        <w:rPr>
          <w:rFonts w:ascii="Palatino Linotype" w:eastAsia="Palatino Linotype" w:hAnsi="Palatino Linotype" w:cs="Palatino Linotype"/>
          <w:b/>
          <w:sz w:val="22"/>
          <w:szCs w:val="22"/>
        </w:rPr>
        <w:t>diez</w:t>
      </w:r>
      <w:r w:rsidR="008A4AC5" w:rsidRPr="004C0240">
        <w:rPr>
          <w:rFonts w:ascii="Palatino Linotype" w:eastAsia="Palatino Linotype" w:hAnsi="Palatino Linotype" w:cs="Palatino Linotype"/>
          <w:b/>
          <w:sz w:val="22"/>
          <w:szCs w:val="22"/>
        </w:rPr>
        <w:t xml:space="preserve"> de febrero</w:t>
      </w:r>
      <w:r w:rsidR="006C4418" w:rsidRPr="004C0240">
        <w:rPr>
          <w:rFonts w:ascii="Palatino Linotype" w:eastAsia="Palatino Linotype" w:hAnsi="Palatino Linotype" w:cs="Palatino Linotype"/>
          <w:b/>
          <w:sz w:val="22"/>
          <w:szCs w:val="22"/>
        </w:rPr>
        <w:t xml:space="preserve"> de dos mil veinticinco</w:t>
      </w:r>
      <w:r w:rsidRPr="004C0240">
        <w:rPr>
          <w:rFonts w:ascii="Palatino Linotype" w:eastAsia="Palatino Linotype" w:hAnsi="Palatino Linotype" w:cs="Palatino Linotype"/>
          <w:b/>
          <w:sz w:val="22"/>
          <w:szCs w:val="22"/>
        </w:rPr>
        <w:t>,</w:t>
      </w:r>
      <w:r w:rsidRPr="004C0240">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5DFB8C6" w14:textId="77777777" w:rsidR="00B403CD" w:rsidRPr="004C0240" w:rsidRDefault="00B403C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2C024D2" w14:textId="77777777" w:rsidR="00B403CD" w:rsidRPr="004C0240"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0518286" w14:textId="77777777" w:rsidR="00B403CD" w:rsidRPr="004C0240" w:rsidRDefault="00F656E0">
      <w:pPr>
        <w:widowControl w:val="0"/>
        <w:spacing w:before="240" w:after="240" w:line="360" w:lineRule="auto"/>
        <w:jc w:val="center"/>
        <w:rPr>
          <w:rFonts w:ascii="Palatino Linotype" w:eastAsia="Palatino Linotype" w:hAnsi="Palatino Linotype" w:cs="Palatino Linotype"/>
          <w:b/>
          <w:sz w:val="22"/>
          <w:szCs w:val="22"/>
        </w:rPr>
      </w:pPr>
      <w:r w:rsidRPr="004C0240">
        <w:rPr>
          <w:rFonts w:ascii="Palatino Linotype" w:eastAsia="Palatino Linotype" w:hAnsi="Palatino Linotype" w:cs="Palatino Linotype"/>
          <w:b/>
          <w:sz w:val="22"/>
          <w:szCs w:val="22"/>
        </w:rPr>
        <w:t>II. C O N S I D E R A N D O S</w:t>
      </w:r>
    </w:p>
    <w:p w14:paraId="6F4D238E"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t>Primero. Competencia.</w:t>
      </w:r>
      <w:r w:rsidRPr="004C0240">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D59F053"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p>
    <w:p w14:paraId="7E659629"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4C0240">
        <w:rPr>
          <w:rFonts w:ascii="Palatino Linotype" w:eastAsia="Palatino Linotype" w:hAnsi="Palatino Linotype" w:cs="Palatino Linotype"/>
          <w:b/>
          <w:sz w:val="22"/>
          <w:szCs w:val="22"/>
        </w:rPr>
        <w:t>Segundo. Oportunidad y Procedibilidad del Recurso de Revisión</w:t>
      </w:r>
      <w:r w:rsidRPr="004C024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A3EA665"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p>
    <w:p w14:paraId="70824223" w14:textId="00398732" w:rsidR="00A2630D" w:rsidRPr="004C0240" w:rsidRDefault="00A2630D" w:rsidP="00A2630D">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4C0240">
        <w:rPr>
          <w:rFonts w:ascii="Palatino Linotype" w:eastAsia="Palatino Linotype" w:hAnsi="Palatino Linotype" w:cs="Palatino Linotype"/>
          <w:b/>
          <w:sz w:val="22"/>
          <w:szCs w:val="22"/>
        </w:rPr>
        <w:t xml:space="preserve">Sujeto Obligado </w:t>
      </w:r>
      <w:r w:rsidRPr="004C0240">
        <w:rPr>
          <w:rFonts w:ascii="Palatino Linotype" w:eastAsia="Palatino Linotype" w:hAnsi="Palatino Linotype" w:cs="Palatino Linotype"/>
          <w:sz w:val="22"/>
          <w:szCs w:val="22"/>
        </w:rPr>
        <w:t xml:space="preserve">remitió la respuesta a la solicitud de información el </w:t>
      </w:r>
      <w:r w:rsidR="006058BB" w:rsidRPr="004C0240">
        <w:rPr>
          <w:rFonts w:ascii="Palatino Linotype" w:eastAsia="Palatino Linotype" w:hAnsi="Palatino Linotype" w:cs="Palatino Linotype"/>
          <w:b/>
          <w:sz w:val="22"/>
          <w:szCs w:val="22"/>
        </w:rPr>
        <w:t>veintiuno de enero de dos mil veinticinco</w:t>
      </w:r>
      <w:r w:rsidRPr="004C0240">
        <w:rPr>
          <w:rFonts w:ascii="Palatino Linotype" w:eastAsia="Palatino Linotype" w:hAnsi="Palatino Linotype" w:cs="Palatino Linotype"/>
          <w:b/>
          <w:sz w:val="22"/>
          <w:szCs w:val="22"/>
        </w:rPr>
        <w:t xml:space="preserve">, </w:t>
      </w:r>
      <w:r w:rsidRPr="004C0240">
        <w:rPr>
          <w:rFonts w:ascii="Palatino Linotype" w:eastAsia="Palatino Linotype" w:hAnsi="Palatino Linotype" w:cs="Palatino Linotype"/>
          <w:sz w:val="22"/>
          <w:szCs w:val="22"/>
        </w:rPr>
        <w:t xml:space="preserve">mientras que el recurso de revisión interpuesto por </w:t>
      </w:r>
      <w:r w:rsidRPr="004C0240">
        <w:rPr>
          <w:rFonts w:ascii="Palatino Linotype" w:eastAsia="Palatino Linotype" w:hAnsi="Palatino Linotype" w:cs="Palatino Linotype"/>
          <w:b/>
          <w:sz w:val="22"/>
          <w:szCs w:val="22"/>
        </w:rPr>
        <w:t>la parte</w:t>
      </w:r>
      <w:r w:rsidRPr="004C0240">
        <w:rPr>
          <w:rFonts w:ascii="Palatino Linotype" w:eastAsia="Palatino Linotype" w:hAnsi="Palatino Linotype" w:cs="Palatino Linotype"/>
          <w:sz w:val="22"/>
          <w:szCs w:val="22"/>
        </w:rPr>
        <w:t xml:space="preserve"> </w:t>
      </w:r>
      <w:r w:rsidRPr="004C0240">
        <w:rPr>
          <w:rFonts w:ascii="Palatino Linotype" w:eastAsia="Palatino Linotype" w:hAnsi="Palatino Linotype" w:cs="Palatino Linotype"/>
          <w:b/>
          <w:sz w:val="22"/>
          <w:szCs w:val="22"/>
        </w:rPr>
        <w:t>Recurrente</w:t>
      </w:r>
      <w:r w:rsidRPr="004C0240">
        <w:rPr>
          <w:rFonts w:ascii="Palatino Linotype" w:eastAsia="Palatino Linotype" w:hAnsi="Palatino Linotype" w:cs="Palatino Linotype"/>
          <w:sz w:val="22"/>
          <w:szCs w:val="22"/>
        </w:rPr>
        <w:t xml:space="preserve">, se tuvo por presentado el </w:t>
      </w:r>
      <w:r w:rsidR="006058BB" w:rsidRPr="004C0240">
        <w:rPr>
          <w:rFonts w:ascii="Palatino Linotype" w:eastAsia="Palatino Linotype" w:hAnsi="Palatino Linotype" w:cs="Palatino Linotype"/>
          <w:b/>
          <w:sz w:val="22"/>
          <w:szCs w:val="22"/>
        </w:rPr>
        <w:t>veintitrés de enero de dos mil veinticinco</w:t>
      </w:r>
      <w:r w:rsidRPr="004C0240">
        <w:rPr>
          <w:rFonts w:ascii="Palatino Linotype" w:eastAsia="Palatino Linotype" w:hAnsi="Palatino Linotype" w:cs="Palatino Linotype"/>
          <w:sz w:val="22"/>
          <w:szCs w:val="22"/>
        </w:rPr>
        <w:t xml:space="preserve"> esto es, al </w:t>
      </w:r>
      <w:r w:rsidR="006058BB" w:rsidRPr="004C0240">
        <w:rPr>
          <w:rFonts w:ascii="Palatino Linotype" w:eastAsia="Palatino Linotype" w:hAnsi="Palatino Linotype" w:cs="Palatino Linotype"/>
          <w:b/>
          <w:sz w:val="22"/>
          <w:szCs w:val="22"/>
          <w:u w:val="single"/>
        </w:rPr>
        <w:t>segundo</w:t>
      </w:r>
      <w:r w:rsidRPr="004C0240">
        <w:rPr>
          <w:rFonts w:ascii="Palatino Linotype" w:eastAsia="Palatino Linotype" w:hAnsi="Palatino Linotype" w:cs="Palatino Linotype"/>
          <w:sz w:val="22"/>
          <w:szCs w:val="22"/>
        </w:rPr>
        <w:t xml:space="preserve"> día hábil siguiente a aquel </w:t>
      </w:r>
      <w:r w:rsidRPr="004C0240">
        <w:rPr>
          <w:rFonts w:ascii="Palatino Linotype" w:eastAsia="Palatino Linotype" w:hAnsi="Palatino Linotype" w:cs="Palatino Linotype"/>
          <w:b/>
          <w:sz w:val="22"/>
          <w:szCs w:val="22"/>
        </w:rPr>
        <w:t>en que se tuvo conocimiento de la respuesta impugnada</w:t>
      </w:r>
      <w:r w:rsidRPr="004C0240">
        <w:rPr>
          <w:rFonts w:ascii="Palatino Linotype" w:eastAsia="Palatino Linotype" w:hAnsi="Palatino Linotype" w:cs="Palatino Linotype"/>
          <w:sz w:val="22"/>
          <w:szCs w:val="22"/>
        </w:rPr>
        <w:t xml:space="preserve">. </w:t>
      </w:r>
    </w:p>
    <w:p w14:paraId="50302390" w14:textId="77777777" w:rsidR="00A2630D" w:rsidRPr="004C0240" w:rsidRDefault="00A2630D" w:rsidP="00A2630D">
      <w:pPr>
        <w:spacing w:before="240" w:after="240"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61D1260D" w14:textId="77777777" w:rsidR="00A2630D" w:rsidRPr="004C0240" w:rsidRDefault="00A2630D" w:rsidP="00A2630D">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4C0240">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FAD994A" w14:textId="77777777" w:rsidR="00A2630D" w:rsidRPr="004C0240" w:rsidRDefault="00A2630D" w:rsidP="00A2630D">
      <w:pPr>
        <w:tabs>
          <w:tab w:val="left" w:pos="7938"/>
        </w:tabs>
        <w:spacing w:line="360" w:lineRule="auto"/>
        <w:jc w:val="both"/>
        <w:rPr>
          <w:rFonts w:ascii="Palatino Linotype" w:eastAsia="Palatino Linotype" w:hAnsi="Palatino Linotype" w:cs="Palatino Linotype"/>
          <w:sz w:val="22"/>
          <w:szCs w:val="22"/>
        </w:rPr>
      </w:pPr>
    </w:p>
    <w:p w14:paraId="3E35EA5D" w14:textId="77777777" w:rsidR="006058BB" w:rsidRPr="004C0240" w:rsidRDefault="006058BB" w:rsidP="006058BB">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Por otro lado, es de suma importancia mencionar que, si bien la parte</w:t>
      </w:r>
      <w:r w:rsidRPr="004C0240">
        <w:rPr>
          <w:rFonts w:ascii="Palatino Linotype" w:eastAsia="Palatino Linotype" w:hAnsi="Palatino Linotype" w:cs="Palatino Linotype"/>
          <w:b/>
          <w:sz w:val="22"/>
          <w:szCs w:val="22"/>
        </w:rPr>
        <w:t xml:space="preserve"> Recurrente</w:t>
      </w:r>
      <w:r w:rsidRPr="004C0240">
        <w:rPr>
          <w:rFonts w:ascii="Palatino Linotype" w:eastAsia="Palatino Linotype" w:hAnsi="Palatino Linotype" w:cs="Palatino Linotype"/>
          <w:sz w:val="22"/>
          <w:szCs w:val="22"/>
        </w:rPr>
        <w:t xml:space="preserve"> </w:t>
      </w:r>
      <w:r w:rsidRPr="004C0240">
        <w:rPr>
          <w:rFonts w:ascii="Palatino Linotype" w:eastAsia="Palatino Linotype" w:hAnsi="Palatino Linotype" w:cs="Palatino Linotype"/>
          <w:b/>
          <w:sz w:val="22"/>
          <w:szCs w:val="22"/>
        </w:rPr>
        <w:t>proporcionó nombre incompleto</w:t>
      </w:r>
      <w:r w:rsidRPr="004C0240">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56CD7EA" w14:textId="77777777" w:rsidR="006058BB" w:rsidRPr="004C0240" w:rsidRDefault="006058BB" w:rsidP="006058BB">
      <w:pPr>
        <w:spacing w:line="360" w:lineRule="auto"/>
        <w:jc w:val="both"/>
        <w:rPr>
          <w:rFonts w:ascii="Palatino Linotype" w:eastAsia="Palatino Linotype" w:hAnsi="Palatino Linotype" w:cs="Palatino Linotype"/>
          <w:sz w:val="22"/>
          <w:szCs w:val="22"/>
        </w:rPr>
      </w:pPr>
    </w:p>
    <w:p w14:paraId="2BA3F597" w14:textId="77777777" w:rsidR="006058BB" w:rsidRPr="004C0240" w:rsidRDefault="006058BB" w:rsidP="006058BB">
      <w:pPr>
        <w:spacing w:line="276" w:lineRule="auto"/>
        <w:ind w:left="851" w:right="902"/>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i/>
          <w:sz w:val="22"/>
          <w:szCs w:val="22"/>
        </w:rPr>
        <w:t>"</w:t>
      </w:r>
      <w:r w:rsidRPr="004C0240">
        <w:rPr>
          <w:rFonts w:ascii="Palatino Linotype" w:eastAsia="Palatino Linotype" w:hAnsi="Palatino Linotype" w:cs="Palatino Linotype"/>
          <w:b/>
          <w:i/>
          <w:sz w:val="22"/>
          <w:szCs w:val="22"/>
        </w:rPr>
        <w:t xml:space="preserve">Las solicitudes </w:t>
      </w:r>
      <w:r w:rsidRPr="004C0240">
        <w:rPr>
          <w:rFonts w:ascii="Palatino Linotype" w:eastAsia="Palatino Linotype" w:hAnsi="Palatino Linotype" w:cs="Palatino Linotype"/>
          <w:i/>
          <w:sz w:val="22"/>
          <w:szCs w:val="22"/>
        </w:rPr>
        <w:t xml:space="preserve">anónimas, </w:t>
      </w:r>
      <w:r w:rsidRPr="004C0240">
        <w:rPr>
          <w:rFonts w:ascii="Palatino Linotype" w:eastAsia="Palatino Linotype" w:hAnsi="Palatino Linotype" w:cs="Palatino Linotype"/>
          <w:b/>
          <w:i/>
          <w:sz w:val="22"/>
          <w:szCs w:val="22"/>
        </w:rPr>
        <w:t>con nombre incompleto</w:t>
      </w:r>
      <w:r w:rsidRPr="004C0240">
        <w:rPr>
          <w:rFonts w:ascii="Palatino Linotype" w:eastAsia="Palatino Linotype" w:hAnsi="Palatino Linotype" w:cs="Palatino Linotype"/>
          <w:i/>
          <w:sz w:val="22"/>
          <w:szCs w:val="22"/>
        </w:rPr>
        <w:t xml:space="preserve"> o seudónimo </w:t>
      </w:r>
      <w:r w:rsidRPr="004C0240">
        <w:rPr>
          <w:rFonts w:ascii="Palatino Linotype" w:eastAsia="Palatino Linotype" w:hAnsi="Palatino Linotype" w:cs="Palatino Linotype"/>
          <w:b/>
          <w:i/>
          <w:sz w:val="22"/>
          <w:szCs w:val="22"/>
        </w:rPr>
        <w:t xml:space="preserve">serán procedentes para su trámite por parte del sujeto obligado ante quien se </w:t>
      </w:r>
      <w:r w:rsidRPr="004C0240">
        <w:rPr>
          <w:rFonts w:ascii="Palatino Linotype" w:eastAsia="Palatino Linotype" w:hAnsi="Palatino Linotype" w:cs="Palatino Linotype"/>
          <w:b/>
          <w:i/>
          <w:sz w:val="22"/>
          <w:szCs w:val="22"/>
        </w:rPr>
        <w:lastRenderedPageBreak/>
        <w:t>presente</w:t>
      </w:r>
      <w:r w:rsidRPr="004C0240">
        <w:rPr>
          <w:rFonts w:ascii="Palatino Linotype" w:eastAsia="Palatino Linotype" w:hAnsi="Palatino Linotype" w:cs="Palatino Linotype"/>
          <w:i/>
          <w:sz w:val="22"/>
          <w:szCs w:val="22"/>
        </w:rPr>
        <w:t>. No podrá requerirse información adicional con motivo del nombre proporcionado por el solicitante."</w:t>
      </w:r>
    </w:p>
    <w:p w14:paraId="0D9024F5" w14:textId="77777777" w:rsidR="006058BB" w:rsidRPr="004C0240" w:rsidRDefault="006058BB" w:rsidP="00A2630D">
      <w:pPr>
        <w:tabs>
          <w:tab w:val="left" w:pos="7938"/>
        </w:tabs>
        <w:spacing w:line="360" w:lineRule="auto"/>
        <w:jc w:val="both"/>
        <w:rPr>
          <w:rFonts w:ascii="Palatino Linotype" w:eastAsia="Palatino Linotype" w:hAnsi="Palatino Linotype" w:cs="Palatino Linotype"/>
          <w:sz w:val="22"/>
          <w:szCs w:val="22"/>
        </w:rPr>
      </w:pPr>
    </w:p>
    <w:p w14:paraId="31DE7A2F" w14:textId="477E09E8" w:rsidR="00A2630D" w:rsidRPr="004C0240" w:rsidRDefault="00A2630D" w:rsidP="00A2630D">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Finalmente, se advierte que resulta procedente la interposición del recurso, según lo manifestado por </w:t>
      </w:r>
      <w:r w:rsidRPr="004C0240">
        <w:rPr>
          <w:rFonts w:ascii="Palatino Linotype" w:eastAsia="Palatino Linotype" w:hAnsi="Palatino Linotype" w:cs="Palatino Linotype"/>
          <w:b/>
          <w:sz w:val="22"/>
          <w:szCs w:val="22"/>
        </w:rPr>
        <w:t>la parte</w:t>
      </w:r>
      <w:r w:rsidRPr="004C0240">
        <w:rPr>
          <w:rFonts w:ascii="Palatino Linotype" w:eastAsia="Palatino Linotype" w:hAnsi="Palatino Linotype" w:cs="Palatino Linotype"/>
          <w:sz w:val="22"/>
          <w:szCs w:val="22"/>
        </w:rPr>
        <w:t xml:space="preserve"> </w:t>
      </w:r>
      <w:r w:rsidRPr="004C0240">
        <w:rPr>
          <w:rFonts w:ascii="Palatino Linotype" w:eastAsia="Palatino Linotype" w:hAnsi="Palatino Linotype" w:cs="Palatino Linotype"/>
          <w:b/>
          <w:sz w:val="22"/>
          <w:szCs w:val="22"/>
        </w:rPr>
        <w:t>Recurrente</w:t>
      </w:r>
      <w:r w:rsidRPr="004C0240">
        <w:rPr>
          <w:rFonts w:ascii="Palatino Linotype" w:eastAsia="Palatino Linotype" w:hAnsi="Palatino Linotype" w:cs="Palatino Linotype"/>
          <w:sz w:val="22"/>
          <w:szCs w:val="22"/>
        </w:rPr>
        <w:t xml:space="preserve"> en sus motivos de inconformidad, de acuerdo al artículo 179, fracción </w:t>
      </w:r>
      <w:r w:rsidR="001E013E" w:rsidRPr="004C0240">
        <w:rPr>
          <w:rFonts w:ascii="Palatino Linotype" w:eastAsia="Palatino Linotype" w:hAnsi="Palatino Linotype" w:cs="Palatino Linotype"/>
          <w:sz w:val="22"/>
          <w:szCs w:val="22"/>
        </w:rPr>
        <w:t>I</w:t>
      </w:r>
      <w:r w:rsidRPr="004C0240">
        <w:rPr>
          <w:rFonts w:ascii="Palatino Linotype" w:eastAsia="Palatino Linotype" w:hAnsi="Palatino Linotype" w:cs="Palatino Linotype"/>
          <w:sz w:val="22"/>
          <w:szCs w:val="22"/>
        </w:rPr>
        <w:t xml:space="preserve"> del ordenamiento legal citado, que a la letra dice: </w:t>
      </w:r>
    </w:p>
    <w:p w14:paraId="3F022FCC"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p>
    <w:p w14:paraId="51F06CF7" w14:textId="77777777" w:rsidR="00A2630D" w:rsidRPr="004C0240" w:rsidRDefault="00A2630D" w:rsidP="00A2630D">
      <w:pPr>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r w:rsidRPr="004C0240">
        <w:rPr>
          <w:rFonts w:ascii="Palatino Linotype" w:eastAsia="Palatino Linotype" w:hAnsi="Palatino Linotype" w:cs="Palatino Linotype"/>
          <w:b/>
          <w:i/>
          <w:sz w:val="22"/>
          <w:szCs w:val="22"/>
        </w:rPr>
        <w:t>Artículo 179.</w:t>
      </w:r>
      <w:r w:rsidRPr="004C024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DAB5AE8" w14:textId="31CD03C1" w:rsidR="00A2630D" w:rsidRPr="004C0240" w:rsidRDefault="006058BB" w:rsidP="00A2630D">
      <w:pPr>
        <w:ind w:left="567" w:right="902"/>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t>I. La negativa a la información solicitada;</w:t>
      </w:r>
    </w:p>
    <w:p w14:paraId="41CB5DAF" w14:textId="77777777" w:rsidR="00A2630D" w:rsidRPr="004C0240" w:rsidRDefault="00A2630D" w:rsidP="00A2630D">
      <w:pPr>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p>
    <w:p w14:paraId="31D5CF87" w14:textId="77777777" w:rsidR="00A2630D" w:rsidRPr="004C0240" w:rsidRDefault="00A2630D" w:rsidP="00A2630D">
      <w:pPr>
        <w:ind w:left="567"/>
        <w:rPr>
          <w:rFonts w:ascii="Palatino Linotype" w:eastAsia="Palatino Linotype" w:hAnsi="Palatino Linotype" w:cs="Palatino Linotype"/>
          <w:b/>
          <w:i/>
          <w:sz w:val="22"/>
          <w:szCs w:val="22"/>
        </w:rPr>
      </w:pPr>
    </w:p>
    <w:p w14:paraId="7287366C" w14:textId="77777777" w:rsidR="00A2630D" w:rsidRPr="004C0240" w:rsidRDefault="00A2630D" w:rsidP="00A2630D">
      <w:pPr>
        <w:ind w:left="567" w:right="900"/>
        <w:jc w:val="right"/>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t xml:space="preserve"> </w:t>
      </w:r>
      <w:r w:rsidRPr="004C0240">
        <w:rPr>
          <w:rFonts w:ascii="Palatino Linotype" w:eastAsia="Palatino Linotype" w:hAnsi="Palatino Linotype" w:cs="Palatino Linotype"/>
          <w:i/>
          <w:sz w:val="22"/>
          <w:szCs w:val="22"/>
        </w:rPr>
        <w:t>(Énfasis añadido)</w:t>
      </w:r>
    </w:p>
    <w:p w14:paraId="483FB8E8" w14:textId="77777777" w:rsidR="00A2630D" w:rsidRPr="004C0240" w:rsidRDefault="00A2630D" w:rsidP="00A2630D">
      <w:pPr>
        <w:spacing w:line="360" w:lineRule="auto"/>
        <w:jc w:val="both"/>
        <w:rPr>
          <w:rFonts w:ascii="Palatino Linotype" w:eastAsia="Palatino Linotype" w:hAnsi="Palatino Linotype" w:cs="Palatino Linotype"/>
          <w:b/>
          <w:sz w:val="22"/>
          <w:szCs w:val="22"/>
        </w:rPr>
      </w:pPr>
    </w:p>
    <w:p w14:paraId="4FA576DE" w14:textId="0D0A5FF0" w:rsidR="00A2630D" w:rsidRPr="004C0240" w:rsidRDefault="00A2630D" w:rsidP="00A2630D">
      <w:pPr>
        <w:spacing w:line="360" w:lineRule="auto"/>
        <w:jc w:val="both"/>
        <w:rPr>
          <w:rFonts w:ascii="Palatino Linotype" w:eastAsia="Palatino Linotype" w:hAnsi="Palatino Linotype" w:cs="Palatino Linotype"/>
          <w:b/>
          <w:sz w:val="22"/>
          <w:szCs w:val="22"/>
        </w:rPr>
      </w:pPr>
      <w:r w:rsidRPr="004C0240">
        <w:rPr>
          <w:rFonts w:ascii="Palatino Linotype" w:eastAsia="Palatino Linotype" w:hAnsi="Palatino Linotype" w:cs="Palatino Linotype"/>
          <w:b/>
          <w:sz w:val="22"/>
          <w:szCs w:val="22"/>
        </w:rPr>
        <w:t xml:space="preserve">Tercero. Materia de la revisión. </w:t>
      </w:r>
      <w:r w:rsidRPr="004C0240">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4C0240">
        <w:rPr>
          <w:rFonts w:ascii="Palatino Linotype" w:eastAsia="Palatino Linotype" w:hAnsi="Palatino Linotype" w:cs="Palatino Linotype"/>
          <w:b/>
          <w:sz w:val="22"/>
          <w:szCs w:val="22"/>
        </w:rPr>
        <w:t>verificar si la respuesta</w:t>
      </w:r>
      <w:r w:rsidR="00042748" w:rsidRPr="004C0240">
        <w:rPr>
          <w:rFonts w:ascii="Palatino Linotype" w:eastAsia="Palatino Linotype" w:hAnsi="Palatino Linotype" w:cs="Palatino Linotype"/>
          <w:b/>
          <w:sz w:val="22"/>
          <w:szCs w:val="22"/>
        </w:rPr>
        <w:t xml:space="preserve"> e informe justificado otorgados por el Sujeto Obligado son adecuados</w:t>
      </w:r>
      <w:r w:rsidRPr="004C0240">
        <w:rPr>
          <w:rFonts w:ascii="Palatino Linotype" w:eastAsia="Palatino Linotype" w:hAnsi="Palatino Linotype" w:cs="Palatino Linotype"/>
          <w:b/>
          <w:sz w:val="22"/>
          <w:szCs w:val="22"/>
        </w:rPr>
        <w:t xml:space="preserve"> y suficiente</w:t>
      </w:r>
      <w:r w:rsidR="00042748" w:rsidRPr="004C0240">
        <w:rPr>
          <w:rFonts w:ascii="Palatino Linotype" w:eastAsia="Palatino Linotype" w:hAnsi="Palatino Linotype" w:cs="Palatino Linotype"/>
          <w:b/>
          <w:sz w:val="22"/>
          <w:szCs w:val="22"/>
        </w:rPr>
        <w:t>s</w:t>
      </w:r>
      <w:r w:rsidRPr="004C0240">
        <w:rPr>
          <w:rFonts w:ascii="Palatino Linotype" w:eastAsia="Palatino Linotype" w:hAnsi="Palatino Linotype" w:cs="Palatino Linotype"/>
          <w:b/>
          <w:sz w:val="22"/>
          <w:szCs w:val="22"/>
        </w:rPr>
        <w:t xml:space="preserve"> para satisfacer el derecho de acceso a la información pública de la parte Recurrente,</w:t>
      </w:r>
      <w:r w:rsidRPr="004C0240">
        <w:rPr>
          <w:rFonts w:ascii="Palatino Linotype" w:eastAsia="Palatino Linotype" w:hAnsi="Palatino Linotype" w:cs="Palatino Linotype"/>
          <w:sz w:val="22"/>
          <w:szCs w:val="22"/>
        </w:rPr>
        <w:t xml:space="preserve"> o en su defecto, en caso de ser procedente, ordenar la entrega de la información oportuna.</w:t>
      </w:r>
    </w:p>
    <w:p w14:paraId="19CE13A5"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p>
    <w:p w14:paraId="11D45120"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t xml:space="preserve">Cuarto. Estudio del asunto. </w:t>
      </w:r>
      <w:r w:rsidRPr="004C0240">
        <w:rPr>
          <w:rFonts w:ascii="Palatino Linotype" w:eastAsia="Palatino Linotype" w:hAnsi="Palatino Linotype" w:cs="Palatino Linotype"/>
          <w:sz w:val="22"/>
          <w:szCs w:val="22"/>
        </w:rPr>
        <w:t xml:space="preserve">Antes de entrar al análisis de los pronunciamientos del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938E43C"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p>
    <w:p w14:paraId="3698A0B3" w14:textId="77777777" w:rsidR="00A2630D" w:rsidRPr="004C0240" w:rsidRDefault="00A2630D" w:rsidP="00A2630D">
      <w:pPr>
        <w:spacing w:line="276" w:lineRule="auto"/>
        <w:ind w:left="851" w:right="850"/>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4C024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859B0C5" w14:textId="77777777" w:rsidR="00A2630D" w:rsidRPr="004C0240" w:rsidRDefault="00A2630D" w:rsidP="00A2630D">
      <w:pPr>
        <w:spacing w:line="276" w:lineRule="auto"/>
        <w:ind w:left="851" w:right="850"/>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3DF42D1" w14:textId="77777777" w:rsidR="00A2630D" w:rsidRPr="004C0240" w:rsidRDefault="00A2630D" w:rsidP="00A2630D">
      <w:pPr>
        <w:spacing w:line="276" w:lineRule="auto"/>
        <w:ind w:left="851" w:right="850"/>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C024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713302E" w14:textId="77777777" w:rsidR="00A2630D" w:rsidRPr="004C0240" w:rsidRDefault="00A2630D" w:rsidP="00A2630D">
      <w:pPr>
        <w:spacing w:line="276" w:lineRule="auto"/>
        <w:ind w:left="851" w:right="850"/>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i/>
          <w:sz w:val="22"/>
          <w:szCs w:val="22"/>
        </w:rPr>
        <w:t>[…]</w:t>
      </w:r>
    </w:p>
    <w:p w14:paraId="662C2FE6" w14:textId="77777777" w:rsidR="00A2630D" w:rsidRPr="004C0240" w:rsidRDefault="00A2630D" w:rsidP="00A2630D">
      <w:pPr>
        <w:spacing w:line="276" w:lineRule="auto"/>
        <w:ind w:left="851" w:right="90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i/>
          <w:sz w:val="22"/>
          <w:szCs w:val="22"/>
        </w:rPr>
        <w:t>“Artículo 6o.</w:t>
      </w:r>
    </w:p>
    <w:p w14:paraId="48366691" w14:textId="77777777" w:rsidR="00A2630D" w:rsidRPr="004C0240" w:rsidRDefault="00A2630D" w:rsidP="00A2630D">
      <w:pPr>
        <w:spacing w:line="276" w:lineRule="auto"/>
        <w:ind w:left="851" w:right="90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i/>
          <w:sz w:val="22"/>
          <w:szCs w:val="22"/>
        </w:rPr>
        <w:t>[...]</w:t>
      </w:r>
    </w:p>
    <w:p w14:paraId="6A09A49C" w14:textId="77777777" w:rsidR="00A2630D" w:rsidRPr="004C0240" w:rsidRDefault="00A2630D" w:rsidP="00A2630D">
      <w:pPr>
        <w:spacing w:line="276" w:lineRule="auto"/>
        <w:ind w:left="851" w:right="85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i/>
          <w:sz w:val="22"/>
          <w:szCs w:val="22"/>
        </w:rPr>
        <w:t xml:space="preserve">A. Para el ejercicio del derecho de acceso a la información, la Federación y </w:t>
      </w:r>
      <w:r w:rsidRPr="004C0240">
        <w:rPr>
          <w:rFonts w:ascii="Palatino Linotype" w:eastAsia="Palatino Linotype" w:hAnsi="Palatino Linotype" w:cs="Palatino Linotype"/>
          <w:b/>
          <w:i/>
          <w:sz w:val="22"/>
          <w:szCs w:val="22"/>
          <w:u w:val="single"/>
        </w:rPr>
        <w:t>las entidades federativas</w:t>
      </w:r>
      <w:r w:rsidRPr="004C0240">
        <w:rPr>
          <w:rFonts w:ascii="Palatino Linotype" w:eastAsia="Palatino Linotype" w:hAnsi="Palatino Linotype" w:cs="Palatino Linotype"/>
          <w:b/>
          <w:i/>
          <w:sz w:val="22"/>
          <w:szCs w:val="22"/>
        </w:rPr>
        <w:t>,</w:t>
      </w:r>
      <w:r w:rsidRPr="004C0240">
        <w:rPr>
          <w:rFonts w:ascii="Palatino Linotype" w:eastAsia="Palatino Linotype" w:hAnsi="Palatino Linotype" w:cs="Palatino Linotype"/>
          <w:i/>
          <w:sz w:val="22"/>
          <w:szCs w:val="22"/>
        </w:rPr>
        <w:t xml:space="preserve"> en el ámbito de sus respectivas competencias, se regirán por los siguientes principios y bases:</w:t>
      </w:r>
    </w:p>
    <w:p w14:paraId="0EFCF002" w14:textId="77777777" w:rsidR="00A2630D" w:rsidRPr="004C0240" w:rsidRDefault="00A2630D" w:rsidP="00A2630D">
      <w:pPr>
        <w:spacing w:line="276" w:lineRule="auto"/>
        <w:ind w:left="851" w:right="85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i/>
          <w:sz w:val="22"/>
          <w:szCs w:val="22"/>
        </w:rPr>
        <w:t> </w:t>
      </w:r>
      <w:r w:rsidRPr="004C0240">
        <w:rPr>
          <w:rFonts w:ascii="Palatino Linotype" w:eastAsia="Palatino Linotype" w:hAnsi="Palatino Linotype" w:cs="Palatino Linotype"/>
          <w:b/>
          <w:i/>
          <w:sz w:val="22"/>
          <w:szCs w:val="22"/>
        </w:rPr>
        <w:t xml:space="preserve">I. </w:t>
      </w:r>
      <w:r w:rsidRPr="004C024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C0240">
        <w:rPr>
          <w:rFonts w:ascii="Palatino Linotype" w:eastAsia="Palatino Linotype" w:hAnsi="Palatino Linotype" w:cs="Palatino Linotype"/>
          <w:b/>
          <w:bCs/>
          <w:i/>
          <w:sz w:val="22"/>
          <w:szCs w:val="22"/>
          <w:u w:val="single"/>
        </w:rPr>
        <w:t xml:space="preserve"> Ejecutivo, Legislativo y Judicial, órganos autónomos, </w:t>
      </w:r>
      <w:r w:rsidRPr="004C0240">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4C0240">
        <w:rPr>
          <w:rFonts w:ascii="Palatino Linotype" w:eastAsia="Palatino Linotype" w:hAnsi="Palatino Linotype" w:cs="Palatino Linotype"/>
          <w:b/>
          <w:i/>
          <w:sz w:val="22"/>
          <w:szCs w:val="22"/>
        </w:rPr>
        <w:t>es pública y sólo podrá ser reservada temporalmente por razones de interés público y seguridad nacional,</w:t>
      </w:r>
      <w:r w:rsidRPr="004C024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902F75" w14:textId="77777777" w:rsidR="00A2630D" w:rsidRPr="004C0240" w:rsidRDefault="00A2630D" w:rsidP="00A2630D">
      <w:pPr>
        <w:ind w:left="851" w:right="851"/>
        <w:jc w:val="both"/>
        <w:rPr>
          <w:rFonts w:ascii="Palatino Linotype" w:eastAsia="SimSun" w:hAnsi="Palatino Linotype" w:cs="Palatino Linotype"/>
          <w:i/>
          <w:sz w:val="22"/>
          <w:szCs w:val="22"/>
        </w:rPr>
      </w:pPr>
      <w:r w:rsidRPr="004C0240">
        <w:rPr>
          <w:rFonts w:ascii="Palatino Linotype" w:eastAsia="Palatino Linotype" w:hAnsi="Palatino Linotype" w:cs="Palatino Linotype"/>
          <w:b/>
          <w:i/>
          <w:sz w:val="22"/>
          <w:szCs w:val="22"/>
        </w:rPr>
        <w:lastRenderedPageBreak/>
        <w:t xml:space="preserve">II. La información que se refiere a la vida privada y los datos personales será protegida en los términos y con las excepciones que fijen las leyes. </w:t>
      </w:r>
      <w:r w:rsidRPr="004C0240">
        <w:rPr>
          <w:rFonts w:ascii="Palatino Linotype" w:eastAsia="SimSun" w:hAnsi="Palatino Linotype" w:cs="Palatino Linotype"/>
          <w:b/>
          <w:i/>
          <w:sz w:val="22"/>
          <w:szCs w:val="22"/>
        </w:rPr>
        <w:t>Para tal efecto, los sujetos obligados contarán con las facultades suficientes para su atención.</w:t>
      </w:r>
    </w:p>
    <w:p w14:paraId="6E794DDA" w14:textId="77777777" w:rsidR="00A2630D" w:rsidRPr="004C0240" w:rsidRDefault="00A2630D" w:rsidP="00A2630D">
      <w:pPr>
        <w:spacing w:line="276" w:lineRule="auto"/>
        <w:ind w:left="851" w:right="851"/>
        <w:jc w:val="both"/>
        <w:rPr>
          <w:rFonts w:ascii="Palatino Linotype" w:eastAsia="SimSun" w:hAnsi="Palatino Linotype" w:cs="Palatino Linotype"/>
          <w:i/>
          <w:iCs/>
          <w:sz w:val="22"/>
          <w:szCs w:val="22"/>
        </w:rPr>
      </w:pPr>
      <w:r w:rsidRPr="004C0240">
        <w:rPr>
          <w:rFonts w:ascii="Palatino Linotype" w:eastAsia="SimSun" w:hAnsi="Palatino Linotype" w:cs="Palatino Linotype"/>
          <w:i/>
          <w:iCs/>
          <w:sz w:val="22"/>
          <w:szCs w:val="22"/>
        </w:rPr>
        <w:t>[]</w:t>
      </w:r>
    </w:p>
    <w:p w14:paraId="3EACA6CC" w14:textId="77777777" w:rsidR="00A2630D" w:rsidRPr="004C0240" w:rsidRDefault="00A2630D" w:rsidP="00A2630D">
      <w:pPr>
        <w:spacing w:line="276" w:lineRule="auto"/>
        <w:ind w:left="851" w:right="85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i/>
          <w:sz w:val="22"/>
          <w:szCs w:val="22"/>
        </w:rPr>
        <w:t xml:space="preserve">III. </w:t>
      </w:r>
      <w:r w:rsidRPr="004C024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C0240">
        <w:rPr>
          <w:rFonts w:ascii="Palatino Linotype" w:eastAsia="Palatino Linotype" w:hAnsi="Palatino Linotype" w:cs="Palatino Linotype"/>
          <w:i/>
          <w:sz w:val="22"/>
          <w:szCs w:val="22"/>
        </w:rPr>
        <w:t xml:space="preserve"> a sus datos personales o a la rectificación de éstos.</w:t>
      </w:r>
    </w:p>
    <w:p w14:paraId="0087AAAB" w14:textId="28E12DF1" w:rsidR="00A2630D" w:rsidRPr="004C0240" w:rsidRDefault="00A2630D" w:rsidP="00A2630D">
      <w:pPr>
        <w:spacing w:line="276" w:lineRule="auto"/>
        <w:ind w:left="851" w:right="851"/>
        <w:jc w:val="both"/>
        <w:rPr>
          <w:rFonts w:ascii="Palatino Linotype" w:eastAsia="Palatino Linotype" w:hAnsi="Palatino Linotype" w:cs="Palatino Linotype"/>
          <w:b/>
          <w:sz w:val="22"/>
          <w:szCs w:val="22"/>
        </w:rPr>
      </w:pPr>
      <w:r w:rsidRPr="004C0240">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6FAB0B54" w14:textId="77777777" w:rsidR="00A2630D" w:rsidRPr="004C0240" w:rsidRDefault="00A2630D" w:rsidP="00A2630D">
      <w:pPr>
        <w:spacing w:line="276" w:lineRule="auto"/>
        <w:ind w:left="851" w:right="85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i/>
          <w:sz w:val="22"/>
          <w:szCs w:val="22"/>
        </w:rPr>
        <w:t xml:space="preserve">V. </w:t>
      </w:r>
      <w:r w:rsidRPr="004C024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FDE91FA" w14:textId="77777777" w:rsidR="00A2630D" w:rsidRPr="004C0240" w:rsidRDefault="00A2630D" w:rsidP="00A2630D">
      <w:pPr>
        <w:spacing w:line="276" w:lineRule="auto"/>
        <w:ind w:left="851" w:right="85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i/>
          <w:sz w:val="22"/>
          <w:szCs w:val="22"/>
        </w:rPr>
        <w:t> </w:t>
      </w:r>
      <w:r w:rsidRPr="004C0240">
        <w:rPr>
          <w:rFonts w:ascii="Palatino Linotype" w:eastAsia="Palatino Linotype" w:hAnsi="Palatino Linotype" w:cs="Palatino Linotype"/>
          <w:b/>
          <w:i/>
          <w:sz w:val="22"/>
          <w:szCs w:val="22"/>
        </w:rPr>
        <w:t xml:space="preserve">VI. </w:t>
      </w:r>
      <w:r w:rsidRPr="004C024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892D798" w14:textId="77777777" w:rsidR="00A2630D" w:rsidRPr="004C0240" w:rsidRDefault="00A2630D" w:rsidP="00A2630D">
      <w:pPr>
        <w:spacing w:line="276" w:lineRule="auto"/>
        <w:ind w:left="851" w:right="851"/>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w:t>
      </w:r>
      <w:r w:rsidRPr="004C0240">
        <w:rPr>
          <w:rFonts w:ascii="Palatino Linotype" w:eastAsia="Palatino Linotype" w:hAnsi="Palatino Linotype" w:cs="Palatino Linotype"/>
          <w:b/>
          <w:i/>
          <w:sz w:val="22"/>
          <w:szCs w:val="22"/>
        </w:rPr>
        <w:t xml:space="preserve">VII. </w:t>
      </w:r>
      <w:r w:rsidRPr="004C0240">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465CFC3" w14:textId="77777777" w:rsidR="00A2630D" w:rsidRPr="004C0240" w:rsidRDefault="00A2630D" w:rsidP="00A2630D">
      <w:pPr>
        <w:spacing w:line="276" w:lineRule="auto"/>
        <w:ind w:left="851" w:right="851"/>
        <w:jc w:val="both"/>
        <w:rPr>
          <w:rFonts w:ascii="Palatino Linotype" w:eastAsia="Palatino Linotype" w:hAnsi="Palatino Linotype" w:cs="Palatino Linotype"/>
          <w:sz w:val="22"/>
          <w:szCs w:val="22"/>
        </w:rPr>
      </w:pPr>
    </w:p>
    <w:p w14:paraId="30E05B1C"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A1410E6"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p>
    <w:p w14:paraId="5ED90538"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r w:rsidRPr="004C0240">
        <w:rPr>
          <w:rFonts w:ascii="Palatino Linotype" w:eastAsia="Palatino Linotype" w:hAnsi="Palatino Linotype" w:cs="Palatino Linotype"/>
          <w:b/>
          <w:i/>
          <w:sz w:val="22"/>
          <w:szCs w:val="22"/>
        </w:rPr>
        <w:t>Artículo 4</w:t>
      </w:r>
      <w:r w:rsidRPr="004C024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6AA21FD"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p>
    <w:p w14:paraId="07E6CF4A"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C024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CAAFE55"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p>
    <w:p w14:paraId="06EBE26B"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C0240">
        <w:rPr>
          <w:rFonts w:ascii="Palatino Linotype" w:eastAsia="Palatino Linotype" w:hAnsi="Palatino Linotype" w:cs="Palatino Linotype"/>
          <w:i/>
          <w:sz w:val="22"/>
          <w:szCs w:val="22"/>
        </w:rPr>
        <w:t>.”</w:t>
      </w:r>
    </w:p>
    <w:p w14:paraId="2259C6B0"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p>
    <w:p w14:paraId="69282108"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3881A9B"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p>
    <w:p w14:paraId="577178F6"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“Artículo 12.-</w:t>
      </w:r>
      <w:r w:rsidRPr="004C024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73A483D"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p>
    <w:p w14:paraId="51F221F4" w14:textId="77777777" w:rsidR="00A2630D" w:rsidRPr="004C0240" w:rsidRDefault="00A2630D" w:rsidP="00A2630D">
      <w:pPr>
        <w:spacing w:line="276" w:lineRule="auto"/>
        <w:ind w:left="567" w:right="616"/>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4C0240">
        <w:rPr>
          <w:rFonts w:ascii="Palatino Linotype" w:eastAsia="Palatino Linotype" w:hAnsi="Palatino Linotype" w:cs="Palatino Linotype"/>
          <w:i/>
          <w:sz w:val="22"/>
          <w:szCs w:val="22"/>
        </w:rPr>
        <w:t xml:space="preserve">. </w:t>
      </w:r>
      <w:r w:rsidRPr="004C0240">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10D66A8" w14:textId="77777777" w:rsidR="00A2630D" w:rsidRPr="004C0240" w:rsidRDefault="00A2630D" w:rsidP="00A2630D">
      <w:pPr>
        <w:spacing w:line="360" w:lineRule="auto"/>
        <w:ind w:left="567" w:right="616"/>
        <w:jc w:val="both"/>
        <w:rPr>
          <w:rFonts w:ascii="Palatino Linotype" w:eastAsia="Palatino Linotype" w:hAnsi="Palatino Linotype" w:cs="Palatino Linotype"/>
          <w:i/>
          <w:sz w:val="22"/>
          <w:szCs w:val="22"/>
        </w:rPr>
      </w:pPr>
    </w:p>
    <w:p w14:paraId="0A280CC8" w14:textId="77777777" w:rsidR="00A2630D" w:rsidRPr="004C0240" w:rsidRDefault="00A2630D" w:rsidP="00A2630D">
      <w:pPr>
        <w:spacing w:line="360" w:lineRule="auto"/>
        <w:ind w:right="-93"/>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D7F0EA7" w14:textId="77777777" w:rsidR="00A2630D" w:rsidRPr="004C0240" w:rsidRDefault="00A2630D" w:rsidP="00A2630D">
      <w:pPr>
        <w:spacing w:line="360" w:lineRule="auto"/>
        <w:ind w:right="-93"/>
        <w:jc w:val="both"/>
        <w:rPr>
          <w:rFonts w:ascii="Palatino Linotype" w:eastAsia="Palatino Linotype" w:hAnsi="Palatino Linotype" w:cs="Palatino Linotype"/>
          <w:sz w:val="22"/>
          <w:szCs w:val="22"/>
        </w:rPr>
      </w:pPr>
    </w:p>
    <w:p w14:paraId="4E61E6C6" w14:textId="77777777" w:rsidR="00A2630D" w:rsidRPr="004C0240" w:rsidRDefault="00A2630D" w:rsidP="00A2630D">
      <w:pPr>
        <w:spacing w:line="360" w:lineRule="auto"/>
        <w:jc w:val="both"/>
        <w:rPr>
          <w:rFonts w:ascii="Palatino Linotype" w:eastAsia="Palatino Linotype" w:hAnsi="Palatino Linotype" w:cs="Palatino Linotype"/>
          <w:b/>
          <w:sz w:val="22"/>
          <w:szCs w:val="22"/>
        </w:rPr>
      </w:pPr>
      <w:r w:rsidRPr="004C0240">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4C0240">
        <w:rPr>
          <w:rFonts w:ascii="Palatino Linotype" w:eastAsia="Palatino Linotype" w:hAnsi="Palatino Linotype" w:cs="Palatino Linotype"/>
          <w:b/>
          <w:sz w:val="22"/>
          <w:szCs w:val="22"/>
        </w:rPr>
        <w:t xml:space="preserve"> </w:t>
      </w:r>
    </w:p>
    <w:p w14:paraId="1CDF060F" w14:textId="77777777" w:rsidR="00A2630D" w:rsidRPr="004C0240" w:rsidRDefault="00A2630D" w:rsidP="00A2630D">
      <w:pPr>
        <w:spacing w:line="360" w:lineRule="auto"/>
        <w:jc w:val="both"/>
        <w:rPr>
          <w:rFonts w:ascii="Palatino Linotype" w:eastAsia="Palatino Linotype" w:hAnsi="Palatino Linotype" w:cs="Palatino Linotype"/>
          <w:b/>
          <w:sz w:val="22"/>
          <w:szCs w:val="22"/>
        </w:rPr>
      </w:pPr>
    </w:p>
    <w:p w14:paraId="32F835E8"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r w:rsidRPr="004C0240">
        <w:rPr>
          <w:rFonts w:ascii="Palatino Linotype" w:eastAsia="Palatino Linotype" w:hAnsi="Palatino Linotype" w:cs="Palatino Linotype"/>
          <w:b/>
          <w:i/>
          <w:sz w:val="22"/>
          <w:szCs w:val="22"/>
        </w:rPr>
        <w:t>No existe obligación de elaborar documentos ad hoc para atender las solicitudes de acceso a la información.</w:t>
      </w:r>
      <w:r w:rsidRPr="004C024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738D18E" w14:textId="77777777" w:rsidR="00A2630D" w:rsidRPr="004C0240" w:rsidRDefault="00A2630D" w:rsidP="00A2630D">
      <w:pPr>
        <w:spacing w:line="360" w:lineRule="auto"/>
        <w:ind w:right="-93"/>
        <w:jc w:val="both"/>
        <w:rPr>
          <w:rFonts w:ascii="Palatino Linotype" w:eastAsia="Palatino Linotype" w:hAnsi="Palatino Linotype" w:cs="Palatino Linotype"/>
          <w:sz w:val="22"/>
          <w:szCs w:val="22"/>
        </w:rPr>
      </w:pPr>
    </w:p>
    <w:p w14:paraId="59CC3157"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98DC115"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p>
    <w:p w14:paraId="1E34FA61" w14:textId="77777777" w:rsidR="00A2630D" w:rsidRPr="004C0240" w:rsidRDefault="00A2630D" w:rsidP="00A2630D">
      <w:pP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176141B" w14:textId="77777777" w:rsidR="00A2630D" w:rsidRPr="004C0240" w:rsidRDefault="00A2630D" w:rsidP="00A2630D">
      <w:pPr>
        <w:spacing w:line="360" w:lineRule="auto"/>
        <w:ind w:right="49"/>
        <w:jc w:val="both"/>
        <w:rPr>
          <w:rFonts w:ascii="Palatino Linotype" w:eastAsia="Palatino Linotype" w:hAnsi="Palatino Linotype" w:cs="Palatino Linotype"/>
          <w:sz w:val="22"/>
          <w:szCs w:val="22"/>
        </w:rPr>
      </w:pPr>
    </w:p>
    <w:p w14:paraId="59EE4AD7"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5B9FDD6" w14:textId="77777777" w:rsidR="00A2630D" w:rsidRPr="004C0240" w:rsidRDefault="00A2630D" w:rsidP="00A2630D">
      <w:pPr>
        <w:spacing w:line="360" w:lineRule="auto"/>
        <w:ind w:left="851" w:right="899"/>
        <w:jc w:val="both"/>
        <w:rPr>
          <w:rFonts w:ascii="Palatino Linotype" w:eastAsia="Palatino Linotype" w:hAnsi="Palatino Linotype" w:cs="Palatino Linotype"/>
          <w:i/>
          <w:sz w:val="22"/>
          <w:szCs w:val="22"/>
        </w:rPr>
      </w:pPr>
    </w:p>
    <w:p w14:paraId="6B4BCB83"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r w:rsidRPr="004C0240">
        <w:rPr>
          <w:rFonts w:ascii="Palatino Linotype" w:eastAsia="Palatino Linotype" w:hAnsi="Palatino Linotype" w:cs="Palatino Linotype"/>
          <w:b/>
          <w:i/>
          <w:sz w:val="22"/>
          <w:szCs w:val="22"/>
        </w:rPr>
        <w:t xml:space="preserve">Artículo 3. </w:t>
      </w:r>
      <w:r w:rsidRPr="004C0240">
        <w:rPr>
          <w:rFonts w:ascii="Palatino Linotype" w:eastAsia="Palatino Linotype" w:hAnsi="Palatino Linotype" w:cs="Palatino Linotype"/>
          <w:i/>
          <w:sz w:val="22"/>
          <w:szCs w:val="22"/>
        </w:rPr>
        <w:t>Para los efectos de la presente Ley se entenderá por:</w:t>
      </w:r>
    </w:p>
    <w:p w14:paraId="55CB5973"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p>
    <w:p w14:paraId="75336A2A"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XI. Documento:</w:t>
      </w:r>
      <w:r w:rsidRPr="004C0240">
        <w:rPr>
          <w:rFonts w:ascii="Palatino Linotype" w:eastAsia="Palatino Linotype" w:hAnsi="Palatino Linotype" w:cs="Palatino Linotype"/>
          <w:i/>
          <w:sz w:val="22"/>
          <w:szCs w:val="22"/>
        </w:rPr>
        <w:t xml:space="preserve"> Los expedientes, reportes, estudios, actas</w:t>
      </w:r>
      <w:r w:rsidRPr="004C0240">
        <w:rPr>
          <w:rFonts w:ascii="Palatino Linotype" w:eastAsia="Palatino Linotype" w:hAnsi="Palatino Linotype" w:cs="Palatino Linotype"/>
          <w:b/>
          <w:i/>
          <w:sz w:val="22"/>
          <w:szCs w:val="22"/>
        </w:rPr>
        <w:t>,</w:t>
      </w:r>
      <w:r w:rsidRPr="004C024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w:t>
      </w:r>
      <w:r w:rsidRPr="004C0240">
        <w:rPr>
          <w:rFonts w:ascii="Palatino Linotype" w:eastAsia="Palatino Linotype" w:hAnsi="Palatino Linotype" w:cs="Palatino Linotype"/>
          <w:i/>
          <w:sz w:val="22"/>
          <w:szCs w:val="22"/>
        </w:rPr>
        <w:lastRenderedPageBreak/>
        <w:t xml:space="preserve">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07CC1D8" w14:textId="77777777" w:rsidR="00A2630D" w:rsidRPr="004C0240" w:rsidRDefault="00A2630D" w:rsidP="00A2630D">
      <w:pPr>
        <w:spacing w:line="360" w:lineRule="auto"/>
        <w:ind w:left="851" w:right="899"/>
        <w:jc w:val="both"/>
        <w:rPr>
          <w:rFonts w:ascii="Palatino Linotype" w:eastAsia="Palatino Linotype" w:hAnsi="Palatino Linotype" w:cs="Palatino Linotype"/>
          <w:sz w:val="22"/>
          <w:szCs w:val="22"/>
        </w:rPr>
      </w:pPr>
    </w:p>
    <w:p w14:paraId="5D256D95"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FE9DF77"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p>
    <w:p w14:paraId="4A2EDF7A" w14:textId="77777777" w:rsidR="00A2630D" w:rsidRPr="004C0240" w:rsidRDefault="00A2630D" w:rsidP="00A2630D">
      <w:pPr>
        <w:spacing w:line="276" w:lineRule="auto"/>
        <w:ind w:left="567" w:right="616"/>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sz w:val="22"/>
          <w:szCs w:val="22"/>
        </w:rPr>
        <w:t>“</w:t>
      </w:r>
      <w:r w:rsidRPr="004C0240">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4C024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3401FEB"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E15309E" w14:textId="77777777" w:rsidR="00A2630D" w:rsidRPr="004C0240" w:rsidRDefault="00A2630D" w:rsidP="00A2630D">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DF70AB9" w14:textId="77777777" w:rsidR="00A2630D" w:rsidRPr="004C0240" w:rsidRDefault="00A2630D" w:rsidP="00A2630D">
      <w:pPr>
        <w:spacing w:line="276" w:lineRule="auto"/>
        <w:ind w:left="567" w:right="616"/>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29632636" w14:textId="77777777" w:rsidR="00A2630D" w:rsidRPr="004C0240" w:rsidRDefault="00A2630D" w:rsidP="00A2630D">
      <w:pPr>
        <w:spacing w:line="276" w:lineRule="auto"/>
        <w:ind w:left="567" w:right="616"/>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5BBDB8A3" w14:textId="77777777" w:rsidR="00A2630D" w:rsidRPr="004C0240" w:rsidRDefault="00A2630D" w:rsidP="00A2630D">
      <w:pPr>
        <w:spacing w:line="276" w:lineRule="auto"/>
        <w:ind w:left="567" w:right="616"/>
        <w:jc w:val="both"/>
        <w:rPr>
          <w:rFonts w:ascii="Palatino Linotype" w:eastAsia="Palatino Linotype" w:hAnsi="Palatino Linotype" w:cs="Palatino Linotype"/>
          <w:b/>
          <w:i/>
          <w:sz w:val="22"/>
          <w:szCs w:val="22"/>
        </w:rPr>
      </w:pPr>
    </w:p>
    <w:p w14:paraId="186128F2" w14:textId="77777777" w:rsidR="00A2630D" w:rsidRPr="004C0240" w:rsidRDefault="00A2630D" w:rsidP="00A2630D">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lastRenderedPageBreak/>
        <w:t xml:space="preserve">De ahí que 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4C0240">
        <w:rPr>
          <w:rFonts w:ascii="Palatino Linotype" w:eastAsia="Palatino Linotype" w:hAnsi="Palatino Linotype" w:cs="Palatino Linotype"/>
          <w:sz w:val="22"/>
          <w:szCs w:val="22"/>
          <w:vertAlign w:val="superscript"/>
        </w:rPr>
        <w:footnoteReference w:id="1"/>
      </w:r>
      <w:r w:rsidRPr="004C0240">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C0240">
        <w:rPr>
          <w:rFonts w:ascii="Palatino Linotype" w:eastAsia="Palatino Linotype" w:hAnsi="Palatino Linotype" w:cs="Palatino Linotype"/>
          <w:sz w:val="22"/>
          <w:szCs w:val="22"/>
          <w:vertAlign w:val="superscript"/>
        </w:rPr>
        <w:footnoteReference w:id="2"/>
      </w:r>
      <w:r w:rsidRPr="004C0240">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626C9CAF" w14:textId="77777777" w:rsidR="00A2630D" w:rsidRPr="004C0240" w:rsidRDefault="00A2630D" w:rsidP="00A2630D">
      <w:pPr>
        <w:spacing w:line="360" w:lineRule="auto"/>
        <w:ind w:right="-150"/>
        <w:jc w:val="both"/>
        <w:rPr>
          <w:rFonts w:ascii="Palatino Linotype" w:eastAsia="Palatino Linotype" w:hAnsi="Palatino Linotype" w:cs="Palatino Linotype"/>
          <w:sz w:val="22"/>
          <w:szCs w:val="22"/>
        </w:rPr>
      </w:pPr>
    </w:p>
    <w:p w14:paraId="096E91E2" w14:textId="4AC68AEE" w:rsidR="00B403CD" w:rsidRPr="004C0240" w:rsidRDefault="00A2630D" w:rsidP="00A2630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4C0240">
        <w:rPr>
          <w:rFonts w:ascii="Palatino Linotype" w:eastAsia="Palatino Linotype" w:hAnsi="Palatino Linotype" w:cs="Palatino Linotype"/>
          <w:sz w:val="22"/>
          <w:szCs w:val="22"/>
        </w:rPr>
        <w:t>Para ello, conviene iniciar el presente estudio señalando que</w:t>
      </w:r>
      <w:r w:rsidR="004652B1" w:rsidRPr="004C0240">
        <w:rPr>
          <w:rFonts w:ascii="Palatino Linotype" w:eastAsia="Palatino Linotype" w:hAnsi="Palatino Linotype" w:cs="Palatino Linotype"/>
          <w:sz w:val="22"/>
          <w:szCs w:val="22"/>
        </w:rPr>
        <w:t>, del análisis a la solicitud de información</w:t>
      </w:r>
      <w:r w:rsidR="00295378" w:rsidRPr="004C0240">
        <w:rPr>
          <w:rFonts w:ascii="Palatino Linotype" w:eastAsia="Palatino Linotype" w:hAnsi="Palatino Linotype" w:cs="Palatino Linotype"/>
          <w:sz w:val="22"/>
          <w:szCs w:val="22"/>
        </w:rPr>
        <w:t xml:space="preserve"> se advierte que</w:t>
      </w:r>
      <w:r w:rsidRPr="004C0240">
        <w:rPr>
          <w:rFonts w:ascii="Palatino Linotype" w:eastAsia="Palatino Linotype" w:hAnsi="Palatino Linotype" w:cs="Palatino Linotype"/>
          <w:sz w:val="22"/>
          <w:szCs w:val="22"/>
        </w:rPr>
        <w:t xml:space="preserve"> la persona solicitante requirió del </w:t>
      </w:r>
      <w:r w:rsidRPr="004C0240">
        <w:rPr>
          <w:rFonts w:ascii="Palatino Linotype" w:eastAsia="Palatino Linotype" w:hAnsi="Palatino Linotype" w:cs="Palatino Linotype"/>
          <w:b/>
          <w:sz w:val="22"/>
          <w:szCs w:val="22"/>
        </w:rPr>
        <w:t xml:space="preserve">Sujeto Obligado, </w:t>
      </w:r>
      <w:r w:rsidR="004652B1" w:rsidRPr="004C0240">
        <w:rPr>
          <w:rFonts w:ascii="Palatino Linotype" w:eastAsia="Palatino Linotype" w:hAnsi="Palatino Linotype" w:cs="Palatino Linotype"/>
          <w:sz w:val="22"/>
          <w:szCs w:val="22"/>
        </w:rPr>
        <w:t xml:space="preserve">medularmente </w:t>
      </w:r>
      <w:r w:rsidRPr="004C0240">
        <w:rPr>
          <w:rFonts w:ascii="Palatino Linotype" w:eastAsia="Palatino Linotype" w:hAnsi="Palatino Linotype" w:cs="Palatino Linotype"/>
          <w:sz w:val="22"/>
          <w:szCs w:val="22"/>
        </w:rPr>
        <w:t>lo siguiente:</w:t>
      </w:r>
    </w:p>
    <w:p w14:paraId="40527C9E" w14:textId="77777777" w:rsidR="00A2630D" w:rsidRPr="004C0240" w:rsidRDefault="00A2630D" w:rsidP="00A2630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D1181FF" w14:textId="4B6BD6FC" w:rsidR="0007667C" w:rsidRPr="004C0240" w:rsidRDefault="001E013E" w:rsidP="000F219B">
      <w:pPr>
        <w:pStyle w:val="Prrafodelista"/>
        <w:numPr>
          <w:ilvl w:val="0"/>
          <w:numId w:val="22"/>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4C0240">
        <w:rPr>
          <w:rFonts w:ascii="Palatino Linotype" w:eastAsia="Palatino Linotype" w:hAnsi="Palatino Linotype" w:cs="Palatino Linotype"/>
          <w:b/>
          <w:sz w:val="22"/>
          <w:szCs w:val="22"/>
        </w:rPr>
        <w:t xml:space="preserve">El acta </w:t>
      </w:r>
      <w:r w:rsidR="004652B1" w:rsidRPr="004C0240">
        <w:rPr>
          <w:rFonts w:ascii="Palatino Linotype" w:eastAsia="Palatino Linotype" w:hAnsi="Palatino Linotype" w:cs="Palatino Linotype"/>
          <w:b/>
          <w:sz w:val="22"/>
          <w:szCs w:val="22"/>
        </w:rPr>
        <w:t xml:space="preserve">de integración </w:t>
      </w:r>
      <w:r w:rsidRPr="004C0240">
        <w:rPr>
          <w:rFonts w:ascii="Palatino Linotype" w:eastAsia="Palatino Linotype" w:hAnsi="Palatino Linotype" w:cs="Palatino Linotype"/>
          <w:b/>
          <w:sz w:val="22"/>
          <w:szCs w:val="22"/>
        </w:rPr>
        <w:t>del Comité de Transparencia</w:t>
      </w:r>
      <w:r w:rsidR="004652B1" w:rsidRPr="004C0240">
        <w:rPr>
          <w:rFonts w:ascii="Palatino Linotype" w:eastAsia="Palatino Linotype" w:hAnsi="Palatino Linotype" w:cs="Palatino Linotype"/>
          <w:b/>
          <w:sz w:val="22"/>
          <w:szCs w:val="22"/>
        </w:rPr>
        <w:t>, que debió conformar la T</w:t>
      </w:r>
      <w:r w:rsidRPr="004C0240">
        <w:rPr>
          <w:rFonts w:ascii="Palatino Linotype" w:eastAsia="Palatino Linotype" w:hAnsi="Palatino Linotype" w:cs="Palatino Linotype"/>
          <w:b/>
          <w:sz w:val="22"/>
          <w:szCs w:val="22"/>
        </w:rPr>
        <w:t>itular de</w:t>
      </w:r>
      <w:r w:rsidR="004652B1" w:rsidRPr="004C0240">
        <w:rPr>
          <w:rFonts w:ascii="Palatino Linotype" w:eastAsia="Palatino Linotype" w:hAnsi="Palatino Linotype" w:cs="Palatino Linotype"/>
          <w:b/>
          <w:sz w:val="22"/>
          <w:szCs w:val="22"/>
        </w:rPr>
        <w:t>l</w:t>
      </w:r>
      <w:r w:rsidRPr="004C0240">
        <w:rPr>
          <w:rFonts w:ascii="Palatino Linotype" w:eastAsia="Palatino Linotype" w:hAnsi="Palatino Linotype" w:cs="Palatino Linotype"/>
          <w:b/>
          <w:sz w:val="22"/>
          <w:szCs w:val="22"/>
        </w:rPr>
        <w:t xml:space="preserve"> Área.</w:t>
      </w:r>
    </w:p>
    <w:p w14:paraId="18121347" w14:textId="77777777" w:rsidR="00927CF8" w:rsidRPr="004C0240" w:rsidRDefault="00927CF8" w:rsidP="0007667C">
      <w:pPr>
        <w:pStyle w:val="Listaconvietas2"/>
        <w:numPr>
          <w:ilvl w:val="0"/>
          <w:numId w:val="0"/>
        </w:numPr>
        <w:spacing w:line="360" w:lineRule="auto"/>
        <w:jc w:val="both"/>
        <w:rPr>
          <w:rFonts w:ascii="Palatino Linotype" w:eastAsia="Palatino Linotype" w:hAnsi="Palatino Linotype" w:cs="Palatino Linotype"/>
          <w:sz w:val="22"/>
          <w:szCs w:val="22"/>
        </w:rPr>
      </w:pPr>
    </w:p>
    <w:p w14:paraId="5EC3E88F" w14:textId="65F83491" w:rsidR="000F219B" w:rsidRPr="004C0240" w:rsidRDefault="00F656E0" w:rsidP="0007667C">
      <w:pPr>
        <w:pStyle w:val="Listaconvietas2"/>
        <w:numPr>
          <w:ilvl w:val="0"/>
          <w:numId w:val="0"/>
        </w:num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En respuesta, el </w:t>
      </w:r>
      <w:r w:rsidRPr="004C0240">
        <w:rPr>
          <w:rFonts w:ascii="Palatino Linotype" w:eastAsia="Palatino Linotype" w:hAnsi="Palatino Linotype" w:cs="Palatino Linotype"/>
          <w:b/>
          <w:sz w:val="22"/>
          <w:szCs w:val="22"/>
        </w:rPr>
        <w:t xml:space="preserve">Sujeto Obligado </w:t>
      </w:r>
      <w:r w:rsidRPr="004C0240">
        <w:rPr>
          <w:rFonts w:ascii="Palatino Linotype" w:eastAsia="Palatino Linotype" w:hAnsi="Palatino Linotype" w:cs="Palatino Linotype"/>
          <w:sz w:val="22"/>
          <w:szCs w:val="22"/>
        </w:rPr>
        <w:t>se pronunció por conducto de</w:t>
      </w:r>
      <w:r w:rsidR="0007667C" w:rsidRPr="004C0240">
        <w:rPr>
          <w:rFonts w:ascii="Palatino Linotype" w:eastAsia="Palatino Linotype" w:hAnsi="Palatino Linotype" w:cs="Palatino Linotype"/>
          <w:sz w:val="22"/>
          <w:szCs w:val="22"/>
        </w:rPr>
        <w:t xml:space="preserve">l </w:t>
      </w:r>
      <w:r w:rsidR="000F219B" w:rsidRPr="004C0240">
        <w:rPr>
          <w:rFonts w:ascii="Palatino Linotype" w:eastAsia="Palatino Linotype" w:hAnsi="Palatino Linotype" w:cs="Palatino Linotype"/>
          <w:sz w:val="22"/>
          <w:szCs w:val="22"/>
        </w:rPr>
        <w:t xml:space="preserve">Titular de la </w:t>
      </w:r>
      <w:r w:rsidR="001E013E" w:rsidRPr="004C0240">
        <w:rPr>
          <w:rFonts w:ascii="Palatino Linotype" w:eastAsia="Palatino Linotype" w:hAnsi="Palatino Linotype" w:cs="Palatino Linotype"/>
          <w:sz w:val="22"/>
          <w:szCs w:val="22"/>
        </w:rPr>
        <w:t xml:space="preserve">Unidad de Transparencia, quien indicó que lo requerido atiende a manifestaciones subjetivas que no se colman con la entrega de documentos; no obstante, bajo el principio de máxima </w:t>
      </w:r>
      <w:r w:rsidR="001E013E" w:rsidRPr="004C0240">
        <w:rPr>
          <w:rFonts w:ascii="Palatino Linotype" w:eastAsia="Palatino Linotype" w:hAnsi="Palatino Linotype" w:cs="Palatino Linotype"/>
          <w:sz w:val="22"/>
          <w:szCs w:val="22"/>
        </w:rPr>
        <w:lastRenderedPageBreak/>
        <w:t>publicidad, proporcionó en formato abierto el enlace siguiente: https://infoem2.ipomex.org.mx/ipomex/#/info-fraccion/67/212/1, para la consulta de las actas de Comité de Transparencia publicadas; mismo que será objeto de análisis más adelante.</w:t>
      </w:r>
    </w:p>
    <w:p w14:paraId="2EF74D6B" w14:textId="77777777" w:rsidR="000F219B" w:rsidRPr="004C0240" w:rsidRDefault="000F219B" w:rsidP="0007667C">
      <w:pPr>
        <w:pStyle w:val="Listaconvietas2"/>
        <w:numPr>
          <w:ilvl w:val="0"/>
          <w:numId w:val="0"/>
        </w:numPr>
        <w:spacing w:line="360" w:lineRule="auto"/>
        <w:jc w:val="both"/>
        <w:rPr>
          <w:rFonts w:ascii="Palatino Linotype" w:eastAsia="Palatino Linotype" w:hAnsi="Palatino Linotype" w:cs="Palatino Linotype"/>
          <w:sz w:val="22"/>
          <w:szCs w:val="22"/>
        </w:rPr>
      </w:pPr>
    </w:p>
    <w:p w14:paraId="3266D8DB" w14:textId="702B7D19" w:rsidR="00AD1D00" w:rsidRPr="004C0240" w:rsidRDefault="00F656E0">
      <w:pP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Inconforme con la respuesta</w:t>
      </w:r>
      <w:r w:rsidR="00295378" w:rsidRPr="004C0240">
        <w:rPr>
          <w:rFonts w:ascii="Palatino Linotype" w:eastAsia="Palatino Linotype" w:hAnsi="Palatino Linotype" w:cs="Palatino Linotype"/>
          <w:sz w:val="22"/>
          <w:szCs w:val="22"/>
        </w:rPr>
        <w:t>,</w:t>
      </w:r>
      <w:r w:rsidRPr="004C0240">
        <w:rPr>
          <w:rFonts w:ascii="Palatino Linotype" w:eastAsia="Palatino Linotype" w:hAnsi="Palatino Linotype" w:cs="Palatino Linotype"/>
          <w:sz w:val="22"/>
          <w:szCs w:val="22"/>
        </w:rPr>
        <w:t xml:space="preserve"> la parte </w:t>
      </w:r>
      <w:r w:rsidRPr="004C0240">
        <w:rPr>
          <w:rFonts w:ascii="Palatino Linotype" w:eastAsia="Palatino Linotype" w:hAnsi="Palatino Linotype" w:cs="Palatino Linotype"/>
          <w:b/>
          <w:sz w:val="22"/>
          <w:szCs w:val="22"/>
        </w:rPr>
        <w:t xml:space="preserve">Recurrente </w:t>
      </w:r>
      <w:r w:rsidRPr="004C0240">
        <w:rPr>
          <w:rFonts w:ascii="Palatino Linotype" w:eastAsia="Palatino Linotype" w:hAnsi="Palatino Linotype" w:cs="Palatino Linotype"/>
          <w:sz w:val="22"/>
          <w:szCs w:val="22"/>
        </w:rPr>
        <w:t xml:space="preserve">promovió el presente recurso de revisión en el que a manera de motivos de inconformidad </w:t>
      </w:r>
      <w:r w:rsidRPr="004C0240">
        <w:rPr>
          <w:rFonts w:ascii="Palatino Linotype" w:eastAsia="Palatino Linotype" w:hAnsi="Palatino Linotype" w:cs="Palatino Linotype"/>
          <w:b/>
          <w:sz w:val="22"/>
          <w:szCs w:val="22"/>
        </w:rPr>
        <w:t xml:space="preserve">se adolece medularmente de </w:t>
      </w:r>
      <w:r w:rsidR="001E013E" w:rsidRPr="004C0240">
        <w:rPr>
          <w:rFonts w:ascii="Palatino Linotype" w:eastAsia="Palatino Linotype" w:hAnsi="Palatino Linotype" w:cs="Palatino Linotype"/>
          <w:b/>
          <w:sz w:val="22"/>
          <w:szCs w:val="22"/>
        </w:rPr>
        <w:t>la negativa a la entrega de la información</w:t>
      </w:r>
      <w:r w:rsidR="000F219B" w:rsidRPr="004C0240">
        <w:rPr>
          <w:rFonts w:ascii="Palatino Linotype" w:eastAsia="Palatino Linotype" w:hAnsi="Palatino Linotype" w:cs="Palatino Linotype"/>
          <w:b/>
          <w:sz w:val="22"/>
          <w:szCs w:val="22"/>
        </w:rPr>
        <w:t>.</w:t>
      </w:r>
    </w:p>
    <w:p w14:paraId="2E9A14A3" w14:textId="77777777" w:rsidR="00AD1D00" w:rsidRPr="004C0240" w:rsidRDefault="00AD1D00">
      <w:pPr>
        <w:spacing w:line="360" w:lineRule="auto"/>
        <w:ind w:right="49"/>
        <w:jc w:val="both"/>
        <w:rPr>
          <w:rFonts w:ascii="Palatino Linotype" w:eastAsia="Palatino Linotype" w:hAnsi="Palatino Linotype" w:cs="Palatino Linotype"/>
          <w:sz w:val="22"/>
          <w:szCs w:val="22"/>
        </w:rPr>
      </w:pPr>
    </w:p>
    <w:p w14:paraId="68168B34" w14:textId="77777777" w:rsidR="00B403CD" w:rsidRPr="004C0240" w:rsidRDefault="00F656E0">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Admitido el presente recurso de revisión, en términos del artículo 185 fracción II</w:t>
      </w:r>
      <w:r w:rsidRPr="004C0240">
        <w:rPr>
          <w:rFonts w:ascii="Palatino Linotype" w:eastAsia="Palatino Linotype" w:hAnsi="Palatino Linotype" w:cs="Palatino Linotype"/>
          <w:sz w:val="22"/>
          <w:szCs w:val="22"/>
          <w:vertAlign w:val="superscript"/>
        </w:rPr>
        <w:footnoteReference w:id="3"/>
      </w:r>
      <w:r w:rsidRPr="004C0240">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3E72980" w14:textId="77777777" w:rsidR="00B403CD" w:rsidRPr="004C0240" w:rsidRDefault="00B403CD">
      <w:pPr>
        <w:spacing w:line="360" w:lineRule="auto"/>
        <w:jc w:val="both"/>
        <w:rPr>
          <w:rFonts w:ascii="Palatino Linotype" w:eastAsia="Palatino Linotype" w:hAnsi="Palatino Linotype" w:cs="Palatino Linotype"/>
          <w:sz w:val="22"/>
          <w:szCs w:val="22"/>
        </w:rPr>
      </w:pPr>
    </w:p>
    <w:p w14:paraId="33819873" w14:textId="17EB9805" w:rsidR="008A4AC5" w:rsidRPr="004C0240" w:rsidRDefault="00F656E0" w:rsidP="001E013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Cabe resaltar </w:t>
      </w:r>
      <w:r w:rsidR="00D00425" w:rsidRPr="004C0240">
        <w:rPr>
          <w:rFonts w:ascii="Palatino Linotype" w:eastAsia="Palatino Linotype" w:hAnsi="Palatino Linotype" w:cs="Palatino Linotype"/>
          <w:sz w:val="22"/>
          <w:szCs w:val="22"/>
        </w:rPr>
        <w:t>que,</w:t>
      </w:r>
      <w:r w:rsidRPr="004C0240">
        <w:rPr>
          <w:rFonts w:ascii="Palatino Linotype" w:eastAsia="Palatino Linotype" w:hAnsi="Palatino Linotype" w:cs="Palatino Linotype"/>
          <w:sz w:val="22"/>
          <w:szCs w:val="22"/>
        </w:rPr>
        <w:t xml:space="preserve"> durante la etapa de manifestaciones</w:t>
      </w:r>
      <w:r w:rsidRPr="004C0240">
        <w:rPr>
          <w:rFonts w:ascii="Palatino Linotype" w:eastAsia="Palatino Linotype" w:hAnsi="Palatino Linotype" w:cs="Palatino Linotype"/>
          <w:b/>
          <w:sz w:val="22"/>
          <w:szCs w:val="22"/>
        </w:rPr>
        <w:t xml:space="preserve">, </w:t>
      </w:r>
      <w:r w:rsidRPr="004C0240">
        <w:rPr>
          <w:rFonts w:ascii="Palatino Linotype" w:eastAsia="Palatino Linotype" w:hAnsi="Palatino Linotype" w:cs="Palatino Linotype"/>
          <w:sz w:val="22"/>
          <w:szCs w:val="22"/>
        </w:rPr>
        <w:t xml:space="preserve">el </w:t>
      </w:r>
      <w:r w:rsidRPr="004C0240">
        <w:rPr>
          <w:rFonts w:ascii="Palatino Linotype" w:eastAsia="Palatino Linotype" w:hAnsi="Palatino Linotype" w:cs="Palatino Linotype"/>
          <w:b/>
          <w:sz w:val="22"/>
          <w:szCs w:val="22"/>
        </w:rPr>
        <w:t xml:space="preserve">Sujeto Obligado </w:t>
      </w:r>
      <w:r w:rsidR="008A4AC5" w:rsidRPr="004C0240">
        <w:rPr>
          <w:rFonts w:ascii="Palatino Linotype" w:eastAsia="Palatino Linotype" w:hAnsi="Palatino Linotype" w:cs="Palatino Linotype"/>
          <w:sz w:val="22"/>
          <w:szCs w:val="22"/>
        </w:rPr>
        <w:t xml:space="preserve">rindió su informe justificado, </w:t>
      </w:r>
      <w:r w:rsidR="001E013E" w:rsidRPr="004C0240">
        <w:rPr>
          <w:rFonts w:ascii="Palatino Linotype" w:eastAsia="Palatino Linotype" w:hAnsi="Palatino Linotype" w:cs="Palatino Linotype"/>
          <w:sz w:val="22"/>
          <w:szCs w:val="22"/>
        </w:rPr>
        <w:t>en el que de manera medular ratificó su respuesta inicial</w:t>
      </w:r>
    </w:p>
    <w:p w14:paraId="46638347" w14:textId="77777777" w:rsidR="00B403CD" w:rsidRPr="004C0240" w:rsidRDefault="00B403CD">
      <w:pPr>
        <w:spacing w:line="360" w:lineRule="auto"/>
        <w:jc w:val="both"/>
        <w:rPr>
          <w:rFonts w:ascii="Palatino Linotype" w:eastAsia="Palatino Linotype" w:hAnsi="Palatino Linotype" w:cs="Palatino Linotype"/>
          <w:sz w:val="22"/>
          <w:szCs w:val="22"/>
        </w:rPr>
      </w:pPr>
    </w:p>
    <w:p w14:paraId="3083F857" w14:textId="222B498E" w:rsidR="0048738F" w:rsidRPr="004C0240" w:rsidRDefault="0048738F" w:rsidP="00C4335E">
      <w:pPr>
        <w:spacing w:line="360" w:lineRule="auto"/>
        <w:ind w:right="-28"/>
        <w:contextualSpacing/>
        <w:jc w:val="both"/>
        <w:rPr>
          <w:rFonts w:ascii="Palatino Linotype" w:eastAsia="Batang" w:hAnsi="Palatino Linotype" w:cs="Tahoma"/>
          <w:b/>
          <w:bCs/>
          <w:sz w:val="22"/>
          <w:szCs w:val="22"/>
        </w:rPr>
      </w:pPr>
      <w:r w:rsidRPr="004C0240">
        <w:rPr>
          <w:rFonts w:ascii="Palatino Linotype" w:eastAsia="Batang" w:hAnsi="Palatino Linotype" w:cs="Tahoma"/>
          <w:bCs/>
          <w:sz w:val="22"/>
          <w:szCs w:val="22"/>
        </w:rPr>
        <w:t xml:space="preserve">Por su lado, la </w:t>
      </w:r>
      <w:r w:rsidRPr="004C0240">
        <w:rPr>
          <w:rFonts w:ascii="Palatino Linotype" w:eastAsia="Batang" w:hAnsi="Palatino Linotype" w:cs="Tahoma"/>
          <w:b/>
          <w:bCs/>
          <w:sz w:val="22"/>
          <w:szCs w:val="22"/>
        </w:rPr>
        <w:t xml:space="preserve">parte Recurrente </w:t>
      </w:r>
      <w:r w:rsidRPr="004C0240">
        <w:rPr>
          <w:rFonts w:ascii="Palatino Linotype" w:eastAsia="Batang" w:hAnsi="Palatino Linotype" w:cs="Tahoma"/>
          <w:bCs/>
          <w:sz w:val="22"/>
          <w:szCs w:val="22"/>
        </w:rPr>
        <w:t xml:space="preserve">fue omisa en hacer valer manifestaciones o alegatos respecto del informe justificado rendido por el </w:t>
      </w:r>
      <w:r w:rsidRPr="004C0240">
        <w:rPr>
          <w:rFonts w:ascii="Palatino Linotype" w:eastAsia="Batang" w:hAnsi="Palatino Linotype" w:cs="Tahoma"/>
          <w:b/>
          <w:bCs/>
          <w:sz w:val="22"/>
          <w:szCs w:val="22"/>
        </w:rPr>
        <w:t>Sujeto Obligado.</w:t>
      </w:r>
    </w:p>
    <w:p w14:paraId="51DB002A" w14:textId="77777777" w:rsidR="0048738F" w:rsidRPr="004C0240" w:rsidRDefault="0048738F" w:rsidP="00C4335E">
      <w:pPr>
        <w:spacing w:line="360" w:lineRule="auto"/>
        <w:ind w:right="-28"/>
        <w:contextualSpacing/>
        <w:jc w:val="both"/>
        <w:rPr>
          <w:rFonts w:ascii="Palatino Linotype" w:eastAsia="Batang" w:hAnsi="Palatino Linotype" w:cs="Tahoma"/>
          <w:bCs/>
          <w:sz w:val="22"/>
          <w:szCs w:val="22"/>
        </w:rPr>
      </w:pPr>
    </w:p>
    <w:p w14:paraId="027BA351" w14:textId="30BAAADD" w:rsidR="004652B1" w:rsidRPr="004C0240" w:rsidRDefault="004652B1" w:rsidP="00C4335E">
      <w:pPr>
        <w:spacing w:line="360" w:lineRule="auto"/>
        <w:ind w:right="-28"/>
        <w:contextualSpacing/>
        <w:jc w:val="both"/>
        <w:rPr>
          <w:rFonts w:ascii="Palatino Linotype" w:eastAsia="Batang" w:hAnsi="Palatino Linotype" w:cs="Tahoma"/>
          <w:bCs/>
          <w:sz w:val="22"/>
          <w:szCs w:val="22"/>
        </w:rPr>
      </w:pPr>
      <w:r w:rsidRPr="004C0240">
        <w:rPr>
          <w:rFonts w:ascii="Palatino Linotype" w:eastAsia="Batang" w:hAnsi="Palatino Linotype" w:cs="Tahoma"/>
          <w:bCs/>
          <w:sz w:val="22"/>
          <w:szCs w:val="22"/>
        </w:rPr>
        <w:t xml:space="preserve">Expuestas las posturas de las partes, </w:t>
      </w:r>
      <w:r w:rsidR="00295378" w:rsidRPr="004C0240">
        <w:rPr>
          <w:rFonts w:ascii="Palatino Linotype" w:eastAsia="Batang" w:hAnsi="Palatino Linotype" w:cs="Tahoma"/>
          <w:bCs/>
          <w:sz w:val="22"/>
          <w:szCs w:val="22"/>
        </w:rPr>
        <w:t>procede</w:t>
      </w:r>
      <w:r w:rsidRPr="004C0240">
        <w:rPr>
          <w:rFonts w:ascii="Palatino Linotype" w:eastAsia="Batang" w:hAnsi="Palatino Linotype" w:cs="Tahoma"/>
          <w:bCs/>
          <w:sz w:val="22"/>
          <w:szCs w:val="22"/>
        </w:rPr>
        <w:t xml:space="preserve"> analizar la naturaleza de la información requerida, y para ello resulta conveniente traer a contexto el contenido de</w:t>
      </w:r>
      <w:r w:rsidR="00D063FE" w:rsidRPr="004C0240">
        <w:rPr>
          <w:rFonts w:ascii="Palatino Linotype" w:eastAsia="Batang" w:hAnsi="Palatino Linotype" w:cs="Tahoma"/>
          <w:bCs/>
          <w:sz w:val="22"/>
          <w:szCs w:val="22"/>
        </w:rPr>
        <w:t xml:space="preserve"> </w:t>
      </w:r>
      <w:r w:rsidRPr="004C0240">
        <w:rPr>
          <w:rFonts w:ascii="Palatino Linotype" w:eastAsia="Batang" w:hAnsi="Palatino Linotype" w:cs="Tahoma"/>
          <w:bCs/>
          <w:sz w:val="22"/>
          <w:szCs w:val="22"/>
        </w:rPr>
        <w:t>l</w:t>
      </w:r>
      <w:r w:rsidR="00D063FE" w:rsidRPr="004C0240">
        <w:rPr>
          <w:rFonts w:ascii="Palatino Linotype" w:eastAsia="Batang" w:hAnsi="Palatino Linotype" w:cs="Tahoma"/>
          <w:bCs/>
          <w:sz w:val="22"/>
          <w:szCs w:val="22"/>
        </w:rPr>
        <w:t>os</w:t>
      </w:r>
      <w:r w:rsidRPr="004C0240">
        <w:rPr>
          <w:rFonts w:ascii="Palatino Linotype" w:eastAsia="Batang" w:hAnsi="Palatino Linotype" w:cs="Tahoma"/>
          <w:bCs/>
          <w:sz w:val="22"/>
          <w:szCs w:val="22"/>
        </w:rPr>
        <w:t xml:space="preserve"> artículo</w:t>
      </w:r>
      <w:r w:rsidR="00D063FE" w:rsidRPr="004C0240">
        <w:rPr>
          <w:rFonts w:ascii="Palatino Linotype" w:eastAsia="Batang" w:hAnsi="Palatino Linotype" w:cs="Tahoma"/>
          <w:bCs/>
          <w:sz w:val="22"/>
          <w:szCs w:val="22"/>
        </w:rPr>
        <w:t>s</w:t>
      </w:r>
      <w:r w:rsidRPr="004C0240">
        <w:rPr>
          <w:rFonts w:ascii="Palatino Linotype" w:eastAsia="Batang" w:hAnsi="Palatino Linotype" w:cs="Tahoma"/>
          <w:bCs/>
          <w:sz w:val="22"/>
          <w:szCs w:val="22"/>
        </w:rPr>
        <w:t xml:space="preserve"> 24, fracción I</w:t>
      </w:r>
      <w:r w:rsidR="00D063FE" w:rsidRPr="004C0240">
        <w:rPr>
          <w:rFonts w:ascii="Palatino Linotype" w:eastAsia="Batang" w:hAnsi="Palatino Linotype" w:cs="Tahoma"/>
          <w:bCs/>
          <w:sz w:val="22"/>
          <w:szCs w:val="22"/>
        </w:rPr>
        <w:t>, 45, 46, 47</w:t>
      </w:r>
      <w:r w:rsidRPr="004C0240">
        <w:rPr>
          <w:rFonts w:ascii="Palatino Linotype" w:eastAsia="Batang" w:hAnsi="Palatino Linotype" w:cs="Tahoma"/>
          <w:bCs/>
          <w:sz w:val="22"/>
          <w:szCs w:val="22"/>
        </w:rPr>
        <w:t xml:space="preserve"> </w:t>
      </w:r>
      <w:r w:rsidR="00D063FE" w:rsidRPr="004C0240">
        <w:rPr>
          <w:rFonts w:ascii="Palatino Linotype" w:eastAsia="Batang" w:hAnsi="Palatino Linotype" w:cs="Tahoma"/>
          <w:bCs/>
          <w:sz w:val="22"/>
          <w:szCs w:val="22"/>
        </w:rPr>
        <w:t xml:space="preserve">y 49 </w:t>
      </w:r>
      <w:r w:rsidRPr="004C0240">
        <w:rPr>
          <w:rFonts w:ascii="Palatino Linotype" w:eastAsia="Batang" w:hAnsi="Palatino Linotype" w:cs="Tahoma"/>
          <w:bCs/>
          <w:sz w:val="22"/>
          <w:szCs w:val="22"/>
        </w:rPr>
        <w:t xml:space="preserve">de la Ley de Transparencia y Acceso a la Información Pública del Estado de México y Municipios, que </w:t>
      </w:r>
      <w:r w:rsidR="00D063FE" w:rsidRPr="004C0240">
        <w:rPr>
          <w:rFonts w:ascii="Palatino Linotype" w:eastAsia="Batang" w:hAnsi="Palatino Linotype" w:cs="Tahoma"/>
          <w:bCs/>
          <w:sz w:val="22"/>
          <w:szCs w:val="22"/>
        </w:rPr>
        <w:t>en la parte de nuestro interés dispone</w:t>
      </w:r>
      <w:r w:rsidR="00295378" w:rsidRPr="004C0240">
        <w:rPr>
          <w:rFonts w:ascii="Palatino Linotype" w:eastAsia="Batang" w:hAnsi="Palatino Linotype" w:cs="Tahoma"/>
          <w:bCs/>
          <w:sz w:val="22"/>
          <w:szCs w:val="22"/>
        </w:rPr>
        <w:t>n</w:t>
      </w:r>
      <w:r w:rsidR="00D063FE" w:rsidRPr="004C0240">
        <w:rPr>
          <w:rFonts w:ascii="Palatino Linotype" w:eastAsia="Batang" w:hAnsi="Palatino Linotype" w:cs="Tahoma"/>
          <w:bCs/>
          <w:sz w:val="22"/>
          <w:szCs w:val="22"/>
        </w:rPr>
        <w:t xml:space="preserve"> </w:t>
      </w:r>
      <w:r w:rsidRPr="004C0240">
        <w:rPr>
          <w:rFonts w:ascii="Palatino Linotype" w:eastAsia="Batang" w:hAnsi="Palatino Linotype" w:cs="Tahoma"/>
          <w:bCs/>
          <w:sz w:val="22"/>
          <w:szCs w:val="22"/>
        </w:rPr>
        <w:t>lo siguiente:</w:t>
      </w:r>
    </w:p>
    <w:p w14:paraId="779488EC" w14:textId="77777777" w:rsidR="004652B1" w:rsidRPr="004C0240" w:rsidRDefault="004652B1" w:rsidP="00C4335E">
      <w:pPr>
        <w:spacing w:line="360" w:lineRule="auto"/>
        <w:ind w:right="-28"/>
        <w:contextualSpacing/>
        <w:jc w:val="both"/>
        <w:rPr>
          <w:rFonts w:ascii="Palatino Linotype" w:eastAsia="Batang" w:hAnsi="Palatino Linotype" w:cs="Tahoma"/>
          <w:bCs/>
          <w:sz w:val="22"/>
          <w:szCs w:val="22"/>
        </w:rPr>
      </w:pPr>
    </w:p>
    <w:p w14:paraId="516C38D5" w14:textId="730F4DFE" w:rsidR="007714D8" w:rsidRPr="004C0240" w:rsidRDefault="004652B1" w:rsidP="004652B1">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w:t>
      </w:r>
      <w:r w:rsidR="007714D8" w:rsidRPr="004C0240">
        <w:rPr>
          <w:rFonts w:ascii="Palatino Linotype" w:eastAsia="Batang" w:hAnsi="Palatino Linotype" w:cs="Tahoma"/>
          <w:bCs/>
          <w:i/>
          <w:sz w:val="22"/>
          <w:szCs w:val="22"/>
        </w:rPr>
        <w:t xml:space="preserve">Artículo 24. Para el cumplimiento de los objetivos de esta Ley, los sujetos obligados deberán cumplir con las siguientes obligaciones, según corresponda, de acuerdo a su naturaleza: </w:t>
      </w:r>
    </w:p>
    <w:p w14:paraId="3DF1BBF8" w14:textId="77777777" w:rsidR="007714D8" w:rsidRPr="004C0240" w:rsidRDefault="007714D8" w:rsidP="004652B1">
      <w:pPr>
        <w:spacing w:line="276" w:lineRule="auto"/>
        <w:ind w:left="567" w:right="616"/>
        <w:contextualSpacing/>
        <w:jc w:val="both"/>
        <w:rPr>
          <w:rFonts w:ascii="Palatino Linotype" w:eastAsia="Batang" w:hAnsi="Palatino Linotype" w:cs="Tahoma"/>
          <w:bCs/>
          <w:i/>
          <w:sz w:val="22"/>
          <w:szCs w:val="22"/>
        </w:rPr>
      </w:pPr>
    </w:p>
    <w:p w14:paraId="4433B568" w14:textId="31D10980" w:rsidR="001E013E" w:rsidRPr="004C0240" w:rsidRDefault="007714D8" w:rsidP="004652B1">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
          <w:bCs/>
          <w:i/>
          <w:sz w:val="22"/>
          <w:szCs w:val="22"/>
        </w:rPr>
        <w:t>I. Constituir el Comité de Transparencia, las unidades de transparencia y vigilar su correcto funcionamiento de acuerdo a su normatividad interna</w:t>
      </w:r>
      <w:r w:rsidRPr="004C0240">
        <w:rPr>
          <w:rFonts w:ascii="Palatino Linotype" w:eastAsia="Batang" w:hAnsi="Palatino Linotype" w:cs="Tahoma"/>
          <w:bCs/>
          <w:i/>
          <w:sz w:val="22"/>
          <w:szCs w:val="22"/>
        </w:rPr>
        <w:t>;</w:t>
      </w:r>
      <w:r w:rsidR="004652B1" w:rsidRPr="004C0240">
        <w:rPr>
          <w:rFonts w:ascii="Palatino Linotype" w:eastAsia="Batang" w:hAnsi="Palatino Linotype" w:cs="Tahoma"/>
          <w:bCs/>
          <w:i/>
          <w:sz w:val="22"/>
          <w:szCs w:val="22"/>
        </w:rPr>
        <w:t xml:space="preserve"> […]”</w:t>
      </w:r>
    </w:p>
    <w:p w14:paraId="3342FFAA" w14:textId="77777777" w:rsidR="00D063FE" w:rsidRPr="004C0240" w:rsidRDefault="00D063FE" w:rsidP="004652B1">
      <w:pPr>
        <w:spacing w:line="276" w:lineRule="auto"/>
        <w:ind w:left="567" w:right="616"/>
        <w:contextualSpacing/>
        <w:jc w:val="both"/>
        <w:rPr>
          <w:rFonts w:ascii="Palatino Linotype" w:eastAsia="Batang" w:hAnsi="Palatino Linotype" w:cs="Tahoma"/>
          <w:bCs/>
          <w:i/>
          <w:sz w:val="22"/>
          <w:szCs w:val="22"/>
        </w:rPr>
      </w:pPr>
    </w:p>
    <w:p w14:paraId="41CFB4A7" w14:textId="3E67CEC2" w:rsidR="00D063FE" w:rsidRPr="004C0240" w:rsidRDefault="00D063FE" w:rsidP="004652B1">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w:t>
      </w:r>
      <w:r w:rsidRPr="004C0240">
        <w:rPr>
          <w:rFonts w:ascii="Palatino Linotype" w:eastAsia="Batang" w:hAnsi="Palatino Linotype" w:cs="Tahoma"/>
          <w:b/>
          <w:bCs/>
          <w:i/>
          <w:sz w:val="22"/>
          <w:szCs w:val="22"/>
        </w:rPr>
        <w:t>Artículo 45. Cada sujeto obligado establecerá un Comité de Transparencia, colegiado e integrado por lo menos por tres miembros, debiendo de ser siempre un número impar.</w:t>
      </w:r>
      <w:r w:rsidRPr="004C0240">
        <w:rPr>
          <w:rFonts w:ascii="Palatino Linotype" w:eastAsia="Batang" w:hAnsi="Palatino Linotype" w:cs="Tahoma"/>
          <w:bCs/>
          <w:i/>
          <w:sz w:val="22"/>
          <w:szCs w:val="22"/>
        </w:rPr>
        <w:t xml:space="preserve"> </w:t>
      </w:r>
    </w:p>
    <w:p w14:paraId="67E437D8" w14:textId="77777777" w:rsidR="00D063FE" w:rsidRPr="004C0240" w:rsidRDefault="00D063FE" w:rsidP="004652B1">
      <w:pPr>
        <w:spacing w:line="276" w:lineRule="auto"/>
        <w:ind w:left="567" w:right="616"/>
        <w:contextualSpacing/>
        <w:jc w:val="both"/>
        <w:rPr>
          <w:rFonts w:ascii="Palatino Linotype" w:eastAsia="Batang" w:hAnsi="Palatino Linotype" w:cs="Tahoma"/>
          <w:bCs/>
          <w:i/>
          <w:sz w:val="22"/>
          <w:szCs w:val="22"/>
        </w:rPr>
      </w:pPr>
    </w:p>
    <w:p w14:paraId="5D2FF45E" w14:textId="19E76C2B"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 xml:space="preserve">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Los miembros propietarios de los Comités de Transparencia contarán con los suplentes designados, de conformidad con la normatividad interna de los respectivos sujetos obligados, y deberán corresponder a personas que ocupen cargos de la jerarquía inmediata inferior a la de dichos propietarios.” </w:t>
      </w:r>
    </w:p>
    <w:p w14:paraId="12907374"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p>
    <w:p w14:paraId="2F73C64A" w14:textId="77777777" w:rsidR="00D063FE" w:rsidRPr="004C0240" w:rsidRDefault="00D063FE" w:rsidP="00D063FE">
      <w:pPr>
        <w:spacing w:line="276" w:lineRule="auto"/>
        <w:ind w:left="567" w:right="616"/>
        <w:contextualSpacing/>
        <w:jc w:val="both"/>
        <w:rPr>
          <w:rFonts w:ascii="Palatino Linotype" w:eastAsia="Batang" w:hAnsi="Palatino Linotype" w:cs="Tahoma"/>
          <w:b/>
          <w:bCs/>
          <w:i/>
          <w:sz w:val="22"/>
          <w:szCs w:val="22"/>
        </w:rPr>
      </w:pPr>
      <w:r w:rsidRPr="004C0240">
        <w:rPr>
          <w:rFonts w:ascii="Palatino Linotype" w:eastAsia="Batang" w:hAnsi="Palatino Linotype" w:cs="Tahoma"/>
          <w:bCs/>
          <w:i/>
          <w:sz w:val="22"/>
          <w:szCs w:val="22"/>
        </w:rPr>
        <w:t>“</w:t>
      </w:r>
      <w:r w:rsidRPr="004C0240">
        <w:rPr>
          <w:rFonts w:ascii="Palatino Linotype" w:eastAsia="Batang" w:hAnsi="Palatino Linotype" w:cs="Tahoma"/>
          <w:b/>
          <w:bCs/>
          <w:i/>
          <w:sz w:val="22"/>
          <w:szCs w:val="22"/>
        </w:rPr>
        <w:t xml:space="preserve">Artículo 46. Los sujetos obligados integrarán sus Comités de Transparencia de la siguiente forma: </w:t>
      </w:r>
    </w:p>
    <w:p w14:paraId="7230D7AD"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p>
    <w:p w14:paraId="56CEE9ED" w14:textId="77777777" w:rsidR="00D063FE" w:rsidRPr="004C0240" w:rsidRDefault="00D063FE" w:rsidP="00D063FE">
      <w:pPr>
        <w:spacing w:line="276" w:lineRule="auto"/>
        <w:ind w:left="567" w:right="616"/>
        <w:contextualSpacing/>
        <w:jc w:val="both"/>
        <w:rPr>
          <w:rFonts w:ascii="Palatino Linotype" w:eastAsia="Batang" w:hAnsi="Palatino Linotype" w:cs="Tahoma"/>
          <w:b/>
          <w:bCs/>
          <w:i/>
          <w:sz w:val="22"/>
          <w:szCs w:val="22"/>
        </w:rPr>
      </w:pPr>
      <w:r w:rsidRPr="004C0240">
        <w:rPr>
          <w:rFonts w:ascii="Palatino Linotype" w:eastAsia="Batang" w:hAnsi="Palatino Linotype" w:cs="Tahoma"/>
          <w:b/>
          <w:bCs/>
          <w:i/>
          <w:sz w:val="22"/>
          <w:szCs w:val="22"/>
        </w:rPr>
        <w:t xml:space="preserve">I. El titular de la unidad de transparencia; </w:t>
      </w:r>
    </w:p>
    <w:p w14:paraId="2272E2E1" w14:textId="77777777" w:rsidR="00D063FE" w:rsidRPr="004C0240" w:rsidRDefault="00D063FE" w:rsidP="00D063FE">
      <w:pPr>
        <w:spacing w:line="276" w:lineRule="auto"/>
        <w:ind w:left="567" w:right="616"/>
        <w:contextualSpacing/>
        <w:jc w:val="both"/>
        <w:rPr>
          <w:rFonts w:ascii="Palatino Linotype" w:eastAsia="Batang" w:hAnsi="Palatino Linotype" w:cs="Tahoma"/>
          <w:b/>
          <w:bCs/>
          <w:i/>
          <w:sz w:val="22"/>
          <w:szCs w:val="22"/>
        </w:rPr>
      </w:pPr>
      <w:r w:rsidRPr="004C0240">
        <w:rPr>
          <w:rFonts w:ascii="Palatino Linotype" w:eastAsia="Batang" w:hAnsi="Palatino Linotype" w:cs="Tahoma"/>
          <w:b/>
          <w:bCs/>
          <w:i/>
          <w:sz w:val="22"/>
          <w:szCs w:val="22"/>
        </w:rPr>
        <w:t xml:space="preserve">II. El responsable del área coordinadora de archivos o equivalente; y </w:t>
      </w:r>
    </w:p>
    <w:p w14:paraId="5DC3F3E7" w14:textId="77777777" w:rsidR="00D063FE" w:rsidRPr="004C0240" w:rsidRDefault="00D063FE" w:rsidP="00D063FE">
      <w:pPr>
        <w:spacing w:line="276" w:lineRule="auto"/>
        <w:ind w:left="567" w:right="616"/>
        <w:contextualSpacing/>
        <w:jc w:val="both"/>
        <w:rPr>
          <w:rFonts w:ascii="Palatino Linotype" w:eastAsia="Batang" w:hAnsi="Palatino Linotype" w:cs="Tahoma"/>
          <w:b/>
          <w:bCs/>
          <w:i/>
          <w:sz w:val="22"/>
          <w:szCs w:val="22"/>
        </w:rPr>
      </w:pPr>
      <w:r w:rsidRPr="004C0240">
        <w:rPr>
          <w:rFonts w:ascii="Palatino Linotype" w:eastAsia="Batang" w:hAnsi="Palatino Linotype" w:cs="Tahoma"/>
          <w:b/>
          <w:bCs/>
          <w:i/>
          <w:sz w:val="22"/>
          <w:szCs w:val="22"/>
        </w:rPr>
        <w:t xml:space="preserve">III. El titular del órgano de control interno o equivalente. </w:t>
      </w:r>
    </w:p>
    <w:p w14:paraId="220A33D5"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
          <w:bCs/>
          <w:i/>
          <w:sz w:val="22"/>
          <w:szCs w:val="22"/>
        </w:rPr>
        <w:t>También estará integrado por el servidor público encargado de la protección de los datos personales cuando sesione para cuestiones relacionadas con esta materia</w:t>
      </w:r>
      <w:r w:rsidRPr="004C0240">
        <w:rPr>
          <w:rFonts w:ascii="Palatino Linotype" w:eastAsia="Batang" w:hAnsi="Palatino Linotype" w:cs="Tahoma"/>
          <w:bCs/>
          <w:i/>
          <w:sz w:val="22"/>
          <w:szCs w:val="22"/>
        </w:rPr>
        <w:t xml:space="preserve">. </w:t>
      </w:r>
    </w:p>
    <w:p w14:paraId="6D821A8C"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p>
    <w:p w14:paraId="3341700F" w14:textId="19BF9A8A"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Todos los Comités de Transparencia deberán registrarse ante el Instituto.”</w:t>
      </w:r>
    </w:p>
    <w:p w14:paraId="4BAB69EF"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p>
    <w:p w14:paraId="2EC4E63D"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w:t>
      </w:r>
      <w:r w:rsidRPr="004C0240">
        <w:rPr>
          <w:rFonts w:ascii="Palatino Linotype" w:eastAsia="Batang" w:hAnsi="Palatino Linotype" w:cs="Tahoma"/>
          <w:b/>
          <w:bCs/>
          <w:i/>
          <w:sz w:val="22"/>
          <w:szCs w:val="22"/>
        </w:rPr>
        <w:t>Artículo 47. El Comité de Transparencia será la autoridad máxima al interior del sujeto obligado en materia del derecho de acceso a la información.</w:t>
      </w:r>
      <w:r w:rsidRPr="004C0240">
        <w:rPr>
          <w:rFonts w:ascii="Palatino Linotype" w:eastAsia="Batang" w:hAnsi="Palatino Linotype" w:cs="Tahoma"/>
          <w:bCs/>
          <w:i/>
          <w:sz w:val="22"/>
          <w:szCs w:val="22"/>
        </w:rPr>
        <w:t xml:space="preserve"> </w:t>
      </w:r>
    </w:p>
    <w:p w14:paraId="668C2904"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p>
    <w:p w14:paraId="2A0E5CF0"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 xml:space="preserve">El Comité de Transparencia adoptará sus resoluciones por mayoría de votos. En caso de empate, la o el Presidente tendrá voto de calidad. A sus sesiones podrán asistir como invitados aquellos que sus integrantes consideren necesarios, quienes tendrán voz pero no voto. </w:t>
      </w:r>
    </w:p>
    <w:p w14:paraId="7E49E3FA"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p>
    <w:p w14:paraId="73BBF9A2"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
          <w:bCs/>
          <w:i/>
          <w:sz w:val="22"/>
          <w:szCs w:val="22"/>
          <w:u w:val="single"/>
        </w:rPr>
        <w:t>El Comité se reunirá en sesión ordinaria o extraordinaria</w:t>
      </w:r>
      <w:r w:rsidRPr="004C0240">
        <w:rPr>
          <w:rFonts w:ascii="Palatino Linotype" w:eastAsia="Batang" w:hAnsi="Palatino Linotype" w:cs="Tahoma"/>
          <w:bCs/>
          <w:i/>
          <w:sz w:val="22"/>
          <w:szCs w:val="22"/>
        </w:rPr>
        <w:t xml:space="preserve"> las veces que estime necesario. El tipo de sesión se precisará en la convocatoria emitida. </w:t>
      </w:r>
    </w:p>
    <w:p w14:paraId="6C3EBA74"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p>
    <w:p w14:paraId="3D83D4CC"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 xml:space="preserve">Los integrantes del Comité de Transparencia tendrán acceso a la información para determinar su clasificación, conforme a la normatividad aplicable previamente establecida por los sujetos obligados para el resguardo o salvaguarda de la información. </w:t>
      </w:r>
    </w:p>
    <w:p w14:paraId="39B5F9BE"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p>
    <w:p w14:paraId="6B89376F" w14:textId="20DB719A"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En las sesiones y trabajos del Comité, podrán participar como invitados permanentes, los representantes de las áreas que decida el Comité, y contará con derecho de voz, pero no voto. Los titulares de las unidades administrativas que propongan la reserva, confidencialidad o declaren la inexistencia de información, acudirán a las sesiones de dicho Comité donde se discuta la propuesta correspondiente.”</w:t>
      </w:r>
    </w:p>
    <w:p w14:paraId="1DA1E9A1"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p>
    <w:p w14:paraId="2CDCCF91"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w:t>
      </w:r>
      <w:r w:rsidRPr="004C0240">
        <w:rPr>
          <w:rFonts w:ascii="Palatino Linotype" w:eastAsia="Batang" w:hAnsi="Palatino Linotype" w:cs="Tahoma"/>
          <w:b/>
          <w:bCs/>
          <w:i/>
          <w:sz w:val="22"/>
          <w:szCs w:val="22"/>
        </w:rPr>
        <w:t>Artículo 49. Los Comités de Transparencia tendrán las siguientes atribuciones:</w:t>
      </w:r>
      <w:r w:rsidRPr="004C0240">
        <w:rPr>
          <w:rFonts w:ascii="Palatino Linotype" w:eastAsia="Batang" w:hAnsi="Palatino Linotype" w:cs="Tahoma"/>
          <w:bCs/>
          <w:i/>
          <w:sz w:val="22"/>
          <w:szCs w:val="22"/>
        </w:rPr>
        <w:t xml:space="preserve"> </w:t>
      </w:r>
    </w:p>
    <w:p w14:paraId="440E5056" w14:textId="77777777"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p>
    <w:p w14:paraId="742CD878" w14:textId="77777777" w:rsidR="00D063FE" w:rsidRPr="004C0240" w:rsidRDefault="00D063FE" w:rsidP="00D063FE">
      <w:pPr>
        <w:spacing w:line="276" w:lineRule="auto"/>
        <w:ind w:left="567" w:right="616"/>
        <w:contextualSpacing/>
        <w:jc w:val="both"/>
        <w:rPr>
          <w:rFonts w:ascii="Palatino Linotype" w:eastAsia="Batang" w:hAnsi="Palatino Linotype" w:cs="Tahoma"/>
          <w:b/>
          <w:bCs/>
          <w:i/>
          <w:sz w:val="22"/>
          <w:szCs w:val="22"/>
        </w:rPr>
      </w:pPr>
      <w:r w:rsidRPr="004C0240">
        <w:rPr>
          <w:rFonts w:ascii="Palatino Linotype" w:eastAsia="Batang" w:hAnsi="Palatino Linotype" w:cs="Tahoma"/>
          <w:b/>
          <w:bCs/>
          <w:i/>
          <w:sz w:val="22"/>
          <w:szCs w:val="22"/>
        </w:rPr>
        <w:t xml:space="preserve">I. Instituir, coordinar y supervisar en términos de las disposiciones aplicables, las acciones, medidas y procedimientos que coadyuven a asegurar una mayor eficacia en la gestión y atención de las solicitudes en materia de acceso a la información; </w:t>
      </w:r>
    </w:p>
    <w:p w14:paraId="678C804E" w14:textId="77795CA4" w:rsidR="00D063FE" w:rsidRPr="004C0240" w:rsidRDefault="00D063FE" w:rsidP="00D063FE">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22DA0BF6" w14:textId="438C044B" w:rsidR="004652B1" w:rsidRPr="004C0240" w:rsidRDefault="00D063FE" w:rsidP="004652B1">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w:t>
      </w:r>
    </w:p>
    <w:p w14:paraId="6D8D7DE5" w14:textId="79C46D72" w:rsidR="00D063FE" w:rsidRPr="004C0240" w:rsidRDefault="00D063FE" w:rsidP="004652B1">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VIII. Aprobar, modificar o revocar la clasificación de la información;</w:t>
      </w:r>
    </w:p>
    <w:p w14:paraId="5CE5EC1C" w14:textId="217020BC" w:rsidR="00D063FE" w:rsidRPr="004C0240" w:rsidRDefault="00D063FE" w:rsidP="004652B1">
      <w:pPr>
        <w:spacing w:line="276" w:lineRule="auto"/>
        <w:ind w:left="567" w:right="616"/>
        <w:contextualSpacing/>
        <w:jc w:val="both"/>
        <w:rPr>
          <w:rFonts w:ascii="Palatino Linotype" w:eastAsia="Batang" w:hAnsi="Palatino Linotype" w:cs="Tahoma"/>
          <w:bCs/>
          <w:i/>
          <w:sz w:val="22"/>
          <w:szCs w:val="22"/>
        </w:rPr>
      </w:pPr>
      <w:r w:rsidRPr="004C0240">
        <w:rPr>
          <w:rFonts w:ascii="Palatino Linotype" w:eastAsia="Batang" w:hAnsi="Palatino Linotype" w:cs="Tahoma"/>
          <w:bCs/>
          <w:i/>
          <w:sz w:val="22"/>
          <w:szCs w:val="22"/>
        </w:rPr>
        <w:t>[…]”</w:t>
      </w:r>
    </w:p>
    <w:p w14:paraId="28D6D5CB" w14:textId="4E371DDA" w:rsidR="004652B1" w:rsidRPr="004C0240" w:rsidRDefault="004652B1" w:rsidP="004652B1">
      <w:pPr>
        <w:spacing w:line="276" w:lineRule="auto"/>
        <w:ind w:left="567" w:right="616"/>
        <w:contextualSpacing/>
        <w:jc w:val="right"/>
        <w:rPr>
          <w:rFonts w:ascii="Palatino Linotype" w:eastAsia="Batang" w:hAnsi="Palatino Linotype" w:cs="Tahoma"/>
          <w:bCs/>
          <w:i/>
          <w:sz w:val="22"/>
          <w:szCs w:val="22"/>
        </w:rPr>
      </w:pPr>
      <w:r w:rsidRPr="004C0240">
        <w:rPr>
          <w:rFonts w:ascii="Palatino Linotype" w:eastAsia="Batang" w:hAnsi="Palatino Linotype" w:cs="Tahoma"/>
          <w:bCs/>
          <w:i/>
          <w:sz w:val="22"/>
          <w:szCs w:val="22"/>
        </w:rPr>
        <w:t>(Énfasis añadido)</w:t>
      </w:r>
    </w:p>
    <w:p w14:paraId="132DCC2B" w14:textId="77777777" w:rsidR="00EF7734" w:rsidRPr="004C0240" w:rsidRDefault="00EF7734" w:rsidP="00EF7734">
      <w:pPr>
        <w:spacing w:line="360" w:lineRule="auto"/>
        <w:ind w:right="49"/>
        <w:jc w:val="both"/>
        <w:rPr>
          <w:rFonts w:ascii="Palatino Linotype" w:eastAsia="Palatino Linotype" w:hAnsi="Palatino Linotype" w:cs="Palatino Linotype"/>
          <w:sz w:val="22"/>
          <w:szCs w:val="22"/>
        </w:rPr>
      </w:pPr>
    </w:p>
    <w:p w14:paraId="3AB9CC4D" w14:textId="77777777" w:rsidR="00EF7734" w:rsidRPr="004C0240" w:rsidRDefault="00776F66" w:rsidP="00EF7734">
      <w:pPr>
        <w:spacing w:line="360" w:lineRule="auto"/>
        <w:ind w:right="49"/>
        <w:jc w:val="both"/>
        <w:rPr>
          <w:rFonts w:ascii="Palatino Linotype" w:eastAsia="Palatino Linotype" w:hAnsi="Palatino Linotype" w:cs="Palatino Linotype"/>
          <w:sz w:val="22"/>
          <w:szCs w:val="22"/>
          <w:u w:val="single"/>
        </w:rPr>
      </w:pPr>
      <w:r w:rsidRPr="004C0240">
        <w:rPr>
          <w:rFonts w:ascii="Palatino Linotype" w:eastAsia="Palatino Linotype" w:hAnsi="Palatino Linotype" w:cs="Palatino Linotype"/>
          <w:sz w:val="22"/>
          <w:szCs w:val="22"/>
        </w:rPr>
        <w:lastRenderedPageBreak/>
        <w:t xml:space="preserve">De los numerales insertos se desprende que </w:t>
      </w:r>
      <w:r w:rsidR="00F522F6" w:rsidRPr="004C0240">
        <w:rPr>
          <w:rFonts w:ascii="Palatino Linotype" w:eastAsia="Palatino Linotype" w:hAnsi="Palatino Linotype" w:cs="Palatino Linotype"/>
          <w:sz w:val="22"/>
          <w:szCs w:val="22"/>
        </w:rPr>
        <w:t>todos los sujetos obligados, como es el caso del Ayuntamiento de Zinacantepec, están obligados a constituir un</w:t>
      </w:r>
      <w:r w:rsidR="002909F7" w:rsidRPr="004C0240">
        <w:rPr>
          <w:rFonts w:ascii="Palatino Linotype" w:eastAsia="Palatino Linotype" w:hAnsi="Palatino Linotype" w:cs="Palatino Linotype"/>
          <w:sz w:val="22"/>
          <w:szCs w:val="22"/>
        </w:rPr>
        <w:t xml:space="preserve"> Comité de Transparencia </w:t>
      </w:r>
      <w:r w:rsidR="00F522F6" w:rsidRPr="004C0240">
        <w:rPr>
          <w:rFonts w:ascii="Palatino Linotype" w:eastAsia="Palatino Linotype" w:hAnsi="Palatino Linotype" w:cs="Palatino Linotype"/>
          <w:sz w:val="22"/>
          <w:szCs w:val="22"/>
        </w:rPr>
        <w:t>el cual será</w:t>
      </w:r>
      <w:r w:rsidR="002909F7" w:rsidRPr="004C0240">
        <w:rPr>
          <w:rFonts w:ascii="Palatino Linotype" w:eastAsia="Palatino Linotype" w:hAnsi="Palatino Linotype" w:cs="Palatino Linotype"/>
          <w:sz w:val="22"/>
          <w:szCs w:val="22"/>
        </w:rPr>
        <w:t xml:space="preserve"> la autoridad máxima al interior del </w:t>
      </w:r>
      <w:r w:rsidR="002909F7" w:rsidRPr="004C0240">
        <w:rPr>
          <w:rFonts w:ascii="Palatino Linotype" w:eastAsia="Palatino Linotype" w:hAnsi="Palatino Linotype" w:cs="Palatino Linotype"/>
          <w:b/>
          <w:sz w:val="22"/>
          <w:szCs w:val="22"/>
        </w:rPr>
        <w:t>Sujeto Obligado</w:t>
      </w:r>
      <w:r w:rsidR="002909F7" w:rsidRPr="004C0240">
        <w:rPr>
          <w:rFonts w:ascii="Palatino Linotype" w:eastAsia="Palatino Linotype" w:hAnsi="Palatino Linotype" w:cs="Palatino Linotype"/>
          <w:sz w:val="22"/>
          <w:szCs w:val="22"/>
        </w:rPr>
        <w:t xml:space="preserve"> </w:t>
      </w:r>
      <w:r w:rsidR="00F522F6" w:rsidRPr="004C0240">
        <w:rPr>
          <w:rFonts w:ascii="Palatino Linotype" w:eastAsia="Palatino Linotype" w:hAnsi="Palatino Linotype" w:cs="Palatino Linotype"/>
          <w:sz w:val="22"/>
          <w:szCs w:val="22"/>
        </w:rPr>
        <w:t xml:space="preserve">en materia de acceso a la información, cuyos integrantes deben ser: </w:t>
      </w:r>
      <w:r w:rsidR="00F522F6" w:rsidRPr="004C0240">
        <w:rPr>
          <w:rFonts w:ascii="Palatino Linotype" w:eastAsia="Palatino Linotype" w:hAnsi="Palatino Linotype" w:cs="Palatino Linotype"/>
          <w:sz w:val="22"/>
          <w:szCs w:val="22"/>
          <w:u w:val="single"/>
        </w:rPr>
        <w:t>la Titular de la Unidad de Transparencia, el responsable del Área Coordinadora de Archivos o equivalente, el Titular del Órgano Interno de Control; y, en el caso de que se sesione para cuestiones relacionadas en materia de protección de datos personales, del servidor público encargado de esta cuestión.</w:t>
      </w:r>
    </w:p>
    <w:p w14:paraId="0BAD51F5" w14:textId="77777777" w:rsidR="00EF7734" w:rsidRPr="004C0240" w:rsidRDefault="00EF7734" w:rsidP="00EF7734">
      <w:pPr>
        <w:spacing w:line="360" w:lineRule="auto"/>
        <w:ind w:right="49"/>
        <w:jc w:val="both"/>
        <w:rPr>
          <w:rFonts w:ascii="Palatino Linotype" w:eastAsia="Palatino Linotype" w:hAnsi="Palatino Linotype" w:cs="Palatino Linotype"/>
          <w:sz w:val="22"/>
          <w:szCs w:val="22"/>
          <w:u w:val="single"/>
        </w:rPr>
      </w:pPr>
    </w:p>
    <w:p w14:paraId="2F1DBCA0" w14:textId="4FDC086B" w:rsidR="004652B1" w:rsidRPr="004C0240" w:rsidRDefault="00295378" w:rsidP="00EF7734">
      <w:pP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Asimismo, se establece que e</w:t>
      </w:r>
      <w:r w:rsidR="00F522F6" w:rsidRPr="004C0240">
        <w:rPr>
          <w:rFonts w:ascii="Palatino Linotype" w:eastAsia="Palatino Linotype" w:hAnsi="Palatino Linotype" w:cs="Palatino Linotype"/>
          <w:sz w:val="22"/>
          <w:szCs w:val="22"/>
        </w:rPr>
        <w:t>l Comité de Transparencia sesiona de manera ordinaria o extraordinaria las veces que estime necesario, y el tipo de sesión se precisa en la convocatoria emitida; teniendo dentro de sus principales atribuciones instituir, coordinar y supervisar en términos de las disposiciones aplicables, las acciones, medidas y procedimientos que coadyuven a asegurar una mayor eficacia en la gestión y atención de las solicitudes en materia de acceso a la información; aprobar, modificar o revocar la clasificación de la información</w:t>
      </w:r>
      <w:r w:rsidRPr="004C0240">
        <w:rPr>
          <w:rFonts w:ascii="Palatino Linotype" w:eastAsia="Palatino Linotype" w:hAnsi="Palatino Linotype" w:cs="Palatino Linotype"/>
          <w:sz w:val="22"/>
          <w:szCs w:val="22"/>
        </w:rPr>
        <w:t>; entre otra</w:t>
      </w:r>
      <w:r w:rsidR="00F522F6" w:rsidRPr="004C0240">
        <w:rPr>
          <w:rFonts w:ascii="Palatino Linotype" w:eastAsia="Palatino Linotype" w:hAnsi="Palatino Linotype" w:cs="Palatino Linotype"/>
          <w:sz w:val="22"/>
          <w:szCs w:val="22"/>
        </w:rPr>
        <w:t>s.</w:t>
      </w:r>
    </w:p>
    <w:p w14:paraId="0674AE67" w14:textId="77777777" w:rsidR="00EF7734" w:rsidRPr="004C0240" w:rsidRDefault="00EF7734" w:rsidP="00EF7734">
      <w:pPr>
        <w:spacing w:line="360" w:lineRule="auto"/>
        <w:ind w:right="49"/>
        <w:jc w:val="both"/>
        <w:rPr>
          <w:rFonts w:ascii="Palatino Linotype" w:eastAsia="Palatino Linotype" w:hAnsi="Palatino Linotype" w:cs="Palatino Linotype"/>
          <w:sz w:val="22"/>
          <w:szCs w:val="22"/>
        </w:rPr>
      </w:pPr>
    </w:p>
    <w:p w14:paraId="45534F01" w14:textId="2B3FB1AA" w:rsidR="00EF7734" w:rsidRPr="004C0240" w:rsidRDefault="00295378" w:rsidP="00EF7734">
      <w:pP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Por otro lado, e</w:t>
      </w:r>
      <w:r w:rsidR="00EF7734" w:rsidRPr="004C0240">
        <w:rPr>
          <w:rFonts w:ascii="Palatino Linotype" w:eastAsia="Palatino Linotype" w:hAnsi="Palatino Linotype" w:cs="Palatino Linotype"/>
          <w:sz w:val="22"/>
          <w:szCs w:val="22"/>
        </w:rPr>
        <w:t xml:space="preserve">n lo concerniente a la integración de los Comités de Transparencia de los Sujetos Obligados, </w:t>
      </w:r>
      <w:r w:rsidRPr="004C0240">
        <w:rPr>
          <w:rFonts w:ascii="Palatino Linotype" w:eastAsia="Palatino Linotype" w:hAnsi="Palatino Linotype" w:cs="Palatino Linotype"/>
          <w:sz w:val="22"/>
          <w:szCs w:val="22"/>
        </w:rPr>
        <w:t xml:space="preserve">dentro de las normatividad que rige al ente público, </w:t>
      </w:r>
      <w:r w:rsidR="00EF7734" w:rsidRPr="004C0240">
        <w:rPr>
          <w:rFonts w:ascii="Palatino Linotype" w:eastAsia="Palatino Linotype" w:hAnsi="Palatino Linotype" w:cs="Palatino Linotype"/>
          <w:sz w:val="22"/>
          <w:szCs w:val="22"/>
        </w:rPr>
        <w:t xml:space="preserve">se advierte el Acuerdo mediante el cual el Pleno de este Instituto aprueba los Lineamientos para la Instalación y Funcionamiento de los Comités de Transparencia de los Sujetos Obligados, publicado el 6 de septiembre de 2022, en el periódico oficial “Gaceta del Gobierno” del Gobierno del Estado de México, en cuyos lineamientos sexto, </w:t>
      </w:r>
      <w:r w:rsidR="00396FA1" w:rsidRPr="004C0240">
        <w:rPr>
          <w:rFonts w:ascii="Palatino Linotype" w:eastAsia="Palatino Linotype" w:hAnsi="Palatino Linotype" w:cs="Palatino Linotype"/>
          <w:sz w:val="22"/>
          <w:szCs w:val="22"/>
        </w:rPr>
        <w:t>décimo y vigésimo séptimo establecen lo siguiente:</w:t>
      </w:r>
    </w:p>
    <w:p w14:paraId="49E56D43" w14:textId="77777777" w:rsidR="00EF7734" w:rsidRPr="004C0240" w:rsidRDefault="00EF7734" w:rsidP="00EF7734">
      <w:pPr>
        <w:spacing w:line="360" w:lineRule="auto"/>
        <w:ind w:right="49"/>
        <w:jc w:val="both"/>
        <w:rPr>
          <w:rFonts w:ascii="Palatino Linotype" w:eastAsia="Palatino Linotype" w:hAnsi="Palatino Linotype" w:cs="Palatino Linotype"/>
          <w:sz w:val="22"/>
          <w:szCs w:val="22"/>
        </w:rPr>
      </w:pPr>
    </w:p>
    <w:p w14:paraId="3B2AA611" w14:textId="77777777" w:rsidR="00396FA1" w:rsidRPr="004C0240" w:rsidRDefault="00EF7734" w:rsidP="00EF7734">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r w:rsidRPr="004C0240">
        <w:rPr>
          <w:rFonts w:ascii="Palatino Linotype" w:eastAsia="Palatino Linotype" w:hAnsi="Palatino Linotype" w:cs="Palatino Linotype"/>
          <w:b/>
          <w:i/>
          <w:sz w:val="22"/>
          <w:szCs w:val="22"/>
        </w:rPr>
        <w:t>Sexto. Cada Sujeto Obligado establecerá un Comité de Transparencia, colegiado e integrado por lo menos por tres miembros,</w:t>
      </w:r>
      <w:r w:rsidRPr="004C0240">
        <w:rPr>
          <w:rFonts w:ascii="Palatino Linotype" w:eastAsia="Palatino Linotype" w:hAnsi="Palatino Linotype" w:cs="Palatino Linotype"/>
          <w:i/>
          <w:sz w:val="22"/>
          <w:szCs w:val="22"/>
        </w:rPr>
        <w:t xml:space="preserve"> sin restricción de sus integrantes, el cual deberá de ser siempre un número impar y será la autoridad máxima </w:t>
      </w:r>
      <w:r w:rsidRPr="004C0240">
        <w:rPr>
          <w:rFonts w:ascii="Palatino Linotype" w:eastAsia="Palatino Linotype" w:hAnsi="Palatino Linotype" w:cs="Palatino Linotype"/>
          <w:i/>
          <w:sz w:val="22"/>
          <w:szCs w:val="22"/>
        </w:rPr>
        <w:lastRenderedPageBreak/>
        <w:t xml:space="preserve">al interior del Sujeto Obligado en materia del derecho de acceso a la información y en la protección de datos personales. </w:t>
      </w:r>
    </w:p>
    <w:p w14:paraId="04974656" w14:textId="77777777" w:rsidR="00396FA1" w:rsidRPr="004C0240" w:rsidRDefault="00396FA1" w:rsidP="00EF7734">
      <w:pPr>
        <w:spacing w:line="276" w:lineRule="auto"/>
        <w:ind w:left="567" w:right="616"/>
        <w:jc w:val="both"/>
        <w:rPr>
          <w:rFonts w:ascii="Palatino Linotype" w:eastAsia="Palatino Linotype" w:hAnsi="Palatino Linotype" w:cs="Palatino Linotype"/>
          <w:i/>
          <w:sz w:val="22"/>
          <w:szCs w:val="22"/>
        </w:rPr>
      </w:pPr>
    </w:p>
    <w:p w14:paraId="140C838D" w14:textId="6E31B91C" w:rsidR="00EF7734" w:rsidRPr="004C0240" w:rsidRDefault="00EF7734" w:rsidP="00EF7734">
      <w:pPr>
        <w:spacing w:line="276" w:lineRule="auto"/>
        <w:ind w:left="567" w:right="616"/>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t>Cada integrante designado deberá firmar el acta correspondiente o documentación de la materia, y participar en las respectivas sesiones.”</w:t>
      </w:r>
    </w:p>
    <w:p w14:paraId="79D8E8CE" w14:textId="77777777" w:rsidR="00EF7734" w:rsidRPr="004C0240" w:rsidRDefault="00EF7734" w:rsidP="00EF7734">
      <w:pPr>
        <w:spacing w:line="276" w:lineRule="auto"/>
        <w:ind w:left="567" w:right="616"/>
        <w:jc w:val="both"/>
        <w:rPr>
          <w:rFonts w:ascii="Palatino Linotype" w:eastAsia="Palatino Linotype" w:hAnsi="Palatino Linotype" w:cs="Palatino Linotype"/>
          <w:i/>
          <w:sz w:val="22"/>
          <w:szCs w:val="22"/>
        </w:rPr>
      </w:pPr>
    </w:p>
    <w:p w14:paraId="67FD29E0" w14:textId="65A4A59D" w:rsidR="00EF7734" w:rsidRPr="004C0240" w:rsidRDefault="00EF7734" w:rsidP="00EF7734">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r w:rsidRPr="004C0240">
        <w:rPr>
          <w:rFonts w:ascii="Palatino Linotype" w:eastAsia="Palatino Linotype" w:hAnsi="Palatino Linotype" w:cs="Palatino Linotype"/>
          <w:b/>
          <w:i/>
          <w:sz w:val="22"/>
          <w:szCs w:val="22"/>
          <w:u w:val="single"/>
        </w:rPr>
        <w:t xml:space="preserve">Décimo. En caso de existir alguna modificación al interior del Comité de Transparencia del Sujeto Obligado, el Titular de la Unidad de Transparencia deberá remitir el acta correspondiente </w:t>
      </w:r>
      <w:r w:rsidRPr="004C0240">
        <w:rPr>
          <w:rFonts w:ascii="Palatino Linotype" w:eastAsia="Palatino Linotype" w:hAnsi="Palatino Linotype" w:cs="Palatino Linotype"/>
          <w:i/>
          <w:sz w:val="22"/>
          <w:szCs w:val="22"/>
        </w:rPr>
        <w:t>y el nombramiento de ser el caso, dentro de los 5 días hábiles posteriores a dicha modificación.”</w:t>
      </w:r>
    </w:p>
    <w:p w14:paraId="116817D5" w14:textId="77777777" w:rsidR="00EF7734" w:rsidRPr="004C0240" w:rsidRDefault="00EF7734" w:rsidP="00EF7734">
      <w:pPr>
        <w:spacing w:line="276" w:lineRule="auto"/>
        <w:ind w:left="567" w:right="616"/>
        <w:jc w:val="both"/>
        <w:rPr>
          <w:rFonts w:ascii="Palatino Linotype" w:eastAsia="Palatino Linotype" w:hAnsi="Palatino Linotype" w:cs="Palatino Linotype"/>
          <w:i/>
          <w:sz w:val="22"/>
          <w:szCs w:val="22"/>
        </w:rPr>
      </w:pPr>
    </w:p>
    <w:p w14:paraId="507FAA8A" w14:textId="77777777" w:rsidR="00EF7734" w:rsidRPr="004C0240" w:rsidRDefault="00EF7734" w:rsidP="00EF7734">
      <w:pPr>
        <w:spacing w:line="276" w:lineRule="auto"/>
        <w:ind w:left="567" w:right="616"/>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i/>
          <w:sz w:val="22"/>
          <w:szCs w:val="22"/>
        </w:rPr>
        <w:t xml:space="preserve">“Vigésimo séptimo. </w:t>
      </w:r>
      <w:r w:rsidRPr="004C0240">
        <w:rPr>
          <w:rFonts w:ascii="Palatino Linotype" w:eastAsia="Palatino Linotype" w:hAnsi="Palatino Linotype" w:cs="Palatino Linotype"/>
          <w:b/>
          <w:i/>
          <w:sz w:val="22"/>
          <w:szCs w:val="22"/>
        </w:rPr>
        <w:t>Los Sujetos Obligados</w:t>
      </w:r>
      <w:r w:rsidRPr="004C0240">
        <w:rPr>
          <w:rFonts w:ascii="Palatino Linotype" w:eastAsia="Palatino Linotype" w:hAnsi="Palatino Linotype" w:cs="Palatino Linotype"/>
          <w:i/>
          <w:sz w:val="22"/>
          <w:szCs w:val="22"/>
        </w:rPr>
        <w:t xml:space="preserve"> para el cumplimiento de lo dispuesto en los numerales octavo y noveno de estos Lineamientos </w:t>
      </w:r>
      <w:r w:rsidRPr="004C0240">
        <w:rPr>
          <w:rFonts w:ascii="Palatino Linotype" w:eastAsia="Palatino Linotype" w:hAnsi="Palatino Linotype" w:cs="Palatino Linotype"/>
          <w:b/>
          <w:i/>
          <w:sz w:val="22"/>
          <w:szCs w:val="22"/>
        </w:rPr>
        <w:t xml:space="preserve">deberán registrar su Comité de Transparencia ante el Instituto dentro de los diez días hábiles posteriores a su integración por parte del Titular de la Unidad de Transparencia. </w:t>
      </w:r>
    </w:p>
    <w:p w14:paraId="6166F68E" w14:textId="77777777" w:rsidR="00EF7734" w:rsidRPr="004C0240" w:rsidRDefault="00EF7734" w:rsidP="00EF7734">
      <w:pPr>
        <w:spacing w:line="276" w:lineRule="auto"/>
        <w:ind w:left="567" w:right="616"/>
        <w:jc w:val="both"/>
        <w:rPr>
          <w:rFonts w:ascii="Palatino Linotype" w:eastAsia="Palatino Linotype" w:hAnsi="Palatino Linotype" w:cs="Palatino Linotype"/>
          <w:i/>
          <w:sz w:val="22"/>
          <w:szCs w:val="22"/>
        </w:rPr>
      </w:pPr>
    </w:p>
    <w:p w14:paraId="3B0628AE" w14:textId="77777777" w:rsidR="00EF7734" w:rsidRPr="004C0240" w:rsidRDefault="00EF7734" w:rsidP="00EF7734">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En caso de que el Instituto requiera información adicional, le será notificado al Titular de la Unidad de Transparencia de manera formal por parte de la Dirección General de Transparencia, Acceso a la Información Pública y Gobierno Abierto, y este tendrá tres días hábiles para atender el requerimiento de información. </w:t>
      </w:r>
    </w:p>
    <w:p w14:paraId="460D9DEC" w14:textId="77777777" w:rsidR="00EF7734" w:rsidRPr="004C0240" w:rsidRDefault="00EF7734" w:rsidP="00EF7734">
      <w:pPr>
        <w:spacing w:line="276" w:lineRule="auto"/>
        <w:ind w:left="567" w:right="616"/>
        <w:jc w:val="both"/>
        <w:rPr>
          <w:rFonts w:ascii="Palatino Linotype" w:eastAsia="Palatino Linotype" w:hAnsi="Palatino Linotype" w:cs="Palatino Linotype"/>
          <w:i/>
          <w:sz w:val="22"/>
          <w:szCs w:val="22"/>
        </w:rPr>
      </w:pPr>
    </w:p>
    <w:p w14:paraId="78726A26" w14:textId="76537FB0" w:rsidR="00EF7734" w:rsidRPr="004C0240" w:rsidRDefault="00EF7734" w:rsidP="00EF7734">
      <w:pPr>
        <w:spacing w:line="276" w:lineRule="auto"/>
        <w:ind w:left="567" w:right="616"/>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La notificación del registro deberá incluir la información de los integrantes del Comité de Transparencia.”</w:t>
      </w:r>
    </w:p>
    <w:p w14:paraId="137035A3" w14:textId="77777777" w:rsidR="00EF7734" w:rsidRPr="004C0240" w:rsidRDefault="00EF7734" w:rsidP="00EF7734">
      <w:pPr>
        <w:spacing w:line="276" w:lineRule="auto"/>
        <w:ind w:left="567" w:right="616"/>
        <w:jc w:val="both"/>
        <w:rPr>
          <w:rFonts w:ascii="Palatino Linotype" w:eastAsia="Palatino Linotype" w:hAnsi="Palatino Linotype" w:cs="Palatino Linotype"/>
          <w:i/>
          <w:sz w:val="22"/>
          <w:szCs w:val="22"/>
        </w:rPr>
      </w:pPr>
    </w:p>
    <w:p w14:paraId="52C66BF4" w14:textId="4FEC8D96" w:rsidR="00EF7734" w:rsidRPr="004C0240" w:rsidRDefault="00EF7734" w:rsidP="00EF7734">
      <w:pPr>
        <w:spacing w:line="276" w:lineRule="auto"/>
        <w:ind w:left="567" w:right="616"/>
        <w:jc w:val="right"/>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(Énfasis añadido)</w:t>
      </w:r>
    </w:p>
    <w:p w14:paraId="0B363809" w14:textId="77777777" w:rsidR="00050541" w:rsidRPr="004C0240" w:rsidRDefault="00050541" w:rsidP="00EF7734">
      <w:pPr>
        <w:spacing w:line="276" w:lineRule="auto"/>
        <w:ind w:left="567" w:right="616"/>
        <w:jc w:val="right"/>
        <w:rPr>
          <w:rFonts w:ascii="Palatino Linotype" w:eastAsia="Palatino Linotype" w:hAnsi="Palatino Linotype" w:cs="Palatino Linotype"/>
          <w:i/>
          <w:sz w:val="22"/>
          <w:szCs w:val="22"/>
        </w:rPr>
      </w:pPr>
    </w:p>
    <w:p w14:paraId="33BA34BC" w14:textId="2556FE22" w:rsidR="004B5B19" w:rsidRPr="004C0240" w:rsidRDefault="0013014A" w:rsidP="004B5B19">
      <w:pP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De l</w:t>
      </w:r>
      <w:r w:rsidR="004B5B19" w:rsidRPr="004C0240">
        <w:rPr>
          <w:rFonts w:ascii="Palatino Linotype" w:eastAsia="Palatino Linotype" w:hAnsi="Palatino Linotype" w:cs="Palatino Linotype"/>
          <w:sz w:val="22"/>
          <w:szCs w:val="22"/>
        </w:rPr>
        <w:t>o</w:t>
      </w:r>
      <w:r w:rsidR="00295378" w:rsidRPr="004C0240">
        <w:rPr>
          <w:rFonts w:ascii="Palatino Linotype" w:eastAsia="Palatino Linotype" w:hAnsi="Palatino Linotype" w:cs="Palatino Linotype"/>
          <w:sz w:val="22"/>
          <w:szCs w:val="22"/>
        </w:rPr>
        <w:t>s</w:t>
      </w:r>
      <w:r w:rsidR="004B5B19" w:rsidRPr="004C0240">
        <w:rPr>
          <w:rFonts w:ascii="Palatino Linotype" w:eastAsia="Palatino Linotype" w:hAnsi="Palatino Linotype" w:cs="Palatino Linotype"/>
          <w:sz w:val="22"/>
          <w:szCs w:val="22"/>
        </w:rPr>
        <w:t xml:space="preserve"> anterior</w:t>
      </w:r>
      <w:r w:rsidR="00295378" w:rsidRPr="004C0240">
        <w:rPr>
          <w:rFonts w:ascii="Palatino Linotype" w:eastAsia="Palatino Linotype" w:hAnsi="Palatino Linotype" w:cs="Palatino Linotype"/>
          <w:sz w:val="22"/>
          <w:szCs w:val="22"/>
        </w:rPr>
        <w:t>es lineamientos</w:t>
      </w:r>
      <w:r w:rsidR="004B5B19" w:rsidRPr="004C0240">
        <w:rPr>
          <w:rFonts w:ascii="Palatino Linotype" w:eastAsia="Palatino Linotype" w:hAnsi="Palatino Linotype" w:cs="Palatino Linotype"/>
          <w:sz w:val="22"/>
          <w:szCs w:val="22"/>
        </w:rPr>
        <w:t xml:space="preserve">, se desprende que </w:t>
      </w:r>
      <w:r w:rsidR="00E61BBF" w:rsidRPr="004C0240">
        <w:rPr>
          <w:rFonts w:ascii="Palatino Linotype" w:eastAsia="Palatino Linotype" w:hAnsi="Palatino Linotype" w:cs="Palatino Linotype"/>
          <w:sz w:val="22"/>
          <w:szCs w:val="22"/>
        </w:rPr>
        <w:t xml:space="preserve">en la integración del Comité de Transparencia del ente obligado, cada integrante designado </w:t>
      </w:r>
      <w:r w:rsidR="00E61BBF" w:rsidRPr="004C0240">
        <w:rPr>
          <w:rFonts w:ascii="Palatino Linotype" w:eastAsia="Palatino Linotype" w:hAnsi="Palatino Linotype" w:cs="Palatino Linotype"/>
          <w:b/>
          <w:sz w:val="22"/>
          <w:szCs w:val="22"/>
        </w:rPr>
        <w:t>deberá firmar el acta correspondiente</w:t>
      </w:r>
      <w:r w:rsidR="00E61BBF" w:rsidRPr="004C0240">
        <w:rPr>
          <w:rFonts w:ascii="Palatino Linotype" w:eastAsia="Palatino Linotype" w:hAnsi="Palatino Linotype" w:cs="Palatino Linotype"/>
          <w:sz w:val="22"/>
          <w:szCs w:val="22"/>
        </w:rPr>
        <w:t xml:space="preserve"> y participar en las respectivas sesiones; asimismo, </w:t>
      </w:r>
      <w:r w:rsidR="004B5B19" w:rsidRPr="004C0240">
        <w:rPr>
          <w:rFonts w:ascii="Palatino Linotype" w:eastAsia="Palatino Linotype" w:hAnsi="Palatino Linotype" w:cs="Palatino Linotype"/>
          <w:sz w:val="22"/>
          <w:szCs w:val="22"/>
        </w:rPr>
        <w:t xml:space="preserve">que </w:t>
      </w:r>
      <w:r w:rsidR="004B5B19" w:rsidRPr="004C0240">
        <w:rPr>
          <w:rFonts w:ascii="Palatino Linotype" w:eastAsia="Palatino Linotype" w:hAnsi="Palatino Linotype" w:cs="Palatino Linotype"/>
          <w:b/>
          <w:sz w:val="22"/>
          <w:szCs w:val="22"/>
        </w:rPr>
        <w:t xml:space="preserve">los Sujetos Obligados deberán registrar su Comité de Transparencia ante este Instituto dentro de los diez días hábiles posteriores a su integración por parte del Titular de la Unidad de Transparencia; y, </w:t>
      </w:r>
      <w:r w:rsidR="00E61BBF" w:rsidRPr="004C0240">
        <w:rPr>
          <w:rFonts w:ascii="Palatino Linotype" w:eastAsia="Palatino Linotype" w:hAnsi="Palatino Linotype" w:cs="Palatino Linotype"/>
          <w:b/>
          <w:sz w:val="22"/>
          <w:szCs w:val="22"/>
        </w:rPr>
        <w:t xml:space="preserve">que ante alguna modificación a dicho comité el Titular de la Unidad </w:t>
      </w:r>
      <w:r w:rsidR="00050541" w:rsidRPr="004C0240">
        <w:rPr>
          <w:rFonts w:ascii="Palatino Linotype" w:eastAsia="Palatino Linotype" w:hAnsi="Palatino Linotype" w:cs="Palatino Linotype"/>
          <w:b/>
          <w:sz w:val="22"/>
          <w:szCs w:val="22"/>
        </w:rPr>
        <w:lastRenderedPageBreak/>
        <w:t>d</w:t>
      </w:r>
      <w:r w:rsidR="00E61BBF" w:rsidRPr="004C0240">
        <w:rPr>
          <w:rFonts w:ascii="Palatino Linotype" w:eastAsia="Palatino Linotype" w:hAnsi="Palatino Linotype" w:cs="Palatino Linotype"/>
          <w:b/>
          <w:sz w:val="22"/>
          <w:szCs w:val="22"/>
        </w:rPr>
        <w:t>e Transparencia deberá remiti</w:t>
      </w:r>
      <w:r w:rsidR="004B5B19" w:rsidRPr="004C0240">
        <w:rPr>
          <w:rFonts w:ascii="Palatino Linotype" w:eastAsia="Palatino Linotype" w:hAnsi="Palatino Linotype" w:cs="Palatino Linotype"/>
          <w:b/>
          <w:sz w:val="22"/>
          <w:szCs w:val="22"/>
        </w:rPr>
        <w:t>r el acta correspondiente</w:t>
      </w:r>
      <w:r w:rsidR="004B5B19" w:rsidRPr="004C0240">
        <w:rPr>
          <w:rFonts w:ascii="Palatino Linotype" w:eastAsia="Palatino Linotype" w:hAnsi="Palatino Linotype" w:cs="Palatino Linotype"/>
          <w:sz w:val="22"/>
          <w:szCs w:val="22"/>
        </w:rPr>
        <w:t xml:space="preserve"> y el nombramiento de ser el caso, </w:t>
      </w:r>
      <w:r w:rsidR="004B5B19" w:rsidRPr="004C0240">
        <w:rPr>
          <w:rFonts w:ascii="Palatino Linotype" w:eastAsia="Palatino Linotype" w:hAnsi="Palatino Linotype" w:cs="Palatino Linotype"/>
          <w:b/>
          <w:sz w:val="22"/>
          <w:szCs w:val="22"/>
        </w:rPr>
        <w:t>dentro de los 5 días hábiles posteriores a dicha modificación</w:t>
      </w:r>
      <w:r w:rsidR="004B5B19" w:rsidRPr="004C0240">
        <w:rPr>
          <w:rFonts w:ascii="Palatino Linotype" w:eastAsia="Palatino Linotype" w:hAnsi="Palatino Linotype" w:cs="Palatino Linotype"/>
          <w:sz w:val="22"/>
          <w:szCs w:val="22"/>
        </w:rPr>
        <w:t>.</w:t>
      </w:r>
    </w:p>
    <w:p w14:paraId="7D6BD570" w14:textId="77777777" w:rsidR="004B5B19" w:rsidRPr="004C0240" w:rsidRDefault="004B5B19" w:rsidP="004B5B19">
      <w:pPr>
        <w:spacing w:line="360" w:lineRule="auto"/>
        <w:ind w:right="49"/>
        <w:jc w:val="both"/>
        <w:rPr>
          <w:rFonts w:ascii="Palatino Linotype" w:eastAsia="Palatino Linotype" w:hAnsi="Palatino Linotype" w:cs="Palatino Linotype"/>
          <w:sz w:val="22"/>
          <w:szCs w:val="22"/>
        </w:rPr>
      </w:pPr>
    </w:p>
    <w:p w14:paraId="2CE8344E" w14:textId="1C9EE2B8" w:rsidR="004B5B19" w:rsidRPr="004C0240" w:rsidRDefault="004B5B19" w:rsidP="00295378">
      <w:pP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Por lo tanto, se advierte que existe fuente obligacional para que el </w:t>
      </w:r>
      <w:r w:rsidRPr="004C0240">
        <w:rPr>
          <w:rFonts w:ascii="Palatino Linotype" w:eastAsia="Palatino Linotype" w:hAnsi="Palatino Linotype" w:cs="Palatino Linotype"/>
          <w:b/>
          <w:sz w:val="22"/>
          <w:szCs w:val="22"/>
        </w:rPr>
        <w:t xml:space="preserve">sujeto Obligado </w:t>
      </w:r>
      <w:r w:rsidRPr="004C0240">
        <w:rPr>
          <w:rFonts w:ascii="Palatino Linotype" w:eastAsia="Palatino Linotype" w:hAnsi="Palatino Linotype" w:cs="Palatino Linotype"/>
          <w:sz w:val="22"/>
          <w:szCs w:val="22"/>
        </w:rPr>
        <w:t>integre su Comité de Transparencia, y para que dicha integración conste en un acta, que es el documento escrito que hace constar los acuerdos y decisiones tomadas en relación con lo acontecido durante la celebración de una sesión del Comité de Transparencia, como lo es la integración de este último.</w:t>
      </w:r>
    </w:p>
    <w:p w14:paraId="6F6BC9CB" w14:textId="77777777" w:rsidR="004B5B19" w:rsidRPr="004C0240" w:rsidRDefault="004B5B19" w:rsidP="00295378">
      <w:pPr>
        <w:spacing w:line="360" w:lineRule="auto"/>
        <w:ind w:right="49"/>
        <w:jc w:val="both"/>
        <w:rPr>
          <w:rFonts w:ascii="Palatino Linotype" w:eastAsia="Palatino Linotype" w:hAnsi="Palatino Linotype" w:cs="Palatino Linotype"/>
          <w:sz w:val="22"/>
          <w:szCs w:val="22"/>
        </w:rPr>
      </w:pPr>
    </w:p>
    <w:p w14:paraId="597CFC8F" w14:textId="0EDD60B8" w:rsidR="006C1F35" w:rsidRPr="004C0240" w:rsidRDefault="004B5B19" w:rsidP="00295378">
      <w:pP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Además</w:t>
      </w:r>
      <w:r w:rsidR="006C1F35" w:rsidRPr="004C0240">
        <w:rPr>
          <w:rFonts w:ascii="Palatino Linotype" w:eastAsia="Palatino Linotype" w:hAnsi="Palatino Linotype" w:cs="Palatino Linotype"/>
          <w:sz w:val="22"/>
          <w:szCs w:val="22"/>
        </w:rPr>
        <w:t xml:space="preserve">, </w:t>
      </w:r>
      <w:r w:rsidRPr="004C0240">
        <w:rPr>
          <w:rFonts w:ascii="Palatino Linotype" w:eastAsia="Palatino Linotype" w:hAnsi="Palatino Linotype" w:cs="Palatino Linotype"/>
          <w:sz w:val="22"/>
          <w:szCs w:val="22"/>
        </w:rPr>
        <w:t xml:space="preserve">no pasa por desapercibido que la </w:t>
      </w:r>
      <w:r w:rsidR="006C1F35" w:rsidRPr="004C0240">
        <w:rPr>
          <w:rFonts w:ascii="Palatino Linotype" w:eastAsia="Palatino Linotype" w:hAnsi="Palatino Linotype" w:cs="Palatino Linotype"/>
          <w:sz w:val="22"/>
          <w:szCs w:val="22"/>
        </w:rPr>
        <w:t xml:space="preserve">información </w:t>
      </w:r>
      <w:r w:rsidRPr="004C0240">
        <w:rPr>
          <w:rFonts w:ascii="Palatino Linotype" w:eastAsia="Palatino Linotype" w:hAnsi="Palatino Linotype" w:cs="Palatino Linotype"/>
          <w:sz w:val="22"/>
          <w:szCs w:val="22"/>
        </w:rPr>
        <w:t xml:space="preserve">requerida </w:t>
      </w:r>
      <w:r w:rsidR="006C1F35" w:rsidRPr="004C0240">
        <w:rPr>
          <w:rFonts w:ascii="Palatino Linotype" w:eastAsia="Palatino Linotype" w:hAnsi="Palatino Linotype" w:cs="Palatino Linotype"/>
          <w:sz w:val="22"/>
          <w:szCs w:val="22"/>
        </w:rPr>
        <w:t>es considerada una obligación de transparencia de conformidad con el artículo 92, fracción XLIII de la Ley de Transparencia y Acceso a la Información Pública del Estado de México y Municipios, como se lee en seguida:</w:t>
      </w:r>
    </w:p>
    <w:p w14:paraId="5DD41DA0" w14:textId="77777777" w:rsidR="005E5FB0" w:rsidRPr="004C0240" w:rsidRDefault="005E5FB0" w:rsidP="00295378">
      <w:pPr>
        <w:spacing w:line="360" w:lineRule="auto"/>
        <w:ind w:right="49"/>
        <w:jc w:val="both"/>
        <w:rPr>
          <w:rFonts w:ascii="Palatino Linotype" w:eastAsia="Palatino Linotype" w:hAnsi="Palatino Linotype" w:cs="Palatino Linotype"/>
          <w:sz w:val="22"/>
          <w:szCs w:val="22"/>
        </w:rPr>
      </w:pPr>
    </w:p>
    <w:p w14:paraId="2AF1D25E" w14:textId="77777777" w:rsidR="006C1F35" w:rsidRPr="004C0240" w:rsidRDefault="006C1F35" w:rsidP="006C1F35">
      <w:pPr>
        <w:spacing w:before="120" w:after="120"/>
        <w:ind w:left="851" w:right="902"/>
        <w:jc w:val="both"/>
        <w:rPr>
          <w:rFonts w:ascii="Palatino Linotype" w:eastAsia="Palatino Linotype" w:hAnsi="Palatino Linotype" w:cs="Palatino Linotype"/>
          <w:i/>
          <w:sz w:val="22"/>
          <w:szCs w:val="22"/>
        </w:rPr>
      </w:pPr>
      <w:r w:rsidRPr="004C0240">
        <w:rPr>
          <w:rFonts w:ascii="Palatino Linotype" w:hAnsi="Palatino Linotype"/>
          <w:b/>
          <w:i/>
          <w:sz w:val="22"/>
          <w:szCs w:val="22"/>
        </w:rPr>
        <w:t>“Artículo 92</w:t>
      </w:r>
      <w:r w:rsidRPr="004C0240">
        <w:rPr>
          <w:rFonts w:ascii="Palatino Linotype" w:hAnsi="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A202084" w14:textId="77777777" w:rsidR="006C1F35" w:rsidRPr="004C0240" w:rsidRDefault="006C1F35" w:rsidP="006C1F35">
      <w:pPr>
        <w:spacing w:before="120" w:after="120"/>
        <w:ind w:left="1134" w:right="902"/>
        <w:jc w:val="both"/>
        <w:rPr>
          <w:rFonts w:ascii="Palatino Linotype" w:hAnsi="Palatino Linotype"/>
          <w:b/>
          <w:i/>
          <w:sz w:val="22"/>
          <w:szCs w:val="22"/>
        </w:rPr>
      </w:pPr>
      <w:r w:rsidRPr="004C0240">
        <w:rPr>
          <w:rFonts w:ascii="Palatino Linotype" w:hAnsi="Palatino Linotype"/>
          <w:b/>
          <w:i/>
          <w:sz w:val="22"/>
          <w:szCs w:val="22"/>
        </w:rPr>
        <w:t>...</w:t>
      </w:r>
    </w:p>
    <w:p w14:paraId="5D8C1C8D" w14:textId="77777777" w:rsidR="006C1F35" w:rsidRPr="004C0240" w:rsidRDefault="006C1F35" w:rsidP="006C1F35">
      <w:pPr>
        <w:spacing w:before="120" w:after="120"/>
        <w:ind w:left="1134" w:right="902"/>
        <w:jc w:val="both"/>
        <w:rPr>
          <w:rFonts w:ascii="Palatino Linotype" w:eastAsia="Palatino Linotype" w:hAnsi="Palatino Linotype" w:cs="Palatino Linotype"/>
          <w:i/>
          <w:sz w:val="22"/>
          <w:szCs w:val="22"/>
        </w:rPr>
      </w:pPr>
      <w:r w:rsidRPr="004C0240">
        <w:rPr>
          <w:rFonts w:ascii="Palatino Linotype" w:hAnsi="Palatino Linotype"/>
          <w:b/>
          <w:i/>
          <w:sz w:val="22"/>
          <w:szCs w:val="22"/>
        </w:rPr>
        <w:t>XLIII</w:t>
      </w:r>
      <w:r w:rsidRPr="004C0240">
        <w:rPr>
          <w:rFonts w:ascii="Palatino Linotype" w:hAnsi="Palatino Linotype"/>
          <w:i/>
          <w:sz w:val="22"/>
          <w:szCs w:val="22"/>
        </w:rPr>
        <w:t xml:space="preserve">. </w:t>
      </w:r>
      <w:r w:rsidRPr="004C0240">
        <w:rPr>
          <w:rFonts w:ascii="Palatino Linotype" w:hAnsi="Palatino Linotype"/>
          <w:b/>
          <w:i/>
          <w:sz w:val="22"/>
          <w:szCs w:val="22"/>
          <w:u w:val="single"/>
        </w:rPr>
        <w:t>Las actas y resoluciones del Comité de Transparencia</w:t>
      </w:r>
      <w:r w:rsidRPr="004C0240">
        <w:rPr>
          <w:rFonts w:ascii="Palatino Linotype" w:hAnsi="Palatino Linotype"/>
          <w:i/>
          <w:sz w:val="22"/>
          <w:szCs w:val="22"/>
        </w:rPr>
        <w:t xml:space="preserve"> de los sujetos obligados;</w:t>
      </w:r>
      <w:r w:rsidRPr="004C0240">
        <w:rPr>
          <w:rFonts w:ascii="Palatino Linotype" w:eastAsia="Palatino Linotype" w:hAnsi="Palatino Linotype" w:cs="Palatino Linotype"/>
          <w:i/>
          <w:sz w:val="22"/>
          <w:szCs w:val="22"/>
        </w:rPr>
        <w:t>”</w:t>
      </w:r>
    </w:p>
    <w:p w14:paraId="04268AC0" w14:textId="77777777" w:rsidR="00295378" w:rsidRPr="004C0240" w:rsidRDefault="00295378" w:rsidP="004B5B19">
      <w:pPr>
        <w:spacing w:line="360" w:lineRule="auto"/>
        <w:ind w:right="51"/>
        <w:jc w:val="both"/>
        <w:rPr>
          <w:rFonts w:ascii="Palatino Linotype" w:eastAsia="Palatino Linotype" w:hAnsi="Palatino Linotype" w:cs="Palatino Linotype"/>
          <w:sz w:val="22"/>
          <w:szCs w:val="22"/>
        </w:rPr>
      </w:pPr>
    </w:p>
    <w:p w14:paraId="22603F8D" w14:textId="571425BA" w:rsidR="004B5B19" w:rsidRPr="004C0240" w:rsidRDefault="006C1F35" w:rsidP="004B5B19">
      <w:pPr>
        <w:spacing w:line="360" w:lineRule="auto"/>
        <w:ind w:right="5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Del precepto citado se desprende que los Sujetos Obligados cuentan con el deber de poner a disposición del público de manera permanente y actualizada en los respectivos medios electrónicos, entre otra información</w:t>
      </w:r>
      <w:r w:rsidR="004B5B19" w:rsidRPr="004C0240">
        <w:rPr>
          <w:rFonts w:ascii="Palatino Linotype" w:eastAsia="Palatino Linotype" w:hAnsi="Palatino Linotype" w:cs="Palatino Linotype"/>
          <w:sz w:val="22"/>
          <w:szCs w:val="22"/>
        </w:rPr>
        <w:t>,</w:t>
      </w:r>
      <w:r w:rsidRPr="004C0240">
        <w:rPr>
          <w:rFonts w:ascii="Palatino Linotype" w:eastAsia="Palatino Linotype" w:hAnsi="Palatino Linotype" w:cs="Palatino Linotype"/>
          <w:sz w:val="22"/>
          <w:szCs w:val="22"/>
        </w:rPr>
        <w:t xml:space="preserve"> la concerniente </w:t>
      </w:r>
      <w:r w:rsidRPr="004C0240">
        <w:rPr>
          <w:rFonts w:ascii="Palatino Linotype" w:eastAsia="Palatino Linotype" w:hAnsi="Palatino Linotype" w:cs="Palatino Linotype"/>
          <w:sz w:val="22"/>
          <w:szCs w:val="22"/>
          <w:u w:val="single"/>
        </w:rPr>
        <w:t xml:space="preserve">a </w:t>
      </w:r>
      <w:r w:rsidRPr="004C0240">
        <w:rPr>
          <w:rFonts w:ascii="Palatino Linotype" w:eastAsia="Palatino Linotype" w:hAnsi="Palatino Linotype" w:cs="Palatino Linotype"/>
          <w:b/>
          <w:sz w:val="22"/>
          <w:szCs w:val="22"/>
          <w:u w:val="single"/>
        </w:rPr>
        <w:t>las actas</w:t>
      </w:r>
      <w:r w:rsidRPr="004C0240">
        <w:rPr>
          <w:rFonts w:ascii="Palatino Linotype" w:eastAsia="Palatino Linotype" w:hAnsi="Palatino Linotype" w:cs="Palatino Linotype"/>
          <w:sz w:val="22"/>
          <w:szCs w:val="22"/>
        </w:rPr>
        <w:t xml:space="preserve"> y resolucione</w:t>
      </w:r>
      <w:r w:rsidR="004B5B19" w:rsidRPr="004C0240">
        <w:rPr>
          <w:rFonts w:ascii="Palatino Linotype" w:eastAsia="Palatino Linotype" w:hAnsi="Palatino Linotype" w:cs="Palatino Linotype"/>
          <w:sz w:val="22"/>
          <w:szCs w:val="22"/>
        </w:rPr>
        <w:t xml:space="preserve">s de su </w:t>
      </w:r>
      <w:r w:rsidR="004B5B19" w:rsidRPr="004C0240">
        <w:rPr>
          <w:rFonts w:ascii="Palatino Linotype" w:eastAsia="Palatino Linotype" w:hAnsi="Palatino Linotype" w:cs="Palatino Linotype"/>
          <w:b/>
          <w:sz w:val="22"/>
          <w:szCs w:val="22"/>
          <w:u w:val="single"/>
        </w:rPr>
        <w:t>Comité de Transparencia.</w:t>
      </w:r>
    </w:p>
    <w:p w14:paraId="72F5B455" w14:textId="77777777" w:rsidR="004B5B19" w:rsidRPr="004C0240" w:rsidRDefault="004B5B19" w:rsidP="004B5B19">
      <w:pPr>
        <w:spacing w:line="360" w:lineRule="auto"/>
        <w:ind w:right="51"/>
        <w:jc w:val="both"/>
        <w:rPr>
          <w:rFonts w:ascii="Palatino Linotype" w:eastAsia="Palatino Linotype" w:hAnsi="Palatino Linotype" w:cs="Palatino Linotype"/>
          <w:sz w:val="22"/>
          <w:szCs w:val="22"/>
        </w:rPr>
      </w:pPr>
    </w:p>
    <w:p w14:paraId="3AF82C5C" w14:textId="252957FD" w:rsidR="004B5B19" w:rsidRPr="004C0240" w:rsidRDefault="00295378" w:rsidP="004B5B19">
      <w:pPr>
        <w:spacing w:line="360" w:lineRule="auto"/>
        <w:ind w:right="5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lastRenderedPageBreak/>
        <w:t>A lo anterior, es de indicar que</w:t>
      </w:r>
      <w:r w:rsidR="006C1F35" w:rsidRPr="004C0240">
        <w:rPr>
          <w:rFonts w:ascii="Palatino Linotype" w:eastAsia="Palatino Linotype" w:hAnsi="Palatino Linotype" w:cs="Palatino Linotype"/>
          <w:sz w:val="22"/>
          <w:szCs w:val="22"/>
        </w:rPr>
        <w:t xml:space="preserve">, de la consulta realizada por este Organismo Garante </w:t>
      </w:r>
      <w:r w:rsidR="004B5B19" w:rsidRPr="004C0240">
        <w:rPr>
          <w:rFonts w:ascii="Palatino Linotype" w:eastAsia="Palatino Linotype" w:hAnsi="Palatino Linotype" w:cs="Palatino Linotype"/>
          <w:sz w:val="22"/>
          <w:szCs w:val="22"/>
        </w:rPr>
        <w:t xml:space="preserve">al Directorio de Comités de Transparencia y Servidores Públicos Habilitados de los Sujetos Obligados vigente, </w:t>
      </w:r>
      <w:r w:rsidR="00F306B6" w:rsidRPr="004C0240">
        <w:rPr>
          <w:rFonts w:ascii="Palatino Linotype" w:eastAsia="Palatino Linotype" w:hAnsi="Palatino Linotype" w:cs="Palatino Linotype"/>
          <w:sz w:val="22"/>
          <w:szCs w:val="22"/>
        </w:rPr>
        <w:t xml:space="preserve">consultado en la página oficial de este Instituto en el siguiente enlace: </w:t>
      </w:r>
      <w:hyperlink r:id="rId9" w:history="1">
        <w:r w:rsidR="00F306B6" w:rsidRPr="004C0240">
          <w:rPr>
            <w:rStyle w:val="Hipervnculo"/>
            <w:rFonts w:ascii="Palatino Linotype" w:eastAsia="Palatino Linotype" w:hAnsi="Palatino Linotype" w:cs="Palatino Linotype"/>
            <w:color w:val="auto"/>
            <w:sz w:val="22"/>
            <w:szCs w:val="22"/>
          </w:rPr>
          <w:t>https://www.infoem.org.mx/es/contenido/transparencia/directorio-de-sujetos-obligados</w:t>
        </w:r>
      </w:hyperlink>
      <w:r w:rsidR="00F306B6" w:rsidRPr="004C0240">
        <w:rPr>
          <w:rFonts w:ascii="Palatino Linotype" w:eastAsia="Palatino Linotype" w:hAnsi="Palatino Linotype" w:cs="Palatino Linotype"/>
          <w:sz w:val="22"/>
          <w:szCs w:val="22"/>
        </w:rPr>
        <w:t xml:space="preserve">, se advierte </w:t>
      </w:r>
      <w:r w:rsidR="005A08F8" w:rsidRPr="004C0240">
        <w:rPr>
          <w:rFonts w:ascii="Palatino Linotype" w:eastAsia="Palatino Linotype" w:hAnsi="Palatino Linotype" w:cs="Palatino Linotype"/>
          <w:sz w:val="22"/>
          <w:szCs w:val="22"/>
        </w:rPr>
        <w:t xml:space="preserve">que el </w:t>
      </w:r>
      <w:r w:rsidR="005A08F8" w:rsidRPr="004C0240">
        <w:rPr>
          <w:rFonts w:ascii="Palatino Linotype" w:eastAsia="Palatino Linotype" w:hAnsi="Palatino Linotype" w:cs="Palatino Linotype"/>
          <w:b/>
          <w:sz w:val="22"/>
          <w:szCs w:val="22"/>
        </w:rPr>
        <w:t>Sujeto Obligado cuenta con</w:t>
      </w:r>
      <w:r w:rsidRPr="004C0240">
        <w:rPr>
          <w:rFonts w:ascii="Palatino Linotype" w:eastAsia="Palatino Linotype" w:hAnsi="Palatino Linotype" w:cs="Palatino Linotype"/>
          <w:b/>
          <w:sz w:val="22"/>
          <w:szCs w:val="22"/>
        </w:rPr>
        <w:t xml:space="preserve"> </w:t>
      </w:r>
      <w:r w:rsidR="005A08F8" w:rsidRPr="004C0240">
        <w:rPr>
          <w:rFonts w:ascii="Palatino Linotype" w:eastAsia="Palatino Linotype" w:hAnsi="Palatino Linotype" w:cs="Palatino Linotype"/>
          <w:b/>
          <w:sz w:val="22"/>
          <w:szCs w:val="22"/>
        </w:rPr>
        <w:t>Comité de Transparencia</w:t>
      </w:r>
      <w:r w:rsidR="005A08F8" w:rsidRPr="004C0240">
        <w:rPr>
          <w:rFonts w:ascii="Palatino Linotype" w:eastAsia="Palatino Linotype" w:hAnsi="Palatino Linotype" w:cs="Palatino Linotype"/>
          <w:sz w:val="22"/>
          <w:szCs w:val="22"/>
        </w:rPr>
        <w:t>, como se muestra:</w:t>
      </w:r>
    </w:p>
    <w:p w14:paraId="112924B5" w14:textId="77777777" w:rsidR="005A08F8" w:rsidRPr="004C0240" w:rsidRDefault="005A08F8" w:rsidP="004B5B19">
      <w:pPr>
        <w:spacing w:line="360" w:lineRule="auto"/>
        <w:ind w:right="51"/>
        <w:jc w:val="both"/>
        <w:rPr>
          <w:rFonts w:ascii="Palatino Linotype" w:eastAsia="Palatino Linotype" w:hAnsi="Palatino Linotype" w:cs="Palatino Linotype"/>
          <w:sz w:val="22"/>
          <w:szCs w:val="22"/>
        </w:rPr>
      </w:pPr>
    </w:p>
    <w:p w14:paraId="7271E2F5" w14:textId="0117517C" w:rsidR="005A08F8" w:rsidRPr="004C0240" w:rsidRDefault="005A08F8" w:rsidP="004B5B19">
      <w:pPr>
        <w:spacing w:line="360" w:lineRule="auto"/>
        <w:ind w:right="51"/>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noProof/>
          <w:sz w:val="22"/>
          <w:szCs w:val="22"/>
        </w:rPr>
        <w:drawing>
          <wp:inline distT="0" distB="0" distL="0" distR="0" wp14:anchorId="769DA27D" wp14:editId="4F94E50A">
            <wp:extent cx="5612130" cy="1603375"/>
            <wp:effectExtent l="19050" t="19050" r="26670" b="158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603375"/>
                    </a:xfrm>
                    <a:prstGeom prst="rect">
                      <a:avLst/>
                    </a:prstGeom>
                    <a:ln>
                      <a:solidFill>
                        <a:schemeClr val="accent1"/>
                      </a:solidFill>
                    </a:ln>
                  </pic:spPr>
                </pic:pic>
              </a:graphicData>
            </a:graphic>
          </wp:inline>
        </w:drawing>
      </w:r>
    </w:p>
    <w:p w14:paraId="3E7B1F79" w14:textId="77777777" w:rsidR="004B5B19" w:rsidRPr="004C0240" w:rsidRDefault="004B5B19" w:rsidP="004B5B19">
      <w:pPr>
        <w:spacing w:line="360" w:lineRule="auto"/>
        <w:ind w:right="51"/>
        <w:jc w:val="both"/>
        <w:rPr>
          <w:rFonts w:ascii="Palatino Linotype" w:eastAsia="Palatino Linotype" w:hAnsi="Palatino Linotype" w:cs="Palatino Linotype"/>
          <w:sz w:val="22"/>
          <w:szCs w:val="22"/>
        </w:rPr>
      </w:pPr>
    </w:p>
    <w:p w14:paraId="17C0C61D" w14:textId="363A9D1F" w:rsidR="006C1F35" w:rsidRPr="004C0240" w:rsidRDefault="005A08F8" w:rsidP="00C4335E">
      <w:pPr>
        <w:spacing w:line="360" w:lineRule="auto"/>
        <w:ind w:right="-28"/>
        <w:contextualSpacing/>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De esta manera, </w:t>
      </w:r>
      <w:r w:rsidR="00295378" w:rsidRPr="004C0240">
        <w:rPr>
          <w:rFonts w:ascii="Palatino Linotype" w:eastAsia="Palatino Linotype" w:hAnsi="Palatino Linotype" w:cs="Palatino Linotype"/>
          <w:sz w:val="22"/>
          <w:szCs w:val="22"/>
        </w:rPr>
        <w:t>se colige que</w:t>
      </w:r>
      <w:r w:rsidRPr="004C0240">
        <w:rPr>
          <w:rFonts w:ascii="Palatino Linotype" w:eastAsia="Palatino Linotype" w:hAnsi="Palatino Linotype" w:cs="Palatino Linotype"/>
          <w:sz w:val="22"/>
          <w:szCs w:val="22"/>
        </w:rPr>
        <w:t xml:space="preserve"> el </w:t>
      </w:r>
      <w:r w:rsidRPr="004C0240">
        <w:rPr>
          <w:rFonts w:ascii="Palatino Linotype" w:eastAsia="Palatino Linotype" w:hAnsi="Palatino Linotype" w:cs="Palatino Linotype"/>
          <w:b/>
          <w:sz w:val="22"/>
          <w:szCs w:val="22"/>
        </w:rPr>
        <w:t xml:space="preserve">Sujeto Obligado </w:t>
      </w:r>
      <w:r w:rsidRPr="004C0240">
        <w:rPr>
          <w:rFonts w:ascii="Palatino Linotype" w:eastAsia="Palatino Linotype" w:hAnsi="Palatino Linotype" w:cs="Palatino Linotype"/>
          <w:sz w:val="22"/>
          <w:szCs w:val="22"/>
        </w:rPr>
        <w:t>se encuentra constreñido a contar con el acta a través del cual se llevó a cabo la integración del Comité de Transparencia que a la fecha de la solicitud de información se encontraba en funciones.</w:t>
      </w:r>
    </w:p>
    <w:p w14:paraId="0D370239" w14:textId="77777777" w:rsidR="005A08F8" w:rsidRPr="004C0240" w:rsidRDefault="005A08F8" w:rsidP="00C4335E">
      <w:pPr>
        <w:spacing w:line="360" w:lineRule="auto"/>
        <w:ind w:right="-28"/>
        <w:contextualSpacing/>
        <w:jc w:val="both"/>
        <w:rPr>
          <w:rFonts w:ascii="Palatino Linotype" w:eastAsia="Batang" w:hAnsi="Palatino Linotype" w:cs="Tahoma"/>
          <w:bCs/>
          <w:sz w:val="22"/>
          <w:szCs w:val="22"/>
        </w:rPr>
      </w:pPr>
    </w:p>
    <w:p w14:paraId="7BBF29C1" w14:textId="5002C886" w:rsidR="00CD22DD" w:rsidRPr="004C0240" w:rsidRDefault="00295378" w:rsidP="00C4335E">
      <w:pPr>
        <w:spacing w:line="360" w:lineRule="auto"/>
        <w:ind w:right="-28"/>
        <w:contextualSpacing/>
        <w:jc w:val="both"/>
        <w:rPr>
          <w:rFonts w:ascii="Palatino Linotype" w:eastAsia="Batang" w:hAnsi="Palatino Linotype" w:cs="Tahoma"/>
          <w:bCs/>
          <w:sz w:val="22"/>
          <w:szCs w:val="22"/>
        </w:rPr>
      </w:pPr>
      <w:r w:rsidRPr="004C0240">
        <w:rPr>
          <w:rFonts w:ascii="Palatino Linotype" w:eastAsia="Batang" w:hAnsi="Palatino Linotype" w:cs="Tahoma"/>
          <w:bCs/>
          <w:sz w:val="22"/>
          <w:szCs w:val="22"/>
        </w:rPr>
        <w:t>Acotado lo anterior,</w:t>
      </w:r>
      <w:r w:rsidR="00C4335E" w:rsidRPr="004C0240">
        <w:rPr>
          <w:rFonts w:ascii="Palatino Linotype" w:eastAsia="Batang" w:hAnsi="Palatino Linotype" w:cs="Tahoma"/>
          <w:bCs/>
          <w:sz w:val="22"/>
          <w:szCs w:val="22"/>
        </w:rPr>
        <w:t xml:space="preserve"> resulta necesario</w:t>
      </w:r>
      <w:r w:rsidR="00CD22DD" w:rsidRPr="004C0240">
        <w:rPr>
          <w:rFonts w:ascii="Palatino Linotype" w:eastAsia="Batang" w:hAnsi="Palatino Linotype" w:cs="Tahoma"/>
          <w:bCs/>
          <w:sz w:val="22"/>
          <w:szCs w:val="22"/>
        </w:rPr>
        <w:t xml:space="preserve"> recordar que quien se pronunció en respuesta fue </w:t>
      </w:r>
      <w:r w:rsidR="005A08F8" w:rsidRPr="004C0240">
        <w:rPr>
          <w:rFonts w:ascii="Palatino Linotype" w:eastAsia="Batang" w:hAnsi="Palatino Linotype" w:cs="Tahoma"/>
          <w:bCs/>
          <w:sz w:val="22"/>
          <w:szCs w:val="22"/>
        </w:rPr>
        <w:t>la Titular de la Unidad de Transparencia; unidad administrativa que conforme lo anterior</w:t>
      </w:r>
      <w:r w:rsidR="00C527AF" w:rsidRPr="004C0240">
        <w:rPr>
          <w:rFonts w:ascii="Palatino Linotype" w:eastAsia="Batang" w:hAnsi="Palatino Linotype" w:cs="Tahoma"/>
          <w:bCs/>
          <w:sz w:val="22"/>
          <w:szCs w:val="22"/>
        </w:rPr>
        <w:t xml:space="preserve">mente expuesto, </w:t>
      </w:r>
      <w:r w:rsidR="005A08F8" w:rsidRPr="004C0240">
        <w:rPr>
          <w:rFonts w:ascii="Palatino Linotype" w:eastAsia="Batang" w:hAnsi="Palatino Linotype" w:cs="Tahoma"/>
          <w:bCs/>
          <w:sz w:val="22"/>
          <w:szCs w:val="22"/>
        </w:rPr>
        <w:t xml:space="preserve">su Titular </w:t>
      </w:r>
      <w:r w:rsidR="00C527AF" w:rsidRPr="004C0240">
        <w:rPr>
          <w:rFonts w:ascii="Palatino Linotype" w:eastAsia="Batang" w:hAnsi="Palatino Linotype" w:cs="Tahoma"/>
          <w:bCs/>
          <w:sz w:val="22"/>
          <w:szCs w:val="22"/>
        </w:rPr>
        <w:t>forma</w:t>
      </w:r>
      <w:r w:rsidR="005A08F8" w:rsidRPr="004C0240">
        <w:rPr>
          <w:rFonts w:ascii="Palatino Linotype" w:eastAsia="Batang" w:hAnsi="Palatino Linotype" w:cs="Tahoma"/>
          <w:bCs/>
          <w:sz w:val="22"/>
          <w:szCs w:val="22"/>
        </w:rPr>
        <w:t xml:space="preserve"> parte del Comité de Transparencia del Sujeto Obligado y </w:t>
      </w:r>
      <w:r w:rsidR="00C527AF" w:rsidRPr="004C0240">
        <w:rPr>
          <w:rFonts w:ascii="Palatino Linotype" w:eastAsia="Batang" w:hAnsi="Palatino Linotype" w:cs="Tahoma"/>
          <w:bCs/>
          <w:sz w:val="22"/>
          <w:szCs w:val="22"/>
        </w:rPr>
        <w:t>es</w:t>
      </w:r>
      <w:r w:rsidR="005A08F8" w:rsidRPr="004C0240">
        <w:rPr>
          <w:rFonts w:ascii="Palatino Linotype" w:eastAsia="Batang" w:hAnsi="Palatino Linotype" w:cs="Tahoma"/>
          <w:bCs/>
          <w:sz w:val="22"/>
          <w:szCs w:val="22"/>
        </w:rPr>
        <w:t xml:space="preserve"> la encargada de llevar a cabo </w:t>
      </w:r>
      <w:r w:rsidR="00C527AF" w:rsidRPr="004C0240">
        <w:rPr>
          <w:rFonts w:ascii="Palatino Linotype" w:eastAsia="Batang" w:hAnsi="Palatino Linotype" w:cs="Tahoma"/>
          <w:bCs/>
          <w:sz w:val="22"/>
          <w:szCs w:val="22"/>
        </w:rPr>
        <w:t>su</w:t>
      </w:r>
      <w:r w:rsidR="005A08F8" w:rsidRPr="004C0240">
        <w:rPr>
          <w:rFonts w:ascii="Palatino Linotype" w:eastAsia="Batang" w:hAnsi="Palatino Linotype" w:cs="Tahoma"/>
          <w:bCs/>
          <w:sz w:val="22"/>
          <w:szCs w:val="22"/>
        </w:rPr>
        <w:t xml:space="preserve"> integración; </w:t>
      </w:r>
      <w:r w:rsidR="00C527AF" w:rsidRPr="004C0240">
        <w:rPr>
          <w:rFonts w:ascii="Palatino Linotype" w:eastAsia="Batang" w:hAnsi="Palatino Linotype" w:cs="Tahoma"/>
          <w:bCs/>
          <w:sz w:val="22"/>
          <w:szCs w:val="22"/>
        </w:rPr>
        <w:t xml:space="preserve">por lo que, </w:t>
      </w:r>
      <w:r w:rsidR="005A08F8" w:rsidRPr="004C0240">
        <w:rPr>
          <w:rFonts w:ascii="Palatino Linotype" w:eastAsia="Batang" w:hAnsi="Palatino Linotype" w:cs="Tahoma"/>
          <w:bCs/>
          <w:sz w:val="22"/>
          <w:szCs w:val="22"/>
        </w:rPr>
        <w:t>resulta ser el área competente para conocer de lo solicitado.</w:t>
      </w:r>
    </w:p>
    <w:p w14:paraId="13BDA1EB" w14:textId="77777777" w:rsidR="00CD22DD" w:rsidRPr="004C0240" w:rsidRDefault="00CD22DD" w:rsidP="00C4335E">
      <w:pPr>
        <w:spacing w:line="360" w:lineRule="auto"/>
        <w:ind w:right="-28"/>
        <w:contextualSpacing/>
        <w:jc w:val="both"/>
        <w:rPr>
          <w:rFonts w:ascii="Palatino Linotype" w:eastAsia="Batang" w:hAnsi="Palatino Linotype" w:cs="Tahoma"/>
          <w:bCs/>
          <w:sz w:val="22"/>
          <w:szCs w:val="22"/>
        </w:rPr>
      </w:pPr>
    </w:p>
    <w:p w14:paraId="27546F6B" w14:textId="3E4CC9FC" w:rsidR="00F56AE2" w:rsidRPr="004C0240" w:rsidRDefault="00B34D7D" w:rsidP="00B34D7D">
      <w:pPr>
        <w:widowControl w:val="0"/>
        <w:autoSpaceDE w:val="0"/>
        <w:autoSpaceDN w:val="0"/>
        <w:adjustRightInd w:val="0"/>
        <w:spacing w:line="360" w:lineRule="auto"/>
        <w:contextualSpacing/>
        <w:jc w:val="both"/>
        <w:rPr>
          <w:sz w:val="22"/>
          <w:szCs w:val="22"/>
        </w:rPr>
      </w:pPr>
      <w:r w:rsidRPr="004C0240">
        <w:rPr>
          <w:rFonts w:ascii="Palatino Linotype" w:eastAsia="Palatino Linotype" w:hAnsi="Palatino Linotype" w:cs="Palatino Linotype"/>
          <w:sz w:val="22"/>
          <w:szCs w:val="22"/>
        </w:rPr>
        <w:t>De esta manera, quien se pronunció fue el servidor público habilitado competente conforme el pr</w:t>
      </w:r>
      <w:r w:rsidR="00F56AE2" w:rsidRPr="004C0240">
        <w:rPr>
          <w:rFonts w:ascii="Palatino Linotype" w:eastAsia="Palatino Linotype" w:hAnsi="Palatino Linotype" w:cs="Palatino Linotype"/>
          <w:sz w:val="22"/>
          <w:szCs w:val="22"/>
        </w:rPr>
        <w:t xml:space="preserve">ocedimiento para la atención a las solicitudes de acceso a la información </w:t>
      </w:r>
      <w:r w:rsidRPr="004C0240">
        <w:rPr>
          <w:rFonts w:ascii="Palatino Linotype" w:eastAsia="Palatino Linotype" w:hAnsi="Palatino Linotype" w:cs="Palatino Linotype"/>
          <w:sz w:val="22"/>
          <w:szCs w:val="22"/>
        </w:rPr>
        <w:t xml:space="preserve">que </w:t>
      </w:r>
      <w:r w:rsidR="00F56AE2" w:rsidRPr="004C0240">
        <w:rPr>
          <w:rFonts w:ascii="Palatino Linotype" w:eastAsia="Palatino Linotype" w:hAnsi="Palatino Linotype" w:cs="Palatino Linotype"/>
          <w:sz w:val="22"/>
          <w:szCs w:val="22"/>
        </w:rPr>
        <w:t xml:space="preserve">se encuentra establecido en los artículos 151, 159, 160, 162, 163, 164, 165 y 166, de la Ley de </w:t>
      </w:r>
      <w:r w:rsidR="00F56AE2" w:rsidRPr="004C0240">
        <w:rPr>
          <w:rFonts w:ascii="Palatino Linotype" w:eastAsia="Palatino Linotype" w:hAnsi="Palatino Linotype" w:cs="Palatino Linotype"/>
          <w:sz w:val="22"/>
          <w:szCs w:val="22"/>
        </w:rPr>
        <w:lastRenderedPageBreak/>
        <w:t xml:space="preserve">Transparencia y Acceso a la Información Pública del Estado de México y Municipios, </w:t>
      </w:r>
      <w:r w:rsidRPr="004C0240">
        <w:rPr>
          <w:rFonts w:ascii="Palatino Linotype" w:eastAsia="Palatino Linotype" w:hAnsi="Palatino Linotype" w:cs="Palatino Linotype"/>
          <w:sz w:val="22"/>
          <w:szCs w:val="22"/>
        </w:rPr>
        <w:t xml:space="preserve">el cual </w:t>
      </w:r>
      <w:r w:rsidR="00F56AE2" w:rsidRPr="004C0240">
        <w:rPr>
          <w:rFonts w:ascii="Palatino Linotype" w:eastAsia="Palatino Linotype" w:hAnsi="Palatino Linotype" w:cs="Palatino Linotype"/>
          <w:sz w:val="22"/>
          <w:szCs w:val="22"/>
        </w:rPr>
        <w:t>es el siguiente:</w:t>
      </w:r>
    </w:p>
    <w:p w14:paraId="6D431FFA" w14:textId="77777777" w:rsidR="00F56AE2" w:rsidRPr="004C0240" w:rsidRDefault="00F56AE2" w:rsidP="00F56AE2">
      <w:pPr>
        <w:spacing w:line="360" w:lineRule="auto"/>
        <w:rPr>
          <w:sz w:val="22"/>
          <w:szCs w:val="22"/>
        </w:rPr>
      </w:pPr>
    </w:p>
    <w:p w14:paraId="432EBE4B" w14:textId="77777777" w:rsidR="00F56AE2" w:rsidRPr="004C0240" w:rsidRDefault="00F56AE2" w:rsidP="00F56AE2">
      <w:pPr>
        <w:numPr>
          <w:ilvl w:val="0"/>
          <w:numId w:val="29"/>
        </w:numPr>
        <w:spacing w:line="276"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347227A" w14:textId="77777777" w:rsidR="00F56AE2" w:rsidRPr="004C0240" w:rsidRDefault="00F56AE2" w:rsidP="00F56AE2">
      <w:pPr>
        <w:spacing w:line="276" w:lineRule="auto"/>
        <w:ind w:left="360"/>
        <w:jc w:val="both"/>
        <w:rPr>
          <w:rFonts w:ascii="Palatino Linotype" w:eastAsia="Palatino Linotype" w:hAnsi="Palatino Linotype" w:cs="Palatino Linotype"/>
          <w:sz w:val="22"/>
          <w:szCs w:val="22"/>
        </w:rPr>
      </w:pPr>
    </w:p>
    <w:p w14:paraId="0B029D5B" w14:textId="77777777" w:rsidR="00F56AE2" w:rsidRPr="004C0240" w:rsidRDefault="00F56AE2" w:rsidP="00F56AE2">
      <w:pPr>
        <w:numPr>
          <w:ilvl w:val="0"/>
          <w:numId w:val="29"/>
        </w:numPr>
        <w:spacing w:line="276"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E5B696C" w14:textId="77777777" w:rsidR="00F56AE2" w:rsidRPr="004C0240" w:rsidRDefault="00F56AE2" w:rsidP="00F56AE2">
      <w:pPr>
        <w:spacing w:line="276" w:lineRule="auto"/>
        <w:ind w:left="720"/>
        <w:rPr>
          <w:rFonts w:ascii="Palatino Linotype" w:eastAsia="Palatino Linotype" w:hAnsi="Palatino Linotype" w:cs="Palatino Linotype"/>
          <w:sz w:val="22"/>
          <w:szCs w:val="22"/>
        </w:rPr>
      </w:pPr>
    </w:p>
    <w:p w14:paraId="13E84B60" w14:textId="77777777" w:rsidR="00F56AE2" w:rsidRPr="004C0240" w:rsidRDefault="00F56AE2" w:rsidP="00F56AE2">
      <w:pPr>
        <w:numPr>
          <w:ilvl w:val="0"/>
          <w:numId w:val="29"/>
        </w:numPr>
        <w:spacing w:line="276"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4C0240">
        <w:rPr>
          <w:rFonts w:ascii="Palatino Linotype" w:eastAsia="Palatino Linotype" w:hAnsi="Palatino Linotype" w:cs="Palatino Linotype"/>
          <w:b/>
          <w:sz w:val="22"/>
          <w:szCs w:val="22"/>
        </w:rPr>
        <w:t>quince días, contados a partir del día siguiente a la presentación de ésta.</w:t>
      </w:r>
      <w:r w:rsidRPr="004C0240">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51A04E28" w14:textId="77777777" w:rsidR="00F56AE2" w:rsidRPr="004C0240" w:rsidRDefault="00F56AE2" w:rsidP="00F56AE2">
      <w:pPr>
        <w:spacing w:line="276" w:lineRule="auto"/>
        <w:ind w:left="720"/>
        <w:rPr>
          <w:rFonts w:ascii="Palatino Linotype" w:eastAsia="Palatino Linotype" w:hAnsi="Palatino Linotype" w:cs="Palatino Linotype"/>
          <w:sz w:val="22"/>
          <w:szCs w:val="22"/>
        </w:rPr>
      </w:pPr>
    </w:p>
    <w:p w14:paraId="0DE33BC9" w14:textId="77777777" w:rsidR="00F56AE2" w:rsidRPr="004C0240" w:rsidRDefault="00F56AE2" w:rsidP="00F56AE2">
      <w:pPr>
        <w:numPr>
          <w:ilvl w:val="0"/>
          <w:numId w:val="29"/>
        </w:numPr>
        <w:spacing w:line="276" w:lineRule="auto"/>
        <w:jc w:val="both"/>
        <w:rPr>
          <w:rFonts w:ascii="Palatino Linotype" w:eastAsia="Palatino Linotype" w:hAnsi="Palatino Linotype" w:cs="Palatino Linotype"/>
          <w:b/>
          <w:sz w:val="22"/>
          <w:szCs w:val="22"/>
          <w:u w:val="single"/>
        </w:rPr>
      </w:pPr>
      <w:r w:rsidRPr="004C0240">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1794D08" w14:textId="77777777" w:rsidR="00F56AE2" w:rsidRPr="004C0240" w:rsidRDefault="00F56AE2" w:rsidP="00F56AE2">
      <w:pPr>
        <w:spacing w:line="276" w:lineRule="auto"/>
        <w:ind w:left="720"/>
        <w:rPr>
          <w:rFonts w:ascii="Palatino Linotype" w:eastAsia="Palatino Linotype" w:hAnsi="Palatino Linotype" w:cs="Palatino Linotype"/>
          <w:b/>
          <w:sz w:val="22"/>
          <w:szCs w:val="22"/>
          <w:u w:val="single"/>
        </w:rPr>
      </w:pPr>
    </w:p>
    <w:p w14:paraId="058D22E5" w14:textId="77777777" w:rsidR="00F56AE2" w:rsidRPr="004C0240" w:rsidRDefault="00F56AE2" w:rsidP="00F56AE2">
      <w:pPr>
        <w:numPr>
          <w:ilvl w:val="0"/>
          <w:numId w:val="29"/>
        </w:numPr>
        <w:spacing w:line="276" w:lineRule="auto"/>
        <w:jc w:val="both"/>
        <w:rPr>
          <w:rFonts w:ascii="Palatino Linotype" w:eastAsia="Palatino Linotype" w:hAnsi="Palatino Linotype" w:cs="Palatino Linotype"/>
          <w:b/>
          <w:sz w:val="22"/>
          <w:szCs w:val="22"/>
        </w:rPr>
      </w:pPr>
      <w:r w:rsidRPr="004C0240">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2806FC1" w14:textId="77777777" w:rsidR="00F56AE2" w:rsidRPr="004C0240" w:rsidRDefault="00F56AE2" w:rsidP="00F56AE2">
      <w:pPr>
        <w:spacing w:line="276" w:lineRule="auto"/>
        <w:ind w:left="360"/>
        <w:jc w:val="both"/>
        <w:rPr>
          <w:rFonts w:ascii="Palatino Linotype" w:eastAsia="Palatino Linotype" w:hAnsi="Palatino Linotype" w:cs="Palatino Linotype"/>
          <w:b/>
          <w:sz w:val="22"/>
          <w:szCs w:val="22"/>
        </w:rPr>
      </w:pPr>
    </w:p>
    <w:p w14:paraId="644BFA4E" w14:textId="77777777" w:rsidR="00F56AE2" w:rsidRPr="004C0240" w:rsidRDefault="00F56AE2" w:rsidP="00F56AE2">
      <w:pPr>
        <w:numPr>
          <w:ilvl w:val="0"/>
          <w:numId w:val="29"/>
        </w:numPr>
        <w:spacing w:line="276" w:lineRule="auto"/>
        <w:jc w:val="both"/>
        <w:rPr>
          <w:rFonts w:ascii="Palatino Linotype" w:eastAsia="Palatino Linotype" w:hAnsi="Palatino Linotype" w:cs="Palatino Linotype"/>
          <w:b/>
          <w:sz w:val="22"/>
          <w:szCs w:val="22"/>
        </w:rPr>
      </w:pPr>
      <w:r w:rsidRPr="004C0240">
        <w:rPr>
          <w:rFonts w:ascii="Palatino Linotype" w:eastAsia="Palatino Linotype" w:hAnsi="Palatino Linotype" w:cs="Palatino Linotype"/>
          <w:sz w:val="22"/>
          <w:szCs w:val="22"/>
        </w:rPr>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51CE6F35" w14:textId="77777777" w:rsidR="00F56AE2" w:rsidRPr="004C0240" w:rsidRDefault="00F56AE2" w:rsidP="00F56AE2">
      <w:pPr>
        <w:spacing w:line="360" w:lineRule="auto"/>
        <w:rPr>
          <w:sz w:val="22"/>
          <w:szCs w:val="22"/>
        </w:rPr>
      </w:pPr>
    </w:p>
    <w:p w14:paraId="778D1B2B" w14:textId="22EDAD7A" w:rsidR="00F56AE2" w:rsidRPr="004C0240" w:rsidRDefault="00F56AE2" w:rsidP="00F56AE2">
      <w:pPr>
        <w:spacing w:line="360" w:lineRule="auto"/>
        <w:ind w:right="49"/>
        <w:jc w:val="both"/>
        <w:rPr>
          <w:rFonts w:ascii="Palatino Linotype" w:eastAsia="Palatino Linotype" w:hAnsi="Palatino Linotype" w:cs="Palatino Linotype"/>
          <w:b/>
          <w:sz w:val="22"/>
          <w:szCs w:val="22"/>
          <w:u w:val="single"/>
        </w:rPr>
      </w:pPr>
      <w:r w:rsidRPr="004C0240">
        <w:rPr>
          <w:rFonts w:ascii="Palatino Linotype" w:eastAsia="Palatino Linotype" w:hAnsi="Palatino Linotype" w:cs="Palatino Linotype"/>
          <w:sz w:val="22"/>
          <w:szCs w:val="22"/>
        </w:rPr>
        <w:t xml:space="preserve">En ese sentido, se tiene que, </w:t>
      </w:r>
      <w:r w:rsidRPr="004C0240">
        <w:rPr>
          <w:rFonts w:ascii="Palatino Linotype" w:eastAsia="Palatino Linotype" w:hAnsi="Palatino Linotype" w:cs="Palatino Linotype"/>
          <w:b/>
          <w:sz w:val="22"/>
          <w:szCs w:val="22"/>
          <w:u w:val="single"/>
        </w:rPr>
        <w:t>el procedimiento de búsqueda de la información se tiene por atendido.</w:t>
      </w:r>
    </w:p>
    <w:p w14:paraId="7B58356E" w14:textId="77777777" w:rsidR="00F56AE2" w:rsidRPr="004C0240" w:rsidRDefault="00F56AE2" w:rsidP="00F56AE2">
      <w:pPr>
        <w:spacing w:line="360" w:lineRule="auto"/>
        <w:jc w:val="both"/>
        <w:rPr>
          <w:rFonts w:ascii="Palatino Linotype" w:eastAsia="Palatino Linotype" w:hAnsi="Palatino Linotype" w:cs="Palatino Linotype"/>
          <w:sz w:val="22"/>
          <w:szCs w:val="22"/>
        </w:rPr>
      </w:pPr>
    </w:p>
    <w:p w14:paraId="21B34D3B" w14:textId="40D7A235" w:rsidR="00C527AF" w:rsidRPr="004C0240" w:rsidRDefault="00F56AE2"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Acotado lo anterior, del análisis a</w:t>
      </w:r>
      <w:r w:rsidR="004E630B" w:rsidRPr="004C0240">
        <w:rPr>
          <w:rFonts w:ascii="Palatino Linotype" w:eastAsia="Palatino Linotype" w:hAnsi="Palatino Linotype" w:cs="Palatino Linotype"/>
          <w:sz w:val="22"/>
          <w:szCs w:val="22"/>
        </w:rPr>
        <w:t xml:space="preserve"> </w:t>
      </w:r>
      <w:r w:rsidRPr="004C0240">
        <w:rPr>
          <w:rFonts w:ascii="Palatino Linotype" w:eastAsia="Palatino Linotype" w:hAnsi="Palatino Linotype" w:cs="Palatino Linotype"/>
          <w:sz w:val="22"/>
          <w:szCs w:val="22"/>
        </w:rPr>
        <w:t xml:space="preserve">la respuesta del </w:t>
      </w:r>
      <w:r w:rsidRPr="004C0240">
        <w:rPr>
          <w:rFonts w:ascii="Palatino Linotype" w:eastAsia="Palatino Linotype" w:hAnsi="Palatino Linotype" w:cs="Palatino Linotype"/>
          <w:b/>
          <w:sz w:val="22"/>
          <w:szCs w:val="22"/>
        </w:rPr>
        <w:t>Sujeto Obligado</w:t>
      </w:r>
      <w:r w:rsidR="00DD333C" w:rsidRPr="004C0240">
        <w:rPr>
          <w:rFonts w:ascii="Palatino Linotype" w:eastAsia="Palatino Linotype" w:hAnsi="Palatino Linotype" w:cs="Palatino Linotype"/>
          <w:sz w:val="22"/>
          <w:szCs w:val="22"/>
        </w:rPr>
        <w:t xml:space="preserve"> por conducto </w:t>
      </w:r>
      <w:r w:rsidR="00C527AF" w:rsidRPr="004C0240">
        <w:rPr>
          <w:rFonts w:ascii="Palatino Linotype" w:eastAsia="Palatino Linotype" w:hAnsi="Palatino Linotype" w:cs="Palatino Linotype"/>
          <w:sz w:val="22"/>
          <w:szCs w:val="22"/>
        </w:rPr>
        <w:t xml:space="preserve">de la Titular de la Unidad de Transparencia se advierte que esta no colma lo requerido; pues si bien, de manera medular indica que en un ejercicio de máxima publicidad entrega en formato abierto el enlace siguiente: https://infoem2.ipomex.org.mx/ipomex/#/info-fraccion/67/212/1, para la consulta de las actas de Comité de Transparencia publicadas, el mismo no dirige al Acta </w:t>
      </w:r>
      <w:r w:rsidR="004F7329" w:rsidRPr="004C0240">
        <w:rPr>
          <w:rFonts w:ascii="Palatino Linotype" w:eastAsia="Palatino Linotype" w:hAnsi="Palatino Linotype" w:cs="Palatino Linotype"/>
          <w:sz w:val="22"/>
          <w:szCs w:val="22"/>
        </w:rPr>
        <w:t>a través de la cual se llevó a cabo la i</w:t>
      </w:r>
      <w:r w:rsidR="00C527AF" w:rsidRPr="004C0240">
        <w:rPr>
          <w:rFonts w:ascii="Palatino Linotype" w:eastAsia="Palatino Linotype" w:hAnsi="Palatino Linotype" w:cs="Palatino Linotype"/>
          <w:sz w:val="22"/>
          <w:szCs w:val="22"/>
        </w:rPr>
        <w:t>ntegración de dicho Comité</w:t>
      </w:r>
      <w:r w:rsidR="004F7329" w:rsidRPr="004C0240">
        <w:rPr>
          <w:rFonts w:ascii="Palatino Linotype" w:eastAsia="Palatino Linotype" w:hAnsi="Palatino Linotype" w:cs="Palatino Linotype"/>
          <w:sz w:val="22"/>
          <w:szCs w:val="22"/>
        </w:rPr>
        <w:t xml:space="preserve"> en funciones a la fecha de la solicitud</w:t>
      </w:r>
      <w:r w:rsidR="00C527AF" w:rsidRPr="004C0240">
        <w:rPr>
          <w:rFonts w:ascii="Palatino Linotype" w:eastAsia="Palatino Linotype" w:hAnsi="Palatino Linotype" w:cs="Palatino Linotype"/>
          <w:sz w:val="22"/>
          <w:szCs w:val="22"/>
        </w:rPr>
        <w:t>, sino a las</w:t>
      </w:r>
      <w:r w:rsidR="004F7329" w:rsidRPr="004C0240">
        <w:rPr>
          <w:rFonts w:ascii="Palatino Linotype" w:eastAsia="Palatino Linotype" w:hAnsi="Palatino Linotype" w:cs="Palatino Linotype"/>
          <w:sz w:val="22"/>
          <w:szCs w:val="22"/>
        </w:rPr>
        <w:t xml:space="preserve"> siguientes</w:t>
      </w:r>
      <w:r w:rsidR="00C527AF" w:rsidRPr="004C0240">
        <w:rPr>
          <w:rFonts w:ascii="Palatino Linotype" w:eastAsia="Palatino Linotype" w:hAnsi="Palatino Linotype" w:cs="Palatino Linotype"/>
          <w:sz w:val="22"/>
          <w:szCs w:val="22"/>
        </w:rPr>
        <w:t xml:space="preserve"> </w:t>
      </w:r>
      <w:r w:rsidR="004F7329" w:rsidRPr="004C0240">
        <w:rPr>
          <w:rFonts w:ascii="Palatino Linotype" w:eastAsia="Palatino Linotype" w:hAnsi="Palatino Linotype" w:cs="Palatino Linotype"/>
          <w:sz w:val="22"/>
          <w:szCs w:val="22"/>
        </w:rPr>
        <w:t xml:space="preserve">actas de las sesiones ordinarias: décima, décima primera y décima segunda; así como, a las actas de las sesiones extraordinarias: Trigésima segunda, trigésima tercera y trigésima cuarta, celebradas en el cuarto trimestre del ejercicio 2024, </w:t>
      </w:r>
      <w:r w:rsidR="004F7329" w:rsidRPr="004C0240">
        <w:rPr>
          <w:rFonts w:ascii="Palatino Linotype" w:eastAsia="Palatino Linotype" w:hAnsi="Palatino Linotype" w:cs="Palatino Linotype"/>
          <w:sz w:val="22"/>
          <w:szCs w:val="22"/>
          <w:u w:val="single"/>
        </w:rPr>
        <w:t>de las cuales no se advierte como punto a tratar la integración o modificación al Comité de Transparencia</w:t>
      </w:r>
      <w:r w:rsidR="00F10AB6" w:rsidRPr="004C0240">
        <w:rPr>
          <w:rFonts w:ascii="Palatino Linotype" w:eastAsia="Palatino Linotype" w:hAnsi="Palatino Linotype" w:cs="Palatino Linotype"/>
          <w:sz w:val="22"/>
          <w:szCs w:val="22"/>
        </w:rPr>
        <w:t>.</w:t>
      </w:r>
    </w:p>
    <w:p w14:paraId="19C09632" w14:textId="77777777" w:rsidR="00F10AB6" w:rsidRPr="004C0240" w:rsidRDefault="00F10AB6"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0FF6F46C" w14:textId="562A1396" w:rsidR="004F7329" w:rsidRPr="004C0240" w:rsidRDefault="004F7329"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Para mayor referencia, se inserta captura de pantalla de los resultados obtenidos de la consulta al link proporcionado por el </w:t>
      </w:r>
      <w:r w:rsidRPr="004C0240">
        <w:rPr>
          <w:rFonts w:ascii="Palatino Linotype" w:eastAsia="Palatino Linotype" w:hAnsi="Palatino Linotype" w:cs="Palatino Linotype"/>
          <w:b/>
          <w:sz w:val="22"/>
          <w:szCs w:val="22"/>
        </w:rPr>
        <w:t xml:space="preserve">Sujeto Obligado, </w:t>
      </w:r>
      <w:r w:rsidRPr="004C0240">
        <w:rPr>
          <w:rFonts w:ascii="Palatino Linotype" w:eastAsia="Palatino Linotype" w:hAnsi="Palatino Linotype" w:cs="Palatino Linotype"/>
          <w:sz w:val="22"/>
          <w:szCs w:val="22"/>
        </w:rPr>
        <w:t>donde se advierte</w:t>
      </w:r>
      <w:r w:rsidR="00F10AB6" w:rsidRPr="004C0240">
        <w:rPr>
          <w:rFonts w:ascii="Palatino Linotype" w:eastAsia="Palatino Linotype" w:hAnsi="Palatino Linotype" w:cs="Palatino Linotype"/>
          <w:sz w:val="22"/>
          <w:szCs w:val="22"/>
        </w:rPr>
        <w:t>n</w:t>
      </w:r>
      <w:r w:rsidRPr="004C0240">
        <w:rPr>
          <w:rFonts w:ascii="Palatino Linotype" w:eastAsia="Palatino Linotype" w:hAnsi="Palatino Linotype" w:cs="Palatino Linotype"/>
          <w:sz w:val="22"/>
          <w:szCs w:val="22"/>
        </w:rPr>
        <w:t xml:space="preserve"> las actas del Comité de Transparencia que </w:t>
      </w:r>
      <w:r w:rsidR="00F10AB6" w:rsidRPr="004C0240">
        <w:rPr>
          <w:rFonts w:ascii="Palatino Linotype" w:eastAsia="Palatino Linotype" w:hAnsi="Palatino Linotype" w:cs="Palatino Linotype"/>
          <w:sz w:val="22"/>
          <w:szCs w:val="22"/>
        </w:rPr>
        <w:t>se pueden consultar</w:t>
      </w:r>
      <w:r w:rsidRPr="004C0240">
        <w:rPr>
          <w:rFonts w:ascii="Palatino Linotype" w:eastAsia="Palatino Linotype" w:hAnsi="Palatino Linotype" w:cs="Palatino Linotype"/>
          <w:sz w:val="22"/>
          <w:szCs w:val="22"/>
        </w:rPr>
        <w:t>:</w:t>
      </w:r>
    </w:p>
    <w:p w14:paraId="7C121C88" w14:textId="77777777" w:rsidR="004F7329" w:rsidRPr="004C0240" w:rsidRDefault="004F7329"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100B8FDB" w14:textId="39130796" w:rsidR="004F7329" w:rsidRPr="004C0240" w:rsidRDefault="004F7329"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noProof/>
          <w:sz w:val="22"/>
          <w:szCs w:val="22"/>
        </w:rPr>
        <w:lastRenderedPageBreak/>
        <w:drawing>
          <wp:inline distT="0" distB="0" distL="0" distR="0" wp14:anchorId="2A16C82E" wp14:editId="40E968B9">
            <wp:extent cx="5612130" cy="2425700"/>
            <wp:effectExtent l="19050" t="19050" r="26670" b="12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425700"/>
                    </a:xfrm>
                    <a:prstGeom prst="rect">
                      <a:avLst/>
                    </a:prstGeom>
                    <a:ln>
                      <a:solidFill>
                        <a:schemeClr val="accent1"/>
                      </a:solidFill>
                    </a:ln>
                  </pic:spPr>
                </pic:pic>
              </a:graphicData>
            </a:graphic>
          </wp:inline>
        </w:drawing>
      </w:r>
    </w:p>
    <w:p w14:paraId="72693667" w14:textId="77777777" w:rsidR="00C527AF" w:rsidRPr="004C0240" w:rsidRDefault="00C527AF"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6570470F" w14:textId="6D492972" w:rsidR="00714154" w:rsidRPr="004C0240" w:rsidRDefault="00714154" w:rsidP="00714154">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Por tanto, la liga electrónica entregada en respuesta no colma porque no remite directo al Acta de Integración del Comité de Transparencia en funciones a la fecha de la solicitud.</w:t>
      </w:r>
    </w:p>
    <w:p w14:paraId="28DD5D02"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p>
    <w:p w14:paraId="4F45DA36"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Al respecto, es importante traer a colación que el artículo 161</w:t>
      </w:r>
      <w:r w:rsidRPr="004C0240">
        <w:rPr>
          <w:rFonts w:ascii="Palatino Linotype" w:eastAsia="Palatino Linotype" w:hAnsi="Palatino Linotype" w:cs="Palatino Linotype"/>
          <w:sz w:val="22"/>
          <w:szCs w:val="22"/>
          <w:vertAlign w:val="superscript"/>
        </w:rPr>
        <w:t xml:space="preserve"> </w:t>
      </w:r>
      <w:r w:rsidRPr="004C0240">
        <w:rPr>
          <w:rFonts w:ascii="Palatino Linotype" w:eastAsia="Palatino Linotype" w:hAnsi="Palatino Linotype" w:cs="Palatino Linotype"/>
          <w:sz w:val="22"/>
          <w:szCs w:val="22"/>
        </w:rPr>
        <w:t>de la Ley de Transparencia y Acceso a la Información Pública del Estado de México y Municipios</w:t>
      </w:r>
      <w:r w:rsidRPr="004C0240">
        <w:rPr>
          <w:rFonts w:ascii="Palatino Linotype" w:eastAsia="Palatino Linotype" w:hAnsi="Palatino Linotype" w:cs="Palatino Linotype"/>
          <w:i/>
          <w:sz w:val="22"/>
          <w:szCs w:val="22"/>
        </w:rPr>
        <w:t xml:space="preserve"> </w:t>
      </w:r>
      <w:r w:rsidRPr="004C0240">
        <w:rPr>
          <w:rFonts w:ascii="Palatino Linotype" w:eastAsia="Palatino Linotype" w:hAnsi="Palatino Linotype" w:cs="Palatino Linotype"/>
          <w:sz w:val="22"/>
          <w:szCs w:val="22"/>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4C0240">
        <w:rPr>
          <w:rFonts w:ascii="Palatino Linotype" w:eastAsia="Palatino Linotype" w:hAnsi="Palatino Linotype" w:cs="Palatino Linotype"/>
          <w:b/>
          <w:sz w:val="22"/>
          <w:szCs w:val="22"/>
          <w:u w:val="single"/>
        </w:rPr>
        <w:t>en un plazo no mayor a cinco días hábiles</w:t>
      </w:r>
      <w:r w:rsidRPr="004C0240">
        <w:rPr>
          <w:rFonts w:ascii="Palatino Linotype" w:eastAsia="Palatino Linotype" w:hAnsi="Palatino Linotype" w:cs="Palatino Linotype"/>
          <w:sz w:val="22"/>
          <w:szCs w:val="22"/>
        </w:rPr>
        <w:t>, comprendiendo:</w:t>
      </w:r>
    </w:p>
    <w:p w14:paraId="45D12435"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p>
    <w:p w14:paraId="0366CFE3"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a) La fuente</w:t>
      </w:r>
    </w:p>
    <w:p w14:paraId="1A41E7A5"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b) El lugar y</w:t>
      </w:r>
    </w:p>
    <w:p w14:paraId="6D6076E9"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c) La forma</w:t>
      </w:r>
    </w:p>
    <w:p w14:paraId="28BEBDE9"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p>
    <w:p w14:paraId="38885176"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lastRenderedPageBreak/>
        <w:t>Asimismo, se establece que la fuente de la información deberá ser:</w:t>
      </w:r>
    </w:p>
    <w:p w14:paraId="60A9F016"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p>
    <w:p w14:paraId="726C5C1F"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a) Precisa</w:t>
      </w:r>
    </w:p>
    <w:p w14:paraId="42171330"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b) Concreta</w:t>
      </w:r>
    </w:p>
    <w:p w14:paraId="0A47F115" w14:textId="77777777" w:rsidR="00714154" w:rsidRPr="004C0240" w:rsidRDefault="00714154" w:rsidP="00714154">
      <w:pPr>
        <w:spacing w:line="360" w:lineRule="auto"/>
        <w:jc w:val="both"/>
        <w:rPr>
          <w:rFonts w:ascii="Palatino Linotype" w:eastAsia="Palatino Linotype" w:hAnsi="Palatino Linotype" w:cs="Palatino Linotype"/>
          <w:b/>
          <w:sz w:val="22"/>
          <w:szCs w:val="22"/>
          <w:u w:val="single"/>
        </w:rPr>
      </w:pPr>
      <w:r w:rsidRPr="004C0240">
        <w:rPr>
          <w:rFonts w:ascii="Palatino Linotype" w:eastAsia="Palatino Linotype" w:hAnsi="Palatino Linotype" w:cs="Palatino Linotype"/>
          <w:b/>
          <w:sz w:val="22"/>
          <w:szCs w:val="22"/>
          <w:u w:val="single"/>
        </w:rPr>
        <w:t>c) Y no debe implicar que el solicitante realice una búsqueda en toda la información que se encuentre disponible.</w:t>
      </w:r>
    </w:p>
    <w:p w14:paraId="04F8618A"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p>
    <w:p w14:paraId="47C2935F"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Imperativos legales que detallan el procedimiento que debe seguir 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xml:space="preserve"> para que pueda tomarse como válida su orientación sobre la forma en que puede consultar la información requerida.</w:t>
      </w:r>
    </w:p>
    <w:p w14:paraId="0E9C6BBF" w14:textId="77777777" w:rsidR="00714154" w:rsidRPr="004C0240" w:rsidRDefault="00714154" w:rsidP="00714154">
      <w:pPr>
        <w:spacing w:line="360" w:lineRule="auto"/>
        <w:jc w:val="both"/>
        <w:rPr>
          <w:rFonts w:ascii="Palatino Linotype" w:eastAsia="Palatino Linotype" w:hAnsi="Palatino Linotype" w:cs="Palatino Linotype"/>
          <w:sz w:val="22"/>
          <w:szCs w:val="22"/>
        </w:rPr>
      </w:pPr>
    </w:p>
    <w:p w14:paraId="21DE35C3" w14:textId="17BB3684" w:rsidR="00714154" w:rsidRPr="004C0240" w:rsidRDefault="00714154" w:rsidP="00714154">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Dicho esto, se tiene que, respecto a la información que la persona Solicitante requirió, como se indicó la liga electrónica que proporcionó 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b/>
          <w:sz w:val="22"/>
          <w:szCs w:val="22"/>
          <w:u w:val="single"/>
        </w:rPr>
        <w:t>,</w:t>
      </w:r>
      <w:r w:rsidRPr="004C0240">
        <w:rPr>
          <w:rFonts w:ascii="Palatino Linotype" w:eastAsia="Palatino Linotype" w:hAnsi="Palatino Linotype" w:cs="Palatino Linotype"/>
          <w:b/>
          <w:sz w:val="22"/>
          <w:szCs w:val="22"/>
        </w:rPr>
        <w:t xml:space="preserve"> no</w:t>
      </w:r>
      <w:r w:rsidR="00F10AB6" w:rsidRPr="004C0240">
        <w:rPr>
          <w:rFonts w:ascii="Palatino Linotype" w:eastAsia="Palatino Linotype" w:hAnsi="Palatino Linotype" w:cs="Palatino Linotype"/>
          <w:b/>
          <w:sz w:val="22"/>
          <w:szCs w:val="22"/>
          <w:u w:val="single"/>
        </w:rPr>
        <w:t xml:space="preserve"> </w:t>
      </w:r>
      <w:r w:rsidRPr="004C0240">
        <w:rPr>
          <w:rFonts w:ascii="Palatino Linotype" w:eastAsia="Palatino Linotype" w:hAnsi="Palatino Linotype" w:cs="Palatino Linotype"/>
          <w:b/>
          <w:sz w:val="22"/>
          <w:szCs w:val="22"/>
          <w:u w:val="single"/>
        </w:rPr>
        <w:t>dirige directamente a la información requerida por el particular,</w:t>
      </w:r>
      <w:r w:rsidRPr="004C0240">
        <w:rPr>
          <w:rFonts w:ascii="Palatino Linotype" w:eastAsia="Palatino Linotype" w:hAnsi="Palatino Linotype" w:cs="Palatino Linotype"/>
          <w:sz w:val="22"/>
          <w:szCs w:val="22"/>
        </w:rPr>
        <w:t xml:space="preserve"> por lo que, se determina que 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xml:space="preserve"> no observó lo que dispone el artículo 161 de la Ley en la materia</w:t>
      </w:r>
      <w:r w:rsidR="00F10AB6" w:rsidRPr="004C0240">
        <w:rPr>
          <w:rFonts w:ascii="Palatino Linotype" w:eastAsia="Palatino Linotype" w:hAnsi="Palatino Linotype" w:cs="Palatino Linotype"/>
          <w:sz w:val="22"/>
          <w:szCs w:val="22"/>
        </w:rPr>
        <w:t>.</w:t>
      </w:r>
    </w:p>
    <w:p w14:paraId="2C99D7A9" w14:textId="77777777" w:rsidR="00F56AE2" w:rsidRPr="004C0240" w:rsidRDefault="00F56AE2" w:rsidP="00E9626F">
      <w:pPr>
        <w:widowControl w:val="0"/>
        <w:autoSpaceDE w:val="0"/>
        <w:autoSpaceDN w:val="0"/>
        <w:adjustRightInd w:val="0"/>
        <w:spacing w:line="360" w:lineRule="auto"/>
        <w:contextualSpacing/>
        <w:jc w:val="both"/>
        <w:rPr>
          <w:rFonts w:ascii="Palatino Linotype" w:eastAsia="Calibri" w:hAnsi="Palatino Linotype" w:cs="Tahoma"/>
          <w:bCs/>
          <w:iCs/>
          <w:sz w:val="22"/>
          <w:szCs w:val="22"/>
          <w:lang w:eastAsia="es-ES_tradnl"/>
        </w:rPr>
      </w:pPr>
    </w:p>
    <w:p w14:paraId="3C3CAA02" w14:textId="1414C9F6" w:rsidR="00E65D62" w:rsidRPr="004C0240" w:rsidRDefault="00E65D62" w:rsidP="00E811C9">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De ahí que </w:t>
      </w:r>
      <w:r w:rsidR="003C7FBC" w:rsidRPr="004C0240">
        <w:rPr>
          <w:rFonts w:ascii="Palatino Linotype" w:eastAsia="Palatino Linotype" w:hAnsi="Palatino Linotype" w:cs="Palatino Linotype"/>
          <w:sz w:val="22"/>
          <w:szCs w:val="22"/>
        </w:rPr>
        <w:t xml:space="preserve">a criterio de este Órgano Garante, </w:t>
      </w:r>
      <w:r w:rsidRPr="004C0240">
        <w:rPr>
          <w:rFonts w:ascii="Palatino Linotype" w:eastAsia="Palatino Linotype" w:hAnsi="Palatino Linotype" w:cs="Palatino Linotype"/>
          <w:sz w:val="22"/>
          <w:szCs w:val="22"/>
        </w:rPr>
        <w:t>la respuesta</w:t>
      </w:r>
      <w:r w:rsidR="00714154" w:rsidRPr="004C0240">
        <w:rPr>
          <w:rFonts w:ascii="Palatino Linotype" w:eastAsia="Palatino Linotype" w:hAnsi="Palatino Linotype" w:cs="Palatino Linotype"/>
          <w:sz w:val="22"/>
          <w:szCs w:val="22"/>
        </w:rPr>
        <w:t xml:space="preserve"> del </w:t>
      </w:r>
      <w:r w:rsidR="00714154" w:rsidRPr="004C0240">
        <w:rPr>
          <w:rFonts w:ascii="Palatino Linotype" w:eastAsia="Palatino Linotype" w:hAnsi="Palatino Linotype" w:cs="Palatino Linotype"/>
          <w:b/>
          <w:sz w:val="22"/>
          <w:szCs w:val="22"/>
        </w:rPr>
        <w:t>Sujeto Obligado NO</w:t>
      </w:r>
      <w:r w:rsidR="00714154" w:rsidRPr="004C0240">
        <w:rPr>
          <w:rFonts w:ascii="Palatino Linotype" w:eastAsia="Palatino Linotype" w:hAnsi="Palatino Linotype" w:cs="Palatino Linotype"/>
          <w:sz w:val="22"/>
          <w:szCs w:val="22"/>
        </w:rPr>
        <w:t xml:space="preserve"> </w:t>
      </w:r>
      <w:r w:rsidR="006D4A23" w:rsidRPr="004C0240">
        <w:rPr>
          <w:rFonts w:ascii="Palatino Linotype" w:eastAsia="Palatino Linotype" w:hAnsi="Palatino Linotype" w:cs="Palatino Linotype"/>
          <w:sz w:val="22"/>
          <w:szCs w:val="22"/>
        </w:rPr>
        <w:t>garantizó el derecho de acceso a la información del particular.</w:t>
      </w:r>
    </w:p>
    <w:p w14:paraId="7E52F54D" w14:textId="77777777" w:rsidR="00E65D62" w:rsidRPr="004C0240" w:rsidRDefault="00E65D62" w:rsidP="00E811C9">
      <w:pPr>
        <w:spacing w:line="360" w:lineRule="auto"/>
        <w:jc w:val="both"/>
        <w:rPr>
          <w:rFonts w:ascii="Palatino Linotype" w:eastAsia="Palatino Linotype" w:hAnsi="Palatino Linotype" w:cs="Palatino Linotype"/>
          <w:sz w:val="22"/>
          <w:szCs w:val="22"/>
        </w:rPr>
      </w:pPr>
    </w:p>
    <w:p w14:paraId="68F76DED" w14:textId="62508664" w:rsidR="00B948C4" w:rsidRPr="004C0240" w:rsidRDefault="00716027" w:rsidP="00F10AB6">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Por lo tanto, se considera que los motivos de inconformidad esgrimidos por la parte </w:t>
      </w:r>
      <w:r w:rsidRPr="004C0240">
        <w:rPr>
          <w:rFonts w:ascii="Palatino Linotype" w:eastAsia="Palatino Linotype" w:hAnsi="Palatino Linotype" w:cs="Palatino Linotype"/>
          <w:b/>
          <w:sz w:val="22"/>
          <w:szCs w:val="22"/>
        </w:rPr>
        <w:t xml:space="preserve">Recurrente </w:t>
      </w:r>
      <w:r w:rsidRPr="004C0240">
        <w:rPr>
          <w:rFonts w:ascii="Palatino Linotype" w:eastAsia="Palatino Linotype" w:hAnsi="Palatino Linotype" w:cs="Palatino Linotype"/>
          <w:sz w:val="22"/>
          <w:szCs w:val="22"/>
        </w:rPr>
        <w:t xml:space="preserve">en el recurso de revisión </w:t>
      </w:r>
      <w:r w:rsidRPr="004C0240">
        <w:rPr>
          <w:rFonts w:ascii="Palatino Linotype" w:eastAsia="Palatino Linotype" w:hAnsi="Palatino Linotype" w:cs="Palatino Linotype"/>
          <w:b/>
          <w:sz w:val="22"/>
          <w:szCs w:val="22"/>
        </w:rPr>
        <w:t>0</w:t>
      </w:r>
      <w:r w:rsidR="003C7FBC" w:rsidRPr="004C0240">
        <w:rPr>
          <w:rFonts w:ascii="Palatino Linotype" w:eastAsia="Palatino Linotype" w:hAnsi="Palatino Linotype" w:cs="Palatino Linotype"/>
          <w:b/>
          <w:sz w:val="22"/>
          <w:szCs w:val="22"/>
        </w:rPr>
        <w:t>01</w:t>
      </w:r>
      <w:r w:rsidR="00B948C4" w:rsidRPr="004C0240">
        <w:rPr>
          <w:rFonts w:ascii="Palatino Linotype" w:eastAsia="Palatino Linotype" w:hAnsi="Palatino Linotype" w:cs="Palatino Linotype"/>
          <w:b/>
          <w:sz w:val="22"/>
          <w:szCs w:val="22"/>
        </w:rPr>
        <w:t>89</w:t>
      </w:r>
      <w:r w:rsidRPr="004C0240">
        <w:rPr>
          <w:rFonts w:ascii="Palatino Linotype" w:eastAsia="Palatino Linotype" w:hAnsi="Palatino Linotype" w:cs="Palatino Linotype"/>
          <w:b/>
          <w:sz w:val="22"/>
          <w:szCs w:val="22"/>
        </w:rPr>
        <w:t>/INFOEM/IP/RR/202</w:t>
      </w:r>
      <w:r w:rsidR="003C7FBC" w:rsidRPr="004C0240">
        <w:rPr>
          <w:rFonts w:ascii="Palatino Linotype" w:eastAsia="Palatino Linotype" w:hAnsi="Palatino Linotype" w:cs="Palatino Linotype"/>
          <w:b/>
          <w:sz w:val="22"/>
          <w:szCs w:val="22"/>
        </w:rPr>
        <w:t>5</w:t>
      </w:r>
      <w:r w:rsidR="00714154" w:rsidRPr="004C0240">
        <w:rPr>
          <w:rFonts w:ascii="Palatino Linotype" w:eastAsia="Palatino Linotype" w:hAnsi="Palatino Linotype" w:cs="Palatino Linotype"/>
          <w:sz w:val="22"/>
          <w:szCs w:val="22"/>
        </w:rPr>
        <w:t xml:space="preserve"> resultan </w:t>
      </w:r>
      <w:r w:rsidRPr="004C0240">
        <w:rPr>
          <w:rFonts w:ascii="Palatino Linotype" w:eastAsia="Palatino Linotype" w:hAnsi="Palatino Linotype" w:cs="Palatino Linotype"/>
          <w:sz w:val="22"/>
          <w:szCs w:val="22"/>
        </w:rPr>
        <w:t xml:space="preserve">fundados; resultando procedente </w:t>
      </w:r>
      <w:r w:rsidR="00714154" w:rsidRPr="004C0240">
        <w:rPr>
          <w:rFonts w:ascii="Palatino Linotype" w:eastAsia="Palatino Linotype" w:hAnsi="Palatino Linotype" w:cs="Palatino Linotype"/>
          <w:b/>
          <w:sz w:val="22"/>
          <w:szCs w:val="22"/>
        </w:rPr>
        <w:t>Revo</w:t>
      </w:r>
      <w:r w:rsidR="00B948C4" w:rsidRPr="004C0240">
        <w:rPr>
          <w:rFonts w:ascii="Palatino Linotype" w:eastAsia="Palatino Linotype" w:hAnsi="Palatino Linotype" w:cs="Palatino Linotype"/>
          <w:b/>
          <w:sz w:val="22"/>
          <w:szCs w:val="22"/>
        </w:rPr>
        <w:t>car</w:t>
      </w:r>
      <w:r w:rsidRPr="004C0240">
        <w:rPr>
          <w:rFonts w:ascii="Palatino Linotype" w:eastAsia="Palatino Linotype" w:hAnsi="Palatino Linotype" w:cs="Palatino Linotype"/>
          <w:b/>
          <w:sz w:val="22"/>
          <w:szCs w:val="22"/>
        </w:rPr>
        <w:t xml:space="preserve"> </w:t>
      </w:r>
      <w:r w:rsidRPr="004C0240">
        <w:rPr>
          <w:rFonts w:ascii="Palatino Linotype" w:eastAsia="Palatino Linotype" w:hAnsi="Palatino Linotype" w:cs="Palatino Linotype"/>
          <w:sz w:val="22"/>
          <w:szCs w:val="22"/>
        </w:rPr>
        <w:t xml:space="preserve">la respuesta del </w:t>
      </w:r>
      <w:r w:rsidRPr="004C0240">
        <w:rPr>
          <w:rFonts w:ascii="Palatino Linotype" w:eastAsia="Palatino Linotype" w:hAnsi="Palatino Linotype" w:cs="Palatino Linotype"/>
          <w:b/>
          <w:sz w:val="22"/>
          <w:szCs w:val="22"/>
        </w:rPr>
        <w:t>Sujeto Obligado</w:t>
      </w:r>
      <w:bookmarkStart w:id="10" w:name="_heading=h.ijv98pntcd5s" w:colFirst="0" w:colLast="0"/>
      <w:bookmarkEnd w:id="10"/>
      <w:r w:rsidR="00B948C4" w:rsidRPr="004C0240">
        <w:rPr>
          <w:rFonts w:ascii="Palatino Linotype" w:eastAsia="Palatino Linotype" w:hAnsi="Palatino Linotype" w:cs="Palatino Linotype"/>
          <w:b/>
          <w:sz w:val="22"/>
          <w:szCs w:val="22"/>
        </w:rPr>
        <w:t xml:space="preserve"> </w:t>
      </w:r>
      <w:r w:rsidR="00B948C4" w:rsidRPr="004C0240">
        <w:rPr>
          <w:rFonts w:ascii="Palatino Linotype" w:eastAsia="Palatino Linotype" w:hAnsi="Palatino Linotype" w:cs="Palatino Linotype"/>
          <w:sz w:val="22"/>
          <w:szCs w:val="22"/>
        </w:rPr>
        <w:t>y ordenar la entrega</w:t>
      </w:r>
      <w:r w:rsidR="00714154" w:rsidRPr="004C0240">
        <w:rPr>
          <w:rFonts w:ascii="Palatino Linotype" w:eastAsia="Palatino Linotype" w:hAnsi="Palatino Linotype" w:cs="Palatino Linotype"/>
          <w:sz w:val="22"/>
          <w:szCs w:val="22"/>
        </w:rPr>
        <w:t xml:space="preserve">, de ser procedente en versión pública, </w:t>
      </w:r>
      <w:r w:rsidR="00F10AB6" w:rsidRPr="004C0240">
        <w:rPr>
          <w:rFonts w:ascii="Palatino Linotype" w:eastAsia="Palatino Linotype" w:hAnsi="Palatino Linotype" w:cs="Palatino Linotype"/>
          <w:sz w:val="22"/>
          <w:szCs w:val="22"/>
        </w:rPr>
        <w:t xml:space="preserve">del </w:t>
      </w:r>
      <w:r w:rsidR="00714154" w:rsidRPr="004C0240">
        <w:rPr>
          <w:rFonts w:ascii="Palatino Linotype" w:eastAsia="Palatino Linotype" w:hAnsi="Palatino Linotype" w:cs="Palatino Linotype"/>
          <w:b/>
          <w:sz w:val="22"/>
          <w:szCs w:val="22"/>
        </w:rPr>
        <w:t>acta de integración del Comité de Transparencia en funciones al once de diciembre de dos mil veinticuatro</w:t>
      </w:r>
      <w:r w:rsidR="00F10AB6" w:rsidRPr="004C0240">
        <w:rPr>
          <w:rFonts w:ascii="Palatino Linotype" w:eastAsia="Palatino Linotype" w:hAnsi="Palatino Linotype" w:cs="Palatino Linotype"/>
          <w:b/>
          <w:sz w:val="22"/>
          <w:szCs w:val="22"/>
        </w:rPr>
        <w:t xml:space="preserve"> (fecha de la solicitud)</w:t>
      </w:r>
      <w:r w:rsidR="00714154" w:rsidRPr="004C0240">
        <w:rPr>
          <w:rFonts w:ascii="Palatino Linotype" w:eastAsia="Palatino Linotype" w:hAnsi="Palatino Linotype" w:cs="Palatino Linotype"/>
          <w:b/>
          <w:sz w:val="22"/>
          <w:szCs w:val="22"/>
        </w:rPr>
        <w:t>.</w:t>
      </w:r>
    </w:p>
    <w:p w14:paraId="559E5FF6" w14:textId="774119DA" w:rsidR="004166EB" w:rsidRPr="004C0240" w:rsidRDefault="00B948C4" w:rsidP="00F10AB6">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 </w:t>
      </w:r>
    </w:p>
    <w:p w14:paraId="07919375" w14:textId="77777777" w:rsidR="004166EB" w:rsidRPr="004C0240" w:rsidRDefault="004166EB" w:rsidP="00F10AB6">
      <w:pP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lastRenderedPageBreak/>
        <w:t xml:space="preserve">Quinto. Versión Pública. </w:t>
      </w:r>
      <w:r w:rsidRPr="004C0240">
        <w:rPr>
          <w:rFonts w:ascii="Palatino Linotype" w:eastAsia="Palatino Linotype" w:hAnsi="Palatino Linotype" w:cs="Palatino Linotype"/>
          <w:sz w:val="22"/>
          <w:szCs w:val="22"/>
        </w:rPr>
        <w:t xml:space="preserve">Finalmente para la entrega del soporte documental que deberá proporcionar 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858C6C3" w14:textId="77777777" w:rsidR="00F10AB6" w:rsidRPr="004C0240" w:rsidRDefault="00F10AB6" w:rsidP="00F10AB6">
      <w:pPr>
        <w:spacing w:line="360" w:lineRule="auto"/>
        <w:ind w:right="49"/>
        <w:jc w:val="both"/>
        <w:rPr>
          <w:rFonts w:ascii="Palatino Linotype" w:eastAsia="Palatino Linotype" w:hAnsi="Palatino Linotype" w:cs="Palatino Linotype"/>
          <w:sz w:val="22"/>
          <w:szCs w:val="22"/>
        </w:rPr>
      </w:pPr>
    </w:p>
    <w:p w14:paraId="76D2920B" w14:textId="77777777" w:rsidR="004166EB" w:rsidRPr="004C0240" w:rsidRDefault="004166EB" w:rsidP="00F10AB6">
      <w:pPr>
        <w:spacing w:line="360" w:lineRule="auto"/>
        <w:ind w:right="50"/>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0739A616"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r w:rsidRPr="004C0240">
        <w:rPr>
          <w:rFonts w:ascii="Palatino Linotype" w:eastAsia="Palatino Linotype" w:hAnsi="Palatino Linotype" w:cs="Palatino Linotype"/>
          <w:b/>
          <w:i/>
          <w:sz w:val="22"/>
          <w:szCs w:val="22"/>
        </w:rPr>
        <w:t>Artículo 3</w:t>
      </w:r>
      <w:r w:rsidRPr="004C0240">
        <w:rPr>
          <w:rFonts w:ascii="Palatino Linotype" w:eastAsia="Palatino Linotype" w:hAnsi="Palatino Linotype" w:cs="Palatino Linotype"/>
          <w:i/>
          <w:sz w:val="22"/>
          <w:szCs w:val="22"/>
        </w:rPr>
        <w:t>. Para los efectos de la presente Ley se entenderá por:</w:t>
      </w:r>
    </w:p>
    <w:p w14:paraId="49A557A8"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p>
    <w:p w14:paraId="6720B4AD"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IX. Datos personales:</w:t>
      </w:r>
      <w:r w:rsidRPr="004C0240">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CC03938"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XX. Información clasificada</w:t>
      </w:r>
      <w:r w:rsidRPr="004C0240">
        <w:rPr>
          <w:rFonts w:ascii="Palatino Linotype" w:eastAsia="Palatino Linotype" w:hAnsi="Palatino Linotype" w:cs="Palatino Linotype"/>
          <w:i/>
          <w:sz w:val="22"/>
          <w:szCs w:val="22"/>
        </w:rPr>
        <w:t>: Aquella considerada por la presente Ley como reservada o confidencial;</w:t>
      </w:r>
    </w:p>
    <w:p w14:paraId="25601A86"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XXI. Información confidencial:</w:t>
      </w:r>
      <w:r w:rsidRPr="004C0240">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2E63FD9"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XLV. Versión pública:</w:t>
      </w:r>
      <w:r w:rsidRPr="004C0240">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62C5861"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p>
    <w:p w14:paraId="6E472E1E"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 xml:space="preserve">Artículo 91. </w:t>
      </w:r>
      <w:r w:rsidRPr="004C024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BC12D89"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lastRenderedPageBreak/>
        <w:t xml:space="preserve">Artículo 132. </w:t>
      </w:r>
      <w:r w:rsidRPr="004C0240">
        <w:rPr>
          <w:rFonts w:ascii="Palatino Linotype" w:eastAsia="Palatino Linotype" w:hAnsi="Palatino Linotype" w:cs="Palatino Linotype"/>
          <w:i/>
          <w:sz w:val="22"/>
          <w:szCs w:val="22"/>
        </w:rPr>
        <w:t>La clasificación de la información se llevará a cabo en el momento en que:</w:t>
      </w:r>
    </w:p>
    <w:p w14:paraId="7CFCA553"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I</w:t>
      </w:r>
      <w:r w:rsidRPr="004C0240">
        <w:rPr>
          <w:rFonts w:ascii="Palatino Linotype" w:eastAsia="Palatino Linotype" w:hAnsi="Palatino Linotype" w:cs="Palatino Linotype"/>
          <w:i/>
          <w:sz w:val="22"/>
          <w:szCs w:val="22"/>
        </w:rPr>
        <w:t>. Se reciba una solicitud de acceso a la información;</w:t>
      </w:r>
    </w:p>
    <w:p w14:paraId="035F6914"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II</w:t>
      </w:r>
      <w:r w:rsidRPr="004C0240">
        <w:rPr>
          <w:rFonts w:ascii="Palatino Linotype" w:eastAsia="Palatino Linotype" w:hAnsi="Palatino Linotype" w:cs="Palatino Linotype"/>
          <w:i/>
          <w:sz w:val="22"/>
          <w:szCs w:val="22"/>
        </w:rPr>
        <w:t>. Se determine mediante resolución de autoridad competente; o</w:t>
      </w:r>
    </w:p>
    <w:p w14:paraId="7E4EC48E"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III</w:t>
      </w:r>
      <w:r w:rsidRPr="004C0240">
        <w:rPr>
          <w:rFonts w:ascii="Palatino Linotype" w:eastAsia="Palatino Linotype" w:hAnsi="Palatino Linotype" w:cs="Palatino Linotype"/>
          <w:i/>
          <w:sz w:val="22"/>
          <w:szCs w:val="22"/>
        </w:rPr>
        <w:t>. Se generen versiones públicas para dar cumplimiento a las obligaciones de transparencia previstas en esta Ley.</w:t>
      </w:r>
    </w:p>
    <w:p w14:paraId="2ED786CE"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p>
    <w:p w14:paraId="1D5B5332"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Artículo 143</w:t>
      </w:r>
      <w:r w:rsidRPr="004C024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3936E25"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I.</w:t>
      </w:r>
      <w:r w:rsidRPr="004C0240">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9F55822"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II.</w:t>
      </w:r>
      <w:r w:rsidRPr="004C0240">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442F043"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III</w:t>
      </w:r>
      <w:r w:rsidRPr="004C0240">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07080100"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91B1B7D"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FFA76FA" w14:textId="77777777" w:rsidR="004166EB" w:rsidRPr="004C0240" w:rsidRDefault="004166EB" w:rsidP="004166EB">
      <w:pPr>
        <w:spacing w:before="120" w:after="120"/>
        <w:ind w:left="567" w:right="902"/>
        <w:jc w:val="both"/>
        <w:rPr>
          <w:rFonts w:ascii="Palatino Linotype" w:eastAsia="Palatino Linotype" w:hAnsi="Palatino Linotype" w:cs="Palatino Linotype"/>
          <w:i/>
          <w:sz w:val="22"/>
          <w:szCs w:val="22"/>
        </w:rPr>
      </w:pPr>
    </w:p>
    <w:p w14:paraId="46B35C97"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9F3EBCA"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p>
    <w:p w14:paraId="4DA9838B"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siendo estas las siguientes:</w:t>
      </w:r>
    </w:p>
    <w:p w14:paraId="7B283932"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p>
    <w:p w14:paraId="51271ADD" w14:textId="77777777" w:rsidR="004166EB" w:rsidRPr="004C0240" w:rsidRDefault="004166EB" w:rsidP="004166EB">
      <w:pPr>
        <w:spacing w:line="276" w:lineRule="auto"/>
        <w:ind w:left="567"/>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“CAPÍTULO VIII </w:t>
      </w:r>
    </w:p>
    <w:p w14:paraId="643E791C" w14:textId="77777777" w:rsidR="004166EB" w:rsidRPr="004C0240" w:rsidRDefault="004166EB" w:rsidP="004166EB">
      <w:pPr>
        <w:spacing w:line="276" w:lineRule="auto"/>
        <w:ind w:left="567"/>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DE LOS ELEMENTOS PARA LA CLASIFICACIÓN </w:t>
      </w:r>
    </w:p>
    <w:p w14:paraId="4BB9056E"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 xml:space="preserve">Quincuagésimo. </w:t>
      </w:r>
      <w:r w:rsidRPr="004C0240">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4123A22"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 xml:space="preserve">Quincuagésimo primero. </w:t>
      </w:r>
      <w:r w:rsidRPr="004C0240">
        <w:rPr>
          <w:rFonts w:ascii="Palatino Linotype" w:eastAsia="Palatino Linotype" w:hAnsi="Palatino Linotype" w:cs="Palatino Linotype"/>
          <w:i/>
          <w:sz w:val="22"/>
          <w:szCs w:val="22"/>
        </w:rPr>
        <w:t xml:space="preserve">Toda acta del Comité de Transparencia deberá contener: </w:t>
      </w:r>
    </w:p>
    <w:p w14:paraId="1A4CF6C8"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I. El número de sesión y fecha; </w:t>
      </w:r>
    </w:p>
    <w:p w14:paraId="15A414A0"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II. El nombre del área que solicitó la clasificación de información; </w:t>
      </w:r>
    </w:p>
    <w:p w14:paraId="52B7F9EB"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III. La fundamentación legal y motivación correspondiente; </w:t>
      </w:r>
    </w:p>
    <w:p w14:paraId="76FB8442"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IV. La resolución o resoluciones aprobadas; y </w:t>
      </w:r>
    </w:p>
    <w:p w14:paraId="2A0DDAA7"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V. La rúbrica o firma digital de cada integrante del Comité de Transparencia. </w:t>
      </w:r>
    </w:p>
    <w:p w14:paraId="708A0A1D"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p>
    <w:p w14:paraId="7AB2E561" w14:textId="77777777" w:rsidR="004166EB" w:rsidRPr="004C0240" w:rsidRDefault="004166EB" w:rsidP="004166EB">
      <w:pPr>
        <w:spacing w:line="276" w:lineRule="auto"/>
        <w:ind w:left="567" w:right="900"/>
        <w:jc w:val="both"/>
        <w:rPr>
          <w:rFonts w:ascii="Palatino Linotype" w:eastAsia="Palatino Linotype" w:hAnsi="Palatino Linotype" w:cs="Palatino Linotype"/>
          <w:b/>
          <w:i/>
          <w:sz w:val="22"/>
          <w:szCs w:val="22"/>
          <w:u w:val="single"/>
        </w:rPr>
      </w:pPr>
      <w:r w:rsidRPr="004C0240">
        <w:rPr>
          <w:rFonts w:ascii="Palatino Linotype" w:eastAsia="Palatino Linotype" w:hAnsi="Palatino Linotype" w:cs="Palatino Linotype"/>
          <w:i/>
          <w:sz w:val="22"/>
          <w:szCs w:val="22"/>
        </w:rPr>
        <w:t xml:space="preserve">En los casos de resoluciones del Comité de Transparencia en las que se </w:t>
      </w:r>
      <w:r w:rsidRPr="004C0240">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3C16BB57" w14:textId="77777777" w:rsidR="004166EB" w:rsidRPr="004C0240" w:rsidRDefault="004166EB" w:rsidP="004166EB">
      <w:pPr>
        <w:spacing w:line="276" w:lineRule="auto"/>
        <w:ind w:left="567" w:right="900"/>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t xml:space="preserve">Quincuagésimo segundo. </w:t>
      </w:r>
      <w:r w:rsidRPr="004C0240">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4C0240">
        <w:rPr>
          <w:rFonts w:ascii="Palatino Linotype" w:eastAsia="Palatino Linotype" w:hAnsi="Palatino Linotype" w:cs="Palatino Linotype"/>
          <w:b/>
          <w:i/>
          <w:sz w:val="22"/>
          <w:szCs w:val="22"/>
        </w:rPr>
        <w:t>confidencial,</w:t>
      </w:r>
      <w:r w:rsidRPr="004C0240">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4F1DD13F"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45F13328" w14:textId="77777777" w:rsidR="004166EB" w:rsidRPr="004C0240" w:rsidRDefault="004166EB" w:rsidP="004166EB">
      <w:pPr>
        <w:spacing w:line="276" w:lineRule="auto"/>
        <w:ind w:left="567" w:right="900"/>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lastRenderedPageBreak/>
        <w:t xml:space="preserve">I. Fijar la fecha en que se elaboró la versión pública y la fecha en la cual el Comité de Transparencia confirmó dicha versión; </w:t>
      </w:r>
    </w:p>
    <w:p w14:paraId="51445421" w14:textId="77777777" w:rsidR="004166EB" w:rsidRPr="004C0240" w:rsidRDefault="004166EB" w:rsidP="004166EB">
      <w:pPr>
        <w:spacing w:line="276" w:lineRule="auto"/>
        <w:ind w:left="567" w:right="900"/>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455C6495" w14:textId="77777777" w:rsidR="004166EB" w:rsidRPr="004C0240" w:rsidRDefault="004166EB" w:rsidP="004166EB">
      <w:pPr>
        <w:spacing w:line="276" w:lineRule="auto"/>
        <w:ind w:left="567" w:right="900"/>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t xml:space="preserve">III. Señalar las personas o instancias autorizadas a acceder a la información clasificada. </w:t>
      </w:r>
    </w:p>
    <w:p w14:paraId="048B85DE"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4C0240">
        <w:rPr>
          <w:rFonts w:ascii="Palatino Linotype" w:eastAsia="Palatino Linotype" w:hAnsi="Palatino Linotype" w:cs="Palatino Linotype"/>
          <w:b/>
          <w:i/>
          <w:sz w:val="22"/>
          <w:szCs w:val="22"/>
          <w:u w:val="single"/>
        </w:rPr>
        <w:t>información confidencial.</w:t>
      </w:r>
      <w:r w:rsidRPr="004C0240">
        <w:rPr>
          <w:rFonts w:ascii="Palatino Linotype" w:eastAsia="Palatino Linotype" w:hAnsi="Palatino Linotype" w:cs="Palatino Linotype"/>
          <w:i/>
          <w:sz w:val="22"/>
          <w:szCs w:val="22"/>
        </w:rPr>
        <w:t xml:space="preserve"> </w:t>
      </w:r>
    </w:p>
    <w:p w14:paraId="779B520A" w14:textId="77777777" w:rsidR="004166EB" w:rsidRPr="004C0240" w:rsidRDefault="004166EB" w:rsidP="004166EB">
      <w:pPr>
        <w:spacing w:line="276" w:lineRule="auto"/>
        <w:ind w:left="567" w:right="900"/>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t>[…]</w:t>
      </w:r>
    </w:p>
    <w:p w14:paraId="1CA732E9" w14:textId="77777777" w:rsidR="004166EB" w:rsidRPr="004C0240" w:rsidRDefault="004166EB" w:rsidP="004166EB">
      <w:pPr>
        <w:spacing w:line="276" w:lineRule="auto"/>
        <w:ind w:left="567" w:right="900"/>
        <w:jc w:val="both"/>
        <w:rPr>
          <w:rFonts w:ascii="Palatino Linotype" w:eastAsia="Palatino Linotype" w:hAnsi="Palatino Linotype" w:cs="Palatino Linotype"/>
          <w:b/>
          <w:i/>
          <w:sz w:val="22"/>
          <w:szCs w:val="22"/>
        </w:rPr>
      </w:pPr>
      <w:r w:rsidRPr="004C0240">
        <w:rPr>
          <w:rFonts w:ascii="Palatino Linotype" w:eastAsia="Palatino Linotype" w:hAnsi="Palatino Linotype" w:cs="Palatino Linotype"/>
          <w:b/>
          <w:i/>
          <w:sz w:val="22"/>
          <w:szCs w:val="22"/>
        </w:rPr>
        <w:t xml:space="preserve">Quincuagésimo cuarto. </w:t>
      </w:r>
      <w:r w:rsidRPr="004C0240">
        <w:rPr>
          <w:rFonts w:ascii="Palatino Linotype" w:eastAsia="Palatino Linotype" w:hAnsi="Palatino Linotype" w:cs="Palatino Linotype"/>
          <w:i/>
          <w:sz w:val="22"/>
          <w:szCs w:val="22"/>
        </w:rPr>
        <w:t xml:space="preserve">Cuando el Comité de Transparencia confirme la clasificación de documentos reservados y/o </w:t>
      </w:r>
      <w:r w:rsidRPr="004C0240">
        <w:rPr>
          <w:rFonts w:ascii="Palatino Linotype" w:eastAsia="Palatino Linotype" w:hAnsi="Palatino Linotype" w:cs="Palatino Linotype"/>
          <w:b/>
          <w:i/>
          <w:sz w:val="22"/>
          <w:szCs w:val="22"/>
        </w:rPr>
        <w:t>confidenciales</w:t>
      </w:r>
      <w:r w:rsidRPr="004C0240">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4C0240">
        <w:rPr>
          <w:rFonts w:ascii="Palatino Linotype" w:eastAsia="Palatino Linotype" w:hAnsi="Palatino Linotype" w:cs="Palatino Linotype"/>
          <w:b/>
          <w:i/>
          <w:sz w:val="22"/>
          <w:szCs w:val="22"/>
        </w:rPr>
        <w:t xml:space="preserve"> </w:t>
      </w:r>
    </w:p>
    <w:p w14:paraId="5558D010" w14:textId="77777777" w:rsidR="004166EB" w:rsidRPr="004C0240" w:rsidRDefault="004166EB" w:rsidP="004166EB">
      <w:pPr>
        <w:spacing w:line="276" w:lineRule="auto"/>
        <w:ind w:left="567" w:right="900"/>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 xml:space="preserve">Quincuagésimo quinto. </w:t>
      </w:r>
      <w:r w:rsidRPr="004C0240">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4C0240">
        <w:rPr>
          <w:rFonts w:ascii="Palatino Linotype" w:eastAsia="Palatino Linotype" w:hAnsi="Palatino Linotype" w:cs="Palatino Linotype"/>
          <w:i/>
          <w:sz w:val="22"/>
          <w:szCs w:val="22"/>
        </w:rPr>
        <w:t>testado</w:t>
      </w:r>
      <w:proofErr w:type="spellEnd"/>
      <w:r w:rsidRPr="004C0240">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4B32D13A"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p>
    <w:p w14:paraId="7791689F"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Entorno a lo que aquí nos interesa, los Lineamientos Quincuagésimo sexto, Quincuagésimo séptimo y Quincuagésimo octavo, establecen lo siguiente:</w:t>
      </w:r>
    </w:p>
    <w:p w14:paraId="206791B3"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p>
    <w:p w14:paraId="404D5645" w14:textId="77777777" w:rsidR="004166EB" w:rsidRPr="004C0240" w:rsidRDefault="004166EB" w:rsidP="004166EB">
      <w:pPr>
        <w:spacing w:after="120"/>
        <w:ind w:left="851"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w:t>
      </w:r>
      <w:r w:rsidRPr="004C0240">
        <w:rPr>
          <w:rFonts w:ascii="Palatino Linotype" w:eastAsia="Palatino Linotype" w:hAnsi="Palatino Linotype" w:cs="Palatino Linotype"/>
          <w:b/>
          <w:i/>
          <w:sz w:val="22"/>
          <w:szCs w:val="22"/>
        </w:rPr>
        <w:t>Quincuagésimo sexto.</w:t>
      </w:r>
      <w:r w:rsidRPr="004C0240">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71F37186" w14:textId="77777777" w:rsidR="004166EB" w:rsidRPr="004C0240" w:rsidRDefault="004166EB" w:rsidP="004166EB">
      <w:pPr>
        <w:spacing w:before="120" w:after="120"/>
        <w:ind w:left="851"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Quincuagésimo séptimo.</w:t>
      </w:r>
      <w:r w:rsidRPr="004C0240">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357276E" w14:textId="77777777" w:rsidR="004166EB" w:rsidRPr="004C0240" w:rsidRDefault="004166EB" w:rsidP="004166EB">
      <w:pPr>
        <w:spacing w:before="120" w:after="120"/>
        <w:ind w:left="851"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lastRenderedPageBreak/>
        <w:t>I.</w:t>
      </w:r>
      <w:r w:rsidRPr="004C0240">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1906347" w14:textId="77777777" w:rsidR="004166EB" w:rsidRPr="004C0240" w:rsidRDefault="004166EB" w:rsidP="004166EB">
      <w:pPr>
        <w:spacing w:before="120" w:after="120"/>
        <w:ind w:left="851"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II.</w:t>
      </w:r>
      <w:r w:rsidRPr="004C0240">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7B3D7D18" w14:textId="77777777" w:rsidR="004166EB" w:rsidRPr="004C0240" w:rsidRDefault="004166EB" w:rsidP="004166EB">
      <w:pPr>
        <w:spacing w:before="120" w:after="120"/>
        <w:ind w:left="851"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III.</w:t>
      </w:r>
      <w:r w:rsidRPr="004C0240">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00F50DEA" w14:textId="77777777" w:rsidR="004166EB" w:rsidRPr="004C0240" w:rsidRDefault="004166EB" w:rsidP="004166EB">
      <w:pPr>
        <w:spacing w:before="120" w:after="120" w:line="276" w:lineRule="auto"/>
        <w:ind w:left="851"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542377CA" w14:textId="77777777" w:rsidR="004166EB" w:rsidRPr="004C0240" w:rsidRDefault="004166EB" w:rsidP="004166EB">
      <w:pPr>
        <w:spacing w:before="120" w:line="276" w:lineRule="auto"/>
        <w:ind w:left="851" w:right="902"/>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b/>
          <w:i/>
          <w:sz w:val="22"/>
          <w:szCs w:val="22"/>
        </w:rPr>
        <w:t>Quincuagésimo octavo</w:t>
      </w:r>
      <w:r w:rsidRPr="004C0240">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0A5DE228"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p>
    <w:p w14:paraId="4EB9E15C" w14:textId="254C7AFC" w:rsidR="004166EB" w:rsidRPr="004C0240" w:rsidRDefault="004166EB" w:rsidP="004166EB">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Con base en lo expuesto, en la versión pública de los documentos que se ordenan respecto de los cuales proceda la misma, se deben testar aquellos elementos que encuadren en los supuestos de clasificación que señala la Ley, en el entendido de que debe ser pública toda la demás información que no encuadre en el supuesto.</w:t>
      </w:r>
    </w:p>
    <w:p w14:paraId="4C07758A"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p>
    <w:p w14:paraId="55351748"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w:t>
      </w:r>
      <w:r w:rsidRPr="004C0240">
        <w:rPr>
          <w:rFonts w:ascii="Palatino Linotype" w:eastAsia="Palatino Linotype" w:hAnsi="Palatino Linotype" w:cs="Palatino Linotype"/>
          <w:sz w:val="22"/>
          <w:szCs w:val="22"/>
        </w:rPr>
        <w:lastRenderedPageBreak/>
        <w:t>incertidumbre, al no conocer o comprender porque no aparecen en la documentación respectiva.</w:t>
      </w:r>
    </w:p>
    <w:p w14:paraId="70CB116D" w14:textId="77777777" w:rsidR="004166EB" w:rsidRPr="004C0240" w:rsidRDefault="004166EB" w:rsidP="004166EB">
      <w:pPr>
        <w:spacing w:line="360" w:lineRule="auto"/>
        <w:jc w:val="both"/>
        <w:rPr>
          <w:rFonts w:ascii="Palatino Linotype" w:eastAsia="Palatino Linotype" w:hAnsi="Palatino Linotype" w:cs="Palatino Linotype"/>
          <w:sz w:val="22"/>
          <w:szCs w:val="22"/>
        </w:rPr>
      </w:pPr>
    </w:p>
    <w:p w14:paraId="37D45029" w14:textId="39686E7F" w:rsidR="004166EB" w:rsidRPr="004C0240" w:rsidRDefault="004166EB" w:rsidP="00E956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67140F08" w14:textId="77777777" w:rsidR="004166EB" w:rsidRPr="004C0240" w:rsidRDefault="004166EB" w:rsidP="00716027">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p>
    <w:p w14:paraId="0124404A" w14:textId="77777777" w:rsidR="00716027" w:rsidRPr="004C0240" w:rsidRDefault="00716027" w:rsidP="00716027">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4C0240">
        <w:rPr>
          <w:rFonts w:ascii="Palatino Linotype" w:eastAsia="Palatino Linotype" w:hAnsi="Palatino Linotype" w:cs="Palatino Linotype"/>
          <w:b/>
          <w:sz w:val="22"/>
          <w:szCs w:val="22"/>
        </w:rPr>
        <w:t>III. R E S U E L V E</w:t>
      </w:r>
    </w:p>
    <w:p w14:paraId="66C30363" w14:textId="77777777" w:rsidR="00716027" w:rsidRPr="004C0240" w:rsidRDefault="00716027" w:rsidP="00716027">
      <w:pPr>
        <w:spacing w:line="360" w:lineRule="auto"/>
        <w:jc w:val="both"/>
        <w:rPr>
          <w:rFonts w:ascii="Palatino Linotype" w:eastAsia="Palatino Linotype" w:hAnsi="Palatino Linotype" w:cs="Palatino Linotype"/>
          <w:b/>
          <w:sz w:val="22"/>
          <w:szCs w:val="22"/>
        </w:rPr>
      </w:pPr>
      <w:bookmarkStart w:id="11" w:name="_heading=h.26in1rg" w:colFirst="0" w:colLast="0"/>
      <w:bookmarkEnd w:id="11"/>
    </w:p>
    <w:p w14:paraId="6265E91F" w14:textId="6D9BE95E" w:rsidR="00716027" w:rsidRPr="004C0240" w:rsidRDefault="00716027" w:rsidP="00716027">
      <w:pPr>
        <w:spacing w:line="360" w:lineRule="auto"/>
        <w:jc w:val="both"/>
        <w:rPr>
          <w:rFonts w:ascii="Palatino Linotype" w:eastAsia="Palatino Linotype" w:hAnsi="Palatino Linotype" w:cs="Palatino Linotype"/>
          <w:b/>
          <w:sz w:val="22"/>
          <w:szCs w:val="22"/>
        </w:rPr>
      </w:pPr>
      <w:r w:rsidRPr="004C0240">
        <w:rPr>
          <w:rFonts w:ascii="Palatino Linotype" w:eastAsia="Palatino Linotype" w:hAnsi="Palatino Linotype" w:cs="Palatino Linotype"/>
          <w:b/>
          <w:sz w:val="22"/>
          <w:szCs w:val="22"/>
        </w:rPr>
        <w:t xml:space="preserve">Primero. </w:t>
      </w:r>
      <w:r w:rsidRPr="004C0240">
        <w:rPr>
          <w:rFonts w:ascii="Palatino Linotype" w:eastAsia="Palatino Linotype" w:hAnsi="Palatino Linotype" w:cs="Palatino Linotype"/>
          <w:sz w:val="22"/>
          <w:szCs w:val="22"/>
        </w:rPr>
        <w:t xml:space="preserve">Resultan </w:t>
      </w:r>
      <w:r w:rsidRPr="004C0240">
        <w:rPr>
          <w:rFonts w:ascii="Palatino Linotype" w:eastAsia="Palatino Linotype" w:hAnsi="Palatino Linotype" w:cs="Palatino Linotype"/>
          <w:b/>
          <w:sz w:val="22"/>
          <w:szCs w:val="22"/>
        </w:rPr>
        <w:t>fundadas</w:t>
      </w:r>
      <w:r w:rsidRPr="004C0240">
        <w:rPr>
          <w:rFonts w:ascii="Palatino Linotype" w:eastAsia="Palatino Linotype" w:hAnsi="Palatino Linotype" w:cs="Palatino Linotype"/>
          <w:sz w:val="22"/>
          <w:szCs w:val="22"/>
        </w:rPr>
        <w:t xml:space="preserve"> las</w:t>
      </w:r>
      <w:r w:rsidRPr="004C0240">
        <w:rPr>
          <w:rFonts w:ascii="Palatino Linotype" w:eastAsia="Palatino Linotype" w:hAnsi="Palatino Linotype" w:cs="Palatino Linotype"/>
          <w:b/>
          <w:sz w:val="22"/>
          <w:szCs w:val="22"/>
        </w:rPr>
        <w:t xml:space="preserve"> </w:t>
      </w:r>
      <w:r w:rsidRPr="004C0240">
        <w:rPr>
          <w:rFonts w:ascii="Palatino Linotype" w:eastAsia="Palatino Linotype" w:hAnsi="Palatino Linotype" w:cs="Palatino Linotype"/>
          <w:sz w:val="22"/>
          <w:szCs w:val="22"/>
        </w:rPr>
        <w:t xml:space="preserve">razones o motivos de inconformidad hechos valer por la parte </w:t>
      </w:r>
      <w:r w:rsidRPr="004C0240">
        <w:rPr>
          <w:rFonts w:ascii="Palatino Linotype" w:eastAsia="Palatino Linotype" w:hAnsi="Palatino Linotype" w:cs="Palatino Linotype"/>
          <w:b/>
          <w:sz w:val="22"/>
          <w:szCs w:val="22"/>
        </w:rPr>
        <w:t>Recurrente</w:t>
      </w:r>
      <w:r w:rsidRPr="004C0240">
        <w:rPr>
          <w:rFonts w:ascii="Palatino Linotype" w:eastAsia="Palatino Linotype" w:hAnsi="Palatino Linotype" w:cs="Palatino Linotype"/>
          <w:sz w:val="22"/>
          <w:szCs w:val="22"/>
        </w:rPr>
        <w:t xml:space="preserve"> en el Recurso de Revisión </w:t>
      </w:r>
      <w:r w:rsidRPr="004C0240">
        <w:rPr>
          <w:rFonts w:ascii="Palatino Linotype" w:eastAsia="Palatino Linotype" w:hAnsi="Palatino Linotype" w:cs="Palatino Linotype"/>
          <w:b/>
          <w:sz w:val="22"/>
          <w:szCs w:val="22"/>
        </w:rPr>
        <w:t>0</w:t>
      </w:r>
      <w:r w:rsidR="003C7FBC" w:rsidRPr="004C0240">
        <w:rPr>
          <w:rFonts w:ascii="Palatino Linotype" w:eastAsia="Palatino Linotype" w:hAnsi="Palatino Linotype" w:cs="Palatino Linotype"/>
          <w:b/>
          <w:sz w:val="22"/>
          <w:szCs w:val="22"/>
        </w:rPr>
        <w:t>01</w:t>
      </w:r>
      <w:r w:rsidR="006C1F35" w:rsidRPr="004C0240">
        <w:rPr>
          <w:rFonts w:ascii="Palatino Linotype" w:eastAsia="Palatino Linotype" w:hAnsi="Palatino Linotype" w:cs="Palatino Linotype"/>
          <w:b/>
          <w:sz w:val="22"/>
          <w:szCs w:val="22"/>
        </w:rPr>
        <w:t>89</w:t>
      </w:r>
      <w:r w:rsidRPr="004C0240">
        <w:rPr>
          <w:rFonts w:ascii="Palatino Linotype" w:eastAsia="Palatino Linotype" w:hAnsi="Palatino Linotype" w:cs="Palatino Linotype"/>
          <w:b/>
          <w:sz w:val="22"/>
          <w:szCs w:val="22"/>
        </w:rPr>
        <w:t>/INFOEM/IP/RR/202</w:t>
      </w:r>
      <w:r w:rsidR="003C7FBC" w:rsidRPr="004C0240">
        <w:rPr>
          <w:rFonts w:ascii="Palatino Linotype" w:eastAsia="Palatino Linotype" w:hAnsi="Palatino Linotype" w:cs="Palatino Linotype"/>
          <w:b/>
          <w:sz w:val="22"/>
          <w:szCs w:val="22"/>
        </w:rPr>
        <w:t>5</w:t>
      </w:r>
      <w:r w:rsidRPr="004C0240">
        <w:rPr>
          <w:rFonts w:ascii="Palatino Linotype" w:eastAsia="Palatino Linotype" w:hAnsi="Palatino Linotype" w:cs="Palatino Linotype"/>
          <w:b/>
          <w:sz w:val="22"/>
          <w:szCs w:val="22"/>
        </w:rPr>
        <w:t xml:space="preserve">; </w:t>
      </w:r>
      <w:r w:rsidRPr="004C0240">
        <w:rPr>
          <w:rFonts w:ascii="Palatino Linotype" w:eastAsia="Palatino Linotype" w:hAnsi="Palatino Linotype" w:cs="Palatino Linotype"/>
          <w:sz w:val="22"/>
          <w:szCs w:val="22"/>
        </w:rPr>
        <w:t xml:space="preserve">por lo que, en términos del Considerando </w:t>
      </w:r>
      <w:r w:rsidRPr="004C0240">
        <w:rPr>
          <w:rFonts w:ascii="Palatino Linotype" w:eastAsia="Palatino Linotype" w:hAnsi="Palatino Linotype" w:cs="Palatino Linotype"/>
          <w:b/>
          <w:sz w:val="22"/>
          <w:szCs w:val="22"/>
        </w:rPr>
        <w:t>Cuarto</w:t>
      </w:r>
      <w:r w:rsidRPr="004C0240">
        <w:rPr>
          <w:rFonts w:ascii="Palatino Linotype" w:eastAsia="Palatino Linotype" w:hAnsi="Palatino Linotype" w:cs="Palatino Linotype"/>
          <w:sz w:val="22"/>
          <w:szCs w:val="22"/>
        </w:rPr>
        <w:t xml:space="preserve"> de la presente resolución se </w:t>
      </w:r>
      <w:r w:rsidR="00E9567E" w:rsidRPr="004C0240">
        <w:rPr>
          <w:rFonts w:ascii="Palatino Linotype" w:eastAsia="Palatino Linotype" w:hAnsi="Palatino Linotype" w:cs="Palatino Linotype"/>
          <w:b/>
          <w:sz w:val="22"/>
          <w:szCs w:val="22"/>
        </w:rPr>
        <w:t>Revoc</w:t>
      </w:r>
      <w:r w:rsidRPr="004C0240">
        <w:rPr>
          <w:rFonts w:ascii="Palatino Linotype" w:eastAsia="Palatino Linotype" w:hAnsi="Palatino Linotype" w:cs="Palatino Linotype"/>
          <w:b/>
          <w:sz w:val="22"/>
          <w:szCs w:val="22"/>
        </w:rPr>
        <w:t xml:space="preserve">a </w:t>
      </w:r>
      <w:r w:rsidRPr="004C0240">
        <w:rPr>
          <w:rFonts w:ascii="Palatino Linotype" w:eastAsia="Palatino Linotype" w:hAnsi="Palatino Linotype" w:cs="Palatino Linotype"/>
          <w:sz w:val="22"/>
          <w:szCs w:val="22"/>
        </w:rPr>
        <w:t xml:space="preserve">la respuesta emitida por el </w:t>
      </w:r>
      <w:r w:rsidRPr="004C0240">
        <w:rPr>
          <w:rFonts w:ascii="Palatino Linotype" w:eastAsia="Palatino Linotype" w:hAnsi="Palatino Linotype" w:cs="Palatino Linotype"/>
          <w:b/>
          <w:sz w:val="22"/>
          <w:szCs w:val="22"/>
        </w:rPr>
        <w:t xml:space="preserve">Sujeto Obligado. </w:t>
      </w:r>
    </w:p>
    <w:p w14:paraId="7AAD2EBD" w14:textId="77777777" w:rsidR="00716027" w:rsidRPr="004C0240" w:rsidRDefault="00716027" w:rsidP="00716027">
      <w:pPr>
        <w:spacing w:line="360" w:lineRule="auto"/>
        <w:jc w:val="both"/>
        <w:rPr>
          <w:rFonts w:ascii="Palatino Linotype" w:eastAsia="Palatino Linotype" w:hAnsi="Palatino Linotype" w:cs="Palatino Linotype"/>
          <w:b/>
          <w:sz w:val="22"/>
          <w:szCs w:val="22"/>
        </w:rPr>
      </w:pPr>
    </w:p>
    <w:p w14:paraId="68FFAC1B" w14:textId="075437D8" w:rsidR="006C1F35" w:rsidRPr="004C0240" w:rsidRDefault="006C1F35" w:rsidP="006C1F35">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t xml:space="preserve">Segundo. </w:t>
      </w:r>
      <w:r w:rsidRPr="004C0240">
        <w:rPr>
          <w:rFonts w:ascii="Palatino Linotype" w:eastAsia="Palatino Linotype" w:hAnsi="Palatino Linotype" w:cs="Palatino Linotype"/>
          <w:sz w:val="22"/>
          <w:szCs w:val="22"/>
        </w:rPr>
        <w:t xml:space="preserve">Se </w:t>
      </w:r>
      <w:r w:rsidRPr="004C0240">
        <w:rPr>
          <w:rFonts w:ascii="Palatino Linotype" w:eastAsia="Palatino Linotype" w:hAnsi="Palatino Linotype" w:cs="Palatino Linotype"/>
          <w:b/>
          <w:sz w:val="22"/>
          <w:szCs w:val="22"/>
        </w:rPr>
        <w:t>Ordena</w:t>
      </w:r>
      <w:r w:rsidRPr="004C0240">
        <w:rPr>
          <w:rFonts w:ascii="Palatino Linotype" w:eastAsia="Palatino Linotype" w:hAnsi="Palatino Linotype" w:cs="Palatino Linotype"/>
          <w:sz w:val="22"/>
          <w:szCs w:val="22"/>
        </w:rPr>
        <w:t xml:space="preserve"> al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xml:space="preserve">, en términos de los Considerandos </w:t>
      </w:r>
      <w:r w:rsidRPr="004C0240">
        <w:rPr>
          <w:rFonts w:ascii="Palatino Linotype" w:eastAsia="Palatino Linotype" w:hAnsi="Palatino Linotype" w:cs="Palatino Linotype"/>
          <w:b/>
          <w:sz w:val="22"/>
          <w:szCs w:val="22"/>
        </w:rPr>
        <w:t xml:space="preserve">Cuarto y Quinto </w:t>
      </w:r>
      <w:r w:rsidRPr="004C0240">
        <w:rPr>
          <w:rFonts w:ascii="Palatino Linotype" w:eastAsia="Palatino Linotype" w:hAnsi="Palatino Linotype" w:cs="Palatino Linotype"/>
          <w:sz w:val="22"/>
          <w:szCs w:val="22"/>
        </w:rPr>
        <w:t xml:space="preserve">de esta resolución, </w:t>
      </w:r>
      <w:r w:rsidRPr="004C0240">
        <w:rPr>
          <w:rFonts w:ascii="Palatino Linotype" w:eastAsia="Palatino Linotype" w:hAnsi="Palatino Linotype" w:cs="Palatino Linotype"/>
          <w:b/>
          <w:sz w:val="22"/>
          <w:szCs w:val="22"/>
        </w:rPr>
        <w:t xml:space="preserve">haga entrega vía Sistema de Acceso a la Información Mexiquense (SAIMEX), </w:t>
      </w:r>
      <w:r w:rsidRPr="004C0240">
        <w:rPr>
          <w:rFonts w:ascii="Palatino Linotype" w:eastAsia="Palatino Linotype" w:hAnsi="Palatino Linotype" w:cs="Palatino Linotype"/>
          <w:sz w:val="22"/>
          <w:szCs w:val="22"/>
        </w:rPr>
        <w:t>d</w:t>
      </w:r>
      <w:r w:rsidRPr="004C0240">
        <w:rPr>
          <w:rFonts w:ascii="Palatino Linotype" w:hAnsi="Palatino Linotype"/>
          <w:sz w:val="22"/>
          <w:szCs w:val="22"/>
        </w:rPr>
        <w:t xml:space="preserve">e ser procedente en versión pública, </w:t>
      </w:r>
      <w:r w:rsidRPr="004C0240">
        <w:rPr>
          <w:rFonts w:ascii="Palatino Linotype" w:eastAsia="Palatino Linotype" w:hAnsi="Palatino Linotype" w:cs="Palatino Linotype"/>
          <w:sz w:val="22"/>
          <w:szCs w:val="22"/>
        </w:rPr>
        <w:t>lo siguiente:</w:t>
      </w:r>
    </w:p>
    <w:p w14:paraId="337A743B" w14:textId="77777777" w:rsidR="006C1F35" w:rsidRPr="004C0240" w:rsidRDefault="006C1F35" w:rsidP="006C1F35">
      <w:pPr>
        <w:tabs>
          <w:tab w:val="left" w:pos="4962"/>
        </w:tabs>
        <w:spacing w:line="360" w:lineRule="auto"/>
        <w:jc w:val="both"/>
        <w:rPr>
          <w:rFonts w:ascii="Palatino Linotype" w:eastAsia="Palatino Linotype" w:hAnsi="Palatino Linotype" w:cs="Palatino Linotype"/>
          <w:sz w:val="22"/>
          <w:szCs w:val="22"/>
        </w:rPr>
      </w:pPr>
    </w:p>
    <w:p w14:paraId="44EF12B7" w14:textId="1BEFA23A" w:rsidR="004166EB" w:rsidRPr="004C0240" w:rsidRDefault="007714D8" w:rsidP="004166EB">
      <w:pPr>
        <w:pStyle w:val="Prrafodelista"/>
        <w:numPr>
          <w:ilvl w:val="0"/>
          <w:numId w:val="22"/>
        </w:numPr>
        <w:spacing w:line="360" w:lineRule="auto"/>
        <w:jc w:val="both"/>
        <w:rPr>
          <w:rFonts w:ascii="Palatino Linotype" w:eastAsia="Palatino Linotype" w:hAnsi="Palatino Linotype" w:cs="Palatino Linotype"/>
          <w:b/>
          <w:sz w:val="22"/>
          <w:szCs w:val="22"/>
        </w:rPr>
      </w:pPr>
      <w:r w:rsidRPr="004C0240">
        <w:rPr>
          <w:rFonts w:ascii="Palatino Linotype" w:eastAsia="Palatino Linotype" w:hAnsi="Palatino Linotype" w:cs="Palatino Linotype"/>
          <w:b/>
          <w:sz w:val="22"/>
          <w:szCs w:val="22"/>
        </w:rPr>
        <w:t>El</w:t>
      </w:r>
      <w:r w:rsidR="006C1F35" w:rsidRPr="004C0240">
        <w:rPr>
          <w:rFonts w:ascii="Palatino Linotype" w:eastAsia="Palatino Linotype" w:hAnsi="Palatino Linotype" w:cs="Palatino Linotype"/>
          <w:b/>
          <w:sz w:val="22"/>
          <w:szCs w:val="22"/>
        </w:rPr>
        <w:t xml:space="preserve"> acta </w:t>
      </w:r>
      <w:r w:rsidRPr="004C0240">
        <w:rPr>
          <w:rFonts w:ascii="Palatino Linotype" w:eastAsia="Palatino Linotype" w:hAnsi="Palatino Linotype" w:cs="Palatino Linotype"/>
          <w:b/>
          <w:sz w:val="22"/>
          <w:szCs w:val="22"/>
        </w:rPr>
        <w:t xml:space="preserve">de integración </w:t>
      </w:r>
      <w:r w:rsidR="006C1F35" w:rsidRPr="004C0240">
        <w:rPr>
          <w:rFonts w:ascii="Palatino Linotype" w:eastAsia="Palatino Linotype" w:hAnsi="Palatino Linotype" w:cs="Palatino Linotype"/>
          <w:b/>
          <w:sz w:val="22"/>
          <w:szCs w:val="22"/>
        </w:rPr>
        <w:t xml:space="preserve">del Comité de Transparencia </w:t>
      </w:r>
      <w:r w:rsidRPr="004C0240">
        <w:rPr>
          <w:rFonts w:ascii="Palatino Linotype" w:eastAsia="Palatino Linotype" w:hAnsi="Palatino Linotype" w:cs="Palatino Linotype"/>
          <w:b/>
          <w:sz w:val="22"/>
          <w:szCs w:val="22"/>
        </w:rPr>
        <w:t>en funciones</w:t>
      </w:r>
      <w:r w:rsidR="006C1F35" w:rsidRPr="004C0240">
        <w:rPr>
          <w:rFonts w:ascii="Palatino Linotype" w:eastAsia="Palatino Linotype" w:hAnsi="Palatino Linotype" w:cs="Palatino Linotype"/>
          <w:b/>
          <w:sz w:val="22"/>
          <w:szCs w:val="22"/>
        </w:rPr>
        <w:t xml:space="preserve"> al once de diciembre de dos mil veinticuatro.</w:t>
      </w:r>
    </w:p>
    <w:p w14:paraId="539B2A6B" w14:textId="77777777" w:rsidR="004166EB" w:rsidRPr="004C0240" w:rsidRDefault="004166EB" w:rsidP="004166EB">
      <w:pPr>
        <w:pStyle w:val="Prrafodelista"/>
        <w:spacing w:line="360" w:lineRule="auto"/>
        <w:jc w:val="both"/>
        <w:rPr>
          <w:rFonts w:ascii="Palatino Linotype" w:eastAsia="Palatino Linotype" w:hAnsi="Palatino Linotype" w:cs="Palatino Linotype"/>
          <w:b/>
          <w:sz w:val="22"/>
          <w:szCs w:val="22"/>
        </w:rPr>
      </w:pPr>
    </w:p>
    <w:p w14:paraId="740C3CB7" w14:textId="2BE66827" w:rsidR="006C1F35" w:rsidRPr="004C0240" w:rsidRDefault="004166EB" w:rsidP="006C1F35">
      <w:pPr>
        <w:spacing w:line="276" w:lineRule="auto"/>
        <w:ind w:left="284" w:right="49"/>
        <w:jc w:val="both"/>
        <w:rPr>
          <w:rFonts w:ascii="Palatino Linotype" w:eastAsia="Palatino Linotype" w:hAnsi="Palatino Linotype" w:cs="Palatino Linotype"/>
          <w:i/>
          <w:sz w:val="22"/>
          <w:szCs w:val="22"/>
        </w:rPr>
      </w:pPr>
      <w:r w:rsidRPr="004C0240">
        <w:rPr>
          <w:rFonts w:ascii="Palatino Linotype" w:eastAsia="Palatino Linotype" w:hAnsi="Palatino Linotype" w:cs="Palatino Linotype"/>
          <w:i/>
          <w:sz w:val="22"/>
          <w:szCs w:val="22"/>
        </w:rPr>
        <w:t>De ser necesaria la</w:t>
      </w:r>
      <w:r w:rsidR="006C1F35" w:rsidRPr="004C0240">
        <w:rPr>
          <w:rFonts w:ascii="Palatino Linotype" w:eastAsia="Palatino Linotype" w:hAnsi="Palatino Linotype" w:cs="Palatino Linotype"/>
          <w:i/>
          <w:sz w:val="22"/>
          <w:szCs w:val="22"/>
        </w:rPr>
        <w:t xml:space="preserve"> versión pública, se deberá emitir el Acuerdo del Comité de Transparencia de acuerdo con la Ley de Transparencia y Acceso a la Información Pública del Estado de México y Municipios, en el que funde y motive las razones sobre los datos que se supriman o eliminen de </w:t>
      </w:r>
      <w:r w:rsidR="006C1F35" w:rsidRPr="004C0240">
        <w:rPr>
          <w:rFonts w:ascii="Palatino Linotype" w:eastAsia="Palatino Linotype" w:hAnsi="Palatino Linotype" w:cs="Palatino Linotype"/>
          <w:i/>
          <w:sz w:val="22"/>
          <w:szCs w:val="22"/>
        </w:rPr>
        <w:lastRenderedPageBreak/>
        <w:t xml:space="preserve">los soportes documentales objeto de la versión públicas que se formule y se pongan a disposición de </w:t>
      </w:r>
      <w:r w:rsidR="006C1F35" w:rsidRPr="004C0240">
        <w:rPr>
          <w:rFonts w:ascii="Palatino Linotype" w:eastAsia="Palatino Linotype" w:hAnsi="Palatino Linotype" w:cs="Palatino Linotype"/>
          <w:b/>
          <w:i/>
          <w:sz w:val="22"/>
          <w:szCs w:val="22"/>
        </w:rPr>
        <w:t>la parte Recurrente</w:t>
      </w:r>
      <w:r w:rsidR="006C1F35" w:rsidRPr="004C0240">
        <w:rPr>
          <w:rFonts w:ascii="Palatino Linotype" w:eastAsia="Palatino Linotype" w:hAnsi="Palatino Linotype" w:cs="Palatino Linotype"/>
          <w:i/>
          <w:sz w:val="22"/>
          <w:szCs w:val="22"/>
        </w:rPr>
        <w:t>, mismo que igualmente hará de su conocimiento.</w:t>
      </w:r>
    </w:p>
    <w:p w14:paraId="14823098" w14:textId="77777777" w:rsidR="006C1F35" w:rsidRPr="004C0240" w:rsidRDefault="006C1F35" w:rsidP="006C1F35">
      <w:pPr>
        <w:spacing w:line="276" w:lineRule="auto"/>
        <w:ind w:left="284" w:right="49"/>
        <w:jc w:val="both"/>
        <w:rPr>
          <w:rFonts w:ascii="Palatino Linotype" w:eastAsia="Palatino Linotype" w:hAnsi="Palatino Linotype" w:cs="Palatino Linotype"/>
          <w:i/>
          <w:sz w:val="22"/>
          <w:szCs w:val="22"/>
        </w:rPr>
      </w:pPr>
    </w:p>
    <w:p w14:paraId="618EF149" w14:textId="77777777" w:rsidR="006C1F35" w:rsidRPr="004C0240" w:rsidRDefault="006C1F35" w:rsidP="006C1F35">
      <w:pPr>
        <w:spacing w:line="276" w:lineRule="auto"/>
        <w:ind w:left="284" w:right="49"/>
        <w:jc w:val="both"/>
        <w:rPr>
          <w:rFonts w:ascii="Palatino Linotype" w:eastAsia="Palatino Linotype" w:hAnsi="Palatino Linotype" w:cs="Palatino Linotype"/>
          <w:i/>
          <w:sz w:val="22"/>
          <w:szCs w:val="22"/>
        </w:rPr>
      </w:pPr>
    </w:p>
    <w:p w14:paraId="43CB74F5" w14:textId="77777777" w:rsidR="006C1F35" w:rsidRPr="004C0240" w:rsidRDefault="006C1F35" w:rsidP="006C1F35">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t xml:space="preserve">Tercero. Notifíquese, </w:t>
      </w:r>
      <w:r w:rsidRPr="004C0240">
        <w:rPr>
          <w:rFonts w:ascii="Palatino Linotype" w:eastAsia="Palatino Linotype" w:hAnsi="Palatino Linotype" w:cs="Palatino Linotype"/>
          <w:sz w:val="22"/>
          <w:szCs w:val="22"/>
        </w:rPr>
        <w:t xml:space="preserve">vía </w:t>
      </w:r>
      <w:r w:rsidRPr="004C0240">
        <w:rPr>
          <w:rFonts w:ascii="Palatino Linotype" w:eastAsia="Palatino Linotype" w:hAnsi="Palatino Linotype" w:cs="Palatino Linotype"/>
          <w:b/>
          <w:sz w:val="22"/>
          <w:szCs w:val="22"/>
        </w:rPr>
        <w:t>SAIMEX</w:t>
      </w:r>
      <w:r w:rsidRPr="004C0240">
        <w:rPr>
          <w:rFonts w:ascii="Palatino Linotype" w:eastAsia="Palatino Linotype" w:hAnsi="Palatino Linotype" w:cs="Palatino Linotype"/>
          <w:sz w:val="22"/>
          <w:szCs w:val="22"/>
        </w:rPr>
        <w:t xml:space="preserve">, al Titular de la Unidad de Transparencia del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52A302" w14:textId="77777777" w:rsidR="006C1F35" w:rsidRPr="004C0240" w:rsidRDefault="006C1F35" w:rsidP="006C1F35">
      <w:pPr>
        <w:spacing w:line="360" w:lineRule="auto"/>
        <w:jc w:val="both"/>
        <w:rPr>
          <w:rFonts w:ascii="Palatino Linotype" w:eastAsia="Palatino Linotype" w:hAnsi="Palatino Linotype" w:cs="Palatino Linotype"/>
          <w:sz w:val="22"/>
          <w:szCs w:val="22"/>
        </w:rPr>
      </w:pPr>
    </w:p>
    <w:p w14:paraId="504472EB" w14:textId="77777777" w:rsidR="006C1F35" w:rsidRPr="004C0240" w:rsidRDefault="006C1F35" w:rsidP="006C1F35">
      <w:pP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t>Cuarto.</w:t>
      </w:r>
      <w:r w:rsidRPr="004C0240">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4C0240">
        <w:rPr>
          <w:rFonts w:ascii="Palatino Linotype" w:eastAsia="Palatino Linotype" w:hAnsi="Palatino Linotype" w:cs="Palatino Linotype"/>
          <w:b/>
          <w:sz w:val="22"/>
          <w:szCs w:val="22"/>
        </w:rPr>
        <w:t>Sujeto Obligado</w:t>
      </w:r>
      <w:r w:rsidRPr="004C0240">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CF9907D" w14:textId="77777777" w:rsidR="006C1F35" w:rsidRPr="004C0240" w:rsidRDefault="006C1F35" w:rsidP="006C1F35">
      <w:pPr>
        <w:spacing w:line="360" w:lineRule="auto"/>
        <w:ind w:right="49"/>
        <w:jc w:val="both"/>
        <w:rPr>
          <w:rFonts w:ascii="Palatino Linotype" w:eastAsia="Palatino Linotype" w:hAnsi="Palatino Linotype" w:cs="Palatino Linotype"/>
          <w:sz w:val="22"/>
          <w:szCs w:val="22"/>
        </w:rPr>
      </w:pPr>
    </w:p>
    <w:p w14:paraId="3D28F390" w14:textId="77777777" w:rsidR="006C1F35" w:rsidRPr="004C0240" w:rsidRDefault="006C1F35" w:rsidP="006C1F35">
      <w:pPr>
        <w:spacing w:line="360" w:lineRule="auto"/>
        <w:ind w:right="49"/>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b/>
          <w:sz w:val="22"/>
          <w:szCs w:val="22"/>
        </w:rPr>
        <w:t xml:space="preserve">Quinto. Notifíquese </w:t>
      </w:r>
      <w:r w:rsidRPr="004C0240">
        <w:rPr>
          <w:rFonts w:ascii="Palatino Linotype" w:eastAsia="Palatino Linotype" w:hAnsi="Palatino Linotype" w:cs="Palatino Linotype"/>
          <w:sz w:val="22"/>
          <w:szCs w:val="22"/>
        </w:rPr>
        <w:t>vía SAIMEX</w:t>
      </w:r>
      <w:r w:rsidRPr="004C0240">
        <w:rPr>
          <w:rFonts w:ascii="Palatino Linotype" w:eastAsia="Palatino Linotype" w:hAnsi="Palatino Linotype" w:cs="Palatino Linotype"/>
          <w:b/>
          <w:sz w:val="22"/>
          <w:szCs w:val="22"/>
        </w:rPr>
        <w:t xml:space="preserve">, </w:t>
      </w:r>
      <w:r w:rsidRPr="004C0240">
        <w:rPr>
          <w:rFonts w:ascii="Palatino Linotype" w:eastAsia="Palatino Linotype" w:hAnsi="Palatino Linotype" w:cs="Palatino Linotype"/>
          <w:sz w:val="22"/>
          <w:szCs w:val="22"/>
        </w:rPr>
        <w:t xml:space="preserve">la presente resolución a la parte </w:t>
      </w:r>
      <w:r w:rsidRPr="004C0240">
        <w:rPr>
          <w:rFonts w:ascii="Palatino Linotype" w:eastAsia="Palatino Linotype" w:hAnsi="Palatino Linotype" w:cs="Palatino Linotype"/>
          <w:b/>
          <w:sz w:val="22"/>
          <w:szCs w:val="22"/>
        </w:rPr>
        <w:t>Recurrente</w:t>
      </w:r>
      <w:r w:rsidRPr="004C0240">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EACB453" w14:textId="6AC20CE2" w:rsidR="00716027" w:rsidRPr="004C0240" w:rsidRDefault="00716027" w:rsidP="00716027">
      <w:pPr>
        <w:spacing w:line="360" w:lineRule="auto"/>
        <w:jc w:val="both"/>
        <w:rPr>
          <w:rFonts w:ascii="Palatino Linotype" w:eastAsia="Palatino Linotype" w:hAnsi="Palatino Linotype" w:cs="Palatino Linotype"/>
          <w:sz w:val="22"/>
          <w:szCs w:val="22"/>
        </w:rPr>
      </w:pPr>
    </w:p>
    <w:p w14:paraId="317527A6" w14:textId="767ED435" w:rsidR="00C1186B" w:rsidRPr="004C0240" w:rsidRDefault="00C1186B" w:rsidP="00716027">
      <w:pPr>
        <w:spacing w:line="360" w:lineRule="auto"/>
        <w:jc w:val="both"/>
        <w:rPr>
          <w:rFonts w:ascii="Palatino Linotype" w:eastAsia="Palatino Linotype" w:hAnsi="Palatino Linotype" w:cs="Palatino Linotype"/>
          <w:sz w:val="22"/>
          <w:szCs w:val="22"/>
        </w:rPr>
      </w:pPr>
    </w:p>
    <w:p w14:paraId="7A9FEB56" w14:textId="77777777" w:rsidR="00C1186B" w:rsidRPr="004C0240" w:rsidRDefault="00C1186B" w:rsidP="00716027">
      <w:pPr>
        <w:spacing w:line="360" w:lineRule="auto"/>
        <w:jc w:val="both"/>
        <w:rPr>
          <w:rFonts w:ascii="Palatino Linotype" w:eastAsia="Palatino Linotype" w:hAnsi="Palatino Linotype" w:cs="Palatino Linotype"/>
          <w:sz w:val="22"/>
          <w:szCs w:val="22"/>
        </w:rPr>
      </w:pPr>
    </w:p>
    <w:p w14:paraId="628E95CA" w14:textId="6C58291A" w:rsidR="00B403CD" w:rsidRPr="00C1186B" w:rsidRDefault="00F656E0">
      <w:pPr>
        <w:spacing w:line="360" w:lineRule="auto"/>
        <w:jc w:val="both"/>
        <w:rPr>
          <w:rFonts w:ascii="Palatino Linotype" w:eastAsia="Palatino Linotype" w:hAnsi="Palatino Linotype" w:cs="Palatino Linotype"/>
          <w:sz w:val="22"/>
          <w:szCs w:val="22"/>
        </w:rPr>
      </w:pPr>
      <w:r w:rsidRPr="004C0240">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61E06" w:rsidRPr="004C0240">
        <w:rPr>
          <w:rFonts w:ascii="Palatino Linotype" w:eastAsia="Palatino Linotype" w:hAnsi="Palatino Linotype" w:cs="Palatino Linotype"/>
          <w:sz w:val="22"/>
          <w:szCs w:val="22"/>
        </w:rPr>
        <w:t xml:space="preserve"> </w:t>
      </w:r>
      <w:r w:rsidR="00DF3C8A" w:rsidRPr="004C0240">
        <w:rPr>
          <w:rFonts w:ascii="Palatino Linotype" w:eastAsia="Palatino Linotype" w:hAnsi="Palatino Linotype" w:cs="Palatino Linotype"/>
          <w:sz w:val="22"/>
          <w:szCs w:val="22"/>
        </w:rPr>
        <w:t>Y GUADALUPE RAMÍREZ PEÑA; EN LA QUINTA</w:t>
      </w:r>
      <w:r w:rsidRPr="004C0240">
        <w:rPr>
          <w:rFonts w:ascii="Palatino Linotype" w:eastAsia="Palatino Linotype" w:hAnsi="Palatino Linotype" w:cs="Palatino Linotype"/>
          <w:sz w:val="22"/>
          <w:szCs w:val="22"/>
        </w:rPr>
        <w:t xml:space="preserve"> SESIÓN ORDINARIA, CELEBRADA EL </w:t>
      </w:r>
      <w:r w:rsidR="00DF3C8A" w:rsidRPr="004C0240">
        <w:rPr>
          <w:rFonts w:ascii="Palatino Linotype" w:eastAsia="Palatino Linotype" w:hAnsi="Palatino Linotype" w:cs="Palatino Linotype"/>
          <w:sz w:val="22"/>
          <w:szCs w:val="22"/>
        </w:rPr>
        <w:t>DOCE</w:t>
      </w:r>
      <w:r w:rsidR="003C7FBC" w:rsidRPr="004C0240">
        <w:rPr>
          <w:rFonts w:ascii="Palatino Linotype" w:eastAsia="Palatino Linotype" w:hAnsi="Palatino Linotype" w:cs="Palatino Linotype"/>
          <w:sz w:val="22"/>
          <w:szCs w:val="22"/>
        </w:rPr>
        <w:t xml:space="preserve"> DE FEBRERO DE DOS MIL VEINTIC</w:t>
      </w:r>
      <w:r w:rsidR="004F001B" w:rsidRPr="004C0240">
        <w:rPr>
          <w:rFonts w:ascii="Palatino Linotype" w:eastAsia="Palatino Linotype" w:hAnsi="Palatino Linotype" w:cs="Palatino Linotype"/>
          <w:sz w:val="22"/>
          <w:szCs w:val="22"/>
        </w:rPr>
        <w:t>INCO</w:t>
      </w:r>
      <w:r w:rsidRPr="004C0240">
        <w:rPr>
          <w:rFonts w:ascii="Palatino Linotype" w:eastAsia="Palatino Linotype" w:hAnsi="Palatino Linotype" w:cs="Palatino Linotype"/>
          <w:sz w:val="22"/>
          <w:szCs w:val="22"/>
        </w:rPr>
        <w:t>, ANTE EL SECRETARIO TÉCNICO DEL PLENO ALEXIS TAPIA RAMÍREZ.</w:t>
      </w:r>
      <w:r w:rsidRPr="00C1186B">
        <w:rPr>
          <w:rFonts w:ascii="Palatino Linotype" w:eastAsia="Palatino Linotype" w:hAnsi="Palatino Linotype" w:cs="Palatino Linotype"/>
          <w:sz w:val="22"/>
          <w:szCs w:val="22"/>
        </w:rPr>
        <w:t xml:space="preserve"> </w:t>
      </w:r>
    </w:p>
    <w:p w14:paraId="131544B8" w14:textId="77777777" w:rsidR="00B403CD" w:rsidRPr="00C1186B" w:rsidRDefault="00B403CD">
      <w:pPr>
        <w:rPr>
          <w:rFonts w:ascii="Palatino Linotype" w:eastAsia="Palatino Linotype" w:hAnsi="Palatino Linotype" w:cs="Palatino Linotype"/>
          <w:sz w:val="22"/>
          <w:szCs w:val="22"/>
        </w:rPr>
      </w:pPr>
      <w:bookmarkStart w:id="12" w:name="_heading=h.17dp8vu" w:colFirst="0" w:colLast="0"/>
      <w:bookmarkEnd w:id="12"/>
    </w:p>
    <w:p w14:paraId="31FA149F" w14:textId="77777777" w:rsidR="00B403CD" w:rsidRPr="00C1186B" w:rsidRDefault="00B403CD">
      <w:pPr>
        <w:rPr>
          <w:rFonts w:ascii="Palatino Linotype" w:eastAsia="Palatino Linotype" w:hAnsi="Palatino Linotype" w:cs="Palatino Linotype"/>
          <w:sz w:val="22"/>
          <w:szCs w:val="22"/>
        </w:rPr>
      </w:pPr>
    </w:p>
    <w:p w14:paraId="61F5E011" w14:textId="77777777" w:rsidR="00B403CD" w:rsidRPr="00C1186B" w:rsidRDefault="00B403CD">
      <w:pPr>
        <w:spacing w:line="360" w:lineRule="auto"/>
        <w:jc w:val="both"/>
        <w:rPr>
          <w:rFonts w:ascii="Palatino Linotype" w:eastAsia="Palatino Linotype" w:hAnsi="Palatino Linotype" w:cs="Palatino Linotype"/>
          <w:sz w:val="22"/>
          <w:szCs w:val="22"/>
        </w:rPr>
      </w:pPr>
      <w:bookmarkStart w:id="13" w:name="_heading=h.3rdcrjn" w:colFirst="0" w:colLast="0"/>
      <w:bookmarkEnd w:id="13"/>
    </w:p>
    <w:p w14:paraId="30A1D0E1"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4AD7265F"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3AE7F429" w14:textId="77777777" w:rsidR="00B403CD" w:rsidRPr="00C1186B" w:rsidRDefault="00B403CD">
      <w:pPr>
        <w:spacing w:line="360" w:lineRule="auto"/>
        <w:jc w:val="both"/>
        <w:rPr>
          <w:rFonts w:ascii="Palatino Linotype" w:eastAsia="Palatino Linotype" w:hAnsi="Palatino Linotype" w:cs="Palatino Linotype"/>
          <w:sz w:val="22"/>
          <w:szCs w:val="22"/>
        </w:rPr>
      </w:pPr>
      <w:bookmarkStart w:id="14" w:name="_heading=h.1t3h5sf" w:colFirst="0" w:colLast="0"/>
      <w:bookmarkEnd w:id="14"/>
    </w:p>
    <w:p w14:paraId="6F8EA714"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4EAC9078"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4D2F1C24"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23577509"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6D319995"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22DDD5A1"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33593591"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0068B85F"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4C75CCEF"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5E43BE0C"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67DEB6B0"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66136017"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105A509D"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73D34CFB"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0C3D30FF"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228D6B33"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26563EB9"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55B105B7"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03351467"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265C5B82" w14:textId="77777777" w:rsidR="00B403CD" w:rsidRPr="00C1186B" w:rsidRDefault="00B403CD">
      <w:pPr>
        <w:spacing w:line="360" w:lineRule="auto"/>
        <w:jc w:val="both"/>
        <w:rPr>
          <w:rFonts w:ascii="Palatino Linotype" w:eastAsia="Palatino Linotype" w:hAnsi="Palatino Linotype" w:cs="Palatino Linotype"/>
          <w:sz w:val="22"/>
          <w:szCs w:val="22"/>
        </w:rPr>
      </w:pPr>
    </w:p>
    <w:p w14:paraId="402F4486" w14:textId="77777777" w:rsidR="00E811C9" w:rsidRPr="00C1186B" w:rsidRDefault="00E811C9">
      <w:pPr>
        <w:spacing w:line="360" w:lineRule="auto"/>
        <w:jc w:val="both"/>
        <w:rPr>
          <w:rFonts w:ascii="Palatino Linotype" w:eastAsia="Palatino Linotype" w:hAnsi="Palatino Linotype" w:cs="Palatino Linotype"/>
          <w:sz w:val="22"/>
          <w:szCs w:val="22"/>
        </w:rPr>
      </w:pPr>
    </w:p>
    <w:p w14:paraId="022F109D" w14:textId="77777777" w:rsidR="0013014A" w:rsidRPr="00C1186B" w:rsidRDefault="0013014A">
      <w:pPr>
        <w:spacing w:line="360" w:lineRule="auto"/>
        <w:jc w:val="both"/>
        <w:rPr>
          <w:rFonts w:ascii="Palatino Linotype" w:eastAsia="Palatino Linotype" w:hAnsi="Palatino Linotype" w:cs="Palatino Linotype"/>
          <w:sz w:val="22"/>
          <w:szCs w:val="22"/>
        </w:rPr>
      </w:pPr>
    </w:p>
    <w:sectPr w:rsidR="0013014A" w:rsidRPr="00C1186B">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CA62" w14:textId="77777777" w:rsidR="0063491D" w:rsidRDefault="0063491D">
      <w:r>
        <w:separator/>
      </w:r>
    </w:p>
  </w:endnote>
  <w:endnote w:type="continuationSeparator" w:id="0">
    <w:p w14:paraId="7B89644E" w14:textId="77777777" w:rsidR="0063491D" w:rsidRDefault="0063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B277" w14:textId="77777777" w:rsidR="00C527AF" w:rsidRDefault="00C527A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C0240">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C0240">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78D567C1" w14:textId="77777777" w:rsidR="00C527AF" w:rsidRDefault="00C527A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CABA" w14:textId="77777777" w:rsidR="00C527AF" w:rsidRDefault="00C527A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C024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C0240">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35010A7A" w14:textId="77777777" w:rsidR="00C527AF" w:rsidRDefault="00C527A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B5F6" w14:textId="77777777" w:rsidR="0063491D" w:rsidRDefault="0063491D">
      <w:r>
        <w:separator/>
      </w:r>
    </w:p>
  </w:footnote>
  <w:footnote w:type="continuationSeparator" w:id="0">
    <w:p w14:paraId="5D3CA690" w14:textId="77777777" w:rsidR="0063491D" w:rsidRDefault="0063491D">
      <w:r>
        <w:continuationSeparator/>
      </w:r>
    </w:p>
  </w:footnote>
  <w:footnote w:id="1">
    <w:p w14:paraId="243921A4" w14:textId="77777777" w:rsidR="00C527AF" w:rsidRDefault="00C527AF" w:rsidP="00A2630D">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ECC57D6" w14:textId="77777777" w:rsidR="00C527AF" w:rsidRDefault="00C527AF" w:rsidP="00A2630D">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48CB1B9" w14:textId="77777777" w:rsidR="00C527AF" w:rsidRDefault="00C527AF">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48ACF8F" w14:textId="77777777" w:rsidR="00C527AF" w:rsidRDefault="00C527AF">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0355" w14:textId="77777777" w:rsidR="00C527AF" w:rsidRDefault="00C527AF">
    <w:pPr>
      <w:rPr>
        <w:rFonts w:ascii="Cambria" w:eastAsia="Cambria" w:hAnsi="Cambria" w:cs="Cambria"/>
        <w:color w:val="000000"/>
      </w:rPr>
    </w:pPr>
    <w:r>
      <w:rPr>
        <w:noProof/>
      </w:rPr>
      <w:drawing>
        <wp:anchor distT="0" distB="0" distL="0" distR="0" simplePos="0" relativeHeight="251658240" behindDoc="1" locked="0" layoutInCell="1" hidden="0" allowOverlap="1" wp14:anchorId="56C8FED3" wp14:editId="77E4CD2D">
          <wp:simplePos x="0" y="0"/>
          <wp:positionH relativeFrom="column">
            <wp:posOffset>-1080110</wp:posOffset>
          </wp:positionH>
          <wp:positionV relativeFrom="paragraph">
            <wp:posOffset>-488285</wp:posOffset>
          </wp:positionV>
          <wp:extent cx="7809865" cy="10165715"/>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C527AF" w14:paraId="27661783" w14:textId="77777777">
      <w:tc>
        <w:tcPr>
          <w:tcW w:w="2489" w:type="dxa"/>
          <w:shd w:val="clear" w:color="auto" w:fill="auto"/>
        </w:tcPr>
        <w:p w14:paraId="49A7C83E" w14:textId="77777777" w:rsidR="00C527AF" w:rsidRDefault="00C527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4B9CFCF" w14:textId="3A3959B5" w:rsidR="00C527AF" w:rsidRDefault="00C527AF" w:rsidP="00BB7E7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00189/INFOEM/IP/RR/2025</w:t>
          </w:r>
        </w:p>
      </w:tc>
    </w:tr>
    <w:tr w:rsidR="00C527AF" w14:paraId="2044449A" w14:textId="77777777">
      <w:trPr>
        <w:trHeight w:val="228"/>
      </w:trPr>
      <w:tc>
        <w:tcPr>
          <w:tcW w:w="2489" w:type="dxa"/>
          <w:shd w:val="clear" w:color="auto" w:fill="auto"/>
          <w:vAlign w:val="center"/>
        </w:tcPr>
        <w:p w14:paraId="12A0B1DE" w14:textId="77777777" w:rsidR="00C527AF" w:rsidRDefault="00C527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9D44ABF" w14:textId="6955FD57" w:rsidR="00C527AF" w:rsidRDefault="00C527AF" w:rsidP="00BB7E7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C527AF" w14:paraId="638FB692" w14:textId="77777777">
      <w:tc>
        <w:tcPr>
          <w:tcW w:w="2489" w:type="dxa"/>
          <w:shd w:val="clear" w:color="auto" w:fill="auto"/>
          <w:vAlign w:val="center"/>
        </w:tcPr>
        <w:p w14:paraId="760878CC" w14:textId="77777777" w:rsidR="00C527AF" w:rsidRDefault="00C527A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E0F146F" w14:textId="77777777" w:rsidR="00C527AF" w:rsidRDefault="00C527A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5BED7C" w14:textId="77777777" w:rsidR="00C527AF" w:rsidRDefault="00C527A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D8B9" w14:textId="77777777" w:rsidR="00C527AF" w:rsidRDefault="00C527A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FA0201A" wp14:editId="5CFC3686">
          <wp:simplePos x="0" y="0"/>
          <wp:positionH relativeFrom="column">
            <wp:posOffset>-1079488</wp:posOffset>
          </wp:positionH>
          <wp:positionV relativeFrom="paragraph">
            <wp:posOffset>-328917</wp:posOffset>
          </wp:positionV>
          <wp:extent cx="7809865" cy="10165715"/>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C527AF" w14:paraId="796E3C7A" w14:textId="77777777">
      <w:tc>
        <w:tcPr>
          <w:tcW w:w="2551" w:type="dxa"/>
          <w:shd w:val="clear" w:color="auto" w:fill="auto"/>
          <w:vAlign w:val="center"/>
        </w:tcPr>
        <w:p w14:paraId="28373070" w14:textId="77777777" w:rsidR="00C527AF" w:rsidRDefault="00C527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849FCA5" w14:textId="49BE18A5" w:rsidR="00C527AF" w:rsidRDefault="00C527AF" w:rsidP="00BB7E7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00189/INFOEM/IP/RR/2025</w:t>
          </w:r>
        </w:p>
      </w:tc>
    </w:tr>
    <w:tr w:rsidR="00C527AF" w14:paraId="3F2EF809" w14:textId="77777777">
      <w:trPr>
        <w:trHeight w:val="130"/>
      </w:trPr>
      <w:tc>
        <w:tcPr>
          <w:tcW w:w="2551" w:type="dxa"/>
          <w:shd w:val="clear" w:color="auto" w:fill="auto"/>
          <w:vAlign w:val="center"/>
        </w:tcPr>
        <w:p w14:paraId="1512FBCD" w14:textId="77777777" w:rsidR="00C527AF" w:rsidRDefault="00C527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452951B" w14:textId="707E073D" w:rsidR="00C527AF" w:rsidRDefault="00885BA1">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 X</w:t>
          </w:r>
        </w:p>
      </w:tc>
    </w:tr>
    <w:tr w:rsidR="00C527AF" w14:paraId="0EFAF54E" w14:textId="77777777">
      <w:trPr>
        <w:trHeight w:val="228"/>
      </w:trPr>
      <w:tc>
        <w:tcPr>
          <w:tcW w:w="2551" w:type="dxa"/>
          <w:shd w:val="clear" w:color="auto" w:fill="auto"/>
          <w:vAlign w:val="center"/>
        </w:tcPr>
        <w:p w14:paraId="07EE5933" w14:textId="77777777" w:rsidR="00C527AF" w:rsidRDefault="00C527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5DE0AA87" w14:textId="4442C016" w:rsidR="00C527AF" w:rsidRDefault="00C527AF" w:rsidP="00C42108">
          <w:pPr>
            <w:ind w:left="-45" w:right="1586"/>
            <w:jc w:val="both"/>
            <w:rPr>
              <w:rFonts w:ascii="Palatino Linotype" w:eastAsia="Palatino Linotype" w:hAnsi="Palatino Linotype" w:cs="Palatino Linotype"/>
              <w:b/>
              <w:sz w:val="22"/>
              <w:szCs w:val="22"/>
            </w:rPr>
          </w:pPr>
          <w:r w:rsidRPr="00BB7E7F">
            <w:rPr>
              <w:rFonts w:ascii="Palatino Linotype" w:eastAsia="Palatino Linotype" w:hAnsi="Palatino Linotype" w:cs="Palatino Linotype"/>
              <w:b/>
              <w:sz w:val="22"/>
              <w:szCs w:val="22"/>
            </w:rPr>
            <w:t>Ayuntamiento de Zinacantepec</w:t>
          </w:r>
        </w:p>
      </w:tc>
    </w:tr>
    <w:tr w:rsidR="00C527AF" w14:paraId="08413057" w14:textId="77777777">
      <w:tc>
        <w:tcPr>
          <w:tcW w:w="2551" w:type="dxa"/>
          <w:shd w:val="clear" w:color="auto" w:fill="auto"/>
          <w:vAlign w:val="center"/>
        </w:tcPr>
        <w:p w14:paraId="4CA17944" w14:textId="77777777" w:rsidR="00C527AF" w:rsidRDefault="00C527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9B60DED" w14:textId="77777777" w:rsidR="00C527AF" w:rsidRDefault="00C527A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E83B05" w14:textId="77777777" w:rsidR="00C527AF" w:rsidRDefault="00C527AF">
    <w:pPr>
      <w:pBdr>
        <w:top w:val="nil"/>
        <w:left w:val="nil"/>
        <w:bottom w:val="nil"/>
        <w:right w:val="nil"/>
        <w:between w:val="nil"/>
      </w:pBdr>
      <w:tabs>
        <w:tab w:val="center" w:pos="4252"/>
        <w:tab w:val="right" w:pos="8504"/>
      </w:tabs>
      <w:rPr>
        <w:rFonts w:ascii="Cambria" w:eastAsia="Cambria" w:hAnsi="Cambria" w:cs="Cambria"/>
        <w:color w:val="000000"/>
      </w:rPr>
    </w:pPr>
  </w:p>
  <w:p w14:paraId="332CF83F" w14:textId="77777777" w:rsidR="00C527AF" w:rsidRDefault="00C527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594BE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3730E"/>
    <w:multiLevelType w:val="multilevel"/>
    <w:tmpl w:val="4D18162C"/>
    <w:lvl w:ilvl="0">
      <w:start w:val="8"/>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861BF"/>
    <w:multiLevelType w:val="multilevel"/>
    <w:tmpl w:val="45FEB77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006553"/>
    <w:multiLevelType w:val="hybridMultilevel"/>
    <w:tmpl w:val="63F4FDD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102D2D"/>
    <w:multiLevelType w:val="hybridMultilevel"/>
    <w:tmpl w:val="AEB25F7C"/>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A618F3"/>
    <w:multiLevelType w:val="multilevel"/>
    <w:tmpl w:val="8A8A3662"/>
    <w:lvl w:ilvl="0">
      <w:start w:val="1"/>
      <w:numFmt w:val="lowerLetter"/>
      <w:pStyle w:val="Listaconvietas3"/>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32239D3"/>
    <w:multiLevelType w:val="multilevel"/>
    <w:tmpl w:val="4AE46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6381C25"/>
    <w:multiLevelType w:val="multilevel"/>
    <w:tmpl w:val="EB20B70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8B4ABC"/>
    <w:multiLevelType w:val="multilevel"/>
    <w:tmpl w:val="1B8B4AB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1BA376E0"/>
    <w:multiLevelType w:val="hybridMultilevel"/>
    <w:tmpl w:val="DC72B6AA"/>
    <w:lvl w:ilvl="0" w:tplc="6A1AFA02">
      <w:start w:val="4"/>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E43DBF"/>
    <w:multiLevelType w:val="hybridMultilevel"/>
    <w:tmpl w:val="CCE4FC5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0BC7413"/>
    <w:multiLevelType w:val="multilevel"/>
    <w:tmpl w:val="910AC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90A291D"/>
    <w:multiLevelType w:val="hybridMultilevel"/>
    <w:tmpl w:val="4E380DC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AC03E40"/>
    <w:multiLevelType w:val="hybridMultilevel"/>
    <w:tmpl w:val="90A0D342"/>
    <w:lvl w:ilvl="0" w:tplc="AEF8F940">
      <w:start w:val="2"/>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B273E95"/>
    <w:multiLevelType w:val="multilevel"/>
    <w:tmpl w:val="2124B5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22745A3"/>
    <w:multiLevelType w:val="hybridMultilevel"/>
    <w:tmpl w:val="33B87742"/>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8909A4"/>
    <w:multiLevelType w:val="hybridMultilevel"/>
    <w:tmpl w:val="F8E62162"/>
    <w:lvl w:ilvl="0" w:tplc="CB261F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12778E"/>
    <w:multiLevelType w:val="hybridMultilevel"/>
    <w:tmpl w:val="AD005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5C748E"/>
    <w:multiLevelType w:val="hybridMultilevel"/>
    <w:tmpl w:val="7EF60352"/>
    <w:lvl w:ilvl="0" w:tplc="80247E08">
      <w:start w:val="6"/>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392FEA"/>
    <w:multiLevelType w:val="hybridMultilevel"/>
    <w:tmpl w:val="6C6E407E"/>
    <w:lvl w:ilvl="0" w:tplc="7A2A1696">
      <w:start w:val="2"/>
      <w:numFmt w:val="bullet"/>
      <w:lvlText w:val="-"/>
      <w:lvlJc w:val="left"/>
      <w:pPr>
        <w:ind w:left="720" w:hanging="360"/>
      </w:pPr>
      <w:rPr>
        <w:rFonts w:ascii="Palatino Linotype" w:eastAsia="Batang"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2E53B8"/>
    <w:multiLevelType w:val="hybridMultilevel"/>
    <w:tmpl w:val="864EF03C"/>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2B41CD"/>
    <w:multiLevelType w:val="multilevel"/>
    <w:tmpl w:val="2DF4479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E8E631A"/>
    <w:multiLevelType w:val="multilevel"/>
    <w:tmpl w:val="50125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092462C"/>
    <w:multiLevelType w:val="multilevel"/>
    <w:tmpl w:val="8F8A3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CBA04C3"/>
    <w:multiLevelType w:val="multilevel"/>
    <w:tmpl w:val="AAD2B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14026BE"/>
    <w:multiLevelType w:val="hybridMultilevel"/>
    <w:tmpl w:val="707246D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D812D3"/>
    <w:multiLevelType w:val="hybridMultilevel"/>
    <w:tmpl w:val="2694468E"/>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C2A6884"/>
    <w:multiLevelType w:val="multilevel"/>
    <w:tmpl w:val="9E769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5A212FE"/>
    <w:multiLevelType w:val="hybridMultilevel"/>
    <w:tmpl w:val="A120D60A"/>
    <w:lvl w:ilvl="0" w:tplc="2924B300">
      <w:start w:val="5"/>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750676"/>
    <w:multiLevelType w:val="multilevel"/>
    <w:tmpl w:val="1DE687E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0" w15:restartNumberingAfterBreak="0">
    <w:nsid w:val="786C0B13"/>
    <w:multiLevelType w:val="multilevel"/>
    <w:tmpl w:val="FA04F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B57070D"/>
    <w:multiLevelType w:val="multilevel"/>
    <w:tmpl w:val="81482BD8"/>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21"/>
  </w:num>
  <w:num w:numId="3">
    <w:abstractNumId w:val="1"/>
  </w:num>
  <w:num w:numId="4">
    <w:abstractNumId w:val="27"/>
  </w:num>
  <w:num w:numId="5">
    <w:abstractNumId w:val="14"/>
  </w:num>
  <w:num w:numId="6">
    <w:abstractNumId w:val="5"/>
  </w:num>
  <w:num w:numId="7">
    <w:abstractNumId w:val="22"/>
  </w:num>
  <w:num w:numId="8">
    <w:abstractNumId w:val="2"/>
  </w:num>
  <w:num w:numId="9">
    <w:abstractNumId w:val="31"/>
  </w:num>
  <w:num w:numId="10">
    <w:abstractNumId w:val="0"/>
  </w:num>
  <w:num w:numId="11">
    <w:abstractNumId w:val="12"/>
  </w:num>
  <w:num w:numId="12">
    <w:abstractNumId w:val="29"/>
  </w:num>
  <w:num w:numId="13">
    <w:abstractNumId w:val="9"/>
  </w:num>
  <w:num w:numId="14">
    <w:abstractNumId w:val="10"/>
  </w:num>
  <w:num w:numId="15">
    <w:abstractNumId w:val="26"/>
  </w:num>
  <w:num w:numId="16">
    <w:abstractNumId w:val="17"/>
  </w:num>
  <w:num w:numId="17">
    <w:abstractNumId w:val="6"/>
  </w:num>
  <w:num w:numId="18">
    <w:abstractNumId w:val="24"/>
  </w:num>
  <w:num w:numId="19">
    <w:abstractNumId w:val="23"/>
  </w:num>
  <w:num w:numId="20">
    <w:abstractNumId w:val="11"/>
  </w:num>
  <w:num w:numId="21">
    <w:abstractNumId w:val="30"/>
  </w:num>
  <w:num w:numId="22">
    <w:abstractNumId w:val="28"/>
  </w:num>
  <w:num w:numId="23">
    <w:abstractNumId w:val="15"/>
  </w:num>
  <w:num w:numId="24">
    <w:abstractNumId w:val="20"/>
  </w:num>
  <w:num w:numId="25">
    <w:abstractNumId w:val="4"/>
  </w:num>
  <w:num w:numId="26">
    <w:abstractNumId w:val="25"/>
  </w:num>
  <w:num w:numId="27">
    <w:abstractNumId w:val="3"/>
  </w:num>
  <w:num w:numId="28">
    <w:abstractNumId w:val="19"/>
  </w:num>
  <w:num w:numId="29">
    <w:abstractNumId w:val="8"/>
  </w:num>
  <w:num w:numId="30">
    <w:abstractNumId w:val="18"/>
  </w:num>
  <w:num w:numId="31">
    <w:abstractNumId w:val="1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CD"/>
    <w:rsid w:val="00025610"/>
    <w:rsid w:val="00030B81"/>
    <w:rsid w:val="00042748"/>
    <w:rsid w:val="00045373"/>
    <w:rsid w:val="00050541"/>
    <w:rsid w:val="00051C36"/>
    <w:rsid w:val="00054BF6"/>
    <w:rsid w:val="0007667C"/>
    <w:rsid w:val="0009110D"/>
    <w:rsid w:val="00092C7D"/>
    <w:rsid w:val="000A15AE"/>
    <w:rsid w:val="000E7023"/>
    <w:rsid w:val="000F219B"/>
    <w:rsid w:val="00102920"/>
    <w:rsid w:val="00115453"/>
    <w:rsid w:val="0013014A"/>
    <w:rsid w:val="0013161B"/>
    <w:rsid w:val="001425E9"/>
    <w:rsid w:val="0014386C"/>
    <w:rsid w:val="001442DF"/>
    <w:rsid w:val="001506FC"/>
    <w:rsid w:val="00151BBA"/>
    <w:rsid w:val="00164D36"/>
    <w:rsid w:val="00171A8D"/>
    <w:rsid w:val="00177C45"/>
    <w:rsid w:val="001821D5"/>
    <w:rsid w:val="001A670D"/>
    <w:rsid w:val="001B604F"/>
    <w:rsid w:val="001D77BF"/>
    <w:rsid w:val="001E013E"/>
    <w:rsid w:val="001E0530"/>
    <w:rsid w:val="00210A79"/>
    <w:rsid w:val="00233703"/>
    <w:rsid w:val="00251762"/>
    <w:rsid w:val="002865F8"/>
    <w:rsid w:val="00287FA8"/>
    <w:rsid w:val="002909F7"/>
    <w:rsid w:val="00295378"/>
    <w:rsid w:val="002C0D3F"/>
    <w:rsid w:val="002C14BC"/>
    <w:rsid w:val="002F1FE1"/>
    <w:rsid w:val="002F52E3"/>
    <w:rsid w:val="00301CF6"/>
    <w:rsid w:val="00313234"/>
    <w:rsid w:val="003320F5"/>
    <w:rsid w:val="00334934"/>
    <w:rsid w:val="00343FE4"/>
    <w:rsid w:val="003574E9"/>
    <w:rsid w:val="00360A3D"/>
    <w:rsid w:val="00373D2D"/>
    <w:rsid w:val="00374A16"/>
    <w:rsid w:val="00381813"/>
    <w:rsid w:val="00396FA1"/>
    <w:rsid w:val="003B422D"/>
    <w:rsid w:val="003C7FBC"/>
    <w:rsid w:val="003F122A"/>
    <w:rsid w:val="003F6C09"/>
    <w:rsid w:val="003F76C0"/>
    <w:rsid w:val="0041352F"/>
    <w:rsid w:val="004166EB"/>
    <w:rsid w:val="004360FF"/>
    <w:rsid w:val="00447207"/>
    <w:rsid w:val="00461E06"/>
    <w:rsid w:val="00463BE3"/>
    <w:rsid w:val="004652B1"/>
    <w:rsid w:val="00467C35"/>
    <w:rsid w:val="0047602B"/>
    <w:rsid w:val="00480224"/>
    <w:rsid w:val="0048708A"/>
    <w:rsid w:val="0048738F"/>
    <w:rsid w:val="00490566"/>
    <w:rsid w:val="004B23E2"/>
    <w:rsid w:val="004B5B19"/>
    <w:rsid w:val="004C0240"/>
    <w:rsid w:val="004D7F75"/>
    <w:rsid w:val="004E630B"/>
    <w:rsid w:val="004F001B"/>
    <w:rsid w:val="004F7329"/>
    <w:rsid w:val="00503FA5"/>
    <w:rsid w:val="00505DE4"/>
    <w:rsid w:val="00520226"/>
    <w:rsid w:val="00556F70"/>
    <w:rsid w:val="005A08F8"/>
    <w:rsid w:val="005A3616"/>
    <w:rsid w:val="005A45E4"/>
    <w:rsid w:val="005B20CA"/>
    <w:rsid w:val="005B5D96"/>
    <w:rsid w:val="005C5959"/>
    <w:rsid w:val="005E2787"/>
    <w:rsid w:val="005E3458"/>
    <w:rsid w:val="005E5FB0"/>
    <w:rsid w:val="005F2E5D"/>
    <w:rsid w:val="006058BB"/>
    <w:rsid w:val="00613509"/>
    <w:rsid w:val="00617770"/>
    <w:rsid w:val="00627C4E"/>
    <w:rsid w:val="0063491D"/>
    <w:rsid w:val="006367AA"/>
    <w:rsid w:val="00637DDE"/>
    <w:rsid w:val="006463A9"/>
    <w:rsid w:val="00671E20"/>
    <w:rsid w:val="00685D3A"/>
    <w:rsid w:val="006869AA"/>
    <w:rsid w:val="00690CAD"/>
    <w:rsid w:val="006A1940"/>
    <w:rsid w:val="006C08EB"/>
    <w:rsid w:val="006C1F35"/>
    <w:rsid w:val="006C4418"/>
    <w:rsid w:val="006D4A23"/>
    <w:rsid w:val="006E25D3"/>
    <w:rsid w:val="006E76F2"/>
    <w:rsid w:val="00714154"/>
    <w:rsid w:val="00714ECE"/>
    <w:rsid w:val="00716027"/>
    <w:rsid w:val="007209C5"/>
    <w:rsid w:val="00753363"/>
    <w:rsid w:val="00760390"/>
    <w:rsid w:val="00763724"/>
    <w:rsid w:val="00763732"/>
    <w:rsid w:val="00766587"/>
    <w:rsid w:val="007714D8"/>
    <w:rsid w:val="00776F66"/>
    <w:rsid w:val="007852B4"/>
    <w:rsid w:val="007B667B"/>
    <w:rsid w:val="007C2BB3"/>
    <w:rsid w:val="007D48F8"/>
    <w:rsid w:val="0080079B"/>
    <w:rsid w:val="00823128"/>
    <w:rsid w:val="00840CC4"/>
    <w:rsid w:val="0084418F"/>
    <w:rsid w:val="00845EF2"/>
    <w:rsid w:val="00852EFC"/>
    <w:rsid w:val="008620D2"/>
    <w:rsid w:val="00885BA1"/>
    <w:rsid w:val="008A25A4"/>
    <w:rsid w:val="008A4AC5"/>
    <w:rsid w:val="008A5BB6"/>
    <w:rsid w:val="008C0F93"/>
    <w:rsid w:val="008C6A28"/>
    <w:rsid w:val="008E0826"/>
    <w:rsid w:val="008E1760"/>
    <w:rsid w:val="008E43CA"/>
    <w:rsid w:val="008E7E59"/>
    <w:rsid w:val="0090375F"/>
    <w:rsid w:val="0090660F"/>
    <w:rsid w:val="00910645"/>
    <w:rsid w:val="0091349E"/>
    <w:rsid w:val="00926D0A"/>
    <w:rsid w:val="00927CF8"/>
    <w:rsid w:val="00950537"/>
    <w:rsid w:val="009663E2"/>
    <w:rsid w:val="00973D09"/>
    <w:rsid w:val="00A2630D"/>
    <w:rsid w:val="00A4143C"/>
    <w:rsid w:val="00A50CF1"/>
    <w:rsid w:val="00A65FE7"/>
    <w:rsid w:val="00A84CBF"/>
    <w:rsid w:val="00A942A1"/>
    <w:rsid w:val="00A971EF"/>
    <w:rsid w:val="00AA02A1"/>
    <w:rsid w:val="00AA2D9D"/>
    <w:rsid w:val="00AB0466"/>
    <w:rsid w:val="00AB242F"/>
    <w:rsid w:val="00AB350F"/>
    <w:rsid w:val="00AC1796"/>
    <w:rsid w:val="00AD1D00"/>
    <w:rsid w:val="00AF26FF"/>
    <w:rsid w:val="00B262C0"/>
    <w:rsid w:val="00B34D7D"/>
    <w:rsid w:val="00B403CD"/>
    <w:rsid w:val="00B6612F"/>
    <w:rsid w:val="00B82827"/>
    <w:rsid w:val="00B87C09"/>
    <w:rsid w:val="00B9157D"/>
    <w:rsid w:val="00B948C4"/>
    <w:rsid w:val="00BA30CE"/>
    <w:rsid w:val="00BB7E7F"/>
    <w:rsid w:val="00BC09D7"/>
    <w:rsid w:val="00BC789F"/>
    <w:rsid w:val="00BF07AC"/>
    <w:rsid w:val="00BF3AD5"/>
    <w:rsid w:val="00C04552"/>
    <w:rsid w:val="00C07257"/>
    <w:rsid w:val="00C1186B"/>
    <w:rsid w:val="00C16288"/>
    <w:rsid w:val="00C2319B"/>
    <w:rsid w:val="00C42108"/>
    <w:rsid w:val="00C4335E"/>
    <w:rsid w:val="00C527AF"/>
    <w:rsid w:val="00C74C5C"/>
    <w:rsid w:val="00CD22DD"/>
    <w:rsid w:val="00CE5E19"/>
    <w:rsid w:val="00D00425"/>
    <w:rsid w:val="00D063FE"/>
    <w:rsid w:val="00D340AE"/>
    <w:rsid w:val="00D37DA8"/>
    <w:rsid w:val="00D84EFA"/>
    <w:rsid w:val="00DB731D"/>
    <w:rsid w:val="00DC7829"/>
    <w:rsid w:val="00DD079B"/>
    <w:rsid w:val="00DD333C"/>
    <w:rsid w:val="00DF3C8A"/>
    <w:rsid w:val="00E10ABC"/>
    <w:rsid w:val="00E131F2"/>
    <w:rsid w:val="00E2042F"/>
    <w:rsid w:val="00E20E7A"/>
    <w:rsid w:val="00E254F4"/>
    <w:rsid w:val="00E55AAE"/>
    <w:rsid w:val="00E60DE6"/>
    <w:rsid w:val="00E61BBF"/>
    <w:rsid w:val="00E65D62"/>
    <w:rsid w:val="00E811C9"/>
    <w:rsid w:val="00E8644C"/>
    <w:rsid w:val="00E9186A"/>
    <w:rsid w:val="00E935A0"/>
    <w:rsid w:val="00E9567E"/>
    <w:rsid w:val="00E9626F"/>
    <w:rsid w:val="00EA2993"/>
    <w:rsid w:val="00EC07DE"/>
    <w:rsid w:val="00EF3324"/>
    <w:rsid w:val="00EF7734"/>
    <w:rsid w:val="00F0395D"/>
    <w:rsid w:val="00F10AB6"/>
    <w:rsid w:val="00F12B28"/>
    <w:rsid w:val="00F306B6"/>
    <w:rsid w:val="00F33C35"/>
    <w:rsid w:val="00F42F5C"/>
    <w:rsid w:val="00F501CC"/>
    <w:rsid w:val="00F522F6"/>
    <w:rsid w:val="00F52EDB"/>
    <w:rsid w:val="00F56AE2"/>
    <w:rsid w:val="00F6545E"/>
    <w:rsid w:val="00F656E0"/>
    <w:rsid w:val="00F65FA9"/>
    <w:rsid w:val="00F94586"/>
    <w:rsid w:val="00FA66E9"/>
    <w:rsid w:val="00FB61D6"/>
    <w:rsid w:val="00FF2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38771"/>
  <w15:docId w15:val="{C03F9E41-E794-46DF-8B9F-4D33BD2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00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nfoem.org.mx/es/contenido/transparencia/directorio-de-sujetos-obligado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rnXZC9Su9svs3KzO0UpM3HGwQ==">CgMxLjAyCWguMWZvYjl0ZTIJaC40ZDM0b2c4MghoLmdqZGd4czIJaC4zZHk2dmttMgloLjMwajB6bGwyCWguMnM4ZXlvMTIIaC50eWpjd3QyCWguM3pueXNoNzIJaC4xeTgxMHR3MgloLjI2aW4xcmcyCGgubG54Yno5MgloLjM1bmt1bjIyCWguMmV0OTJwMDIJaC4xN2RwOHZ1MgloLjNyZGNyam4yCWguMXQzaDVzZjgAciExNk5JRVdGZkZkVWU4a19rWTR2MUk4b2c5d2dBSWhRT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8511</Words>
  <Characters>46816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2025-02-14T19:00:00Z</cp:lastPrinted>
  <dcterms:created xsi:type="dcterms:W3CDTF">2025-02-25T16:40:00Z</dcterms:created>
  <dcterms:modified xsi:type="dcterms:W3CDTF">2025-02-25T16:40:00Z</dcterms:modified>
</cp:coreProperties>
</file>