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1F58EB12" w14:textId="77777777" w:rsidR="00342378" w:rsidRPr="00A175F2" w:rsidRDefault="00342378">
          <w:pPr>
            <w:pStyle w:val="TtulodeTDC"/>
            <w:rPr>
              <w:rFonts w:ascii="Palatino Linotype" w:hAnsi="Palatino Linotype"/>
              <w:b/>
              <w:color w:val="auto"/>
              <w:sz w:val="22"/>
              <w:szCs w:val="22"/>
              <w:lang w:val="es-ES"/>
            </w:rPr>
          </w:pPr>
          <w:r w:rsidRPr="00A175F2">
            <w:rPr>
              <w:rFonts w:ascii="Palatino Linotype" w:hAnsi="Palatino Linotype"/>
              <w:b/>
              <w:color w:val="auto"/>
              <w:sz w:val="22"/>
              <w:szCs w:val="22"/>
              <w:lang w:val="es-ES"/>
            </w:rPr>
            <w:t>Contenido</w:t>
          </w:r>
        </w:p>
        <w:p w14:paraId="0D8D26FD" w14:textId="77777777" w:rsidR="008238FE" w:rsidRPr="00A175F2" w:rsidRDefault="008238FE" w:rsidP="008238FE">
          <w:pPr>
            <w:rPr>
              <w:lang w:val="es-ES" w:eastAsia="es-MX"/>
            </w:rPr>
          </w:pPr>
        </w:p>
        <w:p w14:paraId="313EC6AA" w14:textId="6950D06D" w:rsidR="0041433D" w:rsidRPr="00A175F2" w:rsidRDefault="00342378">
          <w:pPr>
            <w:pStyle w:val="TDC1"/>
            <w:tabs>
              <w:tab w:val="right" w:leader="dot" w:pos="9034"/>
            </w:tabs>
            <w:rPr>
              <w:rFonts w:asciiTheme="minorHAnsi" w:eastAsiaTheme="minorEastAsia" w:hAnsiTheme="minorHAnsi" w:cstheme="minorBidi"/>
              <w:noProof/>
              <w:sz w:val="22"/>
              <w:szCs w:val="22"/>
              <w:lang w:eastAsia="es-MX"/>
            </w:rPr>
          </w:pPr>
          <w:r w:rsidRPr="00A175F2">
            <w:rPr>
              <w:rFonts w:ascii="Palatino Linotype" w:hAnsi="Palatino Linotype"/>
              <w:b/>
              <w:bCs/>
              <w:sz w:val="22"/>
              <w:szCs w:val="22"/>
              <w:lang w:val="es-ES"/>
            </w:rPr>
            <w:fldChar w:fldCharType="begin"/>
          </w:r>
          <w:r w:rsidRPr="00A175F2">
            <w:rPr>
              <w:rFonts w:ascii="Palatino Linotype" w:hAnsi="Palatino Linotype"/>
              <w:b/>
              <w:bCs/>
              <w:sz w:val="22"/>
              <w:szCs w:val="22"/>
              <w:lang w:val="es-ES"/>
            </w:rPr>
            <w:instrText xml:space="preserve"> TOC \o "1-3" \h \z \u </w:instrText>
          </w:r>
          <w:r w:rsidRPr="00A175F2">
            <w:rPr>
              <w:rFonts w:ascii="Palatino Linotype" w:hAnsi="Palatino Linotype"/>
              <w:b/>
              <w:bCs/>
              <w:sz w:val="22"/>
              <w:szCs w:val="22"/>
              <w:lang w:val="es-ES"/>
            </w:rPr>
            <w:fldChar w:fldCharType="separate"/>
          </w:r>
          <w:hyperlink w:anchor="_Toc189646599" w:history="1">
            <w:r w:rsidR="0041433D" w:rsidRPr="00A175F2">
              <w:rPr>
                <w:rStyle w:val="Hipervnculo"/>
                <w:rFonts w:ascii="Palatino Linotype" w:hAnsi="Palatino Linotype"/>
                <w:b/>
                <w:noProof/>
              </w:rPr>
              <w:t>A N T E C E D E N T E S</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_Toc189646599 \h </w:instrText>
            </w:r>
            <w:r w:rsidR="0041433D" w:rsidRPr="00A175F2">
              <w:rPr>
                <w:noProof/>
                <w:webHidden/>
              </w:rPr>
            </w:r>
            <w:r w:rsidR="0041433D" w:rsidRPr="00A175F2">
              <w:rPr>
                <w:noProof/>
                <w:webHidden/>
              </w:rPr>
              <w:fldChar w:fldCharType="separate"/>
            </w:r>
            <w:r w:rsidR="004815EE">
              <w:rPr>
                <w:noProof/>
                <w:webHidden/>
              </w:rPr>
              <w:t>2</w:t>
            </w:r>
            <w:r w:rsidR="0041433D" w:rsidRPr="00A175F2">
              <w:rPr>
                <w:noProof/>
                <w:webHidden/>
              </w:rPr>
              <w:fldChar w:fldCharType="end"/>
            </w:r>
          </w:hyperlink>
        </w:p>
        <w:p w14:paraId="50583947" w14:textId="5974BB25"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00" w:history="1">
            <w:r w:rsidR="0041433D" w:rsidRPr="00A175F2">
              <w:rPr>
                <w:rStyle w:val="Hipervnculo"/>
                <w:rFonts w:ascii="Palatino Linotype" w:hAnsi="Palatino Linotype" w:cs="Tahoma"/>
                <w:b/>
                <w:noProof/>
              </w:rPr>
              <w:t>I. Presentación de la solicitud de información</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_Toc189646600 \h </w:instrText>
            </w:r>
            <w:r w:rsidR="0041433D" w:rsidRPr="00A175F2">
              <w:rPr>
                <w:noProof/>
                <w:webHidden/>
              </w:rPr>
            </w:r>
            <w:r w:rsidR="0041433D" w:rsidRPr="00A175F2">
              <w:rPr>
                <w:noProof/>
                <w:webHidden/>
              </w:rPr>
              <w:fldChar w:fldCharType="separate"/>
            </w:r>
            <w:r w:rsidR="004815EE">
              <w:rPr>
                <w:noProof/>
                <w:webHidden/>
              </w:rPr>
              <w:t>2</w:t>
            </w:r>
            <w:r w:rsidR="0041433D" w:rsidRPr="00A175F2">
              <w:rPr>
                <w:noProof/>
                <w:webHidden/>
              </w:rPr>
              <w:fldChar w:fldCharType="end"/>
            </w:r>
          </w:hyperlink>
        </w:p>
        <w:p w14:paraId="639A4A9B" w14:textId="1B68E09B"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01" w:history="1">
            <w:r w:rsidR="0041433D" w:rsidRPr="00A175F2">
              <w:rPr>
                <w:rStyle w:val="Hipervnculo"/>
                <w:rFonts w:ascii="Palatino Linotype" w:hAnsi="Palatino Linotype" w:cs="Tahoma"/>
                <w:b/>
                <w:noProof/>
              </w:rPr>
              <w:t>II. Respuesta del Sujeto Obligado</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_Toc189646601 \h </w:instrText>
            </w:r>
            <w:r w:rsidR="0041433D" w:rsidRPr="00A175F2">
              <w:rPr>
                <w:noProof/>
                <w:webHidden/>
              </w:rPr>
            </w:r>
            <w:r w:rsidR="0041433D" w:rsidRPr="00A175F2">
              <w:rPr>
                <w:noProof/>
                <w:webHidden/>
              </w:rPr>
              <w:fldChar w:fldCharType="separate"/>
            </w:r>
            <w:r w:rsidR="004815EE">
              <w:rPr>
                <w:noProof/>
                <w:webHidden/>
              </w:rPr>
              <w:t>2</w:t>
            </w:r>
            <w:r w:rsidR="0041433D" w:rsidRPr="00A175F2">
              <w:rPr>
                <w:noProof/>
                <w:webHidden/>
              </w:rPr>
              <w:fldChar w:fldCharType="end"/>
            </w:r>
          </w:hyperlink>
        </w:p>
        <w:p w14:paraId="312D1924" w14:textId="62C13FCA"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02" w:history="1">
            <w:r w:rsidR="0041433D" w:rsidRPr="00A175F2">
              <w:rPr>
                <w:rStyle w:val="Hipervnculo"/>
                <w:rFonts w:ascii="Palatino Linotype" w:hAnsi="Palatino Linotype" w:cs="Tahoma"/>
                <w:b/>
                <w:noProof/>
              </w:rPr>
              <w:t>III. Interposición del Recurso de Revisión</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_Toc189646602 \h </w:instrText>
            </w:r>
            <w:r w:rsidR="0041433D" w:rsidRPr="00A175F2">
              <w:rPr>
                <w:noProof/>
                <w:webHidden/>
              </w:rPr>
            </w:r>
            <w:r w:rsidR="0041433D" w:rsidRPr="00A175F2">
              <w:rPr>
                <w:noProof/>
                <w:webHidden/>
              </w:rPr>
              <w:fldChar w:fldCharType="separate"/>
            </w:r>
            <w:r w:rsidR="004815EE">
              <w:rPr>
                <w:noProof/>
                <w:webHidden/>
              </w:rPr>
              <w:t>4</w:t>
            </w:r>
            <w:r w:rsidR="0041433D" w:rsidRPr="00A175F2">
              <w:rPr>
                <w:noProof/>
                <w:webHidden/>
              </w:rPr>
              <w:fldChar w:fldCharType="end"/>
            </w:r>
          </w:hyperlink>
        </w:p>
        <w:p w14:paraId="2A2A4515" w14:textId="17A54A3A"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03" w:history="1">
            <w:r w:rsidR="0041433D" w:rsidRPr="00A175F2">
              <w:rPr>
                <w:rStyle w:val="Hipervnculo"/>
                <w:rFonts w:ascii="Palatino Linotype" w:hAnsi="Palatino Linotype" w:cs="Tahoma"/>
                <w:b/>
                <w:noProof/>
              </w:rPr>
              <w:t>I</w:t>
            </w:r>
            <w:r w:rsidR="0041433D" w:rsidRPr="00A175F2">
              <w:rPr>
                <w:rStyle w:val="Hipervnculo"/>
                <w:rFonts w:ascii="Palatino Linotype" w:hAnsi="Palatino Linotype"/>
                <w:b/>
                <w:noProof/>
              </w:rPr>
              <w:t>V. Trámite del Recurso de Revisión ante el Instituto</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_Toc189646603 \h </w:instrText>
            </w:r>
            <w:r w:rsidR="0041433D" w:rsidRPr="00A175F2">
              <w:rPr>
                <w:noProof/>
                <w:webHidden/>
              </w:rPr>
            </w:r>
            <w:r w:rsidR="0041433D" w:rsidRPr="00A175F2">
              <w:rPr>
                <w:noProof/>
                <w:webHidden/>
              </w:rPr>
              <w:fldChar w:fldCharType="separate"/>
            </w:r>
            <w:r w:rsidR="004815EE">
              <w:rPr>
                <w:noProof/>
                <w:webHidden/>
              </w:rPr>
              <w:t>5</w:t>
            </w:r>
            <w:r w:rsidR="0041433D" w:rsidRPr="00A175F2">
              <w:rPr>
                <w:noProof/>
                <w:webHidden/>
              </w:rPr>
              <w:fldChar w:fldCharType="end"/>
            </w:r>
          </w:hyperlink>
        </w:p>
        <w:p w14:paraId="32A909A7" w14:textId="6C8741C5"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04" w:history="1">
            <w:r w:rsidR="0041433D" w:rsidRPr="00A175F2">
              <w:rPr>
                <w:rStyle w:val="Hipervnculo"/>
                <w:rFonts w:ascii="Palatino Linotype" w:hAnsi="Palatino Linotype"/>
                <w:b/>
                <w:noProof/>
              </w:rPr>
              <w:t>a) Turno del Recurso de Revisión</w:t>
            </w:r>
            <w:r w:rsidR="0041433D" w:rsidRPr="00A175F2">
              <w:rPr>
                <w:rStyle w:val="Hipervnculo"/>
                <w:rFonts w:ascii="Palatino Linotype" w:hAnsi="Palatino Linotype"/>
                <w:noProof/>
              </w:rPr>
              <w:t>.</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_Toc189646604 \h </w:instrText>
            </w:r>
            <w:r w:rsidR="0041433D" w:rsidRPr="00A175F2">
              <w:rPr>
                <w:noProof/>
                <w:webHidden/>
              </w:rPr>
            </w:r>
            <w:r w:rsidR="0041433D" w:rsidRPr="00A175F2">
              <w:rPr>
                <w:noProof/>
                <w:webHidden/>
              </w:rPr>
              <w:fldChar w:fldCharType="separate"/>
            </w:r>
            <w:r w:rsidR="004815EE">
              <w:rPr>
                <w:noProof/>
                <w:webHidden/>
              </w:rPr>
              <w:t>5</w:t>
            </w:r>
            <w:r w:rsidR="0041433D" w:rsidRPr="00A175F2">
              <w:rPr>
                <w:noProof/>
                <w:webHidden/>
              </w:rPr>
              <w:fldChar w:fldCharType="end"/>
            </w:r>
          </w:hyperlink>
        </w:p>
        <w:p w14:paraId="19E40909" w14:textId="598F710E"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05" w:history="1">
            <w:r w:rsidR="0041433D" w:rsidRPr="00A175F2">
              <w:rPr>
                <w:rStyle w:val="Hipervnculo"/>
                <w:rFonts w:ascii="Palatino Linotype" w:hAnsi="Palatino Linotype"/>
                <w:b/>
                <w:noProof/>
              </w:rPr>
              <w:t>b) Admisión del Recurso de Revisión</w:t>
            </w:r>
            <w:r w:rsidR="0041433D" w:rsidRPr="00A175F2">
              <w:rPr>
                <w:rStyle w:val="Hipervnculo"/>
                <w:rFonts w:ascii="Palatino Linotype" w:hAnsi="Palatino Linotype"/>
                <w:noProof/>
              </w:rPr>
              <w:t>.</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_Toc189646605 \h </w:instrText>
            </w:r>
            <w:r w:rsidR="0041433D" w:rsidRPr="00A175F2">
              <w:rPr>
                <w:noProof/>
                <w:webHidden/>
              </w:rPr>
            </w:r>
            <w:r w:rsidR="0041433D" w:rsidRPr="00A175F2">
              <w:rPr>
                <w:noProof/>
                <w:webHidden/>
              </w:rPr>
              <w:fldChar w:fldCharType="separate"/>
            </w:r>
            <w:r w:rsidR="004815EE">
              <w:rPr>
                <w:noProof/>
                <w:webHidden/>
              </w:rPr>
              <w:t>5</w:t>
            </w:r>
            <w:r w:rsidR="0041433D" w:rsidRPr="00A175F2">
              <w:rPr>
                <w:noProof/>
                <w:webHidden/>
              </w:rPr>
              <w:fldChar w:fldCharType="end"/>
            </w:r>
          </w:hyperlink>
        </w:p>
        <w:p w14:paraId="5C3B6F0A" w14:textId="2E54DBBF"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06" w:history="1">
            <w:r w:rsidR="0041433D" w:rsidRPr="00A175F2">
              <w:rPr>
                <w:rStyle w:val="Hipervnculo"/>
                <w:rFonts w:ascii="Palatino Linotype" w:hAnsi="Palatino Linotype"/>
                <w:b/>
                <w:noProof/>
              </w:rPr>
              <w:t>c) Informe Justificado</w:t>
            </w:r>
            <w:r w:rsidR="0041433D" w:rsidRPr="00A175F2">
              <w:rPr>
                <w:rStyle w:val="Hipervnculo"/>
                <w:rFonts w:ascii="Palatino Linotype" w:hAnsi="Palatino Linotype"/>
                <w:noProof/>
              </w:rPr>
              <w:t>.</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_Toc189646606 \h </w:instrText>
            </w:r>
            <w:r w:rsidR="0041433D" w:rsidRPr="00A175F2">
              <w:rPr>
                <w:noProof/>
                <w:webHidden/>
              </w:rPr>
            </w:r>
            <w:r w:rsidR="0041433D" w:rsidRPr="00A175F2">
              <w:rPr>
                <w:noProof/>
                <w:webHidden/>
              </w:rPr>
              <w:fldChar w:fldCharType="separate"/>
            </w:r>
            <w:r w:rsidR="004815EE">
              <w:rPr>
                <w:noProof/>
                <w:webHidden/>
              </w:rPr>
              <w:t>6</w:t>
            </w:r>
            <w:r w:rsidR="0041433D" w:rsidRPr="00A175F2">
              <w:rPr>
                <w:noProof/>
                <w:webHidden/>
              </w:rPr>
              <w:fldChar w:fldCharType="end"/>
            </w:r>
          </w:hyperlink>
        </w:p>
        <w:p w14:paraId="6F1FCB7D" w14:textId="09520E71"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07" w:history="1">
            <w:r w:rsidR="0041433D" w:rsidRPr="00A175F2">
              <w:rPr>
                <w:rStyle w:val="Hipervnculo"/>
                <w:rFonts w:ascii="Palatino Linotype" w:hAnsi="Palatino Linotype"/>
                <w:b/>
                <w:noProof/>
              </w:rPr>
              <w:t>d). Vista del Informe Justificado.</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_Toc189646607 \h </w:instrText>
            </w:r>
            <w:r w:rsidR="0041433D" w:rsidRPr="00A175F2">
              <w:rPr>
                <w:noProof/>
                <w:webHidden/>
              </w:rPr>
            </w:r>
            <w:r w:rsidR="0041433D" w:rsidRPr="00A175F2">
              <w:rPr>
                <w:noProof/>
                <w:webHidden/>
              </w:rPr>
              <w:fldChar w:fldCharType="separate"/>
            </w:r>
            <w:r w:rsidR="004815EE">
              <w:rPr>
                <w:noProof/>
                <w:webHidden/>
              </w:rPr>
              <w:t>6</w:t>
            </w:r>
            <w:r w:rsidR="0041433D" w:rsidRPr="00A175F2">
              <w:rPr>
                <w:noProof/>
                <w:webHidden/>
              </w:rPr>
              <w:fldChar w:fldCharType="end"/>
            </w:r>
          </w:hyperlink>
        </w:p>
        <w:p w14:paraId="31CE7A17" w14:textId="309D3CC5"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08" w:history="1">
            <w:r w:rsidR="0041433D" w:rsidRPr="00A175F2">
              <w:rPr>
                <w:rStyle w:val="Hipervnculo"/>
                <w:rFonts w:ascii="Palatino Linotype" w:hAnsi="Palatino Linotype"/>
                <w:b/>
                <w:noProof/>
              </w:rPr>
              <w:t>e) Requerimiento de información adicional:</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_Toc189646608 \h </w:instrText>
            </w:r>
            <w:r w:rsidR="0041433D" w:rsidRPr="00A175F2">
              <w:rPr>
                <w:noProof/>
                <w:webHidden/>
              </w:rPr>
            </w:r>
            <w:r w:rsidR="0041433D" w:rsidRPr="00A175F2">
              <w:rPr>
                <w:noProof/>
                <w:webHidden/>
              </w:rPr>
              <w:fldChar w:fldCharType="separate"/>
            </w:r>
            <w:r w:rsidR="004815EE">
              <w:rPr>
                <w:noProof/>
                <w:webHidden/>
              </w:rPr>
              <w:t>6</w:t>
            </w:r>
            <w:r w:rsidR="0041433D" w:rsidRPr="00A175F2">
              <w:rPr>
                <w:noProof/>
                <w:webHidden/>
              </w:rPr>
              <w:fldChar w:fldCharType="end"/>
            </w:r>
          </w:hyperlink>
        </w:p>
        <w:p w14:paraId="592E8B9C" w14:textId="482D0886"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09" w:history="1">
            <w:r w:rsidR="0041433D" w:rsidRPr="00A175F2">
              <w:rPr>
                <w:rStyle w:val="Hipervnculo"/>
                <w:rFonts w:ascii="Palatino Linotype" w:hAnsi="Palatino Linotype"/>
                <w:b/>
                <w:noProof/>
              </w:rPr>
              <w:t>f). Vista de la información enviada en atención al Requerimiento de Información Adicional.</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_Toc189646609 \h </w:instrText>
            </w:r>
            <w:r w:rsidR="0041433D" w:rsidRPr="00A175F2">
              <w:rPr>
                <w:noProof/>
                <w:webHidden/>
              </w:rPr>
            </w:r>
            <w:r w:rsidR="0041433D" w:rsidRPr="00A175F2">
              <w:rPr>
                <w:noProof/>
                <w:webHidden/>
              </w:rPr>
              <w:fldChar w:fldCharType="separate"/>
            </w:r>
            <w:r w:rsidR="004815EE">
              <w:rPr>
                <w:noProof/>
                <w:webHidden/>
              </w:rPr>
              <w:t>7</w:t>
            </w:r>
            <w:r w:rsidR="0041433D" w:rsidRPr="00A175F2">
              <w:rPr>
                <w:noProof/>
                <w:webHidden/>
              </w:rPr>
              <w:fldChar w:fldCharType="end"/>
            </w:r>
          </w:hyperlink>
        </w:p>
        <w:p w14:paraId="69AED5E8" w14:textId="39FF5163" w:rsidR="0041433D" w:rsidRPr="00A175F2" w:rsidRDefault="002A499D">
          <w:pPr>
            <w:pStyle w:val="TDC3"/>
            <w:tabs>
              <w:tab w:val="right" w:leader="dot" w:pos="9034"/>
            </w:tabs>
            <w:rPr>
              <w:rFonts w:asciiTheme="minorHAnsi" w:eastAsiaTheme="minorEastAsia" w:hAnsiTheme="minorHAnsi" w:cstheme="minorBidi"/>
              <w:noProof/>
              <w:sz w:val="22"/>
              <w:szCs w:val="22"/>
              <w:lang w:eastAsia="es-MX"/>
            </w:rPr>
          </w:pPr>
          <w:hyperlink w:anchor="_Toc189646610" w:history="1">
            <w:r w:rsidR="0041433D" w:rsidRPr="00A175F2">
              <w:rPr>
                <w:rStyle w:val="Hipervnculo"/>
                <w:rFonts w:ascii="Palatino Linotype" w:hAnsi="Palatino Linotype"/>
                <w:b/>
                <w:noProof/>
              </w:rPr>
              <w:t>g). Cierre de instrucción.</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_Toc189646610 \h </w:instrText>
            </w:r>
            <w:r w:rsidR="0041433D" w:rsidRPr="00A175F2">
              <w:rPr>
                <w:noProof/>
                <w:webHidden/>
              </w:rPr>
            </w:r>
            <w:r w:rsidR="0041433D" w:rsidRPr="00A175F2">
              <w:rPr>
                <w:noProof/>
                <w:webHidden/>
              </w:rPr>
              <w:fldChar w:fldCharType="separate"/>
            </w:r>
            <w:r w:rsidR="004815EE">
              <w:rPr>
                <w:noProof/>
                <w:webHidden/>
              </w:rPr>
              <w:t>7</w:t>
            </w:r>
            <w:r w:rsidR="0041433D" w:rsidRPr="00A175F2">
              <w:rPr>
                <w:noProof/>
                <w:webHidden/>
              </w:rPr>
              <w:fldChar w:fldCharType="end"/>
            </w:r>
          </w:hyperlink>
        </w:p>
        <w:p w14:paraId="7351173F" w14:textId="080D6CCA" w:rsidR="0041433D" w:rsidRPr="00A175F2" w:rsidRDefault="002A499D">
          <w:pPr>
            <w:pStyle w:val="TDC1"/>
            <w:tabs>
              <w:tab w:val="right" w:leader="dot" w:pos="9034"/>
            </w:tabs>
            <w:rPr>
              <w:rFonts w:asciiTheme="minorHAnsi" w:eastAsiaTheme="minorEastAsia" w:hAnsiTheme="minorHAnsi" w:cstheme="minorBidi"/>
              <w:noProof/>
              <w:sz w:val="22"/>
              <w:szCs w:val="22"/>
              <w:lang w:eastAsia="es-MX"/>
            </w:rPr>
          </w:pPr>
          <w:hyperlink w:anchor="_Toc189646611" w:history="1">
            <w:r w:rsidR="0041433D" w:rsidRPr="00A175F2">
              <w:rPr>
                <w:rStyle w:val="Hipervnculo"/>
                <w:rFonts w:ascii="Palatino Linotype" w:hAnsi="Palatino Linotype"/>
                <w:b/>
                <w:noProof/>
              </w:rPr>
              <w:t>C O N S I D E R A N D O S</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_Toc189646611 \h </w:instrText>
            </w:r>
            <w:r w:rsidR="0041433D" w:rsidRPr="00A175F2">
              <w:rPr>
                <w:noProof/>
                <w:webHidden/>
              </w:rPr>
            </w:r>
            <w:r w:rsidR="0041433D" w:rsidRPr="00A175F2">
              <w:rPr>
                <w:noProof/>
                <w:webHidden/>
              </w:rPr>
              <w:fldChar w:fldCharType="separate"/>
            </w:r>
            <w:r w:rsidR="004815EE">
              <w:rPr>
                <w:noProof/>
                <w:webHidden/>
              </w:rPr>
              <w:t>8</w:t>
            </w:r>
            <w:r w:rsidR="0041433D" w:rsidRPr="00A175F2">
              <w:rPr>
                <w:noProof/>
                <w:webHidden/>
              </w:rPr>
              <w:fldChar w:fldCharType="end"/>
            </w:r>
          </w:hyperlink>
        </w:p>
        <w:p w14:paraId="08F5B04B" w14:textId="2AD4029A"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12" w:history="1">
            <w:r w:rsidR="0041433D" w:rsidRPr="00A175F2">
              <w:rPr>
                <w:rStyle w:val="Hipervnculo"/>
                <w:rFonts w:ascii="Palatino Linotype" w:eastAsia="Calibri" w:hAnsi="Palatino Linotype"/>
                <w:b/>
                <w:noProof/>
                <w:lang w:eastAsia="es-MX"/>
              </w:rPr>
              <w:t xml:space="preserve">PRIMERO. </w:t>
            </w:r>
            <w:r w:rsidR="0041433D" w:rsidRPr="00A175F2">
              <w:rPr>
                <w:rStyle w:val="Hipervnculo"/>
                <w:rFonts w:ascii="Palatino Linotype" w:hAnsi="Palatino Linotype"/>
                <w:b/>
                <w:noProof/>
              </w:rPr>
              <w:t>Competencia</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_Toc189646612 \h </w:instrText>
            </w:r>
            <w:r w:rsidR="0041433D" w:rsidRPr="00A175F2">
              <w:rPr>
                <w:noProof/>
                <w:webHidden/>
              </w:rPr>
            </w:r>
            <w:r w:rsidR="0041433D" w:rsidRPr="00A175F2">
              <w:rPr>
                <w:noProof/>
                <w:webHidden/>
              </w:rPr>
              <w:fldChar w:fldCharType="separate"/>
            </w:r>
            <w:r w:rsidR="004815EE">
              <w:rPr>
                <w:noProof/>
                <w:webHidden/>
              </w:rPr>
              <w:t>8</w:t>
            </w:r>
            <w:r w:rsidR="0041433D" w:rsidRPr="00A175F2">
              <w:rPr>
                <w:noProof/>
                <w:webHidden/>
              </w:rPr>
              <w:fldChar w:fldCharType="end"/>
            </w:r>
          </w:hyperlink>
        </w:p>
        <w:p w14:paraId="5478F002" w14:textId="6F83C521"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13" w:history="1">
            <w:r w:rsidR="0041433D" w:rsidRPr="00A175F2">
              <w:rPr>
                <w:rStyle w:val="Hipervnculo"/>
                <w:rFonts w:ascii="Palatino Linotype" w:hAnsi="Palatino Linotype"/>
                <w:b/>
                <w:noProof/>
              </w:rPr>
              <w:t>SEGUNDO. Causales de improcedencia</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_Toc189646613 \h </w:instrText>
            </w:r>
            <w:r w:rsidR="0041433D" w:rsidRPr="00A175F2">
              <w:rPr>
                <w:noProof/>
                <w:webHidden/>
              </w:rPr>
            </w:r>
            <w:r w:rsidR="0041433D" w:rsidRPr="00A175F2">
              <w:rPr>
                <w:noProof/>
                <w:webHidden/>
              </w:rPr>
              <w:fldChar w:fldCharType="separate"/>
            </w:r>
            <w:r w:rsidR="004815EE">
              <w:rPr>
                <w:noProof/>
                <w:webHidden/>
              </w:rPr>
              <w:t>8</w:t>
            </w:r>
            <w:r w:rsidR="0041433D" w:rsidRPr="00A175F2">
              <w:rPr>
                <w:noProof/>
                <w:webHidden/>
              </w:rPr>
              <w:fldChar w:fldCharType="end"/>
            </w:r>
          </w:hyperlink>
        </w:p>
        <w:p w14:paraId="3E9C507F" w14:textId="6B71ABB9" w:rsidR="0041433D" w:rsidRPr="00A175F2" w:rsidRDefault="002A499D">
          <w:pPr>
            <w:pStyle w:val="TDC2"/>
            <w:tabs>
              <w:tab w:val="right" w:leader="dot" w:pos="9034"/>
            </w:tabs>
            <w:rPr>
              <w:rFonts w:asciiTheme="minorHAnsi" w:eastAsiaTheme="minorEastAsia" w:hAnsiTheme="minorHAnsi" w:cstheme="minorBidi"/>
              <w:noProof/>
              <w:sz w:val="22"/>
              <w:szCs w:val="22"/>
              <w:lang w:eastAsia="es-MX"/>
            </w:rPr>
          </w:pPr>
          <w:hyperlink w:anchor="_Toc189646614" w:history="1">
            <w:r w:rsidR="0041433D" w:rsidRPr="00A175F2">
              <w:rPr>
                <w:rStyle w:val="Hipervnculo"/>
                <w:rFonts w:ascii="Palatino Linotype" w:eastAsia="Palatino Linotype" w:hAnsi="Palatino Linotype"/>
                <w:b/>
                <w:bCs/>
                <w:noProof/>
              </w:rPr>
              <w:t>TERCERO. Decisión</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_Toc189646614 \h </w:instrText>
            </w:r>
            <w:r w:rsidR="0041433D" w:rsidRPr="00A175F2">
              <w:rPr>
                <w:noProof/>
                <w:webHidden/>
              </w:rPr>
            </w:r>
            <w:r w:rsidR="0041433D" w:rsidRPr="00A175F2">
              <w:rPr>
                <w:noProof/>
                <w:webHidden/>
              </w:rPr>
              <w:fldChar w:fldCharType="separate"/>
            </w:r>
            <w:r w:rsidR="004815EE">
              <w:rPr>
                <w:noProof/>
                <w:webHidden/>
              </w:rPr>
              <w:t>17</w:t>
            </w:r>
            <w:r w:rsidR="0041433D" w:rsidRPr="00A175F2">
              <w:rPr>
                <w:noProof/>
                <w:webHidden/>
              </w:rPr>
              <w:fldChar w:fldCharType="end"/>
            </w:r>
          </w:hyperlink>
        </w:p>
        <w:p w14:paraId="0DC8F4D4" w14:textId="5D07D211" w:rsidR="0041433D" w:rsidRPr="00A175F2" w:rsidRDefault="002A499D">
          <w:pPr>
            <w:pStyle w:val="TDC1"/>
            <w:tabs>
              <w:tab w:val="right" w:leader="dot" w:pos="9034"/>
            </w:tabs>
            <w:rPr>
              <w:rFonts w:asciiTheme="minorHAnsi" w:eastAsiaTheme="minorEastAsia" w:hAnsiTheme="minorHAnsi" w:cstheme="minorBidi"/>
              <w:noProof/>
              <w:sz w:val="22"/>
              <w:szCs w:val="22"/>
              <w:lang w:eastAsia="es-MX"/>
            </w:rPr>
          </w:pPr>
          <w:hyperlink w:anchor="_Toc189646615" w:history="1">
            <w:r w:rsidR="0041433D" w:rsidRPr="00A175F2">
              <w:rPr>
                <w:rStyle w:val="Hipervnculo"/>
                <w:rFonts w:ascii="Palatino Linotype" w:eastAsia="Palatino Linotype" w:hAnsi="Palatino Linotype"/>
                <w:b/>
                <w:bCs/>
                <w:noProof/>
              </w:rPr>
              <w:t>R E S U E L V E</w:t>
            </w:r>
            <w:r w:rsidR="0041433D" w:rsidRPr="00A175F2">
              <w:rPr>
                <w:noProof/>
                <w:webHidden/>
              </w:rPr>
              <w:tab/>
            </w:r>
            <w:r w:rsidR="0041433D" w:rsidRPr="00A175F2">
              <w:rPr>
                <w:noProof/>
                <w:webHidden/>
              </w:rPr>
              <w:fldChar w:fldCharType="begin"/>
            </w:r>
            <w:r w:rsidR="0041433D" w:rsidRPr="00A175F2">
              <w:rPr>
                <w:noProof/>
                <w:webHidden/>
              </w:rPr>
              <w:instrText xml:space="preserve"> PAGEREF _Toc189646615 \h </w:instrText>
            </w:r>
            <w:r w:rsidR="0041433D" w:rsidRPr="00A175F2">
              <w:rPr>
                <w:noProof/>
                <w:webHidden/>
              </w:rPr>
            </w:r>
            <w:r w:rsidR="0041433D" w:rsidRPr="00A175F2">
              <w:rPr>
                <w:noProof/>
                <w:webHidden/>
              </w:rPr>
              <w:fldChar w:fldCharType="separate"/>
            </w:r>
            <w:r w:rsidR="004815EE">
              <w:rPr>
                <w:noProof/>
                <w:webHidden/>
              </w:rPr>
              <w:t>18</w:t>
            </w:r>
            <w:r w:rsidR="0041433D" w:rsidRPr="00A175F2">
              <w:rPr>
                <w:noProof/>
                <w:webHidden/>
              </w:rPr>
              <w:fldChar w:fldCharType="end"/>
            </w:r>
          </w:hyperlink>
        </w:p>
        <w:p w14:paraId="71651093" w14:textId="77777777" w:rsidR="00342378" w:rsidRPr="00A175F2" w:rsidRDefault="00342378">
          <w:r w:rsidRPr="00A175F2">
            <w:rPr>
              <w:rFonts w:ascii="Palatino Linotype" w:hAnsi="Palatino Linotype"/>
              <w:b/>
              <w:bCs/>
              <w:sz w:val="22"/>
              <w:szCs w:val="22"/>
              <w:lang w:val="es-ES"/>
            </w:rPr>
            <w:fldChar w:fldCharType="end"/>
          </w:r>
        </w:p>
      </w:sdtContent>
    </w:sdt>
    <w:p w14:paraId="4D39D402" w14:textId="77777777" w:rsidR="00ED76AF" w:rsidRPr="00A175F2" w:rsidRDefault="00ED76AF" w:rsidP="006B0B50">
      <w:pPr>
        <w:tabs>
          <w:tab w:val="left" w:pos="3969"/>
        </w:tabs>
        <w:spacing w:line="360" w:lineRule="auto"/>
        <w:contextualSpacing/>
        <w:jc w:val="both"/>
        <w:rPr>
          <w:rFonts w:ascii="Palatino Linotype" w:hAnsi="Palatino Linotype" w:cs="Tahoma"/>
          <w:bCs/>
          <w:sz w:val="22"/>
          <w:szCs w:val="22"/>
        </w:rPr>
      </w:pPr>
    </w:p>
    <w:p w14:paraId="3E872D43" w14:textId="77777777" w:rsidR="00501E1B" w:rsidRPr="00A175F2" w:rsidRDefault="00501E1B" w:rsidP="006B0B50">
      <w:pPr>
        <w:tabs>
          <w:tab w:val="left" w:pos="3969"/>
        </w:tabs>
        <w:spacing w:line="360" w:lineRule="auto"/>
        <w:contextualSpacing/>
        <w:jc w:val="both"/>
        <w:rPr>
          <w:rFonts w:ascii="Palatino Linotype" w:hAnsi="Palatino Linotype" w:cs="Tahoma"/>
          <w:bCs/>
          <w:sz w:val="22"/>
          <w:szCs w:val="22"/>
        </w:rPr>
      </w:pPr>
    </w:p>
    <w:p w14:paraId="62E049B1" w14:textId="77777777" w:rsidR="00342378" w:rsidRPr="00A175F2" w:rsidRDefault="00342378" w:rsidP="006B0B50">
      <w:pPr>
        <w:tabs>
          <w:tab w:val="left" w:pos="3969"/>
        </w:tabs>
        <w:spacing w:line="360" w:lineRule="auto"/>
        <w:contextualSpacing/>
        <w:jc w:val="both"/>
        <w:rPr>
          <w:rFonts w:ascii="Palatino Linotype" w:hAnsi="Palatino Linotype" w:cs="Tahoma"/>
          <w:bCs/>
          <w:sz w:val="22"/>
          <w:szCs w:val="22"/>
        </w:rPr>
      </w:pPr>
    </w:p>
    <w:p w14:paraId="5177E9C9" w14:textId="77777777" w:rsidR="00342378" w:rsidRPr="00A175F2" w:rsidRDefault="00342378" w:rsidP="006B0B50">
      <w:pPr>
        <w:tabs>
          <w:tab w:val="left" w:pos="3969"/>
        </w:tabs>
        <w:spacing w:line="360" w:lineRule="auto"/>
        <w:contextualSpacing/>
        <w:jc w:val="both"/>
        <w:rPr>
          <w:rFonts w:ascii="Palatino Linotype" w:hAnsi="Palatino Linotype" w:cs="Tahoma"/>
          <w:bCs/>
          <w:sz w:val="22"/>
          <w:szCs w:val="22"/>
        </w:rPr>
      </w:pPr>
    </w:p>
    <w:p w14:paraId="00509FBC" w14:textId="77777777" w:rsidR="00342378" w:rsidRPr="00A175F2" w:rsidRDefault="00342378" w:rsidP="006B0B50">
      <w:pPr>
        <w:tabs>
          <w:tab w:val="left" w:pos="3969"/>
        </w:tabs>
        <w:spacing w:line="360" w:lineRule="auto"/>
        <w:contextualSpacing/>
        <w:jc w:val="both"/>
        <w:rPr>
          <w:rFonts w:ascii="Palatino Linotype" w:hAnsi="Palatino Linotype" w:cs="Tahoma"/>
          <w:bCs/>
          <w:sz w:val="22"/>
          <w:szCs w:val="22"/>
        </w:rPr>
      </w:pPr>
    </w:p>
    <w:p w14:paraId="300CAF5D" w14:textId="77777777" w:rsidR="00342378" w:rsidRPr="00A175F2" w:rsidRDefault="00342378" w:rsidP="006B0B50">
      <w:pPr>
        <w:tabs>
          <w:tab w:val="left" w:pos="3969"/>
        </w:tabs>
        <w:spacing w:line="360" w:lineRule="auto"/>
        <w:contextualSpacing/>
        <w:jc w:val="both"/>
        <w:rPr>
          <w:rFonts w:ascii="Palatino Linotype" w:hAnsi="Palatino Linotype" w:cs="Tahoma"/>
          <w:bCs/>
          <w:sz w:val="22"/>
          <w:szCs w:val="22"/>
        </w:rPr>
      </w:pPr>
    </w:p>
    <w:p w14:paraId="71B041E0" w14:textId="77777777" w:rsidR="00342378" w:rsidRPr="00A175F2" w:rsidRDefault="00342378" w:rsidP="006B0B50">
      <w:pPr>
        <w:tabs>
          <w:tab w:val="left" w:pos="3969"/>
        </w:tabs>
        <w:spacing w:line="360" w:lineRule="auto"/>
        <w:contextualSpacing/>
        <w:jc w:val="both"/>
        <w:rPr>
          <w:rFonts w:ascii="Palatino Linotype" w:hAnsi="Palatino Linotype" w:cs="Tahoma"/>
          <w:bCs/>
          <w:sz w:val="22"/>
          <w:szCs w:val="22"/>
        </w:rPr>
      </w:pPr>
    </w:p>
    <w:p w14:paraId="11DC145B" w14:textId="77777777" w:rsidR="00342378" w:rsidRPr="00A175F2" w:rsidRDefault="00342378" w:rsidP="006B0B50">
      <w:pPr>
        <w:tabs>
          <w:tab w:val="left" w:pos="3969"/>
        </w:tabs>
        <w:spacing w:line="360" w:lineRule="auto"/>
        <w:contextualSpacing/>
        <w:jc w:val="both"/>
        <w:rPr>
          <w:rFonts w:ascii="Palatino Linotype" w:hAnsi="Palatino Linotype" w:cs="Tahoma"/>
          <w:bCs/>
          <w:sz w:val="22"/>
          <w:szCs w:val="22"/>
        </w:rPr>
      </w:pPr>
    </w:p>
    <w:p w14:paraId="4305A2C7" w14:textId="77777777" w:rsidR="00B97924" w:rsidRPr="00A175F2" w:rsidRDefault="00B97924" w:rsidP="006B0B50">
      <w:pPr>
        <w:tabs>
          <w:tab w:val="left" w:pos="3969"/>
        </w:tabs>
        <w:spacing w:line="360" w:lineRule="auto"/>
        <w:contextualSpacing/>
        <w:jc w:val="both"/>
        <w:rPr>
          <w:rFonts w:ascii="Palatino Linotype" w:hAnsi="Palatino Linotype" w:cs="Tahoma"/>
          <w:bCs/>
          <w:sz w:val="22"/>
          <w:szCs w:val="22"/>
        </w:rPr>
      </w:pPr>
    </w:p>
    <w:p w14:paraId="4A427D37" w14:textId="77777777" w:rsidR="00B97924" w:rsidRPr="00A175F2" w:rsidRDefault="00B97924" w:rsidP="006B0B50">
      <w:pPr>
        <w:tabs>
          <w:tab w:val="left" w:pos="3969"/>
        </w:tabs>
        <w:spacing w:line="360" w:lineRule="auto"/>
        <w:contextualSpacing/>
        <w:jc w:val="both"/>
        <w:rPr>
          <w:rFonts w:ascii="Palatino Linotype" w:hAnsi="Palatino Linotype" w:cs="Tahoma"/>
          <w:bCs/>
          <w:sz w:val="22"/>
          <w:szCs w:val="22"/>
        </w:rPr>
      </w:pPr>
    </w:p>
    <w:p w14:paraId="7992D465" w14:textId="77777777" w:rsidR="00E35DF9" w:rsidRPr="00A175F2" w:rsidRDefault="00E35DF9" w:rsidP="00FF426B">
      <w:pPr>
        <w:spacing w:line="360" w:lineRule="auto"/>
        <w:contextualSpacing/>
        <w:jc w:val="both"/>
        <w:rPr>
          <w:rFonts w:ascii="Palatino Linotype" w:hAnsi="Palatino Linotype" w:cs="Tahoma"/>
          <w:bCs/>
          <w:sz w:val="22"/>
          <w:szCs w:val="22"/>
        </w:rPr>
      </w:pPr>
      <w:r w:rsidRPr="00A175F2">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A175F2">
        <w:rPr>
          <w:rFonts w:ascii="Palatino Linotype" w:hAnsi="Palatino Linotype" w:cs="Tahoma"/>
          <w:bCs/>
          <w:sz w:val="22"/>
          <w:szCs w:val="22"/>
        </w:rPr>
        <w:t xml:space="preserve"> </w:t>
      </w:r>
      <w:r w:rsidR="00D87920" w:rsidRPr="00A175F2">
        <w:rPr>
          <w:rFonts w:ascii="Palatino Linotype" w:hAnsi="Palatino Linotype" w:cs="Tahoma"/>
          <w:bCs/>
          <w:sz w:val="22"/>
          <w:szCs w:val="22"/>
        </w:rPr>
        <w:t>doce</w:t>
      </w:r>
      <w:r w:rsidR="007117F3" w:rsidRPr="00A175F2">
        <w:rPr>
          <w:rFonts w:ascii="Palatino Linotype" w:hAnsi="Palatino Linotype" w:cs="Tahoma"/>
          <w:bCs/>
          <w:sz w:val="22"/>
          <w:szCs w:val="22"/>
        </w:rPr>
        <w:t xml:space="preserve"> de febrero </w:t>
      </w:r>
      <w:r w:rsidR="008453FA" w:rsidRPr="00A175F2">
        <w:rPr>
          <w:rFonts w:ascii="Palatino Linotype" w:hAnsi="Palatino Linotype" w:cs="Tahoma"/>
          <w:bCs/>
          <w:sz w:val="22"/>
          <w:szCs w:val="22"/>
        </w:rPr>
        <w:t>de dos mil veinti</w:t>
      </w:r>
      <w:r w:rsidR="00F93A36" w:rsidRPr="00A175F2">
        <w:rPr>
          <w:rFonts w:ascii="Palatino Linotype" w:hAnsi="Palatino Linotype" w:cs="Tahoma"/>
          <w:bCs/>
          <w:sz w:val="22"/>
          <w:szCs w:val="22"/>
        </w:rPr>
        <w:t>c</w:t>
      </w:r>
      <w:r w:rsidR="009C323D" w:rsidRPr="00A175F2">
        <w:rPr>
          <w:rFonts w:ascii="Palatino Linotype" w:hAnsi="Palatino Linotype" w:cs="Tahoma"/>
          <w:bCs/>
          <w:sz w:val="22"/>
          <w:szCs w:val="22"/>
        </w:rPr>
        <w:t>inc</w:t>
      </w:r>
      <w:r w:rsidR="00F93A36" w:rsidRPr="00A175F2">
        <w:rPr>
          <w:rFonts w:ascii="Palatino Linotype" w:hAnsi="Palatino Linotype" w:cs="Tahoma"/>
          <w:bCs/>
          <w:sz w:val="22"/>
          <w:szCs w:val="22"/>
        </w:rPr>
        <w:t>o</w:t>
      </w:r>
      <w:r w:rsidRPr="00A175F2">
        <w:rPr>
          <w:rFonts w:ascii="Palatino Linotype" w:hAnsi="Palatino Linotype" w:cs="Tahoma"/>
          <w:bCs/>
          <w:sz w:val="22"/>
          <w:szCs w:val="22"/>
        </w:rPr>
        <w:t>.</w:t>
      </w:r>
    </w:p>
    <w:p w14:paraId="10EB0FAB" w14:textId="77777777" w:rsidR="00E35DF9" w:rsidRPr="00A175F2" w:rsidRDefault="00E35DF9" w:rsidP="00FF426B">
      <w:pPr>
        <w:spacing w:line="360" w:lineRule="auto"/>
        <w:contextualSpacing/>
        <w:jc w:val="both"/>
        <w:rPr>
          <w:rFonts w:ascii="Palatino Linotype" w:hAnsi="Palatino Linotype" w:cs="Tahoma"/>
          <w:bCs/>
          <w:sz w:val="22"/>
          <w:szCs w:val="22"/>
        </w:rPr>
      </w:pPr>
    </w:p>
    <w:p w14:paraId="24C4D908" w14:textId="3594CBAB" w:rsidR="00E35DF9" w:rsidRPr="00A175F2" w:rsidRDefault="00E35DF9" w:rsidP="00FF426B">
      <w:pPr>
        <w:spacing w:line="360" w:lineRule="auto"/>
        <w:contextualSpacing/>
        <w:jc w:val="both"/>
        <w:rPr>
          <w:rFonts w:ascii="Palatino Linotype" w:hAnsi="Palatino Linotype" w:cs="Tahoma"/>
          <w:bCs/>
          <w:sz w:val="22"/>
          <w:szCs w:val="22"/>
        </w:rPr>
      </w:pPr>
      <w:r w:rsidRPr="00A175F2">
        <w:rPr>
          <w:rFonts w:ascii="Palatino Linotype" w:hAnsi="Palatino Linotype" w:cs="Tahoma"/>
          <w:b/>
          <w:bCs/>
          <w:color w:val="0D0D0D" w:themeColor="text1" w:themeTint="F2"/>
          <w:sz w:val="22"/>
          <w:szCs w:val="22"/>
        </w:rPr>
        <w:t xml:space="preserve">VISTO </w:t>
      </w:r>
      <w:r w:rsidR="00D0542E" w:rsidRPr="00A175F2">
        <w:rPr>
          <w:rFonts w:ascii="Palatino Linotype" w:hAnsi="Palatino Linotype" w:cs="Tahoma"/>
          <w:bCs/>
          <w:color w:val="0D0D0D" w:themeColor="text1" w:themeTint="F2"/>
          <w:sz w:val="22"/>
          <w:szCs w:val="22"/>
        </w:rPr>
        <w:t>el expediente</w:t>
      </w:r>
      <w:r w:rsidRPr="00A175F2">
        <w:rPr>
          <w:rFonts w:ascii="Palatino Linotype" w:hAnsi="Palatino Linotype" w:cs="Tahoma"/>
          <w:bCs/>
          <w:color w:val="0D0D0D" w:themeColor="text1" w:themeTint="F2"/>
          <w:sz w:val="22"/>
          <w:szCs w:val="22"/>
        </w:rPr>
        <w:t xml:space="preserve"> conformado con motivo de</w:t>
      </w:r>
      <w:r w:rsidR="00E30210" w:rsidRPr="00A175F2">
        <w:rPr>
          <w:rFonts w:ascii="Palatino Linotype" w:hAnsi="Palatino Linotype" w:cs="Tahoma"/>
          <w:bCs/>
          <w:color w:val="0D0D0D" w:themeColor="text1" w:themeTint="F2"/>
          <w:sz w:val="22"/>
          <w:szCs w:val="22"/>
        </w:rPr>
        <w:t>l</w:t>
      </w:r>
      <w:r w:rsidRPr="00A175F2">
        <w:rPr>
          <w:rFonts w:ascii="Palatino Linotype" w:hAnsi="Palatino Linotype" w:cs="Tahoma"/>
          <w:bCs/>
          <w:color w:val="0D0D0D" w:themeColor="text1" w:themeTint="F2"/>
          <w:sz w:val="22"/>
          <w:szCs w:val="22"/>
        </w:rPr>
        <w:t xml:space="preserve"> Recurso de Revisión</w:t>
      </w:r>
      <w:r w:rsidR="0089175F" w:rsidRPr="00A175F2">
        <w:rPr>
          <w:rFonts w:ascii="Palatino Linotype" w:hAnsi="Palatino Linotype" w:cs="Tahoma"/>
          <w:bCs/>
          <w:color w:val="0D0D0D" w:themeColor="text1" w:themeTint="F2"/>
          <w:sz w:val="22"/>
          <w:szCs w:val="22"/>
        </w:rPr>
        <w:t xml:space="preserve"> </w:t>
      </w:r>
      <w:r w:rsidR="00D87920" w:rsidRPr="00A175F2">
        <w:rPr>
          <w:rFonts w:ascii="Palatino Linotype" w:hAnsi="Palatino Linotype" w:cs="Tahoma"/>
          <w:b/>
          <w:bCs/>
          <w:color w:val="0D0D0D" w:themeColor="text1" w:themeTint="F2"/>
          <w:sz w:val="22"/>
          <w:szCs w:val="22"/>
        </w:rPr>
        <w:t>00141</w:t>
      </w:r>
      <w:r w:rsidR="0089175F" w:rsidRPr="00A175F2">
        <w:rPr>
          <w:rFonts w:ascii="Palatino Linotype" w:hAnsi="Palatino Linotype" w:cs="Tahoma"/>
          <w:b/>
          <w:bCs/>
          <w:color w:val="0D0D0D" w:themeColor="text1" w:themeTint="F2"/>
          <w:sz w:val="22"/>
          <w:szCs w:val="22"/>
        </w:rPr>
        <w:t>/INFOEM/IP/RR/202</w:t>
      </w:r>
      <w:r w:rsidR="007117F3" w:rsidRPr="00A175F2">
        <w:rPr>
          <w:rFonts w:ascii="Palatino Linotype" w:hAnsi="Palatino Linotype" w:cs="Tahoma"/>
          <w:b/>
          <w:bCs/>
          <w:color w:val="0D0D0D" w:themeColor="text1" w:themeTint="F2"/>
          <w:sz w:val="22"/>
          <w:szCs w:val="22"/>
        </w:rPr>
        <w:t>5</w:t>
      </w:r>
      <w:r w:rsidR="0089175F" w:rsidRPr="00A175F2">
        <w:rPr>
          <w:rFonts w:ascii="Palatino Linotype" w:hAnsi="Palatino Linotype" w:cs="Tahoma"/>
          <w:b/>
          <w:bCs/>
          <w:color w:val="0D0D0D" w:themeColor="text1" w:themeTint="F2"/>
          <w:sz w:val="22"/>
          <w:szCs w:val="22"/>
        </w:rPr>
        <w:t>,</w:t>
      </w:r>
      <w:r w:rsidRPr="00A175F2">
        <w:rPr>
          <w:rFonts w:ascii="Palatino Linotype" w:hAnsi="Palatino Linotype" w:cs="Tahoma"/>
          <w:bCs/>
          <w:color w:val="0D0D0D" w:themeColor="text1" w:themeTint="F2"/>
          <w:sz w:val="22"/>
          <w:szCs w:val="22"/>
        </w:rPr>
        <w:t xml:space="preserve"> interpuesto</w:t>
      </w:r>
      <w:r w:rsidR="00C74F5F" w:rsidRPr="00A175F2">
        <w:rPr>
          <w:rFonts w:ascii="Palatino Linotype" w:hAnsi="Palatino Linotype" w:cs="Tahoma"/>
          <w:color w:val="0D0D0D" w:themeColor="text1" w:themeTint="F2"/>
          <w:sz w:val="22"/>
          <w:szCs w:val="22"/>
        </w:rPr>
        <w:t xml:space="preserve"> </w:t>
      </w:r>
      <w:r w:rsidR="007E4927" w:rsidRPr="00A175F2">
        <w:rPr>
          <w:rFonts w:ascii="Palatino Linotype" w:hAnsi="Palatino Linotype" w:cs="Tahoma"/>
          <w:bCs/>
          <w:color w:val="0D0D0D" w:themeColor="text1" w:themeTint="F2"/>
          <w:sz w:val="22"/>
          <w:szCs w:val="22"/>
        </w:rPr>
        <w:t>por</w:t>
      </w:r>
      <w:r w:rsidR="00383BDB" w:rsidRPr="00A175F2">
        <w:rPr>
          <w:rFonts w:ascii="Palatino Linotype" w:hAnsi="Palatino Linotype" w:cs="Tahoma"/>
          <w:bCs/>
          <w:color w:val="0D0D0D" w:themeColor="text1" w:themeTint="F2"/>
          <w:sz w:val="22"/>
          <w:szCs w:val="22"/>
        </w:rPr>
        <w:t xml:space="preserve"> </w:t>
      </w:r>
      <w:r w:rsidR="002A68E8" w:rsidRPr="002A68E8">
        <w:rPr>
          <w:rFonts w:ascii="Palatino Linotype" w:hAnsi="Palatino Linotype" w:cs="Tahoma"/>
          <w:b/>
          <w:bCs/>
          <w:color w:val="0D0D0D" w:themeColor="text1" w:themeTint="F2"/>
          <w:sz w:val="22"/>
          <w:szCs w:val="22"/>
          <w:highlight w:val="black"/>
        </w:rPr>
        <w:t>XXXXXXXXXXXXXXXXXXXXX</w:t>
      </w:r>
      <w:r w:rsidR="00D87920" w:rsidRPr="002A68E8">
        <w:rPr>
          <w:rFonts w:ascii="Palatino Linotype" w:hAnsi="Palatino Linotype" w:cs="Tahoma"/>
          <w:b/>
          <w:bCs/>
          <w:color w:val="0D0D0D" w:themeColor="text1" w:themeTint="F2"/>
          <w:sz w:val="22"/>
          <w:szCs w:val="22"/>
          <w:highlight w:val="black"/>
        </w:rPr>
        <w:t xml:space="preserve"> </w:t>
      </w:r>
      <w:r w:rsidR="002A68E8" w:rsidRPr="002A68E8">
        <w:rPr>
          <w:rFonts w:ascii="Palatino Linotype" w:hAnsi="Palatino Linotype" w:cs="Tahoma"/>
          <w:b/>
          <w:bCs/>
          <w:color w:val="0D0D0D" w:themeColor="text1" w:themeTint="F2"/>
          <w:sz w:val="22"/>
          <w:szCs w:val="22"/>
          <w:highlight w:val="black"/>
        </w:rPr>
        <w:t>XXXXXXXXXXXXXXX</w:t>
      </w:r>
      <w:r w:rsidR="00D87920" w:rsidRPr="00A175F2">
        <w:rPr>
          <w:rFonts w:ascii="Palatino Linotype" w:hAnsi="Palatino Linotype" w:cs="Tahoma"/>
          <w:b/>
          <w:bCs/>
          <w:color w:val="0D0D0D" w:themeColor="text1" w:themeTint="F2"/>
          <w:sz w:val="22"/>
          <w:szCs w:val="22"/>
        </w:rPr>
        <w:t xml:space="preserve"> </w:t>
      </w:r>
      <w:r w:rsidR="00F770EE" w:rsidRPr="00A175F2">
        <w:rPr>
          <w:rFonts w:ascii="Palatino Linotype" w:hAnsi="Palatino Linotype" w:cs="Tahoma"/>
          <w:color w:val="0D0D0D" w:themeColor="text1" w:themeTint="F2"/>
          <w:sz w:val="22"/>
          <w:szCs w:val="22"/>
        </w:rPr>
        <w:t xml:space="preserve">en lo sucesivo </w:t>
      </w:r>
      <w:r w:rsidRPr="00A175F2">
        <w:rPr>
          <w:rFonts w:ascii="Palatino Linotype" w:hAnsi="Palatino Linotype" w:cs="Tahoma"/>
          <w:bCs/>
          <w:color w:val="0D0D0D" w:themeColor="text1" w:themeTint="F2"/>
          <w:sz w:val="22"/>
          <w:szCs w:val="22"/>
        </w:rPr>
        <w:t>Recurrente o Particular, en contra de la respuesta del Sujeto Obligado</w:t>
      </w:r>
      <w:r w:rsidRPr="00A175F2">
        <w:rPr>
          <w:rFonts w:ascii="Palatino Linotype" w:hAnsi="Palatino Linotype"/>
          <w:sz w:val="22"/>
          <w:szCs w:val="22"/>
        </w:rPr>
        <w:t xml:space="preserve"> </w:t>
      </w:r>
      <w:r w:rsidR="00D87920" w:rsidRPr="00A175F2">
        <w:rPr>
          <w:rFonts w:ascii="Palatino Linotype" w:eastAsia="Calibri" w:hAnsi="Palatino Linotype" w:cs="Tahoma"/>
          <w:b/>
          <w:bCs/>
          <w:sz w:val="22"/>
          <w:szCs w:val="22"/>
          <w:lang w:eastAsia="en-US"/>
        </w:rPr>
        <w:t>Ayuntamiento de Tenancingo</w:t>
      </w:r>
      <w:r w:rsidRPr="00A175F2">
        <w:rPr>
          <w:rFonts w:ascii="Palatino Linotype" w:hAnsi="Palatino Linotype" w:cs="Tahoma"/>
          <w:b/>
          <w:color w:val="0D0D0D" w:themeColor="text1" w:themeTint="F2"/>
          <w:sz w:val="22"/>
          <w:szCs w:val="22"/>
        </w:rPr>
        <w:t xml:space="preserve">, </w:t>
      </w:r>
      <w:r w:rsidRPr="00A175F2">
        <w:rPr>
          <w:rFonts w:ascii="Palatino Linotype" w:hAnsi="Palatino Linotype" w:cs="Tahoma"/>
          <w:bCs/>
          <w:color w:val="0D0D0D" w:themeColor="text1" w:themeTint="F2"/>
          <w:sz w:val="22"/>
          <w:szCs w:val="22"/>
        </w:rPr>
        <w:t>se emite la presente Resolución, con base en los Antecedentes y C</w:t>
      </w:r>
      <w:r w:rsidRPr="00A175F2">
        <w:rPr>
          <w:rFonts w:ascii="Palatino Linotype" w:hAnsi="Palatino Linotype" w:cs="Tahoma"/>
          <w:bCs/>
          <w:sz w:val="22"/>
          <w:szCs w:val="22"/>
        </w:rPr>
        <w:t>onsiderandos que a continuación se exponen:</w:t>
      </w:r>
    </w:p>
    <w:p w14:paraId="2EC6CD71" w14:textId="77777777" w:rsidR="00BB1F81" w:rsidRPr="00A175F2" w:rsidRDefault="00BB1F81" w:rsidP="00FF426B">
      <w:pPr>
        <w:spacing w:line="360" w:lineRule="auto"/>
        <w:contextualSpacing/>
        <w:jc w:val="both"/>
        <w:rPr>
          <w:rFonts w:ascii="Palatino Linotype" w:hAnsi="Palatino Linotype" w:cs="Tahoma"/>
          <w:b/>
          <w:color w:val="0D0D0D" w:themeColor="text1" w:themeTint="F2"/>
          <w:sz w:val="18"/>
          <w:szCs w:val="22"/>
        </w:rPr>
      </w:pPr>
    </w:p>
    <w:p w14:paraId="1BC4311C" w14:textId="77777777" w:rsidR="00E35DF9" w:rsidRPr="00A175F2" w:rsidRDefault="00E35DF9" w:rsidP="00342378">
      <w:pPr>
        <w:pStyle w:val="Ttulo1"/>
        <w:jc w:val="center"/>
        <w:rPr>
          <w:rFonts w:ascii="Palatino Linotype" w:hAnsi="Palatino Linotype"/>
          <w:b/>
          <w:sz w:val="22"/>
          <w:szCs w:val="22"/>
        </w:rPr>
      </w:pPr>
      <w:bookmarkStart w:id="1" w:name="_Toc189646599"/>
      <w:r w:rsidRPr="00A175F2">
        <w:rPr>
          <w:rFonts w:ascii="Palatino Linotype" w:hAnsi="Palatino Linotype"/>
          <w:b/>
          <w:color w:val="auto"/>
          <w:sz w:val="22"/>
          <w:szCs w:val="22"/>
        </w:rPr>
        <w:t>A N T E C E D E N T E S</w:t>
      </w:r>
      <w:bookmarkEnd w:id="1"/>
    </w:p>
    <w:p w14:paraId="509CB678" w14:textId="77777777" w:rsidR="001E7B8B" w:rsidRPr="00A175F2" w:rsidRDefault="001E7B8B" w:rsidP="00FF426B">
      <w:pPr>
        <w:pStyle w:val="Prrafodelista"/>
        <w:tabs>
          <w:tab w:val="left" w:pos="567"/>
        </w:tabs>
        <w:spacing w:line="360" w:lineRule="auto"/>
        <w:ind w:left="0"/>
        <w:jc w:val="both"/>
        <w:rPr>
          <w:rFonts w:ascii="Palatino Linotype" w:hAnsi="Palatino Linotype" w:cs="Tahoma"/>
          <w:b/>
          <w:szCs w:val="22"/>
        </w:rPr>
      </w:pPr>
    </w:p>
    <w:p w14:paraId="2710F562" w14:textId="77777777" w:rsidR="00E35DF9" w:rsidRPr="00A175F2" w:rsidRDefault="00E35DF9" w:rsidP="00342378">
      <w:pPr>
        <w:pStyle w:val="Ttulo2"/>
        <w:rPr>
          <w:rFonts w:ascii="Palatino Linotype" w:hAnsi="Palatino Linotype" w:cs="Tahoma"/>
          <w:b/>
          <w:color w:val="auto"/>
          <w:sz w:val="22"/>
          <w:szCs w:val="22"/>
        </w:rPr>
      </w:pPr>
      <w:bookmarkStart w:id="2" w:name="_Toc189646600"/>
      <w:r w:rsidRPr="00A175F2">
        <w:rPr>
          <w:rFonts w:ascii="Palatino Linotype" w:hAnsi="Palatino Linotype" w:cs="Tahoma"/>
          <w:b/>
          <w:color w:val="auto"/>
          <w:sz w:val="22"/>
          <w:szCs w:val="22"/>
        </w:rPr>
        <w:t>I. Presentación de la solicitud de información</w:t>
      </w:r>
      <w:bookmarkEnd w:id="2"/>
    </w:p>
    <w:p w14:paraId="50A277A2" w14:textId="77777777" w:rsidR="00E35DF9" w:rsidRPr="00A175F2"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03D46330" w14:textId="77777777" w:rsidR="00E35DF9" w:rsidRPr="00A175F2" w:rsidRDefault="00BB1F81" w:rsidP="00FF426B">
      <w:pPr>
        <w:tabs>
          <w:tab w:val="left" w:pos="567"/>
        </w:tabs>
        <w:spacing w:line="360" w:lineRule="auto"/>
        <w:contextualSpacing/>
        <w:jc w:val="both"/>
        <w:rPr>
          <w:rFonts w:ascii="Palatino Linotype" w:hAnsi="Palatino Linotype" w:cs="Tahoma"/>
          <w:sz w:val="22"/>
          <w:szCs w:val="22"/>
        </w:rPr>
      </w:pPr>
      <w:r w:rsidRPr="00A175F2">
        <w:rPr>
          <w:rFonts w:ascii="Palatino Linotype" w:hAnsi="Palatino Linotype" w:cs="Tahoma"/>
          <w:sz w:val="22"/>
          <w:szCs w:val="22"/>
        </w:rPr>
        <w:t>El</w:t>
      </w:r>
      <w:r w:rsidR="00E35DF9" w:rsidRPr="00A175F2">
        <w:rPr>
          <w:rFonts w:ascii="Palatino Linotype" w:hAnsi="Palatino Linotype" w:cs="Tahoma"/>
          <w:sz w:val="22"/>
          <w:szCs w:val="22"/>
        </w:rPr>
        <w:t xml:space="preserve"> </w:t>
      </w:r>
      <w:r w:rsidR="00D87920" w:rsidRPr="00A175F2">
        <w:rPr>
          <w:rFonts w:ascii="Palatino Linotype" w:hAnsi="Palatino Linotype" w:cs="Tahoma"/>
          <w:sz w:val="22"/>
          <w:szCs w:val="22"/>
        </w:rPr>
        <w:t>trece de enero</w:t>
      </w:r>
      <w:r w:rsidR="009C323D" w:rsidRPr="00A175F2">
        <w:rPr>
          <w:rFonts w:ascii="Palatino Linotype" w:hAnsi="Palatino Linotype" w:cs="Tahoma"/>
          <w:sz w:val="22"/>
          <w:szCs w:val="22"/>
        </w:rPr>
        <w:t xml:space="preserve"> </w:t>
      </w:r>
      <w:r w:rsidR="008436E1" w:rsidRPr="00A175F2">
        <w:rPr>
          <w:rFonts w:ascii="Palatino Linotype" w:hAnsi="Palatino Linotype" w:cs="Tahoma"/>
          <w:sz w:val="22"/>
          <w:szCs w:val="22"/>
        </w:rPr>
        <w:t>de dos mil veinti</w:t>
      </w:r>
      <w:r w:rsidR="00C166FA" w:rsidRPr="00A175F2">
        <w:rPr>
          <w:rFonts w:ascii="Palatino Linotype" w:hAnsi="Palatino Linotype" w:cs="Tahoma"/>
          <w:sz w:val="22"/>
          <w:szCs w:val="22"/>
        </w:rPr>
        <w:t>c</w:t>
      </w:r>
      <w:r w:rsidR="00D87920" w:rsidRPr="00A175F2">
        <w:rPr>
          <w:rFonts w:ascii="Palatino Linotype" w:hAnsi="Palatino Linotype" w:cs="Tahoma"/>
          <w:sz w:val="22"/>
          <w:szCs w:val="22"/>
        </w:rPr>
        <w:t>inc</w:t>
      </w:r>
      <w:r w:rsidR="00C166FA" w:rsidRPr="00A175F2">
        <w:rPr>
          <w:rFonts w:ascii="Palatino Linotype" w:hAnsi="Palatino Linotype" w:cs="Tahoma"/>
          <w:sz w:val="22"/>
          <w:szCs w:val="22"/>
        </w:rPr>
        <w:t>o</w:t>
      </w:r>
      <w:r w:rsidR="00E35DF9" w:rsidRPr="00A175F2">
        <w:rPr>
          <w:rFonts w:ascii="Palatino Linotype" w:hAnsi="Palatino Linotype" w:cs="Tahoma"/>
          <w:sz w:val="22"/>
          <w:szCs w:val="22"/>
        </w:rPr>
        <w:t xml:space="preserve">, </w:t>
      </w:r>
      <w:r w:rsidR="00C247E5" w:rsidRPr="00A175F2">
        <w:rPr>
          <w:rFonts w:ascii="Palatino Linotype" w:hAnsi="Palatino Linotype" w:cs="Tahoma"/>
          <w:sz w:val="22"/>
          <w:szCs w:val="22"/>
        </w:rPr>
        <w:t>el</w:t>
      </w:r>
      <w:r w:rsidR="00E35DF9" w:rsidRPr="00A175F2">
        <w:rPr>
          <w:rFonts w:ascii="Palatino Linotype" w:hAnsi="Palatino Linotype" w:cs="Tahoma"/>
          <w:sz w:val="22"/>
          <w:szCs w:val="22"/>
        </w:rPr>
        <w:t xml:space="preserve"> Particular presentó solicitud de acceso a la i</w:t>
      </w:r>
      <w:r w:rsidR="009D6672" w:rsidRPr="00A175F2">
        <w:rPr>
          <w:rFonts w:ascii="Palatino Linotype" w:hAnsi="Palatino Linotype" w:cs="Tahoma"/>
          <w:sz w:val="22"/>
          <w:szCs w:val="22"/>
        </w:rPr>
        <w:t>nformación pública, a través de</w:t>
      </w:r>
      <w:r w:rsidR="00EA2594" w:rsidRPr="00A175F2">
        <w:rPr>
          <w:rFonts w:ascii="Palatino Linotype" w:hAnsi="Palatino Linotype" w:cs="Tahoma"/>
          <w:sz w:val="22"/>
          <w:szCs w:val="22"/>
        </w:rPr>
        <w:t xml:space="preserve">l </w:t>
      </w:r>
      <w:r w:rsidR="00062387" w:rsidRPr="00A175F2">
        <w:rPr>
          <w:rFonts w:ascii="Palatino Linotype" w:hAnsi="Palatino Linotype" w:cs="Tahoma"/>
          <w:sz w:val="22"/>
          <w:szCs w:val="22"/>
        </w:rPr>
        <w:t>Sistema de Acceso a la</w:t>
      </w:r>
      <w:r w:rsidR="000973B8" w:rsidRPr="00A175F2">
        <w:rPr>
          <w:rFonts w:ascii="Palatino Linotype" w:hAnsi="Palatino Linotype" w:cs="Tahoma"/>
          <w:sz w:val="22"/>
          <w:szCs w:val="22"/>
        </w:rPr>
        <w:t xml:space="preserve"> Información Mexiquense</w:t>
      </w:r>
      <w:r w:rsidRPr="00A175F2">
        <w:rPr>
          <w:rFonts w:ascii="Palatino Linotype" w:hAnsi="Palatino Linotype" w:cs="Tahoma"/>
          <w:sz w:val="22"/>
          <w:szCs w:val="22"/>
        </w:rPr>
        <w:t>, en lo sucesivo</w:t>
      </w:r>
      <w:r w:rsidR="000973B8" w:rsidRPr="00A175F2">
        <w:rPr>
          <w:rFonts w:ascii="Palatino Linotype" w:hAnsi="Palatino Linotype" w:cs="Tahoma"/>
          <w:sz w:val="22"/>
          <w:szCs w:val="22"/>
        </w:rPr>
        <w:t xml:space="preserve"> </w:t>
      </w:r>
      <w:r w:rsidRPr="00A175F2">
        <w:rPr>
          <w:rFonts w:ascii="Palatino Linotype" w:hAnsi="Palatino Linotype" w:cs="Tahoma"/>
          <w:sz w:val="22"/>
          <w:szCs w:val="22"/>
        </w:rPr>
        <w:t xml:space="preserve">el </w:t>
      </w:r>
      <w:r w:rsidR="000973B8" w:rsidRPr="00A175F2">
        <w:rPr>
          <w:rFonts w:ascii="Palatino Linotype" w:hAnsi="Palatino Linotype" w:cs="Tahoma"/>
          <w:sz w:val="22"/>
          <w:szCs w:val="22"/>
        </w:rPr>
        <w:t>SAIMEX</w:t>
      </w:r>
      <w:r w:rsidR="00E35DF9" w:rsidRPr="00A175F2">
        <w:rPr>
          <w:rFonts w:ascii="Palatino Linotype" w:hAnsi="Palatino Linotype" w:cs="Tahoma"/>
          <w:sz w:val="22"/>
          <w:szCs w:val="22"/>
        </w:rPr>
        <w:t xml:space="preserve">, ante </w:t>
      </w:r>
      <w:r w:rsidR="009C323D" w:rsidRPr="00A175F2">
        <w:rPr>
          <w:rFonts w:ascii="Palatino Linotype" w:hAnsi="Palatino Linotype" w:cs="Tahoma"/>
          <w:sz w:val="22"/>
          <w:szCs w:val="22"/>
        </w:rPr>
        <w:t>e</w:t>
      </w:r>
      <w:r w:rsidR="00212285" w:rsidRPr="00A175F2">
        <w:rPr>
          <w:rFonts w:ascii="Palatino Linotype" w:hAnsi="Palatino Linotype" w:cs="Tahoma"/>
          <w:sz w:val="22"/>
          <w:szCs w:val="22"/>
        </w:rPr>
        <w:t>l</w:t>
      </w:r>
      <w:r w:rsidR="00E35DF9" w:rsidRPr="00A175F2">
        <w:rPr>
          <w:rFonts w:ascii="Palatino Linotype" w:hAnsi="Palatino Linotype" w:cs="Tahoma"/>
          <w:sz w:val="22"/>
          <w:szCs w:val="22"/>
        </w:rPr>
        <w:t xml:space="preserve"> </w:t>
      </w:r>
      <w:r w:rsidR="00D87920" w:rsidRPr="00A175F2">
        <w:rPr>
          <w:rFonts w:ascii="Palatino Linotype" w:hAnsi="Palatino Linotype" w:cs="Tahoma"/>
          <w:b/>
          <w:bCs/>
          <w:sz w:val="22"/>
          <w:szCs w:val="22"/>
        </w:rPr>
        <w:t>Ayuntamiento de Tenancingo</w:t>
      </w:r>
      <w:r w:rsidR="00E35DF9" w:rsidRPr="00A175F2">
        <w:rPr>
          <w:rFonts w:ascii="Palatino Linotype" w:hAnsi="Palatino Linotype" w:cs="Tahoma"/>
          <w:sz w:val="22"/>
          <w:szCs w:val="22"/>
        </w:rPr>
        <w:t xml:space="preserve">, </w:t>
      </w:r>
      <w:r w:rsidR="003A12F1" w:rsidRPr="00A175F2">
        <w:rPr>
          <w:rFonts w:ascii="Palatino Linotype" w:hAnsi="Palatino Linotype" w:cs="Tahoma"/>
          <w:sz w:val="22"/>
          <w:szCs w:val="22"/>
        </w:rPr>
        <w:t xml:space="preserve">misma que fue registrada con el número de folio </w:t>
      </w:r>
      <w:r w:rsidR="00D87920" w:rsidRPr="00A175F2">
        <w:rPr>
          <w:rFonts w:ascii="Palatino Linotype" w:hAnsi="Palatino Linotype" w:cs="Tahoma"/>
          <w:b/>
          <w:bCs/>
          <w:sz w:val="22"/>
          <w:szCs w:val="22"/>
        </w:rPr>
        <w:t>00012/TENANCIN/IP/2025</w:t>
      </w:r>
      <w:r w:rsidR="003A12F1" w:rsidRPr="00A175F2">
        <w:rPr>
          <w:rFonts w:ascii="Palatino Linotype" w:hAnsi="Palatino Linotype" w:cs="Tahoma"/>
          <w:b/>
          <w:bCs/>
          <w:sz w:val="22"/>
          <w:szCs w:val="22"/>
        </w:rPr>
        <w:t xml:space="preserve">, </w:t>
      </w:r>
      <w:r w:rsidR="00E35DF9" w:rsidRPr="00A175F2">
        <w:rPr>
          <w:rFonts w:ascii="Palatino Linotype" w:hAnsi="Palatino Linotype" w:cs="Tahoma"/>
          <w:sz w:val="22"/>
          <w:szCs w:val="22"/>
        </w:rPr>
        <w:t xml:space="preserve">mediante </w:t>
      </w:r>
      <w:r w:rsidR="0074594A" w:rsidRPr="00A175F2">
        <w:rPr>
          <w:rFonts w:ascii="Palatino Linotype" w:hAnsi="Palatino Linotype" w:cs="Tahoma"/>
          <w:sz w:val="22"/>
          <w:szCs w:val="22"/>
        </w:rPr>
        <w:t>l</w:t>
      </w:r>
      <w:r w:rsidR="00B50512" w:rsidRPr="00A175F2">
        <w:rPr>
          <w:rFonts w:ascii="Palatino Linotype" w:hAnsi="Palatino Linotype" w:cs="Tahoma"/>
          <w:sz w:val="22"/>
          <w:szCs w:val="22"/>
        </w:rPr>
        <w:t>a</w:t>
      </w:r>
      <w:r w:rsidR="00E35DF9" w:rsidRPr="00A175F2">
        <w:rPr>
          <w:rFonts w:ascii="Palatino Linotype" w:hAnsi="Palatino Linotype" w:cs="Tahoma"/>
          <w:sz w:val="22"/>
          <w:szCs w:val="22"/>
        </w:rPr>
        <w:t xml:space="preserve"> cual requirió lo siguiente: </w:t>
      </w:r>
    </w:p>
    <w:p w14:paraId="05EDDA0B" w14:textId="77777777" w:rsidR="00D807FB" w:rsidRPr="00A175F2" w:rsidRDefault="00D807FB" w:rsidP="00FF426B">
      <w:pPr>
        <w:tabs>
          <w:tab w:val="left" w:pos="567"/>
        </w:tabs>
        <w:spacing w:line="360" w:lineRule="auto"/>
        <w:contextualSpacing/>
        <w:jc w:val="both"/>
        <w:rPr>
          <w:rFonts w:ascii="Palatino Linotype" w:hAnsi="Palatino Linotype" w:cs="Tahoma"/>
          <w:sz w:val="22"/>
        </w:rPr>
      </w:pPr>
    </w:p>
    <w:p w14:paraId="10D294EA" w14:textId="77777777" w:rsidR="00D807FB" w:rsidRPr="00A175F2"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A175F2">
        <w:rPr>
          <w:rFonts w:ascii="Palatino Linotype" w:hAnsi="Palatino Linotype" w:cs="Tahoma"/>
          <w:b/>
          <w:bCs/>
        </w:rPr>
        <w:t>DESCRIPCIÓN CLARA Y PRECISA DE LA INFORMACIÓN SOLICITADA</w:t>
      </w:r>
    </w:p>
    <w:p w14:paraId="79A7A255" w14:textId="236D6500" w:rsidR="000F2B83" w:rsidRPr="00A175F2"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A175F2">
        <w:rPr>
          <w:rFonts w:ascii="Palatino Linotype" w:hAnsi="Palatino Linotype"/>
          <w:i/>
          <w:iCs/>
          <w:color w:val="000000"/>
          <w:sz w:val="20"/>
          <w:szCs w:val="20"/>
        </w:rPr>
        <w:t>“</w:t>
      </w:r>
      <w:r w:rsidR="00D87920" w:rsidRPr="00A175F2">
        <w:rPr>
          <w:rFonts w:ascii="Palatino Linotype" w:hAnsi="Palatino Linotype"/>
          <w:i/>
          <w:iCs/>
          <w:color w:val="000000"/>
          <w:sz w:val="20"/>
          <w:szCs w:val="20"/>
        </w:rPr>
        <w:t xml:space="preserve">¿CUAL FUE EL MOTIVO POR EL QUE LA PRESIDENTA NANCY NAPOLES PACHECO DENUNCIÓ AL CIUDADANO </w:t>
      </w:r>
      <w:r w:rsidR="002A68E8" w:rsidRPr="002A68E8">
        <w:rPr>
          <w:rFonts w:ascii="Palatino Linotype" w:hAnsi="Palatino Linotype"/>
          <w:i/>
          <w:iCs/>
          <w:color w:val="000000"/>
          <w:sz w:val="20"/>
          <w:szCs w:val="20"/>
          <w:highlight w:val="black"/>
        </w:rPr>
        <w:t>XXXXXXXXXXXXXXXXXXXX</w:t>
      </w:r>
      <w:r w:rsidR="00D87920" w:rsidRPr="00A175F2">
        <w:rPr>
          <w:rFonts w:ascii="Palatino Linotype" w:hAnsi="Palatino Linotype"/>
          <w:i/>
          <w:iCs/>
          <w:color w:val="000000"/>
          <w:sz w:val="20"/>
          <w:szCs w:val="20"/>
        </w:rPr>
        <w:t xml:space="preserve"> ANTE LA FISCALIA GENERAL DE JUSTICIA DEL ESTADO DE MEXICO EN LOS AÑOS 2018 Y/O 2019? </w:t>
      </w:r>
      <w:r w:rsidR="00B50512" w:rsidRPr="00A175F2">
        <w:rPr>
          <w:rFonts w:ascii="Palatino Linotype" w:hAnsi="Palatino Linotype"/>
          <w:i/>
          <w:iCs/>
          <w:color w:val="000000"/>
          <w:sz w:val="20"/>
          <w:szCs w:val="20"/>
        </w:rPr>
        <w:t>"</w:t>
      </w:r>
      <w:r w:rsidR="00A650C6" w:rsidRPr="00A175F2">
        <w:rPr>
          <w:rFonts w:ascii="Palatino Linotype" w:hAnsi="Palatino Linotype"/>
          <w:i/>
          <w:iCs/>
          <w:color w:val="000000"/>
          <w:sz w:val="20"/>
          <w:szCs w:val="20"/>
        </w:rPr>
        <w:t xml:space="preserve"> </w:t>
      </w:r>
      <w:r w:rsidR="00D74B06" w:rsidRPr="00A175F2">
        <w:rPr>
          <w:rFonts w:ascii="Palatino Linotype" w:hAnsi="Palatino Linotype"/>
          <w:i/>
          <w:iCs/>
          <w:color w:val="000000"/>
          <w:sz w:val="20"/>
          <w:szCs w:val="20"/>
        </w:rPr>
        <w:t>(Sic)</w:t>
      </w:r>
      <w:r w:rsidR="007A0F69" w:rsidRPr="00A175F2">
        <w:rPr>
          <w:rFonts w:ascii="Palatino Linotype" w:hAnsi="Palatino Linotype"/>
          <w:i/>
          <w:iCs/>
          <w:color w:val="000000"/>
          <w:sz w:val="20"/>
          <w:szCs w:val="20"/>
        </w:rPr>
        <w:t>.</w:t>
      </w:r>
    </w:p>
    <w:p w14:paraId="2F0B821A" w14:textId="77777777" w:rsidR="007E4927" w:rsidRPr="00A175F2"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78AF696" w14:textId="77777777" w:rsidR="00E35DF9" w:rsidRPr="00A175F2"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A175F2">
        <w:rPr>
          <w:rFonts w:ascii="Palatino Linotype" w:hAnsi="Palatino Linotype" w:cs="Tahoma"/>
          <w:b/>
          <w:sz w:val="20"/>
          <w:szCs w:val="22"/>
        </w:rPr>
        <w:t>MODALIDAD DE ENTREGA</w:t>
      </w:r>
      <w:r w:rsidR="00BB1F81" w:rsidRPr="00A175F2">
        <w:rPr>
          <w:rFonts w:ascii="Palatino Linotype" w:hAnsi="Palatino Linotype" w:cs="Tahoma"/>
          <w:b/>
          <w:sz w:val="20"/>
          <w:szCs w:val="22"/>
        </w:rPr>
        <w:t xml:space="preserve"> </w:t>
      </w:r>
      <w:r w:rsidR="00B86067" w:rsidRPr="00A175F2">
        <w:rPr>
          <w:rFonts w:ascii="Palatino Linotype" w:hAnsi="Palatino Linotype" w:cs="Tahoma"/>
          <w:b/>
          <w:sz w:val="20"/>
          <w:szCs w:val="22"/>
        </w:rPr>
        <w:t xml:space="preserve"> </w:t>
      </w:r>
      <w:r w:rsidR="007E4927" w:rsidRPr="00A175F2">
        <w:rPr>
          <w:rFonts w:ascii="Palatino Linotype" w:hAnsi="Palatino Linotype" w:cs="Tahoma"/>
          <w:i/>
          <w:sz w:val="20"/>
          <w:szCs w:val="22"/>
        </w:rPr>
        <w:t>“</w:t>
      </w:r>
      <w:r w:rsidR="00062387" w:rsidRPr="00A175F2">
        <w:rPr>
          <w:rFonts w:ascii="Palatino Linotype" w:hAnsi="Palatino Linotype" w:cs="Tahoma"/>
          <w:i/>
          <w:sz w:val="20"/>
          <w:szCs w:val="22"/>
        </w:rPr>
        <w:t>A través del SAIMEX</w:t>
      </w:r>
      <w:r w:rsidR="007E4927" w:rsidRPr="00A175F2">
        <w:rPr>
          <w:rFonts w:ascii="Palatino Linotype" w:hAnsi="Palatino Linotype" w:cs="Tahoma"/>
          <w:i/>
          <w:sz w:val="20"/>
          <w:szCs w:val="22"/>
        </w:rPr>
        <w:t>”</w:t>
      </w:r>
    </w:p>
    <w:p w14:paraId="5922BBD9" w14:textId="77777777" w:rsidR="006B3762" w:rsidRPr="00A175F2"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248D4821" w14:textId="77777777" w:rsidR="00681D84" w:rsidRPr="00A175F2" w:rsidRDefault="00F86BFB" w:rsidP="00342378">
      <w:pPr>
        <w:pStyle w:val="Ttulo2"/>
      </w:pPr>
      <w:bookmarkStart w:id="3" w:name="_Toc189646601"/>
      <w:r w:rsidRPr="00A175F2">
        <w:rPr>
          <w:rFonts w:ascii="Palatino Linotype" w:hAnsi="Palatino Linotype" w:cs="Tahoma"/>
          <w:b/>
          <w:color w:val="auto"/>
          <w:sz w:val="22"/>
          <w:szCs w:val="22"/>
        </w:rPr>
        <w:t xml:space="preserve">II. </w:t>
      </w:r>
      <w:r w:rsidR="00681D84" w:rsidRPr="00A175F2">
        <w:rPr>
          <w:rFonts w:ascii="Palatino Linotype" w:hAnsi="Palatino Linotype" w:cs="Tahoma"/>
          <w:b/>
          <w:color w:val="auto"/>
          <w:sz w:val="22"/>
          <w:szCs w:val="22"/>
        </w:rPr>
        <w:t>Respuesta del Sujeto Obligado</w:t>
      </w:r>
      <w:bookmarkEnd w:id="3"/>
    </w:p>
    <w:p w14:paraId="5B14DABA" w14:textId="77777777" w:rsidR="00E0128F" w:rsidRPr="00A175F2"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A17E903" w14:textId="77777777" w:rsidR="009C323D" w:rsidRPr="00A175F2"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A175F2">
        <w:rPr>
          <w:rFonts w:ascii="Palatino Linotype" w:hAnsi="Palatino Linotype" w:cs="Tahoma"/>
          <w:sz w:val="22"/>
          <w:szCs w:val="22"/>
        </w:rPr>
        <w:t>El</w:t>
      </w:r>
      <w:r w:rsidR="00681D84" w:rsidRPr="00A175F2">
        <w:rPr>
          <w:rFonts w:ascii="Palatino Linotype" w:hAnsi="Palatino Linotype" w:cs="Tahoma"/>
          <w:sz w:val="22"/>
          <w:szCs w:val="22"/>
        </w:rPr>
        <w:t xml:space="preserve"> </w:t>
      </w:r>
      <w:r w:rsidR="00D87920" w:rsidRPr="00A175F2">
        <w:rPr>
          <w:rFonts w:ascii="Palatino Linotype" w:hAnsi="Palatino Linotype" w:cs="Tahoma"/>
          <w:sz w:val="22"/>
          <w:szCs w:val="22"/>
        </w:rPr>
        <w:t>veintiuno de enero</w:t>
      </w:r>
      <w:r w:rsidR="00EA67F9" w:rsidRPr="00A175F2">
        <w:rPr>
          <w:rFonts w:ascii="Palatino Linotype" w:hAnsi="Palatino Linotype" w:cs="Tahoma"/>
          <w:sz w:val="22"/>
          <w:szCs w:val="22"/>
        </w:rPr>
        <w:t xml:space="preserve"> </w:t>
      </w:r>
      <w:r w:rsidR="00B71F2C" w:rsidRPr="00A175F2">
        <w:rPr>
          <w:rFonts w:ascii="Palatino Linotype" w:hAnsi="Palatino Linotype" w:cs="Tahoma"/>
          <w:sz w:val="22"/>
          <w:szCs w:val="22"/>
        </w:rPr>
        <w:t>de dos mil veinti</w:t>
      </w:r>
      <w:r w:rsidR="00F93A36" w:rsidRPr="00A175F2">
        <w:rPr>
          <w:rFonts w:ascii="Palatino Linotype" w:hAnsi="Palatino Linotype" w:cs="Tahoma"/>
          <w:sz w:val="22"/>
          <w:szCs w:val="22"/>
        </w:rPr>
        <w:t>c</w:t>
      </w:r>
      <w:r w:rsidR="00D87920" w:rsidRPr="00A175F2">
        <w:rPr>
          <w:rFonts w:ascii="Palatino Linotype" w:hAnsi="Palatino Linotype" w:cs="Tahoma"/>
          <w:sz w:val="22"/>
          <w:szCs w:val="22"/>
        </w:rPr>
        <w:t>inc</w:t>
      </w:r>
      <w:r w:rsidR="00F93A36" w:rsidRPr="00A175F2">
        <w:rPr>
          <w:rFonts w:ascii="Palatino Linotype" w:hAnsi="Palatino Linotype" w:cs="Tahoma"/>
          <w:sz w:val="22"/>
          <w:szCs w:val="22"/>
        </w:rPr>
        <w:t>o</w:t>
      </w:r>
      <w:r w:rsidR="00681D84" w:rsidRPr="00A175F2">
        <w:rPr>
          <w:rFonts w:ascii="Palatino Linotype" w:hAnsi="Palatino Linotype" w:cs="Tahoma"/>
          <w:sz w:val="22"/>
          <w:szCs w:val="22"/>
        </w:rPr>
        <w:t xml:space="preserve">, </w:t>
      </w:r>
      <w:r w:rsidR="00D74B06" w:rsidRPr="00A175F2">
        <w:rPr>
          <w:rFonts w:ascii="Palatino Linotype" w:hAnsi="Palatino Linotype" w:cs="Tahoma"/>
          <w:sz w:val="22"/>
          <w:szCs w:val="22"/>
        </w:rPr>
        <w:t xml:space="preserve">el Sujeto Obligado </w:t>
      </w:r>
      <w:r w:rsidR="008453FA" w:rsidRPr="00A175F2">
        <w:rPr>
          <w:rFonts w:ascii="Palatino Linotype" w:hAnsi="Palatino Linotype" w:cs="Tahoma"/>
          <w:sz w:val="22"/>
          <w:szCs w:val="22"/>
        </w:rPr>
        <w:t xml:space="preserve">otorgó respuesta a través del </w:t>
      </w:r>
      <w:r w:rsidRPr="00A175F2">
        <w:rPr>
          <w:rFonts w:ascii="Palatino Linotype" w:hAnsi="Palatino Linotype" w:cs="Tahoma"/>
          <w:sz w:val="22"/>
          <w:szCs w:val="22"/>
        </w:rPr>
        <w:t>SAIMEX</w:t>
      </w:r>
      <w:r w:rsidR="008453FA" w:rsidRPr="00A175F2">
        <w:rPr>
          <w:rFonts w:ascii="Palatino Linotype" w:hAnsi="Palatino Linotype" w:cs="Tahoma"/>
          <w:sz w:val="22"/>
          <w:szCs w:val="22"/>
        </w:rPr>
        <w:t xml:space="preserve"> en </w:t>
      </w:r>
      <w:r w:rsidR="009C323D" w:rsidRPr="00A175F2">
        <w:rPr>
          <w:rFonts w:ascii="Palatino Linotype" w:hAnsi="Palatino Linotype" w:cs="Tahoma"/>
          <w:sz w:val="22"/>
          <w:szCs w:val="22"/>
        </w:rPr>
        <w:t>los siguientes términos:</w:t>
      </w:r>
    </w:p>
    <w:p w14:paraId="1252F0F5" w14:textId="77777777" w:rsidR="00F86BFB" w:rsidRPr="00A175F2"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12F2AAD1" w14:textId="77777777" w:rsidR="00996302" w:rsidRPr="00A175F2"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A175F2">
        <w:rPr>
          <w:rFonts w:ascii="Palatino Linotype" w:hAnsi="Palatino Linotype" w:cs="Tahoma"/>
          <w:i/>
          <w:szCs w:val="22"/>
        </w:rPr>
        <w:t xml:space="preserve"> </w:t>
      </w:r>
      <w:r w:rsidR="00552F49" w:rsidRPr="00A175F2">
        <w:rPr>
          <w:rFonts w:ascii="Palatino Linotype" w:hAnsi="Palatino Linotype" w:cs="Tahoma"/>
          <w:i/>
          <w:szCs w:val="22"/>
        </w:rPr>
        <w:t>“…</w:t>
      </w:r>
      <w:r w:rsidR="00F25E23" w:rsidRPr="00A175F2">
        <w:rPr>
          <w:rFonts w:ascii="Palatino Linotype" w:hAnsi="Palatino Linotype" w:cs="Tahoma"/>
          <w:i/>
          <w:szCs w:val="22"/>
        </w:rPr>
        <w:t xml:space="preserve"> </w:t>
      </w:r>
    </w:p>
    <w:p w14:paraId="028FD62B" w14:textId="756A8E8A" w:rsidR="009D4E9E" w:rsidRPr="00A175F2" w:rsidRDefault="00D87920"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A175F2">
        <w:rPr>
          <w:rFonts w:ascii="Palatino Linotype" w:hAnsi="Palatino Linotype" w:cs="Tahoma"/>
          <w:i/>
          <w:szCs w:val="22"/>
        </w:rPr>
        <w:t xml:space="preserve">C. SOLICITANTE DE INFORMACIÓN. PRESENTE. En atención a su solicitud de información recibida a través del Sistema de Acceso a la Información Mexiquense (SAIMEX), identificada con el número 00012/TENANCIN/IP/2025; en la cual solicita información relacionada con lo siguiente: " ¿CUAL FUE EL MOTIVO POR EL QUE LA PRESIDENTA NANCY NAPOLES PACHECO DENUNCIÓ AL CIUDADANO </w:t>
      </w:r>
      <w:r w:rsidR="002A68E8" w:rsidRPr="002A68E8">
        <w:rPr>
          <w:rFonts w:ascii="Palatino Linotype" w:hAnsi="Palatino Linotype" w:cs="Tahoma"/>
          <w:i/>
          <w:szCs w:val="22"/>
          <w:highlight w:val="black"/>
        </w:rPr>
        <w:t>XXXXXXXXXXXXXXXXXXXX</w:t>
      </w:r>
      <w:r w:rsidRPr="00A175F2">
        <w:rPr>
          <w:rFonts w:ascii="Palatino Linotype" w:hAnsi="Palatino Linotype" w:cs="Tahoma"/>
          <w:i/>
          <w:szCs w:val="22"/>
        </w:rPr>
        <w:t xml:space="preserve"> ANTE LA FISCALIA GENERAL DE JUSTICIA DEL ESTADO DE MEXICO EN LOS AÑOS 2018 Y/O 2019?"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se emite. Sin otro particular, reciba un cordial saludo. </w:t>
      </w:r>
      <w:r w:rsidR="00785311" w:rsidRPr="00A175F2">
        <w:rPr>
          <w:rFonts w:ascii="Palatino Linotype" w:hAnsi="Palatino Linotype" w:cs="Tahoma"/>
          <w:i/>
          <w:szCs w:val="22"/>
        </w:rPr>
        <w:t>…”</w:t>
      </w:r>
    </w:p>
    <w:p w14:paraId="6317D29C" w14:textId="77777777" w:rsidR="00C247E5" w:rsidRPr="00A175F2"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3F7A436" w14:textId="77777777" w:rsidR="00D87920" w:rsidRPr="00A175F2" w:rsidRDefault="00EA67F9" w:rsidP="00EA67F9">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A175F2">
        <w:rPr>
          <w:rFonts w:ascii="Palatino Linotype" w:hAnsi="Palatino Linotype" w:cs="Tahoma"/>
          <w:sz w:val="22"/>
          <w:szCs w:val="22"/>
        </w:rPr>
        <w:t xml:space="preserve">El Sujeto Obligado adjuntó </w:t>
      </w:r>
      <w:r w:rsidR="00D87920" w:rsidRPr="00A175F2">
        <w:rPr>
          <w:rFonts w:ascii="Palatino Linotype" w:hAnsi="Palatino Linotype" w:cs="Tahoma"/>
          <w:sz w:val="22"/>
          <w:szCs w:val="22"/>
        </w:rPr>
        <w:t>el</w:t>
      </w:r>
      <w:r w:rsidRPr="00A175F2">
        <w:rPr>
          <w:rFonts w:ascii="Palatino Linotype" w:hAnsi="Palatino Linotype" w:cs="Tahoma"/>
          <w:sz w:val="22"/>
          <w:szCs w:val="22"/>
        </w:rPr>
        <w:t xml:space="preserve"> archivo </w:t>
      </w:r>
      <w:r w:rsidR="00D87920" w:rsidRPr="00A175F2">
        <w:rPr>
          <w:rFonts w:ascii="Palatino Linotype" w:hAnsi="Palatino Linotype" w:cs="Tahoma"/>
          <w:b/>
          <w:i/>
          <w:sz w:val="22"/>
          <w:szCs w:val="22"/>
        </w:rPr>
        <w:t>00012.pdf</w:t>
      </w:r>
      <w:r w:rsidRPr="00A175F2">
        <w:rPr>
          <w:rFonts w:ascii="Palatino Linotype" w:hAnsi="Palatino Linotype" w:cs="Tahoma"/>
          <w:b/>
          <w:i/>
          <w:sz w:val="22"/>
          <w:szCs w:val="22"/>
        </w:rPr>
        <w:t xml:space="preserve">, </w:t>
      </w:r>
      <w:r w:rsidRPr="00A175F2">
        <w:rPr>
          <w:rFonts w:ascii="Palatino Linotype" w:hAnsi="Palatino Linotype" w:cs="Tahoma"/>
          <w:sz w:val="22"/>
          <w:szCs w:val="22"/>
        </w:rPr>
        <w:t xml:space="preserve">el </w:t>
      </w:r>
      <w:r w:rsidR="00D87920" w:rsidRPr="00A175F2">
        <w:rPr>
          <w:rFonts w:ascii="Palatino Linotype" w:hAnsi="Palatino Linotype" w:cs="Tahoma"/>
          <w:sz w:val="22"/>
          <w:szCs w:val="22"/>
        </w:rPr>
        <w:t>cual corresponde</w:t>
      </w:r>
      <w:r w:rsidRPr="00A175F2">
        <w:rPr>
          <w:rFonts w:ascii="Palatino Linotype" w:hAnsi="Palatino Linotype" w:cs="Tahoma"/>
          <w:sz w:val="22"/>
          <w:szCs w:val="22"/>
        </w:rPr>
        <w:t xml:space="preserve"> a un oficio </w:t>
      </w:r>
      <w:r w:rsidR="00D87920" w:rsidRPr="00A175F2">
        <w:rPr>
          <w:rFonts w:ascii="Palatino Linotype" w:hAnsi="Palatino Linotype" w:cs="Tahoma"/>
          <w:sz w:val="22"/>
          <w:szCs w:val="22"/>
        </w:rPr>
        <w:t>suscrito por la Coordinadora de Transparencia en el que manifestó lo siguiente:</w:t>
      </w:r>
    </w:p>
    <w:p w14:paraId="6E63678F" w14:textId="77777777" w:rsidR="00EA67F9" w:rsidRPr="00A175F2" w:rsidRDefault="00EA67F9"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7688BEC6" w14:textId="77777777" w:rsidR="00CA6D2D" w:rsidRPr="00A175F2" w:rsidRDefault="00391CC3" w:rsidP="00391CC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A175F2">
        <w:rPr>
          <w:rFonts w:ascii="Palatino Linotype" w:hAnsi="Palatino Linotype" w:cs="Tahoma"/>
          <w:i/>
          <w:szCs w:val="22"/>
        </w:rPr>
        <w:t>“…</w:t>
      </w:r>
    </w:p>
    <w:p w14:paraId="770BAC6F" w14:textId="77777777" w:rsidR="00CA6D2D" w:rsidRPr="00A175F2" w:rsidRDefault="00CA6D2D" w:rsidP="00391CC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A175F2">
        <w:rPr>
          <w:rFonts w:ascii="Palatino Linotype" w:hAnsi="Palatino Linotype" w:cs="Tahoma"/>
          <w:b/>
          <w:i/>
          <w:szCs w:val="22"/>
        </w:rPr>
        <w:t xml:space="preserve">Artículo 167. </w:t>
      </w:r>
      <w:r w:rsidRPr="00A175F2">
        <w:rPr>
          <w:rFonts w:ascii="Palatino Linotype" w:hAnsi="Palatino Linotype" w:cs="Tahoma"/>
          <w:i/>
          <w:szCs w:val="22"/>
        </w:rPr>
        <w:t>Cuando las unidades de transparencia determinen la notoria incompetencia por parte de los sujetos obligados, dentro del ámbito de aplicación para atender la solicitud de acceso a la información deberán comunicarlo al solicitante,”</w:t>
      </w:r>
    </w:p>
    <w:p w14:paraId="15E31DEE" w14:textId="77777777" w:rsidR="00D87920" w:rsidRPr="00A175F2" w:rsidRDefault="00391CC3" w:rsidP="00391CC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A175F2">
        <w:rPr>
          <w:rFonts w:ascii="Palatino Linotype" w:hAnsi="Palatino Linotype" w:cs="Tahoma"/>
          <w:i/>
          <w:szCs w:val="22"/>
        </w:rPr>
        <w:t xml:space="preserve"> </w:t>
      </w:r>
    </w:p>
    <w:p w14:paraId="44FFF3D3" w14:textId="77777777" w:rsidR="00CA6D2D" w:rsidRPr="00A175F2" w:rsidRDefault="00CA6D2D" w:rsidP="00391CC3">
      <w:pPr>
        <w:tabs>
          <w:tab w:val="left" w:pos="2282"/>
        </w:tabs>
        <w:autoSpaceDE w:val="0"/>
        <w:autoSpaceDN w:val="0"/>
        <w:adjustRightInd w:val="0"/>
        <w:spacing w:line="360" w:lineRule="auto"/>
        <w:ind w:left="567" w:right="539"/>
        <w:contextualSpacing/>
        <w:jc w:val="both"/>
        <w:rPr>
          <w:rFonts w:ascii="Palatino Linotype" w:hAnsi="Palatino Linotype" w:cs="Tahoma"/>
          <w:b/>
          <w:i/>
          <w:szCs w:val="22"/>
          <w:u w:val="single"/>
        </w:rPr>
      </w:pPr>
      <w:r w:rsidRPr="00A175F2">
        <w:rPr>
          <w:rFonts w:ascii="Palatino Linotype" w:hAnsi="Palatino Linotype" w:cs="Tahoma"/>
          <w:b/>
          <w:i/>
          <w:szCs w:val="22"/>
          <w:u w:val="single"/>
        </w:rPr>
        <w:t>La obligación de proporcionar información no comprende el procesamiento de la misma, ni el presentarla con forme al interés del solicitante; no estarán obligados a generarla, resumirla, efectuar cálculos o practicar investigaciones.</w:t>
      </w:r>
    </w:p>
    <w:p w14:paraId="2A39C09E" w14:textId="77777777" w:rsidR="00CA6D2D" w:rsidRPr="00A175F2" w:rsidRDefault="00CA6D2D" w:rsidP="00391CC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p>
    <w:p w14:paraId="049F3482" w14:textId="77777777" w:rsidR="00391CC3" w:rsidRPr="00A175F2" w:rsidRDefault="00391CC3" w:rsidP="00391CC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A175F2">
        <w:rPr>
          <w:rFonts w:ascii="Palatino Linotype" w:hAnsi="Palatino Linotype" w:cs="Tahoma"/>
          <w:i/>
          <w:szCs w:val="22"/>
        </w:rPr>
        <w:t>Por lo anterior, los artículos 50 y 51 de la Ley de Transparencia y Acceso a la Información Pública del Estado de México y Municipios, establecen que los sujetos obligados contaran con un área responsable para la atención de las solicitudes de información, a la que se le denominará Unidad de Transparencia asimismo, que los sujetos obligados designaran a un responsable para atender la Unidad de Transparencia, quien fungirá como enlace entre estos y los solicitantes-</w:t>
      </w:r>
    </w:p>
    <w:p w14:paraId="6AAE2129" w14:textId="77777777" w:rsidR="00391CC3" w:rsidRPr="00A175F2" w:rsidRDefault="00391CC3" w:rsidP="00391CC3">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A175F2">
        <w:rPr>
          <w:rFonts w:ascii="Palatino Linotype" w:hAnsi="Palatino Linotype" w:cs="Tahoma"/>
          <w:i/>
          <w:szCs w:val="22"/>
        </w:rPr>
        <w:t>…”</w:t>
      </w:r>
    </w:p>
    <w:p w14:paraId="353B1C1B" w14:textId="77777777" w:rsidR="00D87920" w:rsidRPr="00A175F2" w:rsidRDefault="00D87920"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37B1F51A" w14:textId="77777777" w:rsidR="001A412B" w:rsidRPr="00A175F2" w:rsidRDefault="007812D1" w:rsidP="00342378">
      <w:pPr>
        <w:pStyle w:val="Ttulo2"/>
        <w:rPr>
          <w:rFonts w:ascii="Palatino Linotype" w:hAnsi="Palatino Linotype" w:cs="Tahoma"/>
          <w:b/>
          <w:color w:val="auto"/>
          <w:sz w:val="22"/>
          <w:szCs w:val="22"/>
        </w:rPr>
      </w:pPr>
      <w:bookmarkStart w:id="4" w:name="_Toc189646602"/>
      <w:bookmarkEnd w:id="0"/>
      <w:r w:rsidRPr="00A175F2">
        <w:rPr>
          <w:rFonts w:ascii="Palatino Linotype" w:hAnsi="Palatino Linotype" w:cs="Tahoma"/>
          <w:b/>
          <w:color w:val="auto"/>
          <w:sz w:val="22"/>
          <w:szCs w:val="22"/>
        </w:rPr>
        <w:t>I</w:t>
      </w:r>
      <w:r w:rsidR="009C323D" w:rsidRPr="00A175F2">
        <w:rPr>
          <w:rFonts w:ascii="Palatino Linotype" w:hAnsi="Palatino Linotype" w:cs="Tahoma"/>
          <w:b/>
          <w:color w:val="auto"/>
          <w:sz w:val="22"/>
          <w:szCs w:val="22"/>
        </w:rPr>
        <w:t>II</w:t>
      </w:r>
      <w:r w:rsidR="009A7587" w:rsidRPr="00A175F2">
        <w:rPr>
          <w:rFonts w:ascii="Palatino Linotype" w:hAnsi="Palatino Linotype" w:cs="Tahoma"/>
          <w:b/>
          <w:color w:val="auto"/>
          <w:sz w:val="22"/>
          <w:szCs w:val="22"/>
        </w:rPr>
        <w:t>. Interposición del Recurso de Revisión</w:t>
      </w:r>
      <w:bookmarkEnd w:id="4"/>
    </w:p>
    <w:p w14:paraId="4114B040" w14:textId="77777777" w:rsidR="00F87649" w:rsidRPr="00A175F2"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51BA5DDE" w14:textId="77777777" w:rsidR="009A7587" w:rsidRPr="00A175F2" w:rsidRDefault="009A7587" w:rsidP="00FF426B">
      <w:pPr>
        <w:tabs>
          <w:tab w:val="left" w:pos="3122"/>
        </w:tabs>
        <w:spacing w:line="360" w:lineRule="auto"/>
        <w:contextualSpacing/>
        <w:jc w:val="both"/>
        <w:rPr>
          <w:rFonts w:ascii="Palatino Linotype" w:hAnsi="Palatino Linotype" w:cs="Tahoma"/>
          <w:sz w:val="22"/>
          <w:szCs w:val="22"/>
        </w:rPr>
      </w:pPr>
      <w:r w:rsidRPr="00A175F2">
        <w:rPr>
          <w:rFonts w:ascii="Palatino Linotype" w:hAnsi="Palatino Linotype" w:cs="Tahoma"/>
          <w:sz w:val="22"/>
          <w:szCs w:val="22"/>
        </w:rPr>
        <w:t>Con fecha</w:t>
      </w:r>
      <w:r w:rsidR="00E13C8C" w:rsidRPr="00A175F2">
        <w:rPr>
          <w:rFonts w:ascii="Palatino Linotype" w:hAnsi="Palatino Linotype" w:cs="Tahoma"/>
          <w:sz w:val="22"/>
          <w:szCs w:val="22"/>
        </w:rPr>
        <w:t xml:space="preserve"> </w:t>
      </w:r>
      <w:r w:rsidR="00391CC3" w:rsidRPr="00A175F2">
        <w:rPr>
          <w:rFonts w:ascii="Palatino Linotype" w:hAnsi="Palatino Linotype" w:cs="Tahoma"/>
          <w:sz w:val="22"/>
          <w:szCs w:val="22"/>
        </w:rPr>
        <w:t>veintiuno</w:t>
      </w:r>
      <w:r w:rsidR="009C323D" w:rsidRPr="00A175F2">
        <w:rPr>
          <w:rFonts w:ascii="Palatino Linotype" w:hAnsi="Palatino Linotype" w:cs="Tahoma"/>
          <w:sz w:val="22"/>
          <w:szCs w:val="22"/>
        </w:rPr>
        <w:t xml:space="preserve"> de </w:t>
      </w:r>
      <w:r w:rsidR="001E7B69" w:rsidRPr="00A175F2">
        <w:rPr>
          <w:rFonts w:ascii="Palatino Linotype" w:hAnsi="Palatino Linotype" w:cs="Tahoma"/>
          <w:sz w:val="22"/>
          <w:szCs w:val="22"/>
        </w:rPr>
        <w:t>enero</w:t>
      </w:r>
      <w:r w:rsidR="009C323D" w:rsidRPr="00A175F2">
        <w:rPr>
          <w:rFonts w:ascii="Palatino Linotype" w:hAnsi="Palatino Linotype" w:cs="Tahoma"/>
          <w:sz w:val="22"/>
          <w:szCs w:val="22"/>
        </w:rPr>
        <w:t xml:space="preserve"> </w:t>
      </w:r>
      <w:r w:rsidR="00B267E1" w:rsidRPr="00A175F2">
        <w:rPr>
          <w:rFonts w:ascii="Palatino Linotype" w:hAnsi="Palatino Linotype" w:cs="Tahoma"/>
          <w:sz w:val="22"/>
          <w:szCs w:val="22"/>
        </w:rPr>
        <w:t>de dos mil veinti</w:t>
      </w:r>
      <w:r w:rsidR="001E7B69" w:rsidRPr="00A175F2">
        <w:rPr>
          <w:rFonts w:ascii="Palatino Linotype" w:hAnsi="Palatino Linotype" w:cs="Tahoma"/>
          <w:sz w:val="22"/>
          <w:szCs w:val="22"/>
        </w:rPr>
        <w:t>cinco</w:t>
      </w:r>
      <w:r w:rsidRPr="00A175F2">
        <w:rPr>
          <w:rFonts w:ascii="Palatino Linotype" w:hAnsi="Palatino Linotype" w:cs="Tahoma"/>
          <w:sz w:val="22"/>
          <w:szCs w:val="22"/>
        </w:rPr>
        <w:t xml:space="preserve">, a través del </w:t>
      </w:r>
      <w:r w:rsidR="00BB1F81" w:rsidRPr="00A175F2">
        <w:rPr>
          <w:rFonts w:ascii="Palatino Linotype" w:hAnsi="Palatino Linotype" w:cs="Tahoma"/>
          <w:sz w:val="22"/>
          <w:szCs w:val="22"/>
          <w:lang w:val="es-ES"/>
        </w:rPr>
        <w:t>SAIMEX</w:t>
      </w:r>
      <w:r w:rsidR="00A048C7" w:rsidRPr="00A175F2">
        <w:rPr>
          <w:rFonts w:ascii="Palatino Linotype" w:hAnsi="Palatino Linotype" w:cs="Tahoma"/>
          <w:sz w:val="22"/>
          <w:szCs w:val="22"/>
        </w:rPr>
        <w:t>, se interpus</w:t>
      </w:r>
      <w:r w:rsidR="003C3E71" w:rsidRPr="00A175F2">
        <w:rPr>
          <w:rFonts w:ascii="Palatino Linotype" w:hAnsi="Palatino Linotype" w:cs="Tahoma"/>
          <w:sz w:val="22"/>
          <w:szCs w:val="22"/>
        </w:rPr>
        <w:t>o</w:t>
      </w:r>
      <w:r w:rsidR="00A048C7" w:rsidRPr="00A175F2">
        <w:rPr>
          <w:rFonts w:ascii="Palatino Linotype" w:hAnsi="Palatino Linotype" w:cs="Tahoma"/>
          <w:sz w:val="22"/>
          <w:szCs w:val="22"/>
        </w:rPr>
        <w:t xml:space="preserve"> </w:t>
      </w:r>
      <w:r w:rsidR="003C3E71" w:rsidRPr="00A175F2">
        <w:rPr>
          <w:rFonts w:ascii="Palatino Linotype" w:hAnsi="Palatino Linotype" w:cs="Tahoma"/>
          <w:sz w:val="22"/>
          <w:szCs w:val="22"/>
        </w:rPr>
        <w:t>el</w:t>
      </w:r>
      <w:r w:rsidRPr="00A175F2">
        <w:rPr>
          <w:rFonts w:ascii="Palatino Linotype" w:hAnsi="Palatino Linotype" w:cs="Tahoma"/>
          <w:sz w:val="22"/>
          <w:szCs w:val="22"/>
        </w:rPr>
        <w:t xml:space="preserve"> presente Recurso de Revisión por</w:t>
      </w:r>
      <w:r w:rsidR="008E6658" w:rsidRPr="00A175F2">
        <w:rPr>
          <w:rFonts w:ascii="Palatino Linotype" w:hAnsi="Palatino Linotype" w:cs="Tahoma"/>
          <w:sz w:val="22"/>
          <w:szCs w:val="22"/>
        </w:rPr>
        <w:t xml:space="preserve"> </w:t>
      </w:r>
      <w:r w:rsidR="0035716C" w:rsidRPr="00A175F2">
        <w:rPr>
          <w:rFonts w:ascii="Palatino Linotype" w:hAnsi="Palatino Linotype" w:cs="Tahoma"/>
          <w:sz w:val="22"/>
          <w:szCs w:val="22"/>
        </w:rPr>
        <w:t xml:space="preserve">el </w:t>
      </w:r>
      <w:r w:rsidRPr="00A175F2">
        <w:rPr>
          <w:rFonts w:ascii="Palatino Linotype" w:hAnsi="Palatino Linotype" w:cs="Tahoma"/>
          <w:sz w:val="22"/>
          <w:szCs w:val="22"/>
        </w:rPr>
        <w:t xml:space="preserve">Recurrente, en contra de </w:t>
      </w:r>
      <w:r w:rsidR="00655265" w:rsidRPr="00A175F2">
        <w:rPr>
          <w:rFonts w:ascii="Palatino Linotype" w:hAnsi="Palatino Linotype" w:cs="Tahoma"/>
          <w:sz w:val="22"/>
          <w:szCs w:val="22"/>
        </w:rPr>
        <w:t>la respuesta emitida</w:t>
      </w:r>
      <w:r w:rsidRPr="00A175F2">
        <w:rPr>
          <w:rFonts w:ascii="Palatino Linotype" w:hAnsi="Palatino Linotype" w:cs="Tahoma"/>
          <w:sz w:val="22"/>
          <w:szCs w:val="22"/>
        </w:rPr>
        <w:t xml:space="preserve"> por el Sujeto Obligado a </w:t>
      </w:r>
      <w:r w:rsidR="00655265" w:rsidRPr="00A175F2">
        <w:rPr>
          <w:rFonts w:ascii="Palatino Linotype" w:hAnsi="Palatino Linotype" w:cs="Tahoma"/>
          <w:sz w:val="22"/>
          <w:szCs w:val="22"/>
        </w:rPr>
        <w:t>la solicitud</w:t>
      </w:r>
      <w:r w:rsidRPr="00A175F2">
        <w:rPr>
          <w:rFonts w:ascii="Palatino Linotype" w:hAnsi="Palatino Linotype" w:cs="Tahoma"/>
          <w:sz w:val="22"/>
          <w:szCs w:val="22"/>
        </w:rPr>
        <w:t xml:space="preserve"> de información, en los siguientes términos:</w:t>
      </w:r>
    </w:p>
    <w:p w14:paraId="75AFE696" w14:textId="77777777" w:rsidR="00AB6595" w:rsidRPr="00A175F2" w:rsidRDefault="00AB6595" w:rsidP="00FF57AD">
      <w:pPr>
        <w:tabs>
          <w:tab w:val="left" w:pos="4995"/>
        </w:tabs>
        <w:spacing w:line="360" w:lineRule="auto"/>
        <w:contextualSpacing/>
        <w:jc w:val="both"/>
        <w:rPr>
          <w:rFonts w:ascii="Palatino Linotype" w:hAnsi="Palatino Linotype" w:cs="Tahoma"/>
          <w:sz w:val="22"/>
          <w:szCs w:val="22"/>
        </w:rPr>
      </w:pPr>
    </w:p>
    <w:p w14:paraId="782DF9A1" w14:textId="77777777" w:rsidR="00D5699B" w:rsidRPr="00A175F2" w:rsidRDefault="00D5699B" w:rsidP="00FF426B">
      <w:pPr>
        <w:spacing w:line="360" w:lineRule="auto"/>
        <w:ind w:left="567" w:right="539"/>
        <w:contextualSpacing/>
        <w:jc w:val="both"/>
        <w:rPr>
          <w:rFonts w:ascii="Palatino Linotype" w:hAnsi="Palatino Linotype" w:cs="Tahoma"/>
          <w:b/>
          <w:bCs/>
          <w:szCs w:val="22"/>
        </w:rPr>
      </w:pPr>
      <w:r w:rsidRPr="00A175F2">
        <w:rPr>
          <w:rFonts w:ascii="Palatino Linotype" w:hAnsi="Palatino Linotype" w:cs="Tahoma"/>
          <w:b/>
          <w:bCs/>
          <w:szCs w:val="22"/>
        </w:rPr>
        <w:t>ACTO IMPUGNADO</w:t>
      </w:r>
    </w:p>
    <w:p w14:paraId="16CEA07C" w14:textId="77777777" w:rsidR="003D1770" w:rsidRPr="00A175F2" w:rsidRDefault="007E4927" w:rsidP="00FF426B">
      <w:pPr>
        <w:spacing w:line="360" w:lineRule="auto"/>
        <w:ind w:left="567" w:right="539"/>
        <w:contextualSpacing/>
        <w:jc w:val="both"/>
        <w:rPr>
          <w:rFonts w:ascii="Palatino Linotype" w:hAnsi="Palatino Linotype" w:cs="Tahoma"/>
          <w:bCs/>
          <w:i/>
          <w:szCs w:val="22"/>
        </w:rPr>
      </w:pPr>
      <w:r w:rsidRPr="00A175F2">
        <w:rPr>
          <w:rFonts w:ascii="Palatino Linotype" w:hAnsi="Palatino Linotype" w:cs="Tahoma"/>
          <w:bCs/>
          <w:i/>
          <w:szCs w:val="22"/>
        </w:rPr>
        <w:t>“</w:t>
      </w:r>
      <w:r w:rsidR="00CA6D2D" w:rsidRPr="00A175F2">
        <w:rPr>
          <w:rFonts w:ascii="Palatino Linotype" w:hAnsi="Palatino Linotype" w:cs="Tahoma"/>
          <w:bCs/>
          <w:i/>
          <w:szCs w:val="22"/>
        </w:rPr>
        <w:t xml:space="preserve">LA RESPUESTA 00012/TENANCIN/IP/2025 </w:t>
      </w:r>
      <w:r w:rsidR="00E55401" w:rsidRPr="00A175F2">
        <w:rPr>
          <w:rFonts w:ascii="Palatino Linotype" w:hAnsi="Palatino Linotype" w:cs="Tahoma"/>
          <w:bCs/>
          <w:i/>
          <w:szCs w:val="22"/>
        </w:rPr>
        <w:t>"</w:t>
      </w:r>
    </w:p>
    <w:p w14:paraId="0FEF666E" w14:textId="77777777" w:rsidR="00CE2F19" w:rsidRPr="00A175F2" w:rsidRDefault="00CE2F19" w:rsidP="00CE2F19">
      <w:pPr>
        <w:spacing w:line="360" w:lineRule="auto"/>
        <w:ind w:left="567" w:right="539"/>
        <w:contextualSpacing/>
        <w:jc w:val="both"/>
        <w:rPr>
          <w:rFonts w:ascii="Palatino Linotype" w:hAnsi="Palatino Linotype" w:cs="Tahoma"/>
          <w:bCs/>
          <w:szCs w:val="22"/>
        </w:rPr>
      </w:pPr>
    </w:p>
    <w:p w14:paraId="6E3931F8" w14:textId="77777777" w:rsidR="00CE2F19" w:rsidRPr="00A175F2" w:rsidRDefault="00CE2F19" w:rsidP="00CE2F19">
      <w:pPr>
        <w:spacing w:line="360" w:lineRule="auto"/>
        <w:ind w:left="567" w:right="539"/>
        <w:contextualSpacing/>
        <w:jc w:val="both"/>
        <w:rPr>
          <w:rFonts w:ascii="Palatino Linotype" w:hAnsi="Palatino Linotype" w:cs="Tahoma"/>
          <w:b/>
          <w:bCs/>
          <w:szCs w:val="22"/>
        </w:rPr>
      </w:pPr>
      <w:r w:rsidRPr="00A175F2">
        <w:rPr>
          <w:rFonts w:ascii="Palatino Linotype" w:hAnsi="Palatino Linotype" w:cs="Tahoma"/>
          <w:b/>
          <w:bCs/>
          <w:szCs w:val="22"/>
        </w:rPr>
        <w:t>RAZONES O MOTIVOS DE LA INCONFORMIDAD</w:t>
      </w:r>
    </w:p>
    <w:p w14:paraId="233EF726" w14:textId="77777777" w:rsidR="00CE2F19" w:rsidRPr="00A175F2" w:rsidRDefault="00CE2F19" w:rsidP="00CE2F19">
      <w:pPr>
        <w:spacing w:line="360" w:lineRule="auto"/>
        <w:ind w:left="567" w:right="539"/>
        <w:contextualSpacing/>
        <w:jc w:val="both"/>
        <w:rPr>
          <w:rFonts w:ascii="Palatino Linotype" w:hAnsi="Palatino Linotype" w:cs="Tahoma"/>
          <w:bCs/>
          <w:i/>
          <w:szCs w:val="24"/>
        </w:rPr>
      </w:pPr>
      <w:r w:rsidRPr="00A175F2">
        <w:rPr>
          <w:rFonts w:ascii="Palatino Linotype" w:hAnsi="Palatino Linotype" w:cs="Tahoma"/>
          <w:bCs/>
          <w:i/>
          <w:szCs w:val="24"/>
        </w:rPr>
        <w:t>“</w:t>
      </w:r>
      <w:bookmarkStart w:id="5" w:name="_Hlk181699048"/>
      <w:r w:rsidR="00CA6D2D" w:rsidRPr="00A175F2">
        <w:rPr>
          <w:rFonts w:ascii="Palatino Linotype" w:hAnsi="Palatino Linotype" w:cs="Tahoma"/>
          <w:bCs/>
          <w:i/>
          <w:szCs w:val="24"/>
        </w:rPr>
        <w:t>NO SE REALIZÓ UNA BÚSQUEDA EXHAUSTIVA DE LA INFORMACIÓN SOLICITADA, SÓLO CONTIENE UNA INTERPRETACIÓN DE LA COORDINADORA DE LA INTERPRETACIÓN DE LOS ARTÍCULOS 4 Y 167 DE LA LEY DE TRANSPARENCIA Y ACCESO A LA INFORMACIÓN PÚBLICA DEL ESTADO DE MÉXICO Y MUNICIPIOS, SIN CONTENER NINGÚN SUSTENTO ANEXO AL RESPECTO, RAZÓN POR LA QUE REITERO LA PETICIÓN DE INFORMACIÓN EN ESTE RECURSO</w:t>
      </w:r>
      <w:r w:rsidRPr="00A175F2">
        <w:rPr>
          <w:rFonts w:ascii="Palatino Linotype" w:hAnsi="Palatino Linotype" w:cs="Tahoma"/>
          <w:bCs/>
          <w:i/>
          <w:szCs w:val="24"/>
        </w:rPr>
        <w:t>”</w:t>
      </w:r>
    </w:p>
    <w:p w14:paraId="419C309D" w14:textId="77777777" w:rsidR="00342378" w:rsidRPr="00A175F2" w:rsidRDefault="00342378" w:rsidP="00342378">
      <w:pPr>
        <w:spacing w:line="360" w:lineRule="auto"/>
        <w:ind w:right="539"/>
        <w:contextualSpacing/>
        <w:jc w:val="both"/>
        <w:rPr>
          <w:rFonts w:ascii="Palatino Linotype" w:hAnsi="Palatino Linotype" w:cs="Tahoma"/>
          <w:bCs/>
          <w:i/>
          <w:szCs w:val="24"/>
        </w:rPr>
      </w:pPr>
    </w:p>
    <w:p w14:paraId="2001DFA3" w14:textId="77777777" w:rsidR="009A7587" w:rsidRPr="00A175F2" w:rsidRDefault="009C323D" w:rsidP="00342378">
      <w:pPr>
        <w:pStyle w:val="Ttulo2"/>
        <w:rPr>
          <w:rFonts w:ascii="Palatino Linotype" w:eastAsia="Batang" w:hAnsi="Palatino Linotype" w:cs="Tahoma"/>
          <w:b/>
          <w:bCs/>
          <w:color w:val="auto"/>
          <w:sz w:val="22"/>
          <w:szCs w:val="22"/>
        </w:rPr>
      </w:pPr>
      <w:bookmarkStart w:id="6" w:name="_Toc189646603"/>
      <w:bookmarkEnd w:id="5"/>
      <w:r w:rsidRPr="00A175F2">
        <w:rPr>
          <w:rFonts w:ascii="Palatino Linotype" w:hAnsi="Palatino Linotype" w:cs="Tahoma"/>
          <w:b/>
          <w:color w:val="auto"/>
          <w:sz w:val="22"/>
          <w:szCs w:val="22"/>
        </w:rPr>
        <w:t>I</w:t>
      </w:r>
      <w:r w:rsidR="00FF1049" w:rsidRPr="00A175F2">
        <w:rPr>
          <w:rStyle w:val="Ttulo2Car"/>
          <w:rFonts w:ascii="Palatino Linotype" w:hAnsi="Palatino Linotype"/>
          <w:b/>
          <w:color w:val="auto"/>
          <w:sz w:val="22"/>
          <w:szCs w:val="22"/>
        </w:rPr>
        <w:t>V</w:t>
      </w:r>
      <w:r w:rsidR="009A7587" w:rsidRPr="00A175F2">
        <w:rPr>
          <w:rStyle w:val="Ttulo2Car"/>
          <w:rFonts w:ascii="Palatino Linotype" w:hAnsi="Palatino Linotype"/>
          <w:b/>
          <w:color w:val="auto"/>
          <w:sz w:val="22"/>
          <w:szCs w:val="22"/>
        </w:rPr>
        <w:t>. Trámite del Recurso de Revisión ante el Instituto</w:t>
      </w:r>
      <w:bookmarkEnd w:id="6"/>
    </w:p>
    <w:p w14:paraId="02ED3993" w14:textId="77777777" w:rsidR="007E4927" w:rsidRPr="00A175F2" w:rsidRDefault="007E4927" w:rsidP="00FF426B">
      <w:pPr>
        <w:spacing w:line="360" w:lineRule="auto"/>
        <w:contextualSpacing/>
        <w:jc w:val="both"/>
        <w:rPr>
          <w:rFonts w:ascii="Palatino Linotype" w:eastAsia="Batang" w:hAnsi="Palatino Linotype" w:cs="Tahoma"/>
          <w:b/>
          <w:bCs/>
          <w:sz w:val="22"/>
          <w:szCs w:val="22"/>
        </w:rPr>
      </w:pPr>
    </w:p>
    <w:p w14:paraId="61C66935" w14:textId="77777777" w:rsidR="00C950E3" w:rsidRPr="00A175F2" w:rsidRDefault="009A7587" w:rsidP="00FF426B">
      <w:pPr>
        <w:spacing w:line="360" w:lineRule="auto"/>
        <w:contextualSpacing/>
        <w:jc w:val="both"/>
        <w:rPr>
          <w:rFonts w:ascii="Palatino Linotype" w:eastAsia="Batang" w:hAnsi="Palatino Linotype" w:cs="Tahoma"/>
          <w:bCs/>
          <w:sz w:val="22"/>
          <w:szCs w:val="22"/>
        </w:rPr>
      </w:pPr>
      <w:bookmarkStart w:id="7" w:name="_Toc189646604"/>
      <w:r w:rsidRPr="00A175F2">
        <w:rPr>
          <w:rStyle w:val="Ttulo3Car"/>
          <w:rFonts w:ascii="Palatino Linotype" w:hAnsi="Palatino Linotype"/>
          <w:b/>
          <w:color w:val="auto"/>
          <w:sz w:val="22"/>
          <w:szCs w:val="22"/>
        </w:rPr>
        <w:t>a) Turno del Recurso de Revisión</w:t>
      </w:r>
      <w:r w:rsidRPr="00A175F2">
        <w:rPr>
          <w:rStyle w:val="Ttulo3Car"/>
          <w:rFonts w:ascii="Palatino Linotype" w:hAnsi="Palatino Linotype"/>
          <w:color w:val="auto"/>
          <w:sz w:val="22"/>
          <w:szCs w:val="22"/>
        </w:rPr>
        <w:t>.</w:t>
      </w:r>
      <w:bookmarkEnd w:id="7"/>
      <w:r w:rsidRPr="00A175F2">
        <w:rPr>
          <w:rFonts w:ascii="Palatino Linotype" w:eastAsia="Batang" w:hAnsi="Palatino Linotype" w:cs="Tahoma"/>
          <w:b/>
          <w:bCs/>
          <w:sz w:val="22"/>
          <w:szCs w:val="22"/>
        </w:rPr>
        <w:t xml:space="preserve"> </w:t>
      </w:r>
      <w:r w:rsidR="00A06844" w:rsidRPr="00A175F2">
        <w:rPr>
          <w:rFonts w:ascii="Palatino Linotype" w:eastAsia="Batang" w:hAnsi="Palatino Linotype" w:cs="Tahoma"/>
          <w:bCs/>
          <w:sz w:val="22"/>
          <w:szCs w:val="22"/>
        </w:rPr>
        <w:t xml:space="preserve">El </w:t>
      </w:r>
      <w:r w:rsidR="00CA6D2D" w:rsidRPr="00A175F2">
        <w:rPr>
          <w:rFonts w:ascii="Palatino Linotype" w:hAnsi="Palatino Linotype" w:cs="Tahoma"/>
          <w:sz w:val="22"/>
          <w:szCs w:val="22"/>
        </w:rPr>
        <w:t>veintiuno</w:t>
      </w:r>
      <w:r w:rsidR="009C323D" w:rsidRPr="00A175F2">
        <w:rPr>
          <w:rFonts w:ascii="Palatino Linotype" w:hAnsi="Palatino Linotype" w:cs="Tahoma"/>
          <w:sz w:val="22"/>
          <w:szCs w:val="22"/>
        </w:rPr>
        <w:t xml:space="preserve"> de </w:t>
      </w:r>
      <w:r w:rsidR="001E7B69" w:rsidRPr="00A175F2">
        <w:rPr>
          <w:rFonts w:ascii="Palatino Linotype" w:hAnsi="Palatino Linotype" w:cs="Tahoma"/>
          <w:sz w:val="22"/>
          <w:szCs w:val="22"/>
        </w:rPr>
        <w:t xml:space="preserve">enero </w:t>
      </w:r>
      <w:r w:rsidR="00B51AEA" w:rsidRPr="00A175F2">
        <w:rPr>
          <w:rFonts w:ascii="Palatino Linotype" w:hAnsi="Palatino Linotype" w:cs="Tahoma"/>
          <w:sz w:val="22"/>
          <w:szCs w:val="22"/>
        </w:rPr>
        <w:t>de dos mil veinti</w:t>
      </w:r>
      <w:r w:rsidR="00F93A36" w:rsidRPr="00A175F2">
        <w:rPr>
          <w:rFonts w:ascii="Palatino Linotype" w:hAnsi="Palatino Linotype" w:cs="Tahoma"/>
          <w:sz w:val="22"/>
          <w:szCs w:val="22"/>
        </w:rPr>
        <w:t>c</w:t>
      </w:r>
      <w:r w:rsidR="001E7B69" w:rsidRPr="00A175F2">
        <w:rPr>
          <w:rFonts w:ascii="Palatino Linotype" w:hAnsi="Palatino Linotype" w:cs="Tahoma"/>
          <w:sz w:val="22"/>
          <w:szCs w:val="22"/>
        </w:rPr>
        <w:t>inco</w:t>
      </w:r>
      <w:r w:rsidR="00A06844" w:rsidRPr="00A175F2">
        <w:rPr>
          <w:rFonts w:ascii="Palatino Linotype" w:eastAsia="Batang" w:hAnsi="Palatino Linotype" w:cs="Tahoma"/>
          <w:bCs/>
          <w:sz w:val="22"/>
          <w:szCs w:val="22"/>
        </w:rPr>
        <w:t xml:space="preserve">, </w:t>
      </w:r>
      <w:r w:rsidR="00D5699B" w:rsidRPr="00A175F2">
        <w:rPr>
          <w:rFonts w:ascii="Palatino Linotype" w:eastAsia="Batang" w:hAnsi="Palatino Linotype" w:cs="Tahoma"/>
          <w:bCs/>
          <w:sz w:val="22"/>
          <w:szCs w:val="22"/>
        </w:rPr>
        <w:t xml:space="preserve">el </w:t>
      </w:r>
      <w:r w:rsidR="00BB1F81" w:rsidRPr="00A175F2">
        <w:rPr>
          <w:rFonts w:ascii="Palatino Linotype" w:eastAsia="Batang" w:hAnsi="Palatino Linotype" w:cs="Tahoma"/>
          <w:bCs/>
          <w:sz w:val="22"/>
          <w:szCs w:val="22"/>
        </w:rPr>
        <w:t>SAIMEX</w:t>
      </w:r>
      <w:r w:rsidR="00D5699B" w:rsidRPr="00A175F2">
        <w:rPr>
          <w:rFonts w:ascii="Palatino Linotype" w:eastAsia="Batang" w:hAnsi="Palatino Linotype" w:cs="Tahoma"/>
          <w:bCs/>
          <w:sz w:val="22"/>
          <w:szCs w:val="22"/>
        </w:rPr>
        <w:t xml:space="preserve">, asignó el número de expediente </w:t>
      </w:r>
      <w:r w:rsidR="001E7B69" w:rsidRPr="00A175F2">
        <w:rPr>
          <w:rFonts w:ascii="Palatino Linotype" w:eastAsia="Batang" w:hAnsi="Palatino Linotype" w:cs="Tahoma"/>
          <w:b/>
          <w:bCs/>
          <w:sz w:val="22"/>
          <w:szCs w:val="22"/>
        </w:rPr>
        <w:t>00</w:t>
      </w:r>
      <w:r w:rsidR="00CA6D2D" w:rsidRPr="00A175F2">
        <w:rPr>
          <w:rFonts w:ascii="Palatino Linotype" w:eastAsia="Batang" w:hAnsi="Palatino Linotype" w:cs="Tahoma"/>
          <w:b/>
          <w:bCs/>
          <w:sz w:val="22"/>
          <w:szCs w:val="22"/>
        </w:rPr>
        <w:t>141</w:t>
      </w:r>
      <w:r w:rsidR="00D5699B" w:rsidRPr="00A175F2">
        <w:rPr>
          <w:rFonts w:ascii="Palatino Linotype" w:eastAsia="Batang" w:hAnsi="Palatino Linotype" w:cs="Tahoma"/>
          <w:b/>
          <w:bCs/>
          <w:sz w:val="22"/>
          <w:szCs w:val="22"/>
        </w:rPr>
        <w:t>/INFOEM/IP/RR/202</w:t>
      </w:r>
      <w:r w:rsidR="001E7B69" w:rsidRPr="00A175F2">
        <w:rPr>
          <w:rFonts w:ascii="Palatino Linotype" w:eastAsia="Batang" w:hAnsi="Palatino Linotype" w:cs="Tahoma"/>
          <w:b/>
          <w:bCs/>
          <w:sz w:val="22"/>
          <w:szCs w:val="22"/>
        </w:rPr>
        <w:t>5</w:t>
      </w:r>
      <w:r w:rsidR="00D5699B" w:rsidRPr="00A175F2">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A175F2">
        <w:rPr>
          <w:rFonts w:ascii="Palatino Linotype" w:eastAsia="Batang" w:hAnsi="Palatino Linotype" w:cs="Tahoma"/>
          <w:b/>
          <w:bCs/>
          <w:sz w:val="22"/>
          <w:szCs w:val="22"/>
        </w:rPr>
        <w:t>Comisionado Ponente Luis Gustavo Parra Noriega</w:t>
      </w:r>
      <w:r w:rsidR="00D5699B" w:rsidRPr="00A175F2">
        <w:rPr>
          <w:rFonts w:ascii="Palatino Linotype" w:eastAsia="Batang" w:hAnsi="Palatino Linotype" w:cs="Tahoma"/>
          <w:bCs/>
          <w:sz w:val="22"/>
          <w:szCs w:val="22"/>
        </w:rPr>
        <w:t>, para los efectos del artículo 185, fracción I</w:t>
      </w:r>
      <w:r w:rsidR="00BB1F81" w:rsidRPr="00A175F2">
        <w:rPr>
          <w:rFonts w:ascii="Palatino Linotype" w:eastAsia="Batang" w:hAnsi="Palatino Linotype" w:cs="Tahoma"/>
          <w:bCs/>
          <w:sz w:val="22"/>
          <w:szCs w:val="22"/>
        </w:rPr>
        <w:t>,</w:t>
      </w:r>
      <w:r w:rsidR="00D5699B" w:rsidRPr="00A175F2">
        <w:rPr>
          <w:rFonts w:ascii="Palatino Linotype" w:eastAsia="Batang" w:hAnsi="Palatino Linotype" w:cs="Tahoma"/>
          <w:bCs/>
          <w:sz w:val="22"/>
          <w:szCs w:val="22"/>
        </w:rPr>
        <w:t xml:space="preserve"> de la Ley de Transparencia y Acceso a la Información Pública del Estado de México y Municipios.</w:t>
      </w:r>
    </w:p>
    <w:p w14:paraId="13BF07ED" w14:textId="77777777" w:rsidR="00D5699B" w:rsidRPr="00A175F2" w:rsidRDefault="00D5699B" w:rsidP="00FF426B">
      <w:pPr>
        <w:spacing w:line="360" w:lineRule="auto"/>
        <w:contextualSpacing/>
        <w:jc w:val="both"/>
        <w:rPr>
          <w:rFonts w:ascii="Palatino Linotype" w:eastAsia="Batang" w:hAnsi="Palatino Linotype" w:cs="Tahoma"/>
          <w:b/>
          <w:bCs/>
          <w:sz w:val="22"/>
          <w:szCs w:val="22"/>
        </w:rPr>
      </w:pPr>
    </w:p>
    <w:p w14:paraId="229FC845" w14:textId="77777777" w:rsidR="00253937" w:rsidRPr="00A175F2" w:rsidRDefault="009A7587" w:rsidP="00FF426B">
      <w:pPr>
        <w:spacing w:line="360" w:lineRule="auto"/>
        <w:contextualSpacing/>
        <w:jc w:val="both"/>
        <w:rPr>
          <w:rFonts w:ascii="Palatino Linotype" w:hAnsi="Palatino Linotype" w:cs="Tahoma"/>
          <w:bCs/>
          <w:sz w:val="22"/>
          <w:szCs w:val="22"/>
          <w:lang w:val="es-ES_tradnl"/>
        </w:rPr>
      </w:pPr>
      <w:bookmarkStart w:id="8" w:name="_Toc189646605"/>
      <w:r w:rsidRPr="00A175F2">
        <w:rPr>
          <w:rStyle w:val="Ttulo3Car"/>
          <w:rFonts w:ascii="Palatino Linotype" w:hAnsi="Palatino Linotype"/>
          <w:b/>
          <w:color w:val="auto"/>
          <w:sz w:val="22"/>
          <w:szCs w:val="22"/>
        </w:rPr>
        <w:t>b) Admisión del Recurso de Revisión</w:t>
      </w:r>
      <w:r w:rsidRPr="00A175F2">
        <w:rPr>
          <w:rStyle w:val="Ttulo3Car"/>
          <w:rFonts w:ascii="Palatino Linotype" w:hAnsi="Palatino Linotype"/>
          <w:color w:val="auto"/>
          <w:sz w:val="22"/>
          <w:szCs w:val="22"/>
        </w:rPr>
        <w:t>.</w:t>
      </w:r>
      <w:bookmarkEnd w:id="8"/>
      <w:r w:rsidRPr="00A175F2">
        <w:rPr>
          <w:rFonts w:ascii="Palatino Linotype" w:eastAsia="Batang" w:hAnsi="Palatino Linotype" w:cs="Tahoma"/>
          <w:b/>
          <w:bCs/>
          <w:sz w:val="22"/>
          <w:szCs w:val="22"/>
          <w:lang w:val="es-ES_tradnl"/>
        </w:rPr>
        <w:t xml:space="preserve"> </w:t>
      </w:r>
      <w:r w:rsidRPr="00A175F2">
        <w:rPr>
          <w:rFonts w:ascii="Palatino Linotype" w:hAnsi="Palatino Linotype" w:cs="Tahoma"/>
          <w:bCs/>
          <w:sz w:val="22"/>
          <w:szCs w:val="22"/>
        </w:rPr>
        <w:t>El</w:t>
      </w:r>
      <w:r w:rsidR="00EB3A2C" w:rsidRPr="00A175F2">
        <w:rPr>
          <w:rFonts w:ascii="Palatino Linotype" w:hAnsi="Palatino Linotype" w:cs="Tahoma"/>
          <w:bCs/>
          <w:sz w:val="22"/>
          <w:szCs w:val="22"/>
        </w:rPr>
        <w:t xml:space="preserve"> </w:t>
      </w:r>
      <w:r w:rsidR="00CA6D2D" w:rsidRPr="00A175F2">
        <w:rPr>
          <w:rFonts w:ascii="Palatino Linotype" w:hAnsi="Palatino Linotype" w:cs="Tahoma"/>
          <w:bCs/>
          <w:sz w:val="22"/>
          <w:szCs w:val="22"/>
        </w:rPr>
        <w:t>veintisiete</w:t>
      </w:r>
      <w:r w:rsidR="001E7B69" w:rsidRPr="00A175F2">
        <w:rPr>
          <w:rFonts w:ascii="Palatino Linotype" w:hAnsi="Palatino Linotype" w:cs="Tahoma"/>
          <w:bCs/>
          <w:sz w:val="22"/>
          <w:szCs w:val="22"/>
        </w:rPr>
        <w:t xml:space="preserve"> de enero</w:t>
      </w:r>
      <w:r w:rsidR="009C323D" w:rsidRPr="00A175F2">
        <w:rPr>
          <w:rFonts w:ascii="Palatino Linotype" w:hAnsi="Palatino Linotype" w:cs="Tahoma"/>
          <w:bCs/>
          <w:sz w:val="22"/>
          <w:szCs w:val="22"/>
        </w:rPr>
        <w:t xml:space="preserve"> </w:t>
      </w:r>
      <w:r w:rsidR="00C01EA2" w:rsidRPr="00A175F2">
        <w:rPr>
          <w:rFonts w:ascii="Palatino Linotype" w:hAnsi="Palatino Linotype" w:cs="Tahoma"/>
          <w:bCs/>
          <w:sz w:val="22"/>
          <w:szCs w:val="22"/>
        </w:rPr>
        <w:t>de</w:t>
      </w:r>
      <w:r w:rsidR="00F93A36" w:rsidRPr="00A175F2">
        <w:rPr>
          <w:rFonts w:ascii="Palatino Linotype" w:hAnsi="Palatino Linotype" w:cs="Tahoma"/>
          <w:bCs/>
          <w:sz w:val="22"/>
          <w:szCs w:val="22"/>
        </w:rPr>
        <w:t xml:space="preserve"> </w:t>
      </w:r>
      <w:r w:rsidR="00697AD7" w:rsidRPr="00A175F2">
        <w:rPr>
          <w:rFonts w:ascii="Palatino Linotype" w:hAnsi="Palatino Linotype" w:cs="Tahoma"/>
          <w:bCs/>
          <w:sz w:val="22"/>
          <w:szCs w:val="22"/>
        </w:rPr>
        <w:t>dos mil veinti</w:t>
      </w:r>
      <w:r w:rsidR="00F93A36" w:rsidRPr="00A175F2">
        <w:rPr>
          <w:rFonts w:ascii="Palatino Linotype" w:hAnsi="Palatino Linotype" w:cs="Tahoma"/>
          <w:bCs/>
          <w:sz w:val="22"/>
          <w:szCs w:val="22"/>
        </w:rPr>
        <w:t>c</w:t>
      </w:r>
      <w:r w:rsidR="001E7B69" w:rsidRPr="00A175F2">
        <w:rPr>
          <w:rFonts w:ascii="Palatino Linotype" w:hAnsi="Palatino Linotype" w:cs="Tahoma"/>
          <w:bCs/>
          <w:sz w:val="22"/>
          <w:szCs w:val="22"/>
        </w:rPr>
        <w:t>inco</w:t>
      </w:r>
      <w:r w:rsidRPr="00A175F2">
        <w:rPr>
          <w:rFonts w:ascii="Palatino Linotype" w:hAnsi="Palatino Linotype" w:cs="Tahoma"/>
          <w:bCs/>
          <w:sz w:val="22"/>
          <w:szCs w:val="22"/>
        </w:rPr>
        <w:t xml:space="preserve">, </w:t>
      </w:r>
      <w:r w:rsidR="001F787A" w:rsidRPr="00A175F2">
        <w:rPr>
          <w:rFonts w:ascii="Palatino Linotype" w:hAnsi="Palatino Linotype" w:cs="Tahoma"/>
          <w:bCs/>
          <w:sz w:val="22"/>
          <w:szCs w:val="22"/>
        </w:rPr>
        <w:t xml:space="preserve">se acordó la admisión del </w:t>
      </w:r>
      <w:r w:rsidR="001F787A" w:rsidRPr="00A175F2">
        <w:rPr>
          <w:rFonts w:ascii="Palatino Linotype" w:hAnsi="Palatino Linotype" w:cs="Tahoma"/>
          <w:bCs/>
          <w:sz w:val="22"/>
          <w:szCs w:val="22"/>
          <w:lang w:val="es-ES_tradnl"/>
        </w:rPr>
        <w:t xml:space="preserve">Recurso de Revisión interpuesto por el Recurrente en contra del </w:t>
      </w:r>
      <w:r w:rsidR="001F787A" w:rsidRPr="00A175F2">
        <w:rPr>
          <w:rFonts w:ascii="Palatino Linotype" w:hAnsi="Palatino Linotype" w:cs="Tahoma"/>
          <w:b/>
          <w:bCs/>
          <w:sz w:val="22"/>
          <w:szCs w:val="22"/>
          <w:lang w:val="es-ES_tradnl"/>
        </w:rPr>
        <w:t>Sujeto Obligado</w:t>
      </w:r>
      <w:r w:rsidR="001F787A" w:rsidRPr="00A175F2">
        <w:rPr>
          <w:rFonts w:ascii="Palatino Linotype" w:hAnsi="Palatino Linotype" w:cs="Tahoma"/>
          <w:bCs/>
          <w:sz w:val="22"/>
          <w:szCs w:val="22"/>
          <w:lang w:val="es-ES_tradnl"/>
        </w:rPr>
        <w:t>, en términos del artículo 185, fracciones I, II y IV</w:t>
      </w:r>
      <w:r w:rsidR="00BB1F81" w:rsidRPr="00A175F2">
        <w:rPr>
          <w:rFonts w:ascii="Palatino Linotype" w:hAnsi="Palatino Linotype" w:cs="Tahoma"/>
          <w:bCs/>
          <w:sz w:val="22"/>
          <w:szCs w:val="22"/>
          <w:lang w:val="es-ES_tradnl"/>
        </w:rPr>
        <w:t>,</w:t>
      </w:r>
      <w:r w:rsidR="001F787A" w:rsidRPr="00A175F2">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A175F2">
        <w:rPr>
          <w:rFonts w:ascii="Palatino Linotype" w:hAnsi="Palatino Linotype" w:cs="Tahoma"/>
          <w:bCs/>
          <w:sz w:val="22"/>
          <w:szCs w:val="22"/>
          <w:lang w:val="es-ES_tradnl"/>
        </w:rPr>
        <w:t>o a las partes el mismo día</w:t>
      </w:r>
      <w:r w:rsidR="001F787A" w:rsidRPr="00A175F2">
        <w:rPr>
          <w:rFonts w:ascii="Palatino Linotype" w:hAnsi="Palatino Linotype" w:cs="Tahoma"/>
          <w:bCs/>
          <w:sz w:val="22"/>
          <w:szCs w:val="22"/>
          <w:lang w:val="es-ES_tradnl"/>
        </w:rPr>
        <w:t xml:space="preserve"> a través del </w:t>
      </w:r>
      <w:r w:rsidR="00BB1F81" w:rsidRPr="00A175F2">
        <w:rPr>
          <w:rFonts w:ascii="Palatino Linotype" w:hAnsi="Palatino Linotype" w:cs="Tahoma"/>
          <w:bCs/>
          <w:sz w:val="22"/>
          <w:szCs w:val="22"/>
          <w:lang w:val="es-ES_tradnl"/>
        </w:rPr>
        <w:t>SAIMEX</w:t>
      </w:r>
      <w:r w:rsidR="001F787A" w:rsidRPr="00A175F2">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6D2C93E" w14:textId="77777777" w:rsidR="00253937" w:rsidRPr="00A175F2" w:rsidRDefault="00253937" w:rsidP="00FF426B">
      <w:pPr>
        <w:spacing w:line="360" w:lineRule="auto"/>
        <w:contextualSpacing/>
        <w:jc w:val="both"/>
        <w:rPr>
          <w:rFonts w:ascii="Palatino Linotype" w:hAnsi="Palatino Linotype" w:cs="Tahoma"/>
          <w:bCs/>
          <w:sz w:val="22"/>
          <w:szCs w:val="22"/>
          <w:lang w:val="es-ES_tradnl"/>
        </w:rPr>
      </w:pPr>
    </w:p>
    <w:p w14:paraId="3F7F48FC" w14:textId="77777777" w:rsidR="00CA6D2D" w:rsidRPr="00A175F2" w:rsidRDefault="00EA2594" w:rsidP="00CA6D2D">
      <w:pPr>
        <w:spacing w:line="360" w:lineRule="auto"/>
        <w:jc w:val="both"/>
        <w:rPr>
          <w:rFonts w:ascii="Palatino Linotype" w:eastAsia="Batang" w:hAnsi="Palatino Linotype" w:cs="Tahoma"/>
          <w:bCs/>
          <w:sz w:val="22"/>
          <w:szCs w:val="22"/>
          <w:lang w:val="es-ES_tradnl"/>
        </w:rPr>
      </w:pPr>
      <w:bookmarkStart w:id="9" w:name="_Toc189646606"/>
      <w:r w:rsidRPr="00A175F2">
        <w:rPr>
          <w:rStyle w:val="Ttulo3Car"/>
          <w:rFonts w:ascii="Palatino Linotype" w:hAnsi="Palatino Linotype"/>
          <w:b/>
          <w:color w:val="auto"/>
          <w:sz w:val="22"/>
          <w:szCs w:val="22"/>
        </w:rPr>
        <w:t>c) Informe Justificado</w:t>
      </w:r>
      <w:r w:rsidRPr="00A175F2">
        <w:rPr>
          <w:rStyle w:val="Ttulo3Car"/>
          <w:rFonts w:ascii="Palatino Linotype" w:hAnsi="Palatino Linotype"/>
          <w:color w:val="auto"/>
          <w:sz w:val="22"/>
          <w:szCs w:val="22"/>
        </w:rPr>
        <w:t>.</w:t>
      </w:r>
      <w:bookmarkEnd w:id="9"/>
      <w:r w:rsidRPr="00A175F2">
        <w:rPr>
          <w:rFonts w:ascii="Palatino Linotype" w:eastAsia="Batang" w:hAnsi="Palatino Linotype" w:cs="Tahoma"/>
          <w:b/>
          <w:bCs/>
          <w:sz w:val="22"/>
          <w:szCs w:val="22"/>
          <w:lang w:val="es-ES_tradnl"/>
        </w:rPr>
        <w:t xml:space="preserve"> </w:t>
      </w:r>
      <w:r w:rsidR="00CA6D2D" w:rsidRPr="00A175F2">
        <w:rPr>
          <w:rFonts w:ascii="Palatino Linotype" w:eastAsia="Batang" w:hAnsi="Palatino Linotype" w:cs="Tahoma"/>
          <w:bCs/>
          <w:sz w:val="22"/>
          <w:szCs w:val="22"/>
          <w:lang w:val="es-ES_tradnl"/>
        </w:rPr>
        <w:t>El veintiocho de enero de dos mil veinticinco, a través del SAIMEX, se recibió en este Instituto el informe justificado por parte del Sujeto Obligado en el que manifestó lo siguiente:</w:t>
      </w:r>
    </w:p>
    <w:p w14:paraId="111FAFE2" w14:textId="77777777" w:rsidR="00CA6D2D" w:rsidRPr="00A175F2" w:rsidRDefault="00CA6D2D" w:rsidP="00CA6D2D">
      <w:pPr>
        <w:spacing w:line="360" w:lineRule="auto"/>
        <w:jc w:val="both"/>
        <w:rPr>
          <w:rFonts w:ascii="Palatino Linotype" w:eastAsia="Batang" w:hAnsi="Palatino Linotype" w:cs="Tahoma"/>
          <w:bCs/>
          <w:sz w:val="22"/>
          <w:szCs w:val="22"/>
          <w:lang w:val="es-ES_tradnl"/>
        </w:rPr>
      </w:pPr>
    </w:p>
    <w:p w14:paraId="07AB3DC2" w14:textId="77777777" w:rsidR="00CA6D2D" w:rsidRPr="00A175F2" w:rsidRDefault="00CA6D2D" w:rsidP="00CA6D2D">
      <w:pPr>
        <w:spacing w:line="360" w:lineRule="auto"/>
        <w:ind w:left="567" w:right="539"/>
        <w:jc w:val="both"/>
        <w:rPr>
          <w:rFonts w:ascii="Palatino Linotype" w:eastAsia="Batang" w:hAnsi="Palatino Linotype" w:cs="Tahoma"/>
          <w:bCs/>
          <w:i/>
          <w:szCs w:val="22"/>
        </w:rPr>
      </w:pPr>
      <w:r w:rsidRPr="00A175F2">
        <w:rPr>
          <w:rFonts w:ascii="Palatino Linotype" w:eastAsia="Batang" w:hAnsi="Palatino Linotype" w:cs="Tahoma"/>
          <w:bCs/>
          <w:i/>
          <w:szCs w:val="22"/>
        </w:rPr>
        <w:t>“…</w:t>
      </w:r>
    </w:p>
    <w:p w14:paraId="4F6CE7FC" w14:textId="77777777" w:rsidR="00CA6D2D" w:rsidRPr="00A175F2" w:rsidRDefault="00CA6D2D" w:rsidP="00CA6D2D">
      <w:pPr>
        <w:spacing w:line="360" w:lineRule="auto"/>
        <w:ind w:left="567" w:right="539"/>
        <w:jc w:val="both"/>
        <w:rPr>
          <w:rFonts w:ascii="Palatino Linotype" w:eastAsia="Batang" w:hAnsi="Palatino Linotype" w:cs="Tahoma"/>
          <w:bCs/>
          <w:i/>
          <w:szCs w:val="22"/>
        </w:rPr>
      </w:pPr>
      <w:r w:rsidRPr="00A175F2">
        <w:rPr>
          <w:rFonts w:ascii="Palatino Linotype" w:eastAsia="Batang" w:hAnsi="Palatino Linotype" w:cs="Tahoma"/>
          <w:bCs/>
          <w:i/>
          <w:szCs w:val="22"/>
        </w:rPr>
        <w:t>Por todo lo anterior con fundamento en el artículo 53, de la Ley de Transparencia y Acceso a la Información Pública del Estado de México y Municipio; Se está auxiliando al particular en su orientación de su solicitud a que sujeto obligado debería dirigirla, no se le está negando su derecho al acceso a la información,</w:t>
      </w:r>
    </w:p>
    <w:p w14:paraId="200C8458" w14:textId="77777777" w:rsidR="00CA6D2D" w:rsidRPr="00A175F2" w:rsidRDefault="00CA6D2D" w:rsidP="00CA6D2D">
      <w:pPr>
        <w:spacing w:line="360" w:lineRule="auto"/>
        <w:ind w:left="567" w:right="539"/>
        <w:jc w:val="both"/>
        <w:rPr>
          <w:rFonts w:ascii="Palatino Linotype" w:eastAsia="Batang" w:hAnsi="Palatino Linotype" w:cs="Tahoma"/>
          <w:bCs/>
          <w:i/>
          <w:szCs w:val="22"/>
        </w:rPr>
      </w:pPr>
      <w:r w:rsidRPr="00A175F2">
        <w:rPr>
          <w:rFonts w:ascii="Palatino Linotype" w:eastAsia="Batang" w:hAnsi="Palatino Linotype" w:cs="Tahoma"/>
          <w:bCs/>
          <w:i/>
          <w:szCs w:val="22"/>
        </w:rPr>
        <w:t>Recordando que esta unidad de Transparencia, no tiene la facultad para recabar información que pertenece a otro Sujeto obligado.</w:t>
      </w:r>
    </w:p>
    <w:p w14:paraId="1B3DD69F" w14:textId="77777777" w:rsidR="00A2610A" w:rsidRPr="00A175F2" w:rsidRDefault="00A2610A" w:rsidP="00CA6D2D">
      <w:pPr>
        <w:spacing w:line="360" w:lineRule="auto"/>
        <w:ind w:left="567" w:right="539"/>
        <w:jc w:val="both"/>
        <w:rPr>
          <w:rFonts w:ascii="Palatino Linotype" w:eastAsia="Batang" w:hAnsi="Palatino Linotype" w:cs="Tahoma"/>
          <w:bCs/>
          <w:i/>
          <w:szCs w:val="22"/>
        </w:rPr>
      </w:pPr>
      <w:r w:rsidRPr="00A175F2">
        <w:rPr>
          <w:rFonts w:ascii="Palatino Linotype" w:eastAsia="Batang" w:hAnsi="Palatino Linotype" w:cs="Tahoma"/>
          <w:bCs/>
          <w:i/>
          <w:szCs w:val="22"/>
        </w:rPr>
        <w:t>…”</w:t>
      </w:r>
    </w:p>
    <w:p w14:paraId="2E5F6383" w14:textId="77777777" w:rsidR="001E7B69" w:rsidRPr="00A175F2" w:rsidRDefault="001E7B69" w:rsidP="00252B67">
      <w:pPr>
        <w:spacing w:line="360" w:lineRule="auto"/>
        <w:jc w:val="both"/>
        <w:rPr>
          <w:rFonts w:ascii="Palatino Linotype" w:eastAsia="Batang" w:hAnsi="Palatino Linotype" w:cs="Tahoma"/>
          <w:bCs/>
          <w:sz w:val="22"/>
          <w:szCs w:val="22"/>
          <w:lang w:val="es-ES_tradnl"/>
        </w:rPr>
      </w:pPr>
    </w:p>
    <w:p w14:paraId="1C795296" w14:textId="2B8253EE" w:rsidR="00CA6D2D" w:rsidRPr="00A175F2" w:rsidRDefault="00A175F2" w:rsidP="00CA6D2D">
      <w:pPr>
        <w:spacing w:line="360" w:lineRule="auto"/>
        <w:jc w:val="both"/>
        <w:rPr>
          <w:rFonts w:ascii="Palatino Linotype" w:hAnsi="Palatino Linotype" w:cs="Tahoma"/>
          <w:sz w:val="22"/>
          <w:szCs w:val="22"/>
        </w:rPr>
      </w:pPr>
      <w:bookmarkStart w:id="10" w:name="_Toc187854701"/>
      <w:bookmarkStart w:id="11" w:name="_Toc189646607"/>
      <w:r>
        <w:rPr>
          <w:rStyle w:val="Ttulo3Car"/>
          <w:rFonts w:ascii="Palatino Linotype" w:hAnsi="Palatino Linotype"/>
          <w:b/>
          <w:color w:val="auto"/>
          <w:sz w:val="22"/>
        </w:rPr>
        <w:t>d)</w:t>
      </w:r>
      <w:r w:rsidR="00CA6D2D" w:rsidRPr="00A175F2">
        <w:rPr>
          <w:rStyle w:val="Ttulo3Car"/>
          <w:rFonts w:ascii="Palatino Linotype" w:hAnsi="Palatino Linotype"/>
          <w:b/>
          <w:color w:val="auto"/>
          <w:sz w:val="22"/>
        </w:rPr>
        <w:t xml:space="preserve"> Vista del Informe Justificado.</w:t>
      </w:r>
      <w:bookmarkEnd w:id="10"/>
      <w:bookmarkEnd w:id="11"/>
      <w:r w:rsidR="00CA6D2D" w:rsidRPr="00A175F2">
        <w:rPr>
          <w:rFonts w:ascii="Palatino Linotype" w:hAnsi="Palatino Linotype" w:cs="Tahoma"/>
          <w:sz w:val="22"/>
          <w:szCs w:val="22"/>
        </w:rPr>
        <w:t xml:space="preserve"> El treinta de enero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75620E98" w14:textId="77777777" w:rsidR="001E7B69" w:rsidRPr="00A175F2" w:rsidRDefault="001E7B69" w:rsidP="001E7B69">
      <w:pPr>
        <w:spacing w:line="360" w:lineRule="auto"/>
        <w:jc w:val="both"/>
        <w:rPr>
          <w:rFonts w:ascii="Palatino Linotype" w:eastAsia="Batang" w:hAnsi="Palatino Linotype" w:cs="Tahoma"/>
          <w:bCs/>
          <w:sz w:val="22"/>
          <w:szCs w:val="22"/>
          <w:lang w:val="es-ES_tradnl"/>
        </w:rPr>
      </w:pPr>
    </w:p>
    <w:p w14:paraId="4DD6CFB5" w14:textId="7A133B5C" w:rsidR="0059551E" w:rsidRPr="00A175F2" w:rsidRDefault="0059551E" w:rsidP="0059551E">
      <w:pPr>
        <w:spacing w:line="360" w:lineRule="auto"/>
        <w:contextualSpacing/>
        <w:jc w:val="both"/>
        <w:rPr>
          <w:rFonts w:ascii="Palatino Linotype" w:hAnsi="Palatino Linotype" w:cs="Tahoma"/>
          <w:bCs/>
          <w:sz w:val="22"/>
          <w:szCs w:val="22"/>
          <w:lang w:val="es-ES"/>
        </w:rPr>
      </w:pPr>
      <w:bookmarkStart w:id="12" w:name="_Toc189646608"/>
      <w:r w:rsidRPr="00A175F2">
        <w:rPr>
          <w:rStyle w:val="Ttulo3Car"/>
          <w:rFonts w:ascii="Palatino Linotype" w:hAnsi="Palatino Linotype"/>
          <w:b/>
          <w:color w:val="auto"/>
          <w:sz w:val="22"/>
        </w:rPr>
        <w:t>e) Requerimiento de información adicional</w:t>
      </w:r>
      <w:bookmarkEnd w:id="12"/>
      <w:r w:rsidR="00A175F2">
        <w:rPr>
          <w:rStyle w:val="Ttulo3Car"/>
          <w:rFonts w:ascii="Palatino Linotype" w:hAnsi="Palatino Linotype"/>
          <w:b/>
          <w:color w:val="auto"/>
          <w:sz w:val="22"/>
        </w:rPr>
        <w:t>.</w:t>
      </w:r>
      <w:r w:rsidRPr="00A175F2">
        <w:rPr>
          <w:rFonts w:ascii="Palatino Linotype" w:hAnsi="Palatino Linotype" w:cs="Tahoma"/>
          <w:b/>
          <w:bCs/>
          <w:szCs w:val="22"/>
          <w:lang w:val="es-ES"/>
        </w:rPr>
        <w:t xml:space="preserve"> </w:t>
      </w:r>
      <w:r w:rsidRPr="00A175F2">
        <w:rPr>
          <w:rFonts w:ascii="Palatino Linotype" w:hAnsi="Palatino Linotype" w:cs="Tahoma"/>
          <w:bCs/>
          <w:sz w:val="22"/>
          <w:szCs w:val="22"/>
          <w:lang w:val="es-ES"/>
        </w:rPr>
        <w:t>El treinta de enero de dos mil veinticinco se notificó al Sujeto Obligado a través del SAIMEX y por correo electrónico el requerimiento de información adicional a efecto de que especificara, lo siguiente:</w:t>
      </w:r>
    </w:p>
    <w:p w14:paraId="44EB4193" w14:textId="77777777" w:rsidR="0059551E" w:rsidRPr="00A175F2" w:rsidRDefault="0059551E" w:rsidP="0059551E">
      <w:pPr>
        <w:spacing w:line="360" w:lineRule="auto"/>
        <w:contextualSpacing/>
        <w:jc w:val="both"/>
        <w:rPr>
          <w:rFonts w:ascii="Palatino Linotype" w:hAnsi="Palatino Linotype" w:cs="Tahoma"/>
          <w:bCs/>
          <w:sz w:val="22"/>
          <w:szCs w:val="22"/>
          <w:lang w:val="es-ES"/>
        </w:rPr>
      </w:pPr>
    </w:p>
    <w:p w14:paraId="103F70AF" w14:textId="77777777" w:rsidR="0059551E" w:rsidRPr="00A175F2" w:rsidRDefault="0059551E" w:rsidP="0041433D">
      <w:pPr>
        <w:spacing w:line="360" w:lineRule="auto"/>
        <w:ind w:left="567" w:right="539"/>
        <w:contextualSpacing/>
        <w:jc w:val="both"/>
        <w:rPr>
          <w:rFonts w:ascii="Palatino Linotype" w:eastAsia="Calibri" w:hAnsi="Palatino Linotype" w:cs="Tahoma"/>
          <w:i/>
          <w:szCs w:val="22"/>
          <w:lang w:val="es-ES" w:eastAsia="en-US"/>
        </w:rPr>
      </w:pPr>
      <w:r w:rsidRPr="00A175F2">
        <w:rPr>
          <w:rFonts w:ascii="Palatino Linotype" w:eastAsia="Calibri" w:hAnsi="Palatino Linotype" w:cs="Tahoma"/>
          <w:i/>
          <w:szCs w:val="22"/>
          <w:lang w:val="es-ES" w:eastAsia="en-US"/>
        </w:rPr>
        <w:t>“…</w:t>
      </w:r>
    </w:p>
    <w:p w14:paraId="6CD2999A" w14:textId="77777777" w:rsidR="0059551E" w:rsidRPr="00A175F2" w:rsidRDefault="0059551E" w:rsidP="0041433D">
      <w:pPr>
        <w:numPr>
          <w:ilvl w:val="0"/>
          <w:numId w:val="44"/>
        </w:numPr>
        <w:spacing w:line="360" w:lineRule="auto"/>
        <w:ind w:left="851" w:right="539" w:hanging="284"/>
        <w:contextualSpacing/>
        <w:jc w:val="both"/>
        <w:rPr>
          <w:rFonts w:ascii="Palatino Linotype" w:eastAsia="Calibri" w:hAnsi="Palatino Linotype" w:cs="Tahoma"/>
          <w:i/>
          <w:szCs w:val="22"/>
          <w:lang w:val="es-ES" w:eastAsia="en-US"/>
        </w:rPr>
      </w:pPr>
      <w:r w:rsidRPr="00A175F2">
        <w:rPr>
          <w:rFonts w:ascii="Palatino Linotype" w:eastAsia="Calibri" w:hAnsi="Palatino Linotype" w:cs="Tahoma"/>
          <w:i/>
          <w:szCs w:val="22"/>
          <w:lang w:val="es-ES" w:eastAsia="en-US"/>
        </w:rPr>
        <w:t>¿Si Nancy Nápoles Pacheco desempeñaba algún cargo dentro del Ayuntamiento de Tenancingo, en los años dos mil dieciocho y dos mil diecinueve?</w:t>
      </w:r>
    </w:p>
    <w:p w14:paraId="665B9357" w14:textId="77777777" w:rsidR="0059551E" w:rsidRPr="00A175F2" w:rsidRDefault="0059551E" w:rsidP="0041433D">
      <w:pPr>
        <w:numPr>
          <w:ilvl w:val="0"/>
          <w:numId w:val="44"/>
        </w:numPr>
        <w:spacing w:line="360" w:lineRule="auto"/>
        <w:ind w:left="851" w:right="539" w:hanging="284"/>
        <w:contextualSpacing/>
        <w:jc w:val="both"/>
        <w:rPr>
          <w:rFonts w:ascii="Palatino Linotype" w:eastAsia="Calibri" w:hAnsi="Palatino Linotype" w:cs="Tahoma"/>
          <w:i/>
          <w:szCs w:val="22"/>
          <w:lang w:val="es-ES" w:eastAsia="en-US"/>
        </w:rPr>
      </w:pPr>
      <w:r w:rsidRPr="00A175F2">
        <w:rPr>
          <w:rFonts w:ascii="Palatino Linotype" w:eastAsia="Calibri" w:hAnsi="Palatino Linotype" w:cs="Tahoma"/>
          <w:i/>
          <w:szCs w:val="22"/>
          <w:lang w:val="es-ES" w:eastAsia="en-US"/>
        </w:rPr>
        <w:t>Para el caso de que sí se encontrara adscrita al Ayuntamiento de Tenancingo; ¿Cuenta con algún documento que dé cuenta sobre la presentación de alguna denuncia ante la Fiscalía General de Justicia del Estado de México, en su calidad de servidora pública, en contra de Iván Israel Ramírez Cedillo?</w:t>
      </w:r>
    </w:p>
    <w:p w14:paraId="62306E1C" w14:textId="48E57B1A" w:rsidR="0059551E" w:rsidRPr="00A175F2" w:rsidRDefault="0059551E" w:rsidP="0041433D">
      <w:pPr>
        <w:numPr>
          <w:ilvl w:val="0"/>
          <w:numId w:val="44"/>
        </w:numPr>
        <w:spacing w:line="360" w:lineRule="auto"/>
        <w:ind w:left="851" w:right="539" w:hanging="284"/>
        <w:contextualSpacing/>
        <w:jc w:val="both"/>
        <w:rPr>
          <w:rFonts w:ascii="Palatino Linotype" w:eastAsia="Calibri" w:hAnsi="Palatino Linotype" w:cs="Tahoma"/>
          <w:i/>
          <w:szCs w:val="22"/>
          <w:lang w:val="es-ES" w:eastAsia="en-US"/>
        </w:rPr>
      </w:pPr>
      <w:r w:rsidRPr="00A175F2">
        <w:rPr>
          <w:rFonts w:ascii="Palatino Linotype" w:eastAsia="Calibri" w:hAnsi="Palatino Linotype" w:cs="Tahoma"/>
          <w:i/>
          <w:szCs w:val="22"/>
          <w:lang w:val="es-ES" w:eastAsia="en-US"/>
        </w:rPr>
        <w:t xml:space="preserve">¿Si </w:t>
      </w:r>
      <w:bookmarkStart w:id="13" w:name="_GoBack"/>
      <w:bookmarkEnd w:id="13"/>
      <w:r w:rsidR="002A68E8" w:rsidRPr="002A68E8">
        <w:rPr>
          <w:rFonts w:ascii="Palatino Linotype" w:eastAsia="Calibri" w:hAnsi="Palatino Linotype" w:cs="Tahoma"/>
          <w:i/>
          <w:szCs w:val="22"/>
          <w:highlight w:val="black"/>
          <w:lang w:val="es-ES" w:eastAsia="en-US"/>
        </w:rPr>
        <w:t>XXXXXXXXXXXXXXX</w:t>
      </w:r>
      <w:r w:rsidRPr="00A175F2">
        <w:rPr>
          <w:rFonts w:ascii="Palatino Linotype" w:eastAsia="Calibri" w:hAnsi="Palatino Linotype" w:cs="Tahoma"/>
          <w:i/>
          <w:szCs w:val="22"/>
          <w:lang w:val="es-ES" w:eastAsia="en-US"/>
        </w:rPr>
        <w:t xml:space="preserve"> se encontraba adscrito al Ayuntamiento de Tenancingo en los años dos mil dieciocho y/o dos mil diecinueve?</w:t>
      </w:r>
    </w:p>
    <w:p w14:paraId="76FD0B86" w14:textId="77777777" w:rsidR="0059551E" w:rsidRPr="00A175F2" w:rsidRDefault="0059551E" w:rsidP="0041433D">
      <w:pPr>
        <w:spacing w:line="360" w:lineRule="auto"/>
        <w:ind w:left="567" w:right="539"/>
        <w:contextualSpacing/>
        <w:jc w:val="both"/>
        <w:rPr>
          <w:rFonts w:ascii="Palatino Linotype" w:eastAsia="Calibri" w:hAnsi="Palatino Linotype" w:cs="Tahoma"/>
          <w:i/>
          <w:szCs w:val="22"/>
          <w:lang w:val="es-ES" w:eastAsia="en-US"/>
        </w:rPr>
      </w:pPr>
      <w:r w:rsidRPr="00A175F2">
        <w:rPr>
          <w:rFonts w:ascii="Palatino Linotype" w:eastAsia="Calibri" w:hAnsi="Palatino Linotype" w:cs="Tahoma"/>
          <w:i/>
          <w:szCs w:val="22"/>
          <w:lang w:val="es-ES" w:eastAsia="en-US"/>
        </w:rPr>
        <w:t>…”</w:t>
      </w:r>
    </w:p>
    <w:p w14:paraId="64B00E56" w14:textId="77777777" w:rsidR="0059551E" w:rsidRPr="00A175F2" w:rsidRDefault="0059551E" w:rsidP="0059551E">
      <w:pPr>
        <w:spacing w:line="360" w:lineRule="auto"/>
        <w:contextualSpacing/>
        <w:jc w:val="both"/>
        <w:rPr>
          <w:rFonts w:ascii="Palatino Linotype" w:eastAsia="Calibri" w:hAnsi="Palatino Linotype" w:cs="Tahoma"/>
          <w:i/>
          <w:szCs w:val="22"/>
          <w:lang w:val="es-ES" w:eastAsia="en-US"/>
        </w:rPr>
      </w:pPr>
    </w:p>
    <w:p w14:paraId="5122E06B" w14:textId="77777777" w:rsidR="0059551E" w:rsidRPr="00A175F2" w:rsidRDefault="0059551E" w:rsidP="0059551E">
      <w:pPr>
        <w:spacing w:line="360" w:lineRule="auto"/>
        <w:contextualSpacing/>
        <w:jc w:val="both"/>
        <w:rPr>
          <w:rFonts w:ascii="Palatino Linotype" w:hAnsi="Palatino Linotype" w:cs="Tahoma"/>
          <w:bCs/>
          <w:sz w:val="22"/>
          <w:szCs w:val="22"/>
          <w:lang w:val="es-ES"/>
        </w:rPr>
      </w:pPr>
      <w:r w:rsidRPr="00A175F2">
        <w:rPr>
          <w:rFonts w:ascii="Palatino Linotype" w:hAnsi="Palatino Linotype" w:cs="Tahoma"/>
          <w:bCs/>
          <w:sz w:val="22"/>
          <w:szCs w:val="22"/>
          <w:lang w:val="es-ES"/>
        </w:rPr>
        <w:t xml:space="preserve">Por lo que el </w:t>
      </w:r>
      <w:r w:rsidR="0041433D" w:rsidRPr="00A175F2">
        <w:rPr>
          <w:rFonts w:ascii="Palatino Linotype" w:hAnsi="Palatino Linotype" w:cs="Tahoma"/>
          <w:bCs/>
          <w:sz w:val="22"/>
          <w:szCs w:val="22"/>
          <w:lang w:val="es-ES"/>
        </w:rPr>
        <w:t>cuatro de febrero</w:t>
      </w:r>
      <w:r w:rsidRPr="00A175F2">
        <w:rPr>
          <w:rFonts w:ascii="Palatino Linotype" w:hAnsi="Palatino Linotype" w:cs="Tahoma"/>
          <w:bCs/>
          <w:sz w:val="22"/>
          <w:szCs w:val="22"/>
          <w:lang w:val="es-ES"/>
        </w:rPr>
        <w:t xml:space="preserve"> de dos mil veintic</w:t>
      </w:r>
      <w:r w:rsidR="0041433D" w:rsidRPr="00A175F2">
        <w:rPr>
          <w:rFonts w:ascii="Palatino Linotype" w:hAnsi="Palatino Linotype" w:cs="Tahoma"/>
          <w:bCs/>
          <w:sz w:val="22"/>
          <w:szCs w:val="22"/>
          <w:lang w:val="es-ES"/>
        </w:rPr>
        <w:t xml:space="preserve">inco a través del Coordinador de Recursos Humanos </w:t>
      </w:r>
      <w:r w:rsidRPr="00A175F2">
        <w:rPr>
          <w:rFonts w:ascii="Palatino Linotype" w:hAnsi="Palatino Linotype" w:cs="Tahoma"/>
          <w:bCs/>
          <w:sz w:val="22"/>
          <w:szCs w:val="22"/>
          <w:lang w:val="es-ES"/>
        </w:rPr>
        <w:t>realizó las siguientes manifestaciones:</w:t>
      </w:r>
    </w:p>
    <w:p w14:paraId="42084748" w14:textId="77777777" w:rsidR="0059551E" w:rsidRPr="00A175F2" w:rsidRDefault="0059551E" w:rsidP="0059551E">
      <w:pPr>
        <w:spacing w:line="360" w:lineRule="auto"/>
        <w:contextualSpacing/>
        <w:jc w:val="both"/>
        <w:rPr>
          <w:rFonts w:ascii="Palatino Linotype" w:hAnsi="Palatino Linotype" w:cs="Tahoma"/>
          <w:bCs/>
          <w:sz w:val="22"/>
          <w:szCs w:val="22"/>
          <w:lang w:val="es-ES"/>
        </w:rPr>
      </w:pPr>
    </w:p>
    <w:p w14:paraId="52A369E6" w14:textId="77777777" w:rsidR="0041433D" w:rsidRPr="00A175F2" w:rsidRDefault="0059551E" w:rsidP="0059551E">
      <w:pPr>
        <w:spacing w:line="360" w:lineRule="auto"/>
        <w:ind w:left="567" w:right="539"/>
        <w:contextualSpacing/>
        <w:jc w:val="both"/>
        <w:rPr>
          <w:rFonts w:ascii="Palatino Linotype" w:hAnsi="Palatino Linotype" w:cs="Tahoma"/>
          <w:bCs/>
          <w:i/>
          <w:szCs w:val="22"/>
          <w:lang w:val="es-ES"/>
        </w:rPr>
      </w:pPr>
      <w:r w:rsidRPr="00A175F2">
        <w:rPr>
          <w:rFonts w:ascii="Palatino Linotype" w:hAnsi="Palatino Linotype" w:cs="Tahoma"/>
          <w:bCs/>
          <w:i/>
          <w:szCs w:val="22"/>
          <w:lang w:val="es-ES"/>
        </w:rPr>
        <w:t>“…</w:t>
      </w:r>
    </w:p>
    <w:p w14:paraId="6222871A" w14:textId="77777777" w:rsidR="0059551E" w:rsidRPr="00A175F2" w:rsidRDefault="0041433D" w:rsidP="0059551E">
      <w:pPr>
        <w:spacing w:line="360" w:lineRule="auto"/>
        <w:ind w:left="567" w:right="539"/>
        <w:contextualSpacing/>
        <w:jc w:val="both"/>
        <w:rPr>
          <w:rFonts w:ascii="Palatino Linotype" w:hAnsi="Palatino Linotype" w:cs="Tahoma"/>
          <w:bCs/>
          <w:i/>
          <w:szCs w:val="22"/>
          <w:lang w:val="es-ES"/>
        </w:rPr>
      </w:pPr>
      <w:r w:rsidRPr="00A175F2">
        <w:rPr>
          <w:rFonts w:ascii="Palatino Linotype" w:hAnsi="Palatino Linotype" w:cs="Tahoma"/>
          <w:b/>
          <w:bCs/>
          <w:i/>
          <w:szCs w:val="22"/>
          <w:lang w:val="es-ES"/>
        </w:rPr>
        <w:t xml:space="preserve">INCISO I) </w:t>
      </w:r>
      <w:r w:rsidRPr="00A175F2">
        <w:rPr>
          <w:rFonts w:ascii="Palatino Linotype" w:hAnsi="Palatino Linotype" w:cs="Tahoma"/>
          <w:bCs/>
          <w:i/>
          <w:szCs w:val="22"/>
          <w:lang w:val="es-ES"/>
        </w:rPr>
        <w:t xml:space="preserve">la </w:t>
      </w:r>
      <w:r w:rsidRPr="00A175F2">
        <w:rPr>
          <w:rFonts w:ascii="Palatino Linotype" w:hAnsi="Palatino Linotype" w:cs="Tahoma"/>
          <w:b/>
          <w:bCs/>
          <w:i/>
          <w:szCs w:val="22"/>
          <w:lang w:val="es-ES"/>
        </w:rPr>
        <w:t xml:space="preserve">C. Nancy Nápoles Pacheco </w:t>
      </w:r>
      <w:r w:rsidRPr="00A175F2">
        <w:rPr>
          <w:rFonts w:ascii="Palatino Linotype" w:hAnsi="Palatino Linotype" w:cs="Tahoma"/>
          <w:bCs/>
          <w:i/>
          <w:szCs w:val="22"/>
          <w:lang w:val="es-ES"/>
        </w:rPr>
        <w:t>no era servidora pública en los años que señala el párrafo que antecede,</w:t>
      </w:r>
    </w:p>
    <w:p w14:paraId="61A5D586" w14:textId="77777777" w:rsidR="0041433D" w:rsidRPr="00A175F2" w:rsidRDefault="0041433D" w:rsidP="0059551E">
      <w:pPr>
        <w:spacing w:line="360" w:lineRule="auto"/>
        <w:ind w:left="567" w:right="539"/>
        <w:contextualSpacing/>
        <w:jc w:val="both"/>
        <w:rPr>
          <w:rFonts w:ascii="Palatino Linotype" w:hAnsi="Palatino Linotype" w:cs="Tahoma"/>
          <w:b/>
          <w:bCs/>
          <w:i/>
          <w:szCs w:val="22"/>
          <w:lang w:val="es-ES"/>
        </w:rPr>
      </w:pPr>
      <w:r w:rsidRPr="00A175F2">
        <w:rPr>
          <w:rFonts w:ascii="Palatino Linotype" w:hAnsi="Palatino Linotype" w:cs="Tahoma"/>
          <w:b/>
          <w:bCs/>
          <w:i/>
          <w:szCs w:val="22"/>
          <w:lang w:val="es-ES"/>
        </w:rPr>
        <w:t xml:space="preserve">INCISO II) </w:t>
      </w:r>
      <w:r w:rsidRPr="00A175F2">
        <w:rPr>
          <w:rFonts w:ascii="Palatino Linotype" w:hAnsi="Palatino Linotype" w:cs="Tahoma"/>
          <w:bCs/>
          <w:i/>
          <w:szCs w:val="22"/>
          <w:lang w:val="es-ES"/>
        </w:rPr>
        <w:t xml:space="preserve">derivado de una búsqueda de información del </w:t>
      </w:r>
      <w:r w:rsidRPr="00A175F2">
        <w:rPr>
          <w:rFonts w:ascii="Palatino Linotype" w:hAnsi="Palatino Linotype" w:cs="Tahoma"/>
          <w:b/>
          <w:bCs/>
          <w:i/>
          <w:szCs w:val="22"/>
          <w:lang w:val="es-ES"/>
        </w:rPr>
        <w:t xml:space="preserve">C. Iván Israel Ramírez Cedillo </w:t>
      </w:r>
      <w:r w:rsidRPr="00A175F2">
        <w:rPr>
          <w:rFonts w:ascii="Palatino Linotype" w:hAnsi="Palatino Linotype" w:cs="Tahoma"/>
          <w:bCs/>
          <w:i/>
          <w:szCs w:val="22"/>
          <w:lang w:val="es-ES"/>
        </w:rPr>
        <w:t xml:space="preserve"> en los expedientes  que obran en esta coordinación de Recursos Humanos, así como solicitud de búsqueda de información en el Archivo Municipal de Tenancingo Estado de México, (se anexa oficio); no se encontró información relativa al párrafo </w:t>
      </w:r>
      <w:r w:rsidRPr="00A175F2">
        <w:rPr>
          <w:rFonts w:ascii="Palatino Linotype" w:hAnsi="Palatino Linotype" w:cs="Tahoma"/>
          <w:b/>
          <w:bCs/>
          <w:i/>
          <w:szCs w:val="22"/>
          <w:lang w:val="es-ES"/>
        </w:rPr>
        <w:t>“¿Si Iván Israel Ramírez Cedillo se encontraba adscrito al Ayuntamiento de Tenancingo en los años dos mil dieciocho y/o dos mil diecinueve? (Sic).</w:t>
      </w:r>
    </w:p>
    <w:p w14:paraId="31FD50CB" w14:textId="77777777" w:rsidR="0059551E" w:rsidRPr="00A175F2" w:rsidRDefault="0041433D" w:rsidP="0041433D">
      <w:pPr>
        <w:spacing w:line="360" w:lineRule="auto"/>
        <w:ind w:left="567" w:right="539"/>
        <w:contextualSpacing/>
        <w:jc w:val="both"/>
        <w:rPr>
          <w:rFonts w:ascii="Palatino Linotype" w:hAnsi="Palatino Linotype" w:cs="Tahoma"/>
          <w:b/>
          <w:bCs/>
          <w:i/>
          <w:szCs w:val="22"/>
          <w:lang w:val="es-ES"/>
        </w:rPr>
      </w:pPr>
      <w:r w:rsidRPr="00A175F2">
        <w:rPr>
          <w:rFonts w:ascii="Palatino Linotype" w:hAnsi="Palatino Linotype" w:cs="Tahoma"/>
          <w:b/>
          <w:bCs/>
          <w:i/>
          <w:szCs w:val="22"/>
          <w:lang w:val="es-ES"/>
        </w:rPr>
        <w:t>…”</w:t>
      </w:r>
    </w:p>
    <w:p w14:paraId="5E1150CA" w14:textId="77777777" w:rsidR="0059551E" w:rsidRPr="00A175F2" w:rsidRDefault="0059551E" w:rsidP="001E7B69">
      <w:pPr>
        <w:spacing w:line="360" w:lineRule="auto"/>
        <w:jc w:val="both"/>
        <w:rPr>
          <w:rFonts w:ascii="Palatino Linotype" w:eastAsia="Batang" w:hAnsi="Palatino Linotype" w:cs="Tahoma"/>
          <w:bCs/>
          <w:sz w:val="22"/>
          <w:szCs w:val="22"/>
          <w:lang w:val="es-ES_tradnl"/>
        </w:rPr>
      </w:pPr>
    </w:p>
    <w:p w14:paraId="59553571" w14:textId="7CE12B6D" w:rsidR="0059551E" w:rsidRPr="00A175F2" w:rsidRDefault="00A175F2" w:rsidP="0059551E">
      <w:pPr>
        <w:spacing w:line="360" w:lineRule="auto"/>
        <w:jc w:val="both"/>
        <w:rPr>
          <w:rFonts w:ascii="Palatino Linotype" w:hAnsi="Palatino Linotype" w:cs="Tahoma"/>
          <w:sz w:val="22"/>
          <w:szCs w:val="22"/>
        </w:rPr>
      </w:pPr>
      <w:bookmarkStart w:id="14" w:name="_Toc189646609"/>
      <w:r>
        <w:rPr>
          <w:rStyle w:val="Ttulo3Car"/>
          <w:rFonts w:ascii="Palatino Linotype" w:hAnsi="Palatino Linotype"/>
          <w:b/>
          <w:color w:val="auto"/>
          <w:sz w:val="22"/>
        </w:rPr>
        <w:t xml:space="preserve">f) </w:t>
      </w:r>
      <w:r w:rsidR="0059551E" w:rsidRPr="00A175F2">
        <w:rPr>
          <w:rStyle w:val="Ttulo3Car"/>
          <w:rFonts w:ascii="Palatino Linotype" w:hAnsi="Palatino Linotype"/>
          <w:b/>
          <w:color w:val="auto"/>
          <w:sz w:val="22"/>
        </w:rPr>
        <w:t>Vista de la información enviada en atención al Requerimiento de Información Adicional.</w:t>
      </w:r>
      <w:bookmarkEnd w:id="14"/>
      <w:r w:rsidR="0059551E" w:rsidRPr="00A175F2">
        <w:rPr>
          <w:rStyle w:val="Ttulo3Car"/>
          <w:rFonts w:ascii="Palatino Linotype" w:hAnsi="Palatino Linotype"/>
          <w:b/>
          <w:color w:val="auto"/>
          <w:sz w:val="22"/>
        </w:rPr>
        <w:t xml:space="preserve"> </w:t>
      </w:r>
      <w:r w:rsidR="0059551E" w:rsidRPr="00A175F2">
        <w:rPr>
          <w:rFonts w:ascii="Palatino Linotype" w:hAnsi="Palatino Linotype" w:cs="Tahoma"/>
          <w:sz w:val="22"/>
          <w:szCs w:val="22"/>
        </w:rPr>
        <w:t>El cinco de febrero de dos mil veinticinco, se dictó acuerdo mediante el cual se puso a la vista del Particular, el Informe Justificado, el cual le fue notificado, en esa misma fecha, a través del SAIMEX.</w:t>
      </w:r>
      <w:r w:rsidR="00A2610A" w:rsidRPr="00A175F2">
        <w:rPr>
          <w:rFonts w:ascii="Palatino Linotype" w:hAnsi="Palatino Linotype" w:cs="Tahoma"/>
          <w:sz w:val="22"/>
          <w:szCs w:val="22"/>
        </w:rPr>
        <w:t xml:space="preserve"> E</w:t>
      </w:r>
      <w:r w:rsidR="0059551E" w:rsidRPr="00A175F2">
        <w:rPr>
          <w:rFonts w:ascii="Palatino Linotype" w:hAnsi="Palatino Linotype" w:cs="Tahoma"/>
          <w:sz w:val="22"/>
          <w:szCs w:val="22"/>
        </w:rPr>
        <w:t>l Recurrente omitió realizar manifestación alguna relacionado con la información que le fue puesta a la vista.</w:t>
      </w:r>
    </w:p>
    <w:p w14:paraId="34F004A5" w14:textId="77777777" w:rsidR="0059551E" w:rsidRPr="00A175F2" w:rsidRDefault="0059551E" w:rsidP="001E7B69">
      <w:pPr>
        <w:spacing w:line="360" w:lineRule="auto"/>
        <w:jc w:val="both"/>
        <w:rPr>
          <w:rFonts w:ascii="Palatino Linotype" w:eastAsia="Batang" w:hAnsi="Palatino Linotype" w:cs="Tahoma"/>
          <w:bCs/>
          <w:sz w:val="22"/>
          <w:szCs w:val="22"/>
          <w:lang w:val="es-ES_tradnl"/>
        </w:rPr>
      </w:pPr>
    </w:p>
    <w:p w14:paraId="76EF0A8D" w14:textId="2CA7FD7B" w:rsidR="00ED5DF5" w:rsidRPr="00A175F2" w:rsidRDefault="0059551E" w:rsidP="00FF426B">
      <w:pPr>
        <w:spacing w:line="360" w:lineRule="auto"/>
        <w:jc w:val="both"/>
        <w:rPr>
          <w:rFonts w:ascii="Palatino Linotype" w:hAnsi="Palatino Linotype" w:cs="Tahoma"/>
          <w:sz w:val="22"/>
          <w:szCs w:val="22"/>
        </w:rPr>
      </w:pPr>
      <w:bookmarkStart w:id="15" w:name="_Toc189646610"/>
      <w:r w:rsidRPr="00A175F2">
        <w:rPr>
          <w:rStyle w:val="Ttulo3Car"/>
          <w:rFonts w:ascii="Palatino Linotype" w:hAnsi="Palatino Linotype"/>
          <w:b/>
          <w:color w:val="auto"/>
          <w:sz w:val="22"/>
        </w:rPr>
        <w:t>g</w:t>
      </w:r>
      <w:r w:rsidR="00A175F2">
        <w:rPr>
          <w:rStyle w:val="Ttulo3Car"/>
          <w:rFonts w:ascii="Palatino Linotype" w:hAnsi="Palatino Linotype"/>
          <w:b/>
          <w:color w:val="auto"/>
          <w:sz w:val="22"/>
        </w:rPr>
        <w:t>)</w:t>
      </w:r>
      <w:r w:rsidR="00C3485C" w:rsidRPr="00A175F2">
        <w:rPr>
          <w:rStyle w:val="Ttulo3Car"/>
          <w:rFonts w:ascii="Palatino Linotype" w:hAnsi="Palatino Linotype"/>
          <w:b/>
          <w:color w:val="auto"/>
          <w:sz w:val="22"/>
        </w:rPr>
        <w:t xml:space="preserve"> </w:t>
      </w:r>
      <w:r w:rsidR="00ED5DF5" w:rsidRPr="00A175F2">
        <w:rPr>
          <w:rStyle w:val="Ttulo3Car"/>
          <w:rFonts w:ascii="Palatino Linotype" w:hAnsi="Palatino Linotype"/>
          <w:b/>
          <w:color w:val="auto"/>
          <w:sz w:val="22"/>
        </w:rPr>
        <w:t>Cierre de instrucción.</w:t>
      </w:r>
      <w:bookmarkEnd w:id="15"/>
      <w:r w:rsidR="00ED5DF5" w:rsidRPr="00A175F2">
        <w:rPr>
          <w:rFonts w:ascii="Palatino Linotype" w:hAnsi="Palatino Linotype" w:cs="Tahoma"/>
          <w:b/>
          <w:bCs/>
          <w:sz w:val="18"/>
          <w:szCs w:val="22"/>
        </w:rPr>
        <w:t xml:space="preserve"> </w:t>
      </w:r>
      <w:r w:rsidR="00ED5DF5" w:rsidRPr="00A175F2">
        <w:rPr>
          <w:rFonts w:ascii="Palatino Linotype" w:hAnsi="Palatino Linotype" w:cs="Tahoma"/>
          <w:sz w:val="22"/>
          <w:szCs w:val="22"/>
        </w:rPr>
        <w:t>El</w:t>
      </w:r>
      <w:r w:rsidR="000F437A" w:rsidRPr="00A175F2">
        <w:rPr>
          <w:rFonts w:ascii="Palatino Linotype" w:hAnsi="Palatino Linotype" w:cs="Tahoma"/>
          <w:sz w:val="22"/>
          <w:szCs w:val="22"/>
        </w:rPr>
        <w:t xml:space="preserve"> </w:t>
      </w:r>
      <w:r w:rsidRPr="00A175F2">
        <w:rPr>
          <w:rFonts w:ascii="Palatino Linotype" w:hAnsi="Palatino Linotype" w:cs="Tahoma"/>
          <w:sz w:val="22"/>
          <w:szCs w:val="22"/>
        </w:rPr>
        <w:t>once</w:t>
      </w:r>
      <w:r w:rsidR="00CA6D2D" w:rsidRPr="00A175F2">
        <w:rPr>
          <w:rFonts w:ascii="Palatino Linotype" w:hAnsi="Palatino Linotype" w:cs="Tahoma"/>
          <w:sz w:val="22"/>
          <w:szCs w:val="22"/>
        </w:rPr>
        <w:t xml:space="preserve"> de febrero</w:t>
      </w:r>
      <w:r w:rsidR="00BB5C60" w:rsidRPr="00A175F2">
        <w:rPr>
          <w:rFonts w:ascii="Palatino Linotype" w:hAnsi="Palatino Linotype" w:cs="Tahoma"/>
          <w:sz w:val="22"/>
          <w:szCs w:val="22"/>
        </w:rPr>
        <w:t xml:space="preserve"> </w:t>
      </w:r>
      <w:r w:rsidR="00E95147" w:rsidRPr="00A175F2">
        <w:rPr>
          <w:rFonts w:ascii="Palatino Linotype" w:hAnsi="Palatino Linotype" w:cs="Tahoma"/>
          <w:sz w:val="22"/>
          <w:szCs w:val="22"/>
        </w:rPr>
        <w:t>de dos mil veinti</w:t>
      </w:r>
      <w:r w:rsidR="00F93A36" w:rsidRPr="00A175F2">
        <w:rPr>
          <w:rFonts w:ascii="Palatino Linotype" w:hAnsi="Palatino Linotype" w:cs="Tahoma"/>
          <w:sz w:val="22"/>
          <w:szCs w:val="22"/>
        </w:rPr>
        <w:t>c</w:t>
      </w:r>
      <w:r w:rsidR="009C323D" w:rsidRPr="00A175F2">
        <w:rPr>
          <w:rFonts w:ascii="Palatino Linotype" w:hAnsi="Palatino Linotype" w:cs="Tahoma"/>
          <w:sz w:val="22"/>
          <w:szCs w:val="22"/>
        </w:rPr>
        <w:t>inco</w:t>
      </w:r>
      <w:r w:rsidR="00ED5DF5" w:rsidRPr="00A175F2">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A175F2">
        <w:rPr>
          <w:rFonts w:ascii="Palatino Linotype" w:hAnsi="Palatino Linotype" w:cs="Tahoma"/>
          <w:sz w:val="22"/>
          <w:szCs w:val="22"/>
        </w:rPr>
        <w:t>el mismo día</w:t>
      </w:r>
      <w:r w:rsidR="00ED5DF5" w:rsidRPr="00A175F2">
        <w:rPr>
          <w:rFonts w:ascii="Palatino Linotype" w:hAnsi="Palatino Linotype" w:cs="Tahoma"/>
          <w:sz w:val="22"/>
          <w:szCs w:val="22"/>
        </w:rPr>
        <w:t xml:space="preserve">, a través del </w:t>
      </w:r>
      <w:r w:rsidR="00BB1F81" w:rsidRPr="00A175F2">
        <w:rPr>
          <w:rFonts w:ascii="Palatino Linotype" w:hAnsi="Palatino Linotype" w:cs="Tahoma"/>
          <w:sz w:val="22"/>
          <w:szCs w:val="22"/>
          <w:lang w:val="es-ES"/>
        </w:rPr>
        <w:t>SAIMEX</w:t>
      </w:r>
      <w:r w:rsidR="00ED5DF5" w:rsidRPr="00A175F2">
        <w:rPr>
          <w:rFonts w:ascii="Palatino Linotype" w:hAnsi="Palatino Linotype" w:cs="Tahoma"/>
          <w:sz w:val="22"/>
          <w:szCs w:val="22"/>
        </w:rPr>
        <w:t>.</w:t>
      </w:r>
    </w:p>
    <w:p w14:paraId="4B74B08B" w14:textId="77777777" w:rsidR="0079675C" w:rsidRPr="00A175F2" w:rsidRDefault="0079675C" w:rsidP="00FF426B">
      <w:pPr>
        <w:spacing w:line="360" w:lineRule="auto"/>
        <w:jc w:val="both"/>
        <w:rPr>
          <w:rFonts w:ascii="Palatino Linotype" w:hAnsi="Palatino Linotype" w:cs="Tahoma"/>
          <w:sz w:val="22"/>
          <w:szCs w:val="22"/>
        </w:rPr>
      </w:pPr>
    </w:p>
    <w:p w14:paraId="56A59EEF" w14:textId="77777777" w:rsidR="004F2D88" w:rsidRPr="00A175F2" w:rsidRDefault="004F2D88" w:rsidP="00FF426B">
      <w:pPr>
        <w:spacing w:line="360" w:lineRule="auto"/>
        <w:contextualSpacing/>
        <w:jc w:val="both"/>
        <w:rPr>
          <w:rFonts w:ascii="Palatino Linotype" w:hAnsi="Palatino Linotype" w:cs="Tahoma"/>
          <w:color w:val="000000"/>
          <w:sz w:val="22"/>
          <w:szCs w:val="22"/>
        </w:rPr>
      </w:pPr>
      <w:r w:rsidRPr="00A175F2">
        <w:rPr>
          <w:rFonts w:ascii="Palatino Linotype" w:hAnsi="Palatino Linotype" w:cs="Tahoma"/>
          <w:color w:val="000000"/>
          <w:sz w:val="22"/>
          <w:szCs w:val="22"/>
        </w:rPr>
        <w:t xml:space="preserve">En </w:t>
      </w:r>
      <w:r w:rsidR="00367F82" w:rsidRPr="00A175F2">
        <w:rPr>
          <w:rFonts w:ascii="Palatino Linotype" w:hAnsi="Palatino Linotype" w:cs="Tahoma"/>
          <w:color w:val="000000"/>
          <w:sz w:val="22"/>
          <w:szCs w:val="22"/>
        </w:rPr>
        <w:t>razón de que fue debidamente su</w:t>
      </w:r>
      <w:r w:rsidRPr="00A175F2">
        <w:rPr>
          <w:rFonts w:ascii="Palatino Linotype" w:hAnsi="Palatino Linotype" w:cs="Tahoma"/>
          <w:color w:val="000000"/>
          <w:sz w:val="22"/>
          <w:szCs w:val="22"/>
        </w:rPr>
        <w:t xml:space="preserve">stanciado el expediente </w:t>
      </w:r>
      <w:r w:rsidR="00367F82" w:rsidRPr="00A175F2">
        <w:rPr>
          <w:rFonts w:ascii="Palatino Linotype" w:hAnsi="Palatino Linotype" w:cs="Tahoma"/>
          <w:color w:val="000000"/>
          <w:sz w:val="22"/>
          <w:szCs w:val="22"/>
        </w:rPr>
        <w:t xml:space="preserve">electrónico </w:t>
      </w:r>
      <w:r w:rsidRPr="00A175F2">
        <w:rPr>
          <w:rFonts w:ascii="Palatino Linotype" w:hAnsi="Palatino Linotype" w:cs="Tahoma"/>
          <w:color w:val="000000"/>
          <w:sz w:val="22"/>
          <w:szCs w:val="22"/>
        </w:rPr>
        <w:t>y no exist</w:t>
      </w:r>
      <w:r w:rsidR="00367F82" w:rsidRPr="00A175F2">
        <w:rPr>
          <w:rFonts w:ascii="Palatino Linotype" w:hAnsi="Palatino Linotype" w:cs="Tahoma"/>
          <w:color w:val="000000"/>
          <w:sz w:val="22"/>
          <w:szCs w:val="22"/>
        </w:rPr>
        <w:t>e</w:t>
      </w:r>
      <w:r w:rsidRPr="00A175F2">
        <w:rPr>
          <w:rFonts w:ascii="Palatino Linotype" w:hAnsi="Palatino Linotype" w:cs="Tahoma"/>
          <w:color w:val="000000"/>
          <w:sz w:val="22"/>
          <w:szCs w:val="22"/>
        </w:rPr>
        <w:t xml:space="preserve"> dilige</w:t>
      </w:r>
      <w:r w:rsidR="00367F82" w:rsidRPr="00A175F2">
        <w:rPr>
          <w:rFonts w:ascii="Palatino Linotype" w:hAnsi="Palatino Linotype" w:cs="Tahoma"/>
          <w:color w:val="000000"/>
          <w:sz w:val="22"/>
          <w:szCs w:val="22"/>
        </w:rPr>
        <w:t xml:space="preserve">ncia pendiente de desahogo, se </w:t>
      </w:r>
      <w:r w:rsidRPr="00A175F2">
        <w:rPr>
          <w:rFonts w:ascii="Palatino Linotype" w:hAnsi="Palatino Linotype" w:cs="Tahoma"/>
          <w:color w:val="000000"/>
          <w:sz w:val="22"/>
          <w:szCs w:val="22"/>
        </w:rPr>
        <w:t>emit</w:t>
      </w:r>
      <w:r w:rsidR="00367F82" w:rsidRPr="00A175F2">
        <w:rPr>
          <w:rFonts w:ascii="Palatino Linotype" w:hAnsi="Palatino Linotype" w:cs="Tahoma"/>
          <w:color w:val="000000"/>
          <w:sz w:val="22"/>
          <w:szCs w:val="22"/>
        </w:rPr>
        <w:t>e</w:t>
      </w:r>
      <w:r w:rsidRPr="00A175F2">
        <w:rPr>
          <w:rFonts w:ascii="Palatino Linotype" w:hAnsi="Palatino Linotype" w:cs="Tahoma"/>
          <w:color w:val="000000"/>
          <w:sz w:val="22"/>
          <w:szCs w:val="22"/>
        </w:rPr>
        <w:t xml:space="preserve"> la resolución que conforme a Derecho proceda, de acuerdo a l</w:t>
      </w:r>
      <w:r w:rsidR="009A620E" w:rsidRPr="00A175F2">
        <w:rPr>
          <w:rFonts w:ascii="Palatino Linotype" w:hAnsi="Palatino Linotype" w:cs="Tahoma"/>
          <w:color w:val="000000"/>
          <w:sz w:val="22"/>
          <w:szCs w:val="22"/>
        </w:rPr>
        <w:t>o</w:t>
      </w:r>
      <w:r w:rsidRPr="00A175F2">
        <w:rPr>
          <w:rFonts w:ascii="Palatino Linotype" w:hAnsi="Palatino Linotype" w:cs="Tahoma"/>
          <w:color w:val="000000"/>
          <w:sz w:val="22"/>
          <w:szCs w:val="22"/>
        </w:rPr>
        <w:t xml:space="preserve">s siguientes: </w:t>
      </w:r>
    </w:p>
    <w:p w14:paraId="2ACF19E2" w14:textId="77777777" w:rsidR="001C0C73" w:rsidRPr="00A175F2" w:rsidRDefault="001C0C73" w:rsidP="00FF426B">
      <w:pPr>
        <w:spacing w:line="360" w:lineRule="auto"/>
        <w:contextualSpacing/>
        <w:jc w:val="both"/>
        <w:rPr>
          <w:rFonts w:ascii="Palatino Linotype" w:hAnsi="Palatino Linotype" w:cs="Tahoma"/>
          <w:color w:val="000000"/>
          <w:sz w:val="22"/>
          <w:szCs w:val="22"/>
        </w:rPr>
      </w:pPr>
    </w:p>
    <w:p w14:paraId="6620AB85" w14:textId="77777777" w:rsidR="00EA4E4A" w:rsidRPr="00A175F2" w:rsidRDefault="00EA4E4A" w:rsidP="00342378">
      <w:pPr>
        <w:pStyle w:val="Ttulo1"/>
        <w:jc w:val="center"/>
        <w:rPr>
          <w:rFonts w:ascii="Palatino Linotype" w:hAnsi="Palatino Linotype"/>
          <w:b/>
          <w:color w:val="auto"/>
          <w:sz w:val="22"/>
          <w:szCs w:val="22"/>
        </w:rPr>
      </w:pPr>
      <w:bookmarkStart w:id="16" w:name="_Toc189646611"/>
      <w:r w:rsidRPr="00A175F2">
        <w:rPr>
          <w:rFonts w:ascii="Palatino Linotype" w:hAnsi="Palatino Linotype"/>
          <w:b/>
          <w:color w:val="auto"/>
          <w:sz w:val="22"/>
          <w:szCs w:val="22"/>
        </w:rPr>
        <w:t>C O N S I D E R A N D O S</w:t>
      </w:r>
      <w:bookmarkEnd w:id="16"/>
    </w:p>
    <w:p w14:paraId="0E6104E8" w14:textId="77777777" w:rsidR="00EA4E4A" w:rsidRPr="00A175F2" w:rsidRDefault="00EA4E4A" w:rsidP="00FF426B">
      <w:pPr>
        <w:spacing w:line="360" w:lineRule="auto"/>
        <w:contextualSpacing/>
        <w:jc w:val="both"/>
        <w:rPr>
          <w:rFonts w:ascii="Palatino Linotype" w:hAnsi="Palatino Linotype" w:cs="Tahoma"/>
          <w:b/>
          <w:sz w:val="22"/>
          <w:szCs w:val="22"/>
        </w:rPr>
      </w:pPr>
    </w:p>
    <w:p w14:paraId="3B05E7DD" w14:textId="77777777" w:rsidR="00EA4E4A" w:rsidRPr="00A175F2" w:rsidRDefault="00EA4E4A" w:rsidP="00342378">
      <w:pPr>
        <w:pStyle w:val="Ttulo2"/>
        <w:rPr>
          <w:rFonts w:ascii="Palatino Linotype" w:hAnsi="Palatino Linotype"/>
          <w:b/>
          <w:color w:val="auto"/>
          <w:sz w:val="22"/>
          <w:szCs w:val="22"/>
        </w:rPr>
      </w:pPr>
      <w:bookmarkStart w:id="17" w:name="_Toc189646612"/>
      <w:r w:rsidRPr="00A175F2">
        <w:rPr>
          <w:rFonts w:ascii="Palatino Linotype" w:eastAsia="Calibri" w:hAnsi="Palatino Linotype"/>
          <w:b/>
          <w:color w:val="auto"/>
          <w:sz w:val="22"/>
          <w:szCs w:val="22"/>
          <w:lang w:eastAsia="es-MX"/>
        </w:rPr>
        <w:t xml:space="preserve">PRIMERO. </w:t>
      </w:r>
      <w:r w:rsidRPr="00A175F2">
        <w:rPr>
          <w:rFonts w:ascii="Palatino Linotype" w:hAnsi="Palatino Linotype"/>
          <w:b/>
          <w:color w:val="auto"/>
          <w:sz w:val="22"/>
          <w:szCs w:val="22"/>
        </w:rPr>
        <w:t>Competencia</w:t>
      </w:r>
      <w:bookmarkEnd w:id="17"/>
    </w:p>
    <w:p w14:paraId="6C9CC9DF" w14:textId="77777777" w:rsidR="00EA4E4A" w:rsidRPr="00A175F2"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5F95FE1" w14:textId="77777777" w:rsidR="00CE0B4C" w:rsidRPr="00A175F2" w:rsidRDefault="00CE0B4C" w:rsidP="00FF426B">
      <w:pPr>
        <w:spacing w:line="360" w:lineRule="auto"/>
        <w:jc w:val="both"/>
        <w:rPr>
          <w:rFonts w:ascii="Palatino Linotype" w:hAnsi="Palatino Linotype" w:cs="Tahoma"/>
          <w:sz w:val="22"/>
          <w:szCs w:val="22"/>
          <w:shd w:val="clear" w:color="auto" w:fill="FFFFFF"/>
        </w:rPr>
      </w:pPr>
      <w:r w:rsidRPr="00A175F2">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A175F2">
        <w:rPr>
          <w:rFonts w:ascii="Palatino Linotype" w:eastAsia="Calibri" w:hAnsi="Palatino Linotype" w:cs="Tahoma"/>
          <w:color w:val="000000"/>
          <w:sz w:val="22"/>
          <w:szCs w:val="22"/>
          <w:lang w:eastAsia="es-MX"/>
        </w:rPr>
        <w:t xml:space="preserve"> segundo</w:t>
      </w:r>
      <w:r w:rsidRPr="00A175F2">
        <w:rPr>
          <w:rFonts w:ascii="Palatino Linotype" w:eastAsia="Calibri" w:hAnsi="Palatino Linotype" w:cs="Tahoma"/>
          <w:color w:val="000000"/>
          <w:sz w:val="22"/>
          <w:szCs w:val="22"/>
          <w:lang w:eastAsia="es-MX"/>
        </w:rPr>
        <w:t xml:space="preserve">, trigésimo </w:t>
      </w:r>
      <w:r w:rsidR="004228E8" w:rsidRPr="00A175F2">
        <w:rPr>
          <w:rFonts w:ascii="Palatino Linotype" w:eastAsia="Calibri" w:hAnsi="Palatino Linotype" w:cs="Tahoma"/>
          <w:color w:val="000000"/>
          <w:sz w:val="22"/>
          <w:szCs w:val="22"/>
          <w:lang w:eastAsia="es-MX"/>
        </w:rPr>
        <w:t xml:space="preserve">tercero </w:t>
      </w:r>
      <w:r w:rsidRPr="00A175F2">
        <w:rPr>
          <w:rFonts w:ascii="Palatino Linotype" w:eastAsia="Calibri" w:hAnsi="Palatino Linotype" w:cs="Tahoma"/>
          <w:color w:val="000000"/>
          <w:sz w:val="22"/>
          <w:szCs w:val="22"/>
          <w:lang w:eastAsia="es-MX"/>
        </w:rPr>
        <w:t xml:space="preserve">y trigésimo </w:t>
      </w:r>
      <w:r w:rsidR="004228E8" w:rsidRPr="00A175F2">
        <w:rPr>
          <w:rFonts w:ascii="Palatino Linotype" w:eastAsia="Calibri" w:hAnsi="Palatino Linotype" w:cs="Tahoma"/>
          <w:color w:val="000000"/>
          <w:sz w:val="22"/>
          <w:szCs w:val="22"/>
          <w:lang w:eastAsia="es-MX"/>
        </w:rPr>
        <w:t>cuarto</w:t>
      </w:r>
      <w:r w:rsidRPr="00A175F2">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175F2">
        <w:rPr>
          <w:rFonts w:eastAsia="Calibri"/>
          <w:color w:val="000000"/>
          <w:lang w:eastAsia="es-MX"/>
        </w:rPr>
        <w:t xml:space="preserve"> 7°, </w:t>
      </w:r>
      <w:r w:rsidR="00F66601" w:rsidRPr="00A175F2">
        <w:rPr>
          <w:rFonts w:ascii="Palatino Linotype" w:eastAsia="Calibri" w:hAnsi="Palatino Linotype" w:cs="Tahoma"/>
          <w:color w:val="000000"/>
          <w:sz w:val="22"/>
          <w:szCs w:val="22"/>
          <w:lang w:eastAsia="es-MX"/>
        </w:rPr>
        <w:t>9°, fracciones I y XXIII</w:t>
      </w:r>
      <w:r w:rsidRPr="00A175F2">
        <w:rPr>
          <w:rFonts w:ascii="Palatino Linotype" w:eastAsia="Calibri" w:hAnsi="Palatino Linotype" w:cs="Tahoma"/>
          <w:color w:val="000000"/>
          <w:sz w:val="22"/>
          <w:szCs w:val="22"/>
          <w:lang w:eastAsia="es-MX"/>
        </w:rPr>
        <w:t xml:space="preserve"> y 11 del Reglamento Interior del Instituto de Transparencia, Acceso a la Información</w:t>
      </w:r>
      <w:r w:rsidRPr="00A175F2">
        <w:rPr>
          <w:rFonts w:ascii="Palatino Linotype" w:hAnsi="Palatino Linotype" w:cs="Tahoma"/>
          <w:sz w:val="22"/>
          <w:szCs w:val="22"/>
          <w:shd w:val="clear" w:color="auto" w:fill="FFFFFF"/>
        </w:rPr>
        <w:t xml:space="preserve"> Pública y Protección de Datos Personales del Estado de México y Municipios.</w:t>
      </w:r>
    </w:p>
    <w:p w14:paraId="5AE01BEB" w14:textId="77777777" w:rsidR="00F66601" w:rsidRPr="00A175F2" w:rsidRDefault="00F66601" w:rsidP="00FF426B">
      <w:pPr>
        <w:spacing w:line="360" w:lineRule="auto"/>
        <w:jc w:val="both"/>
        <w:rPr>
          <w:rFonts w:ascii="Palatino Linotype" w:hAnsi="Palatino Linotype" w:cs="Tahoma"/>
          <w:sz w:val="22"/>
          <w:szCs w:val="22"/>
          <w:shd w:val="clear" w:color="auto" w:fill="FFFFFF"/>
        </w:rPr>
      </w:pPr>
    </w:p>
    <w:p w14:paraId="629BF6C3" w14:textId="77777777" w:rsidR="007215E7" w:rsidRPr="00A175F2" w:rsidRDefault="007215E7" w:rsidP="0041433D">
      <w:pPr>
        <w:pStyle w:val="Ttulo2"/>
        <w:rPr>
          <w:rFonts w:ascii="Palatino Linotype" w:hAnsi="Palatino Linotype"/>
          <w:b/>
          <w:color w:val="auto"/>
          <w:sz w:val="22"/>
          <w:szCs w:val="22"/>
        </w:rPr>
      </w:pPr>
      <w:bookmarkStart w:id="18" w:name="_Toc188971340"/>
      <w:bookmarkStart w:id="19" w:name="_Toc189646613"/>
      <w:r w:rsidRPr="00A175F2">
        <w:rPr>
          <w:rFonts w:ascii="Palatino Linotype" w:hAnsi="Palatino Linotype"/>
          <w:b/>
          <w:color w:val="auto"/>
          <w:sz w:val="22"/>
          <w:szCs w:val="22"/>
        </w:rPr>
        <w:t>SEGUNDO. Causales de improcedencia</w:t>
      </w:r>
      <w:bookmarkEnd w:id="18"/>
      <w:bookmarkEnd w:id="19"/>
      <w:r w:rsidRPr="00A175F2">
        <w:rPr>
          <w:rFonts w:ascii="Palatino Linotype" w:hAnsi="Palatino Linotype"/>
          <w:b/>
          <w:color w:val="auto"/>
          <w:sz w:val="22"/>
          <w:szCs w:val="22"/>
        </w:rPr>
        <w:t xml:space="preserve"> </w:t>
      </w:r>
    </w:p>
    <w:p w14:paraId="1456825D" w14:textId="77777777" w:rsidR="007215E7" w:rsidRPr="00A175F2" w:rsidRDefault="007215E7" w:rsidP="007215E7">
      <w:pPr>
        <w:spacing w:line="360" w:lineRule="auto"/>
        <w:jc w:val="both"/>
        <w:rPr>
          <w:rFonts w:ascii="Palatino Linotype" w:eastAsia="Palatino Linotype" w:hAnsi="Palatino Linotype" w:cs="Palatino Linotype"/>
          <w:color w:val="000000"/>
          <w:sz w:val="22"/>
          <w:szCs w:val="22"/>
        </w:rPr>
      </w:pPr>
    </w:p>
    <w:p w14:paraId="55D3F65C" w14:textId="77777777" w:rsidR="007215E7" w:rsidRPr="00A175F2" w:rsidRDefault="007215E7" w:rsidP="007215E7">
      <w:pPr>
        <w:spacing w:line="360" w:lineRule="auto"/>
        <w:jc w:val="both"/>
        <w:rPr>
          <w:rFonts w:ascii="Palatino Linotype" w:eastAsia="Palatino Linotype" w:hAnsi="Palatino Linotype" w:cs="Palatino Linotype"/>
          <w:color w:val="000000"/>
          <w:sz w:val="22"/>
          <w:szCs w:val="22"/>
        </w:rPr>
      </w:pPr>
      <w:r w:rsidRPr="00A175F2">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F9F19B0" w14:textId="77777777" w:rsidR="007215E7" w:rsidRPr="00A175F2" w:rsidRDefault="007215E7" w:rsidP="007215E7">
      <w:pPr>
        <w:spacing w:line="360" w:lineRule="auto"/>
        <w:jc w:val="both"/>
        <w:rPr>
          <w:rFonts w:ascii="Palatino Linotype" w:eastAsia="Palatino Linotype" w:hAnsi="Palatino Linotype" w:cs="Palatino Linotype"/>
          <w:color w:val="000000"/>
          <w:sz w:val="22"/>
          <w:szCs w:val="22"/>
        </w:rPr>
      </w:pPr>
    </w:p>
    <w:p w14:paraId="55A94EDA" w14:textId="77777777" w:rsidR="0059551E" w:rsidRPr="00A175F2" w:rsidRDefault="007215E7" w:rsidP="0059551E">
      <w:pPr>
        <w:tabs>
          <w:tab w:val="left" w:pos="4962"/>
        </w:tabs>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color w:val="000000"/>
          <w:sz w:val="22"/>
          <w:szCs w:val="22"/>
        </w:rPr>
        <w:t xml:space="preserve">Aunado a lo anterior, el artículo 191 mencionado, indica, entre otras causales, que el Recurso de Revisión será desechado por improcedente cuando se trate de una consulta o trámite en específico. </w:t>
      </w:r>
      <w:r w:rsidRPr="00A175F2">
        <w:rPr>
          <w:rFonts w:ascii="Palatino Linotype" w:eastAsia="Palatino Linotype" w:hAnsi="Palatino Linotype" w:cs="Palatino Linotype"/>
          <w:sz w:val="22"/>
          <w:szCs w:val="22"/>
        </w:rPr>
        <w:t xml:space="preserve">Una vez realizado el estudio de las constancias que integran el expediente en que se actúa, se desprende que el Particular solicitó al </w:t>
      </w:r>
      <w:r w:rsidR="0059551E" w:rsidRPr="00A175F2">
        <w:rPr>
          <w:rFonts w:ascii="Palatino Linotype" w:eastAsia="Palatino Linotype" w:hAnsi="Palatino Linotype" w:cs="Palatino Linotype"/>
          <w:sz w:val="22"/>
          <w:szCs w:val="22"/>
        </w:rPr>
        <w:t>Ayuntamiento de Tenancingo</w:t>
      </w:r>
      <w:r w:rsidRPr="00A175F2">
        <w:rPr>
          <w:rFonts w:ascii="Palatino Linotype" w:eastAsia="Palatino Linotype" w:hAnsi="Palatino Linotype" w:cs="Palatino Linotype"/>
          <w:sz w:val="22"/>
          <w:szCs w:val="22"/>
        </w:rPr>
        <w:t xml:space="preserve">, </w:t>
      </w:r>
      <w:r w:rsidR="0059551E" w:rsidRPr="00A175F2">
        <w:rPr>
          <w:rFonts w:ascii="Palatino Linotype" w:eastAsia="Palatino Linotype" w:hAnsi="Palatino Linotype" w:cs="Palatino Linotype"/>
          <w:sz w:val="22"/>
          <w:szCs w:val="22"/>
        </w:rPr>
        <w:t xml:space="preserve">el motivo por el que la Presidenta </w:t>
      </w:r>
      <w:r w:rsidR="0041433D" w:rsidRPr="00A175F2">
        <w:rPr>
          <w:rFonts w:ascii="Palatino Linotype" w:eastAsia="Palatino Linotype" w:hAnsi="Palatino Linotype" w:cs="Palatino Linotype"/>
          <w:sz w:val="22"/>
          <w:szCs w:val="22"/>
        </w:rPr>
        <w:t xml:space="preserve">Municipal </w:t>
      </w:r>
      <w:r w:rsidR="0059551E" w:rsidRPr="00A175F2">
        <w:rPr>
          <w:rFonts w:ascii="Palatino Linotype" w:eastAsia="Palatino Linotype" w:hAnsi="Palatino Linotype" w:cs="Palatino Linotype"/>
          <w:sz w:val="22"/>
          <w:szCs w:val="22"/>
        </w:rPr>
        <w:t>denunció a un ciudadano ante la Fiscalía General de Justicia del Estado de México en los años 2018 y/o 2019.</w:t>
      </w:r>
    </w:p>
    <w:p w14:paraId="5B42D9D6" w14:textId="77777777" w:rsidR="007215E7" w:rsidRPr="00A175F2" w:rsidRDefault="0059551E" w:rsidP="0059551E">
      <w:pPr>
        <w:tabs>
          <w:tab w:val="left" w:pos="4962"/>
        </w:tabs>
        <w:spacing w:line="360" w:lineRule="auto"/>
        <w:jc w:val="both"/>
        <w:rPr>
          <w:rFonts w:ascii="Palatino Linotype" w:eastAsia="Calibri" w:hAnsi="Palatino Linotype" w:cs="Tahoma"/>
          <w:iCs/>
          <w:sz w:val="22"/>
          <w:szCs w:val="22"/>
          <w:lang w:val="es-ES" w:eastAsia="es-ES_tradnl"/>
        </w:rPr>
      </w:pPr>
      <w:r w:rsidRPr="00A175F2">
        <w:rPr>
          <w:rFonts w:ascii="Palatino Linotype" w:eastAsia="Calibri" w:hAnsi="Palatino Linotype" w:cs="Tahoma"/>
          <w:iCs/>
          <w:sz w:val="22"/>
          <w:szCs w:val="22"/>
          <w:lang w:val="es-ES" w:eastAsia="es-ES_tradnl"/>
        </w:rPr>
        <w:t xml:space="preserve"> </w:t>
      </w:r>
    </w:p>
    <w:p w14:paraId="2EABBC03" w14:textId="77777777" w:rsidR="00027610" w:rsidRPr="00A175F2" w:rsidRDefault="007215E7" w:rsidP="0059551E">
      <w:pPr>
        <w:spacing w:line="360" w:lineRule="auto"/>
        <w:jc w:val="both"/>
        <w:rPr>
          <w:rFonts w:ascii="Palatino Linotype" w:eastAsia="Calibri" w:hAnsi="Palatino Linotype" w:cs="Tahoma"/>
          <w:iCs/>
          <w:sz w:val="22"/>
          <w:szCs w:val="22"/>
          <w:lang w:val="es-ES" w:eastAsia="es-ES_tradnl"/>
        </w:rPr>
      </w:pPr>
      <w:r w:rsidRPr="00A175F2">
        <w:rPr>
          <w:rFonts w:ascii="Palatino Linotype" w:eastAsia="Calibri" w:hAnsi="Palatino Linotype" w:cs="Tahoma"/>
          <w:iCs/>
          <w:sz w:val="22"/>
          <w:szCs w:val="22"/>
          <w:lang w:val="es-ES" w:eastAsia="es-ES_tradnl"/>
        </w:rPr>
        <w:t xml:space="preserve">En respuesta, el Sujeto Obligado señaló </w:t>
      </w:r>
      <w:r w:rsidR="0059551E" w:rsidRPr="00A175F2">
        <w:rPr>
          <w:rFonts w:ascii="Palatino Linotype" w:eastAsia="Calibri" w:hAnsi="Palatino Linotype" w:cs="Tahoma"/>
          <w:iCs/>
          <w:sz w:val="22"/>
          <w:szCs w:val="22"/>
          <w:lang w:val="es-ES" w:eastAsia="es-ES_tradnl"/>
        </w:rPr>
        <w:t xml:space="preserve">no contar con la información solicitada además de ser incompetente para conocer sobre </w:t>
      </w:r>
      <w:r w:rsidR="0041433D" w:rsidRPr="00A175F2">
        <w:rPr>
          <w:rFonts w:ascii="Palatino Linotype" w:eastAsia="Calibri" w:hAnsi="Palatino Linotype" w:cs="Tahoma"/>
          <w:iCs/>
          <w:sz w:val="22"/>
          <w:szCs w:val="22"/>
          <w:lang w:val="es-ES" w:eastAsia="es-ES_tradnl"/>
        </w:rPr>
        <w:t>lo</w:t>
      </w:r>
      <w:r w:rsidR="0059551E" w:rsidRPr="00A175F2">
        <w:rPr>
          <w:rFonts w:ascii="Palatino Linotype" w:eastAsia="Calibri" w:hAnsi="Palatino Linotype" w:cs="Tahoma"/>
          <w:iCs/>
          <w:sz w:val="22"/>
          <w:szCs w:val="22"/>
          <w:lang w:val="es-ES" w:eastAsia="es-ES_tradnl"/>
        </w:rPr>
        <w:t xml:space="preserve"> requerid</w:t>
      </w:r>
      <w:r w:rsidR="0041433D" w:rsidRPr="00A175F2">
        <w:rPr>
          <w:rFonts w:ascii="Palatino Linotype" w:eastAsia="Calibri" w:hAnsi="Palatino Linotype" w:cs="Tahoma"/>
          <w:iCs/>
          <w:sz w:val="22"/>
          <w:szCs w:val="22"/>
          <w:lang w:val="es-ES" w:eastAsia="es-ES_tradnl"/>
        </w:rPr>
        <w:t>o</w:t>
      </w:r>
      <w:r w:rsidRPr="00A175F2">
        <w:rPr>
          <w:rFonts w:ascii="Palatino Linotype" w:eastAsia="Calibri" w:hAnsi="Palatino Linotype" w:cs="Tahoma"/>
          <w:iCs/>
          <w:sz w:val="22"/>
          <w:szCs w:val="22"/>
          <w:lang w:val="es-ES" w:eastAsia="es-ES_tradnl"/>
        </w:rPr>
        <w:t xml:space="preserve">, derivado de ello el Particular se inconformó por no </w:t>
      </w:r>
      <w:r w:rsidR="0059551E" w:rsidRPr="00A175F2">
        <w:rPr>
          <w:rFonts w:ascii="Palatino Linotype" w:eastAsia="Calibri" w:hAnsi="Palatino Linotype" w:cs="Tahoma"/>
          <w:iCs/>
          <w:sz w:val="22"/>
          <w:szCs w:val="22"/>
          <w:lang w:val="es-ES" w:eastAsia="es-ES_tradnl"/>
        </w:rPr>
        <w:t>realizar una correcta búsqueda de la información</w:t>
      </w:r>
      <w:r w:rsidRPr="00A175F2">
        <w:rPr>
          <w:rFonts w:ascii="Palatino Linotype" w:eastAsia="Calibri" w:hAnsi="Palatino Linotype" w:cs="Tahoma"/>
          <w:iCs/>
          <w:sz w:val="22"/>
          <w:szCs w:val="22"/>
          <w:lang w:val="es-ES" w:eastAsia="es-ES_tradnl"/>
        </w:rPr>
        <w:t>, así se procede a analizar la solicitud del Particular</w:t>
      </w:r>
      <w:r w:rsidR="00027610" w:rsidRPr="00A175F2">
        <w:rPr>
          <w:rFonts w:ascii="Palatino Linotype" w:eastAsia="Calibri" w:hAnsi="Palatino Linotype" w:cs="Tahoma"/>
          <w:iCs/>
          <w:sz w:val="22"/>
          <w:szCs w:val="22"/>
          <w:lang w:val="es-ES" w:eastAsia="es-ES_tradnl"/>
        </w:rPr>
        <w:t>.</w:t>
      </w:r>
    </w:p>
    <w:p w14:paraId="0D588DB1" w14:textId="77777777" w:rsidR="00027610" w:rsidRPr="00A175F2" w:rsidRDefault="00027610" w:rsidP="0059551E">
      <w:pPr>
        <w:spacing w:line="360" w:lineRule="auto"/>
        <w:jc w:val="both"/>
        <w:rPr>
          <w:rFonts w:ascii="Palatino Linotype" w:eastAsia="Calibri" w:hAnsi="Palatino Linotype" w:cs="Tahoma"/>
          <w:iCs/>
          <w:sz w:val="22"/>
          <w:szCs w:val="22"/>
          <w:lang w:val="es-ES" w:eastAsia="es-ES_tradnl"/>
        </w:rPr>
      </w:pPr>
    </w:p>
    <w:p w14:paraId="19408789" w14:textId="77777777" w:rsidR="00027610" w:rsidRPr="00A175F2" w:rsidRDefault="00027610" w:rsidP="00027610">
      <w:pPr>
        <w:spacing w:line="360" w:lineRule="auto"/>
        <w:jc w:val="both"/>
        <w:rPr>
          <w:rFonts w:ascii="Palatino Linotype" w:eastAsia="Calibri" w:hAnsi="Palatino Linotype" w:cs="Tahoma"/>
          <w:iCs/>
          <w:sz w:val="22"/>
          <w:szCs w:val="22"/>
          <w:lang w:eastAsia="es-ES_tradnl"/>
        </w:rPr>
      </w:pPr>
      <w:r w:rsidRPr="00A175F2">
        <w:rPr>
          <w:rFonts w:ascii="Palatino Linotype" w:eastAsia="Calibri" w:hAnsi="Palatino Linotype" w:cs="Tahoma"/>
          <w:iCs/>
          <w:sz w:val="22"/>
          <w:szCs w:val="22"/>
          <w:lang w:eastAsia="es-ES_tradnl"/>
        </w:rPr>
        <w:t xml:space="preserve">Derivado de lo anterior, de la lectura de la solicitud, se observa que el Particular solicitó “motivos”, por lo que para su atención pudiera ser aplicable el criterio con clave de control SO/016/2017 emitido por el Instituto Nacional de Transparencia, Acceso a la Información Pública y Protección de Datos Personales, que contempla la </w:t>
      </w:r>
      <w:r w:rsidR="00A2610A" w:rsidRPr="00A175F2">
        <w:rPr>
          <w:rFonts w:ascii="Palatino Linotype" w:eastAsia="Calibri" w:hAnsi="Palatino Linotype" w:cs="Tahoma"/>
          <w:iCs/>
          <w:sz w:val="22"/>
          <w:szCs w:val="22"/>
          <w:lang w:eastAsia="es-ES_tradnl"/>
        </w:rPr>
        <w:t>e</w:t>
      </w:r>
      <w:r w:rsidRPr="00A175F2">
        <w:rPr>
          <w:rFonts w:ascii="Palatino Linotype" w:eastAsia="Calibri" w:hAnsi="Palatino Linotype" w:cs="Tahoma"/>
          <w:iCs/>
          <w:sz w:val="22"/>
          <w:szCs w:val="22"/>
          <w:lang w:eastAsia="es-ES_tradnl"/>
        </w:rPr>
        <w:t>xpresión documental</w:t>
      </w:r>
      <w:r w:rsidR="00A2610A" w:rsidRPr="00A175F2">
        <w:rPr>
          <w:rFonts w:ascii="Palatino Linotype" w:eastAsia="Calibri" w:hAnsi="Palatino Linotype" w:cs="Tahoma"/>
          <w:iCs/>
          <w:sz w:val="22"/>
          <w:szCs w:val="22"/>
          <w:lang w:eastAsia="es-ES_tradnl"/>
        </w:rPr>
        <w:t>,</w:t>
      </w:r>
      <w:r w:rsidRPr="00A175F2">
        <w:rPr>
          <w:rFonts w:ascii="Palatino Linotype" w:eastAsia="Calibri" w:hAnsi="Palatino Linotype" w:cs="Tahoma"/>
          <w:b/>
          <w:iCs/>
          <w:sz w:val="22"/>
          <w:szCs w:val="22"/>
          <w:lang w:eastAsia="es-ES_tradnl"/>
        </w:rPr>
        <w:t xml:space="preserve"> </w:t>
      </w:r>
      <w:r w:rsidRPr="00A175F2">
        <w:rPr>
          <w:rFonts w:ascii="Palatino Linotype" w:eastAsia="Calibri" w:hAnsi="Palatino Linotype" w:cs="Tahoma"/>
          <w:bCs/>
          <w:iCs/>
          <w:sz w:val="22"/>
          <w:szCs w:val="22"/>
          <w:lang w:eastAsia="es-ES_tradnl"/>
        </w:rPr>
        <w:t>cuando los particulares presenten solicitudes de acceso a la información sin identificar de forma precisa la documentación que pudiera contener la información de su interés, e</w:t>
      </w:r>
      <w:r w:rsidRPr="00A175F2">
        <w:rPr>
          <w:rFonts w:ascii="Palatino Linotype" w:eastAsia="Calibri" w:hAnsi="Palatino Linotype" w:cs="Tahoma"/>
          <w:iCs/>
          <w:sz w:val="22"/>
          <w:szCs w:val="22"/>
          <w:lang w:eastAsia="es-ES_tradnl"/>
        </w:rPr>
        <w:t>s así que para el caso de que hubiera una denuncia presentada en carácter de servidora pública, la misma pudiera contener los motivos por los cuales se realizó, sin embargo, derivado de la atención al Requerimiento de Información Adicional formulado el treinta de enero de dos mil veinticinco</w:t>
      </w:r>
      <w:r w:rsidR="00F57430" w:rsidRPr="00A175F2">
        <w:rPr>
          <w:rFonts w:ascii="Palatino Linotype" w:eastAsia="Calibri" w:hAnsi="Palatino Linotype" w:cs="Tahoma"/>
          <w:iCs/>
          <w:sz w:val="22"/>
          <w:szCs w:val="22"/>
          <w:lang w:eastAsia="es-ES_tradnl"/>
        </w:rPr>
        <w:t xml:space="preserve">, el Ayuntamiento informó que ninguna de las personas mencionadas tanto como la ahora Presidenta Municipal como la </w:t>
      </w:r>
      <w:r w:rsidR="00A2610A" w:rsidRPr="00A175F2">
        <w:rPr>
          <w:rFonts w:ascii="Palatino Linotype" w:eastAsia="Calibri" w:hAnsi="Palatino Linotype" w:cs="Tahoma"/>
          <w:iCs/>
          <w:sz w:val="22"/>
          <w:szCs w:val="22"/>
          <w:lang w:eastAsia="es-ES_tradnl"/>
        </w:rPr>
        <w:t xml:space="preserve">posible </w:t>
      </w:r>
      <w:r w:rsidR="00F57430" w:rsidRPr="00A175F2">
        <w:rPr>
          <w:rFonts w:ascii="Palatino Linotype" w:eastAsia="Calibri" w:hAnsi="Palatino Linotype" w:cs="Tahoma"/>
          <w:iCs/>
          <w:sz w:val="22"/>
          <w:szCs w:val="22"/>
          <w:lang w:eastAsia="es-ES_tradnl"/>
        </w:rPr>
        <w:t>persona denunciada</w:t>
      </w:r>
      <w:r w:rsidR="00A2610A" w:rsidRPr="00A175F2">
        <w:rPr>
          <w:rFonts w:ascii="Palatino Linotype" w:eastAsia="Calibri" w:hAnsi="Palatino Linotype" w:cs="Tahoma"/>
          <w:iCs/>
          <w:sz w:val="22"/>
          <w:szCs w:val="22"/>
          <w:lang w:eastAsia="es-ES_tradnl"/>
        </w:rPr>
        <w:t>,</w:t>
      </w:r>
      <w:r w:rsidR="00F57430" w:rsidRPr="00A175F2">
        <w:rPr>
          <w:rFonts w:ascii="Palatino Linotype" w:eastAsia="Calibri" w:hAnsi="Palatino Linotype" w:cs="Tahoma"/>
          <w:iCs/>
          <w:sz w:val="22"/>
          <w:szCs w:val="22"/>
          <w:lang w:eastAsia="es-ES_tradnl"/>
        </w:rPr>
        <w:t xml:space="preserve"> fungían como servidores públicos en el año dos mil dieciocho y/o dos mil diecinueve.</w:t>
      </w:r>
    </w:p>
    <w:p w14:paraId="5B9C4A24" w14:textId="77777777" w:rsidR="00027610" w:rsidRPr="00A175F2" w:rsidRDefault="00027610" w:rsidP="0059551E">
      <w:pPr>
        <w:spacing w:line="360" w:lineRule="auto"/>
        <w:jc w:val="both"/>
        <w:rPr>
          <w:rFonts w:ascii="Palatino Linotype" w:eastAsia="Calibri" w:hAnsi="Palatino Linotype" w:cs="Tahoma"/>
          <w:iCs/>
          <w:sz w:val="22"/>
          <w:szCs w:val="22"/>
          <w:lang w:val="es-ES" w:eastAsia="es-ES_tradnl"/>
        </w:rPr>
      </w:pPr>
    </w:p>
    <w:p w14:paraId="15D529D6" w14:textId="77777777" w:rsidR="00F57430" w:rsidRPr="00A175F2" w:rsidRDefault="00F57430" w:rsidP="0059551E">
      <w:pPr>
        <w:spacing w:line="360" w:lineRule="auto"/>
        <w:jc w:val="both"/>
        <w:rPr>
          <w:rFonts w:ascii="Palatino Linotype" w:eastAsia="Calibri" w:hAnsi="Palatino Linotype" w:cs="Tahoma"/>
          <w:iCs/>
          <w:sz w:val="22"/>
          <w:szCs w:val="22"/>
          <w:lang w:val="es-ES" w:eastAsia="es-ES_tradnl"/>
        </w:rPr>
      </w:pPr>
      <w:r w:rsidRPr="00A175F2">
        <w:rPr>
          <w:rFonts w:ascii="Palatino Linotype" w:eastAsia="Calibri" w:hAnsi="Palatino Linotype" w:cs="Tahoma"/>
          <w:iCs/>
          <w:sz w:val="22"/>
          <w:szCs w:val="22"/>
          <w:lang w:val="es-ES" w:eastAsia="es-ES_tradnl"/>
        </w:rPr>
        <w:t>En concordancia con lo anterior, se consultó el Bando municipal de Tenancingo del año dos mil diecinueve en el que se puede observar que el entonces Presidente Municipal era otro a la mencionada en la solicitud como se observa con la siguiente imagen.</w:t>
      </w:r>
    </w:p>
    <w:p w14:paraId="2DB2B9A8" w14:textId="77777777" w:rsidR="00F57430" w:rsidRPr="00A175F2" w:rsidRDefault="00F57430" w:rsidP="0059551E">
      <w:pPr>
        <w:spacing w:line="360" w:lineRule="auto"/>
        <w:jc w:val="both"/>
        <w:rPr>
          <w:rFonts w:ascii="Palatino Linotype" w:eastAsia="Calibri" w:hAnsi="Palatino Linotype" w:cs="Tahoma"/>
          <w:iCs/>
          <w:sz w:val="22"/>
          <w:szCs w:val="22"/>
          <w:lang w:val="es-ES" w:eastAsia="es-ES_tradnl"/>
        </w:rPr>
      </w:pPr>
    </w:p>
    <w:p w14:paraId="3C891D60" w14:textId="52ACCFCB" w:rsidR="00F57430" w:rsidRPr="00A175F2" w:rsidRDefault="008238FE" w:rsidP="00F57430">
      <w:pPr>
        <w:spacing w:line="360" w:lineRule="auto"/>
        <w:jc w:val="center"/>
        <w:rPr>
          <w:rFonts w:ascii="Palatino Linotype" w:eastAsia="Calibri" w:hAnsi="Palatino Linotype" w:cs="Tahoma"/>
          <w:iCs/>
          <w:sz w:val="22"/>
          <w:szCs w:val="22"/>
          <w:lang w:val="es-ES" w:eastAsia="es-ES_tradnl"/>
        </w:rPr>
      </w:pPr>
      <w:r w:rsidRPr="00A175F2">
        <w:rPr>
          <w:rFonts w:ascii="Palatino Linotype" w:eastAsia="Calibri" w:hAnsi="Palatino Linotype" w:cs="Tahoma"/>
          <w:iCs/>
          <w:noProof/>
          <w:sz w:val="22"/>
          <w:szCs w:val="22"/>
          <w:lang w:eastAsia="es-MX"/>
        </w:rPr>
        <mc:AlternateContent>
          <mc:Choice Requires="wps">
            <w:drawing>
              <wp:anchor distT="0" distB="0" distL="114300" distR="114300" simplePos="0" relativeHeight="251659264" behindDoc="0" locked="0" layoutInCell="1" allowOverlap="1" wp14:anchorId="4AAC8A0B" wp14:editId="70B95C3E">
                <wp:simplePos x="0" y="0"/>
                <wp:positionH relativeFrom="column">
                  <wp:posOffset>4268153</wp:posOffset>
                </wp:positionH>
                <wp:positionV relativeFrom="paragraph">
                  <wp:posOffset>340042</wp:posOffset>
                </wp:positionV>
                <wp:extent cx="381000" cy="923925"/>
                <wp:effectExtent l="0" t="214313" r="0" b="147637"/>
                <wp:wrapNone/>
                <wp:docPr id="274568647" name="Flecha: hacia abajo 1"/>
                <wp:cNvGraphicFramePr/>
                <a:graphic xmlns:a="http://schemas.openxmlformats.org/drawingml/2006/main">
                  <a:graphicData uri="http://schemas.microsoft.com/office/word/2010/wordprocessingShape">
                    <wps:wsp>
                      <wps:cNvSpPr/>
                      <wps:spPr>
                        <a:xfrm rot="2933010">
                          <a:off x="0" y="0"/>
                          <a:ext cx="381000" cy="923925"/>
                        </a:xfrm>
                        <a:prstGeom prst="down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0593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 o:spid="_x0000_s1026" type="#_x0000_t67" style="position:absolute;margin-left:336.1pt;margin-top:26.75pt;width:30pt;height:72.75pt;rotation:3203629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" adj="17146" fillcolor="red" strokecolor="red" strokeweight="1pt"/>
            </w:pict>
          </mc:Fallback>
        </mc:AlternateContent>
      </w:r>
      <w:r w:rsidR="00F57430" w:rsidRPr="00A175F2">
        <w:rPr>
          <w:rFonts w:ascii="Palatino Linotype" w:eastAsia="Calibri" w:hAnsi="Palatino Linotype" w:cs="Tahoma"/>
          <w:iCs/>
          <w:noProof/>
          <w:sz w:val="22"/>
          <w:szCs w:val="22"/>
          <w:lang w:eastAsia="es-MX"/>
        </w:rPr>
        <w:drawing>
          <wp:inline distT="0" distB="0" distL="0" distR="0" wp14:anchorId="704594FA" wp14:editId="4FA8AC46">
            <wp:extent cx="2552700" cy="205073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6870" cy="2070147"/>
                    </a:xfrm>
                    <a:prstGeom prst="rect">
                      <a:avLst/>
                    </a:prstGeom>
                  </pic:spPr>
                </pic:pic>
              </a:graphicData>
            </a:graphic>
          </wp:inline>
        </w:drawing>
      </w:r>
    </w:p>
    <w:p w14:paraId="7338C051" w14:textId="77777777" w:rsidR="00027610" w:rsidRPr="00A175F2" w:rsidRDefault="00027610" w:rsidP="0059551E">
      <w:pPr>
        <w:spacing w:line="360" w:lineRule="auto"/>
        <w:jc w:val="both"/>
        <w:rPr>
          <w:rFonts w:ascii="Palatino Linotype" w:eastAsia="Calibri" w:hAnsi="Palatino Linotype" w:cs="Tahoma"/>
          <w:iCs/>
          <w:sz w:val="22"/>
          <w:szCs w:val="22"/>
          <w:lang w:val="es-ES" w:eastAsia="es-ES_tradnl"/>
        </w:rPr>
      </w:pPr>
    </w:p>
    <w:p w14:paraId="6336D876" w14:textId="77777777" w:rsidR="00F57430" w:rsidRPr="00A175F2" w:rsidRDefault="00EF5F9B" w:rsidP="0059551E">
      <w:pPr>
        <w:spacing w:line="360" w:lineRule="auto"/>
        <w:jc w:val="both"/>
        <w:rPr>
          <w:rFonts w:ascii="Palatino Linotype" w:eastAsia="Calibri" w:hAnsi="Palatino Linotype" w:cs="Tahoma"/>
          <w:iCs/>
          <w:sz w:val="22"/>
          <w:szCs w:val="22"/>
          <w:lang w:val="es-ES" w:eastAsia="es-ES_tradnl"/>
        </w:rPr>
      </w:pPr>
      <w:r w:rsidRPr="00A175F2">
        <w:rPr>
          <w:rFonts w:ascii="Palatino Linotype" w:eastAsia="Calibri" w:hAnsi="Palatino Linotype" w:cs="Tahoma"/>
          <w:iCs/>
          <w:sz w:val="22"/>
          <w:szCs w:val="22"/>
          <w:lang w:val="es-ES" w:eastAsia="es-ES_tradnl"/>
        </w:rPr>
        <w:t>Aunado a lo anterior, se observa que la Presidenta Municipal mencionada en la solicitud es la que se encuentra en funciones actualmente como se observa en la propia página oficial del Ayuntamiento de Tenancingo (</w:t>
      </w:r>
      <w:hyperlink r:id="rId9" w:history="1">
        <w:r w:rsidRPr="00A175F2">
          <w:rPr>
            <w:rStyle w:val="Hipervnculo"/>
            <w:rFonts w:ascii="Palatino Linotype" w:eastAsia="Calibri" w:hAnsi="Palatino Linotype" w:cs="Tahoma"/>
            <w:iCs/>
            <w:sz w:val="22"/>
            <w:szCs w:val="22"/>
            <w:lang w:val="es-ES" w:eastAsia="es-ES_tradnl"/>
          </w:rPr>
          <w:t>https://www.tenancingo.gob.mx/administracion_publica.html</w:t>
        </w:r>
      </w:hyperlink>
      <w:r w:rsidRPr="00A175F2">
        <w:rPr>
          <w:rFonts w:ascii="Palatino Linotype" w:eastAsia="Calibri" w:hAnsi="Palatino Linotype" w:cs="Tahoma"/>
          <w:iCs/>
          <w:sz w:val="22"/>
          <w:szCs w:val="22"/>
          <w:lang w:val="es-ES" w:eastAsia="es-ES_tradnl"/>
        </w:rPr>
        <w:t>), situación que se corrobora con la sigu</w:t>
      </w:r>
      <w:r w:rsidR="00A2610A" w:rsidRPr="00A175F2">
        <w:rPr>
          <w:rFonts w:ascii="Palatino Linotype" w:eastAsia="Calibri" w:hAnsi="Palatino Linotype" w:cs="Tahoma"/>
          <w:iCs/>
          <w:sz w:val="22"/>
          <w:szCs w:val="22"/>
          <w:lang w:val="es-ES" w:eastAsia="es-ES_tradnl"/>
        </w:rPr>
        <w:t>iente imagen:</w:t>
      </w:r>
    </w:p>
    <w:p w14:paraId="4A1B1C94" w14:textId="77777777" w:rsidR="00F57430" w:rsidRPr="00A175F2" w:rsidRDefault="00F57430" w:rsidP="0059551E">
      <w:pPr>
        <w:spacing w:line="360" w:lineRule="auto"/>
        <w:jc w:val="both"/>
        <w:rPr>
          <w:rFonts w:ascii="Palatino Linotype" w:eastAsia="Calibri" w:hAnsi="Palatino Linotype" w:cs="Tahoma"/>
          <w:iCs/>
          <w:sz w:val="22"/>
          <w:szCs w:val="22"/>
          <w:lang w:val="es-ES" w:eastAsia="es-ES_tradnl"/>
        </w:rPr>
      </w:pPr>
    </w:p>
    <w:p w14:paraId="0D244152" w14:textId="77777777" w:rsidR="00027610" w:rsidRPr="00A175F2" w:rsidRDefault="00EF5F9B" w:rsidP="00EF5F9B">
      <w:pPr>
        <w:spacing w:line="360" w:lineRule="auto"/>
        <w:jc w:val="center"/>
        <w:rPr>
          <w:rFonts w:ascii="Palatino Linotype" w:eastAsia="Calibri" w:hAnsi="Palatino Linotype" w:cs="Tahoma"/>
          <w:iCs/>
          <w:sz w:val="22"/>
          <w:szCs w:val="22"/>
          <w:lang w:val="es-ES" w:eastAsia="es-ES_tradnl"/>
        </w:rPr>
      </w:pPr>
      <w:r w:rsidRPr="00A175F2">
        <w:rPr>
          <w:rFonts w:ascii="Palatino Linotype" w:eastAsia="Calibri" w:hAnsi="Palatino Linotype" w:cs="Tahoma"/>
          <w:iCs/>
          <w:noProof/>
          <w:sz w:val="22"/>
          <w:szCs w:val="22"/>
          <w:lang w:eastAsia="es-MX"/>
        </w:rPr>
        <w:drawing>
          <wp:inline distT="0" distB="0" distL="0" distR="0" wp14:anchorId="6AC708CA" wp14:editId="70A91E39">
            <wp:extent cx="2615979" cy="22344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7471" cy="2252840"/>
                    </a:xfrm>
                    <a:prstGeom prst="rect">
                      <a:avLst/>
                    </a:prstGeom>
                  </pic:spPr>
                </pic:pic>
              </a:graphicData>
            </a:graphic>
          </wp:inline>
        </w:drawing>
      </w:r>
    </w:p>
    <w:p w14:paraId="42EA9B50" w14:textId="77777777" w:rsidR="00EF5F9B" w:rsidRPr="00A175F2" w:rsidRDefault="00EF5F9B" w:rsidP="0059551E">
      <w:pPr>
        <w:spacing w:line="360" w:lineRule="auto"/>
        <w:jc w:val="both"/>
        <w:rPr>
          <w:rFonts w:ascii="Palatino Linotype" w:eastAsia="Calibri" w:hAnsi="Palatino Linotype" w:cs="Tahoma"/>
          <w:iCs/>
          <w:sz w:val="22"/>
          <w:szCs w:val="22"/>
          <w:lang w:val="es-ES" w:eastAsia="es-ES_tradnl"/>
        </w:rPr>
      </w:pPr>
    </w:p>
    <w:p w14:paraId="3D553291" w14:textId="1214A3D9" w:rsidR="007215E7" w:rsidRPr="00A175F2" w:rsidRDefault="00EF5F9B" w:rsidP="0059551E">
      <w:pPr>
        <w:spacing w:line="360" w:lineRule="auto"/>
        <w:jc w:val="both"/>
        <w:rPr>
          <w:rFonts w:ascii="Palatino Linotype" w:hAnsi="Palatino Linotype" w:cs="Tahoma"/>
          <w:sz w:val="22"/>
          <w:szCs w:val="22"/>
          <w:lang w:val="es-ES"/>
        </w:rPr>
      </w:pPr>
      <w:r w:rsidRPr="00A175F2">
        <w:rPr>
          <w:rFonts w:ascii="Palatino Linotype" w:eastAsia="Calibri" w:hAnsi="Palatino Linotype" w:cs="Tahoma"/>
          <w:iCs/>
          <w:sz w:val="22"/>
          <w:szCs w:val="22"/>
          <w:lang w:val="es-ES" w:eastAsia="es-ES_tradnl"/>
        </w:rPr>
        <w:t>Derivado de lo anter</w:t>
      </w:r>
      <w:r w:rsidR="00A2610A" w:rsidRPr="00A175F2">
        <w:rPr>
          <w:rFonts w:ascii="Palatino Linotype" w:eastAsia="Calibri" w:hAnsi="Palatino Linotype" w:cs="Tahoma"/>
          <w:iCs/>
          <w:sz w:val="22"/>
          <w:szCs w:val="22"/>
          <w:lang w:val="es-ES" w:eastAsia="es-ES_tradnl"/>
        </w:rPr>
        <w:t>i</w:t>
      </w:r>
      <w:r w:rsidRPr="00A175F2">
        <w:rPr>
          <w:rFonts w:ascii="Palatino Linotype" w:eastAsia="Calibri" w:hAnsi="Palatino Linotype" w:cs="Tahoma"/>
          <w:iCs/>
          <w:sz w:val="22"/>
          <w:szCs w:val="22"/>
          <w:lang w:val="es-ES" w:eastAsia="es-ES_tradnl"/>
        </w:rPr>
        <w:t>o</w:t>
      </w:r>
      <w:r w:rsidR="00A2610A" w:rsidRPr="00A175F2">
        <w:rPr>
          <w:rFonts w:ascii="Palatino Linotype" w:eastAsia="Calibri" w:hAnsi="Palatino Linotype" w:cs="Tahoma"/>
          <w:iCs/>
          <w:sz w:val="22"/>
          <w:szCs w:val="22"/>
          <w:lang w:val="es-ES" w:eastAsia="es-ES_tradnl"/>
        </w:rPr>
        <w:t>r</w:t>
      </w:r>
      <w:r w:rsidRPr="00A175F2">
        <w:rPr>
          <w:rFonts w:ascii="Palatino Linotype" w:eastAsia="Calibri" w:hAnsi="Palatino Linotype" w:cs="Tahoma"/>
          <w:iCs/>
          <w:sz w:val="22"/>
          <w:szCs w:val="22"/>
          <w:lang w:val="es-ES" w:eastAsia="es-ES_tradnl"/>
        </w:rPr>
        <w:t xml:space="preserve">, se observa que la solicitud del Particular fue realizada a la actual Presidenta Municipal por una acción que </w:t>
      </w:r>
      <w:r w:rsidRPr="00A175F2">
        <w:rPr>
          <w:rFonts w:ascii="Palatino Linotype" w:eastAsia="Calibri" w:hAnsi="Palatino Linotype" w:cs="Tahoma"/>
          <w:b/>
          <w:bCs/>
          <w:iCs/>
          <w:sz w:val="22"/>
          <w:szCs w:val="22"/>
          <w:lang w:val="es-ES" w:eastAsia="es-ES_tradnl"/>
        </w:rPr>
        <w:t>pudo o no</w:t>
      </w:r>
      <w:r w:rsidRPr="00A175F2">
        <w:rPr>
          <w:rFonts w:ascii="Palatino Linotype" w:eastAsia="Calibri" w:hAnsi="Palatino Linotype" w:cs="Tahoma"/>
          <w:iCs/>
          <w:sz w:val="22"/>
          <w:szCs w:val="22"/>
          <w:lang w:val="es-ES" w:eastAsia="es-ES_tradnl"/>
        </w:rPr>
        <w:t xml:space="preserve"> haber realizado en los años dos mil dieciocho o dos mil diecinueve</w:t>
      </w:r>
      <w:r w:rsidR="007215E7" w:rsidRPr="00A175F2">
        <w:rPr>
          <w:rFonts w:ascii="Palatino Linotype" w:eastAsia="Calibri" w:hAnsi="Palatino Linotype" w:cs="Tahoma"/>
          <w:iCs/>
          <w:sz w:val="22"/>
          <w:szCs w:val="22"/>
          <w:lang w:val="es-ES" w:eastAsia="es-ES_tradnl"/>
        </w:rPr>
        <w:t xml:space="preserve">, </w:t>
      </w:r>
      <w:r w:rsidR="0098665C" w:rsidRPr="00A175F2">
        <w:rPr>
          <w:rFonts w:ascii="Palatino Linotype" w:eastAsia="Calibri" w:hAnsi="Palatino Linotype" w:cs="Tahoma"/>
          <w:iCs/>
          <w:sz w:val="22"/>
          <w:szCs w:val="22"/>
          <w:lang w:val="es-ES" w:eastAsia="es-ES_tradnl"/>
        </w:rPr>
        <w:t>en ese sentido</w:t>
      </w:r>
      <w:r w:rsidR="007215E7" w:rsidRPr="00A175F2">
        <w:rPr>
          <w:rFonts w:ascii="Palatino Linotype" w:hAnsi="Palatino Linotype" w:cs="Tahoma"/>
          <w:sz w:val="22"/>
          <w:szCs w:val="22"/>
        </w:rPr>
        <w:t xml:space="preserve"> </w:t>
      </w:r>
      <w:r w:rsidR="007215E7" w:rsidRPr="00A175F2">
        <w:rPr>
          <w:rFonts w:ascii="Palatino Linotype" w:hAnsi="Palatino Linotype" w:cs="Tahoma"/>
          <w:bCs/>
          <w:sz w:val="22"/>
          <w:szCs w:val="22"/>
        </w:rPr>
        <w:t xml:space="preserve">es necesario traer a </w:t>
      </w:r>
      <w:r w:rsidR="007215E7" w:rsidRPr="00A175F2">
        <w:rPr>
          <w:rFonts w:ascii="Palatino Linotype" w:hAnsi="Palatino Linotype" w:cs="Tahoma"/>
          <w:bCs/>
          <w:sz w:val="22"/>
          <w:szCs w:val="22"/>
          <w:lang w:val="es-ES"/>
        </w:rPr>
        <w:t>colación los artículos 2°, fracción II; </w:t>
      </w:r>
      <w:r w:rsidR="007215E7" w:rsidRPr="00A175F2">
        <w:rPr>
          <w:rFonts w:ascii="Palatino Linotype" w:hAnsi="Palatino Linotype" w:cs="Tahoma"/>
          <w:bCs/>
          <w:sz w:val="22"/>
          <w:szCs w:val="22"/>
        </w:rPr>
        <w:t xml:space="preserve">3°, fracción XI y 18 de </w:t>
      </w:r>
      <w:r w:rsidR="007215E7" w:rsidRPr="00A175F2">
        <w:rPr>
          <w:rFonts w:ascii="Palatino Linotype" w:hAnsi="Palatino Linotype" w:cs="Tahoma"/>
          <w:bCs/>
          <w:sz w:val="22"/>
          <w:szCs w:val="22"/>
          <w:lang w:val="es-ES"/>
        </w:rPr>
        <w:t>la Ley de Transparencia y Acceso a la Información Pública del Estado de México y Municipios, los cuales disponen lo siguiente:</w:t>
      </w:r>
    </w:p>
    <w:p w14:paraId="0881AABD" w14:textId="77777777" w:rsidR="007215E7" w:rsidRPr="00A175F2" w:rsidRDefault="007215E7" w:rsidP="007215E7">
      <w:pPr>
        <w:spacing w:line="360" w:lineRule="auto"/>
        <w:jc w:val="both"/>
        <w:rPr>
          <w:rFonts w:ascii="Palatino Linotype" w:hAnsi="Palatino Linotype" w:cs="Tahoma"/>
          <w:bCs/>
          <w:sz w:val="22"/>
          <w:szCs w:val="22"/>
        </w:rPr>
      </w:pPr>
    </w:p>
    <w:p w14:paraId="717FC1C4" w14:textId="77777777" w:rsidR="007215E7" w:rsidRPr="00A175F2" w:rsidRDefault="007215E7" w:rsidP="007215E7">
      <w:pPr>
        <w:numPr>
          <w:ilvl w:val="0"/>
          <w:numId w:val="25"/>
        </w:numPr>
        <w:spacing w:line="360" w:lineRule="auto"/>
        <w:jc w:val="both"/>
        <w:rPr>
          <w:rFonts w:ascii="Palatino Linotype" w:hAnsi="Palatino Linotype" w:cs="Tahoma"/>
          <w:bCs/>
          <w:sz w:val="22"/>
          <w:szCs w:val="22"/>
        </w:rPr>
      </w:pPr>
      <w:r w:rsidRPr="00A175F2">
        <w:rPr>
          <w:rFonts w:ascii="Palatino Linotype" w:hAnsi="Palatino Linotype" w:cs="Tahoma"/>
          <w:bCs/>
          <w:sz w:val="22"/>
          <w:szCs w:val="22"/>
        </w:rPr>
        <w:t>Que uno de los objetivos de la Ley es proveer lo necesario para garantizar a toda persona el derecho de acceso a la información pública, y</w:t>
      </w:r>
    </w:p>
    <w:p w14:paraId="4D396361" w14:textId="77777777" w:rsidR="007215E7" w:rsidRPr="00A175F2" w:rsidRDefault="007215E7" w:rsidP="007215E7">
      <w:pPr>
        <w:spacing w:line="360" w:lineRule="auto"/>
        <w:jc w:val="both"/>
        <w:rPr>
          <w:rFonts w:ascii="Palatino Linotype" w:hAnsi="Palatino Linotype" w:cs="Tahoma"/>
          <w:bCs/>
          <w:sz w:val="22"/>
          <w:szCs w:val="22"/>
        </w:rPr>
      </w:pPr>
    </w:p>
    <w:p w14:paraId="2DA65EB9" w14:textId="77777777" w:rsidR="007215E7" w:rsidRPr="00A175F2" w:rsidRDefault="007215E7" w:rsidP="007215E7">
      <w:pPr>
        <w:numPr>
          <w:ilvl w:val="0"/>
          <w:numId w:val="25"/>
        </w:numPr>
        <w:spacing w:line="360" w:lineRule="auto"/>
        <w:jc w:val="both"/>
        <w:rPr>
          <w:rFonts w:ascii="Palatino Linotype" w:hAnsi="Palatino Linotype" w:cs="Tahoma"/>
          <w:bCs/>
          <w:sz w:val="22"/>
          <w:szCs w:val="22"/>
        </w:rPr>
      </w:pPr>
      <w:r w:rsidRPr="00A175F2">
        <w:rPr>
          <w:rFonts w:ascii="Palatino Linotype" w:hAnsi="Palatino Linotype" w:cs="Tahoma"/>
          <w:bCs/>
          <w:sz w:val="22"/>
          <w:szCs w:val="22"/>
        </w:rPr>
        <w:t xml:space="preserve">Que los </w:t>
      </w:r>
      <w:r w:rsidRPr="00A175F2">
        <w:rPr>
          <w:rFonts w:ascii="Palatino Linotype" w:hAnsi="Palatino Linotype" w:cs="Tahoma"/>
          <w:b/>
          <w:bCs/>
          <w:sz w:val="22"/>
          <w:szCs w:val="22"/>
        </w:rPr>
        <w:t xml:space="preserve">documentos </w:t>
      </w:r>
      <w:r w:rsidRPr="00A175F2">
        <w:rPr>
          <w:rFonts w:ascii="Palatino Linotype" w:hAnsi="Palatino Linotype" w:cs="Tahoma"/>
          <w:bCs/>
          <w:sz w:val="22"/>
          <w:szCs w:val="22"/>
        </w:rPr>
        <w:t xml:space="preserve">son los expedientes, reportes, estudios, actas, resoluciones, contratos, convenios, instructivos, notas, memorandos, estadísticas o </w:t>
      </w:r>
      <w:r w:rsidRPr="00A175F2">
        <w:rPr>
          <w:rFonts w:ascii="Palatino Linotype" w:hAnsi="Palatino Linotype" w:cs="Tahoma"/>
          <w:b/>
          <w:bCs/>
          <w:sz w:val="22"/>
          <w:szCs w:val="22"/>
        </w:rPr>
        <w:t>cualquier registro que documente el ejercicio de facultades, funciones y competencia</w:t>
      </w:r>
      <w:r w:rsidRPr="00A175F2">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628CBAEB" w14:textId="77777777" w:rsidR="007215E7" w:rsidRPr="00A175F2" w:rsidRDefault="007215E7" w:rsidP="007215E7">
      <w:pPr>
        <w:spacing w:line="360" w:lineRule="auto"/>
        <w:jc w:val="both"/>
        <w:rPr>
          <w:rFonts w:ascii="Palatino Linotype" w:hAnsi="Palatino Linotype" w:cs="Tahoma"/>
          <w:bCs/>
          <w:sz w:val="22"/>
          <w:szCs w:val="22"/>
        </w:rPr>
      </w:pPr>
    </w:p>
    <w:p w14:paraId="4BEBAFCC" w14:textId="77777777" w:rsidR="007215E7" w:rsidRPr="00A175F2" w:rsidRDefault="007215E7" w:rsidP="007215E7">
      <w:pPr>
        <w:spacing w:line="360" w:lineRule="auto"/>
        <w:jc w:val="both"/>
        <w:rPr>
          <w:rFonts w:ascii="Palatino Linotype" w:hAnsi="Palatino Linotype"/>
          <w:sz w:val="22"/>
        </w:rPr>
      </w:pPr>
      <w:r w:rsidRPr="00A175F2">
        <w:rPr>
          <w:rFonts w:ascii="Palatino Linotype" w:hAnsi="Palatino Linotype"/>
          <w:sz w:val="22"/>
        </w:rPr>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A175F2">
        <w:rPr>
          <w:rFonts w:ascii="Palatino Linotype" w:hAnsi="Palatino Linotype"/>
          <w:i/>
          <w:sz w:val="22"/>
        </w:rPr>
        <w:t>ad hoc.</w:t>
      </w:r>
      <w:r w:rsidRPr="00A175F2">
        <w:rPr>
          <w:rFonts w:ascii="Palatino Linotype" w:hAnsi="Palatino Linotype"/>
          <w:sz w:val="22"/>
        </w:rPr>
        <w:t> </w:t>
      </w:r>
    </w:p>
    <w:p w14:paraId="2BC40A90" w14:textId="77777777" w:rsidR="007215E7" w:rsidRPr="00A175F2" w:rsidRDefault="007215E7" w:rsidP="007215E7">
      <w:pPr>
        <w:spacing w:line="360" w:lineRule="auto"/>
        <w:jc w:val="both"/>
        <w:rPr>
          <w:rFonts w:ascii="Palatino Linotype" w:hAnsi="Palatino Linotype"/>
          <w:sz w:val="22"/>
        </w:rPr>
      </w:pPr>
    </w:p>
    <w:p w14:paraId="1AD60DE8" w14:textId="77777777" w:rsidR="007215E7" w:rsidRPr="00A175F2" w:rsidRDefault="007215E7" w:rsidP="007215E7">
      <w:pPr>
        <w:spacing w:line="360" w:lineRule="auto"/>
        <w:jc w:val="both"/>
        <w:rPr>
          <w:rFonts w:ascii="Palatino Linotype" w:hAnsi="Palatino Linotype" w:cs="Tahoma"/>
          <w:b/>
          <w:sz w:val="22"/>
          <w:szCs w:val="22"/>
          <w:lang w:val="es-ES"/>
        </w:rPr>
      </w:pPr>
      <w:r w:rsidRPr="00A175F2">
        <w:rPr>
          <w:rFonts w:ascii="Palatino Linotype" w:hAnsi="Palatino Linotype" w:cs="Tahoma"/>
          <w:bCs/>
          <w:sz w:val="22"/>
          <w:szCs w:val="22"/>
        </w:rPr>
        <w:t xml:space="preserve">Sobre el tema, cabe precisar que de conformidad con los artículos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A175F2">
        <w:rPr>
          <w:rFonts w:ascii="Palatino Linotype" w:hAnsi="Palatino Linotype" w:cs="Tahoma"/>
          <w:b/>
          <w:bCs/>
          <w:sz w:val="22"/>
          <w:szCs w:val="22"/>
        </w:rPr>
        <w:t xml:space="preserve">generada, obtenida, adquirida, transformada </w:t>
      </w:r>
      <w:r w:rsidRPr="00A175F2">
        <w:rPr>
          <w:rFonts w:ascii="Palatino Linotype" w:hAnsi="Palatino Linotype" w:cs="Tahoma"/>
          <w:bCs/>
          <w:sz w:val="22"/>
          <w:szCs w:val="22"/>
        </w:rPr>
        <w:t xml:space="preserve">por los sujetos obligados, o en su caso, </w:t>
      </w:r>
      <w:r w:rsidRPr="00A175F2">
        <w:rPr>
          <w:rFonts w:ascii="Palatino Linotype" w:hAnsi="Palatino Linotype" w:cs="Tahoma"/>
          <w:b/>
          <w:bCs/>
          <w:sz w:val="22"/>
          <w:szCs w:val="22"/>
        </w:rPr>
        <w:t xml:space="preserve">la tengan en su posesión, será pública y accesible para cualquier persona. </w:t>
      </w:r>
      <w:r w:rsidRPr="00A175F2">
        <w:rPr>
          <w:rFonts w:ascii="Palatino Linotype" w:hAnsi="Palatino Linotype" w:cs="Tahoma"/>
          <w:bCs/>
          <w:sz w:val="22"/>
          <w:szCs w:val="22"/>
        </w:rPr>
        <w:t>A</w:t>
      </w:r>
      <w:r w:rsidRPr="00A175F2">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A175F2">
        <w:rPr>
          <w:rFonts w:ascii="Palatino Linotype" w:hAnsi="Palatino Linotype" w:cs="Tahoma"/>
          <w:b/>
          <w:sz w:val="22"/>
          <w:szCs w:val="22"/>
          <w:lang w:val="es-ES"/>
        </w:rPr>
        <w:t>documentos generados, obtenidos, adquiridos, transformados o que tengan en posesión los sujetos obligados.</w:t>
      </w:r>
    </w:p>
    <w:p w14:paraId="20E03DB9" w14:textId="77777777" w:rsidR="007215E7" w:rsidRPr="00A175F2" w:rsidRDefault="007215E7" w:rsidP="007215E7">
      <w:pPr>
        <w:spacing w:line="360" w:lineRule="auto"/>
        <w:jc w:val="both"/>
        <w:rPr>
          <w:rFonts w:ascii="Palatino Linotype" w:hAnsi="Palatino Linotype" w:cs="Tahoma"/>
          <w:b/>
          <w:sz w:val="22"/>
          <w:szCs w:val="22"/>
          <w:lang w:val="es-ES"/>
        </w:rPr>
      </w:pPr>
    </w:p>
    <w:p w14:paraId="55AC9DC6" w14:textId="77777777" w:rsidR="007215E7" w:rsidRPr="00A175F2" w:rsidRDefault="007215E7" w:rsidP="007215E7">
      <w:pPr>
        <w:spacing w:line="360" w:lineRule="auto"/>
        <w:jc w:val="both"/>
        <w:rPr>
          <w:rFonts w:ascii="Palatino Linotype" w:hAnsi="Palatino Linotype"/>
          <w:color w:val="000000"/>
          <w:sz w:val="22"/>
          <w:szCs w:val="22"/>
          <w:shd w:val="clear" w:color="auto" w:fill="FFFFFF"/>
        </w:rPr>
      </w:pPr>
      <w:r w:rsidRPr="00A175F2">
        <w:rPr>
          <w:rFonts w:ascii="Palatino Linotype" w:hAnsi="Palatino Linotype"/>
          <w:sz w:val="22"/>
        </w:rPr>
        <w:t>En ese orden de ideas, el artículo 3°, fracción VII, de la Ley General Transparencia, con</w:t>
      </w:r>
      <w:r w:rsidRPr="00A175F2">
        <w:rPr>
          <w:rFonts w:ascii="Palatino Linotype" w:hAnsi="Palatino Linotype"/>
          <w:color w:val="000000"/>
          <w:sz w:val="24"/>
          <w:szCs w:val="22"/>
          <w:shd w:val="clear" w:color="auto" w:fill="FFFFFF"/>
          <w:lang w:val="es-ES"/>
        </w:rPr>
        <w:t xml:space="preserve"> </w:t>
      </w:r>
      <w:r w:rsidRPr="00A175F2">
        <w:rPr>
          <w:rFonts w:ascii="Palatino Linotype" w:hAnsi="Palatino Linotype"/>
          <w:color w:val="000000"/>
          <w:sz w:val="22"/>
          <w:szCs w:val="22"/>
          <w:shd w:val="clear" w:color="auto" w:fill="FFFFFF"/>
          <w:lang w:val="es-ES"/>
        </w:rPr>
        <w:t xml:space="preserve">relación al 3°, fracción XI, de la Ley Local de </w:t>
      </w:r>
      <w:r w:rsidRPr="00A175F2">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A175F2">
        <w:rPr>
          <w:rFonts w:ascii="Palatino Linotype" w:hAnsi="Palatino Linotype"/>
          <w:color w:val="000000"/>
          <w:sz w:val="24"/>
          <w:szCs w:val="24"/>
          <w:shd w:val="clear" w:color="auto" w:fill="FFFFFF"/>
        </w:rPr>
        <w:t> </w:t>
      </w:r>
    </w:p>
    <w:p w14:paraId="5A2D9E47" w14:textId="77777777" w:rsidR="007215E7" w:rsidRPr="00A175F2" w:rsidRDefault="007215E7" w:rsidP="007215E7">
      <w:pPr>
        <w:spacing w:line="360" w:lineRule="auto"/>
        <w:jc w:val="both"/>
        <w:rPr>
          <w:rFonts w:ascii="Palatino Linotype" w:hAnsi="Palatino Linotype"/>
          <w:color w:val="000000"/>
          <w:sz w:val="22"/>
          <w:szCs w:val="22"/>
          <w:shd w:val="clear" w:color="auto" w:fill="FFFFFF"/>
        </w:rPr>
      </w:pPr>
    </w:p>
    <w:p w14:paraId="231DF278" w14:textId="77777777" w:rsidR="007215E7" w:rsidRPr="00A175F2" w:rsidRDefault="007215E7" w:rsidP="007215E7">
      <w:pPr>
        <w:spacing w:line="360" w:lineRule="auto"/>
        <w:jc w:val="both"/>
        <w:rPr>
          <w:rFonts w:ascii="Palatino Linotype" w:hAnsi="Palatino Linotype" w:cs="Tahoma"/>
          <w:bCs/>
          <w:sz w:val="22"/>
          <w:szCs w:val="22"/>
          <w:lang w:val="es-ES"/>
        </w:rPr>
      </w:pPr>
      <w:r w:rsidRPr="00A175F2">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A175F2">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4EEBB5EB" w14:textId="77777777" w:rsidR="0059551E" w:rsidRPr="00A175F2" w:rsidRDefault="0059551E" w:rsidP="007215E7">
      <w:pPr>
        <w:spacing w:line="360" w:lineRule="auto"/>
        <w:jc w:val="both"/>
        <w:rPr>
          <w:rFonts w:ascii="Palatino Linotype" w:hAnsi="Palatino Linotype" w:cs="Tahoma"/>
          <w:bCs/>
          <w:sz w:val="22"/>
          <w:szCs w:val="22"/>
          <w:lang w:val="es-ES"/>
        </w:rPr>
      </w:pPr>
    </w:p>
    <w:p w14:paraId="43AEC76C" w14:textId="77777777" w:rsidR="007215E7" w:rsidRPr="00A175F2" w:rsidRDefault="007215E7" w:rsidP="007215E7">
      <w:pPr>
        <w:spacing w:line="360" w:lineRule="auto"/>
        <w:jc w:val="both"/>
        <w:rPr>
          <w:rFonts w:ascii="Palatino Linotype" w:hAnsi="Palatino Linotype" w:cs="Tahoma"/>
          <w:bCs/>
          <w:sz w:val="22"/>
          <w:szCs w:val="22"/>
          <w:lang w:val="es-ES"/>
        </w:rPr>
      </w:pPr>
      <w:r w:rsidRPr="00A175F2">
        <w:rPr>
          <w:rFonts w:ascii="Palatino Linotype" w:hAnsi="Palatino Linotype" w:cs="Tahoma"/>
          <w:bCs/>
          <w:sz w:val="22"/>
          <w:szCs w:val="22"/>
          <w:lang w:val="es-ES"/>
        </w:rPr>
        <w:t xml:space="preserve">De tales circunstancias, se colige que los sujetos obligados únicamente están constreñidos a proporcionar </w:t>
      </w:r>
      <w:r w:rsidRPr="00A175F2">
        <w:rPr>
          <w:rFonts w:ascii="Palatino Linotype" w:hAnsi="Palatino Linotype" w:cs="Tahoma"/>
          <w:b/>
          <w:bCs/>
          <w:sz w:val="22"/>
          <w:szCs w:val="22"/>
          <w:lang w:val="es-ES"/>
        </w:rPr>
        <w:t>la documentación que obre en sus archivos</w:t>
      </w:r>
      <w:r w:rsidRPr="00A175F2">
        <w:rPr>
          <w:rFonts w:ascii="Palatino Linotype" w:hAnsi="Palatino Linotype" w:cs="Tahoma"/>
          <w:bCs/>
          <w:sz w:val="22"/>
          <w:szCs w:val="22"/>
          <w:lang w:val="es-ES"/>
        </w:rPr>
        <w:t>; por lo que, no están obligados a generar o elaborar documentos </w:t>
      </w:r>
      <w:r w:rsidRPr="00A175F2">
        <w:rPr>
          <w:rFonts w:ascii="Palatino Linotype" w:hAnsi="Palatino Linotype" w:cs="Tahoma"/>
          <w:bCs/>
          <w:i/>
          <w:iCs/>
          <w:sz w:val="22"/>
          <w:szCs w:val="22"/>
          <w:lang w:val="es-ES"/>
        </w:rPr>
        <w:t>ad hoc, </w:t>
      </w:r>
      <w:r w:rsidRPr="00A175F2">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A175F2">
        <w:rPr>
          <w:rFonts w:ascii="Palatino Linotype" w:hAnsi="Palatino Linotype" w:cs="Tahoma"/>
          <w:bCs/>
          <w:sz w:val="22"/>
          <w:szCs w:val="22"/>
        </w:rPr>
        <w:t>SO/01/2021</w:t>
      </w:r>
      <w:r w:rsidRPr="00A175F2">
        <w:rPr>
          <w:rFonts w:ascii="Palatino Linotype" w:hAnsi="Palatino Linotype" w:cs="Tahoma"/>
          <w:bCs/>
          <w:sz w:val="22"/>
          <w:szCs w:val="22"/>
          <w:lang w:val="es-ES"/>
        </w:rPr>
        <w:t>.</w:t>
      </w:r>
    </w:p>
    <w:p w14:paraId="232545EA" w14:textId="77777777" w:rsidR="007215E7" w:rsidRPr="00A175F2" w:rsidRDefault="007215E7" w:rsidP="007215E7">
      <w:pPr>
        <w:spacing w:line="360" w:lineRule="auto"/>
        <w:jc w:val="both"/>
        <w:rPr>
          <w:rFonts w:ascii="Palatino Linotype" w:hAnsi="Palatino Linotype" w:cs="Tahoma"/>
          <w:bCs/>
          <w:sz w:val="22"/>
          <w:szCs w:val="22"/>
          <w:lang w:val="es-ES"/>
        </w:rPr>
      </w:pPr>
    </w:p>
    <w:p w14:paraId="67F7E704" w14:textId="77777777" w:rsidR="007215E7" w:rsidRPr="00A175F2" w:rsidRDefault="007215E7" w:rsidP="007215E7">
      <w:pPr>
        <w:spacing w:line="360" w:lineRule="auto"/>
        <w:jc w:val="both"/>
        <w:rPr>
          <w:rFonts w:ascii="Palatino Linotype" w:hAnsi="Palatino Linotype" w:cs="Tahoma"/>
          <w:bCs/>
          <w:sz w:val="22"/>
          <w:szCs w:val="22"/>
        </w:rPr>
      </w:pPr>
      <w:r w:rsidRPr="00A175F2">
        <w:rPr>
          <w:rFonts w:ascii="Palatino Linotype" w:hAnsi="Palatino Linotype" w:cs="Tahoma"/>
          <w:bCs/>
          <w:sz w:val="22"/>
          <w:szCs w:val="22"/>
          <w:lang w:val="es-ES"/>
        </w:rPr>
        <w:t xml:space="preserve">Conforme a lo anterior, </w:t>
      </w:r>
      <w:r w:rsidRPr="00A175F2">
        <w:rPr>
          <w:rFonts w:ascii="Palatino Linotype" w:hAnsi="Palatino Linotype" w:cs="Tahoma"/>
          <w:b/>
          <w:sz w:val="22"/>
          <w:szCs w:val="22"/>
          <w:lang w:val="es-ES"/>
        </w:rPr>
        <w:t>se advierte que estos cuestionamientos constituyen una consulta</w:t>
      </w:r>
      <w:r w:rsidRPr="00A175F2">
        <w:rPr>
          <w:rFonts w:ascii="Palatino Linotype" w:hAnsi="Palatino Linotype" w:cs="Tahoma"/>
          <w:bCs/>
          <w:sz w:val="22"/>
          <w:szCs w:val="22"/>
          <w:lang w:val="es-ES"/>
        </w:rPr>
        <w:t xml:space="preserve"> y no así una solicitud de acceso a información pública, que pueda ser atendida mediante una expresión documental; además de que corresponden a una pregunta que implicaría elaborar un documento </w:t>
      </w:r>
      <w:r w:rsidRPr="00A175F2">
        <w:rPr>
          <w:rFonts w:ascii="Palatino Linotype" w:hAnsi="Palatino Linotype" w:cs="Tahoma"/>
          <w:bCs/>
          <w:i/>
          <w:iCs/>
          <w:sz w:val="22"/>
          <w:szCs w:val="22"/>
          <w:lang w:val="es-ES"/>
        </w:rPr>
        <w:t>ad hoc</w:t>
      </w:r>
      <w:r w:rsidRPr="00A175F2">
        <w:rPr>
          <w:rFonts w:ascii="Palatino Linotype" w:hAnsi="Palatino Linotype" w:cs="Tahoma"/>
          <w:bCs/>
          <w:sz w:val="22"/>
          <w:szCs w:val="22"/>
          <w:lang w:val="es-ES"/>
        </w:rPr>
        <w:t xml:space="preserve">- </w:t>
      </w:r>
      <w:r w:rsidRPr="00A175F2">
        <w:rPr>
          <w:rFonts w:ascii="Palatino Linotype" w:hAnsi="Palatino Linotype"/>
          <w:sz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A175F2">
        <w:rPr>
          <w:rFonts w:ascii="Palatino Linotype" w:hAnsi="Palatino Linotype" w:cs="Tahoma"/>
          <w:bCs/>
          <w:sz w:val="22"/>
          <w:szCs w:val="22"/>
          <w:lang w:val="es-ES"/>
        </w:rPr>
        <w:t xml:space="preserve">Además, </w:t>
      </w:r>
      <w:r w:rsidRPr="00A175F2">
        <w:rPr>
          <w:rFonts w:ascii="Palatino Linotype" w:hAnsi="Palatino Linotype" w:cs="Tahoma"/>
          <w:bCs/>
          <w:sz w:val="22"/>
          <w:szCs w:val="22"/>
        </w:rPr>
        <w:t xml:space="preserve">la Jurisprudencia XXI.1o.P.A. J/27, de los Tribunales Colegiados de Circuito, localizada en la página 1406, del Semanario Judicial de la Federación y su Gaceta, Tomo </w:t>
      </w:r>
      <w:r w:rsidRPr="00A175F2">
        <w:rPr>
          <w:rFonts w:ascii="Palatino Linotype" w:hAnsi="Palatino Linotype" w:cs="Tahoma"/>
          <w:bCs/>
          <w:sz w:val="22"/>
          <w:szCs w:val="22"/>
          <w:lang w:val="es-ES"/>
        </w:rPr>
        <w:t>XXXIII</w:t>
      </w:r>
      <w:r w:rsidRPr="00A175F2">
        <w:rPr>
          <w:rFonts w:ascii="Palatino Linotype" w:hAnsi="Palatino Linotype" w:cs="Tahoma"/>
          <w:bCs/>
          <w:sz w:val="22"/>
          <w:szCs w:val="22"/>
        </w:rPr>
        <w:t>, marzo 2011, Novena Época, que establece lo siguiente:</w:t>
      </w:r>
    </w:p>
    <w:p w14:paraId="2C666975" w14:textId="77777777" w:rsidR="007215E7" w:rsidRPr="00A175F2" w:rsidRDefault="007215E7" w:rsidP="007215E7">
      <w:pPr>
        <w:spacing w:line="360" w:lineRule="auto"/>
        <w:jc w:val="both"/>
        <w:rPr>
          <w:rFonts w:ascii="Palatino Linotype" w:hAnsi="Palatino Linotype" w:cs="Tahoma"/>
          <w:bCs/>
          <w:sz w:val="22"/>
          <w:szCs w:val="22"/>
        </w:rPr>
      </w:pPr>
    </w:p>
    <w:p w14:paraId="6FE881A5" w14:textId="77777777" w:rsidR="007215E7" w:rsidRPr="00A175F2" w:rsidRDefault="007215E7" w:rsidP="007215E7">
      <w:pPr>
        <w:spacing w:line="360" w:lineRule="auto"/>
        <w:ind w:left="567" w:right="567"/>
        <w:jc w:val="both"/>
        <w:rPr>
          <w:rFonts w:ascii="Palatino Linotype" w:hAnsi="Palatino Linotype" w:cs="Tahoma"/>
          <w:bCs/>
          <w:i/>
          <w:lang w:val="es-ES"/>
        </w:rPr>
      </w:pPr>
      <w:r w:rsidRPr="00A175F2">
        <w:rPr>
          <w:rFonts w:ascii="Palatino Linotype" w:hAnsi="Palatino Linotype" w:cs="Tahoma"/>
          <w:b/>
          <w:bCs/>
          <w:i/>
          <w:lang w:val="es-ES"/>
        </w:rPr>
        <w:t xml:space="preserve">“DERECHO DE PETICIÓN. SUS ELEMENTOS. </w:t>
      </w:r>
      <w:r w:rsidRPr="00A175F2">
        <w:rPr>
          <w:rFonts w:ascii="Palatino Linotype" w:hAnsi="Palatino Linotype" w:cs="Tahoma"/>
          <w:bCs/>
          <w:i/>
          <w:lang w:val="es-ES"/>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45C29678" w14:textId="77777777" w:rsidR="007215E7" w:rsidRPr="00A175F2" w:rsidRDefault="007215E7" w:rsidP="007215E7">
      <w:pPr>
        <w:spacing w:line="360" w:lineRule="auto"/>
        <w:jc w:val="both"/>
        <w:rPr>
          <w:rFonts w:ascii="Palatino Linotype" w:hAnsi="Palatino Linotype" w:cs="Tahoma"/>
          <w:bCs/>
          <w:sz w:val="22"/>
          <w:szCs w:val="22"/>
          <w:lang w:val="es-ES"/>
        </w:rPr>
      </w:pPr>
    </w:p>
    <w:p w14:paraId="5513596D" w14:textId="77777777" w:rsidR="007215E7" w:rsidRPr="00A175F2" w:rsidRDefault="007215E7" w:rsidP="007215E7">
      <w:pPr>
        <w:spacing w:line="360" w:lineRule="auto"/>
        <w:jc w:val="both"/>
        <w:rPr>
          <w:rFonts w:ascii="Palatino Linotype" w:hAnsi="Palatino Linotype" w:cs="Tahoma"/>
          <w:bCs/>
          <w:sz w:val="22"/>
          <w:szCs w:val="22"/>
          <w:lang w:val="es-ES"/>
        </w:rPr>
      </w:pPr>
      <w:r w:rsidRPr="00A175F2">
        <w:rPr>
          <w:rFonts w:ascii="Palatino Linotype" w:hAnsi="Palatino Linotype" w:cs="Tahoma"/>
          <w:bCs/>
          <w:sz w:val="22"/>
          <w:szCs w:val="22"/>
          <w:lang w:val="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625A90A6" w14:textId="77777777" w:rsidR="007215E7" w:rsidRPr="00A175F2" w:rsidRDefault="007215E7" w:rsidP="007215E7">
      <w:pPr>
        <w:spacing w:line="360" w:lineRule="auto"/>
        <w:jc w:val="both"/>
        <w:rPr>
          <w:rFonts w:ascii="Palatino Linotype" w:hAnsi="Palatino Linotype" w:cs="Tahoma"/>
          <w:bCs/>
          <w:sz w:val="22"/>
          <w:szCs w:val="22"/>
        </w:rPr>
      </w:pPr>
    </w:p>
    <w:p w14:paraId="476C1947" w14:textId="77777777" w:rsidR="007215E7" w:rsidRPr="00A175F2" w:rsidRDefault="007215E7" w:rsidP="007215E7">
      <w:pPr>
        <w:spacing w:line="360" w:lineRule="auto"/>
        <w:jc w:val="both"/>
        <w:rPr>
          <w:rFonts w:ascii="Palatino Linotype" w:hAnsi="Palatino Linotype" w:cs="Tahoma"/>
          <w:sz w:val="22"/>
          <w:szCs w:val="22"/>
          <w:lang w:val="es-ES"/>
        </w:rPr>
      </w:pPr>
      <w:r w:rsidRPr="00A175F2">
        <w:rPr>
          <w:rFonts w:ascii="Palatino Linotype" w:hAnsi="Palatino Linotype" w:cs="Tahoma"/>
          <w:sz w:val="22"/>
          <w:szCs w:val="22"/>
          <w:lang w:val="es-ES"/>
        </w:rPr>
        <w:t>De tal circunstancia, se puede colegir que los requerimientos de informaci</w:t>
      </w:r>
      <w:r w:rsidR="0098665C" w:rsidRPr="00A175F2">
        <w:rPr>
          <w:rFonts w:ascii="Palatino Linotype" w:hAnsi="Palatino Linotype" w:cs="Tahoma"/>
          <w:sz w:val="22"/>
          <w:szCs w:val="22"/>
          <w:lang w:val="es-ES"/>
        </w:rPr>
        <w:t>ón realizados por el Recurrente</w:t>
      </w:r>
      <w:r w:rsidRPr="00A175F2">
        <w:rPr>
          <w:rFonts w:ascii="Palatino Linotype" w:hAnsi="Palatino Linotype" w:cs="Tahoma"/>
          <w:sz w:val="22"/>
          <w:szCs w:val="22"/>
          <w:lang w:val="es-ES"/>
        </w:rPr>
        <w:t xml:space="preserve">, se tratan de una consulta y derecho de petición que implicaría la generación de un documento </w:t>
      </w:r>
      <w:r w:rsidRPr="00A175F2">
        <w:rPr>
          <w:rFonts w:ascii="Palatino Linotype" w:hAnsi="Palatino Linotype" w:cs="Tahoma"/>
          <w:i/>
          <w:sz w:val="22"/>
          <w:szCs w:val="22"/>
          <w:lang w:val="es-ES"/>
        </w:rPr>
        <w:t>ad hoc</w:t>
      </w:r>
      <w:r w:rsidRPr="00A175F2">
        <w:rPr>
          <w:rFonts w:ascii="Palatino Linotype" w:hAnsi="Palatino Linotype" w:cs="Tahoma"/>
          <w:sz w:val="22"/>
          <w:szCs w:val="22"/>
          <w:lang w:val="es-ES"/>
        </w:rPr>
        <w:t xml:space="preserve">, y, por lo tanto, no es procedente la vía del derecho de acceso a la información. </w:t>
      </w:r>
    </w:p>
    <w:p w14:paraId="1912A4FE" w14:textId="77777777" w:rsidR="007215E7" w:rsidRPr="00A175F2" w:rsidRDefault="007215E7" w:rsidP="007215E7">
      <w:pPr>
        <w:spacing w:line="360" w:lineRule="auto"/>
        <w:jc w:val="both"/>
        <w:rPr>
          <w:rFonts w:ascii="Palatino Linotype" w:eastAsia="Calibri" w:hAnsi="Palatino Linotype" w:cs="Tahoma"/>
          <w:bCs/>
          <w:iCs/>
          <w:sz w:val="22"/>
          <w:szCs w:val="22"/>
          <w:lang w:val="es-ES" w:eastAsia="es-ES_tradnl"/>
        </w:rPr>
      </w:pPr>
    </w:p>
    <w:p w14:paraId="7B5062D6" w14:textId="77777777" w:rsidR="007215E7" w:rsidRPr="00A175F2" w:rsidRDefault="007215E7" w:rsidP="007215E7">
      <w:pPr>
        <w:spacing w:line="360" w:lineRule="auto"/>
        <w:jc w:val="both"/>
        <w:rPr>
          <w:rFonts w:ascii="Palatino Linotype" w:hAnsi="Palatino Linotype" w:cs="Tahoma"/>
          <w:bCs/>
          <w:iCs/>
          <w:sz w:val="22"/>
          <w:szCs w:val="22"/>
        </w:rPr>
      </w:pPr>
      <w:r w:rsidRPr="00A175F2">
        <w:rPr>
          <w:rFonts w:ascii="Palatino Linotype" w:eastAsia="Calibri" w:hAnsi="Palatino Linotype" w:cs="Tahoma"/>
          <w:iCs/>
          <w:sz w:val="22"/>
          <w:szCs w:val="22"/>
          <w:lang w:eastAsia="es-ES_tradnl"/>
        </w:rPr>
        <w:t xml:space="preserve">Ahora, </w:t>
      </w:r>
      <w:r w:rsidR="0098665C" w:rsidRPr="00A175F2">
        <w:rPr>
          <w:rFonts w:ascii="Palatino Linotype" w:eastAsia="Calibri" w:hAnsi="Palatino Linotype" w:cs="Tahoma"/>
          <w:iCs/>
          <w:sz w:val="22"/>
          <w:szCs w:val="22"/>
          <w:lang w:eastAsia="es-ES_tradnl"/>
        </w:rPr>
        <w:t xml:space="preserve">si bien no hay certeza de que la ahora Presidenta Municipal </w:t>
      </w:r>
      <w:r w:rsidR="000C5859" w:rsidRPr="00A175F2">
        <w:rPr>
          <w:rFonts w:ascii="Palatino Linotype" w:eastAsia="Calibri" w:hAnsi="Palatino Linotype" w:cs="Tahoma"/>
          <w:iCs/>
          <w:sz w:val="22"/>
          <w:szCs w:val="22"/>
          <w:lang w:eastAsia="es-ES_tradnl"/>
        </w:rPr>
        <w:t>haya</w:t>
      </w:r>
      <w:r w:rsidR="0098665C" w:rsidRPr="00A175F2">
        <w:rPr>
          <w:rFonts w:ascii="Palatino Linotype" w:eastAsia="Calibri" w:hAnsi="Palatino Linotype" w:cs="Tahoma"/>
          <w:iCs/>
          <w:sz w:val="22"/>
          <w:szCs w:val="22"/>
          <w:lang w:eastAsia="es-ES_tradnl"/>
        </w:rPr>
        <w:t xml:space="preserve"> denunciado o no a la persona mencionada en la solicitud, si es que la realizó, pudo ser en su carácter de víctima u ofendida por haber sufrido alguna afectación</w:t>
      </w:r>
      <w:r w:rsidR="000C5859" w:rsidRPr="00A175F2">
        <w:rPr>
          <w:rFonts w:ascii="Palatino Linotype" w:eastAsia="Calibri" w:hAnsi="Palatino Linotype" w:cs="Tahoma"/>
          <w:iCs/>
          <w:sz w:val="22"/>
          <w:szCs w:val="22"/>
          <w:lang w:eastAsia="es-ES_tradnl"/>
        </w:rPr>
        <w:t>,</w:t>
      </w:r>
      <w:r w:rsidR="0098665C" w:rsidRPr="00A175F2">
        <w:rPr>
          <w:rFonts w:ascii="Palatino Linotype" w:eastAsia="Calibri" w:hAnsi="Palatino Linotype" w:cs="Tahoma"/>
          <w:iCs/>
          <w:sz w:val="22"/>
          <w:szCs w:val="22"/>
          <w:lang w:eastAsia="es-ES_tradnl"/>
        </w:rPr>
        <w:t xml:space="preserve"> </w:t>
      </w:r>
      <w:r w:rsidR="000C5859" w:rsidRPr="00A175F2">
        <w:rPr>
          <w:rFonts w:ascii="Palatino Linotype" w:eastAsia="Calibri" w:hAnsi="Palatino Linotype" w:cs="Tahoma"/>
          <w:iCs/>
          <w:sz w:val="22"/>
          <w:szCs w:val="22"/>
          <w:lang w:eastAsia="es-ES_tradnl"/>
        </w:rPr>
        <w:t xml:space="preserve">lo cual está dentro de sus derechos establecidos en el artículo 20 </w:t>
      </w:r>
      <w:r w:rsidR="00A2610A" w:rsidRPr="00A175F2">
        <w:rPr>
          <w:rFonts w:ascii="Palatino Linotype" w:eastAsia="Calibri" w:hAnsi="Palatino Linotype" w:cs="Tahoma"/>
          <w:iCs/>
          <w:sz w:val="22"/>
          <w:szCs w:val="22"/>
          <w:lang w:eastAsia="es-ES_tradnl"/>
        </w:rPr>
        <w:t>apartado</w:t>
      </w:r>
      <w:r w:rsidR="000C5859" w:rsidRPr="00A175F2">
        <w:rPr>
          <w:rFonts w:ascii="Palatino Linotype" w:eastAsia="Calibri" w:hAnsi="Palatino Linotype" w:cs="Tahoma"/>
          <w:iCs/>
          <w:sz w:val="22"/>
          <w:szCs w:val="22"/>
          <w:lang w:eastAsia="es-ES_tradnl"/>
        </w:rPr>
        <w:t xml:space="preserve"> C de la Constitución Política de los Estados unidos Mexicanos, así como  la </w:t>
      </w:r>
      <w:r w:rsidRPr="00A175F2">
        <w:rPr>
          <w:rFonts w:ascii="Palatino Linotype" w:hAnsi="Palatino Linotype" w:cs="Tahoma"/>
          <w:bCs/>
          <w:iCs/>
          <w:sz w:val="22"/>
          <w:szCs w:val="22"/>
        </w:rPr>
        <w:t xml:space="preserve">protección de los datos personales </w:t>
      </w:r>
      <w:r w:rsidR="000C5859" w:rsidRPr="00A175F2">
        <w:rPr>
          <w:rFonts w:ascii="Palatino Linotype" w:hAnsi="Palatino Linotype" w:cs="Tahoma"/>
          <w:bCs/>
          <w:iCs/>
          <w:sz w:val="22"/>
          <w:szCs w:val="22"/>
        </w:rPr>
        <w:t xml:space="preserve">lo cual </w:t>
      </w:r>
      <w:r w:rsidRPr="00A175F2">
        <w:rPr>
          <w:rFonts w:ascii="Palatino Linotype" w:hAnsi="Palatino Linotype" w:cs="Tahoma"/>
          <w:bCs/>
          <w:iCs/>
          <w:sz w:val="22"/>
          <w:szCs w:val="22"/>
        </w:rPr>
        <w:t>se encuentra previst</w:t>
      </w:r>
      <w:r w:rsidR="000C5859" w:rsidRPr="00A175F2">
        <w:rPr>
          <w:rFonts w:ascii="Palatino Linotype" w:hAnsi="Palatino Linotype" w:cs="Tahoma"/>
          <w:bCs/>
          <w:iCs/>
          <w:sz w:val="22"/>
          <w:szCs w:val="22"/>
        </w:rPr>
        <w:t>o</w:t>
      </w:r>
      <w:r w:rsidRPr="00A175F2">
        <w:rPr>
          <w:rFonts w:ascii="Palatino Linotype" w:hAnsi="Palatino Linotype" w:cs="Tahoma"/>
          <w:bCs/>
          <w:iCs/>
          <w:sz w:val="22"/>
          <w:szCs w:val="22"/>
        </w:rPr>
        <w:t xml:space="preserve"> en los artículos 6°, Apartado A, fracción II y 16 de la </w:t>
      </w:r>
      <w:r w:rsidR="000C5859" w:rsidRPr="00A175F2">
        <w:rPr>
          <w:rFonts w:ascii="Palatino Linotype" w:hAnsi="Palatino Linotype" w:cs="Tahoma"/>
          <w:bCs/>
          <w:iCs/>
          <w:sz w:val="22"/>
          <w:szCs w:val="22"/>
        </w:rPr>
        <w:t xml:space="preserve">misma </w:t>
      </w:r>
      <w:r w:rsidRPr="00A175F2">
        <w:rPr>
          <w:rFonts w:ascii="Palatino Linotype" w:hAnsi="Palatino Linotype" w:cs="Tahoma"/>
          <w:bCs/>
          <w:iCs/>
          <w:sz w:val="22"/>
          <w:szCs w:val="22"/>
        </w:rPr>
        <w:t>Constitución, que establece lo siguiente:</w:t>
      </w:r>
    </w:p>
    <w:p w14:paraId="55EC9F48" w14:textId="77777777" w:rsidR="007215E7" w:rsidRPr="00A175F2" w:rsidRDefault="007215E7" w:rsidP="007215E7">
      <w:pPr>
        <w:spacing w:line="360" w:lineRule="auto"/>
        <w:jc w:val="both"/>
        <w:rPr>
          <w:rFonts w:ascii="Palatino Linotype" w:hAnsi="Palatino Linotype" w:cs="Tahoma"/>
          <w:bCs/>
          <w:iCs/>
          <w:sz w:val="22"/>
          <w:szCs w:val="22"/>
        </w:rPr>
      </w:pPr>
    </w:p>
    <w:p w14:paraId="71A76A97" w14:textId="77777777" w:rsidR="007215E7" w:rsidRPr="00A175F2" w:rsidRDefault="007215E7" w:rsidP="007215E7">
      <w:pPr>
        <w:pStyle w:val="Prrafodelista"/>
        <w:numPr>
          <w:ilvl w:val="0"/>
          <w:numId w:val="42"/>
        </w:numPr>
        <w:spacing w:line="360" w:lineRule="auto"/>
        <w:ind w:right="567"/>
        <w:jc w:val="both"/>
        <w:rPr>
          <w:rFonts w:ascii="Palatino Linotype" w:hAnsi="Palatino Linotype" w:cs="Tahoma"/>
        </w:rPr>
      </w:pPr>
      <w:r w:rsidRPr="00A175F2">
        <w:rPr>
          <w:rFonts w:ascii="Palatino Linotype" w:hAnsi="Palatino Linotype" w:cs="Tahoma"/>
        </w:rPr>
        <w:t xml:space="preserve">La información que se refiere a la vida privada y los datos personales será protegida en los términos y con las excepciones que fijen las leyes. Para tal efecto, los sujetos obligados contarán con las facultades suficientes para su atención. </w:t>
      </w:r>
    </w:p>
    <w:p w14:paraId="3EB1101A" w14:textId="77777777" w:rsidR="007215E7" w:rsidRPr="00A175F2" w:rsidRDefault="007215E7" w:rsidP="007215E7">
      <w:pPr>
        <w:spacing w:line="360" w:lineRule="auto"/>
        <w:ind w:right="567"/>
        <w:jc w:val="both"/>
        <w:rPr>
          <w:rFonts w:ascii="Palatino Linotype" w:hAnsi="Palatino Linotype" w:cs="Tahoma"/>
        </w:rPr>
      </w:pPr>
    </w:p>
    <w:p w14:paraId="29C388FE" w14:textId="77777777" w:rsidR="007215E7" w:rsidRPr="00A175F2" w:rsidRDefault="007215E7" w:rsidP="007215E7">
      <w:pPr>
        <w:pStyle w:val="Prrafodelista"/>
        <w:numPr>
          <w:ilvl w:val="0"/>
          <w:numId w:val="42"/>
        </w:numPr>
        <w:spacing w:line="360" w:lineRule="auto"/>
        <w:ind w:right="567"/>
        <w:jc w:val="both"/>
        <w:rPr>
          <w:rFonts w:ascii="Palatino Linotype" w:hAnsi="Palatino Linotype" w:cs="Tahoma"/>
        </w:rPr>
      </w:pPr>
      <w:r w:rsidRPr="00A175F2">
        <w:rPr>
          <w:rFonts w:ascii="Palatino Linotype" w:hAnsi="Palatino Linotype" w:cs="Tahoma"/>
        </w:rPr>
        <w:t>Toda persona tiene derecho a la protección de sus datos personales.</w:t>
      </w:r>
    </w:p>
    <w:p w14:paraId="4D6B400E" w14:textId="77777777" w:rsidR="007215E7" w:rsidRPr="00A175F2" w:rsidRDefault="007215E7" w:rsidP="007215E7">
      <w:pPr>
        <w:spacing w:line="360" w:lineRule="auto"/>
        <w:jc w:val="both"/>
        <w:rPr>
          <w:rFonts w:ascii="Palatino Linotype" w:hAnsi="Palatino Linotype" w:cs="Tahoma"/>
          <w:sz w:val="22"/>
          <w:szCs w:val="22"/>
        </w:rPr>
      </w:pPr>
    </w:p>
    <w:p w14:paraId="26853360" w14:textId="77777777" w:rsidR="007215E7" w:rsidRPr="00A175F2" w:rsidRDefault="007215E7" w:rsidP="007215E7">
      <w:pPr>
        <w:spacing w:line="360" w:lineRule="auto"/>
        <w:jc w:val="both"/>
        <w:rPr>
          <w:rFonts w:ascii="Palatino Linotype" w:hAnsi="Palatino Linotype" w:cs="Tahoma"/>
          <w:bCs/>
          <w:iCs/>
          <w:sz w:val="22"/>
          <w:szCs w:val="22"/>
        </w:rPr>
      </w:pPr>
      <w:r w:rsidRPr="00A175F2">
        <w:rPr>
          <w:rFonts w:ascii="Palatino Linotype" w:hAnsi="Palatino Linotype" w:cs="Tahoma"/>
          <w:bCs/>
          <w:iCs/>
          <w:sz w:val="22"/>
          <w:szCs w:val="22"/>
        </w:rPr>
        <w:t>De la misma manera, el artículo 5° párrafo primero, vigésimo tercero, vigésimo noveno y trigésimo, de la Constitución Política del Estado Libre y Soberano de México, precisa el derecho a la protección de los datos y el acceso por parte de sus titulares.</w:t>
      </w:r>
    </w:p>
    <w:p w14:paraId="5F10BEFE" w14:textId="77777777" w:rsidR="000C5859" w:rsidRPr="00A175F2" w:rsidRDefault="000C5859" w:rsidP="007215E7">
      <w:pPr>
        <w:spacing w:line="360" w:lineRule="auto"/>
        <w:jc w:val="both"/>
        <w:rPr>
          <w:rFonts w:ascii="Palatino Linotype" w:hAnsi="Palatino Linotype" w:cs="Tahoma"/>
          <w:bCs/>
          <w:iCs/>
          <w:sz w:val="22"/>
          <w:szCs w:val="22"/>
        </w:rPr>
      </w:pPr>
    </w:p>
    <w:p w14:paraId="207BFD4D" w14:textId="77777777" w:rsidR="007215E7" w:rsidRPr="00A175F2" w:rsidRDefault="007215E7" w:rsidP="007215E7">
      <w:pPr>
        <w:spacing w:line="360" w:lineRule="auto"/>
        <w:jc w:val="both"/>
        <w:rPr>
          <w:rFonts w:ascii="Palatino Linotype" w:hAnsi="Palatino Linotype" w:cs="Tahoma"/>
          <w:bCs/>
          <w:iCs/>
          <w:sz w:val="22"/>
          <w:szCs w:val="22"/>
        </w:rPr>
      </w:pPr>
      <w:r w:rsidRPr="00A175F2">
        <w:rPr>
          <w:rFonts w:ascii="Palatino Linotype" w:hAnsi="Palatino Linotype" w:cs="Tahoma"/>
          <w:bCs/>
          <w:iCs/>
          <w:sz w:val="22"/>
          <w:szCs w:val="22"/>
        </w:rPr>
        <w:t>De las normas antes referidas,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4FB14372" w14:textId="77777777" w:rsidR="007215E7" w:rsidRPr="00A175F2" w:rsidRDefault="007215E7" w:rsidP="007215E7">
      <w:pPr>
        <w:spacing w:line="360" w:lineRule="auto"/>
        <w:jc w:val="both"/>
        <w:rPr>
          <w:rFonts w:ascii="Palatino Linotype" w:hAnsi="Palatino Linotype" w:cs="Tahoma"/>
          <w:bCs/>
          <w:iCs/>
          <w:sz w:val="22"/>
          <w:szCs w:val="22"/>
        </w:rPr>
      </w:pPr>
    </w:p>
    <w:p w14:paraId="5E754966" w14:textId="77777777" w:rsidR="007215E7" w:rsidRPr="00A175F2" w:rsidRDefault="007215E7" w:rsidP="007215E7">
      <w:pPr>
        <w:spacing w:line="360" w:lineRule="auto"/>
        <w:jc w:val="both"/>
        <w:rPr>
          <w:rFonts w:ascii="Palatino Linotype" w:hAnsi="Palatino Linotype" w:cs="Tahoma"/>
          <w:bCs/>
          <w:iCs/>
          <w:sz w:val="22"/>
          <w:szCs w:val="22"/>
        </w:rPr>
      </w:pPr>
      <w:r w:rsidRPr="00A175F2">
        <w:rPr>
          <w:rFonts w:ascii="Palatino Linotype" w:hAnsi="Palatino Linotype" w:cs="Tahoma"/>
          <w:bCs/>
          <w:iCs/>
          <w:sz w:val="22"/>
          <w:szCs w:val="22"/>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548DB7DA" w14:textId="77777777" w:rsidR="007215E7" w:rsidRPr="00A175F2" w:rsidRDefault="007215E7" w:rsidP="007215E7">
      <w:pPr>
        <w:spacing w:line="360" w:lineRule="auto"/>
        <w:jc w:val="both"/>
        <w:rPr>
          <w:rFonts w:ascii="Palatino Linotype" w:hAnsi="Palatino Linotype" w:cs="Tahoma"/>
          <w:bCs/>
          <w:iCs/>
          <w:sz w:val="22"/>
          <w:szCs w:val="22"/>
        </w:rPr>
      </w:pPr>
    </w:p>
    <w:p w14:paraId="5BD31251" w14:textId="77777777" w:rsidR="007215E7" w:rsidRPr="00A175F2" w:rsidRDefault="007215E7" w:rsidP="007215E7">
      <w:pPr>
        <w:spacing w:line="360" w:lineRule="auto"/>
        <w:jc w:val="both"/>
        <w:rPr>
          <w:rFonts w:ascii="Palatino Linotype" w:hAnsi="Palatino Linotype" w:cs="Tahoma"/>
          <w:bCs/>
          <w:iCs/>
          <w:sz w:val="22"/>
          <w:szCs w:val="22"/>
        </w:rPr>
      </w:pPr>
      <w:r w:rsidRPr="00A175F2">
        <w:rPr>
          <w:rFonts w:ascii="Palatino Linotype" w:hAnsi="Palatino Linotype" w:cs="Tahoma"/>
          <w:bCs/>
          <w:iCs/>
          <w:sz w:val="22"/>
          <w:szCs w:val="22"/>
        </w:rPr>
        <w:t xml:space="preserve">En concordancia con lo anterior, los artículos 116 de la Ley General de Transparencia y Acceso a la Información Pública; 143, fracción I y 147, de la Ley de Transparencia y Acceso a la Información Pública del Estado de México y Municipios, disponen que los datos personales son información confidencial y </w:t>
      </w:r>
      <w:r w:rsidRPr="00A175F2">
        <w:rPr>
          <w:rFonts w:ascii="Palatino Linotype" w:hAnsi="Palatino Linotype" w:cs="Tahoma"/>
          <w:bCs/>
          <w:iCs/>
          <w:sz w:val="22"/>
          <w:szCs w:val="22"/>
          <w:lang w:val="es-ES"/>
        </w:rPr>
        <w:t>los sujetos obligados serán responsables de los datos personales y, en relación con estos, deberán cumplir, con las obligaciones establecidas en las leyes.</w:t>
      </w:r>
    </w:p>
    <w:p w14:paraId="4B728B63" w14:textId="77777777" w:rsidR="007215E7" w:rsidRPr="00A175F2" w:rsidRDefault="007215E7" w:rsidP="007215E7">
      <w:pPr>
        <w:spacing w:line="360" w:lineRule="auto"/>
        <w:jc w:val="both"/>
        <w:rPr>
          <w:rFonts w:ascii="Palatino Linotype" w:hAnsi="Palatino Linotype" w:cs="Tahoma"/>
          <w:bCs/>
          <w:i/>
          <w:iCs/>
        </w:rPr>
      </w:pPr>
    </w:p>
    <w:p w14:paraId="045A2644" w14:textId="77777777" w:rsidR="007215E7" w:rsidRPr="00A175F2" w:rsidRDefault="007215E7" w:rsidP="007215E7">
      <w:pPr>
        <w:spacing w:line="360" w:lineRule="auto"/>
        <w:contextualSpacing/>
        <w:jc w:val="both"/>
        <w:rPr>
          <w:rFonts w:ascii="Palatino Linotype" w:hAnsi="Palatino Linotype" w:cs="Tahoma"/>
          <w:bCs/>
          <w:iCs/>
          <w:sz w:val="22"/>
          <w:szCs w:val="22"/>
          <w:lang w:val="es-ES"/>
        </w:rPr>
      </w:pPr>
      <w:r w:rsidRPr="00A175F2">
        <w:rPr>
          <w:rFonts w:ascii="Palatino Linotype" w:hAnsi="Palatino Linotype" w:cs="Tahoma"/>
          <w:bCs/>
          <w:iCs/>
          <w:sz w:val="22"/>
          <w:szCs w:val="22"/>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A175F2">
        <w:rPr>
          <w:rFonts w:ascii="Palatino Linotype" w:hAnsi="Palatino Linotype" w:cs="Tahoma"/>
          <w:b/>
          <w:iCs/>
          <w:sz w:val="22"/>
          <w:szCs w:val="22"/>
          <w:lang w:val="es-ES"/>
        </w:rPr>
        <w:t>datos personales corresponden a la información concerniente a una persona física identificada o identificable</w:t>
      </w:r>
      <w:r w:rsidRPr="00A175F2">
        <w:rPr>
          <w:rFonts w:ascii="Palatino Linotype" w:hAnsi="Palatino Linotype" w:cs="Tahoma"/>
          <w:bCs/>
          <w:iCs/>
          <w:sz w:val="22"/>
          <w:szCs w:val="22"/>
          <w:lang w:val="es-ES"/>
        </w:rPr>
        <w:t>.</w:t>
      </w:r>
    </w:p>
    <w:p w14:paraId="117AB541" w14:textId="77777777" w:rsidR="007215E7" w:rsidRPr="00A175F2" w:rsidRDefault="007215E7" w:rsidP="007215E7">
      <w:pPr>
        <w:spacing w:line="360" w:lineRule="auto"/>
        <w:jc w:val="both"/>
        <w:rPr>
          <w:rFonts w:ascii="Palatino Linotype" w:hAnsi="Palatino Linotype" w:cs="Tahoma"/>
          <w:bCs/>
          <w:iCs/>
          <w:sz w:val="22"/>
          <w:szCs w:val="22"/>
          <w:lang w:val="es-ES"/>
        </w:rPr>
      </w:pPr>
    </w:p>
    <w:p w14:paraId="2B883B15"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sz w:val="22"/>
          <w:szCs w:val="22"/>
        </w:rPr>
        <w:t>Por lo señalado, se advierte que la solicitud del Particular va encaminada a un pronunciamiento en específico por parte del Sujeto Obligado, por lo que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w:t>
      </w:r>
    </w:p>
    <w:p w14:paraId="244F5E83"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13E97ED1"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sz w:val="22"/>
          <w:szCs w:val="22"/>
        </w:rPr>
        <w:t>Por el contrario, cuando la entrega implique generar un documento que justifique o exponga  una razón o un razonamiento por parte del Sujeto Obligado, fuera del ejercicio de sus atribuciones;  implique emitir un juicio de valor o atender cuestionamientos; ello corresponde al derecho de petición, como en el caso que nos ocupa.</w:t>
      </w:r>
    </w:p>
    <w:p w14:paraId="7FB2C661"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087168C2" w14:textId="77777777" w:rsidR="007215E7" w:rsidRPr="00A175F2" w:rsidRDefault="007215E7" w:rsidP="007215E7">
      <w:pPr>
        <w:spacing w:line="360" w:lineRule="auto"/>
        <w:jc w:val="both"/>
        <w:rPr>
          <w:rFonts w:ascii="Palatino Linotype" w:eastAsia="Palatino Linotype" w:hAnsi="Palatino Linotype" w:cs="Palatino Linotype"/>
          <w:color w:val="000000"/>
          <w:sz w:val="22"/>
          <w:szCs w:val="22"/>
        </w:rPr>
      </w:pPr>
      <w:r w:rsidRPr="00A175F2">
        <w:rPr>
          <w:rFonts w:ascii="Palatino Linotype" w:eastAsia="Palatino Linotype" w:hAnsi="Palatino Linotype" w:cs="Palatino Linotype"/>
          <w:sz w:val="22"/>
          <w:szCs w:val="22"/>
        </w:rPr>
        <w:t xml:space="preserve">En conclusión, el </w:t>
      </w:r>
      <w:r w:rsidR="0059551E" w:rsidRPr="00A175F2">
        <w:rPr>
          <w:rFonts w:ascii="Palatino Linotype" w:eastAsia="Palatino Linotype" w:hAnsi="Palatino Linotype" w:cs="Palatino Linotype"/>
          <w:sz w:val="22"/>
          <w:szCs w:val="22"/>
        </w:rPr>
        <w:t>Ayuntamiento de Tenancingo</w:t>
      </w:r>
      <w:r w:rsidRPr="00A175F2">
        <w:rPr>
          <w:rFonts w:ascii="Palatino Linotype" w:eastAsia="Palatino Linotype" w:hAnsi="Palatino Linotype" w:cs="Palatino Linotype"/>
          <w:sz w:val="22"/>
          <w:szCs w:val="22"/>
        </w:rPr>
        <w:t xml:space="preserve">, no se encuentra obligado a atender interrogantes o generar documentos </w:t>
      </w:r>
      <w:r w:rsidRPr="00A175F2">
        <w:rPr>
          <w:rFonts w:ascii="Palatino Linotype" w:eastAsia="Palatino Linotype" w:hAnsi="Palatino Linotype" w:cs="Palatino Linotype"/>
          <w:i/>
          <w:iCs/>
          <w:sz w:val="22"/>
          <w:szCs w:val="22"/>
        </w:rPr>
        <w:t xml:space="preserve">ad hoc </w:t>
      </w:r>
      <w:r w:rsidRPr="00A175F2">
        <w:rPr>
          <w:rFonts w:ascii="Palatino Linotype" w:eastAsia="Palatino Linotype" w:hAnsi="Palatino Linotype" w:cs="Palatino Linotype"/>
          <w:sz w:val="22"/>
          <w:szCs w:val="22"/>
        </w:rPr>
        <w:t xml:space="preserve">para atender el requerimiento del Particular. </w:t>
      </w:r>
      <w:r w:rsidRPr="00A175F2">
        <w:rPr>
          <w:rFonts w:ascii="Palatino Linotype" w:eastAsia="Palatino Linotype" w:hAnsi="Palatino Linotype" w:cs="Palatino Linotype"/>
          <w:color w:val="000000"/>
          <w:sz w:val="22"/>
          <w:szCs w:val="22"/>
        </w:rPr>
        <w:t>Por lo señalado, el presente Recurso de Revisión actualiza la causal de sobreseimiento, prevista en el artículo 192, fracción IV, de la Ley de Transparencia y Acceso a la Información Pública del Estado de México y Municipios; por actualizarse la causal de improcedencia, establecida en el artículo 191, fracción VI, esto es el Recurso se presentó en forma de consulta</w:t>
      </w:r>
      <w:r w:rsidR="000C5859" w:rsidRPr="00A175F2">
        <w:rPr>
          <w:rFonts w:ascii="Palatino Linotype" w:eastAsia="Palatino Linotype" w:hAnsi="Palatino Linotype" w:cs="Palatino Linotype"/>
          <w:color w:val="000000"/>
          <w:sz w:val="22"/>
          <w:szCs w:val="22"/>
        </w:rPr>
        <w:t xml:space="preserve">, situación que se pudo corroborar con la atención que dio el Sujeto Obligado al Requerimiento de Información Adicional, al señalar que en la temporalidad </w:t>
      </w:r>
      <w:r w:rsidR="00313C41" w:rsidRPr="00A175F2">
        <w:rPr>
          <w:rFonts w:ascii="Palatino Linotype" w:eastAsia="Palatino Linotype" w:hAnsi="Palatino Linotype" w:cs="Palatino Linotype"/>
          <w:color w:val="000000"/>
          <w:sz w:val="22"/>
          <w:szCs w:val="22"/>
        </w:rPr>
        <w:t xml:space="preserve">requerida, las personas mencionadas por el Particular, </w:t>
      </w:r>
      <w:r w:rsidR="000C5859" w:rsidRPr="00A175F2">
        <w:rPr>
          <w:rFonts w:ascii="Palatino Linotype" w:eastAsia="Palatino Linotype" w:hAnsi="Palatino Linotype" w:cs="Palatino Linotype"/>
          <w:color w:val="000000"/>
          <w:sz w:val="22"/>
          <w:szCs w:val="22"/>
        </w:rPr>
        <w:t>no se desempeñaban como servidores públicos</w:t>
      </w:r>
      <w:r w:rsidR="00313C41" w:rsidRPr="00A175F2">
        <w:rPr>
          <w:rFonts w:ascii="Palatino Linotype" w:eastAsia="Palatino Linotype" w:hAnsi="Palatino Linotype" w:cs="Palatino Linotype"/>
          <w:color w:val="000000"/>
          <w:sz w:val="22"/>
          <w:szCs w:val="22"/>
        </w:rPr>
        <w:t xml:space="preserve"> dentro del Ayuntamiento,.</w:t>
      </w:r>
    </w:p>
    <w:p w14:paraId="01CC9526"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20828EE6" w14:textId="77777777" w:rsidR="007215E7" w:rsidRPr="00A175F2" w:rsidRDefault="007215E7" w:rsidP="007215E7">
      <w:pPr>
        <w:pStyle w:val="Ttulo2"/>
        <w:spacing w:before="0" w:line="360" w:lineRule="auto"/>
        <w:rPr>
          <w:rFonts w:ascii="Palatino Linotype" w:eastAsia="Palatino Linotype" w:hAnsi="Palatino Linotype"/>
          <w:b/>
          <w:bCs/>
          <w:color w:val="auto"/>
          <w:sz w:val="22"/>
          <w:szCs w:val="22"/>
        </w:rPr>
      </w:pPr>
      <w:bookmarkStart w:id="20" w:name="_Toc188971341"/>
      <w:bookmarkStart w:id="21" w:name="_Toc189646614"/>
      <w:r w:rsidRPr="00A175F2">
        <w:rPr>
          <w:rFonts w:ascii="Palatino Linotype" w:eastAsia="Palatino Linotype" w:hAnsi="Palatino Linotype"/>
          <w:b/>
          <w:bCs/>
          <w:color w:val="auto"/>
          <w:sz w:val="22"/>
          <w:szCs w:val="22"/>
        </w:rPr>
        <w:t>TERCERO. Decisión</w:t>
      </w:r>
      <w:bookmarkEnd w:id="20"/>
      <w:bookmarkEnd w:id="21"/>
    </w:p>
    <w:p w14:paraId="4BB0DAF5" w14:textId="77777777" w:rsidR="007215E7" w:rsidRPr="00A175F2" w:rsidRDefault="007215E7" w:rsidP="007215E7">
      <w:pPr>
        <w:spacing w:line="360" w:lineRule="auto"/>
        <w:jc w:val="both"/>
        <w:rPr>
          <w:rFonts w:ascii="Palatino Linotype" w:eastAsia="Palatino Linotype" w:hAnsi="Palatino Linotype" w:cs="Palatino Linotype"/>
          <w:b/>
          <w:sz w:val="22"/>
          <w:szCs w:val="22"/>
        </w:rPr>
      </w:pPr>
    </w:p>
    <w:p w14:paraId="5ACCCBD5"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sz w:val="22"/>
          <w:szCs w:val="22"/>
        </w:rPr>
        <w:t xml:space="preserve">Con fundamento en el artículo 186, fracción I, de la Ley de Transparencia y Acceso a la Información Pública del Estado de México y Municipios, este Instituto considera procedente </w:t>
      </w:r>
      <w:r w:rsidRPr="00A175F2">
        <w:rPr>
          <w:rFonts w:ascii="Palatino Linotype" w:eastAsia="Palatino Linotype" w:hAnsi="Palatino Linotype" w:cs="Palatino Linotype"/>
          <w:b/>
          <w:sz w:val="22"/>
          <w:szCs w:val="22"/>
        </w:rPr>
        <w:t xml:space="preserve">SOBRESEER </w:t>
      </w:r>
      <w:r w:rsidRPr="00A175F2">
        <w:rPr>
          <w:rFonts w:ascii="Palatino Linotype" w:eastAsia="Palatino Linotype" w:hAnsi="Palatino Linotype" w:cs="Palatino Linotype"/>
          <w:sz w:val="22"/>
          <w:szCs w:val="22"/>
        </w:rPr>
        <w:t xml:space="preserve">la respuesta otorgada por el Sujeto Obligado. </w:t>
      </w:r>
    </w:p>
    <w:p w14:paraId="7DB49A9E" w14:textId="77777777" w:rsidR="007215E7" w:rsidRPr="00A175F2" w:rsidRDefault="007215E7" w:rsidP="007215E7">
      <w:pPr>
        <w:spacing w:line="360" w:lineRule="auto"/>
        <w:jc w:val="both"/>
        <w:rPr>
          <w:rFonts w:ascii="Palatino Linotype" w:eastAsia="Palatino Linotype" w:hAnsi="Palatino Linotype" w:cs="Palatino Linotype"/>
          <w:b/>
          <w:sz w:val="22"/>
          <w:szCs w:val="22"/>
          <w:u w:val="single"/>
        </w:rPr>
      </w:pPr>
    </w:p>
    <w:p w14:paraId="149CA35A" w14:textId="77777777" w:rsidR="007215E7" w:rsidRPr="00A175F2" w:rsidRDefault="007215E7" w:rsidP="007215E7">
      <w:pPr>
        <w:spacing w:line="360" w:lineRule="auto"/>
        <w:jc w:val="both"/>
        <w:rPr>
          <w:rFonts w:ascii="Palatino Linotype" w:eastAsia="Palatino Linotype" w:hAnsi="Palatino Linotype" w:cs="Palatino Linotype"/>
          <w:b/>
          <w:sz w:val="22"/>
          <w:szCs w:val="22"/>
          <w:u w:val="single"/>
        </w:rPr>
      </w:pPr>
      <w:r w:rsidRPr="00A175F2">
        <w:rPr>
          <w:rFonts w:ascii="Palatino Linotype" w:eastAsia="Palatino Linotype" w:hAnsi="Palatino Linotype" w:cs="Palatino Linotype"/>
          <w:b/>
          <w:sz w:val="22"/>
          <w:szCs w:val="22"/>
          <w:u w:val="single"/>
        </w:rPr>
        <w:t>Términos de la Resolución para el Recurrente</w:t>
      </w:r>
    </w:p>
    <w:p w14:paraId="5833623A"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464C1D31"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sz w:val="22"/>
          <w:szCs w:val="22"/>
        </w:rPr>
        <w:t xml:space="preserve">Este Instituto Garante, determinó </w:t>
      </w:r>
      <w:r w:rsidRPr="00A175F2">
        <w:rPr>
          <w:rFonts w:ascii="Palatino Linotype" w:eastAsia="Palatino Linotype" w:hAnsi="Palatino Linotype" w:cs="Palatino Linotype"/>
          <w:b/>
          <w:sz w:val="22"/>
          <w:szCs w:val="22"/>
        </w:rPr>
        <w:t>dar por concluido su recurso de revisión</w:t>
      </w:r>
      <w:r w:rsidRPr="00A175F2">
        <w:rPr>
          <w:rFonts w:ascii="Palatino Linotype" w:eastAsia="Palatino Linotype" w:hAnsi="Palatino Linotype" w:cs="Palatino Linotype"/>
          <w:sz w:val="22"/>
          <w:szCs w:val="22"/>
        </w:rPr>
        <w:t xml:space="preserve">, toda vez que, usted requiere </w:t>
      </w:r>
      <w:r w:rsidR="00313C41" w:rsidRPr="00A175F2">
        <w:rPr>
          <w:rFonts w:ascii="Palatino Linotype" w:eastAsia="Palatino Linotype" w:hAnsi="Palatino Linotype" w:cs="Palatino Linotype"/>
          <w:sz w:val="22"/>
          <w:szCs w:val="22"/>
        </w:rPr>
        <w:t xml:space="preserve">un pronunciamiento especifico por parte de la Presidenta Municipal, por una situación que realizó sin ser servidora pública del Ayuntamiento </w:t>
      </w:r>
      <w:r w:rsidRPr="00A175F2">
        <w:rPr>
          <w:rFonts w:ascii="Palatino Linotype" w:eastAsia="Palatino Linotype" w:hAnsi="Palatino Linotype" w:cs="Palatino Linotype"/>
          <w:sz w:val="22"/>
          <w:szCs w:val="22"/>
        </w:rPr>
        <w:t>y esto no constituye el ejercicio del derecho de acceso a la información.</w:t>
      </w:r>
    </w:p>
    <w:p w14:paraId="7108BDA2"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775FF213"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sz w:val="22"/>
          <w:szCs w:val="22"/>
        </w:rPr>
        <w:t xml:space="preserve">La labor del Instituto de Transparencia Acceso a la Información Pública y Protección de Datos Personales del Estado de México y Municipios, es apoyar a la población para acceder a la información pública y garantizar la protección de sus datos personales. </w:t>
      </w:r>
    </w:p>
    <w:p w14:paraId="36D6B76B" w14:textId="77777777" w:rsidR="00313C41" w:rsidRPr="00A175F2" w:rsidRDefault="00313C41" w:rsidP="007215E7">
      <w:pPr>
        <w:spacing w:line="360" w:lineRule="auto"/>
        <w:jc w:val="both"/>
        <w:rPr>
          <w:rFonts w:ascii="Palatino Linotype" w:eastAsia="Palatino Linotype" w:hAnsi="Palatino Linotype" w:cs="Palatino Linotype"/>
          <w:sz w:val="22"/>
          <w:szCs w:val="22"/>
        </w:rPr>
      </w:pPr>
    </w:p>
    <w:p w14:paraId="664748BA"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sz w:val="22"/>
          <w:szCs w:val="22"/>
        </w:rPr>
        <w:t>Por lo expuesto y fundado, este Pleno:</w:t>
      </w:r>
    </w:p>
    <w:p w14:paraId="57BE0500" w14:textId="77777777" w:rsidR="007215E7" w:rsidRPr="00A175F2" w:rsidRDefault="007215E7" w:rsidP="007215E7">
      <w:pPr>
        <w:spacing w:line="360" w:lineRule="auto"/>
        <w:ind w:right="-93"/>
        <w:jc w:val="both"/>
        <w:rPr>
          <w:rFonts w:ascii="Palatino Linotype" w:eastAsia="Palatino Linotype" w:hAnsi="Palatino Linotype" w:cs="Palatino Linotype"/>
          <w:sz w:val="22"/>
          <w:szCs w:val="22"/>
        </w:rPr>
      </w:pPr>
    </w:p>
    <w:p w14:paraId="2FD2AD63" w14:textId="77777777" w:rsidR="007215E7" w:rsidRPr="00A175F2" w:rsidRDefault="007215E7" w:rsidP="007215E7">
      <w:pPr>
        <w:pStyle w:val="Ttulo1"/>
        <w:spacing w:before="0" w:line="360" w:lineRule="auto"/>
        <w:jc w:val="center"/>
        <w:rPr>
          <w:rFonts w:ascii="Palatino Linotype" w:eastAsia="Palatino Linotype" w:hAnsi="Palatino Linotype"/>
          <w:b/>
          <w:bCs/>
          <w:color w:val="auto"/>
          <w:sz w:val="22"/>
          <w:szCs w:val="22"/>
        </w:rPr>
      </w:pPr>
      <w:bookmarkStart w:id="22" w:name="_Toc188971342"/>
      <w:bookmarkStart w:id="23" w:name="_Toc189646615"/>
      <w:r w:rsidRPr="00A175F2">
        <w:rPr>
          <w:rFonts w:ascii="Palatino Linotype" w:eastAsia="Palatino Linotype" w:hAnsi="Palatino Linotype"/>
          <w:b/>
          <w:bCs/>
          <w:color w:val="auto"/>
          <w:sz w:val="22"/>
          <w:szCs w:val="22"/>
        </w:rPr>
        <w:t>R E S U E L V E</w:t>
      </w:r>
      <w:bookmarkEnd w:id="22"/>
      <w:bookmarkEnd w:id="23"/>
    </w:p>
    <w:p w14:paraId="40528761" w14:textId="77777777" w:rsidR="007215E7" w:rsidRPr="00A175F2" w:rsidRDefault="007215E7" w:rsidP="007215E7">
      <w:pPr>
        <w:spacing w:line="360" w:lineRule="auto"/>
        <w:rPr>
          <w:rFonts w:ascii="Palatino Linotype" w:eastAsia="Palatino Linotype" w:hAnsi="Palatino Linotype"/>
          <w:sz w:val="22"/>
          <w:szCs w:val="22"/>
        </w:rPr>
      </w:pPr>
    </w:p>
    <w:p w14:paraId="39207AF7"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b/>
          <w:sz w:val="22"/>
          <w:szCs w:val="22"/>
        </w:rPr>
        <w:t xml:space="preserve">PRIMERO. </w:t>
      </w:r>
      <w:r w:rsidRPr="00A175F2">
        <w:rPr>
          <w:rFonts w:ascii="Palatino Linotype" w:eastAsia="Palatino Linotype" w:hAnsi="Palatino Linotype" w:cs="Palatino Linotype"/>
          <w:sz w:val="22"/>
          <w:szCs w:val="22"/>
        </w:rPr>
        <w:t xml:space="preserve">Se </w:t>
      </w:r>
      <w:r w:rsidRPr="00A175F2">
        <w:rPr>
          <w:rFonts w:ascii="Palatino Linotype" w:eastAsia="Palatino Linotype" w:hAnsi="Palatino Linotype" w:cs="Palatino Linotype"/>
          <w:b/>
          <w:sz w:val="22"/>
          <w:szCs w:val="22"/>
        </w:rPr>
        <w:t>SOBRESEE</w:t>
      </w:r>
      <w:r w:rsidRPr="00A175F2">
        <w:rPr>
          <w:rFonts w:ascii="Palatino Linotype" w:eastAsia="Palatino Linotype" w:hAnsi="Palatino Linotype" w:cs="Palatino Linotype"/>
          <w:sz w:val="22"/>
          <w:szCs w:val="22"/>
        </w:rPr>
        <w:t xml:space="preserve"> el Recurso de Revisión </w:t>
      </w:r>
      <w:r w:rsidRPr="00A175F2">
        <w:rPr>
          <w:rFonts w:ascii="Palatino Linotype" w:eastAsia="Palatino Linotype" w:hAnsi="Palatino Linotype" w:cs="Palatino Linotype"/>
          <w:b/>
          <w:sz w:val="22"/>
          <w:szCs w:val="22"/>
        </w:rPr>
        <w:t>00</w:t>
      </w:r>
      <w:r w:rsidR="00313C41" w:rsidRPr="00A175F2">
        <w:rPr>
          <w:rFonts w:ascii="Palatino Linotype" w:eastAsia="Palatino Linotype" w:hAnsi="Palatino Linotype" w:cs="Palatino Linotype"/>
          <w:b/>
          <w:sz w:val="22"/>
          <w:szCs w:val="22"/>
        </w:rPr>
        <w:t>141</w:t>
      </w:r>
      <w:r w:rsidRPr="00A175F2">
        <w:rPr>
          <w:rFonts w:ascii="Palatino Linotype" w:eastAsia="Palatino Linotype" w:hAnsi="Palatino Linotype" w:cs="Palatino Linotype"/>
          <w:b/>
          <w:sz w:val="22"/>
          <w:szCs w:val="22"/>
        </w:rPr>
        <w:t>/INFOEM/IP/RR/2025</w:t>
      </w:r>
      <w:r w:rsidRPr="00A175F2">
        <w:rPr>
          <w:rFonts w:ascii="Palatino Linotype" w:eastAsia="Palatino Linotype" w:hAnsi="Palatino Linotype" w:cs="Palatino Linotype"/>
          <w:sz w:val="22"/>
          <w:szCs w:val="22"/>
        </w:rPr>
        <w:t>, de conformidad con el artículo 192, fracción IV, por actualizarse la causal de improcedencia, establecida en el artículo 191, fracción VI, ambos de la Ley de Transparencia y Acceso a la Información Pública del Estado de México y Municipios, en términos de los Considerandos SEGUNDO y TERCERO</w:t>
      </w:r>
      <w:r w:rsidRPr="00A175F2">
        <w:rPr>
          <w:rFonts w:ascii="Palatino Linotype" w:eastAsia="Palatino Linotype" w:hAnsi="Palatino Linotype" w:cs="Palatino Linotype"/>
          <w:b/>
          <w:sz w:val="22"/>
          <w:szCs w:val="22"/>
        </w:rPr>
        <w:t xml:space="preserve"> </w:t>
      </w:r>
      <w:r w:rsidRPr="00A175F2">
        <w:rPr>
          <w:rFonts w:ascii="Palatino Linotype" w:eastAsia="Palatino Linotype" w:hAnsi="Palatino Linotype" w:cs="Palatino Linotype"/>
          <w:sz w:val="22"/>
          <w:szCs w:val="22"/>
        </w:rPr>
        <w:t xml:space="preserve">de esta Resolución.  </w:t>
      </w:r>
    </w:p>
    <w:p w14:paraId="2E1A30B2"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3DCAE3C5" w14:textId="77777777" w:rsidR="007215E7" w:rsidRPr="00A175F2" w:rsidRDefault="007215E7" w:rsidP="007215E7">
      <w:pPr>
        <w:spacing w:line="360" w:lineRule="auto"/>
        <w:jc w:val="both"/>
        <w:rPr>
          <w:rFonts w:ascii="Palatino Linotype" w:eastAsia="Palatino Linotype" w:hAnsi="Palatino Linotype" w:cs="Palatino Linotype"/>
          <w:i/>
          <w:sz w:val="22"/>
          <w:szCs w:val="22"/>
        </w:rPr>
      </w:pPr>
      <w:r w:rsidRPr="00A175F2">
        <w:rPr>
          <w:rFonts w:ascii="Palatino Linotype" w:eastAsia="Palatino Linotype" w:hAnsi="Palatino Linotype" w:cs="Palatino Linotype"/>
          <w:b/>
          <w:sz w:val="22"/>
          <w:szCs w:val="22"/>
        </w:rPr>
        <w:t xml:space="preserve">SEGUNDO. NOTIFÍQUESE POR SAIMEX </w:t>
      </w:r>
      <w:r w:rsidRPr="00A175F2">
        <w:rPr>
          <w:rFonts w:ascii="Palatino Linotype" w:eastAsia="Palatino Linotype" w:hAnsi="Palatino Linotype" w:cs="Palatino Linotype"/>
          <w:sz w:val="22"/>
          <w:szCs w:val="22"/>
        </w:rPr>
        <w:t>la presente resolución al Titular de la Unidad de Transparencia del Sujeto Obligado.</w:t>
      </w:r>
    </w:p>
    <w:p w14:paraId="2B90E4DE"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p>
    <w:p w14:paraId="70A8EC7E" w14:textId="77777777" w:rsidR="007215E7" w:rsidRPr="00A175F2" w:rsidRDefault="007215E7" w:rsidP="007215E7">
      <w:pPr>
        <w:spacing w:line="360" w:lineRule="auto"/>
        <w:jc w:val="both"/>
        <w:rPr>
          <w:rFonts w:ascii="Palatino Linotype" w:eastAsia="Palatino Linotype" w:hAnsi="Palatino Linotype" w:cs="Palatino Linotype"/>
          <w:sz w:val="22"/>
          <w:szCs w:val="22"/>
        </w:rPr>
      </w:pPr>
      <w:r w:rsidRPr="00A175F2">
        <w:rPr>
          <w:rFonts w:ascii="Palatino Linotype" w:eastAsia="Palatino Linotype" w:hAnsi="Palatino Linotype" w:cs="Palatino Linotype"/>
          <w:b/>
          <w:sz w:val="22"/>
          <w:szCs w:val="22"/>
        </w:rPr>
        <w:t>TERCERO. NOTIFÍQUESE POR SAIMEX</w:t>
      </w:r>
      <w:r w:rsidRPr="00A175F2">
        <w:rPr>
          <w:rFonts w:ascii="Palatino Linotype" w:eastAsia="Palatino Linotype" w:hAnsi="Palatino Linotype" w:cs="Palatino Linotype"/>
          <w:sz w:val="22"/>
          <w:szCs w:val="22"/>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B85816E" w14:textId="77777777" w:rsidR="007215E7" w:rsidRPr="00A175F2" w:rsidRDefault="007215E7" w:rsidP="007215E7">
      <w:pPr>
        <w:spacing w:line="360" w:lineRule="auto"/>
        <w:jc w:val="both"/>
        <w:rPr>
          <w:rFonts w:ascii="Palatino Linotype" w:hAnsi="Palatino Linotype" w:cs="Tahoma"/>
          <w:sz w:val="22"/>
          <w:szCs w:val="22"/>
          <w:shd w:val="clear" w:color="auto" w:fill="FFFFFF"/>
        </w:rPr>
      </w:pPr>
    </w:p>
    <w:p w14:paraId="6BC322EA" w14:textId="77777777" w:rsidR="00803E3D" w:rsidRDefault="00803E3D" w:rsidP="00FF426B">
      <w:pPr>
        <w:spacing w:line="360" w:lineRule="auto"/>
        <w:contextualSpacing/>
        <w:jc w:val="both"/>
        <w:rPr>
          <w:rFonts w:ascii="Palatino Linotype" w:hAnsi="Palatino Linotype" w:cs="Tahoma"/>
          <w:sz w:val="22"/>
          <w:szCs w:val="22"/>
        </w:rPr>
      </w:pPr>
      <w:r w:rsidRPr="00A175F2">
        <w:rPr>
          <w:rFonts w:ascii="Palatino Linotype" w:hAnsi="Palatino Linotype" w:cs="Tahoma"/>
          <w:sz w:val="22"/>
          <w:szCs w:val="22"/>
          <w:lang w:eastAsia="es-MX"/>
        </w:rPr>
        <w:t xml:space="preserve">ASÍ LO RESUELVE, POR </w:t>
      </w:r>
      <w:r w:rsidRPr="00A175F2">
        <w:rPr>
          <w:rFonts w:ascii="Palatino Linotype" w:hAnsi="Palatino Linotype" w:cs="Tahoma"/>
          <w:b/>
          <w:sz w:val="22"/>
          <w:szCs w:val="22"/>
          <w:lang w:eastAsia="es-MX"/>
        </w:rPr>
        <w:t>UNANIMIDAD</w:t>
      </w:r>
      <w:r w:rsidRPr="00A175F2">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13C41" w:rsidRPr="00A175F2">
        <w:rPr>
          <w:rFonts w:ascii="Palatino Linotype" w:hAnsi="Palatino Linotype" w:cs="Tahoma"/>
          <w:sz w:val="22"/>
          <w:szCs w:val="22"/>
          <w:lang w:eastAsia="es-MX"/>
        </w:rPr>
        <w:t>QUINTA</w:t>
      </w:r>
      <w:r w:rsidR="002058FD" w:rsidRPr="00A175F2">
        <w:rPr>
          <w:rFonts w:ascii="Palatino Linotype" w:hAnsi="Palatino Linotype" w:cs="Tahoma"/>
          <w:sz w:val="22"/>
          <w:szCs w:val="22"/>
          <w:lang w:eastAsia="es-MX"/>
        </w:rPr>
        <w:t xml:space="preserve"> </w:t>
      </w:r>
      <w:r w:rsidRPr="00A175F2">
        <w:rPr>
          <w:rFonts w:ascii="Palatino Linotype" w:hAnsi="Palatino Linotype" w:cs="Tahoma"/>
          <w:sz w:val="22"/>
          <w:szCs w:val="22"/>
          <w:lang w:eastAsia="es-MX"/>
        </w:rPr>
        <w:t xml:space="preserve">SESIÓN ORDINARIA, CELEBRADA EL </w:t>
      </w:r>
      <w:r w:rsidR="00313C41" w:rsidRPr="00A175F2">
        <w:rPr>
          <w:rFonts w:ascii="Palatino Linotype" w:hAnsi="Palatino Linotype" w:cs="Tahoma"/>
          <w:sz w:val="22"/>
          <w:szCs w:val="22"/>
          <w:lang w:eastAsia="es-MX"/>
        </w:rPr>
        <w:t>DOCE DE FEBRERO</w:t>
      </w:r>
      <w:r w:rsidR="006059A8" w:rsidRPr="00A175F2">
        <w:rPr>
          <w:rFonts w:ascii="Palatino Linotype" w:hAnsi="Palatino Linotype" w:cs="Tahoma"/>
          <w:sz w:val="22"/>
          <w:szCs w:val="22"/>
          <w:lang w:eastAsia="es-MX"/>
        </w:rPr>
        <w:t xml:space="preserve"> </w:t>
      </w:r>
      <w:r w:rsidR="00B73D51" w:rsidRPr="00A175F2">
        <w:rPr>
          <w:rFonts w:ascii="Palatino Linotype" w:hAnsi="Palatino Linotype" w:cs="Tahoma"/>
          <w:sz w:val="22"/>
          <w:szCs w:val="22"/>
          <w:lang w:eastAsia="es-MX"/>
        </w:rPr>
        <w:t>DE DOS MIL VEINTI</w:t>
      </w:r>
      <w:r w:rsidR="004E622C" w:rsidRPr="00A175F2">
        <w:rPr>
          <w:rFonts w:ascii="Palatino Linotype" w:hAnsi="Palatino Linotype" w:cs="Tahoma"/>
          <w:sz w:val="22"/>
          <w:szCs w:val="22"/>
          <w:lang w:eastAsia="es-MX"/>
        </w:rPr>
        <w:t>C</w:t>
      </w:r>
      <w:r w:rsidR="006059A8" w:rsidRPr="00A175F2">
        <w:rPr>
          <w:rFonts w:ascii="Palatino Linotype" w:hAnsi="Palatino Linotype" w:cs="Tahoma"/>
          <w:sz w:val="22"/>
          <w:szCs w:val="22"/>
          <w:lang w:eastAsia="es-MX"/>
        </w:rPr>
        <w:t>INCO</w:t>
      </w:r>
      <w:r w:rsidRPr="00A175F2">
        <w:rPr>
          <w:rFonts w:ascii="Palatino Linotype" w:hAnsi="Palatino Linotype" w:cs="Tahoma"/>
          <w:sz w:val="22"/>
          <w:szCs w:val="22"/>
          <w:lang w:eastAsia="es-MX"/>
        </w:rPr>
        <w:t>, ANTE EL SECRETARIO TÉCNICO DEL PLENO, ALEXIS TAPIA RAMÍREZ.</w:t>
      </w:r>
    </w:p>
    <w:p w14:paraId="381F4F90" w14:textId="77777777" w:rsidR="00163BAA" w:rsidRDefault="00163BAA" w:rsidP="00FF426B">
      <w:pPr>
        <w:spacing w:line="360" w:lineRule="auto"/>
        <w:contextualSpacing/>
        <w:jc w:val="both"/>
        <w:rPr>
          <w:rFonts w:ascii="Palatino Linotype" w:hAnsi="Palatino Linotype" w:cs="Tahoma"/>
          <w:sz w:val="22"/>
          <w:szCs w:val="22"/>
        </w:rPr>
      </w:pPr>
    </w:p>
    <w:p w14:paraId="243C182A" w14:textId="77777777" w:rsidR="00163BAA" w:rsidRDefault="00163BAA" w:rsidP="00FF426B">
      <w:pPr>
        <w:spacing w:line="360" w:lineRule="auto"/>
        <w:contextualSpacing/>
        <w:jc w:val="both"/>
        <w:rPr>
          <w:rFonts w:ascii="Palatino Linotype" w:hAnsi="Palatino Linotype" w:cs="Tahoma"/>
          <w:sz w:val="22"/>
          <w:szCs w:val="22"/>
        </w:rPr>
      </w:pPr>
    </w:p>
    <w:p w14:paraId="3077B65C" w14:textId="77777777" w:rsidR="0089175F" w:rsidRDefault="0089175F" w:rsidP="00FF426B">
      <w:pPr>
        <w:spacing w:line="360" w:lineRule="auto"/>
        <w:contextualSpacing/>
        <w:jc w:val="both"/>
        <w:rPr>
          <w:rFonts w:ascii="Palatino Linotype" w:hAnsi="Palatino Linotype" w:cs="Tahoma"/>
          <w:sz w:val="22"/>
          <w:szCs w:val="22"/>
        </w:rPr>
      </w:pPr>
    </w:p>
    <w:p w14:paraId="7B9BBC9D" w14:textId="77777777" w:rsidR="0089175F" w:rsidRDefault="0089175F" w:rsidP="00FF426B">
      <w:pPr>
        <w:spacing w:line="360" w:lineRule="auto"/>
        <w:contextualSpacing/>
        <w:jc w:val="both"/>
        <w:rPr>
          <w:rFonts w:ascii="Palatino Linotype" w:hAnsi="Palatino Linotype" w:cs="Tahoma"/>
          <w:sz w:val="22"/>
          <w:szCs w:val="22"/>
        </w:rPr>
      </w:pPr>
    </w:p>
    <w:p w14:paraId="209FC108" w14:textId="77777777" w:rsidR="0089175F" w:rsidRDefault="0089175F" w:rsidP="00FF426B">
      <w:pPr>
        <w:spacing w:line="360" w:lineRule="auto"/>
        <w:contextualSpacing/>
        <w:jc w:val="both"/>
        <w:rPr>
          <w:rFonts w:ascii="Palatino Linotype" w:hAnsi="Palatino Linotype" w:cs="Tahoma"/>
          <w:sz w:val="22"/>
          <w:szCs w:val="22"/>
        </w:rPr>
      </w:pPr>
    </w:p>
    <w:p w14:paraId="2BBD1C42" w14:textId="77777777" w:rsidR="0089175F" w:rsidRDefault="0089175F" w:rsidP="00FF426B">
      <w:pPr>
        <w:spacing w:line="360" w:lineRule="auto"/>
        <w:contextualSpacing/>
        <w:jc w:val="both"/>
        <w:rPr>
          <w:rFonts w:ascii="Palatino Linotype" w:hAnsi="Palatino Linotype" w:cs="Tahoma"/>
          <w:sz w:val="22"/>
          <w:szCs w:val="22"/>
        </w:rPr>
      </w:pPr>
    </w:p>
    <w:p w14:paraId="10F1ED57" w14:textId="77777777" w:rsidR="001F1A77" w:rsidRDefault="001F1A77" w:rsidP="00FF426B">
      <w:pPr>
        <w:spacing w:line="360" w:lineRule="auto"/>
        <w:contextualSpacing/>
        <w:jc w:val="both"/>
        <w:rPr>
          <w:rFonts w:ascii="Palatino Linotype" w:hAnsi="Palatino Linotype" w:cs="Tahoma"/>
          <w:sz w:val="22"/>
          <w:szCs w:val="22"/>
        </w:rPr>
      </w:pPr>
    </w:p>
    <w:p w14:paraId="2C2AE285" w14:textId="77777777" w:rsidR="001F1A77" w:rsidRDefault="001F1A77" w:rsidP="00FF426B">
      <w:pPr>
        <w:spacing w:line="360" w:lineRule="auto"/>
        <w:contextualSpacing/>
        <w:jc w:val="both"/>
        <w:rPr>
          <w:rFonts w:ascii="Palatino Linotype" w:hAnsi="Palatino Linotype" w:cs="Tahoma"/>
          <w:sz w:val="22"/>
          <w:szCs w:val="22"/>
        </w:rPr>
      </w:pPr>
    </w:p>
    <w:p w14:paraId="0440DFD6" w14:textId="77777777" w:rsidR="000B1059" w:rsidRDefault="000B1059" w:rsidP="00FF426B">
      <w:pPr>
        <w:spacing w:line="360" w:lineRule="auto"/>
        <w:contextualSpacing/>
        <w:jc w:val="both"/>
        <w:rPr>
          <w:rFonts w:ascii="Palatino Linotype" w:hAnsi="Palatino Linotype" w:cs="Tahoma"/>
          <w:sz w:val="22"/>
          <w:szCs w:val="22"/>
        </w:rPr>
      </w:pPr>
    </w:p>
    <w:p w14:paraId="47D7CE36" w14:textId="77777777" w:rsidR="000B1059" w:rsidRDefault="000B1059" w:rsidP="00FF426B">
      <w:pPr>
        <w:spacing w:line="360" w:lineRule="auto"/>
        <w:contextualSpacing/>
        <w:jc w:val="both"/>
        <w:rPr>
          <w:rFonts w:ascii="Palatino Linotype" w:hAnsi="Palatino Linotype" w:cs="Tahoma"/>
          <w:sz w:val="22"/>
          <w:szCs w:val="22"/>
        </w:rPr>
      </w:pPr>
    </w:p>
    <w:p w14:paraId="3D0ED3AC" w14:textId="77777777" w:rsidR="000B1059" w:rsidRDefault="000B1059" w:rsidP="00FF426B">
      <w:pPr>
        <w:spacing w:line="360" w:lineRule="auto"/>
        <w:contextualSpacing/>
        <w:jc w:val="both"/>
        <w:rPr>
          <w:rFonts w:ascii="Palatino Linotype" w:hAnsi="Palatino Linotype" w:cs="Tahoma"/>
          <w:sz w:val="22"/>
          <w:szCs w:val="22"/>
        </w:rPr>
      </w:pPr>
    </w:p>
    <w:p w14:paraId="7CDB3018" w14:textId="77777777" w:rsidR="001F1A77" w:rsidRDefault="001F1A77" w:rsidP="00FF426B">
      <w:pPr>
        <w:spacing w:line="360" w:lineRule="auto"/>
        <w:contextualSpacing/>
        <w:jc w:val="both"/>
        <w:rPr>
          <w:rFonts w:ascii="Palatino Linotype" w:hAnsi="Palatino Linotype" w:cs="Tahoma"/>
          <w:sz w:val="22"/>
          <w:szCs w:val="22"/>
        </w:rPr>
      </w:pPr>
    </w:p>
    <w:p w14:paraId="7FD0F4E9" w14:textId="77777777" w:rsidR="001F1A77" w:rsidRDefault="001F1A77" w:rsidP="00FF426B">
      <w:pPr>
        <w:spacing w:line="360" w:lineRule="auto"/>
        <w:contextualSpacing/>
        <w:jc w:val="both"/>
        <w:rPr>
          <w:rFonts w:ascii="Palatino Linotype" w:hAnsi="Palatino Linotype" w:cs="Tahoma"/>
          <w:sz w:val="22"/>
          <w:szCs w:val="22"/>
        </w:rPr>
      </w:pPr>
    </w:p>
    <w:p w14:paraId="0E5099F1" w14:textId="77777777" w:rsidR="001F1A77" w:rsidRDefault="001F1A77" w:rsidP="00FF426B">
      <w:pPr>
        <w:spacing w:line="360" w:lineRule="auto"/>
        <w:contextualSpacing/>
        <w:jc w:val="both"/>
        <w:rPr>
          <w:rFonts w:ascii="Palatino Linotype" w:hAnsi="Palatino Linotype" w:cs="Tahoma"/>
          <w:sz w:val="22"/>
          <w:szCs w:val="22"/>
        </w:rPr>
      </w:pPr>
    </w:p>
    <w:p w14:paraId="452E5970" w14:textId="77777777" w:rsidR="001F1A77" w:rsidRDefault="001F1A77" w:rsidP="00FF426B">
      <w:pPr>
        <w:spacing w:line="360" w:lineRule="auto"/>
        <w:contextualSpacing/>
        <w:jc w:val="both"/>
        <w:rPr>
          <w:rFonts w:ascii="Palatino Linotype" w:hAnsi="Palatino Linotype" w:cs="Tahoma"/>
          <w:sz w:val="22"/>
          <w:szCs w:val="22"/>
        </w:rPr>
      </w:pPr>
    </w:p>
    <w:p w14:paraId="1E2A01F2" w14:textId="77777777" w:rsidR="001F1A77" w:rsidRDefault="001F1A77" w:rsidP="00FF426B">
      <w:pPr>
        <w:spacing w:line="360" w:lineRule="auto"/>
        <w:contextualSpacing/>
        <w:jc w:val="both"/>
        <w:rPr>
          <w:rFonts w:ascii="Palatino Linotype" w:hAnsi="Palatino Linotype" w:cs="Tahoma"/>
          <w:sz w:val="22"/>
          <w:szCs w:val="22"/>
        </w:rPr>
      </w:pPr>
    </w:p>
    <w:p w14:paraId="4C9955BD" w14:textId="77777777" w:rsidR="001F1A77" w:rsidRDefault="001F1A77" w:rsidP="00FF426B">
      <w:pPr>
        <w:spacing w:line="360" w:lineRule="auto"/>
        <w:contextualSpacing/>
        <w:jc w:val="both"/>
        <w:rPr>
          <w:rFonts w:ascii="Palatino Linotype" w:hAnsi="Palatino Linotype" w:cs="Tahoma"/>
          <w:sz w:val="22"/>
          <w:szCs w:val="22"/>
        </w:rPr>
      </w:pPr>
    </w:p>
    <w:p w14:paraId="317B0FAC" w14:textId="77777777" w:rsidR="001F1A77" w:rsidRDefault="001F1A77" w:rsidP="00FF426B">
      <w:pPr>
        <w:spacing w:line="360" w:lineRule="auto"/>
        <w:contextualSpacing/>
        <w:jc w:val="both"/>
        <w:rPr>
          <w:rFonts w:ascii="Palatino Linotype" w:hAnsi="Palatino Linotype" w:cs="Tahoma"/>
          <w:sz w:val="22"/>
          <w:szCs w:val="22"/>
        </w:rPr>
      </w:pPr>
    </w:p>
    <w:p w14:paraId="5915156C" w14:textId="77777777" w:rsidR="001F1A77" w:rsidRPr="003A1DF0" w:rsidRDefault="001F1A77" w:rsidP="00FF426B">
      <w:pPr>
        <w:spacing w:line="360" w:lineRule="auto"/>
        <w:contextualSpacing/>
        <w:jc w:val="both"/>
        <w:rPr>
          <w:rFonts w:ascii="Palatino Linotype" w:hAnsi="Palatino Linotype" w:cs="Tahoma"/>
          <w:sz w:val="22"/>
          <w:szCs w:val="22"/>
        </w:rPr>
      </w:pPr>
    </w:p>
    <w:p w14:paraId="18E3A535"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B847" w14:textId="77777777" w:rsidR="002A499D" w:rsidRDefault="002A499D" w:rsidP="00B31222">
      <w:r>
        <w:separator/>
      </w:r>
    </w:p>
  </w:endnote>
  <w:endnote w:type="continuationSeparator" w:id="0">
    <w:p w14:paraId="0D182824" w14:textId="77777777" w:rsidR="002A499D" w:rsidRDefault="002A499D" w:rsidP="00B31222">
      <w:r>
        <w:continuationSeparator/>
      </w:r>
    </w:p>
  </w:endnote>
  <w:endnote w:type="continuationNotice" w:id="1">
    <w:p w14:paraId="167F10DB" w14:textId="77777777" w:rsidR="002A499D" w:rsidRDefault="002A4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D067A7A" w14:textId="77777777" w:rsidR="00EF5F9B" w:rsidRDefault="00EF5F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68E8">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68E8">
              <w:rPr>
                <w:b/>
                <w:bCs/>
                <w:noProof/>
              </w:rPr>
              <w:t>19</w:t>
            </w:r>
            <w:r>
              <w:rPr>
                <w:b/>
                <w:bCs/>
                <w:sz w:val="24"/>
                <w:szCs w:val="24"/>
              </w:rPr>
              <w:fldChar w:fldCharType="end"/>
            </w:r>
          </w:p>
        </w:sdtContent>
      </w:sdt>
    </w:sdtContent>
  </w:sdt>
  <w:p w14:paraId="6C957368" w14:textId="77777777" w:rsidR="00EF5F9B" w:rsidRDefault="00EF5F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F1F8DF7" w14:textId="77777777" w:rsidR="00EF5F9B" w:rsidRDefault="00EF5F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499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499D">
              <w:rPr>
                <w:b/>
                <w:bCs/>
                <w:noProof/>
              </w:rPr>
              <w:t>1</w:t>
            </w:r>
            <w:r>
              <w:rPr>
                <w:b/>
                <w:bCs/>
                <w:sz w:val="24"/>
                <w:szCs w:val="24"/>
              </w:rPr>
              <w:fldChar w:fldCharType="end"/>
            </w:r>
          </w:p>
        </w:sdtContent>
      </w:sdt>
    </w:sdtContent>
  </w:sdt>
  <w:p w14:paraId="1895F095" w14:textId="77777777" w:rsidR="00EF5F9B" w:rsidRDefault="00EF5F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6FCC7" w14:textId="77777777" w:rsidR="002A499D" w:rsidRDefault="002A499D" w:rsidP="00B31222">
      <w:r>
        <w:separator/>
      </w:r>
    </w:p>
  </w:footnote>
  <w:footnote w:type="continuationSeparator" w:id="0">
    <w:p w14:paraId="7E0D3EF9" w14:textId="77777777" w:rsidR="002A499D" w:rsidRDefault="002A499D" w:rsidP="00B31222">
      <w:r>
        <w:continuationSeparator/>
      </w:r>
    </w:p>
  </w:footnote>
  <w:footnote w:type="continuationNotice" w:id="1">
    <w:p w14:paraId="74C3CB36" w14:textId="77777777" w:rsidR="002A499D" w:rsidRDefault="002A4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E18F3" w14:textId="77777777" w:rsidR="00EF5F9B" w:rsidRDefault="002A499D">
    <w:pPr>
      <w:pStyle w:val="Encabezado"/>
    </w:pPr>
    <w:r>
      <w:rPr>
        <w:noProof/>
        <w:lang w:eastAsia="es-MX"/>
      </w:rPr>
      <w:pict w14:anchorId="7CF0E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EF5F9B" w:rsidRPr="005C106F" w14:paraId="668DB6CB" w14:textId="77777777" w:rsidTr="00202DB8">
      <w:trPr>
        <w:trHeight w:val="1435"/>
      </w:trPr>
      <w:tc>
        <w:tcPr>
          <w:tcW w:w="2835" w:type="dxa"/>
          <w:shd w:val="clear" w:color="auto" w:fill="auto"/>
        </w:tcPr>
        <w:p w14:paraId="14D65D09" w14:textId="77777777" w:rsidR="00EF5F9B" w:rsidRPr="005C106F" w:rsidRDefault="00EF5F9B"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0A6F1D0" wp14:editId="5F97909A">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EBBD3DE" w14:textId="77777777" w:rsidR="00EF5F9B" w:rsidRDefault="00EF5F9B"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EF5F9B" w14:paraId="5CD1AB21" w14:textId="77777777" w:rsidTr="00DF3BE8">
            <w:trPr>
              <w:trHeight w:val="144"/>
            </w:trPr>
            <w:tc>
              <w:tcPr>
                <w:tcW w:w="2589" w:type="dxa"/>
              </w:tcPr>
              <w:p w14:paraId="06BBF54C" w14:textId="77777777" w:rsidR="00EF5F9B" w:rsidRPr="00431A70" w:rsidRDefault="00EF5F9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3BE0BA5" w14:textId="77777777" w:rsidR="00EF5F9B" w:rsidRPr="00431A70" w:rsidRDefault="00EF5F9B" w:rsidP="009C323D">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00141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EF5F9B" w14:paraId="6BAB2B8E" w14:textId="77777777" w:rsidTr="00DF3BE8">
            <w:trPr>
              <w:trHeight w:val="283"/>
            </w:trPr>
            <w:tc>
              <w:tcPr>
                <w:tcW w:w="2589" w:type="dxa"/>
              </w:tcPr>
              <w:p w14:paraId="729F0A4B" w14:textId="77777777" w:rsidR="00EF5F9B" w:rsidRPr="00431A70" w:rsidRDefault="00EF5F9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A5AE25F" w14:textId="77777777" w:rsidR="00EF5F9B" w:rsidRPr="005F13CF" w:rsidRDefault="00EF5F9B"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Tenancingo</w:t>
                </w:r>
              </w:p>
            </w:tc>
          </w:tr>
          <w:tr w:rsidR="00EF5F9B" w14:paraId="6D6B301F" w14:textId="77777777" w:rsidTr="00DF3BE8">
            <w:trPr>
              <w:trHeight w:val="283"/>
            </w:trPr>
            <w:tc>
              <w:tcPr>
                <w:tcW w:w="2589" w:type="dxa"/>
              </w:tcPr>
              <w:p w14:paraId="20B2C6A5" w14:textId="77777777" w:rsidR="00EF5F9B" w:rsidRPr="00431A70" w:rsidRDefault="00EF5F9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57B7CB0" w14:textId="77777777" w:rsidR="00EF5F9B" w:rsidRPr="00431A70" w:rsidRDefault="00EF5F9B"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421FA57" w14:textId="77777777" w:rsidR="00EF5F9B" w:rsidRPr="005C106F" w:rsidRDefault="00EF5F9B" w:rsidP="005743D2">
          <w:pPr>
            <w:tabs>
              <w:tab w:val="right" w:pos="8838"/>
            </w:tabs>
            <w:ind w:left="-28"/>
            <w:jc w:val="both"/>
            <w:rPr>
              <w:rFonts w:ascii="Arial" w:eastAsia="Calibri" w:hAnsi="Arial" w:cs="Arial"/>
              <w:b/>
              <w:sz w:val="22"/>
              <w:szCs w:val="22"/>
              <w:lang w:eastAsia="en-US"/>
            </w:rPr>
          </w:pPr>
        </w:p>
      </w:tc>
    </w:tr>
  </w:tbl>
  <w:p w14:paraId="65AA65C2" w14:textId="77777777" w:rsidR="00EF5F9B" w:rsidRPr="00A25151" w:rsidRDefault="00EF5F9B"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EF5F9B" w:rsidRPr="00330DA7" w14:paraId="0336FC1B" w14:textId="77777777" w:rsidTr="003B165A">
      <w:trPr>
        <w:trHeight w:val="1435"/>
      </w:trPr>
      <w:tc>
        <w:tcPr>
          <w:tcW w:w="2835" w:type="dxa"/>
          <w:shd w:val="clear" w:color="auto" w:fill="auto"/>
        </w:tcPr>
        <w:p w14:paraId="16C5E329" w14:textId="77777777" w:rsidR="00EF5F9B" w:rsidRPr="00330DA7" w:rsidRDefault="00EF5F9B"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54934E31" wp14:editId="322B9D5F">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EF5F9B" w:rsidRPr="00431A70" w14:paraId="2DE5FDE6" w14:textId="77777777" w:rsidTr="00DF3BE8">
            <w:trPr>
              <w:trHeight w:val="144"/>
            </w:trPr>
            <w:tc>
              <w:tcPr>
                <w:tcW w:w="2589" w:type="dxa"/>
              </w:tcPr>
              <w:p w14:paraId="40A86660" w14:textId="77777777" w:rsidR="00EF5F9B" w:rsidRPr="00431A70" w:rsidRDefault="00EF5F9B"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76C397C" w14:textId="77777777" w:rsidR="00EF5F9B" w:rsidRPr="00431A70" w:rsidRDefault="00EF5F9B"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00141/INFOEM/IP/RR/2025</w:t>
                </w:r>
              </w:p>
            </w:tc>
          </w:tr>
          <w:tr w:rsidR="00EF5F9B" w:rsidRPr="00286D0C" w14:paraId="37AB7062" w14:textId="77777777" w:rsidTr="00DF3BE8">
            <w:trPr>
              <w:trHeight w:val="144"/>
            </w:trPr>
            <w:tc>
              <w:tcPr>
                <w:tcW w:w="2589" w:type="dxa"/>
              </w:tcPr>
              <w:p w14:paraId="6B4A2EB4" w14:textId="77777777" w:rsidR="00EF5F9B" w:rsidRPr="00431A70" w:rsidRDefault="00EF5F9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17EE9A8A" w14:textId="54AC6BDF" w:rsidR="00EF5F9B" w:rsidRPr="00286D0C" w:rsidRDefault="002A68E8" w:rsidP="005F13CF">
                <w:pPr>
                  <w:tabs>
                    <w:tab w:val="left" w:pos="3122"/>
                    <w:tab w:val="right" w:pos="8838"/>
                  </w:tabs>
                  <w:ind w:left="-106" w:right="-105"/>
                  <w:jc w:val="both"/>
                  <w:rPr>
                    <w:rFonts w:ascii="Palatino Linotype" w:eastAsia="Calibri" w:hAnsi="Palatino Linotype" w:cs="Tahoma"/>
                    <w:bCs/>
                    <w:sz w:val="22"/>
                    <w:szCs w:val="22"/>
                    <w:lang w:eastAsia="en-US"/>
                  </w:rPr>
                </w:pPr>
                <w:r w:rsidRPr="002A68E8">
                  <w:rPr>
                    <w:rFonts w:ascii="Palatino Linotype" w:eastAsia="Calibri" w:hAnsi="Palatino Linotype" w:cs="Tahoma"/>
                    <w:bCs/>
                    <w:sz w:val="22"/>
                    <w:szCs w:val="22"/>
                    <w:highlight w:val="black"/>
                    <w:lang w:eastAsia="en-US"/>
                  </w:rPr>
                  <w:t>XXXXXXXXXXXXXXXXXXXXXXXXXXXXXXXXXXXXXXX</w:t>
                </w:r>
              </w:p>
            </w:tc>
          </w:tr>
          <w:tr w:rsidR="00EF5F9B" w:rsidRPr="00431A70" w14:paraId="71E40B82" w14:textId="77777777" w:rsidTr="00DF3BE8">
            <w:trPr>
              <w:trHeight w:val="283"/>
            </w:trPr>
            <w:tc>
              <w:tcPr>
                <w:tcW w:w="2589" w:type="dxa"/>
              </w:tcPr>
              <w:p w14:paraId="470327AF" w14:textId="77777777" w:rsidR="00EF5F9B" w:rsidRPr="00431A70" w:rsidRDefault="00EF5F9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F16345F" w14:textId="77777777" w:rsidR="00EF5F9B" w:rsidRPr="005F13CF" w:rsidRDefault="00EF5F9B"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Tenancingo</w:t>
                </w:r>
              </w:p>
            </w:tc>
          </w:tr>
          <w:tr w:rsidR="00EF5F9B" w:rsidRPr="00431A70" w14:paraId="2EAC0DAA" w14:textId="77777777" w:rsidTr="00DF3BE8">
            <w:trPr>
              <w:trHeight w:val="283"/>
            </w:trPr>
            <w:tc>
              <w:tcPr>
                <w:tcW w:w="2589" w:type="dxa"/>
              </w:tcPr>
              <w:p w14:paraId="549A62C0" w14:textId="77777777" w:rsidR="00EF5F9B" w:rsidRPr="00431A70" w:rsidRDefault="00EF5F9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1CB4893" w14:textId="77777777" w:rsidR="00EF5F9B" w:rsidRPr="00431A70" w:rsidRDefault="00EF5F9B"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994F991" w14:textId="77777777" w:rsidR="00EF5F9B" w:rsidRPr="00330DA7" w:rsidRDefault="00EF5F9B" w:rsidP="00DB7E5F">
          <w:pPr>
            <w:tabs>
              <w:tab w:val="right" w:pos="8838"/>
            </w:tabs>
            <w:ind w:left="-28"/>
            <w:jc w:val="both"/>
            <w:rPr>
              <w:rFonts w:ascii="Arial" w:eastAsia="Calibri" w:hAnsi="Arial" w:cs="Arial"/>
              <w:b/>
              <w:sz w:val="22"/>
              <w:szCs w:val="22"/>
              <w:lang w:eastAsia="en-US"/>
            </w:rPr>
          </w:pPr>
        </w:p>
      </w:tc>
    </w:tr>
  </w:tbl>
  <w:p w14:paraId="6F7255C6" w14:textId="77777777" w:rsidR="00EF5F9B" w:rsidRPr="00330DA7" w:rsidRDefault="00EF5F9B"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466DD"/>
    <w:multiLevelType w:val="hybridMultilevel"/>
    <w:tmpl w:val="E8A6C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4746BFC"/>
    <w:multiLevelType w:val="hybridMultilevel"/>
    <w:tmpl w:val="F44A7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D46172"/>
    <w:multiLevelType w:val="hybridMultilevel"/>
    <w:tmpl w:val="3DA2E746"/>
    <w:lvl w:ilvl="0" w:tplc="44141F68">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F04A41"/>
    <w:multiLevelType w:val="hybridMultilevel"/>
    <w:tmpl w:val="E2686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0"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9"/>
  </w:num>
  <w:num w:numId="5">
    <w:abstractNumId w:val="11"/>
  </w:num>
  <w:num w:numId="6">
    <w:abstractNumId w:val="29"/>
  </w:num>
  <w:num w:numId="7">
    <w:abstractNumId w:val="6"/>
  </w:num>
  <w:num w:numId="8">
    <w:abstractNumId w:val="17"/>
  </w:num>
  <w:num w:numId="9">
    <w:abstractNumId w:val="5"/>
  </w:num>
  <w:num w:numId="10">
    <w:abstractNumId w:val="36"/>
  </w:num>
  <w:num w:numId="11">
    <w:abstractNumId w:val="19"/>
  </w:num>
  <w:num w:numId="12">
    <w:abstractNumId w:val="12"/>
  </w:num>
  <w:num w:numId="13">
    <w:abstractNumId w:val="23"/>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5"/>
  </w:num>
  <w:num w:numId="17">
    <w:abstractNumId w:val="27"/>
  </w:num>
  <w:num w:numId="18">
    <w:abstractNumId w:val="42"/>
  </w:num>
  <w:num w:numId="19">
    <w:abstractNumId w:val="10"/>
  </w:num>
  <w:num w:numId="20">
    <w:abstractNumId w:val="13"/>
  </w:num>
  <w:num w:numId="21">
    <w:abstractNumId w:val="16"/>
  </w:num>
  <w:num w:numId="22">
    <w:abstractNumId w:val="37"/>
  </w:num>
  <w:num w:numId="23">
    <w:abstractNumId w:val="26"/>
  </w:num>
  <w:num w:numId="24">
    <w:abstractNumId w:val="40"/>
  </w:num>
  <w:num w:numId="25">
    <w:abstractNumId w:val="3"/>
  </w:num>
  <w:num w:numId="26">
    <w:abstractNumId w:val="33"/>
  </w:num>
  <w:num w:numId="27">
    <w:abstractNumId w:val="39"/>
  </w:num>
  <w:num w:numId="28">
    <w:abstractNumId w:val="30"/>
  </w:num>
  <w:num w:numId="29">
    <w:abstractNumId w:val="31"/>
  </w:num>
  <w:num w:numId="30">
    <w:abstractNumId w:val="4"/>
  </w:num>
  <w:num w:numId="31">
    <w:abstractNumId w:val="1"/>
  </w:num>
  <w:num w:numId="32">
    <w:abstractNumId w:val="15"/>
  </w:num>
  <w:num w:numId="33">
    <w:abstractNumId w:val="20"/>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7"/>
  </w:num>
  <w:num w:numId="37">
    <w:abstractNumId w:val="34"/>
  </w:num>
  <w:num w:numId="38">
    <w:abstractNumId w:val="24"/>
  </w:num>
  <w:num w:numId="39">
    <w:abstractNumId w:val="2"/>
  </w:num>
  <w:num w:numId="40">
    <w:abstractNumId w:val="18"/>
  </w:num>
  <w:num w:numId="41">
    <w:abstractNumId w:val="25"/>
  </w:num>
  <w:num w:numId="42">
    <w:abstractNumId w:val="8"/>
  </w:num>
  <w:num w:numId="43">
    <w:abstractNumId w:val="22"/>
  </w:num>
  <w:num w:numId="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07E5C"/>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610"/>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56E"/>
    <w:rsid w:val="0009263F"/>
    <w:rsid w:val="00092AD0"/>
    <w:rsid w:val="000939AD"/>
    <w:rsid w:val="000943DD"/>
    <w:rsid w:val="00096500"/>
    <w:rsid w:val="00097211"/>
    <w:rsid w:val="000973B8"/>
    <w:rsid w:val="00097806"/>
    <w:rsid w:val="000A001B"/>
    <w:rsid w:val="000A0518"/>
    <w:rsid w:val="000A0861"/>
    <w:rsid w:val="000A1342"/>
    <w:rsid w:val="000A1845"/>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859"/>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11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69"/>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499D"/>
    <w:rsid w:val="002A57D2"/>
    <w:rsid w:val="002A6193"/>
    <w:rsid w:val="002A66CD"/>
    <w:rsid w:val="002A68E8"/>
    <w:rsid w:val="002A6901"/>
    <w:rsid w:val="002A6E2B"/>
    <w:rsid w:val="002A717C"/>
    <w:rsid w:val="002A74AD"/>
    <w:rsid w:val="002A7979"/>
    <w:rsid w:val="002A7BD4"/>
    <w:rsid w:val="002A7F32"/>
    <w:rsid w:val="002B15E1"/>
    <w:rsid w:val="002B1EE1"/>
    <w:rsid w:val="002B20A1"/>
    <w:rsid w:val="002B21A5"/>
    <w:rsid w:val="002B226E"/>
    <w:rsid w:val="002B3285"/>
    <w:rsid w:val="002B45F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3C41"/>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7E3"/>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CC3"/>
    <w:rsid w:val="00391E2E"/>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A98"/>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3F7EAB"/>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33D"/>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4C85"/>
    <w:rsid w:val="004751D6"/>
    <w:rsid w:val="00475E6B"/>
    <w:rsid w:val="0047607D"/>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5EE"/>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551E"/>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5E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06D9F"/>
    <w:rsid w:val="00710855"/>
    <w:rsid w:val="0071087E"/>
    <w:rsid w:val="007117F3"/>
    <w:rsid w:val="00711EF8"/>
    <w:rsid w:val="00712750"/>
    <w:rsid w:val="00713A8D"/>
    <w:rsid w:val="00713EB7"/>
    <w:rsid w:val="00713EC3"/>
    <w:rsid w:val="007143A9"/>
    <w:rsid w:val="007145CD"/>
    <w:rsid w:val="007147C2"/>
    <w:rsid w:val="0071508D"/>
    <w:rsid w:val="0071622D"/>
    <w:rsid w:val="007169A8"/>
    <w:rsid w:val="00716C32"/>
    <w:rsid w:val="007215E7"/>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47EC"/>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0E51"/>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39E"/>
    <w:rsid w:val="00801457"/>
    <w:rsid w:val="00801BB0"/>
    <w:rsid w:val="00801BCE"/>
    <w:rsid w:val="00801E7D"/>
    <w:rsid w:val="00802515"/>
    <w:rsid w:val="0080254F"/>
    <w:rsid w:val="00802661"/>
    <w:rsid w:val="0080373C"/>
    <w:rsid w:val="00803E3D"/>
    <w:rsid w:val="00807232"/>
    <w:rsid w:val="00807627"/>
    <w:rsid w:val="00807636"/>
    <w:rsid w:val="00807982"/>
    <w:rsid w:val="00807B88"/>
    <w:rsid w:val="00810A4F"/>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38FE"/>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65C"/>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175F2"/>
    <w:rsid w:val="00A224E5"/>
    <w:rsid w:val="00A231CF"/>
    <w:rsid w:val="00A23D31"/>
    <w:rsid w:val="00A240A7"/>
    <w:rsid w:val="00A24AF6"/>
    <w:rsid w:val="00A24C9B"/>
    <w:rsid w:val="00A25151"/>
    <w:rsid w:val="00A2610A"/>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6ED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924"/>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992"/>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2B0A"/>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6D2D"/>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1EF5"/>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D3B"/>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87920"/>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6E44"/>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7F9"/>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5F9B"/>
    <w:rsid w:val="00EF6D09"/>
    <w:rsid w:val="00EF7198"/>
    <w:rsid w:val="00EF76FA"/>
    <w:rsid w:val="00EF7A7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430"/>
    <w:rsid w:val="00F5771A"/>
    <w:rsid w:val="00F60BC0"/>
    <w:rsid w:val="00F617AC"/>
    <w:rsid w:val="00F61B7F"/>
    <w:rsid w:val="00F62370"/>
    <w:rsid w:val="00F628D3"/>
    <w:rsid w:val="00F62D64"/>
    <w:rsid w:val="00F62EF2"/>
    <w:rsid w:val="00F633B4"/>
    <w:rsid w:val="00F6433D"/>
    <w:rsid w:val="00F64430"/>
    <w:rsid w:val="00F6497E"/>
    <w:rsid w:val="00F64ED1"/>
    <w:rsid w:val="00F66601"/>
    <w:rsid w:val="00F66BD7"/>
    <w:rsid w:val="00F677E2"/>
    <w:rsid w:val="00F705D2"/>
    <w:rsid w:val="00F706EB"/>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4614EF"/>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enancingo.gob.mx/administracion_publica.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5207-6786-48E8-A8F5-838239AE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4729</Words>
  <Characters>26015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ROX</cp:lastModifiedBy>
  <cp:revision>4</cp:revision>
  <cp:lastPrinted>2025-02-14T04:42:00Z</cp:lastPrinted>
  <dcterms:created xsi:type="dcterms:W3CDTF">2025-02-14T04:42:00Z</dcterms:created>
  <dcterms:modified xsi:type="dcterms:W3CDTF">2025-03-11T00:18:00Z</dcterms:modified>
</cp:coreProperties>
</file>