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133219921"/>
        <w:docPartObj>
          <w:docPartGallery w:val="Table of Contents"/>
          <w:docPartUnique/>
        </w:docPartObj>
      </w:sdtPr>
      <w:sdtEndPr>
        <w:rPr>
          <w:b/>
          <w:bCs/>
        </w:rPr>
      </w:sdtEndPr>
      <w:sdtContent>
        <w:p w14:paraId="66648474" w14:textId="77777777" w:rsidR="008348C6" w:rsidRPr="006F13A8" w:rsidRDefault="008348C6" w:rsidP="006F13A8">
          <w:pPr>
            <w:pStyle w:val="TtuloTDC"/>
            <w:rPr>
              <w:color w:val="auto"/>
            </w:rPr>
          </w:pPr>
          <w:r w:rsidRPr="006F13A8">
            <w:rPr>
              <w:color w:val="auto"/>
              <w:lang w:val="es-ES"/>
            </w:rPr>
            <w:t>Contenido</w:t>
          </w:r>
        </w:p>
        <w:p w14:paraId="393A47CF" w14:textId="00C2B4AE" w:rsidR="008348C6" w:rsidRPr="006F13A8" w:rsidRDefault="008348C6" w:rsidP="006F13A8">
          <w:pPr>
            <w:pStyle w:val="TDC1"/>
            <w:tabs>
              <w:tab w:val="right" w:leader="dot" w:pos="9034"/>
            </w:tabs>
            <w:rPr>
              <w:rFonts w:asciiTheme="minorHAnsi" w:eastAsiaTheme="minorEastAsia" w:hAnsiTheme="minorHAnsi" w:cstheme="minorBidi"/>
              <w:noProof/>
              <w:szCs w:val="22"/>
              <w:lang w:eastAsia="es-MX"/>
            </w:rPr>
          </w:pPr>
          <w:r w:rsidRPr="006F13A8">
            <w:fldChar w:fldCharType="begin"/>
          </w:r>
          <w:r w:rsidRPr="006F13A8">
            <w:instrText xml:space="preserve"> TOC \o "1-3" \h \z \u </w:instrText>
          </w:r>
          <w:r w:rsidRPr="006F13A8">
            <w:fldChar w:fldCharType="separate"/>
          </w:r>
          <w:hyperlink w:anchor="_Toc201204590" w:history="1">
            <w:r w:rsidRPr="006F13A8">
              <w:rPr>
                <w:rStyle w:val="Hipervnculo"/>
                <w:rFonts w:eastAsiaTheme="majorEastAsia"/>
                <w:noProof/>
                <w:color w:val="auto"/>
              </w:rPr>
              <w:t>ANTECEDENTES</w:t>
            </w:r>
            <w:r w:rsidRPr="006F13A8">
              <w:rPr>
                <w:noProof/>
                <w:webHidden/>
              </w:rPr>
              <w:tab/>
            </w:r>
            <w:r w:rsidRPr="006F13A8">
              <w:rPr>
                <w:noProof/>
                <w:webHidden/>
              </w:rPr>
              <w:fldChar w:fldCharType="begin"/>
            </w:r>
            <w:r w:rsidRPr="006F13A8">
              <w:rPr>
                <w:noProof/>
                <w:webHidden/>
              </w:rPr>
              <w:instrText xml:space="preserve"> PAGEREF _Toc201204590 \h </w:instrText>
            </w:r>
            <w:r w:rsidRPr="006F13A8">
              <w:rPr>
                <w:noProof/>
                <w:webHidden/>
              </w:rPr>
            </w:r>
            <w:r w:rsidRPr="006F13A8">
              <w:rPr>
                <w:noProof/>
                <w:webHidden/>
              </w:rPr>
              <w:fldChar w:fldCharType="separate"/>
            </w:r>
            <w:r w:rsidR="007B04F7">
              <w:rPr>
                <w:noProof/>
                <w:webHidden/>
              </w:rPr>
              <w:t>1</w:t>
            </w:r>
            <w:r w:rsidRPr="006F13A8">
              <w:rPr>
                <w:noProof/>
                <w:webHidden/>
              </w:rPr>
              <w:fldChar w:fldCharType="end"/>
            </w:r>
          </w:hyperlink>
        </w:p>
        <w:p w14:paraId="0BE198BC" w14:textId="68CA08A9" w:rsidR="008348C6" w:rsidRPr="006F13A8" w:rsidRDefault="008348C6" w:rsidP="006F13A8">
          <w:pPr>
            <w:pStyle w:val="TDC2"/>
            <w:rPr>
              <w:rFonts w:asciiTheme="minorHAnsi" w:eastAsiaTheme="minorEastAsia" w:hAnsiTheme="minorHAnsi" w:cstheme="minorBidi"/>
              <w:noProof/>
              <w:szCs w:val="22"/>
              <w:lang w:eastAsia="es-MX"/>
            </w:rPr>
          </w:pPr>
          <w:hyperlink w:anchor="_Toc201204591" w:history="1">
            <w:r w:rsidRPr="006F13A8">
              <w:rPr>
                <w:rStyle w:val="Hipervnculo"/>
                <w:rFonts w:eastAsiaTheme="majorEastAsia"/>
                <w:noProof/>
                <w:color w:val="auto"/>
              </w:rPr>
              <w:t>DE LAS SOLICITUDES DE INFORMACIÓN</w:t>
            </w:r>
            <w:r w:rsidRPr="006F13A8">
              <w:rPr>
                <w:noProof/>
                <w:webHidden/>
              </w:rPr>
              <w:tab/>
            </w:r>
            <w:r w:rsidRPr="006F13A8">
              <w:rPr>
                <w:noProof/>
                <w:webHidden/>
              </w:rPr>
              <w:fldChar w:fldCharType="begin"/>
            </w:r>
            <w:r w:rsidRPr="006F13A8">
              <w:rPr>
                <w:noProof/>
                <w:webHidden/>
              </w:rPr>
              <w:instrText xml:space="preserve"> PAGEREF _Toc201204591 \h </w:instrText>
            </w:r>
            <w:r w:rsidRPr="006F13A8">
              <w:rPr>
                <w:noProof/>
                <w:webHidden/>
              </w:rPr>
            </w:r>
            <w:r w:rsidRPr="006F13A8">
              <w:rPr>
                <w:noProof/>
                <w:webHidden/>
              </w:rPr>
              <w:fldChar w:fldCharType="separate"/>
            </w:r>
            <w:r w:rsidR="007B04F7">
              <w:rPr>
                <w:noProof/>
                <w:webHidden/>
              </w:rPr>
              <w:t>1</w:t>
            </w:r>
            <w:r w:rsidRPr="006F13A8">
              <w:rPr>
                <w:noProof/>
                <w:webHidden/>
              </w:rPr>
              <w:fldChar w:fldCharType="end"/>
            </w:r>
          </w:hyperlink>
        </w:p>
        <w:p w14:paraId="68AD112D" w14:textId="0AE7FC6D" w:rsidR="008348C6" w:rsidRPr="006F13A8" w:rsidRDefault="008348C6" w:rsidP="006F13A8">
          <w:pPr>
            <w:pStyle w:val="TDC3"/>
            <w:rPr>
              <w:rFonts w:asciiTheme="minorHAnsi" w:eastAsiaTheme="minorEastAsia" w:hAnsiTheme="minorHAnsi" w:cstheme="minorBidi"/>
              <w:noProof/>
              <w:szCs w:val="22"/>
              <w:lang w:eastAsia="es-MX"/>
            </w:rPr>
          </w:pPr>
          <w:hyperlink w:anchor="_Toc201204592" w:history="1">
            <w:r w:rsidRPr="006F13A8">
              <w:rPr>
                <w:rStyle w:val="Hipervnculo"/>
                <w:rFonts w:eastAsiaTheme="majorEastAsia"/>
                <w:noProof/>
                <w:color w:val="auto"/>
              </w:rPr>
              <w:t>a) Solicitudes de información</w:t>
            </w:r>
            <w:r w:rsidRPr="006F13A8">
              <w:rPr>
                <w:noProof/>
                <w:webHidden/>
              </w:rPr>
              <w:tab/>
            </w:r>
            <w:r w:rsidRPr="006F13A8">
              <w:rPr>
                <w:noProof/>
                <w:webHidden/>
              </w:rPr>
              <w:fldChar w:fldCharType="begin"/>
            </w:r>
            <w:r w:rsidRPr="006F13A8">
              <w:rPr>
                <w:noProof/>
                <w:webHidden/>
              </w:rPr>
              <w:instrText xml:space="preserve"> PAGEREF _Toc201204592 \h </w:instrText>
            </w:r>
            <w:r w:rsidRPr="006F13A8">
              <w:rPr>
                <w:noProof/>
                <w:webHidden/>
              </w:rPr>
            </w:r>
            <w:r w:rsidRPr="006F13A8">
              <w:rPr>
                <w:noProof/>
                <w:webHidden/>
              </w:rPr>
              <w:fldChar w:fldCharType="separate"/>
            </w:r>
            <w:r w:rsidR="007B04F7">
              <w:rPr>
                <w:noProof/>
                <w:webHidden/>
              </w:rPr>
              <w:t>1</w:t>
            </w:r>
            <w:r w:rsidRPr="006F13A8">
              <w:rPr>
                <w:noProof/>
                <w:webHidden/>
              </w:rPr>
              <w:fldChar w:fldCharType="end"/>
            </w:r>
          </w:hyperlink>
        </w:p>
        <w:p w14:paraId="5278E3FB" w14:textId="1F141534" w:rsidR="008348C6" w:rsidRPr="006F13A8" w:rsidRDefault="008348C6" w:rsidP="006F13A8">
          <w:pPr>
            <w:pStyle w:val="TDC3"/>
            <w:rPr>
              <w:rFonts w:asciiTheme="minorHAnsi" w:eastAsiaTheme="minorEastAsia" w:hAnsiTheme="minorHAnsi" w:cstheme="minorBidi"/>
              <w:noProof/>
              <w:szCs w:val="22"/>
              <w:lang w:eastAsia="es-MX"/>
            </w:rPr>
          </w:pPr>
          <w:hyperlink w:anchor="_Toc201204593" w:history="1">
            <w:r w:rsidRPr="006F13A8">
              <w:rPr>
                <w:rStyle w:val="Hipervnculo"/>
                <w:rFonts w:eastAsiaTheme="majorEastAsia"/>
                <w:noProof/>
                <w:color w:val="auto"/>
              </w:rPr>
              <w:t>b) Turno de la solicitud de información</w:t>
            </w:r>
            <w:r w:rsidRPr="006F13A8">
              <w:rPr>
                <w:noProof/>
                <w:webHidden/>
              </w:rPr>
              <w:tab/>
            </w:r>
            <w:r w:rsidRPr="006F13A8">
              <w:rPr>
                <w:noProof/>
                <w:webHidden/>
              </w:rPr>
              <w:fldChar w:fldCharType="begin"/>
            </w:r>
            <w:r w:rsidRPr="006F13A8">
              <w:rPr>
                <w:noProof/>
                <w:webHidden/>
              </w:rPr>
              <w:instrText xml:space="preserve"> PAGEREF _Toc201204593 \h </w:instrText>
            </w:r>
            <w:r w:rsidRPr="006F13A8">
              <w:rPr>
                <w:noProof/>
                <w:webHidden/>
              </w:rPr>
            </w:r>
            <w:r w:rsidRPr="006F13A8">
              <w:rPr>
                <w:noProof/>
                <w:webHidden/>
              </w:rPr>
              <w:fldChar w:fldCharType="separate"/>
            </w:r>
            <w:r w:rsidR="007B04F7">
              <w:rPr>
                <w:noProof/>
                <w:webHidden/>
              </w:rPr>
              <w:t>2</w:t>
            </w:r>
            <w:r w:rsidRPr="006F13A8">
              <w:rPr>
                <w:noProof/>
                <w:webHidden/>
              </w:rPr>
              <w:fldChar w:fldCharType="end"/>
            </w:r>
          </w:hyperlink>
        </w:p>
        <w:p w14:paraId="02CEFEF6" w14:textId="63D93B8D" w:rsidR="008348C6" w:rsidRPr="006F13A8" w:rsidRDefault="008348C6" w:rsidP="006F13A8">
          <w:pPr>
            <w:pStyle w:val="TDC3"/>
            <w:rPr>
              <w:rFonts w:asciiTheme="minorHAnsi" w:eastAsiaTheme="minorEastAsia" w:hAnsiTheme="minorHAnsi" w:cstheme="minorBidi"/>
              <w:noProof/>
              <w:szCs w:val="22"/>
              <w:lang w:eastAsia="es-MX"/>
            </w:rPr>
          </w:pPr>
          <w:hyperlink w:anchor="_Toc201204594" w:history="1">
            <w:r w:rsidRPr="006F13A8">
              <w:rPr>
                <w:rStyle w:val="Hipervnculo"/>
                <w:rFonts w:eastAsiaTheme="majorEastAsia"/>
                <w:noProof/>
                <w:color w:val="auto"/>
              </w:rPr>
              <w:t>c) Respuesta del Sujeto Obligado</w:t>
            </w:r>
            <w:r w:rsidRPr="006F13A8">
              <w:rPr>
                <w:noProof/>
                <w:webHidden/>
              </w:rPr>
              <w:tab/>
            </w:r>
            <w:r w:rsidRPr="006F13A8">
              <w:rPr>
                <w:noProof/>
                <w:webHidden/>
              </w:rPr>
              <w:fldChar w:fldCharType="begin"/>
            </w:r>
            <w:r w:rsidRPr="006F13A8">
              <w:rPr>
                <w:noProof/>
                <w:webHidden/>
              </w:rPr>
              <w:instrText xml:space="preserve"> PAGEREF _Toc201204594 \h </w:instrText>
            </w:r>
            <w:r w:rsidRPr="006F13A8">
              <w:rPr>
                <w:noProof/>
                <w:webHidden/>
              </w:rPr>
            </w:r>
            <w:r w:rsidRPr="006F13A8">
              <w:rPr>
                <w:noProof/>
                <w:webHidden/>
              </w:rPr>
              <w:fldChar w:fldCharType="separate"/>
            </w:r>
            <w:r w:rsidR="007B04F7">
              <w:rPr>
                <w:noProof/>
                <w:webHidden/>
              </w:rPr>
              <w:t>2</w:t>
            </w:r>
            <w:r w:rsidRPr="006F13A8">
              <w:rPr>
                <w:noProof/>
                <w:webHidden/>
              </w:rPr>
              <w:fldChar w:fldCharType="end"/>
            </w:r>
          </w:hyperlink>
        </w:p>
        <w:p w14:paraId="5A17D09F" w14:textId="4D8E108F" w:rsidR="008348C6" w:rsidRPr="006F13A8" w:rsidRDefault="008348C6" w:rsidP="006F13A8">
          <w:pPr>
            <w:pStyle w:val="TDC2"/>
            <w:rPr>
              <w:rFonts w:asciiTheme="minorHAnsi" w:eastAsiaTheme="minorEastAsia" w:hAnsiTheme="minorHAnsi" w:cstheme="minorBidi"/>
              <w:noProof/>
              <w:szCs w:val="22"/>
              <w:lang w:eastAsia="es-MX"/>
            </w:rPr>
          </w:pPr>
          <w:hyperlink w:anchor="_Toc201204595" w:history="1">
            <w:r w:rsidRPr="006F13A8">
              <w:rPr>
                <w:rStyle w:val="Hipervnculo"/>
                <w:rFonts w:eastAsiaTheme="majorEastAsia"/>
                <w:noProof/>
                <w:color w:val="auto"/>
              </w:rPr>
              <w:t>DEL RECURSO DE REVISIÓN</w:t>
            </w:r>
            <w:r w:rsidRPr="006F13A8">
              <w:rPr>
                <w:noProof/>
                <w:webHidden/>
              </w:rPr>
              <w:tab/>
            </w:r>
            <w:r w:rsidRPr="006F13A8">
              <w:rPr>
                <w:noProof/>
                <w:webHidden/>
              </w:rPr>
              <w:fldChar w:fldCharType="begin"/>
            </w:r>
            <w:r w:rsidRPr="006F13A8">
              <w:rPr>
                <w:noProof/>
                <w:webHidden/>
              </w:rPr>
              <w:instrText xml:space="preserve"> PAGEREF _Toc201204595 \h </w:instrText>
            </w:r>
            <w:r w:rsidRPr="006F13A8">
              <w:rPr>
                <w:noProof/>
                <w:webHidden/>
              </w:rPr>
            </w:r>
            <w:r w:rsidRPr="006F13A8">
              <w:rPr>
                <w:noProof/>
                <w:webHidden/>
              </w:rPr>
              <w:fldChar w:fldCharType="separate"/>
            </w:r>
            <w:r w:rsidR="007B04F7">
              <w:rPr>
                <w:noProof/>
                <w:webHidden/>
              </w:rPr>
              <w:t>4</w:t>
            </w:r>
            <w:r w:rsidRPr="006F13A8">
              <w:rPr>
                <w:noProof/>
                <w:webHidden/>
              </w:rPr>
              <w:fldChar w:fldCharType="end"/>
            </w:r>
          </w:hyperlink>
        </w:p>
        <w:p w14:paraId="5EAB58E0" w14:textId="46D36BE7" w:rsidR="008348C6" w:rsidRPr="006F13A8" w:rsidRDefault="008348C6" w:rsidP="006F13A8">
          <w:pPr>
            <w:pStyle w:val="TDC3"/>
            <w:rPr>
              <w:rFonts w:asciiTheme="minorHAnsi" w:eastAsiaTheme="minorEastAsia" w:hAnsiTheme="minorHAnsi" w:cstheme="minorBidi"/>
              <w:noProof/>
              <w:szCs w:val="22"/>
              <w:lang w:eastAsia="es-MX"/>
            </w:rPr>
          </w:pPr>
          <w:hyperlink w:anchor="_Toc201204596" w:history="1">
            <w:r w:rsidRPr="006F13A8">
              <w:rPr>
                <w:rStyle w:val="Hipervnculo"/>
                <w:rFonts w:eastAsiaTheme="majorEastAsia"/>
                <w:noProof/>
                <w:color w:val="auto"/>
              </w:rPr>
              <w:t>a) Interposición del Recurso de Revisión</w:t>
            </w:r>
            <w:r w:rsidRPr="006F13A8">
              <w:rPr>
                <w:noProof/>
                <w:webHidden/>
              </w:rPr>
              <w:tab/>
            </w:r>
            <w:r w:rsidRPr="006F13A8">
              <w:rPr>
                <w:noProof/>
                <w:webHidden/>
              </w:rPr>
              <w:fldChar w:fldCharType="begin"/>
            </w:r>
            <w:r w:rsidRPr="006F13A8">
              <w:rPr>
                <w:noProof/>
                <w:webHidden/>
              </w:rPr>
              <w:instrText xml:space="preserve"> PAGEREF _Toc201204596 \h </w:instrText>
            </w:r>
            <w:r w:rsidRPr="006F13A8">
              <w:rPr>
                <w:noProof/>
                <w:webHidden/>
              </w:rPr>
            </w:r>
            <w:r w:rsidRPr="006F13A8">
              <w:rPr>
                <w:noProof/>
                <w:webHidden/>
              </w:rPr>
              <w:fldChar w:fldCharType="separate"/>
            </w:r>
            <w:r w:rsidR="007B04F7">
              <w:rPr>
                <w:noProof/>
                <w:webHidden/>
              </w:rPr>
              <w:t>4</w:t>
            </w:r>
            <w:r w:rsidRPr="006F13A8">
              <w:rPr>
                <w:noProof/>
                <w:webHidden/>
              </w:rPr>
              <w:fldChar w:fldCharType="end"/>
            </w:r>
          </w:hyperlink>
        </w:p>
        <w:p w14:paraId="6E7D768B" w14:textId="0FC7EE5D" w:rsidR="008348C6" w:rsidRPr="006F13A8" w:rsidRDefault="008348C6" w:rsidP="006F13A8">
          <w:pPr>
            <w:pStyle w:val="TDC3"/>
            <w:rPr>
              <w:rFonts w:asciiTheme="minorHAnsi" w:eastAsiaTheme="minorEastAsia" w:hAnsiTheme="minorHAnsi" w:cstheme="minorBidi"/>
              <w:noProof/>
              <w:szCs w:val="22"/>
              <w:lang w:eastAsia="es-MX"/>
            </w:rPr>
          </w:pPr>
          <w:hyperlink w:anchor="_Toc201204597" w:history="1">
            <w:r w:rsidRPr="006F13A8">
              <w:rPr>
                <w:rStyle w:val="Hipervnculo"/>
                <w:rFonts w:eastAsiaTheme="majorEastAsia"/>
                <w:noProof/>
                <w:color w:val="auto"/>
              </w:rPr>
              <w:t>b) Turno del Recurso de Revisión</w:t>
            </w:r>
            <w:r w:rsidRPr="006F13A8">
              <w:rPr>
                <w:noProof/>
                <w:webHidden/>
              </w:rPr>
              <w:tab/>
            </w:r>
            <w:r w:rsidRPr="006F13A8">
              <w:rPr>
                <w:noProof/>
                <w:webHidden/>
              </w:rPr>
              <w:fldChar w:fldCharType="begin"/>
            </w:r>
            <w:r w:rsidRPr="006F13A8">
              <w:rPr>
                <w:noProof/>
                <w:webHidden/>
              </w:rPr>
              <w:instrText xml:space="preserve"> PAGEREF _Toc201204597 \h </w:instrText>
            </w:r>
            <w:r w:rsidRPr="006F13A8">
              <w:rPr>
                <w:noProof/>
                <w:webHidden/>
              </w:rPr>
            </w:r>
            <w:r w:rsidRPr="006F13A8">
              <w:rPr>
                <w:noProof/>
                <w:webHidden/>
              </w:rPr>
              <w:fldChar w:fldCharType="separate"/>
            </w:r>
            <w:r w:rsidR="007B04F7">
              <w:rPr>
                <w:noProof/>
                <w:webHidden/>
              </w:rPr>
              <w:t>5</w:t>
            </w:r>
            <w:r w:rsidRPr="006F13A8">
              <w:rPr>
                <w:noProof/>
                <w:webHidden/>
              </w:rPr>
              <w:fldChar w:fldCharType="end"/>
            </w:r>
          </w:hyperlink>
        </w:p>
        <w:p w14:paraId="5E39A549" w14:textId="7BD36C69" w:rsidR="008348C6" w:rsidRPr="006F13A8" w:rsidRDefault="008348C6" w:rsidP="006F13A8">
          <w:pPr>
            <w:pStyle w:val="TDC3"/>
            <w:rPr>
              <w:rFonts w:asciiTheme="minorHAnsi" w:eastAsiaTheme="minorEastAsia" w:hAnsiTheme="minorHAnsi" w:cstheme="minorBidi"/>
              <w:noProof/>
              <w:szCs w:val="22"/>
              <w:lang w:eastAsia="es-MX"/>
            </w:rPr>
          </w:pPr>
          <w:hyperlink w:anchor="_Toc201204598" w:history="1">
            <w:r w:rsidRPr="006F13A8">
              <w:rPr>
                <w:rStyle w:val="Hipervnculo"/>
                <w:rFonts w:eastAsiaTheme="majorEastAsia"/>
                <w:noProof/>
                <w:color w:val="auto"/>
              </w:rPr>
              <w:t>c) Admisión del Recurso de Revisión</w:t>
            </w:r>
            <w:r w:rsidRPr="006F13A8">
              <w:rPr>
                <w:noProof/>
                <w:webHidden/>
              </w:rPr>
              <w:tab/>
            </w:r>
            <w:r w:rsidRPr="006F13A8">
              <w:rPr>
                <w:noProof/>
                <w:webHidden/>
              </w:rPr>
              <w:fldChar w:fldCharType="begin"/>
            </w:r>
            <w:r w:rsidRPr="006F13A8">
              <w:rPr>
                <w:noProof/>
                <w:webHidden/>
              </w:rPr>
              <w:instrText xml:space="preserve"> PAGEREF _Toc201204598 \h </w:instrText>
            </w:r>
            <w:r w:rsidRPr="006F13A8">
              <w:rPr>
                <w:noProof/>
                <w:webHidden/>
              </w:rPr>
            </w:r>
            <w:r w:rsidRPr="006F13A8">
              <w:rPr>
                <w:noProof/>
                <w:webHidden/>
              </w:rPr>
              <w:fldChar w:fldCharType="separate"/>
            </w:r>
            <w:r w:rsidR="007B04F7">
              <w:rPr>
                <w:noProof/>
                <w:webHidden/>
              </w:rPr>
              <w:t>5</w:t>
            </w:r>
            <w:r w:rsidRPr="006F13A8">
              <w:rPr>
                <w:noProof/>
                <w:webHidden/>
              </w:rPr>
              <w:fldChar w:fldCharType="end"/>
            </w:r>
          </w:hyperlink>
        </w:p>
        <w:p w14:paraId="6486C5D9" w14:textId="19CFBB4B" w:rsidR="008348C6" w:rsidRPr="006F13A8" w:rsidRDefault="008348C6" w:rsidP="006F13A8">
          <w:pPr>
            <w:pStyle w:val="TDC3"/>
            <w:rPr>
              <w:rFonts w:asciiTheme="minorHAnsi" w:eastAsiaTheme="minorEastAsia" w:hAnsiTheme="minorHAnsi" w:cstheme="minorBidi"/>
              <w:noProof/>
              <w:szCs w:val="22"/>
              <w:lang w:eastAsia="es-MX"/>
            </w:rPr>
          </w:pPr>
          <w:hyperlink w:anchor="_Toc201204599" w:history="1">
            <w:r w:rsidRPr="006F13A8">
              <w:rPr>
                <w:rStyle w:val="Hipervnculo"/>
                <w:rFonts w:eastAsiaTheme="majorEastAsia"/>
                <w:noProof/>
                <w:color w:val="auto"/>
              </w:rPr>
              <w:t>d) Informe Justificado del Sujeto Obligado</w:t>
            </w:r>
            <w:r w:rsidRPr="006F13A8">
              <w:rPr>
                <w:noProof/>
                <w:webHidden/>
              </w:rPr>
              <w:tab/>
            </w:r>
            <w:r w:rsidRPr="006F13A8">
              <w:rPr>
                <w:noProof/>
                <w:webHidden/>
              </w:rPr>
              <w:fldChar w:fldCharType="begin"/>
            </w:r>
            <w:r w:rsidRPr="006F13A8">
              <w:rPr>
                <w:noProof/>
                <w:webHidden/>
              </w:rPr>
              <w:instrText xml:space="preserve"> PAGEREF _Toc201204599 \h </w:instrText>
            </w:r>
            <w:r w:rsidRPr="006F13A8">
              <w:rPr>
                <w:noProof/>
                <w:webHidden/>
              </w:rPr>
            </w:r>
            <w:r w:rsidRPr="006F13A8">
              <w:rPr>
                <w:noProof/>
                <w:webHidden/>
              </w:rPr>
              <w:fldChar w:fldCharType="separate"/>
            </w:r>
            <w:r w:rsidR="007B04F7">
              <w:rPr>
                <w:noProof/>
                <w:webHidden/>
              </w:rPr>
              <w:t>6</w:t>
            </w:r>
            <w:r w:rsidRPr="006F13A8">
              <w:rPr>
                <w:noProof/>
                <w:webHidden/>
              </w:rPr>
              <w:fldChar w:fldCharType="end"/>
            </w:r>
          </w:hyperlink>
        </w:p>
        <w:p w14:paraId="2160F7FE" w14:textId="2A69626D" w:rsidR="008348C6" w:rsidRPr="006F13A8" w:rsidRDefault="008348C6" w:rsidP="006F13A8">
          <w:pPr>
            <w:pStyle w:val="TDC3"/>
            <w:rPr>
              <w:rFonts w:asciiTheme="minorHAnsi" w:eastAsiaTheme="minorEastAsia" w:hAnsiTheme="minorHAnsi" w:cstheme="minorBidi"/>
              <w:noProof/>
              <w:szCs w:val="22"/>
              <w:lang w:eastAsia="es-MX"/>
            </w:rPr>
          </w:pPr>
          <w:hyperlink w:anchor="_Toc201204600" w:history="1">
            <w:r w:rsidRPr="006F13A8">
              <w:rPr>
                <w:rStyle w:val="Hipervnculo"/>
                <w:rFonts w:eastAsiaTheme="majorEastAsia"/>
                <w:noProof/>
                <w:color w:val="auto"/>
              </w:rPr>
              <w:t>e) Manifestaciones de la Parte Recurrente</w:t>
            </w:r>
            <w:r w:rsidRPr="006F13A8">
              <w:rPr>
                <w:noProof/>
                <w:webHidden/>
              </w:rPr>
              <w:tab/>
            </w:r>
            <w:r w:rsidRPr="006F13A8">
              <w:rPr>
                <w:noProof/>
                <w:webHidden/>
              </w:rPr>
              <w:fldChar w:fldCharType="begin"/>
            </w:r>
            <w:r w:rsidRPr="006F13A8">
              <w:rPr>
                <w:noProof/>
                <w:webHidden/>
              </w:rPr>
              <w:instrText xml:space="preserve"> PAGEREF _Toc201204600 \h </w:instrText>
            </w:r>
            <w:r w:rsidRPr="006F13A8">
              <w:rPr>
                <w:noProof/>
                <w:webHidden/>
              </w:rPr>
            </w:r>
            <w:r w:rsidRPr="006F13A8">
              <w:rPr>
                <w:noProof/>
                <w:webHidden/>
              </w:rPr>
              <w:fldChar w:fldCharType="separate"/>
            </w:r>
            <w:r w:rsidR="007B04F7">
              <w:rPr>
                <w:noProof/>
                <w:webHidden/>
              </w:rPr>
              <w:t>7</w:t>
            </w:r>
            <w:r w:rsidRPr="006F13A8">
              <w:rPr>
                <w:noProof/>
                <w:webHidden/>
              </w:rPr>
              <w:fldChar w:fldCharType="end"/>
            </w:r>
          </w:hyperlink>
        </w:p>
        <w:p w14:paraId="20167CCE" w14:textId="012E6659" w:rsidR="008348C6" w:rsidRPr="006F13A8" w:rsidRDefault="008348C6" w:rsidP="006F13A8">
          <w:pPr>
            <w:pStyle w:val="TDC3"/>
            <w:rPr>
              <w:rFonts w:asciiTheme="minorHAnsi" w:eastAsiaTheme="minorEastAsia" w:hAnsiTheme="minorHAnsi" w:cstheme="minorBidi"/>
              <w:noProof/>
              <w:szCs w:val="22"/>
              <w:lang w:eastAsia="es-MX"/>
            </w:rPr>
          </w:pPr>
          <w:hyperlink w:anchor="_Toc201204601" w:history="1">
            <w:r w:rsidRPr="006F13A8">
              <w:rPr>
                <w:rStyle w:val="Hipervnculo"/>
                <w:rFonts w:eastAsiaTheme="majorEastAsia"/>
                <w:noProof/>
                <w:color w:val="auto"/>
              </w:rPr>
              <w:t>f) Acumulación de los Recursos de Revisión</w:t>
            </w:r>
            <w:r w:rsidRPr="006F13A8">
              <w:rPr>
                <w:noProof/>
                <w:webHidden/>
              </w:rPr>
              <w:tab/>
            </w:r>
            <w:r w:rsidRPr="006F13A8">
              <w:rPr>
                <w:noProof/>
                <w:webHidden/>
              </w:rPr>
              <w:fldChar w:fldCharType="begin"/>
            </w:r>
            <w:r w:rsidRPr="006F13A8">
              <w:rPr>
                <w:noProof/>
                <w:webHidden/>
              </w:rPr>
              <w:instrText xml:space="preserve"> PAGEREF _Toc201204601 \h </w:instrText>
            </w:r>
            <w:r w:rsidRPr="006F13A8">
              <w:rPr>
                <w:noProof/>
                <w:webHidden/>
              </w:rPr>
            </w:r>
            <w:r w:rsidRPr="006F13A8">
              <w:rPr>
                <w:noProof/>
                <w:webHidden/>
              </w:rPr>
              <w:fldChar w:fldCharType="separate"/>
            </w:r>
            <w:r w:rsidR="007B04F7">
              <w:rPr>
                <w:noProof/>
                <w:webHidden/>
              </w:rPr>
              <w:t>7</w:t>
            </w:r>
            <w:r w:rsidRPr="006F13A8">
              <w:rPr>
                <w:noProof/>
                <w:webHidden/>
              </w:rPr>
              <w:fldChar w:fldCharType="end"/>
            </w:r>
          </w:hyperlink>
        </w:p>
        <w:p w14:paraId="19BEA0C9" w14:textId="187CBFD8" w:rsidR="008348C6" w:rsidRPr="006F13A8" w:rsidRDefault="008348C6" w:rsidP="006F13A8">
          <w:pPr>
            <w:pStyle w:val="TDC3"/>
            <w:rPr>
              <w:rFonts w:asciiTheme="minorHAnsi" w:eastAsiaTheme="minorEastAsia" w:hAnsiTheme="minorHAnsi" w:cstheme="minorBidi"/>
              <w:noProof/>
              <w:szCs w:val="22"/>
              <w:lang w:eastAsia="es-MX"/>
            </w:rPr>
          </w:pPr>
          <w:hyperlink w:anchor="_Toc201204602" w:history="1">
            <w:r w:rsidRPr="006F13A8">
              <w:rPr>
                <w:rStyle w:val="Hipervnculo"/>
                <w:rFonts w:eastAsiaTheme="majorEastAsia"/>
                <w:noProof/>
                <w:color w:val="auto"/>
              </w:rPr>
              <w:t>g) Ampliación de Plazo para Resolver</w:t>
            </w:r>
            <w:r w:rsidRPr="006F13A8">
              <w:rPr>
                <w:noProof/>
                <w:webHidden/>
              </w:rPr>
              <w:tab/>
            </w:r>
            <w:r w:rsidRPr="006F13A8">
              <w:rPr>
                <w:noProof/>
                <w:webHidden/>
              </w:rPr>
              <w:fldChar w:fldCharType="begin"/>
            </w:r>
            <w:r w:rsidRPr="006F13A8">
              <w:rPr>
                <w:noProof/>
                <w:webHidden/>
              </w:rPr>
              <w:instrText xml:space="preserve"> PAGEREF _Toc201204602 \h </w:instrText>
            </w:r>
            <w:r w:rsidRPr="006F13A8">
              <w:rPr>
                <w:noProof/>
                <w:webHidden/>
              </w:rPr>
            </w:r>
            <w:r w:rsidRPr="006F13A8">
              <w:rPr>
                <w:noProof/>
                <w:webHidden/>
              </w:rPr>
              <w:fldChar w:fldCharType="separate"/>
            </w:r>
            <w:r w:rsidR="007B04F7">
              <w:rPr>
                <w:noProof/>
                <w:webHidden/>
              </w:rPr>
              <w:t>7</w:t>
            </w:r>
            <w:r w:rsidRPr="006F13A8">
              <w:rPr>
                <w:noProof/>
                <w:webHidden/>
              </w:rPr>
              <w:fldChar w:fldCharType="end"/>
            </w:r>
          </w:hyperlink>
        </w:p>
        <w:p w14:paraId="412B1078" w14:textId="7E6A40D3" w:rsidR="008348C6" w:rsidRPr="006F13A8" w:rsidRDefault="008348C6" w:rsidP="006F13A8">
          <w:pPr>
            <w:pStyle w:val="TDC3"/>
            <w:rPr>
              <w:rFonts w:asciiTheme="minorHAnsi" w:eastAsiaTheme="minorEastAsia" w:hAnsiTheme="minorHAnsi" w:cstheme="minorBidi"/>
              <w:noProof/>
              <w:szCs w:val="22"/>
              <w:lang w:eastAsia="es-MX"/>
            </w:rPr>
          </w:pPr>
          <w:hyperlink w:anchor="_Toc201204603" w:history="1">
            <w:r w:rsidRPr="006F13A8">
              <w:rPr>
                <w:rStyle w:val="Hipervnculo"/>
                <w:rFonts w:eastAsiaTheme="majorEastAsia"/>
                <w:noProof/>
                <w:color w:val="auto"/>
              </w:rPr>
              <w:t>h) Cierre de instrucción</w:t>
            </w:r>
            <w:r w:rsidRPr="006F13A8">
              <w:rPr>
                <w:noProof/>
                <w:webHidden/>
              </w:rPr>
              <w:tab/>
            </w:r>
            <w:r w:rsidRPr="006F13A8">
              <w:rPr>
                <w:noProof/>
                <w:webHidden/>
              </w:rPr>
              <w:fldChar w:fldCharType="begin"/>
            </w:r>
            <w:r w:rsidRPr="006F13A8">
              <w:rPr>
                <w:noProof/>
                <w:webHidden/>
              </w:rPr>
              <w:instrText xml:space="preserve"> PAGEREF _Toc201204603 \h </w:instrText>
            </w:r>
            <w:r w:rsidRPr="006F13A8">
              <w:rPr>
                <w:noProof/>
                <w:webHidden/>
              </w:rPr>
            </w:r>
            <w:r w:rsidRPr="006F13A8">
              <w:rPr>
                <w:noProof/>
                <w:webHidden/>
              </w:rPr>
              <w:fldChar w:fldCharType="separate"/>
            </w:r>
            <w:r w:rsidR="007B04F7">
              <w:rPr>
                <w:noProof/>
                <w:webHidden/>
              </w:rPr>
              <w:t>10</w:t>
            </w:r>
            <w:r w:rsidRPr="006F13A8">
              <w:rPr>
                <w:noProof/>
                <w:webHidden/>
              </w:rPr>
              <w:fldChar w:fldCharType="end"/>
            </w:r>
          </w:hyperlink>
        </w:p>
        <w:p w14:paraId="2C239014" w14:textId="0C89090D" w:rsidR="008348C6" w:rsidRPr="006F13A8" w:rsidRDefault="008348C6" w:rsidP="006F13A8">
          <w:pPr>
            <w:pStyle w:val="TDC1"/>
            <w:tabs>
              <w:tab w:val="right" w:leader="dot" w:pos="9034"/>
            </w:tabs>
            <w:rPr>
              <w:rFonts w:asciiTheme="minorHAnsi" w:eastAsiaTheme="minorEastAsia" w:hAnsiTheme="minorHAnsi" w:cstheme="minorBidi"/>
              <w:noProof/>
              <w:szCs w:val="22"/>
              <w:lang w:eastAsia="es-MX"/>
            </w:rPr>
          </w:pPr>
          <w:hyperlink w:anchor="_Toc201204604" w:history="1">
            <w:r w:rsidRPr="006F13A8">
              <w:rPr>
                <w:rStyle w:val="Hipervnculo"/>
                <w:rFonts w:eastAsiaTheme="majorEastAsia"/>
                <w:noProof/>
                <w:color w:val="auto"/>
              </w:rPr>
              <w:t>CONSIDERANDOS</w:t>
            </w:r>
            <w:r w:rsidRPr="006F13A8">
              <w:rPr>
                <w:noProof/>
                <w:webHidden/>
              </w:rPr>
              <w:tab/>
            </w:r>
            <w:r w:rsidRPr="006F13A8">
              <w:rPr>
                <w:noProof/>
                <w:webHidden/>
              </w:rPr>
              <w:fldChar w:fldCharType="begin"/>
            </w:r>
            <w:r w:rsidRPr="006F13A8">
              <w:rPr>
                <w:noProof/>
                <w:webHidden/>
              </w:rPr>
              <w:instrText xml:space="preserve"> PAGEREF _Toc201204604 \h </w:instrText>
            </w:r>
            <w:r w:rsidRPr="006F13A8">
              <w:rPr>
                <w:noProof/>
                <w:webHidden/>
              </w:rPr>
            </w:r>
            <w:r w:rsidRPr="006F13A8">
              <w:rPr>
                <w:noProof/>
                <w:webHidden/>
              </w:rPr>
              <w:fldChar w:fldCharType="separate"/>
            </w:r>
            <w:r w:rsidR="007B04F7">
              <w:rPr>
                <w:noProof/>
                <w:webHidden/>
              </w:rPr>
              <w:t>11</w:t>
            </w:r>
            <w:r w:rsidRPr="006F13A8">
              <w:rPr>
                <w:noProof/>
                <w:webHidden/>
              </w:rPr>
              <w:fldChar w:fldCharType="end"/>
            </w:r>
          </w:hyperlink>
        </w:p>
        <w:p w14:paraId="6B5B29DA" w14:textId="5605B82C" w:rsidR="008348C6" w:rsidRPr="006F13A8" w:rsidRDefault="008348C6" w:rsidP="006F13A8">
          <w:pPr>
            <w:pStyle w:val="TDC2"/>
            <w:rPr>
              <w:rFonts w:asciiTheme="minorHAnsi" w:eastAsiaTheme="minorEastAsia" w:hAnsiTheme="minorHAnsi" w:cstheme="minorBidi"/>
              <w:noProof/>
              <w:szCs w:val="22"/>
              <w:lang w:eastAsia="es-MX"/>
            </w:rPr>
          </w:pPr>
          <w:hyperlink w:anchor="_Toc201204605" w:history="1">
            <w:r w:rsidRPr="006F13A8">
              <w:rPr>
                <w:rStyle w:val="Hipervnculo"/>
                <w:rFonts w:eastAsiaTheme="majorEastAsia"/>
                <w:noProof/>
                <w:color w:val="auto"/>
              </w:rPr>
              <w:t>PRIMERO. Procedibilidad</w:t>
            </w:r>
            <w:r w:rsidRPr="006F13A8">
              <w:rPr>
                <w:noProof/>
                <w:webHidden/>
              </w:rPr>
              <w:tab/>
            </w:r>
            <w:r w:rsidRPr="006F13A8">
              <w:rPr>
                <w:noProof/>
                <w:webHidden/>
              </w:rPr>
              <w:fldChar w:fldCharType="begin"/>
            </w:r>
            <w:r w:rsidRPr="006F13A8">
              <w:rPr>
                <w:noProof/>
                <w:webHidden/>
              </w:rPr>
              <w:instrText xml:space="preserve"> PAGEREF _Toc201204605 \h </w:instrText>
            </w:r>
            <w:r w:rsidRPr="006F13A8">
              <w:rPr>
                <w:noProof/>
                <w:webHidden/>
              </w:rPr>
            </w:r>
            <w:r w:rsidRPr="006F13A8">
              <w:rPr>
                <w:noProof/>
                <w:webHidden/>
              </w:rPr>
              <w:fldChar w:fldCharType="separate"/>
            </w:r>
            <w:r w:rsidR="007B04F7">
              <w:rPr>
                <w:noProof/>
                <w:webHidden/>
              </w:rPr>
              <w:t>11</w:t>
            </w:r>
            <w:r w:rsidRPr="006F13A8">
              <w:rPr>
                <w:noProof/>
                <w:webHidden/>
              </w:rPr>
              <w:fldChar w:fldCharType="end"/>
            </w:r>
          </w:hyperlink>
        </w:p>
        <w:p w14:paraId="23618130" w14:textId="61FB8551" w:rsidR="008348C6" w:rsidRPr="006F13A8" w:rsidRDefault="008348C6" w:rsidP="006F13A8">
          <w:pPr>
            <w:pStyle w:val="TDC3"/>
            <w:rPr>
              <w:rFonts w:asciiTheme="minorHAnsi" w:eastAsiaTheme="minorEastAsia" w:hAnsiTheme="minorHAnsi" w:cstheme="minorBidi"/>
              <w:noProof/>
              <w:szCs w:val="22"/>
              <w:lang w:eastAsia="es-MX"/>
            </w:rPr>
          </w:pPr>
          <w:hyperlink w:anchor="_Toc201204606" w:history="1">
            <w:r w:rsidRPr="006F13A8">
              <w:rPr>
                <w:rStyle w:val="Hipervnculo"/>
                <w:rFonts w:eastAsiaTheme="majorEastAsia"/>
                <w:noProof/>
                <w:color w:val="auto"/>
              </w:rPr>
              <w:t>a) Competencia del Instituto</w:t>
            </w:r>
            <w:r w:rsidRPr="006F13A8">
              <w:rPr>
                <w:noProof/>
                <w:webHidden/>
              </w:rPr>
              <w:tab/>
            </w:r>
            <w:r w:rsidRPr="006F13A8">
              <w:rPr>
                <w:noProof/>
                <w:webHidden/>
              </w:rPr>
              <w:fldChar w:fldCharType="begin"/>
            </w:r>
            <w:r w:rsidRPr="006F13A8">
              <w:rPr>
                <w:noProof/>
                <w:webHidden/>
              </w:rPr>
              <w:instrText xml:space="preserve"> PAGEREF _Toc201204606 \h </w:instrText>
            </w:r>
            <w:r w:rsidRPr="006F13A8">
              <w:rPr>
                <w:noProof/>
                <w:webHidden/>
              </w:rPr>
            </w:r>
            <w:r w:rsidRPr="006F13A8">
              <w:rPr>
                <w:noProof/>
                <w:webHidden/>
              </w:rPr>
              <w:fldChar w:fldCharType="separate"/>
            </w:r>
            <w:r w:rsidR="007B04F7">
              <w:rPr>
                <w:noProof/>
                <w:webHidden/>
              </w:rPr>
              <w:t>11</w:t>
            </w:r>
            <w:r w:rsidRPr="006F13A8">
              <w:rPr>
                <w:noProof/>
                <w:webHidden/>
              </w:rPr>
              <w:fldChar w:fldCharType="end"/>
            </w:r>
          </w:hyperlink>
        </w:p>
        <w:p w14:paraId="6EA5E4FA" w14:textId="06F48F62" w:rsidR="008348C6" w:rsidRPr="006F13A8" w:rsidRDefault="008348C6" w:rsidP="006F13A8">
          <w:pPr>
            <w:pStyle w:val="TDC3"/>
            <w:rPr>
              <w:rFonts w:asciiTheme="minorHAnsi" w:eastAsiaTheme="minorEastAsia" w:hAnsiTheme="minorHAnsi" w:cstheme="minorBidi"/>
              <w:noProof/>
              <w:szCs w:val="22"/>
              <w:lang w:eastAsia="es-MX"/>
            </w:rPr>
          </w:pPr>
          <w:hyperlink w:anchor="_Toc201204607" w:history="1">
            <w:r w:rsidRPr="006F13A8">
              <w:rPr>
                <w:rStyle w:val="Hipervnculo"/>
                <w:rFonts w:eastAsiaTheme="majorEastAsia"/>
                <w:noProof/>
                <w:color w:val="auto"/>
              </w:rPr>
              <w:t>b) Legitimidad de la parte recurrente</w:t>
            </w:r>
            <w:r w:rsidRPr="006F13A8">
              <w:rPr>
                <w:noProof/>
                <w:webHidden/>
              </w:rPr>
              <w:tab/>
            </w:r>
            <w:r w:rsidRPr="006F13A8">
              <w:rPr>
                <w:noProof/>
                <w:webHidden/>
              </w:rPr>
              <w:fldChar w:fldCharType="begin"/>
            </w:r>
            <w:r w:rsidRPr="006F13A8">
              <w:rPr>
                <w:noProof/>
                <w:webHidden/>
              </w:rPr>
              <w:instrText xml:space="preserve"> PAGEREF _Toc201204607 \h </w:instrText>
            </w:r>
            <w:r w:rsidRPr="006F13A8">
              <w:rPr>
                <w:noProof/>
                <w:webHidden/>
              </w:rPr>
            </w:r>
            <w:r w:rsidRPr="006F13A8">
              <w:rPr>
                <w:noProof/>
                <w:webHidden/>
              </w:rPr>
              <w:fldChar w:fldCharType="separate"/>
            </w:r>
            <w:r w:rsidR="007B04F7">
              <w:rPr>
                <w:noProof/>
                <w:webHidden/>
              </w:rPr>
              <w:t>11</w:t>
            </w:r>
            <w:r w:rsidRPr="006F13A8">
              <w:rPr>
                <w:noProof/>
                <w:webHidden/>
              </w:rPr>
              <w:fldChar w:fldCharType="end"/>
            </w:r>
          </w:hyperlink>
        </w:p>
        <w:p w14:paraId="6D4E4327" w14:textId="38ED3335" w:rsidR="008348C6" w:rsidRPr="006F13A8" w:rsidRDefault="008348C6" w:rsidP="006F13A8">
          <w:pPr>
            <w:pStyle w:val="TDC3"/>
            <w:rPr>
              <w:rFonts w:asciiTheme="minorHAnsi" w:eastAsiaTheme="minorEastAsia" w:hAnsiTheme="minorHAnsi" w:cstheme="minorBidi"/>
              <w:noProof/>
              <w:szCs w:val="22"/>
              <w:lang w:eastAsia="es-MX"/>
            </w:rPr>
          </w:pPr>
          <w:hyperlink w:anchor="_Toc201204608" w:history="1">
            <w:r w:rsidRPr="006F13A8">
              <w:rPr>
                <w:rStyle w:val="Hipervnculo"/>
                <w:rFonts w:eastAsiaTheme="majorEastAsia"/>
                <w:noProof/>
                <w:color w:val="auto"/>
              </w:rPr>
              <w:t>c) Plazo para interponer el recurso</w:t>
            </w:r>
            <w:r w:rsidRPr="006F13A8">
              <w:rPr>
                <w:noProof/>
                <w:webHidden/>
              </w:rPr>
              <w:tab/>
            </w:r>
            <w:r w:rsidRPr="006F13A8">
              <w:rPr>
                <w:noProof/>
                <w:webHidden/>
              </w:rPr>
              <w:fldChar w:fldCharType="begin"/>
            </w:r>
            <w:r w:rsidRPr="006F13A8">
              <w:rPr>
                <w:noProof/>
                <w:webHidden/>
              </w:rPr>
              <w:instrText xml:space="preserve"> PAGEREF _Toc201204608 \h </w:instrText>
            </w:r>
            <w:r w:rsidRPr="006F13A8">
              <w:rPr>
                <w:noProof/>
                <w:webHidden/>
              </w:rPr>
            </w:r>
            <w:r w:rsidRPr="006F13A8">
              <w:rPr>
                <w:noProof/>
                <w:webHidden/>
              </w:rPr>
              <w:fldChar w:fldCharType="separate"/>
            </w:r>
            <w:r w:rsidR="007B04F7">
              <w:rPr>
                <w:noProof/>
                <w:webHidden/>
              </w:rPr>
              <w:t>11</w:t>
            </w:r>
            <w:r w:rsidRPr="006F13A8">
              <w:rPr>
                <w:noProof/>
                <w:webHidden/>
              </w:rPr>
              <w:fldChar w:fldCharType="end"/>
            </w:r>
          </w:hyperlink>
        </w:p>
        <w:p w14:paraId="6E732494" w14:textId="62F8132B" w:rsidR="008348C6" w:rsidRPr="006F13A8" w:rsidRDefault="008348C6" w:rsidP="006F13A8">
          <w:pPr>
            <w:pStyle w:val="TDC3"/>
            <w:rPr>
              <w:rFonts w:asciiTheme="minorHAnsi" w:eastAsiaTheme="minorEastAsia" w:hAnsiTheme="minorHAnsi" w:cstheme="minorBidi"/>
              <w:noProof/>
              <w:szCs w:val="22"/>
              <w:lang w:eastAsia="es-MX"/>
            </w:rPr>
          </w:pPr>
          <w:hyperlink w:anchor="_Toc201204609" w:history="1">
            <w:r w:rsidRPr="006F13A8">
              <w:rPr>
                <w:rStyle w:val="Hipervnculo"/>
                <w:rFonts w:eastAsiaTheme="majorEastAsia"/>
                <w:noProof/>
                <w:color w:val="auto"/>
              </w:rPr>
              <w:t>d) Causal de procedencia</w:t>
            </w:r>
            <w:r w:rsidRPr="006F13A8">
              <w:rPr>
                <w:noProof/>
                <w:webHidden/>
              </w:rPr>
              <w:tab/>
            </w:r>
            <w:r w:rsidRPr="006F13A8">
              <w:rPr>
                <w:noProof/>
                <w:webHidden/>
              </w:rPr>
              <w:fldChar w:fldCharType="begin"/>
            </w:r>
            <w:r w:rsidRPr="006F13A8">
              <w:rPr>
                <w:noProof/>
                <w:webHidden/>
              </w:rPr>
              <w:instrText xml:space="preserve"> PAGEREF _Toc201204609 \h </w:instrText>
            </w:r>
            <w:r w:rsidRPr="006F13A8">
              <w:rPr>
                <w:noProof/>
                <w:webHidden/>
              </w:rPr>
            </w:r>
            <w:r w:rsidRPr="006F13A8">
              <w:rPr>
                <w:noProof/>
                <w:webHidden/>
              </w:rPr>
              <w:fldChar w:fldCharType="separate"/>
            </w:r>
            <w:r w:rsidR="007B04F7">
              <w:rPr>
                <w:noProof/>
                <w:webHidden/>
              </w:rPr>
              <w:t>12</w:t>
            </w:r>
            <w:r w:rsidRPr="006F13A8">
              <w:rPr>
                <w:noProof/>
                <w:webHidden/>
              </w:rPr>
              <w:fldChar w:fldCharType="end"/>
            </w:r>
          </w:hyperlink>
        </w:p>
        <w:p w14:paraId="524F33E1" w14:textId="594105CF" w:rsidR="008348C6" w:rsidRPr="006F13A8" w:rsidRDefault="008348C6" w:rsidP="006F13A8">
          <w:pPr>
            <w:pStyle w:val="TDC3"/>
            <w:rPr>
              <w:rFonts w:asciiTheme="minorHAnsi" w:eastAsiaTheme="minorEastAsia" w:hAnsiTheme="minorHAnsi" w:cstheme="minorBidi"/>
              <w:noProof/>
              <w:szCs w:val="22"/>
              <w:lang w:eastAsia="es-MX"/>
            </w:rPr>
          </w:pPr>
          <w:hyperlink w:anchor="_Toc201204610" w:history="1">
            <w:r w:rsidRPr="006F13A8">
              <w:rPr>
                <w:rStyle w:val="Hipervnculo"/>
                <w:rFonts w:eastAsiaTheme="majorEastAsia"/>
                <w:noProof/>
                <w:color w:val="auto"/>
              </w:rPr>
              <w:t>e) Requisitos formales para la interposición del recurso</w:t>
            </w:r>
            <w:r w:rsidRPr="006F13A8">
              <w:rPr>
                <w:noProof/>
                <w:webHidden/>
              </w:rPr>
              <w:tab/>
            </w:r>
            <w:r w:rsidRPr="006F13A8">
              <w:rPr>
                <w:noProof/>
                <w:webHidden/>
              </w:rPr>
              <w:fldChar w:fldCharType="begin"/>
            </w:r>
            <w:r w:rsidRPr="006F13A8">
              <w:rPr>
                <w:noProof/>
                <w:webHidden/>
              </w:rPr>
              <w:instrText xml:space="preserve"> PAGEREF _Toc201204610 \h </w:instrText>
            </w:r>
            <w:r w:rsidRPr="006F13A8">
              <w:rPr>
                <w:noProof/>
                <w:webHidden/>
              </w:rPr>
            </w:r>
            <w:r w:rsidRPr="006F13A8">
              <w:rPr>
                <w:noProof/>
                <w:webHidden/>
              </w:rPr>
              <w:fldChar w:fldCharType="separate"/>
            </w:r>
            <w:r w:rsidR="007B04F7">
              <w:rPr>
                <w:noProof/>
                <w:webHidden/>
              </w:rPr>
              <w:t>12</w:t>
            </w:r>
            <w:r w:rsidRPr="006F13A8">
              <w:rPr>
                <w:noProof/>
                <w:webHidden/>
              </w:rPr>
              <w:fldChar w:fldCharType="end"/>
            </w:r>
          </w:hyperlink>
        </w:p>
        <w:p w14:paraId="43863127" w14:textId="4F99617D" w:rsidR="008348C6" w:rsidRPr="006F13A8" w:rsidRDefault="008348C6" w:rsidP="006F13A8">
          <w:pPr>
            <w:pStyle w:val="TDC3"/>
            <w:rPr>
              <w:rFonts w:asciiTheme="minorHAnsi" w:eastAsiaTheme="minorEastAsia" w:hAnsiTheme="minorHAnsi" w:cstheme="minorBidi"/>
              <w:noProof/>
              <w:szCs w:val="22"/>
              <w:lang w:eastAsia="es-MX"/>
            </w:rPr>
          </w:pPr>
          <w:hyperlink w:anchor="_Toc201204611" w:history="1">
            <w:r w:rsidRPr="006F13A8">
              <w:rPr>
                <w:rStyle w:val="Hipervnculo"/>
                <w:rFonts w:eastAsiaTheme="majorEastAsia"/>
                <w:noProof/>
                <w:color w:val="auto"/>
              </w:rPr>
              <w:t>f) Acumulación de los Recursos de Revisión</w:t>
            </w:r>
            <w:r w:rsidRPr="006F13A8">
              <w:rPr>
                <w:noProof/>
                <w:webHidden/>
              </w:rPr>
              <w:tab/>
            </w:r>
            <w:r w:rsidRPr="006F13A8">
              <w:rPr>
                <w:noProof/>
                <w:webHidden/>
              </w:rPr>
              <w:fldChar w:fldCharType="begin"/>
            </w:r>
            <w:r w:rsidRPr="006F13A8">
              <w:rPr>
                <w:noProof/>
                <w:webHidden/>
              </w:rPr>
              <w:instrText xml:space="preserve"> PAGEREF _Toc201204611 \h </w:instrText>
            </w:r>
            <w:r w:rsidRPr="006F13A8">
              <w:rPr>
                <w:noProof/>
                <w:webHidden/>
              </w:rPr>
            </w:r>
            <w:r w:rsidRPr="006F13A8">
              <w:rPr>
                <w:noProof/>
                <w:webHidden/>
              </w:rPr>
              <w:fldChar w:fldCharType="separate"/>
            </w:r>
            <w:r w:rsidR="007B04F7">
              <w:rPr>
                <w:noProof/>
                <w:webHidden/>
              </w:rPr>
              <w:t>13</w:t>
            </w:r>
            <w:r w:rsidRPr="006F13A8">
              <w:rPr>
                <w:noProof/>
                <w:webHidden/>
              </w:rPr>
              <w:fldChar w:fldCharType="end"/>
            </w:r>
          </w:hyperlink>
        </w:p>
        <w:p w14:paraId="0E188D06" w14:textId="43F38DAD" w:rsidR="008348C6" w:rsidRPr="006F13A8" w:rsidRDefault="008348C6" w:rsidP="006F13A8">
          <w:pPr>
            <w:pStyle w:val="TDC2"/>
            <w:rPr>
              <w:rFonts w:asciiTheme="minorHAnsi" w:eastAsiaTheme="minorEastAsia" w:hAnsiTheme="minorHAnsi" w:cstheme="minorBidi"/>
              <w:noProof/>
              <w:szCs w:val="22"/>
              <w:lang w:eastAsia="es-MX"/>
            </w:rPr>
          </w:pPr>
          <w:hyperlink w:anchor="_Toc201204612" w:history="1">
            <w:r w:rsidRPr="006F13A8">
              <w:rPr>
                <w:rStyle w:val="Hipervnculo"/>
                <w:rFonts w:eastAsiaTheme="majorEastAsia"/>
                <w:noProof/>
                <w:color w:val="auto"/>
              </w:rPr>
              <w:t>SEGUNDO. Estudio de Fondo</w:t>
            </w:r>
            <w:r w:rsidRPr="006F13A8">
              <w:rPr>
                <w:noProof/>
                <w:webHidden/>
              </w:rPr>
              <w:tab/>
            </w:r>
            <w:r w:rsidRPr="006F13A8">
              <w:rPr>
                <w:noProof/>
                <w:webHidden/>
              </w:rPr>
              <w:fldChar w:fldCharType="begin"/>
            </w:r>
            <w:r w:rsidRPr="006F13A8">
              <w:rPr>
                <w:noProof/>
                <w:webHidden/>
              </w:rPr>
              <w:instrText xml:space="preserve"> PAGEREF _Toc201204612 \h </w:instrText>
            </w:r>
            <w:r w:rsidRPr="006F13A8">
              <w:rPr>
                <w:noProof/>
                <w:webHidden/>
              </w:rPr>
            </w:r>
            <w:r w:rsidRPr="006F13A8">
              <w:rPr>
                <w:noProof/>
                <w:webHidden/>
              </w:rPr>
              <w:fldChar w:fldCharType="separate"/>
            </w:r>
            <w:r w:rsidR="007B04F7">
              <w:rPr>
                <w:noProof/>
                <w:webHidden/>
              </w:rPr>
              <w:t>13</w:t>
            </w:r>
            <w:r w:rsidRPr="006F13A8">
              <w:rPr>
                <w:noProof/>
                <w:webHidden/>
              </w:rPr>
              <w:fldChar w:fldCharType="end"/>
            </w:r>
          </w:hyperlink>
        </w:p>
        <w:p w14:paraId="5EE6C937" w14:textId="163E9140" w:rsidR="008348C6" w:rsidRPr="006F13A8" w:rsidRDefault="008348C6" w:rsidP="006F13A8">
          <w:pPr>
            <w:pStyle w:val="TDC3"/>
            <w:rPr>
              <w:rFonts w:asciiTheme="minorHAnsi" w:eastAsiaTheme="minorEastAsia" w:hAnsiTheme="minorHAnsi" w:cstheme="minorBidi"/>
              <w:noProof/>
              <w:szCs w:val="22"/>
              <w:lang w:eastAsia="es-MX"/>
            </w:rPr>
          </w:pPr>
          <w:hyperlink w:anchor="_Toc201204613" w:history="1">
            <w:r w:rsidRPr="006F13A8">
              <w:rPr>
                <w:rStyle w:val="Hipervnculo"/>
                <w:rFonts w:eastAsiaTheme="majorEastAsia"/>
                <w:noProof/>
                <w:color w:val="auto"/>
              </w:rPr>
              <w:t>a) Mandato de transparencia y responsabilidad del Sujeto Obligado</w:t>
            </w:r>
            <w:r w:rsidRPr="006F13A8">
              <w:rPr>
                <w:noProof/>
                <w:webHidden/>
              </w:rPr>
              <w:tab/>
            </w:r>
            <w:r w:rsidRPr="006F13A8">
              <w:rPr>
                <w:noProof/>
                <w:webHidden/>
              </w:rPr>
              <w:fldChar w:fldCharType="begin"/>
            </w:r>
            <w:r w:rsidRPr="006F13A8">
              <w:rPr>
                <w:noProof/>
                <w:webHidden/>
              </w:rPr>
              <w:instrText xml:space="preserve"> PAGEREF _Toc201204613 \h </w:instrText>
            </w:r>
            <w:r w:rsidRPr="006F13A8">
              <w:rPr>
                <w:noProof/>
                <w:webHidden/>
              </w:rPr>
            </w:r>
            <w:r w:rsidRPr="006F13A8">
              <w:rPr>
                <w:noProof/>
                <w:webHidden/>
              </w:rPr>
              <w:fldChar w:fldCharType="separate"/>
            </w:r>
            <w:r w:rsidR="007B04F7">
              <w:rPr>
                <w:noProof/>
                <w:webHidden/>
              </w:rPr>
              <w:t>13</w:t>
            </w:r>
            <w:r w:rsidRPr="006F13A8">
              <w:rPr>
                <w:noProof/>
                <w:webHidden/>
              </w:rPr>
              <w:fldChar w:fldCharType="end"/>
            </w:r>
          </w:hyperlink>
        </w:p>
        <w:p w14:paraId="56C218FF" w14:textId="1989DF50" w:rsidR="008348C6" w:rsidRPr="006F13A8" w:rsidRDefault="008348C6" w:rsidP="006F13A8">
          <w:pPr>
            <w:pStyle w:val="TDC3"/>
            <w:rPr>
              <w:rFonts w:asciiTheme="minorHAnsi" w:eastAsiaTheme="minorEastAsia" w:hAnsiTheme="minorHAnsi" w:cstheme="minorBidi"/>
              <w:noProof/>
              <w:szCs w:val="22"/>
              <w:lang w:eastAsia="es-MX"/>
            </w:rPr>
          </w:pPr>
          <w:hyperlink w:anchor="_Toc201204614" w:history="1">
            <w:r w:rsidRPr="006F13A8">
              <w:rPr>
                <w:rStyle w:val="Hipervnculo"/>
                <w:rFonts w:eastAsiaTheme="majorEastAsia"/>
                <w:noProof/>
                <w:color w:val="auto"/>
              </w:rPr>
              <w:t>b) Controversia a resolver</w:t>
            </w:r>
            <w:r w:rsidRPr="006F13A8">
              <w:rPr>
                <w:noProof/>
                <w:webHidden/>
              </w:rPr>
              <w:tab/>
            </w:r>
            <w:r w:rsidRPr="006F13A8">
              <w:rPr>
                <w:noProof/>
                <w:webHidden/>
              </w:rPr>
              <w:fldChar w:fldCharType="begin"/>
            </w:r>
            <w:r w:rsidRPr="006F13A8">
              <w:rPr>
                <w:noProof/>
                <w:webHidden/>
              </w:rPr>
              <w:instrText xml:space="preserve"> PAGEREF _Toc201204614 \h </w:instrText>
            </w:r>
            <w:r w:rsidRPr="006F13A8">
              <w:rPr>
                <w:noProof/>
                <w:webHidden/>
              </w:rPr>
            </w:r>
            <w:r w:rsidRPr="006F13A8">
              <w:rPr>
                <w:noProof/>
                <w:webHidden/>
              </w:rPr>
              <w:fldChar w:fldCharType="separate"/>
            </w:r>
            <w:r w:rsidR="007B04F7">
              <w:rPr>
                <w:noProof/>
                <w:webHidden/>
              </w:rPr>
              <w:t>16</w:t>
            </w:r>
            <w:r w:rsidRPr="006F13A8">
              <w:rPr>
                <w:noProof/>
                <w:webHidden/>
              </w:rPr>
              <w:fldChar w:fldCharType="end"/>
            </w:r>
          </w:hyperlink>
        </w:p>
        <w:p w14:paraId="6F45DC8E" w14:textId="568C7640" w:rsidR="008348C6" w:rsidRPr="006F13A8" w:rsidRDefault="008348C6" w:rsidP="006F13A8">
          <w:pPr>
            <w:pStyle w:val="TDC3"/>
            <w:rPr>
              <w:rFonts w:asciiTheme="minorHAnsi" w:eastAsiaTheme="minorEastAsia" w:hAnsiTheme="minorHAnsi" w:cstheme="minorBidi"/>
              <w:noProof/>
              <w:szCs w:val="22"/>
              <w:lang w:eastAsia="es-MX"/>
            </w:rPr>
          </w:pPr>
          <w:hyperlink w:anchor="_Toc201204615" w:history="1">
            <w:r w:rsidRPr="006F13A8">
              <w:rPr>
                <w:rStyle w:val="Hipervnculo"/>
                <w:rFonts w:eastAsiaTheme="majorEastAsia"/>
                <w:noProof/>
                <w:color w:val="auto"/>
              </w:rPr>
              <w:t>c) Estudio de la controversia</w:t>
            </w:r>
            <w:r w:rsidRPr="006F13A8">
              <w:rPr>
                <w:noProof/>
                <w:webHidden/>
              </w:rPr>
              <w:tab/>
            </w:r>
            <w:r w:rsidRPr="006F13A8">
              <w:rPr>
                <w:noProof/>
                <w:webHidden/>
              </w:rPr>
              <w:fldChar w:fldCharType="begin"/>
            </w:r>
            <w:r w:rsidRPr="006F13A8">
              <w:rPr>
                <w:noProof/>
                <w:webHidden/>
              </w:rPr>
              <w:instrText xml:space="preserve"> PAGEREF _Toc201204615 \h </w:instrText>
            </w:r>
            <w:r w:rsidRPr="006F13A8">
              <w:rPr>
                <w:noProof/>
                <w:webHidden/>
              </w:rPr>
            </w:r>
            <w:r w:rsidRPr="006F13A8">
              <w:rPr>
                <w:noProof/>
                <w:webHidden/>
              </w:rPr>
              <w:fldChar w:fldCharType="separate"/>
            </w:r>
            <w:r w:rsidR="007B04F7">
              <w:rPr>
                <w:noProof/>
                <w:webHidden/>
              </w:rPr>
              <w:t>17</w:t>
            </w:r>
            <w:r w:rsidRPr="006F13A8">
              <w:rPr>
                <w:noProof/>
                <w:webHidden/>
              </w:rPr>
              <w:fldChar w:fldCharType="end"/>
            </w:r>
          </w:hyperlink>
        </w:p>
        <w:p w14:paraId="662B1F55" w14:textId="79C2A73F" w:rsidR="008348C6" w:rsidRPr="006F13A8" w:rsidRDefault="008348C6" w:rsidP="006F13A8">
          <w:pPr>
            <w:pStyle w:val="TDC3"/>
            <w:rPr>
              <w:rFonts w:asciiTheme="minorHAnsi" w:eastAsiaTheme="minorEastAsia" w:hAnsiTheme="minorHAnsi" w:cstheme="minorBidi"/>
              <w:noProof/>
              <w:szCs w:val="22"/>
              <w:lang w:eastAsia="es-MX"/>
            </w:rPr>
          </w:pPr>
          <w:hyperlink w:anchor="_Toc201204616" w:history="1">
            <w:r w:rsidRPr="006F13A8">
              <w:rPr>
                <w:rStyle w:val="Hipervnculo"/>
                <w:rFonts w:eastAsiaTheme="majorEastAsia"/>
                <w:noProof/>
                <w:color w:val="auto"/>
              </w:rPr>
              <w:t>d) Versión pública</w:t>
            </w:r>
            <w:r w:rsidRPr="006F13A8">
              <w:rPr>
                <w:noProof/>
                <w:webHidden/>
              </w:rPr>
              <w:tab/>
            </w:r>
            <w:r w:rsidRPr="006F13A8">
              <w:rPr>
                <w:noProof/>
                <w:webHidden/>
              </w:rPr>
              <w:fldChar w:fldCharType="begin"/>
            </w:r>
            <w:r w:rsidRPr="006F13A8">
              <w:rPr>
                <w:noProof/>
                <w:webHidden/>
              </w:rPr>
              <w:instrText xml:space="preserve"> PAGEREF _Toc201204616 \h </w:instrText>
            </w:r>
            <w:r w:rsidRPr="006F13A8">
              <w:rPr>
                <w:noProof/>
                <w:webHidden/>
              </w:rPr>
            </w:r>
            <w:r w:rsidRPr="006F13A8">
              <w:rPr>
                <w:noProof/>
                <w:webHidden/>
              </w:rPr>
              <w:fldChar w:fldCharType="separate"/>
            </w:r>
            <w:r w:rsidR="007B04F7">
              <w:rPr>
                <w:noProof/>
                <w:webHidden/>
              </w:rPr>
              <w:t>22</w:t>
            </w:r>
            <w:r w:rsidRPr="006F13A8">
              <w:rPr>
                <w:noProof/>
                <w:webHidden/>
              </w:rPr>
              <w:fldChar w:fldCharType="end"/>
            </w:r>
          </w:hyperlink>
        </w:p>
        <w:p w14:paraId="1F5DE183" w14:textId="2E70F7DD" w:rsidR="008348C6" w:rsidRPr="006F13A8" w:rsidRDefault="008348C6" w:rsidP="006F13A8">
          <w:pPr>
            <w:pStyle w:val="TDC1"/>
            <w:tabs>
              <w:tab w:val="right" w:leader="dot" w:pos="9034"/>
            </w:tabs>
            <w:rPr>
              <w:rFonts w:asciiTheme="minorHAnsi" w:eastAsiaTheme="minorEastAsia" w:hAnsiTheme="minorHAnsi" w:cstheme="minorBidi"/>
              <w:noProof/>
              <w:szCs w:val="22"/>
              <w:lang w:eastAsia="es-MX"/>
            </w:rPr>
          </w:pPr>
          <w:hyperlink w:anchor="_Toc201204617" w:history="1">
            <w:r w:rsidRPr="006F13A8">
              <w:rPr>
                <w:rStyle w:val="Hipervnculo"/>
                <w:rFonts w:eastAsiaTheme="majorEastAsia"/>
                <w:noProof/>
                <w:color w:val="auto"/>
              </w:rPr>
              <w:t>RESUELVE</w:t>
            </w:r>
            <w:r w:rsidRPr="006F13A8">
              <w:rPr>
                <w:noProof/>
                <w:webHidden/>
              </w:rPr>
              <w:tab/>
            </w:r>
            <w:r w:rsidRPr="006F13A8">
              <w:rPr>
                <w:noProof/>
                <w:webHidden/>
              </w:rPr>
              <w:fldChar w:fldCharType="begin"/>
            </w:r>
            <w:r w:rsidRPr="006F13A8">
              <w:rPr>
                <w:noProof/>
                <w:webHidden/>
              </w:rPr>
              <w:instrText xml:space="preserve"> PAGEREF _Toc201204617 \h </w:instrText>
            </w:r>
            <w:r w:rsidRPr="006F13A8">
              <w:rPr>
                <w:noProof/>
                <w:webHidden/>
              </w:rPr>
            </w:r>
            <w:r w:rsidRPr="006F13A8">
              <w:rPr>
                <w:noProof/>
                <w:webHidden/>
              </w:rPr>
              <w:fldChar w:fldCharType="separate"/>
            </w:r>
            <w:r w:rsidR="007B04F7">
              <w:rPr>
                <w:noProof/>
                <w:webHidden/>
              </w:rPr>
              <w:t>31</w:t>
            </w:r>
            <w:r w:rsidRPr="006F13A8">
              <w:rPr>
                <w:noProof/>
                <w:webHidden/>
              </w:rPr>
              <w:fldChar w:fldCharType="end"/>
            </w:r>
          </w:hyperlink>
        </w:p>
        <w:p w14:paraId="6FA12C10" w14:textId="77777777" w:rsidR="008348C6" w:rsidRPr="006F13A8" w:rsidRDefault="008348C6" w:rsidP="006F13A8">
          <w:r w:rsidRPr="006F13A8">
            <w:rPr>
              <w:b/>
              <w:bCs/>
              <w:lang w:val="es-ES"/>
            </w:rPr>
            <w:fldChar w:fldCharType="end"/>
          </w:r>
        </w:p>
      </w:sdtContent>
    </w:sdt>
    <w:p w14:paraId="15245AF9" w14:textId="77777777" w:rsidR="00480D63" w:rsidRPr="006F13A8" w:rsidRDefault="00480D63" w:rsidP="006F13A8">
      <w:pPr>
        <w:sectPr w:rsidR="00480D63" w:rsidRPr="006F13A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EC2D15C" w14:textId="77777777" w:rsidR="00480D63" w:rsidRPr="006F13A8" w:rsidRDefault="00045A85" w:rsidP="006F13A8">
      <w:r w:rsidRPr="006F13A8">
        <w:lastRenderedPageBreak/>
        <w:t>Resolución del Pleno del Instituto de Transparencia, Acceso a la Información Pública y Protección de Datos Personales del Estado de México y Municipios, con domicilio en Metepec, Estado de México, de</w:t>
      </w:r>
      <w:r w:rsidR="008348C6" w:rsidRPr="006F13A8">
        <w:t>l</w:t>
      </w:r>
      <w:r w:rsidRPr="006F13A8">
        <w:t xml:space="preserve"> </w:t>
      </w:r>
      <w:r w:rsidRPr="006F13A8">
        <w:rPr>
          <w:b/>
        </w:rPr>
        <w:t>dieciocho de junio de dos mil veinticinco</w:t>
      </w:r>
      <w:r w:rsidRPr="006F13A8">
        <w:t>.</w:t>
      </w:r>
    </w:p>
    <w:p w14:paraId="02E6742B" w14:textId="77777777" w:rsidR="00480D63" w:rsidRPr="006F13A8" w:rsidRDefault="00480D63" w:rsidP="006F13A8"/>
    <w:p w14:paraId="5E033C82" w14:textId="334801B4" w:rsidR="00480D63" w:rsidRPr="006F13A8" w:rsidRDefault="00045A85" w:rsidP="006F13A8">
      <w:r w:rsidRPr="006F13A8">
        <w:rPr>
          <w:b/>
        </w:rPr>
        <w:t xml:space="preserve">VISTO </w:t>
      </w:r>
      <w:r w:rsidRPr="006F13A8">
        <w:t>los expedientes</w:t>
      </w:r>
      <w:r w:rsidR="00492B86">
        <w:t xml:space="preserve"> </w:t>
      </w:r>
      <w:r w:rsidRPr="006F13A8">
        <w:t>formado</w:t>
      </w:r>
      <w:r w:rsidR="00492B86">
        <w:t>s</w:t>
      </w:r>
      <w:r w:rsidRPr="006F13A8">
        <w:t xml:space="preserve"> con motivo de los Recursos de Revisión </w:t>
      </w:r>
      <w:r w:rsidRPr="006F13A8">
        <w:rPr>
          <w:b/>
        </w:rPr>
        <w:t>03627/INFOEM/IP/RR/2025</w:t>
      </w:r>
      <w:r w:rsidRPr="006F13A8">
        <w:t xml:space="preserve">, </w:t>
      </w:r>
      <w:r w:rsidRPr="006F13A8">
        <w:rPr>
          <w:b/>
        </w:rPr>
        <w:t xml:space="preserve">03629/INFOEM/IP/RR/2025 </w:t>
      </w:r>
      <w:r w:rsidRPr="006F13A8">
        <w:t xml:space="preserve">y </w:t>
      </w:r>
      <w:r w:rsidRPr="006F13A8">
        <w:rPr>
          <w:b/>
        </w:rPr>
        <w:t>03630/INFOEM/IP/RR/2025</w:t>
      </w:r>
      <w:r w:rsidRPr="006F13A8">
        <w:t xml:space="preserve"> interpuestos por una </w:t>
      </w:r>
      <w:r w:rsidRPr="006F13A8">
        <w:rPr>
          <w:b/>
        </w:rPr>
        <w:t>persona de manera anónima,</w:t>
      </w:r>
      <w:r w:rsidRPr="006F13A8">
        <w:t xml:space="preserve"> a quien en lo subsecuente se le denominará </w:t>
      </w:r>
      <w:r w:rsidRPr="006F13A8">
        <w:rPr>
          <w:b/>
        </w:rPr>
        <w:t>LA PARTE RECURRENTE</w:t>
      </w:r>
      <w:r w:rsidRPr="006F13A8">
        <w:t xml:space="preserve">, en contra de las respuestas del </w:t>
      </w:r>
      <w:r w:rsidRPr="006F13A8">
        <w:rPr>
          <w:b/>
        </w:rPr>
        <w:t>Ayuntamiento de Toluca,</w:t>
      </w:r>
      <w:r w:rsidRPr="006F13A8">
        <w:t xml:space="preserve"> en adelante </w:t>
      </w:r>
      <w:r w:rsidRPr="006F13A8">
        <w:rPr>
          <w:b/>
        </w:rPr>
        <w:t>EL SUJETO OBLIGADO</w:t>
      </w:r>
      <w:r w:rsidRPr="006F13A8">
        <w:t>, se emite la presente Resolución con base en los Antecedentes y Considerandos que se exponen a continuación:</w:t>
      </w:r>
    </w:p>
    <w:p w14:paraId="3D352B7C" w14:textId="77777777" w:rsidR="00480D63" w:rsidRPr="006F13A8" w:rsidRDefault="00480D63" w:rsidP="006F13A8"/>
    <w:p w14:paraId="3BD1FFE0" w14:textId="77777777" w:rsidR="00480D63" w:rsidRPr="006F13A8" w:rsidRDefault="00045A85" w:rsidP="006F13A8">
      <w:pPr>
        <w:pStyle w:val="Ttulo1"/>
      </w:pPr>
      <w:bookmarkStart w:id="2" w:name="_Toc201204590"/>
      <w:r w:rsidRPr="006F13A8">
        <w:t>ANTECEDENTES</w:t>
      </w:r>
      <w:bookmarkEnd w:id="2"/>
    </w:p>
    <w:p w14:paraId="02520753" w14:textId="77777777" w:rsidR="00480D63" w:rsidRPr="006F13A8" w:rsidRDefault="00480D63" w:rsidP="006F13A8"/>
    <w:p w14:paraId="1FEFB18D" w14:textId="77777777" w:rsidR="00480D63" w:rsidRPr="006F13A8" w:rsidRDefault="00045A85" w:rsidP="006F13A8">
      <w:pPr>
        <w:pStyle w:val="Ttulo2"/>
      </w:pPr>
      <w:bookmarkStart w:id="3" w:name="_Toc201204591"/>
      <w:r w:rsidRPr="006F13A8">
        <w:t>DE LAS SOLICITUDES DE INFORMACIÓN</w:t>
      </w:r>
      <w:bookmarkEnd w:id="3"/>
    </w:p>
    <w:p w14:paraId="497B431E" w14:textId="77777777" w:rsidR="00480D63" w:rsidRPr="006F13A8" w:rsidRDefault="00045A85" w:rsidP="006F13A8">
      <w:pPr>
        <w:pStyle w:val="Ttulo3"/>
      </w:pPr>
      <w:bookmarkStart w:id="4" w:name="_Toc201204592"/>
      <w:r w:rsidRPr="006F13A8">
        <w:t>a) Solicitudes de información</w:t>
      </w:r>
      <w:bookmarkEnd w:id="4"/>
    </w:p>
    <w:p w14:paraId="18CABF07" w14:textId="77777777" w:rsidR="00480D63" w:rsidRPr="006F13A8" w:rsidRDefault="00045A85" w:rsidP="006F13A8">
      <w:pPr>
        <w:pBdr>
          <w:top w:val="nil"/>
          <w:left w:val="nil"/>
          <w:bottom w:val="nil"/>
          <w:right w:val="nil"/>
          <w:between w:val="nil"/>
        </w:pBdr>
        <w:tabs>
          <w:tab w:val="left" w:pos="0"/>
        </w:tabs>
        <w:rPr>
          <w:rFonts w:eastAsia="Palatino Linotype" w:cs="Palatino Linotype"/>
          <w:szCs w:val="22"/>
        </w:rPr>
      </w:pPr>
      <w:r w:rsidRPr="006F13A8">
        <w:rPr>
          <w:rFonts w:eastAsia="Palatino Linotype" w:cs="Palatino Linotype"/>
          <w:szCs w:val="22"/>
        </w:rPr>
        <w:t xml:space="preserve">El </w:t>
      </w:r>
      <w:r w:rsidRPr="006F13A8">
        <w:rPr>
          <w:rFonts w:eastAsia="Palatino Linotype" w:cs="Palatino Linotype"/>
          <w:b/>
          <w:szCs w:val="22"/>
        </w:rPr>
        <w:t>diez de febrero de dos mil veinticinco</w:t>
      </w:r>
      <w:r w:rsidRPr="006F13A8">
        <w:rPr>
          <w:rFonts w:eastAsia="Palatino Linotype" w:cs="Palatino Linotype"/>
          <w:b/>
          <w:szCs w:val="22"/>
          <w:vertAlign w:val="superscript"/>
        </w:rPr>
        <w:footnoteReference w:id="1"/>
      </w:r>
      <w:r w:rsidRPr="006F13A8">
        <w:rPr>
          <w:rFonts w:eastAsia="Palatino Linotype" w:cs="Palatino Linotype"/>
          <w:szCs w:val="22"/>
        </w:rPr>
        <w:t xml:space="preserve">, </w:t>
      </w:r>
      <w:r w:rsidRPr="006F13A8">
        <w:rPr>
          <w:rFonts w:eastAsia="Palatino Linotype" w:cs="Palatino Linotype"/>
          <w:b/>
          <w:szCs w:val="22"/>
        </w:rPr>
        <w:t>LA PARTE RECURRENTE</w:t>
      </w:r>
      <w:r w:rsidRPr="006F13A8">
        <w:rPr>
          <w:rFonts w:eastAsia="Palatino Linotype" w:cs="Palatino Linotype"/>
          <w:szCs w:val="22"/>
        </w:rPr>
        <w:t xml:space="preserve"> presentó </w:t>
      </w:r>
      <w:r w:rsidRPr="006F13A8">
        <w:t xml:space="preserve">las </w:t>
      </w:r>
      <w:r w:rsidRPr="006F13A8">
        <w:rPr>
          <w:rFonts w:eastAsia="Palatino Linotype" w:cs="Palatino Linotype"/>
          <w:szCs w:val="22"/>
        </w:rPr>
        <w:t xml:space="preserve">solicitudes de acceso a la información pública ante el </w:t>
      </w:r>
      <w:r w:rsidRPr="006F13A8">
        <w:rPr>
          <w:rFonts w:eastAsia="Palatino Linotype" w:cs="Palatino Linotype"/>
          <w:b/>
          <w:szCs w:val="22"/>
        </w:rPr>
        <w:t>SUJETO OBLIGADO</w:t>
      </w:r>
      <w:r w:rsidRPr="006F13A8">
        <w:rPr>
          <w:rFonts w:eastAsia="Palatino Linotype" w:cs="Palatino Linotype"/>
          <w:szCs w:val="22"/>
        </w:rPr>
        <w:t>, a través del Sistema de Acceso a la Información Mexiquense (</w:t>
      </w:r>
      <w:r w:rsidRPr="006F13A8">
        <w:rPr>
          <w:rFonts w:eastAsia="Palatino Linotype" w:cs="Palatino Linotype"/>
          <w:b/>
          <w:szCs w:val="22"/>
        </w:rPr>
        <w:t>SAIMEX</w:t>
      </w:r>
      <w:r w:rsidRPr="006F13A8">
        <w:rPr>
          <w:rFonts w:eastAsia="Palatino Linotype" w:cs="Palatino Linotype"/>
          <w:szCs w:val="22"/>
        </w:rPr>
        <w:t>). Dichas solicitudes quedaron registradas con el número de folio</w:t>
      </w:r>
      <w:r w:rsidRPr="006F13A8">
        <w:rPr>
          <w:rFonts w:eastAsia="Palatino Linotype" w:cs="Palatino Linotype"/>
          <w:b/>
          <w:szCs w:val="22"/>
        </w:rPr>
        <w:t xml:space="preserve"> 00760/TOLUCA/IP/2025</w:t>
      </w:r>
      <w:r w:rsidRPr="006F13A8">
        <w:rPr>
          <w:rFonts w:eastAsia="Palatino Linotype" w:cs="Palatino Linotype"/>
          <w:szCs w:val="22"/>
        </w:rPr>
        <w:t>,</w:t>
      </w:r>
      <w:r w:rsidRPr="006F13A8">
        <w:rPr>
          <w:rFonts w:eastAsia="Palatino Linotype" w:cs="Palatino Linotype"/>
          <w:b/>
          <w:szCs w:val="22"/>
        </w:rPr>
        <w:t xml:space="preserve"> 00762/TOLUCA/IP/2025 </w:t>
      </w:r>
      <w:r w:rsidRPr="006F13A8">
        <w:rPr>
          <w:rFonts w:eastAsia="Palatino Linotype" w:cs="Palatino Linotype"/>
          <w:szCs w:val="22"/>
        </w:rPr>
        <w:t xml:space="preserve">y </w:t>
      </w:r>
      <w:r w:rsidRPr="006F13A8">
        <w:rPr>
          <w:rFonts w:eastAsia="Palatino Linotype" w:cs="Palatino Linotype"/>
          <w:b/>
          <w:szCs w:val="22"/>
        </w:rPr>
        <w:t>00764/TOLUCA/IP/2025, e</w:t>
      </w:r>
      <w:r w:rsidRPr="006F13A8">
        <w:rPr>
          <w:rFonts w:eastAsia="Palatino Linotype" w:cs="Palatino Linotype"/>
          <w:szCs w:val="22"/>
        </w:rPr>
        <w:t>n las que  requirió la siguiente información:</w:t>
      </w:r>
    </w:p>
    <w:p w14:paraId="350F1CF3" w14:textId="77777777" w:rsidR="00480D63" w:rsidRPr="006F13A8" w:rsidRDefault="00480D63" w:rsidP="006F13A8">
      <w:pPr>
        <w:tabs>
          <w:tab w:val="left" w:pos="4667"/>
        </w:tabs>
        <w:ind w:left="567" w:right="567"/>
        <w:rPr>
          <w:b/>
        </w:rPr>
      </w:pPr>
    </w:p>
    <w:tbl>
      <w:tblPr>
        <w:tblStyle w:val="a"/>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6356"/>
      </w:tblGrid>
      <w:tr w:rsidR="006F13A8" w:rsidRPr="006F13A8" w14:paraId="4421ECAD" w14:textId="77777777">
        <w:trPr>
          <w:trHeight w:val="324"/>
          <w:tblHeader/>
        </w:trPr>
        <w:tc>
          <w:tcPr>
            <w:tcW w:w="3100" w:type="dxa"/>
            <w:shd w:val="clear" w:color="auto" w:fill="D9D9D9"/>
            <w:vAlign w:val="center"/>
          </w:tcPr>
          <w:p w14:paraId="1FD672F7" w14:textId="77777777" w:rsidR="00480D63" w:rsidRPr="006F13A8" w:rsidRDefault="00045A85" w:rsidP="006F13A8">
            <w:pPr>
              <w:spacing w:line="240" w:lineRule="auto"/>
              <w:jc w:val="center"/>
              <w:rPr>
                <w:b/>
              </w:rPr>
            </w:pPr>
            <w:r w:rsidRPr="006F13A8">
              <w:rPr>
                <w:b/>
              </w:rPr>
              <w:lastRenderedPageBreak/>
              <w:t xml:space="preserve">Número de solicitud / </w:t>
            </w:r>
          </w:p>
          <w:p w14:paraId="01053BA9" w14:textId="77777777" w:rsidR="00480D63" w:rsidRPr="006F13A8" w:rsidRDefault="00045A85" w:rsidP="006F13A8">
            <w:pPr>
              <w:spacing w:line="240" w:lineRule="auto"/>
              <w:jc w:val="center"/>
              <w:rPr>
                <w:b/>
              </w:rPr>
            </w:pPr>
            <w:r w:rsidRPr="006F13A8">
              <w:rPr>
                <w:b/>
              </w:rPr>
              <w:t>Número de Recurso</w:t>
            </w:r>
          </w:p>
          <w:p w14:paraId="40CE7246" w14:textId="77777777" w:rsidR="00480D63" w:rsidRPr="006F13A8" w:rsidRDefault="00480D63" w:rsidP="006F13A8">
            <w:pPr>
              <w:spacing w:line="240" w:lineRule="auto"/>
              <w:jc w:val="center"/>
              <w:rPr>
                <w:b/>
              </w:rPr>
            </w:pPr>
          </w:p>
        </w:tc>
        <w:tc>
          <w:tcPr>
            <w:tcW w:w="6356" w:type="dxa"/>
            <w:shd w:val="clear" w:color="auto" w:fill="D9D9D9"/>
            <w:vAlign w:val="center"/>
          </w:tcPr>
          <w:p w14:paraId="4B02C3E4" w14:textId="77777777" w:rsidR="00480D63" w:rsidRPr="006F13A8" w:rsidRDefault="00045A85" w:rsidP="006F13A8">
            <w:pPr>
              <w:spacing w:line="240" w:lineRule="auto"/>
              <w:jc w:val="center"/>
              <w:rPr>
                <w:b/>
              </w:rPr>
            </w:pPr>
            <w:r w:rsidRPr="006F13A8">
              <w:rPr>
                <w:b/>
              </w:rPr>
              <w:t xml:space="preserve">Contenido de la solicitud </w:t>
            </w:r>
          </w:p>
        </w:tc>
      </w:tr>
      <w:tr w:rsidR="006F13A8" w:rsidRPr="006F13A8" w14:paraId="1D103BF8" w14:textId="77777777">
        <w:trPr>
          <w:trHeight w:val="962"/>
        </w:trPr>
        <w:tc>
          <w:tcPr>
            <w:tcW w:w="3100" w:type="dxa"/>
            <w:shd w:val="clear" w:color="auto" w:fill="auto"/>
          </w:tcPr>
          <w:p w14:paraId="6481836F" w14:textId="77777777" w:rsidR="00480D63" w:rsidRPr="006F13A8" w:rsidRDefault="00045A85" w:rsidP="006F13A8">
            <w:pPr>
              <w:spacing w:line="240" w:lineRule="auto"/>
              <w:jc w:val="center"/>
              <w:rPr>
                <w:b/>
              </w:rPr>
            </w:pPr>
            <w:r w:rsidRPr="006F13A8">
              <w:rPr>
                <w:b/>
              </w:rPr>
              <w:t>00762/TOLUCA/IP/2025 03627/INFOEM/IP/RR/2025</w:t>
            </w:r>
          </w:p>
        </w:tc>
        <w:tc>
          <w:tcPr>
            <w:tcW w:w="6356" w:type="dxa"/>
            <w:shd w:val="clear" w:color="auto" w:fill="auto"/>
          </w:tcPr>
          <w:p w14:paraId="579C2A51" w14:textId="77777777" w:rsidR="00480D63" w:rsidRPr="006F13A8" w:rsidRDefault="00045A85" w:rsidP="006F13A8">
            <w:pPr>
              <w:spacing w:line="240" w:lineRule="auto"/>
              <w:rPr>
                <w:i/>
              </w:rPr>
            </w:pPr>
            <w:r w:rsidRPr="006F13A8">
              <w:rPr>
                <w:i/>
              </w:rPr>
              <w:t xml:space="preserve">“Se solicitan los vales de salida de los árboles que entrego al Dirección de Medio Ambiente en el segundo semestre de 2023” (sic) </w:t>
            </w:r>
          </w:p>
        </w:tc>
      </w:tr>
      <w:tr w:rsidR="006F13A8" w:rsidRPr="006F13A8" w14:paraId="5CD9CF01" w14:textId="77777777">
        <w:trPr>
          <w:trHeight w:val="962"/>
        </w:trPr>
        <w:tc>
          <w:tcPr>
            <w:tcW w:w="3100" w:type="dxa"/>
            <w:shd w:val="clear" w:color="auto" w:fill="auto"/>
          </w:tcPr>
          <w:p w14:paraId="12D96B12" w14:textId="77777777" w:rsidR="00480D63" w:rsidRPr="006F13A8" w:rsidRDefault="00045A85" w:rsidP="006F13A8">
            <w:pPr>
              <w:spacing w:line="240" w:lineRule="auto"/>
              <w:jc w:val="center"/>
              <w:rPr>
                <w:b/>
              </w:rPr>
            </w:pPr>
            <w:r w:rsidRPr="006F13A8">
              <w:rPr>
                <w:b/>
              </w:rPr>
              <w:t>00764/TOLUCA/IP/2025 03629/INFOEM/IP/RR/2025</w:t>
            </w:r>
          </w:p>
        </w:tc>
        <w:tc>
          <w:tcPr>
            <w:tcW w:w="6356" w:type="dxa"/>
            <w:shd w:val="clear" w:color="auto" w:fill="auto"/>
          </w:tcPr>
          <w:p w14:paraId="39ED3A13" w14:textId="77777777" w:rsidR="00480D63" w:rsidRPr="006F13A8" w:rsidRDefault="00045A85" w:rsidP="006F13A8">
            <w:pPr>
              <w:spacing w:line="240" w:lineRule="auto"/>
              <w:rPr>
                <w:i/>
              </w:rPr>
            </w:pPr>
            <w:r w:rsidRPr="006F13A8">
              <w:rPr>
                <w:i/>
              </w:rPr>
              <w:t xml:space="preserve">“Se solicitan los vales de salida de los árboles que entrego al Dirección de Medio Ambiente en el segundo semestre de 2024” (sic) </w:t>
            </w:r>
          </w:p>
        </w:tc>
      </w:tr>
      <w:tr w:rsidR="00480D63" w:rsidRPr="006F13A8" w14:paraId="1C936F18" w14:textId="77777777">
        <w:trPr>
          <w:trHeight w:val="962"/>
        </w:trPr>
        <w:tc>
          <w:tcPr>
            <w:tcW w:w="3100" w:type="dxa"/>
            <w:shd w:val="clear" w:color="auto" w:fill="auto"/>
          </w:tcPr>
          <w:p w14:paraId="2AE74CFB" w14:textId="77777777" w:rsidR="00480D63" w:rsidRPr="006F13A8" w:rsidRDefault="00045A85" w:rsidP="006F13A8">
            <w:pPr>
              <w:spacing w:line="240" w:lineRule="auto"/>
              <w:jc w:val="center"/>
              <w:rPr>
                <w:b/>
              </w:rPr>
            </w:pPr>
            <w:r w:rsidRPr="006F13A8">
              <w:rPr>
                <w:b/>
              </w:rPr>
              <w:t>00760/TOLUCA/IP/2025 03630/INFOEM/IP/RR/2025</w:t>
            </w:r>
          </w:p>
        </w:tc>
        <w:tc>
          <w:tcPr>
            <w:tcW w:w="6356" w:type="dxa"/>
            <w:shd w:val="clear" w:color="auto" w:fill="auto"/>
          </w:tcPr>
          <w:p w14:paraId="0680F714" w14:textId="77777777" w:rsidR="00480D63" w:rsidRPr="006F13A8" w:rsidRDefault="00045A85" w:rsidP="006F13A8">
            <w:pPr>
              <w:spacing w:line="240" w:lineRule="auto"/>
              <w:rPr>
                <w:i/>
              </w:rPr>
            </w:pPr>
            <w:r w:rsidRPr="006F13A8">
              <w:rPr>
                <w:i/>
              </w:rPr>
              <w:t>“Se solicitan los vales de salida de los árboles que entrego al Dirección de Medio Ambiente en el segundo semestre de 2022” (sic)</w:t>
            </w:r>
          </w:p>
        </w:tc>
      </w:tr>
    </w:tbl>
    <w:p w14:paraId="5F19A15E" w14:textId="77777777" w:rsidR="00480D63" w:rsidRPr="006F13A8" w:rsidRDefault="00480D63" w:rsidP="006F13A8">
      <w:pPr>
        <w:tabs>
          <w:tab w:val="left" w:pos="4667"/>
        </w:tabs>
        <w:ind w:left="567" w:right="567"/>
        <w:rPr>
          <w:b/>
        </w:rPr>
      </w:pPr>
    </w:p>
    <w:p w14:paraId="75506F15" w14:textId="77777777" w:rsidR="00480D63" w:rsidRPr="006F13A8" w:rsidRDefault="00045A85" w:rsidP="006F13A8">
      <w:pPr>
        <w:tabs>
          <w:tab w:val="left" w:pos="4667"/>
        </w:tabs>
        <w:ind w:left="567" w:right="567"/>
      </w:pPr>
      <w:r w:rsidRPr="006F13A8">
        <w:rPr>
          <w:b/>
        </w:rPr>
        <w:t>Modalidad de entrega</w:t>
      </w:r>
      <w:r w:rsidRPr="006F13A8">
        <w:t>: a</w:t>
      </w:r>
      <w:r w:rsidRPr="006F13A8">
        <w:rPr>
          <w:i/>
        </w:rPr>
        <w:t xml:space="preserve"> través del </w:t>
      </w:r>
      <w:r w:rsidRPr="006F13A8">
        <w:rPr>
          <w:b/>
          <w:i/>
        </w:rPr>
        <w:t>SAIMEX</w:t>
      </w:r>
      <w:r w:rsidRPr="006F13A8">
        <w:rPr>
          <w:i/>
        </w:rPr>
        <w:t>.</w:t>
      </w:r>
    </w:p>
    <w:p w14:paraId="29C273F6" w14:textId="77777777" w:rsidR="00480D63" w:rsidRPr="006F13A8" w:rsidRDefault="00480D63" w:rsidP="006F13A8">
      <w:pPr>
        <w:ind w:right="-28"/>
        <w:rPr>
          <w:i/>
        </w:rPr>
      </w:pPr>
    </w:p>
    <w:p w14:paraId="23E77D9C" w14:textId="77777777" w:rsidR="00480D63" w:rsidRPr="006F13A8" w:rsidRDefault="00045A85" w:rsidP="006F13A8">
      <w:pPr>
        <w:pStyle w:val="Ttulo3"/>
      </w:pPr>
      <w:bookmarkStart w:id="5" w:name="_Toc201204593"/>
      <w:r w:rsidRPr="006F13A8">
        <w:t>b) Turno de la solicitud de información</w:t>
      </w:r>
      <w:bookmarkEnd w:id="5"/>
    </w:p>
    <w:p w14:paraId="02CA89F7" w14:textId="77777777" w:rsidR="00480D63" w:rsidRPr="006F13A8" w:rsidRDefault="00045A85" w:rsidP="006F13A8">
      <w:r w:rsidRPr="006F13A8">
        <w:t xml:space="preserve">En cumplimiento al artículo 162 de la Ley de Transparencia y Acceso a la Información Pública del Estado de México y Municipios, el </w:t>
      </w:r>
      <w:r w:rsidRPr="006F13A8">
        <w:rPr>
          <w:b/>
        </w:rPr>
        <w:t>diez de febrero de dos mil veinticinco</w:t>
      </w:r>
      <w:r w:rsidRPr="006F13A8">
        <w:t xml:space="preserve">, el Titular de la Unidad de Transparencia del </w:t>
      </w:r>
      <w:r w:rsidRPr="006F13A8">
        <w:rPr>
          <w:b/>
        </w:rPr>
        <w:t>SUJETO OBLIGADO</w:t>
      </w:r>
      <w:r w:rsidRPr="006F13A8">
        <w:t xml:space="preserve"> turnó las solicitudes de información al servidor público habilitado que estimó pertinente.</w:t>
      </w:r>
    </w:p>
    <w:p w14:paraId="2F1B765D" w14:textId="77777777" w:rsidR="00480D63" w:rsidRPr="006F13A8" w:rsidRDefault="00480D63" w:rsidP="006F13A8">
      <w:pPr>
        <w:ind w:right="-28"/>
        <w:rPr>
          <w:i/>
        </w:rPr>
      </w:pPr>
    </w:p>
    <w:p w14:paraId="4B989904" w14:textId="77777777" w:rsidR="00480D63" w:rsidRPr="006F13A8" w:rsidRDefault="00045A85" w:rsidP="006F13A8">
      <w:pPr>
        <w:pStyle w:val="Ttulo3"/>
      </w:pPr>
      <w:bookmarkStart w:id="6" w:name="_Toc201204594"/>
      <w:r w:rsidRPr="006F13A8">
        <w:t>c) Respuesta del Sujeto Obligado</w:t>
      </w:r>
      <w:bookmarkEnd w:id="6"/>
    </w:p>
    <w:p w14:paraId="38330705" w14:textId="77777777" w:rsidR="00480D63" w:rsidRPr="006F13A8" w:rsidRDefault="00045A85" w:rsidP="006F13A8">
      <w:r w:rsidRPr="006F13A8">
        <w:t xml:space="preserve">El </w:t>
      </w:r>
      <w:r w:rsidRPr="006F13A8">
        <w:rPr>
          <w:b/>
        </w:rPr>
        <w:t>cinco y seis de marzo de dos mil veinticinco</w:t>
      </w:r>
      <w:r w:rsidRPr="006F13A8">
        <w:t xml:space="preserve">, el Titular de la Unidad de Transparencia del </w:t>
      </w:r>
      <w:r w:rsidRPr="006F13A8">
        <w:rPr>
          <w:b/>
        </w:rPr>
        <w:t>SUJETO OBLIGADO</w:t>
      </w:r>
      <w:r w:rsidRPr="006F13A8">
        <w:t xml:space="preserve"> notificó las siguientes respuestas a través del </w:t>
      </w:r>
      <w:r w:rsidRPr="006F13A8">
        <w:rPr>
          <w:b/>
        </w:rPr>
        <w:t>SAIMEX</w:t>
      </w:r>
      <w:r w:rsidRPr="006F13A8">
        <w:t>:</w:t>
      </w:r>
    </w:p>
    <w:p w14:paraId="18A1191F" w14:textId="77777777" w:rsidR="00480D63" w:rsidRPr="006F13A8" w:rsidRDefault="00480D63" w:rsidP="006F13A8"/>
    <w:p w14:paraId="774D669E" w14:textId="77777777" w:rsidR="00480D63" w:rsidRPr="006F13A8" w:rsidRDefault="00045A85" w:rsidP="006F13A8">
      <w:pPr>
        <w:pStyle w:val="Ttulo"/>
        <w:ind w:firstLine="567"/>
      </w:pPr>
      <w:r w:rsidRPr="006F13A8">
        <w:t>“… me permito adjuntar al presente la respuesta correspondiente. Sin más por el momento, reciba un saludo.</w:t>
      </w:r>
    </w:p>
    <w:p w14:paraId="6F66A99E" w14:textId="77777777" w:rsidR="00480D63" w:rsidRPr="006F13A8" w:rsidRDefault="00480D63" w:rsidP="006F13A8"/>
    <w:p w14:paraId="5085F3BB" w14:textId="77777777" w:rsidR="00480D63" w:rsidRPr="006F13A8" w:rsidRDefault="00045A85" w:rsidP="006F13A8">
      <w:pPr>
        <w:pStyle w:val="Ttulo"/>
        <w:ind w:firstLine="567"/>
      </w:pPr>
      <w:r w:rsidRPr="006F13A8">
        <w:t>ATENTAMENTE</w:t>
      </w:r>
    </w:p>
    <w:p w14:paraId="3DE424FA" w14:textId="77777777" w:rsidR="00480D63" w:rsidRPr="006F13A8" w:rsidRDefault="00480D63" w:rsidP="006F13A8"/>
    <w:p w14:paraId="746B4EB4" w14:textId="77777777" w:rsidR="00480D63" w:rsidRPr="006F13A8" w:rsidRDefault="00045A85" w:rsidP="006F13A8">
      <w:pPr>
        <w:pStyle w:val="Ttulo"/>
        <w:ind w:firstLine="567"/>
      </w:pPr>
      <w:r w:rsidRPr="006F13A8">
        <w:lastRenderedPageBreak/>
        <w:t>Dr. Nahum Miguel Mendoza Morales” (sic)</w:t>
      </w:r>
    </w:p>
    <w:p w14:paraId="53B73EF5" w14:textId="77777777" w:rsidR="00480D63" w:rsidRPr="006F13A8" w:rsidRDefault="00480D63" w:rsidP="006F13A8"/>
    <w:p w14:paraId="37F728AD" w14:textId="77777777" w:rsidR="00480D63" w:rsidRPr="006F13A8" w:rsidRDefault="00045A85" w:rsidP="006F13A8">
      <w:r w:rsidRPr="006F13A8">
        <w:t xml:space="preserve">Advirtiendo de dichas respuestas, que </w:t>
      </w:r>
      <w:r w:rsidRPr="006F13A8">
        <w:rPr>
          <w:b/>
        </w:rPr>
        <w:t>EL SUJETO OBLIGADO</w:t>
      </w:r>
      <w:r w:rsidRPr="006F13A8">
        <w:t xml:space="preserve"> acompañó los archivos electrónicos que se describen a continuación: </w:t>
      </w:r>
    </w:p>
    <w:p w14:paraId="1FE04F5D" w14:textId="77777777" w:rsidR="00480D63" w:rsidRPr="006F13A8" w:rsidRDefault="00480D63" w:rsidP="006F13A8"/>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3"/>
        <w:gridCol w:w="6214"/>
      </w:tblGrid>
      <w:tr w:rsidR="006F13A8" w:rsidRPr="006F13A8" w14:paraId="2D961BD4" w14:textId="77777777">
        <w:trPr>
          <w:trHeight w:val="324"/>
          <w:tblHeader/>
        </w:trPr>
        <w:tc>
          <w:tcPr>
            <w:tcW w:w="2853" w:type="dxa"/>
            <w:shd w:val="clear" w:color="auto" w:fill="D9D9D9"/>
            <w:vAlign w:val="center"/>
          </w:tcPr>
          <w:p w14:paraId="7B516671" w14:textId="77777777" w:rsidR="00480D63" w:rsidRPr="006F13A8" w:rsidRDefault="00045A85" w:rsidP="006F13A8">
            <w:pPr>
              <w:spacing w:line="240" w:lineRule="auto"/>
              <w:jc w:val="center"/>
              <w:rPr>
                <w:b/>
              </w:rPr>
            </w:pPr>
            <w:r w:rsidRPr="006F13A8">
              <w:rPr>
                <w:b/>
              </w:rPr>
              <w:t xml:space="preserve">Número de solicitud / </w:t>
            </w:r>
          </w:p>
          <w:p w14:paraId="7CD3FE13" w14:textId="77777777" w:rsidR="00480D63" w:rsidRPr="006F13A8" w:rsidRDefault="00045A85" w:rsidP="006F13A8">
            <w:pPr>
              <w:spacing w:line="240" w:lineRule="auto"/>
              <w:jc w:val="center"/>
              <w:rPr>
                <w:b/>
              </w:rPr>
            </w:pPr>
            <w:r w:rsidRPr="006F13A8">
              <w:rPr>
                <w:b/>
              </w:rPr>
              <w:t>Número de Recurso</w:t>
            </w:r>
          </w:p>
          <w:p w14:paraId="6BC71703" w14:textId="77777777" w:rsidR="00480D63" w:rsidRPr="006F13A8" w:rsidRDefault="00480D63" w:rsidP="006F13A8">
            <w:pPr>
              <w:spacing w:line="240" w:lineRule="auto"/>
              <w:jc w:val="center"/>
              <w:rPr>
                <w:b/>
              </w:rPr>
            </w:pPr>
          </w:p>
        </w:tc>
        <w:tc>
          <w:tcPr>
            <w:tcW w:w="6214" w:type="dxa"/>
            <w:shd w:val="clear" w:color="auto" w:fill="D9D9D9"/>
            <w:vAlign w:val="center"/>
          </w:tcPr>
          <w:p w14:paraId="4FCAAE86" w14:textId="77777777" w:rsidR="00480D63" w:rsidRPr="006F13A8" w:rsidRDefault="00045A85" w:rsidP="006F13A8">
            <w:pPr>
              <w:spacing w:line="240" w:lineRule="auto"/>
              <w:jc w:val="center"/>
              <w:rPr>
                <w:b/>
              </w:rPr>
            </w:pPr>
            <w:r w:rsidRPr="006F13A8">
              <w:rPr>
                <w:b/>
              </w:rPr>
              <w:t xml:space="preserve">Archivos adjuntos </w:t>
            </w:r>
          </w:p>
        </w:tc>
      </w:tr>
      <w:tr w:rsidR="006F13A8" w:rsidRPr="006F13A8" w14:paraId="0ADAEB5A" w14:textId="77777777">
        <w:trPr>
          <w:trHeight w:val="962"/>
        </w:trPr>
        <w:tc>
          <w:tcPr>
            <w:tcW w:w="2853" w:type="dxa"/>
            <w:shd w:val="clear" w:color="auto" w:fill="auto"/>
          </w:tcPr>
          <w:p w14:paraId="72B662FD" w14:textId="77777777" w:rsidR="00480D63" w:rsidRPr="006F13A8" w:rsidRDefault="00045A85" w:rsidP="006F13A8">
            <w:pPr>
              <w:spacing w:line="240" w:lineRule="auto"/>
              <w:jc w:val="center"/>
              <w:rPr>
                <w:b/>
              </w:rPr>
            </w:pPr>
            <w:r w:rsidRPr="006F13A8">
              <w:rPr>
                <w:b/>
              </w:rPr>
              <w:t>00762/TOLUCA/IP/2025 03627/INFOEM/IP/RR/2025</w:t>
            </w:r>
          </w:p>
        </w:tc>
        <w:tc>
          <w:tcPr>
            <w:tcW w:w="6214" w:type="dxa"/>
            <w:shd w:val="clear" w:color="auto" w:fill="auto"/>
          </w:tcPr>
          <w:p w14:paraId="5A006EFB"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R. 0762. 2025.pdf, </w:t>
            </w:r>
            <w:r w:rsidRPr="006F13A8">
              <w:rPr>
                <w:rFonts w:eastAsia="Palatino Linotype" w:cs="Palatino Linotype"/>
                <w:szCs w:val="22"/>
              </w:rPr>
              <w:t xml:space="preserve">el cual contiene el oficio del cuatro de marzo de dos mil veinticinco, por medio del cual el Titular de la Unidad de Transparencia hace del conocimiento que Dirección General de Medio Ambiente, adjunta evidencia del soporte documental de la información requerida en versión pública, indicando para ello que se clasificó como información confidencial el nombre de particulares, firma, teléfono, número de folio de identificación oficial INE y número de plazas de vehículos de los particulares que ingresan al vivero municipal para llevarse las plantas que se les dono. </w:t>
            </w:r>
          </w:p>
          <w:p w14:paraId="5DAE82C0"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ANEXO I. VALES DE SALIDA DGMA SEGUNDO SEMESTRE 2023_OK.pdf, </w:t>
            </w:r>
            <w:r w:rsidRPr="006F13A8">
              <w:rPr>
                <w:rFonts w:eastAsia="Palatino Linotype" w:cs="Palatino Linotype"/>
                <w:szCs w:val="22"/>
              </w:rPr>
              <w:t xml:space="preserve">el cual contiene diversas órdenes de salida de planta correspondientes al segundo semestre del ejercicio fiscal 2023. </w:t>
            </w:r>
          </w:p>
        </w:tc>
      </w:tr>
      <w:tr w:rsidR="006F13A8" w:rsidRPr="006F13A8" w14:paraId="53D3166D" w14:textId="77777777">
        <w:trPr>
          <w:trHeight w:val="962"/>
        </w:trPr>
        <w:tc>
          <w:tcPr>
            <w:tcW w:w="2853" w:type="dxa"/>
            <w:shd w:val="clear" w:color="auto" w:fill="auto"/>
          </w:tcPr>
          <w:p w14:paraId="0B8388E1" w14:textId="77777777" w:rsidR="00480D63" w:rsidRPr="006F13A8" w:rsidRDefault="00045A85" w:rsidP="006F13A8">
            <w:pPr>
              <w:spacing w:line="240" w:lineRule="auto"/>
              <w:jc w:val="center"/>
              <w:rPr>
                <w:b/>
              </w:rPr>
            </w:pPr>
            <w:r w:rsidRPr="006F13A8">
              <w:rPr>
                <w:b/>
              </w:rPr>
              <w:t>00764/TOLUCA/IP/2025 03629/INFOEM/IP/RR/2025</w:t>
            </w:r>
          </w:p>
        </w:tc>
        <w:tc>
          <w:tcPr>
            <w:tcW w:w="6214" w:type="dxa"/>
            <w:shd w:val="clear" w:color="auto" w:fill="auto"/>
          </w:tcPr>
          <w:p w14:paraId="5026E785"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R. 0764. 2025.pdf, </w:t>
            </w:r>
            <w:r w:rsidRPr="006F13A8">
              <w:rPr>
                <w:rFonts w:eastAsia="Palatino Linotype" w:cs="Palatino Linotype"/>
                <w:szCs w:val="22"/>
              </w:rPr>
              <w:t xml:space="preserve">el cual contiene el oficio del cuatro de marzo de dos mil veinticinco, por medio del cual el Titular de la Unidad de Transparencia hace del conocimiento que Dirección General de Medio Ambiente, adjunta evidencia del soporte documental de la información requerida en versión pública, indicando para ello que se clasificó como información confidencial el nombre de particulares, firma, teléfono, número de folio de identificación oficial INE y número de plazas de vehículos de los particulares que ingresan al vivero municipal para llevarse las plantas que se les </w:t>
            </w:r>
            <w:r w:rsidRPr="006F13A8">
              <w:t>donó</w:t>
            </w:r>
            <w:r w:rsidRPr="006F13A8">
              <w:rPr>
                <w:rFonts w:eastAsia="Palatino Linotype" w:cs="Palatino Linotype"/>
                <w:szCs w:val="22"/>
              </w:rPr>
              <w:t xml:space="preserve">. </w:t>
            </w:r>
          </w:p>
          <w:p w14:paraId="7F8CB39A"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lastRenderedPageBreak/>
              <w:t xml:space="preserve">ANEXO I. VALES DE SALIDA DGMA SEGUNDO SEMESTRE 2024.pdf, </w:t>
            </w:r>
            <w:r w:rsidRPr="006F13A8">
              <w:rPr>
                <w:rFonts w:eastAsia="Palatino Linotype" w:cs="Palatino Linotype"/>
                <w:szCs w:val="22"/>
              </w:rPr>
              <w:t>el cual contiene diversas órdenes de salida de planta correspondientes al segundo semestre del ejercicio fiscal 2024.</w:t>
            </w:r>
          </w:p>
        </w:tc>
      </w:tr>
      <w:tr w:rsidR="00480D63" w:rsidRPr="006F13A8" w14:paraId="65C4C279" w14:textId="77777777">
        <w:trPr>
          <w:trHeight w:val="962"/>
        </w:trPr>
        <w:tc>
          <w:tcPr>
            <w:tcW w:w="2853" w:type="dxa"/>
            <w:shd w:val="clear" w:color="auto" w:fill="auto"/>
          </w:tcPr>
          <w:p w14:paraId="64103A9F" w14:textId="77777777" w:rsidR="00480D63" w:rsidRPr="006F13A8" w:rsidRDefault="00045A85" w:rsidP="006F13A8">
            <w:pPr>
              <w:spacing w:line="240" w:lineRule="auto"/>
              <w:jc w:val="center"/>
              <w:rPr>
                <w:b/>
              </w:rPr>
            </w:pPr>
            <w:r w:rsidRPr="006F13A8">
              <w:rPr>
                <w:b/>
              </w:rPr>
              <w:lastRenderedPageBreak/>
              <w:t>00760/TOLUCA/IP/2025 03630/INFOEM/IP/RR/2025</w:t>
            </w:r>
          </w:p>
        </w:tc>
        <w:tc>
          <w:tcPr>
            <w:tcW w:w="6214" w:type="dxa"/>
            <w:shd w:val="clear" w:color="auto" w:fill="auto"/>
          </w:tcPr>
          <w:p w14:paraId="5DA5DC99"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R. 0760. 2025.pdf, </w:t>
            </w:r>
            <w:r w:rsidRPr="006F13A8">
              <w:rPr>
                <w:rFonts w:eastAsia="Palatino Linotype" w:cs="Palatino Linotype"/>
                <w:szCs w:val="22"/>
              </w:rPr>
              <w:t xml:space="preserve">el cual contiene el oficio del cuatro de marzo de dos mil veinticinco, por medio del cual el Titular de la Unidad de Transparencia hace del conocimiento que Dirección General de Medio Ambiente, adjunta evidencia del soporte documental de la información requerida en versión pública, indicando para ello que se clasificó como información confidencial el nombre de particulares, firma, teléfono, número de folio de identificación oficial INE y número de plazas de vehículos de los particulares que ingresan al vivero municipal para llevarse las plantas que se les </w:t>
            </w:r>
            <w:r w:rsidRPr="006F13A8">
              <w:t>donó</w:t>
            </w:r>
            <w:r w:rsidRPr="006F13A8">
              <w:rPr>
                <w:rFonts w:eastAsia="Palatino Linotype" w:cs="Palatino Linotype"/>
                <w:szCs w:val="22"/>
              </w:rPr>
              <w:t xml:space="preserve">. </w:t>
            </w:r>
          </w:p>
          <w:p w14:paraId="3F0CB692"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ANEXO I. VALES DE SALIDA DGMA SEGUNDO SEMESTRE 2022.pdf, </w:t>
            </w:r>
            <w:r w:rsidRPr="006F13A8">
              <w:rPr>
                <w:rFonts w:eastAsia="Palatino Linotype" w:cs="Palatino Linotype"/>
                <w:szCs w:val="22"/>
              </w:rPr>
              <w:t>el cual contiene diversas órdenes de salida de planta correspondientes al segundo semestre del ejercicio fiscal 2022.</w:t>
            </w:r>
          </w:p>
        </w:tc>
      </w:tr>
    </w:tbl>
    <w:p w14:paraId="48658814" w14:textId="77777777" w:rsidR="00480D63" w:rsidRPr="006F13A8" w:rsidRDefault="00480D63" w:rsidP="006F13A8"/>
    <w:p w14:paraId="7A224539" w14:textId="77777777" w:rsidR="00480D63" w:rsidRPr="006F13A8" w:rsidRDefault="00045A85" w:rsidP="006F13A8">
      <w:pPr>
        <w:pStyle w:val="Ttulo2"/>
        <w:jc w:val="left"/>
      </w:pPr>
      <w:bookmarkStart w:id="7" w:name="_Toc201204595"/>
      <w:r w:rsidRPr="006F13A8">
        <w:t>DEL RECURSO DE REVISIÓN</w:t>
      </w:r>
      <w:bookmarkEnd w:id="7"/>
    </w:p>
    <w:p w14:paraId="0FC6935F" w14:textId="77777777" w:rsidR="00480D63" w:rsidRPr="006F13A8" w:rsidRDefault="00045A85" w:rsidP="006F13A8">
      <w:pPr>
        <w:pStyle w:val="Ttulo3"/>
      </w:pPr>
      <w:bookmarkStart w:id="8" w:name="_Toc201204596"/>
      <w:r w:rsidRPr="006F13A8">
        <w:t>a) Interposición del Recurso de Revisión</w:t>
      </w:r>
      <w:bookmarkEnd w:id="8"/>
    </w:p>
    <w:p w14:paraId="50105A22" w14:textId="77777777" w:rsidR="00480D63" w:rsidRPr="006F13A8" w:rsidRDefault="00045A85" w:rsidP="006F13A8">
      <w:pPr>
        <w:ind w:right="-28"/>
      </w:pPr>
      <w:r w:rsidRPr="006F13A8">
        <w:t xml:space="preserve">El </w:t>
      </w:r>
      <w:r w:rsidRPr="006F13A8">
        <w:rPr>
          <w:b/>
        </w:rPr>
        <w:t>veintisiete de marzo de dos mil veinticinco</w:t>
      </w:r>
      <w:r w:rsidRPr="006F13A8">
        <w:t xml:space="preserve"> </w:t>
      </w:r>
      <w:r w:rsidRPr="006F13A8">
        <w:rPr>
          <w:b/>
        </w:rPr>
        <w:t>LA PARTE RECURRENTE</w:t>
      </w:r>
      <w:r w:rsidRPr="006F13A8">
        <w:t xml:space="preserve"> interpuso los recursos de revisión en contra de las respuestas emitidas por el </w:t>
      </w:r>
      <w:r w:rsidRPr="006F13A8">
        <w:rPr>
          <w:b/>
        </w:rPr>
        <w:t>SUJETO OBLIGADO</w:t>
      </w:r>
      <w:r w:rsidRPr="006F13A8">
        <w:t xml:space="preserve">, mismos que fueron registrados en </w:t>
      </w:r>
      <w:r w:rsidRPr="006F13A8">
        <w:rPr>
          <w:b/>
        </w:rPr>
        <w:t>EL</w:t>
      </w:r>
      <w:r w:rsidRPr="006F13A8">
        <w:t xml:space="preserve"> </w:t>
      </w:r>
      <w:r w:rsidRPr="006F13A8">
        <w:rPr>
          <w:b/>
        </w:rPr>
        <w:t>SAIMEX</w:t>
      </w:r>
      <w:r w:rsidRPr="006F13A8">
        <w:t xml:space="preserve"> con los números de expediente </w:t>
      </w:r>
      <w:r w:rsidRPr="006F13A8">
        <w:rPr>
          <w:b/>
        </w:rPr>
        <w:t>03627/INFOEM/IP/RR/2025</w:t>
      </w:r>
      <w:r w:rsidRPr="006F13A8">
        <w:t xml:space="preserve">, </w:t>
      </w:r>
      <w:r w:rsidRPr="006F13A8">
        <w:rPr>
          <w:b/>
        </w:rPr>
        <w:t xml:space="preserve">03629/INFOEM/IP/RR/2025 </w:t>
      </w:r>
      <w:r w:rsidRPr="006F13A8">
        <w:t xml:space="preserve">y </w:t>
      </w:r>
      <w:r w:rsidRPr="006F13A8">
        <w:rPr>
          <w:b/>
        </w:rPr>
        <w:t>03630/INFOEM/IP/RR/2025</w:t>
      </w:r>
      <w:r w:rsidRPr="006F13A8">
        <w:t>, y en el cual manifiesta lo siguiente:</w:t>
      </w:r>
    </w:p>
    <w:p w14:paraId="1E5EB427" w14:textId="77777777" w:rsidR="00480D63" w:rsidRPr="006F13A8" w:rsidRDefault="00480D63" w:rsidP="006F13A8">
      <w:pPr>
        <w:ind w:right="-28"/>
      </w:pP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2991"/>
        <w:gridCol w:w="2976"/>
      </w:tblGrid>
      <w:tr w:rsidR="006F13A8" w:rsidRPr="006F13A8" w14:paraId="4A31C1EE" w14:textId="77777777">
        <w:trPr>
          <w:trHeight w:val="324"/>
          <w:tblHeader/>
        </w:trPr>
        <w:tc>
          <w:tcPr>
            <w:tcW w:w="3100" w:type="dxa"/>
            <w:shd w:val="clear" w:color="auto" w:fill="D9D9D9"/>
            <w:vAlign w:val="center"/>
          </w:tcPr>
          <w:p w14:paraId="323201ED" w14:textId="77777777" w:rsidR="00480D63" w:rsidRPr="006F13A8" w:rsidRDefault="00045A85" w:rsidP="006F13A8">
            <w:pPr>
              <w:spacing w:line="240" w:lineRule="auto"/>
              <w:jc w:val="center"/>
              <w:rPr>
                <w:b/>
              </w:rPr>
            </w:pPr>
            <w:r w:rsidRPr="006F13A8">
              <w:rPr>
                <w:b/>
              </w:rPr>
              <w:lastRenderedPageBreak/>
              <w:t xml:space="preserve">Número de solicitud / </w:t>
            </w:r>
          </w:p>
          <w:p w14:paraId="4380BF0F" w14:textId="77777777" w:rsidR="00480D63" w:rsidRPr="006F13A8" w:rsidRDefault="00045A85" w:rsidP="006F13A8">
            <w:pPr>
              <w:spacing w:line="240" w:lineRule="auto"/>
              <w:jc w:val="center"/>
              <w:rPr>
                <w:b/>
              </w:rPr>
            </w:pPr>
            <w:r w:rsidRPr="006F13A8">
              <w:rPr>
                <w:b/>
              </w:rPr>
              <w:t>Número de Recurso</w:t>
            </w:r>
          </w:p>
          <w:p w14:paraId="3D2E73BF" w14:textId="77777777" w:rsidR="00480D63" w:rsidRPr="006F13A8" w:rsidRDefault="00480D63" w:rsidP="006F13A8">
            <w:pPr>
              <w:spacing w:line="240" w:lineRule="auto"/>
              <w:jc w:val="center"/>
              <w:rPr>
                <w:b/>
              </w:rPr>
            </w:pPr>
          </w:p>
        </w:tc>
        <w:tc>
          <w:tcPr>
            <w:tcW w:w="2991" w:type="dxa"/>
            <w:shd w:val="clear" w:color="auto" w:fill="D9D9D9"/>
            <w:vAlign w:val="center"/>
          </w:tcPr>
          <w:p w14:paraId="3A1B434C" w14:textId="77777777" w:rsidR="00480D63" w:rsidRPr="006F13A8" w:rsidRDefault="00045A85" w:rsidP="006F13A8">
            <w:pPr>
              <w:spacing w:line="240" w:lineRule="auto"/>
              <w:jc w:val="center"/>
              <w:rPr>
                <w:b/>
              </w:rPr>
            </w:pPr>
            <w:r w:rsidRPr="006F13A8">
              <w:rPr>
                <w:b/>
              </w:rPr>
              <w:t xml:space="preserve">Acto Impugnado  </w:t>
            </w:r>
          </w:p>
        </w:tc>
        <w:tc>
          <w:tcPr>
            <w:tcW w:w="2976" w:type="dxa"/>
            <w:shd w:val="clear" w:color="auto" w:fill="D9D9D9"/>
            <w:vAlign w:val="center"/>
          </w:tcPr>
          <w:p w14:paraId="42F19D71" w14:textId="77777777" w:rsidR="00480D63" w:rsidRPr="006F13A8" w:rsidRDefault="00045A85" w:rsidP="006F13A8">
            <w:pPr>
              <w:spacing w:line="240" w:lineRule="auto"/>
              <w:jc w:val="center"/>
              <w:rPr>
                <w:b/>
              </w:rPr>
            </w:pPr>
            <w:r w:rsidRPr="006F13A8">
              <w:rPr>
                <w:b/>
              </w:rPr>
              <w:t xml:space="preserve">Razones o motivos de inconformidad </w:t>
            </w:r>
          </w:p>
        </w:tc>
      </w:tr>
      <w:tr w:rsidR="006F13A8" w:rsidRPr="006F13A8" w14:paraId="4920343E" w14:textId="77777777">
        <w:trPr>
          <w:trHeight w:val="962"/>
        </w:trPr>
        <w:tc>
          <w:tcPr>
            <w:tcW w:w="3100" w:type="dxa"/>
            <w:shd w:val="clear" w:color="auto" w:fill="auto"/>
          </w:tcPr>
          <w:p w14:paraId="71E9A50B" w14:textId="77777777" w:rsidR="00480D63" w:rsidRPr="006F13A8" w:rsidRDefault="00045A85" w:rsidP="006F13A8">
            <w:pPr>
              <w:spacing w:line="240" w:lineRule="auto"/>
              <w:jc w:val="center"/>
              <w:rPr>
                <w:b/>
              </w:rPr>
            </w:pPr>
            <w:r w:rsidRPr="006F13A8">
              <w:rPr>
                <w:b/>
              </w:rPr>
              <w:t>00762/TOLUCA/IP/2025 03627/INFOEM/IP/RR/2025</w:t>
            </w:r>
          </w:p>
        </w:tc>
        <w:tc>
          <w:tcPr>
            <w:tcW w:w="2991" w:type="dxa"/>
            <w:shd w:val="clear" w:color="auto" w:fill="auto"/>
          </w:tcPr>
          <w:p w14:paraId="2B6D922E" w14:textId="77777777" w:rsidR="00480D63" w:rsidRPr="006F13A8" w:rsidRDefault="00045A85" w:rsidP="006F13A8">
            <w:pPr>
              <w:spacing w:line="240" w:lineRule="auto"/>
              <w:rPr>
                <w:i/>
              </w:rPr>
            </w:pPr>
            <w:r w:rsidRPr="006F13A8">
              <w:rPr>
                <w:i/>
              </w:rPr>
              <w:t>“La información esta incompleta y borran datos” (sic)</w:t>
            </w:r>
          </w:p>
        </w:tc>
        <w:tc>
          <w:tcPr>
            <w:tcW w:w="2976" w:type="dxa"/>
          </w:tcPr>
          <w:p w14:paraId="258DB9DE" w14:textId="77777777" w:rsidR="00480D63" w:rsidRPr="006F13A8" w:rsidRDefault="00045A85" w:rsidP="006F13A8">
            <w:pPr>
              <w:spacing w:line="240" w:lineRule="auto"/>
              <w:rPr>
                <w:i/>
              </w:rPr>
            </w:pPr>
            <w:r w:rsidRPr="006F13A8">
              <w:rPr>
                <w:i/>
              </w:rPr>
              <w:t xml:space="preserve">“La información incompleta y borran datos sin decir que datos borran y por que” (sic) </w:t>
            </w:r>
          </w:p>
        </w:tc>
      </w:tr>
      <w:tr w:rsidR="006F13A8" w:rsidRPr="006F13A8" w14:paraId="6F70F1E0" w14:textId="77777777">
        <w:trPr>
          <w:trHeight w:val="962"/>
        </w:trPr>
        <w:tc>
          <w:tcPr>
            <w:tcW w:w="3100" w:type="dxa"/>
            <w:shd w:val="clear" w:color="auto" w:fill="auto"/>
          </w:tcPr>
          <w:p w14:paraId="73810A02" w14:textId="77777777" w:rsidR="00480D63" w:rsidRPr="006F13A8" w:rsidRDefault="00045A85" w:rsidP="006F13A8">
            <w:pPr>
              <w:spacing w:line="240" w:lineRule="auto"/>
              <w:jc w:val="center"/>
              <w:rPr>
                <w:b/>
              </w:rPr>
            </w:pPr>
            <w:r w:rsidRPr="006F13A8">
              <w:rPr>
                <w:b/>
              </w:rPr>
              <w:t>00764/TOLUCA/IP/2025 03629/INFOEM/IP/RR/2025</w:t>
            </w:r>
          </w:p>
        </w:tc>
        <w:tc>
          <w:tcPr>
            <w:tcW w:w="2991" w:type="dxa"/>
            <w:shd w:val="clear" w:color="auto" w:fill="auto"/>
          </w:tcPr>
          <w:p w14:paraId="3869E69D" w14:textId="77777777" w:rsidR="00480D63" w:rsidRPr="006F13A8" w:rsidRDefault="00045A85" w:rsidP="006F13A8">
            <w:pPr>
              <w:spacing w:line="240" w:lineRule="auto"/>
              <w:rPr>
                <w:i/>
              </w:rPr>
            </w:pPr>
            <w:r w:rsidRPr="006F13A8">
              <w:rPr>
                <w:i/>
              </w:rPr>
              <w:t xml:space="preserve">“La información incompleta y borran datos” (sic) </w:t>
            </w:r>
          </w:p>
        </w:tc>
        <w:tc>
          <w:tcPr>
            <w:tcW w:w="2976" w:type="dxa"/>
          </w:tcPr>
          <w:p w14:paraId="51C0E07D" w14:textId="77777777" w:rsidR="00480D63" w:rsidRPr="006F13A8" w:rsidRDefault="00045A85" w:rsidP="006F13A8">
            <w:pPr>
              <w:spacing w:line="240" w:lineRule="auto"/>
              <w:rPr>
                <w:i/>
              </w:rPr>
            </w:pPr>
            <w:r w:rsidRPr="006F13A8">
              <w:rPr>
                <w:i/>
              </w:rPr>
              <w:t xml:space="preserve">“La información incompleta y borran datos sin decir que datos” (sic) </w:t>
            </w:r>
          </w:p>
        </w:tc>
      </w:tr>
      <w:tr w:rsidR="00480D63" w:rsidRPr="006F13A8" w14:paraId="1A39D63C" w14:textId="77777777">
        <w:trPr>
          <w:trHeight w:val="962"/>
        </w:trPr>
        <w:tc>
          <w:tcPr>
            <w:tcW w:w="3100" w:type="dxa"/>
            <w:shd w:val="clear" w:color="auto" w:fill="auto"/>
          </w:tcPr>
          <w:p w14:paraId="5AFC0FBD" w14:textId="77777777" w:rsidR="00480D63" w:rsidRPr="006F13A8" w:rsidRDefault="00045A85" w:rsidP="006F13A8">
            <w:pPr>
              <w:spacing w:line="240" w:lineRule="auto"/>
              <w:jc w:val="center"/>
              <w:rPr>
                <w:b/>
              </w:rPr>
            </w:pPr>
            <w:r w:rsidRPr="006F13A8">
              <w:rPr>
                <w:b/>
              </w:rPr>
              <w:t>00760/TOLUCA/IP/2025 03630/INFOEM/IP/RR/2025</w:t>
            </w:r>
          </w:p>
        </w:tc>
        <w:tc>
          <w:tcPr>
            <w:tcW w:w="2991" w:type="dxa"/>
            <w:shd w:val="clear" w:color="auto" w:fill="auto"/>
          </w:tcPr>
          <w:p w14:paraId="12F4BF1F" w14:textId="77777777" w:rsidR="00480D63" w:rsidRPr="006F13A8" w:rsidRDefault="00045A85" w:rsidP="006F13A8">
            <w:pPr>
              <w:spacing w:line="240" w:lineRule="auto"/>
              <w:rPr>
                <w:i/>
              </w:rPr>
            </w:pPr>
            <w:r w:rsidRPr="006F13A8">
              <w:rPr>
                <w:i/>
              </w:rPr>
              <w:t xml:space="preserve">“La información incompleta y borran datos” (sic) </w:t>
            </w:r>
          </w:p>
        </w:tc>
        <w:tc>
          <w:tcPr>
            <w:tcW w:w="2976" w:type="dxa"/>
          </w:tcPr>
          <w:p w14:paraId="5254CC98" w14:textId="77777777" w:rsidR="00480D63" w:rsidRPr="006F13A8" w:rsidRDefault="00045A85" w:rsidP="006F13A8">
            <w:pPr>
              <w:spacing w:line="240" w:lineRule="auto"/>
              <w:rPr>
                <w:i/>
              </w:rPr>
            </w:pPr>
            <w:r w:rsidRPr="006F13A8">
              <w:rPr>
                <w:i/>
              </w:rPr>
              <w:t xml:space="preserve">“La información incompleta y borran datos sin decir que datos” (sic) </w:t>
            </w:r>
          </w:p>
        </w:tc>
      </w:tr>
    </w:tbl>
    <w:p w14:paraId="37DC8EAB" w14:textId="77777777" w:rsidR="00480D63" w:rsidRPr="006F13A8" w:rsidRDefault="00480D63" w:rsidP="006F13A8">
      <w:pPr>
        <w:tabs>
          <w:tab w:val="left" w:pos="4667"/>
        </w:tabs>
        <w:ind w:right="539"/>
      </w:pPr>
    </w:p>
    <w:p w14:paraId="235A0BEB" w14:textId="77777777" w:rsidR="00480D63" w:rsidRPr="006F13A8" w:rsidRDefault="00045A85" w:rsidP="006F13A8">
      <w:pPr>
        <w:pStyle w:val="Ttulo3"/>
      </w:pPr>
      <w:bookmarkStart w:id="9" w:name="_Toc201204597"/>
      <w:r w:rsidRPr="006F13A8">
        <w:t>b) Turno del Recurso de Revisión</w:t>
      </w:r>
      <w:bookmarkEnd w:id="9"/>
    </w:p>
    <w:p w14:paraId="5087E906" w14:textId="77777777" w:rsidR="00480D63" w:rsidRPr="006F13A8" w:rsidRDefault="00045A85" w:rsidP="006F13A8">
      <w:r w:rsidRPr="006F13A8">
        <w:t>Con fundamento en el artículo 185, fracción I de la Ley de Transparencia y Acceso a la Información Pública del Estado de México y Municipios, el</w:t>
      </w:r>
      <w:r w:rsidRPr="006F13A8">
        <w:rPr>
          <w:b/>
        </w:rPr>
        <w:t xml:space="preserve"> veintisiete de marzo de dos mil veinticinco, </w:t>
      </w:r>
      <w:r w:rsidRPr="006F13A8">
        <w:t xml:space="preserve">se turnaron los recursos de revisión a través del </w:t>
      </w:r>
      <w:r w:rsidRPr="006F13A8">
        <w:rPr>
          <w:b/>
        </w:rPr>
        <w:t>SAIMEX</w:t>
      </w:r>
      <w:r w:rsidRPr="006F13A8">
        <w:t xml:space="preserve"> a la </w:t>
      </w:r>
      <w:r w:rsidRPr="006F13A8">
        <w:rPr>
          <w:b/>
        </w:rPr>
        <w:t>Comisionada Sharon Cristina Morales Martínez</w:t>
      </w:r>
      <w:r w:rsidRPr="006F13A8">
        <w:t xml:space="preserve">, a efecto de decretar su admisión o desechamiento. </w:t>
      </w:r>
    </w:p>
    <w:p w14:paraId="09035CEE" w14:textId="77777777" w:rsidR="00480D63" w:rsidRPr="006F13A8" w:rsidRDefault="00480D63" w:rsidP="006F13A8"/>
    <w:p w14:paraId="6110D074" w14:textId="77777777" w:rsidR="00480D63" w:rsidRPr="006F13A8" w:rsidRDefault="00045A85" w:rsidP="006F13A8">
      <w:pPr>
        <w:pStyle w:val="Ttulo3"/>
      </w:pPr>
      <w:bookmarkStart w:id="10" w:name="_Toc201204598"/>
      <w:r w:rsidRPr="006F13A8">
        <w:t>c) Admisión del Recurso de Revisión</w:t>
      </w:r>
      <w:bookmarkEnd w:id="10"/>
    </w:p>
    <w:p w14:paraId="5D19E29B" w14:textId="77777777" w:rsidR="00480D63" w:rsidRPr="006F13A8" w:rsidRDefault="00045A85" w:rsidP="006F13A8">
      <w:r w:rsidRPr="006F13A8">
        <w:t xml:space="preserve">El </w:t>
      </w:r>
      <w:r w:rsidRPr="006F13A8">
        <w:rPr>
          <w:b/>
        </w:rPr>
        <w:t>treinta y uno de marzo, uno y dos de abril de dos mil veinticinco</w:t>
      </w:r>
      <w:r w:rsidRPr="006F13A8">
        <w:t xml:space="preserve"> se acordó la admisión a trámite de los Recurso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51746CD" w14:textId="77777777" w:rsidR="00480D63" w:rsidRPr="006F13A8" w:rsidRDefault="00480D63" w:rsidP="006F13A8"/>
    <w:p w14:paraId="2903EEEE" w14:textId="77777777" w:rsidR="00480D63" w:rsidRPr="006F13A8" w:rsidRDefault="00045A85" w:rsidP="006F13A8">
      <w:pPr>
        <w:pStyle w:val="Ttulo3"/>
      </w:pPr>
      <w:bookmarkStart w:id="11" w:name="_Toc201204599"/>
      <w:r w:rsidRPr="006F13A8">
        <w:lastRenderedPageBreak/>
        <w:t>d) Informe Justificado del Sujeto Obligado</w:t>
      </w:r>
      <w:bookmarkEnd w:id="11"/>
    </w:p>
    <w:p w14:paraId="16F1ECBE" w14:textId="77777777" w:rsidR="00480D63" w:rsidRPr="006F13A8" w:rsidRDefault="00045A85" w:rsidP="006F13A8">
      <w:bookmarkStart w:id="12" w:name="_heading=h.o23t851g9tvr" w:colFirst="0" w:colLast="0"/>
      <w:bookmarkEnd w:id="12"/>
      <w:r w:rsidRPr="006F13A8">
        <w:rPr>
          <w:b/>
        </w:rPr>
        <w:t>EL SUJETO OBLIGADO</w:t>
      </w:r>
      <w:r w:rsidRPr="006F13A8">
        <w:t xml:space="preserve"> rindió su informe justificado a través del </w:t>
      </w:r>
      <w:r w:rsidRPr="006F13A8">
        <w:rPr>
          <w:b/>
        </w:rPr>
        <w:t>SAIMEX</w:t>
      </w:r>
      <w:r w:rsidRPr="006F13A8">
        <w:t xml:space="preserve">, adjuntando para ello los archivos electrónicos que a continuación se describen: </w:t>
      </w:r>
    </w:p>
    <w:p w14:paraId="5A13E50D" w14:textId="77777777" w:rsidR="00480D63" w:rsidRPr="006F13A8" w:rsidRDefault="00480D63" w:rsidP="006F13A8"/>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5940"/>
      </w:tblGrid>
      <w:tr w:rsidR="006F13A8" w:rsidRPr="006F13A8" w14:paraId="65282DCE" w14:textId="77777777">
        <w:trPr>
          <w:trHeight w:val="324"/>
          <w:tblHeader/>
        </w:trPr>
        <w:tc>
          <w:tcPr>
            <w:tcW w:w="3120" w:type="dxa"/>
            <w:shd w:val="clear" w:color="auto" w:fill="D9D9D9"/>
            <w:vAlign w:val="center"/>
          </w:tcPr>
          <w:p w14:paraId="48470E1F" w14:textId="77777777" w:rsidR="00480D63" w:rsidRPr="006F13A8" w:rsidRDefault="00045A85" w:rsidP="006F13A8">
            <w:pPr>
              <w:spacing w:line="240" w:lineRule="auto"/>
              <w:jc w:val="center"/>
              <w:rPr>
                <w:b/>
              </w:rPr>
            </w:pPr>
            <w:r w:rsidRPr="006F13A8">
              <w:rPr>
                <w:b/>
              </w:rPr>
              <w:t xml:space="preserve">Número de solicitud / </w:t>
            </w:r>
          </w:p>
          <w:p w14:paraId="68F59267" w14:textId="77777777" w:rsidR="00480D63" w:rsidRPr="006F13A8" w:rsidRDefault="00045A85" w:rsidP="006F13A8">
            <w:pPr>
              <w:spacing w:line="240" w:lineRule="auto"/>
              <w:jc w:val="center"/>
              <w:rPr>
                <w:b/>
              </w:rPr>
            </w:pPr>
            <w:r w:rsidRPr="006F13A8">
              <w:rPr>
                <w:b/>
              </w:rPr>
              <w:t>Número de Recurso</w:t>
            </w:r>
          </w:p>
          <w:p w14:paraId="2FFE5CC6" w14:textId="77777777" w:rsidR="00480D63" w:rsidRPr="006F13A8" w:rsidRDefault="00480D63" w:rsidP="006F13A8">
            <w:pPr>
              <w:spacing w:line="240" w:lineRule="auto"/>
              <w:jc w:val="center"/>
              <w:rPr>
                <w:b/>
              </w:rPr>
            </w:pPr>
          </w:p>
        </w:tc>
        <w:tc>
          <w:tcPr>
            <w:tcW w:w="5940" w:type="dxa"/>
            <w:shd w:val="clear" w:color="auto" w:fill="D9D9D9"/>
            <w:vAlign w:val="center"/>
          </w:tcPr>
          <w:p w14:paraId="4C39EC39" w14:textId="77777777" w:rsidR="00480D63" w:rsidRPr="006F13A8" w:rsidRDefault="00045A85" w:rsidP="006F13A8">
            <w:pPr>
              <w:spacing w:line="240" w:lineRule="auto"/>
              <w:jc w:val="center"/>
              <w:rPr>
                <w:b/>
              </w:rPr>
            </w:pPr>
            <w:r w:rsidRPr="006F13A8">
              <w:rPr>
                <w:b/>
              </w:rPr>
              <w:t xml:space="preserve">Archivos adjuntos </w:t>
            </w:r>
          </w:p>
        </w:tc>
      </w:tr>
      <w:tr w:rsidR="006F13A8" w:rsidRPr="006F13A8" w14:paraId="67E41D4E" w14:textId="77777777">
        <w:trPr>
          <w:trHeight w:val="962"/>
        </w:trPr>
        <w:tc>
          <w:tcPr>
            <w:tcW w:w="3120" w:type="dxa"/>
            <w:shd w:val="clear" w:color="auto" w:fill="auto"/>
          </w:tcPr>
          <w:p w14:paraId="517235A4" w14:textId="77777777" w:rsidR="00480D63" w:rsidRPr="006F13A8" w:rsidRDefault="00045A85" w:rsidP="006F13A8">
            <w:pPr>
              <w:spacing w:line="240" w:lineRule="auto"/>
              <w:jc w:val="center"/>
              <w:rPr>
                <w:b/>
              </w:rPr>
            </w:pPr>
            <w:r w:rsidRPr="006F13A8">
              <w:rPr>
                <w:b/>
              </w:rPr>
              <w:t>00762/TOLUCA/IP/2025 03627/INFOEM/IP/RR/2025</w:t>
            </w:r>
          </w:p>
        </w:tc>
        <w:tc>
          <w:tcPr>
            <w:tcW w:w="5940" w:type="dxa"/>
            <w:shd w:val="clear" w:color="auto" w:fill="auto"/>
          </w:tcPr>
          <w:p w14:paraId="2580AD72"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Ratificación 03627.pdf, </w:t>
            </w:r>
            <w:r w:rsidRPr="006F13A8">
              <w:rPr>
                <w:rFonts w:eastAsia="Palatino Linotype" w:cs="Palatino Linotype"/>
                <w:szCs w:val="22"/>
              </w:rPr>
              <w:t xml:space="preserve">el cual contiene oficio del nueve de abril de dos mil veinticinco, por medio del cual el Titular de la Unidad de Transparencia medularmente ratifica la respuesta otorgada. </w:t>
            </w:r>
          </w:p>
          <w:p w14:paraId="548AB239"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ANEXOS 03627.pdf, </w:t>
            </w:r>
            <w:r w:rsidRPr="006F13A8">
              <w:rPr>
                <w:rFonts w:eastAsia="Palatino Linotype" w:cs="Palatino Linotype"/>
                <w:szCs w:val="22"/>
              </w:rPr>
              <w:t xml:space="preserve">el cual contiene el oficio número DGMA/DJIA/E-T/990/2025 del siete de abril de dos mil veinticinco, por medio del cual la servidora pública habilitada de la Dirección General de Medio Ambiente, medularmente ratifica en todas sus partes la información proporcionada en respuesta inicial emitida mediante oficios DGA/DCRN/0140/2025 y DGMA/DJIA/E-T/0463/2025 a través de los cuales se remitieron los vales de salida del segundo semestre 2023.  </w:t>
            </w:r>
          </w:p>
        </w:tc>
      </w:tr>
      <w:tr w:rsidR="006F13A8" w:rsidRPr="006F13A8" w14:paraId="201C9C48" w14:textId="77777777">
        <w:trPr>
          <w:trHeight w:val="962"/>
        </w:trPr>
        <w:tc>
          <w:tcPr>
            <w:tcW w:w="3120" w:type="dxa"/>
            <w:shd w:val="clear" w:color="auto" w:fill="auto"/>
          </w:tcPr>
          <w:p w14:paraId="3545290E" w14:textId="77777777" w:rsidR="00480D63" w:rsidRPr="006F13A8" w:rsidRDefault="00045A85" w:rsidP="006F13A8">
            <w:pPr>
              <w:spacing w:line="240" w:lineRule="auto"/>
              <w:jc w:val="center"/>
              <w:rPr>
                <w:b/>
              </w:rPr>
            </w:pPr>
            <w:r w:rsidRPr="006F13A8">
              <w:rPr>
                <w:b/>
              </w:rPr>
              <w:t>00764/TOLUCA/IP/2025 03629/INFOEM/IP/RR/2025</w:t>
            </w:r>
          </w:p>
        </w:tc>
        <w:tc>
          <w:tcPr>
            <w:tcW w:w="5940" w:type="dxa"/>
            <w:shd w:val="clear" w:color="auto" w:fill="auto"/>
          </w:tcPr>
          <w:p w14:paraId="3944D142"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2. Ratificación RR-3629-2025.pdf, </w:t>
            </w:r>
            <w:r w:rsidRPr="006F13A8">
              <w:rPr>
                <w:rFonts w:eastAsia="Palatino Linotype" w:cs="Palatino Linotype"/>
                <w:szCs w:val="22"/>
              </w:rPr>
              <w:t xml:space="preserve">el cual contiene oficio del diez de abril de dos mil veinticinco, por medio del cual el Titular de la Unidad de Transparencia medularmente ratifica la respuesta otorgada. </w:t>
            </w:r>
          </w:p>
        </w:tc>
      </w:tr>
      <w:tr w:rsidR="00480D63" w:rsidRPr="006F13A8" w14:paraId="3532A4BE" w14:textId="77777777">
        <w:trPr>
          <w:trHeight w:val="962"/>
        </w:trPr>
        <w:tc>
          <w:tcPr>
            <w:tcW w:w="3120" w:type="dxa"/>
            <w:shd w:val="clear" w:color="auto" w:fill="auto"/>
          </w:tcPr>
          <w:p w14:paraId="04A43EB1" w14:textId="77777777" w:rsidR="00480D63" w:rsidRPr="006F13A8" w:rsidRDefault="00045A85" w:rsidP="006F13A8">
            <w:pPr>
              <w:spacing w:line="240" w:lineRule="auto"/>
              <w:jc w:val="center"/>
              <w:rPr>
                <w:b/>
              </w:rPr>
            </w:pPr>
            <w:r w:rsidRPr="006F13A8">
              <w:rPr>
                <w:b/>
              </w:rPr>
              <w:t>00760/TOLUCA/IP/2025 03630/INFOEM/IP/RR/2025</w:t>
            </w:r>
          </w:p>
        </w:tc>
        <w:tc>
          <w:tcPr>
            <w:tcW w:w="5940" w:type="dxa"/>
            <w:shd w:val="clear" w:color="auto" w:fill="auto"/>
          </w:tcPr>
          <w:p w14:paraId="2C05B92F"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Ratificación 03627.pdf, </w:t>
            </w:r>
            <w:r w:rsidRPr="006F13A8">
              <w:rPr>
                <w:rFonts w:eastAsia="Palatino Linotype" w:cs="Palatino Linotype"/>
                <w:szCs w:val="22"/>
              </w:rPr>
              <w:t xml:space="preserve">el cual contiene oficio del diez de abril de dos mil veinticinco, por medio del cual el Titular de la Unidad de Transparencia medularmente ratifica la respuesta otorgada. </w:t>
            </w:r>
          </w:p>
          <w:p w14:paraId="729E1258" w14:textId="77777777" w:rsidR="00480D63" w:rsidRPr="006F13A8" w:rsidRDefault="00045A85" w:rsidP="006F13A8">
            <w:pPr>
              <w:numPr>
                <w:ilvl w:val="0"/>
                <w:numId w:val="2"/>
              </w:numPr>
              <w:pBdr>
                <w:top w:val="nil"/>
                <w:left w:val="nil"/>
                <w:bottom w:val="nil"/>
                <w:right w:val="nil"/>
                <w:between w:val="nil"/>
              </w:pBdr>
              <w:spacing w:line="240" w:lineRule="auto"/>
              <w:rPr>
                <w:rFonts w:eastAsia="Palatino Linotype" w:cs="Palatino Linotype"/>
                <w:b/>
                <w:i/>
                <w:szCs w:val="22"/>
              </w:rPr>
            </w:pPr>
            <w:r w:rsidRPr="006F13A8">
              <w:rPr>
                <w:rFonts w:eastAsia="Palatino Linotype" w:cs="Palatino Linotype"/>
                <w:b/>
                <w:i/>
                <w:szCs w:val="22"/>
              </w:rPr>
              <w:t xml:space="preserve">ANEXOS 03630-2025.pdf, </w:t>
            </w:r>
            <w:r w:rsidRPr="006F13A8">
              <w:rPr>
                <w:rFonts w:eastAsia="Palatino Linotype" w:cs="Palatino Linotype"/>
                <w:szCs w:val="22"/>
              </w:rPr>
              <w:t xml:space="preserve">el cual contiene el oficio número DGMA/DJIA/E-T/992/2025 del siete de abril de dos mil veinticinco, por medio del cual la servidora pública habilitada de la Dirección General de Medio Ambiente, medularmente ratifica en todas sus partes la información proporcionada en </w:t>
            </w:r>
            <w:r w:rsidRPr="006F13A8">
              <w:rPr>
                <w:rFonts w:eastAsia="Palatino Linotype" w:cs="Palatino Linotype"/>
                <w:szCs w:val="22"/>
              </w:rPr>
              <w:lastRenderedPageBreak/>
              <w:t xml:space="preserve">respuesta inicial emitida mediante oficios DGA/DCRN/0138/2025 y DGMA/DJIA/E-T/046/2025 a través de los cuales se remitieron los vales de salida del segundo semestre 2022.  </w:t>
            </w:r>
          </w:p>
        </w:tc>
      </w:tr>
    </w:tbl>
    <w:p w14:paraId="72E6E0B7" w14:textId="77777777" w:rsidR="00480D63" w:rsidRPr="006F13A8" w:rsidRDefault="00480D63" w:rsidP="006F13A8"/>
    <w:p w14:paraId="1E47C890" w14:textId="77777777" w:rsidR="00480D63" w:rsidRPr="006F13A8" w:rsidRDefault="00045A85" w:rsidP="006F13A8">
      <w:r w:rsidRPr="006F13A8">
        <w:t xml:space="preserve">Esta información fue puesta a la vista de </w:t>
      </w:r>
      <w:r w:rsidRPr="006F13A8">
        <w:rPr>
          <w:b/>
        </w:rPr>
        <w:t>LA PARTE RECURRENTE</w:t>
      </w:r>
      <w:r w:rsidRPr="006F13A8">
        <w:t xml:space="preserve"> el </w:t>
      </w:r>
      <w:r w:rsidRPr="006F13A8">
        <w:rPr>
          <w:b/>
        </w:rPr>
        <w:t xml:space="preserve">diez de junio de dos mil veinticinco </w:t>
      </w:r>
      <w:r w:rsidRPr="006F13A8">
        <w:t>para que, en un plazo de tres días hábiles, manifestara lo que a su derecho conviniera, de conformidad con lo establecido en el artículo 185, fracción III de la Ley de Transparencia y Acceso a la Información Pública del Estado de México y Municipios.</w:t>
      </w:r>
    </w:p>
    <w:p w14:paraId="42E60E5C" w14:textId="77777777" w:rsidR="00480D63" w:rsidRPr="006F13A8" w:rsidRDefault="00480D63" w:rsidP="006F13A8"/>
    <w:p w14:paraId="0EC1B54B" w14:textId="77777777" w:rsidR="00480D63" w:rsidRPr="006F13A8" w:rsidRDefault="00045A85" w:rsidP="006F13A8">
      <w:pPr>
        <w:pStyle w:val="Ttulo3"/>
      </w:pPr>
      <w:bookmarkStart w:id="13" w:name="_Toc201204600"/>
      <w:r w:rsidRPr="006F13A8">
        <w:t>e) Manifestaciones de la Parte Recurrente</w:t>
      </w:r>
      <w:bookmarkEnd w:id="13"/>
    </w:p>
    <w:p w14:paraId="3854B7DE" w14:textId="77777777" w:rsidR="00480D63" w:rsidRPr="006F13A8" w:rsidRDefault="00045A85" w:rsidP="006F13A8">
      <w:r w:rsidRPr="006F13A8">
        <w:rPr>
          <w:b/>
        </w:rPr>
        <w:t xml:space="preserve">LA PARTE RECURRENTE </w:t>
      </w:r>
      <w:r w:rsidRPr="006F13A8">
        <w:t>no realizó manifestación alguna dentro del término legalmente concedido para tal efecto, ni presentó pruebas o alegatos.</w:t>
      </w:r>
    </w:p>
    <w:p w14:paraId="251E8D47" w14:textId="77777777" w:rsidR="00480D63" w:rsidRPr="006F13A8" w:rsidRDefault="00480D63" w:rsidP="006F13A8"/>
    <w:p w14:paraId="201E972A" w14:textId="77777777" w:rsidR="00480D63" w:rsidRPr="006F13A8" w:rsidRDefault="00045A85" w:rsidP="006F13A8">
      <w:pPr>
        <w:pStyle w:val="Ttulo3"/>
      </w:pPr>
      <w:bookmarkStart w:id="14" w:name="_Toc201204601"/>
      <w:r w:rsidRPr="006F13A8">
        <w:t>f) Acumulación de los Recursos de Revisión</w:t>
      </w:r>
      <w:bookmarkEnd w:id="14"/>
    </w:p>
    <w:p w14:paraId="5099ECD7" w14:textId="77777777" w:rsidR="00480D63" w:rsidRPr="006F13A8" w:rsidRDefault="00045A85" w:rsidP="006F13A8">
      <w:pPr>
        <w:rPr>
          <w:b/>
        </w:rPr>
      </w:pPr>
      <w:r w:rsidRPr="006F13A8">
        <w:t xml:space="preserve">Por economía procesal y con la finalidad de evitar resoluciones contradictorias, en la </w:t>
      </w:r>
      <w:r w:rsidRPr="006F13A8">
        <w:rPr>
          <w:b/>
        </w:rPr>
        <w:t>Décima Tercera Sesión Ordinaria</w:t>
      </w:r>
      <w:r w:rsidRPr="006F13A8">
        <w:t>, celebrada el</w:t>
      </w:r>
      <w:r w:rsidRPr="006F13A8">
        <w:rPr>
          <w:b/>
        </w:rPr>
        <w:t xml:space="preserve"> nueve de abril de dos mil veinticinco</w:t>
      </w:r>
      <w:r w:rsidRPr="006F13A8">
        <w:t>, el Pleno de este Instituto determinó acumular los Recursos de Revisión</w:t>
      </w:r>
      <w:r w:rsidRPr="006F13A8">
        <w:rPr>
          <w:b/>
        </w:rPr>
        <w:t xml:space="preserve"> 03627/INFOEM/IP/RR/2025</w:t>
      </w:r>
      <w:r w:rsidRPr="006F13A8">
        <w:t xml:space="preserve">, </w:t>
      </w:r>
      <w:r w:rsidRPr="006F13A8">
        <w:rPr>
          <w:b/>
        </w:rPr>
        <w:t xml:space="preserve">03629/INFOEM/IP/RR/2025 </w:t>
      </w:r>
      <w:r w:rsidRPr="006F13A8">
        <w:t xml:space="preserve">y </w:t>
      </w:r>
      <w:r w:rsidRPr="006F13A8">
        <w:rPr>
          <w:b/>
        </w:rPr>
        <w:t>03630/INFOEM/IP/RR/2025.</w:t>
      </w:r>
    </w:p>
    <w:p w14:paraId="3C1FD1FE" w14:textId="77777777" w:rsidR="00480D63" w:rsidRPr="006F13A8" w:rsidRDefault="00480D63" w:rsidP="006F13A8"/>
    <w:p w14:paraId="2BC7C79B" w14:textId="77777777" w:rsidR="00480D63" w:rsidRPr="006F13A8" w:rsidRDefault="00045A85" w:rsidP="006F13A8">
      <w:pPr>
        <w:pStyle w:val="Ttulo3"/>
      </w:pPr>
      <w:bookmarkStart w:id="15" w:name="_Toc201204602"/>
      <w:r w:rsidRPr="006F13A8">
        <w:t>g) Ampliación de Plazo para Resolver</w:t>
      </w:r>
      <w:bookmarkEnd w:id="15"/>
      <w:r w:rsidRPr="006F13A8">
        <w:t xml:space="preserve"> </w:t>
      </w:r>
    </w:p>
    <w:p w14:paraId="2A413FFB" w14:textId="77777777" w:rsidR="00480D63" w:rsidRPr="006F13A8" w:rsidRDefault="00045A85" w:rsidP="006F13A8">
      <w:r w:rsidRPr="006F13A8">
        <w:t xml:space="preserve">El </w:t>
      </w:r>
      <w:r w:rsidRPr="006F13A8">
        <w:rPr>
          <w:b/>
        </w:rPr>
        <w:t>diez de junio de dos mil veinticinco</w:t>
      </w:r>
      <w:r w:rsidRPr="006F13A8">
        <w:t>, se notificó el acuerdo de ampliación de plazo para resolver los presentes Recursos de Revisión, previsto en el artículo 181, tercer párrafo de la Ley de Transparencia y Acceso a la Información Pública del Estado de México y Municipios.</w:t>
      </w:r>
    </w:p>
    <w:p w14:paraId="24403C47" w14:textId="77777777" w:rsidR="00480D63" w:rsidRPr="006F13A8" w:rsidRDefault="00045A85" w:rsidP="006F13A8">
      <w:r w:rsidRPr="006F13A8">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F553D31" w14:textId="77777777" w:rsidR="00480D63" w:rsidRPr="006F13A8" w:rsidRDefault="00480D63" w:rsidP="006F13A8"/>
    <w:p w14:paraId="141972FF" w14:textId="77777777" w:rsidR="00480D63" w:rsidRPr="006F13A8" w:rsidRDefault="00045A85" w:rsidP="006F13A8">
      <w:r w:rsidRPr="006F13A8">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F5D4D38" w14:textId="77777777" w:rsidR="00480D63" w:rsidRPr="006F13A8" w:rsidRDefault="00480D63" w:rsidP="006F13A8"/>
    <w:p w14:paraId="29683A1B" w14:textId="77777777" w:rsidR="00480D63" w:rsidRPr="006F13A8" w:rsidRDefault="00045A85" w:rsidP="006F13A8">
      <w:r w:rsidRPr="006F13A8">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E89F2B4" w14:textId="77777777" w:rsidR="00480D63" w:rsidRPr="006F13A8" w:rsidRDefault="00480D63" w:rsidP="006F13A8"/>
    <w:p w14:paraId="2D30B583" w14:textId="77777777" w:rsidR="00480D63" w:rsidRPr="006F13A8" w:rsidRDefault="00045A85" w:rsidP="006F13A8">
      <w:r w:rsidRPr="006F13A8">
        <w:t>Por ello, excepcionalmente, si un asunto es resuelto con posterioridad a los plazos señalados por la norma, debe analizarse la razonabilidad del tiempo necesario para su resolución, atentos a los siguientes criterios:</w:t>
      </w:r>
    </w:p>
    <w:p w14:paraId="40B03F6D" w14:textId="77777777" w:rsidR="00480D63" w:rsidRPr="006F13A8" w:rsidRDefault="00480D63" w:rsidP="006F13A8"/>
    <w:p w14:paraId="447E1476" w14:textId="77777777" w:rsidR="00480D63" w:rsidRPr="006F13A8" w:rsidRDefault="00045A85" w:rsidP="006F13A8">
      <w:pPr>
        <w:numPr>
          <w:ilvl w:val="0"/>
          <w:numId w:val="1"/>
        </w:numPr>
        <w:spacing w:after="160" w:line="278" w:lineRule="auto"/>
        <w:jc w:val="left"/>
      </w:pPr>
      <w:r w:rsidRPr="006F13A8">
        <w:rPr>
          <w:b/>
        </w:rPr>
        <w:t>Complejidad del asunto:</w:t>
      </w:r>
      <w:r w:rsidRPr="006F13A8">
        <w:t xml:space="preserve"> La complejidad de la prueba, la pluralidad de sujetos procesales, el tiempo transcurrido, las características y contexto del recurso.</w:t>
      </w:r>
    </w:p>
    <w:p w14:paraId="33E3C0DE" w14:textId="77777777" w:rsidR="00480D63" w:rsidRPr="006F13A8" w:rsidRDefault="00045A85" w:rsidP="006F13A8">
      <w:pPr>
        <w:numPr>
          <w:ilvl w:val="0"/>
          <w:numId w:val="1"/>
        </w:numPr>
        <w:spacing w:after="160" w:line="278" w:lineRule="auto"/>
        <w:jc w:val="left"/>
      </w:pPr>
      <w:r w:rsidRPr="006F13A8">
        <w:rPr>
          <w:b/>
        </w:rPr>
        <w:t>Actividad Procesal del interesado:</w:t>
      </w:r>
      <w:r w:rsidRPr="006F13A8">
        <w:t xml:space="preserve"> Acciones u omisiones del interesado.</w:t>
      </w:r>
    </w:p>
    <w:p w14:paraId="436AE1DC" w14:textId="77777777" w:rsidR="00480D63" w:rsidRPr="006F13A8" w:rsidRDefault="00045A85" w:rsidP="006F13A8">
      <w:pPr>
        <w:numPr>
          <w:ilvl w:val="0"/>
          <w:numId w:val="1"/>
        </w:numPr>
        <w:spacing w:after="160" w:line="278" w:lineRule="auto"/>
        <w:jc w:val="left"/>
      </w:pPr>
      <w:r w:rsidRPr="006F13A8">
        <w:rPr>
          <w:b/>
        </w:rPr>
        <w:lastRenderedPageBreak/>
        <w:t>Conducta de la Autoridad:</w:t>
      </w:r>
      <w:r w:rsidRPr="006F13A8">
        <w:t xml:space="preserve"> Las Acciones u omisiones realizadas en el procedimiento. Así como si la autoridad actuó con la debida diligencia.</w:t>
      </w:r>
    </w:p>
    <w:p w14:paraId="76678D42" w14:textId="77777777" w:rsidR="00480D63" w:rsidRPr="006F13A8" w:rsidRDefault="00045A85" w:rsidP="006F13A8">
      <w:pPr>
        <w:numPr>
          <w:ilvl w:val="0"/>
          <w:numId w:val="1"/>
        </w:numPr>
        <w:spacing w:after="160" w:line="278" w:lineRule="auto"/>
        <w:jc w:val="left"/>
      </w:pPr>
      <w:r w:rsidRPr="006F13A8">
        <w:rPr>
          <w:b/>
        </w:rPr>
        <w:t xml:space="preserve">La afectación generada en la situación jurídica de la persona involucrada en el proceso: </w:t>
      </w:r>
      <w:r w:rsidRPr="006F13A8">
        <w:t>Violación a sus derechos humanos.</w:t>
      </w:r>
    </w:p>
    <w:p w14:paraId="7DA32318" w14:textId="77777777" w:rsidR="00480D63" w:rsidRPr="006F13A8" w:rsidRDefault="00480D63" w:rsidP="006F13A8"/>
    <w:p w14:paraId="76865550" w14:textId="77777777" w:rsidR="00480D63" w:rsidRPr="006F13A8" w:rsidRDefault="00045A85" w:rsidP="006F13A8">
      <w:r w:rsidRPr="006F13A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83D92C" w14:textId="77777777" w:rsidR="00480D63" w:rsidRPr="006F13A8" w:rsidRDefault="00480D63" w:rsidP="006F13A8"/>
    <w:p w14:paraId="4F2F313E" w14:textId="77777777" w:rsidR="00480D63" w:rsidRPr="006F13A8" w:rsidRDefault="00045A85" w:rsidP="006F13A8">
      <w:r w:rsidRPr="006F13A8">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0810392" w14:textId="77777777" w:rsidR="00480D63" w:rsidRPr="006F13A8" w:rsidRDefault="00480D63" w:rsidP="006F13A8"/>
    <w:p w14:paraId="5072CF08" w14:textId="77777777" w:rsidR="00480D63" w:rsidRPr="006F13A8" w:rsidRDefault="00045A85" w:rsidP="006F13A8">
      <w:r w:rsidRPr="006F13A8">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6F13A8">
        <w:lastRenderedPageBreak/>
        <w:t>de los términos legales previamente establecidos por la Ley, por tratarse de causas de fuerza mayor.</w:t>
      </w:r>
    </w:p>
    <w:p w14:paraId="5F7D3B53" w14:textId="77777777" w:rsidR="00480D63" w:rsidRPr="006F13A8" w:rsidRDefault="00480D63" w:rsidP="006F13A8"/>
    <w:p w14:paraId="6259BBB0" w14:textId="77777777" w:rsidR="00480D63" w:rsidRPr="006F13A8" w:rsidRDefault="00045A85" w:rsidP="006F13A8">
      <w:r w:rsidRPr="006F13A8">
        <w:t>Al respecto, también son de considerar los criterios sostenidos por el Cuarto Tribunal Colegiado en Materia Administrativa del Primer Circuito, cuyos rubros y datos de identificación son los siguientes:</w:t>
      </w:r>
    </w:p>
    <w:p w14:paraId="2782354B" w14:textId="77777777" w:rsidR="00480D63" w:rsidRPr="006F13A8" w:rsidRDefault="00480D63" w:rsidP="006F13A8"/>
    <w:p w14:paraId="4943365E" w14:textId="77777777" w:rsidR="00480D63" w:rsidRPr="006F13A8" w:rsidRDefault="00045A85" w:rsidP="006F13A8">
      <w:pPr>
        <w:spacing w:line="240" w:lineRule="auto"/>
        <w:ind w:left="567" w:right="567"/>
        <w:rPr>
          <w:i/>
        </w:rPr>
      </w:pPr>
      <w:r w:rsidRPr="006F13A8">
        <w:rPr>
          <w:i/>
        </w:rPr>
        <w:t>“</w:t>
      </w:r>
      <w:r w:rsidRPr="006F13A8">
        <w:rPr>
          <w:b/>
          <w:i/>
        </w:rPr>
        <w:t>PLAZO RAZONABLE PARA RESOLVER. DIMENSIÓN Y EFECTOS DE ESTE CONCEPTO CUANDO SE ADUCE EXCESIVA CARGA DE TRABAJO</w:t>
      </w:r>
      <w:r w:rsidRPr="006F13A8">
        <w:rPr>
          <w:i/>
        </w:rPr>
        <w:t>.” consultable en el Seminario Judicial de la Federación y su gaceta, con el registro digital 2002351.</w:t>
      </w:r>
    </w:p>
    <w:p w14:paraId="32898FDD" w14:textId="77777777" w:rsidR="00480D63" w:rsidRPr="006F13A8" w:rsidRDefault="00480D63" w:rsidP="006F13A8">
      <w:pPr>
        <w:ind w:left="851" w:right="616"/>
        <w:rPr>
          <w:i/>
        </w:rPr>
      </w:pPr>
    </w:p>
    <w:p w14:paraId="6260D159" w14:textId="77777777" w:rsidR="00480D63" w:rsidRPr="006F13A8" w:rsidRDefault="00045A85" w:rsidP="006F13A8">
      <w:pPr>
        <w:spacing w:line="240" w:lineRule="auto"/>
        <w:ind w:left="567" w:right="567"/>
      </w:pPr>
      <w:r w:rsidRPr="006F13A8">
        <w:rPr>
          <w:i/>
        </w:rPr>
        <w:t>“</w:t>
      </w:r>
      <w:r w:rsidRPr="006F13A8">
        <w:rPr>
          <w:b/>
          <w:i/>
        </w:rPr>
        <w:t>PLAZO RAZONABLE PARA RESOLVER. CONCEPTO Y ELEMENTOS QUE LO INTEGRAN A LA LUZ DEL DERECHO INTERNACIONAL DE LOS DERECHOS HUMANOS</w:t>
      </w:r>
      <w:r w:rsidRPr="006F13A8">
        <w:rPr>
          <w:i/>
        </w:rPr>
        <w:t>.”, visible en el Seminario Judicial de la Federación y su gaceta, con el registro digital 2002350.</w:t>
      </w:r>
    </w:p>
    <w:p w14:paraId="374C28C9" w14:textId="77777777" w:rsidR="00480D63" w:rsidRPr="006F13A8" w:rsidRDefault="00480D63" w:rsidP="006F13A8"/>
    <w:p w14:paraId="7FC57E9B" w14:textId="77777777" w:rsidR="00480D63" w:rsidRPr="006F13A8" w:rsidRDefault="00045A85" w:rsidP="006F13A8">
      <w:r w:rsidRPr="006F13A8">
        <w:t>Por ello, este organismo garante comprometido con la tutela de los derechos humanos confiados señala que este exceso del plazo legal para resolver el asunto resulta de carácter excepcional.</w:t>
      </w:r>
    </w:p>
    <w:p w14:paraId="56970D79" w14:textId="77777777" w:rsidR="00480D63" w:rsidRPr="006F13A8" w:rsidRDefault="00480D63" w:rsidP="006F13A8"/>
    <w:p w14:paraId="7BECBCE3" w14:textId="77777777" w:rsidR="00480D63" w:rsidRPr="006F13A8" w:rsidRDefault="00045A85" w:rsidP="006F13A8">
      <w:pPr>
        <w:pStyle w:val="Ttulo3"/>
      </w:pPr>
      <w:bookmarkStart w:id="16" w:name="_Toc201204603"/>
      <w:r w:rsidRPr="006F13A8">
        <w:t>h) Cierre de instrucción</w:t>
      </w:r>
      <w:bookmarkEnd w:id="16"/>
    </w:p>
    <w:p w14:paraId="441739D0" w14:textId="77777777" w:rsidR="00480D63" w:rsidRPr="006F13A8" w:rsidRDefault="00045A85" w:rsidP="006F13A8">
      <w:bookmarkStart w:id="17" w:name="_heading=h.v5da0c4anoas" w:colFirst="0" w:colLast="0"/>
      <w:bookmarkEnd w:id="17"/>
      <w:r w:rsidRPr="006F13A8">
        <w:t xml:space="preserve">Al no existir diligencias pendientes por desahogar, el </w:t>
      </w:r>
      <w:r w:rsidRPr="006F13A8">
        <w:rPr>
          <w:b/>
        </w:rPr>
        <w:t xml:space="preserve">diecisiete de junio de dos mil veinticinco </w:t>
      </w:r>
      <w:r w:rsidRPr="006F13A8">
        <w:t xml:space="preserve">la </w:t>
      </w:r>
      <w:r w:rsidRPr="006F13A8">
        <w:rPr>
          <w:b/>
        </w:rPr>
        <w:t xml:space="preserve">Comisionada Sharon Cristina Morales Martínez </w:t>
      </w:r>
      <w:r w:rsidRPr="006F13A8">
        <w:t xml:space="preserve">acordó los cierres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w:t>
      </w:r>
      <w:r w:rsidRPr="006F13A8">
        <w:rPr>
          <w:b/>
        </w:rPr>
        <w:t>SAIMEX</w:t>
      </w:r>
      <w:r w:rsidRPr="006F13A8">
        <w:t>.</w:t>
      </w:r>
    </w:p>
    <w:p w14:paraId="4A11C963" w14:textId="77777777" w:rsidR="00480D63" w:rsidRPr="006F13A8" w:rsidRDefault="00045A85" w:rsidP="006F13A8">
      <w:pPr>
        <w:pStyle w:val="Ttulo1"/>
      </w:pPr>
      <w:bookmarkStart w:id="18" w:name="_Toc201204604"/>
      <w:r w:rsidRPr="006F13A8">
        <w:lastRenderedPageBreak/>
        <w:t>CONSIDERANDOS</w:t>
      </w:r>
      <w:bookmarkEnd w:id="18"/>
    </w:p>
    <w:p w14:paraId="2767B93A" w14:textId="77777777" w:rsidR="00480D63" w:rsidRPr="006F13A8" w:rsidRDefault="00480D63" w:rsidP="006F13A8">
      <w:pPr>
        <w:jc w:val="center"/>
        <w:rPr>
          <w:b/>
        </w:rPr>
      </w:pPr>
    </w:p>
    <w:p w14:paraId="5139ACE0" w14:textId="77777777" w:rsidR="00480D63" w:rsidRPr="006F13A8" w:rsidRDefault="00045A85" w:rsidP="006F13A8">
      <w:pPr>
        <w:pStyle w:val="Ttulo2"/>
      </w:pPr>
      <w:bookmarkStart w:id="19" w:name="_Toc201204605"/>
      <w:r w:rsidRPr="006F13A8">
        <w:t>PRIMERO. Procedibilidad</w:t>
      </w:r>
      <w:bookmarkEnd w:id="19"/>
    </w:p>
    <w:p w14:paraId="2CAA002B" w14:textId="77777777" w:rsidR="00480D63" w:rsidRPr="006F13A8" w:rsidRDefault="00045A85" w:rsidP="006F13A8">
      <w:pPr>
        <w:pStyle w:val="Ttulo3"/>
      </w:pPr>
      <w:bookmarkStart w:id="20" w:name="_Toc201204606"/>
      <w:r w:rsidRPr="006F13A8">
        <w:t>a) Competencia del Instituto</w:t>
      </w:r>
      <w:bookmarkEnd w:id="20"/>
    </w:p>
    <w:p w14:paraId="10D52F97" w14:textId="77777777" w:rsidR="00480D63" w:rsidRPr="006F13A8" w:rsidRDefault="00045A85" w:rsidP="006F13A8">
      <w:r w:rsidRPr="006F13A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D8F6FA6" w14:textId="77777777" w:rsidR="00480D63" w:rsidRPr="006F13A8" w:rsidRDefault="00480D63" w:rsidP="006F13A8"/>
    <w:p w14:paraId="62BB0B32" w14:textId="77777777" w:rsidR="00480D63" w:rsidRPr="006F13A8" w:rsidRDefault="00045A85" w:rsidP="006F13A8">
      <w:pPr>
        <w:pStyle w:val="Ttulo3"/>
      </w:pPr>
      <w:bookmarkStart w:id="21" w:name="_Toc201204607"/>
      <w:r w:rsidRPr="006F13A8">
        <w:t>b) Legitimidad de la parte recurrente</w:t>
      </w:r>
      <w:bookmarkEnd w:id="21"/>
    </w:p>
    <w:p w14:paraId="3CA9597A" w14:textId="77777777" w:rsidR="00480D63" w:rsidRPr="006F13A8" w:rsidRDefault="00045A85" w:rsidP="006F13A8">
      <w:r w:rsidRPr="006F13A8">
        <w:t>Los recursos de revisión fueron interpuestos por parte legítima, ya que se presentaron por la misma persona que formuló las solicitudes de acceso a la Información Pública,</w:t>
      </w:r>
      <w:r w:rsidRPr="006F13A8">
        <w:rPr>
          <w:b/>
        </w:rPr>
        <w:t xml:space="preserve"> </w:t>
      </w:r>
      <w:r w:rsidRPr="006F13A8">
        <w:t>debido a que los datos de acceso</w:t>
      </w:r>
      <w:r w:rsidRPr="006F13A8">
        <w:rPr>
          <w:b/>
        </w:rPr>
        <w:t xml:space="preserve"> SAIMEX</w:t>
      </w:r>
      <w:r w:rsidRPr="006F13A8">
        <w:t xml:space="preserve"> son personales e irrepetibles.</w:t>
      </w:r>
    </w:p>
    <w:p w14:paraId="47DA6EC4" w14:textId="77777777" w:rsidR="00480D63" w:rsidRPr="006F13A8" w:rsidRDefault="00480D63" w:rsidP="006F13A8"/>
    <w:p w14:paraId="21D8400E" w14:textId="77777777" w:rsidR="00480D63" w:rsidRPr="006F13A8" w:rsidRDefault="00045A85" w:rsidP="006F13A8">
      <w:pPr>
        <w:pStyle w:val="Ttulo3"/>
      </w:pPr>
      <w:bookmarkStart w:id="22" w:name="_Toc201204608"/>
      <w:r w:rsidRPr="006F13A8">
        <w:t>c) Plazo para interponer el recurso</w:t>
      </w:r>
      <w:bookmarkEnd w:id="22"/>
    </w:p>
    <w:p w14:paraId="001E0D51" w14:textId="77777777" w:rsidR="00480D63" w:rsidRPr="006F13A8" w:rsidRDefault="00045A85" w:rsidP="006F13A8">
      <w:r w:rsidRPr="006F13A8">
        <w:rPr>
          <w:b/>
        </w:rPr>
        <w:t>EL SUJETO OBLIGADO</w:t>
      </w:r>
      <w:r w:rsidRPr="006F13A8">
        <w:t xml:space="preserve"> notificó las respuestas a las solicitudes de acceso a la Información Pública el </w:t>
      </w:r>
      <w:r w:rsidRPr="006F13A8">
        <w:rPr>
          <w:b/>
        </w:rPr>
        <w:t xml:space="preserve">cinco y seis de marzo de dos mil veinticinco </w:t>
      </w:r>
      <w:r w:rsidRPr="006F13A8">
        <w:t xml:space="preserve">y los recursos que nos ocupan fueron presentados el </w:t>
      </w:r>
      <w:r w:rsidRPr="006F13A8">
        <w:rPr>
          <w:b/>
        </w:rPr>
        <w:t>veintisiete de marzo de dos mil veinticinco</w:t>
      </w:r>
      <w:r w:rsidRPr="006F13A8">
        <w:t xml:space="preserve">; por lo tanto, éste se encuentra </w:t>
      </w:r>
      <w:r w:rsidRPr="006F13A8">
        <w:lastRenderedPageBreak/>
        <w:t>dentro del margen temporal previsto en el artículo 178 de la Ley de Transparencia y Acceso a la Información Pública del Estado de México y Municipios.</w:t>
      </w:r>
    </w:p>
    <w:p w14:paraId="1BF180B2" w14:textId="77777777" w:rsidR="00480D63" w:rsidRPr="006F13A8" w:rsidRDefault="00480D63" w:rsidP="006F13A8"/>
    <w:p w14:paraId="1AE2DCD9" w14:textId="77777777" w:rsidR="00480D63" w:rsidRPr="006F13A8" w:rsidRDefault="00045A85" w:rsidP="006F13A8">
      <w:pPr>
        <w:pStyle w:val="Ttulo3"/>
      </w:pPr>
      <w:bookmarkStart w:id="23" w:name="_Toc201204609"/>
      <w:r w:rsidRPr="006F13A8">
        <w:t>d) Causal de procedencia</w:t>
      </w:r>
      <w:bookmarkEnd w:id="23"/>
    </w:p>
    <w:p w14:paraId="0C3F2AD4" w14:textId="77777777" w:rsidR="00480D63" w:rsidRPr="006F13A8" w:rsidRDefault="00045A85" w:rsidP="006F13A8">
      <w:r w:rsidRPr="006F13A8">
        <w:t>Resulta procedente la interposición del recurso de revisión, ya que se actualiza la causal de procedencia señalada en el artículo 179, fracción V de la Ley de Transparencia y Acceso a la Información Pública del Estado de México y Municipios.</w:t>
      </w:r>
    </w:p>
    <w:p w14:paraId="6E5AD11E" w14:textId="77777777" w:rsidR="00480D63" w:rsidRPr="006F13A8" w:rsidRDefault="00480D63" w:rsidP="006F13A8"/>
    <w:p w14:paraId="2D155E64" w14:textId="77777777" w:rsidR="00480D63" w:rsidRPr="006F13A8" w:rsidRDefault="00045A85" w:rsidP="006F13A8">
      <w:pPr>
        <w:pStyle w:val="Ttulo3"/>
      </w:pPr>
      <w:bookmarkStart w:id="24" w:name="_Toc201204610"/>
      <w:r w:rsidRPr="006F13A8">
        <w:t>e) Requisitos formales para la interposición del recurso</w:t>
      </w:r>
      <w:bookmarkEnd w:id="24"/>
    </w:p>
    <w:p w14:paraId="27D2EAC9" w14:textId="77777777" w:rsidR="00480D63" w:rsidRPr="006F13A8" w:rsidRDefault="00045A85" w:rsidP="006F13A8">
      <w:r w:rsidRPr="006F13A8">
        <w:rPr>
          <w:b/>
        </w:rPr>
        <w:t xml:space="preserve">LA PARTE RECURRENTE </w:t>
      </w:r>
      <w:r w:rsidRPr="006F13A8">
        <w:t>acreditó todos y cada uno de los elementos formales exigidos por el artículo 180 de la misma normatividad.</w:t>
      </w:r>
    </w:p>
    <w:p w14:paraId="6185ED4B" w14:textId="77777777" w:rsidR="00480D63" w:rsidRPr="006F13A8" w:rsidRDefault="00480D63" w:rsidP="006F13A8"/>
    <w:p w14:paraId="69ED5300" w14:textId="77777777" w:rsidR="00480D63" w:rsidRPr="006F13A8" w:rsidRDefault="00045A85" w:rsidP="006F13A8">
      <w:r w:rsidRPr="006F13A8">
        <w:t xml:space="preserve">Sin embargo, es importante mencionar que, de la revisión de los expedientes electrónicos del </w:t>
      </w:r>
      <w:r w:rsidRPr="006F13A8">
        <w:rPr>
          <w:b/>
        </w:rPr>
        <w:t>SAIMEX</w:t>
      </w:r>
      <w:r w:rsidRPr="006F13A8">
        <w:t xml:space="preserve">, se observa que </w:t>
      </w:r>
      <w:r w:rsidRPr="006F13A8">
        <w:rPr>
          <w:b/>
        </w:rPr>
        <w:t>LA PARTE RECURRENTE</w:t>
      </w:r>
      <w:r w:rsidRPr="006F13A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F13A8">
        <w:rPr>
          <w:b/>
        </w:rPr>
        <w:t>el nombre no es un requisito indispensable</w:t>
      </w:r>
      <w:r w:rsidRPr="006F13A8">
        <w:t xml:space="preserve"> para que las y los ciudadanos ejerzan el derecho de acceso a la información pública. </w:t>
      </w:r>
    </w:p>
    <w:p w14:paraId="50961166" w14:textId="77777777" w:rsidR="00480D63" w:rsidRPr="006F13A8" w:rsidRDefault="00480D63" w:rsidP="006F13A8">
      <w:pPr>
        <w:rPr>
          <w:sz w:val="24"/>
          <w:szCs w:val="24"/>
        </w:rPr>
      </w:pPr>
    </w:p>
    <w:p w14:paraId="28264D33" w14:textId="77777777" w:rsidR="00480D63" w:rsidRPr="006F13A8" w:rsidRDefault="00045A85" w:rsidP="006F13A8">
      <w:r w:rsidRPr="006F13A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6F13A8">
        <w:lastRenderedPageBreak/>
        <w:t xml:space="preserve">indispensable que contenga algunos requisitos, entre ellos, el nombre de </w:t>
      </w:r>
      <w:r w:rsidRPr="006F13A8">
        <w:rPr>
          <w:b/>
        </w:rPr>
        <w:t>LA PARTE RECURRENTE;</w:t>
      </w:r>
      <w:r w:rsidRPr="006F13A8">
        <w:t xml:space="preserve"> por lo que, en el presente caso, al haber sido presentado el recurso de revisión vía </w:t>
      </w:r>
      <w:r w:rsidRPr="006F13A8">
        <w:rPr>
          <w:b/>
        </w:rPr>
        <w:t>SAIMEX</w:t>
      </w:r>
      <w:r w:rsidRPr="006F13A8">
        <w:t>, dicho requisito resulta innecesario.</w:t>
      </w:r>
    </w:p>
    <w:p w14:paraId="606C5A84" w14:textId="77777777" w:rsidR="00480D63" w:rsidRPr="006F13A8" w:rsidRDefault="00480D63" w:rsidP="006F13A8"/>
    <w:p w14:paraId="37D9749D" w14:textId="77777777" w:rsidR="00480D63" w:rsidRPr="006F13A8" w:rsidRDefault="00045A85" w:rsidP="006F13A8">
      <w:pPr>
        <w:pStyle w:val="Ttulo3"/>
      </w:pPr>
      <w:bookmarkStart w:id="25" w:name="_Toc201204611"/>
      <w:r w:rsidRPr="006F13A8">
        <w:t>f) Acumulación de los Recursos de Revisión</w:t>
      </w:r>
      <w:bookmarkEnd w:id="25"/>
    </w:p>
    <w:p w14:paraId="2C5B6BC6" w14:textId="77777777" w:rsidR="00480D63" w:rsidRPr="006F13A8" w:rsidRDefault="00045A85" w:rsidP="006F13A8">
      <w:r w:rsidRPr="006F13A8">
        <w:t xml:space="preserve">De las constancias que obran en los expedientes acumulados, se advierte que los recursos de revisión </w:t>
      </w:r>
      <w:r w:rsidRPr="006F13A8">
        <w:rPr>
          <w:b/>
        </w:rPr>
        <w:t>03627/INFOEM/IP/RR/2025</w:t>
      </w:r>
      <w:r w:rsidRPr="006F13A8">
        <w:t xml:space="preserve">, </w:t>
      </w:r>
      <w:r w:rsidRPr="006F13A8">
        <w:rPr>
          <w:b/>
        </w:rPr>
        <w:t xml:space="preserve">03629/INFOEM/IP/RR/2025 </w:t>
      </w:r>
      <w:r w:rsidRPr="006F13A8">
        <w:t xml:space="preserve">y </w:t>
      </w:r>
      <w:r w:rsidRPr="006F13A8">
        <w:rPr>
          <w:b/>
        </w:rPr>
        <w:t>03630/INFOEM/IP/RR/2025</w:t>
      </w:r>
      <w:r w:rsidRPr="006F13A8">
        <w:t xml:space="preserve"> fueron presentados por la misma </w:t>
      </w:r>
      <w:r w:rsidRPr="006F13A8">
        <w:rPr>
          <w:b/>
        </w:rPr>
        <w:t>PARTE RECURRENTE</w:t>
      </w:r>
      <w:r w:rsidRPr="006F13A8">
        <w:t xml:space="preserve"> respecto de actos u omisiones similares, realizados por el mismo </w:t>
      </w:r>
      <w:r w:rsidRPr="006F13A8">
        <w:rPr>
          <w:b/>
        </w:rPr>
        <w:t>SUJETO OBLIGADO</w:t>
      </w:r>
      <w:r w:rsidRPr="006F13A8">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A42625F" w14:textId="77777777" w:rsidR="00480D63" w:rsidRPr="006F13A8" w:rsidRDefault="00480D63" w:rsidP="006F13A8"/>
    <w:p w14:paraId="6FC4AF60" w14:textId="77777777" w:rsidR="00480D63" w:rsidRPr="006F13A8" w:rsidRDefault="00045A85" w:rsidP="006F13A8">
      <w:pPr>
        <w:pStyle w:val="Ttulo2"/>
      </w:pPr>
      <w:bookmarkStart w:id="26" w:name="_Toc201204612"/>
      <w:r w:rsidRPr="006F13A8">
        <w:t>SEGUNDO. Estudio de Fondo</w:t>
      </w:r>
      <w:bookmarkEnd w:id="26"/>
    </w:p>
    <w:p w14:paraId="6788E00C" w14:textId="77777777" w:rsidR="00480D63" w:rsidRPr="006F13A8" w:rsidRDefault="00045A85" w:rsidP="006F13A8">
      <w:pPr>
        <w:pStyle w:val="Ttulo3"/>
      </w:pPr>
      <w:bookmarkStart w:id="27" w:name="_Toc201204613"/>
      <w:r w:rsidRPr="006F13A8">
        <w:t>a) Mandato de transparencia y responsabilidad del Sujeto Obligado</w:t>
      </w:r>
      <w:bookmarkEnd w:id="27"/>
    </w:p>
    <w:p w14:paraId="0908150A" w14:textId="77777777" w:rsidR="00480D63" w:rsidRPr="006F13A8" w:rsidRDefault="00045A85" w:rsidP="006F13A8">
      <w:r w:rsidRPr="006F13A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61BCA98" w14:textId="77777777" w:rsidR="00480D63" w:rsidRPr="006F13A8" w:rsidRDefault="00480D63" w:rsidP="006F13A8"/>
    <w:p w14:paraId="4337F845" w14:textId="77777777" w:rsidR="00480D63" w:rsidRPr="006F13A8" w:rsidRDefault="00045A85" w:rsidP="006F13A8">
      <w:pPr>
        <w:pStyle w:val="Ttulo"/>
        <w:ind w:firstLine="567"/>
        <w:rPr>
          <w:b/>
        </w:rPr>
      </w:pPr>
      <w:r w:rsidRPr="006F13A8">
        <w:rPr>
          <w:b/>
        </w:rPr>
        <w:t>Constitución Política de los Estados Unidos Mexicanos</w:t>
      </w:r>
    </w:p>
    <w:p w14:paraId="553C3ABE" w14:textId="77777777" w:rsidR="00480D63" w:rsidRPr="006F13A8" w:rsidRDefault="00045A85" w:rsidP="006F13A8">
      <w:pPr>
        <w:pStyle w:val="Ttulo"/>
        <w:ind w:firstLine="567"/>
        <w:rPr>
          <w:b/>
        </w:rPr>
      </w:pPr>
      <w:r w:rsidRPr="006F13A8">
        <w:t>“</w:t>
      </w:r>
      <w:r w:rsidRPr="006F13A8">
        <w:rPr>
          <w:b/>
        </w:rPr>
        <w:t>Artículo 6.</w:t>
      </w:r>
    </w:p>
    <w:p w14:paraId="02A67666" w14:textId="77777777" w:rsidR="00480D63" w:rsidRPr="006F13A8" w:rsidRDefault="00045A85" w:rsidP="006F13A8">
      <w:pPr>
        <w:pStyle w:val="Ttulo"/>
        <w:ind w:firstLine="567"/>
      </w:pPr>
      <w:r w:rsidRPr="006F13A8">
        <w:t>(…)</w:t>
      </w:r>
    </w:p>
    <w:p w14:paraId="4718E5B2" w14:textId="77777777" w:rsidR="00480D63" w:rsidRPr="006F13A8" w:rsidRDefault="00045A85" w:rsidP="006F13A8">
      <w:pPr>
        <w:pStyle w:val="Ttulo"/>
        <w:ind w:firstLine="567"/>
      </w:pPr>
      <w:r w:rsidRPr="006F13A8">
        <w:t>Para efectos de lo dispuesto en el presente artículo se observará lo siguiente:</w:t>
      </w:r>
    </w:p>
    <w:p w14:paraId="2130B1D0" w14:textId="77777777" w:rsidR="00480D63" w:rsidRPr="006F13A8" w:rsidRDefault="00045A85" w:rsidP="006F13A8">
      <w:pPr>
        <w:pStyle w:val="Ttulo"/>
        <w:ind w:firstLine="567"/>
      </w:pPr>
      <w:r w:rsidRPr="006F13A8">
        <w:lastRenderedPageBreak/>
        <w:t>A. Para el ejercicio del derecho de acceso a la información, la Federación y las entidades federativas, en el ámbito de sus respectivas competencias, se regirán por los siguientes principios y bases:</w:t>
      </w:r>
    </w:p>
    <w:p w14:paraId="6422425D" w14:textId="77777777" w:rsidR="00480D63" w:rsidRPr="006F13A8" w:rsidRDefault="00045A85" w:rsidP="006F13A8">
      <w:pPr>
        <w:pStyle w:val="Ttulo"/>
        <w:ind w:firstLine="567"/>
      </w:pPr>
      <w:r w:rsidRPr="006F13A8">
        <w:t xml:space="preserve">I. </w:t>
      </w:r>
      <w:r w:rsidRPr="006F13A8">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58E6C5" w14:textId="77777777" w:rsidR="00480D63" w:rsidRPr="006F13A8" w:rsidRDefault="00480D63" w:rsidP="006F13A8">
      <w:pPr>
        <w:pStyle w:val="Ttulo"/>
        <w:ind w:firstLine="567"/>
      </w:pPr>
    </w:p>
    <w:p w14:paraId="1A99C625" w14:textId="77777777" w:rsidR="00480D63" w:rsidRPr="006F13A8" w:rsidRDefault="00045A85" w:rsidP="006F13A8">
      <w:pPr>
        <w:pStyle w:val="Ttulo"/>
        <w:ind w:firstLine="567"/>
        <w:rPr>
          <w:b/>
        </w:rPr>
      </w:pPr>
      <w:r w:rsidRPr="006F13A8">
        <w:rPr>
          <w:b/>
        </w:rPr>
        <w:t>Constitución Política del Estado Libre y Soberano de México</w:t>
      </w:r>
    </w:p>
    <w:p w14:paraId="18534439" w14:textId="77777777" w:rsidR="00480D63" w:rsidRPr="006F13A8" w:rsidRDefault="00045A85" w:rsidP="006F13A8">
      <w:pPr>
        <w:pStyle w:val="Ttulo"/>
        <w:ind w:firstLine="567"/>
        <w:rPr>
          <w:b/>
        </w:rPr>
      </w:pPr>
      <w:r w:rsidRPr="006F13A8">
        <w:t>“</w:t>
      </w:r>
      <w:r w:rsidRPr="006F13A8">
        <w:rPr>
          <w:b/>
        </w:rPr>
        <w:t xml:space="preserve">Artículo 5.- </w:t>
      </w:r>
    </w:p>
    <w:p w14:paraId="4D6CFCD2" w14:textId="77777777" w:rsidR="00480D63" w:rsidRPr="006F13A8" w:rsidRDefault="00045A85" w:rsidP="006F13A8">
      <w:pPr>
        <w:pStyle w:val="Ttulo"/>
        <w:ind w:firstLine="567"/>
      </w:pPr>
      <w:r w:rsidRPr="006F13A8">
        <w:t>(…)</w:t>
      </w:r>
    </w:p>
    <w:p w14:paraId="692BF461" w14:textId="77777777" w:rsidR="00480D63" w:rsidRPr="006F13A8" w:rsidRDefault="00045A85" w:rsidP="006F13A8">
      <w:pPr>
        <w:pStyle w:val="Ttulo"/>
        <w:ind w:firstLine="567"/>
      </w:pPr>
      <w:r w:rsidRPr="006F13A8">
        <w:t>El derecho a la información será garantizado por el Estado. La ley establecerá las previsiones que permitan asegurar la protección, el respeto y la difusión de este derecho.</w:t>
      </w:r>
    </w:p>
    <w:p w14:paraId="564B2340" w14:textId="77777777" w:rsidR="00480D63" w:rsidRPr="006F13A8" w:rsidRDefault="00045A85" w:rsidP="006F13A8">
      <w:pPr>
        <w:pStyle w:val="Ttulo"/>
        <w:ind w:firstLine="567"/>
      </w:pPr>
      <w:r w:rsidRPr="006F13A8">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942B50" w14:textId="77777777" w:rsidR="00480D63" w:rsidRPr="006F13A8" w:rsidRDefault="00045A85" w:rsidP="006F13A8">
      <w:pPr>
        <w:pStyle w:val="Ttulo"/>
        <w:ind w:firstLine="567"/>
      </w:pPr>
      <w:r w:rsidRPr="006F13A8">
        <w:t>Este derecho se regirá por los principios y bases siguientes:</w:t>
      </w:r>
    </w:p>
    <w:p w14:paraId="1E4E6678" w14:textId="77777777" w:rsidR="00480D63" w:rsidRPr="006F13A8" w:rsidRDefault="00045A85" w:rsidP="006F13A8">
      <w:pPr>
        <w:pStyle w:val="Ttulo"/>
        <w:ind w:firstLine="567"/>
      </w:pPr>
      <w:r w:rsidRPr="006F13A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BDCB3B" w14:textId="77777777" w:rsidR="00480D63" w:rsidRPr="006F13A8" w:rsidRDefault="00480D63" w:rsidP="006F13A8">
      <w:pPr>
        <w:rPr>
          <w:b/>
          <w:i/>
        </w:rPr>
      </w:pPr>
    </w:p>
    <w:p w14:paraId="4C2A74C5" w14:textId="77777777" w:rsidR="00480D63" w:rsidRPr="006F13A8" w:rsidRDefault="00045A85" w:rsidP="006F13A8">
      <w:pPr>
        <w:rPr>
          <w:i/>
        </w:rPr>
      </w:pPr>
      <w:r w:rsidRPr="006F13A8">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F13A8">
        <w:rPr>
          <w:i/>
        </w:rPr>
        <w:t>por los principios de simplicidad, rapidez, gratuidad del procedimiento, auxilio y orientación a los particulares.</w:t>
      </w:r>
    </w:p>
    <w:p w14:paraId="13CE7758" w14:textId="77777777" w:rsidR="00480D63" w:rsidRPr="006F13A8" w:rsidRDefault="00480D63" w:rsidP="006F13A8">
      <w:pPr>
        <w:rPr>
          <w:i/>
        </w:rPr>
      </w:pPr>
    </w:p>
    <w:p w14:paraId="72C53346" w14:textId="77777777" w:rsidR="00480D63" w:rsidRPr="006F13A8" w:rsidRDefault="00045A85" w:rsidP="006F13A8">
      <w:pPr>
        <w:rPr>
          <w:i/>
        </w:rPr>
      </w:pPr>
      <w:r w:rsidRPr="006F13A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24CE923" w14:textId="77777777" w:rsidR="00480D63" w:rsidRPr="006F13A8" w:rsidRDefault="00480D63" w:rsidP="006F13A8"/>
    <w:p w14:paraId="2B989BFD" w14:textId="77777777" w:rsidR="00480D63" w:rsidRPr="006F13A8" w:rsidRDefault="00045A85" w:rsidP="006F13A8">
      <w:r w:rsidRPr="006F13A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8A4FC33" w14:textId="77777777" w:rsidR="00480D63" w:rsidRPr="006F13A8" w:rsidRDefault="00480D63" w:rsidP="006F13A8"/>
    <w:p w14:paraId="0C6BE85A" w14:textId="77777777" w:rsidR="00480D63" w:rsidRPr="006F13A8" w:rsidRDefault="00045A85" w:rsidP="006F13A8">
      <w:r w:rsidRPr="006F13A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2BD8489" w14:textId="77777777" w:rsidR="00480D63" w:rsidRPr="006F13A8" w:rsidRDefault="00480D63" w:rsidP="006F13A8"/>
    <w:p w14:paraId="5B924C51" w14:textId="77777777" w:rsidR="00480D63" w:rsidRPr="006F13A8" w:rsidRDefault="00045A85" w:rsidP="006F13A8">
      <w:r w:rsidRPr="006F13A8">
        <w:t xml:space="preserve">En esa tesitura, el artículo 24 último párrafo de la Ley de la Materia dispone que los Sujetos Obligados sólo proporcionarán la información pública que generen, administren o posean en </w:t>
      </w:r>
      <w:r w:rsidRPr="006F13A8">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686A362" w14:textId="77777777" w:rsidR="00480D63" w:rsidRPr="006F13A8" w:rsidRDefault="00480D63" w:rsidP="006F13A8"/>
    <w:p w14:paraId="4636A5EA" w14:textId="77777777" w:rsidR="00480D63" w:rsidRPr="006F13A8" w:rsidRDefault="00045A85" w:rsidP="006F13A8">
      <w:bookmarkStart w:id="28" w:name="_heading=h.2s8eyo1" w:colFirst="0" w:colLast="0"/>
      <w:bookmarkEnd w:id="28"/>
      <w:r w:rsidRPr="006F13A8">
        <w:t xml:space="preserve">Con base en lo anterior, se considera que </w:t>
      </w:r>
      <w:r w:rsidRPr="006F13A8">
        <w:rPr>
          <w:b/>
        </w:rPr>
        <w:t>EL</w:t>
      </w:r>
      <w:r w:rsidRPr="006F13A8">
        <w:t xml:space="preserve"> </w:t>
      </w:r>
      <w:r w:rsidRPr="006F13A8">
        <w:rPr>
          <w:b/>
        </w:rPr>
        <w:t>SUJETO OBLIGADO</w:t>
      </w:r>
      <w:r w:rsidRPr="006F13A8">
        <w:t xml:space="preserve"> se encontraba compelido a atender la solicitud de acceso a la información realizada por </w:t>
      </w:r>
      <w:r w:rsidRPr="006F13A8">
        <w:rPr>
          <w:b/>
        </w:rPr>
        <w:t>LA PARTE RECURRENTE</w:t>
      </w:r>
      <w:r w:rsidRPr="006F13A8">
        <w:t>.</w:t>
      </w:r>
    </w:p>
    <w:p w14:paraId="3987EE81" w14:textId="77777777" w:rsidR="00480D63" w:rsidRPr="006F13A8" w:rsidRDefault="00480D63" w:rsidP="006F13A8"/>
    <w:p w14:paraId="2ED5A54E" w14:textId="77777777" w:rsidR="00480D63" w:rsidRPr="006F13A8" w:rsidRDefault="00045A85" w:rsidP="006F13A8">
      <w:pPr>
        <w:pStyle w:val="Ttulo3"/>
      </w:pPr>
      <w:bookmarkStart w:id="29" w:name="_Toc201204614"/>
      <w:r w:rsidRPr="006F13A8">
        <w:t>b) Controversia a resolver</w:t>
      </w:r>
      <w:bookmarkEnd w:id="29"/>
    </w:p>
    <w:p w14:paraId="55335E07" w14:textId="77777777" w:rsidR="00480D63" w:rsidRPr="006F13A8" w:rsidRDefault="00045A85" w:rsidP="006F13A8">
      <w:r w:rsidRPr="006F13A8">
        <w:t xml:space="preserve">Con el objeto de ilustrar la controversia planteada, resulta conveniente precisar que, una vez realizado el estudio de las constancias que integran el expediente en que se actúa, se desprende que </w:t>
      </w:r>
      <w:r w:rsidRPr="006F13A8">
        <w:rPr>
          <w:b/>
        </w:rPr>
        <w:t>LA PARTE RECURRENTE</w:t>
      </w:r>
      <w:r w:rsidRPr="006F13A8">
        <w:t xml:space="preserve"> solicitó los vales de salida de los árboles que entregó la Dirección de Medio Ambiente en se segundo semestre de 2022, 2023 y 2024.  </w:t>
      </w:r>
    </w:p>
    <w:p w14:paraId="2EAB1154" w14:textId="77777777" w:rsidR="00480D63" w:rsidRPr="006F13A8" w:rsidRDefault="00480D63" w:rsidP="006F13A8">
      <w:pPr>
        <w:ind w:right="-28"/>
      </w:pPr>
    </w:p>
    <w:p w14:paraId="73C494BC" w14:textId="77777777" w:rsidR="00480D63" w:rsidRPr="006F13A8" w:rsidRDefault="00045A85" w:rsidP="006F13A8">
      <w:pPr>
        <w:ind w:right="-28"/>
      </w:pPr>
      <w:r w:rsidRPr="006F13A8">
        <w:t xml:space="preserve">Al respecto </w:t>
      </w:r>
      <w:r w:rsidRPr="006F13A8">
        <w:rPr>
          <w:b/>
        </w:rPr>
        <w:t>EL SUJETO OBLIGADO</w:t>
      </w:r>
      <w:r w:rsidRPr="006F13A8">
        <w:t xml:space="preserve"> adjuntó diversas órdenes de salida de planta correspondientes al segundo semestre de 2022, 2023 y 2024, en los cuales se advierte información testada. </w:t>
      </w:r>
    </w:p>
    <w:p w14:paraId="578AEC9A" w14:textId="77777777" w:rsidR="00480D63" w:rsidRPr="006F13A8" w:rsidRDefault="00480D63" w:rsidP="006F13A8">
      <w:pPr>
        <w:ind w:right="-28"/>
      </w:pPr>
    </w:p>
    <w:p w14:paraId="07A3B6FA" w14:textId="77777777" w:rsidR="00480D63" w:rsidRPr="006F13A8" w:rsidRDefault="00045A85" w:rsidP="006F13A8">
      <w:pPr>
        <w:tabs>
          <w:tab w:val="left" w:pos="4962"/>
        </w:tabs>
      </w:pPr>
      <w:r w:rsidRPr="006F13A8">
        <w:t xml:space="preserve">Ahora bien, en la interposición del presente recurso </w:t>
      </w:r>
      <w:r w:rsidRPr="006F13A8">
        <w:rPr>
          <w:b/>
        </w:rPr>
        <w:t>LA PARTE RECURRENTE</w:t>
      </w:r>
      <w:r w:rsidRPr="006F13A8">
        <w:t xml:space="preserve"> se inconformó medularmente porque no se le hizo entrega de la información solicitada. </w:t>
      </w:r>
    </w:p>
    <w:p w14:paraId="2EAF3EEE" w14:textId="77777777" w:rsidR="00480D63" w:rsidRPr="006F13A8" w:rsidRDefault="00480D63" w:rsidP="006F13A8">
      <w:pPr>
        <w:tabs>
          <w:tab w:val="left" w:pos="4962"/>
        </w:tabs>
      </w:pPr>
    </w:p>
    <w:p w14:paraId="140E0D73" w14:textId="77777777" w:rsidR="00480D63" w:rsidRPr="006F13A8" w:rsidRDefault="00045A85" w:rsidP="006F13A8">
      <w:pPr>
        <w:widowControl w:val="0"/>
        <w:pBdr>
          <w:top w:val="nil"/>
          <w:left w:val="nil"/>
          <w:bottom w:val="nil"/>
          <w:right w:val="nil"/>
          <w:between w:val="nil"/>
        </w:pBdr>
        <w:rPr>
          <w:b/>
          <w:i/>
        </w:rPr>
      </w:pPr>
      <w:r w:rsidRPr="006F13A8">
        <w:t xml:space="preserve">Asimismo, es importante señalar que </w:t>
      </w:r>
      <w:r w:rsidRPr="006F13A8">
        <w:rPr>
          <w:b/>
        </w:rPr>
        <w:t>LA PARTE RECURRENTE</w:t>
      </w:r>
      <w:r w:rsidRPr="006F13A8">
        <w:t xml:space="preserve"> no realizó manifestaciones, alegatos o pruebas y por su parte </w:t>
      </w:r>
      <w:r w:rsidRPr="006F13A8">
        <w:rPr>
          <w:b/>
        </w:rPr>
        <w:t xml:space="preserve">EL SUJETO OBLIGADO </w:t>
      </w:r>
      <w:r w:rsidRPr="006F13A8">
        <w:t>mediante Informes Justificados medularmente ratificó las respuestas.</w:t>
      </w:r>
    </w:p>
    <w:p w14:paraId="7A26B836" w14:textId="77777777" w:rsidR="00480D63" w:rsidRPr="006F13A8" w:rsidRDefault="00480D63" w:rsidP="006F13A8">
      <w:pPr>
        <w:widowControl w:val="0"/>
        <w:pBdr>
          <w:top w:val="nil"/>
          <w:left w:val="nil"/>
          <w:bottom w:val="nil"/>
          <w:right w:val="nil"/>
          <w:between w:val="nil"/>
        </w:pBdr>
        <w:rPr>
          <w:rFonts w:eastAsia="Palatino Linotype" w:cs="Palatino Linotype"/>
          <w:szCs w:val="22"/>
        </w:rPr>
      </w:pPr>
    </w:p>
    <w:p w14:paraId="3A75DBBD" w14:textId="77777777" w:rsidR="00480D63" w:rsidRPr="006F13A8" w:rsidRDefault="00045A85" w:rsidP="006F13A8">
      <w:pPr>
        <w:tabs>
          <w:tab w:val="left" w:pos="4962"/>
        </w:tabs>
      </w:pPr>
      <w:r w:rsidRPr="006F13A8">
        <w:lastRenderedPageBreak/>
        <w:t xml:space="preserve">Derivado de lo anterior, el estudio se centrará en determinar si la respuesta otorgada colma el derecho de acceso a la información ejercido por </w:t>
      </w:r>
      <w:r w:rsidRPr="006F13A8">
        <w:rPr>
          <w:b/>
        </w:rPr>
        <w:t>LA PARTE RECURRENTE</w:t>
      </w:r>
      <w:r w:rsidRPr="006F13A8">
        <w:t>.</w:t>
      </w:r>
    </w:p>
    <w:p w14:paraId="567BBFB2" w14:textId="77777777" w:rsidR="00480D63" w:rsidRPr="006F13A8" w:rsidRDefault="00480D63" w:rsidP="006F13A8">
      <w:pPr>
        <w:tabs>
          <w:tab w:val="left" w:pos="4962"/>
        </w:tabs>
      </w:pPr>
    </w:p>
    <w:p w14:paraId="6475E7ED" w14:textId="77777777" w:rsidR="00480D63" w:rsidRPr="006F13A8" w:rsidRDefault="00045A85" w:rsidP="006F13A8">
      <w:pPr>
        <w:pStyle w:val="Ttulo3"/>
      </w:pPr>
      <w:bookmarkStart w:id="30" w:name="_Toc201204615"/>
      <w:r w:rsidRPr="006F13A8">
        <w:t>c) Estudio de la controversia</w:t>
      </w:r>
      <w:bookmarkEnd w:id="30"/>
    </w:p>
    <w:p w14:paraId="1A4F6E41" w14:textId="77777777" w:rsidR="00480D63" w:rsidRPr="006F13A8" w:rsidRDefault="00045A85" w:rsidP="006F13A8">
      <w:r w:rsidRPr="006F13A8">
        <w:t>Ahora bien, se considera conveniente recordar que el Titular de la Unidad de Transparencia turnó la solicitud a la Dirección General de Medio Ambiente, la cual de acuerdo con el Manual de Organización Dirección de Medio Ambiente</w:t>
      </w:r>
      <w:r w:rsidRPr="006F13A8">
        <w:rPr>
          <w:vertAlign w:val="superscript"/>
        </w:rPr>
        <w:footnoteReference w:id="2"/>
      </w:r>
      <w:r w:rsidRPr="006F13A8">
        <w:t xml:space="preserve"> tiene como objetivo el planear, organizar, dirigir, controlar y evaluar la ejecución de programas que permitan mantener el equilibrio ecológico, la preservación, restauración, mejoramiento, protección y control del medio ambiente, flora y fauna, así como impulsar proyectos y acciones de educación y cultura ambiental en el Municipio de Toluca; asimismo, es importante destacar que es el área de la cual </w:t>
      </w:r>
      <w:r w:rsidRPr="006F13A8">
        <w:rPr>
          <w:b/>
        </w:rPr>
        <w:t xml:space="preserve">LA PARTE RECURRENTE </w:t>
      </w:r>
      <w:r w:rsidRPr="006F13A8">
        <w:t xml:space="preserve">requirió la información precisada en sus solicitudes.  </w:t>
      </w:r>
    </w:p>
    <w:p w14:paraId="74457074" w14:textId="77777777" w:rsidR="00480D63" w:rsidRPr="006F13A8" w:rsidRDefault="00480D63" w:rsidP="006F13A8"/>
    <w:p w14:paraId="26F7FEDD" w14:textId="77777777" w:rsidR="00480D63" w:rsidRPr="006F13A8" w:rsidRDefault="00045A85" w:rsidP="006F13A8">
      <w:pPr>
        <w:pBdr>
          <w:top w:val="nil"/>
          <w:left w:val="nil"/>
          <w:bottom w:val="nil"/>
          <w:right w:val="nil"/>
          <w:between w:val="nil"/>
        </w:pBdr>
        <w:tabs>
          <w:tab w:val="left" w:pos="7797"/>
          <w:tab w:val="left" w:pos="8222"/>
        </w:tabs>
        <w:ind w:right="49"/>
      </w:pPr>
      <w:r w:rsidRPr="006F13A8">
        <w:t xml:space="preserve">Por lo anterior, podemos advertir que </w:t>
      </w:r>
      <w:r w:rsidRPr="006F13A8">
        <w:rPr>
          <w:b/>
        </w:rPr>
        <w:t xml:space="preserve">EL SUJETO OBLIGADO </w:t>
      </w:r>
      <w:r w:rsidRPr="006F13A8">
        <w:t>cumplió con lo que disponen los artículos 151, 160, 162, 163, 164, 165 y 166, de la Ley de Transparencia y Acceso a la Información Pública del Estado de México y Municipios:</w:t>
      </w:r>
    </w:p>
    <w:p w14:paraId="12F92D58" w14:textId="77777777" w:rsidR="00480D63" w:rsidRPr="006F13A8" w:rsidRDefault="00480D63" w:rsidP="006F13A8">
      <w:pPr>
        <w:pBdr>
          <w:top w:val="nil"/>
          <w:left w:val="nil"/>
          <w:bottom w:val="nil"/>
          <w:right w:val="nil"/>
          <w:between w:val="nil"/>
        </w:pBdr>
        <w:ind w:right="-150"/>
      </w:pPr>
    </w:p>
    <w:p w14:paraId="7C4D4043"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AA74C7E"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lastRenderedPageBreak/>
        <w:t xml:space="preserve">La respuesta a los requerimientos informativos, deberá notificarse al interesado en el menor tiempo posible, que no podrá exceder de quince días hábiles, contados a partir del día siguiente a la presentación de esta.  </w:t>
      </w:r>
    </w:p>
    <w:p w14:paraId="3F2E44E1"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t xml:space="preserve">Excepcionalmente, el plazo referido podrá ampliarse por siete días hábiles más, cuando existan razones fundadas y motivadas, a través del Comité de Transparencia; </w:t>
      </w:r>
    </w:p>
    <w:p w14:paraId="6D155409"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645D77A"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068470D" w14:textId="77777777" w:rsidR="00480D63" w:rsidRPr="006F13A8" w:rsidRDefault="00045A85" w:rsidP="006F13A8">
      <w:pPr>
        <w:numPr>
          <w:ilvl w:val="0"/>
          <w:numId w:val="3"/>
        </w:numPr>
        <w:pBdr>
          <w:top w:val="nil"/>
          <w:left w:val="nil"/>
          <w:bottom w:val="nil"/>
          <w:right w:val="nil"/>
          <w:between w:val="nil"/>
        </w:pBdr>
        <w:ind w:right="191" w:hanging="360"/>
        <w:rPr>
          <w:rFonts w:eastAsia="Palatino Linotype" w:cs="Palatino Linotype"/>
          <w:szCs w:val="22"/>
        </w:rPr>
      </w:pPr>
      <w:r w:rsidRPr="006F13A8">
        <w:rPr>
          <w:rFonts w:eastAsia="Palatino Linotype" w:cs="Palatino Linotype"/>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B7A8E7E" w14:textId="77777777" w:rsidR="00480D63" w:rsidRPr="006F13A8" w:rsidRDefault="00480D63" w:rsidP="006F13A8">
      <w:pPr>
        <w:ind w:left="284" w:right="191"/>
      </w:pPr>
    </w:p>
    <w:p w14:paraId="07B970A3" w14:textId="77777777" w:rsidR="00480D63" w:rsidRPr="006F13A8" w:rsidRDefault="00045A85" w:rsidP="006F13A8">
      <w:pPr>
        <w:pBdr>
          <w:top w:val="nil"/>
          <w:left w:val="nil"/>
          <w:bottom w:val="nil"/>
          <w:right w:val="nil"/>
          <w:between w:val="nil"/>
        </w:pBdr>
        <w:ind w:right="191"/>
      </w:pPr>
      <w:r w:rsidRPr="006F13A8">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7022D02A" w14:textId="77777777" w:rsidR="00480D63" w:rsidRPr="006F13A8" w:rsidRDefault="00045A85" w:rsidP="006F13A8">
      <w:r w:rsidRPr="006F13A8">
        <w:lastRenderedPageBreak/>
        <w:t xml:space="preserve">Una vez precisado lo anterior, este Órgano Garante procedió a realizar el análisis de las documentales que integran los expedientes electrónicos, en los que advirtió que en las órdenes de salida de planta, se testó información que no era susceptible de clasificarse como confidencial tal es el caso de los nombres de los solicitantes a quienes se les donaron plantas de ornato o árboles; asimismo, se advierte que la pretendida versión pública no se encuentra acompañada con el Acuerdo de Clasificación de Información emitido por el Comité de Transparencia que refiere </w:t>
      </w:r>
      <w:r w:rsidRPr="006F13A8">
        <w:rPr>
          <w:b/>
        </w:rPr>
        <w:t xml:space="preserve">EL SUJETO OBLIGADO, </w:t>
      </w:r>
      <w:r w:rsidRPr="006F13A8">
        <w:t xml:space="preserve">aunado a que del análisis realizado a las mismas se advierte que no fueron entregadas de manera completa, pues no se advierten algunos folios consecutivos y en algunos casos no se entrega el semestre completo, para mayor referencia se inserta la siguiente tabla: </w:t>
      </w:r>
    </w:p>
    <w:p w14:paraId="0298C8E2" w14:textId="77777777" w:rsidR="00480D63" w:rsidRPr="006F13A8" w:rsidRDefault="00480D63" w:rsidP="006F13A8"/>
    <w:tbl>
      <w:tblPr>
        <w:tblStyle w:val="a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2424"/>
        <w:gridCol w:w="3543"/>
      </w:tblGrid>
      <w:tr w:rsidR="006F13A8" w:rsidRPr="006F13A8" w14:paraId="0241837D" w14:textId="77777777">
        <w:trPr>
          <w:trHeight w:val="324"/>
          <w:tblHeader/>
        </w:trPr>
        <w:tc>
          <w:tcPr>
            <w:tcW w:w="3100" w:type="dxa"/>
            <w:shd w:val="clear" w:color="auto" w:fill="D9D9D9"/>
            <w:vAlign w:val="center"/>
          </w:tcPr>
          <w:p w14:paraId="3A5F2FB0" w14:textId="77777777" w:rsidR="00480D63" w:rsidRPr="006F13A8" w:rsidRDefault="00045A85" w:rsidP="006F13A8">
            <w:pPr>
              <w:spacing w:line="240" w:lineRule="auto"/>
              <w:jc w:val="center"/>
              <w:rPr>
                <w:b/>
              </w:rPr>
            </w:pPr>
            <w:r w:rsidRPr="006F13A8">
              <w:rPr>
                <w:b/>
              </w:rPr>
              <w:t xml:space="preserve">Número de solicitud / </w:t>
            </w:r>
          </w:p>
          <w:p w14:paraId="70B54582" w14:textId="77777777" w:rsidR="00480D63" w:rsidRPr="006F13A8" w:rsidRDefault="00045A85" w:rsidP="006F13A8">
            <w:pPr>
              <w:spacing w:line="240" w:lineRule="auto"/>
              <w:jc w:val="center"/>
              <w:rPr>
                <w:b/>
              </w:rPr>
            </w:pPr>
            <w:r w:rsidRPr="006F13A8">
              <w:rPr>
                <w:b/>
              </w:rPr>
              <w:t>Número de Recurso</w:t>
            </w:r>
          </w:p>
          <w:p w14:paraId="75388382" w14:textId="77777777" w:rsidR="00480D63" w:rsidRPr="006F13A8" w:rsidRDefault="00480D63" w:rsidP="006F13A8">
            <w:pPr>
              <w:spacing w:line="240" w:lineRule="auto"/>
              <w:jc w:val="center"/>
              <w:rPr>
                <w:b/>
              </w:rPr>
            </w:pPr>
          </w:p>
        </w:tc>
        <w:tc>
          <w:tcPr>
            <w:tcW w:w="2424" w:type="dxa"/>
            <w:shd w:val="clear" w:color="auto" w:fill="D9D9D9"/>
            <w:vAlign w:val="center"/>
          </w:tcPr>
          <w:p w14:paraId="141A1907" w14:textId="77777777" w:rsidR="00480D63" w:rsidRPr="006F13A8" w:rsidRDefault="00045A85" w:rsidP="006F13A8">
            <w:pPr>
              <w:spacing w:line="240" w:lineRule="auto"/>
              <w:jc w:val="center"/>
              <w:rPr>
                <w:b/>
              </w:rPr>
            </w:pPr>
            <w:r w:rsidRPr="006F13A8">
              <w:rPr>
                <w:b/>
              </w:rPr>
              <w:t xml:space="preserve">Información solicitada </w:t>
            </w:r>
          </w:p>
        </w:tc>
        <w:tc>
          <w:tcPr>
            <w:tcW w:w="3543" w:type="dxa"/>
            <w:shd w:val="clear" w:color="auto" w:fill="D9D9D9"/>
            <w:vAlign w:val="center"/>
          </w:tcPr>
          <w:p w14:paraId="483ECC54" w14:textId="77777777" w:rsidR="00480D63" w:rsidRPr="006F13A8" w:rsidRDefault="00045A85" w:rsidP="006F13A8">
            <w:pPr>
              <w:spacing w:line="240" w:lineRule="auto"/>
              <w:jc w:val="center"/>
              <w:rPr>
                <w:b/>
              </w:rPr>
            </w:pPr>
            <w:r w:rsidRPr="006F13A8">
              <w:rPr>
                <w:b/>
              </w:rPr>
              <w:t xml:space="preserve">Colma </w:t>
            </w:r>
          </w:p>
          <w:p w14:paraId="2C31817E" w14:textId="77777777" w:rsidR="00480D63" w:rsidRPr="006F13A8" w:rsidRDefault="00045A85" w:rsidP="006F13A8">
            <w:pPr>
              <w:spacing w:line="240" w:lineRule="auto"/>
              <w:jc w:val="center"/>
              <w:rPr>
                <w:b/>
              </w:rPr>
            </w:pPr>
            <w:r w:rsidRPr="006F13A8">
              <w:rPr>
                <w:b/>
              </w:rPr>
              <w:t xml:space="preserve">Sí / No </w:t>
            </w:r>
          </w:p>
        </w:tc>
      </w:tr>
      <w:tr w:rsidR="006F13A8" w:rsidRPr="006F13A8" w14:paraId="35ADB30B" w14:textId="77777777">
        <w:trPr>
          <w:trHeight w:val="962"/>
        </w:trPr>
        <w:tc>
          <w:tcPr>
            <w:tcW w:w="3100" w:type="dxa"/>
            <w:shd w:val="clear" w:color="auto" w:fill="auto"/>
          </w:tcPr>
          <w:p w14:paraId="265DF52E" w14:textId="77777777" w:rsidR="00480D63" w:rsidRPr="006F13A8" w:rsidRDefault="00045A85" w:rsidP="006F13A8">
            <w:pPr>
              <w:spacing w:line="240" w:lineRule="auto"/>
              <w:jc w:val="center"/>
              <w:rPr>
                <w:b/>
              </w:rPr>
            </w:pPr>
            <w:r w:rsidRPr="006F13A8">
              <w:rPr>
                <w:b/>
              </w:rPr>
              <w:t>00762/TOLUCA/IP/2025 03627/INFOEM/IP/RR/2025</w:t>
            </w:r>
          </w:p>
        </w:tc>
        <w:tc>
          <w:tcPr>
            <w:tcW w:w="2424" w:type="dxa"/>
            <w:shd w:val="clear" w:color="auto" w:fill="auto"/>
          </w:tcPr>
          <w:p w14:paraId="7D93A3FA" w14:textId="77777777" w:rsidR="00480D63" w:rsidRPr="006F13A8" w:rsidRDefault="00045A85" w:rsidP="006F13A8">
            <w:pPr>
              <w:spacing w:line="240" w:lineRule="auto"/>
              <w:rPr>
                <w:i/>
              </w:rPr>
            </w:pPr>
            <w:r w:rsidRPr="006F13A8">
              <w:rPr>
                <w:i/>
              </w:rPr>
              <w:t xml:space="preserve">Vales de salida de los árboles correspondientes al segundo semestre de 2023. </w:t>
            </w:r>
          </w:p>
        </w:tc>
        <w:tc>
          <w:tcPr>
            <w:tcW w:w="3543" w:type="dxa"/>
          </w:tcPr>
          <w:p w14:paraId="24069C7E" w14:textId="77777777" w:rsidR="00480D63" w:rsidRPr="006F13A8" w:rsidRDefault="00045A85" w:rsidP="006F13A8">
            <w:pPr>
              <w:spacing w:line="240" w:lineRule="auto"/>
              <w:jc w:val="center"/>
              <w:rPr>
                <w:b/>
                <w:i/>
              </w:rPr>
            </w:pPr>
            <w:r w:rsidRPr="006F13A8">
              <w:rPr>
                <w:b/>
                <w:i/>
              </w:rPr>
              <w:t>No</w:t>
            </w:r>
          </w:p>
          <w:p w14:paraId="2CAE4C31" w14:textId="77777777" w:rsidR="00480D63" w:rsidRPr="006F13A8" w:rsidRDefault="00045A85" w:rsidP="006F13A8">
            <w:pPr>
              <w:spacing w:line="240" w:lineRule="auto"/>
            </w:pPr>
            <w:r w:rsidRPr="006F13A8">
              <w:t xml:space="preserve">Si bien se entregaron órdenes de salida de plantas del 01 de julio al 18 de diciembre de 2023, lo cierto es que, hacen falta algunos folios los cuales de manera enunciativa más no limitativa son 107, 108, 109, 110 y 111 correspondientes al mes de julio y el folio 97 correspondiente al mes de octubre. </w:t>
            </w:r>
          </w:p>
        </w:tc>
      </w:tr>
      <w:tr w:rsidR="006F13A8" w:rsidRPr="006F13A8" w14:paraId="35F1150D" w14:textId="77777777">
        <w:trPr>
          <w:trHeight w:val="962"/>
        </w:trPr>
        <w:tc>
          <w:tcPr>
            <w:tcW w:w="3100" w:type="dxa"/>
            <w:shd w:val="clear" w:color="auto" w:fill="auto"/>
          </w:tcPr>
          <w:p w14:paraId="63BA6C29" w14:textId="77777777" w:rsidR="00480D63" w:rsidRPr="006F13A8" w:rsidRDefault="00045A85" w:rsidP="006F13A8">
            <w:pPr>
              <w:spacing w:line="240" w:lineRule="auto"/>
              <w:jc w:val="center"/>
              <w:rPr>
                <w:b/>
              </w:rPr>
            </w:pPr>
            <w:r w:rsidRPr="006F13A8">
              <w:rPr>
                <w:b/>
              </w:rPr>
              <w:t>00764/TOLUCA/IP/2025 03629/INFOEM/IP/RR/2025</w:t>
            </w:r>
          </w:p>
        </w:tc>
        <w:tc>
          <w:tcPr>
            <w:tcW w:w="2424" w:type="dxa"/>
            <w:shd w:val="clear" w:color="auto" w:fill="auto"/>
          </w:tcPr>
          <w:p w14:paraId="01D43F75" w14:textId="77777777" w:rsidR="00480D63" w:rsidRPr="006F13A8" w:rsidRDefault="00045A85" w:rsidP="006F13A8">
            <w:pPr>
              <w:spacing w:line="240" w:lineRule="auto"/>
              <w:rPr>
                <w:i/>
              </w:rPr>
            </w:pPr>
            <w:r w:rsidRPr="006F13A8">
              <w:rPr>
                <w:i/>
              </w:rPr>
              <w:t>Vales de salida de los árboles correspondientes al segundo semestre de 2024.</w:t>
            </w:r>
          </w:p>
        </w:tc>
        <w:tc>
          <w:tcPr>
            <w:tcW w:w="3543" w:type="dxa"/>
          </w:tcPr>
          <w:p w14:paraId="469327D2" w14:textId="77777777" w:rsidR="00480D63" w:rsidRPr="006F13A8" w:rsidRDefault="00045A85" w:rsidP="006F13A8">
            <w:pPr>
              <w:spacing w:line="240" w:lineRule="auto"/>
              <w:jc w:val="center"/>
              <w:rPr>
                <w:b/>
                <w:i/>
              </w:rPr>
            </w:pPr>
            <w:r w:rsidRPr="006F13A8">
              <w:rPr>
                <w:b/>
                <w:i/>
              </w:rPr>
              <w:t>No</w:t>
            </w:r>
          </w:p>
          <w:p w14:paraId="166B859A" w14:textId="77777777" w:rsidR="00480D63" w:rsidRPr="006F13A8" w:rsidRDefault="00045A85" w:rsidP="006F13A8">
            <w:pPr>
              <w:spacing w:line="240" w:lineRule="auto"/>
            </w:pPr>
            <w:r w:rsidRPr="006F13A8">
              <w:t xml:space="preserve">Se hizo entrega de órdenes de salida de plantas, correspondientes del 01 de julio al 31 de octubre 2024, en los que no se advierten los folios 167, 173, 175, 195, 201, 230, 231, 259, 293, 347, 389, 392, 459, 479 y 493. Asimismo, omitió hacer entrega de las </w:t>
            </w:r>
            <w:r w:rsidR="00C61636" w:rsidRPr="006F13A8">
              <w:t>órdenes</w:t>
            </w:r>
            <w:r w:rsidRPr="006F13A8">
              <w:t xml:space="preserve"> de salida de planta </w:t>
            </w:r>
            <w:r w:rsidRPr="006F13A8">
              <w:lastRenderedPageBreak/>
              <w:t xml:space="preserve">correspondientes a los meses de noviembre y diciembre de 2024. </w:t>
            </w:r>
          </w:p>
        </w:tc>
      </w:tr>
      <w:tr w:rsidR="00480D63" w:rsidRPr="006F13A8" w14:paraId="26ED1E33" w14:textId="77777777">
        <w:trPr>
          <w:trHeight w:val="962"/>
        </w:trPr>
        <w:tc>
          <w:tcPr>
            <w:tcW w:w="3100" w:type="dxa"/>
            <w:shd w:val="clear" w:color="auto" w:fill="auto"/>
          </w:tcPr>
          <w:p w14:paraId="7CC15EB9" w14:textId="77777777" w:rsidR="00480D63" w:rsidRPr="006F13A8" w:rsidRDefault="00045A85" w:rsidP="006F13A8">
            <w:pPr>
              <w:spacing w:line="240" w:lineRule="auto"/>
              <w:jc w:val="center"/>
              <w:rPr>
                <w:b/>
              </w:rPr>
            </w:pPr>
            <w:r w:rsidRPr="006F13A8">
              <w:rPr>
                <w:b/>
              </w:rPr>
              <w:lastRenderedPageBreak/>
              <w:t>00760/TOLUCA/IP/2025 03630/INFOEM/IP/RR/2025</w:t>
            </w:r>
          </w:p>
        </w:tc>
        <w:tc>
          <w:tcPr>
            <w:tcW w:w="2424" w:type="dxa"/>
            <w:shd w:val="clear" w:color="auto" w:fill="auto"/>
          </w:tcPr>
          <w:p w14:paraId="215BD898" w14:textId="77777777" w:rsidR="00480D63" w:rsidRPr="006F13A8" w:rsidRDefault="00045A85" w:rsidP="006F13A8">
            <w:pPr>
              <w:spacing w:line="240" w:lineRule="auto"/>
              <w:rPr>
                <w:i/>
              </w:rPr>
            </w:pPr>
            <w:r w:rsidRPr="006F13A8">
              <w:rPr>
                <w:i/>
              </w:rPr>
              <w:t>Vales de salida de los árboles correspondientes al segundo semestre de 2022.</w:t>
            </w:r>
          </w:p>
        </w:tc>
        <w:tc>
          <w:tcPr>
            <w:tcW w:w="3543" w:type="dxa"/>
          </w:tcPr>
          <w:p w14:paraId="5B90FC95" w14:textId="77777777" w:rsidR="00480D63" w:rsidRPr="006F13A8" w:rsidRDefault="00045A85" w:rsidP="006F13A8">
            <w:pPr>
              <w:spacing w:line="240" w:lineRule="auto"/>
              <w:jc w:val="center"/>
              <w:rPr>
                <w:b/>
                <w:i/>
              </w:rPr>
            </w:pPr>
            <w:r w:rsidRPr="006F13A8">
              <w:rPr>
                <w:b/>
                <w:i/>
              </w:rPr>
              <w:t>No</w:t>
            </w:r>
          </w:p>
          <w:p w14:paraId="6436D743" w14:textId="77777777" w:rsidR="00480D63" w:rsidRPr="006F13A8" w:rsidRDefault="00045A85" w:rsidP="006F13A8">
            <w:pPr>
              <w:spacing w:line="240" w:lineRule="auto"/>
              <w:rPr>
                <w:i/>
              </w:rPr>
            </w:pPr>
            <w:r w:rsidRPr="006F13A8">
              <w:t xml:space="preserve">Se hizo entrega de órdenes de salida de plantas, correspondientes del 01 de julio al 08 de diciembre  2022, en los que no se advierten algunos folios los cuales de manera enunciativa más no limitativa son: 369, 452, 513, 514, 515, 518. Asimismo, omitió hacer entrega de los entregados del 09 al 31 de diciembre de 2022. </w:t>
            </w:r>
          </w:p>
        </w:tc>
      </w:tr>
    </w:tbl>
    <w:p w14:paraId="71AC63D7" w14:textId="77777777" w:rsidR="00480D63" w:rsidRPr="006F13A8" w:rsidRDefault="00480D63" w:rsidP="006F13A8"/>
    <w:p w14:paraId="7D7F1CB9" w14:textId="77777777" w:rsidR="00480D63" w:rsidRPr="006F13A8" w:rsidRDefault="00045A85" w:rsidP="006F13A8">
      <w:r w:rsidRPr="006F13A8">
        <w:t xml:space="preserve">De lo anterior, podemos advertir que la información entregada en respuesta se encuentra incompleta. </w:t>
      </w:r>
    </w:p>
    <w:p w14:paraId="107DDB86" w14:textId="77777777" w:rsidR="00480D63" w:rsidRPr="006F13A8" w:rsidRDefault="00480D63" w:rsidP="006F13A8"/>
    <w:p w14:paraId="475B4FF6" w14:textId="77777777" w:rsidR="00480D63" w:rsidRPr="006F13A8" w:rsidRDefault="00045A85" w:rsidP="006F13A8">
      <w:r w:rsidRPr="006F13A8">
        <w:t xml:space="preserve">En consecuencia, este Órgano Garante determina ordenar las órdenes de salida de plantas faltantes; asimismo, haga entrega de las órdenes de salida entregadas en respuesta en una correcta versión pública, en la que deje visible el nombre de los solicitantes a los cuales se les donaron planta de ornato o árbol, debiendo hacer entrega del Acuerdo de Clasificación, por medio del cual el Comité apruebe la versión pública el cual deberá estar debidamente fundado y motivado. </w:t>
      </w:r>
    </w:p>
    <w:p w14:paraId="1517779F" w14:textId="77777777" w:rsidR="00480D63" w:rsidRPr="006F13A8" w:rsidRDefault="00480D63" w:rsidP="006F13A8"/>
    <w:p w14:paraId="4054CDC7" w14:textId="77777777" w:rsidR="00480D63" w:rsidRPr="006F13A8" w:rsidRDefault="00045A85" w:rsidP="006F13A8">
      <w:r w:rsidRPr="006F13A8">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al </w:t>
      </w:r>
      <w:r w:rsidRPr="006F13A8">
        <w:lastRenderedPageBreak/>
        <w:t>respecto, el máximo tribunal del país ha establecido jurisprudencia en relación a qué debe entenderse por fundamentación y motivación, en los siguientes términos:</w:t>
      </w:r>
    </w:p>
    <w:p w14:paraId="10671BEB" w14:textId="77777777" w:rsidR="00480D63" w:rsidRPr="006F13A8" w:rsidRDefault="00480D63" w:rsidP="006F13A8"/>
    <w:p w14:paraId="5EA6CAEE" w14:textId="77777777" w:rsidR="00480D63" w:rsidRPr="006F13A8" w:rsidRDefault="00045A85" w:rsidP="006F13A8">
      <w:pPr>
        <w:pStyle w:val="Ttulo"/>
        <w:ind w:firstLine="567"/>
      </w:pPr>
      <w:r w:rsidRPr="006F13A8">
        <w:t>“</w:t>
      </w:r>
      <w:r w:rsidRPr="006F13A8">
        <w:rPr>
          <w:b/>
        </w:rPr>
        <w:t xml:space="preserve">FUNDAMENTACIÓN Y MOTIVACIÓN. </w:t>
      </w:r>
      <w:r w:rsidRPr="006F13A8">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FC3EE05" w14:textId="77777777" w:rsidR="00480D63" w:rsidRPr="006F13A8" w:rsidRDefault="00480D63" w:rsidP="006F13A8">
      <w:pPr>
        <w:ind w:left="851" w:right="902"/>
        <w:rPr>
          <w:i/>
        </w:rPr>
      </w:pPr>
    </w:p>
    <w:p w14:paraId="5A8EFC53" w14:textId="77777777" w:rsidR="00480D63" w:rsidRPr="006F13A8" w:rsidRDefault="00045A85" w:rsidP="006F13A8">
      <w:r w:rsidRPr="006F13A8">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A72D312" w14:textId="77777777" w:rsidR="00480D63" w:rsidRPr="006F13A8" w:rsidRDefault="00480D63" w:rsidP="006F13A8"/>
    <w:p w14:paraId="621827FD" w14:textId="77777777" w:rsidR="00480D63" w:rsidRPr="006F13A8" w:rsidRDefault="00045A85" w:rsidP="006F13A8">
      <w:r w:rsidRPr="006F13A8">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3C2F591" w14:textId="77777777" w:rsidR="00480D63" w:rsidRPr="006F13A8" w:rsidRDefault="00480D63" w:rsidP="006F13A8"/>
    <w:p w14:paraId="7953A1A6" w14:textId="77777777" w:rsidR="00480D63" w:rsidRPr="006F13A8" w:rsidRDefault="00045A85" w:rsidP="006F13A8">
      <w:pPr>
        <w:pStyle w:val="Ttulo"/>
        <w:ind w:firstLine="567"/>
      </w:pPr>
      <w:r w:rsidRPr="006F13A8">
        <w:t>“</w:t>
      </w:r>
      <w:r w:rsidRPr="006F13A8">
        <w:rPr>
          <w:b/>
        </w:rPr>
        <w:t>FUNDAMENTACIÓN Y MOTIVACIÓN. EL ASPECTO FORMAL DE LA GARANTÍA Y SU FINALIDAD SE TRADUCEN EN EXPLICAR, JUSTIFICAR, POSIBILITAR LA DEFENSA Y COMUNICAR LA DECISIÓN</w:t>
      </w:r>
      <w:r w:rsidRPr="006F13A8">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6F13A8">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(Sic)</w:t>
      </w:r>
    </w:p>
    <w:p w14:paraId="186D65AD" w14:textId="77777777" w:rsidR="00480D63" w:rsidRPr="006F13A8" w:rsidRDefault="00045A85" w:rsidP="006F13A8">
      <w:pPr>
        <w:pStyle w:val="Ttulo"/>
        <w:ind w:firstLine="567"/>
      </w:pPr>
      <w:r w:rsidRPr="006F13A8">
        <w:t>(Énfasis añadido)</w:t>
      </w:r>
    </w:p>
    <w:p w14:paraId="37E267CD" w14:textId="77777777" w:rsidR="00480D63" w:rsidRPr="006F13A8" w:rsidRDefault="00480D63" w:rsidP="006F13A8">
      <w:pPr>
        <w:ind w:left="851" w:right="902"/>
        <w:rPr>
          <w:i/>
        </w:rPr>
      </w:pPr>
    </w:p>
    <w:p w14:paraId="03B50808" w14:textId="77777777" w:rsidR="00480D63" w:rsidRPr="006F13A8" w:rsidRDefault="00045A85" w:rsidP="006F13A8">
      <w:pPr>
        <w:rPr>
          <w:i/>
        </w:rPr>
      </w:pPr>
      <w:r w:rsidRPr="006F13A8">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301C53D" w14:textId="77777777" w:rsidR="00480D63" w:rsidRPr="006F13A8" w:rsidRDefault="00480D63" w:rsidP="006F13A8"/>
    <w:p w14:paraId="05F8A70E" w14:textId="77777777" w:rsidR="00480D63" w:rsidRPr="006F13A8" w:rsidRDefault="00045A85" w:rsidP="006F13A8">
      <w:r w:rsidRPr="006F13A8">
        <w:t xml:space="preserve">Es así que, la respuesta proporcionada carece de la debida fundamentación y motivación, la cual consiste en que las determinaciones emitidas en materia de transparencia y acceso a la información deben estar debidamente </w:t>
      </w:r>
      <w:r w:rsidRPr="006F13A8">
        <w:rPr>
          <w:b/>
        </w:rPr>
        <w:t>fundadas</w:t>
      </w:r>
      <w:r w:rsidRPr="006F13A8">
        <w:t xml:space="preserve"> y </w:t>
      </w:r>
      <w:r w:rsidRPr="006F13A8">
        <w:rPr>
          <w:b/>
        </w:rPr>
        <w:t>motivadas</w:t>
      </w:r>
      <w:r w:rsidRPr="006F13A8">
        <w:t xml:space="preserve">, pues se deben </w:t>
      </w:r>
      <w:r w:rsidRPr="006F13A8">
        <w:rPr>
          <w:b/>
        </w:rPr>
        <w:t>citarse los preceptos legales aplicables</w:t>
      </w:r>
      <w:r w:rsidRPr="006F13A8">
        <w:t xml:space="preserve"> y </w:t>
      </w:r>
      <w:r w:rsidRPr="006F13A8">
        <w:rPr>
          <w:b/>
        </w:rPr>
        <w:t xml:space="preserve">circunstancias especiales, razones particulares o causas inmediatas que se hayan tenido en consideración para su emisión, </w:t>
      </w:r>
      <w:r w:rsidRPr="006F13A8">
        <w:t xml:space="preserve">debiendo existir una adecuación entre los </w:t>
      </w:r>
      <w:r w:rsidRPr="006F13A8">
        <w:rPr>
          <w:b/>
        </w:rPr>
        <w:t>motivos aducidos</w:t>
      </w:r>
      <w:r w:rsidRPr="006F13A8">
        <w:t xml:space="preserve"> y las normas aplicadas al caso concreto, cuestión que simplemente no aconteció en el presente caso; sirve de apoyo al razonamiento anterior, la siguiente Jurisprudencia emitida por el Poder Judicial de la Federación:</w:t>
      </w:r>
    </w:p>
    <w:p w14:paraId="2F2D7B29" w14:textId="77777777" w:rsidR="00480D63" w:rsidRPr="006F13A8" w:rsidRDefault="00480D63" w:rsidP="006F13A8"/>
    <w:p w14:paraId="7EDA9AC6" w14:textId="77777777" w:rsidR="00480D63" w:rsidRPr="006F13A8" w:rsidRDefault="00045A85" w:rsidP="006F13A8">
      <w:r w:rsidRPr="006F13A8">
        <w:t xml:space="preserve">Por lo que, la información deberá ser entregada en </w:t>
      </w:r>
      <w:r w:rsidRPr="006F13A8">
        <w:rPr>
          <w:b/>
        </w:rPr>
        <w:t>versión pública</w:t>
      </w:r>
      <w:r w:rsidRPr="006F13A8">
        <w:t xml:space="preserve"> observando las formalidades que en el siguiente apartado se precisarán. </w:t>
      </w:r>
    </w:p>
    <w:p w14:paraId="237097B1" w14:textId="77777777" w:rsidR="00480D63" w:rsidRPr="006F13A8" w:rsidRDefault="00480D63" w:rsidP="006F13A8"/>
    <w:p w14:paraId="31781B39" w14:textId="77777777" w:rsidR="00480D63" w:rsidRPr="006F13A8" w:rsidRDefault="00045A85" w:rsidP="006F13A8">
      <w:pPr>
        <w:pStyle w:val="Ttulo3"/>
      </w:pPr>
      <w:bookmarkStart w:id="31" w:name="_Toc201204616"/>
      <w:r w:rsidRPr="006F13A8">
        <w:t>d) Versión pública</w:t>
      </w:r>
      <w:bookmarkEnd w:id="31"/>
    </w:p>
    <w:p w14:paraId="67B91CD7" w14:textId="77777777" w:rsidR="00480D63" w:rsidRPr="006F13A8" w:rsidRDefault="00045A85" w:rsidP="006F13A8">
      <w:r w:rsidRPr="006F13A8">
        <w:t xml:space="preserve">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6F13A8">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945AB8" w14:textId="77777777" w:rsidR="00480D63" w:rsidRPr="006F13A8" w:rsidRDefault="00480D63" w:rsidP="006F13A8"/>
    <w:p w14:paraId="2D690CED" w14:textId="77777777" w:rsidR="00480D63" w:rsidRPr="006F13A8" w:rsidRDefault="00045A85" w:rsidP="006F13A8">
      <w:r w:rsidRPr="006F13A8">
        <w:t>A este respecto, los artículos 3, fracciones IX, XX, XXI y XLV; 51 y 52 de la Ley de Transparencia y Acceso a la Información Pública del Estado de México y Municipios establecen:</w:t>
      </w:r>
    </w:p>
    <w:p w14:paraId="3221AFE6" w14:textId="77777777" w:rsidR="00480D63" w:rsidRPr="006F13A8" w:rsidRDefault="00480D63" w:rsidP="006F13A8"/>
    <w:p w14:paraId="5165CF30" w14:textId="77777777" w:rsidR="00480D63" w:rsidRPr="006F13A8" w:rsidRDefault="00045A85" w:rsidP="006F13A8">
      <w:pPr>
        <w:pStyle w:val="Ttulo"/>
        <w:ind w:firstLine="567"/>
      </w:pPr>
      <w:r w:rsidRPr="006F13A8">
        <w:rPr>
          <w:b/>
        </w:rPr>
        <w:t xml:space="preserve">“Artículo 3. </w:t>
      </w:r>
      <w:r w:rsidRPr="006F13A8">
        <w:t xml:space="preserve">Para los efectos de la presente Ley se entenderá por: </w:t>
      </w:r>
    </w:p>
    <w:p w14:paraId="49CA4CF6" w14:textId="77777777" w:rsidR="00480D63" w:rsidRPr="006F13A8" w:rsidRDefault="00045A85" w:rsidP="006F13A8">
      <w:pPr>
        <w:pStyle w:val="Ttulo"/>
        <w:ind w:firstLine="567"/>
      </w:pPr>
      <w:r w:rsidRPr="006F13A8">
        <w:rPr>
          <w:b/>
        </w:rPr>
        <w:t>IX.</w:t>
      </w:r>
      <w:r w:rsidRPr="006F13A8">
        <w:t xml:space="preserve"> </w:t>
      </w:r>
      <w:r w:rsidRPr="006F13A8">
        <w:rPr>
          <w:b/>
        </w:rPr>
        <w:t xml:space="preserve">Datos personales: </w:t>
      </w:r>
      <w:r w:rsidRPr="006F13A8">
        <w:t xml:space="preserve">La información concerniente a una persona, identificada o identificable según lo dispuesto por la Ley de Protección de Datos Personales del Estado de México; </w:t>
      </w:r>
    </w:p>
    <w:p w14:paraId="70F7621D" w14:textId="77777777" w:rsidR="00480D63" w:rsidRPr="006F13A8" w:rsidRDefault="00480D63" w:rsidP="006F13A8"/>
    <w:p w14:paraId="5D7BF030" w14:textId="77777777" w:rsidR="00480D63" w:rsidRPr="006F13A8" w:rsidRDefault="00045A85" w:rsidP="006F13A8">
      <w:pPr>
        <w:pStyle w:val="Ttulo"/>
        <w:ind w:firstLine="567"/>
      </w:pPr>
      <w:r w:rsidRPr="006F13A8">
        <w:rPr>
          <w:b/>
        </w:rPr>
        <w:t>XX.</w:t>
      </w:r>
      <w:r w:rsidRPr="006F13A8">
        <w:t xml:space="preserve"> </w:t>
      </w:r>
      <w:r w:rsidRPr="006F13A8">
        <w:rPr>
          <w:b/>
        </w:rPr>
        <w:t>Información clasificada:</w:t>
      </w:r>
      <w:r w:rsidRPr="006F13A8">
        <w:t xml:space="preserve"> Aquella considerada por la presente Ley como reservada o confidencial; </w:t>
      </w:r>
    </w:p>
    <w:p w14:paraId="76BA52CD" w14:textId="77777777" w:rsidR="00480D63" w:rsidRPr="006F13A8" w:rsidRDefault="00480D63" w:rsidP="006F13A8"/>
    <w:p w14:paraId="65077BDB" w14:textId="77777777" w:rsidR="00480D63" w:rsidRPr="006F13A8" w:rsidRDefault="00045A85" w:rsidP="006F13A8">
      <w:pPr>
        <w:pStyle w:val="Ttulo"/>
        <w:ind w:firstLine="567"/>
      </w:pPr>
      <w:r w:rsidRPr="006F13A8">
        <w:rPr>
          <w:b/>
        </w:rPr>
        <w:t>XXI.</w:t>
      </w:r>
      <w:r w:rsidRPr="006F13A8">
        <w:t xml:space="preserve"> </w:t>
      </w:r>
      <w:r w:rsidRPr="006F13A8">
        <w:rPr>
          <w:b/>
        </w:rPr>
        <w:t>Información confidencial</w:t>
      </w:r>
      <w:r w:rsidRPr="006F13A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276449" w14:textId="77777777" w:rsidR="00480D63" w:rsidRPr="006F13A8" w:rsidRDefault="00480D63" w:rsidP="006F13A8"/>
    <w:p w14:paraId="613F3BA7" w14:textId="77777777" w:rsidR="00480D63" w:rsidRPr="006F13A8" w:rsidRDefault="00045A85" w:rsidP="006F13A8">
      <w:pPr>
        <w:pStyle w:val="Ttulo"/>
        <w:ind w:firstLine="567"/>
      </w:pPr>
      <w:r w:rsidRPr="006F13A8">
        <w:rPr>
          <w:b/>
        </w:rPr>
        <w:t>XLV. Versión pública:</w:t>
      </w:r>
      <w:r w:rsidRPr="006F13A8">
        <w:t xml:space="preserve"> Documento en el que se elimine, suprime o borra la información clasificada como reservada o confidencial para permitir su acceso. </w:t>
      </w:r>
    </w:p>
    <w:p w14:paraId="51E06EAD" w14:textId="77777777" w:rsidR="00480D63" w:rsidRPr="006F13A8" w:rsidRDefault="00480D63" w:rsidP="006F13A8"/>
    <w:p w14:paraId="2A02CA1A" w14:textId="77777777" w:rsidR="00480D63" w:rsidRPr="006F13A8" w:rsidRDefault="00045A85" w:rsidP="006F13A8">
      <w:pPr>
        <w:pStyle w:val="Ttulo"/>
        <w:ind w:firstLine="567"/>
      </w:pPr>
      <w:r w:rsidRPr="006F13A8">
        <w:rPr>
          <w:b/>
        </w:rPr>
        <w:t>Artículo 51.</w:t>
      </w:r>
      <w:r w:rsidRPr="006F13A8">
        <w:t xml:space="preserve"> Los sujetos obligados designaran a un responsable para atender la Unidad de Transparencia, quien fungirá como enlace entre éstos y los solicitantes. Dicha Unidad será la encargada de tramitar internamente la solicitud de información </w:t>
      </w:r>
      <w:r w:rsidRPr="006F13A8">
        <w:rPr>
          <w:b/>
        </w:rPr>
        <w:t xml:space="preserve">y tendrá la responsabilidad de verificar en cada caso que la misma no sea confidencial o reservada. </w:t>
      </w:r>
      <w:r w:rsidRPr="006F13A8">
        <w:t>Dicha Unidad contará con las facultades internas necesarias para gestionar la atención a las solicitudes de información en los términos de la Ley General y la presente Ley.</w:t>
      </w:r>
    </w:p>
    <w:p w14:paraId="48100676" w14:textId="77777777" w:rsidR="00480D63" w:rsidRPr="006F13A8" w:rsidRDefault="00480D63" w:rsidP="006F13A8"/>
    <w:p w14:paraId="29D4AD7E" w14:textId="77777777" w:rsidR="00480D63" w:rsidRPr="006F13A8" w:rsidRDefault="00045A85" w:rsidP="006F13A8">
      <w:pPr>
        <w:pStyle w:val="Ttulo"/>
        <w:ind w:firstLine="567"/>
      </w:pPr>
      <w:r w:rsidRPr="006F13A8">
        <w:rPr>
          <w:b/>
        </w:rPr>
        <w:t>Artículo 52.</w:t>
      </w:r>
      <w:r w:rsidRPr="006F13A8">
        <w:t xml:space="preserve"> Las solicitudes de acceso a la información y las respuestas que se les dé, incluyendo, en su caso, </w:t>
      </w:r>
      <w:r w:rsidRPr="006F13A8">
        <w:rPr>
          <w:u w:val="single"/>
        </w:rPr>
        <w:t>la información entregada, así como las resoluciones a los recursos que en su caso se promuevan serán públicas, y de ser el caso que contenga datos personales que deban ser protegidos se podrá dar su acceso en su versión pública</w:t>
      </w:r>
      <w:r w:rsidRPr="006F13A8">
        <w:t xml:space="preserve">, siempre y cuando la resolución de referencia se someta a un proceso de disociación, es decir, no haga identificable al titular de tales datos personales.” </w:t>
      </w:r>
      <w:r w:rsidRPr="006F13A8">
        <w:rPr>
          <w:i w:val="0"/>
        </w:rPr>
        <w:t>(Énfasis añadido)</w:t>
      </w:r>
    </w:p>
    <w:p w14:paraId="5F107F55" w14:textId="77777777" w:rsidR="00480D63" w:rsidRPr="006F13A8" w:rsidRDefault="00480D63" w:rsidP="006F13A8"/>
    <w:p w14:paraId="16F1C170" w14:textId="77777777" w:rsidR="00480D63" w:rsidRPr="006F13A8" w:rsidRDefault="00045A85" w:rsidP="006F13A8">
      <w:r w:rsidRPr="006F13A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396AC32" w14:textId="77777777" w:rsidR="00480D63" w:rsidRPr="006F13A8" w:rsidRDefault="00480D63" w:rsidP="006F13A8"/>
    <w:p w14:paraId="5658D114" w14:textId="77777777" w:rsidR="00480D63" w:rsidRPr="006F13A8" w:rsidRDefault="00045A85" w:rsidP="006F13A8">
      <w:pPr>
        <w:pStyle w:val="Ttulo"/>
        <w:ind w:firstLine="567"/>
      </w:pPr>
      <w:r w:rsidRPr="006F13A8">
        <w:rPr>
          <w:b/>
        </w:rPr>
        <w:t>“Artículo 22.</w:t>
      </w:r>
      <w:r w:rsidRPr="006F13A8">
        <w:t xml:space="preserve"> Todo tratamiento de datos personales que efectúe el responsable deberá estar justificado por finalidades concretas, lícitas, explícitas y legítimas, relacionadas con las atribuciones que la normatividad aplicable les confiera. </w:t>
      </w:r>
    </w:p>
    <w:p w14:paraId="2859E115" w14:textId="77777777" w:rsidR="00480D63" w:rsidRPr="006F13A8" w:rsidRDefault="00480D63" w:rsidP="006F13A8"/>
    <w:p w14:paraId="1B1C9CED" w14:textId="77777777" w:rsidR="00480D63" w:rsidRPr="006F13A8" w:rsidRDefault="00045A85" w:rsidP="006F13A8">
      <w:pPr>
        <w:pStyle w:val="Ttulo"/>
        <w:ind w:firstLine="567"/>
      </w:pPr>
      <w:r w:rsidRPr="006F13A8">
        <w:rPr>
          <w:b/>
        </w:rPr>
        <w:t>Artículo 38.</w:t>
      </w:r>
      <w:r w:rsidRPr="006F13A8">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F13A8">
        <w:rPr>
          <w:b/>
        </w:rPr>
        <w:t>”</w:t>
      </w:r>
      <w:r w:rsidRPr="006F13A8">
        <w:t xml:space="preserve"> </w:t>
      </w:r>
    </w:p>
    <w:p w14:paraId="33BCEFB6" w14:textId="77777777" w:rsidR="00480D63" w:rsidRPr="006F13A8" w:rsidRDefault="00480D63" w:rsidP="006F13A8">
      <w:pPr>
        <w:rPr>
          <w:i/>
        </w:rPr>
      </w:pPr>
    </w:p>
    <w:p w14:paraId="7244FB1F" w14:textId="77777777" w:rsidR="00480D63" w:rsidRPr="006F13A8" w:rsidRDefault="00045A85" w:rsidP="006F13A8">
      <w:r w:rsidRPr="006F13A8">
        <w:t xml:space="preserve">De este modo, en armonía entre los principios constitucionales de máxima publicidad y de protección de datos personales, la Ley de la materia permite la elaboración de versiones </w:t>
      </w:r>
      <w:r w:rsidRPr="006F13A8">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5B62C494" w14:textId="77777777" w:rsidR="00480D63" w:rsidRPr="006F13A8" w:rsidRDefault="00480D63" w:rsidP="006F13A8"/>
    <w:p w14:paraId="771C4664" w14:textId="77777777" w:rsidR="00480D63" w:rsidRPr="006F13A8" w:rsidRDefault="00045A85" w:rsidP="006F13A8">
      <w:r w:rsidRPr="006F13A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F13A8">
        <w:rPr>
          <w:b/>
        </w:rPr>
        <w:t>EL SUJETO OBLIGADO,</w:t>
      </w:r>
      <w:r w:rsidRPr="006F13A8">
        <w:t xml:space="preserve"> por lo que, todo dato personal susceptible de clasificación debe ser protegido.</w:t>
      </w:r>
    </w:p>
    <w:p w14:paraId="12C5685C" w14:textId="77777777" w:rsidR="00480D63" w:rsidRPr="006F13A8" w:rsidRDefault="00480D63" w:rsidP="006F13A8"/>
    <w:p w14:paraId="3A4158FB" w14:textId="77777777" w:rsidR="00480D63" w:rsidRPr="006F13A8" w:rsidRDefault="00045A85" w:rsidP="006F13A8">
      <w:r w:rsidRPr="006F13A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7FF5A90" w14:textId="77777777" w:rsidR="00480D63" w:rsidRPr="006F13A8" w:rsidRDefault="00480D63" w:rsidP="006F13A8"/>
    <w:p w14:paraId="1A424E29" w14:textId="77777777" w:rsidR="00480D63" w:rsidRPr="006F13A8" w:rsidRDefault="00045A85" w:rsidP="006F13A8">
      <w:r w:rsidRPr="006F13A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BD3A81" w14:textId="77777777" w:rsidR="00480D63" w:rsidRPr="006F13A8" w:rsidRDefault="00480D63" w:rsidP="006F13A8"/>
    <w:p w14:paraId="027A6F3D" w14:textId="77777777" w:rsidR="00480D63" w:rsidRPr="006F13A8" w:rsidRDefault="00045A85" w:rsidP="006F13A8">
      <w:pPr>
        <w:ind w:left="851" w:right="822"/>
        <w:jc w:val="center"/>
        <w:rPr>
          <w:b/>
          <w:i/>
        </w:rPr>
      </w:pPr>
      <w:r w:rsidRPr="006F13A8">
        <w:rPr>
          <w:b/>
          <w:i/>
        </w:rPr>
        <w:lastRenderedPageBreak/>
        <w:t>Ley de Transparencia y Acceso a la Información Pública del Estado de México y Municipios</w:t>
      </w:r>
    </w:p>
    <w:p w14:paraId="2E0A1AC1" w14:textId="77777777" w:rsidR="00480D63" w:rsidRPr="006F13A8" w:rsidRDefault="00480D63" w:rsidP="006F13A8"/>
    <w:p w14:paraId="54B11C4E" w14:textId="77777777" w:rsidR="00480D63" w:rsidRPr="006F13A8" w:rsidRDefault="00045A85" w:rsidP="006F13A8">
      <w:pPr>
        <w:pStyle w:val="Ttulo"/>
        <w:ind w:left="851" w:right="822"/>
      </w:pPr>
      <w:r w:rsidRPr="006F13A8">
        <w:rPr>
          <w:b/>
        </w:rPr>
        <w:t xml:space="preserve">“Artículo 49. </w:t>
      </w:r>
      <w:r w:rsidRPr="006F13A8">
        <w:t>Los Comités de Transparencia tendrán las siguientes atribuciones:</w:t>
      </w:r>
    </w:p>
    <w:p w14:paraId="2997C40A" w14:textId="77777777" w:rsidR="00480D63" w:rsidRPr="006F13A8" w:rsidRDefault="00045A85" w:rsidP="006F13A8">
      <w:pPr>
        <w:pStyle w:val="Ttulo"/>
        <w:ind w:left="851" w:right="822"/>
      </w:pPr>
      <w:r w:rsidRPr="006F13A8">
        <w:rPr>
          <w:b/>
        </w:rPr>
        <w:t>VIII.</w:t>
      </w:r>
      <w:r w:rsidRPr="006F13A8">
        <w:t xml:space="preserve"> Aprobar, modificar o revocar la clasificación de la información;</w:t>
      </w:r>
    </w:p>
    <w:p w14:paraId="3E487618" w14:textId="77777777" w:rsidR="00480D63" w:rsidRPr="006F13A8" w:rsidRDefault="00480D63" w:rsidP="006F13A8">
      <w:pPr>
        <w:ind w:left="851" w:right="822"/>
      </w:pPr>
    </w:p>
    <w:p w14:paraId="7CE754FA" w14:textId="77777777" w:rsidR="00480D63" w:rsidRPr="006F13A8" w:rsidRDefault="00045A85" w:rsidP="006F13A8">
      <w:pPr>
        <w:pStyle w:val="Ttulo"/>
        <w:ind w:left="851" w:right="822"/>
      </w:pPr>
      <w:r w:rsidRPr="006F13A8">
        <w:rPr>
          <w:b/>
        </w:rPr>
        <w:t>Artículo 132.</w:t>
      </w:r>
      <w:r w:rsidRPr="006F13A8">
        <w:t xml:space="preserve"> La clasificación de la información se llevará a cabo en el momento en que:</w:t>
      </w:r>
    </w:p>
    <w:p w14:paraId="51B3E7FD" w14:textId="77777777" w:rsidR="00480D63" w:rsidRPr="006F13A8" w:rsidRDefault="00045A85" w:rsidP="006F13A8">
      <w:pPr>
        <w:pStyle w:val="Ttulo"/>
        <w:ind w:left="851" w:right="822"/>
      </w:pPr>
      <w:r w:rsidRPr="006F13A8">
        <w:rPr>
          <w:b/>
        </w:rPr>
        <w:t>I.</w:t>
      </w:r>
      <w:r w:rsidRPr="006F13A8">
        <w:t xml:space="preserve"> Se reciba una solicitud de acceso a la información;</w:t>
      </w:r>
    </w:p>
    <w:p w14:paraId="7DD7C7C6" w14:textId="77777777" w:rsidR="00480D63" w:rsidRPr="006F13A8" w:rsidRDefault="00045A85" w:rsidP="006F13A8">
      <w:pPr>
        <w:pStyle w:val="Ttulo"/>
        <w:ind w:left="851" w:right="822"/>
      </w:pPr>
      <w:r w:rsidRPr="006F13A8">
        <w:rPr>
          <w:b/>
        </w:rPr>
        <w:t>II.</w:t>
      </w:r>
      <w:r w:rsidRPr="006F13A8">
        <w:t xml:space="preserve"> Se determine mediante resolución de autoridad competente; o</w:t>
      </w:r>
    </w:p>
    <w:p w14:paraId="5A17E23A" w14:textId="77777777" w:rsidR="00480D63" w:rsidRPr="006F13A8" w:rsidRDefault="00045A85" w:rsidP="006F13A8">
      <w:pPr>
        <w:pStyle w:val="Ttulo"/>
        <w:ind w:left="851" w:right="822"/>
        <w:rPr>
          <w:b/>
        </w:rPr>
      </w:pPr>
      <w:r w:rsidRPr="006F13A8">
        <w:rPr>
          <w:b/>
        </w:rPr>
        <w:t>III.</w:t>
      </w:r>
      <w:r w:rsidRPr="006F13A8">
        <w:t xml:space="preserve"> Se generen versiones públicas para dar cumplimiento a las obligaciones de transparencia previstas en esta Ley.</w:t>
      </w:r>
      <w:r w:rsidRPr="006F13A8">
        <w:rPr>
          <w:b/>
        </w:rPr>
        <w:t>”</w:t>
      </w:r>
    </w:p>
    <w:p w14:paraId="614EA91B" w14:textId="77777777" w:rsidR="00480D63" w:rsidRPr="006F13A8" w:rsidRDefault="00480D63" w:rsidP="006F13A8">
      <w:pPr>
        <w:ind w:left="851" w:right="822"/>
      </w:pPr>
    </w:p>
    <w:p w14:paraId="21BA4914" w14:textId="77777777" w:rsidR="00480D63" w:rsidRPr="006F13A8" w:rsidRDefault="00045A85" w:rsidP="006F13A8">
      <w:pPr>
        <w:pStyle w:val="Ttulo"/>
        <w:ind w:left="851" w:right="822"/>
      </w:pPr>
      <w:r w:rsidRPr="006F13A8">
        <w:rPr>
          <w:b/>
        </w:rPr>
        <w:t>“Segundo. -</w:t>
      </w:r>
      <w:r w:rsidRPr="006F13A8">
        <w:t xml:space="preserve"> Para efectos de los presentes Lineamientos Generales, se entenderá por:</w:t>
      </w:r>
    </w:p>
    <w:p w14:paraId="029236B2" w14:textId="77777777" w:rsidR="00480D63" w:rsidRPr="006F13A8" w:rsidRDefault="00045A85" w:rsidP="006F13A8">
      <w:pPr>
        <w:pStyle w:val="Ttulo"/>
        <w:ind w:left="851" w:right="822"/>
      </w:pPr>
      <w:r w:rsidRPr="006F13A8">
        <w:rPr>
          <w:b/>
        </w:rPr>
        <w:t>XVIII.</w:t>
      </w:r>
      <w:r w:rsidRPr="006F13A8">
        <w:t xml:space="preserve">  </w:t>
      </w:r>
      <w:r w:rsidRPr="006F13A8">
        <w:rPr>
          <w:b/>
        </w:rPr>
        <w:t>Versión pública:</w:t>
      </w:r>
      <w:r w:rsidRPr="006F13A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490782" w14:textId="77777777" w:rsidR="00480D63" w:rsidRPr="006F13A8" w:rsidRDefault="00480D63" w:rsidP="006F13A8">
      <w:pPr>
        <w:pStyle w:val="Ttulo"/>
        <w:ind w:left="851" w:right="822"/>
      </w:pPr>
    </w:p>
    <w:p w14:paraId="12B1CC97" w14:textId="77777777" w:rsidR="00480D63" w:rsidRPr="006F13A8" w:rsidRDefault="00045A85" w:rsidP="006F13A8">
      <w:pPr>
        <w:pStyle w:val="Ttulo"/>
        <w:ind w:left="851" w:right="822"/>
        <w:rPr>
          <w:b/>
        </w:rPr>
      </w:pPr>
      <w:r w:rsidRPr="006F13A8">
        <w:rPr>
          <w:b/>
        </w:rPr>
        <w:t>Lineamientos Generales en materia de Clasificación y Desclasificación de la Información</w:t>
      </w:r>
    </w:p>
    <w:p w14:paraId="4A02767A" w14:textId="77777777" w:rsidR="00480D63" w:rsidRPr="006F13A8" w:rsidRDefault="00480D63" w:rsidP="006F13A8">
      <w:pPr>
        <w:pStyle w:val="Ttulo"/>
        <w:ind w:left="851" w:right="822"/>
      </w:pPr>
    </w:p>
    <w:p w14:paraId="5B87F3F2" w14:textId="77777777" w:rsidR="00480D63" w:rsidRPr="006F13A8" w:rsidRDefault="00045A85" w:rsidP="006F13A8">
      <w:pPr>
        <w:pStyle w:val="Ttulo"/>
        <w:ind w:left="851" w:right="822"/>
      </w:pPr>
      <w:r w:rsidRPr="006F13A8">
        <w:rPr>
          <w:b/>
        </w:rPr>
        <w:t>Cuarto.</w:t>
      </w:r>
      <w:r w:rsidRPr="006F13A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A66BA6" w14:textId="77777777" w:rsidR="00480D63" w:rsidRPr="006F13A8" w:rsidRDefault="00045A85" w:rsidP="006F13A8">
      <w:pPr>
        <w:pStyle w:val="Ttulo"/>
        <w:ind w:left="851" w:right="822"/>
      </w:pPr>
      <w:r w:rsidRPr="006F13A8">
        <w:t>Los sujetos obligados deberán aplicar, de manera estricta, las excepciones al derecho de acceso a la información y sólo podrán invocarlas cuando acrediten su procedencia.</w:t>
      </w:r>
    </w:p>
    <w:p w14:paraId="507C85E3" w14:textId="77777777" w:rsidR="00480D63" w:rsidRPr="006F13A8" w:rsidRDefault="00480D63" w:rsidP="006F13A8">
      <w:pPr>
        <w:ind w:left="851" w:right="822"/>
      </w:pPr>
    </w:p>
    <w:p w14:paraId="54293359" w14:textId="77777777" w:rsidR="00480D63" w:rsidRPr="006F13A8" w:rsidRDefault="00045A85" w:rsidP="006F13A8">
      <w:pPr>
        <w:pStyle w:val="Ttulo"/>
        <w:ind w:left="851" w:right="822"/>
      </w:pPr>
      <w:r w:rsidRPr="006F13A8">
        <w:rPr>
          <w:b/>
        </w:rPr>
        <w:t>Quinto.</w:t>
      </w:r>
      <w:r w:rsidRPr="006F13A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6F13A8">
        <w:lastRenderedPageBreak/>
        <w:t>públicas para dar cumplimiento a las obligaciones de transparencia, observando lo dispuesto en la Ley General y las demás disposiciones aplicables en la materia.</w:t>
      </w:r>
    </w:p>
    <w:p w14:paraId="4BA3CE06" w14:textId="77777777" w:rsidR="00480D63" w:rsidRPr="006F13A8" w:rsidRDefault="00480D63" w:rsidP="006F13A8">
      <w:pPr>
        <w:ind w:left="851" w:right="822"/>
      </w:pPr>
    </w:p>
    <w:p w14:paraId="66239D36" w14:textId="77777777" w:rsidR="00480D63" w:rsidRPr="006F13A8" w:rsidRDefault="00045A85" w:rsidP="006F13A8">
      <w:pPr>
        <w:pStyle w:val="Ttulo"/>
        <w:ind w:left="851" w:right="822"/>
      </w:pPr>
      <w:r w:rsidRPr="006F13A8">
        <w:rPr>
          <w:b/>
        </w:rPr>
        <w:t>Sexto.</w:t>
      </w:r>
      <w:r w:rsidRPr="006F13A8">
        <w:t xml:space="preserve"> Se deroga.</w:t>
      </w:r>
    </w:p>
    <w:p w14:paraId="7F530312" w14:textId="77777777" w:rsidR="00480D63" w:rsidRPr="006F13A8" w:rsidRDefault="00480D63" w:rsidP="006F13A8">
      <w:pPr>
        <w:ind w:left="851" w:right="822"/>
      </w:pPr>
    </w:p>
    <w:p w14:paraId="2EA9BD4E" w14:textId="77777777" w:rsidR="00480D63" w:rsidRPr="006F13A8" w:rsidRDefault="00045A85" w:rsidP="006F13A8">
      <w:pPr>
        <w:pStyle w:val="Ttulo"/>
        <w:ind w:left="851" w:right="822"/>
      </w:pPr>
      <w:r w:rsidRPr="006F13A8">
        <w:rPr>
          <w:b/>
        </w:rPr>
        <w:t>Séptimo.</w:t>
      </w:r>
      <w:r w:rsidRPr="006F13A8">
        <w:t xml:space="preserve"> La clasificación de la información se llevará a cabo en el momento en que:</w:t>
      </w:r>
    </w:p>
    <w:p w14:paraId="40D0253D" w14:textId="77777777" w:rsidR="00480D63" w:rsidRPr="006F13A8" w:rsidRDefault="00045A85" w:rsidP="006F13A8">
      <w:pPr>
        <w:pStyle w:val="Ttulo"/>
        <w:ind w:left="851" w:right="822"/>
      </w:pPr>
      <w:r w:rsidRPr="006F13A8">
        <w:rPr>
          <w:b/>
        </w:rPr>
        <w:t>I.</w:t>
      </w:r>
      <w:r w:rsidRPr="006F13A8">
        <w:t xml:space="preserve">        Se reciba una solicitud de acceso a la información;</w:t>
      </w:r>
    </w:p>
    <w:p w14:paraId="0C316F14" w14:textId="77777777" w:rsidR="00480D63" w:rsidRPr="006F13A8" w:rsidRDefault="00045A85" w:rsidP="006F13A8">
      <w:pPr>
        <w:pStyle w:val="Ttulo"/>
        <w:ind w:left="851" w:right="822"/>
      </w:pPr>
      <w:r w:rsidRPr="006F13A8">
        <w:rPr>
          <w:b/>
        </w:rPr>
        <w:t>II.</w:t>
      </w:r>
      <w:r w:rsidRPr="006F13A8">
        <w:t xml:space="preserve">       Se determine mediante resolución del Comité de Transparencia, el órgano garante competente, o en cumplimiento a una sentencia del Poder Judicial; o</w:t>
      </w:r>
    </w:p>
    <w:p w14:paraId="5F7F048A" w14:textId="77777777" w:rsidR="00480D63" w:rsidRPr="006F13A8" w:rsidRDefault="00045A85" w:rsidP="006F13A8">
      <w:pPr>
        <w:pStyle w:val="Ttulo"/>
        <w:ind w:left="851" w:right="822"/>
      </w:pPr>
      <w:r w:rsidRPr="006F13A8">
        <w:rPr>
          <w:b/>
        </w:rPr>
        <w:t>III.</w:t>
      </w:r>
      <w:r w:rsidRPr="006F13A8">
        <w:t xml:space="preserve">      Se generen versiones públicas para dar cumplimiento a las obligaciones de transparencia previstas en la Ley General, la Ley Federal y las correspondientes de las entidades federativas.</w:t>
      </w:r>
    </w:p>
    <w:p w14:paraId="26DE1DC4" w14:textId="77777777" w:rsidR="00480D63" w:rsidRPr="006F13A8" w:rsidRDefault="00045A85" w:rsidP="006F13A8">
      <w:pPr>
        <w:pStyle w:val="Ttulo"/>
        <w:ind w:left="851" w:right="822"/>
      </w:pPr>
      <w:r w:rsidRPr="006F13A8">
        <w:t xml:space="preserve">Los titulares de las áreas deberán revisar la información requerida al momento de la recepción de una solicitud de acceso, para verificar, conforme a su naturaleza, si encuadra en una causal de reserva o de confidencialidad. </w:t>
      </w:r>
    </w:p>
    <w:p w14:paraId="3228B6CE" w14:textId="77777777" w:rsidR="00480D63" w:rsidRPr="006F13A8" w:rsidRDefault="00480D63" w:rsidP="006F13A8">
      <w:pPr>
        <w:ind w:left="851" w:right="822"/>
      </w:pPr>
    </w:p>
    <w:p w14:paraId="5EF9C511" w14:textId="77777777" w:rsidR="00480D63" w:rsidRPr="006F13A8" w:rsidRDefault="00045A85" w:rsidP="006F13A8">
      <w:pPr>
        <w:pStyle w:val="Ttulo"/>
        <w:ind w:left="851" w:right="822"/>
      </w:pPr>
      <w:r w:rsidRPr="006F13A8">
        <w:rPr>
          <w:b/>
        </w:rPr>
        <w:t>Octavo.</w:t>
      </w:r>
      <w:r w:rsidRPr="006F13A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09FAEA" w14:textId="77777777" w:rsidR="00480D63" w:rsidRPr="006F13A8" w:rsidRDefault="00045A85" w:rsidP="006F13A8">
      <w:pPr>
        <w:pStyle w:val="Ttulo"/>
        <w:ind w:left="851" w:right="822"/>
      </w:pPr>
      <w:r w:rsidRPr="006F13A8">
        <w:t>Para motivar la clasificación se deberán señalar las razones o circunstancias especiales que lo llevaron a concluir que el caso particular se ajusta al supuesto previsto por la norma legal invocada como fundamento.</w:t>
      </w:r>
    </w:p>
    <w:p w14:paraId="2CEB9F67" w14:textId="77777777" w:rsidR="00480D63" w:rsidRPr="006F13A8" w:rsidRDefault="00045A85" w:rsidP="006F13A8">
      <w:pPr>
        <w:pStyle w:val="Ttulo"/>
        <w:ind w:left="851" w:right="822"/>
      </w:pPr>
      <w:r w:rsidRPr="006F13A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64EF554" w14:textId="77777777" w:rsidR="00480D63" w:rsidRPr="006F13A8" w:rsidRDefault="00480D63" w:rsidP="006F13A8">
      <w:pPr>
        <w:ind w:left="851" w:right="822"/>
      </w:pPr>
    </w:p>
    <w:p w14:paraId="7E267938" w14:textId="77777777" w:rsidR="00480D63" w:rsidRPr="006F13A8" w:rsidRDefault="00045A85" w:rsidP="006F13A8">
      <w:pPr>
        <w:pStyle w:val="Ttulo"/>
        <w:ind w:left="851" w:right="822"/>
      </w:pPr>
      <w:r w:rsidRPr="006F13A8">
        <w:rPr>
          <w:b/>
        </w:rPr>
        <w:t>Noveno.</w:t>
      </w:r>
      <w:r w:rsidRPr="006F13A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055427" w14:textId="77777777" w:rsidR="00480D63" w:rsidRPr="006F13A8" w:rsidRDefault="00480D63" w:rsidP="006F13A8">
      <w:pPr>
        <w:ind w:left="851" w:right="822"/>
      </w:pPr>
    </w:p>
    <w:p w14:paraId="587A2AEB" w14:textId="77777777" w:rsidR="00480D63" w:rsidRPr="006F13A8" w:rsidRDefault="00045A85" w:rsidP="006F13A8">
      <w:pPr>
        <w:pStyle w:val="Ttulo"/>
        <w:ind w:left="851" w:right="822"/>
      </w:pPr>
      <w:r w:rsidRPr="006F13A8">
        <w:rPr>
          <w:b/>
        </w:rPr>
        <w:t>Décimo.</w:t>
      </w:r>
      <w:r w:rsidRPr="006F13A8">
        <w:t xml:space="preserve"> Los titulares de las áreas, deberán tener conocimiento y llevar un registro del personal que, por la naturaleza de sus atribuciones, tenga acceso a los documentos </w:t>
      </w:r>
      <w:r w:rsidRPr="006F13A8">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1CD4F89" w14:textId="77777777" w:rsidR="00480D63" w:rsidRPr="006F13A8" w:rsidRDefault="00045A85" w:rsidP="006F13A8">
      <w:pPr>
        <w:pStyle w:val="Ttulo"/>
        <w:ind w:left="851" w:right="822"/>
      </w:pPr>
      <w:r w:rsidRPr="006F13A8">
        <w:t>En ausencia de los titulares de las áreas, la información será clasificada o desclasificada por la persona que lo supla, en términos de la normativa que rija la actuación del sujeto obligado.</w:t>
      </w:r>
    </w:p>
    <w:p w14:paraId="1C7136A1" w14:textId="77777777" w:rsidR="008348C6" w:rsidRPr="006F13A8" w:rsidRDefault="008348C6" w:rsidP="006F13A8"/>
    <w:p w14:paraId="3E497BA1" w14:textId="77777777" w:rsidR="00480D63" w:rsidRPr="006F13A8" w:rsidRDefault="00045A85" w:rsidP="006F13A8">
      <w:pPr>
        <w:pStyle w:val="Ttulo"/>
        <w:ind w:left="851" w:right="822"/>
        <w:rPr>
          <w:b/>
        </w:rPr>
      </w:pPr>
      <w:r w:rsidRPr="006F13A8">
        <w:rPr>
          <w:b/>
        </w:rPr>
        <w:t>Décimo primero.</w:t>
      </w:r>
      <w:r w:rsidRPr="006F13A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13A8">
        <w:rPr>
          <w:b/>
        </w:rPr>
        <w:t>”</w:t>
      </w:r>
    </w:p>
    <w:p w14:paraId="2418B1B9" w14:textId="77777777" w:rsidR="00480D63" w:rsidRPr="006F13A8" w:rsidRDefault="00480D63" w:rsidP="006F13A8"/>
    <w:p w14:paraId="6266BEB4" w14:textId="77777777" w:rsidR="00480D63" w:rsidRPr="006F13A8" w:rsidRDefault="00045A85" w:rsidP="006F13A8">
      <w:r w:rsidRPr="006F13A8">
        <w:t xml:space="preserve">Consecuentemente, se destaca que la versión pública que elabore </w:t>
      </w:r>
      <w:r w:rsidRPr="006F13A8">
        <w:rPr>
          <w:b/>
        </w:rPr>
        <w:t>EL SUJETO OBLIGADO</w:t>
      </w:r>
      <w:r w:rsidRPr="006F13A8">
        <w:t xml:space="preserve"> debe cumplir con las formalidades exigidas en la Ley, por lo que para tal efecto emitirá el </w:t>
      </w:r>
      <w:r w:rsidRPr="006F13A8">
        <w:rPr>
          <w:b/>
        </w:rPr>
        <w:t>Acuerdo del Comité de Transparencia</w:t>
      </w:r>
      <w:r w:rsidRPr="006F13A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AAED795" w14:textId="77777777" w:rsidR="00480D63" w:rsidRPr="006F13A8" w:rsidRDefault="00480D63" w:rsidP="006F13A8"/>
    <w:p w14:paraId="409140F3" w14:textId="77777777" w:rsidR="00480D63" w:rsidRPr="006F13A8" w:rsidRDefault="00045A85" w:rsidP="006F13A8">
      <w:r w:rsidRPr="006F13A8">
        <w:t xml:space="preserve">Por lo anterior, es necesario precisar que para el caso en concreto que datos corresponden a información pública y que datos deben ser clasificados como confidenciales: </w:t>
      </w:r>
    </w:p>
    <w:p w14:paraId="1F75919B" w14:textId="77777777" w:rsidR="00480D63" w:rsidRPr="006F13A8" w:rsidRDefault="00480D63" w:rsidP="006F13A8"/>
    <w:p w14:paraId="7C5FAD4A" w14:textId="77777777" w:rsidR="00480D63" w:rsidRPr="006F13A8" w:rsidRDefault="00045A85" w:rsidP="006F13A8">
      <w:pPr>
        <w:numPr>
          <w:ilvl w:val="0"/>
          <w:numId w:val="4"/>
        </w:numPr>
        <w:pBdr>
          <w:top w:val="nil"/>
          <w:left w:val="nil"/>
          <w:bottom w:val="nil"/>
          <w:right w:val="nil"/>
          <w:between w:val="nil"/>
        </w:pBdr>
        <w:rPr>
          <w:rFonts w:eastAsia="Palatino Linotype" w:cs="Palatino Linotype"/>
          <w:b/>
          <w:szCs w:val="22"/>
        </w:rPr>
      </w:pPr>
      <w:r w:rsidRPr="006F13A8">
        <w:rPr>
          <w:rFonts w:eastAsia="Palatino Linotype" w:cs="Palatino Linotype"/>
          <w:b/>
          <w:szCs w:val="22"/>
        </w:rPr>
        <w:t>Nombre de particulares (a quienes les fueron donados plantas de ornato o árboles)</w:t>
      </w:r>
    </w:p>
    <w:p w14:paraId="7D87E2BF" w14:textId="77777777" w:rsidR="00480D63" w:rsidRPr="006F13A8" w:rsidRDefault="00045A85" w:rsidP="006F13A8">
      <w:pPr>
        <w:ind w:right="-93"/>
      </w:pPr>
      <w:r w:rsidRPr="006F13A8">
        <w:lastRenderedPageBreak/>
        <w:t xml:space="preserve">El nombre de una persona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6F13A8">
        <w:rPr>
          <w:i/>
        </w:rPr>
        <w:t>per se</w:t>
      </w:r>
      <w:r w:rsidRPr="006F13A8">
        <w:t xml:space="preserve"> es un elemento que hace a una persona física identificada o identificable, por lo que, se considera un dato personal. </w:t>
      </w:r>
    </w:p>
    <w:p w14:paraId="6112A4C2" w14:textId="77777777" w:rsidR="00480D63" w:rsidRPr="006F13A8" w:rsidRDefault="00480D63" w:rsidP="006F13A8">
      <w:pPr>
        <w:ind w:right="-93"/>
      </w:pPr>
    </w:p>
    <w:p w14:paraId="23478B8F" w14:textId="77777777" w:rsidR="00480D63" w:rsidRPr="006F13A8" w:rsidRDefault="00045A85" w:rsidP="006F13A8">
      <w:pPr>
        <w:ind w:right="-93"/>
      </w:pPr>
      <w:r w:rsidRPr="006F13A8">
        <w:t>Sin embargo, respecto del nombre de particulares que reciben recurso público ya sea en dinero o en especie, es de interés general y de alcance público conocer los nombres de dichas personas, pues existe obligatoriedad de difundir toda aquella información relativa a los montos y las personas a quienes entreguen, por cualquier motivo, recursos públicos, así como los informes que dichas personas entreguen sobre el uso y destino de dichos recursos, ello conforme al contenido del penúltimo párrafo del artículo 23 de la Ley de Transparencia y Acceso a la Información Pública del Estado de México y Municipios, como se muestra a continuación:</w:t>
      </w:r>
    </w:p>
    <w:p w14:paraId="0AC1A1B4" w14:textId="77777777" w:rsidR="00480D63" w:rsidRPr="006F13A8" w:rsidRDefault="00480D63" w:rsidP="006F13A8">
      <w:pPr>
        <w:ind w:right="50"/>
      </w:pPr>
    </w:p>
    <w:p w14:paraId="41652512" w14:textId="77777777" w:rsidR="00480D63" w:rsidRPr="006F13A8" w:rsidRDefault="00045A85" w:rsidP="006F13A8">
      <w:pPr>
        <w:spacing w:line="240" w:lineRule="auto"/>
        <w:ind w:left="567" w:right="567"/>
        <w:rPr>
          <w:b/>
          <w:i/>
        </w:rPr>
      </w:pPr>
      <w:r w:rsidRPr="006F13A8">
        <w:rPr>
          <w:i/>
        </w:rPr>
        <w:t>“</w:t>
      </w:r>
      <w:r w:rsidRPr="006F13A8">
        <w:rPr>
          <w:b/>
          <w:i/>
        </w:rPr>
        <w:t>Artículo 23. (…)</w:t>
      </w:r>
    </w:p>
    <w:p w14:paraId="604C0398" w14:textId="77777777" w:rsidR="00480D63" w:rsidRPr="006F13A8" w:rsidRDefault="00045A85" w:rsidP="006F13A8">
      <w:pPr>
        <w:spacing w:line="240" w:lineRule="auto"/>
        <w:ind w:left="567" w:right="567"/>
        <w:rPr>
          <w:i/>
        </w:rPr>
      </w:pPr>
      <w:r w:rsidRPr="006F13A8">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6F13A8">
        <w:rPr>
          <w:i/>
        </w:rPr>
        <w:t>.”</w:t>
      </w:r>
    </w:p>
    <w:p w14:paraId="5F32D92D" w14:textId="77777777" w:rsidR="00480D63" w:rsidRPr="006F13A8" w:rsidRDefault="00480D63" w:rsidP="006F13A8">
      <w:pPr>
        <w:ind w:right="49"/>
      </w:pPr>
    </w:p>
    <w:p w14:paraId="3CC26FF6" w14:textId="77777777" w:rsidR="00480D63" w:rsidRPr="006F13A8" w:rsidRDefault="00045A85" w:rsidP="006F13A8">
      <w:pPr>
        <w:ind w:right="49"/>
        <w:rPr>
          <w:b/>
        </w:rPr>
      </w:pPr>
      <w:r w:rsidRPr="006F13A8">
        <w:t xml:space="preserve">En consecuencia, el nombre de particulares que reciben recurso público </w:t>
      </w:r>
      <w:r w:rsidRPr="006F13A8">
        <w:rPr>
          <w:b/>
        </w:rPr>
        <w:t>no puede ser clasificado como confidencial.</w:t>
      </w:r>
    </w:p>
    <w:p w14:paraId="0A4DF754" w14:textId="77777777" w:rsidR="00480D63" w:rsidRPr="006F13A8" w:rsidRDefault="00480D63" w:rsidP="006F13A8"/>
    <w:p w14:paraId="6C160583" w14:textId="77777777" w:rsidR="00480D63" w:rsidRPr="006F13A8" w:rsidRDefault="00045A85" w:rsidP="006F13A8">
      <w:pPr>
        <w:numPr>
          <w:ilvl w:val="0"/>
          <w:numId w:val="5"/>
        </w:numPr>
        <w:pBdr>
          <w:top w:val="nil"/>
          <w:left w:val="nil"/>
          <w:bottom w:val="nil"/>
          <w:right w:val="nil"/>
          <w:between w:val="nil"/>
        </w:pBdr>
        <w:rPr>
          <w:rFonts w:eastAsia="Palatino Linotype" w:cs="Palatino Linotype"/>
          <w:b/>
          <w:szCs w:val="22"/>
        </w:rPr>
      </w:pPr>
      <w:bookmarkStart w:id="32" w:name="_heading=h.mq5h391niu2g" w:colFirst="0" w:colLast="0"/>
      <w:bookmarkEnd w:id="32"/>
      <w:r w:rsidRPr="006F13A8">
        <w:rPr>
          <w:rFonts w:eastAsia="Palatino Linotype" w:cs="Palatino Linotype"/>
          <w:b/>
          <w:szCs w:val="22"/>
        </w:rPr>
        <w:t xml:space="preserve">Firma de particulares </w:t>
      </w:r>
    </w:p>
    <w:p w14:paraId="23DE750B" w14:textId="77777777" w:rsidR="00480D63" w:rsidRPr="006F13A8" w:rsidRDefault="00480D63" w:rsidP="006F13A8">
      <w:pPr>
        <w:pBdr>
          <w:top w:val="nil"/>
          <w:left w:val="nil"/>
          <w:bottom w:val="nil"/>
          <w:right w:val="nil"/>
          <w:between w:val="nil"/>
        </w:pBdr>
        <w:ind w:left="720"/>
        <w:rPr>
          <w:rFonts w:eastAsia="Palatino Linotype" w:cs="Palatino Linotype"/>
          <w:b/>
          <w:szCs w:val="22"/>
        </w:rPr>
      </w:pPr>
    </w:p>
    <w:p w14:paraId="283CE39D" w14:textId="77777777" w:rsidR="00480D63" w:rsidRPr="006F13A8" w:rsidRDefault="00045A85" w:rsidP="006F13A8">
      <w:r w:rsidRPr="006F13A8">
        <w:t xml:space="preserve">Por otro lado, respecto a la </w:t>
      </w:r>
      <w:r w:rsidRPr="006F13A8">
        <w:rPr>
          <w:b/>
        </w:rPr>
        <w:t xml:space="preserve">firma, </w:t>
      </w:r>
      <w:r w:rsidRPr="006F13A8">
        <w:t xml:space="preserve">es necesario precisar que ésta es considerada un dato personal concerniente a una persona física identificada o identificable, al tratarse de </w:t>
      </w:r>
      <w:r w:rsidRPr="006F13A8">
        <w:lastRenderedPageBreak/>
        <w:t xml:space="preserve">información gráfica a través de la cual su titular exterioriza su voluntad en actos públicos y privados.   </w:t>
      </w:r>
    </w:p>
    <w:p w14:paraId="42F4D5DA" w14:textId="77777777" w:rsidR="00480D63" w:rsidRPr="006F13A8" w:rsidRDefault="00480D63" w:rsidP="006F13A8"/>
    <w:p w14:paraId="45BCE18A" w14:textId="77777777" w:rsidR="00480D63" w:rsidRPr="006F13A8" w:rsidRDefault="00045A85" w:rsidP="006F13A8">
      <w:r w:rsidRPr="006F13A8">
        <w:t>Por lo tanto, se actualiza la clasificación, de conformidad con la fracción I, del artículo 143 de la Ley de Transparencia y Acceso a la Información Pública del Estado de México y Municipios.</w:t>
      </w:r>
    </w:p>
    <w:p w14:paraId="7A2540B3" w14:textId="77777777" w:rsidR="00480D63" w:rsidRPr="006F13A8" w:rsidRDefault="00480D63" w:rsidP="006F13A8"/>
    <w:p w14:paraId="022FFD81" w14:textId="77777777" w:rsidR="00480D63" w:rsidRPr="006F13A8" w:rsidRDefault="00045A85" w:rsidP="006F13A8">
      <w:pPr>
        <w:numPr>
          <w:ilvl w:val="0"/>
          <w:numId w:val="5"/>
        </w:numPr>
        <w:pBdr>
          <w:top w:val="nil"/>
          <w:left w:val="nil"/>
          <w:bottom w:val="nil"/>
          <w:right w:val="nil"/>
          <w:between w:val="nil"/>
        </w:pBdr>
        <w:rPr>
          <w:rFonts w:eastAsia="Palatino Linotype" w:cs="Palatino Linotype"/>
          <w:b/>
          <w:szCs w:val="22"/>
        </w:rPr>
      </w:pPr>
      <w:r w:rsidRPr="006F13A8">
        <w:rPr>
          <w:rFonts w:eastAsia="Palatino Linotype" w:cs="Palatino Linotype"/>
          <w:b/>
          <w:szCs w:val="22"/>
        </w:rPr>
        <w:t>Teléfono de particulares</w:t>
      </w:r>
    </w:p>
    <w:p w14:paraId="061CF5B0" w14:textId="77777777" w:rsidR="00480D63" w:rsidRPr="006F13A8" w:rsidRDefault="00480D63" w:rsidP="006F13A8">
      <w:pPr>
        <w:pBdr>
          <w:top w:val="nil"/>
          <w:left w:val="nil"/>
          <w:bottom w:val="nil"/>
          <w:right w:val="nil"/>
          <w:between w:val="nil"/>
        </w:pBdr>
        <w:ind w:left="720"/>
        <w:rPr>
          <w:rFonts w:eastAsia="Palatino Linotype" w:cs="Palatino Linotype"/>
          <w:b/>
          <w:szCs w:val="22"/>
        </w:rPr>
      </w:pPr>
    </w:p>
    <w:p w14:paraId="200A20C8" w14:textId="77777777" w:rsidR="00480D63" w:rsidRPr="006F13A8" w:rsidRDefault="00045A85" w:rsidP="006F13A8">
      <w:r w:rsidRPr="006F13A8">
        <w:t>El número de teléfono permite localizar a una persona física identificada o identificable, por lo que se considera dato personal confidencial, conforme a lo dispuesto en la fracción I, del artículo 143 de la Ley de Transparencia y Acceso a la Información Pública del Estado de México y Municipios, ya que solo podrá otorgarse mediante el consentimiento de su titular.</w:t>
      </w:r>
    </w:p>
    <w:p w14:paraId="3F9859D6" w14:textId="77777777" w:rsidR="00480D63" w:rsidRPr="006F13A8" w:rsidRDefault="00480D63" w:rsidP="006F13A8"/>
    <w:p w14:paraId="52BB3262" w14:textId="77777777" w:rsidR="00480D63" w:rsidRPr="006F13A8" w:rsidRDefault="00045A85" w:rsidP="006F13A8">
      <w:pPr>
        <w:numPr>
          <w:ilvl w:val="0"/>
          <w:numId w:val="5"/>
        </w:numPr>
        <w:pBdr>
          <w:top w:val="nil"/>
          <w:left w:val="nil"/>
          <w:bottom w:val="nil"/>
          <w:right w:val="nil"/>
          <w:between w:val="nil"/>
        </w:pBdr>
        <w:rPr>
          <w:rFonts w:eastAsia="Palatino Linotype" w:cs="Palatino Linotype"/>
          <w:szCs w:val="22"/>
        </w:rPr>
      </w:pPr>
      <w:bookmarkStart w:id="33" w:name="_heading=h.a6i90g8u0tl9" w:colFirst="0" w:colLast="0"/>
      <w:bookmarkEnd w:id="33"/>
      <w:r w:rsidRPr="006F13A8">
        <w:rPr>
          <w:rFonts w:eastAsia="Palatino Linotype" w:cs="Palatino Linotype"/>
          <w:b/>
          <w:szCs w:val="22"/>
        </w:rPr>
        <w:t>Número de folio de identificación oficial</w:t>
      </w:r>
    </w:p>
    <w:p w14:paraId="7288AE45" w14:textId="77777777" w:rsidR="00480D63" w:rsidRPr="006F13A8" w:rsidRDefault="00480D63" w:rsidP="006F13A8">
      <w:pPr>
        <w:pBdr>
          <w:top w:val="nil"/>
          <w:left w:val="nil"/>
          <w:bottom w:val="nil"/>
          <w:right w:val="nil"/>
          <w:between w:val="nil"/>
        </w:pBdr>
        <w:ind w:left="720"/>
        <w:rPr>
          <w:rFonts w:eastAsia="Palatino Linotype" w:cs="Palatino Linotype"/>
          <w:szCs w:val="22"/>
        </w:rPr>
      </w:pPr>
    </w:p>
    <w:p w14:paraId="009270A6" w14:textId="77777777" w:rsidR="00480D63" w:rsidRPr="006F13A8" w:rsidRDefault="00045A85" w:rsidP="006F13A8">
      <w:r w:rsidRPr="006F13A8">
        <w:t>El número de folio de identificación oficial del INE, es el código único y personal que se entrega con cada credencial y permite ubicar eficientemente los datos en el Sistema del Instituto Nacional Electoral,  por lo que se considera dato personal confidencial, conforme a lo dispuesto en la fracción I, del artículo 143 de la Ley de Transparencia y Acceso a la Información Pública del Estado de México y Municipios.</w:t>
      </w:r>
    </w:p>
    <w:p w14:paraId="0CF85338" w14:textId="77777777" w:rsidR="00480D63" w:rsidRPr="006F13A8" w:rsidRDefault="00480D63" w:rsidP="006F13A8">
      <w:pPr>
        <w:rPr>
          <w:b/>
        </w:rPr>
      </w:pPr>
    </w:p>
    <w:p w14:paraId="2D9D46B1" w14:textId="77777777" w:rsidR="00480D63" w:rsidRPr="006F13A8" w:rsidRDefault="00045A85" w:rsidP="006F13A8">
      <w:pPr>
        <w:numPr>
          <w:ilvl w:val="0"/>
          <w:numId w:val="5"/>
        </w:numPr>
        <w:pBdr>
          <w:top w:val="nil"/>
          <w:left w:val="nil"/>
          <w:bottom w:val="nil"/>
          <w:right w:val="nil"/>
          <w:between w:val="nil"/>
        </w:pBdr>
        <w:rPr>
          <w:rFonts w:eastAsia="Palatino Linotype" w:cs="Palatino Linotype"/>
          <w:b/>
          <w:szCs w:val="22"/>
        </w:rPr>
      </w:pPr>
      <w:bookmarkStart w:id="34" w:name="_heading=h.24xrbs7f6ecs" w:colFirst="0" w:colLast="0"/>
      <w:bookmarkEnd w:id="34"/>
      <w:r w:rsidRPr="006F13A8">
        <w:rPr>
          <w:rFonts w:eastAsia="Palatino Linotype" w:cs="Palatino Linotype"/>
          <w:b/>
          <w:szCs w:val="22"/>
        </w:rPr>
        <w:t>Número de placas de vehículos de particulares</w:t>
      </w:r>
    </w:p>
    <w:p w14:paraId="05ADADE3" w14:textId="77777777" w:rsidR="00480D63" w:rsidRPr="006F13A8" w:rsidRDefault="00480D63" w:rsidP="006F13A8">
      <w:pPr>
        <w:rPr>
          <w:b/>
        </w:rPr>
      </w:pPr>
    </w:p>
    <w:p w14:paraId="72F4946C" w14:textId="77777777" w:rsidR="00480D63" w:rsidRPr="006F13A8" w:rsidRDefault="00045A85" w:rsidP="006F13A8">
      <w:r w:rsidRPr="006F13A8">
        <w:t xml:space="preserve">El número de placa de vehículos de particulares pudieran permitir la identificación de un individuo sin que ello exija plazos o esfuerzos desproporcionados, por lo que dicho dato debe </w:t>
      </w:r>
      <w:r w:rsidRPr="006F13A8">
        <w:lastRenderedPageBreak/>
        <w:t>ser clasificado como confidencial, conforme a lo dispuesto en la fracción I, del artículo 143 de la Ley de Transparencia y Acceso a la Información Pública del Estado de México y Municipios.</w:t>
      </w:r>
    </w:p>
    <w:p w14:paraId="2BEEE936" w14:textId="77777777" w:rsidR="00480D63" w:rsidRPr="006F13A8" w:rsidRDefault="00480D63" w:rsidP="006F13A8"/>
    <w:p w14:paraId="07758321" w14:textId="77777777" w:rsidR="00480D63" w:rsidRPr="006F13A8" w:rsidRDefault="00045A85" w:rsidP="006F13A8">
      <w:pPr>
        <w:rPr>
          <w:b/>
        </w:rPr>
      </w:pPr>
      <w:bookmarkStart w:id="35" w:name="_heading=h.bb19sgsdt2ds" w:colFirst="0" w:colLast="0"/>
      <w:bookmarkEnd w:id="35"/>
      <w:r w:rsidRPr="006F13A8">
        <w:rPr>
          <w:b/>
        </w:rPr>
        <w:t>e) Conclusión</w:t>
      </w:r>
    </w:p>
    <w:p w14:paraId="4234398B" w14:textId="77777777" w:rsidR="00480D63" w:rsidRPr="006F13A8" w:rsidRDefault="00045A85" w:rsidP="006F13A8">
      <w:pPr>
        <w:widowControl w:val="0"/>
        <w:tabs>
          <w:tab w:val="left" w:pos="1701"/>
          <w:tab w:val="left" w:pos="1843"/>
        </w:tabs>
      </w:pPr>
      <w:r w:rsidRPr="006F13A8">
        <w:t xml:space="preserve">En razón de lo anteriormente expuesto, este Instituto estima que las razones o motivos de inconformidad hechos valer por </w:t>
      </w:r>
      <w:r w:rsidRPr="006F13A8">
        <w:rPr>
          <w:b/>
        </w:rPr>
        <w:t>LA PARTE RECURRENTE</w:t>
      </w:r>
      <w:r w:rsidRPr="006F13A8">
        <w:t xml:space="preserve"> devienen </w:t>
      </w:r>
      <w:r w:rsidRPr="006F13A8">
        <w:rPr>
          <w:b/>
        </w:rPr>
        <w:t>fundadas</w:t>
      </w:r>
      <w:r w:rsidRPr="006F13A8">
        <w:t xml:space="preserve"> y suficientes para </w:t>
      </w:r>
      <w:r w:rsidRPr="006F13A8">
        <w:rPr>
          <w:b/>
        </w:rPr>
        <w:t>MODIFICAR</w:t>
      </w:r>
      <w:r w:rsidRPr="006F13A8">
        <w:t xml:space="preserve"> las respuestas del </w:t>
      </w:r>
      <w:r w:rsidRPr="006F13A8">
        <w:rPr>
          <w:b/>
        </w:rPr>
        <w:t>SUJETO OBLIGADO</w:t>
      </w:r>
      <w:r w:rsidRPr="006F13A8">
        <w:t xml:space="preserve"> y ordenarle haga entrega de la información descrita en el presente Considerando.</w:t>
      </w:r>
    </w:p>
    <w:p w14:paraId="689057F2" w14:textId="77777777" w:rsidR="00480D63" w:rsidRPr="006F13A8" w:rsidRDefault="00480D63" w:rsidP="006F13A8"/>
    <w:p w14:paraId="048ABF93" w14:textId="77777777" w:rsidR="00480D63" w:rsidRPr="006F13A8" w:rsidRDefault="00045A85" w:rsidP="006F13A8">
      <w:pPr>
        <w:ind w:right="-93"/>
      </w:pPr>
      <w:bookmarkStart w:id="36" w:name="_heading=h.rzhc7fup4aj3" w:colFirst="0" w:colLast="0"/>
      <w:bookmarkEnd w:id="36"/>
      <w:r w:rsidRPr="006F13A8">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9E42A04" w14:textId="77777777" w:rsidR="00480D63" w:rsidRPr="006F13A8" w:rsidRDefault="00480D63" w:rsidP="006F13A8"/>
    <w:p w14:paraId="212CBD76" w14:textId="77777777" w:rsidR="00480D63" w:rsidRPr="006F13A8" w:rsidRDefault="00045A85" w:rsidP="006F13A8">
      <w:pPr>
        <w:pStyle w:val="Ttulo1"/>
      </w:pPr>
      <w:bookmarkStart w:id="37" w:name="_Toc201204617"/>
      <w:r w:rsidRPr="006F13A8">
        <w:t>RESUELVE</w:t>
      </w:r>
      <w:bookmarkEnd w:id="37"/>
    </w:p>
    <w:p w14:paraId="4C6D21D2" w14:textId="77777777" w:rsidR="00480D63" w:rsidRPr="006F13A8" w:rsidRDefault="00480D63" w:rsidP="006F13A8"/>
    <w:p w14:paraId="11B759D9" w14:textId="77777777" w:rsidR="00480D63" w:rsidRPr="006F13A8" w:rsidRDefault="00045A85" w:rsidP="006F13A8">
      <w:pPr>
        <w:widowControl w:val="0"/>
      </w:pPr>
      <w:r w:rsidRPr="006F13A8">
        <w:rPr>
          <w:b/>
        </w:rPr>
        <w:t>PRIMERO.</w:t>
      </w:r>
      <w:r w:rsidRPr="006F13A8">
        <w:t xml:space="preserve"> Se </w:t>
      </w:r>
      <w:r w:rsidRPr="006F13A8">
        <w:rPr>
          <w:b/>
        </w:rPr>
        <w:t>MODIFICAN</w:t>
      </w:r>
      <w:r w:rsidRPr="006F13A8">
        <w:t xml:space="preserve"> las respuestas entregadas por el </w:t>
      </w:r>
      <w:r w:rsidRPr="006F13A8">
        <w:rPr>
          <w:b/>
        </w:rPr>
        <w:t>SUJETO OBLIGADO</w:t>
      </w:r>
      <w:r w:rsidRPr="006F13A8">
        <w:t xml:space="preserve"> en las solicitudes de información </w:t>
      </w:r>
      <w:r w:rsidRPr="006F13A8">
        <w:rPr>
          <w:b/>
        </w:rPr>
        <w:t>00760/TOLUCA/IP/2025</w:t>
      </w:r>
      <w:r w:rsidRPr="006F13A8">
        <w:t>,</w:t>
      </w:r>
      <w:r w:rsidRPr="006F13A8">
        <w:rPr>
          <w:b/>
        </w:rPr>
        <w:t xml:space="preserve"> 00762/TOLUCA/IP/2025 </w:t>
      </w:r>
      <w:r w:rsidRPr="006F13A8">
        <w:t xml:space="preserve">y </w:t>
      </w:r>
      <w:r w:rsidRPr="006F13A8">
        <w:rPr>
          <w:b/>
        </w:rPr>
        <w:t>00764/TOLUCA/IP/2025,</w:t>
      </w:r>
      <w:r w:rsidRPr="006F13A8">
        <w:t xml:space="preserve"> por resultar </w:t>
      </w:r>
      <w:r w:rsidRPr="006F13A8">
        <w:rPr>
          <w:b/>
        </w:rPr>
        <w:t>FUNDADAS</w:t>
      </w:r>
      <w:r w:rsidRPr="006F13A8">
        <w:t xml:space="preserve"> las razones o motivos de inconformidad hechos valer por </w:t>
      </w:r>
      <w:r w:rsidRPr="006F13A8">
        <w:rPr>
          <w:b/>
        </w:rPr>
        <w:t>LA PARTE RECURRENTE</w:t>
      </w:r>
      <w:r w:rsidRPr="006F13A8">
        <w:t xml:space="preserve"> en los Recursos de Revisión </w:t>
      </w:r>
      <w:r w:rsidRPr="006F13A8">
        <w:rPr>
          <w:b/>
        </w:rPr>
        <w:t>03627/INFOEM/IP/RR/2025</w:t>
      </w:r>
      <w:r w:rsidRPr="006F13A8">
        <w:t xml:space="preserve">, </w:t>
      </w:r>
      <w:r w:rsidRPr="006F13A8">
        <w:rPr>
          <w:b/>
        </w:rPr>
        <w:t xml:space="preserve">03629/INFOEM/IP/RR/2025 </w:t>
      </w:r>
      <w:r w:rsidRPr="006F13A8">
        <w:t xml:space="preserve">y </w:t>
      </w:r>
      <w:r w:rsidRPr="006F13A8">
        <w:rPr>
          <w:b/>
        </w:rPr>
        <w:t>03630/INFOEM/IP/RR/2025</w:t>
      </w:r>
      <w:r w:rsidRPr="006F13A8">
        <w:t>,</w:t>
      </w:r>
      <w:r w:rsidRPr="006F13A8">
        <w:rPr>
          <w:b/>
        </w:rPr>
        <w:t xml:space="preserve"> </w:t>
      </w:r>
      <w:r w:rsidRPr="006F13A8">
        <w:t xml:space="preserve">en términos del considerando </w:t>
      </w:r>
      <w:r w:rsidRPr="006F13A8">
        <w:rPr>
          <w:b/>
        </w:rPr>
        <w:t>SEGUNDO</w:t>
      </w:r>
      <w:r w:rsidRPr="006F13A8">
        <w:t xml:space="preserve"> de la presente Resolución.</w:t>
      </w:r>
    </w:p>
    <w:p w14:paraId="41FE842B" w14:textId="77777777" w:rsidR="00480D63" w:rsidRPr="006F13A8" w:rsidRDefault="00480D63" w:rsidP="006F13A8">
      <w:pPr>
        <w:rPr>
          <w:b/>
        </w:rPr>
      </w:pPr>
    </w:p>
    <w:p w14:paraId="5C213126" w14:textId="77777777" w:rsidR="00480D63" w:rsidRPr="006F13A8" w:rsidRDefault="00045A85" w:rsidP="006F13A8">
      <w:pPr>
        <w:ind w:right="-93"/>
      </w:pPr>
      <w:r w:rsidRPr="006F13A8">
        <w:rPr>
          <w:b/>
        </w:rPr>
        <w:t>SEGUNDO.</w:t>
      </w:r>
      <w:r w:rsidRPr="006F13A8">
        <w:t xml:space="preserve"> Se </w:t>
      </w:r>
      <w:r w:rsidRPr="006F13A8">
        <w:rPr>
          <w:b/>
        </w:rPr>
        <w:t xml:space="preserve">ORDENA </w:t>
      </w:r>
      <w:r w:rsidRPr="006F13A8">
        <w:t xml:space="preserve">al </w:t>
      </w:r>
      <w:r w:rsidRPr="006F13A8">
        <w:rPr>
          <w:b/>
        </w:rPr>
        <w:t>SUJETO OBLIGADO</w:t>
      </w:r>
      <w:r w:rsidRPr="006F13A8">
        <w:t xml:space="preserve">, a efecto de que entregue a través del </w:t>
      </w:r>
      <w:r w:rsidRPr="006F13A8">
        <w:rPr>
          <w:b/>
        </w:rPr>
        <w:t>SAIMEX</w:t>
      </w:r>
      <w:r w:rsidRPr="006F13A8">
        <w:t>, lo siguiente:</w:t>
      </w:r>
    </w:p>
    <w:p w14:paraId="00675C3F" w14:textId="77777777" w:rsidR="00480D63" w:rsidRPr="006F13A8" w:rsidRDefault="00045A85" w:rsidP="006F13A8">
      <w:pPr>
        <w:pStyle w:val="Ttulo"/>
        <w:ind w:left="851" w:right="822"/>
        <w:rPr>
          <w:b/>
        </w:rPr>
      </w:pPr>
      <w:r w:rsidRPr="006F13A8">
        <w:rPr>
          <w:b/>
        </w:rPr>
        <w:lastRenderedPageBreak/>
        <w:t xml:space="preserve">a) </w:t>
      </w:r>
      <w:r w:rsidRPr="006F13A8">
        <w:t>Las órdenes de salida de planta remitidas en respuesta en</w:t>
      </w:r>
      <w:r w:rsidRPr="006F13A8">
        <w:rPr>
          <w:b/>
        </w:rPr>
        <w:t xml:space="preserve"> correcta versión pública. </w:t>
      </w:r>
    </w:p>
    <w:p w14:paraId="184A7D69" w14:textId="77777777" w:rsidR="00480D63" w:rsidRPr="006F13A8" w:rsidRDefault="00480D63" w:rsidP="006F13A8">
      <w:pPr>
        <w:pStyle w:val="Ttulo"/>
        <w:ind w:left="851" w:right="822"/>
        <w:rPr>
          <w:b/>
        </w:rPr>
      </w:pPr>
    </w:p>
    <w:p w14:paraId="7CB9D22D" w14:textId="77777777" w:rsidR="00480D63" w:rsidRPr="006F13A8" w:rsidRDefault="00045A85" w:rsidP="006F13A8">
      <w:pPr>
        <w:pStyle w:val="Ttulo"/>
        <w:ind w:left="851" w:right="822"/>
        <w:rPr>
          <w:b/>
        </w:rPr>
      </w:pPr>
      <w:r w:rsidRPr="006F13A8">
        <w:rPr>
          <w:b/>
        </w:rPr>
        <w:t xml:space="preserve">b) </w:t>
      </w:r>
      <w:r w:rsidRPr="006F13A8">
        <w:t xml:space="preserve">Las órdenes de salida de planta </w:t>
      </w:r>
      <w:r w:rsidRPr="006F13A8">
        <w:rPr>
          <w:b/>
        </w:rPr>
        <w:t>faltantes</w:t>
      </w:r>
      <w:r w:rsidRPr="006F13A8">
        <w:t xml:space="preserve"> en</w:t>
      </w:r>
      <w:r w:rsidRPr="006F13A8">
        <w:rPr>
          <w:b/>
        </w:rPr>
        <w:t xml:space="preserve"> versión pública. </w:t>
      </w:r>
    </w:p>
    <w:p w14:paraId="7FC0F6EB" w14:textId="77777777" w:rsidR="00480D63" w:rsidRPr="006F13A8" w:rsidRDefault="00480D63" w:rsidP="006F13A8">
      <w:pPr>
        <w:pStyle w:val="Ttulo"/>
        <w:spacing w:line="276" w:lineRule="auto"/>
        <w:ind w:firstLine="567"/>
        <w:rPr>
          <w:b/>
        </w:rPr>
      </w:pPr>
    </w:p>
    <w:p w14:paraId="28CDA16A" w14:textId="77777777" w:rsidR="00480D63" w:rsidRPr="006F13A8" w:rsidRDefault="00045A85" w:rsidP="006F13A8">
      <w:pPr>
        <w:ind w:right="-93"/>
      </w:pPr>
      <w:r w:rsidRPr="006F13A8">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3B625B6" w14:textId="77777777" w:rsidR="00480D63" w:rsidRPr="006F13A8" w:rsidRDefault="00480D63" w:rsidP="006F13A8"/>
    <w:p w14:paraId="2DD1BEE4" w14:textId="77777777" w:rsidR="00480D63" w:rsidRPr="006F13A8" w:rsidRDefault="00045A85" w:rsidP="006F13A8">
      <w:r w:rsidRPr="006F13A8">
        <w:rPr>
          <w:b/>
        </w:rPr>
        <w:t>TERCERO.</w:t>
      </w:r>
      <w:r w:rsidRPr="006F13A8">
        <w:t xml:space="preserve"> </w:t>
      </w:r>
      <w:r w:rsidRPr="006F13A8">
        <w:rPr>
          <w:b/>
        </w:rPr>
        <w:t xml:space="preserve">Notifíquese </w:t>
      </w:r>
      <w:r w:rsidRPr="006F13A8">
        <w:t>vía Sistema de Acceso a la Información Mexiquense (</w:t>
      </w:r>
      <w:r w:rsidRPr="006F13A8">
        <w:rPr>
          <w:b/>
        </w:rPr>
        <w:t>SAIMEX)</w:t>
      </w:r>
      <w:r w:rsidRPr="006F13A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F13A8">
        <w:rPr>
          <w:b/>
        </w:rPr>
        <w:t>diez días hábiles</w:t>
      </w:r>
      <w:r w:rsidRPr="006F13A8">
        <w:t xml:space="preserve">, e informe a este Instituto en un plazo de </w:t>
      </w:r>
      <w:r w:rsidRPr="006F13A8">
        <w:rPr>
          <w:b/>
        </w:rPr>
        <w:t>tres días hábiles</w:t>
      </w:r>
      <w:r w:rsidRPr="006F13A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94E966" w14:textId="77777777" w:rsidR="00480D63" w:rsidRPr="006F13A8" w:rsidRDefault="00480D63" w:rsidP="006F13A8"/>
    <w:p w14:paraId="502F84AE" w14:textId="6C761E52" w:rsidR="00480D63" w:rsidRPr="006F13A8" w:rsidRDefault="00045A85" w:rsidP="006F13A8">
      <w:r w:rsidRPr="006F13A8">
        <w:rPr>
          <w:b/>
        </w:rPr>
        <w:t>CUARTO.</w:t>
      </w:r>
      <w:r w:rsidRPr="006F13A8">
        <w:t xml:space="preserve"> Notifíquese a </w:t>
      </w:r>
      <w:r w:rsidRPr="006F13A8">
        <w:rPr>
          <w:b/>
        </w:rPr>
        <w:t>LA PARTE RECURRENTE</w:t>
      </w:r>
      <w:r w:rsidRPr="006F13A8">
        <w:t xml:space="preserve"> la presente resolución vía Sistema de Acceso a la Información Mexiquense (SAIMEX).</w:t>
      </w:r>
    </w:p>
    <w:p w14:paraId="4A01EEE9" w14:textId="77777777" w:rsidR="008348C6" w:rsidRPr="006F13A8" w:rsidRDefault="008348C6" w:rsidP="006F13A8"/>
    <w:p w14:paraId="2F0A5EDB" w14:textId="77777777" w:rsidR="00480D63" w:rsidRPr="006F13A8" w:rsidRDefault="00045A85" w:rsidP="006F13A8">
      <w:r w:rsidRPr="006F13A8">
        <w:rPr>
          <w:b/>
        </w:rPr>
        <w:t>QUINTO</w:t>
      </w:r>
      <w:r w:rsidRPr="006F13A8">
        <w:t xml:space="preserve">. Hágase del conocimiento a </w:t>
      </w:r>
      <w:r w:rsidRPr="006F13A8">
        <w:rPr>
          <w:b/>
        </w:rPr>
        <w:t>LA PARTE RECURRENTE</w:t>
      </w:r>
      <w:r w:rsidRPr="006F13A8">
        <w:t xml:space="preserve"> que, de conformidad con lo establecido en el artículo 196 de la Ley de Transparencia y Acceso a la Información Pública </w:t>
      </w:r>
      <w:r w:rsidRPr="006F13A8">
        <w:lastRenderedPageBreak/>
        <w:t>del Estado de México y Municipios, podrá impugnar la presente resolución vía Juicio de Amparo en los términos de las leyes aplicables.</w:t>
      </w:r>
    </w:p>
    <w:p w14:paraId="3BE5BE5E" w14:textId="77777777" w:rsidR="00480D63" w:rsidRPr="006F13A8" w:rsidRDefault="00480D63" w:rsidP="006F13A8">
      <w:pPr>
        <w:widowControl w:val="0"/>
      </w:pPr>
    </w:p>
    <w:p w14:paraId="77C4E892" w14:textId="77777777" w:rsidR="00480D63" w:rsidRPr="006F13A8" w:rsidRDefault="00045A85" w:rsidP="006F13A8">
      <w:r w:rsidRPr="006F13A8">
        <w:rPr>
          <w:b/>
        </w:rPr>
        <w:t>SEXTO.</w:t>
      </w:r>
      <w:r w:rsidRPr="006F13A8">
        <w:t xml:space="preserve"> De conformidad con el artículo 198 de la Ley de Transparencia y Acceso a la Información Pública del Estado de México y Municipios, el </w:t>
      </w:r>
      <w:r w:rsidRPr="006F13A8">
        <w:rPr>
          <w:b/>
        </w:rPr>
        <w:t>SUJETO OBLIGADO</w:t>
      </w:r>
      <w:r w:rsidRPr="006F13A8">
        <w:t xml:space="preserve"> podrá solicitar una ampliación de plazo de manera fundada y motivada, para el cumplimiento de la presente resolución.</w:t>
      </w:r>
    </w:p>
    <w:p w14:paraId="581B33BB" w14:textId="77777777" w:rsidR="00480D63" w:rsidRPr="006F13A8" w:rsidRDefault="00480D63" w:rsidP="006F13A8">
      <w:pPr>
        <w:ind w:right="-93"/>
      </w:pPr>
    </w:p>
    <w:p w14:paraId="269C6F2B" w14:textId="77777777" w:rsidR="00480D63" w:rsidRPr="006F13A8" w:rsidRDefault="00045A85" w:rsidP="006F13A8">
      <w:pPr>
        <w:ind w:right="-93"/>
      </w:pPr>
      <w:r w:rsidRPr="006F13A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57077">
        <w:t xml:space="preserve"> EMITIENDO VOTO PARTICULAR</w:t>
      </w:r>
      <w:r w:rsidRPr="006F13A8">
        <w:t>, EN LA VIGÉSIMA SEGUNDA SESIÓN ORDINARIA, CELEBRADA EL DIECIOCHO DE JUNIO DE DOS MIL VEINTICINCO ANTE EL SECRETARIO TÉCNICO DEL PLENO, ALEXIS TAPIA RAMÍREZ.</w:t>
      </w:r>
    </w:p>
    <w:p w14:paraId="5A617D1E" w14:textId="77777777" w:rsidR="00480D63" w:rsidRPr="006F13A8" w:rsidRDefault="00045A85" w:rsidP="006F13A8">
      <w:pPr>
        <w:ind w:right="-93"/>
        <w:rPr>
          <w:sz w:val="20"/>
        </w:rPr>
      </w:pPr>
      <w:r w:rsidRPr="006F13A8">
        <w:rPr>
          <w:sz w:val="20"/>
        </w:rPr>
        <w:t>SCMM/AGZ/DEMF/RPG</w:t>
      </w:r>
    </w:p>
    <w:p w14:paraId="6909C016" w14:textId="77777777" w:rsidR="00480D63" w:rsidRPr="006F13A8" w:rsidRDefault="00045A85" w:rsidP="006F13A8">
      <w:pPr>
        <w:spacing w:after="160" w:line="259" w:lineRule="auto"/>
        <w:jc w:val="left"/>
        <w:rPr>
          <w:sz w:val="20"/>
        </w:rPr>
      </w:pPr>
      <w:r w:rsidRPr="006F13A8">
        <w:br w:type="page"/>
      </w:r>
    </w:p>
    <w:p w14:paraId="361B042E" w14:textId="77777777" w:rsidR="00480D63" w:rsidRPr="006F13A8" w:rsidRDefault="00480D63" w:rsidP="006F13A8">
      <w:pPr>
        <w:ind w:right="-93"/>
      </w:pPr>
    </w:p>
    <w:p w14:paraId="457C19AC" w14:textId="77777777" w:rsidR="00480D63" w:rsidRPr="006F13A8" w:rsidRDefault="00480D63" w:rsidP="006F13A8">
      <w:pPr>
        <w:ind w:right="-93"/>
      </w:pPr>
    </w:p>
    <w:p w14:paraId="44F1C7D5" w14:textId="77777777" w:rsidR="00480D63" w:rsidRPr="006F13A8" w:rsidRDefault="00480D63" w:rsidP="006F13A8">
      <w:pPr>
        <w:ind w:right="-93"/>
      </w:pPr>
    </w:p>
    <w:p w14:paraId="0A8C02E2" w14:textId="77777777" w:rsidR="00480D63" w:rsidRPr="006F13A8" w:rsidRDefault="00480D63" w:rsidP="006F13A8">
      <w:pPr>
        <w:tabs>
          <w:tab w:val="center" w:pos="4568"/>
        </w:tabs>
        <w:ind w:right="-93"/>
      </w:pPr>
    </w:p>
    <w:p w14:paraId="38575D09" w14:textId="77777777" w:rsidR="00480D63" w:rsidRPr="006F13A8" w:rsidRDefault="00480D63" w:rsidP="006F13A8">
      <w:pPr>
        <w:tabs>
          <w:tab w:val="center" w:pos="4568"/>
        </w:tabs>
        <w:ind w:right="-93"/>
      </w:pPr>
    </w:p>
    <w:p w14:paraId="0A99004F" w14:textId="77777777" w:rsidR="00480D63" w:rsidRPr="006F13A8" w:rsidRDefault="00480D63" w:rsidP="006F13A8">
      <w:pPr>
        <w:tabs>
          <w:tab w:val="center" w:pos="4568"/>
        </w:tabs>
        <w:ind w:right="-93"/>
      </w:pPr>
    </w:p>
    <w:p w14:paraId="2AAD889A" w14:textId="77777777" w:rsidR="00480D63" w:rsidRPr="006F13A8" w:rsidRDefault="00480D63" w:rsidP="006F13A8">
      <w:pPr>
        <w:tabs>
          <w:tab w:val="center" w:pos="4568"/>
        </w:tabs>
        <w:ind w:right="-93"/>
      </w:pPr>
    </w:p>
    <w:p w14:paraId="5E5E54BC" w14:textId="77777777" w:rsidR="00480D63" w:rsidRPr="006F13A8" w:rsidRDefault="00480D63" w:rsidP="006F13A8">
      <w:pPr>
        <w:tabs>
          <w:tab w:val="center" w:pos="4568"/>
        </w:tabs>
        <w:ind w:right="-93"/>
      </w:pPr>
    </w:p>
    <w:p w14:paraId="63E59380" w14:textId="77777777" w:rsidR="00480D63" w:rsidRPr="006F13A8" w:rsidRDefault="00480D63" w:rsidP="006F13A8">
      <w:pPr>
        <w:tabs>
          <w:tab w:val="center" w:pos="4568"/>
        </w:tabs>
        <w:ind w:right="-93"/>
      </w:pPr>
    </w:p>
    <w:p w14:paraId="79588238" w14:textId="77777777" w:rsidR="00480D63" w:rsidRPr="006F13A8" w:rsidRDefault="00480D63" w:rsidP="006F13A8">
      <w:pPr>
        <w:tabs>
          <w:tab w:val="center" w:pos="4568"/>
        </w:tabs>
        <w:ind w:right="-93"/>
      </w:pPr>
    </w:p>
    <w:p w14:paraId="53888DB0" w14:textId="77777777" w:rsidR="00480D63" w:rsidRPr="006F13A8" w:rsidRDefault="00480D63" w:rsidP="006F13A8">
      <w:pPr>
        <w:tabs>
          <w:tab w:val="center" w:pos="4568"/>
        </w:tabs>
        <w:ind w:right="-93"/>
      </w:pPr>
    </w:p>
    <w:p w14:paraId="38B06FC8" w14:textId="77777777" w:rsidR="00480D63" w:rsidRPr="006F13A8" w:rsidRDefault="00480D63" w:rsidP="006F13A8">
      <w:pPr>
        <w:tabs>
          <w:tab w:val="center" w:pos="4568"/>
        </w:tabs>
        <w:ind w:right="-93"/>
      </w:pPr>
    </w:p>
    <w:p w14:paraId="63BD1323" w14:textId="77777777" w:rsidR="00480D63" w:rsidRPr="006F13A8" w:rsidRDefault="00480D63" w:rsidP="006F13A8"/>
    <w:sectPr w:rsidR="00480D63" w:rsidRPr="006F13A8">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5E19" w14:textId="77777777" w:rsidR="00EA501D" w:rsidRDefault="00EA501D">
      <w:pPr>
        <w:spacing w:line="240" w:lineRule="auto"/>
      </w:pPr>
      <w:r>
        <w:separator/>
      </w:r>
    </w:p>
  </w:endnote>
  <w:endnote w:type="continuationSeparator" w:id="0">
    <w:p w14:paraId="6CE735F4" w14:textId="77777777" w:rsidR="00EA501D" w:rsidRDefault="00EA5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6FB7" w14:textId="77777777" w:rsidR="00480D63" w:rsidRDefault="00480D63">
    <w:pPr>
      <w:tabs>
        <w:tab w:val="center" w:pos="4550"/>
        <w:tab w:val="left" w:pos="5818"/>
      </w:tabs>
      <w:ind w:right="260"/>
      <w:jc w:val="right"/>
      <w:rPr>
        <w:color w:val="071320"/>
        <w:sz w:val="24"/>
        <w:szCs w:val="24"/>
      </w:rPr>
    </w:pPr>
  </w:p>
  <w:p w14:paraId="07EF8BC3" w14:textId="77777777" w:rsidR="00480D63" w:rsidRDefault="00480D6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C9A8" w14:textId="77777777" w:rsidR="00480D63" w:rsidRDefault="00045A8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57077">
      <w:rPr>
        <w:noProof/>
        <w:color w:val="0A1D30"/>
        <w:sz w:val="24"/>
        <w:szCs w:val="24"/>
      </w:rPr>
      <w:t>32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57077">
      <w:rPr>
        <w:noProof/>
        <w:color w:val="0A1D30"/>
        <w:sz w:val="24"/>
        <w:szCs w:val="24"/>
      </w:rPr>
      <w:t>36</w:t>
    </w:r>
    <w:r>
      <w:rPr>
        <w:color w:val="0A1D30"/>
        <w:sz w:val="24"/>
        <w:szCs w:val="24"/>
      </w:rPr>
      <w:fldChar w:fldCharType="end"/>
    </w:r>
  </w:p>
  <w:p w14:paraId="14B5E656" w14:textId="77777777" w:rsidR="00480D63" w:rsidRDefault="00480D6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0D1D" w14:textId="77777777" w:rsidR="00EA501D" w:rsidRDefault="00EA501D">
      <w:pPr>
        <w:spacing w:line="240" w:lineRule="auto"/>
      </w:pPr>
      <w:r>
        <w:separator/>
      </w:r>
    </w:p>
  </w:footnote>
  <w:footnote w:type="continuationSeparator" w:id="0">
    <w:p w14:paraId="00350AA5" w14:textId="77777777" w:rsidR="00EA501D" w:rsidRDefault="00EA501D">
      <w:pPr>
        <w:spacing w:line="240" w:lineRule="auto"/>
      </w:pPr>
      <w:r>
        <w:continuationSeparator/>
      </w:r>
    </w:p>
  </w:footnote>
  <w:footnote w:id="1">
    <w:p w14:paraId="1A7E53A4" w14:textId="77777777" w:rsidR="00480D63" w:rsidRDefault="00045A85">
      <w:pPr>
        <w:pBdr>
          <w:top w:val="nil"/>
          <w:left w:val="nil"/>
          <w:bottom w:val="nil"/>
          <w:right w:val="nil"/>
          <w:between w:val="nil"/>
        </w:pBdr>
        <w:spacing w:line="240" w:lineRule="auto"/>
        <w:rPr>
          <w:rFonts w:eastAsia="Palatino Linotype" w:cs="Palatino Linotype"/>
          <w:i/>
          <w:color w:val="000000"/>
          <w:sz w:val="16"/>
          <w:szCs w:val="16"/>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6"/>
          <w:szCs w:val="16"/>
        </w:rPr>
        <w:t>Si bien, se registró el nueve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7B5B8D39" w14:textId="77777777" w:rsidR="00480D63" w:rsidRDefault="00045A85">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i/>
          <w:color w:val="000000"/>
          <w:sz w:val="18"/>
          <w:szCs w:val="18"/>
        </w:rPr>
        <w:t>https://www2.toluca.gob.mx/wp-content/uploads/2023/06/tol-pdf-manual_de_organizacion-MEDIO_AMBIENTE-2da-2023.pdf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7450" w14:textId="77777777" w:rsidR="00480D63" w:rsidRDefault="00480D63">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80D63" w14:paraId="426293D6" w14:textId="77777777">
      <w:trPr>
        <w:trHeight w:val="144"/>
        <w:jc w:val="right"/>
      </w:trPr>
      <w:tc>
        <w:tcPr>
          <w:tcW w:w="2727" w:type="dxa"/>
        </w:tcPr>
        <w:p w14:paraId="70CFF92D" w14:textId="77777777" w:rsidR="00480D63" w:rsidRDefault="00045A85">
          <w:pPr>
            <w:tabs>
              <w:tab w:val="right" w:pos="8838"/>
            </w:tabs>
            <w:ind w:left="-74" w:right="-105"/>
            <w:rPr>
              <w:b/>
            </w:rPr>
          </w:pPr>
          <w:r>
            <w:rPr>
              <w:b/>
            </w:rPr>
            <w:t>Recurso de Revisión:</w:t>
          </w:r>
        </w:p>
      </w:tc>
      <w:tc>
        <w:tcPr>
          <w:tcW w:w="3402" w:type="dxa"/>
        </w:tcPr>
        <w:p w14:paraId="75972490" w14:textId="77777777" w:rsidR="00480D63" w:rsidRDefault="00045A85">
          <w:pPr>
            <w:tabs>
              <w:tab w:val="right" w:pos="8838"/>
            </w:tabs>
            <w:ind w:left="-74" w:right="-105"/>
          </w:pPr>
          <w:r>
            <w:t>03627/INFOEM/IP/RR/2025 y acumulados</w:t>
          </w:r>
        </w:p>
      </w:tc>
    </w:tr>
    <w:tr w:rsidR="00480D63" w14:paraId="2A8D981B" w14:textId="77777777">
      <w:trPr>
        <w:trHeight w:val="283"/>
        <w:jc w:val="right"/>
      </w:trPr>
      <w:tc>
        <w:tcPr>
          <w:tcW w:w="2727" w:type="dxa"/>
        </w:tcPr>
        <w:p w14:paraId="5ACE4564" w14:textId="77777777" w:rsidR="00480D63" w:rsidRDefault="00045A85">
          <w:pPr>
            <w:tabs>
              <w:tab w:val="right" w:pos="8838"/>
            </w:tabs>
            <w:ind w:left="-74" w:right="-105"/>
            <w:rPr>
              <w:b/>
            </w:rPr>
          </w:pPr>
          <w:r>
            <w:rPr>
              <w:b/>
            </w:rPr>
            <w:t>Sujeto Obligado:</w:t>
          </w:r>
        </w:p>
      </w:tc>
      <w:tc>
        <w:tcPr>
          <w:tcW w:w="3402" w:type="dxa"/>
        </w:tcPr>
        <w:p w14:paraId="36490690" w14:textId="77777777" w:rsidR="00480D63" w:rsidRDefault="00045A85">
          <w:pPr>
            <w:tabs>
              <w:tab w:val="right" w:pos="8838"/>
            </w:tabs>
            <w:ind w:left="-74" w:right="-105"/>
          </w:pPr>
          <w:r>
            <w:t>Ayuntamiento de Toluca</w:t>
          </w:r>
        </w:p>
      </w:tc>
    </w:tr>
    <w:tr w:rsidR="00480D63" w14:paraId="22FBD56A" w14:textId="77777777">
      <w:trPr>
        <w:trHeight w:val="283"/>
        <w:jc w:val="right"/>
      </w:trPr>
      <w:tc>
        <w:tcPr>
          <w:tcW w:w="2727" w:type="dxa"/>
        </w:tcPr>
        <w:p w14:paraId="15111CD4" w14:textId="77777777" w:rsidR="00480D63" w:rsidRDefault="00045A85">
          <w:pPr>
            <w:tabs>
              <w:tab w:val="right" w:pos="8838"/>
            </w:tabs>
            <w:ind w:left="-74" w:right="-105"/>
            <w:rPr>
              <w:b/>
            </w:rPr>
          </w:pPr>
          <w:r>
            <w:rPr>
              <w:b/>
            </w:rPr>
            <w:t>Comisionada Ponente:</w:t>
          </w:r>
        </w:p>
      </w:tc>
      <w:tc>
        <w:tcPr>
          <w:tcW w:w="3402" w:type="dxa"/>
        </w:tcPr>
        <w:p w14:paraId="4C8B9C66" w14:textId="77777777" w:rsidR="00480D63" w:rsidRDefault="00045A85">
          <w:pPr>
            <w:tabs>
              <w:tab w:val="right" w:pos="8838"/>
            </w:tabs>
            <w:ind w:left="-108" w:right="-105"/>
          </w:pPr>
          <w:r>
            <w:t>Sharon Cristina Morales Martínez</w:t>
          </w:r>
        </w:p>
      </w:tc>
    </w:tr>
  </w:tbl>
  <w:p w14:paraId="32370D9D" w14:textId="77777777" w:rsidR="00480D63" w:rsidRDefault="00045A85">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F75B95F" wp14:editId="22553CE4">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9A0B" w14:textId="77777777" w:rsidR="00480D63" w:rsidRDefault="00480D63">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5"/>
      <w:tblW w:w="6661" w:type="dxa"/>
      <w:tblInd w:w="2552" w:type="dxa"/>
      <w:tblLayout w:type="fixed"/>
      <w:tblLook w:val="0400" w:firstRow="0" w:lastRow="0" w:firstColumn="0" w:lastColumn="0" w:noHBand="0" w:noVBand="1"/>
    </w:tblPr>
    <w:tblGrid>
      <w:gridCol w:w="283"/>
      <w:gridCol w:w="6378"/>
    </w:tblGrid>
    <w:tr w:rsidR="00480D63" w14:paraId="41D0B6F0" w14:textId="77777777">
      <w:trPr>
        <w:trHeight w:val="1435"/>
      </w:trPr>
      <w:tc>
        <w:tcPr>
          <w:tcW w:w="283" w:type="dxa"/>
          <w:shd w:val="clear" w:color="auto" w:fill="auto"/>
        </w:tcPr>
        <w:p w14:paraId="0F449581" w14:textId="77777777" w:rsidR="00480D63" w:rsidRDefault="00480D63">
          <w:pPr>
            <w:tabs>
              <w:tab w:val="right" w:pos="4273"/>
            </w:tabs>
            <w:rPr>
              <w:rFonts w:ascii="Garamond" w:eastAsia="Garamond" w:hAnsi="Garamond" w:cs="Garamond"/>
            </w:rPr>
          </w:pPr>
        </w:p>
      </w:tc>
      <w:tc>
        <w:tcPr>
          <w:tcW w:w="6379" w:type="dxa"/>
          <w:shd w:val="clear" w:color="auto" w:fill="auto"/>
        </w:tcPr>
        <w:p w14:paraId="552832EE" w14:textId="77777777" w:rsidR="00480D63" w:rsidRDefault="00480D63">
          <w:pPr>
            <w:widowControl w:val="0"/>
            <w:pBdr>
              <w:top w:val="nil"/>
              <w:left w:val="nil"/>
              <w:bottom w:val="nil"/>
              <w:right w:val="nil"/>
              <w:between w:val="nil"/>
            </w:pBdr>
            <w:spacing w:line="276" w:lineRule="auto"/>
            <w:jc w:val="left"/>
            <w:rPr>
              <w:rFonts w:ascii="Garamond" w:eastAsia="Garamond" w:hAnsi="Garamond" w:cs="Garamond"/>
            </w:rPr>
          </w:pPr>
        </w:p>
        <w:tbl>
          <w:tblPr>
            <w:tblStyle w:val="a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480D63" w14:paraId="1D8BD5F4" w14:textId="77777777">
            <w:trPr>
              <w:trHeight w:val="144"/>
            </w:trPr>
            <w:tc>
              <w:tcPr>
                <w:tcW w:w="2727" w:type="dxa"/>
              </w:tcPr>
              <w:p w14:paraId="0236AFBA" w14:textId="77777777" w:rsidR="00480D63" w:rsidRDefault="00045A85">
                <w:pPr>
                  <w:tabs>
                    <w:tab w:val="right" w:pos="8838"/>
                  </w:tabs>
                  <w:ind w:left="-74" w:right="-105"/>
                  <w:rPr>
                    <w:b/>
                  </w:rPr>
                </w:pPr>
                <w:bookmarkStart w:id="0" w:name="_heading=h.o6qcp1jd1e99" w:colFirst="0" w:colLast="0"/>
                <w:bookmarkEnd w:id="0"/>
                <w:r>
                  <w:rPr>
                    <w:b/>
                  </w:rPr>
                  <w:t>Recurso de Revisión:</w:t>
                </w:r>
              </w:p>
            </w:tc>
            <w:tc>
              <w:tcPr>
                <w:tcW w:w="3402" w:type="dxa"/>
              </w:tcPr>
              <w:p w14:paraId="07002F31" w14:textId="77777777" w:rsidR="00480D63" w:rsidRDefault="00045A85">
                <w:pPr>
                  <w:tabs>
                    <w:tab w:val="right" w:pos="8838"/>
                  </w:tabs>
                  <w:ind w:left="-74" w:right="-105"/>
                </w:pPr>
                <w:r>
                  <w:t>03627/INFOEM/IP/RR/2025 y acumulados</w:t>
                </w:r>
              </w:p>
            </w:tc>
            <w:tc>
              <w:tcPr>
                <w:tcW w:w="3402" w:type="dxa"/>
              </w:tcPr>
              <w:p w14:paraId="2D1F1C42" w14:textId="77777777" w:rsidR="00480D63" w:rsidRDefault="00480D63">
                <w:pPr>
                  <w:tabs>
                    <w:tab w:val="right" w:pos="8838"/>
                  </w:tabs>
                  <w:ind w:left="-74" w:right="-105"/>
                </w:pPr>
              </w:p>
            </w:tc>
          </w:tr>
          <w:tr w:rsidR="00480D63" w14:paraId="5857C7A5" w14:textId="77777777">
            <w:trPr>
              <w:trHeight w:val="144"/>
            </w:trPr>
            <w:tc>
              <w:tcPr>
                <w:tcW w:w="2727" w:type="dxa"/>
              </w:tcPr>
              <w:p w14:paraId="189BAEE6" w14:textId="77777777" w:rsidR="00480D63" w:rsidRDefault="00045A85">
                <w:pPr>
                  <w:tabs>
                    <w:tab w:val="right" w:pos="8838"/>
                  </w:tabs>
                  <w:ind w:left="-74" w:right="-105"/>
                  <w:rPr>
                    <w:b/>
                  </w:rPr>
                </w:pPr>
                <w:bookmarkStart w:id="1" w:name="_heading=h.mjyx7ruidrr9" w:colFirst="0" w:colLast="0"/>
                <w:bookmarkEnd w:id="1"/>
                <w:r>
                  <w:rPr>
                    <w:b/>
                  </w:rPr>
                  <w:t>Recurrente:</w:t>
                </w:r>
              </w:p>
            </w:tc>
            <w:tc>
              <w:tcPr>
                <w:tcW w:w="3402" w:type="dxa"/>
              </w:tcPr>
              <w:p w14:paraId="279160B2" w14:textId="77777777" w:rsidR="00480D63" w:rsidRDefault="00480D63">
                <w:pPr>
                  <w:tabs>
                    <w:tab w:val="right" w:pos="8838"/>
                  </w:tabs>
                  <w:ind w:left="-74" w:right="-105"/>
                </w:pPr>
              </w:p>
            </w:tc>
            <w:tc>
              <w:tcPr>
                <w:tcW w:w="3402" w:type="dxa"/>
              </w:tcPr>
              <w:p w14:paraId="0F37522A" w14:textId="77777777" w:rsidR="00480D63" w:rsidRDefault="00480D63">
                <w:pPr>
                  <w:tabs>
                    <w:tab w:val="left" w:pos="3122"/>
                    <w:tab w:val="right" w:pos="8838"/>
                  </w:tabs>
                  <w:ind w:left="-105" w:right="-105"/>
                </w:pPr>
              </w:p>
            </w:tc>
          </w:tr>
          <w:tr w:rsidR="00480D63" w14:paraId="10036C64" w14:textId="77777777">
            <w:trPr>
              <w:trHeight w:val="283"/>
            </w:trPr>
            <w:tc>
              <w:tcPr>
                <w:tcW w:w="2727" w:type="dxa"/>
              </w:tcPr>
              <w:p w14:paraId="3A92F7D8" w14:textId="77777777" w:rsidR="00480D63" w:rsidRDefault="00045A85">
                <w:pPr>
                  <w:tabs>
                    <w:tab w:val="right" w:pos="8838"/>
                  </w:tabs>
                  <w:ind w:left="-74" w:right="-105"/>
                  <w:rPr>
                    <w:b/>
                  </w:rPr>
                </w:pPr>
                <w:r>
                  <w:rPr>
                    <w:b/>
                  </w:rPr>
                  <w:t>Sujeto Obligado:</w:t>
                </w:r>
              </w:p>
            </w:tc>
            <w:tc>
              <w:tcPr>
                <w:tcW w:w="3402" w:type="dxa"/>
              </w:tcPr>
              <w:p w14:paraId="333AF508" w14:textId="77777777" w:rsidR="00480D63" w:rsidRDefault="00045A85">
                <w:pPr>
                  <w:tabs>
                    <w:tab w:val="right" w:pos="8838"/>
                  </w:tabs>
                  <w:ind w:left="-74" w:right="-105"/>
                </w:pPr>
                <w:r>
                  <w:t xml:space="preserve">Ayuntamiento de Toluca </w:t>
                </w:r>
              </w:p>
            </w:tc>
            <w:tc>
              <w:tcPr>
                <w:tcW w:w="3402" w:type="dxa"/>
              </w:tcPr>
              <w:p w14:paraId="77D70C65" w14:textId="77777777" w:rsidR="00480D63" w:rsidRDefault="00480D63">
                <w:pPr>
                  <w:tabs>
                    <w:tab w:val="left" w:pos="2834"/>
                    <w:tab w:val="right" w:pos="8838"/>
                  </w:tabs>
                  <w:ind w:left="-108" w:right="-105"/>
                </w:pPr>
              </w:p>
            </w:tc>
          </w:tr>
          <w:tr w:rsidR="00480D63" w14:paraId="7D32FE40" w14:textId="77777777">
            <w:trPr>
              <w:trHeight w:val="283"/>
            </w:trPr>
            <w:tc>
              <w:tcPr>
                <w:tcW w:w="2727" w:type="dxa"/>
              </w:tcPr>
              <w:p w14:paraId="6E61E8CE" w14:textId="77777777" w:rsidR="00480D63" w:rsidRDefault="00045A85">
                <w:pPr>
                  <w:tabs>
                    <w:tab w:val="right" w:pos="8838"/>
                  </w:tabs>
                  <w:ind w:left="-74" w:right="-105"/>
                  <w:rPr>
                    <w:b/>
                  </w:rPr>
                </w:pPr>
                <w:r>
                  <w:rPr>
                    <w:b/>
                  </w:rPr>
                  <w:t>Comisionada Ponente:</w:t>
                </w:r>
              </w:p>
            </w:tc>
            <w:tc>
              <w:tcPr>
                <w:tcW w:w="3402" w:type="dxa"/>
              </w:tcPr>
              <w:p w14:paraId="3D2D14AE" w14:textId="77777777" w:rsidR="00480D63" w:rsidRDefault="00045A85">
                <w:pPr>
                  <w:tabs>
                    <w:tab w:val="right" w:pos="8838"/>
                  </w:tabs>
                  <w:ind w:left="-108" w:right="-105"/>
                </w:pPr>
                <w:r>
                  <w:t>Sharon Cristina Morales Martínez</w:t>
                </w:r>
              </w:p>
            </w:tc>
            <w:tc>
              <w:tcPr>
                <w:tcW w:w="3402" w:type="dxa"/>
              </w:tcPr>
              <w:p w14:paraId="057F3C25" w14:textId="77777777" w:rsidR="00480D63" w:rsidRDefault="00480D63">
                <w:pPr>
                  <w:tabs>
                    <w:tab w:val="right" w:pos="8838"/>
                  </w:tabs>
                  <w:ind w:left="-108" w:right="-105"/>
                </w:pPr>
              </w:p>
            </w:tc>
          </w:tr>
        </w:tbl>
        <w:p w14:paraId="2850E0E7" w14:textId="77777777" w:rsidR="00480D63" w:rsidRDefault="00480D63">
          <w:pPr>
            <w:tabs>
              <w:tab w:val="right" w:pos="8838"/>
            </w:tabs>
            <w:ind w:left="-28"/>
            <w:rPr>
              <w:rFonts w:ascii="Arial" w:eastAsia="Arial" w:hAnsi="Arial" w:cs="Arial"/>
              <w:b/>
            </w:rPr>
          </w:pPr>
        </w:p>
      </w:tc>
    </w:tr>
  </w:tbl>
  <w:p w14:paraId="7F06F7CA" w14:textId="77777777" w:rsidR="00480D63" w:rsidRDefault="007B04F7">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3B0DC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184"/>
    <w:multiLevelType w:val="multilevel"/>
    <w:tmpl w:val="85EE9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840313"/>
    <w:multiLevelType w:val="multilevel"/>
    <w:tmpl w:val="27D21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CD6471"/>
    <w:multiLevelType w:val="multilevel"/>
    <w:tmpl w:val="278EE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7C57B8"/>
    <w:multiLevelType w:val="multilevel"/>
    <w:tmpl w:val="E4564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C54ABA"/>
    <w:multiLevelType w:val="multilevel"/>
    <w:tmpl w:val="073E135E"/>
    <w:lvl w:ilvl="0">
      <w:start w:val="1198"/>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254628769">
    <w:abstractNumId w:val="2"/>
  </w:num>
  <w:num w:numId="2" w16cid:durableId="1014696878">
    <w:abstractNumId w:val="0"/>
  </w:num>
  <w:num w:numId="3" w16cid:durableId="673998899">
    <w:abstractNumId w:val="4"/>
  </w:num>
  <w:num w:numId="4" w16cid:durableId="376243190">
    <w:abstractNumId w:val="1"/>
  </w:num>
  <w:num w:numId="5" w16cid:durableId="1838233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63"/>
    <w:rsid w:val="00032E68"/>
    <w:rsid w:val="00045A85"/>
    <w:rsid w:val="00480D63"/>
    <w:rsid w:val="00492B86"/>
    <w:rsid w:val="004F10EE"/>
    <w:rsid w:val="006F13A8"/>
    <w:rsid w:val="007B04F7"/>
    <w:rsid w:val="008348C6"/>
    <w:rsid w:val="00C61636"/>
    <w:rsid w:val="00D31951"/>
    <w:rsid w:val="00EA501D"/>
    <w:rsid w:val="00F57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365F7"/>
  <w15:docId w15:val="{0D7A290C-BD9F-4633-AB00-F2DDBD69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D1"/>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6234B3"/>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tf8k9UleR47Y4qPJ8SyZZbhRw==">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9028</Words>
  <Characters>49656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9</cp:revision>
  <cp:lastPrinted>2025-06-20T06:47:00Z</cp:lastPrinted>
  <dcterms:created xsi:type="dcterms:W3CDTF">2025-06-11T16:33:00Z</dcterms:created>
  <dcterms:modified xsi:type="dcterms:W3CDTF">2025-06-20T06:47:00Z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