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EE90A" w14:textId="77777777" w:rsidR="00534C97" w:rsidRDefault="005B2A67">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trece de agosto de dos mil veinticinco.  </w:t>
      </w:r>
    </w:p>
    <w:p w14:paraId="1E9EFB67" w14:textId="77777777" w:rsidR="00534C97" w:rsidRDefault="00534C97">
      <w:pPr>
        <w:spacing w:after="0" w:line="360" w:lineRule="auto"/>
        <w:ind w:right="49"/>
        <w:jc w:val="center"/>
        <w:rPr>
          <w:rFonts w:ascii="Palatino Linotype" w:eastAsia="Palatino Linotype" w:hAnsi="Palatino Linotype" w:cs="Palatino Linotype"/>
        </w:rPr>
      </w:pPr>
    </w:p>
    <w:p w14:paraId="541F5EEE" w14:textId="0383E849" w:rsidR="00534C97" w:rsidRDefault="005B2A67">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Visto e</w:t>
      </w:r>
      <w:r>
        <w:rPr>
          <w:rFonts w:ascii="Palatino Linotype" w:eastAsia="Palatino Linotype" w:hAnsi="Palatino Linotype" w:cs="Palatino Linotype"/>
        </w:rPr>
        <w:t xml:space="preserve">l expediente relativo al recurso de revisión </w:t>
      </w:r>
      <w:r>
        <w:rPr>
          <w:rFonts w:ascii="Palatino Linotype" w:eastAsia="Palatino Linotype" w:hAnsi="Palatino Linotype" w:cs="Palatino Linotype"/>
          <w:b/>
        </w:rPr>
        <w:t>04184/INFOEM/IP/RR/2025</w:t>
      </w:r>
      <w:r>
        <w:rPr>
          <w:rFonts w:ascii="Palatino Linotype" w:eastAsia="Palatino Linotype" w:hAnsi="Palatino Linotype" w:cs="Palatino Linotype"/>
        </w:rPr>
        <w:t xml:space="preserve">, interpuesto por </w:t>
      </w:r>
      <w:r>
        <w:rPr>
          <w:rFonts w:ascii="Palatino Linotype" w:eastAsia="Palatino Linotype" w:hAnsi="Palatino Linotype" w:cs="Palatino Linotype"/>
          <w:b/>
        </w:rPr>
        <w:t>XXXXX X XXXXXXXXX</w:t>
      </w:r>
      <w:r>
        <w:rPr>
          <w:rFonts w:ascii="Palatino Linotype" w:eastAsia="Palatino Linotype" w:hAnsi="Palatino Linotype" w:cs="Palatino Linotype"/>
        </w:rPr>
        <w:t xml:space="preserve">, al cual en lo sucesivo se le denominará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respuesta a su solicitud de información identificada con número de folio </w:t>
      </w:r>
      <w:r>
        <w:rPr>
          <w:rFonts w:ascii="Palatino Linotype" w:eastAsia="Palatino Linotype" w:hAnsi="Palatino Linotype" w:cs="Palatino Linotype"/>
          <w:b/>
        </w:rPr>
        <w:t>01147/T</w:t>
      </w:r>
      <w:r>
        <w:rPr>
          <w:rFonts w:ascii="Palatino Linotype" w:eastAsia="Palatino Linotype" w:hAnsi="Palatino Linotype" w:cs="Palatino Linotype"/>
          <w:b/>
        </w:rPr>
        <w:t>OLUCA/IP/2025</w:t>
      </w:r>
      <w:r>
        <w:rPr>
          <w:rFonts w:ascii="Palatino Linotype" w:eastAsia="Palatino Linotype" w:hAnsi="Palatino Linotype" w:cs="Palatino Linotype"/>
        </w:rPr>
        <w:t xml:space="preserve"> proporcionada por parte del </w:t>
      </w:r>
      <w:r>
        <w:rPr>
          <w:rFonts w:ascii="Palatino Linotype" w:eastAsia="Palatino Linotype" w:hAnsi="Palatino Linotype" w:cs="Palatino Linotype"/>
          <w:b/>
        </w:rPr>
        <w:t>Ayuntamiento de Toluca</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SUJETO OBLIGADO</w:t>
      </w:r>
      <w:r>
        <w:rPr>
          <w:rFonts w:ascii="Palatino Linotype" w:eastAsia="Palatino Linotype" w:hAnsi="Palatino Linotype" w:cs="Palatino Linotype"/>
        </w:rPr>
        <w:t>; se procede a dictar la presente resolución, con base en los siguientes:</w:t>
      </w:r>
    </w:p>
    <w:p w14:paraId="5289B95C" w14:textId="77777777" w:rsidR="00534C97" w:rsidRDefault="00534C97">
      <w:pPr>
        <w:spacing w:after="0" w:line="360" w:lineRule="auto"/>
        <w:ind w:right="49"/>
        <w:jc w:val="both"/>
        <w:rPr>
          <w:rFonts w:ascii="Palatino Linotype" w:eastAsia="Palatino Linotype" w:hAnsi="Palatino Linotype" w:cs="Palatino Linotype"/>
        </w:rPr>
      </w:pPr>
    </w:p>
    <w:p w14:paraId="0898E3A7" w14:textId="77777777" w:rsidR="00534C97" w:rsidRDefault="005B2A67">
      <w:pPr>
        <w:spacing w:after="0" w:line="360" w:lineRule="auto"/>
        <w:ind w:right="49"/>
        <w:jc w:val="center"/>
        <w:rPr>
          <w:rFonts w:ascii="Palatino Linotype" w:eastAsia="Palatino Linotype" w:hAnsi="Palatino Linotype" w:cs="Palatino Linotype"/>
          <w:b/>
        </w:rPr>
      </w:pPr>
      <w:r>
        <w:rPr>
          <w:rFonts w:ascii="Palatino Linotype" w:eastAsia="Palatino Linotype" w:hAnsi="Palatino Linotype" w:cs="Palatino Linotype"/>
          <w:b/>
        </w:rPr>
        <w:t>I.</w:t>
      </w:r>
      <w:r>
        <w:rPr>
          <w:rFonts w:ascii="Palatino Linotype" w:eastAsia="Palatino Linotype" w:hAnsi="Palatino Linotype" w:cs="Palatino Linotype"/>
          <w:b/>
        </w:rPr>
        <w:tab/>
        <w:t>A N T E C E D E N T E S</w:t>
      </w:r>
    </w:p>
    <w:p w14:paraId="6C62405A" w14:textId="77777777" w:rsidR="00534C97" w:rsidRDefault="00534C97">
      <w:pPr>
        <w:spacing w:after="0" w:line="360" w:lineRule="auto"/>
        <w:ind w:right="49"/>
        <w:jc w:val="both"/>
        <w:rPr>
          <w:rFonts w:ascii="Palatino Linotype" w:eastAsia="Palatino Linotype" w:hAnsi="Palatino Linotype" w:cs="Palatino Linotype"/>
        </w:rPr>
      </w:pPr>
    </w:p>
    <w:p w14:paraId="104BAFDD" w14:textId="77777777" w:rsidR="00534C97" w:rsidRDefault="005B2A67">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Pr>
          <w:rFonts w:ascii="Palatino Linotype" w:eastAsia="Palatino Linotype" w:hAnsi="Palatino Linotype" w:cs="Palatino Linotype"/>
          <w:b/>
        </w:rPr>
        <w:t>Solicitud de acceso a la información.</w:t>
      </w:r>
      <w:r>
        <w:rPr>
          <w:rFonts w:ascii="Palatino Linotype" w:eastAsia="Palatino Linotype" w:hAnsi="Palatino Linotype" w:cs="Palatino Linotype"/>
        </w:rPr>
        <w:t xml:space="preserve"> Con fecha</w:t>
      </w:r>
      <w:r>
        <w:rPr>
          <w:rFonts w:ascii="Palatino Linotype" w:eastAsia="Palatino Linotype" w:hAnsi="Palatino Linotype" w:cs="Palatino Linotype"/>
          <w:b/>
        </w:rPr>
        <w:t xml:space="preserve"> veinti</w:t>
      </w:r>
      <w:r>
        <w:rPr>
          <w:rFonts w:ascii="Palatino Linotype" w:eastAsia="Palatino Linotype" w:hAnsi="Palatino Linotype" w:cs="Palatino Linotype"/>
          <w:b/>
        </w:rPr>
        <w:t>cinco de febrero de dos mil veinticinco</w:t>
      </w:r>
      <w:r>
        <w:rPr>
          <w:rFonts w:ascii="Palatino Linotype" w:eastAsia="Palatino Linotype" w:hAnsi="Palatino Linotype" w:cs="Palatino Linotype"/>
        </w:rPr>
        <w:t xml:space="preserv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 de acceso a información pública al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xml:space="preserve"> a través del Sistema de Acceso a la Información Mexiquense, en la que requirió lo siguiente: </w:t>
      </w:r>
    </w:p>
    <w:p w14:paraId="42A66BCE" w14:textId="77777777" w:rsidR="00534C97" w:rsidRDefault="00534C9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582925C" w14:textId="77777777" w:rsidR="00534C97" w:rsidRDefault="005B2A67">
      <w:pPr>
        <w:spacing w:after="0" w:line="276" w:lineRule="auto"/>
        <w:ind w:left="567" w:right="560"/>
        <w:jc w:val="both"/>
        <w:rPr>
          <w:rFonts w:ascii="Palatino Linotype" w:eastAsia="Palatino Linotype" w:hAnsi="Palatino Linotype" w:cs="Palatino Linotype"/>
          <w:i/>
        </w:rPr>
      </w:pPr>
      <w:bookmarkStart w:id="0" w:name="_heading=h.30j0zll" w:colFirst="0" w:colLast="0"/>
      <w:bookmarkEnd w:id="0"/>
      <w:r>
        <w:rPr>
          <w:rFonts w:ascii="Palatino Linotype" w:eastAsia="Palatino Linotype" w:hAnsi="Palatino Linotype" w:cs="Palatino Linotype"/>
          <w:i/>
        </w:rPr>
        <w:t>“Solicito de la Coordinación de</w:t>
      </w:r>
      <w:r>
        <w:rPr>
          <w:rFonts w:ascii="Palatino Linotype" w:eastAsia="Palatino Linotype" w:hAnsi="Palatino Linotype" w:cs="Palatino Linotype"/>
          <w:i/>
        </w:rPr>
        <w:t xml:space="preserve"> asesores, </w:t>
      </w:r>
      <w:proofErr w:type="gramStart"/>
      <w:r>
        <w:rPr>
          <w:rFonts w:ascii="Palatino Linotype" w:eastAsia="Palatino Linotype" w:hAnsi="Palatino Linotype" w:cs="Palatino Linotype"/>
          <w:i/>
        </w:rPr>
        <w:t>Secretaria</w:t>
      </w:r>
      <w:proofErr w:type="gramEnd"/>
      <w:r>
        <w:rPr>
          <w:rFonts w:ascii="Palatino Linotype" w:eastAsia="Palatino Linotype" w:hAnsi="Palatino Linotype" w:cs="Palatino Linotype"/>
          <w:i/>
        </w:rPr>
        <w:t xml:space="preserve"> particular de presidencia, Secretaria del ayuntamiento, Unidad de Transparencia y de la Coordinación de Planeación todos los correos enviados y recibidos del mes de enero y febrero del 2025 con sus anexos” </w:t>
      </w:r>
    </w:p>
    <w:p w14:paraId="7D3582B3" w14:textId="77777777" w:rsidR="00534C97" w:rsidRDefault="00534C97">
      <w:pPr>
        <w:spacing w:after="0" w:line="360" w:lineRule="auto"/>
        <w:ind w:left="567" w:right="560"/>
        <w:jc w:val="both"/>
        <w:rPr>
          <w:rFonts w:ascii="Palatino Linotype" w:eastAsia="Palatino Linotype" w:hAnsi="Palatino Linotype" w:cs="Palatino Linotype"/>
          <w:i/>
        </w:rPr>
      </w:pPr>
    </w:p>
    <w:p w14:paraId="08E3FE79" w14:textId="77777777" w:rsidR="00534C97" w:rsidRDefault="005B2A67">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Modalidad elegida para la entrega de la información:</w:t>
      </w:r>
      <w:r>
        <w:rPr>
          <w:rFonts w:ascii="Palatino Linotype" w:eastAsia="Palatino Linotype" w:hAnsi="Palatino Linotype" w:cs="Palatino Linotype"/>
        </w:rPr>
        <w:t xml:space="preserve"> a través del Sistema de Acceso a la Información Mexiquense (SAIMEX). </w:t>
      </w:r>
    </w:p>
    <w:p w14:paraId="2DA61BBC" w14:textId="77777777" w:rsidR="00534C97" w:rsidRDefault="00534C97">
      <w:pPr>
        <w:spacing w:after="0" w:line="360" w:lineRule="auto"/>
        <w:ind w:right="49"/>
        <w:jc w:val="both"/>
        <w:rPr>
          <w:rFonts w:ascii="Palatino Linotype" w:eastAsia="Palatino Linotype" w:hAnsi="Palatino Linotype" w:cs="Palatino Linotype"/>
        </w:rPr>
      </w:pPr>
    </w:p>
    <w:p w14:paraId="5882C27A" w14:textId="77777777" w:rsidR="00534C97" w:rsidRDefault="005B2A67">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Pr>
          <w:rFonts w:ascii="Palatino Linotype" w:eastAsia="Palatino Linotype" w:hAnsi="Palatino Linotype" w:cs="Palatino Linotype"/>
          <w:b/>
        </w:rPr>
        <w:t>Ampliación de plazo para dar respuesta.</w:t>
      </w:r>
      <w:r>
        <w:rPr>
          <w:rFonts w:ascii="Palatino Linotype" w:eastAsia="Palatino Linotype" w:hAnsi="Palatino Linotype" w:cs="Palatino Linotype"/>
        </w:rPr>
        <w:t xml:space="preserve"> Con fecha </w:t>
      </w:r>
      <w:r>
        <w:rPr>
          <w:rFonts w:ascii="Palatino Linotype" w:eastAsia="Palatino Linotype" w:hAnsi="Palatino Linotype" w:cs="Palatino Linotype"/>
          <w:b/>
        </w:rPr>
        <w:t>veinte de marzo de dos mil veinticinco</w:t>
      </w:r>
      <w:r>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solicitó una ampliación</w:t>
      </w:r>
      <w:r>
        <w:rPr>
          <w:rFonts w:ascii="Palatino Linotype" w:eastAsia="Palatino Linotype" w:hAnsi="Palatino Linotype" w:cs="Palatino Linotype"/>
        </w:rPr>
        <w:t xml:space="preserve"> de plazo para dar respuesta y, con ello, adjuntó el Acta de la Ducentésima Quincuagésima segunda sesión Extraordinaria 2025. </w:t>
      </w:r>
    </w:p>
    <w:p w14:paraId="2B6BB197" w14:textId="77777777" w:rsidR="00534C97" w:rsidRDefault="00534C9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5D88BD94" w14:textId="77777777" w:rsidR="00534C97" w:rsidRDefault="005B2A67">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Respuesta. </w:t>
      </w:r>
      <w:r>
        <w:rPr>
          <w:rFonts w:ascii="Palatino Linotype" w:eastAsia="Palatino Linotype" w:hAnsi="Palatino Linotype" w:cs="Palatino Linotype"/>
        </w:rPr>
        <w:t xml:space="preserve">Con fecha </w:t>
      </w:r>
      <w:r>
        <w:rPr>
          <w:rFonts w:ascii="Palatino Linotype" w:eastAsia="Palatino Linotype" w:hAnsi="Palatino Linotype" w:cs="Palatino Linotype"/>
          <w:b/>
        </w:rPr>
        <w:t xml:space="preserve">treinta y uno de marzo de dos mil veinticinco </w:t>
      </w: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dio respuesta a la solicitud de informació</w:t>
      </w:r>
      <w:r>
        <w:rPr>
          <w:rFonts w:ascii="Palatino Linotype" w:eastAsia="Palatino Linotype" w:hAnsi="Palatino Linotype" w:cs="Palatino Linotype"/>
        </w:rPr>
        <w:t xml:space="preserve">n, la cual fue previamente del conocimiento de las partes. </w:t>
      </w:r>
    </w:p>
    <w:p w14:paraId="61DDBACB" w14:textId="77777777" w:rsidR="00534C97" w:rsidRDefault="00534C97">
      <w:pPr>
        <w:pBdr>
          <w:top w:val="nil"/>
          <w:left w:val="nil"/>
          <w:bottom w:val="nil"/>
          <w:right w:val="nil"/>
          <w:between w:val="nil"/>
        </w:pBdr>
        <w:tabs>
          <w:tab w:val="left" w:pos="993"/>
        </w:tabs>
        <w:spacing w:after="0" w:line="360" w:lineRule="auto"/>
        <w:ind w:left="567" w:right="560"/>
        <w:jc w:val="both"/>
        <w:rPr>
          <w:rFonts w:ascii="Palatino Linotype" w:eastAsia="Palatino Linotype" w:hAnsi="Palatino Linotype" w:cs="Palatino Linotype"/>
        </w:rPr>
      </w:pPr>
    </w:p>
    <w:p w14:paraId="1253EA65" w14:textId="77777777" w:rsidR="00534C97" w:rsidRDefault="005B2A67">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Pr>
          <w:rFonts w:ascii="Palatino Linotype" w:eastAsia="Palatino Linotype" w:hAnsi="Palatino Linotype" w:cs="Palatino Linotype"/>
          <w:b/>
        </w:rPr>
        <w:t xml:space="preserve">Recurso de Revisión. </w:t>
      </w:r>
      <w:r>
        <w:rPr>
          <w:rFonts w:ascii="Palatino Linotype" w:eastAsia="Palatino Linotype" w:hAnsi="Palatino Linotype" w:cs="Palatino Linotype"/>
        </w:rPr>
        <w:t xml:space="preserve">El Particular, derivado de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interpuso Recurso de Revisión a través del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en fecha</w:t>
      </w:r>
      <w:r>
        <w:rPr>
          <w:rFonts w:ascii="Palatino Linotype" w:eastAsia="Palatino Linotype" w:hAnsi="Palatino Linotype" w:cs="Palatino Linotype"/>
          <w:b/>
        </w:rPr>
        <w:t xml:space="preserve"> ocho de abril de dos mil veinticinco</w:t>
      </w:r>
      <w:r>
        <w:rPr>
          <w:rFonts w:ascii="Palatino Linotype" w:eastAsia="Palatino Linotype" w:hAnsi="Palatino Linotype" w:cs="Palatino Linotype"/>
        </w:rPr>
        <w:t>, a través del cual expresó lo siguiente:</w:t>
      </w:r>
    </w:p>
    <w:p w14:paraId="3853E6B4" w14:textId="77777777" w:rsidR="00534C97" w:rsidRDefault="00534C9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5C66235" w14:textId="77777777" w:rsidR="00534C97" w:rsidRDefault="005B2A67">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rPr>
      </w:pPr>
      <w:r>
        <w:rPr>
          <w:rFonts w:ascii="Palatino Linotype" w:eastAsia="Palatino Linotype" w:hAnsi="Palatino Linotype" w:cs="Palatino Linotype"/>
          <w:b/>
        </w:rPr>
        <w:t xml:space="preserve">Acto impugnado. </w:t>
      </w:r>
      <w:r>
        <w:rPr>
          <w:rFonts w:ascii="Palatino Linotype" w:eastAsia="Palatino Linotype" w:hAnsi="Palatino Linotype" w:cs="Palatino Linotype"/>
        </w:rPr>
        <w:t>“</w:t>
      </w:r>
      <w:r>
        <w:rPr>
          <w:rFonts w:ascii="Palatino Linotype" w:eastAsia="Palatino Linotype" w:hAnsi="Palatino Linotype" w:cs="Palatino Linotype"/>
          <w:i/>
        </w:rPr>
        <w:t xml:space="preserve">La unidad de opacidad o perdón de transparencia”. </w:t>
      </w:r>
    </w:p>
    <w:p w14:paraId="26B2446D" w14:textId="77777777" w:rsidR="00534C97" w:rsidRDefault="00534C97">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rPr>
      </w:pPr>
    </w:p>
    <w:p w14:paraId="1FF7D3C7" w14:textId="77777777" w:rsidR="00534C97" w:rsidRDefault="005B2A67">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i/>
        </w:rPr>
      </w:pPr>
      <w:r>
        <w:rPr>
          <w:rFonts w:ascii="Palatino Linotype" w:eastAsia="Palatino Linotype" w:hAnsi="Palatino Linotype" w:cs="Palatino Linotype"/>
          <w:b/>
        </w:rPr>
        <w:t>Razones o motivos de la inconformidad</w:t>
      </w:r>
      <w:r>
        <w:rPr>
          <w:rFonts w:ascii="Palatino Linotype" w:eastAsia="Palatino Linotype" w:hAnsi="Palatino Linotype" w:cs="Palatino Linotype"/>
        </w:rPr>
        <w:t xml:space="preserve">: </w:t>
      </w:r>
      <w:r>
        <w:rPr>
          <w:rFonts w:ascii="Palatino Linotype" w:eastAsia="Palatino Linotype" w:hAnsi="Palatino Linotype" w:cs="Palatino Linotype"/>
          <w:i/>
        </w:rPr>
        <w:t xml:space="preserve">“Falta información oculta información como todo el tiempo”. </w:t>
      </w:r>
    </w:p>
    <w:p w14:paraId="01844C65" w14:textId="77777777" w:rsidR="00534C97" w:rsidRDefault="00534C97">
      <w:pPr>
        <w:spacing w:after="0" w:line="360" w:lineRule="auto"/>
        <w:ind w:right="49"/>
        <w:jc w:val="both"/>
        <w:rPr>
          <w:rFonts w:ascii="Palatino Linotype" w:eastAsia="Palatino Linotype" w:hAnsi="Palatino Linotype" w:cs="Palatino Linotype"/>
        </w:rPr>
      </w:pPr>
    </w:p>
    <w:p w14:paraId="4B735CAA" w14:textId="77777777" w:rsidR="00534C97" w:rsidRDefault="005B2A67">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Pr>
          <w:rFonts w:ascii="Palatino Linotype" w:eastAsia="Palatino Linotype" w:hAnsi="Palatino Linotype" w:cs="Palatino Linotype"/>
          <w:b/>
        </w:rPr>
        <w:t>Turno.</w:t>
      </w:r>
      <w:r>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el recurso de revisión número </w:t>
      </w:r>
      <w:r>
        <w:rPr>
          <w:rFonts w:ascii="Palatino Linotype" w:eastAsia="Palatino Linotype" w:hAnsi="Palatino Linotype" w:cs="Palatino Linotype"/>
          <w:b/>
        </w:rPr>
        <w:t>04184/INFOEM/I</w:t>
      </w:r>
      <w:r>
        <w:rPr>
          <w:rFonts w:ascii="Palatino Linotype" w:eastAsia="Palatino Linotype" w:hAnsi="Palatino Linotype" w:cs="Palatino Linotype"/>
          <w:b/>
        </w:rPr>
        <w:t>P/RR/2025</w:t>
      </w:r>
      <w:r>
        <w:rPr>
          <w:rFonts w:ascii="Palatino Linotype" w:eastAsia="Palatino Linotype" w:hAnsi="Palatino Linotype" w:cs="Palatino Linotype"/>
        </w:rPr>
        <w:t>, se turnó por el sistema electrónico del Instituto de Transparencia, Acceso a la Información Pública y Protección de Datos Personales del Estado de México y Municipios, a la Comisionada Guadalupe Ramírez Peña para su análisis, estudio, elaboració</w:t>
      </w:r>
      <w:r>
        <w:rPr>
          <w:rFonts w:ascii="Palatino Linotype" w:eastAsia="Palatino Linotype" w:hAnsi="Palatino Linotype" w:cs="Palatino Linotype"/>
        </w:rPr>
        <w:t>n del proyecto y presentación ante el Pleno de este Instituto.</w:t>
      </w:r>
    </w:p>
    <w:p w14:paraId="23B6B26A" w14:textId="77777777" w:rsidR="00534C97" w:rsidRDefault="00534C9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2E7447B" w14:textId="77777777" w:rsidR="00534C97" w:rsidRDefault="005B2A67">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Pr>
          <w:rFonts w:ascii="Palatino Linotype" w:eastAsia="Palatino Linotype" w:hAnsi="Palatino Linotype" w:cs="Palatino Linotype"/>
          <w:b/>
        </w:rPr>
        <w:t>Admisión del recurso de revisión</w:t>
      </w:r>
      <w:r>
        <w:rPr>
          <w:rFonts w:ascii="Palatino Linotype" w:eastAsia="Palatino Linotype" w:hAnsi="Palatino Linotype" w:cs="Palatino Linotype"/>
        </w:rPr>
        <w:t xml:space="preserve">: En fecha </w:t>
      </w:r>
      <w:r>
        <w:rPr>
          <w:rFonts w:ascii="Palatino Linotype" w:eastAsia="Palatino Linotype" w:hAnsi="Palatino Linotype" w:cs="Palatino Linotype"/>
          <w:b/>
        </w:rPr>
        <w:t>once de abril de dos mil veinticinco</w:t>
      </w:r>
      <w:r>
        <w:rPr>
          <w:rFonts w:ascii="Palatino Linotype" w:eastAsia="Palatino Linotype" w:hAnsi="Palatino Linotype" w:cs="Palatino Linotype"/>
        </w:rPr>
        <w:t>, la Comisionada Ponente admitió a trámite el recurso de revisión que ahora se resuelve, dando un plazo máximo de siete días hábiles para que las partes manifestaran lo que a su derecho resultara conveniente, ofrecieran pruebas, formularan alegatos y el Su</w:t>
      </w:r>
      <w:r>
        <w:rPr>
          <w:rFonts w:ascii="Palatino Linotype" w:eastAsia="Palatino Linotype" w:hAnsi="Palatino Linotype" w:cs="Palatino Linotype"/>
        </w:rPr>
        <w:t xml:space="preserve">jeto Obligado presentara su informe justificado. </w:t>
      </w:r>
    </w:p>
    <w:p w14:paraId="6D3AF075" w14:textId="77777777" w:rsidR="00534C97" w:rsidRDefault="00534C97">
      <w:pPr>
        <w:pBdr>
          <w:top w:val="nil"/>
          <w:left w:val="nil"/>
          <w:bottom w:val="nil"/>
          <w:right w:val="nil"/>
          <w:between w:val="nil"/>
        </w:pBdr>
        <w:ind w:left="720"/>
        <w:rPr>
          <w:rFonts w:ascii="Palatino Linotype" w:eastAsia="Palatino Linotype" w:hAnsi="Palatino Linotype" w:cs="Palatino Linotype"/>
        </w:rPr>
      </w:pPr>
    </w:p>
    <w:p w14:paraId="0927A72D" w14:textId="77777777" w:rsidR="00534C97" w:rsidRDefault="005B2A67">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Informe Justificado.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veintinueve y treinta de abril de dos mil veinticinco</w:t>
      </w:r>
      <w:r>
        <w:rPr>
          <w:rFonts w:ascii="Palatino Linotype" w:eastAsia="Palatino Linotype" w:hAnsi="Palatino Linotype" w:cs="Palatino Linotype"/>
        </w:rPr>
        <w:t>, el Sujeto Obligado rindió su informe justificado, el cual medularmente ratificó su respuesta inicial y proporcionó diver</w:t>
      </w:r>
      <w:r>
        <w:rPr>
          <w:rFonts w:ascii="Palatino Linotype" w:eastAsia="Palatino Linotype" w:hAnsi="Palatino Linotype" w:cs="Palatino Linotype"/>
        </w:rPr>
        <w:t xml:space="preserve">sos correos electrónicos recibidos por la secretaría particular. </w:t>
      </w:r>
    </w:p>
    <w:p w14:paraId="514527C3" w14:textId="77777777" w:rsidR="00534C97" w:rsidRDefault="00534C9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5134971" w14:textId="77777777" w:rsidR="00534C97" w:rsidRDefault="005B2A6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La parte Recurrente fue omisa en rendir manifestaciones. </w:t>
      </w:r>
    </w:p>
    <w:p w14:paraId="2FF55994" w14:textId="77777777" w:rsidR="00534C97" w:rsidRDefault="00534C97">
      <w:pPr>
        <w:spacing w:after="0" w:line="360" w:lineRule="auto"/>
        <w:ind w:right="49"/>
        <w:jc w:val="both"/>
        <w:rPr>
          <w:rFonts w:ascii="Palatino Linotype" w:eastAsia="Palatino Linotype" w:hAnsi="Palatino Linotype" w:cs="Palatino Linotype"/>
        </w:rPr>
      </w:pPr>
    </w:p>
    <w:p w14:paraId="727A6153" w14:textId="77777777" w:rsidR="00534C97" w:rsidRDefault="005B2A67">
      <w:pPr>
        <w:numPr>
          <w:ilvl w:val="0"/>
          <w:numId w:val="1"/>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rPr>
      </w:pPr>
      <w:r>
        <w:rPr>
          <w:rFonts w:ascii="Palatino Linotype" w:eastAsia="Palatino Linotype" w:hAnsi="Palatino Linotype" w:cs="Palatino Linotype"/>
          <w:b/>
        </w:rPr>
        <w:t xml:space="preserve">Requerimiento de Información Adicional. </w:t>
      </w: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dieciocho de julio de dos mil veinticinco </w:t>
      </w:r>
      <w:r>
        <w:rPr>
          <w:rFonts w:ascii="Palatino Linotype" w:eastAsia="Palatino Linotype" w:hAnsi="Palatino Linotype" w:cs="Palatino Linotype"/>
        </w:rPr>
        <w:t xml:space="preserve">se notificó al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un requerimiento de información adicional, con la finalidad de que proporcionara mayores elementos para solventar el Recurso de Revisión. </w:t>
      </w:r>
    </w:p>
    <w:p w14:paraId="5BF48FD5" w14:textId="77777777" w:rsidR="00534C97" w:rsidRDefault="00534C97">
      <w:p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rPr>
      </w:pPr>
    </w:p>
    <w:p w14:paraId="503EC0C2" w14:textId="77777777" w:rsidR="00534C97" w:rsidRDefault="005B2A67">
      <w:pPr>
        <w:numPr>
          <w:ilvl w:val="0"/>
          <w:numId w:val="1"/>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rPr>
      </w:pPr>
      <w:r>
        <w:rPr>
          <w:rFonts w:ascii="Palatino Linotype" w:eastAsia="Palatino Linotype" w:hAnsi="Palatino Linotype" w:cs="Palatino Linotype"/>
          <w:b/>
        </w:rPr>
        <w:t xml:space="preserve">Desahogo del Requerimiento de Información Adicional. </w:t>
      </w: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fue omiso en desahogar el re</w:t>
      </w:r>
      <w:r>
        <w:rPr>
          <w:rFonts w:ascii="Palatino Linotype" w:eastAsia="Palatino Linotype" w:hAnsi="Palatino Linotype" w:cs="Palatino Linotype"/>
        </w:rPr>
        <w:t xml:space="preserve">querimiento de información adicional. </w:t>
      </w:r>
    </w:p>
    <w:p w14:paraId="1275BF47" w14:textId="77777777" w:rsidR="00534C97" w:rsidRDefault="00534C97">
      <w:p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rPr>
      </w:pPr>
    </w:p>
    <w:p w14:paraId="4A37B061" w14:textId="77777777" w:rsidR="00534C97" w:rsidRDefault="005B2A67">
      <w:pPr>
        <w:numPr>
          <w:ilvl w:val="0"/>
          <w:numId w:val="1"/>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rPr>
      </w:pPr>
      <w:r>
        <w:rPr>
          <w:rFonts w:ascii="Palatino Linotype" w:eastAsia="Palatino Linotype" w:hAnsi="Palatino Linotype" w:cs="Palatino Linotype"/>
          <w:b/>
        </w:rPr>
        <w:t xml:space="preserve">Ampliación de plazo. </w:t>
      </w:r>
      <w:r>
        <w:rPr>
          <w:rFonts w:ascii="Palatino Linotype" w:eastAsia="Palatino Linotype" w:hAnsi="Palatino Linotype" w:cs="Palatino Linotype"/>
        </w:rPr>
        <w:t xml:space="preserve">El </w:t>
      </w:r>
      <w:r>
        <w:rPr>
          <w:rFonts w:ascii="Palatino Linotype" w:eastAsia="Palatino Linotype" w:hAnsi="Palatino Linotype" w:cs="Palatino Linotype"/>
          <w:b/>
        </w:rPr>
        <w:t>seis de agosto de dos mil veinticinco</w:t>
      </w:r>
      <w:r>
        <w:rPr>
          <w:rFonts w:ascii="Palatino Linotype" w:eastAsia="Palatino Linotype" w:hAnsi="Palatino Linotype" w:cs="Palatino Linotype"/>
        </w:rPr>
        <w:t>, se notificó a las partes el Acuerdo de Ampliación de Plazo para resolver el medio de impugnación que nos ocupa, en términos de lo dispuesto por el artícu</w:t>
      </w:r>
      <w:r>
        <w:rPr>
          <w:rFonts w:ascii="Palatino Linotype" w:eastAsia="Palatino Linotype" w:hAnsi="Palatino Linotype" w:cs="Palatino Linotype"/>
        </w:rPr>
        <w:t>lo 181, párrafo tercero de la Ley de Transparencia y Acceso a la Información Pública del Estado de México y Municipios.</w:t>
      </w:r>
    </w:p>
    <w:p w14:paraId="55764BCF" w14:textId="77777777" w:rsidR="00534C97" w:rsidRDefault="00534C97">
      <w:pPr>
        <w:spacing w:after="0" w:line="360" w:lineRule="auto"/>
        <w:ind w:right="49"/>
        <w:jc w:val="both"/>
        <w:rPr>
          <w:rFonts w:ascii="Palatino Linotype" w:eastAsia="Palatino Linotype" w:hAnsi="Palatino Linotype" w:cs="Palatino Linotype"/>
        </w:rPr>
      </w:pPr>
    </w:p>
    <w:p w14:paraId="3647247C" w14:textId="77777777" w:rsidR="00534C97" w:rsidRDefault="005B2A67">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Este organismo garante no pasa por alto justificar, que el plazo para emitir la resolución en el presente asunto encuentra justificació</w:t>
      </w:r>
      <w:r>
        <w:rPr>
          <w:rFonts w:ascii="Palatino Linotype" w:eastAsia="Palatino Linotype" w:hAnsi="Palatino Linotype" w:cs="Palatino Linotype"/>
        </w:rPr>
        <w:t>n en el alto número de recursos de revisión recibidos circunstancia atípica que ha rebasado las capacidades técnicas y humanas del personal encargado de la proyección de las resoluciones a dichos medios de impugnación.</w:t>
      </w:r>
    </w:p>
    <w:p w14:paraId="624F6C2E" w14:textId="77777777" w:rsidR="00534C97" w:rsidRDefault="005B2A67">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1BF61753" w14:textId="77777777" w:rsidR="00534C97" w:rsidRDefault="005B2A67">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Por ello, es menester precisar que,</w:t>
      </w:r>
      <w:r>
        <w:rPr>
          <w:rFonts w:ascii="Palatino Linotype" w:eastAsia="Palatino Linotype" w:hAnsi="Palatino Linotype" w:cs="Palatino Linotype"/>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w:t>
      </w:r>
      <w:r>
        <w:rPr>
          <w:rFonts w:ascii="Palatino Linotype" w:eastAsia="Palatino Linotype" w:hAnsi="Palatino Linotype" w:cs="Palatino Linotype"/>
        </w:rPr>
        <w:t>tros establecidos por diversos órganos jurisdiccionales federales, aplicables también en procedimientos análogos, como el que nos ocupa.</w:t>
      </w:r>
    </w:p>
    <w:p w14:paraId="4AE9933C" w14:textId="77777777" w:rsidR="00534C97" w:rsidRDefault="00534C97">
      <w:pPr>
        <w:spacing w:after="0" w:line="360" w:lineRule="auto"/>
        <w:ind w:right="49"/>
        <w:jc w:val="both"/>
        <w:rPr>
          <w:rFonts w:ascii="Palatino Linotype" w:eastAsia="Palatino Linotype" w:hAnsi="Palatino Linotype" w:cs="Palatino Linotype"/>
        </w:rPr>
      </w:pPr>
    </w:p>
    <w:p w14:paraId="7DC23498" w14:textId="77777777" w:rsidR="00534C97" w:rsidRDefault="005B2A67">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Así, en términos de lo que establecen los artículos 8.1 y 25 de la Convención Americana sobre Derechos Humanos, los re</w:t>
      </w:r>
      <w:r>
        <w:rPr>
          <w:rFonts w:ascii="Palatino Linotype" w:eastAsia="Palatino Linotype" w:hAnsi="Palatino Linotype" w:cs="Palatino Linotype"/>
        </w:rPr>
        <w:t>cursos deben ser sencillos y resolverse en el menor tiempo posible, tomando en consideración la dilación total del procedimiento; esto es, en un plazo razonable.</w:t>
      </w:r>
    </w:p>
    <w:p w14:paraId="1E689638" w14:textId="77777777" w:rsidR="00534C97" w:rsidRDefault="00534C97">
      <w:pPr>
        <w:spacing w:after="0" w:line="360" w:lineRule="auto"/>
        <w:ind w:right="49"/>
        <w:jc w:val="both"/>
        <w:rPr>
          <w:rFonts w:ascii="Palatino Linotype" w:eastAsia="Palatino Linotype" w:hAnsi="Palatino Linotype" w:cs="Palatino Linotype"/>
        </w:rPr>
      </w:pPr>
    </w:p>
    <w:p w14:paraId="2D57A482" w14:textId="77777777" w:rsidR="00534C97" w:rsidRDefault="005B2A67">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w:t>
      </w:r>
      <w:r>
        <w:rPr>
          <w:rFonts w:ascii="Palatino Linotype" w:eastAsia="Palatino Linotype" w:hAnsi="Palatino Linotype" w:cs="Palatino Linotype"/>
        </w:rPr>
        <w:t xml:space="preserve"> como por el número de casos que conocen.</w:t>
      </w:r>
    </w:p>
    <w:p w14:paraId="164ED19E" w14:textId="77777777" w:rsidR="00534C97" w:rsidRDefault="00534C97">
      <w:pPr>
        <w:spacing w:after="0" w:line="360" w:lineRule="auto"/>
        <w:ind w:right="49"/>
        <w:jc w:val="both"/>
        <w:rPr>
          <w:rFonts w:ascii="Palatino Linotype" w:eastAsia="Palatino Linotype" w:hAnsi="Palatino Linotype" w:cs="Palatino Linotype"/>
        </w:rPr>
      </w:pPr>
    </w:p>
    <w:p w14:paraId="68CC4B53" w14:textId="77777777" w:rsidR="00534C97" w:rsidRDefault="005B2A67">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Por ello, excepcionalmente, si un asunto es resuelto con posterioridad a los plazos señalados por la norma debe analizarse la razonabilidad del tiempo necesario para su resolución, atentos a los siguientes criteri</w:t>
      </w:r>
      <w:r>
        <w:rPr>
          <w:rFonts w:ascii="Palatino Linotype" w:eastAsia="Palatino Linotype" w:hAnsi="Palatino Linotype" w:cs="Palatino Linotype"/>
        </w:rPr>
        <w:t xml:space="preserve">os:  </w:t>
      </w:r>
    </w:p>
    <w:p w14:paraId="0072A073" w14:textId="77777777" w:rsidR="00534C97" w:rsidRDefault="00534C97">
      <w:pPr>
        <w:spacing w:after="0" w:line="360" w:lineRule="auto"/>
        <w:ind w:right="49"/>
        <w:jc w:val="both"/>
        <w:rPr>
          <w:rFonts w:ascii="Palatino Linotype" w:eastAsia="Palatino Linotype" w:hAnsi="Palatino Linotype" w:cs="Palatino Linotype"/>
        </w:rPr>
      </w:pPr>
    </w:p>
    <w:p w14:paraId="48820177" w14:textId="77777777" w:rsidR="00534C97" w:rsidRDefault="005B2A67">
      <w:pPr>
        <w:tabs>
          <w:tab w:val="left" w:pos="709"/>
        </w:tabs>
        <w:spacing w:after="0" w:line="360" w:lineRule="auto"/>
        <w:ind w:left="567" w:right="560"/>
        <w:jc w:val="both"/>
        <w:rPr>
          <w:rFonts w:ascii="Palatino Linotype" w:eastAsia="Palatino Linotype" w:hAnsi="Palatino Linotype" w:cs="Palatino Linotype"/>
        </w:rPr>
      </w:pPr>
      <w:r>
        <w:rPr>
          <w:rFonts w:ascii="Palatino Linotype" w:eastAsia="Palatino Linotype" w:hAnsi="Palatino Linotype" w:cs="Palatino Linotype"/>
          <w:b/>
        </w:rPr>
        <w:t>a)    Complejidad del asunto:</w:t>
      </w:r>
      <w:r>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3E7F1A15" w14:textId="77777777" w:rsidR="00534C97" w:rsidRDefault="005B2A67">
      <w:pPr>
        <w:tabs>
          <w:tab w:val="left" w:pos="709"/>
        </w:tabs>
        <w:spacing w:after="0" w:line="360" w:lineRule="auto"/>
        <w:ind w:left="567" w:right="560"/>
        <w:jc w:val="both"/>
        <w:rPr>
          <w:rFonts w:ascii="Palatino Linotype" w:eastAsia="Palatino Linotype" w:hAnsi="Palatino Linotype" w:cs="Palatino Linotype"/>
        </w:rPr>
      </w:pPr>
      <w:r>
        <w:rPr>
          <w:rFonts w:ascii="Palatino Linotype" w:eastAsia="Palatino Linotype" w:hAnsi="Palatino Linotype" w:cs="Palatino Linotype"/>
          <w:b/>
        </w:rPr>
        <w:t>b)   Actividad Procesal del interesado</w:t>
      </w:r>
      <w:r>
        <w:rPr>
          <w:rFonts w:ascii="Palatino Linotype" w:eastAsia="Palatino Linotype" w:hAnsi="Palatino Linotype" w:cs="Palatino Linotype"/>
        </w:rPr>
        <w:t>: Acciones u omisiones del interesado.</w:t>
      </w:r>
    </w:p>
    <w:p w14:paraId="2D18737E" w14:textId="77777777" w:rsidR="00534C97" w:rsidRDefault="005B2A67">
      <w:pPr>
        <w:tabs>
          <w:tab w:val="left" w:pos="851"/>
        </w:tabs>
        <w:spacing w:after="0" w:line="360" w:lineRule="auto"/>
        <w:ind w:left="567" w:right="560"/>
        <w:jc w:val="both"/>
        <w:rPr>
          <w:rFonts w:ascii="Palatino Linotype" w:eastAsia="Palatino Linotype" w:hAnsi="Palatino Linotype" w:cs="Palatino Linotype"/>
        </w:rPr>
      </w:pPr>
      <w:r>
        <w:rPr>
          <w:rFonts w:ascii="Palatino Linotype" w:eastAsia="Palatino Linotype" w:hAnsi="Palatino Linotype" w:cs="Palatino Linotype"/>
          <w:b/>
        </w:rPr>
        <w:t>c)  Cond</w:t>
      </w:r>
      <w:r>
        <w:rPr>
          <w:rFonts w:ascii="Palatino Linotype" w:eastAsia="Palatino Linotype" w:hAnsi="Palatino Linotype" w:cs="Palatino Linotype"/>
          <w:b/>
        </w:rPr>
        <w:t>ucta de la Autoridad:</w:t>
      </w:r>
      <w:r>
        <w:rPr>
          <w:rFonts w:ascii="Palatino Linotype" w:eastAsia="Palatino Linotype" w:hAnsi="Palatino Linotype" w:cs="Palatino Linotype"/>
        </w:rPr>
        <w:t xml:space="preserve"> Las Acciones u omisiones realizadas en el procedimiento. Así como si la autoridad actuó con la debida diligencia.</w:t>
      </w:r>
    </w:p>
    <w:p w14:paraId="1E1376C7" w14:textId="77777777" w:rsidR="00534C97" w:rsidRDefault="005B2A67">
      <w:pPr>
        <w:tabs>
          <w:tab w:val="left" w:pos="851"/>
        </w:tabs>
        <w:spacing w:after="0" w:line="360" w:lineRule="auto"/>
        <w:ind w:left="567" w:right="560"/>
        <w:jc w:val="both"/>
        <w:rPr>
          <w:rFonts w:ascii="Palatino Linotype" w:eastAsia="Palatino Linotype" w:hAnsi="Palatino Linotype" w:cs="Palatino Linotype"/>
        </w:rPr>
      </w:pPr>
      <w:r>
        <w:rPr>
          <w:rFonts w:ascii="Palatino Linotype" w:eastAsia="Palatino Linotype" w:hAnsi="Palatino Linotype" w:cs="Palatino Linotype"/>
          <w:b/>
        </w:rPr>
        <w:t>d) La afectación generada en la situación jurídica de la persona involucrada en el proceso:</w:t>
      </w:r>
      <w:r>
        <w:rPr>
          <w:rFonts w:ascii="Palatino Linotype" w:eastAsia="Palatino Linotype" w:hAnsi="Palatino Linotype" w:cs="Palatino Linotype"/>
        </w:rPr>
        <w:t xml:space="preserve"> Violación a sus derechos hum</w:t>
      </w:r>
      <w:r>
        <w:rPr>
          <w:rFonts w:ascii="Palatino Linotype" w:eastAsia="Palatino Linotype" w:hAnsi="Palatino Linotype" w:cs="Palatino Linotype"/>
        </w:rPr>
        <w:t>anos.</w:t>
      </w:r>
    </w:p>
    <w:p w14:paraId="6BC06723" w14:textId="77777777" w:rsidR="00534C97" w:rsidRDefault="00534C97">
      <w:pPr>
        <w:spacing w:after="0" w:line="360" w:lineRule="auto"/>
        <w:ind w:right="49"/>
        <w:jc w:val="both"/>
        <w:rPr>
          <w:rFonts w:ascii="Palatino Linotype" w:eastAsia="Palatino Linotype" w:hAnsi="Palatino Linotype" w:cs="Palatino Linotype"/>
        </w:rPr>
      </w:pPr>
    </w:p>
    <w:p w14:paraId="4F41A86B" w14:textId="77777777" w:rsidR="00534C97" w:rsidRDefault="005B2A67">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jurisdiccional o cuasi jurisdiccional respectivo supere notoriamente al que podría considerarse </w:t>
      </w:r>
      <w:r>
        <w:rPr>
          <w:rFonts w:ascii="Palatino Linotype" w:eastAsia="Palatino Linotype" w:hAnsi="Palatino Linotype" w:cs="Palatino Linotype"/>
        </w:rPr>
        <w:t>normal, debe concluirse que es una excluyente de responsabilidad en relación con la actuación del funcionario, como ha acontecido en el caso que nos ocupa.</w:t>
      </w:r>
    </w:p>
    <w:p w14:paraId="24E6F0B5" w14:textId="77777777" w:rsidR="00534C97" w:rsidRDefault="00534C97">
      <w:pPr>
        <w:spacing w:after="0" w:line="360" w:lineRule="auto"/>
        <w:ind w:right="49"/>
        <w:jc w:val="both"/>
        <w:rPr>
          <w:rFonts w:ascii="Palatino Linotype" w:eastAsia="Palatino Linotype" w:hAnsi="Palatino Linotype" w:cs="Palatino Linotype"/>
        </w:rPr>
      </w:pPr>
    </w:p>
    <w:p w14:paraId="4AAD0F71" w14:textId="77777777" w:rsidR="00534C97" w:rsidRDefault="005B2A67">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Argumento que encuentra sustento en la jurisprudencia P./J. 32/92 emitida por el Pleno de la Suprem</w:t>
      </w:r>
      <w:r>
        <w:rPr>
          <w:rFonts w:ascii="Palatino Linotype" w:eastAsia="Palatino Linotype" w:hAnsi="Palatino Linotype" w:cs="Palatino Linotype"/>
        </w:rPr>
        <w:t>a Corte de Justicia de la Nación de rubro “</w:t>
      </w:r>
      <w:r>
        <w:rPr>
          <w:rFonts w:ascii="Palatino Linotype" w:eastAsia="Palatino Linotype" w:hAnsi="Palatino Linotype" w:cs="Palatino Linotype"/>
          <w:b/>
        </w:rPr>
        <w:t>TÉRMINOS PROCESALES. PARA DETERMINAR SI UN FUNCIONARIO JUDICIAL ACTUÓ INDEBIDAMENTE POR NO RESPETARLOS SE DEBE ATENDER AL PRESUPUESTO QUE CONSIDERÓ EL LEGISLADOR AL FIJARLOS Y LAS CARACTERÍSTICAS DEL CASO.”</w:t>
      </w:r>
      <w:r>
        <w:rPr>
          <w:rFonts w:ascii="Palatino Linotype" w:eastAsia="Palatino Linotype" w:hAnsi="Palatino Linotype" w:cs="Palatino Linotype"/>
        </w:rPr>
        <w:t>, visib</w:t>
      </w:r>
      <w:r>
        <w:rPr>
          <w:rFonts w:ascii="Palatino Linotype" w:eastAsia="Palatino Linotype" w:hAnsi="Palatino Linotype" w:cs="Palatino Linotype"/>
        </w:rPr>
        <w:t>le en la Gaceta del Seminario Judicial de la Federación con el registro digital 205635.</w:t>
      </w:r>
    </w:p>
    <w:p w14:paraId="6C364B06" w14:textId="77777777" w:rsidR="00534C97" w:rsidRDefault="005B2A67">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79E9115F" w14:textId="77777777" w:rsidR="00534C97" w:rsidRDefault="005B2A67">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w:t>
      </w:r>
      <w:r>
        <w:rPr>
          <w:rFonts w:ascii="Palatino Linotype" w:eastAsia="Palatino Linotype" w:hAnsi="Palatino Linotype" w:cs="Palatino Linotype"/>
        </w:rPr>
        <w:t>roporción a la capacidad de los recursos materiales y humanos con que cuenta este Instituto para atender la enorme demanda de usuarios que acuden para que se les garantice su Derecho de acceso a la información Pública y Protección de Datos Personales, auna</w:t>
      </w:r>
      <w:r>
        <w:rPr>
          <w:rFonts w:ascii="Palatino Linotype" w:eastAsia="Palatino Linotype" w:hAnsi="Palatino Linotype" w:cs="Palatino Linotype"/>
        </w:rPr>
        <w:t>do a la complejidad de los hechos a los que se refieren, así como al volumen del expediente, la extensión de los escritos y pruebas aportadas y desahogadas por las partes; lo que impide la tramitación de los recursos dentro de los términos legales previame</w:t>
      </w:r>
      <w:r>
        <w:rPr>
          <w:rFonts w:ascii="Palatino Linotype" w:eastAsia="Palatino Linotype" w:hAnsi="Palatino Linotype" w:cs="Palatino Linotype"/>
        </w:rPr>
        <w:t>nte establecidos por la Ley, por tratarse de causas de fuerza mayor.</w:t>
      </w:r>
    </w:p>
    <w:p w14:paraId="7D4C74CD" w14:textId="77777777" w:rsidR="00534C97" w:rsidRDefault="00534C97">
      <w:pPr>
        <w:spacing w:after="0" w:line="360" w:lineRule="auto"/>
        <w:ind w:right="49"/>
        <w:jc w:val="both"/>
        <w:rPr>
          <w:rFonts w:ascii="Palatino Linotype" w:eastAsia="Palatino Linotype" w:hAnsi="Palatino Linotype" w:cs="Palatino Linotype"/>
        </w:rPr>
      </w:pPr>
    </w:p>
    <w:p w14:paraId="7929D015" w14:textId="77777777" w:rsidR="00534C97" w:rsidRDefault="005B2A67">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w:t>
      </w:r>
      <w:r>
        <w:rPr>
          <w:rFonts w:ascii="Palatino Linotype" w:eastAsia="Palatino Linotype" w:hAnsi="Palatino Linotype" w:cs="Palatino Linotype"/>
        </w:rPr>
        <w:t xml:space="preserve"> los siguientes:</w:t>
      </w:r>
    </w:p>
    <w:p w14:paraId="5420C052" w14:textId="77777777" w:rsidR="00534C97" w:rsidRDefault="00534C97">
      <w:pPr>
        <w:spacing w:after="0" w:line="360" w:lineRule="auto"/>
        <w:ind w:right="49"/>
        <w:jc w:val="both"/>
        <w:rPr>
          <w:rFonts w:ascii="Palatino Linotype" w:eastAsia="Palatino Linotype" w:hAnsi="Palatino Linotype" w:cs="Palatino Linotype"/>
        </w:rPr>
      </w:pPr>
    </w:p>
    <w:p w14:paraId="077EEC06" w14:textId="77777777" w:rsidR="00534C97" w:rsidRDefault="005B2A67">
      <w:pPr>
        <w:spacing w:after="0" w:line="360" w:lineRule="auto"/>
        <w:ind w:left="567" w:right="560"/>
        <w:jc w:val="both"/>
        <w:rPr>
          <w:rFonts w:ascii="Palatino Linotype" w:eastAsia="Palatino Linotype" w:hAnsi="Palatino Linotype" w:cs="Palatino Linotype"/>
        </w:rPr>
      </w:pPr>
      <w:r>
        <w:rPr>
          <w:rFonts w:ascii="Palatino Linotype" w:eastAsia="Palatino Linotype" w:hAnsi="Palatino Linotype" w:cs="Palatino Linotype"/>
          <w:b/>
        </w:rPr>
        <w:t xml:space="preserve"> “PLAZO RAZONABLE PARA RESOLVER. DIMENSIÓN Y EFECTOS DE ESTE CONCEPTO CUANDO SE ADUCE EXCESIVA CARGA DE TRABAJO.”</w:t>
      </w:r>
      <w:r>
        <w:rPr>
          <w:rFonts w:ascii="Palatino Linotype" w:eastAsia="Palatino Linotype" w:hAnsi="Palatino Linotype" w:cs="Palatino Linotype"/>
        </w:rPr>
        <w:t xml:space="preserve"> consultable en el Seminario Judicial de la Federación y su gaceta, con el registro digital 2002351.</w:t>
      </w:r>
    </w:p>
    <w:p w14:paraId="2B315AAD" w14:textId="77777777" w:rsidR="00534C97" w:rsidRDefault="005B2A67">
      <w:pPr>
        <w:spacing w:after="0" w:line="360" w:lineRule="auto"/>
        <w:ind w:left="567" w:right="560"/>
        <w:jc w:val="both"/>
        <w:rPr>
          <w:rFonts w:ascii="Palatino Linotype" w:eastAsia="Palatino Linotype" w:hAnsi="Palatino Linotype" w:cs="Palatino Linotype"/>
        </w:rPr>
      </w:pPr>
      <w:r>
        <w:rPr>
          <w:rFonts w:ascii="Palatino Linotype" w:eastAsia="Palatino Linotype" w:hAnsi="Palatino Linotype" w:cs="Palatino Linotype"/>
          <w:b/>
        </w:rPr>
        <w:t>“PLAZO RAZONABLE PARA RE</w:t>
      </w:r>
      <w:r>
        <w:rPr>
          <w:rFonts w:ascii="Palatino Linotype" w:eastAsia="Palatino Linotype" w:hAnsi="Palatino Linotype" w:cs="Palatino Linotype"/>
          <w:b/>
        </w:rPr>
        <w:t>SOLVER. CONCEPTO Y ELEMENTOS QUE LO INTEGRAN A LA LUZ DEL DERECHO INTERNACIONAL DE LOS DERECHOS HUMANOS.”,</w:t>
      </w:r>
      <w:r>
        <w:rPr>
          <w:rFonts w:ascii="Palatino Linotype" w:eastAsia="Palatino Linotype" w:hAnsi="Palatino Linotype" w:cs="Palatino Linotype"/>
        </w:rPr>
        <w:t xml:space="preserve"> visible en el Seminario Judicial de la Federación y su gaceta, con el registro digital 2002350.</w:t>
      </w:r>
    </w:p>
    <w:p w14:paraId="1F70770A" w14:textId="77777777" w:rsidR="00534C97" w:rsidRDefault="00534C97">
      <w:pPr>
        <w:spacing w:after="0" w:line="360" w:lineRule="auto"/>
        <w:ind w:left="567" w:right="560"/>
        <w:jc w:val="both"/>
        <w:rPr>
          <w:rFonts w:ascii="Palatino Linotype" w:eastAsia="Palatino Linotype" w:hAnsi="Palatino Linotype" w:cs="Palatino Linotype"/>
        </w:rPr>
      </w:pPr>
    </w:p>
    <w:p w14:paraId="38938C75" w14:textId="77777777" w:rsidR="00534C97" w:rsidRDefault="005B2A6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Por ello, este organismo garante comprometido con la tutela de los derechos humanos confiados señala que este exceso del plazo legal para resolver el presente asunto resulta de carácter excepcional. </w:t>
      </w:r>
    </w:p>
    <w:p w14:paraId="0F802578" w14:textId="77777777" w:rsidR="00534C97" w:rsidRDefault="00534C97">
      <w:pPr>
        <w:pBdr>
          <w:top w:val="nil"/>
          <w:left w:val="nil"/>
          <w:bottom w:val="nil"/>
          <w:right w:val="nil"/>
          <w:between w:val="nil"/>
        </w:pBdr>
        <w:spacing w:after="0" w:line="360" w:lineRule="auto"/>
        <w:ind w:right="843"/>
        <w:jc w:val="both"/>
        <w:rPr>
          <w:rFonts w:ascii="Palatino Linotype" w:eastAsia="Palatino Linotype" w:hAnsi="Palatino Linotype" w:cs="Palatino Linotype"/>
          <w:i/>
        </w:rPr>
      </w:pPr>
    </w:p>
    <w:p w14:paraId="422A3294" w14:textId="77777777" w:rsidR="00534C97" w:rsidRDefault="005B2A67">
      <w:pPr>
        <w:pBdr>
          <w:top w:val="nil"/>
          <w:left w:val="nil"/>
          <w:bottom w:val="nil"/>
          <w:right w:val="nil"/>
          <w:between w:val="nil"/>
        </w:pBdr>
        <w:spacing w:after="0" w:line="360" w:lineRule="auto"/>
        <w:ind w:right="-7"/>
        <w:jc w:val="both"/>
        <w:rPr>
          <w:rFonts w:ascii="Palatino Linotype" w:eastAsia="Palatino Linotype" w:hAnsi="Palatino Linotype" w:cs="Palatino Linotype"/>
        </w:rPr>
      </w:pPr>
      <w:r>
        <w:rPr>
          <w:rFonts w:ascii="Palatino Linotype" w:eastAsia="Palatino Linotype" w:hAnsi="Palatino Linotype" w:cs="Palatino Linotype"/>
          <w:b/>
        </w:rPr>
        <w:t>8. Cierre de instrucción</w:t>
      </w:r>
      <w:r>
        <w:rPr>
          <w:rFonts w:ascii="Palatino Linotype" w:eastAsia="Palatino Linotype" w:hAnsi="Palatino Linotype" w:cs="Palatino Linotype"/>
        </w:rPr>
        <w:t xml:space="preserve">. En fecha </w:t>
      </w:r>
      <w:r>
        <w:rPr>
          <w:rFonts w:ascii="Palatino Linotype" w:eastAsia="Palatino Linotype" w:hAnsi="Palatino Linotype" w:cs="Palatino Linotype"/>
          <w:b/>
        </w:rPr>
        <w:t>trece de agosto de d</w:t>
      </w:r>
      <w:r>
        <w:rPr>
          <w:rFonts w:ascii="Palatino Linotype" w:eastAsia="Palatino Linotype" w:hAnsi="Palatino Linotype" w:cs="Palatino Linotype"/>
          <w:b/>
        </w:rPr>
        <w:t>os mil veinticinco</w:t>
      </w:r>
      <w:r>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67E32444" w14:textId="77777777" w:rsidR="00534C97" w:rsidRDefault="00534C9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FF33001" w14:textId="77777777" w:rsidR="00534C97" w:rsidRDefault="005B2A67">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Debido a que fue debidamente susta</w:t>
      </w:r>
      <w:r>
        <w:rPr>
          <w:rFonts w:ascii="Palatino Linotype" w:eastAsia="Palatino Linotype" w:hAnsi="Palatino Linotype" w:cs="Palatino Linotype"/>
        </w:rPr>
        <w:t xml:space="preserve">nciado el expediente electrónico y no existe diligencia pendiente de desahogo, se emite la Resolución que conforme a Derecho proceda, de acuerdo con los siguientes: </w:t>
      </w:r>
    </w:p>
    <w:p w14:paraId="7F854E08" w14:textId="77777777" w:rsidR="00534C97" w:rsidRDefault="00534C97">
      <w:pPr>
        <w:spacing w:after="0" w:line="360" w:lineRule="auto"/>
        <w:ind w:right="49"/>
        <w:jc w:val="both"/>
        <w:rPr>
          <w:rFonts w:ascii="Palatino Linotype" w:eastAsia="Palatino Linotype" w:hAnsi="Palatino Linotype" w:cs="Palatino Linotype"/>
        </w:rPr>
      </w:pPr>
    </w:p>
    <w:p w14:paraId="380F8789" w14:textId="77777777" w:rsidR="00534C97" w:rsidRDefault="005B2A67">
      <w:pPr>
        <w:spacing w:after="0" w:line="360" w:lineRule="auto"/>
        <w:ind w:right="49"/>
        <w:jc w:val="center"/>
        <w:rPr>
          <w:rFonts w:ascii="Palatino Linotype" w:eastAsia="Palatino Linotype" w:hAnsi="Palatino Linotype" w:cs="Palatino Linotype"/>
          <w:b/>
        </w:rPr>
      </w:pPr>
      <w:r>
        <w:rPr>
          <w:rFonts w:ascii="Palatino Linotype" w:eastAsia="Palatino Linotype" w:hAnsi="Palatino Linotype" w:cs="Palatino Linotype"/>
          <w:b/>
        </w:rPr>
        <w:t>II.</w:t>
      </w:r>
      <w:r>
        <w:rPr>
          <w:rFonts w:ascii="Palatino Linotype" w:eastAsia="Palatino Linotype" w:hAnsi="Palatino Linotype" w:cs="Palatino Linotype"/>
          <w:b/>
        </w:rPr>
        <w:tab/>
        <w:t>C O N S I D E R A N D O:</w:t>
      </w:r>
    </w:p>
    <w:p w14:paraId="46CF6BB6" w14:textId="77777777" w:rsidR="00534C97" w:rsidRDefault="00534C97">
      <w:pPr>
        <w:spacing w:after="0" w:line="360" w:lineRule="auto"/>
        <w:ind w:right="49"/>
        <w:jc w:val="both"/>
        <w:rPr>
          <w:rFonts w:ascii="Palatino Linotype" w:eastAsia="Palatino Linotype" w:hAnsi="Palatino Linotype" w:cs="Palatino Linotype"/>
        </w:rPr>
      </w:pPr>
    </w:p>
    <w:p w14:paraId="1E63EFE6" w14:textId="77777777" w:rsidR="00534C97" w:rsidRDefault="005B2A67">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Competencia. </w:t>
      </w:r>
      <w:r>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w:t>
      </w:r>
      <w:r>
        <w:rPr>
          <w:rFonts w:ascii="Palatino Linotype" w:eastAsia="Palatino Linotype" w:hAnsi="Palatino Linotype" w:cs="Palatino Linotype"/>
        </w:rPr>
        <w:t>uesto en los artículos 6, apartado A de la Constitución Política de los Estados Unidos Mexicanos; 5 párrafos trigésimo noveno, cuadragésimo y cuadragésimo primero, fracciones IV y V de la Constitución Política del Estado Libre y Soberano de México; 2, frac</w:t>
      </w:r>
      <w:r>
        <w:rPr>
          <w:rFonts w:ascii="Palatino Linotype" w:eastAsia="Palatino Linotype" w:hAnsi="Palatino Linotype" w:cs="Palatino Linotype"/>
        </w:rPr>
        <w:t>ción II; 29, 36 fracciones I y II; 176, 178, 181, 185, fracción I, 186 y 188 de la Ley Transparencia y Acceso a la Información Pública del Estado de México y Municipios; 9, fracciones I y XXIII y 11 del Reglamento Interior del Instituto de Transparencia, A</w:t>
      </w:r>
      <w:r>
        <w:rPr>
          <w:rFonts w:ascii="Palatino Linotype" w:eastAsia="Palatino Linotype" w:hAnsi="Palatino Linotype" w:cs="Palatino Linotype"/>
        </w:rPr>
        <w:t>cceso a la Información Pública y Protección de Datos Personales del Estado de México y Municipios.</w:t>
      </w:r>
    </w:p>
    <w:p w14:paraId="7AF708AB" w14:textId="77777777" w:rsidR="00534C97" w:rsidRDefault="00534C97">
      <w:pPr>
        <w:spacing w:after="0" w:line="360" w:lineRule="auto"/>
        <w:ind w:right="49"/>
        <w:jc w:val="both"/>
        <w:rPr>
          <w:rFonts w:ascii="Palatino Linotype" w:eastAsia="Palatino Linotype" w:hAnsi="Palatino Linotype" w:cs="Palatino Linotype"/>
        </w:rPr>
      </w:pPr>
    </w:p>
    <w:p w14:paraId="72147836" w14:textId="77777777" w:rsidR="00534C97" w:rsidRDefault="005B2A67">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lastRenderedPageBreak/>
        <w:t>Segundo. Oportunidad y Procedibilidad del Recurso de Revisión.</w:t>
      </w:r>
      <w:r>
        <w:rPr>
          <w:rFonts w:ascii="Palatino Linotype" w:eastAsia="Palatino Linotype" w:hAnsi="Palatino Linotype" w:cs="Palatino Linotype"/>
        </w:rPr>
        <w:t xml:space="preserve"> Previo al estudio del fondo del asunto, se procede a analizar los requisitos de oportunidad y</w:t>
      </w:r>
      <w:r>
        <w:rPr>
          <w:rFonts w:ascii="Palatino Linotype" w:eastAsia="Palatino Linotype" w:hAnsi="Palatino Linotype" w:cs="Palatino Linotype"/>
        </w:rPr>
        <w:t xml:space="preserve"> procedibilidad que deben reunir el recurso de revisión interpuesto, previstos en los artículos 178 y 180 de la Ley de Transparencia y Acceso a la Información Pública del Estado de México y Municipios. </w:t>
      </w:r>
    </w:p>
    <w:p w14:paraId="1654A5A2" w14:textId="77777777" w:rsidR="00534C97" w:rsidRDefault="00534C97">
      <w:pPr>
        <w:spacing w:after="0" w:line="360" w:lineRule="auto"/>
        <w:ind w:right="49"/>
        <w:jc w:val="both"/>
        <w:rPr>
          <w:rFonts w:ascii="Palatino Linotype" w:eastAsia="Palatino Linotype" w:hAnsi="Palatino Linotype" w:cs="Palatino Linotype"/>
        </w:rPr>
      </w:pPr>
    </w:p>
    <w:p w14:paraId="4862EEA0" w14:textId="77777777" w:rsidR="00534C97" w:rsidRDefault="005B2A67">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El recurso de revisión fue interpuesto dentro del pl</w:t>
      </w:r>
      <w:r>
        <w:rPr>
          <w:rFonts w:ascii="Palatino Linotype" w:eastAsia="Palatino Linotype" w:hAnsi="Palatino Linotype" w:cs="Palatino Linotype"/>
        </w:rPr>
        <w:t xml:space="preserve">azo de quince días hábiles previstos en el artículo 178 de la Ley de Transparencia y Acceso a la Información Pública del Estado de México y Municipios, toda vez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remitió la respuesta a la solicitud de información el </w:t>
      </w:r>
      <w:r>
        <w:rPr>
          <w:rFonts w:ascii="Palatino Linotype" w:eastAsia="Palatino Linotype" w:hAnsi="Palatino Linotype" w:cs="Palatino Linotype"/>
          <w:b/>
        </w:rPr>
        <w:t>treinta y uno de m</w:t>
      </w:r>
      <w:r>
        <w:rPr>
          <w:rFonts w:ascii="Palatino Linotype" w:eastAsia="Palatino Linotype" w:hAnsi="Palatino Linotype" w:cs="Palatino Linotype"/>
          <w:b/>
        </w:rPr>
        <w:t>arzo de dos mil veinticinco</w:t>
      </w:r>
      <w:r>
        <w:rPr>
          <w:rFonts w:ascii="Palatino Linotype" w:eastAsia="Palatino Linotype" w:hAnsi="Palatino Linotype" w:cs="Palatino Linotype"/>
        </w:rPr>
        <w:t xml:space="preserve">, mientras que el recurso de revisión interpuesto por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se tuvo por presentado el </w:t>
      </w:r>
      <w:r>
        <w:rPr>
          <w:rFonts w:ascii="Palatino Linotype" w:eastAsia="Palatino Linotype" w:hAnsi="Palatino Linotype" w:cs="Palatino Linotype"/>
          <w:b/>
        </w:rPr>
        <w:t>ocho de abril de dos mil veinticinco</w:t>
      </w:r>
      <w:r>
        <w:rPr>
          <w:rFonts w:ascii="Palatino Linotype" w:eastAsia="Palatino Linotype" w:hAnsi="Palatino Linotype" w:cs="Palatino Linotype"/>
        </w:rPr>
        <w:t xml:space="preserve">, esto es al sexto día en que se tuvo conocimiento de la respuesta. </w:t>
      </w:r>
    </w:p>
    <w:p w14:paraId="16694180" w14:textId="77777777" w:rsidR="00534C97" w:rsidRDefault="00534C97">
      <w:pPr>
        <w:spacing w:after="0" w:line="360" w:lineRule="auto"/>
        <w:ind w:right="49"/>
        <w:jc w:val="both"/>
        <w:rPr>
          <w:rFonts w:ascii="Palatino Linotype" w:eastAsia="Palatino Linotype" w:hAnsi="Palatino Linotype" w:cs="Palatino Linotype"/>
        </w:rPr>
      </w:pPr>
    </w:p>
    <w:p w14:paraId="5F028904" w14:textId="77777777" w:rsidR="00534C97" w:rsidRDefault="005B2A67">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En este sentido, al con</w:t>
      </w:r>
      <w:r>
        <w:rPr>
          <w:rFonts w:ascii="Palatino Linotype" w:eastAsia="Palatino Linotype" w:hAnsi="Palatino Linotype" w:cs="Palatino Linotype"/>
        </w:rPr>
        <w:t xml:space="preserve">siderar la fecha en que se formuló la solicitud y la fecha en que respondió a esta el </w:t>
      </w:r>
      <w:r>
        <w:rPr>
          <w:rFonts w:ascii="Palatino Linotype" w:eastAsia="Palatino Linotype" w:hAnsi="Palatino Linotype" w:cs="Palatino Linotype"/>
          <w:b/>
        </w:rPr>
        <w:t>SUJETO OBLIGADO</w:t>
      </w:r>
      <w:r>
        <w:rPr>
          <w:rFonts w:ascii="Palatino Linotype" w:eastAsia="Palatino Linotype" w:hAnsi="Palatino Linotype" w:cs="Palatino Linotype"/>
        </w:rPr>
        <w:t>; así como la fecha en que se interpuso el recurso de revisión, se concluye que el presente recurso de revisión se encuentra dentro de los márgenes tempora</w:t>
      </w:r>
      <w:r>
        <w:rPr>
          <w:rFonts w:ascii="Palatino Linotype" w:eastAsia="Palatino Linotype" w:hAnsi="Palatino Linotype" w:cs="Palatino Linotype"/>
        </w:rPr>
        <w:t xml:space="preserve">les previstos en las disposiciones legales referidas. </w:t>
      </w:r>
    </w:p>
    <w:p w14:paraId="7F4F3D29" w14:textId="77777777" w:rsidR="00534C97" w:rsidRDefault="00534C97">
      <w:pPr>
        <w:spacing w:after="0" w:line="360" w:lineRule="auto"/>
        <w:ind w:right="49"/>
        <w:jc w:val="both"/>
        <w:rPr>
          <w:rFonts w:ascii="Palatino Linotype" w:eastAsia="Palatino Linotype" w:hAnsi="Palatino Linotype" w:cs="Palatino Linotype"/>
        </w:rPr>
      </w:pPr>
    </w:p>
    <w:p w14:paraId="1DEA3E84" w14:textId="77777777" w:rsidR="00534C97" w:rsidRDefault="005B2A67">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Es de suma importancia mencionar que, si bien la parte proporcionó nombre incompleto como se advierte en el detalle de seguimiento del SAIMEX, no es motivo para archivar la solicitud de acceso a la in</w:t>
      </w:r>
      <w:r>
        <w:rPr>
          <w:rFonts w:ascii="Palatino Linotype" w:eastAsia="Palatino Linotype" w:hAnsi="Palatino Linotype" w:cs="Palatino Linotype"/>
        </w:rPr>
        <w:t>formación pública como concluida, conforme a lo previsto en el artículo 155, penúltimo párrafo de la Ley de Transparencia y Acceso a la Información Pública del Estado de México y Municipios que establece lo siguiente:</w:t>
      </w:r>
    </w:p>
    <w:p w14:paraId="3E6D01BB" w14:textId="77777777" w:rsidR="00534C97" w:rsidRDefault="00534C97">
      <w:pPr>
        <w:spacing w:after="0" w:line="360" w:lineRule="auto"/>
        <w:jc w:val="both"/>
        <w:rPr>
          <w:rFonts w:ascii="Palatino Linotype" w:eastAsia="Palatino Linotype" w:hAnsi="Palatino Linotype" w:cs="Palatino Linotype"/>
        </w:rPr>
      </w:pPr>
    </w:p>
    <w:p w14:paraId="76E82A1D" w14:textId="77777777" w:rsidR="00534C97" w:rsidRDefault="005B2A67">
      <w:pPr>
        <w:spacing w:after="0" w:line="276" w:lineRule="auto"/>
        <w:ind w:left="567" w:right="843"/>
        <w:jc w:val="both"/>
        <w:rPr>
          <w:rFonts w:ascii="Palatino Linotype" w:eastAsia="Palatino Linotype" w:hAnsi="Palatino Linotype" w:cs="Palatino Linotype"/>
          <w:i/>
        </w:rPr>
      </w:pPr>
      <w:r>
        <w:rPr>
          <w:rFonts w:ascii="Palatino Linotype" w:eastAsia="Palatino Linotype" w:hAnsi="Palatino Linotype" w:cs="Palatino Linotype"/>
          <w:i/>
        </w:rPr>
        <w:t>"Las solicitudes anónimas, con nombre</w:t>
      </w:r>
      <w:r>
        <w:rPr>
          <w:rFonts w:ascii="Palatino Linotype" w:eastAsia="Palatino Linotype" w:hAnsi="Palatino Linotype" w:cs="Palatino Linotype"/>
          <w:i/>
        </w:rPr>
        <w:t xml:space="preserve"> incompleto o seudónimo serán procedentes para su trámite por parte del sujeto obligado ante quien se presente. No podrá requerirse información adicional con motivo del nombre proporcionado por el solicitante."</w:t>
      </w:r>
    </w:p>
    <w:p w14:paraId="43A489CE" w14:textId="77777777" w:rsidR="00534C97" w:rsidRDefault="00534C97">
      <w:pPr>
        <w:spacing w:after="0" w:line="360" w:lineRule="auto"/>
        <w:ind w:right="49"/>
        <w:jc w:val="both"/>
        <w:rPr>
          <w:rFonts w:ascii="Palatino Linotype" w:eastAsia="Palatino Linotype" w:hAnsi="Palatino Linotype" w:cs="Palatino Linotype"/>
        </w:rPr>
      </w:pPr>
    </w:p>
    <w:p w14:paraId="1A4773A3" w14:textId="77777777" w:rsidR="00534C97" w:rsidRDefault="005B2A67">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Ahora bien, del análisis efectuado se advier</w:t>
      </w:r>
      <w:r>
        <w:rPr>
          <w:rFonts w:ascii="Palatino Linotype" w:eastAsia="Palatino Linotype" w:hAnsi="Palatino Linotype" w:cs="Palatino Linotype"/>
        </w:rPr>
        <w:t>te que resulta procedente la interposición del recurso y se concluye la acreditación plena de todos y cada uno de los elementos formales exigidos por el artículo 180 de la Ley de Transparencia y Acceso a la Información Pública del Estado de México y Munici</w:t>
      </w:r>
      <w:r>
        <w:rPr>
          <w:rFonts w:ascii="Palatino Linotype" w:eastAsia="Palatino Linotype" w:hAnsi="Palatino Linotype" w:cs="Palatino Linotype"/>
        </w:rPr>
        <w:t xml:space="preserve">pios en vigor, en atención a que fue presentado mediante el formato visible en </w:t>
      </w:r>
      <w:r>
        <w:rPr>
          <w:rFonts w:ascii="Palatino Linotype" w:eastAsia="Palatino Linotype" w:hAnsi="Palatino Linotype" w:cs="Palatino Linotype"/>
          <w:b/>
        </w:rPr>
        <w:t>SAIMEX</w:t>
      </w:r>
      <w:r>
        <w:rPr>
          <w:rFonts w:ascii="Palatino Linotype" w:eastAsia="Palatino Linotype" w:hAnsi="Palatino Linotype" w:cs="Palatino Linotype"/>
        </w:rPr>
        <w:t xml:space="preserve">.  </w:t>
      </w:r>
    </w:p>
    <w:p w14:paraId="422BF8D9" w14:textId="77777777" w:rsidR="00534C97" w:rsidRDefault="00534C97">
      <w:pPr>
        <w:spacing w:after="0" w:line="360" w:lineRule="auto"/>
        <w:ind w:right="49"/>
        <w:jc w:val="both"/>
        <w:rPr>
          <w:rFonts w:ascii="Palatino Linotype" w:eastAsia="Palatino Linotype" w:hAnsi="Palatino Linotype" w:cs="Palatino Linotype"/>
        </w:rPr>
      </w:pPr>
    </w:p>
    <w:p w14:paraId="2BF6855C" w14:textId="77777777" w:rsidR="00534C97" w:rsidRDefault="005B2A67">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Finalmente, resulta procedente la interposición del recurso de revisión al rubro anotado, toda vez que se actualizan las hipótesis de procedencia previstas en el artí</w:t>
      </w:r>
      <w:r>
        <w:rPr>
          <w:rFonts w:ascii="Palatino Linotype" w:eastAsia="Palatino Linotype" w:hAnsi="Palatino Linotype" w:cs="Palatino Linotype"/>
        </w:rPr>
        <w:t>culo 179, fracción V de la Ley de la materia, que a la letra dice:</w:t>
      </w:r>
    </w:p>
    <w:p w14:paraId="2B66DCCF" w14:textId="77777777" w:rsidR="00534C97" w:rsidRDefault="00534C97">
      <w:pPr>
        <w:spacing w:after="0" w:line="360" w:lineRule="auto"/>
        <w:ind w:right="49"/>
        <w:jc w:val="both"/>
        <w:rPr>
          <w:rFonts w:ascii="Palatino Linotype" w:eastAsia="Palatino Linotype" w:hAnsi="Palatino Linotype" w:cs="Palatino Linotype"/>
        </w:rPr>
      </w:pPr>
    </w:p>
    <w:p w14:paraId="2431C87E" w14:textId="77777777" w:rsidR="00534C97" w:rsidRDefault="005B2A67">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Artículo 179.</w:t>
      </w:r>
      <w:r>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w:t>
      </w:r>
      <w:r>
        <w:rPr>
          <w:rFonts w:ascii="Palatino Linotype" w:eastAsia="Palatino Linotype" w:hAnsi="Palatino Linotype" w:cs="Palatino Linotype"/>
          <w:i/>
        </w:rPr>
        <w:t>de las siguientes causas:</w:t>
      </w:r>
    </w:p>
    <w:p w14:paraId="24E554B4" w14:textId="77777777" w:rsidR="00534C97" w:rsidRDefault="005B2A67">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w:t>
      </w:r>
    </w:p>
    <w:p w14:paraId="0CEF4972" w14:textId="77777777" w:rsidR="00534C97" w:rsidRDefault="005B2A67">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 xml:space="preserve">V. La entrega de información incompleta;” </w:t>
      </w:r>
    </w:p>
    <w:p w14:paraId="52E15BE7" w14:textId="77777777" w:rsidR="00534C97" w:rsidRDefault="005B2A67">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w:t>
      </w:r>
    </w:p>
    <w:p w14:paraId="2A8F7D51" w14:textId="77777777" w:rsidR="00534C97" w:rsidRDefault="00534C97">
      <w:pPr>
        <w:spacing w:after="0" w:line="360" w:lineRule="auto"/>
        <w:ind w:right="49"/>
        <w:jc w:val="both"/>
        <w:rPr>
          <w:rFonts w:ascii="Palatino Linotype" w:eastAsia="Palatino Linotype" w:hAnsi="Palatino Linotype" w:cs="Palatino Linotype"/>
          <w:b/>
        </w:rPr>
      </w:pPr>
    </w:p>
    <w:p w14:paraId="5DC76271" w14:textId="77777777" w:rsidR="00534C97" w:rsidRDefault="005B2A67">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Tercero. Materia de la revisión</w:t>
      </w:r>
      <w:r>
        <w:rPr>
          <w:rFonts w:ascii="Palatino Linotype" w:eastAsia="Palatino Linotype" w:hAnsi="Palatino Linotype" w:cs="Palatino Linotype"/>
        </w:rPr>
        <w:t>. De la revisión a las constancias y documentos que obran en el expediente electrónico se advierte, que el tema sobre el que este Organismo Garante de Transparencia y Acceso a la Información se pronunciará será en determinar, si se actualiza la hipótesis p</w:t>
      </w:r>
      <w:r>
        <w:rPr>
          <w:rFonts w:ascii="Palatino Linotype" w:eastAsia="Palatino Linotype" w:hAnsi="Palatino Linotype" w:cs="Palatino Linotype"/>
        </w:rPr>
        <w:t xml:space="preserve">revista en la fracción V del artículo 179 de la Ley en la materia. </w:t>
      </w:r>
    </w:p>
    <w:p w14:paraId="451876F8" w14:textId="77777777" w:rsidR="00534C97" w:rsidRDefault="00534C97">
      <w:pPr>
        <w:spacing w:after="0" w:line="360" w:lineRule="auto"/>
        <w:ind w:right="49"/>
        <w:jc w:val="both"/>
        <w:rPr>
          <w:rFonts w:ascii="Palatino Linotype" w:eastAsia="Palatino Linotype" w:hAnsi="Palatino Linotype" w:cs="Palatino Linotype"/>
        </w:rPr>
      </w:pPr>
    </w:p>
    <w:p w14:paraId="5698F3D7" w14:textId="77777777" w:rsidR="00534C97" w:rsidRDefault="005B2A67">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Cuarto.</w:t>
      </w:r>
      <w:r>
        <w:rPr>
          <w:rFonts w:ascii="Palatino Linotype" w:eastAsia="Palatino Linotype" w:hAnsi="Palatino Linotype" w:cs="Palatino Linotype"/>
        </w:rPr>
        <w:t xml:space="preserve"> </w:t>
      </w:r>
      <w:r>
        <w:rPr>
          <w:rFonts w:ascii="Palatino Linotype" w:eastAsia="Palatino Linotype" w:hAnsi="Palatino Linotype" w:cs="Palatino Linotype"/>
          <w:b/>
        </w:rPr>
        <w:t>Estudio de fondo del asunto.</w:t>
      </w:r>
      <w:r>
        <w:rPr>
          <w:rFonts w:ascii="Palatino Linotype" w:eastAsia="Palatino Linotype" w:hAnsi="Palatino Linotype" w:cs="Palatino Linotype"/>
        </w:rPr>
        <w:t xml:space="preserve">  Antes de entrar al análisis de los pronunciamientos del Sujeto Obligado en la respuesta proporcionada, así como en el informe justificado, es necesar</w:t>
      </w:r>
      <w:r>
        <w:rPr>
          <w:rFonts w:ascii="Palatino Linotype" w:eastAsia="Palatino Linotype" w:hAnsi="Palatino Linotype" w:cs="Palatino Linotype"/>
        </w:rPr>
        <w:t xml:space="preserve">io mencionar que el derecho de acceso a la información está consagrado en instrumentos internacionales de los cuales el Estado Mexicano se ha adherido, sin oponer reserva alguna sobre lo que nos interesa, adoptando dichas disposiciones al Derecho Interno, </w:t>
      </w:r>
      <w:r>
        <w:rPr>
          <w:rFonts w:ascii="Palatino Linotype" w:eastAsia="Palatino Linotype" w:hAnsi="Palatino Linotype" w:cs="Palatino Linotype"/>
        </w:rPr>
        <w:t>específicamente a nivel Constitucional, tal y como lo prevén los arábigos 1 párrafos primero, segundo y tercero y 6°.</w:t>
      </w:r>
    </w:p>
    <w:p w14:paraId="44CF6096" w14:textId="77777777" w:rsidR="00534C97" w:rsidRDefault="00534C97">
      <w:pPr>
        <w:spacing w:after="0" w:line="360" w:lineRule="auto"/>
        <w:ind w:right="49"/>
        <w:jc w:val="both"/>
        <w:rPr>
          <w:rFonts w:ascii="Palatino Linotype" w:eastAsia="Palatino Linotype" w:hAnsi="Palatino Linotype" w:cs="Palatino Linotype"/>
        </w:rPr>
      </w:pPr>
    </w:p>
    <w:p w14:paraId="62B94065" w14:textId="77777777" w:rsidR="00534C97" w:rsidRDefault="005B2A67">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Esto es, que cualquier persona tiene el derecho al acceso de la información pública, información que consiste en aquella que sea generada</w:t>
      </w:r>
      <w:r>
        <w:rPr>
          <w:rFonts w:ascii="Palatino Linotype" w:eastAsia="Palatino Linotype" w:hAnsi="Palatino Linotype" w:cs="Palatino Linotype"/>
        </w:rPr>
        <w:t>, obtenida, adquirida, transformada, administrada o en posesión de los Sujetos Obligados, como así también lo señala la Ley de Transparencia y Acceso a la Información Pública del Estado de México y Municipios en su artículo 4, que toda la información gener</w:t>
      </w:r>
      <w:r>
        <w:rPr>
          <w:rFonts w:ascii="Palatino Linotype" w:eastAsia="Palatino Linotype" w:hAnsi="Palatino Linotype" w:cs="Palatino Linotype"/>
        </w:rPr>
        <w:t>ada, obtenida, adquirida, transformada, administrada o en posesión de los sujetos obligados, es pública y accesible, de manera permanente a cualquier persona, privilegiando el principio de máxima publicidad, como así lo establece dicha determinación, que a</w:t>
      </w:r>
      <w:r>
        <w:rPr>
          <w:rFonts w:ascii="Palatino Linotype" w:eastAsia="Palatino Linotype" w:hAnsi="Palatino Linotype" w:cs="Palatino Linotype"/>
        </w:rPr>
        <w:t xml:space="preserve"> continuación se transcribe para un mejor entendimiento:</w:t>
      </w:r>
    </w:p>
    <w:p w14:paraId="77E83DBA" w14:textId="77777777" w:rsidR="00534C97" w:rsidRDefault="00534C97">
      <w:pPr>
        <w:spacing w:after="0" w:line="360" w:lineRule="auto"/>
        <w:ind w:right="49"/>
        <w:jc w:val="both"/>
        <w:rPr>
          <w:rFonts w:ascii="Palatino Linotype" w:eastAsia="Palatino Linotype" w:hAnsi="Palatino Linotype" w:cs="Palatino Linotype"/>
        </w:rPr>
      </w:pPr>
    </w:p>
    <w:p w14:paraId="2394FD03" w14:textId="77777777" w:rsidR="00534C97" w:rsidRDefault="005B2A67">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Artículo 4.</w:t>
      </w:r>
      <w:r>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w:t>
      </w:r>
      <w:r>
        <w:rPr>
          <w:rFonts w:ascii="Palatino Linotype" w:eastAsia="Palatino Linotype" w:hAnsi="Palatino Linotype" w:cs="Palatino Linotype"/>
          <w:i/>
        </w:rPr>
        <w:t xml:space="preserve">d de acreditar personalidad ni interés jurídico. </w:t>
      </w:r>
    </w:p>
    <w:p w14:paraId="25BB1A0F" w14:textId="77777777" w:rsidR="00534C97" w:rsidRDefault="005B2A67">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Toda la información generada, obtenida, adquirida, transformada, administrada o en posesión de los sujetos obligados es pública y accesible de manera permanente a cualquier persona, en los términos y condic</w:t>
      </w:r>
      <w:r>
        <w:rPr>
          <w:rFonts w:ascii="Palatino Linotype" w:eastAsia="Palatino Linotype" w:hAnsi="Palatino Linotype" w:cs="Palatino Linotype"/>
          <w:i/>
        </w:rPr>
        <w:t>iones que se establezcan en los tratados internacionales de los que el Estado mexicano sea parte, en la Ley General, la presente Ley y demás disposiciones de la materia, privilegiando el principio de máxima publicidad de la información. Solo podrá ser clas</w:t>
      </w:r>
      <w:r>
        <w:rPr>
          <w:rFonts w:ascii="Palatino Linotype" w:eastAsia="Palatino Linotype" w:hAnsi="Palatino Linotype" w:cs="Palatino Linotype"/>
          <w:i/>
        </w:rPr>
        <w:t>ificada excepcionalmente Ley de Transparencia y Acceso a la Información Pública del Estado de México y Municipios 29 como reservada temporalmente por razones de interés público, en los términos de las causas legítimas y estrictamente necesarias previstas p</w:t>
      </w:r>
      <w:r>
        <w:rPr>
          <w:rFonts w:ascii="Palatino Linotype" w:eastAsia="Palatino Linotype" w:hAnsi="Palatino Linotype" w:cs="Palatino Linotype"/>
          <w:i/>
        </w:rPr>
        <w:t>or esta Ley.</w:t>
      </w:r>
    </w:p>
    <w:p w14:paraId="15E36D3F" w14:textId="77777777" w:rsidR="00534C97" w:rsidRDefault="005B2A67">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Los sujetos obligados deben poner en práctica, políticas y programas de acceso a la información que se apeguen a criterios de publicidad, veracidad, oportunidad, precisión y suficiencia en beneficio de los solicitantes.”</w:t>
      </w:r>
    </w:p>
    <w:p w14:paraId="50E2BB6A" w14:textId="77777777" w:rsidR="00534C97" w:rsidRDefault="00534C97">
      <w:pPr>
        <w:spacing w:after="0" w:line="360" w:lineRule="auto"/>
        <w:ind w:left="567" w:right="560"/>
        <w:jc w:val="both"/>
        <w:rPr>
          <w:rFonts w:ascii="Palatino Linotype" w:eastAsia="Palatino Linotype" w:hAnsi="Palatino Linotype" w:cs="Palatino Linotype"/>
          <w:i/>
        </w:rPr>
      </w:pPr>
    </w:p>
    <w:p w14:paraId="253CADD2" w14:textId="77777777" w:rsidR="00534C97" w:rsidRDefault="005B2A67">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De lo precedente, se </w:t>
      </w:r>
      <w:r>
        <w:rPr>
          <w:rFonts w:ascii="Palatino Linotype" w:eastAsia="Palatino Linotype" w:hAnsi="Palatino Linotype" w:cs="Palatino Linotype"/>
        </w:rPr>
        <w:t>desprende que los Sujetos Obligados tienen la obligación o deber de atender las solicitudes de acceso a la información pública que se les hagan de su conocimiento y proporcionar la información pública que obren en su poder como así lo establece el artículo</w:t>
      </w:r>
      <w:r>
        <w:rPr>
          <w:rFonts w:ascii="Palatino Linotype" w:eastAsia="Palatino Linotype" w:hAnsi="Palatino Linotype" w:cs="Palatino Linotype"/>
        </w:rPr>
        <w:t xml:space="preserve"> 12 de la Ley de Transparencia y Acceso a la Información Pública del Estado de México y Municipios, el cual a la letra dice:</w:t>
      </w:r>
    </w:p>
    <w:p w14:paraId="23E522BD" w14:textId="77777777" w:rsidR="00534C97" w:rsidRDefault="00534C97">
      <w:pPr>
        <w:spacing w:after="0" w:line="360" w:lineRule="auto"/>
        <w:ind w:right="49"/>
        <w:jc w:val="both"/>
        <w:rPr>
          <w:rFonts w:ascii="Palatino Linotype" w:eastAsia="Palatino Linotype" w:hAnsi="Palatino Linotype" w:cs="Palatino Linotype"/>
        </w:rPr>
      </w:pPr>
    </w:p>
    <w:p w14:paraId="28727125" w14:textId="77777777" w:rsidR="00534C97" w:rsidRDefault="005B2A67">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w:t>
      </w:r>
      <w:r>
        <w:rPr>
          <w:rFonts w:ascii="Palatino Linotype" w:eastAsia="Palatino Linotype" w:hAnsi="Palatino Linotype" w:cs="Palatino Linotype"/>
          <w:b/>
          <w:i/>
        </w:rPr>
        <w:t>Artículo 12.</w:t>
      </w:r>
      <w:r>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496B7308" w14:textId="77777777" w:rsidR="00534C97" w:rsidRDefault="005B2A67">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Los sujetos obligados sólo proporcionarán la información públic</w:t>
      </w:r>
      <w:r>
        <w:rPr>
          <w:rFonts w:ascii="Palatino Linotype" w:eastAsia="Palatino Linotype" w:hAnsi="Palatino Linotype" w:cs="Palatino Linotype"/>
          <w:i/>
        </w:rPr>
        <w:t>a que se les requiera y que obre en sus archivos y en el estado en que ésta se encuentre. La obligación de proporcionar información no comprende el procesamiento de la misma, ni el presentarla conforme al interés del solicitante; no estarán obligados a gen</w:t>
      </w:r>
      <w:r>
        <w:rPr>
          <w:rFonts w:ascii="Palatino Linotype" w:eastAsia="Palatino Linotype" w:hAnsi="Palatino Linotype" w:cs="Palatino Linotype"/>
          <w:i/>
        </w:rPr>
        <w:t xml:space="preserve">erarla, resumirla, efectuar cálculos o practicar investigaciones.” </w:t>
      </w:r>
    </w:p>
    <w:p w14:paraId="3A28C489" w14:textId="77777777" w:rsidR="00534C97" w:rsidRDefault="00534C97">
      <w:pPr>
        <w:spacing w:after="0" w:line="360" w:lineRule="auto"/>
        <w:ind w:right="49"/>
        <w:jc w:val="both"/>
        <w:rPr>
          <w:rFonts w:ascii="Palatino Linotype" w:eastAsia="Palatino Linotype" w:hAnsi="Palatino Linotype" w:cs="Palatino Linotype"/>
        </w:rPr>
      </w:pPr>
    </w:p>
    <w:p w14:paraId="49089250" w14:textId="77777777" w:rsidR="00534C97" w:rsidRDefault="005B2A67">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w:t>
      </w:r>
      <w:r>
        <w:rPr>
          <w:rFonts w:ascii="Palatino Linotype" w:eastAsia="Palatino Linotype" w:hAnsi="Palatino Linotype" w:cs="Palatino Linotype"/>
        </w:rPr>
        <w:t xml:space="preserve">bligados no tienen el deber de generar, poseer o administrar la información pública con el grado de detalle solicitado; esto es, que no tienen el deber de generar un documento ad hoc, para satisfacer el derecho de acceso a la información pública, como así </w:t>
      </w:r>
      <w:r>
        <w:rPr>
          <w:rFonts w:ascii="Palatino Linotype" w:eastAsia="Palatino Linotype" w:hAnsi="Palatino Linotype" w:cs="Palatino Linotype"/>
        </w:rPr>
        <w:t>lo establece el Criterio 03/17 emitido por el entonces Instituto Nacional de Transparencia, Acceso a la Información Pública y Protección de Datos Personales, el cual señala lo siguiente:</w:t>
      </w:r>
    </w:p>
    <w:p w14:paraId="68E1D908" w14:textId="77777777" w:rsidR="00534C97" w:rsidRDefault="00534C97">
      <w:pPr>
        <w:spacing w:after="0" w:line="360" w:lineRule="auto"/>
        <w:ind w:right="49"/>
        <w:jc w:val="both"/>
        <w:rPr>
          <w:rFonts w:ascii="Palatino Linotype" w:eastAsia="Palatino Linotype" w:hAnsi="Palatino Linotype" w:cs="Palatino Linotype"/>
        </w:rPr>
      </w:pPr>
    </w:p>
    <w:p w14:paraId="3B4FFD2B" w14:textId="77777777" w:rsidR="00534C97" w:rsidRDefault="005B2A67">
      <w:pPr>
        <w:spacing w:after="0" w:line="276" w:lineRule="auto"/>
        <w:ind w:left="567" w:right="560"/>
        <w:jc w:val="both"/>
        <w:rPr>
          <w:rFonts w:ascii="Palatino Linotype" w:eastAsia="Palatino Linotype" w:hAnsi="Palatino Linotype" w:cs="Palatino Linotype"/>
          <w:b/>
          <w:i/>
        </w:rPr>
      </w:pPr>
      <w:r>
        <w:rPr>
          <w:rFonts w:ascii="Palatino Linotype" w:eastAsia="Palatino Linotype" w:hAnsi="Palatino Linotype" w:cs="Palatino Linotype"/>
          <w:b/>
          <w:i/>
        </w:rPr>
        <w:t>Criterio 03/17</w:t>
      </w:r>
    </w:p>
    <w:p w14:paraId="06B03EBB" w14:textId="77777777" w:rsidR="00534C97" w:rsidRDefault="005B2A67">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b/>
          <w:i/>
        </w:rPr>
        <w:t>“NO EXISTE OBLIGACIÓN DE ELABORAR DOCUMENTOS AD HOC P</w:t>
      </w:r>
      <w:r>
        <w:rPr>
          <w:rFonts w:ascii="Palatino Linotype" w:eastAsia="Palatino Linotype" w:hAnsi="Palatino Linotype" w:cs="Palatino Linotype"/>
          <w:b/>
          <w:i/>
        </w:rPr>
        <w:t xml:space="preserve">ARA ATENDER LAS SOLICITUDES DE ACCESO A LA INFORMACIÓN. </w:t>
      </w:r>
      <w:r>
        <w:rPr>
          <w:rFonts w:ascii="Palatino Linotype" w:eastAsia="Palatino Linotype" w:hAnsi="Palatino Linotype" w:cs="Palatino Linotype"/>
          <w:i/>
        </w:rPr>
        <w:t>Los artículos 129 de la Ley General de Transparencia y Acceso a la Información Pública y 130, párrafo cuarto, de la Ley Federal de Transparencia y Acceso a la Información Pública, señalan que los suje</w:t>
      </w:r>
      <w:r>
        <w:rPr>
          <w:rFonts w:ascii="Palatino Linotype" w:eastAsia="Palatino Linotype" w:hAnsi="Palatino Linotype" w:cs="Palatino Linotype"/>
          <w:i/>
        </w:rPr>
        <w:t xml:space="preserve">tos obligados deberán otorgar acceso a los documentos que se encuentren en sus archivos o que estén obligados a documentar, de acuerdo con sus facultades, competencias o funciones, conforme a Las características físicas de la información o del lugar donde </w:t>
      </w:r>
      <w:r>
        <w:rPr>
          <w:rFonts w:ascii="Palatino Linotype" w:eastAsia="Palatino Linotype" w:hAnsi="Palatino Linotype" w:cs="Palatino Linotype"/>
          <w:i/>
        </w:rPr>
        <w:t>se encuentre. Por lo anterior, los sujetos obligados deben garantizar el derecho de acceso a la información del particular, proporcionando la información con la que cuentan en el formato en que la misma obre en sus archivos; sin necesidad de elaborar docum</w:t>
      </w:r>
      <w:r>
        <w:rPr>
          <w:rFonts w:ascii="Palatino Linotype" w:eastAsia="Palatino Linotype" w:hAnsi="Palatino Linotype" w:cs="Palatino Linotype"/>
          <w:i/>
        </w:rPr>
        <w:t>entos ad hoc para atender las solicitudes de información."</w:t>
      </w:r>
    </w:p>
    <w:p w14:paraId="326332D3" w14:textId="77777777" w:rsidR="00534C97" w:rsidRDefault="005B2A67">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Por otra parte, y aunado a lo antepuesto, el último párrafo del artículo 24 de la Ley de la materia, dispone que los Sujetos Obligados sólo proporcionarán la información pública que generen, administren o posean en el ejercicio de sus atribuciones; por con</w:t>
      </w:r>
      <w:r>
        <w:rPr>
          <w:rFonts w:ascii="Palatino Linotype" w:eastAsia="Palatino Linotype" w:hAnsi="Palatino Linotype" w:cs="Palatino Linotype"/>
        </w:rPr>
        <w:t xml:space="preserve">siguiente, la información pública </w:t>
      </w:r>
      <w:r>
        <w:rPr>
          <w:rFonts w:ascii="Palatino Linotype" w:eastAsia="Palatino Linotype" w:hAnsi="Palatino Linotype" w:cs="Palatino Linotype"/>
        </w:rPr>
        <w:lastRenderedPageBreak/>
        <w:t>se encuentra a disposición de cualquier persona, lo que implica que es deber de los Sujetos Obligados, garantizar el Derecho de Acceso a la Información Pública.</w:t>
      </w:r>
    </w:p>
    <w:p w14:paraId="22A1868C" w14:textId="77777777" w:rsidR="00534C97" w:rsidRDefault="00534C97">
      <w:pPr>
        <w:spacing w:after="0" w:line="360" w:lineRule="auto"/>
        <w:ind w:right="49"/>
        <w:jc w:val="both"/>
        <w:rPr>
          <w:rFonts w:ascii="Palatino Linotype" w:eastAsia="Palatino Linotype" w:hAnsi="Palatino Linotype" w:cs="Palatino Linotype"/>
        </w:rPr>
      </w:pPr>
    </w:p>
    <w:p w14:paraId="29B35DAF" w14:textId="77777777" w:rsidR="00534C97" w:rsidRDefault="005B2A67">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Siempre y cuando no se trate de información reservada o clas</w:t>
      </w:r>
      <w:r>
        <w:rPr>
          <w:rFonts w:ascii="Palatino Linotype" w:eastAsia="Palatino Linotype" w:hAnsi="Palatino Linotype" w:cs="Palatino Linotype"/>
        </w:rPr>
        <w:t>ificada, que difundirla pondría en riesgo la seguridad jurídica y física del titular de la información, debiendo tener audacia los Sujetos Obligados para cuidar esta información a través del acuerdo clasificatorio del comité de transparencia y la versión p</w:t>
      </w:r>
      <w:r>
        <w:rPr>
          <w:rFonts w:ascii="Palatino Linotype" w:eastAsia="Palatino Linotype" w:hAnsi="Palatino Linotype" w:cs="Palatino Linotype"/>
        </w:rPr>
        <w:t>ública que emita el servidor público habilitado de cada Sujeto Obligado; como así se establece en la Ley de Transparencia y Acceso a la Información Pública del Estado de México y Municipios.</w:t>
      </w:r>
    </w:p>
    <w:p w14:paraId="611DDE96" w14:textId="77777777" w:rsidR="00534C97" w:rsidRDefault="00534C97">
      <w:pPr>
        <w:spacing w:after="0" w:line="360" w:lineRule="auto"/>
        <w:ind w:right="49"/>
        <w:jc w:val="both"/>
        <w:rPr>
          <w:rFonts w:ascii="Palatino Linotype" w:eastAsia="Palatino Linotype" w:hAnsi="Palatino Linotype" w:cs="Palatino Linotype"/>
        </w:rPr>
      </w:pPr>
    </w:p>
    <w:p w14:paraId="51F0FC6E" w14:textId="77777777" w:rsidR="00534C97" w:rsidRDefault="005B2A67">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En conclusión, el derecho de acceso a la información pública, co</w:t>
      </w:r>
      <w:r>
        <w:rPr>
          <w:rFonts w:ascii="Palatino Linotype" w:eastAsia="Palatino Linotype" w:hAnsi="Palatino Linotype" w:cs="Palatino Linotype"/>
        </w:rPr>
        <w:t>nsiste en que la información solicitada conste en un documento en cualquiera de sus formas, a saber: expedientes, reportes, estudios, actas, resoluciones, oficios, correspondencia, acuerdos, directivas, directrices, circulares, contratos, convenios, instru</w:t>
      </w:r>
      <w:r>
        <w:rPr>
          <w:rFonts w:ascii="Palatino Linotype" w:eastAsia="Palatino Linotype" w:hAnsi="Palatino Linotype" w:cs="Palatino Linotype"/>
        </w:rPr>
        <w:t>ctivos, notas, memorandos, estadísticas o bien, cualquier otro registro que documente el ejercicio de las facultades, funciones y competencias de los Sujetos Obligados; los que, podrán estar en cualquier medio, sea escrito, impreso, sonoro, visual, electró</w:t>
      </w:r>
      <w:r>
        <w:rPr>
          <w:rFonts w:ascii="Palatino Linotype" w:eastAsia="Palatino Linotype" w:hAnsi="Palatino Linotype" w:cs="Palatino Linotype"/>
        </w:rPr>
        <w:t xml:space="preserve">nico, informático u holográfico de conformidad con el artículo 3, fracción XI de la Ley de la materia, el cual señala lo siguiente: </w:t>
      </w:r>
    </w:p>
    <w:p w14:paraId="2510DCEE" w14:textId="77777777" w:rsidR="00534C97" w:rsidRDefault="00534C97">
      <w:pPr>
        <w:spacing w:after="0" w:line="360" w:lineRule="auto"/>
        <w:ind w:left="567" w:right="560"/>
        <w:jc w:val="both"/>
        <w:rPr>
          <w:rFonts w:ascii="Palatino Linotype" w:eastAsia="Palatino Linotype" w:hAnsi="Palatino Linotype" w:cs="Palatino Linotype"/>
          <w:i/>
        </w:rPr>
      </w:pPr>
    </w:p>
    <w:p w14:paraId="12F86F8E" w14:textId="77777777" w:rsidR="00534C97" w:rsidRDefault="005B2A67">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Artículo 3.</w:t>
      </w:r>
      <w:r>
        <w:rPr>
          <w:rFonts w:ascii="Palatino Linotype" w:eastAsia="Palatino Linotype" w:hAnsi="Palatino Linotype" w:cs="Palatino Linotype"/>
          <w:i/>
        </w:rPr>
        <w:t xml:space="preserve"> Para los efectos de la presente Ley se entenderá por:</w:t>
      </w:r>
    </w:p>
    <w:p w14:paraId="5FDC4CF0" w14:textId="77777777" w:rsidR="00534C97" w:rsidRDefault="005B2A67">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w:t>
      </w:r>
    </w:p>
    <w:p w14:paraId="21806F6D" w14:textId="77777777" w:rsidR="00534C97" w:rsidRDefault="005B2A67">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b/>
          <w:i/>
        </w:rPr>
        <w:t>XI. Documento:</w:t>
      </w:r>
      <w:r>
        <w:rPr>
          <w:rFonts w:ascii="Palatino Linotype" w:eastAsia="Palatino Linotype" w:hAnsi="Palatino Linotype" w:cs="Palatino Linotype"/>
          <w:i/>
        </w:rPr>
        <w:t xml:space="preserve"> Los expedientes, reportes, estudios, a</w:t>
      </w:r>
      <w:r>
        <w:rPr>
          <w:rFonts w:ascii="Palatino Linotype" w:eastAsia="Palatino Linotype" w:hAnsi="Palatino Linotype" w:cs="Palatino Linotype"/>
          <w:i/>
        </w:rPr>
        <w:t>ctas, resoluciones, oficios, correspondencia, acuerdos, directivas, directrices, circulares, contratos, convenios, instructivos, notas, memorandos, estadísticas o bien, cualquier otro registro que documente el ejercicio de las facultades, funciones y compe</w:t>
      </w:r>
      <w:r>
        <w:rPr>
          <w:rFonts w:ascii="Palatino Linotype" w:eastAsia="Palatino Linotype" w:hAnsi="Palatino Linotype" w:cs="Palatino Linotype"/>
          <w:i/>
        </w:rPr>
        <w:t xml:space="preserve">tencias de los sujetos obligados, sus servidores públicos e integrantes, sin importar su fuente o fecha de elaboración. Los documentos podrán estar en cualquier medio, sea escrito, impreso, sonoro, visual, electrónico, informático u holográfico…” </w:t>
      </w:r>
    </w:p>
    <w:p w14:paraId="573F7313" w14:textId="77777777" w:rsidR="00534C97" w:rsidRDefault="00534C97">
      <w:pPr>
        <w:spacing w:after="0" w:line="276" w:lineRule="auto"/>
        <w:ind w:left="567" w:right="560"/>
        <w:jc w:val="both"/>
        <w:rPr>
          <w:rFonts w:ascii="Palatino Linotype" w:eastAsia="Palatino Linotype" w:hAnsi="Palatino Linotype" w:cs="Palatino Linotype"/>
          <w:i/>
        </w:rPr>
      </w:pPr>
    </w:p>
    <w:p w14:paraId="382E8EDF" w14:textId="77777777" w:rsidR="00534C97" w:rsidRDefault="005B2A67">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Siendo </w:t>
      </w:r>
      <w:r>
        <w:rPr>
          <w:rFonts w:ascii="Palatino Linotype" w:eastAsia="Palatino Linotype" w:hAnsi="Palatino Linotype" w:cs="Palatino Linotype"/>
        </w:rPr>
        <w:t>aplicable, el Criterio de interpretación en el orden administrativo número 0002-11, emitido por Acuerdo del Pleno del Instituto de Transparencia y Acceso a la Información Pública del Estado de México y Municipios; publicado en el Periódico Oficial del Gobi</w:t>
      </w:r>
      <w:r>
        <w:rPr>
          <w:rFonts w:ascii="Palatino Linotype" w:eastAsia="Palatino Linotype" w:hAnsi="Palatino Linotype" w:cs="Palatino Linotype"/>
        </w:rPr>
        <w:t>erno del Estado Libre y Soberano de México “Gaceta del Gobierno”, el diecinueve de octubre de dos mil once, cuyo rubro y texto refieren lo siguiente:</w:t>
      </w:r>
    </w:p>
    <w:p w14:paraId="6D2BDB39" w14:textId="77777777" w:rsidR="00534C97" w:rsidRDefault="00534C97">
      <w:pPr>
        <w:spacing w:after="0" w:line="360" w:lineRule="auto"/>
        <w:ind w:right="49"/>
        <w:jc w:val="both"/>
        <w:rPr>
          <w:rFonts w:ascii="Palatino Linotype" w:eastAsia="Palatino Linotype" w:hAnsi="Palatino Linotype" w:cs="Palatino Linotype"/>
        </w:rPr>
      </w:pPr>
    </w:p>
    <w:p w14:paraId="46860E38" w14:textId="77777777" w:rsidR="00534C97" w:rsidRDefault="005B2A67">
      <w:pPr>
        <w:spacing w:after="0" w:line="276" w:lineRule="auto"/>
        <w:ind w:left="567" w:right="560"/>
        <w:jc w:val="both"/>
        <w:rPr>
          <w:rFonts w:ascii="Palatino Linotype" w:eastAsia="Palatino Linotype" w:hAnsi="Palatino Linotype" w:cs="Palatino Linotype"/>
          <w:b/>
          <w:i/>
        </w:rPr>
      </w:pPr>
      <w:r>
        <w:rPr>
          <w:rFonts w:ascii="Palatino Linotype" w:eastAsia="Palatino Linotype" w:hAnsi="Palatino Linotype" w:cs="Palatino Linotype"/>
          <w:i/>
        </w:rPr>
        <w:t>“</w:t>
      </w:r>
      <w:r>
        <w:rPr>
          <w:rFonts w:ascii="Palatino Linotype" w:eastAsia="Palatino Linotype" w:hAnsi="Palatino Linotype" w:cs="Palatino Linotype"/>
          <w:b/>
          <w:i/>
        </w:rPr>
        <w:t>CRITERIO 0002-11</w:t>
      </w:r>
    </w:p>
    <w:p w14:paraId="1FDC6592" w14:textId="77777777" w:rsidR="00534C97" w:rsidRDefault="005B2A67">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b/>
          <w:i/>
        </w:rPr>
        <w:t>INFORMACIÓN PÚBLICA, CONCEPTO DE, EN MATERIA DE TRANSPARENCIA. INTERPRETACIÓN SISTEMÁTI</w:t>
      </w:r>
      <w:r>
        <w:rPr>
          <w:rFonts w:ascii="Palatino Linotype" w:eastAsia="Palatino Linotype" w:hAnsi="Palatino Linotype" w:cs="Palatino Linotype"/>
          <w:b/>
          <w:i/>
        </w:rPr>
        <w:t>CA DE LOS ARTÍCULOS 2°, FRACCIÓN V, XV, Y XVI, 3°, 4°, 11 Y 41.</w:t>
      </w:r>
      <w:r>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w:t>
      </w:r>
      <w:r>
        <w:rPr>
          <w:rFonts w:ascii="Palatino Linotype" w:eastAsia="Palatino Linotype" w:hAnsi="Palatino Linotype" w:cs="Palatino Linotype"/>
          <w:i/>
        </w:rPr>
        <w:t>cumentos públicos, administrados, generados o en posesión de los órganos u organismos públicos, en virtud del ejercicio de sus funciones de derecho público, sin importar su fuente, soporte o fecha de elaboración.</w:t>
      </w:r>
    </w:p>
    <w:p w14:paraId="653142BE" w14:textId="77777777" w:rsidR="00534C97" w:rsidRDefault="005B2A67">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 xml:space="preserve">En </w:t>
      </w:r>
      <w:proofErr w:type="gramStart"/>
      <w:r>
        <w:rPr>
          <w:rFonts w:ascii="Palatino Linotype" w:eastAsia="Palatino Linotype" w:hAnsi="Palatino Linotype" w:cs="Palatino Linotype"/>
          <w:i/>
        </w:rPr>
        <w:t>consecuencia</w:t>
      </w:r>
      <w:proofErr w:type="gramEnd"/>
      <w:r>
        <w:rPr>
          <w:rFonts w:ascii="Palatino Linotype" w:eastAsia="Palatino Linotype" w:hAnsi="Palatino Linotype" w:cs="Palatino Linotype"/>
          <w:i/>
        </w:rPr>
        <w:t xml:space="preserve"> el acceso a la información </w:t>
      </w:r>
      <w:r>
        <w:rPr>
          <w:rFonts w:ascii="Palatino Linotype" w:eastAsia="Palatino Linotype" w:hAnsi="Palatino Linotype" w:cs="Palatino Linotype"/>
          <w:i/>
        </w:rPr>
        <w:t>se refiere a que se cumplan cualquiera de los siguientes tres supuestos:</w:t>
      </w:r>
    </w:p>
    <w:p w14:paraId="2DDA4F69" w14:textId="77777777" w:rsidR="00534C97" w:rsidRDefault="005B2A67">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1)</w:t>
      </w:r>
      <w:r>
        <w:rPr>
          <w:rFonts w:ascii="Palatino Linotype" w:eastAsia="Palatino Linotype" w:hAnsi="Palatino Linotype" w:cs="Palatino Linotype"/>
          <w:i/>
        </w:rPr>
        <w:tab/>
        <w:t xml:space="preserve">Que se trate de información registrada en cualquier soporte documental, </w:t>
      </w:r>
      <w:proofErr w:type="gramStart"/>
      <w:r>
        <w:rPr>
          <w:rFonts w:ascii="Palatino Linotype" w:eastAsia="Palatino Linotype" w:hAnsi="Palatino Linotype" w:cs="Palatino Linotype"/>
          <w:i/>
        </w:rPr>
        <w:t>que</w:t>
      </w:r>
      <w:proofErr w:type="gramEnd"/>
      <w:r>
        <w:rPr>
          <w:rFonts w:ascii="Palatino Linotype" w:eastAsia="Palatino Linotype" w:hAnsi="Palatino Linotype" w:cs="Palatino Linotype"/>
          <w:i/>
        </w:rPr>
        <w:t xml:space="preserve"> en ejercicio de las atribuciones conferidas, sea generada por los Sujetos Obligados;</w:t>
      </w:r>
    </w:p>
    <w:p w14:paraId="2B254790" w14:textId="77777777" w:rsidR="00534C97" w:rsidRDefault="005B2A67">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2)</w:t>
      </w:r>
      <w:r>
        <w:rPr>
          <w:rFonts w:ascii="Palatino Linotype" w:eastAsia="Palatino Linotype" w:hAnsi="Palatino Linotype" w:cs="Palatino Linotype"/>
          <w:i/>
        </w:rPr>
        <w:tab/>
        <w:t xml:space="preserve">Que se trate de </w:t>
      </w:r>
      <w:r>
        <w:rPr>
          <w:rFonts w:ascii="Palatino Linotype" w:eastAsia="Palatino Linotype" w:hAnsi="Palatino Linotype" w:cs="Palatino Linotype"/>
          <w:i/>
        </w:rPr>
        <w:t xml:space="preserve">información registrada en cualquier soporte documental, </w:t>
      </w:r>
      <w:proofErr w:type="gramStart"/>
      <w:r>
        <w:rPr>
          <w:rFonts w:ascii="Palatino Linotype" w:eastAsia="Palatino Linotype" w:hAnsi="Palatino Linotype" w:cs="Palatino Linotype"/>
          <w:i/>
        </w:rPr>
        <w:t>que</w:t>
      </w:r>
      <w:proofErr w:type="gramEnd"/>
      <w:r>
        <w:rPr>
          <w:rFonts w:ascii="Palatino Linotype" w:eastAsia="Palatino Linotype" w:hAnsi="Palatino Linotype" w:cs="Palatino Linotype"/>
          <w:i/>
        </w:rPr>
        <w:t xml:space="preserve"> en ejercicio de las atribuciones conferidas, sea administrada por los Sujetos Obligados, y</w:t>
      </w:r>
    </w:p>
    <w:p w14:paraId="50371FAD" w14:textId="77777777" w:rsidR="00534C97" w:rsidRDefault="005B2A67">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 xml:space="preserve">3) Que se trate de información registrada en cualquier soporte documental, </w:t>
      </w:r>
      <w:proofErr w:type="gramStart"/>
      <w:r>
        <w:rPr>
          <w:rFonts w:ascii="Palatino Linotype" w:eastAsia="Palatino Linotype" w:hAnsi="Palatino Linotype" w:cs="Palatino Linotype"/>
          <w:i/>
        </w:rPr>
        <w:t>que</w:t>
      </w:r>
      <w:proofErr w:type="gramEnd"/>
      <w:r>
        <w:rPr>
          <w:rFonts w:ascii="Palatino Linotype" w:eastAsia="Palatino Linotype" w:hAnsi="Palatino Linotype" w:cs="Palatino Linotype"/>
          <w:i/>
        </w:rPr>
        <w:t xml:space="preserve"> en ejercicio de las atribu</w:t>
      </w:r>
      <w:r>
        <w:rPr>
          <w:rFonts w:ascii="Palatino Linotype" w:eastAsia="Palatino Linotype" w:hAnsi="Palatino Linotype" w:cs="Palatino Linotype"/>
          <w:i/>
        </w:rPr>
        <w:t xml:space="preserve">ciones conferidas, se encuentre en posesión de los Sujetos Obligados.” </w:t>
      </w:r>
    </w:p>
    <w:p w14:paraId="6DC70ACF" w14:textId="77777777" w:rsidR="00534C97" w:rsidRDefault="00534C97">
      <w:pPr>
        <w:spacing w:after="0" w:line="360" w:lineRule="auto"/>
        <w:ind w:right="49"/>
        <w:jc w:val="both"/>
        <w:rPr>
          <w:rFonts w:ascii="Palatino Linotype" w:eastAsia="Palatino Linotype" w:hAnsi="Palatino Linotype" w:cs="Palatino Linotype"/>
        </w:rPr>
      </w:pPr>
    </w:p>
    <w:p w14:paraId="07F694AC" w14:textId="77777777" w:rsidR="00534C97" w:rsidRDefault="005B2A67">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De ahí que el Sujeto Obligado cuenta con el deber de satisfacer las solicitudes de acceso a la información que le sean formuladas y entregar la información pública que obre en sus arc</w:t>
      </w:r>
      <w:r>
        <w:rPr>
          <w:rFonts w:ascii="Palatino Linotype" w:eastAsia="Palatino Linotype" w:hAnsi="Palatino Linotype" w:cs="Palatino Linotype"/>
        </w:rPr>
        <w:t>hivos; más aún si la misma se trata de información pública de oficio la cual se relaciona con aquella que se genere de acuerdo con sus facultades, atribuciones señaladas por la Ley en la materia, así como de interés público, es decir, aquella que resulta r</w:t>
      </w:r>
      <w:r>
        <w:rPr>
          <w:rFonts w:ascii="Palatino Linotype" w:eastAsia="Palatino Linotype" w:hAnsi="Palatino Linotype" w:cs="Palatino Linotype"/>
        </w:rPr>
        <w:t>elevante o beneficiosa para la sociedad y no simplemente de interés individual y cuya divulgación resulta útil para que el público comprenda las actividades que llevan a cabo los Sujetos Obligados .</w:t>
      </w:r>
    </w:p>
    <w:p w14:paraId="19B24C80" w14:textId="77777777" w:rsidR="00534C97" w:rsidRDefault="00534C97">
      <w:pPr>
        <w:spacing w:after="0" w:line="360" w:lineRule="auto"/>
        <w:ind w:right="49"/>
        <w:jc w:val="both"/>
        <w:rPr>
          <w:rFonts w:ascii="Palatino Linotype" w:eastAsia="Palatino Linotype" w:hAnsi="Palatino Linotype" w:cs="Palatino Linotype"/>
        </w:rPr>
      </w:pPr>
    </w:p>
    <w:p w14:paraId="682D7EF3" w14:textId="77777777" w:rsidR="00534C97" w:rsidRDefault="005B2A67">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De las actuaciones que integran el expediente electrónic</w:t>
      </w:r>
      <w:r>
        <w:rPr>
          <w:rFonts w:ascii="Palatino Linotype" w:eastAsia="Palatino Linotype" w:hAnsi="Palatino Linotype" w:cs="Palatino Linotype"/>
        </w:rPr>
        <w:t>o, se procede al análisis de los agravios hechos valer por el Recurrente, relativo a la entrega de información incompleta, lo que actualiza las causales de procedencia prevista en la fracción V del artículo 179 de la Ley de Transparencia y Acceso a la Info</w:t>
      </w:r>
      <w:r>
        <w:rPr>
          <w:rFonts w:ascii="Palatino Linotype" w:eastAsia="Palatino Linotype" w:hAnsi="Palatino Linotype" w:cs="Palatino Linotype"/>
        </w:rPr>
        <w:t xml:space="preserve">rmación Pública del Estado de México y Municipios. </w:t>
      </w:r>
    </w:p>
    <w:p w14:paraId="346C0FD0" w14:textId="77777777" w:rsidR="00534C97" w:rsidRDefault="00534C97">
      <w:pPr>
        <w:spacing w:after="0" w:line="360" w:lineRule="auto"/>
        <w:ind w:right="49"/>
        <w:jc w:val="both"/>
        <w:rPr>
          <w:rFonts w:ascii="Palatino Linotype" w:eastAsia="Palatino Linotype" w:hAnsi="Palatino Linotype" w:cs="Palatino Linotype"/>
        </w:rPr>
      </w:pPr>
    </w:p>
    <w:p w14:paraId="30A768BE" w14:textId="77777777" w:rsidR="00534C97" w:rsidRDefault="005B2A67">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Para ello, en principio resulta recordar que la pretensión del ahora Recurrente es obtener la siguiente información los correos enviados y recibidos del mes de enero y febrero del dos mil veinticinco, con sus anexos, de la Coordinación de Asesores, Secreta</w:t>
      </w:r>
      <w:r>
        <w:rPr>
          <w:rFonts w:ascii="Palatino Linotype" w:eastAsia="Palatino Linotype" w:hAnsi="Palatino Linotype" w:cs="Palatino Linotype"/>
        </w:rPr>
        <w:t xml:space="preserve">ría Particular de Presidencia, Secretaría del Ayuntamiento, Unidad de Transparencia y de la Coordinación de Planeación. </w:t>
      </w:r>
    </w:p>
    <w:p w14:paraId="216A141F" w14:textId="77777777" w:rsidR="00534C97" w:rsidRDefault="00534C97">
      <w:pPr>
        <w:spacing w:after="0" w:line="360" w:lineRule="auto"/>
        <w:ind w:right="49"/>
        <w:jc w:val="both"/>
        <w:rPr>
          <w:rFonts w:ascii="Palatino Linotype" w:eastAsia="Palatino Linotype" w:hAnsi="Palatino Linotype" w:cs="Palatino Linotype"/>
        </w:rPr>
      </w:pPr>
    </w:p>
    <w:p w14:paraId="7D92AD98" w14:textId="77777777" w:rsidR="00534C97" w:rsidRDefault="005B2A67">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respuesta, el Sujeto Obligado informó lo siguiente: </w:t>
      </w:r>
    </w:p>
    <w:p w14:paraId="7F1A933B" w14:textId="77777777" w:rsidR="00534C97" w:rsidRDefault="00534C97">
      <w:pPr>
        <w:spacing w:after="0" w:line="360" w:lineRule="auto"/>
        <w:ind w:right="49"/>
        <w:jc w:val="both"/>
        <w:rPr>
          <w:rFonts w:ascii="Palatino Linotype" w:eastAsia="Palatino Linotype" w:hAnsi="Palatino Linotype" w:cs="Palatino Linotype"/>
        </w:rPr>
      </w:pPr>
    </w:p>
    <w:p w14:paraId="398F37BE" w14:textId="77777777" w:rsidR="00534C97" w:rsidRDefault="005B2A67">
      <w:pPr>
        <w:numPr>
          <w:ilvl w:val="0"/>
          <w:numId w:val="5"/>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Secretaría Particular</w:t>
      </w:r>
      <w:r>
        <w:rPr>
          <w:rFonts w:ascii="Palatino Linotype" w:eastAsia="Palatino Linotype" w:hAnsi="Palatino Linotype" w:cs="Palatino Linotype"/>
          <w:color w:val="000000"/>
        </w:rPr>
        <w:t xml:space="preserve"> refirió que, </w:t>
      </w:r>
      <w:r>
        <w:rPr>
          <w:rFonts w:ascii="Palatino Linotype" w:eastAsia="Palatino Linotype" w:hAnsi="Palatino Linotype" w:cs="Palatino Linotype"/>
          <w:b/>
          <w:color w:val="000000"/>
        </w:rPr>
        <w:t>al momento de la consulta no se tiene activa una cuenta de correo electrónico institucional de la Secretaría Particular</w:t>
      </w:r>
      <w:r>
        <w:rPr>
          <w:rFonts w:ascii="Palatino Linotype" w:eastAsia="Palatino Linotype" w:hAnsi="Palatino Linotype" w:cs="Palatino Linotype"/>
          <w:color w:val="000000"/>
        </w:rPr>
        <w:t>, lo anterior derivado de una búsqueda exhaustiva y razonable en los archivos físicos y digitales.</w:t>
      </w:r>
    </w:p>
    <w:p w14:paraId="465A50DC" w14:textId="77777777" w:rsidR="00534C97" w:rsidRDefault="005B2A67">
      <w:pPr>
        <w:numPr>
          <w:ilvl w:val="0"/>
          <w:numId w:val="5"/>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Secretaría del Ayuntamiento</w:t>
      </w:r>
      <w:r>
        <w:rPr>
          <w:rFonts w:ascii="Palatino Linotype" w:eastAsia="Palatino Linotype" w:hAnsi="Palatino Linotype" w:cs="Palatino Linotype"/>
          <w:color w:val="000000"/>
        </w:rPr>
        <w:t xml:space="preserve"> informó qu</w:t>
      </w:r>
      <w:r>
        <w:rPr>
          <w:rFonts w:ascii="Palatino Linotype" w:eastAsia="Palatino Linotype" w:hAnsi="Palatino Linotype" w:cs="Palatino Linotype"/>
          <w:color w:val="000000"/>
        </w:rPr>
        <w:t>e se procedió a realizar la búsqueda exhaustiva y razonable en los archivos que obran en la Secretaría del Ayuntamiento, en este sentido y de acuerdo a las facultades, competencias y funciones, se hace del conocimiento que se cuenta con la expresión docume</w:t>
      </w:r>
      <w:r>
        <w:rPr>
          <w:rFonts w:ascii="Palatino Linotype" w:eastAsia="Palatino Linotype" w:hAnsi="Palatino Linotype" w:cs="Palatino Linotype"/>
          <w:color w:val="000000"/>
        </w:rPr>
        <w:t>ntal que se adjunta.</w:t>
      </w:r>
    </w:p>
    <w:p w14:paraId="11DCE3C9" w14:textId="77777777" w:rsidR="00534C97" w:rsidRDefault="005B2A67">
      <w:pPr>
        <w:numPr>
          <w:ilvl w:val="0"/>
          <w:numId w:val="5"/>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Unidad de Transparencia</w:t>
      </w:r>
      <w:r>
        <w:rPr>
          <w:rFonts w:ascii="Palatino Linotype" w:eastAsia="Palatino Linotype" w:hAnsi="Palatino Linotype" w:cs="Palatino Linotype"/>
          <w:color w:val="000000"/>
        </w:rPr>
        <w:t xml:space="preserve"> informó que derivado de una búsqueda exhaustiva y razonable en los archivos que obran en la Unida, se anexa lo solicitado.</w:t>
      </w:r>
    </w:p>
    <w:p w14:paraId="621B6405" w14:textId="77777777" w:rsidR="00534C97" w:rsidRDefault="005B2A67">
      <w:pPr>
        <w:numPr>
          <w:ilvl w:val="0"/>
          <w:numId w:val="5"/>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Unidad de Información, Planeación, Programación y Evaluación </w:t>
      </w:r>
      <w:r>
        <w:rPr>
          <w:rFonts w:ascii="Palatino Linotype" w:eastAsia="Palatino Linotype" w:hAnsi="Palatino Linotype" w:cs="Palatino Linotype"/>
          <w:color w:val="000000"/>
        </w:rPr>
        <w:t>informó que derivado de una</w:t>
      </w:r>
      <w:r>
        <w:rPr>
          <w:rFonts w:ascii="Palatino Linotype" w:eastAsia="Palatino Linotype" w:hAnsi="Palatino Linotype" w:cs="Palatino Linotype"/>
          <w:color w:val="000000"/>
        </w:rPr>
        <w:t xml:space="preserve"> búsqueda razonable y exhaustiva en los archivos que obran en la Unidad Administrativa, de todos los correos recibidos y enviados por la Unidad de Información, Planeación, Programación y Evaluación, es dable precisar que el volumen de dicha información es </w:t>
      </w:r>
      <w:r>
        <w:rPr>
          <w:rFonts w:ascii="Palatino Linotype" w:eastAsia="Palatino Linotype" w:hAnsi="Palatino Linotype" w:cs="Palatino Linotype"/>
          <w:color w:val="000000"/>
        </w:rPr>
        <w:t xml:space="preserve">de 2.79 GB; en esa tesitura, se le hace de su conocimiento que la entrega de la información, se llevará a cabo bajo la modalidad de consulta directa en las oficinas de la Unidad de Información, Planeación, Programación y Evaluación (UIPPE), ubicadas </w:t>
      </w:r>
      <w:r>
        <w:rPr>
          <w:rFonts w:ascii="Palatino Linotype" w:eastAsia="Palatino Linotype" w:hAnsi="Palatino Linotype" w:cs="Palatino Linotype"/>
          <w:color w:val="000000"/>
        </w:rPr>
        <w:lastRenderedPageBreak/>
        <w:t>en Pla</w:t>
      </w:r>
      <w:r>
        <w:rPr>
          <w:rFonts w:ascii="Palatino Linotype" w:eastAsia="Palatino Linotype" w:hAnsi="Palatino Linotype" w:cs="Palatino Linotype"/>
          <w:color w:val="000000"/>
        </w:rPr>
        <w:t xml:space="preserve">za Fray Andrés de Castro Edificio "A", Planta baja, Col. Centro, Toluca, México C.P. 50000, dentro del periodo comprendido de 60 días hábiles contados a partir de la notificación del presente, en un horario de 10:00 am a 16:00 pm, de lunes a viernes, esto </w:t>
      </w:r>
      <w:r>
        <w:rPr>
          <w:rFonts w:ascii="Palatino Linotype" w:eastAsia="Palatino Linotype" w:hAnsi="Palatino Linotype" w:cs="Palatino Linotype"/>
          <w:color w:val="000000"/>
        </w:rPr>
        <w:t>con el propósito de poder garantizarle el acceso a los documentos y asistirle, en todo momento le acompañara el servidor público Lic. Alfonso Francisco Orihuela González, y deberá acatar las indicaciones y medidas de seguridad señaladas para garantizar y s</w:t>
      </w:r>
      <w:r>
        <w:rPr>
          <w:rFonts w:ascii="Palatino Linotype" w:eastAsia="Palatino Linotype" w:hAnsi="Palatino Linotype" w:cs="Palatino Linotype"/>
          <w:color w:val="000000"/>
        </w:rPr>
        <w:t>alvaguardar la protección de datos personales de los documentos solicitados, por lo que no podrá fotocopiar, sacar fotografías, ni filmar ningún documento; lo anterior en razón de que la información requerida sobrepasa la capacidad técnica y administrativa</w:t>
      </w:r>
      <w:r>
        <w:rPr>
          <w:rFonts w:ascii="Palatino Linotype" w:eastAsia="Palatino Linotype" w:hAnsi="Palatino Linotype" w:cs="Palatino Linotype"/>
          <w:color w:val="000000"/>
        </w:rPr>
        <w:t xml:space="preserve"> de la Unidad Administrativa para poder remitir la documentación requerida por medio digital a través de la plataforma de SAIMEX.</w:t>
      </w:r>
    </w:p>
    <w:p w14:paraId="4FD8F107" w14:textId="77777777" w:rsidR="00534C97" w:rsidRDefault="005B2A67">
      <w:pPr>
        <w:pBdr>
          <w:top w:val="nil"/>
          <w:left w:val="nil"/>
          <w:bottom w:val="nil"/>
          <w:right w:val="nil"/>
          <w:between w:val="nil"/>
        </w:pBdr>
        <w:spacing w:after="0" w:line="360" w:lineRule="auto"/>
        <w:ind w:left="720"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Lo expuesto, con aprobación del Comité de Transparencia, quien mediante el Acta de la Tricentésima Trigésima Novena Sesión Ext</w:t>
      </w:r>
      <w:r>
        <w:rPr>
          <w:rFonts w:ascii="Palatino Linotype" w:eastAsia="Palatino Linotype" w:hAnsi="Palatino Linotype" w:cs="Palatino Linotype"/>
          <w:color w:val="000000"/>
        </w:rPr>
        <w:t>raordinaria 2025, de fecha 27 de febrero de 2025, autorizó el cambio de la modalidad de entrega de la información requerida, en términos de los artículos 155, 158 y 164 de la Ley de Transparencia y Acceso a la Información Pública del Estado de México y Mun</w:t>
      </w:r>
      <w:r>
        <w:rPr>
          <w:rFonts w:ascii="Palatino Linotype" w:eastAsia="Palatino Linotype" w:hAnsi="Palatino Linotype" w:cs="Palatino Linotype"/>
          <w:color w:val="000000"/>
        </w:rPr>
        <w:t xml:space="preserve">icipios.  La cual no se encuentra adjunta su respuesta. </w:t>
      </w:r>
    </w:p>
    <w:p w14:paraId="50A371E2" w14:textId="77777777" w:rsidR="00534C97" w:rsidRDefault="005B2A67">
      <w:pPr>
        <w:numPr>
          <w:ilvl w:val="0"/>
          <w:numId w:val="5"/>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Capturas de pantalla de la bandeja de entrada y salida del correo electrónico de la Secretaría del Ayuntamiento. </w:t>
      </w:r>
    </w:p>
    <w:p w14:paraId="2954CADD" w14:textId="77777777" w:rsidR="00534C97" w:rsidRDefault="005B2A67">
      <w:pPr>
        <w:numPr>
          <w:ilvl w:val="0"/>
          <w:numId w:val="5"/>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Acta de la Ducentésima Quincuagésima segunda sesión Extraordinaria 2025 en la que se </w:t>
      </w:r>
      <w:r>
        <w:rPr>
          <w:rFonts w:ascii="Palatino Linotype" w:eastAsia="Palatino Linotype" w:hAnsi="Palatino Linotype" w:cs="Palatino Linotype"/>
        </w:rPr>
        <w:t xml:space="preserve">aprobó la ampliación de plazo para emitir respuesta. </w:t>
      </w:r>
    </w:p>
    <w:p w14:paraId="34F73902" w14:textId="77777777" w:rsidR="00534C97" w:rsidRDefault="00534C97">
      <w:pPr>
        <w:pBdr>
          <w:top w:val="nil"/>
          <w:left w:val="nil"/>
          <w:bottom w:val="nil"/>
          <w:right w:val="nil"/>
          <w:between w:val="nil"/>
        </w:pBdr>
        <w:tabs>
          <w:tab w:val="left" w:pos="993"/>
        </w:tabs>
        <w:spacing w:after="0" w:line="360" w:lineRule="auto"/>
        <w:ind w:right="560"/>
        <w:jc w:val="both"/>
        <w:rPr>
          <w:rFonts w:ascii="Palatino Linotype" w:eastAsia="Palatino Linotype" w:hAnsi="Palatino Linotype" w:cs="Palatino Linotype"/>
        </w:rPr>
      </w:pPr>
    </w:p>
    <w:p w14:paraId="0B52C876" w14:textId="77777777" w:rsidR="00534C97" w:rsidRDefault="005B2A6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Derivado de ello, la parte Recurrente se inconformó arguyendo que faltaba información.</w:t>
      </w:r>
    </w:p>
    <w:p w14:paraId="01E11C54" w14:textId="77777777" w:rsidR="00534C97" w:rsidRDefault="00534C97">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rPr>
      </w:pPr>
    </w:p>
    <w:p w14:paraId="3408849A" w14:textId="77777777" w:rsidR="00534C97" w:rsidRDefault="005B2A6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mediante informe justificado, el Sujeto Obligado ratificó su respuesta inicial y proporcionó diversas capturas de pantalla de correos electrónicos recibidos por parte de la secretaría particular. </w:t>
      </w:r>
    </w:p>
    <w:p w14:paraId="45D3E9BB" w14:textId="77777777" w:rsidR="00534C97" w:rsidRDefault="00534C97">
      <w:pPr>
        <w:pBdr>
          <w:top w:val="nil"/>
          <w:left w:val="nil"/>
          <w:bottom w:val="nil"/>
          <w:right w:val="nil"/>
          <w:between w:val="nil"/>
        </w:pBdr>
        <w:tabs>
          <w:tab w:val="left" w:pos="6270"/>
        </w:tabs>
        <w:spacing w:after="0" w:line="360" w:lineRule="auto"/>
        <w:ind w:left="780" w:right="49"/>
        <w:jc w:val="both"/>
        <w:rPr>
          <w:rFonts w:ascii="Palatino Linotype" w:eastAsia="Palatino Linotype" w:hAnsi="Palatino Linotype" w:cs="Palatino Linotype"/>
          <w:color w:val="000000"/>
        </w:rPr>
      </w:pPr>
    </w:p>
    <w:p w14:paraId="6DBA76FC" w14:textId="77777777" w:rsidR="00534C97" w:rsidRDefault="005B2A67">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En atención a ello, este Organismo Garante notificó un requerimiento de información adicional al Sujeto Obligado con la finalidad de que proporcionara mayores elementos para solventar el Recurso de Revisión, no obstante, el Sujeto Obligado fue omiso en dar</w:t>
      </w:r>
      <w:r>
        <w:rPr>
          <w:rFonts w:ascii="Palatino Linotype" w:eastAsia="Palatino Linotype" w:hAnsi="Palatino Linotype" w:cs="Palatino Linotype"/>
        </w:rPr>
        <w:t xml:space="preserve"> atención al mismo. </w:t>
      </w:r>
    </w:p>
    <w:p w14:paraId="25738966" w14:textId="77777777" w:rsidR="00534C97" w:rsidRDefault="00534C97">
      <w:pPr>
        <w:spacing w:after="0" w:line="360" w:lineRule="auto"/>
        <w:ind w:right="-7"/>
        <w:jc w:val="both"/>
        <w:rPr>
          <w:rFonts w:ascii="Palatino Linotype" w:eastAsia="Palatino Linotype" w:hAnsi="Palatino Linotype" w:cs="Palatino Linotype"/>
        </w:rPr>
      </w:pPr>
    </w:p>
    <w:p w14:paraId="5C6ADE9A" w14:textId="77777777" w:rsidR="00534C97" w:rsidRDefault="005B2A67">
      <w:pPr>
        <w:spacing w:after="0" w:line="360" w:lineRule="auto"/>
        <w:ind w:right="-7"/>
        <w:jc w:val="both"/>
        <w:rPr>
          <w:rFonts w:ascii="Palatino Linotype" w:eastAsia="Palatino Linotype" w:hAnsi="Palatino Linotype" w:cs="Palatino Linotype"/>
        </w:rPr>
      </w:pPr>
      <w:r>
        <w:rPr>
          <w:rFonts w:ascii="Palatino Linotype" w:eastAsia="Palatino Linotype" w:hAnsi="Palatino Linotype" w:cs="Palatino Linotype"/>
        </w:rPr>
        <w:t>Respecto al tema, es conviene señalar que el correo electrónico, es un sistema digital que permite enviar y recibir mensajes a través de redes informáticas, utilizando dispositivos electrónicos como computadoras o teléfonos, esto perm</w:t>
      </w:r>
      <w:r>
        <w:rPr>
          <w:rFonts w:ascii="Palatino Linotype" w:eastAsia="Palatino Linotype" w:hAnsi="Palatino Linotype" w:cs="Palatino Linotype"/>
        </w:rPr>
        <w:t xml:space="preserve">ite un forma rápida y eficiente de comunicación, permitiendo la transferencia de información como texto, imágenes y archivos adjuntos entre usuarios. </w:t>
      </w:r>
    </w:p>
    <w:p w14:paraId="0AEA9DE7" w14:textId="77777777" w:rsidR="00534C97" w:rsidRDefault="00534C97">
      <w:pPr>
        <w:spacing w:after="0" w:line="360" w:lineRule="auto"/>
        <w:ind w:right="-7"/>
        <w:jc w:val="both"/>
        <w:rPr>
          <w:rFonts w:ascii="Palatino Linotype" w:eastAsia="Palatino Linotype" w:hAnsi="Palatino Linotype" w:cs="Palatino Linotype"/>
        </w:rPr>
      </w:pPr>
    </w:p>
    <w:p w14:paraId="65B8663B" w14:textId="77777777" w:rsidR="00534C97" w:rsidRDefault="005B2A67">
      <w:pPr>
        <w:spacing w:after="0" w:line="360" w:lineRule="auto"/>
        <w:ind w:right="-7"/>
        <w:jc w:val="both"/>
        <w:rPr>
          <w:rFonts w:ascii="Palatino Linotype" w:eastAsia="Palatino Linotype" w:hAnsi="Palatino Linotype" w:cs="Palatino Linotype"/>
        </w:rPr>
      </w:pPr>
      <w:r>
        <w:rPr>
          <w:rFonts w:ascii="Palatino Linotype" w:eastAsia="Palatino Linotype" w:hAnsi="Palatino Linotype" w:cs="Palatino Linotype"/>
        </w:rPr>
        <w:t>En ese sentido, la Ley de Transparencia y Acceso a la Información Pública del Estado de México y Municip</w:t>
      </w:r>
      <w:r>
        <w:rPr>
          <w:rFonts w:ascii="Palatino Linotype" w:eastAsia="Palatino Linotype" w:hAnsi="Palatino Linotype" w:cs="Palatino Linotype"/>
        </w:rPr>
        <w:t>ios, establece en su artículo 3, fracciones XI y XII, lo siguiente:</w:t>
      </w:r>
    </w:p>
    <w:p w14:paraId="6E36D1ED" w14:textId="77777777" w:rsidR="00534C97" w:rsidRDefault="00534C97">
      <w:pPr>
        <w:spacing w:after="0" w:line="360" w:lineRule="auto"/>
        <w:ind w:right="-7"/>
        <w:jc w:val="both"/>
        <w:rPr>
          <w:rFonts w:ascii="Palatino Linotype" w:eastAsia="Palatino Linotype" w:hAnsi="Palatino Linotype" w:cs="Palatino Linotype"/>
        </w:rPr>
      </w:pPr>
    </w:p>
    <w:p w14:paraId="482071E6" w14:textId="77777777" w:rsidR="00534C97" w:rsidRDefault="005B2A67">
      <w:pPr>
        <w:numPr>
          <w:ilvl w:val="0"/>
          <w:numId w:val="5"/>
        </w:numPr>
        <w:pBdr>
          <w:top w:val="nil"/>
          <w:left w:val="nil"/>
          <w:bottom w:val="nil"/>
          <w:right w:val="nil"/>
          <w:between w:val="nil"/>
        </w:pBdr>
        <w:spacing w:after="0" w:line="360" w:lineRule="auto"/>
        <w:ind w:right="-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Documento: Los expedientes, reportes, estudios, actas, resoluciones, oficios, correspondencia, acuerdos, directivas, directrices, circulares, contratos, convenios, instructivos, notas, me</w:t>
      </w:r>
      <w:r>
        <w:rPr>
          <w:rFonts w:ascii="Palatino Linotype" w:eastAsia="Palatino Linotype" w:hAnsi="Palatino Linotype" w:cs="Palatino Linotype"/>
          <w:color w:val="000000"/>
        </w:rPr>
        <w:t>morandos, estadísticas o bien, cualquier otro registro que documente el ejercicio de las facultades, funciones y competencias de los sujetos obligados, sus servidores públicos e integrantes, sin importar su fuente o fecha de elaboración. Los documentos pod</w:t>
      </w:r>
      <w:r>
        <w:rPr>
          <w:rFonts w:ascii="Palatino Linotype" w:eastAsia="Palatino Linotype" w:hAnsi="Palatino Linotype" w:cs="Palatino Linotype"/>
          <w:color w:val="000000"/>
        </w:rPr>
        <w:t>rán estar en cualquier medio, sea escrito, impreso, sonoro, visual, electrónico, informático u holográfico. (Artículo 3, fracción XI)</w:t>
      </w:r>
    </w:p>
    <w:p w14:paraId="1FBE67B0" w14:textId="77777777" w:rsidR="00534C97" w:rsidRDefault="005B2A67">
      <w:pPr>
        <w:numPr>
          <w:ilvl w:val="0"/>
          <w:numId w:val="5"/>
        </w:numPr>
        <w:pBdr>
          <w:top w:val="nil"/>
          <w:left w:val="nil"/>
          <w:bottom w:val="nil"/>
          <w:right w:val="nil"/>
          <w:between w:val="nil"/>
        </w:pBdr>
        <w:spacing w:after="0" w:line="360" w:lineRule="auto"/>
        <w:ind w:right="-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Documento electrónico, al soporte escrito con caracteres alfanuméricos, archivo de imagen, video, audio o cualquier otro f</w:t>
      </w:r>
      <w:r>
        <w:rPr>
          <w:rFonts w:ascii="Palatino Linotype" w:eastAsia="Palatino Linotype" w:hAnsi="Palatino Linotype" w:cs="Palatino Linotype"/>
          <w:color w:val="000000"/>
        </w:rPr>
        <w:t xml:space="preserve">ormato tecnológicamente disponible, que contenga información en lenguaje natural o convencional, intercambiado por medios electrónicos, con el que sea posible dar constancia de un hecho y que esté signado con la firma electrónica avanzada y/o en el que se </w:t>
      </w:r>
      <w:r>
        <w:rPr>
          <w:rFonts w:ascii="Palatino Linotype" w:eastAsia="Palatino Linotype" w:hAnsi="Palatino Linotype" w:cs="Palatino Linotype"/>
          <w:color w:val="000000"/>
        </w:rPr>
        <w:t>encuentre plasmado el sello electrónico. (Artículo 3, fracción XII)</w:t>
      </w:r>
    </w:p>
    <w:p w14:paraId="669C8A53" w14:textId="77777777" w:rsidR="00534C97" w:rsidRDefault="00534C97">
      <w:pPr>
        <w:spacing w:after="0" w:line="360" w:lineRule="auto"/>
        <w:ind w:right="-7"/>
        <w:jc w:val="both"/>
        <w:rPr>
          <w:rFonts w:ascii="Palatino Linotype" w:eastAsia="Palatino Linotype" w:hAnsi="Palatino Linotype" w:cs="Palatino Linotype"/>
        </w:rPr>
      </w:pPr>
    </w:p>
    <w:p w14:paraId="1E73859F" w14:textId="77777777" w:rsidR="00534C97" w:rsidRDefault="005B2A67">
      <w:pPr>
        <w:spacing w:after="0" w:line="360" w:lineRule="auto"/>
        <w:ind w:right="-7"/>
        <w:jc w:val="both"/>
        <w:rPr>
          <w:rFonts w:ascii="Palatino Linotype" w:eastAsia="Palatino Linotype" w:hAnsi="Palatino Linotype" w:cs="Palatino Linotype"/>
        </w:rPr>
      </w:pPr>
      <w:r>
        <w:rPr>
          <w:rFonts w:ascii="Palatino Linotype" w:eastAsia="Palatino Linotype" w:hAnsi="Palatino Linotype" w:cs="Palatino Linotype"/>
        </w:rPr>
        <w:lastRenderedPageBreak/>
        <w:t>Asimismo, el artículo 18 de la Ley de Transparencia de la Entidad, establece que, los sujetos obligados deberán documentar todo acto que derive del ejercicio de sus facultades, competenci</w:t>
      </w:r>
      <w:r>
        <w:rPr>
          <w:rFonts w:ascii="Palatino Linotype" w:eastAsia="Palatino Linotype" w:hAnsi="Palatino Linotype" w:cs="Palatino Linotype"/>
        </w:rPr>
        <w:t xml:space="preserve">as o funciones, considerando desde su origen la eventual publicidad y reutilización de la información que generen. </w:t>
      </w:r>
    </w:p>
    <w:p w14:paraId="50D9D4B7" w14:textId="77777777" w:rsidR="00534C97" w:rsidRDefault="00534C97">
      <w:pPr>
        <w:spacing w:after="0" w:line="360" w:lineRule="auto"/>
        <w:ind w:right="-7"/>
        <w:jc w:val="both"/>
        <w:rPr>
          <w:rFonts w:ascii="Palatino Linotype" w:eastAsia="Palatino Linotype" w:hAnsi="Palatino Linotype" w:cs="Palatino Linotype"/>
        </w:rPr>
      </w:pPr>
    </w:p>
    <w:p w14:paraId="4FC253E9" w14:textId="77777777" w:rsidR="00534C97" w:rsidRDefault="005B2A67">
      <w:pPr>
        <w:spacing w:after="0" w:line="360" w:lineRule="auto"/>
        <w:ind w:right="-7"/>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se considera que, toda la información que sea generada, poseída o administrada por los sujetos obligados, en ejercicio de sus funciones y atribuciones, ya sea digital y/o física es de naturaleza e interés público. </w:t>
      </w:r>
    </w:p>
    <w:p w14:paraId="6D19ECE8" w14:textId="77777777" w:rsidR="00534C97" w:rsidRDefault="00534C97">
      <w:pPr>
        <w:spacing w:after="0" w:line="360" w:lineRule="auto"/>
        <w:ind w:right="-7"/>
        <w:jc w:val="both"/>
        <w:rPr>
          <w:rFonts w:ascii="Palatino Linotype" w:eastAsia="Palatino Linotype" w:hAnsi="Palatino Linotype" w:cs="Palatino Linotype"/>
        </w:rPr>
      </w:pPr>
    </w:p>
    <w:p w14:paraId="16A26344" w14:textId="77777777" w:rsidR="00534C97" w:rsidRDefault="005B2A67">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En  el caso que ahora nos oc</w:t>
      </w:r>
      <w:r>
        <w:rPr>
          <w:rFonts w:ascii="Palatino Linotype" w:eastAsia="Palatino Linotype" w:hAnsi="Palatino Linotype" w:cs="Palatino Linotype"/>
        </w:rPr>
        <w:t xml:space="preserve">upa, es dable recordar que, de las constancias que obran en el expediente se logra vislumbrar que el Sujeto Obligado, turnó la solicitud de información a las unidades administrativas competentes, a saber la Secretaría Particular de Presidencia, Secretaría </w:t>
      </w:r>
      <w:r>
        <w:rPr>
          <w:rFonts w:ascii="Palatino Linotype" w:eastAsia="Palatino Linotype" w:hAnsi="Palatino Linotype" w:cs="Palatino Linotype"/>
        </w:rPr>
        <w:t>del Ayuntamiento, Unidad de Información, Planeación, Programación y Evaluación y Servidor Público Habilitado, así como la Unidad de Transparencia, por lo que, resulta necesario hacer referencia al procedimiento de búsqueda que deben de seguir los Sujetos O</w:t>
      </w:r>
      <w:r>
        <w:rPr>
          <w:rFonts w:ascii="Palatino Linotype" w:eastAsia="Palatino Linotype" w:hAnsi="Palatino Linotype" w:cs="Palatino Linotype"/>
        </w:rPr>
        <w:t>bligados para localizar la información, el cual se encuentra previsto en los artículos 160 y 162 de la Ley de Transparencia y Acceso a la Información Pública del Estado de México y Municipios, mismo que es el siguiente:</w:t>
      </w:r>
    </w:p>
    <w:p w14:paraId="6EC6D93A" w14:textId="77777777" w:rsidR="00534C97" w:rsidRDefault="00534C97">
      <w:pPr>
        <w:spacing w:after="0" w:line="360" w:lineRule="auto"/>
        <w:ind w:right="49"/>
        <w:jc w:val="both"/>
        <w:rPr>
          <w:rFonts w:ascii="Palatino Linotype" w:eastAsia="Palatino Linotype" w:hAnsi="Palatino Linotype" w:cs="Palatino Linotype"/>
        </w:rPr>
      </w:pPr>
    </w:p>
    <w:p w14:paraId="5D8888BE" w14:textId="77777777" w:rsidR="00534C97" w:rsidRDefault="005B2A67">
      <w:pPr>
        <w:numPr>
          <w:ilvl w:val="3"/>
          <w:numId w:val="4"/>
        </w:numPr>
        <w:pBdr>
          <w:top w:val="nil"/>
          <w:left w:val="nil"/>
          <w:bottom w:val="nil"/>
          <w:right w:val="nil"/>
          <w:between w:val="nil"/>
        </w:pBdr>
        <w:spacing w:after="0" w:line="360" w:lineRule="auto"/>
        <w:ind w:left="567" w:right="56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Las Unidades de Transparencia garan</w:t>
      </w:r>
      <w:r>
        <w:rPr>
          <w:rFonts w:ascii="Palatino Linotype" w:eastAsia="Palatino Linotype" w:hAnsi="Palatino Linotype" w:cs="Palatino Linotype"/>
          <w:color w:val="000000"/>
        </w:rPr>
        <w:t>tizarán que las solicitudes de acceso a la información se turnen a todas las áreas competentes que cuenten con la información o deban tenerla -de acuerdo a las facultades, competencias y funciones-, con el objeto de que dichas áreas realicen una búsqueda e</w:t>
      </w:r>
      <w:r>
        <w:rPr>
          <w:rFonts w:ascii="Palatino Linotype" w:eastAsia="Palatino Linotype" w:hAnsi="Palatino Linotype" w:cs="Palatino Linotype"/>
          <w:color w:val="000000"/>
        </w:rPr>
        <w:t>xhaustiva y razonable de la información requerida, y</w:t>
      </w:r>
    </w:p>
    <w:p w14:paraId="59F2D8D5" w14:textId="77777777" w:rsidR="00534C97" w:rsidRDefault="00534C97">
      <w:pPr>
        <w:spacing w:after="0" w:line="360" w:lineRule="auto"/>
        <w:ind w:left="567" w:right="560"/>
        <w:jc w:val="both"/>
        <w:rPr>
          <w:rFonts w:ascii="Palatino Linotype" w:eastAsia="Palatino Linotype" w:hAnsi="Palatino Linotype" w:cs="Palatino Linotype"/>
        </w:rPr>
      </w:pPr>
    </w:p>
    <w:p w14:paraId="54754E3A" w14:textId="77777777" w:rsidR="00534C97" w:rsidRDefault="005B2A67">
      <w:pPr>
        <w:numPr>
          <w:ilvl w:val="3"/>
          <w:numId w:val="4"/>
        </w:numPr>
        <w:pBdr>
          <w:top w:val="nil"/>
          <w:left w:val="nil"/>
          <w:bottom w:val="nil"/>
          <w:right w:val="nil"/>
          <w:between w:val="nil"/>
        </w:pBdr>
        <w:spacing w:after="0" w:line="360" w:lineRule="auto"/>
        <w:ind w:left="567" w:right="56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Los sujetos obligados otorgaran acceso a los documentos que se encuentren en sus archivos o que estén obligados a documentar de acuerdo con sus facultades, </w:t>
      </w:r>
      <w:r>
        <w:rPr>
          <w:rFonts w:ascii="Palatino Linotype" w:eastAsia="Palatino Linotype" w:hAnsi="Palatino Linotype" w:cs="Palatino Linotype"/>
          <w:color w:val="000000"/>
        </w:rPr>
        <w:lastRenderedPageBreak/>
        <w:t>competencias o funciones, en el formato en que</w:t>
      </w:r>
      <w:r>
        <w:rPr>
          <w:rFonts w:ascii="Palatino Linotype" w:eastAsia="Palatino Linotype" w:hAnsi="Palatino Linotype" w:cs="Palatino Linotype"/>
          <w:color w:val="000000"/>
        </w:rPr>
        <w:t xml:space="preserve"> la solicitante manifieste, de entre aquellos formatos existentes.</w:t>
      </w:r>
    </w:p>
    <w:p w14:paraId="3346E1A9" w14:textId="77777777" w:rsidR="00534C97" w:rsidRDefault="00534C97">
      <w:pPr>
        <w:spacing w:after="0" w:line="360" w:lineRule="auto"/>
        <w:ind w:right="49"/>
        <w:jc w:val="both"/>
        <w:rPr>
          <w:rFonts w:ascii="Palatino Linotype" w:eastAsia="Palatino Linotype" w:hAnsi="Palatino Linotype" w:cs="Palatino Linotype"/>
        </w:rPr>
      </w:pPr>
    </w:p>
    <w:p w14:paraId="414BDB06" w14:textId="77777777" w:rsidR="00534C97" w:rsidRDefault="005B2A67">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No obstante, no se advierte que el Sujeto Obligado </w:t>
      </w:r>
      <w:proofErr w:type="gramStart"/>
      <w:r>
        <w:rPr>
          <w:rFonts w:ascii="Palatino Linotype" w:eastAsia="Palatino Linotype" w:hAnsi="Palatino Linotype" w:cs="Palatino Linotype"/>
        </w:rPr>
        <w:t>haya  cumplido</w:t>
      </w:r>
      <w:proofErr w:type="gramEnd"/>
      <w:r>
        <w:rPr>
          <w:rFonts w:ascii="Palatino Linotype" w:eastAsia="Palatino Linotype" w:hAnsi="Palatino Linotype" w:cs="Palatino Linotype"/>
        </w:rPr>
        <w:t xml:space="preserve"> con el procedimiento de búsqueda establecido en el artículo 162 de la Ley de Transparencia y Acceso a la Información Públi</w:t>
      </w:r>
      <w:r>
        <w:rPr>
          <w:rFonts w:ascii="Palatino Linotype" w:eastAsia="Palatino Linotype" w:hAnsi="Palatino Linotype" w:cs="Palatino Linotype"/>
        </w:rPr>
        <w:t xml:space="preserve">ca del Estado de México y Municipios, al no advertirse gestión del requerimiento en la Coordinación de Asesores. </w:t>
      </w:r>
    </w:p>
    <w:p w14:paraId="161E4BBA" w14:textId="77777777" w:rsidR="00534C97" w:rsidRDefault="00534C97">
      <w:pPr>
        <w:spacing w:after="0" w:line="360" w:lineRule="auto"/>
        <w:ind w:right="49"/>
        <w:jc w:val="both"/>
        <w:rPr>
          <w:rFonts w:ascii="Palatino Linotype" w:eastAsia="Palatino Linotype" w:hAnsi="Palatino Linotype" w:cs="Palatino Linotype"/>
        </w:rPr>
      </w:pPr>
    </w:p>
    <w:p w14:paraId="234BCA2E" w14:textId="77777777" w:rsidR="00534C97" w:rsidRDefault="005B2A67">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Dicho lo anterior, se procede al análisis de los agravios hechos valer por la parte Recurrente, al tenor de lo siguiente: </w:t>
      </w:r>
    </w:p>
    <w:p w14:paraId="2D98159D" w14:textId="77777777" w:rsidR="00534C97" w:rsidRDefault="00534C97">
      <w:pPr>
        <w:spacing w:after="0" w:line="360" w:lineRule="auto"/>
        <w:jc w:val="both"/>
        <w:rPr>
          <w:rFonts w:ascii="Palatino Linotype" w:eastAsia="Palatino Linotype" w:hAnsi="Palatino Linotype" w:cs="Palatino Linotype"/>
        </w:rPr>
      </w:pPr>
    </w:p>
    <w:p w14:paraId="3E81E5C7" w14:textId="77777777" w:rsidR="00534C97" w:rsidRDefault="005B2A67">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En lo que respect</w:t>
      </w:r>
      <w:r>
        <w:rPr>
          <w:rFonts w:ascii="Palatino Linotype" w:eastAsia="Palatino Linotype" w:hAnsi="Palatino Linotype" w:cs="Palatino Linotype"/>
        </w:rPr>
        <w:t xml:space="preserve">a a la información solicitada de la </w:t>
      </w:r>
      <w:r>
        <w:rPr>
          <w:rFonts w:ascii="Palatino Linotype" w:eastAsia="Palatino Linotype" w:hAnsi="Palatino Linotype" w:cs="Palatino Linotype"/>
          <w:b/>
          <w:u w:val="single"/>
        </w:rPr>
        <w:t>Coordinación de Asesores</w:t>
      </w:r>
      <w:r>
        <w:rPr>
          <w:rFonts w:ascii="Palatino Linotype" w:eastAsia="Palatino Linotype" w:hAnsi="Palatino Linotype" w:cs="Palatino Linotype"/>
        </w:rPr>
        <w:t>, de las actuaciones que obran en el expediente electrónico, se advierte que el Sujeto Obligado fue omiso en pronunciarse respecto de esta unidad administrativa, por lo que, es necesario traer a colación lo que señala el Criterio orientador 02/17 emitido p</w:t>
      </w:r>
      <w:r>
        <w:rPr>
          <w:rFonts w:ascii="Palatino Linotype" w:eastAsia="Palatino Linotype" w:hAnsi="Palatino Linotype" w:cs="Palatino Linotype"/>
        </w:rPr>
        <w:t>or el entonces Instituto Nacional de Transparencia, Acceso a la Información y Protección de Datos Personales el cual establece lo siguiente:</w:t>
      </w:r>
    </w:p>
    <w:p w14:paraId="1858D08C" w14:textId="77777777" w:rsidR="00534C97" w:rsidRDefault="00534C97">
      <w:pPr>
        <w:pBdr>
          <w:top w:val="nil"/>
          <w:left w:val="nil"/>
          <w:bottom w:val="nil"/>
          <w:right w:val="nil"/>
          <w:between w:val="nil"/>
        </w:pBdr>
        <w:spacing w:after="0"/>
        <w:ind w:left="567" w:right="701"/>
        <w:jc w:val="both"/>
        <w:rPr>
          <w:rFonts w:ascii="Palatino Linotype" w:eastAsia="Palatino Linotype" w:hAnsi="Palatino Linotype" w:cs="Palatino Linotype"/>
          <w:i/>
        </w:rPr>
      </w:pPr>
    </w:p>
    <w:p w14:paraId="224548C1" w14:textId="77777777" w:rsidR="00534C97" w:rsidRDefault="005B2A67">
      <w:pPr>
        <w:pBdr>
          <w:top w:val="nil"/>
          <w:left w:val="nil"/>
          <w:bottom w:val="nil"/>
          <w:right w:val="nil"/>
          <w:between w:val="nil"/>
        </w:pBdr>
        <w:spacing w:after="0"/>
        <w:ind w:left="567" w:right="701"/>
        <w:jc w:val="both"/>
        <w:rPr>
          <w:rFonts w:ascii="Palatino Linotype" w:eastAsia="Palatino Linotype" w:hAnsi="Palatino Linotype" w:cs="Palatino Linotype"/>
          <w:i/>
        </w:rPr>
      </w:pPr>
      <w:r>
        <w:rPr>
          <w:rFonts w:ascii="Palatino Linotype" w:eastAsia="Palatino Linotype" w:hAnsi="Palatino Linotype" w:cs="Palatino Linotype"/>
          <w:b/>
          <w:i/>
        </w:rPr>
        <w:t>Congruencia y exhaustividad. Sus alcances para garantizar el derecho de acceso a la información.</w:t>
      </w:r>
      <w:r>
        <w:rPr>
          <w:rFonts w:ascii="Palatino Linotype" w:eastAsia="Palatino Linotype" w:hAnsi="Palatino Linotype" w:cs="Palatino Linotype"/>
          <w:i/>
        </w:rPr>
        <w:t xml:space="preserve"> De conformidad con el artículo 3 de la Ley Federal de Procedimiento Administrativo, de aplicación supletoria a la Ley Federal de Transparencia y Acceso a la In</w:t>
      </w:r>
      <w:r>
        <w:rPr>
          <w:rFonts w:ascii="Palatino Linotype" w:eastAsia="Palatino Linotype" w:hAnsi="Palatino Linotype" w:cs="Palatino Linotype"/>
          <w:i/>
        </w:rPr>
        <w:t>formación Pública, en términos de su artículo 7; todo acto administrativo debe cumplir con los principios de congruencia y exhaustividad. Para el efectivo ejercicio del derecho de acceso a la información, la congruencia implica que exista concordancia entr</w:t>
      </w:r>
      <w:r>
        <w:rPr>
          <w:rFonts w:ascii="Palatino Linotype" w:eastAsia="Palatino Linotype" w:hAnsi="Palatino Linotype" w:cs="Palatino Linotype"/>
          <w:i/>
        </w:rPr>
        <w:t>e el requerimiento formulado por el particular y la respuesta proporcionada por el sujeto obligado; mientras que la exhaustividad significa que dicha respuesta se refiera expresamente a cada uno de los puntos solicitados. Por lo anterior, los sujetos oblig</w:t>
      </w:r>
      <w:r>
        <w:rPr>
          <w:rFonts w:ascii="Palatino Linotype" w:eastAsia="Palatino Linotype" w:hAnsi="Palatino Linotype" w:cs="Palatino Linotype"/>
          <w:i/>
        </w:rPr>
        <w:t>ados cumplirán con los principios de congruencia y exhaustividad, cuando las respuestas que emitan guarden una relación lógica con lo solicitado y atiendan de manera puntual y expresa, cada uno de los contenidos de información.</w:t>
      </w:r>
    </w:p>
    <w:p w14:paraId="5704C8F0" w14:textId="77777777" w:rsidR="00534C97" w:rsidRDefault="00534C97">
      <w:pPr>
        <w:pBdr>
          <w:top w:val="nil"/>
          <w:left w:val="nil"/>
          <w:bottom w:val="nil"/>
          <w:right w:val="nil"/>
          <w:between w:val="nil"/>
        </w:pBdr>
        <w:spacing w:after="0" w:line="360" w:lineRule="auto"/>
        <w:ind w:right="-7"/>
        <w:jc w:val="both"/>
        <w:rPr>
          <w:rFonts w:ascii="Palatino Linotype" w:eastAsia="Palatino Linotype" w:hAnsi="Palatino Linotype" w:cs="Palatino Linotype"/>
        </w:rPr>
      </w:pPr>
    </w:p>
    <w:p w14:paraId="6D9D7B32" w14:textId="77777777" w:rsidR="00534C97" w:rsidRDefault="005B2A67">
      <w:pPr>
        <w:pBdr>
          <w:top w:val="nil"/>
          <w:left w:val="nil"/>
          <w:bottom w:val="nil"/>
          <w:right w:val="nil"/>
          <w:between w:val="nil"/>
        </w:pBdr>
        <w:spacing w:after="0" w:line="360" w:lineRule="auto"/>
        <w:ind w:right="-150"/>
        <w:jc w:val="both"/>
        <w:rPr>
          <w:rFonts w:ascii="Palatino Linotype" w:eastAsia="Palatino Linotype" w:hAnsi="Palatino Linotype" w:cs="Palatino Linotype"/>
          <w:b/>
          <w:u w:val="single"/>
        </w:rPr>
      </w:pPr>
      <w:r>
        <w:rPr>
          <w:rFonts w:ascii="Palatino Linotype" w:eastAsia="Palatino Linotype" w:hAnsi="Palatino Linotype" w:cs="Palatino Linotype"/>
        </w:rPr>
        <w:lastRenderedPageBreak/>
        <w:t>Es así, que los sujetos obl</w:t>
      </w:r>
      <w:r>
        <w:rPr>
          <w:rFonts w:ascii="Palatino Linotype" w:eastAsia="Palatino Linotype" w:hAnsi="Palatino Linotype" w:cs="Palatino Linotype"/>
        </w:rPr>
        <w:t xml:space="preserve">igados para garantizar el derecho de acceso a la Información, deberán cumplir con los principios de exhaustividad y congruencia, esto es, que la congruencia </w:t>
      </w:r>
      <w:r>
        <w:rPr>
          <w:rFonts w:ascii="Palatino Linotype" w:eastAsia="Palatino Linotype" w:hAnsi="Palatino Linotype" w:cs="Palatino Linotype"/>
          <w:b/>
        </w:rPr>
        <w:t>implica que exista concordancia entre el requerimiento formulado por el particular y la respuesta p</w:t>
      </w:r>
      <w:r>
        <w:rPr>
          <w:rFonts w:ascii="Palatino Linotype" w:eastAsia="Palatino Linotype" w:hAnsi="Palatino Linotype" w:cs="Palatino Linotype"/>
          <w:b/>
        </w:rPr>
        <w:t>roporcionada por el sujeto obligado</w:t>
      </w:r>
      <w:r>
        <w:rPr>
          <w:rFonts w:ascii="Palatino Linotype" w:eastAsia="Palatino Linotype" w:hAnsi="Palatino Linotype" w:cs="Palatino Linotype"/>
        </w:rPr>
        <w:t xml:space="preserve">, mientras que la exhaustividad establece que el sujeto obligado </w:t>
      </w:r>
      <w:r>
        <w:rPr>
          <w:rFonts w:ascii="Palatino Linotype" w:eastAsia="Palatino Linotype" w:hAnsi="Palatino Linotype" w:cs="Palatino Linotype"/>
          <w:b/>
        </w:rPr>
        <w:t>deberá atender de manera expresa cada uno de los puntos solicitados</w:t>
      </w:r>
      <w:r>
        <w:rPr>
          <w:rFonts w:ascii="Palatino Linotype" w:eastAsia="Palatino Linotype" w:hAnsi="Palatino Linotype" w:cs="Palatino Linotype"/>
        </w:rPr>
        <w:t xml:space="preserve">, situación que en el presente caso </w:t>
      </w:r>
      <w:r>
        <w:rPr>
          <w:rFonts w:ascii="Palatino Linotype" w:eastAsia="Palatino Linotype" w:hAnsi="Palatino Linotype" w:cs="Palatino Linotype"/>
          <w:b/>
        </w:rPr>
        <w:t>no aconteció, pues el Sujeto Obligado fue omiso en pr</w:t>
      </w:r>
      <w:r>
        <w:rPr>
          <w:rFonts w:ascii="Palatino Linotype" w:eastAsia="Palatino Linotype" w:hAnsi="Palatino Linotype" w:cs="Palatino Linotype"/>
          <w:b/>
        </w:rPr>
        <w:t xml:space="preserve">onunciarse respecto de los correos electrónicos enviados y recibidos de la Coordinación de Asesores. </w:t>
      </w:r>
    </w:p>
    <w:p w14:paraId="4D8C2F77" w14:textId="77777777" w:rsidR="00534C97" w:rsidRDefault="00534C9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1605BD47" w14:textId="77777777" w:rsidR="00534C97" w:rsidRDefault="005B2A67">
      <w:pPr>
        <w:spacing w:after="0"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Por lo que, se considera que esta parte del requerimiento, </w:t>
      </w:r>
      <w:r>
        <w:rPr>
          <w:rFonts w:ascii="Palatino Linotype" w:eastAsia="Palatino Linotype" w:hAnsi="Palatino Linotype" w:cs="Palatino Linotype"/>
          <w:b/>
        </w:rPr>
        <w:t xml:space="preserve">no se tiene por colmado. </w:t>
      </w:r>
    </w:p>
    <w:p w14:paraId="753B067C" w14:textId="77777777" w:rsidR="00534C97" w:rsidRDefault="00534C97">
      <w:pPr>
        <w:spacing w:after="0" w:line="360" w:lineRule="auto"/>
        <w:jc w:val="both"/>
        <w:rPr>
          <w:rFonts w:ascii="Palatino Linotype" w:eastAsia="Palatino Linotype" w:hAnsi="Palatino Linotype" w:cs="Palatino Linotype"/>
          <w:b/>
        </w:rPr>
      </w:pPr>
    </w:p>
    <w:p w14:paraId="7474BE00" w14:textId="77777777" w:rsidR="00534C97" w:rsidRDefault="005B2A6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cuanto hace a la información solicitada de la </w:t>
      </w:r>
      <w:r>
        <w:rPr>
          <w:rFonts w:ascii="Palatino Linotype" w:eastAsia="Palatino Linotype" w:hAnsi="Palatino Linotype" w:cs="Palatino Linotype"/>
          <w:b/>
        </w:rPr>
        <w:t xml:space="preserve">Secretaría Particular de Presidencia, </w:t>
      </w:r>
      <w:r>
        <w:rPr>
          <w:rFonts w:ascii="Palatino Linotype" w:eastAsia="Palatino Linotype" w:hAnsi="Palatino Linotype" w:cs="Palatino Linotype"/>
        </w:rPr>
        <w:t>tanto en respuesta como en informe justificado, esta unidad administrativa informó que al momento de la consulta no se tenía activa una cuenta de correo electrónico inst</w:t>
      </w:r>
      <w:r>
        <w:rPr>
          <w:rFonts w:ascii="Palatino Linotype" w:eastAsia="Palatino Linotype" w:hAnsi="Palatino Linotype" w:cs="Palatino Linotype"/>
        </w:rPr>
        <w:t>itucional de la Secretaría Particular, no obstante, mediante informe justificado también adjuntó distintos correos electrónicos en los que se advierte que, dentro la temporalidad solicitada por la parte Recurrente –enero y febrero- la secretaría particular</w:t>
      </w:r>
      <w:r>
        <w:rPr>
          <w:rFonts w:ascii="Palatino Linotype" w:eastAsia="Palatino Linotype" w:hAnsi="Palatino Linotype" w:cs="Palatino Linotype"/>
        </w:rPr>
        <w:t xml:space="preserve"> recibió emails, tal como se observa a continuación: </w:t>
      </w:r>
    </w:p>
    <w:p w14:paraId="3DAA090D" w14:textId="77777777" w:rsidR="00534C97" w:rsidRDefault="00534C9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F2A05B9" w14:textId="77777777" w:rsidR="00534C97" w:rsidRDefault="005B2A6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noProof/>
        </w:rPr>
        <w:drawing>
          <wp:inline distT="0" distB="0" distL="0" distR="0" wp14:anchorId="0547AA7E" wp14:editId="29645FCB">
            <wp:extent cx="5948680" cy="1098550"/>
            <wp:effectExtent l="0" t="0" r="0" b="0"/>
            <wp:docPr id="1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5948680" cy="1098550"/>
                    </a:xfrm>
                    <a:prstGeom prst="rect">
                      <a:avLst/>
                    </a:prstGeom>
                    <a:ln/>
                  </pic:spPr>
                </pic:pic>
              </a:graphicData>
            </a:graphic>
          </wp:inline>
        </w:drawing>
      </w:r>
      <w:r>
        <w:rPr>
          <w:noProof/>
        </w:rPr>
        <mc:AlternateContent>
          <mc:Choice Requires="wpg">
            <w:drawing>
              <wp:anchor distT="0" distB="0" distL="114300" distR="114300" simplePos="0" relativeHeight="251658240" behindDoc="0" locked="0" layoutInCell="1" hidden="0" allowOverlap="1" wp14:anchorId="0ABBB52F" wp14:editId="5E2275A8">
                <wp:simplePos x="0" y="0"/>
                <wp:positionH relativeFrom="column">
                  <wp:posOffset>4366895</wp:posOffset>
                </wp:positionH>
                <wp:positionV relativeFrom="paragraph">
                  <wp:posOffset>772160</wp:posOffset>
                </wp:positionV>
                <wp:extent cx="1533525" cy="190500"/>
                <wp:effectExtent l="0" t="0" r="0" b="0"/>
                <wp:wrapNone/>
                <wp:docPr id="15" name=""/>
                <wp:cNvGraphicFramePr/>
                <a:graphic xmlns:a="http://schemas.openxmlformats.org/drawingml/2006/main">
                  <a:graphicData uri="http://schemas.microsoft.com/office/word/2010/wordprocessingShape">
                    <wps:wsp>
                      <wps:cNvSpPr/>
                      <wps:spPr>
                        <a:xfrm>
                          <a:off x="4598288" y="3703800"/>
                          <a:ext cx="1495425" cy="152400"/>
                        </a:xfrm>
                        <a:prstGeom prst="rect">
                          <a:avLst/>
                        </a:prstGeom>
                        <a:noFill/>
                        <a:ln w="38100" cap="flat" cmpd="sng">
                          <a:solidFill>
                            <a:srgbClr val="FF0000"/>
                          </a:solidFill>
                          <a:prstDash val="solid"/>
                          <a:miter lim="800000"/>
                          <a:headEnd type="none" w="sm" len="sm"/>
                          <a:tailEnd type="none" w="sm" len="sm"/>
                        </a:ln>
                      </wps:spPr>
                      <wps:txbx>
                        <w:txbxContent>
                          <w:p w14:paraId="36320E01" w14:textId="77777777" w:rsidR="00534C97" w:rsidRDefault="00534C9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4366895</wp:posOffset>
                </wp:positionH>
                <wp:positionV relativeFrom="paragraph">
                  <wp:posOffset>772160</wp:posOffset>
                </wp:positionV>
                <wp:extent cx="1533525" cy="190500"/>
                <wp:effectExtent b="0" l="0" r="0" t="0"/>
                <wp:wrapNone/>
                <wp:docPr id="15"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1533525" cy="190500"/>
                        </a:xfrm>
                        <a:prstGeom prst="rect"/>
                        <a:ln/>
                      </pic:spPr>
                    </pic:pic>
                  </a:graphicData>
                </a:graphic>
              </wp:anchor>
            </w:drawing>
          </mc:Fallback>
        </mc:AlternateContent>
      </w:r>
    </w:p>
    <w:p w14:paraId="4A2A676B" w14:textId="77777777" w:rsidR="00534C97" w:rsidRDefault="00534C97">
      <w:pPr>
        <w:pBdr>
          <w:top w:val="nil"/>
          <w:left w:val="nil"/>
          <w:bottom w:val="nil"/>
          <w:right w:val="nil"/>
          <w:between w:val="nil"/>
        </w:pBdr>
        <w:spacing w:after="0" w:line="360" w:lineRule="auto"/>
        <w:ind w:right="49"/>
        <w:jc w:val="both"/>
        <w:rPr>
          <w:rFonts w:ascii="Palatino Linotype" w:eastAsia="Palatino Linotype" w:hAnsi="Palatino Linotype" w:cs="Palatino Linotype"/>
          <w:b/>
          <w:strike/>
        </w:rPr>
      </w:pPr>
    </w:p>
    <w:p w14:paraId="57CE4C36" w14:textId="77777777" w:rsidR="00534C97" w:rsidRDefault="005B2A6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Por lo que, se considera que, pese a que, la Secretaría Particular mencionó que a la fecha de la solicitud no contaba con una cuenta activa, también lo es que, de los correos electrónicos remiti</w:t>
      </w:r>
      <w:r>
        <w:rPr>
          <w:rFonts w:ascii="Palatino Linotype" w:eastAsia="Palatino Linotype" w:hAnsi="Palatino Linotype" w:cs="Palatino Linotype"/>
        </w:rPr>
        <w:t xml:space="preserve">dos, se advierte lo contrario, es decir, se observa que si recibió correos electrónicos en los meses de enero y febrero, situación que genera incertidumbre respecto de la respuesta del sujeto </w:t>
      </w:r>
      <w:r>
        <w:rPr>
          <w:rFonts w:ascii="Palatino Linotype" w:eastAsia="Palatino Linotype" w:hAnsi="Palatino Linotype" w:cs="Palatino Linotype"/>
        </w:rPr>
        <w:lastRenderedPageBreak/>
        <w:t>obligado, aunado a ello, se advirtió que estos correos cuentan c</w:t>
      </w:r>
      <w:r>
        <w:rPr>
          <w:rFonts w:ascii="Palatino Linotype" w:eastAsia="Palatino Linotype" w:hAnsi="Palatino Linotype" w:cs="Palatino Linotype"/>
        </w:rPr>
        <w:t>on anexos, los cuales tampoco fueron proporcionados por la unidad administrativa.</w:t>
      </w:r>
    </w:p>
    <w:p w14:paraId="204E9361" w14:textId="77777777" w:rsidR="00534C97" w:rsidRDefault="00534C9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178A8F7" w14:textId="77777777" w:rsidR="00534C97" w:rsidRDefault="005B2A6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Es por lo que, se considera procedente ordenar una nueva búsqueda exhaustiva y razonable en los correos que obran en la Secretaría Particular, con la finalidad de que propor</w:t>
      </w:r>
      <w:r>
        <w:rPr>
          <w:rFonts w:ascii="Palatino Linotype" w:eastAsia="Palatino Linotype" w:hAnsi="Palatino Linotype" w:cs="Palatino Linotype"/>
        </w:rPr>
        <w:t xml:space="preserve">cione todos los correos enviados y recibidos del uno de enero al veinticinco de febrero de dos mil veinticinco, acompañados de sus anexos. </w:t>
      </w:r>
    </w:p>
    <w:p w14:paraId="0CF6AC1A" w14:textId="77777777" w:rsidR="00534C97" w:rsidRDefault="00534C9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E3526E7" w14:textId="77777777" w:rsidR="00534C97" w:rsidRDefault="005B2A6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cuanto hace a la </w:t>
      </w:r>
      <w:r>
        <w:rPr>
          <w:rFonts w:ascii="Palatino Linotype" w:eastAsia="Palatino Linotype" w:hAnsi="Palatino Linotype" w:cs="Palatino Linotype"/>
          <w:b/>
        </w:rPr>
        <w:t>Secretaría del Ayuntamiento</w:t>
      </w:r>
      <w:r>
        <w:rPr>
          <w:rFonts w:ascii="Palatino Linotype" w:eastAsia="Palatino Linotype" w:hAnsi="Palatino Linotype" w:cs="Palatino Linotype"/>
        </w:rPr>
        <w:t>, en respuesta proporcionó diversos correos electrónicos que obran e</w:t>
      </w:r>
      <w:r>
        <w:rPr>
          <w:rFonts w:ascii="Palatino Linotype" w:eastAsia="Palatino Linotype" w:hAnsi="Palatino Linotype" w:cs="Palatino Linotype"/>
        </w:rPr>
        <w:t>n las bandejas de la Secretaría del Ayuntamiento, tal como se puede observar:</w:t>
      </w:r>
    </w:p>
    <w:p w14:paraId="08225FE0" w14:textId="77777777" w:rsidR="00534C97" w:rsidRDefault="00534C9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9C4B81E" w14:textId="77777777" w:rsidR="00534C97" w:rsidRDefault="005B2A67">
      <w:pPr>
        <w:pBdr>
          <w:top w:val="nil"/>
          <w:left w:val="nil"/>
          <w:bottom w:val="nil"/>
          <w:right w:val="nil"/>
          <w:between w:val="nil"/>
        </w:pBdr>
        <w:spacing w:after="0" w:line="360" w:lineRule="auto"/>
        <w:ind w:right="49"/>
        <w:jc w:val="center"/>
        <w:rPr>
          <w:rFonts w:ascii="Palatino Linotype" w:eastAsia="Palatino Linotype" w:hAnsi="Palatino Linotype" w:cs="Palatino Linotype"/>
        </w:rPr>
      </w:pPr>
      <w:r>
        <w:rPr>
          <w:rFonts w:ascii="Palatino Linotype" w:eastAsia="Palatino Linotype" w:hAnsi="Palatino Linotype" w:cs="Palatino Linotype"/>
          <w:noProof/>
        </w:rPr>
        <w:drawing>
          <wp:inline distT="0" distB="0" distL="0" distR="0" wp14:anchorId="6B08A6F7" wp14:editId="45FA3203">
            <wp:extent cx="3820058" cy="362001"/>
            <wp:effectExtent l="0" t="0" r="0" b="0"/>
            <wp:docPr id="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3820058" cy="362001"/>
                    </a:xfrm>
                    <a:prstGeom prst="rect">
                      <a:avLst/>
                    </a:prstGeom>
                    <a:ln/>
                  </pic:spPr>
                </pic:pic>
              </a:graphicData>
            </a:graphic>
          </wp:inline>
        </w:drawing>
      </w:r>
    </w:p>
    <w:p w14:paraId="7AD82306" w14:textId="77777777" w:rsidR="00534C97" w:rsidRDefault="005B2A67">
      <w:pPr>
        <w:pBdr>
          <w:top w:val="nil"/>
          <w:left w:val="nil"/>
          <w:bottom w:val="nil"/>
          <w:right w:val="nil"/>
          <w:between w:val="nil"/>
        </w:pBdr>
        <w:spacing w:after="0" w:line="360" w:lineRule="auto"/>
        <w:ind w:right="49"/>
        <w:jc w:val="center"/>
        <w:rPr>
          <w:rFonts w:ascii="Palatino Linotype" w:eastAsia="Palatino Linotype" w:hAnsi="Palatino Linotype" w:cs="Palatino Linotype"/>
        </w:rPr>
      </w:pPr>
      <w:r>
        <w:rPr>
          <w:rFonts w:ascii="Palatino Linotype" w:eastAsia="Palatino Linotype" w:hAnsi="Palatino Linotype" w:cs="Palatino Linotype"/>
        </w:rPr>
        <w:t>…</w:t>
      </w:r>
    </w:p>
    <w:p w14:paraId="50C48BFF" w14:textId="77777777" w:rsidR="00534C97" w:rsidRDefault="005B2A67">
      <w:pPr>
        <w:pBdr>
          <w:top w:val="nil"/>
          <w:left w:val="nil"/>
          <w:bottom w:val="nil"/>
          <w:right w:val="nil"/>
          <w:between w:val="nil"/>
        </w:pBdr>
        <w:spacing w:after="0" w:line="360" w:lineRule="auto"/>
        <w:ind w:right="49"/>
        <w:jc w:val="center"/>
        <w:rPr>
          <w:rFonts w:ascii="Palatino Linotype" w:eastAsia="Palatino Linotype" w:hAnsi="Palatino Linotype" w:cs="Palatino Linotype"/>
        </w:rPr>
      </w:pPr>
      <w:r>
        <w:rPr>
          <w:rFonts w:ascii="Palatino Linotype" w:eastAsia="Palatino Linotype" w:hAnsi="Palatino Linotype" w:cs="Palatino Linotype"/>
          <w:noProof/>
        </w:rPr>
        <w:drawing>
          <wp:inline distT="0" distB="0" distL="0" distR="0" wp14:anchorId="2A5D86AA" wp14:editId="6103FEF9">
            <wp:extent cx="4085646" cy="479381"/>
            <wp:effectExtent l="0" t="0" r="0" b="0"/>
            <wp:docPr id="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4085646" cy="479381"/>
                    </a:xfrm>
                    <a:prstGeom prst="rect">
                      <a:avLst/>
                    </a:prstGeom>
                    <a:ln/>
                  </pic:spPr>
                </pic:pic>
              </a:graphicData>
            </a:graphic>
          </wp:inline>
        </w:drawing>
      </w:r>
    </w:p>
    <w:p w14:paraId="1F3BA85B" w14:textId="77777777" w:rsidR="00534C97" w:rsidRDefault="00534C97">
      <w:pPr>
        <w:pBdr>
          <w:top w:val="nil"/>
          <w:left w:val="nil"/>
          <w:bottom w:val="nil"/>
          <w:right w:val="nil"/>
          <w:between w:val="nil"/>
        </w:pBdr>
        <w:spacing w:after="0" w:line="360" w:lineRule="auto"/>
        <w:ind w:right="49"/>
        <w:jc w:val="center"/>
        <w:rPr>
          <w:rFonts w:ascii="Palatino Linotype" w:eastAsia="Palatino Linotype" w:hAnsi="Palatino Linotype" w:cs="Palatino Linotype"/>
        </w:rPr>
      </w:pPr>
    </w:p>
    <w:p w14:paraId="4EB6620E" w14:textId="77777777" w:rsidR="00534C97" w:rsidRDefault="005B2A67">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No obstante, del análisis a las documentales, se observa que el Sujeto Obligado, no proporcionó el total de los correos que se advierten en las capturas de pantalla, aunado a que tampoco remitió los </w:t>
      </w:r>
      <w:r>
        <w:rPr>
          <w:rFonts w:ascii="Palatino Linotype" w:eastAsia="Palatino Linotype" w:hAnsi="Palatino Linotype" w:cs="Palatino Linotype"/>
          <w:b/>
        </w:rPr>
        <w:t>anexos</w:t>
      </w:r>
      <w:r>
        <w:rPr>
          <w:rFonts w:ascii="Palatino Linotype" w:eastAsia="Palatino Linotype" w:hAnsi="Palatino Linotype" w:cs="Palatino Linotype"/>
        </w:rPr>
        <w:t xml:space="preserve"> de estos correos, situación por la que, no se tien</w:t>
      </w:r>
      <w:r>
        <w:rPr>
          <w:rFonts w:ascii="Palatino Linotype" w:eastAsia="Palatino Linotype" w:hAnsi="Palatino Linotype" w:cs="Palatino Linotype"/>
        </w:rPr>
        <w:t xml:space="preserve">e por atendido dicho requerimiento y, resulta dable ordenar los correos electrónicos faltantes y sus anexos de la Secretaría del Ayuntamiento. </w:t>
      </w:r>
    </w:p>
    <w:p w14:paraId="45DC995D" w14:textId="77777777" w:rsidR="00534C97" w:rsidRDefault="00534C97">
      <w:pPr>
        <w:spacing w:after="0" w:line="360" w:lineRule="auto"/>
        <w:ind w:right="49"/>
        <w:jc w:val="both"/>
        <w:rPr>
          <w:rFonts w:ascii="Palatino Linotype" w:eastAsia="Palatino Linotype" w:hAnsi="Palatino Linotype" w:cs="Palatino Linotype"/>
        </w:rPr>
      </w:pPr>
    </w:p>
    <w:p w14:paraId="3AF45C4D" w14:textId="77777777" w:rsidR="00534C97" w:rsidRDefault="005B2A67">
      <w:pPr>
        <w:spacing w:after="0"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En lo que respecta a la </w:t>
      </w:r>
      <w:r>
        <w:rPr>
          <w:rFonts w:ascii="Palatino Linotype" w:eastAsia="Palatino Linotype" w:hAnsi="Palatino Linotype" w:cs="Palatino Linotype"/>
          <w:b/>
        </w:rPr>
        <w:t>Unidad de Transparencia</w:t>
      </w:r>
      <w:r>
        <w:rPr>
          <w:rFonts w:ascii="Palatino Linotype" w:eastAsia="Palatino Linotype" w:hAnsi="Palatino Linotype" w:cs="Palatino Linotype"/>
        </w:rPr>
        <w:t>, en respuesta informó que derivado de una búsqueda exhaustiva y</w:t>
      </w:r>
      <w:r>
        <w:rPr>
          <w:rFonts w:ascii="Palatino Linotype" w:eastAsia="Palatino Linotype" w:hAnsi="Palatino Linotype" w:cs="Palatino Linotype"/>
        </w:rPr>
        <w:t xml:space="preserve"> razonable, se anexaba lo solicitado, </w:t>
      </w:r>
      <w:r>
        <w:rPr>
          <w:rFonts w:ascii="Palatino Linotype" w:eastAsia="Palatino Linotype" w:hAnsi="Palatino Linotype" w:cs="Palatino Linotype"/>
          <w:b/>
        </w:rPr>
        <w:t>sin embargo, no se advierte que haya anexado información alguna</w:t>
      </w:r>
      <w:r>
        <w:rPr>
          <w:rFonts w:ascii="Palatino Linotype" w:eastAsia="Palatino Linotype" w:hAnsi="Palatino Linotype" w:cs="Palatino Linotype"/>
        </w:rPr>
        <w:t xml:space="preserve">, por lo que, esta parte del requerimiento </w:t>
      </w:r>
      <w:r>
        <w:rPr>
          <w:rFonts w:ascii="Palatino Linotype" w:eastAsia="Palatino Linotype" w:hAnsi="Palatino Linotype" w:cs="Palatino Linotype"/>
          <w:b/>
        </w:rPr>
        <w:t xml:space="preserve">no se tiene por atendida. </w:t>
      </w:r>
    </w:p>
    <w:p w14:paraId="4B85D5CE" w14:textId="77777777" w:rsidR="00534C97" w:rsidRDefault="00534C97">
      <w:pPr>
        <w:spacing w:after="0" w:line="360" w:lineRule="auto"/>
        <w:jc w:val="both"/>
        <w:rPr>
          <w:rFonts w:ascii="Palatino Linotype" w:eastAsia="Palatino Linotype" w:hAnsi="Palatino Linotype" w:cs="Palatino Linotype"/>
          <w:b/>
        </w:rPr>
      </w:pPr>
    </w:p>
    <w:p w14:paraId="686825E3" w14:textId="77777777" w:rsidR="00534C97" w:rsidRDefault="005B2A67">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Finalmente, en cuanto hace a la </w:t>
      </w:r>
      <w:r>
        <w:rPr>
          <w:rFonts w:ascii="Palatino Linotype" w:eastAsia="Palatino Linotype" w:hAnsi="Palatino Linotype" w:cs="Palatino Linotype"/>
          <w:b/>
        </w:rPr>
        <w:t>Unidad de Información, Planeación, Programación y Ev</w:t>
      </w:r>
      <w:r>
        <w:rPr>
          <w:rFonts w:ascii="Palatino Linotype" w:eastAsia="Palatino Linotype" w:hAnsi="Palatino Linotype" w:cs="Palatino Linotype"/>
          <w:b/>
        </w:rPr>
        <w:t>aluación</w:t>
      </w:r>
      <w:r>
        <w:rPr>
          <w:rFonts w:ascii="Palatino Linotype" w:eastAsia="Palatino Linotype" w:hAnsi="Palatino Linotype" w:cs="Palatino Linotype"/>
        </w:rPr>
        <w:t>, informó que derivado de una búsqueda razonable y exhaustiva en los archivos que obran en la Unidad Administrativa; todos los correos recibidos y enviados por la Unidad de Información, Planeación, Programación y Evaluación, tienen un volumen de 2.</w:t>
      </w:r>
      <w:r>
        <w:rPr>
          <w:rFonts w:ascii="Palatino Linotype" w:eastAsia="Palatino Linotype" w:hAnsi="Palatino Linotype" w:cs="Palatino Linotype"/>
        </w:rPr>
        <w:t>79 GB; por lo que, la entrega de la información se llevará a cabo bajo la modalidad de consulta directa en las oficinas de la Unidad de Información, Planeación, Programación y Evaluación (UIPPE), ubicadas en Plaza Fray Andrés de Castro Edificio "A", Planta</w:t>
      </w:r>
      <w:r>
        <w:rPr>
          <w:rFonts w:ascii="Palatino Linotype" w:eastAsia="Palatino Linotype" w:hAnsi="Palatino Linotype" w:cs="Palatino Linotype"/>
        </w:rPr>
        <w:t xml:space="preserve"> baja, Col. Centro, Toluca, México C.P. 50000, dentro del periodo comprendido de 60 días hábiles contados a partir de la notificación del presente, en un horario de 10:00 am a 16:00 pm, de lunes a viernes, esto con el propósito de poder garantizarle el acc</w:t>
      </w:r>
      <w:r>
        <w:rPr>
          <w:rFonts w:ascii="Palatino Linotype" w:eastAsia="Palatino Linotype" w:hAnsi="Palatino Linotype" w:cs="Palatino Linotype"/>
        </w:rPr>
        <w:t xml:space="preserve">eso a los documentos y asistirle. </w:t>
      </w:r>
    </w:p>
    <w:p w14:paraId="7E825E70" w14:textId="77777777" w:rsidR="00534C97" w:rsidRDefault="00534C97">
      <w:pPr>
        <w:spacing w:after="0" w:line="360" w:lineRule="auto"/>
        <w:jc w:val="both"/>
        <w:rPr>
          <w:rFonts w:ascii="Palatino Linotype" w:eastAsia="Palatino Linotype" w:hAnsi="Palatino Linotype" w:cs="Palatino Linotype"/>
        </w:rPr>
      </w:pPr>
    </w:p>
    <w:p w14:paraId="6A6DDAE2" w14:textId="77777777" w:rsidR="00534C97" w:rsidRDefault="005B2A6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en principio, es de recordar que el Recurrente al momento de presentar la solicitud de información que dio origen al Recurso de Revisión que nos ocupa, eligió como modalidad de entrega </w:t>
      </w:r>
      <w:r>
        <w:rPr>
          <w:rFonts w:ascii="Palatino Linotype" w:eastAsia="Palatino Linotype" w:hAnsi="Palatino Linotype" w:cs="Palatino Linotype"/>
          <w:i/>
        </w:rPr>
        <w:t>“Sistema de Acceso a la</w:t>
      </w:r>
      <w:r>
        <w:rPr>
          <w:rFonts w:ascii="Palatino Linotype" w:eastAsia="Palatino Linotype" w:hAnsi="Palatino Linotype" w:cs="Palatino Linotype"/>
          <w:i/>
        </w:rPr>
        <w:t xml:space="preserve"> Información Pública Mexiquense”</w:t>
      </w:r>
      <w:r>
        <w:rPr>
          <w:rFonts w:ascii="Palatino Linotype" w:eastAsia="Palatino Linotype" w:hAnsi="Palatino Linotype" w:cs="Palatino Linotype"/>
        </w:rPr>
        <w:t xml:space="preserve">. </w:t>
      </w:r>
      <w:r>
        <w:t xml:space="preserve"> </w:t>
      </w:r>
    </w:p>
    <w:p w14:paraId="1372F508" w14:textId="77777777" w:rsidR="00534C97" w:rsidRDefault="00534C97">
      <w:pPr>
        <w:pBdr>
          <w:top w:val="nil"/>
          <w:left w:val="nil"/>
          <w:bottom w:val="nil"/>
          <w:right w:val="nil"/>
          <w:between w:val="nil"/>
        </w:pBdr>
        <w:spacing w:after="0" w:line="360" w:lineRule="auto"/>
        <w:jc w:val="both"/>
        <w:rPr>
          <w:color w:val="000000"/>
        </w:rPr>
      </w:pPr>
    </w:p>
    <w:p w14:paraId="3C2F0115" w14:textId="77777777" w:rsidR="00534C97" w:rsidRDefault="005B2A67">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De tal forma, resulta necesario traer a colación que el artículo 155, fracción V de la Ley de Transparencia y Acceso a la Información Pública del Estado de México y Municipios precisa que, para presentar una solicitud d</w:t>
      </w:r>
      <w:r>
        <w:rPr>
          <w:rFonts w:ascii="Palatino Linotype" w:eastAsia="Palatino Linotype" w:hAnsi="Palatino Linotype" w:cs="Palatino Linotype"/>
        </w:rPr>
        <w:t>e información, el particular podrá señalar la modalidad en la que prefiere se otorgue el acceso a esta, tal como se observa a la literalidad:</w:t>
      </w:r>
    </w:p>
    <w:p w14:paraId="72495FE9" w14:textId="77777777" w:rsidR="00534C97" w:rsidRDefault="00534C97">
      <w:pPr>
        <w:spacing w:after="0" w:line="360" w:lineRule="auto"/>
        <w:ind w:right="49"/>
        <w:jc w:val="both"/>
        <w:rPr>
          <w:rFonts w:ascii="Palatino Linotype" w:eastAsia="Palatino Linotype" w:hAnsi="Palatino Linotype" w:cs="Palatino Linotype"/>
        </w:rPr>
      </w:pPr>
    </w:p>
    <w:p w14:paraId="03F17352" w14:textId="77777777" w:rsidR="00534C97" w:rsidRDefault="005B2A67">
      <w:pPr>
        <w:spacing w:after="0" w:line="276"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155.</w:t>
      </w:r>
      <w:r>
        <w:rPr>
          <w:rFonts w:ascii="Palatino Linotype" w:eastAsia="Palatino Linotype" w:hAnsi="Palatino Linotype" w:cs="Palatino Linotype"/>
          <w:i/>
        </w:rPr>
        <w:t xml:space="preserve"> Para presentar una solicitud por escrito, no se podrán exigir mayores requisitos que los siguientes:</w:t>
      </w:r>
    </w:p>
    <w:p w14:paraId="60E1C610" w14:textId="77777777" w:rsidR="00534C97" w:rsidRDefault="005B2A67">
      <w:pPr>
        <w:spacing w:after="0" w:line="276"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50783345" w14:textId="77777777" w:rsidR="00534C97" w:rsidRDefault="005B2A67">
      <w:pPr>
        <w:spacing w:after="0" w:line="276"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V. La modalidad en la que prefiere se otorgue el acceso a la información, la cual podrá ser verbal, siempre y cuando sea para fines de orientación, medi</w:t>
      </w:r>
      <w:r>
        <w:rPr>
          <w:rFonts w:ascii="Palatino Linotype" w:eastAsia="Palatino Linotype" w:hAnsi="Palatino Linotype" w:cs="Palatino Linotype"/>
          <w:i/>
        </w:rPr>
        <w:t>ante consulta directa, mediante la expedición de copias simples o certificadas o la reproducción en cualquier otro medio, incluidos los electrónicos.</w:t>
      </w:r>
    </w:p>
    <w:p w14:paraId="2E53C7A4" w14:textId="77777777" w:rsidR="00534C97" w:rsidRDefault="005B2A67">
      <w:pPr>
        <w:spacing w:after="0" w:line="276"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5F1EB5CB" w14:textId="77777777" w:rsidR="00534C97" w:rsidRDefault="00534C97">
      <w:pPr>
        <w:spacing w:after="0" w:line="360" w:lineRule="auto"/>
        <w:ind w:right="-28"/>
        <w:jc w:val="both"/>
        <w:rPr>
          <w:rFonts w:ascii="Palatino Linotype" w:eastAsia="Palatino Linotype" w:hAnsi="Palatino Linotype" w:cs="Palatino Linotype"/>
        </w:rPr>
      </w:pPr>
    </w:p>
    <w:p w14:paraId="38311712" w14:textId="77777777" w:rsidR="00534C97" w:rsidRDefault="005B2A67">
      <w:pPr>
        <w:spacing w:after="0" w:line="360" w:lineRule="auto"/>
        <w:ind w:right="-28"/>
        <w:jc w:val="both"/>
        <w:rPr>
          <w:rFonts w:ascii="Palatino Linotype" w:eastAsia="Palatino Linotype" w:hAnsi="Palatino Linotype" w:cs="Palatino Linotype"/>
          <w:b/>
        </w:rPr>
      </w:pPr>
      <w:r>
        <w:rPr>
          <w:rFonts w:ascii="Palatino Linotype" w:eastAsia="Palatino Linotype" w:hAnsi="Palatino Linotype" w:cs="Palatino Linotype"/>
        </w:rPr>
        <w:lastRenderedPageBreak/>
        <w:t>El artículo 158, dispone que, de manera excepcional, cuando de manera fundada y motivada lo determine e</w:t>
      </w:r>
      <w:r>
        <w:rPr>
          <w:rFonts w:ascii="Palatino Linotype" w:eastAsia="Palatino Linotype" w:hAnsi="Palatino Linotype" w:cs="Palatino Linotype"/>
        </w:rPr>
        <w:t xml:space="preserve">l Sujeto Obligado, </w:t>
      </w:r>
      <w:r>
        <w:rPr>
          <w:rFonts w:ascii="Palatino Linotype" w:eastAsia="Palatino Linotype" w:hAnsi="Palatino Linotype" w:cs="Palatino Linotype"/>
          <w:b/>
        </w:rPr>
        <w:t>en los casos en que la entrega de la información que se encuentre a su disposición sobrepase las capacidades técnicas, administrativas y humanas del Sujeto Obligado para cumplir con la solicitud, se podrá poner a disposición del solicita</w:t>
      </w:r>
      <w:r>
        <w:rPr>
          <w:rFonts w:ascii="Palatino Linotype" w:eastAsia="Palatino Linotype" w:hAnsi="Palatino Linotype" w:cs="Palatino Linotype"/>
          <w:b/>
        </w:rPr>
        <w:t>nte la información en consulta directa.</w:t>
      </w:r>
    </w:p>
    <w:p w14:paraId="4E4EDDB6" w14:textId="77777777" w:rsidR="00534C97" w:rsidRDefault="00534C97">
      <w:pPr>
        <w:spacing w:after="0" w:line="360" w:lineRule="auto"/>
        <w:ind w:right="49"/>
        <w:jc w:val="both"/>
        <w:rPr>
          <w:rFonts w:ascii="Palatino Linotype" w:eastAsia="Palatino Linotype" w:hAnsi="Palatino Linotype" w:cs="Palatino Linotype"/>
        </w:rPr>
      </w:pPr>
    </w:p>
    <w:p w14:paraId="429C7698" w14:textId="77777777" w:rsidR="00534C97" w:rsidRDefault="005B2A67">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En el mismo orden de ideas, el artículo 164 de la Ley en la materia dispone que el acceso, se dará en la modalidad de entrega y, en su caso, de envío elegidos por el solicitante, de tal modo que, para el caso que no</w:t>
      </w:r>
      <w:r>
        <w:rPr>
          <w:rFonts w:ascii="Palatino Linotype" w:eastAsia="Palatino Linotype" w:hAnsi="Palatino Linotype" w:cs="Palatino Linotype"/>
        </w:rPr>
        <w:t xml:space="preserve"> pueda entregarse o enviarse en la modalidad elegida, el sujeto obligado deberá ofrecer otra y otras modalidades de entrega, para lo que </w:t>
      </w:r>
      <w:r>
        <w:rPr>
          <w:rFonts w:ascii="Palatino Linotype" w:eastAsia="Palatino Linotype" w:hAnsi="Palatino Linotype" w:cs="Palatino Linotype"/>
          <w:b/>
        </w:rPr>
        <w:t>se deberá fundar y motivar dicha necesidad</w:t>
      </w:r>
      <w:r>
        <w:rPr>
          <w:rFonts w:ascii="Palatino Linotype" w:eastAsia="Palatino Linotype" w:hAnsi="Palatino Linotype" w:cs="Palatino Linotype"/>
        </w:rPr>
        <w:t xml:space="preserve">, como se advierte a continuación: </w:t>
      </w:r>
    </w:p>
    <w:p w14:paraId="077E7924" w14:textId="77777777" w:rsidR="00534C97" w:rsidRDefault="00534C97">
      <w:pPr>
        <w:spacing w:after="0" w:line="360" w:lineRule="auto"/>
        <w:ind w:right="49"/>
        <w:jc w:val="both"/>
        <w:rPr>
          <w:rFonts w:ascii="Palatino Linotype" w:eastAsia="Palatino Linotype" w:hAnsi="Palatino Linotype" w:cs="Palatino Linotype"/>
        </w:rPr>
      </w:pPr>
    </w:p>
    <w:p w14:paraId="19FA1E57" w14:textId="77777777" w:rsidR="00534C97" w:rsidRDefault="005B2A67">
      <w:pPr>
        <w:spacing w:after="0" w:line="276"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164.</w:t>
      </w:r>
      <w:r>
        <w:rPr>
          <w:rFonts w:ascii="Palatino Linotype" w:eastAsia="Palatino Linotype" w:hAnsi="Palatino Linotype" w:cs="Palatino Linotype"/>
          <w:i/>
        </w:rPr>
        <w:t xml:space="preserve"> El acceso se dará en la mo</w:t>
      </w:r>
      <w:r>
        <w:rPr>
          <w:rFonts w:ascii="Palatino Linotype" w:eastAsia="Palatino Linotype" w:hAnsi="Palatino Linotype" w:cs="Palatino Linotype"/>
          <w:i/>
        </w:rPr>
        <w:t xml:space="preserve">dalidad de entrega y, en su caso, de envío elegidos por el solicitante. Cuando la información no pueda entregarse o enviarse en la modalidad solicitada, el sujeto obligado deberá ofrecer otra u otras modalidades de entrega. </w:t>
      </w:r>
    </w:p>
    <w:p w14:paraId="2B6AB54A" w14:textId="77777777" w:rsidR="00534C97" w:rsidRDefault="005B2A67">
      <w:pPr>
        <w:spacing w:after="0" w:line="276"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En cualquier caso, se deberá fu</w:t>
      </w:r>
      <w:r>
        <w:rPr>
          <w:rFonts w:ascii="Palatino Linotype" w:eastAsia="Palatino Linotype" w:hAnsi="Palatino Linotype" w:cs="Palatino Linotype"/>
          <w:i/>
        </w:rPr>
        <w:t>ndar y motivar la necesidad de ofrecer otras modalidades.</w:t>
      </w:r>
    </w:p>
    <w:p w14:paraId="37B9AEE0" w14:textId="77777777" w:rsidR="00534C97" w:rsidRDefault="00534C97">
      <w:pPr>
        <w:spacing w:after="0" w:line="276" w:lineRule="auto"/>
        <w:ind w:left="567" w:right="567"/>
        <w:jc w:val="both"/>
        <w:rPr>
          <w:rFonts w:ascii="Palatino Linotype" w:eastAsia="Palatino Linotype" w:hAnsi="Palatino Linotype" w:cs="Palatino Linotype"/>
          <w:i/>
        </w:rPr>
      </w:pPr>
    </w:p>
    <w:p w14:paraId="69769CCB" w14:textId="77777777" w:rsidR="00534C97" w:rsidRDefault="005B2A67">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Para lo cual, conforme al artículo 174 de la Ley de la materia, indica que los costos de reproducción y, en su caso, de envío para la obtención de la información deberán ser cubiertos por el solicitante de manera previa a la entrega por parte del Sujeto Ob</w:t>
      </w:r>
      <w:r>
        <w:rPr>
          <w:rFonts w:ascii="Palatino Linotype" w:eastAsia="Palatino Linotype" w:hAnsi="Palatino Linotype" w:cs="Palatino Linotype"/>
        </w:rPr>
        <w:t xml:space="preserve">ligado. </w:t>
      </w:r>
    </w:p>
    <w:p w14:paraId="0669F449" w14:textId="77777777" w:rsidR="00534C97" w:rsidRDefault="00534C97">
      <w:pPr>
        <w:spacing w:after="0" w:line="360" w:lineRule="auto"/>
        <w:ind w:right="49"/>
        <w:jc w:val="both"/>
        <w:rPr>
          <w:rFonts w:ascii="Palatino Linotype" w:eastAsia="Palatino Linotype" w:hAnsi="Palatino Linotype" w:cs="Palatino Linotype"/>
        </w:rPr>
      </w:pPr>
    </w:p>
    <w:p w14:paraId="29CD5483" w14:textId="77777777" w:rsidR="00534C97" w:rsidRDefault="005B2A67">
      <w:pPr>
        <w:spacing w:after="0"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rPr>
        <w:t>En tales consideraciones, la entrega de la información deberá hacerse, en la medida de lo posible en la forma solicitada por el interesado, salvo que exista un impedimento justificado para atenderla, en cuyo caso, deberán exponerse las razones po</w:t>
      </w:r>
      <w:r>
        <w:rPr>
          <w:rFonts w:ascii="Palatino Linotype" w:eastAsia="Palatino Linotype" w:hAnsi="Palatino Linotype" w:cs="Palatino Linotype"/>
        </w:rPr>
        <w:t xml:space="preserve">r las cuales no se es posible utilizar el medio de reproducción solicitado, por lo que, la entrega la modalidad de entrega distinta a la elegida sólo procederán cuando </w:t>
      </w:r>
      <w:r>
        <w:rPr>
          <w:rFonts w:ascii="Palatino Linotype" w:eastAsia="Palatino Linotype" w:hAnsi="Palatino Linotype" w:cs="Palatino Linotype"/>
          <w:b/>
        </w:rPr>
        <w:t xml:space="preserve">se acredite la imposibilidad de atenderla. </w:t>
      </w:r>
    </w:p>
    <w:p w14:paraId="452FDDB6" w14:textId="77777777" w:rsidR="00534C97" w:rsidRDefault="00534C97">
      <w:pPr>
        <w:spacing w:after="0" w:line="360" w:lineRule="auto"/>
        <w:ind w:right="49"/>
        <w:jc w:val="both"/>
        <w:rPr>
          <w:rFonts w:ascii="Palatino Linotype" w:eastAsia="Palatino Linotype" w:hAnsi="Palatino Linotype" w:cs="Palatino Linotype"/>
          <w:b/>
        </w:rPr>
      </w:pPr>
    </w:p>
    <w:p w14:paraId="58596AD4" w14:textId="77777777" w:rsidR="00534C97" w:rsidRDefault="005B2A67">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Por lo anterior, en caso de impedimento, lo</w:t>
      </w:r>
      <w:r>
        <w:rPr>
          <w:rFonts w:ascii="Palatino Linotype" w:eastAsia="Palatino Linotype" w:hAnsi="Palatino Linotype" w:cs="Palatino Linotype"/>
        </w:rPr>
        <w:t xml:space="preserve">s sujetos obligados deberán ofrecer al particular otras modalidades de entrega a la solicitada, tal como lo establece el Criterio </w:t>
      </w:r>
      <w:proofErr w:type="gramStart"/>
      <w:r>
        <w:rPr>
          <w:rFonts w:ascii="Palatino Linotype" w:eastAsia="Palatino Linotype" w:hAnsi="Palatino Linotype" w:cs="Palatino Linotype"/>
        </w:rPr>
        <w:t>orientador  08</w:t>
      </w:r>
      <w:proofErr w:type="gramEnd"/>
      <w:r>
        <w:rPr>
          <w:rFonts w:ascii="Palatino Linotype" w:eastAsia="Palatino Linotype" w:hAnsi="Palatino Linotype" w:cs="Palatino Linotype"/>
        </w:rPr>
        <w:t xml:space="preserve">/17 emitido </w:t>
      </w:r>
      <w:r>
        <w:rPr>
          <w:rFonts w:ascii="Palatino Linotype" w:eastAsia="Palatino Linotype" w:hAnsi="Palatino Linotype" w:cs="Palatino Linotype"/>
        </w:rPr>
        <w:lastRenderedPageBreak/>
        <w:t xml:space="preserve">por el entonces pleno del Instituto Nacional de Transparencia, Acceso a la Información y Protección </w:t>
      </w:r>
      <w:r>
        <w:rPr>
          <w:rFonts w:ascii="Palatino Linotype" w:eastAsia="Palatino Linotype" w:hAnsi="Palatino Linotype" w:cs="Palatino Linotype"/>
        </w:rPr>
        <w:t xml:space="preserve">de Datos Personales, el cual establece lo siguiente: </w:t>
      </w:r>
    </w:p>
    <w:p w14:paraId="79642D70" w14:textId="77777777" w:rsidR="00534C97" w:rsidRDefault="00534C97">
      <w:pPr>
        <w:spacing w:after="0" w:line="360" w:lineRule="auto"/>
        <w:ind w:right="49"/>
        <w:jc w:val="both"/>
        <w:rPr>
          <w:rFonts w:ascii="Palatino Linotype" w:eastAsia="Palatino Linotype" w:hAnsi="Palatino Linotype" w:cs="Palatino Linotype"/>
        </w:rPr>
      </w:pPr>
    </w:p>
    <w:p w14:paraId="13302D82" w14:textId="77777777" w:rsidR="00534C97" w:rsidRDefault="005B2A67">
      <w:pPr>
        <w:spacing w:after="0" w:line="276" w:lineRule="auto"/>
        <w:ind w:left="567" w:right="567"/>
        <w:jc w:val="both"/>
        <w:rPr>
          <w:rFonts w:ascii="Palatino Linotype" w:eastAsia="Palatino Linotype" w:hAnsi="Palatino Linotype" w:cs="Palatino Linotype"/>
          <w:b/>
          <w:i/>
          <w:u w:val="single"/>
        </w:rPr>
      </w:pPr>
      <w:r>
        <w:rPr>
          <w:rFonts w:ascii="Palatino Linotype" w:eastAsia="Palatino Linotype" w:hAnsi="Palatino Linotype" w:cs="Palatino Linotype"/>
          <w:b/>
          <w:i/>
        </w:rPr>
        <w:t>Modalidad de entrega. Procedencia de proporcionar la información solicitada en una diversa a la elegida por el solicitante.</w:t>
      </w:r>
      <w:r>
        <w:rPr>
          <w:rFonts w:ascii="Palatino Linotype" w:eastAsia="Palatino Linotype" w:hAnsi="Palatino Linotype" w:cs="Palatino Linotype"/>
          <w:i/>
        </w:rPr>
        <w:t xml:space="preserve"> De una interpretación a los artículos 133 de la Ley General de Transparencia </w:t>
      </w:r>
      <w:r>
        <w:rPr>
          <w:rFonts w:ascii="Palatino Linotype" w:eastAsia="Palatino Linotype" w:hAnsi="Palatino Linotype" w:cs="Palatino Linotype"/>
          <w:i/>
        </w:rPr>
        <w:t xml:space="preserve">y Acceso a la Información Pública y 136 de la Ley Federal de Transparencia y Acceso a la Información Pública, cuando no sea posible atender la modalidad elegida, la obligación de acceso a la información se tendrá por cumplida cuando el sujeto obligado: </w:t>
      </w:r>
      <w:r>
        <w:rPr>
          <w:rFonts w:ascii="Palatino Linotype" w:eastAsia="Palatino Linotype" w:hAnsi="Palatino Linotype" w:cs="Palatino Linotype"/>
          <w:b/>
          <w:i/>
          <w:u w:val="single"/>
        </w:rPr>
        <w:t xml:space="preserve">a) </w:t>
      </w:r>
      <w:r>
        <w:rPr>
          <w:rFonts w:ascii="Palatino Linotype" w:eastAsia="Palatino Linotype" w:hAnsi="Palatino Linotype" w:cs="Palatino Linotype"/>
          <w:b/>
          <w:i/>
          <w:u w:val="single"/>
        </w:rPr>
        <w:t>justifique el impedimento para atender la misma y b) se notifique al particular la disposición de la información en todas las modalidades que permita el documento de que se trate, procurando reducir, en todo momento, los costos de entrega.</w:t>
      </w:r>
    </w:p>
    <w:p w14:paraId="3A4E859B" w14:textId="77777777" w:rsidR="00534C97" w:rsidRDefault="00534C97">
      <w:pPr>
        <w:spacing w:after="0" w:line="360" w:lineRule="auto"/>
        <w:ind w:left="567" w:right="567"/>
        <w:jc w:val="both"/>
        <w:rPr>
          <w:rFonts w:ascii="Palatino Linotype" w:eastAsia="Palatino Linotype" w:hAnsi="Palatino Linotype" w:cs="Palatino Linotype"/>
          <w:i/>
        </w:rPr>
      </w:pPr>
    </w:p>
    <w:p w14:paraId="716859AE" w14:textId="77777777" w:rsidR="00534C97" w:rsidRDefault="005B2A67">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se </w:t>
      </w:r>
      <w:r>
        <w:rPr>
          <w:rFonts w:ascii="Palatino Linotype" w:eastAsia="Palatino Linotype" w:hAnsi="Palatino Linotype" w:cs="Palatino Linotype"/>
        </w:rPr>
        <w:t>desprende que, cuando no sea posible atender la modalidad elegida por los solicitantes, el sujeto obligado deberá justificar el impedimento para atender esta y notificar al particular la puesta a disposición de la información en todas las modalidades que l</w:t>
      </w:r>
      <w:r>
        <w:rPr>
          <w:rFonts w:ascii="Palatino Linotype" w:eastAsia="Palatino Linotype" w:hAnsi="Palatino Linotype" w:cs="Palatino Linotype"/>
        </w:rPr>
        <w:t>o permitan, procurando reducir los costos de entrega.</w:t>
      </w:r>
    </w:p>
    <w:p w14:paraId="4B456843" w14:textId="77777777" w:rsidR="00534C97" w:rsidRDefault="00534C97">
      <w:pPr>
        <w:spacing w:after="0" w:line="360" w:lineRule="auto"/>
        <w:ind w:right="49"/>
        <w:jc w:val="both"/>
        <w:rPr>
          <w:rFonts w:ascii="Palatino Linotype" w:eastAsia="Palatino Linotype" w:hAnsi="Palatino Linotype" w:cs="Palatino Linotype"/>
        </w:rPr>
      </w:pPr>
    </w:p>
    <w:p w14:paraId="40BDBC83" w14:textId="77777777" w:rsidR="00534C97" w:rsidRDefault="005B2A67">
      <w:pPr>
        <w:spacing w:after="0" w:line="360" w:lineRule="auto"/>
        <w:ind w:right="49"/>
        <w:jc w:val="both"/>
        <w:rPr>
          <w:rFonts w:ascii="Palatino Linotype" w:eastAsia="Palatino Linotype" w:hAnsi="Palatino Linotype" w:cs="Palatino Linotype"/>
          <w:strike/>
        </w:rPr>
      </w:pPr>
      <w:r>
        <w:rPr>
          <w:rFonts w:ascii="Palatino Linotype" w:eastAsia="Palatino Linotype" w:hAnsi="Palatino Linotype" w:cs="Palatino Linotype"/>
        </w:rPr>
        <w:t xml:space="preserve">En el caso que ahora nos ocupa, este Organismo Garante notificó al Sujeto Obligado un requerimiento de información adicional, con la finalidad de obtener mayores elementos para resolver el presente asunto, no obstante, este fue omiso en desahogarlo. </w:t>
      </w:r>
    </w:p>
    <w:p w14:paraId="49F5D631" w14:textId="77777777" w:rsidR="00534C97" w:rsidRDefault="00534C97">
      <w:pPr>
        <w:spacing w:after="0" w:line="360" w:lineRule="auto"/>
        <w:ind w:right="49"/>
        <w:jc w:val="both"/>
        <w:rPr>
          <w:rFonts w:ascii="Palatino Linotype" w:eastAsia="Palatino Linotype" w:hAnsi="Palatino Linotype" w:cs="Palatino Linotype"/>
        </w:rPr>
      </w:pPr>
    </w:p>
    <w:p w14:paraId="7726DF27" w14:textId="77777777" w:rsidR="00534C97" w:rsidRDefault="005B2A67">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Por </w:t>
      </w:r>
      <w:r>
        <w:rPr>
          <w:rFonts w:ascii="Palatino Linotype" w:eastAsia="Palatino Linotype" w:hAnsi="Palatino Linotype" w:cs="Palatino Linotype"/>
        </w:rPr>
        <w:t xml:space="preserve">otro lado, esta Ponencia solicitó a la Dirección General de Informática tuviera a bien informar si existía algún reporte de incidencias por parte del Sujeto Obligado; unidad administrativa que refirió que </w:t>
      </w:r>
      <w:r>
        <w:rPr>
          <w:rFonts w:ascii="Palatino Linotype" w:eastAsia="Palatino Linotype" w:hAnsi="Palatino Linotype" w:cs="Palatino Linotype"/>
          <w:b/>
          <w:u w:val="single"/>
        </w:rPr>
        <w:t>no se había encontrado llamado o el registro corres</w:t>
      </w:r>
      <w:r>
        <w:rPr>
          <w:rFonts w:ascii="Palatino Linotype" w:eastAsia="Palatino Linotype" w:hAnsi="Palatino Linotype" w:cs="Palatino Linotype"/>
          <w:b/>
          <w:u w:val="single"/>
        </w:rPr>
        <w:t>pondiente</w:t>
      </w:r>
      <w:r>
        <w:rPr>
          <w:rFonts w:ascii="Palatino Linotype" w:eastAsia="Palatino Linotype" w:hAnsi="Palatino Linotype" w:cs="Palatino Linotype"/>
        </w:rPr>
        <w:t xml:space="preserve">, aunado a que, tampoco se advierte que se haya remitido el Acuerdo del Comité de Transparencia, mediante el cual se aprobó el cambio de modalidad de entrega de la información. </w:t>
      </w:r>
    </w:p>
    <w:p w14:paraId="294BD4B4" w14:textId="77777777" w:rsidR="00534C97" w:rsidRDefault="00534C97">
      <w:pPr>
        <w:spacing w:after="0" w:line="360" w:lineRule="auto"/>
        <w:ind w:right="49"/>
        <w:jc w:val="both"/>
        <w:rPr>
          <w:rFonts w:ascii="Palatino Linotype" w:eastAsia="Palatino Linotype" w:hAnsi="Palatino Linotype" w:cs="Palatino Linotype"/>
        </w:rPr>
      </w:pPr>
    </w:p>
    <w:p w14:paraId="5D2BC8D8" w14:textId="77777777" w:rsidR="00534C97" w:rsidRDefault="005B2A67">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Dicho lo anterior, se destaca que si bien, el Sujeto Obligado argume</w:t>
      </w:r>
      <w:r>
        <w:rPr>
          <w:rFonts w:ascii="Palatino Linotype" w:eastAsia="Palatino Linotype" w:hAnsi="Palatino Linotype" w:cs="Palatino Linotype"/>
        </w:rPr>
        <w:t xml:space="preserve">ntó que no se podía proporcionar la información requerida bajo la modalidad solicitada, debido a que, tenía un </w:t>
      </w:r>
      <w:r>
        <w:rPr>
          <w:rFonts w:ascii="Palatino Linotype" w:eastAsia="Palatino Linotype" w:hAnsi="Palatino Linotype" w:cs="Palatino Linotype"/>
        </w:rPr>
        <w:lastRenderedPageBreak/>
        <w:t>volumen de 2.79 GB; se considera que no son argumentos suficientes para sustentar el cambio de modalidad a consulta directa.</w:t>
      </w:r>
    </w:p>
    <w:p w14:paraId="73C4DCEF" w14:textId="77777777" w:rsidR="00534C97" w:rsidRDefault="00534C97">
      <w:pPr>
        <w:spacing w:after="0" w:line="360" w:lineRule="auto"/>
        <w:ind w:right="49"/>
        <w:jc w:val="both"/>
        <w:rPr>
          <w:rFonts w:ascii="Palatino Linotype" w:eastAsia="Palatino Linotype" w:hAnsi="Palatino Linotype" w:cs="Palatino Linotype"/>
        </w:rPr>
      </w:pPr>
    </w:p>
    <w:p w14:paraId="625CAE30" w14:textId="77777777" w:rsidR="00534C97" w:rsidRDefault="005B2A67">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Asimismo, es de men</w:t>
      </w:r>
      <w:r>
        <w:rPr>
          <w:rFonts w:ascii="Palatino Linotype" w:eastAsia="Palatino Linotype" w:hAnsi="Palatino Linotype" w:cs="Palatino Linotype"/>
        </w:rPr>
        <w:t xml:space="preserve">cionar que, la notificación del requerimiento de información adicional y el reporte de incidencias, se realiza con la finalidad de que, los sujetos obligados justifiquen adecuadamente las razones por las cuales no se puede entregar la información a través </w:t>
      </w:r>
      <w:r>
        <w:rPr>
          <w:rFonts w:ascii="Palatino Linotype" w:eastAsia="Palatino Linotype" w:hAnsi="Palatino Linotype" w:cs="Palatino Linotype"/>
        </w:rPr>
        <w:t>del sistema habilitado para tal efecto, sin embargo, cuando los sujetos obligados son omisos en su atención no permiten que este Organismo Garante cuente con elementos suficientes e indispensables para avalar una restricción de acceso a la información soli</w:t>
      </w:r>
      <w:r>
        <w:rPr>
          <w:rFonts w:ascii="Palatino Linotype" w:eastAsia="Palatino Linotype" w:hAnsi="Palatino Linotype" w:cs="Palatino Linotype"/>
        </w:rPr>
        <w:t xml:space="preserve">citada bajo la modalidad de preferencia de los particulares. </w:t>
      </w:r>
    </w:p>
    <w:p w14:paraId="189360E6" w14:textId="77777777" w:rsidR="00534C97" w:rsidRDefault="00534C97">
      <w:pPr>
        <w:spacing w:after="0" w:line="360" w:lineRule="auto"/>
        <w:ind w:right="49"/>
        <w:jc w:val="both"/>
        <w:rPr>
          <w:rFonts w:ascii="Palatino Linotype" w:eastAsia="Palatino Linotype" w:hAnsi="Palatino Linotype" w:cs="Palatino Linotype"/>
        </w:rPr>
      </w:pPr>
    </w:p>
    <w:p w14:paraId="68F91BE3" w14:textId="77777777" w:rsidR="00534C97" w:rsidRDefault="005B2A67">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En ese sentido, se invita al Sujeto Obligado a que en futuras ocasiones desahogue el requerimiento de información adicional que se le hacen llegar y, cuando se trate de cambio de modalidad, reg</w:t>
      </w:r>
      <w:r>
        <w:rPr>
          <w:rFonts w:ascii="Palatino Linotype" w:eastAsia="Palatino Linotype" w:hAnsi="Palatino Linotype" w:cs="Palatino Linotype"/>
        </w:rPr>
        <w:t>iste su incidencia ante la Dirección General de Informática de este Organismo Garante</w:t>
      </w:r>
    </w:p>
    <w:p w14:paraId="37AFC67B" w14:textId="77777777" w:rsidR="00534C97" w:rsidRDefault="00534C97">
      <w:pPr>
        <w:spacing w:after="0" w:line="360" w:lineRule="auto"/>
        <w:jc w:val="both"/>
        <w:rPr>
          <w:rFonts w:ascii="Palatino Linotype" w:eastAsia="Palatino Linotype" w:hAnsi="Palatino Linotype" w:cs="Palatino Linotype"/>
        </w:rPr>
      </w:pPr>
    </w:p>
    <w:p w14:paraId="6D5E2F8D" w14:textId="77777777" w:rsidR="00534C97" w:rsidRDefault="005B2A67">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se concluye </w:t>
      </w:r>
      <w:proofErr w:type="gramStart"/>
      <w:r>
        <w:rPr>
          <w:rFonts w:ascii="Palatino Linotype" w:eastAsia="Palatino Linotype" w:hAnsi="Palatino Linotype" w:cs="Palatino Linotype"/>
        </w:rPr>
        <w:t>que</w:t>
      </w:r>
      <w:proofErr w:type="gramEnd"/>
      <w:r>
        <w:rPr>
          <w:rFonts w:ascii="Palatino Linotype" w:eastAsia="Palatino Linotype" w:hAnsi="Palatino Linotype" w:cs="Palatino Linotype"/>
        </w:rPr>
        <w:t xml:space="preserve"> respecto al cambio de modalidad, el Sujeto Obligado no justificó y tampoco </w:t>
      </w:r>
      <w:r>
        <w:rPr>
          <w:rFonts w:ascii="Palatino Linotype" w:eastAsia="Palatino Linotype" w:hAnsi="Palatino Linotype" w:cs="Palatino Linotype"/>
          <w:b/>
        </w:rPr>
        <w:t>aportó elementos suficientes que permitan determinar que efectivam</w:t>
      </w:r>
      <w:r>
        <w:rPr>
          <w:rFonts w:ascii="Palatino Linotype" w:eastAsia="Palatino Linotype" w:hAnsi="Palatino Linotype" w:cs="Palatino Linotype"/>
          <w:b/>
        </w:rPr>
        <w:t xml:space="preserve">ente existen impedimentos administrativos, técnicos y humanos para entregar la información requerida a través del medio solicitado. </w:t>
      </w:r>
    </w:p>
    <w:p w14:paraId="51533061" w14:textId="77777777" w:rsidR="00534C97" w:rsidRDefault="00534C97">
      <w:pPr>
        <w:spacing w:after="0" w:line="360" w:lineRule="auto"/>
        <w:jc w:val="both"/>
        <w:rPr>
          <w:rFonts w:ascii="Palatino Linotype" w:eastAsia="Palatino Linotype" w:hAnsi="Palatino Linotype" w:cs="Palatino Linotype"/>
        </w:rPr>
      </w:pPr>
    </w:p>
    <w:p w14:paraId="7F73D253" w14:textId="77777777" w:rsidR="00534C97" w:rsidRDefault="005B2A67">
      <w:pPr>
        <w:widowControl w:val="0"/>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Aunado a lo anterior, Calero, Natalia (2016), en la entonces Ley General de Transparencia y Acceso a la Información Públic</w:t>
      </w:r>
      <w:r>
        <w:rPr>
          <w:rFonts w:ascii="Palatino Linotype" w:eastAsia="Palatino Linotype" w:hAnsi="Palatino Linotype" w:cs="Palatino Linotype"/>
        </w:rPr>
        <w:t>a Comentada (pág. 401), cuando los Sujetos Obligados ofrezcan como modalidad de entrega de la información, consulta directa, estos deberán fundar y motivar las razones por las cuales no es posible otorgar el acceso a los documentos de otra forma; además qu</w:t>
      </w:r>
      <w:r>
        <w:rPr>
          <w:rFonts w:ascii="Palatino Linotype" w:eastAsia="Palatino Linotype" w:hAnsi="Palatino Linotype" w:cs="Palatino Linotype"/>
        </w:rPr>
        <w:t>e se deberá explicar de manera detallada lo siguiente:</w:t>
      </w:r>
    </w:p>
    <w:p w14:paraId="1958B93C" w14:textId="77777777" w:rsidR="00534C97" w:rsidRDefault="00534C97">
      <w:pPr>
        <w:widowControl w:val="0"/>
        <w:spacing w:after="0" w:line="360" w:lineRule="auto"/>
        <w:jc w:val="both"/>
        <w:rPr>
          <w:rFonts w:ascii="Palatino Linotype" w:eastAsia="Palatino Linotype" w:hAnsi="Palatino Linotype" w:cs="Palatino Linotype"/>
        </w:rPr>
      </w:pPr>
    </w:p>
    <w:p w14:paraId="7BC6E8AB" w14:textId="77777777" w:rsidR="00534C97" w:rsidRDefault="005B2A67">
      <w:pPr>
        <w:numPr>
          <w:ilvl w:val="0"/>
          <w:numId w:val="2"/>
        </w:numPr>
        <w:spacing w:after="0" w:line="360" w:lineRule="auto"/>
        <w:ind w:right="900"/>
        <w:jc w:val="both"/>
        <w:rPr>
          <w:rFonts w:ascii="Palatino Linotype" w:eastAsia="Palatino Linotype" w:hAnsi="Palatino Linotype" w:cs="Palatino Linotype"/>
        </w:rPr>
      </w:pPr>
      <w:r>
        <w:rPr>
          <w:rFonts w:ascii="Palatino Linotype" w:eastAsia="Palatino Linotype" w:hAnsi="Palatino Linotype" w:cs="Palatino Linotype"/>
        </w:rPr>
        <w:lastRenderedPageBreak/>
        <w:t>Las razones por las cuales la información implicaba un análisis, estudio o procesamiento de datos;</w:t>
      </w:r>
    </w:p>
    <w:p w14:paraId="18D8D8F7" w14:textId="77777777" w:rsidR="00534C97" w:rsidRDefault="005B2A67">
      <w:pPr>
        <w:numPr>
          <w:ilvl w:val="0"/>
          <w:numId w:val="2"/>
        </w:numPr>
        <w:spacing w:after="0" w:line="360" w:lineRule="auto"/>
        <w:ind w:right="900"/>
        <w:jc w:val="both"/>
        <w:rPr>
          <w:rFonts w:ascii="Palatino Linotype" w:eastAsia="Palatino Linotype" w:hAnsi="Palatino Linotype" w:cs="Palatino Linotype"/>
        </w:rPr>
      </w:pPr>
      <w:r>
        <w:rPr>
          <w:rFonts w:ascii="Palatino Linotype" w:eastAsia="Palatino Linotype" w:hAnsi="Palatino Linotype" w:cs="Palatino Linotype"/>
        </w:rPr>
        <w:t>Por qué motivo el tiempo, que se le otorga al Sujeto Obligado para dar respuesta, en la modalidad ele</w:t>
      </w:r>
      <w:r>
        <w:rPr>
          <w:rFonts w:ascii="Palatino Linotype" w:eastAsia="Palatino Linotype" w:hAnsi="Palatino Linotype" w:cs="Palatino Linotype"/>
        </w:rPr>
        <w:t>gida a la solicitud de información, no le es suficiente, y</w:t>
      </w:r>
    </w:p>
    <w:p w14:paraId="5208447C" w14:textId="77777777" w:rsidR="00534C97" w:rsidRDefault="005B2A67">
      <w:pPr>
        <w:numPr>
          <w:ilvl w:val="0"/>
          <w:numId w:val="2"/>
        </w:numPr>
        <w:spacing w:after="0" w:line="360" w:lineRule="auto"/>
        <w:ind w:right="900"/>
        <w:jc w:val="both"/>
        <w:rPr>
          <w:rFonts w:ascii="Palatino Linotype" w:eastAsia="Palatino Linotype" w:hAnsi="Palatino Linotype" w:cs="Palatino Linotype"/>
        </w:rPr>
      </w:pPr>
      <w:r>
        <w:rPr>
          <w:rFonts w:ascii="Palatino Linotype" w:eastAsia="Palatino Linotype" w:hAnsi="Palatino Linotype" w:cs="Palatino Linotype"/>
        </w:rPr>
        <w:t>La cantidad de recursos humanos y materiales con los que cuenta el Sujeto Obligado son insuficientes.</w:t>
      </w:r>
    </w:p>
    <w:p w14:paraId="22383133" w14:textId="77777777" w:rsidR="00534C97" w:rsidRDefault="00534C97">
      <w:pPr>
        <w:spacing w:after="0" w:line="360" w:lineRule="auto"/>
        <w:ind w:left="720" w:right="900"/>
        <w:jc w:val="both"/>
        <w:rPr>
          <w:rFonts w:ascii="Palatino Linotype" w:eastAsia="Palatino Linotype" w:hAnsi="Palatino Linotype" w:cs="Palatino Linotype"/>
        </w:rPr>
      </w:pPr>
    </w:p>
    <w:p w14:paraId="60C4376F" w14:textId="77777777" w:rsidR="00534C97" w:rsidRDefault="005B2A67">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contexto, es de señalar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señaló de manera puntual</w:t>
      </w:r>
      <w:r>
        <w:t xml:space="preserve"> las </w:t>
      </w:r>
      <w:r>
        <w:rPr>
          <w:rFonts w:ascii="Palatino Linotype" w:eastAsia="Palatino Linotype" w:hAnsi="Palatino Linotype" w:cs="Palatino Linotype"/>
        </w:rPr>
        <w:t>imposibilidades para dar atención a la solicitud, esto en observancia a las siguientes circunstancias:</w:t>
      </w:r>
    </w:p>
    <w:p w14:paraId="628F8938" w14:textId="77777777" w:rsidR="00534C97" w:rsidRDefault="00534C97">
      <w:pPr>
        <w:spacing w:after="0" w:line="360" w:lineRule="auto"/>
        <w:jc w:val="both"/>
        <w:rPr>
          <w:rFonts w:ascii="Palatino Linotype" w:eastAsia="Palatino Linotype" w:hAnsi="Palatino Linotype" w:cs="Palatino Linotype"/>
        </w:rPr>
      </w:pPr>
    </w:p>
    <w:p w14:paraId="379018C3" w14:textId="77777777" w:rsidR="00534C97" w:rsidRDefault="005B2A67">
      <w:pPr>
        <w:numPr>
          <w:ilvl w:val="0"/>
          <w:numId w:val="3"/>
        </w:numPr>
        <w:pBdr>
          <w:top w:val="nil"/>
          <w:left w:val="nil"/>
          <w:bottom w:val="nil"/>
          <w:right w:val="nil"/>
          <w:between w:val="nil"/>
        </w:pBdr>
        <w:spacing w:after="0" w:line="360" w:lineRule="auto"/>
        <w:ind w:right="900"/>
        <w:jc w:val="both"/>
        <w:rPr>
          <w:rFonts w:ascii="Palatino Linotype" w:eastAsia="Palatino Linotype" w:hAnsi="Palatino Linotype" w:cs="Palatino Linotype"/>
          <w:b/>
        </w:rPr>
      </w:pPr>
      <w:bookmarkStart w:id="1" w:name="_heading=h.2et92p0" w:colFirst="0" w:colLast="0"/>
      <w:bookmarkEnd w:id="1"/>
      <w:r>
        <w:rPr>
          <w:rFonts w:ascii="Palatino Linotype" w:eastAsia="Palatino Linotype" w:hAnsi="Palatino Linotype" w:cs="Palatino Linotype"/>
        </w:rPr>
        <w:t xml:space="preserve">No se acreditó que lo peticionado implicaba un análisis, procesamiento o estudio de documentos cuya reproducción sobrepasará las capacidades técnicas, administrativas y humanas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pues como se refirió, no se precisó el número de personas </w:t>
      </w:r>
      <w:r>
        <w:rPr>
          <w:rFonts w:ascii="Palatino Linotype" w:eastAsia="Palatino Linotype" w:hAnsi="Palatino Linotype" w:cs="Palatino Linotype"/>
        </w:rPr>
        <w:t>que se encontraban en las áreas, ni el formato; esto es, no proporcionó los elementos necesarios para acreditar el cambio de modalidad, pues no justificó dicho cambio.</w:t>
      </w:r>
    </w:p>
    <w:p w14:paraId="2E12CE80" w14:textId="77777777" w:rsidR="00534C97" w:rsidRDefault="00534C97">
      <w:pPr>
        <w:pBdr>
          <w:top w:val="nil"/>
          <w:left w:val="nil"/>
          <w:bottom w:val="nil"/>
          <w:right w:val="nil"/>
          <w:between w:val="nil"/>
        </w:pBdr>
        <w:spacing w:after="0" w:line="360" w:lineRule="auto"/>
        <w:ind w:left="780" w:right="900"/>
        <w:jc w:val="both"/>
        <w:rPr>
          <w:rFonts w:ascii="Palatino Linotype" w:eastAsia="Palatino Linotype" w:hAnsi="Palatino Linotype" w:cs="Palatino Linotype"/>
          <w:b/>
        </w:rPr>
      </w:pPr>
    </w:p>
    <w:p w14:paraId="2288E04A" w14:textId="77777777" w:rsidR="00534C97" w:rsidRDefault="005B2A67">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Aunado a lo anterior, conviene referir que el Organismo Garante Nacional, a través de d</w:t>
      </w:r>
      <w:r>
        <w:rPr>
          <w:rFonts w:ascii="Palatino Linotype" w:eastAsia="Palatino Linotype" w:hAnsi="Palatino Linotype" w:cs="Palatino Linotype"/>
        </w:rPr>
        <w:t>iversas resoluciones de los Recursos de Inconformidad, entre las cuales se encuentran el RIA 136/20, RIA 140/20, RIA 153/20 RIA 237/20, RIA 257/20, RIA 258/20, entre otros, ha considerado que no resultaba suficiente justificar una imposibilidad técnica y h</w:t>
      </w:r>
      <w:r>
        <w:rPr>
          <w:rFonts w:ascii="Palatino Linotype" w:eastAsia="Palatino Linotype" w:hAnsi="Palatino Linotype" w:cs="Palatino Linotype"/>
        </w:rPr>
        <w:t xml:space="preserve">umana para acreditar un cambio de modalidad, sino que era necesario demostrar otros impedimentos, que permitieran tener como imposibilidad la entrega de la información en el medio elegido por los solicitantes. </w:t>
      </w:r>
    </w:p>
    <w:p w14:paraId="78113DE9" w14:textId="77777777" w:rsidR="00534C97" w:rsidRDefault="00534C97">
      <w:pPr>
        <w:spacing w:after="0" w:line="360" w:lineRule="auto"/>
        <w:jc w:val="both"/>
        <w:rPr>
          <w:rFonts w:ascii="Palatino Linotype" w:eastAsia="Palatino Linotype" w:hAnsi="Palatino Linotype" w:cs="Palatino Linotype"/>
        </w:rPr>
      </w:pPr>
    </w:p>
    <w:p w14:paraId="48811B57" w14:textId="77777777" w:rsidR="00534C97" w:rsidRDefault="005B2A67">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Además, precisan que no se debe ceñir el cam</w:t>
      </w:r>
      <w:r>
        <w:rPr>
          <w:rFonts w:ascii="Palatino Linotype" w:eastAsia="Palatino Linotype" w:hAnsi="Palatino Linotype" w:cs="Palatino Linotype"/>
        </w:rPr>
        <w:t xml:space="preserve">bio de modalidad, directamente a consulta directa, sino que los Sujetos Obligados, deben de buscar la posibilidad de proporcionarla en las otras formas que establecen en la Ley, ya sean electrónicas o físicas. </w:t>
      </w:r>
    </w:p>
    <w:p w14:paraId="1C02B0A6" w14:textId="77777777" w:rsidR="00534C97" w:rsidRDefault="00534C97">
      <w:pPr>
        <w:spacing w:after="0" w:line="360" w:lineRule="auto"/>
        <w:jc w:val="both"/>
        <w:rPr>
          <w:rFonts w:ascii="Palatino Linotype" w:eastAsia="Palatino Linotype" w:hAnsi="Palatino Linotype" w:cs="Palatino Linotype"/>
        </w:rPr>
      </w:pPr>
    </w:p>
    <w:p w14:paraId="2E3F9431" w14:textId="77777777" w:rsidR="00534C97" w:rsidRDefault="005B2A67">
      <w:pPr>
        <w:tabs>
          <w:tab w:val="left" w:pos="975"/>
        </w:tabs>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anterior, se advierte que el Sujeto O</w:t>
      </w:r>
      <w:r>
        <w:rPr>
          <w:rFonts w:ascii="Palatino Linotype" w:eastAsia="Palatino Linotype" w:hAnsi="Palatino Linotype" w:cs="Palatino Linotype"/>
        </w:rPr>
        <w:t xml:space="preserve">bligado, no atendió cabalmente la solicitud de información del Particular, por lo que, los agravios resultan </w:t>
      </w:r>
      <w:r>
        <w:rPr>
          <w:rFonts w:ascii="Palatino Linotype" w:eastAsia="Palatino Linotype" w:hAnsi="Palatino Linotype" w:cs="Palatino Linotype"/>
          <w:b/>
        </w:rPr>
        <w:t>FUNDADOS</w:t>
      </w:r>
      <w:r>
        <w:rPr>
          <w:rFonts w:ascii="Palatino Linotype" w:eastAsia="Palatino Linotype" w:hAnsi="Palatino Linotype" w:cs="Palatino Linotype"/>
        </w:rPr>
        <w:t xml:space="preserve"> y, por ende, resulta dable </w:t>
      </w:r>
      <w:r>
        <w:rPr>
          <w:rFonts w:ascii="Palatino Linotype" w:eastAsia="Palatino Linotype" w:hAnsi="Palatino Linotype" w:cs="Palatino Linotype"/>
          <w:b/>
        </w:rPr>
        <w:t xml:space="preserve">MODIFICAR </w:t>
      </w:r>
      <w:r>
        <w:rPr>
          <w:rFonts w:ascii="Palatino Linotype" w:eastAsia="Palatino Linotype" w:hAnsi="Palatino Linotype" w:cs="Palatino Linotype"/>
        </w:rPr>
        <w:t xml:space="preserve">la respuesta del Sujeto Obligado y </w:t>
      </w:r>
      <w:r>
        <w:rPr>
          <w:rFonts w:ascii="Palatino Linotype" w:eastAsia="Palatino Linotype" w:hAnsi="Palatino Linotype" w:cs="Palatino Linotype"/>
          <w:b/>
        </w:rPr>
        <w:t>ORDENAR</w:t>
      </w:r>
      <w:r>
        <w:rPr>
          <w:rFonts w:ascii="Palatino Linotype" w:eastAsia="Palatino Linotype" w:hAnsi="Palatino Linotype" w:cs="Palatino Linotype"/>
        </w:rPr>
        <w:t>, la entrega vía Sistema de Acceso a la Información Mexique</w:t>
      </w:r>
      <w:r>
        <w:rPr>
          <w:rFonts w:ascii="Palatino Linotype" w:eastAsia="Palatino Linotype" w:hAnsi="Palatino Linotype" w:cs="Palatino Linotype"/>
        </w:rPr>
        <w:t>nse, previa búsqueda exhaustiva y razonable en versión pública, de lo siguiente:</w:t>
      </w:r>
    </w:p>
    <w:p w14:paraId="5824E501" w14:textId="77777777" w:rsidR="00534C97" w:rsidRDefault="00534C97">
      <w:pPr>
        <w:tabs>
          <w:tab w:val="left" w:pos="975"/>
        </w:tabs>
        <w:spacing w:after="0" w:line="360" w:lineRule="auto"/>
        <w:jc w:val="both"/>
        <w:rPr>
          <w:rFonts w:ascii="Palatino Linotype" w:eastAsia="Palatino Linotype" w:hAnsi="Palatino Linotype" w:cs="Palatino Linotype"/>
        </w:rPr>
      </w:pPr>
    </w:p>
    <w:p w14:paraId="1A7242F7" w14:textId="77777777" w:rsidR="00534C97" w:rsidRDefault="005B2A67">
      <w:pPr>
        <w:numPr>
          <w:ilvl w:val="0"/>
          <w:numId w:val="5"/>
        </w:numPr>
        <w:pBdr>
          <w:top w:val="nil"/>
          <w:left w:val="nil"/>
          <w:bottom w:val="nil"/>
          <w:right w:val="nil"/>
          <w:between w:val="nil"/>
        </w:pBdr>
        <w:tabs>
          <w:tab w:val="left" w:pos="975"/>
        </w:tabs>
        <w:spacing w:after="0" w:line="360" w:lineRule="auto"/>
        <w:ind w:left="56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Correos enviados y recibidos de la Coordinación de Asesores, Secretaría Particular, la Unidad de Transparencia y de la Unidad de Información, Planeación, Programación y Evaluación del uno de enero al veinticinco de febrero de dos mil veinticinco y sus anex</w:t>
      </w:r>
      <w:r>
        <w:rPr>
          <w:rFonts w:ascii="Palatino Linotype" w:eastAsia="Palatino Linotype" w:hAnsi="Palatino Linotype" w:cs="Palatino Linotype"/>
          <w:color w:val="000000"/>
        </w:rPr>
        <w:t xml:space="preserve">os. </w:t>
      </w:r>
    </w:p>
    <w:p w14:paraId="2C7FAAEA" w14:textId="77777777" w:rsidR="00534C97" w:rsidRDefault="005B2A67">
      <w:pPr>
        <w:numPr>
          <w:ilvl w:val="0"/>
          <w:numId w:val="5"/>
        </w:numPr>
        <w:pBdr>
          <w:top w:val="nil"/>
          <w:left w:val="nil"/>
          <w:bottom w:val="nil"/>
          <w:right w:val="nil"/>
          <w:between w:val="nil"/>
        </w:pBdr>
        <w:tabs>
          <w:tab w:val="left" w:pos="975"/>
        </w:tabs>
        <w:spacing w:after="0" w:line="360" w:lineRule="auto"/>
        <w:ind w:left="56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Correos electrónicos enviados y recibidos faltantes y sus anexos del uno de enero al veinticinco de febrero de dos mil veinticinco, así como, los anexos de los correos remitidos en respuesta de la Secretaría del Ayuntamiento. </w:t>
      </w:r>
    </w:p>
    <w:p w14:paraId="38CC9ACA" w14:textId="77777777" w:rsidR="00534C97" w:rsidRDefault="00534C97">
      <w:pPr>
        <w:pBdr>
          <w:top w:val="nil"/>
          <w:left w:val="nil"/>
          <w:bottom w:val="nil"/>
          <w:right w:val="nil"/>
          <w:between w:val="nil"/>
        </w:pBdr>
        <w:spacing w:after="0" w:line="276" w:lineRule="auto"/>
        <w:jc w:val="both"/>
        <w:rPr>
          <w:rFonts w:ascii="Palatino Linotype" w:eastAsia="Palatino Linotype" w:hAnsi="Palatino Linotype" w:cs="Palatino Linotype"/>
          <w:i/>
        </w:rPr>
      </w:pPr>
    </w:p>
    <w:p w14:paraId="1C5B11AD" w14:textId="77777777" w:rsidR="00534C97" w:rsidRDefault="005B2A67">
      <w:pPr>
        <w:pBdr>
          <w:top w:val="nil"/>
          <w:left w:val="nil"/>
          <w:bottom w:val="nil"/>
          <w:right w:val="nil"/>
          <w:between w:val="nil"/>
        </w:pBdr>
        <w:spacing w:after="0" w:line="276" w:lineRule="auto"/>
        <w:ind w:left="567"/>
        <w:jc w:val="both"/>
        <w:rPr>
          <w:rFonts w:ascii="Palatino Linotype" w:eastAsia="Palatino Linotype" w:hAnsi="Palatino Linotype" w:cs="Palatino Linotype"/>
          <w:i/>
        </w:rPr>
      </w:pPr>
      <w:r>
        <w:rPr>
          <w:rFonts w:ascii="Palatino Linotype" w:eastAsia="Palatino Linotype" w:hAnsi="Palatino Linotype" w:cs="Palatino Linotype"/>
          <w:i/>
        </w:rPr>
        <w:t>Para la entrega en vers</w:t>
      </w:r>
      <w:r>
        <w:rPr>
          <w:rFonts w:ascii="Palatino Linotype" w:eastAsia="Palatino Linotype" w:hAnsi="Palatino Linotype" w:cs="Palatino Linotype"/>
          <w:i/>
        </w:rPr>
        <w:t xml:space="preserve">ión pública, deberá emitir el Acuerdo del Comité de Transparencia en términos de la Ley de Transparencia y Acceso a la Información Pública del Estado de México y Municipios, en el que funde y motive las razones sobre los datos que se supriman o eliminen y </w:t>
      </w:r>
      <w:r>
        <w:rPr>
          <w:rFonts w:ascii="Palatino Linotype" w:eastAsia="Palatino Linotype" w:hAnsi="Palatino Linotype" w:cs="Palatino Linotype"/>
          <w:i/>
        </w:rPr>
        <w:t xml:space="preserve">se ponga a disposición de </w:t>
      </w:r>
      <w:r>
        <w:rPr>
          <w:rFonts w:ascii="Palatino Linotype" w:eastAsia="Palatino Linotype" w:hAnsi="Palatino Linotype" w:cs="Palatino Linotype"/>
          <w:b/>
          <w:i/>
        </w:rPr>
        <w:t>la parte Recurrente</w:t>
      </w:r>
      <w:r>
        <w:rPr>
          <w:rFonts w:ascii="Palatino Linotype" w:eastAsia="Palatino Linotype" w:hAnsi="Palatino Linotype" w:cs="Palatino Linotype"/>
          <w:i/>
        </w:rPr>
        <w:t>.</w:t>
      </w:r>
    </w:p>
    <w:p w14:paraId="6CC1C89A" w14:textId="77777777" w:rsidR="00534C97" w:rsidRDefault="00534C97">
      <w:pPr>
        <w:spacing w:after="0" w:line="360" w:lineRule="auto"/>
        <w:jc w:val="both"/>
        <w:rPr>
          <w:rFonts w:ascii="Palatino Linotype" w:eastAsia="Palatino Linotype" w:hAnsi="Palatino Linotype" w:cs="Palatino Linotype"/>
        </w:rPr>
      </w:pPr>
    </w:p>
    <w:p w14:paraId="6139A2F8" w14:textId="77777777" w:rsidR="00534C97" w:rsidRDefault="005B2A67">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Quinto. Versión Pública. </w:t>
      </w:r>
      <w:r>
        <w:rPr>
          <w:rFonts w:ascii="Palatino Linotype" w:eastAsia="Palatino Linotype" w:hAnsi="Palatino Linotype" w:cs="Palatino Linotype"/>
        </w:rPr>
        <w:t>Finalmente, para la entrega de la información que se determina ordenar, el Sujeto Obligado deberá realizar un análisis con la finalidad de advertir si esta contiene datos que deben se</w:t>
      </w:r>
      <w:r>
        <w:rPr>
          <w:rFonts w:ascii="Palatino Linotype" w:eastAsia="Palatino Linotype" w:hAnsi="Palatino Linotype" w:cs="Palatino Linotype"/>
        </w:rPr>
        <w:t xml:space="preserve">r clasificados en los términos que la misma Ley en la materia señala. </w:t>
      </w:r>
    </w:p>
    <w:p w14:paraId="7B2DFB00" w14:textId="77777777" w:rsidR="00534C97" w:rsidRDefault="00534C97">
      <w:pPr>
        <w:spacing w:after="0" w:line="360" w:lineRule="auto"/>
        <w:jc w:val="both"/>
        <w:rPr>
          <w:rFonts w:ascii="Palatino Linotype" w:eastAsia="Palatino Linotype" w:hAnsi="Palatino Linotype" w:cs="Palatino Linotype"/>
        </w:rPr>
      </w:pPr>
    </w:p>
    <w:p w14:paraId="2E033952" w14:textId="77777777" w:rsidR="00534C97" w:rsidRDefault="005B2A67">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sentido, el Sujeto Obligado tendrá que elaborar la versión pública de los documentos que vaya a entregar para dar cumplimiento a esta resolución a fin de satisfacer el derecho d</w:t>
      </w:r>
      <w:r>
        <w:rPr>
          <w:rFonts w:ascii="Palatino Linotype" w:eastAsia="Palatino Linotype" w:hAnsi="Palatino Linotype" w:cs="Palatino Linotype"/>
        </w:rPr>
        <w:t>e acceso a la información pública del recurrente sin menoscabar el derecho a la protección de los datos personales de terceros.</w:t>
      </w:r>
    </w:p>
    <w:p w14:paraId="4CBABE41" w14:textId="77777777" w:rsidR="00534C97" w:rsidRDefault="00534C97">
      <w:pPr>
        <w:spacing w:after="0" w:line="360" w:lineRule="auto"/>
        <w:jc w:val="both"/>
        <w:rPr>
          <w:rFonts w:ascii="Palatino Linotype" w:eastAsia="Palatino Linotype" w:hAnsi="Palatino Linotype" w:cs="Palatino Linotype"/>
        </w:rPr>
      </w:pPr>
    </w:p>
    <w:p w14:paraId="332197AF" w14:textId="77777777" w:rsidR="00534C97" w:rsidRDefault="005B2A67">
      <w:pPr>
        <w:spacing w:after="0"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lastRenderedPageBreak/>
        <w:t>Lo anterior, de conformidad con lo que señalan los artículos 3 fracciones IX, XX, XXI y XLV, 91, 132 fracciones II y III, y 143 de la Ley de Transparencia y Acceso a la Información Pública del Estado de México y Municipios que establecen:</w:t>
      </w:r>
    </w:p>
    <w:p w14:paraId="2AC4E6C6" w14:textId="77777777" w:rsidR="00534C97" w:rsidRDefault="00534C97">
      <w:pPr>
        <w:spacing w:after="0" w:line="360" w:lineRule="auto"/>
        <w:ind w:right="50"/>
        <w:jc w:val="both"/>
        <w:rPr>
          <w:rFonts w:ascii="Palatino Linotype" w:eastAsia="Palatino Linotype" w:hAnsi="Palatino Linotype" w:cs="Palatino Linotype"/>
        </w:rPr>
      </w:pPr>
    </w:p>
    <w:p w14:paraId="5ED5F75F" w14:textId="77777777" w:rsidR="00534C97" w:rsidRDefault="005B2A67">
      <w:pP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Artículo 3.</w:t>
      </w:r>
      <w:r>
        <w:rPr>
          <w:rFonts w:ascii="Palatino Linotype" w:eastAsia="Palatino Linotype" w:hAnsi="Palatino Linotype" w:cs="Palatino Linotype"/>
          <w:i/>
        </w:rPr>
        <w:t xml:space="preserve"> Par</w:t>
      </w:r>
      <w:r>
        <w:rPr>
          <w:rFonts w:ascii="Palatino Linotype" w:eastAsia="Palatino Linotype" w:hAnsi="Palatino Linotype" w:cs="Palatino Linotype"/>
          <w:i/>
        </w:rPr>
        <w:t>a los efectos de la presente Ley se entenderá por:</w:t>
      </w:r>
    </w:p>
    <w:p w14:paraId="517FCF41" w14:textId="77777777" w:rsidR="00534C97" w:rsidRDefault="005B2A67">
      <w:pP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w:t>
      </w:r>
    </w:p>
    <w:p w14:paraId="2F3EBEFD" w14:textId="77777777" w:rsidR="00534C97" w:rsidRDefault="005B2A67">
      <w:pP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IX. Datos personales: La información concerniente a una persona, identificada o identificable según lo dispuesto por la Ley de Protección de Datos Personales del Estado de México; </w:t>
      </w:r>
    </w:p>
    <w:p w14:paraId="1531C99A" w14:textId="77777777" w:rsidR="00534C97" w:rsidRDefault="005B2A67">
      <w:pP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XX. Información clasificada: Aquella considerada por la presente Ley como reservada o confidencial;</w:t>
      </w:r>
    </w:p>
    <w:p w14:paraId="320FDCAF" w14:textId="77777777" w:rsidR="00534C97" w:rsidRDefault="005B2A67">
      <w:pP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XXI. Información confidencial: Se considera como información confidencial los secretos bancario, fiduciario, industrial, comercial, fiscal, bursátil y posta</w:t>
      </w:r>
      <w:r>
        <w:rPr>
          <w:rFonts w:ascii="Palatino Linotype" w:eastAsia="Palatino Linotype" w:hAnsi="Palatino Linotype" w:cs="Palatino Linotype"/>
          <w:i/>
        </w:rPr>
        <w:t>l, cuya titularidad corresponda a particulares, sujetos de derecho internacional o a sujetos obligados cuando no involucren el ejercicio de recursos públicos;</w:t>
      </w:r>
    </w:p>
    <w:p w14:paraId="2591E0D8" w14:textId="77777777" w:rsidR="00534C97" w:rsidRDefault="005B2A67">
      <w:pP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XLV. Versión pública: Documento en el que se elimine, suprime o borra la información clasificada </w:t>
      </w:r>
      <w:r>
        <w:rPr>
          <w:rFonts w:ascii="Palatino Linotype" w:eastAsia="Palatino Linotype" w:hAnsi="Palatino Linotype" w:cs="Palatino Linotype"/>
          <w:i/>
        </w:rPr>
        <w:t>como reservada o confidencial para permitir su acceso.</w:t>
      </w:r>
    </w:p>
    <w:p w14:paraId="686B8BF1" w14:textId="77777777" w:rsidR="00534C97" w:rsidRDefault="005B2A67">
      <w:pP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w:t>
      </w:r>
    </w:p>
    <w:p w14:paraId="00E495B7" w14:textId="77777777" w:rsidR="00534C97" w:rsidRDefault="005B2A67">
      <w:pP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b/>
          <w:i/>
        </w:rPr>
        <w:t>Artículo 91.</w:t>
      </w:r>
      <w:r>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5C5035F1" w14:textId="77777777" w:rsidR="00534C97" w:rsidRDefault="005B2A67">
      <w:pP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b/>
          <w:i/>
        </w:rPr>
        <w:t>Artículo 132.</w:t>
      </w:r>
      <w:r>
        <w:rPr>
          <w:rFonts w:ascii="Palatino Linotype" w:eastAsia="Palatino Linotype" w:hAnsi="Palatino Linotype" w:cs="Palatino Linotype"/>
          <w:i/>
        </w:rPr>
        <w:t xml:space="preserve"> La clasificación de la información se lle</w:t>
      </w:r>
      <w:r>
        <w:rPr>
          <w:rFonts w:ascii="Palatino Linotype" w:eastAsia="Palatino Linotype" w:hAnsi="Palatino Linotype" w:cs="Palatino Linotype"/>
          <w:i/>
        </w:rPr>
        <w:t>vará a cabo en el momento en que:</w:t>
      </w:r>
    </w:p>
    <w:p w14:paraId="0C323BB1" w14:textId="77777777" w:rsidR="00534C97" w:rsidRDefault="005B2A67">
      <w:pPr>
        <w:tabs>
          <w:tab w:val="left" w:pos="1134"/>
        </w:tabs>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I. Se reciba una solicitud de acceso a la información;</w:t>
      </w:r>
    </w:p>
    <w:p w14:paraId="7E28ABC5" w14:textId="77777777" w:rsidR="00534C97" w:rsidRDefault="005B2A67">
      <w:pPr>
        <w:tabs>
          <w:tab w:val="left" w:pos="1134"/>
        </w:tabs>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II. Se determine mediante resolución de autoridad competente; o</w:t>
      </w:r>
    </w:p>
    <w:p w14:paraId="7952A6CA" w14:textId="77777777" w:rsidR="00534C97" w:rsidRDefault="005B2A67">
      <w:pPr>
        <w:tabs>
          <w:tab w:val="left" w:pos="1134"/>
        </w:tabs>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III. Se generen versiones públicas para dar cumplimiento a las obligaciones de transparencia previstas </w:t>
      </w:r>
      <w:r>
        <w:rPr>
          <w:rFonts w:ascii="Palatino Linotype" w:eastAsia="Palatino Linotype" w:hAnsi="Palatino Linotype" w:cs="Palatino Linotype"/>
          <w:i/>
        </w:rPr>
        <w:t>en esta Ley.</w:t>
      </w:r>
    </w:p>
    <w:p w14:paraId="72D587E5" w14:textId="77777777" w:rsidR="00534C97" w:rsidRDefault="005B2A67">
      <w:pP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w:t>
      </w:r>
    </w:p>
    <w:p w14:paraId="04CB476B" w14:textId="77777777" w:rsidR="00534C97" w:rsidRDefault="005B2A67">
      <w:pP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b/>
          <w:i/>
        </w:rPr>
        <w:t>Artículo 143</w:t>
      </w:r>
      <w:r>
        <w:rPr>
          <w:rFonts w:ascii="Palatino Linotype" w:eastAsia="Palatino Linotype" w:hAnsi="Palatino Linotype" w:cs="Palatino Linotype"/>
          <w:i/>
        </w:rPr>
        <w:t>. Para los efectos de esta Ley se considera información confidencial, la clasificada como tal, de manera permanente, por su naturaleza, cuando:</w:t>
      </w:r>
    </w:p>
    <w:p w14:paraId="057F84A7" w14:textId="77777777" w:rsidR="00534C97" w:rsidRDefault="005B2A67">
      <w:pP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I. Se refiera a la información privada y los datos personales concernientes a una p</w:t>
      </w:r>
      <w:r>
        <w:rPr>
          <w:rFonts w:ascii="Palatino Linotype" w:eastAsia="Palatino Linotype" w:hAnsi="Palatino Linotype" w:cs="Palatino Linotype"/>
          <w:i/>
        </w:rPr>
        <w:t>ersona física o jurídico colectiva identificada o identificable;</w:t>
      </w:r>
    </w:p>
    <w:p w14:paraId="0810B7AA" w14:textId="77777777" w:rsidR="00534C97" w:rsidRDefault="005B2A67">
      <w:pP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II. Los secretos bancario, fiduciario, industrial, comercial, fiscal, bursátil y postal, cuya titularidad corresponda a particulares, sujetos de derecho internacional o a sujetos obligados cu</w:t>
      </w:r>
      <w:r>
        <w:rPr>
          <w:rFonts w:ascii="Palatino Linotype" w:eastAsia="Palatino Linotype" w:hAnsi="Palatino Linotype" w:cs="Palatino Linotype"/>
          <w:i/>
        </w:rPr>
        <w:t>ando no involucren el ejercicio de recursos públicos; y</w:t>
      </w:r>
    </w:p>
    <w:p w14:paraId="0462A2B1" w14:textId="77777777" w:rsidR="00534C97" w:rsidRDefault="005B2A67">
      <w:pP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III. La que presenten los particulares a los sujetos obligados, de conformidad con lo dispuesto por las leyes o los tratados internacionales.</w:t>
      </w:r>
    </w:p>
    <w:p w14:paraId="5708210A" w14:textId="77777777" w:rsidR="00534C97" w:rsidRDefault="005B2A67">
      <w:pP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La información confidencial no estará sujeta a temporalida</w:t>
      </w:r>
      <w:r>
        <w:rPr>
          <w:rFonts w:ascii="Palatino Linotype" w:eastAsia="Palatino Linotype" w:hAnsi="Palatino Linotype" w:cs="Palatino Linotype"/>
          <w:i/>
        </w:rPr>
        <w:t>d alguna y sólo podrán tener acceso a ella los titulares de la misma, sus representantes y los servidores públicos facultados para ello.</w:t>
      </w:r>
    </w:p>
    <w:p w14:paraId="6DE85412" w14:textId="77777777" w:rsidR="00534C97" w:rsidRDefault="005B2A67">
      <w:pP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No se considerará confidencial la información que se encuentre en los registros públicos o en fuentes de acceso público</w:t>
      </w:r>
      <w:r>
        <w:rPr>
          <w:rFonts w:ascii="Palatino Linotype" w:eastAsia="Palatino Linotype" w:hAnsi="Palatino Linotype" w:cs="Palatino Linotype"/>
          <w:i/>
        </w:rPr>
        <w:t>, ni tampoco la que sea considerada por la presente ley como información pública.”</w:t>
      </w:r>
    </w:p>
    <w:p w14:paraId="04EE35C5" w14:textId="77777777" w:rsidR="00534C97" w:rsidRDefault="00534C97">
      <w:pPr>
        <w:spacing w:after="0"/>
        <w:ind w:left="567" w:right="616"/>
        <w:jc w:val="both"/>
        <w:rPr>
          <w:rFonts w:ascii="Palatino Linotype" w:eastAsia="Palatino Linotype" w:hAnsi="Palatino Linotype" w:cs="Palatino Linotype"/>
          <w:i/>
        </w:rPr>
      </w:pPr>
    </w:p>
    <w:p w14:paraId="41918A87" w14:textId="77777777" w:rsidR="00534C97" w:rsidRDefault="005B2A67">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w:t>
      </w:r>
      <w:r>
        <w:rPr>
          <w:rFonts w:ascii="Palatino Linotype" w:eastAsia="Palatino Linotype" w:hAnsi="Palatino Linotype" w:cs="Palatino Linotype"/>
        </w:rPr>
        <w:t>lica y Protección de Datos Personales, vigentes a la fecha de la solicitud de información tienen por objeto establecer los criterios con base en los cuales los sujetos obligados clasificarán como reservada o confidencial la información que posean, desclasi</w:t>
      </w:r>
      <w:r>
        <w:rPr>
          <w:rFonts w:ascii="Palatino Linotype" w:eastAsia="Palatino Linotype" w:hAnsi="Palatino Linotype" w:cs="Palatino Linotype"/>
        </w:rPr>
        <w:t>ficarán y generarán, en su caso, versiones públicas de expedientes o documentos que contengan partes o secciones clasificadas.</w:t>
      </w:r>
    </w:p>
    <w:p w14:paraId="077C2D38" w14:textId="77777777" w:rsidR="00534C97" w:rsidRDefault="00534C97">
      <w:pPr>
        <w:spacing w:after="0"/>
        <w:jc w:val="both"/>
        <w:rPr>
          <w:rFonts w:ascii="Palatino Linotype" w:eastAsia="Palatino Linotype" w:hAnsi="Palatino Linotype" w:cs="Palatino Linotype"/>
        </w:rPr>
      </w:pPr>
    </w:p>
    <w:p w14:paraId="41DF7E75" w14:textId="77777777" w:rsidR="00534C97" w:rsidRDefault="005B2A67">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otro lado, es de destacar que los artículos Quincuagésimo, Quincuagésimo primero, Quincuagésimo segundo, de los Lineamientos</w:t>
      </w:r>
      <w:r>
        <w:rPr>
          <w:rFonts w:ascii="Palatino Linotype" w:eastAsia="Palatino Linotype" w:hAnsi="Palatino Linotype" w:cs="Palatino Linotype"/>
        </w:rPr>
        <w:t xml:space="preserve"> Generales en Materia de Clasificación y Desclasificación de la Información, así como para la Elaboración de Versiones Públicas vigentes a la fecha de la solicitud de información señalan las formalidades que deberá llevar el acuerdo de clasificación que de</w:t>
      </w:r>
      <w:r>
        <w:rPr>
          <w:rFonts w:ascii="Palatino Linotype" w:eastAsia="Palatino Linotype" w:hAnsi="Palatino Linotype" w:cs="Palatino Linotype"/>
        </w:rPr>
        <w:t>berá emitir el Sujeto Obligado, siendo estas las siguientes:</w:t>
      </w:r>
    </w:p>
    <w:p w14:paraId="3603226D" w14:textId="77777777" w:rsidR="00534C97" w:rsidRDefault="00534C97">
      <w:pPr>
        <w:spacing w:after="0" w:line="360" w:lineRule="auto"/>
        <w:jc w:val="both"/>
        <w:rPr>
          <w:rFonts w:ascii="Palatino Linotype" w:eastAsia="Palatino Linotype" w:hAnsi="Palatino Linotype" w:cs="Palatino Linotype"/>
        </w:rPr>
      </w:pPr>
    </w:p>
    <w:p w14:paraId="314C73DC" w14:textId="77777777" w:rsidR="00534C97" w:rsidRDefault="005B2A67">
      <w:pP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 “</w:t>
      </w:r>
      <w:r>
        <w:rPr>
          <w:rFonts w:ascii="Palatino Linotype" w:eastAsia="Palatino Linotype" w:hAnsi="Palatino Linotype" w:cs="Palatino Linotype"/>
          <w:b/>
          <w:i/>
        </w:rPr>
        <w:t>Quincuagésimo</w:t>
      </w:r>
      <w:r>
        <w:rPr>
          <w:rFonts w:ascii="Palatino Linotype" w:eastAsia="Palatino Linotype" w:hAnsi="Palatino Linotype" w:cs="Palatino Linotype"/>
          <w:i/>
        </w:rPr>
        <w:t>. Los titulares de las áreas de los sujetos obligados podrán establecer sus propios modelos o formatos para la elaboración de versiones públicas de documentos o expedientes, siemp</w:t>
      </w:r>
      <w:r>
        <w:rPr>
          <w:rFonts w:ascii="Palatino Linotype" w:eastAsia="Palatino Linotype" w:hAnsi="Palatino Linotype" w:cs="Palatino Linotype"/>
          <w:i/>
        </w:rPr>
        <w:t xml:space="preserve">re y cuando cumplan lo establecido en los presentes Lineamientos, así como en las correspondientes Leyes Generales. </w:t>
      </w:r>
    </w:p>
    <w:p w14:paraId="5D05849B" w14:textId="77777777" w:rsidR="00534C97" w:rsidRDefault="005B2A67">
      <w:pPr>
        <w:pBdr>
          <w:top w:val="nil"/>
          <w:left w:val="nil"/>
          <w:bottom w:val="nil"/>
          <w:right w:val="nil"/>
          <w:between w:val="nil"/>
        </w:pBd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b/>
          <w:i/>
        </w:rPr>
        <w:t>Quincuagésimo primero.</w:t>
      </w:r>
      <w:r>
        <w:rPr>
          <w:rFonts w:ascii="Palatino Linotype" w:eastAsia="Palatino Linotype" w:hAnsi="Palatino Linotype" w:cs="Palatino Linotype"/>
          <w:i/>
        </w:rPr>
        <w:t xml:space="preserve"> Toda acta del Comité de Transparencia deberá contener: </w:t>
      </w:r>
    </w:p>
    <w:p w14:paraId="37BD054D" w14:textId="77777777" w:rsidR="00534C97" w:rsidRDefault="005B2A67">
      <w:pPr>
        <w:pBdr>
          <w:top w:val="nil"/>
          <w:left w:val="nil"/>
          <w:bottom w:val="nil"/>
          <w:right w:val="nil"/>
          <w:between w:val="nil"/>
        </w:pBd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I. El número de sesión y fecha; </w:t>
      </w:r>
    </w:p>
    <w:p w14:paraId="69813064" w14:textId="77777777" w:rsidR="00534C97" w:rsidRDefault="005B2A67">
      <w:pPr>
        <w:pBdr>
          <w:top w:val="nil"/>
          <w:left w:val="nil"/>
          <w:bottom w:val="nil"/>
          <w:right w:val="nil"/>
          <w:between w:val="nil"/>
        </w:pBd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II. El nombre del área que </w:t>
      </w:r>
      <w:r>
        <w:rPr>
          <w:rFonts w:ascii="Palatino Linotype" w:eastAsia="Palatino Linotype" w:hAnsi="Palatino Linotype" w:cs="Palatino Linotype"/>
          <w:i/>
        </w:rPr>
        <w:t xml:space="preserve">solicitó la clasificación de información; </w:t>
      </w:r>
    </w:p>
    <w:p w14:paraId="1C2A48DE" w14:textId="77777777" w:rsidR="00534C97" w:rsidRDefault="005B2A67">
      <w:pPr>
        <w:pBdr>
          <w:top w:val="nil"/>
          <w:left w:val="nil"/>
          <w:bottom w:val="nil"/>
          <w:right w:val="nil"/>
          <w:between w:val="nil"/>
        </w:pBd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III. La fundamentación legal y motivación correspondiente; </w:t>
      </w:r>
    </w:p>
    <w:p w14:paraId="1D3A2CA4" w14:textId="77777777" w:rsidR="00534C97" w:rsidRDefault="005B2A67">
      <w:pPr>
        <w:pBdr>
          <w:top w:val="nil"/>
          <w:left w:val="nil"/>
          <w:bottom w:val="nil"/>
          <w:right w:val="nil"/>
          <w:between w:val="nil"/>
        </w:pBd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IV. La resolución o resoluciones aprobadas; y </w:t>
      </w:r>
    </w:p>
    <w:p w14:paraId="5BCF47B3" w14:textId="77777777" w:rsidR="00534C97" w:rsidRDefault="005B2A67">
      <w:pPr>
        <w:pBdr>
          <w:top w:val="nil"/>
          <w:left w:val="nil"/>
          <w:bottom w:val="nil"/>
          <w:right w:val="nil"/>
          <w:between w:val="nil"/>
        </w:pBd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V. La rúbrica o firma digital de cada integrante del Comité de Transparencia. </w:t>
      </w:r>
    </w:p>
    <w:p w14:paraId="39FE79BE" w14:textId="77777777" w:rsidR="00534C97" w:rsidRDefault="005B2A67">
      <w:pPr>
        <w:pBdr>
          <w:top w:val="nil"/>
          <w:left w:val="nil"/>
          <w:bottom w:val="nil"/>
          <w:right w:val="nil"/>
          <w:between w:val="nil"/>
        </w:pBd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Las resoluciones del Comité</w:t>
      </w:r>
      <w:r>
        <w:rPr>
          <w:rFonts w:ascii="Palatino Linotype" w:eastAsia="Palatino Linotype" w:hAnsi="Palatino Linotype" w:cs="Palatino Linotype"/>
          <w:i/>
        </w:rPr>
        <w:t xml:space="preserve"> en las que se haya determinado confirmar o modificar la clasificación de información pública como reservada, deberán incluir, cuando menos: </w:t>
      </w:r>
    </w:p>
    <w:p w14:paraId="72912E16" w14:textId="77777777" w:rsidR="00534C97" w:rsidRDefault="005B2A67">
      <w:pPr>
        <w:pBdr>
          <w:top w:val="nil"/>
          <w:left w:val="nil"/>
          <w:bottom w:val="nil"/>
          <w:right w:val="nil"/>
          <w:between w:val="nil"/>
        </w:pBd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I. Los motivos y razonamientos que sustenten la confirmación o modificación de la prueba de daño;</w:t>
      </w:r>
    </w:p>
    <w:p w14:paraId="46A1E772" w14:textId="77777777" w:rsidR="00534C97" w:rsidRDefault="005B2A67">
      <w:pPr>
        <w:pBdr>
          <w:top w:val="nil"/>
          <w:left w:val="nil"/>
          <w:bottom w:val="nil"/>
          <w:right w:val="nil"/>
          <w:between w:val="nil"/>
        </w:pBd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II. Descripción </w:t>
      </w:r>
      <w:r>
        <w:rPr>
          <w:rFonts w:ascii="Palatino Linotype" w:eastAsia="Palatino Linotype" w:hAnsi="Palatino Linotype" w:cs="Palatino Linotype"/>
          <w:i/>
        </w:rPr>
        <w:t xml:space="preserve">de las partes o secciones reservadas, en caso de clasificación parcial; </w:t>
      </w:r>
    </w:p>
    <w:p w14:paraId="4C38D828" w14:textId="77777777" w:rsidR="00534C97" w:rsidRDefault="005B2A67">
      <w:pPr>
        <w:pBdr>
          <w:top w:val="nil"/>
          <w:left w:val="nil"/>
          <w:bottom w:val="nil"/>
          <w:right w:val="nil"/>
          <w:between w:val="nil"/>
        </w:pBd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III. El periodo por el que mantendrá su clasificación y fecha de expiración; y </w:t>
      </w:r>
    </w:p>
    <w:p w14:paraId="3BC944E8" w14:textId="77777777" w:rsidR="00534C97" w:rsidRDefault="005B2A67">
      <w:pPr>
        <w:pBdr>
          <w:top w:val="nil"/>
          <w:left w:val="nil"/>
          <w:bottom w:val="nil"/>
          <w:right w:val="nil"/>
          <w:between w:val="nil"/>
        </w:pBd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IV. El nombre del titular y área encargada de realizar la versión pública del documento, en su caso. </w:t>
      </w:r>
    </w:p>
    <w:p w14:paraId="336551F9" w14:textId="77777777" w:rsidR="00534C97" w:rsidRDefault="005B2A67">
      <w:pPr>
        <w:pBdr>
          <w:top w:val="nil"/>
          <w:left w:val="nil"/>
          <w:bottom w:val="nil"/>
          <w:right w:val="nil"/>
          <w:between w:val="nil"/>
        </w:pBd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E</w:t>
      </w:r>
      <w:r>
        <w:rPr>
          <w:rFonts w:ascii="Palatino Linotype" w:eastAsia="Palatino Linotype" w:hAnsi="Palatino Linotype" w:cs="Palatino Linotype"/>
          <w:i/>
        </w:rPr>
        <w:t xml:space="preserve">n los casos en que se clasifique la información como reservada siempre se entregará o anexará la prueba de daño con la respuesta al solicitante. </w:t>
      </w:r>
    </w:p>
    <w:p w14:paraId="51068131" w14:textId="77777777" w:rsidR="00534C97" w:rsidRDefault="005B2A67">
      <w:pPr>
        <w:pBdr>
          <w:top w:val="nil"/>
          <w:left w:val="nil"/>
          <w:bottom w:val="nil"/>
          <w:right w:val="nil"/>
          <w:between w:val="nil"/>
        </w:pBd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En los casos de resoluciones del Comité de Transparencia en las que se confirme la clasificación de informació</w:t>
      </w:r>
      <w:r>
        <w:rPr>
          <w:rFonts w:ascii="Palatino Linotype" w:eastAsia="Palatino Linotype" w:hAnsi="Palatino Linotype" w:cs="Palatino Linotype"/>
          <w:i/>
        </w:rPr>
        <w:t>n confidencial solo se deberán de identificar los tipos de datos protegidos, de conformidad con el lineamiento trigésimo octavo.</w:t>
      </w:r>
    </w:p>
    <w:p w14:paraId="01971670" w14:textId="77777777" w:rsidR="00534C97" w:rsidRDefault="005B2A67">
      <w:pP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b/>
          <w:i/>
        </w:rPr>
        <w:t>Quincuagésimo segundo.</w:t>
      </w:r>
      <w:r>
        <w:rPr>
          <w:rFonts w:ascii="Palatino Linotype" w:eastAsia="Palatino Linotype" w:hAnsi="Palatino Linotype" w:cs="Palatino Linotype"/>
          <w:i/>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w:t>
      </w:r>
      <w:r>
        <w:rPr>
          <w:rFonts w:ascii="Palatino Linotype" w:eastAsia="Palatino Linotype" w:hAnsi="Palatino Linotype" w:cs="Palatino Linotype"/>
          <w:i/>
        </w:rPr>
        <w:t>izado para testar la información no podrá ser empleado para la sobreposición de contenido distinto al autorizado por el Comité.</w:t>
      </w:r>
    </w:p>
    <w:p w14:paraId="1C446DCD" w14:textId="77777777" w:rsidR="00534C97" w:rsidRDefault="005B2A67">
      <w:pP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En el caso específico de la clasificación y elaboración de versiones públicas de documentos que contengan información confidencial, las áreas de los sujetos obligados deberán: </w:t>
      </w:r>
    </w:p>
    <w:p w14:paraId="08352446" w14:textId="77777777" w:rsidR="00534C97" w:rsidRDefault="005B2A67">
      <w:pP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I. Fijar la fecha en que se elaboró la versión pública y la fecha en la cual el</w:t>
      </w:r>
      <w:r>
        <w:rPr>
          <w:rFonts w:ascii="Palatino Linotype" w:eastAsia="Palatino Linotype" w:hAnsi="Palatino Linotype" w:cs="Palatino Linotype"/>
          <w:i/>
        </w:rPr>
        <w:t xml:space="preserve"> Comité de Transparencia confirmó dicha versión;</w:t>
      </w:r>
    </w:p>
    <w:p w14:paraId="79BD4564" w14:textId="77777777" w:rsidR="00534C97" w:rsidRDefault="005B2A67">
      <w:pP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II. Señalar dentro del documento el tipo de información confidencial que fue testada en cada caso específico, de conformidad con el lineamiento trigésimo octavo; y</w:t>
      </w:r>
    </w:p>
    <w:p w14:paraId="6D1BF91C" w14:textId="77777777" w:rsidR="00534C97" w:rsidRDefault="005B2A67">
      <w:pP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III. Señalar las personas o instancias auto</w:t>
      </w:r>
      <w:r>
        <w:rPr>
          <w:rFonts w:ascii="Palatino Linotype" w:eastAsia="Palatino Linotype" w:hAnsi="Palatino Linotype" w:cs="Palatino Linotype"/>
          <w:i/>
        </w:rPr>
        <w:t>rizadas a acceder a la información clasificada.</w:t>
      </w:r>
    </w:p>
    <w:p w14:paraId="65309F6E" w14:textId="77777777" w:rsidR="00534C97" w:rsidRDefault="005B2A67">
      <w:pP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14:paraId="15612D55" w14:textId="77777777" w:rsidR="00534C97" w:rsidRDefault="00534C97">
      <w:pPr>
        <w:spacing w:after="0" w:line="360" w:lineRule="auto"/>
        <w:jc w:val="both"/>
        <w:rPr>
          <w:rFonts w:ascii="Palatino Linotype" w:eastAsia="Palatino Linotype" w:hAnsi="Palatino Linotype" w:cs="Palatino Linotype"/>
        </w:rPr>
      </w:pPr>
    </w:p>
    <w:p w14:paraId="4C14DEB5" w14:textId="77777777" w:rsidR="00534C97" w:rsidRDefault="005B2A67">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De igual forma, deb</w:t>
      </w:r>
      <w:r>
        <w:rPr>
          <w:rFonts w:ascii="Palatino Linotype" w:eastAsia="Palatino Linotype" w:hAnsi="Palatino Linotype" w:cs="Palatino Linotype"/>
        </w:rPr>
        <w:t>erá observar los Lineamientos Quincuagésimo cuarto, Quincuagésimo quinto, Quincuagésimo séptimo y Quincuagésimo octavo, vigentes a la fecha de la solicitud de información establecen lo siguiente:</w:t>
      </w:r>
    </w:p>
    <w:p w14:paraId="57B0B4DF" w14:textId="77777777" w:rsidR="00534C97" w:rsidRDefault="00534C97">
      <w:pPr>
        <w:spacing w:after="0" w:line="360" w:lineRule="auto"/>
        <w:jc w:val="both"/>
        <w:rPr>
          <w:rFonts w:ascii="Palatino Linotype" w:eastAsia="Palatino Linotype" w:hAnsi="Palatino Linotype" w:cs="Palatino Linotype"/>
        </w:rPr>
      </w:pPr>
    </w:p>
    <w:p w14:paraId="3117B72A" w14:textId="77777777" w:rsidR="00534C97" w:rsidRDefault="005B2A67">
      <w:pPr>
        <w:pBdr>
          <w:top w:val="nil"/>
          <w:left w:val="nil"/>
          <w:bottom w:val="nil"/>
          <w:right w:val="nil"/>
          <w:between w:val="nil"/>
        </w:pBd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Quincuagésimo cuarto.</w:t>
      </w:r>
      <w:r>
        <w:rPr>
          <w:rFonts w:ascii="Palatino Linotype" w:eastAsia="Palatino Linotype" w:hAnsi="Palatino Linotype" w:cs="Palatino Linotype"/>
          <w:i/>
        </w:rPr>
        <w:t xml:space="preserve"> Cuando el Comité de Transparencia co</w:t>
      </w:r>
      <w:r>
        <w:rPr>
          <w:rFonts w:ascii="Palatino Linotype" w:eastAsia="Palatino Linotype" w:hAnsi="Palatino Linotype" w:cs="Palatino Linotype"/>
          <w:i/>
        </w:rPr>
        <w:t>nfirme la clasificación de documentos reservados y/o confidenciales, sea total o parcialmente; se deberá anexar al expediente la resolución que determinó la clasificación o, en su defecto, identificar en la carátula del expediente del cual formen parte, la</w:t>
      </w:r>
      <w:r>
        <w:rPr>
          <w:rFonts w:ascii="Palatino Linotype" w:eastAsia="Palatino Linotype" w:hAnsi="Palatino Linotype" w:cs="Palatino Linotype"/>
          <w:i/>
        </w:rPr>
        <w:t xml:space="preserve"> fecha y sesión del Comité de Transparencia en la que se confirmó dicha clasificación. </w:t>
      </w:r>
    </w:p>
    <w:p w14:paraId="75DA8C2A" w14:textId="77777777" w:rsidR="00534C97" w:rsidRDefault="005B2A67">
      <w:pP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b/>
          <w:i/>
        </w:rPr>
        <w:lastRenderedPageBreak/>
        <w:t>Quincuagésimo quinto.</w:t>
      </w:r>
      <w:r>
        <w:rPr>
          <w:rFonts w:ascii="Palatino Linotype" w:eastAsia="Palatino Linotype" w:hAnsi="Palatino Linotype" w:cs="Palatino Linotype"/>
          <w:i/>
        </w:rPr>
        <w:t xml:space="preserve"> Cada área del sujeto obligado podrá designar formalmente a una o más personas como responsables del </w:t>
      </w:r>
      <w:proofErr w:type="spellStart"/>
      <w:r>
        <w:rPr>
          <w:rFonts w:ascii="Palatino Linotype" w:eastAsia="Palatino Linotype" w:hAnsi="Palatino Linotype" w:cs="Palatino Linotype"/>
          <w:i/>
        </w:rPr>
        <w:t>testado</w:t>
      </w:r>
      <w:proofErr w:type="spellEnd"/>
      <w:r>
        <w:rPr>
          <w:rFonts w:ascii="Palatino Linotype" w:eastAsia="Palatino Linotype" w:hAnsi="Palatino Linotype" w:cs="Palatino Linotype"/>
          <w:i/>
        </w:rPr>
        <w:t>, que sean encargadas de la adecuada el</w:t>
      </w:r>
      <w:r>
        <w:rPr>
          <w:rFonts w:ascii="Palatino Linotype" w:eastAsia="Palatino Linotype" w:hAnsi="Palatino Linotype" w:cs="Palatino Linotype"/>
          <w:i/>
        </w:rPr>
        <w:t>aboración o supervisión de las versiones públicas de los documentos o expedientes, verificando que cumplan con los requisitos señalados en las Leyes Generales, los presentes Lineamientos y demás normativa aplicable antes de su confirmación por el Comité de</w:t>
      </w:r>
      <w:r>
        <w:rPr>
          <w:rFonts w:ascii="Palatino Linotype" w:eastAsia="Palatino Linotype" w:hAnsi="Palatino Linotype" w:cs="Palatino Linotype"/>
          <w:i/>
        </w:rPr>
        <w:t xml:space="preserve"> Transparencia.</w:t>
      </w:r>
    </w:p>
    <w:p w14:paraId="5C401327" w14:textId="77777777" w:rsidR="00534C97" w:rsidRDefault="005B2A67">
      <w:pP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w:t>
      </w:r>
    </w:p>
    <w:p w14:paraId="212BAE97" w14:textId="77777777" w:rsidR="00534C97" w:rsidRDefault="005B2A67">
      <w:pP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b/>
          <w:i/>
        </w:rPr>
        <w:t>Quincuagésimo séptimo.</w:t>
      </w:r>
      <w:r>
        <w:rPr>
          <w:rFonts w:ascii="Palatino Linotype" w:eastAsia="Palatino Linotype" w:hAnsi="Palatino Linotype" w:cs="Palatino Linotype"/>
          <w:i/>
        </w:rPr>
        <w:t xml:space="preserve"> Se considera, en principio, como información pública y no podrá omitirse de las versiones públicas la siguiente: </w:t>
      </w:r>
    </w:p>
    <w:p w14:paraId="23D58E28" w14:textId="77777777" w:rsidR="00534C97" w:rsidRDefault="005B2A67">
      <w:pP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I. La relativa a las Obligaciones de Transparencia que contempla el Título V de la Ley General y la</w:t>
      </w:r>
      <w:r>
        <w:rPr>
          <w:rFonts w:ascii="Palatino Linotype" w:eastAsia="Palatino Linotype" w:hAnsi="Palatino Linotype" w:cs="Palatino Linotype"/>
          <w:i/>
        </w:rPr>
        <w:t xml:space="preserve">s demás disposiciones legales aplicables; </w:t>
      </w:r>
    </w:p>
    <w:p w14:paraId="52BB49F4" w14:textId="77777777" w:rsidR="00534C97" w:rsidRDefault="005B2A67">
      <w:pP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II. El nombre de los integrantes de los sujetos obligados en los documentos, y sus firmas autógrafas o digitales, cuando sean utilizados en el ejercicio de las facultades conferidas para el desempeño del servicio </w:t>
      </w:r>
      <w:r>
        <w:rPr>
          <w:rFonts w:ascii="Palatino Linotype" w:eastAsia="Palatino Linotype" w:hAnsi="Palatino Linotype" w:cs="Palatino Linotype"/>
          <w:i/>
        </w:rPr>
        <w:t>público, y</w:t>
      </w:r>
    </w:p>
    <w:p w14:paraId="76110308" w14:textId="77777777" w:rsidR="00534C97" w:rsidRDefault="005B2A67">
      <w:pP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III. La información que documente decisiones y los actos de autoridad concluidos de los sujetos obligados, así como el ejercicio de las facultades o actividades de los servidores públicos, de manera que se pueda valorar el desempeño de los mismo</w:t>
      </w:r>
      <w:r>
        <w:rPr>
          <w:rFonts w:ascii="Palatino Linotype" w:eastAsia="Palatino Linotype" w:hAnsi="Palatino Linotype" w:cs="Palatino Linotype"/>
          <w:i/>
        </w:rPr>
        <w:t xml:space="preserve">s. </w:t>
      </w:r>
    </w:p>
    <w:p w14:paraId="05AE519B" w14:textId="77777777" w:rsidR="00534C97" w:rsidRDefault="005B2A67">
      <w:pP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Lo anterior, siempre y cuando no se acredite alguna causal de clasificación, prevista en las leyes o en los tratados internacionales suscritas por el Estado mexicano.  </w:t>
      </w:r>
    </w:p>
    <w:p w14:paraId="0B7D58FD" w14:textId="77777777" w:rsidR="00534C97" w:rsidRDefault="005B2A67">
      <w:pP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Quincuagésimo octavo. Los sujetos obligados garantizarán que los sistemas o medios </w:t>
      </w:r>
      <w:r>
        <w:rPr>
          <w:rFonts w:ascii="Palatino Linotype" w:eastAsia="Palatino Linotype" w:hAnsi="Palatino Linotype" w:cs="Palatino Linotype"/>
          <w:i/>
        </w:rPr>
        <w:t>empleados para eliminar la información en las versiones públicas sean irreversibles, de tal forma que no permitan su recuperación o la visualización de la misma.”</w:t>
      </w:r>
    </w:p>
    <w:p w14:paraId="62CBA5CB" w14:textId="77777777" w:rsidR="00534C97" w:rsidRDefault="00534C97">
      <w:pPr>
        <w:spacing w:after="0" w:line="360" w:lineRule="auto"/>
        <w:ind w:left="567" w:right="616"/>
        <w:jc w:val="both"/>
        <w:rPr>
          <w:rFonts w:ascii="Palatino Linotype" w:eastAsia="Palatino Linotype" w:hAnsi="Palatino Linotype" w:cs="Palatino Linotype"/>
          <w:i/>
        </w:rPr>
      </w:pPr>
    </w:p>
    <w:p w14:paraId="39A44C51" w14:textId="77777777" w:rsidR="00534C97" w:rsidRDefault="005B2A67">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Es entonces que, la entrega de documentos en su versión pública debe acompañarse necesariamente del Acuerdo del Comité de Transparencia que la sustente, el cual debe estar debidamente fundado y motivado y, deberá exponer los fundamentos y razonamientos que</w:t>
      </w:r>
      <w:r>
        <w:rPr>
          <w:rFonts w:ascii="Palatino Linotype" w:eastAsia="Palatino Linotype" w:hAnsi="Palatino Linotype" w:cs="Palatino Linotype"/>
        </w:rPr>
        <w:t xml:space="preserve"> llevaron al Sujeto Obligado a testar, suprimir o eliminar datos de dicho soporte documental, ya que de no hacerlo, lo entregado no tendría un sustento jurídico ni resultaría ser una versión pública, sino más bien una documentación ilegible, incompleta o t</w:t>
      </w:r>
      <w:r>
        <w:rPr>
          <w:rFonts w:ascii="Palatino Linotype" w:eastAsia="Palatino Linotype" w:hAnsi="Palatino Linotype" w:cs="Palatino Linotype"/>
        </w:rPr>
        <w:t>achada; ya que, el no justificar las causas o motivos por las que no se aprecian determinados datos -ya sea porque se testan o suprimen- deja al solicitante en estado de incertidumbre, al no conocer o comprender por qué no aparecen en la documentación resp</w:t>
      </w:r>
      <w:r>
        <w:rPr>
          <w:rFonts w:ascii="Palatino Linotype" w:eastAsia="Palatino Linotype" w:hAnsi="Palatino Linotype" w:cs="Palatino Linotype"/>
        </w:rPr>
        <w:t>ectiva.</w:t>
      </w:r>
    </w:p>
    <w:p w14:paraId="6F1084A8" w14:textId="77777777" w:rsidR="00534C97" w:rsidRDefault="00534C97">
      <w:pPr>
        <w:spacing w:after="0" w:line="360" w:lineRule="auto"/>
        <w:jc w:val="both"/>
        <w:rPr>
          <w:rFonts w:ascii="Palatino Linotype" w:eastAsia="Palatino Linotype" w:hAnsi="Palatino Linotype" w:cs="Palatino Linotype"/>
        </w:rPr>
      </w:pPr>
    </w:p>
    <w:p w14:paraId="67BE1AF0" w14:textId="77777777" w:rsidR="00534C97" w:rsidRDefault="005B2A67">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Es así como, en mérito de lo expuesto en líneas anteriores, resultan </w:t>
      </w:r>
      <w:r>
        <w:rPr>
          <w:rFonts w:ascii="Palatino Linotype" w:eastAsia="Palatino Linotype" w:hAnsi="Palatino Linotype" w:cs="Palatino Linotype"/>
          <w:b/>
        </w:rPr>
        <w:t>fundadas</w:t>
      </w:r>
      <w:r>
        <w:rPr>
          <w:rFonts w:ascii="Palatino Linotype" w:eastAsia="Palatino Linotype" w:hAnsi="Palatino Linotype" w:cs="Palatino Linotype"/>
        </w:rPr>
        <w:t xml:space="preserve"> las razones o motivos de inconformidad hechos valer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dentro del recurso de revisión </w:t>
      </w:r>
      <w:r>
        <w:rPr>
          <w:rFonts w:ascii="Palatino Linotype" w:eastAsia="Palatino Linotype" w:hAnsi="Palatino Linotype" w:cs="Palatino Linotype"/>
          <w:b/>
        </w:rPr>
        <w:t>04184/INFOEM/IP/RR/2025</w:t>
      </w:r>
      <w:r>
        <w:rPr>
          <w:rFonts w:ascii="Palatino Linotype" w:eastAsia="Palatino Linotype" w:hAnsi="Palatino Linotype" w:cs="Palatino Linotype"/>
        </w:rPr>
        <w:t>; por ello, y con fundamento en la frac</w:t>
      </w:r>
      <w:r>
        <w:rPr>
          <w:rFonts w:ascii="Palatino Linotype" w:eastAsia="Palatino Linotype" w:hAnsi="Palatino Linotype" w:cs="Palatino Linotype"/>
        </w:rPr>
        <w:t xml:space="preserve">ción IV del numeral 186 de la Ley de Transparencia y Acceso a la Información Pública del Estado de México y Municipios, por lo que se </w:t>
      </w:r>
      <w:r>
        <w:rPr>
          <w:rFonts w:ascii="Palatino Linotype" w:eastAsia="Palatino Linotype" w:hAnsi="Palatino Linotype" w:cs="Palatino Linotype"/>
          <w:b/>
        </w:rPr>
        <w:t xml:space="preserve">MODIFICA </w:t>
      </w:r>
      <w:r>
        <w:rPr>
          <w:rFonts w:ascii="Palatino Linotype" w:eastAsia="Palatino Linotype" w:hAnsi="Palatino Linotype" w:cs="Palatino Linotype"/>
        </w:rPr>
        <w:t xml:space="preserve">la respuesta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a la solicitud de información </w:t>
      </w:r>
      <w:r>
        <w:rPr>
          <w:rFonts w:ascii="Palatino Linotype" w:eastAsia="Palatino Linotype" w:hAnsi="Palatino Linotype" w:cs="Palatino Linotype"/>
          <w:b/>
        </w:rPr>
        <w:t>01147/TOLUCA/IP/2025.</w:t>
      </w:r>
      <w:r>
        <w:rPr>
          <w:rFonts w:ascii="Palatino Linotype" w:eastAsia="Palatino Linotype" w:hAnsi="Palatino Linotype" w:cs="Palatino Linotype"/>
        </w:rPr>
        <w:t xml:space="preserve">  </w:t>
      </w:r>
    </w:p>
    <w:p w14:paraId="031C5769" w14:textId="77777777" w:rsidR="00534C97" w:rsidRDefault="00534C97">
      <w:pPr>
        <w:spacing w:after="0" w:line="360" w:lineRule="auto"/>
        <w:jc w:val="both"/>
        <w:rPr>
          <w:rFonts w:ascii="Palatino Linotype" w:eastAsia="Palatino Linotype" w:hAnsi="Palatino Linotype" w:cs="Palatino Linotype"/>
        </w:rPr>
      </w:pPr>
    </w:p>
    <w:p w14:paraId="71521209" w14:textId="77777777" w:rsidR="00534C97" w:rsidRDefault="005B2A67">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Así, con fundamento en lo</w:t>
      </w:r>
      <w:r>
        <w:rPr>
          <w:rFonts w:ascii="Palatino Linotype" w:eastAsia="Palatino Linotype" w:hAnsi="Palatino Linotype" w:cs="Palatino Linotype"/>
        </w:rPr>
        <w:t xml:space="preserve"> prescrito en los artículos 5 párrafos trigésimo noveno, cuadragésimo y cuadragésimo primero, fracciones IV y V de la Constitución Política del Estado Libre y Soberano de México; 2, fracción II; 29, 36 fracciones I y II; 176, 178, 181, 185, fracción I, 186</w:t>
      </w:r>
      <w:r>
        <w:rPr>
          <w:rFonts w:ascii="Palatino Linotype" w:eastAsia="Palatino Linotype" w:hAnsi="Palatino Linotype" w:cs="Palatino Linotype"/>
        </w:rPr>
        <w:t xml:space="preserve"> y 188 de la Ley de Transparencia y Acceso a la Información Pública del Estado de México y Municipios, este Pleno:</w:t>
      </w:r>
    </w:p>
    <w:p w14:paraId="748ADAA1" w14:textId="77777777" w:rsidR="00534C97" w:rsidRDefault="005B2A67">
      <w:pPr>
        <w:spacing w:after="0" w:line="360" w:lineRule="auto"/>
        <w:ind w:right="49"/>
        <w:jc w:val="center"/>
        <w:rPr>
          <w:rFonts w:ascii="Palatino Linotype" w:eastAsia="Palatino Linotype" w:hAnsi="Palatino Linotype" w:cs="Palatino Linotype"/>
          <w:b/>
        </w:rPr>
      </w:pPr>
      <w:r>
        <w:rPr>
          <w:rFonts w:ascii="Palatino Linotype" w:eastAsia="Palatino Linotype" w:hAnsi="Palatino Linotype" w:cs="Palatino Linotype"/>
          <w:b/>
        </w:rPr>
        <w:t>III.</w:t>
      </w:r>
      <w:r>
        <w:rPr>
          <w:rFonts w:ascii="Palatino Linotype" w:eastAsia="Palatino Linotype" w:hAnsi="Palatino Linotype" w:cs="Palatino Linotype"/>
          <w:b/>
        </w:rPr>
        <w:tab/>
        <w:t>R E S U E L V E:</w:t>
      </w:r>
    </w:p>
    <w:p w14:paraId="0DF250E5" w14:textId="77777777" w:rsidR="00534C97" w:rsidRDefault="00534C97">
      <w:pPr>
        <w:spacing w:after="0" w:line="360" w:lineRule="auto"/>
        <w:ind w:right="49"/>
        <w:jc w:val="both"/>
        <w:rPr>
          <w:rFonts w:ascii="Palatino Linotype" w:eastAsia="Palatino Linotype" w:hAnsi="Palatino Linotype" w:cs="Palatino Linotype"/>
        </w:rPr>
      </w:pPr>
    </w:p>
    <w:p w14:paraId="24162527" w14:textId="77777777" w:rsidR="00534C97" w:rsidRDefault="005B2A67">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Primero.</w:t>
      </w:r>
      <w:r>
        <w:rPr>
          <w:rFonts w:ascii="Palatino Linotype" w:eastAsia="Palatino Linotype" w:hAnsi="Palatino Linotype" w:cs="Palatino Linotype"/>
        </w:rPr>
        <w:t xml:space="preserve"> Resultan</w:t>
      </w:r>
      <w:r>
        <w:rPr>
          <w:rFonts w:ascii="Palatino Linotype" w:eastAsia="Palatino Linotype" w:hAnsi="Palatino Linotype" w:cs="Palatino Linotype"/>
          <w:b/>
        </w:rPr>
        <w:t xml:space="preserve"> FUNDADOS</w:t>
      </w:r>
      <w:r>
        <w:rPr>
          <w:rFonts w:ascii="Palatino Linotype" w:eastAsia="Palatino Linotype" w:hAnsi="Palatino Linotype" w:cs="Palatino Linotype"/>
        </w:rPr>
        <w:t xml:space="preserve"> los motivos de inconformidad hechos valer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el Recurso de Revisión </w:t>
      </w:r>
      <w:r>
        <w:rPr>
          <w:rFonts w:ascii="Palatino Linotype" w:eastAsia="Palatino Linotype" w:hAnsi="Palatino Linotype" w:cs="Palatino Linotype"/>
          <w:b/>
        </w:rPr>
        <w:t>04184</w:t>
      </w:r>
      <w:r>
        <w:rPr>
          <w:rFonts w:ascii="Palatino Linotype" w:eastAsia="Palatino Linotype" w:hAnsi="Palatino Linotype" w:cs="Palatino Linotype"/>
          <w:b/>
        </w:rPr>
        <w:t>/INFOEM/IP/RR/2025</w:t>
      </w:r>
      <w:r>
        <w:rPr>
          <w:rFonts w:ascii="Palatino Linotype" w:eastAsia="Palatino Linotype" w:hAnsi="Palatino Linotype" w:cs="Palatino Linotype"/>
        </w:rPr>
        <w:t xml:space="preserve">, por lo que, en términos del </w:t>
      </w:r>
      <w:r>
        <w:rPr>
          <w:rFonts w:ascii="Palatino Linotype" w:eastAsia="Palatino Linotype" w:hAnsi="Palatino Linotype" w:cs="Palatino Linotype"/>
          <w:b/>
        </w:rPr>
        <w:t>Considerando Cuarto</w:t>
      </w:r>
      <w:r>
        <w:rPr>
          <w:rFonts w:ascii="Palatino Linotype" w:eastAsia="Palatino Linotype" w:hAnsi="Palatino Linotype" w:cs="Palatino Linotype"/>
        </w:rPr>
        <w:t xml:space="preserve"> de esta resolución, se </w:t>
      </w:r>
      <w:r>
        <w:rPr>
          <w:rFonts w:ascii="Palatino Linotype" w:eastAsia="Palatino Linotype" w:hAnsi="Palatino Linotype" w:cs="Palatino Linotype"/>
          <w:b/>
        </w:rPr>
        <w:t xml:space="preserve">MODIFICA </w:t>
      </w:r>
      <w:r>
        <w:rPr>
          <w:rFonts w:ascii="Palatino Linotype" w:eastAsia="Palatino Linotype" w:hAnsi="Palatino Linotype" w:cs="Palatino Linotype"/>
        </w:rPr>
        <w:t xml:space="preserve">la respuesta emitida por el </w:t>
      </w:r>
      <w:r>
        <w:rPr>
          <w:rFonts w:ascii="Palatino Linotype" w:eastAsia="Palatino Linotype" w:hAnsi="Palatino Linotype" w:cs="Palatino Linotype"/>
          <w:b/>
        </w:rPr>
        <w:t>SUJETO OBLIGADO</w:t>
      </w:r>
      <w:r>
        <w:rPr>
          <w:rFonts w:ascii="Palatino Linotype" w:eastAsia="Palatino Linotype" w:hAnsi="Palatino Linotype" w:cs="Palatino Linotype"/>
        </w:rPr>
        <w:t>.</w:t>
      </w:r>
    </w:p>
    <w:p w14:paraId="009C1958" w14:textId="77777777" w:rsidR="00534C97" w:rsidRDefault="00534C97">
      <w:pPr>
        <w:spacing w:after="0" w:line="360" w:lineRule="auto"/>
        <w:ind w:right="49"/>
        <w:jc w:val="both"/>
        <w:rPr>
          <w:rFonts w:ascii="Palatino Linotype" w:eastAsia="Palatino Linotype" w:hAnsi="Palatino Linotype" w:cs="Palatino Linotype"/>
        </w:rPr>
      </w:pPr>
    </w:p>
    <w:p w14:paraId="7F850614" w14:textId="77777777" w:rsidR="00534C97" w:rsidRDefault="005B2A67">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Segundo</w:t>
      </w:r>
      <w:r>
        <w:rPr>
          <w:rFonts w:ascii="Palatino Linotype" w:eastAsia="Palatino Linotype" w:hAnsi="Palatino Linotype" w:cs="Palatino Linotype"/>
        </w:rPr>
        <w:t xml:space="preserve">. Se </w:t>
      </w:r>
      <w:r>
        <w:rPr>
          <w:rFonts w:ascii="Palatino Linotype" w:eastAsia="Palatino Linotype" w:hAnsi="Palatino Linotype" w:cs="Palatino Linotype"/>
          <w:b/>
        </w:rPr>
        <w:t>ORDENA</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que, en términos del Considerando Cuarto y Quinto, ponga a disposición a través del Sistema de Acceso a la Información Mexiquense, previa búsqueda exhaustiva y </w:t>
      </w:r>
      <w:proofErr w:type="gramStart"/>
      <w:r>
        <w:rPr>
          <w:rFonts w:ascii="Palatino Linotype" w:eastAsia="Palatino Linotype" w:hAnsi="Palatino Linotype" w:cs="Palatino Linotype"/>
        </w:rPr>
        <w:t>razonable,  de</w:t>
      </w:r>
      <w:proofErr w:type="gramEnd"/>
      <w:r>
        <w:rPr>
          <w:rFonts w:ascii="Palatino Linotype" w:eastAsia="Palatino Linotype" w:hAnsi="Palatino Linotype" w:cs="Palatino Linotype"/>
        </w:rPr>
        <w:t xml:space="preserve"> ser el caso, en versión pública, la siguiente información: </w:t>
      </w:r>
    </w:p>
    <w:p w14:paraId="2D47278D" w14:textId="77777777" w:rsidR="00534C97" w:rsidRDefault="00534C97">
      <w:pPr>
        <w:spacing w:after="0" w:line="360" w:lineRule="auto"/>
        <w:ind w:right="49"/>
        <w:jc w:val="both"/>
        <w:rPr>
          <w:rFonts w:ascii="Palatino Linotype" w:eastAsia="Palatino Linotype" w:hAnsi="Palatino Linotype" w:cs="Palatino Linotype"/>
        </w:rPr>
      </w:pPr>
    </w:p>
    <w:p w14:paraId="1DC51C06" w14:textId="77777777" w:rsidR="00534C97" w:rsidRDefault="005B2A67">
      <w:pPr>
        <w:numPr>
          <w:ilvl w:val="0"/>
          <w:numId w:val="5"/>
        </w:numPr>
        <w:pBdr>
          <w:top w:val="nil"/>
          <w:left w:val="nil"/>
          <w:bottom w:val="nil"/>
          <w:right w:val="nil"/>
          <w:between w:val="nil"/>
        </w:pBdr>
        <w:tabs>
          <w:tab w:val="left" w:pos="975"/>
        </w:tabs>
        <w:spacing w:after="0" w:line="360" w:lineRule="auto"/>
        <w:ind w:left="56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Correos enviados </w:t>
      </w:r>
      <w:r>
        <w:rPr>
          <w:rFonts w:ascii="Palatino Linotype" w:eastAsia="Palatino Linotype" w:hAnsi="Palatino Linotype" w:cs="Palatino Linotype"/>
          <w:color w:val="000000"/>
        </w:rPr>
        <w:t xml:space="preserve">y recibidos de la Coordinación de Asesores, Secretaría Particular, la Unidad de Transparencia y de la Unidad de Información, Planeación, Programación y Evaluación del uno de enero al veinticinco de febrero de dos mil veinticinco y sus anexos. </w:t>
      </w:r>
    </w:p>
    <w:p w14:paraId="2DD0D6D1" w14:textId="77777777" w:rsidR="00534C97" w:rsidRDefault="005B2A67">
      <w:pPr>
        <w:numPr>
          <w:ilvl w:val="0"/>
          <w:numId w:val="5"/>
        </w:numPr>
        <w:pBdr>
          <w:top w:val="nil"/>
          <w:left w:val="nil"/>
          <w:bottom w:val="nil"/>
          <w:right w:val="nil"/>
          <w:between w:val="nil"/>
        </w:pBdr>
        <w:tabs>
          <w:tab w:val="left" w:pos="975"/>
        </w:tabs>
        <w:spacing w:after="0" w:line="360" w:lineRule="auto"/>
        <w:ind w:left="56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Correos elec</w:t>
      </w:r>
      <w:r>
        <w:rPr>
          <w:rFonts w:ascii="Palatino Linotype" w:eastAsia="Palatino Linotype" w:hAnsi="Palatino Linotype" w:cs="Palatino Linotype"/>
          <w:color w:val="000000"/>
        </w:rPr>
        <w:t xml:space="preserve">trónicos enviados y recibidos faltantes y sus anexos del uno de enero al veinticinco de febrero de dos mil veinticinco, así como, los anexos de los correos remitidos en respuesta de la Secretaría del Ayuntamiento. </w:t>
      </w:r>
    </w:p>
    <w:p w14:paraId="3FCDD216" w14:textId="77777777" w:rsidR="00534C97" w:rsidRDefault="00534C97">
      <w:pPr>
        <w:pBdr>
          <w:top w:val="nil"/>
          <w:left w:val="nil"/>
          <w:bottom w:val="nil"/>
          <w:right w:val="nil"/>
          <w:between w:val="nil"/>
        </w:pBdr>
        <w:spacing w:after="0" w:line="276" w:lineRule="auto"/>
        <w:jc w:val="both"/>
        <w:rPr>
          <w:rFonts w:ascii="Palatino Linotype" w:eastAsia="Palatino Linotype" w:hAnsi="Palatino Linotype" w:cs="Palatino Linotype"/>
          <w:i/>
        </w:rPr>
      </w:pPr>
    </w:p>
    <w:p w14:paraId="56017EBE" w14:textId="77777777" w:rsidR="00534C97" w:rsidRDefault="005B2A67">
      <w:pPr>
        <w:pBdr>
          <w:top w:val="nil"/>
          <w:left w:val="nil"/>
          <w:bottom w:val="nil"/>
          <w:right w:val="nil"/>
          <w:between w:val="nil"/>
        </w:pBdr>
        <w:spacing w:after="0" w:line="276" w:lineRule="auto"/>
        <w:ind w:left="567"/>
        <w:jc w:val="both"/>
        <w:rPr>
          <w:rFonts w:ascii="Palatino Linotype" w:eastAsia="Palatino Linotype" w:hAnsi="Palatino Linotype" w:cs="Palatino Linotype"/>
          <w:i/>
        </w:rPr>
      </w:pPr>
      <w:r>
        <w:rPr>
          <w:rFonts w:ascii="Palatino Linotype" w:eastAsia="Palatino Linotype" w:hAnsi="Palatino Linotype" w:cs="Palatino Linotype"/>
          <w:i/>
        </w:rPr>
        <w:t>Para la entrega en versión pública, deberá emitir el Acuerdo del Comité de Transparencia en términos de la Ley de Transparencia y Acceso a la Información Pública del Estado de México y Municipios, en el que funde y motive las razones sobre los datos que se</w:t>
      </w:r>
      <w:r>
        <w:rPr>
          <w:rFonts w:ascii="Palatino Linotype" w:eastAsia="Palatino Linotype" w:hAnsi="Palatino Linotype" w:cs="Palatino Linotype"/>
          <w:i/>
        </w:rPr>
        <w:t xml:space="preserve"> supriman o eliminen y se ponga a disposición de </w:t>
      </w:r>
      <w:r>
        <w:rPr>
          <w:rFonts w:ascii="Palatino Linotype" w:eastAsia="Palatino Linotype" w:hAnsi="Palatino Linotype" w:cs="Palatino Linotype"/>
          <w:b/>
          <w:i/>
        </w:rPr>
        <w:t>la parte Recurrente</w:t>
      </w:r>
      <w:r>
        <w:rPr>
          <w:rFonts w:ascii="Palatino Linotype" w:eastAsia="Palatino Linotype" w:hAnsi="Palatino Linotype" w:cs="Palatino Linotype"/>
          <w:i/>
        </w:rPr>
        <w:t>.</w:t>
      </w:r>
    </w:p>
    <w:p w14:paraId="12681651" w14:textId="77777777" w:rsidR="00534C97" w:rsidRDefault="00534C97">
      <w:pPr>
        <w:pBdr>
          <w:top w:val="nil"/>
          <w:left w:val="nil"/>
          <w:bottom w:val="nil"/>
          <w:right w:val="nil"/>
          <w:between w:val="nil"/>
        </w:pBdr>
        <w:spacing w:after="0" w:line="276" w:lineRule="auto"/>
        <w:jc w:val="both"/>
        <w:rPr>
          <w:rFonts w:ascii="Palatino Linotype" w:eastAsia="Palatino Linotype" w:hAnsi="Palatino Linotype" w:cs="Palatino Linotype"/>
          <w:i/>
        </w:rPr>
      </w:pPr>
    </w:p>
    <w:p w14:paraId="3E2CEC5B" w14:textId="77777777" w:rsidR="00534C97" w:rsidRDefault="005B2A67">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Tercero.</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Notifíquese vía SAIMEX </w:t>
      </w:r>
      <w:r>
        <w:rPr>
          <w:rFonts w:ascii="Palatino Linotype" w:eastAsia="Palatino Linotype" w:hAnsi="Palatino Linotype" w:cs="Palatino Linotype"/>
        </w:rPr>
        <w:t>la presente resolución al T</w:t>
      </w:r>
      <w:r>
        <w:rPr>
          <w:rFonts w:ascii="Palatino Linotype" w:eastAsia="Palatino Linotype" w:hAnsi="Palatino Linotype" w:cs="Palatino Linotype"/>
          <w:b/>
        </w:rPr>
        <w:t xml:space="preserve">itular de la Unidad de Transparencia </w:t>
      </w:r>
      <w:r>
        <w:rPr>
          <w:rFonts w:ascii="Palatino Linotype" w:eastAsia="Palatino Linotype" w:hAnsi="Palatino Linotype" w:cs="Palatino Linotype"/>
        </w:rPr>
        <w:t xml:space="preserve">del </w:t>
      </w:r>
      <w:r>
        <w:rPr>
          <w:rFonts w:ascii="Palatino Linotype" w:eastAsia="Palatino Linotype" w:hAnsi="Palatino Linotype" w:cs="Palatino Linotype"/>
          <w:b/>
        </w:rPr>
        <w:t>SUJETO OBLIGADO</w:t>
      </w:r>
      <w:r>
        <w:rPr>
          <w:rFonts w:ascii="Palatino Linotype" w:eastAsia="Palatino Linotype" w:hAnsi="Palatino Linotype" w:cs="Palatino Linotype"/>
        </w:rPr>
        <w:t>, para que conforme al artículo 186 último párrafo, 189 segundo párraf</w:t>
      </w:r>
      <w:r>
        <w:rPr>
          <w:rFonts w:ascii="Palatino Linotype" w:eastAsia="Palatino Linotype" w:hAnsi="Palatino Linotype" w:cs="Palatino Linotype"/>
        </w:rPr>
        <w:t>o y 194 de la Ley de Transparencia y Acceso a la Información Pública del Estado de México y Municipios; dé cumplimiento a lo ordenado dentro del plazo de diez días hábiles, e informe a este Instituto en un plazo de tres días hábiles siguientes sobre el cum</w:t>
      </w:r>
      <w:r>
        <w:rPr>
          <w:rFonts w:ascii="Palatino Linotype" w:eastAsia="Palatino Linotype" w:hAnsi="Palatino Linotype" w:cs="Palatino Linotype"/>
        </w:rPr>
        <w:t xml:space="preserve">plimiento dado a la presente y, se le apercibe que en caso de negarse a cumplir la presente resolución o hacerlo de manera parcial, se le impondrá una medida de apremio de conformidad con lo previsto en los artículos 198, 200, fracción III; 214, 215 y 216 </w:t>
      </w:r>
      <w:r>
        <w:rPr>
          <w:rFonts w:ascii="Palatino Linotype" w:eastAsia="Palatino Linotype" w:hAnsi="Palatino Linotype" w:cs="Palatino Linotype"/>
        </w:rPr>
        <w:t>de la Ley  de Transparencia y Acceso a la Información Pública del Estado de México y Municipios.</w:t>
      </w:r>
    </w:p>
    <w:p w14:paraId="5C742B1C" w14:textId="77777777" w:rsidR="00534C97" w:rsidRDefault="00534C97">
      <w:pPr>
        <w:spacing w:after="0" w:line="360" w:lineRule="auto"/>
        <w:ind w:right="49"/>
        <w:jc w:val="both"/>
        <w:rPr>
          <w:rFonts w:ascii="Palatino Linotype" w:eastAsia="Palatino Linotype" w:hAnsi="Palatino Linotype" w:cs="Palatino Linotype"/>
        </w:rPr>
      </w:pPr>
    </w:p>
    <w:p w14:paraId="6FA6B905" w14:textId="77777777" w:rsidR="00534C97" w:rsidRDefault="005B2A67">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Notifíquese vía SAIMEX </w:t>
      </w:r>
      <w:r>
        <w:rPr>
          <w:rFonts w:ascii="Palatino Linotype" w:eastAsia="Palatino Linotype" w:hAnsi="Palatino Linotype" w:cs="Palatino Linotype"/>
        </w:rPr>
        <w:t xml:space="preserve">a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la presente resolución, así como, que de conformidad con lo establecido en el artículo 196 de la Ley de T</w:t>
      </w:r>
      <w:r>
        <w:rPr>
          <w:rFonts w:ascii="Palatino Linotype" w:eastAsia="Palatino Linotype" w:hAnsi="Palatino Linotype" w:cs="Palatino Linotype"/>
        </w:rPr>
        <w:t>ransparencia y Acceso a la Información Pública del Estado de México y Municipios, en caso de que considere que le causa algún perjuicio podrá impugnarla vía Juicio de Amparo en los términos de las leyes aplicables.</w:t>
      </w:r>
    </w:p>
    <w:p w14:paraId="6A14EB93" w14:textId="77777777" w:rsidR="00534C97" w:rsidRDefault="00534C97">
      <w:pPr>
        <w:spacing w:after="0" w:line="360" w:lineRule="auto"/>
        <w:jc w:val="both"/>
        <w:rPr>
          <w:rFonts w:ascii="Palatino Linotype" w:eastAsia="Palatino Linotype" w:hAnsi="Palatino Linotype" w:cs="Palatino Linotype"/>
        </w:rPr>
      </w:pPr>
    </w:p>
    <w:p w14:paraId="3F9E62DC" w14:textId="77777777" w:rsidR="00534C97" w:rsidRDefault="005B2A67">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Quinto. Notifíquese vía SAIMEX </w:t>
      </w:r>
      <w:r>
        <w:rPr>
          <w:rFonts w:ascii="Palatino Linotype" w:eastAsia="Palatino Linotype" w:hAnsi="Palatino Linotype" w:cs="Palatino Linotype"/>
        </w:rPr>
        <w:t>la presen</w:t>
      </w:r>
      <w:r>
        <w:rPr>
          <w:rFonts w:ascii="Palatino Linotype" w:eastAsia="Palatino Linotype" w:hAnsi="Palatino Linotype" w:cs="Palatino Linotype"/>
        </w:rPr>
        <w:t>te resolución al T</w:t>
      </w:r>
      <w:r>
        <w:rPr>
          <w:rFonts w:ascii="Palatino Linotype" w:eastAsia="Palatino Linotype" w:hAnsi="Palatino Linotype" w:cs="Palatino Linotype"/>
          <w:b/>
        </w:rPr>
        <w:t xml:space="preserve">itular de la Unidad de Transparencia </w:t>
      </w:r>
      <w:r>
        <w:rPr>
          <w:rFonts w:ascii="Palatino Linotype" w:eastAsia="Palatino Linotype" w:hAnsi="Palatino Linotype" w:cs="Palatino Linotype"/>
        </w:rPr>
        <w:t xml:space="preserve">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que de conformidad con el artículo 198 de la Ley de Transparencia y Acceso a la Información Pública del Estado de México y Municipios, de considerarlo procedente, de manera fundada </w:t>
      </w:r>
      <w:r>
        <w:rPr>
          <w:rFonts w:ascii="Palatino Linotype" w:eastAsia="Palatino Linotype" w:hAnsi="Palatino Linotype" w:cs="Palatino Linotype"/>
        </w:rPr>
        <w:t>y motivada, podrá solicitar una ampliación de plazo para el cumplimiento de la presente resolución.</w:t>
      </w:r>
    </w:p>
    <w:p w14:paraId="3A436073" w14:textId="77777777" w:rsidR="00534C97" w:rsidRDefault="005B2A67">
      <w:pPr>
        <w:spacing w:line="360" w:lineRule="auto"/>
        <w:jc w:val="both"/>
        <w:rPr>
          <w:rFonts w:ascii="Palatino Linotype" w:eastAsia="Palatino Linotype" w:hAnsi="Palatino Linotype" w:cs="Palatino Linotype"/>
        </w:rPr>
        <w:sectPr w:rsidR="00534C97">
          <w:headerReference w:type="default" r:id="rId12"/>
          <w:footerReference w:type="default" r:id="rId13"/>
          <w:headerReference w:type="first" r:id="rId14"/>
          <w:footerReference w:type="first" r:id="rId15"/>
          <w:pgSz w:w="11920" w:h="16840"/>
          <w:pgMar w:top="1599" w:right="1134" w:bottom="278" w:left="1418" w:header="720" w:footer="720" w:gutter="0"/>
          <w:pgNumType w:start="1"/>
          <w:cols w:space="720"/>
        </w:sectPr>
      </w:pPr>
      <w:r>
        <w:rPr>
          <w:rFonts w:ascii="Palatino Linotype" w:eastAsia="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w:t>
      </w:r>
      <w:r>
        <w:rPr>
          <w:rFonts w:ascii="Palatino Linotype" w:eastAsia="Palatino Linotype" w:hAnsi="Palatino Linotype" w:cs="Palatino Linotype"/>
        </w:rPr>
        <w:t>MEJÍA AYALA, SHARON CRISTINA MORALES MARTÍNEZ, LUIS GUSTAVO PARRA NORIEGA Y GUADALUPE RAMÍREZ PEÑA; EN LA VIGÉSIMA OCTAVA SESIÓN ORDINARIA CELEBRADA EL TRECE DE AGOSTO DE DOS MIL VEINTICINCO, ANTE EL SECRETARIO TÉCNICO DEL PLENO ALEXIS TAPIA RAMÍREZ.</w:t>
      </w:r>
    </w:p>
    <w:p w14:paraId="45D7DD0A" w14:textId="77777777" w:rsidR="00534C97" w:rsidRDefault="00534C97">
      <w:pPr>
        <w:spacing w:after="0" w:line="360" w:lineRule="auto"/>
        <w:ind w:right="49"/>
        <w:jc w:val="both"/>
        <w:rPr>
          <w:rFonts w:ascii="Palatino Linotype" w:eastAsia="Palatino Linotype" w:hAnsi="Palatino Linotype" w:cs="Palatino Linotype"/>
        </w:rPr>
      </w:pPr>
      <w:bookmarkStart w:id="2" w:name="_heading=h.sl0mpmz5jid0" w:colFirst="0" w:colLast="0"/>
      <w:bookmarkEnd w:id="2"/>
    </w:p>
    <w:sectPr w:rsidR="00534C97">
      <w:headerReference w:type="default" r:id="rId16"/>
      <w:footerReference w:type="default" r:id="rId17"/>
      <w:headerReference w:type="first" r:id="rId18"/>
      <w:footerReference w:type="first" r:id="rId19"/>
      <w:pgSz w:w="11920" w:h="16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D79B6" w14:textId="77777777" w:rsidR="00000000" w:rsidRDefault="005B2A67">
      <w:pPr>
        <w:spacing w:after="0" w:line="240" w:lineRule="auto"/>
      </w:pPr>
      <w:r>
        <w:separator/>
      </w:r>
    </w:p>
  </w:endnote>
  <w:endnote w:type="continuationSeparator" w:id="0">
    <w:p w14:paraId="235F9063" w14:textId="77777777" w:rsidR="00000000" w:rsidRDefault="005B2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12554" w14:textId="77777777" w:rsidR="00534C97" w:rsidRDefault="005B2A67">
    <w:pPr>
      <w:pBdr>
        <w:top w:val="nil"/>
        <w:left w:val="nil"/>
        <w:bottom w:val="nil"/>
        <w:right w:val="nil"/>
        <w:between w:val="nil"/>
      </w:pBdr>
      <w:tabs>
        <w:tab w:val="center" w:pos="4252"/>
        <w:tab w:val="right" w:pos="8504"/>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Pr>
        <w:b/>
        <w:noProof/>
        <w:color w:val="000000"/>
      </w:rPr>
      <w:t>2</w:t>
    </w:r>
    <w:r>
      <w:rPr>
        <w:b/>
        <w:color w:val="000000"/>
      </w:rPr>
      <w:fldChar w:fldCharType="end"/>
    </w:r>
  </w:p>
  <w:p w14:paraId="61A1C8ED" w14:textId="77777777" w:rsidR="00534C97" w:rsidRDefault="00534C97">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3D850" w14:textId="77777777" w:rsidR="00534C97" w:rsidRDefault="005B2A67">
    <w:pPr>
      <w:pBdr>
        <w:top w:val="nil"/>
        <w:left w:val="nil"/>
        <w:bottom w:val="nil"/>
        <w:right w:val="nil"/>
        <w:between w:val="nil"/>
      </w:pBdr>
      <w:tabs>
        <w:tab w:val="center" w:pos="4252"/>
        <w:tab w:val="right" w:pos="8504"/>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Pr>
        <w:b/>
        <w:color w:val="000000"/>
      </w:rPr>
      <w:fldChar w:fldCharType="end"/>
    </w:r>
  </w:p>
  <w:p w14:paraId="737E45C2" w14:textId="77777777" w:rsidR="00534C97" w:rsidRDefault="00534C97">
    <w:pPr>
      <w:pBdr>
        <w:top w:val="nil"/>
        <w:left w:val="nil"/>
        <w:bottom w:val="nil"/>
        <w:right w:val="nil"/>
        <w:between w:val="nil"/>
      </w:pBdr>
      <w:tabs>
        <w:tab w:val="center" w:pos="4252"/>
        <w:tab w:val="right" w:pos="8504"/>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5A43A" w14:textId="77777777" w:rsidR="00534C97" w:rsidRDefault="005B2A67">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Pr>
        <w:b/>
        <w:color w:val="000000"/>
        <w:sz w:val="24"/>
        <w:szCs w:val="24"/>
      </w:rPr>
      <w:fldChar w:fldCharType="end"/>
    </w:r>
  </w:p>
  <w:p w14:paraId="1AAA36AA" w14:textId="77777777" w:rsidR="00534C97" w:rsidRDefault="00534C97">
    <w:pPr>
      <w:pBdr>
        <w:top w:val="nil"/>
        <w:left w:val="nil"/>
        <w:bottom w:val="nil"/>
        <w:right w:val="nil"/>
        <w:between w:val="nil"/>
      </w:pBdr>
      <w:tabs>
        <w:tab w:val="center" w:pos="4419"/>
        <w:tab w:val="right" w:pos="8838"/>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3FFB3" w14:textId="387C36ED" w:rsidR="00534C97" w:rsidRDefault="005B2A67">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t>33</w:t>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Pr>
        <w:b/>
        <w:noProof/>
        <w:color w:val="000000"/>
        <w:sz w:val="24"/>
        <w:szCs w:val="24"/>
      </w:rPr>
      <w:t>33</w:t>
    </w:r>
    <w:r>
      <w:rPr>
        <w:b/>
        <w:color w:val="000000"/>
        <w:sz w:val="24"/>
        <w:szCs w:val="24"/>
      </w:rPr>
      <w:fldChar w:fldCharType="end"/>
    </w:r>
  </w:p>
  <w:p w14:paraId="61E55316" w14:textId="77777777" w:rsidR="00534C97" w:rsidRDefault="00534C97">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980C7" w14:textId="77777777" w:rsidR="00000000" w:rsidRDefault="005B2A67">
      <w:pPr>
        <w:spacing w:after="0" w:line="240" w:lineRule="auto"/>
      </w:pPr>
      <w:r>
        <w:separator/>
      </w:r>
    </w:p>
  </w:footnote>
  <w:footnote w:type="continuationSeparator" w:id="0">
    <w:p w14:paraId="662CD4A4" w14:textId="77777777" w:rsidR="00000000" w:rsidRDefault="005B2A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5800D" w14:textId="77777777" w:rsidR="00534C97" w:rsidRDefault="005B2A67">
    <w:pPr>
      <w:pBdr>
        <w:top w:val="nil"/>
        <w:left w:val="nil"/>
        <w:bottom w:val="nil"/>
        <w:right w:val="nil"/>
        <w:between w:val="nil"/>
      </w:pBdr>
      <w:tabs>
        <w:tab w:val="center" w:pos="4252"/>
        <w:tab w:val="right" w:pos="8504"/>
      </w:tabs>
      <w:jc w:val="both"/>
      <w:rPr>
        <w:color w:val="000000"/>
      </w:rPr>
    </w:pPr>
    <w:r>
      <w:rPr>
        <w:noProof/>
      </w:rPr>
      <w:drawing>
        <wp:anchor distT="0" distB="0" distL="0" distR="0" simplePos="0" relativeHeight="251658240" behindDoc="1" locked="0" layoutInCell="1" hidden="0" allowOverlap="1" wp14:anchorId="2FD8B3A8" wp14:editId="277101E2">
          <wp:simplePos x="0" y="0"/>
          <wp:positionH relativeFrom="column">
            <wp:posOffset>-673732</wp:posOffset>
          </wp:positionH>
          <wp:positionV relativeFrom="paragraph">
            <wp:posOffset>-322577</wp:posOffset>
          </wp:positionV>
          <wp:extent cx="7809876" cy="10165823"/>
          <wp:effectExtent l="0" t="0" r="0" b="0"/>
          <wp:wrapNone/>
          <wp:docPr id="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
      <w:tblW w:w="5670" w:type="dxa"/>
      <w:tblInd w:w="3826" w:type="dxa"/>
      <w:tblLayout w:type="fixed"/>
      <w:tblLook w:val="0400" w:firstRow="0" w:lastRow="0" w:firstColumn="0" w:lastColumn="0" w:noHBand="0" w:noVBand="1"/>
    </w:tblPr>
    <w:tblGrid>
      <w:gridCol w:w="2551"/>
      <w:gridCol w:w="3119"/>
    </w:tblGrid>
    <w:tr w:rsidR="00534C97" w14:paraId="60B16D16" w14:textId="77777777">
      <w:tc>
        <w:tcPr>
          <w:tcW w:w="2551" w:type="dxa"/>
          <w:vAlign w:val="center"/>
        </w:tcPr>
        <w:p w14:paraId="00BE5C3A" w14:textId="77777777" w:rsidR="00534C97" w:rsidRDefault="005B2A67">
          <w:pPr>
            <w:spacing w:after="0"/>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119" w:type="dxa"/>
          <w:vAlign w:val="center"/>
        </w:tcPr>
        <w:p w14:paraId="21E4C6F5" w14:textId="77777777" w:rsidR="00534C97" w:rsidRDefault="005B2A67">
          <w:pPr>
            <w:spacing w:after="0"/>
            <w:jc w:val="both"/>
            <w:rPr>
              <w:rFonts w:ascii="Palatino Linotype" w:eastAsia="Palatino Linotype" w:hAnsi="Palatino Linotype" w:cs="Palatino Linotype"/>
              <w:b/>
            </w:rPr>
          </w:pPr>
          <w:r>
            <w:rPr>
              <w:rFonts w:ascii="Palatino Linotype" w:eastAsia="Palatino Linotype" w:hAnsi="Palatino Linotype" w:cs="Palatino Linotype"/>
              <w:b/>
            </w:rPr>
            <w:t xml:space="preserve">04184/INFOEM/IP/RR/2025 </w:t>
          </w:r>
        </w:p>
      </w:tc>
    </w:tr>
    <w:tr w:rsidR="00534C97" w14:paraId="225923EB" w14:textId="77777777">
      <w:trPr>
        <w:trHeight w:val="70"/>
      </w:trPr>
      <w:tc>
        <w:tcPr>
          <w:tcW w:w="2551" w:type="dxa"/>
          <w:vAlign w:val="center"/>
        </w:tcPr>
        <w:p w14:paraId="11B2C04C" w14:textId="77777777" w:rsidR="00534C97" w:rsidRDefault="005B2A67">
          <w:pPr>
            <w:spacing w:after="0"/>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119" w:type="dxa"/>
          <w:vAlign w:val="center"/>
        </w:tcPr>
        <w:p w14:paraId="1187D092" w14:textId="77777777" w:rsidR="00534C97" w:rsidRDefault="005B2A67">
          <w:pPr>
            <w:spacing w:after="0"/>
            <w:ind w:right="27"/>
            <w:jc w:val="both"/>
            <w:rPr>
              <w:rFonts w:ascii="Palatino Linotype" w:eastAsia="Palatino Linotype" w:hAnsi="Palatino Linotype" w:cs="Palatino Linotype"/>
              <w:b/>
            </w:rPr>
          </w:pPr>
          <w:r>
            <w:rPr>
              <w:rFonts w:ascii="Palatino Linotype" w:eastAsia="Palatino Linotype" w:hAnsi="Palatino Linotype" w:cs="Palatino Linotype"/>
              <w:b/>
            </w:rPr>
            <w:t>Ayuntamiento de Toluca</w:t>
          </w:r>
        </w:p>
      </w:tc>
    </w:tr>
    <w:tr w:rsidR="00534C97" w14:paraId="54DB908E" w14:textId="77777777">
      <w:trPr>
        <w:trHeight w:val="228"/>
      </w:trPr>
      <w:tc>
        <w:tcPr>
          <w:tcW w:w="2551" w:type="dxa"/>
          <w:vAlign w:val="center"/>
        </w:tcPr>
        <w:p w14:paraId="50C3AEA9" w14:textId="61EAEE45" w:rsidR="00534C97" w:rsidRDefault="005B2A67">
          <w:pPr>
            <w:spacing w:after="0"/>
            <w:rPr>
              <w:rFonts w:ascii="Palatino Linotype" w:eastAsia="Palatino Linotype" w:hAnsi="Palatino Linotype" w:cs="Palatino Linotype"/>
              <w:b/>
            </w:rPr>
          </w:pPr>
          <w:r>
            <w:rPr>
              <w:rFonts w:ascii="Palatino Linotype" w:eastAsia="Palatino Linotype" w:hAnsi="Palatino Linotype" w:cs="Palatino Linotype"/>
              <w:b/>
            </w:rPr>
            <w:t xml:space="preserve">Recurrente: </w:t>
          </w:r>
        </w:p>
      </w:tc>
      <w:tc>
        <w:tcPr>
          <w:tcW w:w="3119" w:type="dxa"/>
          <w:vAlign w:val="center"/>
        </w:tcPr>
        <w:p w14:paraId="7E105D63" w14:textId="6068E373" w:rsidR="00534C97" w:rsidRDefault="005B2A67">
          <w:pPr>
            <w:spacing w:after="0"/>
            <w:ind w:right="27"/>
            <w:jc w:val="both"/>
            <w:rPr>
              <w:rFonts w:ascii="Palatino Linotype" w:eastAsia="Palatino Linotype" w:hAnsi="Palatino Linotype" w:cs="Palatino Linotype"/>
              <w:b/>
            </w:rPr>
          </w:pPr>
          <w:r>
            <w:rPr>
              <w:rFonts w:ascii="Palatino Linotype" w:eastAsia="Palatino Linotype" w:hAnsi="Palatino Linotype" w:cs="Palatino Linotype"/>
              <w:b/>
            </w:rPr>
            <w:t>XXXXX X XXXXXXXXX</w:t>
          </w:r>
        </w:p>
      </w:tc>
    </w:tr>
    <w:tr w:rsidR="00534C97" w14:paraId="4420D7E7" w14:textId="77777777">
      <w:tc>
        <w:tcPr>
          <w:tcW w:w="2551" w:type="dxa"/>
          <w:vAlign w:val="center"/>
        </w:tcPr>
        <w:p w14:paraId="06457F84" w14:textId="77777777" w:rsidR="00534C97" w:rsidRDefault="005B2A67">
          <w:pPr>
            <w:spacing w:after="0"/>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119" w:type="dxa"/>
          <w:vAlign w:val="center"/>
        </w:tcPr>
        <w:p w14:paraId="33399BF5" w14:textId="77777777" w:rsidR="00534C97" w:rsidRDefault="005B2A67">
          <w:pPr>
            <w:spacing w:after="0"/>
            <w:ind w:right="-533"/>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3B0780DA" w14:textId="77777777" w:rsidR="00534C97" w:rsidRDefault="00534C97">
    <w:pPr>
      <w:pBdr>
        <w:top w:val="nil"/>
        <w:left w:val="nil"/>
        <w:bottom w:val="nil"/>
        <w:right w:val="nil"/>
        <w:between w:val="nil"/>
      </w:pBdr>
      <w:tabs>
        <w:tab w:val="center" w:pos="4252"/>
        <w:tab w:val="right" w:pos="8504"/>
      </w:tabs>
      <w:rPr>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8D3F7" w14:textId="77777777" w:rsidR="00534C97" w:rsidRDefault="005B2A67">
    <w:pPr>
      <w:pBdr>
        <w:top w:val="nil"/>
        <w:left w:val="nil"/>
        <w:bottom w:val="nil"/>
        <w:right w:val="nil"/>
        <w:between w:val="nil"/>
      </w:pBdr>
      <w:tabs>
        <w:tab w:val="center" w:pos="4252"/>
        <w:tab w:val="right" w:pos="8504"/>
      </w:tabs>
      <w:jc w:val="both"/>
      <w:rPr>
        <w:color w:val="000000"/>
      </w:rPr>
    </w:pPr>
    <w:r>
      <w:rPr>
        <w:noProof/>
      </w:rPr>
      <w:drawing>
        <wp:anchor distT="0" distB="0" distL="0" distR="0" simplePos="0" relativeHeight="251659264" behindDoc="1" locked="0" layoutInCell="1" hidden="0" allowOverlap="1" wp14:anchorId="35620A60" wp14:editId="0D34E576">
          <wp:simplePos x="0" y="0"/>
          <wp:positionH relativeFrom="column">
            <wp:posOffset>-692782</wp:posOffset>
          </wp:positionH>
          <wp:positionV relativeFrom="paragraph">
            <wp:posOffset>-198751</wp:posOffset>
          </wp:positionV>
          <wp:extent cx="7809876" cy="10165823"/>
          <wp:effectExtent l="0" t="0" r="0"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0"/>
      <w:tblW w:w="5670" w:type="dxa"/>
      <w:tblInd w:w="3826" w:type="dxa"/>
      <w:tblLayout w:type="fixed"/>
      <w:tblLook w:val="0400" w:firstRow="0" w:lastRow="0" w:firstColumn="0" w:lastColumn="0" w:noHBand="0" w:noVBand="1"/>
    </w:tblPr>
    <w:tblGrid>
      <w:gridCol w:w="2551"/>
      <w:gridCol w:w="3119"/>
    </w:tblGrid>
    <w:tr w:rsidR="00534C97" w14:paraId="365EF67E" w14:textId="77777777">
      <w:tc>
        <w:tcPr>
          <w:tcW w:w="2551" w:type="dxa"/>
          <w:vAlign w:val="center"/>
        </w:tcPr>
        <w:p w14:paraId="05389848" w14:textId="77777777" w:rsidR="00534C97" w:rsidRDefault="005B2A67">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119" w:type="dxa"/>
          <w:vAlign w:val="center"/>
        </w:tcPr>
        <w:p w14:paraId="6736A4D9" w14:textId="77777777" w:rsidR="00534C97" w:rsidRDefault="005B2A67">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05044/INFOEM/IP/RR/2023 </w:t>
          </w:r>
        </w:p>
      </w:tc>
    </w:tr>
    <w:tr w:rsidR="00534C97" w14:paraId="4F96534D" w14:textId="77777777">
      <w:tc>
        <w:tcPr>
          <w:tcW w:w="2551" w:type="dxa"/>
          <w:vAlign w:val="center"/>
        </w:tcPr>
        <w:p w14:paraId="74231B8F" w14:textId="77777777" w:rsidR="00534C97" w:rsidRDefault="005B2A67">
          <w:pPr>
            <w:ind w:left="35" w:hanging="35"/>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119" w:type="dxa"/>
          <w:vAlign w:val="center"/>
        </w:tcPr>
        <w:p w14:paraId="01E52A59" w14:textId="77777777" w:rsidR="00534C97" w:rsidRDefault="005B2A67">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ROGELIO ALMAZAN ACOSTA </w:t>
          </w:r>
        </w:p>
      </w:tc>
    </w:tr>
    <w:tr w:rsidR="00534C97" w14:paraId="312D991A" w14:textId="77777777">
      <w:trPr>
        <w:trHeight w:val="228"/>
      </w:trPr>
      <w:tc>
        <w:tcPr>
          <w:tcW w:w="2551" w:type="dxa"/>
          <w:vAlign w:val="center"/>
        </w:tcPr>
        <w:p w14:paraId="550688F1" w14:textId="77777777" w:rsidR="00534C97" w:rsidRDefault="005B2A67">
          <w:pPr>
            <w:rPr>
              <w:rFonts w:ascii="Palatino Linotype" w:eastAsia="Palatino Linotype" w:hAnsi="Palatino Linotype" w:cs="Palatino Linotype"/>
              <w:b/>
            </w:rPr>
          </w:pPr>
          <w:r>
            <w:rPr>
              <w:rFonts w:ascii="Palatino Linotype" w:eastAsia="Palatino Linotype" w:hAnsi="Palatino Linotype" w:cs="Palatino Linotype"/>
              <w:b/>
            </w:rPr>
            <w:t>Sujeto obligado:</w:t>
          </w:r>
        </w:p>
        <w:p w14:paraId="76C05978" w14:textId="77777777" w:rsidR="00534C97" w:rsidRDefault="00534C97">
          <w:pPr>
            <w:rPr>
              <w:rFonts w:ascii="Palatino Linotype" w:eastAsia="Palatino Linotype" w:hAnsi="Palatino Linotype" w:cs="Palatino Linotype"/>
              <w:b/>
            </w:rPr>
          </w:pPr>
        </w:p>
      </w:tc>
      <w:tc>
        <w:tcPr>
          <w:tcW w:w="3119" w:type="dxa"/>
          <w:vAlign w:val="center"/>
        </w:tcPr>
        <w:p w14:paraId="4C353B37" w14:textId="77777777" w:rsidR="00534C97" w:rsidRDefault="005B2A67">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Ayuntamiento de Cuautitlán Izcalli </w:t>
          </w:r>
        </w:p>
      </w:tc>
    </w:tr>
    <w:tr w:rsidR="00534C97" w14:paraId="79375F2C" w14:textId="77777777">
      <w:tc>
        <w:tcPr>
          <w:tcW w:w="2551" w:type="dxa"/>
          <w:vAlign w:val="center"/>
        </w:tcPr>
        <w:p w14:paraId="3D575868" w14:textId="77777777" w:rsidR="00534C97" w:rsidRDefault="005B2A67">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119" w:type="dxa"/>
          <w:vAlign w:val="center"/>
        </w:tcPr>
        <w:p w14:paraId="5AE75F14" w14:textId="77777777" w:rsidR="00534C97" w:rsidRDefault="005B2A67">
          <w:pPr>
            <w:ind w:right="-533"/>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5C4B242D" w14:textId="77777777" w:rsidR="00534C97" w:rsidRDefault="005B2A67">
    <w:pPr>
      <w:rPr>
        <w:color w:val="000000"/>
      </w:rPr>
    </w:pPr>
    <w:r>
      <w:rPr>
        <w:color w:val="00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B9496" w14:textId="77777777" w:rsidR="00534C97" w:rsidRDefault="00534C97">
    <w:pPr>
      <w:widowControl w:val="0"/>
      <w:pBdr>
        <w:top w:val="nil"/>
        <w:left w:val="nil"/>
        <w:bottom w:val="nil"/>
        <w:right w:val="nil"/>
        <w:between w:val="nil"/>
      </w:pBdr>
      <w:spacing w:after="0" w:line="276" w:lineRule="auto"/>
      <w:rPr>
        <w:color w:val="000000"/>
      </w:rPr>
    </w:pPr>
  </w:p>
  <w:tbl>
    <w:tblPr>
      <w:tblStyle w:val="a1"/>
      <w:tblW w:w="5603" w:type="dxa"/>
      <w:tblInd w:w="3611" w:type="dxa"/>
      <w:tblLayout w:type="fixed"/>
      <w:tblLook w:val="0400" w:firstRow="0" w:lastRow="0" w:firstColumn="0" w:lastColumn="0" w:noHBand="0" w:noVBand="1"/>
    </w:tblPr>
    <w:tblGrid>
      <w:gridCol w:w="2551"/>
      <w:gridCol w:w="3052"/>
    </w:tblGrid>
    <w:tr w:rsidR="00534C97" w14:paraId="5282C246" w14:textId="77777777">
      <w:tc>
        <w:tcPr>
          <w:tcW w:w="2551" w:type="dxa"/>
          <w:vAlign w:val="center"/>
        </w:tcPr>
        <w:p w14:paraId="0F500561" w14:textId="77777777" w:rsidR="00534C97" w:rsidRDefault="005B2A6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0BEB0746" w14:textId="77777777" w:rsidR="00534C97" w:rsidRDefault="005B2A6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04184/INFOEM/IP/RR/2025</w:t>
          </w:r>
        </w:p>
      </w:tc>
    </w:tr>
    <w:tr w:rsidR="00534C97" w14:paraId="6E16C884" w14:textId="77777777">
      <w:trPr>
        <w:trHeight w:val="208"/>
      </w:trPr>
      <w:tc>
        <w:tcPr>
          <w:tcW w:w="2551" w:type="dxa"/>
          <w:vAlign w:val="center"/>
        </w:tcPr>
        <w:p w14:paraId="7D63D9F5" w14:textId="77777777" w:rsidR="00534C97" w:rsidRDefault="005B2A6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r>
            <w:rPr>
              <w:noProof/>
            </w:rPr>
            <w:drawing>
              <wp:anchor distT="0" distB="0" distL="0" distR="0" simplePos="0" relativeHeight="251660288" behindDoc="1" locked="0" layoutInCell="1" hidden="0" allowOverlap="1" wp14:anchorId="41539883" wp14:editId="3F0EBFB8">
                <wp:simplePos x="0" y="0"/>
                <wp:positionH relativeFrom="column">
                  <wp:posOffset>-3261359</wp:posOffset>
                </wp:positionH>
                <wp:positionV relativeFrom="paragraph">
                  <wp:posOffset>-822324</wp:posOffset>
                </wp:positionV>
                <wp:extent cx="7809865" cy="10165715"/>
                <wp:effectExtent l="0" t="0" r="0" b="0"/>
                <wp:wrapNone/>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c>
      <w:tc>
        <w:tcPr>
          <w:tcW w:w="3052" w:type="dxa"/>
          <w:vAlign w:val="center"/>
        </w:tcPr>
        <w:p w14:paraId="7AAD86BC" w14:textId="77777777" w:rsidR="00534C97" w:rsidRDefault="005B2A67">
          <w:pPr>
            <w:jc w:val="both"/>
            <w:rPr>
              <w:rFonts w:ascii="Palatino Linotype" w:eastAsia="Palatino Linotype" w:hAnsi="Palatino Linotype" w:cs="Palatino Linotype"/>
            </w:rPr>
          </w:pPr>
          <w:r>
            <w:rPr>
              <w:rFonts w:ascii="Palatino Linotype" w:eastAsia="Palatino Linotype" w:hAnsi="Palatino Linotype" w:cs="Palatino Linotype"/>
              <w:b/>
            </w:rPr>
            <w:t>Ayuntamiento de Toluca</w:t>
          </w:r>
        </w:p>
      </w:tc>
    </w:tr>
    <w:tr w:rsidR="00534C97" w14:paraId="45919946" w14:textId="77777777">
      <w:tc>
        <w:tcPr>
          <w:tcW w:w="2551" w:type="dxa"/>
          <w:vAlign w:val="center"/>
        </w:tcPr>
        <w:p w14:paraId="7B175148" w14:textId="77777777" w:rsidR="00534C97" w:rsidRDefault="005B2A6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4896358F" w14:textId="77777777" w:rsidR="00534C97" w:rsidRDefault="005B2A6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7DB1E299" w14:textId="77777777" w:rsidR="00534C97" w:rsidRDefault="00534C97">
    <w:pPr>
      <w:pBdr>
        <w:top w:val="nil"/>
        <w:left w:val="nil"/>
        <w:bottom w:val="nil"/>
        <w:right w:val="nil"/>
        <w:between w:val="nil"/>
      </w:pBdr>
      <w:tabs>
        <w:tab w:val="center" w:pos="4419"/>
        <w:tab w:val="right" w:pos="8838"/>
      </w:tabs>
      <w:spacing w:after="0"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0F629" w14:textId="77777777" w:rsidR="00534C97" w:rsidRDefault="005B2A67">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61312" behindDoc="1" locked="0" layoutInCell="1" hidden="0" allowOverlap="1" wp14:anchorId="33DDBF6D" wp14:editId="5D057A4F">
          <wp:simplePos x="0" y="0"/>
          <wp:positionH relativeFrom="column">
            <wp:posOffset>0</wp:posOffset>
          </wp:positionH>
          <wp:positionV relativeFrom="paragraph">
            <wp:posOffset>5080</wp:posOffset>
          </wp:positionV>
          <wp:extent cx="7809876" cy="10165823"/>
          <wp:effectExtent l="0" t="0" r="0" b="0"/>
          <wp:wrapNone/>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2"/>
      <w:tblW w:w="5603" w:type="dxa"/>
      <w:tblInd w:w="3611" w:type="dxa"/>
      <w:tblLayout w:type="fixed"/>
      <w:tblLook w:val="0400" w:firstRow="0" w:lastRow="0" w:firstColumn="0" w:lastColumn="0" w:noHBand="0" w:noVBand="1"/>
    </w:tblPr>
    <w:tblGrid>
      <w:gridCol w:w="2551"/>
      <w:gridCol w:w="3052"/>
    </w:tblGrid>
    <w:tr w:rsidR="00534C97" w14:paraId="4D8C880E" w14:textId="77777777">
      <w:tc>
        <w:tcPr>
          <w:tcW w:w="2551" w:type="dxa"/>
          <w:vAlign w:val="center"/>
        </w:tcPr>
        <w:p w14:paraId="3F302E6E" w14:textId="77777777" w:rsidR="00534C97" w:rsidRDefault="005B2A6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3671F9E5" w14:textId="77777777" w:rsidR="00534C97" w:rsidRDefault="005B2A6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04184/INFOEM/IP/RR/2025</w:t>
          </w:r>
        </w:p>
      </w:tc>
    </w:tr>
    <w:tr w:rsidR="00534C97" w14:paraId="5E265ADF" w14:textId="77777777">
      <w:tc>
        <w:tcPr>
          <w:tcW w:w="2551" w:type="dxa"/>
          <w:vAlign w:val="center"/>
        </w:tcPr>
        <w:p w14:paraId="234C4DF7" w14:textId="77777777" w:rsidR="00534C97" w:rsidRDefault="005B2A6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4157BE25" w14:textId="77777777" w:rsidR="00534C97" w:rsidRDefault="005B2A67">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Mario G </w:t>
          </w:r>
          <w:proofErr w:type="spellStart"/>
          <w:r>
            <w:rPr>
              <w:rFonts w:ascii="Palatino Linotype" w:eastAsia="Palatino Linotype" w:hAnsi="Palatino Linotype" w:cs="Palatino Linotype"/>
              <w:b/>
              <w:color w:val="000000"/>
            </w:rPr>
            <w:t>Huocochea</w:t>
          </w:r>
          <w:proofErr w:type="spellEnd"/>
          <w:r>
            <w:rPr>
              <w:rFonts w:ascii="Palatino Linotype" w:eastAsia="Palatino Linotype" w:hAnsi="Palatino Linotype" w:cs="Palatino Linotype"/>
              <w:b/>
              <w:color w:val="000000"/>
            </w:rPr>
            <w:t xml:space="preserve">  </w:t>
          </w:r>
        </w:p>
      </w:tc>
    </w:tr>
    <w:tr w:rsidR="00534C97" w14:paraId="2ACCF79A" w14:textId="77777777">
      <w:trPr>
        <w:trHeight w:val="152"/>
      </w:trPr>
      <w:tc>
        <w:tcPr>
          <w:tcW w:w="2551" w:type="dxa"/>
          <w:vAlign w:val="center"/>
        </w:tcPr>
        <w:p w14:paraId="0078F728" w14:textId="77777777" w:rsidR="00534C97" w:rsidRDefault="005B2A67">
          <w:pP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3BAE5A5A" w14:textId="77777777" w:rsidR="00534C97" w:rsidRDefault="005B2A67">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Toluca</w:t>
          </w:r>
        </w:p>
      </w:tc>
    </w:tr>
    <w:tr w:rsidR="00534C97" w14:paraId="4E7AE9B9" w14:textId="77777777">
      <w:tc>
        <w:tcPr>
          <w:tcW w:w="2551" w:type="dxa"/>
          <w:vAlign w:val="center"/>
        </w:tcPr>
        <w:p w14:paraId="1443AA23" w14:textId="77777777" w:rsidR="00534C97" w:rsidRDefault="005B2A6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02E2B65E" w14:textId="77777777" w:rsidR="00534C97" w:rsidRDefault="005B2A6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5C65332D" w14:textId="77777777" w:rsidR="00534C97" w:rsidRDefault="005B2A67">
    <w:pPr>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EB0BF0"/>
    <w:multiLevelType w:val="multilevel"/>
    <w:tmpl w:val="6D34F8C2"/>
    <w:lvl w:ilvl="0">
      <w:start w:val="1"/>
      <w:numFmt w:val="bullet"/>
      <w:lvlText w:val="●"/>
      <w:lvlJc w:val="left"/>
      <w:pPr>
        <w:ind w:left="780" w:hanging="360"/>
      </w:pPr>
      <w:rPr>
        <w:rFonts w:ascii="Palatino Linotype" w:eastAsia="Palatino Linotype" w:hAnsi="Palatino Linotype" w:cs="Palatino Linotype"/>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15:restartNumberingAfterBreak="0">
    <w:nsid w:val="4DB151AD"/>
    <w:multiLevelType w:val="multilevel"/>
    <w:tmpl w:val="266C7E50"/>
    <w:lvl w:ilvl="0">
      <w:start w:val="5"/>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5A8641A"/>
    <w:multiLevelType w:val="multilevel"/>
    <w:tmpl w:val="F128423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3866477"/>
    <w:multiLevelType w:val="multilevel"/>
    <w:tmpl w:val="F656FE9E"/>
    <w:lvl w:ilvl="0">
      <w:numFmt w:val="bullet"/>
      <w:lvlText w:val="•"/>
      <w:lvlJc w:val="left"/>
      <w:pPr>
        <w:ind w:left="1080" w:hanging="72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3832DC7"/>
    <w:multiLevelType w:val="multilevel"/>
    <w:tmpl w:val="D54C5D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C97"/>
    <w:rsid w:val="00534C97"/>
    <w:rsid w:val="005B2A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E9ED1"/>
  <w15:docId w15:val="{59E30D77-08B6-4398-B2B3-1A80C0856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table" w:customStyle="1" w:styleId="6">
    <w:name w:val="6"/>
    <w:basedOn w:val="TableNormal1"/>
    <w:tblPr>
      <w:tblStyleRowBandSize w:val="1"/>
      <w:tblStyleColBandSize w:val="1"/>
      <w:tblCellMar>
        <w:top w:w="15" w:type="dxa"/>
        <w:left w:w="15" w:type="dxa"/>
        <w:bottom w:w="15" w:type="dxa"/>
        <w:right w:w="15" w:type="dxa"/>
      </w:tblCellMar>
    </w:tblPr>
  </w:style>
  <w:style w:type="table" w:customStyle="1" w:styleId="5">
    <w:name w:val="5"/>
    <w:basedOn w:val="TableNormal1"/>
    <w:tblPr>
      <w:tblStyleRowBandSize w:val="1"/>
      <w:tblStyleColBandSize w:val="1"/>
      <w:tblCellMar>
        <w:left w:w="115" w:type="dxa"/>
        <w:right w:w="115" w:type="dxa"/>
      </w:tblCellMar>
    </w:tblPr>
  </w:style>
  <w:style w:type="table" w:customStyle="1" w:styleId="4">
    <w:name w:val="4"/>
    <w:basedOn w:val="TableNormal1"/>
    <w:tblPr>
      <w:tblStyleRowBandSize w:val="1"/>
      <w:tblStyleColBandSize w:val="1"/>
      <w:tblCellMar>
        <w:left w:w="115" w:type="dxa"/>
        <w:right w:w="115" w:type="dxa"/>
      </w:tblCellMar>
    </w:tblPr>
  </w:style>
  <w:style w:type="table" w:customStyle="1" w:styleId="3">
    <w:name w:val="3"/>
    <w:basedOn w:val="TableNormal1"/>
    <w:tblPr>
      <w:tblStyleRowBandSize w:val="1"/>
      <w:tblStyleColBandSize w:val="1"/>
      <w:tblCellMar>
        <w:top w:w="15" w:type="dxa"/>
        <w:left w:w="115" w:type="dxa"/>
        <w:bottom w:w="15" w:type="dxa"/>
        <w:right w:w="115" w:type="dxa"/>
      </w:tblCellMar>
    </w:tblPr>
  </w:style>
  <w:style w:type="table" w:customStyle="1" w:styleId="2">
    <w:name w:val="2"/>
    <w:basedOn w:val="TableNormal1"/>
    <w:tblPr>
      <w:tblStyleRowBandSize w:val="1"/>
      <w:tblStyleColBandSize w:val="1"/>
      <w:tblCellMar>
        <w:top w:w="15" w:type="dxa"/>
        <w:left w:w="115" w:type="dxa"/>
        <w:bottom w:w="15" w:type="dxa"/>
        <w:right w:w="115" w:type="dxa"/>
      </w:tblCellMar>
    </w:tblPr>
  </w:style>
  <w:style w:type="table" w:customStyle="1" w:styleId="1">
    <w:name w:val="1"/>
    <w:basedOn w:val="TableNormal1"/>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table" w:customStyle="1" w:styleId="Tabladelista1clara-nfasis11">
    <w:name w:val="Tabla de lista 1 clara - Énfasis 11"/>
    <w:basedOn w:val="Tablanormal"/>
    <w:uiPriority w:val="46"/>
    <w:rsid w:val="005A6642"/>
    <w:pPr>
      <w:spacing w:after="0" w:line="240" w:lineRule="auto"/>
    </w:pPr>
    <w:rPr>
      <w:rFonts w:ascii="Times New Roman" w:eastAsia="MS Mincho" w:hAnsi="Times New Roman" w:cs="Times New Roman"/>
      <w:sz w:val="24"/>
      <w:szCs w:val="24"/>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top w:w="15" w:type="dxa"/>
        <w:left w:w="115" w:type="dxa"/>
        <w:bottom w:w="15" w:type="dxa"/>
        <w:right w:w="115" w:type="dxa"/>
      </w:tblCellMar>
    </w:tblPr>
  </w:style>
  <w:style w:type="table" w:customStyle="1" w:styleId="a2">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SVZnQo93HrQaB9T7Z12EtO/vTQ==">CgMxLjAyCWguMzBqMHpsbDIJaC4yZXQ5MnAwMg5oLnNsMG1wbXo1amlkMDgAciExaWpFSmdiVm5qbXJDS0hCeTNDZTRqODhVN29NZDYyQXU=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33</Pages>
  <Words>9343</Words>
  <Characters>51387</Characters>
  <Application>Microsoft Office Word</Application>
  <DocSecurity>0</DocSecurity>
  <Lines>428</Lines>
  <Paragraphs>121</Paragraphs>
  <ScaleCrop>false</ScaleCrop>
  <Company/>
  <LinksUpToDate>false</LinksUpToDate>
  <CharactersWithSpaces>60609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Maricela Villagómez Martínez</cp:lastModifiedBy>
  <cp:revision>2</cp:revision>
  <dcterms:created xsi:type="dcterms:W3CDTF">2025-09-03T21:07:00Z</dcterms:created>
  <dcterms:modified xsi:type="dcterms:W3CDTF">2025-09-03T21:07:00Z</dcterms:modified>
</cp:coreProperties>
</file>