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DB898" w14:textId="77777777" w:rsidR="005D2AC5" w:rsidRDefault="005D2AC5" w:rsidP="009950AD">
      <w:pPr>
        <w:pStyle w:val="NormalINFOEM"/>
      </w:pPr>
    </w:p>
    <w:p w14:paraId="49AF2C0C" w14:textId="13A5CB17"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433FF2">
        <w:t>seis de agosto</w:t>
      </w:r>
      <w:r w:rsidR="00FF3E42">
        <w:t xml:space="preserve"> de dos mil veinticinco</w:t>
      </w:r>
      <w:r w:rsidR="0011108B">
        <w:t>.</w:t>
      </w:r>
      <w:bookmarkStart w:id="0" w:name="_GoBack"/>
      <w:bookmarkEnd w:id="0"/>
    </w:p>
    <w:p w14:paraId="60399B74"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388B8088"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7F775A">
        <w:rPr>
          <w:rFonts w:eastAsia="Palatino Linotype" w:cs="Palatino Linotype"/>
          <w:b/>
          <w:bCs/>
          <w:color w:val="000000" w:themeColor="text1"/>
          <w:lang w:val="es-ES"/>
        </w:rPr>
        <w:t>04745/INFOEM/IP/RR/2025</w:t>
      </w:r>
      <w:r w:rsidRPr="70652167">
        <w:rPr>
          <w:rFonts w:eastAsia="Palatino Linotype" w:cs="Palatino Linotype"/>
          <w:color w:val="000000" w:themeColor="text1"/>
          <w:lang w:val="es-ES"/>
        </w:rPr>
        <w:t xml:space="preserve">, interpuesto por </w:t>
      </w:r>
      <w:r w:rsidR="007926DC">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E24F0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322B87">
        <w:rPr>
          <w:rFonts w:eastAsia="Palatino Linotype" w:cs="Palatino Linotype"/>
          <w:b/>
          <w:bCs/>
          <w:color w:val="000000" w:themeColor="text1"/>
          <w:lang w:val="es-ES"/>
        </w:rPr>
        <w:t xml:space="preserve">Ayuntamiento de </w:t>
      </w:r>
      <w:proofErr w:type="spellStart"/>
      <w:r w:rsidR="00322B87">
        <w:rPr>
          <w:rFonts w:eastAsia="Palatino Linotype" w:cs="Palatino Linotype"/>
          <w:b/>
          <w:bCs/>
          <w:color w:val="000000" w:themeColor="text1"/>
          <w:lang w:val="es-ES"/>
        </w:rPr>
        <w:t>Acambay</w:t>
      </w:r>
      <w:proofErr w:type="spellEnd"/>
      <w:r w:rsidR="00322B87">
        <w:rPr>
          <w:rFonts w:eastAsia="Palatino Linotype" w:cs="Palatino Linotype"/>
          <w:b/>
          <w:bCs/>
          <w:color w:val="000000" w:themeColor="text1"/>
          <w:lang w:val="es-ES"/>
        </w:rPr>
        <w:t xml:space="preserve"> de Ruíz Castañeda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110C777D"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FB3AD3">
        <w:rPr>
          <w:rFonts w:eastAsia="Palatino Linotype" w:cs="Palatino Linotype"/>
          <w:color w:val="000000"/>
          <w:szCs w:val="24"/>
        </w:rPr>
        <w:t>seis de marzo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8315AA">
        <w:rPr>
          <w:rFonts w:eastAsia="Palatino Linotype" w:cs="Palatino Linotype"/>
          <w:b/>
          <w:bCs/>
          <w:color w:val="000000"/>
          <w:szCs w:val="24"/>
        </w:rPr>
        <w:t>00191/ACAMBAY/IP/2025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5AA34B29" w:rsidR="00A970D5" w:rsidRPr="006922F5" w:rsidRDefault="70652167" w:rsidP="009950AD">
      <w:pPr>
        <w:pStyle w:val="Fundamentos"/>
      </w:pPr>
      <w:r w:rsidRPr="70652167">
        <w:rPr>
          <w:lang w:val="es-ES"/>
        </w:rPr>
        <w:t>«</w:t>
      </w:r>
      <w:r w:rsidR="006C45CD" w:rsidRPr="006C45CD">
        <w:rPr>
          <w:lang w:val="es-ES"/>
        </w:rPr>
        <w:t>SOLICITO TODOS LOS CONTRATOS DEL LA ADMINSITRACION DEL 2025</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60D29A" w:rsidR="00A970D5" w:rsidRPr="006922F5" w:rsidRDefault="00E21393"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576E890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4809EF">
        <w:rPr>
          <w:rFonts w:eastAsia="Palatino Linotype" w:cs="Palatino Linotype"/>
          <w:color w:val="000000"/>
          <w:szCs w:val="24"/>
        </w:rPr>
        <w:t>veinti</w:t>
      </w:r>
      <w:r w:rsidR="00914C11">
        <w:rPr>
          <w:rFonts w:eastAsia="Palatino Linotype" w:cs="Palatino Linotype"/>
          <w:color w:val="000000"/>
          <w:szCs w:val="24"/>
        </w:rPr>
        <w:t>siete</w:t>
      </w:r>
      <w:r w:rsidR="004809EF">
        <w:rPr>
          <w:rFonts w:eastAsia="Palatino Linotype" w:cs="Palatino Linotype"/>
          <w:color w:val="000000"/>
          <w:szCs w:val="24"/>
        </w:rPr>
        <w:t xml:space="preserve"> de marzo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3FE4A9EF" w14:textId="07304AC4" w:rsidR="00A970D5" w:rsidRPr="00404754" w:rsidRDefault="23740614" w:rsidP="003B789B">
      <w:pPr>
        <w:pStyle w:val="Fundamentos"/>
        <w:rPr>
          <w:lang w:val="es-MX"/>
        </w:rPr>
      </w:pPr>
      <w:r w:rsidRPr="23740614">
        <w:rPr>
          <w:lang w:val="es-ES"/>
        </w:rPr>
        <w:t>«</w:t>
      </w:r>
      <w:r w:rsidR="003B789B" w:rsidRPr="003B789B">
        <w:rPr>
          <w:lang w:val="es-ES"/>
        </w:rPr>
        <w:t xml:space="preserve">En atención a su solicitud de información recibida por esta dependencia vía Sistema Electrónico Denominado Sistema de Acceso a la Información Mexiquense (SAIMEX), dirigida al Ayuntamiento Constitucional de </w:t>
      </w:r>
      <w:proofErr w:type="spellStart"/>
      <w:r w:rsidR="003B789B" w:rsidRPr="003B789B">
        <w:rPr>
          <w:lang w:val="es-ES"/>
        </w:rPr>
        <w:t>Acambay</w:t>
      </w:r>
      <w:proofErr w:type="spellEnd"/>
      <w:r w:rsidR="003B789B" w:rsidRPr="003B789B">
        <w:rPr>
          <w:lang w:val="es-ES"/>
        </w:rPr>
        <w:t xml:space="preserve"> de Ruiz Castañeda, Estado de México, como sujeto Obligado de la Ley de Transparencia y Acceso a la Información Pública del Estado de México y Municipios. Se entrega la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r w:rsidR="00311EF3" w:rsidRPr="00311EF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64E12098" w:rsidR="00F16DFC" w:rsidRDefault="00F16DFC"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su respuesta el documento denominado </w:t>
      </w:r>
      <w:r w:rsidR="00635456" w:rsidRPr="00635456">
        <w:rPr>
          <w:rFonts w:eastAsia="Palatino Linotype" w:cs="Palatino Linotype"/>
          <w:b/>
          <w:bCs/>
          <w:color w:val="000000"/>
          <w:szCs w:val="24"/>
          <w:lang w:val="es-MX"/>
        </w:rPr>
        <w:t>«</w:t>
      </w:r>
      <w:r w:rsidR="003B789B" w:rsidRPr="003B789B">
        <w:rPr>
          <w:rFonts w:eastAsia="Palatino Linotype" w:cs="Palatino Linotype"/>
          <w:b/>
          <w:bCs/>
          <w:color w:val="000000"/>
          <w:szCs w:val="24"/>
          <w:lang w:val="es-MX"/>
        </w:rPr>
        <w:t>SOL 191.pdf</w:t>
      </w:r>
      <w:r w:rsidR="00635456" w:rsidRPr="00635456">
        <w:rPr>
          <w:rFonts w:eastAsia="Palatino Linotype" w:cs="Palatino Linotype"/>
          <w:b/>
          <w:bCs/>
          <w:color w:val="000000"/>
          <w:szCs w:val="24"/>
          <w:lang w:val="es-MX"/>
        </w:rPr>
        <w:t>»</w:t>
      </w:r>
      <w:r w:rsidR="00635456">
        <w:rPr>
          <w:rFonts w:eastAsia="Palatino Linotype" w:cs="Palatino Linotype"/>
          <w:color w:val="000000"/>
          <w:szCs w:val="24"/>
          <w:lang w:val="es-MX"/>
        </w:rPr>
        <w:t>, cuyo contenido no se reproduce por ser del conocimiento de las partes; no obstante, será objeto de análisis en el estudio correspondiente.</w:t>
      </w:r>
    </w:p>
    <w:p w14:paraId="57DED6B8" w14:textId="77777777" w:rsidR="00F16DFC" w:rsidRPr="00404754"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3EDC5827" w:rsidR="00A970D5" w:rsidRPr="006922F5" w:rsidRDefault="00E21393"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490D83C6"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w:t>
      </w:r>
      <w:r w:rsidR="008C4604">
        <w:rPr>
          <w:rFonts w:eastAsia="Palatino Linotype" w:cs="Palatino Linotype"/>
          <w:color w:val="000000"/>
          <w:szCs w:val="24"/>
        </w:rPr>
        <w:t>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8C4604">
        <w:rPr>
          <w:rFonts w:eastAsia="Palatino Linotype" w:cs="Palatino Linotype"/>
          <w:color w:val="000000"/>
          <w:szCs w:val="24"/>
        </w:rPr>
        <w:t>veinticuatro de abril</w:t>
      </w:r>
      <w:r w:rsidR="00177F35">
        <w:rPr>
          <w:rFonts w:eastAsia="Palatino Linotype" w:cs="Palatino Linotype"/>
          <w:color w:val="000000"/>
          <w:szCs w:val="24"/>
        </w:rPr>
        <w:t xml:space="preserve"> </w:t>
      </w:r>
      <w:r w:rsidR="00DE2889">
        <w:rPr>
          <w:rFonts w:eastAsia="Palatino Linotype" w:cs="Palatino Linotype"/>
          <w:color w:val="000000"/>
          <w:szCs w:val="24"/>
        </w:rPr>
        <w:t>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7F775A">
        <w:rPr>
          <w:rFonts w:eastAsia="Palatino Linotype" w:cs="Palatino Linotype"/>
          <w:b/>
          <w:color w:val="000000"/>
          <w:szCs w:val="24"/>
        </w:rPr>
        <w:t>04745/INFOEM/IP/RR/2025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5266114C" w:rsidR="00A970D5" w:rsidRPr="006922F5" w:rsidRDefault="5C35490E" w:rsidP="5C35490E">
      <w:pPr>
        <w:pStyle w:val="Fundamentos"/>
        <w:rPr>
          <w:b/>
          <w:bCs/>
          <w:lang w:val="es-ES"/>
        </w:rPr>
      </w:pPr>
      <w:r w:rsidRPr="5C35490E">
        <w:rPr>
          <w:lang w:val="es-ES"/>
        </w:rPr>
        <w:t>«</w:t>
      </w:r>
      <w:r w:rsidR="00F23C16" w:rsidRPr="00F23C16">
        <w:rPr>
          <w:lang w:val="es-ES"/>
        </w:rPr>
        <w:t>ME NIEGAN LA INFORMACION Y ME ENTREGAN INFORMACION Y ASI NO LA SOLICITE LA TITULAR DE TRANSPARENCIA NO CONOCE EL TEMA Y ENVIA CADA BARBARIDAD EN DESTIEMPO VOY HACER MI DENUNCIA ANTE LA CONTRALORIA DEL ESTADO DE MEXICO</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2FE6AB41" w:rsidR="00300EA0" w:rsidRPr="006922F5" w:rsidRDefault="00300EA0" w:rsidP="00300EA0">
      <w:pPr>
        <w:pStyle w:val="Fundamentos"/>
        <w:rPr>
          <w:b/>
          <w:bCs/>
          <w:lang w:val="es-ES"/>
        </w:rPr>
      </w:pPr>
      <w:r w:rsidRPr="5C35490E">
        <w:rPr>
          <w:lang w:val="es-ES"/>
        </w:rPr>
        <w:t>«</w:t>
      </w:r>
      <w:r w:rsidR="008915A1" w:rsidRPr="008915A1">
        <w:rPr>
          <w:lang w:val="es-ES"/>
        </w:rPr>
        <w:t>ME NIEGAN LA INFORMACION Y ME ENTREGAN INFORMACION Y ASI NO LA SOLICITE LA TITULAR DE TRANSPARENCIA NO CONOCE EL TEMA Y ENVIA CADA BARBARIDAD EN DESTIEMPO VOY HACER MI DENUNCIA ANTE LA CONTRALORIA DEL ESTADO DE MEXICO</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263FD592" w:rsidR="00A970D5" w:rsidRPr="006922F5" w:rsidRDefault="00E21393"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06BE8D10"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8915A1">
        <w:rPr>
          <w:rFonts w:eastAsia="Palatino Linotype" w:cs="Palatino Linotype"/>
          <w:color w:val="000000" w:themeColor="text1"/>
          <w:lang w:val="es-ES"/>
        </w:rPr>
        <w:t>veintiocho</w:t>
      </w:r>
      <w:r w:rsidR="007D2A1A">
        <w:rPr>
          <w:rFonts w:eastAsia="Palatino Linotype" w:cs="Palatino Linotype"/>
          <w:color w:val="000000" w:themeColor="text1"/>
          <w:lang w:val="es-ES"/>
        </w:rPr>
        <w:t xml:space="preserve"> de abril</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FC2173"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6A01473D" w:rsidR="00A970D5" w:rsidRPr="004941FA" w:rsidRDefault="00E21393" w:rsidP="006922F5">
      <w:pPr>
        <w:pStyle w:val="Ttulo2"/>
        <w:rPr>
          <w:rFonts w:eastAsia="Palatino Linotype"/>
        </w:rPr>
      </w:pPr>
      <w:r>
        <w:rPr>
          <w:rFonts w:eastAsia="Palatino Linotype"/>
        </w:rPr>
        <w:t>QUINT</w:t>
      </w:r>
      <w:r w:rsidR="007D2A1A">
        <w:rPr>
          <w:rFonts w:eastAsia="Palatino Linotype"/>
        </w:rPr>
        <w:t>O</w:t>
      </w:r>
      <w:r w:rsidR="00A970D5" w:rsidRPr="004941FA">
        <w:rPr>
          <w:rFonts w:eastAsia="Palatino Linotype"/>
        </w:rPr>
        <w:t>. De la etapa de instrucción.</w:t>
      </w:r>
    </w:p>
    <w:p w14:paraId="17177E7B" w14:textId="77777777" w:rsidR="002902E3" w:rsidRPr="009D62BC" w:rsidRDefault="002902E3" w:rsidP="002902E3">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themeColor="text1"/>
        </w:rPr>
        <w:t>S</w:t>
      </w:r>
      <w:r w:rsidRPr="1B94458F">
        <w:rPr>
          <w:rFonts w:eastAsia="Palatino Linotype" w:cs="Palatino Linotype"/>
          <w:color w:val="000000" w:themeColor="text1"/>
        </w:rPr>
        <w:t>e observa que el Sujeto Obligado omitió rendir el Informe Justificado</w:t>
      </w:r>
      <w:r>
        <w:rPr>
          <w:rFonts w:eastAsia="Palatino Linotype" w:cs="Palatino Linotype"/>
          <w:color w:val="000000" w:themeColor="text1"/>
        </w:rPr>
        <w:t xml:space="preserve"> durante la etapa de instrucción</w:t>
      </w:r>
      <w:r w:rsidRPr="1B94458F">
        <w:rPr>
          <w:rFonts w:eastAsia="Palatino Linotype" w:cs="Palatino Linotype"/>
          <w:color w:val="000000" w:themeColor="text1"/>
        </w:rPr>
        <w:t xml:space="preserve">. Por su parte, </w:t>
      </w:r>
      <w:r>
        <w:rPr>
          <w:rFonts w:eastAsia="Palatino Linotype" w:cs="Palatino Linotype"/>
          <w:color w:val="000000" w:themeColor="text1"/>
        </w:rPr>
        <w:t>el</w:t>
      </w:r>
      <w:r w:rsidRPr="1B94458F">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FC2173"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E73B87D" w:rsidR="00A970D5" w:rsidRPr="006922F5" w:rsidRDefault="007A1154" w:rsidP="006922F5">
      <w:pPr>
        <w:pStyle w:val="Ttulo2"/>
        <w:rPr>
          <w:rFonts w:eastAsia="Palatino Linotype"/>
        </w:rPr>
      </w:pPr>
      <w:r>
        <w:rPr>
          <w:rFonts w:eastAsia="Palatino Linotype"/>
        </w:rPr>
        <w:t>S</w:t>
      </w:r>
      <w:r w:rsidR="00E21393">
        <w:rPr>
          <w:rFonts w:eastAsia="Palatino Linotype"/>
        </w:rPr>
        <w:t>EXTO</w:t>
      </w:r>
      <w:r w:rsidR="00A970D5" w:rsidRPr="006922F5">
        <w:rPr>
          <w:rFonts w:eastAsia="Palatino Linotype"/>
        </w:rPr>
        <w:t>. Del cierre de instrucción.</w:t>
      </w:r>
    </w:p>
    <w:p w14:paraId="2456F4BD" w14:textId="0AD91EA5"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111AD9">
        <w:rPr>
          <w:rFonts w:eastAsia="Palatino Linotype" w:cs="Palatino Linotype"/>
          <w:color w:val="000000"/>
          <w:szCs w:val="24"/>
        </w:rPr>
        <w:t>doce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4DFB677" w14:textId="77777777" w:rsidR="00EB1CF4" w:rsidRDefault="00EB1CF4" w:rsidP="006922F5">
      <w:pPr>
        <w:pBdr>
          <w:top w:val="nil"/>
          <w:left w:val="nil"/>
          <w:bottom w:val="nil"/>
          <w:right w:val="nil"/>
          <w:between w:val="nil"/>
        </w:pBdr>
        <w:contextualSpacing/>
        <w:rPr>
          <w:rFonts w:eastAsia="Palatino Linotype" w:cs="Palatino Linotype"/>
          <w:color w:val="000000"/>
          <w:szCs w:val="24"/>
        </w:rPr>
      </w:pPr>
    </w:p>
    <w:p w14:paraId="0E430E7A" w14:textId="194BEC2D" w:rsidR="00EB1CF4" w:rsidRPr="006054AA" w:rsidRDefault="00E21393" w:rsidP="00EB1CF4">
      <w:pPr>
        <w:pStyle w:val="Ttulo2"/>
        <w:rPr>
          <w:rFonts w:eastAsiaTheme="minorHAnsi"/>
          <w:lang w:eastAsia="en-US"/>
        </w:rPr>
      </w:pPr>
      <w:r>
        <w:rPr>
          <w:rFonts w:eastAsiaTheme="minorHAnsi"/>
          <w:lang w:eastAsia="en-US"/>
        </w:rPr>
        <w:t>SÉPTIMO</w:t>
      </w:r>
      <w:r w:rsidR="00EB1CF4" w:rsidRPr="006054AA">
        <w:rPr>
          <w:rFonts w:eastAsiaTheme="minorHAnsi"/>
          <w:lang w:eastAsia="en-US"/>
        </w:rPr>
        <w:t>. De la ampliación del término para resolver.</w:t>
      </w:r>
    </w:p>
    <w:p w14:paraId="3D8F26C7" w14:textId="7D071D84" w:rsidR="00EB1CF4" w:rsidRPr="00546575" w:rsidRDefault="00EB1CF4" w:rsidP="00EB1CF4">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111AD9">
        <w:rPr>
          <w:rFonts w:eastAsiaTheme="minorHAnsi" w:cstheme="minorBidi"/>
          <w:szCs w:val="24"/>
          <w:lang w:eastAsia="en-US"/>
        </w:rPr>
        <w:t>doce de junio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15C5B79" w14:textId="250B5F55" w:rsidR="00E63F1C" w:rsidRDefault="00E63F1C" w:rsidP="00E63F1C">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277F0F">
        <w:rPr>
          <w:rFonts w:eastAsia="Palatino Linotype" w:cs="Palatino Linotype"/>
          <w:color w:val="000000"/>
          <w:szCs w:val="24"/>
        </w:rPr>
        <w:t>trigésimo 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684A29E7" w14:textId="77777777" w:rsidR="00DA0841" w:rsidRPr="00F34F85" w:rsidRDefault="00DA0841" w:rsidP="00DA0841">
      <w:pPr>
        <w:pStyle w:val="Ttulo2"/>
      </w:pPr>
      <w:r w:rsidRPr="00F34F85">
        <w:t xml:space="preserve">TERCERO. Cuestiones de previo y especial pronunciamiento. </w:t>
      </w:r>
    </w:p>
    <w:p w14:paraId="0036689A" w14:textId="77777777" w:rsidR="00DA0841" w:rsidRPr="00F34F85" w:rsidRDefault="00DA0841" w:rsidP="00DA0841">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2577BB7" w14:textId="77777777" w:rsidR="00DA0841" w:rsidRPr="00F34F85" w:rsidRDefault="00DA0841" w:rsidP="00DA0841">
      <w:pPr>
        <w:rPr>
          <w:rFonts w:eastAsia="Palatino Linotype" w:cs="Palatino Linotype"/>
        </w:rPr>
      </w:pPr>
    </w:p>
    <w:p w14:paraId="3131F5E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64B429D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6EB4EA8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2D9702D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15547687"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6453E804"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01F8CC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40CB202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4B9E1C9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0BBCA1B5" w14:textId="77777777" w:rsidR="00DA0841" w:rsidRPr="00F34F85" w:rsidRDefault="00DA0841" w:rsidP="00DA0841">
      <w:pPr>
        <w:spacing w:line="240" w:lineRule="auto"/>
        <w:ind w:left="567" w:right="567"/>
        <w:rPr>
          <w:rFonts w:eastAsia="Palatino Linotype" w:cs="Palatino Linotype"/>
          <w:i/>
          <w:sz w:val="22"/>
        </w:rPr>
      </w:pPr>
    </w:p>
    <w:p w14:paraId="5E945B1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7C77865A" w14:textId="77777777" w:rsidR="00DA0841" w:rsidRPr="00F34F85" w:rsidRDefault="00DA0841" w:rsidP="00DA0841">
      <w:pPr>
        <w:spacing w:line="240" w:lineRule="auto"/>
        <w:ind w:left="567" w:right="567"/>
        <w:rPr>
          <w:rFonts w:eastAsia="Palatino Linotype" w:cs="Palatino Linotype"/>
          <w:i/>
          <w:sz w:val="22"/>
        </w:rPr>
      </w:pPr>
    </w:p>
    <w:p w14:paraId="106A145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509B524E" w14:textId="77777777" w:rsidR="00DA0841" w:rsidRPr="00F34F85" w:rsidRDefault="00DA0841" w:rsidP="00DA0841">
      <w:pPr>
        <w:spacing w:line="240" w:lineRule="auto"/>
        <w:ind w:left="567" w:right="567"/>
        <w:rPr>
          <w:rFonts w:eastAsia="Palatino Linotype" w:cs="Palatino Linotype"/>
          <w:i/>
          <w:sz w:val="22"/>
        </w:rPr>
      </w:pPr>
    </w:p>
    <w:p w14:paraId="71B1481C" w14:textId="77777777" w:rsidR="00DA0841" w:rsidRPr="00F34F85" w:rsidRDefault="00DA0841" w:rsidP="00DA0841">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392848D7" w14:textId="77777777" w:rsidR="00DA0841" w:rsidRPr="00F34F85" w:rsidRDefault="00DA0841" w:rsidP="00DA0841">
      <w:pPr>
        <w:rPr>
          <w:rFonts w:eastAsia="Palatino Linotype" w:cs="Palatino Linotype"/>
          <w:b/>
          <w:i/>
        </w:rPr>
      </w:pPr>
    </w:p>
    <w:p w14:paraId="597F44E2" w14:textId="77777777" w:rsidR="00DA0841" w:rsidRPr="00F34F85" w:rsidRDefault="00DA0841" w:rsidP="00DA0841">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28277B5" w14:textId="77777777" w:rsidR="00DA0841" w:rsidRPr="00F34F85" w:rsidRDefault="00DA0841" w:rsidP="00DA0841">
      <w:pPr>
        <w:rPr>
          <w:rFonts w:eastAsia="Palatino Linotype" w:cs="Palatino Linotype"/>
        </w:rPr>
      </w:pPr>
    </w:p>
    <w:p w14:paraId="623719E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76EA2AEE" w14:textId="77777777" w:rsidR="00DA0841" w:rsidRPr="00F34F85" w:rsidRDefault="00DA0841" w:rsidP="00DA0841">
      <w:pPr>
        <w:spacing w:line="240" w:lineRule="auto"/>
        <w:ind w:left="567" w:right="567"/>
        <w:rPr>
          <w:rFonts w:eastAsia="Palatino Linotype" w:cs="Palatino Linotype"/>
          <w:i/>
          <w:sz w:val="22"/>
        </w:rPr>
      </w:pPr>
    </w:p>
    <w:p w14:paraId="107DE626"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8F2F2A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2B54E3DD" w14:textId="77777777" w:rsidR="00DA0841" w:rsidRPr="00F34F85" w:rsidRDefault="00DA0841" w:rsidP="00DA0841">
      <w:pPr>
        <w:rPr>
          <w:rFonts w:eastAsia="Palatino Linotype" w:cs="Palatino Linotype"/>
        </w:rPr>
      </w:pPr>
    </w:p>
    <w:p w14:paraId="72B66947" w14:textId="5C29BDA7" w:rsidR="00DA0841" w:rsidRPr="00F34F85" w:rsidRDefault="00DA0841" w:rsidP="00DA0841">
      <w:pPr>
        <w:rPr>
          <w:rFonts w:eastAsia="Palatino Linotype" w:cs="Palatino Linotype"/>
        </w:rPr>
      </w:pPr>
      <w:r w:rsidRPr="00F34F85">
        <w:rPr>
          <w:rFonts w:eastAsia="Palatino Linotype" w:cs="Palatino Linotype"/>
        </w:rPr>
        <w:t xml:space="preserve">Robusteciendo lo anterior se encuentra lo dispuesto en </w:t>
      </w:r>
      <w:r>
        <w:rPr>
          <w:rFonts w:eastAsia="Palatino Linotype" w:cs="Palatino Linotype"/>
        </w:rPr>
        <w:t xml:space="preserve">el artículo </w:t>
      </w:r>
      <w:r w:rsidRPr="00F34F85">
        <w:rPr>
          <w:rFonts w:eastAsia="Palatino Linotype" w:cs="Palatino Linotype"/>
        </w:rPr>
        <w:t xml:space="preserve">5 párrafos </w:t>
      </w:r>
      <w:r w:rsidR="00277F0F">
        <w:rPr>
          <w:rFonts w:eastAsia="Palatino Linotype" w:cs="Palatino Linotype"/>
          <w:color w:val="000000"/>
          <w:szCs w:val="24"/>
        </w:rPr>
        <w:t>trigésimo noveno, cuadragésimo y cuadragésimo primero</w:t>
      </w:r>
      <w:r w:rsidRPr="00F34F85">
        <w:rPr>
          <w:rFonts w:eastAsia="Palatino Linotype" w:cs="Palatino Linotype"/>
        </w:rPr>
        <w:t>, de la Constitución Política del Estado Libre y Soberano de México, se establece lo siguiente:</w:t>
      </w:r>
    </w:p>
    <w:p w14:paraId="5AF1BA62" w14:textId="77777777" w:rsidR="00DA0841" w:rsidRPr="00F34F85" w:rsidRDefault="00DA0841" w:rsidP="00DA0841">
      <w:pPr>
        <w:rPr>
          <w:rFonts w:eastAsia="Palatino Linotype" w:cs="Palatino Linotype"/>
        </w:rPr>
      </w:pPr>
    </w:p>
    <w:p w14:paraId="068829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0ADF76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CF9490B" w14:textId="77777777" w:rsidR="00DA0841" w:rsidRPr="00F34F85" w:rsidRDefault="00DA0841" w:rsidP="00DA0841">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lastRenderedPageBreak/>
        <w:t>Toda persona en el Estado de México, tiene derecho al libre acceso a la información plural y oportuna, así como a buscar recibir y difundir información e ideas de toda índole por cualquier medio de expresión.</w:t>
      </w:r>
    </w:p>
    <w:p w14:paraId="2273F2E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53B565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06B7B07" w14:textId="77777777" w:rsidR="00DA0841" w:rsidRPr="00F34F85" w:rsidRDefault="00DA0841" w:rsidP="00DA0841">
      <w:pPr>
        <w:spacing w:line="240" w:lineRule="auto"/>
        <w:ind w:left="567" w:right="567"/>
        <w:rPr>
          <w:rFonts w:eastAsia="Palatino Linotype" w:cs="Palatino Linotype"/>
          <w:i/>
          <w:sz w:val="22"/>
        </w:rPr>
      </w:pPr>
    </w:p>
    <w:p w14:paraId="165BA352" w14:textId="77777777" w:rsidR="00DA0841" w:rsidRPr="00F34F85" w:rsidRDefault="00DA0841" w:rsidP="00DA0841">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954A38" w14:textId="77777777" w:rsidR="00DA0841" w:rsidRPr="00F34F85" w:rsidRDefault="00DA0841" w:rsidP="00DA0841">
      <w:pPr>
        <w:spacing w:line="240" w:lineRule="auto"/>
        <w:ind w:left="567" w:right="567"/>
        <w:rPr>
          <w:rFonts w:eastAsia="Palatino Linotype" w:cs="Palatino Linotype"/>
          <w:i/>
          <w:sz w:val="22"/>
        </w:rPr>
      </w:pPr>
    </w:p>
    <w:p w14:paraId="7E4D207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6FE3FC3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8502C7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C7952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1B18F3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3CF5A7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CD5C6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655E6322" w14:textId="77777777" w:rsidR="00DA0841" w:rsidRPr="00F34F85" w:rsidRDefault="00DA0841" w:rsidP="00DA0841">
      <w:pPr>
        <w:ind w:left="567" w:right="567"/>
        <w:rPr>
          <w:rFonts w:eastAsia="Palatino Linotype" w:cs="Palatino Linotype"/>
        </w:rPr>
      </w:pPr>
    </w:p>
    <w:p w14:paraId="710E0463" w14:textId="77777777" w:rsidR="00DA0841" w:rsidRPr="00F34F85" w:rsidRDefault="00DA0841" w:rsidP="00DA0841">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41CB3F87" w14:textId="77777777" w:rsidR="00DA0841" w:rsidRPr="00F34F85" w:rsidRDefault="00DA0841" w:rsidP="00DA0841">
      <w:pPr>
        <w:spacing w:line="240" w:lineRule="auto"/>
        <w:ind w:left="567" w:right="567"/>
        <w:rPr>
          <w:rFonts w:eastAsia="Palatino Linotype" w:cs="Palatino Linotype"/>
        </w:rPr>
      </w:pPr>
    </w:p>
    <w:p w14:paraId="2D50F7B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63CAB09" w14:textId="77777777" w:rsidR="00DA0841" w:rsidRPr="00F34F85" w:rsidRDefault="00DA0841" w:rsidP="00DA0841">
      <w:pPr>
        <w:spacing w:line="240" w:lineRule="auto"/>
        <w:ind w:left="567" w:right="567"/>
        <w:rPr>
          <w:rFonts w:eastAsia="Palatino Linotype" w:cs="Palatino Linotype"/>
          <w:i/>
          <w:sz w:val="22"/>
        </w:rPr>
      </w:pPr>
    </w:p>
    <w:p w14:paraId="307A338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lastRenderedPageBreak/>
        <w:t>Las normas relativas a los derechos humanos se interpretarán de conformidad con esta Constitución y con los tratados internacionales de la materia favoreciendo en todo tiempo a las personas la protección más amplia.</w:t>
      </w:r>
    </w:p>
    <w:p w14:paraId="5B18029B" w14:textId="77777777" w:rsidR="00DA0841" w:rsidRPr="00F34F85" w:rsidRDefault="00DA0841" w:rsidP="00DA0841">
      <w:pPr>
        <w:spacing w:line="240" w:lineRule="auto"/>
        <w:ind w:left="567" w:right="567"/>
        <w:rPr>
          <w:rFonts w:eastAsia="Palatino Linotype" w:cs="Palatino Linotype"/>
          <w:i/>
          <w:sz w:val="22"/>
        </w:rPr>
      </w:pPr>
    </w:p>
    <w:p w14:paraId="4328ED7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2AE36C" w14:textId="77777777" w:rsidR="00DA0841" w:rsidRPr="00F34F85" w:rsidRDefault="00DA0841" w:rsidP="00DA0841">
      <w:pPr>
        <w:ind w:left="567" w:right="567"/>
        <w:rPr>
          <w:rFonts w:eastAsia="Palatino Linotype" w:cs="Palatino Linotype"/>
        </w:rPr>
      </w:pPr>
    </w:p>
    <w:p w14:paraId="4C635D02" w14:textId="77777777" w:rsidR="00DA0841" w:rsidRPr="00F34F85" w:rsidRDefault="00DA0841" w:rsidP="00DA0841">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AF3E71A" w14:textId="77777777" w:rsidR="00DA0841" w:rsidRPr="00F34F85" w:rsidRDefault="00DA0841" w:rsidP="00DA0841">
      <w:pPr>
        <w:rPr>
          <w:rFonts w:eastAsia="Palatino Linotype" w:cs="Palatino Linotype"/>
        </w:rPr>
      </w:pPr>
    </w:p>
    <w:p w14:paraId="19F58DF7" w14:textId="77777777" w:rsidR="00DA0841" w:rsidRPr="00F34F85" w:rsidRDefault="00DA0841" w:rsidP="00DA0841">
      <w:r w:rsidRPr="00F34F85">
        <w:t xml:space="preserve">En conclusión, se cubrieron los requisitos de procedencia y </w:t>
      </w:r>
      <w:proofErr w:type="spellStart"/>
      <w:r w:rsidRPr="00F34F85">
        <w:t>procedibilidad</w:t>
      </w:r>
      <w:proofErr w:type="spellEnd"/>
      <w:r w:rsidRPr="00F34F85">
        <w:t>, conforme a las constancias que obran en el expediente.</w:t>
      </w:r>
    </w:p>
    <w:p w14:paraId="716FC7A0" w14:textId="77777777" w:rsidR="00DA0841" w:rsidRDefault="00DA0841" w:rsidP="006922F5"/>
    <w:p w14:paraId="7E828C31" w14:textId="2DDA13D4" w:rsidR="00454915" w:rsidRPr="006922F5" w:rsidRDefault="00DA0841"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w:t>
      </w:r>
      <w:r w:rsidRPr="006922F5">
        <w:rPr>
          <w:rFonts w:eastAsia="Palatino Linotype" w:cs="Palatino Linotype"/>
          <w:color w:val="000000"/>
          <w:szCs w:val="24"/>
        </w:rPr>
        <w:lastRenderedPageBreak/>
        <w:t>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causal que impida el estudio y resolución, cuando una vez admitido el recurso de revisión </w:t>
      </w:r>
      <w:r w:rsidRPr="44E9108F">
        <w:rPr>
          <w:rFonts w:eastAsia="Palatino Linotype" w:cs="Palatino Linotype"/>
          <w:color w:val="000000"/>
          <w:lang w:val="es-ES"/>
        </w:rPr>
        <w:lastRenderedPageBreak/>
        <w:t>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3985E7" w:rsidR="00454915" w:rsidRPr="006922F5" w:rsidRDefault="00DA0841"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193478D" w14:textId="35FC9E8D" w:rsidR="00012F8B" w:rsidRDefault="0EE28084" w:rsidP="00D31CA9">
      <w:pPr>
        <w:rPr>
          <w:rFonts w:eastAsiaTheme="minorEastAsia" w:cstheme="minorBidi"/>
          <w:lang w:val="es-ES" w:eastAsia="en-US"/>
        </w:rPr>
      </w:pPr>
      <w:r w:rsidRPr="0EE28084">
        <w:rPr>
          <w:rFonts w:eastAsiaTheme="minorEastAsia" w:cstheme="minorBidi"/>
          <w:lang w:val="es-ES" w:eastAsia="en-US"/>
        </w:rPr>
        <w:t xml:space="preserve">En virtud de lo anterior, es conveniente recordar que el </w:t>
      </w:r>
      <w:r w:rsidR="00DA0841">
        <w:rPr>
          <w:rFonts w:eastAsiaTheme="minorEastAsia" w:cstheme="minorBidi"/>
          <w:lang w:val="es-ES" w:eastAsia="en-US"/>
        </w:rPr>
        <w:t xml:space="preserve">hoy </w:t>
      </w:r>
      <w:r w:rsidRPr="0EE28084">
        <w:rPr>
          <w:rFonts w:eastAsiaTheme="minorEastAsia" w:cstheme="minorBidi"/>
          <w:lang w:val="es-ES" w:eastAsia="en-US"/>
        </w:rPr>
        <w:t>Recurrente</w:t>
      </w:r>
      <w:r w:rsidR="00DA0841">
        <w:rPr>
          <w:rFonts w:eastAsiaTheme="minorEastAsia" w:cstheme="minorBidi"/>
          <w:lang w:val="es-ES" w:eastAsia="en-US"/>
        </w:rPr>
        <w:t xml:space="preserve"> </w:t>
      </w:r>
      <w:r w:rsidR="0084615A">
        <w:rPr>
          <w:rFonts w:eastAsiaTheme="minorEastAsia" w:cstheme="minorBidi"/>
          <w:lang w:val="es-ES" w:eastAsia="en-US"/>
        </w:rPr>
        <w:t>requirió la entrega de</w:t>
      </w:r>
      <w:r w:rsidR="00D80535">
        <w:rPr>
          <w:rFonts w:eastAsiaTheme="minorEastAsia" w:cstheme="minorBidi"/>
          <w:lang w:val="es-ES" w:eastAsia="en-US"/>
        </w:rPr>
        <w:t xml:space="preserve"> todos los contratos </w:t>
      </w:r>
      <w:r w:rsidR="00B8474E">
        <w:rPr>
          <w:rFonts w:eastAsiaTheme="minorEastAsia" w:cstheme="minorBidi"/>
          <w:lang w:val="es-ES" w:eastAsia="en-US"/>
        </w:rPr>
        <w:t>celebrados por la administración del año 2025</w:t>
      </w:r>
      <w:r w:rsidR="00C91A36">
        <w:rPr>
          <w:rFonts w:eastAsiaTheme="minorEastAsia" w:cstheme="minorBidi"/>
          <w:lang w:val="es-ES" w:eastAsia="en-US"/>
        </w:rPr>
        <w:t>, de lo que se colige que la temporalidad a la que hace referencia el particular comprende del primero de enero al seis de marzo de dos mil veinticinco, que es la fecha de ingreso de la solicitud.</w:t>
      </w:r>
    </w:p>
    <w:p w14:paraId="50217705" w14:textId="77777777" w:rsidR="0048549E" w:rsidRDefault="0048549E" w:rsidP="00D31CA9">
      <w:pPr>
        <w:rPr>
          <w:rFonts w:eastAsiaTheme="minorEastAsia" w:cstheme="minorBidi"/>
          <w:lang w:val="es-ES" w:eastAsia="en-US"/>
        </w:rPr>
      </w:pPr>
    </w:p>
    <w:p w14:paraId="15785DF8" w14:textId="77777777" w:rsidR="00B8474E" w:rsidRDefault="00A970D5" w:rsidP="001B63A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1B63A6">
        <w:rPr>
          <w:rFonts w:eastAsia="Palatino Linotype" w:cs="Palatino Linotype"/>
          <w:color w:val="000000"/>
          <w:szCs w:val="24"/>
        </w:rPr>
        <w:t xml:space="preserve"> </w:t>
      </w:r>
      <w:r w:rsidR="0008143A">
        <w:rPr>
          <w:rFonts w:eastAsia="Palatino Linotype" w:cs="Palatino Linotype"/>
          <w:color w:val="000000"/>
          <w:szCs w:val="24"/>
        </w:rPr>
        <w:t xml:space="preserve">con la entrega del </w:t>
      </w:r>
      <w:r w:rsidR="00B8474E">
        <w:rPr>
          <w:rFonts w:eastAsia="Palatino Linotype" w:cs="Palatino Linotype"/>
          <w:color w:val="000000"/>
          <w:szCs w:val="24"/>
        </w:rPr>
        <w:t xml:space="preserve">siguiente </w:t>
      </w:r>
      <w:r w:rsidR="0008143A">
        <w:rPr>
          <w:rFonts w:eastAsia="Palatino Linotype" w:cs="Palatino Linotype"/>
          <w:color w:val="000000"/>
          <w:szCs w:val="24"/>
        </w:rPr>
        <w:t>documento</w:t>
      </w:r>
      <w:r w:rsidR="00B8474E">
        <w:rPr>
          <w:rFonts w:eastAsia="Palatino Linotype" w:cs="Palatino Linotype"/>
          <w:color w:val="000000"/>
          <w:szCs w:val="24"/>
        </w:rPr>
        <w:t>:</w:t>
      </w:r>
    </w:p>
    <w:p w14:paraId="7F2F3596" w14:textId="77777777" w:rsidR="00B8474E" w:rsidRDefault="00B8474E" w:rsidP="001B63A6">
      <w:pPr>
        <w:pBdr>
          <w:top w:val="nil"/>
          <w:left w:val="nil"/>
          <w:bottom w:val="nil"/>
          <w:right w:val="nil"/>
          <w:between w:val="nil"/>
        </w:pBdr>
        <w:contextualSpacing/>
        <w:rPr>
          <w:rFonts w:eastAsia="Palatino Linotype" w:cs="Palatino Linotype"/>
          <w:color w:val="000000"/>
          <w:szCs w:val="24"/>
        </w:rPr>
      </w:pPr>
    </w:p>
    <w:p w14:paraId="2F3DC441" w14:textId="608BC4F4" w:rsidR="00B8474E" w:rsidRPr="00B8474E" w:rsidRDefault="00B8474E" w:rsidP="0060723A">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B8474E">
        <w:rPr>
          <w:rFonts w:eastAsia="Palatino Linotype" w:cs="Palatino Linotype"/>
          <w:b/>
          <w:bCs/>
          <w:color w:val="000000"/>
          <w:lang w:val="es-MX"/>
        </w:rPr>
        <w:t>SOL 191.pdf</w:t>
      </w:r>
      <w:r>
        <w:rPr>
          <w:rFonts w:eastAsia="Palatino Linotype" w:cs="Palatino Linotype"/>
          <w:color w:val="000000"/>
          <w:lang w:val="es-MX"/>
        </w:rPr>
        <w:t>. Documento que contiene los siguientes elementos:</w:t>
      </w:r>
    </w:p>
    <w:p w14:paraId="0CFD3250" w14:textId="650041AA" w:rsidR="00B8474E" w:rsidRDefault="00983B44" w:rsidP="0060723A">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t>Oficio número UTAIPEM/329/2025 suscrito por la Titular de la Unidad de Transparencia y dirigido a la Titular de la Unidad de Adquisiciones y Recursos Materiales</w:t>
      </w:r>
      <w:r w:rsidR="00EC1F83">
        <w:rPr>
          <w:rFonts w:eastAsia="Palatino Linotype" w:cs="Palatino Linotype"/>
          <w:color w:val="000000" w:themeColor="text1"/>
        </w:rPr>
        <w:t xml:space="preserve">, con el que se </w:t>
      </w:r>
      <w:r w:rsidR="00E874B0">
        <w:rPr>
          <w:rFonts w:eastAsia="Palatino Linotype" w:cs="Palatino Linotype"/>
          <w:color w:val="000000" w:themeColor="text1"/>
        </w:rPr>
        <w:t>requirió dar respuesta a la solicitud de información.</w:t>
      </w:r>
    </w:p>
    <w:p w14:paraId="066C6BBC" w14:textId="2DE31E3A" w:rsidR="00E874B0" w:rsidRDefault="00C37D93" w:rsidP="0060723A">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t xml:space="preserve">Oficio número </w:t>
      </w:r>
      <w:proofErr w:type="spellStart"/>
      <w:r>
        <w:rPr>
          <w:rFonts w:eastAsia="Palatino Linotype" w:cs="Palatino Linotype"/>
          <w:color w:val="000000" w:themeColor="text1"/>
        </w:rPr>
        <w:t>UADy</w:t>
      </w:r>
      <w:proofErr w:type="spellEnd"/>
      <w:r>
        <w:rPr>
          <w:rFonts w:eastAsia="Palatino Linotype" w:cs="Palatino Linotype"/>
          <w:color w:val="000000" w:themeColor="text1"/>
        </w:rPr>
        <w:t xml:space="preserve"> RM-2025/028 emitido por la Titular de la Unidad de Adquisiciones y Recursos Materiales</w:t>
      </w:r>
      <w:r w:rsidR="00C91A36">
        <w:rPr>
          <w:rFonts w:eastAsia="Palatino Linotype" w:cs="Palatino Linotype"/>
          <w:color w:val="000000" w:themeColor="text1"/>
        </w:rPr>
        <w:t xml:space="preserve">, por medio del cual </w:t>
      </w:r>
      <w:r w:rsidR="004B4C11">
        <w:rPr>
          <w:rFonts w:eastAsia="Palatino Linotype" w:cs="Palatino Linotype"/>
          <w:color w:val="000000" w:themeColor="text1"/>
        </w:rPr>
        <w:t>señalo que del primero de enero a la fecha de respuesta no se ha firmado ningún contrato; no obstante, se encuentran en proceso de elaboración conforme a las legislaciones respectivas.</w:t>
      </w:r>
    </w:p>
    <w:p w14:paraId="4FF4E27B" w14:textId="008E0FC9" w:rsidR="00E874B0" w:rsidRDefault="00E874B0" w:rsidP="0060723A">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t>Oficio número UTAIPEM/3</w:t>
      </w:r>
      <w:r w:rsidR="002104E2">
        <w:rPr>
          <w:rFonts w:eastAsia="Palatino Linotype" w:cs="Palatino Linotype"/>
          <w:color w:val="000000" w:themeColor="text1"/>
        </w:rPr>
        <w:t>30</w:t>
      </w:r>
      <w:r>
        <w:rPr>
          <w:rFonts w:eastAsia="Palatino Linotype" w:cs="Palatino Linotype"/>
          <w:color w:val="000000" w:themeColor="text1"/>
        </w:rPr>
        <w:t xml:space="preserve">/2025 suscrito por la Titular de la Unidad de Transparencia y dirigido a </w:t>
      </w:r>
      <w:r w:rsidR="002104E2">
        <w:rPr>
          <w:rFonts w:eastAsia="Palatino Linotype" w:cs="Palatino Linotype"/>
          <w:color w:val="000000" w:themeColor="text1"/>
        </w:rPr>
        <w:t>la Directora de Administración</w:t>
      </w:r>
      <w:r>
        <w:rPr>
          <w:rFonts w:eastAsia="Palatino Linotype" w:cs="Palatino Linotype"/>
          <w:color w:val="000000" w:themeColor="text1"/>
        </w:rPr>
        <w:t>, con el que se requirió dar respuesta a la solicitud de información.</w:t>
      </w:r>
    </w:p>
    <w:p w14:paraId="69C4F23B" w14:textId="65B3A898" w:rsidR="00E874B0" w:rsidRPr="0097158B" w:rsidRDefault="00DC22DB" w:rsidP="0060723A">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sidRPr="0097158B">
        <w:rPr>
          <w:rFonts w:eastAsia="Palatino Linotype" w:cs="Palatino Linotype"/>
          <w:color w:val="000000" w:themeColor="text1"/>
        </w:rPr>
        <w:t>Oficio DA/00727/2025</w:t>
      </w:r>
      <w:r w:rsidR="00A977CF" w:rsidRPr="0097158B">
        <w:rPr>
          <w:rFonts w:eastAsia="Palatino Linotype" w:cs="Palatino Linotype"/>
          <w:color w:val="000000" w:themeColor="text1"/>
        </w:rPr>
        <w:t xml:space="preserve"> emitido por la Directora de Administración</w:t>
      </w:r>
      <w:r w:rsidR="00FD718F" w:rsidRPr="0097158B">
        <w:rPr>
          <w:rFonts w:eastAsia="Palatino Linotype" w:cs="Palatino Linotype"/>
          <w:color w:val="000000" w:themeColor="text1"/>
        </w:rPr>
        <w:t>, quien respondió que del primero de enero a la fecha de respuesta no se ha firmado ningún contrato; no obstante, se encuentran en proceso de elaboración conforme a las legislaciones respectivas.</w:t>
      </w:r>
    </w:p>
    <w:p w14:paraId="1A776D10" w14:textId="77777777" w:rsidR="00DD38F0" w:rsidRDefault="00DD38F0"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10832F0C" w:rsidR="00A970D5" w:rsidRPr="00A71944"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1B63A6">
        <w:rPr>
          <w:rFonts w:eastAsia="Palatino Linotype" w:cs="Palatino Linotype"/>
          <w:color w:val="000000" w:themeColor="text1"/>
          <w:lang w:val="es-ES"/>
        </w:rPr>
        <w:t xml:space="preserve">y razones o motivos de inconformidad que </w:t>
      </w:r>
      <w:r w:rsidR="003F5BEA">
        <w:rPr>
          <w:rFonts w:eastAsia="Palatino Linotype" w:cs="Palatino Linotype"/>
          <w:color w:val="000000" w:themeColor="text1"/>
          <w:lang w:val="es-ES"/>
        </w:rPr>
        <w:t xml:space="preserve">se negó la información </w:t>
      </w:r>
      <w:r w:rsidR="003E4A40">
        <w:rPr>
          <w:rFonts w:eastAsia="Palatino Linotype" w:cs="Palatino Linotype"/>
          <w:color w:val="000000" w:themeColor="text1"/>
          <w:lang w:val="es-ES"/>
        </w:rPr>
        <w:t xml:space="preserve">y se le entregó información que no fue solicitada así; que la </w:t>
      </w:r>
      <w:r w:rsidR="003E4A40">
        <w:rPr>
          <w:rFonts w:eastAsia="Palatino Linotype" w:cs="Palatino Linotype"/>
          <w:color w:val="000000" w:themeColor="text1"/>
          <w:lang w:val="es-ES"/>
        </w:rPr>
        <w:lastRenderedPageBreak/>
        <w:t xml:space="preserve">Titular de la Unidad de Transparencia no conoce del tema y se </w:t>
      </w:r>
      <w:r w:rsidR="00F72FB0">
        <w:rPr>
          <w:rFonts w:eastAsia="Palatino Linotype" w:cs="Palatino Linotype"/>
          <w:color w:val="000000" w:themeColor="text1"/>
          <w:lang w:val="es-ES"/>
        </w:rPr>
        <w:t>envió</w:t>
      </w:r>
      <w:r w:rsidR="003E4A40">
        <w:rPr>
          <w:rFonts w:eastAsia="Palatino Linotype" w:cs="Palatino Linotype"/>
          <w:color w:val="000000" w:themeColor="text1"/>
          <w:lang w:val="es-ES"/>
        </w:rPr>
        <w:t xml:space="preserve"> la respuesta a destiempo, por lo que </w:t>
      </w:r>
      <w:r w:rsidR="00F72FB0">
        <w:rPr>
          <w:rFonts w:eastAsia="Palatino Linotype" w:cs="Palatino Linotype"/>
          <w:color w:val="000000" w:themeColor="text1"/>
          <w:lang w:val="es-ES"/>
        </w:rPr>
        <w:t>presentará una denuncia ante la Contraloría del Estado de México.</w:t>
      </w:r>
    </w:p>
    <w:p w14:paraId="4A6500B8" w14:textId="77777777" w:rsidR="008F50E6" w:rsidRDefault="008F50E6" w:rsidP="00A04222"/>
    <w:p w14:paraId="33EE5335" w14:textId="77777777" w:rsidR="00B47043" w:rsidRPr="00A06672" w:rsidRDefault="00B47043" w:rsidP="00B47043">
      <w:r w:rsidRPr="00757365">
        <w:t xml:space="preserve">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w:t>
      </w:r>
      <w:r>
        <w:t>Instituto</w:t>
      </w:r>
      <w:r w:rsidRPr="00757365">
        <w:t xml:space="preserve"> conozca y resuelva el recurso de revisión.</w:t>
      </w:r>
    </w:p>
    <w:p w14:paraId="39AC33CC" w14:textId="77777777" w:rsidR="005B4288"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w:t>
      </w:r>
      <w:r w:rsidRPr="4DC97FF5">
        <w:rPr>
          <w:lang w:val="es-ES"/>
        </w:rPr>
        <w:lastRenderedPageBreak/>
        <w:t xml:space="preserve">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6922F5" w:rsidRDefault="006100FC" w:rsidP="006100FC">
      <w:pPr>
        <w:rPr>
          <w:rFonts w:eastAsia="Palatino Linotype" w:cs="Palatino Linotype"/>
          <w:szCs w:val="24"/>
        </w:rPr>
      </w:pPr>
      <w:r w:rsidRPr="006922F5">
        <w:rPr>
          <w:rFonts w:eastAsia="Palatino Linotype" w:cs="Palatino Linotype"/>
          <w:szCs w:val="24"/>
        </w:rPr>
        <w:lastRenderedPageBreak/>
        <w:t>En ese orden de ideas, la Ley de Transparencia y Acceso a la Información Pública del Estado de México y Mun</w:t>
      </w:r>
      <w:r w:rsidR="001B63A6">
        <w:rPr>
          <w:rFonts w:eastAsia="Palatino Linotype" w:cs="Palatino Linotype"/>
          <w:szCs w:val="24"/>
        </w:rPr>
        <w:t>icipios, prevé en su artículo 23</w:t>
      </w:r>
      <w:r w:rsidRPr="006922F5">
        <w:rPr>
          <w:rFonts w:eastAsia="Palatino Linotype" w:cs="Palatino Linotype"/>
          <w:szCs w:val="24"/>
        </w:rPr>
        <w:t xml:space="preserve"> fracción I</w:t>
      </w:r>
      <w:r w:rsidR="0021631C">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234E42F" w:rsidR="006100FC" w:rsidRPr="006922F5" w:rsidRDefault="00456D44" w:rsidP="006100FC">
      <w:pPr>
        <w:pStyle w:val="Fundamentos"/>
      </w:pPr>
      <w:r>
        <w:rPr>
          <w:b/>
          <w:bCs/>
        </w:rPr>
        <w:t>I</w:t>
      </w:r>
      <w:r w:rsidR="0021631C">
        <w:rPr>
          <w:b/>
          <w:bCs/>
        </w:rPr>
        <w:t>V</w:t>
      </w:r>
      <w:r w:rsidR="006100FC" w:rsidRPr="006922F5">
        <w:rPr>
          <w:b/>
          <w:bCs/>
        </w:rPr>
        <w:t>.</w:t>
      </w:r>
      <w:r w:rsidR="006100FC">
        <w:rPr>
          <w:b/>
          <w:bCs/>
        </w:rPr>
        <w:t xml:space="preserve"> </w:t>
      </w:r>
      <w:r w:rsidRPr="00456D44">
        <w:t xml:space="preserve">Los </w:t>
      </w:r>
      <w:r w:rsidR="00206600" w:rsidRPr="00206600">
        <w:t>ayuntamientos y las dependencias, organismos, órganos y entidades de la administración municipal</w:t>
      </w:r>
      <w:r w:rsidR="006100FC"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51C7840D" w:rsidR="00737EBC" w:rsidRDefault="00737EBC" w:rsidP="006100FC">
      <w:r>
        <w:t xml:space="preserve">Asimismo, </w:t>
      </w:r>
      <w:r w:rsidR="00726486">
        <w:t>de</w:t>
      </w:r>
      <w:r w:rsidR="00942EC6">
        <w:t xml:space="preserve"> </w:t>
      </w:r>
      <w:r>
        <w:t xml:space="preserve">los motivos de inconformidad expresados por </w:t>
      </w:r>
      <w:r w:rsidR="00942EC6">
        <w:t>el</w:t>
      </w:r>
      <w:r>
        <w:t xml:space="preserve"> Recurrente, se estima que en el presente caso se actualizó la causal de procedencia del recurso de revisión</w:t>
      </w:r>
      <w:r w:rsidR="00392DAC">
        <w:t xml:space="preserve"> prevista en la fracci</w:t>
      </w:r>
      <w:r w:rsidR="00942EC6">
        <w:t>ón</w:t>
      </w:r>
      <w:r w:rsidR="00392DAC">
        <w:t xml:space="preserve">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57BDE7B4" w:rsidR="009A41B1" w:rsidRDefault="00392DAC" w:rsidP="00392DAC">
      <w:pPr>
        <w:pStyle w:val="Fundamentos"/>
      </w:pPr>
      <w:r w:rsidRPr="00392DAC">
        <w:rPr>
          <w:b/>
          <w:lang w:val="es-ES"/>
        </w:rPr>
        <w:t>I.</w:t>
      </w:r>
      <w:r>
        <w:rPr>
          <w:lang w:val="es-ES"/>
        </w:rPr>
        <w:t xml:space="preserve"> </w:t>
      </w:r>
      <w:r w:rsidR="44E9108F" w:rsidRPr="44E9108F">
        <w:rPr>
          <w:lang w:val="es-ES"/>
        </w:rPr>
        <w:t xml:space="preserve">La </w:t>
      </w:r>
      <w:r w:rsidR="001B7214" w:rsidRPr="001B7214">
        <w:rPr>
          <w:lang w:val="es-ES"/>
        </w:rPr>
        <w:t>negativa a la información solicitada</w:t>
      </w:r>
      <w:r w:rsidR="44E9108F" w:rsidRPr="44E9108F">
        <w:rPr>
          <w:lang w:val="es-ES"/>
        </w:rPr>
        <w:t>;</w:t>
      </w:r>
    </w:p>
    <w:p w14:paraId="7DA613D5" w14:textId="0F80D5F5" w:rsidR="00392DAC" w:rsidRDefault="007A5010" w:rsidP="00291F65">
      <w:pPr>
        <w:pStyle w:val="Fundamentos"/>
      </w:pPr>
      <w:r>
        <w:t>[…]</w:t>
      </w:r>
    </w:p>
    <w:p w14:paraId="34F693E7" w14:textId="77777777" w:rsidR="009A41B1" w:rsidRDefault="009A41B1" w:rsidP="006100FC"/>
    <w:p w14:paraId="474FDA0D" w14:textId="100F0DE3" w:rsidR="00B504D5" w:rsidRDefault="006100FC" w:rsidP="00E542CF">
      <w:pPr>
        <w:ind w:left="-20" w:right="-20"/>
      </w:pPr>
      <w:r>
        <w:lastRenderedPageBreak/>
        <w:t xml:space="preserve">En segundo término, </w:t>
      </w:r>
      <w:r w:rsidR="00054F17">
        <w:t xml:space="preserve">se observa </w:t>
      </w:r>
      <w:r w:rsidR="00B504D5">
        <w:t xml:space="preserve">que la </w:t>
      </w:r>
      <w:r w:rsidR="009B678B">
        <w:t xml:space="preserve">respuesta fue emitida por la </w:t>
      </w:r>
      <w:r w:rsidR="00202535">
        <w:t>Dirección de Administración y la Titular de la</w:t>
      </w:r>
      <w:r w:rsidR="00540CBD">
        <w:rPr>
          <w:rFonts w:eastAsia="Palatino Linotype" w:cs="Palatino Linotype"/>
          <w:color w:val="000000" w:themeColor="text1"/>
        </w:rPr>
        <w:t xml:space="preserve"> Unidad de Adquisiciones y Recursos Materiales</w:t>
      </w:r>
      <w:r w:rsidR="007D76FC">
        <w:t xml:space="preserve"> en el sentido de que </w:t>
      </w:r>
      <w:r w:rsidR="00540CBD">
        <w:t xml:space="preserve">en </w:t>
      </w:r>
      <w:r w:rsidR="00B960B3">
        <w:t xml:space="preserve">el periodo comprendido del primero de enero al seis de marzo del año en curso </w:t>
      </w:r>
      <w:r w:rsidR="007D76FC">
        <w:t xml:space="preserve">no </w:t>
      </w:r>
      <w:r w:rsidR="00B960B3">
        <w:t>se han celebrado contratos</w:t>
      </w:r>
      <w:r w:rsidR="009B678B">
        <w:t xml:space="preserve">, por lo que conviene hacer referencia a lo dispuesto en </w:t>
      </w:r>
      <w:r w:rsidR="00B960B3">
        <w:t xml:space="preserve">el Bando Municipal </w:t>
      </w:r>
      <w:r w:rsidR="00611DC1">
        <w:t xml:space="preserve">de </w:t>
      </w:r>
      <w:proofErr w:type="spellStart"/>
      <w:r w:rsidR="00611DC1">
        <w:t>Acambay</w:t>
      </w:r>
      <w:proofErr w:type="spellEnd"/>
      <w:r w:rsidR="00611DC1">
        <w:t xml:space="preserve"> de Ruíz Castañeda </w:t>
      </w:r>
      <w:r w:rsidR="00B960B3">
        <w:t>2025</w:t>
      </w:r>
      <w:r w:rsidR="00611DC1">
        <w:t xml:space="preserve">, que en sus artículos </w:t>
      </w:r>
      <w:r w:rsidR="002A429C">
        <w:t>119</w:t>
      </w:r>
      <w:r w:rsidR="00447ED2">
        <w:t xml:space="preserve"> fracción I</w:t>
      </w:r>
      <w:r w:rsidR="002A429C">
        <w:t xml:space="preserve"> y 120 </w:t>
      </w:r>
      <w:r w:rsidR="007D76FC">
        <w:t xml:space="preserve">estipula lo siguiente: </w:t>
      </w:r>
    </w:p>
    <w:p w14:paraId="387D36D9" w14:textId="77777777" w:rsidR="00B504D5" w:rsidRDefault="00B504D5" w:rsidP="00E542CF">
      <w:pPr>
        <w:ind w:left="-20" w:right="-20"/>
      </w:pPr>
    </w:p>
    <w:p w14:paraId="36A45ED1" w14:textId="77777777" w:rsidR="00443DEA" w:rsidRDefault="00443DEA" w:rsidP="00443DEA">
      <w:pPr>
        <w:pStyle w:val="Fundamentos"/>
        <w:rPr>
          <w:bCs/>
        </w:rPr>
      </w:pPr>
      <w:r w:rsidRPr="00DE074D">
        <w:rPr>
          <w:b/>
        </w:rPr>
        <w:t>Artículo 119.</w:t>
      </w:r>
      <w:r w:rsidRPr="00443DEA">
        <w:rPr>
          <w:bCs/>
        </w:rPr>
        <w:t xml:space="preserve"> La Dirección de Administración tiene las siguientes atribuciones:</w:t>
      </w:r>
    </w:p>
    <w:p w14:paraId="2AB53C4C" w14:textId="77777777" w:rsidR="00443DEA" w:rsidRPr="00443DEA" w:rsidRDefault="00443DEA" w:rsidP="00443DEA">
      <w:pPr>
        <w:pStyle w:val="Fundamentos"/>
        <w:rPr>
          <w:bCs/>
        </w:rPr>
      </w:pPr>
    </w:p>
    <w:p w14:paraId="492FCFA9" w14:textId="0811DD54" w:rsidR="00443DEA" w:rsidRPr="00443DEA" w:rsidRDefault="00443DEA" w:rsidP="0060723A">
      <w:pPr>
        <w:pStyle w:val="Fundamentos"/>
        <w:numPr>
          <w:ilvl w:val="0"/>
          <w:numId w:val="61"/>
        </w:numPr>
        <w:rPr>
          <w:bCs/>
        </w:rPr>
      </w:pPr>
      <w:r w:rsidRPr="00DE074D">
        <w:rPr>
          <w:b/>
          <w:u w:val="single"/>
        </w:rPr>
        <w:t>Planear, proponer, ejecutar, dar seguimiento, supervisar, evaluar la óptima distribución de los recursos humanos y materiales</w:t>
      </w:r>
      <w:r w:rsidRPr="00443DEA">
        <w:rPr>
          <w:bCs/>
        </w:rPr>
        <w:t xml:space="preserve"> en el quehacer interno de la</w:t>
      </w:r>
      <w:r>
        <w:rPr>
          <w:bCs/>
        </w:rPr>
        <w:t xml:space="preserve"> </w:t>
      </w:r>
      <w:r w:rsidRPr="00443DEA">
        <w:rPr>
          <w:bCs/>
        </w:rPr>
        <w:t>administración pública municipal;</w:t>
      </w:r>
    </w:p>
    <w:p w14:paraId="002188BB" w14:textId="4E359CF4" w:rsidR="00447ED2" w:rsidRDefault="003A4970" w:rsidP="0060723A">
      <w:pPr>
        <w:pStyle w:val="Fundamentos"/>
        <w:numPr>
          <w:ilvl w:val="0"/>
          <w:numId w:val="61"/>
        </w:numPr>
        <w:rPr>
          <w:b/>
        </w:rPr>
      </w:pPr>
      <w:r>
        <w:rPr>
          <w:bCs/>
        </w:rPr>
        <w:t>[…]</w:t>
      </w:r>
    </w:p>
    <w:p w14:paraId="1941F826" w14:textId="77777777" w:rsidR="003A4970" w:rsidRDefault="003A4970" w:rsidP="00443DEA">
      <w:pPr>
        <w:pStyle w:val="Fundamentos"/>
        <w:rPr>
          <w:b/>
        </w:rPr>
      </w:pPr>
    </w:p>
    <w:p w14:paraId="11F3101A" w14:textId="17259E98" w:rsidR="00443DEA" w:rsidRPr="00675992" w:rsidRDefault="00443DEA" w:rsidP="00443DEA">
      <w:pPr>
        <w:pStyle w:val="Fundamentos"/>
        <w:rPr>
          <w:bCs/>
        </w:rPr>
      </w:pPr>
      <w:r w:rsidRPr="00DE074D">
        <w:rPr>
          <w:b/>
        </w:rPr>
        <w:t>Artículo 120.</w:t>
      </w:r>
      <w:r w:rsidRPr="00443DEA">
        <w:rPr>
          <w:bCs/>
        </w:rPr>
        <w:t xml:space="preserve"> Para el desempeño de sus funciones la Dirección de Administración se</w:t>
      </w:r>
      <w:r w:rsidR="00DE074D">
        <w:rPr>
          <w:bCs/>
        </w:rPr>
        <w:t xml:space="preserve"> </w:t>
      </w:r>
      <w:r w:rsidRPr="00443DEA">
        <w:rPr>
          <w:bCs/>
        </w:rPr>
        <w:t xml:space="preserve">auxiliará de la Unidad de Recursos Humanos, </w:t>
      </w:r>
      <w:r w:rsidRPr="003A4970">
        <w:rPr>
          <w:b/>
          <w:u w:val="single"/>
        </w:rPr>
        <w:t>Unidad de Adquisiciones y Recursos</w:t>
      </w:r>
      <w:r w:rsidR="00DE074D" w:rsidRPr="003A4970">
        <w:rPr>
          <w:b/>
          <w:u w:val="single"/>
        </w:rPr>
        <w:t xml:space="preserve"> </w:t>
      </w:r>
      <w:r w:rsidRPr="003A4970">
        <w:rPr>
          <w:b/>
          <w:u w:val="single"/>
        </w:rPr>
        <w:t>Materiales</w:t>
      </w:r>
      <w:r w:rsidRPr="00443DEA">
        <w:rPr>
          <w:bCs/>
        </w:rPr>
        <w:t>, Unidad de Parque Vehicular, Unidad de Tecnologías de la Información y</w:t>
      </w:r>
      <w:r w:rsidR="00DE074D">
        <w:rPr>
          <w:bCs/>
        </w:rPr>
        <w:t xml:space="preserve"> </w:t>
      </w:r>
      <w:r w:rsidRPr="00443DEA">
        <w:rPr>
          <w:bCs/>
        </w:rPr>
        <w:t>Unidad de Servicios Generales.</w:t>
      </w:r>
    </w:p>
    <w:p w14:paraId="5CA12F62" w14:textId="77777777" w:rsidR="00B504D5" w:rsidRDefault="00B504D5" w:rsidP="00E542CF">
      <w:pPr>
        <w:ind w:left="-20" w:right="-20"/>
      </w:pPr>
    </w:p>
    <w:p w14:paraId="12B86722" w14:textId="1351F6A6" w:rsidR="0097294C" w:rsidRDefault="00B504D5" w:rsidP="00E542CF">
      <w:pPr>
        <w:ind w:left="-20" w:right="-20"/>
      </w:pPr>
      <w:r>
        <w:t>Del artículo en cita se desprende</w:t>
      </w:r>
      <w:r w:rsidR="00F12B51">
        <w:t xml:space="preserve">n las atribuciones </w:t>
      </w:r>
      <w:r w:rsidR="00971A6D">
        <w:t>de l</w:t>
      </w:r>
      <w:r w:rsidR="003A4970">
        <w:t xml:space="preserve">a Dirección de Administración es el área que cuenta con las atribuciones, </w:t>
      </w:r>
      <w:r w:rsidR="004F5F45">
        <w:t xml:space="preserve">facultades y competencias para planear, proponer, </w:t>
      </w:r>
      <w:r w:rsidR="004F5F45">
        <w:rPr>
          <w:b/>
          <w:bCs/>
        </w:rPr>
        <w:t>ejecutar</w:t>
      </w:r>
      <w:r w:rsidR="0021120B">
        <w:t xml:space="preserve"> y evaluar la distribución de recursos humanos y materiales; para lo cual, entre sus </w:t>
      </w:r>
      <w:r w:rsidR="00C039A5">
        <w:t>unidades administrativas, se encuentra la Unidad de Adquisiciones y Recursos Materiales.</w:t>
      </w:r>
    </w:p>
    <w:p w14:paraId="4547A40F" w14:textId="77777777" w:rsidR="00C039A5" w:rsidRDefault="00C039A5" w:rsidP="00E542CF">
      <w:pPr>
        <w:ind w:left="-20" w:right="-20"/>
      </w:pPr>
    </w:p>
    <w:p w14:paraId="5283E2B8" w14:textId="68E7CF69" w:rsidR="00C039A5" w:rsidRDefault="00C039A5" w:rsidP="00E542CF">
      <w:pPr>
        <w:ind w:left="-20" w:right="-20"/>
      </w:pPr>
      <w:r>
        <w:t xml:space="preserve">En ese sentido, se colige que </w:t>
      </w:r>
      <w:r w:rsidR="008C192E">
        <w:t>las áreas que atendieron la solicitud de información son las que pu</w:t>
      </w:r>
      <w:r w:rsidR="00530E76">
        <w:t>eden</w:t>
      </w:r>
      <w:r w:rsidR="008C192E">
        <w:t xml:space="preserve"> </w:t>
      </w:r>
      <w:r w:rsidR="00530E76">
        <w:t>generar, poseer o administrar la información relacionada con la</w:t>
      </w:r>
      <w:r w:rsidR="00C91582">
        <w:t xml:space="preserve"> contratación </w:t>
      </w:r>
      <w:r w:rsidR="00FD1CE8">
        <w:t xml:space="preserve">y adquisición </w:t>
      </w:r>
      <w:r w:rsidR="00C91582">
        <w:t xml:space="preserve">relacionada a los recursos humanos y materiales </w:t>
      </w:r>
      <w:r w:rsidR="00FD1CE8">
        <w:t>del Sujeto Obligado.</w:t>
      </w:r>
    </w:p>
    <w:p w14:paraId="78F71C8A" w14:textId="77777777" w:rsidR="00A17C5C" w:rsidRDefault="00A17C5C" w:rsidP="00E542CF">
      <w:pPr>
        <w:ind w:left="-20" w:right="-20"/>
      </w:pPr>
    </w:p>
    <w:p w14:paraId="3B0EC787" w14:textId="08568571" w:rsidR="00A17C5C" w:rsidRDefault="00A17C5C" w:rsidP="00E542CF">
      <w:pPr>
        <w:ind w:left="-20" w:right="-20"/>
      </w:pPr>
      <w:r w:rsidRPr="00EF4B73">
        <w:t xml:space="preserve">Sin embargo, derivado de una búsqueda en la red, se encontraron indicios de que el Sujeto Obligado sí celebró contratos durante el periodo referido, como se observa en la liga </w:t>
      </w:r>
      <w:hyperlink r:id="rId8" w:history="1">
        <w:r w:rsidRPr="00EF4B73">
          <w:rPr>
            <w:rStyle w:val="Hipervnculo"/>
          </w:rPr>
          <w:t>https://acambay.gob.mx/transparencia/acambay/ayuntamiento_92_XXXII_250422160049_marc-cays-ad-ad-010-2025-poliza-de-fidelidad.pdf</w:t>
        </w:r>
      </w:hyperlink>
      <w:r w:rsidRPr="00EF4B73">
        <w:t>, que contiene lo siguiente:</w:t>
      </w:r>
    </w:p>
    <w:p w14:paraId="7A49E5E3" w14:textId="25459895" w:rsidR="00A17C5C" w:rsidRDefault="00A17C5C" w:rsidP="00A17C5C">
      <w:pPr>
        <w:ind w:left="-20" w:right="-20"/>
        <w:jc w:val="center"/>
      </w:pPr>
      <w:r>
        <w:rPr>
          <w:noProof/>
          <w:lang w:val="es-MX"/>
        </w:rPr>
        <w:drawing>
          <wp:inline distT="0" distB="0" distL="0" distR="0" wp14:anchorId="63FE9218" wp14:editId="538CC590">
            <wp:extent cx="4505325" cy="58321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713" cy="5855986"/>
                    </a:xfrm>
                    <a:prstGeom prst="rect">
                      <a:avLst/>
                    </a:prstGeom>
                    <a:noFill/>
                    <a:ln>
                      <a:noFill/>
                    </a:ln>
                  </pic:spPr>
                </pic:pic>
              </a:graphicData>
            </a:graphic>
          </wp:inline>
        </w:drawing>
      </w:r>
    </w:p>
    <w:p w14:paraId="00052B42" w14:textId="3CBB9275" w:rsidR="00A17C5C" w:rsidRDefault="008927D0" w:rsidP="008927D0">
      <w:pPr>
        <w:ind w:left="-20" w:right="-20"/>
        <w:jc w:val="center"/>
      </w:pPr>
      <w:r w:rsidRPr="008927D0">
        <w:rPr>
          <w:noProof/>
          <w:lang w:val="es-MX"/>
        </w:rPr>
        <w:lastRenderedPageBreak/>
        <w:drawing>
          <wp:inline distT="0" distB="0" distL="0" distR="0" wp14:anchorId="02EE73D7" wp14:editId="54439440">
            <wp:extent cx="5419725" cy="7060948"/>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6920" cy="7083350"/>
                    </a:xfrm>
                    <a:prstGeom prst="rect">
                      <a:avLst/>
                    </a:prstGeom>
                  </pic:spPr>
                </pic:pic>
              </a:graphicData>
            </a:graphic>
          </wp:inline>
        </w:drawing>
      </w:r>
    </w:p>
    <w:p w14:paraId="41096760" w14:textId="77777777" w:rsidR="00A17C5C" w:rsidRDefault="00A17C5C" w:rsidP="00E542CF">
      <w:pPr>
        <w:ind w:left="-20" w:right="-20"/>
      </w:pPr>
    </w:p>
    <w:p w14:paraId="20CFA5D8" w14:textId="7BCFBC67" w:rsidR="00A17C5C" w:rsidRPr="00EF4B73" w:rsidRDefault="008927D0" w:rsidP="00E542CF">
      <w:pPr>
        <w:ind w:left="-20" w:right="-20"/>
      </w:pPr>
      <w:r w:rsidRPr="00EF4B73">
        <w:lastRenderedPageBreak/>
        <w:t>Como se observa, en fecha veintidós de enero se celebró el contrato pedido número MARC/</w:t>
      </w:r>
      <w:proofErr w:type="spellStart"/>
      <w:r w:rsidRPr="00EF4B73">
        <w:t>CAyS</w:t>
      </w:r>
      <w:proofErr w:type="spellEnd"/>
      <w:r w:rsidRPr="00EF4B73">
        <w:t>/AD-010/2025 relativo a la adjudicación directa respecto de la Póliza de Fidelidad, correspondiente al ejercicio fiscal 2025, en el que se observa que en dicho acto participó el Titular de la Unidad de Adquisiciones y Recursos Materiales, la Directora de Administración y el Tesorero Municipal.</w:t>
      </w:r>
    </w:p>
    <w:p w14:paraId="1B3B234E" w14:textId="77777777" w:rsidR="008927D0" w:rsidRPr="00EF4B73" w:rsidRDefault="008927D0" w:rsidP="00E542CF">
      <w:pPr>
        <w:ind w:left="-20" w:right="-20"/>
      </w:pPr>
    </w:p>
    <w:p w14:paraId="46C61A23" w14:textId="15206D07" w:rsidR="008927D0" w:rsidRPr="00EF4B73" w:rsidRDefault="008927D0" w:rsidP="00E542CF">
      <w:pPr>
        <w:ind w:left="-20" w:right="-20"/>
      </w:pPr>
      <w:r w:rsidRPr="00EF4B73">
        <w:t xml:space="preserve">Por lo anterior, la respuesta proporcionada por el Sujeto Obligado no genera la debida certeza jurídica en virtud de la existencia de los indicios referidos anteriormente, por lo que es necesario que </w:t>
      </w:r>
      <w:r w:rsidR="00E5098E" w:rsidRPr="00EF4B73">
        <w:t>se haga una nueva búsqueda exhaustiva y razonable en los archivos de las áreas competentes con la finalidad de que se haga entrega al Recurrente de todos los contratos celebrados durante el periodo comprendido del primero de enero al seis de marzo de dos mil veinticinco, entre los que se debe incluir el referido en párrafos anteriores.</w:t>
      </w:r>
    </w:p>
    <w:p w14:paraId="180373B2" w14:textId="77777777" w:rsidR="00E5098E" w:rsidRPr="00EF4B73" w:rsidRDefault="00E5098E" w:rsidP="00E542CF">
      <w:pPr>
        <w:ind w:left="-20" w:right="-20"/>
      </w:pPr>
    </w:p>
    <w:p w14:paraId="577A3872" w14:textId="7A8923A2" w:rsidR="00E5098E" w:rsidRPr="00EF4B73" w:rsidRDefault="00E5098E" w:rsidP="00E542CF">
      <w:pPr>
        <w:ind w:left="-20" w:right="-20"/>
      </w:pPr>
      <w:r w:rsidRPr="00EF4B73">
        <w:t>Asimismo, no se soslaya que el Recurrente requirió todos los contratos celebrados</w:t>
      </w:r>
      <w:r w:rsidR="00D15C9F" w:rsidRPr="00EF4B73">
        <w:t xml:space="preserve"> y no únicamente los relacionados con los recursos humanos y materiales</w:t>
      </w:r>
      <w:r w:rsidRPr="00EF4B73">
        <w:t>, por lo que la búsqueda de la información también se deberá realizar en los archivos de todas las dependencias que cuenten con la facultad de celebrar contratos, como puede</w:t>
      </w:r>
      <w:r w:rsidR="00772F18" w:rsidRPr="00EF4B73">
        <w:t>n</w:t>
      </w:r>
      <w:r w:rsidRPr="00EF4B73">
        <w:t xml:space="preserve"> ser, de manera enunciativa mas no limitativa, la Dirección de Obras Públicas </w:t>
      </w:r>
      <w:r w:rsidR="00772F18" w:rsidRPr="00EF4B73">
        <w:t xml:space="preserve">y la Dirección de Servicios Públicos </w:t>
      </w:r>
      <w:r w:rsidRPr="00EF4B73">
        <w:t xml:space="preserve">por medio de la Presidencia Municipal, conforme a lo dispuesto en el artículo 34 fracción </w:t>
      </w:r>
      <w:r w:rsidR="00772F18" w:rsidRPr="00EF4B73">
        <w:t>XIII</w:t>
      </w:r>
      <w:r w:rsidRPr="00EF4B73">
        <w:t xml:space="preserve"> del Bando Municipal 2025 </w:t>
      </w:r>
      <w:proofErr w:type="spellStart"/>
      <w:r w:rsidRPr="00EF4B73">
        <w:t>Acambay</w:t>
      </w:r>
      <w:proofErr w:type="spellEnd"/>
      <w:r w:rsidRPr="00EF4B73">
        <w:t xml:space="preserve"> de Ruiz </w:t>
      </w:r>
      <w:r w:rsidR="00772F18" w:rsidRPr="00EF4B73">
        <w:t>Castañeda</w:t>
      </w:r>
      <w:r w:rsidRPr="00EF4B73">
        <w:t xml:space="preserve"> Estado de México,</w:t>
      </w:r>
      <w:r w:rsidR="00772F18" w:rsidRPr="00EF4B73">
        <w:t xml:space="preserve"> en el que se estipula lo siguiente:</w:t>
      </w:r>
    </w:p>
    <w:p w14:paraId="30F727B1" w14:textId="77777777" w:rsidR="00E5098E" w:rsidRPr="00EF4B73" w:rsidRDefault="00E5098E" w:rsidP="00E542CF">
      <w:pPr>
        <w:ind w:left="-20" w:right="-20"/>
      </w:pPr>
    </w:p>
    <w:p w14:paraId="5C38BC94" w14:textId="44762611" w:rsidR="00090147" w:rsidRPr="00EF4B73" w:rsidRDefault="00772F18" w:rsidP="00772F18">
      <w:pPr>
        <w:pStyle w:val="Fundamentos"/>
      </w:pPr>
      <w:r w:rsidRPr="00EF4B73">
        <w:rPr>
          <w:b/>
        </w:rPr>
        <w:t>Artículo 34.</w:t>
      </w:r>
      <w:r w:rsidRPr="00EF4B73">
        <w:t xml:space="preserve"> La persona titular de la Presidencia Municipal tiene las siguientes atribuciones:</w:t>
      </w:r>
    </w:p>
    <w:p w14:paraId="039F3C0A" w14:textId="0682D4E0" w:rsidR="00772F18" w:rsidRPr="00EF4B73" w:rsidRDefault="00772F18" w:rsidP="00772F18">
      <w:pPr>
        <w:pStyle w:val="Fundamentos"/>
      </w:pPr>
      <w:r w:rsidRPr="00EF4B73">
        <w:lastRenderedPageBreak/>
        <w:t>[…]</w:t>
      </w:r>
    </w:p>
    <w:p w14:paraId="642D52D0" w14:textId="2A6E975A" w:rsidR="00772F18" w:rsidRPr="00EF4B73" w:rsidRDefault="00772F18" w:rsidP="00772F18">
      <w:pPr>
        <w:pStyle w:val="Fundamentos"/>
      </w:pPr>
      <w:r w:rsidRPr="00EF4B73">
        <w:t>XIII.</w:t>
      </w:r>
      <w:r w:rsidRPr="00EF4B73">
        <w:tab/>
        <w:t>Contratar y concertar en representación del Ayuntamiento y previo acuerdo de Cabildo, la realización de obras y la prestación de servicios públicos, por terceros o con el concurso del Estado o de otros Ayuntamientos;</w:t>
      </w:r>
    </w:p>
    <w:p w14:paraId="6FB124B8" w14:textId="6F5DF0FF" w:rsidR="00772F18" w:rsidRPr="00EF4B73" w:rsidRDefault="00772F18" w:rsidP="00772F18">
      <w:pPr>
        <w:pStyle w:val="Fundamentos"/>
      </w:pPr>
      <w:r w:rsidRPr="00EF4B73">
        <w:t>[…]</w:t>
      </w:r>
    </w:p>
    <w:p w14:paraId="01F3675E" w14:textId="77777777" w:rsidR="00772F18" w:rsidRPr="00EF4B73" w:rsidRDefault="00772F18" w:rsidP="00E542CF">
      <w:pPr>
        <w:ind w:left="-20" w:right="-20"/>
      </w:pPr>
    </w:p>
    <w:p w14:paraId="71D13705" w14:textId="25B89B94" w:rsidR="00772F18" w:rsidRPr="00EF4B73" w:rsidRDefault="00772F18" w:rsidP="00E542CF">
      <w:pPr>
        <w:ind w:left="-20" w:right="-20"/>
      </w:pPr>
      <w:r w:rsidRPr="00EF4B73">
        <w:t xml:space="preserve">En ese mismo sentido, se debe resaltar que la información relativa a los contratos se considera como </w:t>
      </w:r>
      <w:r w:rsidR="00D15C9F" w:rsidRPr="00EF4B73">
        <w:t>una obligación de transparencia común, como se estipula en la fracción XXXI del artículo 92 de la Ley de Transparencia estatal, en el que se dispone lo siguiente:</w:t>
      </w:r>
    </w:p>
    <w:p w14:paraId="36353DBB" w14:textId="77777777" w:rsidR="00D15C9F" w:rsidRPr="00EF4B73" w:rsidRDefault="00D15C9F" w:rsidP="00E542CF">
      <w:pPr>
        <w:ind w:left="-20" w:right="-20"/>
      </w:pPr>
    </w:p>
    <w:p w14:paraId="6979AABA" w14:textId="774C9E0F" w:rsidR="00D15C9F" w:rsidRPr="00EF4B73" w:rsidRDefault="00D15C9F" w:rsidP="00D15C9F">
      <w:pPr>
        <w:pStyle w:val="Fundamentos"/>
      </w:pPr>
      <w:r w:rsidRPr="00EF4B73">
        <w:rPr>
          <w:b/>
          <w:lang w:val="es-MX"/>
        </w:rPr>
        <w:t xml:space="preserve">Artículo 92. </w:t>
      </w:r>
      <w:r w:rsidRPr="00EF4B73">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3051FD" w14:textId="47C01793" w:rsidR="00D15C9F" w:rsidRPr="00EF4B73" w:rsidRDefault="00D15C9F" w:rsidP="00D15C9F">
      <w:pPr>
        <w:pStyle w:val="Fundamentos"/>
      </w:pPr>
      <w:r w:rsidRPr="00EF4B73">
        <w:t>[…]</w:t>
      </w:r>
    </w:p>
    <w:p w14:paraId="7B9797BB" w14:textId="77777777" w:rsidR="00D15C9F" w:rsidRPr="00EF4B73" w:rsidRDefault="00D15C9F" w:rsidP="00D15C9F">
      <w:pPr>
        <w:pStyle w:val="Fundamentos"/>
      </w:pPr>
      <w:r w:rsidRPr="00EF4B73">
        <w:rPr>
          <w:b/>
        </w:rPr>
        <w:t>XXXII.</w:t>
      </w:r>
      <w:r w:rsidRPr="00EF4B73">
        <w:tab/>
        <w:t xml:space="preserve">Las concesiones, </w:t>
      </w:r>
      <w:r w:rsidRPr="00EF4B73">
        <w:rPr>
          <w:b/>
          <w:u w:val="single"/>
        </w:rPr>
        <w:t>contratos</w:t>
      </w:r>
      <w:r w:rsidRPr="00EF4B73">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31E5214" w14:textId="4AC9113C" w:rsidR="00772F18" w:rsidRPr="00EF4B73" w:rsidRDefault="00D15C9F" w:rsidP="00D15C9F">
      <w:pPr>
        <w:pStyle w:val="Fundamentos"/>
      </w:pPr>
      <w:r w:rsidRPr="00EF4B73">
        <w:t>[…]</w:t>
      </w:r>
    </w:p>
    <w:p w14:paraId="4D3FA162" w14:textId="77777777" w:rsidR="00772F18" w:rsidRPr="00EF4B73" w:rsidRDefault="00772F18" w:rsidP="00E542CF">
      <w:pPr>
        <w:ind w:left="-20" w:right="-20"/>
      </w:pPr>
    </w:p>
    <w:p w14:paraId="2E7E900C" w14:textId="77777777" w:rsidR="00F35194" w:rsidRPr="00EF4B73" w:rsidRDefault="00AB7562" w:rsidP="00AB7562">
      <w:r w:rsidRPr="00EF4B73">
        <w:t xml:space="preserve">En conclusión, este Instituto estima que los motivos de inconformidad planteados por el Recurrente devienen fundados, por lo que es procedente revocar la respuesta y ordenar al Sujeto Obligado que realice una búsqueda exhaustiva y razonable en los archivos de todas las áreas competentes con la finalidad de hacer entrega de los contratos celebrados durante el periodo comprendido del primero de enero al seis de marzo de dos mil veinticinco, en el que se incluya el </w:t>
      </w:r>
      <w:r w:rsidR="00F35194" w:rsidRPr="00EF4B73">
        <w:t>contrato pedido número MARC/</w:t>
      </w:r>
      <w:proofErr w:type="spellStart"/>
      <w:r w:rsidR="00F35194" w:rsidRPr="00EF4B73">
        <w:t>CAyS</w:t>
      </w:r>
      <w:proofErr w:type="spellEnd"/>
      <w:r w:rsidR="00F35194" w:rsidRPr="00EF4B73">
        <w:t xml:space="preserve">/AD-010/2025, lo anterior en versión pública de ser procedente. </w:t>
      </w:r>
    </w:p>
    <w:p w14:paraId="7DCDF34A" w14:textId="77777777" w:rsidR="00F35194" w:rsidRPr="00EF4B73" w:rsidRDefault="00F35194" w:rsidP="00AB7562"/>
    <w:p w14:paraId="42D6637C" w14:textId="77777777" w:rsidR="00F35194" w:rsidRPr="00EF4B73" w:rsidRDefault="00F35194" w:rsidP="00F35194"/>
    <w:p w14:paraId="35B36344" w14:textId="77777777" w:rsidR="00F35194" w:rsidRPr="00EF4B73" w:rsidRDefault="00F35194" w:rsidP="00F35194">
      <w:pPr>
        <w:pStyle w:val="Ttulo3"/>
        <w:rPr>
          <w:rFonts w:eastAsia="Times New Roman"/>
        </w:rPr>
      </w:pPr>
      <w:r w:rsidRPr="00EF4B73">
        <w:rPr>
          <w:rFonts w:eastAsia="Times New Roman"/>
        </w:rPr>
        <w:t>DE LA VERSIÓN PÚBLICA</w:t>
      </w:r>
    </w:p>
    <w:p w14:paraId="3DF3EBAA" w14:textId="77777777" w:rsidR="00F35194" w:rsidRPr="00EF4B73" w:rsidRDefault="00F35194" w:rsidP="00F35194">
      <w:pPr>
        <w:rPr>
          <w:rFonts w:eastAsia="Palatino Linotype" w:cs="Palatino Linotype"/>
          <w:szCs w:val="24"/>
        </w:rPr>
      </w:pPr>
      <w:r w:rsidRPr="00EF4B73">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1A4A8EE" w14:textId="77777777" w:rsidR="00F35194" w:rsidRPr="00EF4B73" w:rsidRDefault="00F35194" w:rsidP="00F35194">
      <w:pPr>
        <w:rPr>
          <w:rFonts w:eastAsia="Palatino Linotype" w:cs="Palatino Linotype"/>
          <w:szCs w:val="24"/>
        </w:rPr>
      </w:pPr>
    </w:p>
    <w:p w14:paraId="34F199F0"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Artículo 3.</w:t>
      </w:r>
      <w:r w:rsidRPr="00EF4B73">
        <w:rPr>
          <w:rFonts w:eastAsia="Palatino Linotype" w:cs="Palatino Linotype"/>
          <w:i/>
          <w:color w:val="000000"/>
          <w:sz w:val="22"/>
          <w:szCs w:val="24"/>
        </w:rPr>
        <w:t xml:space="preserve"> Para los efectos de la presente Ley se entenderá por:</w:t>
      </w:r>
    </w:p>
    <w:p w14:paraId="33AB601C"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w:t>
      </w:r>
    </w:p>
    <w:p w14:paraId="5092D66E"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IX. Datos personales:</w:t>
      </w:r>
      <w:r w:rsidRPr="00EF4B73">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2C392602"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XX.</w:t>
      </w:r>
      <w:r w:rsidRPr="00EF4B73">
        <w:rPr>
          <w:rFonts w:eastAsia="Palatino Linotype" w:cs="Palatino Linotype"/>
          <w:i/>
          <w:color w:val="000000"/>
          <w:sz w:val="22"/>
          <w:szCs w:val="24"/>
        </w:rPr>
        <w:t xml:space="preserve"> </w:t>
      </w:r>
      <w:r w:rsidRPr="00EF4B73">
        <w:rPr>
          <w:rFonts w:eastAsia="Palatino Linotype" w:cs="Palatino Linotype"/>
          <w:b/>
          <w:i/>
          <w:color w:val="000000"/>
          <w:sz w:val="22"/>
          <w:szCs w:val="24"/>
        </w:rPr>
        <w:t>Información clasificada:</w:t>
      </w:r>
      <w:r w:rsidRPr="00EF4B73">
        <w:rPr>
          <w:rFonts w:eastAsia="Palatino Linotype" w:cs="Palatino Linotype"/>
          <w:i/>
          <w:color w:val="000000"/>
          <w:sz w:val="22"/>
          <w:szCs w:val="24"/>
        </w:rPr>
        <w:t xml:space="preserve"> Aquella considerada por la presente Ley como reservada o confidencial;</w:t>
      </w:r>
    </w:p>
    <w:p w14:paraId="2773F1B8"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XXI.</w:t>
      </w:r>
      <w:r w:rsidRPr="00EF4B73">
        <w:rPr>
          <w:rFonts w:eastAsia="Palatino Linotype" w:cs="Palatino Linotype"/>
          <w:i/>
          <w:color w:val="000000"/>
          <w:sz w:val="22"/>
          <w:szCs w:val="24"/>
        </w:rPr>
        <w:t xml:space="preserve"> </w:t>
      </w:r>
      <w:r w:rsidRPr="00EF4B73">
        <w:rPr>
          <w:rFonts w:eastAsia="Palatino Linotype" w:cs="Palatino Linotype"/>
          <w:b/>
          <w:i/>
          <w:color w:val="000000"/>
          <w:sz w:val="22"/>
          <w:szCs w:val="24"/>
        </w:rPr>
        <w:t>Información confidencial:</w:t>
      </w:r>
      <w:r w:rsidRPr="00EF4B73">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0CF544"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w:t>
      </w:r>
    </w:p>
    <w:p w14:paraId="5A29E7E0"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XLV.</w:t>
      </w:r>
      <w:r w:rsidRPr="00EF4B73">
        <w:rPr>
          <w:rFonts w:eastAsia="Palatino Linotype" w:cs="Palatino Linotype"/>
          <w:i/>
          <w:color w:val="000000"/>
          <w:sz w:val="22"/>
          <w:szCs w:val="24"/>
        </w:rPr>
        <w:t xml:space="preserve"> </w:t>
      </w:r>
      <w:r w:rsidRPr="00EF4B73">
        <w:rPr>
          <w:rFonts w:eastAsia="Palatino Linotype" w:cs="Palatino Linotype"/>
          <w:b/>
          <w:i/>
          <w:color w:val="000000"/>
          <w:sz w:val="22"/>
          <w:szCs w:val="24"/>
        </w:rPr>
        <w:t>Versión pública:</w:t>
      </w:r>
      <w:r w:rsidRPr="00EF4B73">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4B162BB"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w:t>
      </w:r>
    </w:p>
    <w:p w14:paraId="7425580D"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7AFECCC"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 xml:space="preserve">Artículo 91. </w:t>
      </w:r>
      <w:r w:rsidRPr="00EF4B73">
        <w:rPr>
          <w:rFonts w:eastAsia="Palatino Linotype" w:cs="Palatino Linotype"/>
          <w:i/>
          <w:color w:val="000000"/>
          <w:sz w:val="22"/>
          <w:szCs w:val="24"/>
        </w:rPr>
        <w:t>El acceso a la información pública será restringido excepcionalmente, cuando ésta sea clasificada como reservada o confidencial.</w:t>
      </w:r>
    </w:p>
    <w:p w14:paraId="131C348A"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C185139"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Artículo 132.</w:t>
      </w:r>
      <w:r w:rsidRPr="00EF4B73">
        <w:rPr>
          <w:rFonts w:eastAsia="Palatino Linotype" w:cs="Palatino Linotype"/>
          <w:i/>
          <w:color w:val="000000"/>
          <w:sz w:val="22"/>
          <w:szCs w:val="24"/>
        </w:rPr>
        <w:t xml:space="preserve"> </w:t>
      </w:r>
      <w:r w:rsidRPr="00EF4B73">
        <w:rPr>
          <w:rFonts w:eastAsia="Palatino Linotype" w:cs="Palatino Linotype"/>
          <w:i/>
          <w:color w:val="000000"/>
          <w:sz w:val="22"/>
          <w:szCs w:val="24"/>
          <w:u w:val="single"/>
        </w:rPr>
        <w:t>La clasificación de la información se llevará a cabo en el momento en que</w:t>
      </w:r>
      <w:r w:rsidRPr="00EF4B73">
        <w:rPr>
          <w:rFonts w:eastAsia="Palatino Linotype" w:cs="Palatino Linotype"/>
          <w:i/>
          <w:color w:val="000000"/>
          <w:sz w:val="22"/>
          <w:szCs w:val="24"/>
        </w:rPr>
        <w:t>:</w:t>
      </w:r>
    </w:p>
    <w:p w14:paraId="0BF0CF4D"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I.</w:t>
      </w:r>
      <w:r w:rsidRPr="00EF4B73">
        <w:rPr>
          <w:rFonts w:eastAsia="Palatino Linotype" w:cs="Palatino Linotype"/>
          <w:i/>
          <w:color w:val="000000"/>
          <w:sz w:val="22"/>
          <w:szCs w:val="24"/>
        </w:rPr>
        <w:t xml:space="preserve"> Se reciba una solicitud de acceso a la información;</w:t>
      </w:r>
    </w:p>
    <w:p w14:paraId="304D7D6A"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II.</w:t>
      </w:r>
      <w:r w:rsidRPr="00EF4B73">
        <w:rPr>
          <w:rFonts w:eastAsia="Palatino Linotype" w:cs="Palatino Linotype"/>
          <w:i/>
          <w:color w:val="000000"/>
          <w:sz w:val="22"/>
          <w:szCs w:val="24"/>
        </w:rPr>
        <w:t xml:space="preserve"> </w:t>
      </w:r>
      <w:r w:rsidRPr="00EF4B73">
        <w:rPr>
          <w:rFonts w:eastAsia="Palatino Linotype" w:cs="Palatino Linotype"/>
          <w:i/>
          <w:color w:val="000000"/>
          <w:sz w:val="22"/>
          <w:szCs w:val="24"/>
          <w:u w:val="single"/>
        </w:rPr>
        <w:t>Se determine mediante resolución de autoridad competente; o</w:t>
      </w:r>
    </w:p>
    <w:p w14:paraId="27D10714"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EF4B73">
        <w:rPr>
          <w:rFonts w:eastAsia="Palatino Linotype" w:cs="Palatino Linotype"/>
          <w:b/>
          <w:i/>
          <w:color w:val="000000"/>
          <w:sz w:val="22"/>
          <w:szCs w:val="24"/>
        </w:rPr>
        <w:t>III.</w:t>
      </w:r>
      <w:r w:rsidRPr="00EF4B73">
        <w:rPr>
          <w:rFonts w:eastAsia="Palatino Linotype" w:cs="Palatino Linotype"/>
          <w:i/>
          <w:color w:val="000000"/>
          <w:sz w:val="22"/>
          <w:szCs w:val="24"/>
        </w:rPr>
        <w:t xml:space="preserve"> </w:t>
      </w:r>
      <w:r w:rsidRPr="00EF4B73">
        <w:rPr>
          <w:rFonts w:eastAsia="Palatino Linotype" w:cs="Palatino Linotype"/>
          <w:i/>
          <w:color w:val="000000"/>
          <w:sz w:val="22"/>
          <w:szCs w:val="24"/>
          <w:u w:val="single"/>
        </w:rPr>
        <w:t>Se generen versiones públicas para dar cumplimiento a las obligaciones de transparencia previstas en esta Ley.</w:t>
      </w:r>
    </w:p>
    <w:p w14:paraId="19094D41"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w:t>
      </w:r>
    </w:p>
    <w:p w14:paraId="14E578EE" w14:textId="77777777" w:rsidR="00F35194" w:rsidRPr="00EF4B73" w:rsidRDefault="00F35194" w:rsidP="00F35194">
      <w:pPr>
        <w:rPr>
          <w:rFonts w:eastAsia="Palatino Linotype" w:cs="Palatino Linotype"/>
          <w:i/>
          <w:szCs w:val="24"/>
        </w:rPr>
      </w:pPr>
    </w:p>
    <w:p w14:paraId="425CEC6C" w14:textId="77777777" w:rsidR="00F35194" w:rsidRPr="00EF4B73" w:rsidRDefault="00F35194" w:rsidP="00F35194">
      <w:pPr>
        <w:rPr>
          <w:rFonts w:eastAsia="Palatino Linotype" w:cs="Palatino Linotype"/>
          <w:lang w:val="es-ES"/>
        </w:rPr>
      </w:pPr>
      <w:r w:rsidRPr="00EF4B73">
        <w:rPr>
          <w:rFonts w:eastAsia="Palatino Linotype" w:cs="Palatino Linotype"/>
          <w:lang w:val="es-E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E6BA4A" w14:textId="77777777" w:rsidR="00F35194" w:rsidRPr="00EF4B73" w:rsidRDefault="00F35194" w:rsidP="00F35194">
      <w:pPr>
        <w:rPr>
          <w:rFonts w:eastAsia="Palatino Linotype" w:cs="Palatino Linotype"/>
          <w:szCs w:val="24"/>
        </w:rPr>
      </w:pPr>
    </w:p>
    <w:p w14:paraId="0B854E33" w14:textId="77777777" w:rsidR="00F35194" w:rsidRPr="00EF4B73" w:rsidRDefault="00F35194" w:rsidP="00F35194">
      <w:pPr>
        <w:rPr>
          <w:rFonts w:eastAsia="Palatino Linotype" w:cs="Palatino Linotype"/>
          <w:szCs w:val="24"/>
        </w:rPr>
      </w:pPr>
      <w:r w:rsidRPr="00EF4B73">
        <w:rPr>
          <w:rFonts w:eastAsia="Palatino Linotype" w:cs="Palatino Linotype"/>
          <w:szCs w:val="24"/>
        </w:rPr>
        <w:t xml:space="preserve">Por otro lado, los </w:t>
      </w:r>
      <w:r w:rsidRPr="00EF4B73">
        <w:rPr>
          <w:rFonts w:eastAsia="Palatino Linotype" w:cs="Palatino Linotype"/>
          <w:i/>
          <w:szCs w:val="24"/>
        </w:rPr>
        <w:t>Lineamientos Generales en Materia de Clasificación y Desclasificación de la Información, así como para la elaboración de Versiones Públicas</w:t>
      </w:r>
      <w:r w:rsidRPr="00EF4B73">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15BF8B" w14:textId="77777777" w:rsidR="00F35194" w:rsidRPr="00EF4B73" w:rsidRDefault="00F35194" w:rsidP="00F35194">
      <w:pPr>
        <w:rPr>
          <w:rFonts w:eastAsia="Palatino Linotype" w:cs="Palatino Linotype"/>
          <w:szCs w:val="24"/>
        </w:rPr>
      </w:pPr>
    </w:p>
    <w:p w14:paraId="2161E6C5" w14:textId="77777777" w:rsidR="00F35194" w:rsidRPr="00EF4B73" w:rsidRDefault="00F35194" w:rsidP="00F35194">
      <w:pPr>
        <w:rPr>
          <w:rFonts w:eastAsia="Palatino Linotype" w:cs="Palatino Linotype"/>
          <w:szCs w:val="24"/>
        </w:rPr>
      </w:pPr>
      <w:r w:rsidRPr="00EF4B73">
        <w:rPr>
          <w:rFonts w:eastAsia="Palatino Linotype" w:cs="Palatino Linotype"/>
          <w:szCs w:val="24"/>
        </w:rPr>
        <w:t>Asimismo, los Lineamientos Quincuagésimo sexto, Quincuagésimo séptimo y Quincuagésimo octavo, establecen lo siguiente:</w:t>
      </w:r>
    </w:p>
    <w:p w14:paraId="43DECF66" w14:textId="77777777" w:rsidR="00F35194" w:rsidRPr="00EF4B73" w:rsidRDefault="00F35194" w:rsidP="00F35194">
      <w:pPr>
        <w:rPr>
          <w:rFonts w:eastAsia="Palatino Linotype" w:cs="Palatino Linotype"/>
        </w:rPr>
      </w:pPr>
    </w:p>
    <w:p w14:paraId="55C7443F"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EF4B73">
        <w:rPr>
          <w:rFonts w:eastAsia="Palatino Linotype" w:cs="Palatino Linotype"/>
          <w:b/>
          <w:i/>
          <w:color w:val="000000"/>
          <w:sz w:val="22"/>
          <w:szCs w:val="24"/>
        </w:rPr>
        <w:t>Quincuagésimo sexto.</w:t>
      </w:r>
      <w:r w:rsidRPr="00EF4B73">
        <w:rPr>
          <w:rFonts w:eastAsia="Palatino Linotype" w:cs="Palatino Linotype"/>
          <w:i/>
          <w:color w:val="000000"/>
          <w:sz w:val="22"/>
          <w:szCs w:val="24"/>
        </w:rPr>
        <w:t xml:space="preserve"> </w:t>
      </w:r>
      <w:r w:rsidRPr="00EF4B73">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8921248"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6D4357C"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b/>
          <w:i/>
          <w:color w:val="000000"/>
          <w:sz w:val="22"/>
          <w:szCs w:val="24"/>
        </w:rPr>
        <w:t>Quincuagésimo séptimo.</w:t>
      </w:r>
      <w:r w:rsidRPr="00EF4B73">
        <w:rPr>
          <w:rFonts w:eastAsia="Palatino Linotype" w:cs="Palatino Linotype"/>
          <w:i/>
          <w:color w:val="000000"/>
          <w:sz w:val="22"/>
          <w:szCs w:val="24"/>
        </w:rPr>
        <w:t xml:space="preserve"> Se considera, en principio, como información pública y no podrá omitirse de las versiones públicas la siguiente:</w:t>
      </w:r>
    </w:p>
    <w:p w14:paraId="4614D460"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8244A4E"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13436D9A"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1CD06991"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EF4B73">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26E9122"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6C27454"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F4B73">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4CF5B673"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96534E5" w14:textId="77777777" w:rsidR="00F35194" w:rsidRPr="00EF4B73" w:rsidRDefault="00F35194" w:rsidP="00F3519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EF4B73">
        <w:rPr>
          <w:rFonts w:eastAsia="Palatino Linotype" w:cs="Palatino Linotype"/>
          <w:b/>
          <w:bCs/>
          <w:i/>
          <w:iCs/>
          <w:color w:val="000000" w:themeColor="text1"/>
          <w:sz w:val="22"/>
          <w:lang w:val="es-ES"/>
        </w:rPr>
        <w:t>Quincuagésimo octavo.</w:t>
      </w:r>
      <w:r w:rsidRPr="00EF4B7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0AAAE3E0" w14:textId="77777777" w:rsidR="00F35194" w:rsidRPr="00EF4B73" w:rsidRDefault="00F35194" w:rsidP="00F35194">
      <w:pPr>
        <w:rPr>
          <w:rFonts w:eastAsia="Palatino Linotype" w:cs="Palatino Linotype"/>
          <w:i/>
          <w:szCs w:val="24"/>
        </w:rPr>
      </w:pPr>
    </w:p>
    <w:p w14:paraId="58F4C212" w14:textId="77777777" w:rsidR="00F35194" w:rsidRPr="00EF4B73" w:rsidRDefault="00F35194" w:rsidP="00F35194">
      <w:pPr>
        <w:rPr>
          <w:rFonts w:eastAsia="Palatino Linotype" w:cs="Palatino Linotype"/>
          <w:lang w:val="es-ES"/>
        </w:rPr>
      </w:pPr>
      <w:r w:rsidRPr="00EF4B73">
        <w:rPr>
          <w:rFonts w:eastAsia="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w:t>
      </w:r>
    </w:p>
    <w:p w14:paraId="40C60122" w14:textId="77777777" w:rsidR="00F35194" w:rsidRPr="00EF4B73" w:rsidRDefault="00F35194" w:rsidP="00F35194">
      <w:pPr>
        <w:rPr>
          <w:rFonts w:eastAsia="Palatino Linotype" w:cs="Palatino Linotype"/>
          <w:lang w:val="es-ES"/>
        </w:rPr>
      </w:pPr>
    </w:p>
    <w:p w14:paraId="072651F7" w14:textId="77777777" w:rsidR="00F35194" w:rsidRPr="00EF4B73" w:rsidRDefault="00F35194" w:rsidP="00F35194">
      <w:pPr>
        <w:rPr>
          <w:rFonts w:eastAsia="Palatino Linotype" w:cs="Palatino Linotype"/>
          <w:lang w:val="es-ES"/>
        </w:rPr>
      </w:pPr>
      <w:r w:rsidRPr="00EF4B73">
        <w:rPr>
          <w:rFonts w:eastAsia="Palatino Linotype" w:cs="Palatino Linotype"/>
          <w:lang w:val="es-ES"/>
        </w:rPr>
        <w:t>Por lo que respecta al Acuerdo del Comité de Transparencia que sustente la versión pública de la documentación a entregar, deberá ser notificado mediante el SAIMEX.</w:t>
      </w:r>
    </w:p>
    <w:p w14:paraId="642337B0" w14:textId="77777777" w:rsidR="00F35194" w:rsidRPr="00EF4B73" w:rsidRDefault="00F35194" w:rsidP="00F35194">
      <w:pPr>
        <w:rPr>
          <w:rFonts w:eastAsia="Palatino Linotype" w:cs="Palatino Linotype"/>
          <w:szCs w:val="24"/>
        </w:rPr>
      </w:pPr>
    </w:p>
    <w:p w14:paraId="361C354D"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335A70F" w14:textId="77777777" w:rsidR="00F35194" w:rsidRPr="00EF4B73" w:rsidRDefault="00F35194" w:rsidP="00F35194"/>
    <w:p w14:paraId="6C56CD5A" w14:textId="22EDB220" w:rsidR="00F35194" w:rsidRPr="00EF4B73" w:rsidRDefault="00F35194" w:rsidP="00F35194">
      <w:pPr>
        <w:pBdr>
          <w:top w:val="nil"/>
          <w:left w:val="nil"/>
          <w:bottom w:val="nil"/>
          <w:right w:val="nil"/>
          <w:between w:val="nil"/>
        </w:pBdr>
        <w:rPr>
          <w:rFonts w:eastAsia="Palatino Linotype" w:cs="Palatino Linotype"/>
          <w:color w:val="000000"/>
        </w:rPr>
      </w:pPr>
      <w:r w:rsidRPr="00EF4B73">
        <w:rPr>
          <w:rFonts w:eastAsia="Palatino Linotype" w:cs="Palatino Linotype"/>
          <w:color w:val="000000" w:themeColor="text1"/>
        </w:rPr>
        <w:t xml:space="preserve">En mérito de lo expuesto en líneas anteriores, este Instituto considera que los motivos de inconformidad planteados por el Recurrente resultan fundados en el recurso de revisión que es materia de esta resolución; por ello </w:t>
      </w:r>
      <w:r w:rsidRPr="00EF4B73">
        <w:rPr>
          <w:rFonts w:eastAsia="Palatino Linotype" w:cs="Palatino Linotype"/>
          <w:b/>
          <w:bCs/>
          <w:color w:val="000000" w:themeColor="text1"/>
        </w:rPr>
        <w:t xml:space="preserve">con fundamento en la primera hipótesis de la fracción III del artículo 186 </w:t>
      </w:r>
      <w:r w:rsidRPr="00EF4B73">
        <w:rPr>
          <w:rFonts w:eastAsia="Palatino Linotype" w:cs="Palatino Linotype"/>
          <w:color w:val="000000" w:themeColor="text1"/>
        </w:rPr>
        <w:t xml:space="preserve">de la Ley de Transparencia y Acceso a la Información Pública del Estado de México y Municipios, se </w:t>
      </w:r>
      <w:r w:rsidRPr="00EF4B73">
        <w:rPr>
          <w:rFonts w:eastAsia="Palatino Linotype" w:cs="Palatino Linotype"/>
          <w:b/>
          <w:bCs/>
          <w:color w:val="000000" w:themeColor="text1"/>
        </w:rPr>
        <w:t xml:space="preserve">REVOCA </w:t>
      </w:r>
      <w:r w:rsidRPr="00EF4B73">
        <w:rPr>
          <w:rFonts w:eastAsia="Palatino Linotype" w:cs="Palatino Linotype"/>
          <w:color w:val="000000" w:themeColor="text1"/>
        </w:rPr>
        <w:t>la respuesta a la solicitud de información número</w:t>
      </w:r>
      <w:r w:rsidRPr="00EF4B73">
        <w:rPr>
          <w:rFonts w:eastAsia="Palatino Linotype" w:cs="Palatino Linotype"/>
          <w:color w:val="000000"/>
          <w:szCs w:val="24"/>
        </w:rPr>
        <w:t xml:space="preserve"> </w:t>
      </w:r>
      <w:r w:rsidRPr="00EF4B73">
        <w:rPr>
          <w:rFonts w:eastAsia="Palatino Linotype" w:cs="Palatino Linotype"/>
          <w:b/>
          <w:bCs/>
          <w:color w:val="000000"/>
          <w:szCs w:val="24"/>
        </w:rPr>
        <w:t>01374/TOLUCA/IP/2025</w:t>
      </w:r>
      <w:r w:rsidRPr="00EF4B73">
        <w:rPr>
          <w:rFonts w:eastAsia="Palatino Linotype" w:cs="Palatino Linotype"/>
          <w:color w:val="000000" w:themeColor="text1"/>
        </w:rPr>
        <w:t>, que ha sido materia del presente estudio.</w:t>
      </w:r>
    </w:p>
    <w:p w14:paraId="5910ECE8" w14:textId="77777777" w:rsidR="00F35194" w:rsidRPr="00EF4B73" w:rsidRDefault="00F35194" w:rsidP="00F35194"/>
    <w:p w14:paraId="795D59D1"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color w:val="000000"/>
          <w:szCs w:val="24"/>
        </w:rPr>
        <w:t>Por lo antes expuesto y fundado es de resolverse y,</w:t>
      </w:r>
    </w:p>
    <w:p w14:paraId="0D4BA974" w14:textId="77777777" w:rsidR="00F35194" w:rsidRPr="00EF4B73" w:rsidRDefault="00F35194" w:rsidP="00F35194"/>
    <w:p w14:paraId="2AB08ACD" w14:textId="77777777" w:rsidR="00F35194" w:rsidRPr="00EF4B73" w:rsidRDefault="00F35194" w:rsidP="00F35194">
      <w:pPr>
        <w:pStyle w:val="Ttulo1"/>
        <w:rPr>
          <w:rFonts w:eastAsia="Palatino Linotype"/>
        </w:rPr>
      </w:pPr>
      <w:r w:rsidRPr="00EF4B73">
        <w:rPr>
          <w:rFonts w:eastAsia="Palatino Linotype"/>
        </w:rPr>
        <w:t>S E    R E S U E L V E</w:t>
      </w:r>
    </w:p>
    <w:p w14:paraId="51C9B523" w14:textId="77777777" w:rsidR="00F35194" w:rsidRPr="00EF4B73" w:rsidRDefault="00F35194" w:rsidP="00F35194">
      <w:pPr>
        <w:pBdr>
          <w:top w:val="nil"/>
          <w:left w:val="nil"/>
          <w:bottom w:val="nil"/>
          <w:right w:val="nil"/>
          <w:between w:val="nil"/>
        </w:pBdr>
        <w:rPr>
          <w:rFonts w:eastAsia="Palatino Linotype" w:cs="Palatino Linotype"/>
          <w:b/>
          <w:color w:val="000000"/>
          <w:szCs w:val="24"/>
        </w:rPr>
      </w:pPr>
    </w:p>
    <w:p w14:paraId="4236D150" w14:textId="4523812A" w:rsidR="00F35194" w:rsidRPr="00EF4B73" w:rsidRDefault="00F35194" w:rsidP="00F35194">
      <w:pPr>
        <w:pBdr>
          <w:top w:val="nil"/>
          <w:left w:val="nil"/>
          <w:bottom w:val="nil"/>
          <w:right w:val="nil"/>
          <w:between w:val="nil"/>
        </w:pBdr>
        <w:rPr>
          <w:rFonts w:eastAsia="Palatino Linotype" w:cs="Palatino Linotype"/>
          <w:color w:val="000000"/>
        </w:rPr>
      </w:pPr>
      <w:r w:rsidRPr="00EF4B73">
        <w:rPr>
          <w:rFonts w:eastAsia="Palatino Linotype" w:cs="Palatino Linotype"/>
          <w:b/>
          <w:bCs/>
          <w:color w:val="000000" w:themeColor="text1"/>
        </w:rPr>
        <w:t>PRIMERO.</w:t>
      </w:r>
      <w:r w:rsidRPr="00EF4B73">
        <w:rPr>
          <w:rFonts w:eastAsia="Palatino Linotype" w:cs="Palatino Linotype"/>
          <w:color w:val="000000" w:themeColor="text1"/>
        </w:rPr>
        <w:t xml:space="preserve"> Se </w:t>
      </w:r>
      <w:r w:rsidRPr="00EF4B73">
        <w:rPr>
          <w:rFonts w:eastAsia="Palatino Linotype" w:cs="Palatino Linotype"/>
          <w:b/>
          <w:bCs/>
          <w:color w:val="000000" w:themeColor="text1"/>
        </w:rPr>
        <w:t>REVOCA</w:t>
      </w:r>
      <w:r w:rsidRPr="00EF4B73">
        <w:rPr>
          <w:rFonts w:eastAsia="Palatino Linotype" w:cs="Palatino Linotype"/>
          <w:color w:val="000000" w:themeColor="text1"/>
        </w:rPr>
        <w:t xml:space="preserve"> la respuesta entregada por el Sujeto Obligado</w:t>
      </w:r>
      <w:r w:rsidRPr="00EF4B73">
        <w:rPr>
          <w:rFonts w:eastAsia="Palatino Linotype" w:cs="Palatino Linotype"/>
          <w:b/>
          <w:bCs/>
          <w:color w:val="000000" w:themeColor="text1"/>
        </w:rPr>
        <w:t xml:space="preserve"> </w:t>
      </w:r>
      <w:r w:rsidRPr="00EF4B73">
        <w:rPr>
          <w:rFonts w:eastAsia="Palatino Linotype" w:cs="Palatino Linotype"/>
          <w:color w:val="000000" w:themeColor="text1"/>
        </w:rPr>
        <w:t>a la solicitud de información número</w:t>
      </w:r>
      <w:r w:rsidRPr="00EF4B73">
        <w:rPr>
          <w:rFonts w:eastAsia="Palatino Linotype" w:cs="Palatino Linotype"/>
          <w:b/>
          <w:bCs/>
          <w:color w:val="000000"/>
          <w:szCs w:val="24"/>
        </w:rPr>
        <w:t xml:space="preserve"> 00191/ACAMBAY/IP/2025</w:t>
      </w:r>
      <w:r w:rsidRPr="00EF4B73">
        <w:rPr>
          <w:rFonts w:eastAsia="Palatino Linotype" w:cs="Palatino Linotype"/>
          <w:color w:val="000000" w:themeColor="text1"/>
        </w:rPr>
        <w:t>, al resultar fundados los motivos de inconformidad argüidos por el Recurrente, en términos del</w:t>
      </w:r>
      <w:r w:rsidRPr="00EF4B73">
        <w:rPr>
          <w:rFonts w:eastAsia="Palatino Linotype" w:cs="Palatino Linotype"/>
          <w:b/>
          <w:bCs/>
          <w:color w:val="000000" w:themeColor="text1"/>
        </w:rPr>
        <w:t xml:space="preserve"> Considerando QUINTO </w:t>
      </w:r>
      <w:r w:rsidRPr="00EF4B73">
        <w:rPr>
          <w:rFonts w:eastAsia="Palatino Linotype" w:cs="Palatino Linotype"/>
          <w:color w:val="000000" w:themeColor="text1"/>
        </w:rPr>
        <w:t xml:space="preserve">de la presente resolución. </w:t>
      </w:r>
    </w:p>
    <w:p w14:paraId="4C08BC7C"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p>
    <w:p w14:paraId="0633B366" w14:textId="63F5FB42" w:rsidR="00F35194" w:rsidRPr="00EF4B73"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b/>
          <w:color w:val="000000"/>
          <w:szCs w:val="24"/>
        </w:rPr>
        <w:t>SEGUNDO.</w:t>
      </w:r>
      <w:r w:rsidRPr="00EF4B73">
        <w:rPr>
          <w:rFonts w:eastAsia="Palatino Linotype" w:cs="Palatino Linotype"/>
          <w:color w:val="000000"/>
          <w:szCs w:val="24"/>
        </w:rPr>
        <w:t xml:space="preserve"> Se </w:t>
      </w:r>
      <w:r w:rsidRPr="00EF4B73">
        <w:rPr>
          <w:rFonts w:eastAsia="Palatino Linotype" w:cs="Palatino Linotype"/>
          <w:b/>
          <w:color w:val="000000"/>
          <w:szCs w:val="24"/>
        </w:rPr>
        <w:t>ORDENA</w:t>
      </w:r>
      <w:r w:rsidRPr="00EF4B73">
        <w:rPr>
          <w:rFonts w:eastAsia="Palatino Linotype" w:cs="Palatino Linotype"/>
          <w:color w:val="000000"/>
          <w:szCs w:val="24"/>
        </w:rPr>
        <w:t xml:space="preserve"> al Sujeto Obligado que lleve a cabo una búsqueda exhaustiva y razonable en los archivos de las áreas que se consideren competentes, con el propósito </w:t>
      </w:r>
      <w:r w:rsidRPr="00EF4B73">
        <w:rPr>
          <w:rFonts w:eastAsia="Palatino Linotype" w:cs="Palatino Linotype"/>
          <w:color w:val="000000"/>
          <w:szCs w:val="24"/>
        </w:rPr>
        <w:lastRenderedPageBreak/>
        <w:t xml:space="preserve">de hacer entrega al Recurrente mediante el Sistema de Acceso a la Información Mexiquense (SAIMEX), en versión pública de ser procedente y en términos del </w:t>
      </w:r>
      <w:r w:rsidRPr="00EF4B73">
        <w:rPr>
          <w:rFonts w:eastAsia="Palatino Linotype" w:cs="Palatino Linotype"/>
          <w:b/>
          <w:color w:val="000000"/>
          <w:szCs w:val="24"/>
        </w:rPr>
        <w:t>Considerando QUINTO</w:t>
      </w:r>
      <w:r w:rsidRPr="00EF4B73">
        <w:rPr>
          <w:rFonts w:eastAsia="Palatino Linotype" w:cs="Palatino Linotype"/>
          <w:color w:val="000000"/>
          <w:szCs w:val="24"/>
        </w:rPr>
        <w:t>, de lo siguiente:</w:t>
      </w:r>
    </w:p>
    <w:p w14:paraId="0875F513"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p>
    <w:p w14:paraId="3047830A" w14:textId="17BDE813" w:rsidR="00F35194" w:rsidRPr="00EF4B73" w:rsidRDefault="00F35194" w:rsidP="00F35194">
      <w:pPr>
        <w:pStyle w:val="Prrafodelista"/>
        <w:numPr>
          <w:ilvl w:val="0"/>
          <w:numId w:val="64"/>
        </w:numPr>
        <w:pBdr>
          <w:top w:val="nil"/>
          <w:left w:val="nil"/>
          <w:bottom w:val="nil"/>
          <w:right w:val="nil"/>
          <w:between w:val="nil"/>
        </w:pBdr>
        <w:spacing w:line="240" w:lineRule="auto"/>
        <w:rPr>
          <w:rFonts w:eastAsia="Palatino Linotype" w:cs="Palatino Linotype"/>
          <w:i/>
          <w:iCs/>
          <w:color w:val="000000"/>
        </w:rPr>
      </w:pPr>
      <w:r w:rsidRPr="00EF4B73">
        <w:rPr>
          <w:rFonts w:eastAsia="Palatino Linotype" w:cs="Palatino Linotype"/>
          <w:i/>
          <w:iCs/>
          <w:color w:val="000000"/>
          <w:lang w:val="es-ES_tradnl"/>
        </w:rPr>
        <w:t>Los contratos celebrados durante el periodo comprendido del primero de enero al seis de marzo de dos mil veinticinco, en el que se incluya el contrato pedido número MARC/</w:t>
      </w:r>
      <w:proofErr w:type="spellStart"/>
      <w:r w:rsidRPr="00EF4B73">
        <w:rPr>
          <w:rFonts w:eastAsia="Palatino Linotype" w:cs="Palatino Linotype"/>
          <w:i/>
          <w:iCs/>
          <w:color w:val="000000"/>
          <w:lang w:val="es-ES_tradnl"/>
        </w:rPr>
        <w:t>CAyS</w:t>
      </w:r>
      <w:proofErr w:type="spellEnd"/>
      <w:r w:rsidRPr="00EF4B73">
        <w:rPr>
          <w:rFonts w:eastAsia="Palatino Linotype" w:cs="Palatino Linotype"/>
          <w:i/>
          <w:iCs/>
          <w:color w:val="000000"/>
          <w:lang w:val="es-ES_tradnl"/>
        </w:rPr>
        <w:t>/AD-010/2025.</w:t>
      </w:r>
    </w:p>
    <w:p w14:paraId="427AE5C2" w14:textId="77777777" w:rsidR="00F35194" w:rsidRPr="00EF4B73" w:rsidRDefault="00F35194" w:rsidP="00F35194">
      <w:pPr>
        <w:pStyle w:val="NormalINFOEM"/>
      </w:pPr>
    </w:p>
    <w:p w14:paraId="7FCD161E" w14:textId="77777777" w:rsidR="00F35194" w:rsidRPr="00EF4B73" w:rsidRDefault="00F35194" w:rsidP="00F35194">
      <w:pPr>
        <w:pStyle w:val="NormalINFOEM"/>
        <w:rPr>
          <w:szCs w:val="24"/>
        </w:rPr>
      </w:pPr>
      <w:r w:rsidRPr="00EF4B73">
        <w:rPr>
          <w:szCs w:val="24"/>
        </w:rPr>
        <w:t>Como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así como de los datos que se testaron en los oficios remitidos en respuesta a la solicitud de información.</w:t>
      </w:r>
    </w:p>
    <w:p w14:paraId="79D68A82" w14:textId="77777777" w:rsidR="00F35194" w:rsidRPr="00EF4B73" w:rsidRDefault="00F35194" w:rsidP="00F35194">
      <w:pPr>
        <w:pStyle w:val="NormalINFOEM"/>
        <w:rPr>
          <w:szCs w:val="24"/>
        </w:rPr>
      </w:pPr>
    </w:p>
    <w:p w14:paraId="368CA91E"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b/>
          <w:color w:val="000000"/>
          <w:szCs w:val="24"/>
        </w:rPr>
        <w:t>TERCERO. Notifíquese</w:t>
      </w:r>
      <w:r w:rsidRPr="00EF4B73">
        <w:rPr>
          <w:rFonts w:eastAsia="Palatino Linotype" w:cs="Palatino Linotype"/>
          <w:b/>
          <w:i/>
          <w:color w:val="000000"/>
          <w:szCs w:val="24"/>
        </w:rPr>
        <w:t xml:space="preserve"> </w:t>
      </w:r>
      <w:r w:rsidRPr="00EF4B73">
        <w:rPr>
          <w:rFonts w:eastAsia="Palatino Linotype" w:cs="Palatino Linotype"/>
          <w:color w:val="000000"/>
          <w:szCs w:val="24"/>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D40C288"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p>
    <w:p w14:paraId="4873C50E"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b/>
          <w:color w:val="000000"/>
          <w:szCs w:val="24"/>
        </w:rPr>
        <w:t xml:space="preserve">CUARTO. </w:t>
      </w:r>
      <w:r w:rsidRPr="00EF4B73">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5B8846" w14:textId="77777777" w:rsidR="00F35194" w:rsidRPr="00EF4B73" w:rsidRDefault="00F35194" w:rsidP="00F35194">
      <w:pPr>
        <w:pBdr>
          <w:top w:val="nil"/>
          <w:left w:val="nil"/>
          <w:bottom w:val="nil"/>
          <w:right w:val="nil"/>
          <w:between w:val="nil"/>
        </w:pBdr>
        <w:rPr>
          <w:rFonts w:eastAsia="Palatino Linotype" w:cs="Palatino Linotype"/>
          <w:color w:val="000000"/>
          <w:szCs w:val="24"/>
        </w:rPr>
      </w:pPr>
    </w:p>
    <w:p w14:paraId="7E87A544" w14:textId="77777777" w:rsidR="00F35194" w:rsidRPr="00BA5315" w:rsidRDefault="00F35194" w:rsidP="00F35194">
      <w:pPr>
        <w:pBdr>
          <w:top w:val="nil"/>
          <w:left w:val="nil"/>
          <w:bottom w:val="nil"/>
          <w:right w:val="nil"/>
          <w:between w:val="nil"/>
        </w:pBdr>
        <w:rPr>
          <w:rFonts w:eastAsia="Palatino Linotype" w:cs="Palatino Linotype"/>
          <w:color w:val="000000"/>
          <w:szCs w:val="24"/>
        </w:rPr>
      </w:pPr>
      <w:r w:rsidRPr="00EF4B73">
        <w:rPr>
          <w:rFonts w:eastAsia="Palatino Linotype" w:cs="Palatino Linotype"/>
          <w:b/>
          <w:color w:val="000000"/>
          <w:szCs w:val="24"/>
        </w:rPr>
        <w:t xml:space="preserve">QUINTO. Notifíquese </w:t>
      </w:r>
      <w:r w:rsidRPr="00EF4B73">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4DC189E" w14:textId="77777777" w:rsidR="00F35194" w:rsidRDefault="00F35194" w:rsidP="00F35194">
      <w:pPr>
        <w:rPr>
          <w:szCs w:val="24"/>
        </w:rPr>
      </w:pPr>
    </w:p>
    <w:p w14:paraId="20573BFF" w14:textId="74136449" w:rsidR="00A970D5" w:rsidRPr="006922F5" w:rsidRDefault="005A45B1" w:rsidP="00830042">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9E3D7A">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433FF2">
        <w:rPr>
          <w:rFonts w:eastAsia="Palatino Linotype" w:cs="Palatino Linotype"/>
          <w:color w:val="000000"/>
          <w:szCs w:val="24"/>
        </w:rPr>
        <w:t>VIGÉSIMA SÉPTIMA</w:t>
      </w:r>
      <w:r w:rsidR="0075725A">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433FF2">
        <w:rPr>
          <w:rFonts w:eastAsia="Palatino Linotype" w:cs="Palatino Linotype"/>
          <w:color w:val="000000"/>
          <w:szCs w:val="24"/>
        </w:rPr>
        <w:t>SEIS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75725A">
        <w:rPr>
          <w:rFonts w:eastAsia="Palatino Linotype" w:cs="Palatino Linotype"/>
          <w:color w:val="000000"/>
          <w:szCs w:val="24"/>
        </w:rPr>
        <w:t>-------------------------------------------------------------------------------------------------------------------------------------------------------------------------------------------------------</w:t>
      </w:r>
      <w:r w:rsidR="00F35194">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F2B19" w14:textId="77777777" w:rsidR="00FB6013" w:rsidRDefault="00FB6013" w:rsidP="00F2498E">
      <w:pPr>
        <w:spacing w:line="240" w:lineRule="auto"/>
      </w:pPr>
      <w:r>
        <w:separator/>
      </w:r>
    </w:p>
  </w:endnote>
  <w:endnote w:type="continuationSeparator" w:id="0">
    <w:p w14:paraId="14C633C7" w14:textId="77777777" w:rsidR="00FB6013" w:rsidRDefault="00FB6013" w:rsidP="00F2498E">
      <w:pPr>
        <w:spacing w:line="240" w:lineRule="auto"/>
      </w:pPr>
      <w:r>
        <w:continuationSeparator/>
      </w:r>
    </w:p>
  </w:endnote>
  <w:endnote w:type="continuationNotice" w:id="1">
    <w:p w14:paraId="7AB686B1" w14:textId="77777777" w:rsidR="00FB6013" w:rsidRDefault="00FB60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772F18" w:rsidRPr="00871A91" w:rsidRDefault="00772F1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43A5A">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43A5A">
      <w:rPr>
        <w:rFonts w:ascii="Palatino Linotype" w:hAnsi="Palatino Linotype"/>
        <w:b/>
        <w:bCs/>
        <w:noProof/>
        <w:sz w:val="20"/>
      </w:rPr>
      <w:t>26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772F18" w:rsidRPr="00871A91" w:rsidRDefault="00772F1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43A5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43A5A">
      <w:rPr>
        <w:rFonts w:ascii="Palatino Linotype" w:hAnsi="Palatino Linotype"/>
        <w:b/>
        <w:bCs/>
        <w:noProof/>
        <w:sz w:val="20"/>
      </w:rPr>
      <w:t>26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A3A63" w14:textId="77777777" w:rsidR="00FB6013" w:rsidRDefault="00FB6013" w:rsidP="00F2498E">
      <w:pPr>
        <w:spacing w:line="240" w:lineRule="auto"/>
      </w:pPr>
      <w:r>
        <w:separator/>
      </w:r>
    </w:p>
  </w:footnote>
  <w:footnote w:type="continuationSeparator" w:id="0">
    <w:p w14:paraId="29C8CA9D" w14:textId="77777777" w:rsidR="00FB6013" w:rsidRDefault="00FB6013" w:rsidP="00F2498E">
      <w:pPr>
        <w:spacing w:line="240" w:lineRule="auto"/>
      </w:pPr>
      <w:r>
        <w:continuationSeparator/>
      </w:r>
    </w:p>
  </w:footnote>
  <w:footnote w:type="continuationNotice" w:id="1">
    <w:p w14:paraId="1B0FAF5B" w14:textId="77777777" w:rsidR="00FB6013" w:rsidRDefault="00FB6013">
      <w:pPr>
        <w:spacing w:line="240" w:lineRule="auto"/>
      </w:pPr>
    </w:p>
  </w:footnote>
  <w:footnote w:id="2">
    <w:p w14:paraId="2BCE50A0" w14:textId="77777777" w:rsidR="00772F18" w:rsidRPr="0031280C" w:rsidRDefault="00772F18"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772F18" w:rsidRPr="0031280C" w:rsidRDefault="00772F18"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772F18" w:rsidRPr="0031280C" w:rsidRDefault="00772F18"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772F18" w:rsidRPr="0031280C" w:rsidRDefault="00772F18"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772F18" w:rsidRDefault="00C43A5A">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72F18" w:rsidRPr="00B17577" w14:paraId="37B9EBDE" w14:textId="77777777" w:rsidTr="003938ED">
      <w:trPr>
        <w:trHeight w:val="227"/>
      </w:trPr>
      <w:tc>
        <w:tcPr>
          <w:tcW w:w="5103" w:type="dxa"/>
          <w:hideMark/>
        </w:tcPr>
        <w:p w14:paraId="4964FBC5" w14:textId="54CDA645" w:rsidR="00772F18" w:rsidRPr="00096248" w:rsidRDefault="00772F18"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C8DF58A" w:rsidR="00772F18" w:rsidRPr="00096248" w:rsidRDefault="00772F18" w:rsidP="00011C4D">
          <w:pPr>
            <w:spacing w:after="120" w:line="240" w:lineRule="auto"/>
            <w:ind w:right="71"/>
            <w:jc w:val="right"/>
            <w:rPr>
              <w:rFonts w:cs="Arial"/>
              <w:b/>
              <w:szCs w:val="24"/>
            </w:rPr>
          </w:pPr>
          <w:r>
            <w:rPr>
              <w:rFonts w:cs="Arial"/>
              <w:b/>
              <w:bCs/>
              <w:szCs w:val="24"/>
            </w:rPr>
            <w:t>04745/INFOEM/IP/RR/2025</w:t>
          </w:r>
        </w:p>
      </w:tc>
    </w:tr>
    <w:tr w:rsidR="00772F18" w14:paraId="7591D3C9" w14:textId="77777777" w:rsidTr="003938ED">
      <w:trPr>
        <w:trHeight w:val="242"/>
      </w:trPr>
      <w:tc>
        <w:tcPr>
          <w:tcW w:w="5103" w:type="dxa"/>
          <w:hideMark/>
        </w:tcPr>
        <w:p w14:paraId="729A65A8" w14:textId="77777777" w:rsidR="00772F18" w:rsidRPr="00096248" w:rsidRDefault="00772F18"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47067C2A" w:rsidR="00772F18" w:rsidRPr="00096248" w:rsidRDefault="00772F18" w:rsidP="00011C4D">
          <w:pPr>
            <w:spacing w:after="120" w:line="240" w:lineRule="auto"/>
            <w:ind w:left="-81" w:right="71"/>
            <w:jc w:val="right"/>
            <w:rPr>
              <w:rFonts w:cs="Arial"/>
              <w:szCs w:val="24"/>
            </w:rPr>
          </w:pPr>
          <w:r>
            <w:rPr>
              <w:rFonts w:cs="Arial"/>
              <w:szCs w:val="24"/>
            </w:rPr>
            <w:t xml:space="preserve">Ayuntamiento de </w:t>
          </w:r>
          <w:proofErr w:type="spellStart"/>
          <w:r>
            <w:rPr>
              <w:rFonts w:cs="Arial"/>
              <w:szCs w:val="24"/>
            </w:rPr>
            <w:t>Acambay</w:t>
          </w:r>
          <w:proofErr w:type="spellEnd"/>
          <w:r>
            <w:rPr>
              <w:rFonts w:cs="Arial"/>
              <w:szCs w:val="24"/>
            </w:rPr>
            <w:t xml:space="preserve"> de Ruíz Castañeda</w:t>
          </w:r>
        </w:p>
      </w:tc>
    </w:tr>
    <w:tr w:rsidR="00772F18" w:rsidRPr="00F63239" w14:paraId="037E914D" w14:textId="77777777" w:rsidTr="003938ED">
      <w:trPr>
        <w:trHeight w:val="342"/>
      </w:trPr>
      <w:tc>
        <w:tcPr>
          <w:tcW w:w="5103" w:type="dxa"/>
          <w:hideMark/>
        </w:tcPr>
        <w:p w14:paraId="7676B68F" w14:textId="64D69EAF" w:rsidR="00772F18" w:rsidRPr="00096248" w:rsidRDefault="00772F1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772F18" w:rsidRDefault="00772F1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772F18" w:rsidRPr="00711916" w:rsidRDefault="00772F18" w:rsidP="00011C4D">
          <w:pPr>
            <w:spacing w:after="120" w:line="240" w:lineRule="auto"/>
            <w:ind w:left="-486" w:right="71" w:firstLine="567"/>
            <w:jc w:val="right"/>
            <w:rPr>
              <w:rFonts w:cs="Arial"/>
              <w:sz w:val="2"/>
              <w:szCs w:val="2"/>
            </w:rPr>
          </w:pPr>
        </w:p>
      </w:tc>
    </w:tr>
  </w:tbl>
  <w:p w14:paraId="2998DBFD" w14:textId="25A9F426" w:rsidR="00772F18" w:rsidRPr="00871A91" w:rsidRDefault="00C43A5A">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772F1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72F18" w14:paraId="0F9FE9B6" w14:textId="77777777" w:rsidTr="70652167">
      <w:trPr>
        <w:trHeight w:val="227"/>
      </w:trPr>
      <w:tc>
        <w:tcPr>
          <w:tcW w:w="5103" w:type="dxa"/>
          <w:hideMark/>
        </w:tcPr>
        <w:p w14:paraId="6D1D9D71" w14:textId="11150E5A" w:rsidR="00772F18" w:rsidRPr="00663A37" w:rsidRDefault="00772F1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7C0079A" w:rsidR="00772F18" w:rsidRPr="00C81ECD" w:rsidRDefault="00772F18" w:rsidP="00011C4D">
          <w:pPr>
            <w:spacing w:after="120" w:line="240" w:lineRule="auto"/>
            <w:ind w:left="-486" w:right="68" w:firstLine="558"/>
            <w:jc w:val="right"/>
            <w:rPr>
              <w:rFonts w:cs="Arial"/>
              <w:b/>
              <w:szCs w:val="24"/>
            </w:rPr>
          </w:pPr>
          <w:r>
            <w:rPr>
              <w:rFonts w:cs="Arial"/>
              <w:b/>
              <w:bCs/>
              <w:szCs w:val="24"/>
            </w:rPr>
            <w:t>04745/INFOEM/IP/RR/2025</w:t>
          </w:r>
        </w:p>
      </w:tc>
    </w:tr>
    <w:tr w:rsidR="00772F18" w:rsidRPr="001F57CD" w14:paraId="1377D264" w14:textId="77777777" w:rsidTr="70652167">
      <w:trPr>
        <w:trHeight w:val="196"/>
      </w:trPr>
      <w:tc>
        <w:tcPr>
          <w:tcW w:w="5103" w:type="dxa"/>
          <w:hideMark/>
        </w:tcPr>
        <w:p w14:paraId="04D597A1" w14:textId="77777777" w:rsidR="00772F18" w:rsidRPr="00663A37" w:rsidRDefault="00772F18"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152FAFD" w:rsidR="00772F18" w:rsidRPr="00663A37" w:rsidRDefault="00C43A5A" w:rsidP="70652167">
          <w:pPr>
            <w:spacing w:after="120" w:line="240" w:lineRule="auto"/>
            <w:ind w:right="68"/>
            <w:jc w:val="right"/>
            <w:rPr>
              <w:rFonts w:cs="Arial"/>
              <w:lang w:val="es-ES"/>
            </w:rPr>
          </w:pPr>
          <w:r>
            <w:rPr>
              <w:rFonts w:cs="Arial"/>
              <w:lang w:val="es-ES"/>
            </w:rPr>
            <w:t>XXXX</w:t>
          </w:r>
        </w:p>
      </w:tc>
    </w:tr>
    <w:tr w:rsidR="00772F18" w14:paraId="4DC11993" w14:textId="77777777" w:rsidTr="70652167">
      <w:trPr>
        <w:trHeight w:val="242"/>
      </w:trPr>
      <w:tc>
        <w:tcPr>
          <w:tcW w:w="5103" w:type="dxa"/>
          <w:hideMark/>
        </w:tcPr>
        <w:p w14:paraId="76CEF1B5" w14:textId="77777777" w:rsidR="00772F18" w:rsidRPr="00663A37" w:rsidRDefault="00772F18"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8FB6B34" w:rsidR="00772F18" w:rsidRPr="00663A37" w:rsidRDefault="00772F18" w:rsidP="00771E23">
          <w:pPr>
            <w:spacing w:after="120" w:line="240" w:lineRule="auto"/>
            <w:ind w:left="-70" w:right="68"/>
            <w:jc w:val="right"/>
            <w:rPr>
              <w:rFonts w:cs="Arial"/>
              <w:szCs w:val="24"/>
            </w:rPr>
          </w:pPr>
          <w:r>
            <w:rPr>
              <w:rFonts w:cs="Arial"/>
              <w:szCs w:val="24"/>
            </w:rPr>
            <w:t xml:space="preserve">Ayuntamiento de </w:t>
          </w:r>
          <w:proofErr w:type="spellStart"/>
          <w:r>
            <w:rPr>
              <w:rFonts w:cs="Arial"/>
              <w:szCs w:val="24"/>
            </w:rPr>
            <w:t>Acambay</w:t>
          </w:r>
          <w:proofErr w:type="spellEnd"/>
          <w:r>
            <w:rPr>
              <w:rFonts w:cs="Arial"/>
              <w:szCs w:val="24"/>
            </w:rPr>
            <w:t xml:space="preserve"> de Ruíz Castañeda</w:t>
          </w:r>
        </w:p>
      </w:tc>
    </w:tr>
    <w:tr w:rsidR="00772F18" w14:paraId="5C2B511D" w14:textId="77777777" w:rsidTr="70652167">
      <w:trPr>
        <w:trHeight w:val="342"/>
      </w:trPr>
      <w:tc>
        <w:tcPr>
          <w:tcW w:w="5103" w:type="dxa"/>
          <w:hideMark/>
        </w:tcPr>
        <w:p w14:paraId="03FEF68C" w14:textId="45E91CF4" w:rsidR="00772F18" w:rsidRPr="00663A37" w:rsidRDefault="00772F1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772F18" w:rsidRPr="00663A37" w:rsidRDefault="00772F1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772F18" w:rsidRPr="00871A91" w:rsidRDefault="00C43A5A">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772F1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541AA0"/>
    <w:multiLevelType w:val="multilevel"/>
    <w:tmpl w:val="57E2ED9E"/>
    <w:styleLink w:val="Listaactual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6ED4372"/>
    <w:multiLevelType w:val="multilevel"/>
    <w:tmpl w:val="C31CC3E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b w:val="0"/>
        <w:bCs w:val="0"/>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7"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6D145F"/>
    <w:multiLevelType w:val="hybridMultilevel"/>
    <w:tmpl w:val="1384EC20"/>
    <w:lvl w:ilvl="0" w:tplc="47AE5FC8">
      <w:start w:val="1"/>
      <w:numFmt w:val="upperRoman"/>
      <w:lvlText w:val="%1."/>
      <w:lvlJc w:val="left"/>
      <w:pPr>
        <w:ind w:left="1134" w:hanging="567"/>
      </w:pPr>
      <w:rPr>
        <w:rFonts w:hint="default"/>
        <w:b w:val="0"/>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673F35"/>
    <w:multiLevelType w:val="multilevel"/>
    <w:tmpl w:val="7DFA7414"/>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5"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6"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5"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DD6A82"/>
    <w:multiLevelType w:val="multilevel"/>
    <w:tmpl w:val="6748B862"/>
    <w:styleLink w:val="Listaactual43"/>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4467EB4"/>
    <w:multiLevelType w:val="multilevel"/>
    <w:tmpl w:val="BFD27FA2"/>
    <w:styleLink w:val="Listaactual45"/>
    <w:lvl w:ilvl="0">
      <w:start w:val="1"/>
      <w:numFmt w:val="upperRoman"/>
      <w:lvlText w:val="%1."/>
      <w:lvlJc w:val="right"/>
      <w:pPr>
        <w:ind w:left="1134" w:hanging="567"/>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2"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45"/>
  </w:num>
  <w:num w:numId="3">
    <w:abstractNumId w:val="18"/>
  </w:num>
  <w:num w:numId="4">
    <w:abstractNumId w:val="55"/>
  </w:num>
  <w:num w:numId="5">
    <w:abstractNumId w:val="7"/>
  </w:num>
  <w:num w:numId="6">
    <w:abstractNumId w:val="48"/>
  </w:num>
  <w:num w:numId="7">
    <w:abstractNumId w:val="15"/>
  </w:num>
  <w:num w:numId="8">
    <w:abstractNumId w:val="5"/>
  </w:num>
  <w:num w:numId="9">
    <w:abstractNumId w:val="27"/>
  </w:num>
  <w:num w:numId="10">
    <w:abstractNumId w:val="28"/>
  </w:num>
  <w:num w:numId="11">
    <w:abstractNumId w:val="60"/>
  </w:num>
  <w:num w:numId="12">
    <w:abstractNumId w:val="53"/>
  </w:num>
  <w:num w:numId="13">
    <w:abstractNumId w:val="36"/>
  </w:num>
  <w:num w:numId="14">
    <w:abstractNumId w:val="44"/>
  </w:num>
  <w:num w:numId="15">
    <w:abstractNumId w:val="24"/>
  </w:num>
  <w:num w:numId="16">
    <w:abstractNumId w:val="34"/>
  </w:num>
  <w:num w:numId="17">
    <w:abstractNumId w:val="21"/>
  </w:num>
  <w:num w:numId="18">
    <w:abstractNumId w:val="10"/>
  </w:num>
  <w:num w:numId="19">
    <w:abstractNumId w:val="11"/>
  </w:num>
  <w:num w:numId="20">
    <w:abstractNumId w:val="19"/>
  </w:num>
  <w:num w:numId="21">
    <w:abstractNumId w:val="30"/>
  </w:num>
  <w:num w:numId="22">
    <w:abstractNumId w:val="4"/>
  </w:num>
  <w:num w:numId="23">
    <w:abstractNumId w:val="40"/>
  </w:num>
  <w:num w:numId="24">
    <w:abstractNumId w:val="47"/>
  </w:num>
  <w:num w:numId="25">
    <w:abstractNumId w:val="54"/>
  </w:num>
  <w:num w:numId="26">
    <w:abstractNumId w:val="26"/>
  </w:num>
  <w:num w:numId="27">
    <w:abstractNumId w:val="50"/>
  </w:num>
  <w:num w:numId="28">
    <w:abstractNumId w:val="32"/>
  </w:num>
  <w:num w:numId="29">
    <w:abstractNumId w:val="29"/>
  </w:num>
  <w:num w:numId="30">
    <w:abstractNumId w:val="22"/>
  </w:num>
  <w:num w:numId="31">
    <w:abstractNumId w:val="42"/>
  </w:num>
  <w:num w:numId="32">
    <w:abstractNumId w:val="46"/>
  </w:num>
  <w:num w:numId="33">
    <w:abstractNumId w:val="9"/>
  </w:num>
  <w:num w:numId="34">
    <w:abstractNumId w:val="58"/>
  </w:num>
  <w:num w:numId="35">
    <w:abstractNumId w:val="62"/>
  </w:num>
  <w:num w:numId="36">
    <w:abstractNumId w:val="52"/>
  </w:num>
  <w:num w:numId="37">
    <w:abstractNumId w:val="12"/>
  </w:num>
  <w:num w:numId="38">
    <w:abstractNumId w:val="51"/>
  </w:num>
  <w:num w:numId="39">
    <w:abstractNumId w:val="13"/>
  </w:num>
  <w:num w:numId="40">
    <w:abstractNumId w:val="49"/>
  </w:num>
  <w:num w:numId="41">
    <w:abstractNumId w:val="57"/>
  </w:num>
  <w:num w:numId="42">
    <w:abstractNumId w:val="0"/>
  </w:num>
  <w:num w:numId="43">
    <w:abstractNumId w:val="3"/>
  </w:num>
  <w:num w:numId="44">
    <w:abstractNumId w:val="33"/>
  </w:num>
  <w:num w:numId="45">
    <w:abstractNumId w:val="25"/>
  </w:num>
  <w:num w:numId="46">
    <w:abstractNumId w:val="59"/>
  </w:num>
  <w:num w:numId="47">
    <w:abstractNumId w:val="31"/>
  </w:num>
  <w:num w:numId="48">
    <w:abstractNumId w:val="63"/>
  </w:num>
  <w:num w:numId="49">
    <w:abstractNumId w:val="14"/>
  </w:num>
  <w:num w:numId="50">
    <w:abstractNumId w:val="43"/>
  </w:num>
  <w:num w:numId="51">
    <w:abstractNumId w:val="41"/>
  </w:num>
  <w:num w:numId="52">
    <w:abstractNumId w:val="8"/>
  </w:num>
  <w:num w:numId="53">
    <w:abstractNumId w:val="6"/>
  </w:num>
  <w:num w:numId="54">
    <w:abstractNumId w:val="38"/>
  </w:num>
  <w:num w:numId="55">
    <w:abstractNumId w:val="17"/>
  </w:num>
  <w:num w:numId="56">
    <w:abstractNumId w:val="20"/>
  </w:num>
  <w:num w:numId="57">
    <w:abstractNumId w:val="37"/>
  </w:num>
  <w:num w:numId="58">
    <w:abstractNumId w:val="16"/>
  </w:num>
  <w:num w:numId="59">
    <w:abstractNumId w:val="2"/>
  </w:num>
  <w:num w:numId="60">
    <w:abstractNumId w:val="56"/>
  </w:num>
  <w:num w:numId="61">
    <w:abstractNumId w:val="23"/>
  </w:num>
  <w:num w:numId="62">
    <w:abstractNumId w:val="35"/>
  </w:num>
  <w:num w:numId="63">
    <w:abstractNumId w:val="61"/>
  </w:num>
  <w:num w:numId="64">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18D6"/>
    <w:rsid w:val="000024F0"/>
    <w:rsid w:val="00002C6A"/>
    <w:rsid w:val="00003412"/>
    <w:rsid w:val="000034AA"/>
    <w:rsid w:val="000037B8"/>
    <w:rsid w:val="00003F45"/>
    <w:rsid w:val="00004014"/>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762"/>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57"/>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5D8A"/>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6A70"/>
    <w:rsid w:val="00077748"/>
    <w:rsid w:val="00077A55"/>
    <w:rsid w:val="00077B53"/>
    <w:rsid w:val="00077D39"/>
    <w:rsid w:val="00077F28"/>
    <w:rsid w:val="0008029E"/>
    <w:rsid w:val="000802BA"/>
    <w:rsid w:val="0008134D"/>
    <w:rsid w:val="0008143A"/>
    <w:rsid w:val="00081F52"/>
    <w:rsid w:val="00082E5D"/>
    <w:rsid w:val="00083498"/>
    <w:rsid w:val="0008496A"/>
    <w:rsid w:val="00084D1A"/>
    <w:rsid w:val="0008591E"/>
    <w:rsid w:val="00085EA2"/>
    <w:rsid w:val="0008628E"/>
    <w:rsid w:val="000864CC"/>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945"/>
    <w:rsid w:val="000A6B98"/>
    <w:rsid w:val="000A6F53"/>
    <w:rsid w:val="000A7138"/>
    <w:rsid w:val="000A7D80"/>
    <w:rsid w:val="000B09CA"/>
    <w:rsid w:val="000B117C"/>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74D7"/>
    <w:rsid w:val="000E7BF6"/>
    <w:rsid w:val="000F015F"/>
    <w:rsid w:val="000F0B57"/>
    <w:rsid w:val="000F114E"/>
    <w:rsid w:val="000F146C"/>
    <w:rsid w:val="000F152C"/>
    <w:rsid w:val="000F196A"/>
    <w:rsid w:val="000F1D9B"/>
    <w:rsid w:val="000F2668"/>
    <w:rsid w:val="000F367A"/>
    <w:rsid w:val="000F3D79"/>
    <w:rsid w:val="000F44C1"/>
    <w:rsid w:val="000F4504"/>
    <w:rsid w:val="000F4544"/>
    <w:rsid w:val="000F4958"/>
    <w:rsid w:val="000F547D"/>
    <w:rsid w:val="000F54F6"/>
    <w:rsid w:val="000F753B"/>
    <w:rsid w:val="000F7D93"/>
    <w:rsid w:val="0010147E"/>
    <w:rsid w:val="0010149D"/>
    <w:rsid w:val="0010153C"/>
    <w:rsid w:val="00102165"/>
    <w:rsid w:val="0010239B"/>
    <w:rsid w:val="0010303E"/>
    <w:rsid w:val="00103271"/>
    <w:rsid w:val="00103442"/>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1AD9"/>
    <w:rsid w:val="0011295F"/>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837"/>
    <w:rsid w:val="00126F7A"/>
    <w:rsid w:val="00130A89"/>
    <w:rsid w:val="00130C18"/>
    <w:rsid w:val="00131C40"/>
    <w:rsid w:val="00131C6C"/>
    <w:rsid w:val="00131F2D"/>
    <w:rsid w:val="001321ED"/>
    <w:rsid w:val="00133F26"/>
    <w:rsid w:val="0013462D"/>
    <w:rsid w:val="001360B8"/>
    <w:rsid w:val="0013657B"/>
    <w:rsid w:val="00136A94"/>
    <w:rsid w:val="00137807"/>
    <w:rsid w:val="0013783C"/>
    <w:rsid w:val="00140181"/>
    <w:rsid w:val="0014092A"/>
    <w:rsid w:val="00140A63"/>
    <w:rsid w:val="00141359"/>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50293"/>
    <w:rsid w:val="001502AD"/>
    <w:rsid w:val="00150415"/>
    <w:rsid w:val="001509C0"/>
    <w:rsid w:val="00150EA5"/>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41B"/>
    <w:rsid w:val="00167DF0"/>
    <w:rsid w:val="00171192"/>
    <w:rsid w:val="00171AAD"/>
    <w:rsid w:val="00171BBC"/>
    <w:rsid w:val="00171CF4"/>
    <w:rsid w:val="00171F77"/>
    <w:rsid w:val="0017292D"/>
    <w:rsid w:val="00172A87"/>
    <w:rsid w:val="001748CB"/>
    <w:rsid w:val="00175128"/>
    <w:rsid w:val="0017523B"/>
    <w:rsid w:val="00175B42"/>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A26"/>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DF0"/>
    <w:rsid w:val="001F2F39"/>
    <w:rsid w:val="001F3363"/>
    <w:rsid w:val="001F34DD"/>
    <w:rsid w:val="001F3FA2"/>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1F9F"/>
    <w:rsid w:val="0020200E"/>
    <w:rsid w:val="00202535"/>
    <w:rsid w:val="0020257F"/>
    <w:rsid w:val="00203222"/>
    <w:rsid w:val="00204436"/>
    <w:rsid w:val="00204AA1"/>
    <w:rsid w:val="00205357"/>
    <w:rsid w:val="00205455"/>
    <w:rsid w:val="00205FAC"/>
    <w:rsid w:val="00206139"/>
    <w:rsid w:val="00206600"/>
    <w:rsid w:val="00207028"/>
    <w:rsid w:val="0020763C"/>
    <w:rsid w:val="00207E11"/>
    <w:rsid w:val="002104E2"/>
    <w:rsid w:val="0021063D"/>
    <w:rsid w:val="00210714"/>
    <w:rsid w:val="0021120B"/>
    <w:rsid w:val="00211B32"/>
    <w:rsid w:val="0021327B"/>
    <w:rsid w:val="002132F2"/>
    <w:rsid w:val="0021483D"/>
    <w:rsid w:val="00214B09"/>
    <w:rsid w:val="002155ED"/>
    <w:rsid w:val="002156A3"/>
    <w:rsid w:val="00215AEE"/>
    <w:rsid w:val="0021627B"/>
    <w:rsid w:val="0021631C"/>
    <w:rsid w:val="00216810"/>
    <w:rsid w:val="0021698E"/>
    <w:rsid w:val="00216D13"/>
    <w:rsid w:val="00216F33"/>
    <w:rsid w:val="002207CF"/>
    <w:rsid w:val="0022145E"/>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2443"/>
    <w:rsid w:val="00252521"/>
    <w:rsid w:val="00252CF5"/>
    <w:rsid w:val="002530AE"/>
    <w:rsid w:val="0025386E"/>
    <w:rsid w:val="00254346"/>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1167"/>
    <w:rsid w:val="002811E3"/>
    <w:rsid w:val="002813B2"/>
    <w:rsid w:val="00282431"/>
    <w:rsid w:val="00282CAE"/>
    <w:rsid w:val="00282E9E"/>
    <w:rsid w:val="00283965"/>
    <w:rsid w:val="00283BBD"/>
    <w:rsid w:val="00283D5E"/>
    <w:rsid w:val="00284245"/>
    <w:rsid w:val="0028431F"/>
    <w:rsid w:val="00285028"/>
    <w:rsid w:val="00285034"/>
    <w:rsid w:val="00285A72"/>
    <w:rsid w:val="00285A94"/>
    <w:rsid w:val="00285E95"/>
    <w:rsid w:val="00287775"/>
    <w:rsid w:val="002902E3"/>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29C"/>
    <w:rsid w:val="002A4A05"/>
    <w:rsid w:val="002A51B8"/>
    <w:rsid w:val="002A564E"/>
    <w:rsid w:val="002A5ADD"/>
    <w:rsid w:val="002A5FDF"/>
    <w:rsid w:val="002A613A"/>
    <w:rsid w:val="002A629C"/>
    <w:rsid w:val="002A6FCE"/>
    <w:rsid w:val="002A7172"/>
    <w:rsid w:val="002A7501"/>
    <w:rsid w:val="002B042B"/>
    <w:rsid w:val="002B0EA1"/>
    <w:rsid w:val="002B1027"/>
    <w:rsid w:val="002B1DAC"/>
    <w:rsid w:val="002B317E"/>
    <w:rsid w:val="002B33D8"/>
    <w:rsid w:val="002B3983"/>
    <w:rsid w:val="002B39FE"/>
    <w:rsid w:val="002B3CE2"/>
    <w:rsid w:val="002B3EA9"/>
    <w:rsid w:val="002B40FF"/>
    <w:rsid w:val="002B44C4"/>
    <w:rsid w:val="002B5565"/>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7329"/>
    <w:rsid w:val="002C7CEB"/>
    <w:rsid w:val="002C7EC4"/>
    <w:rsid w:val="002D003A"/>
    <w:rsid w:val="002D00F1"/>
    <w:rsid w:val="002D15F2"/>
    <w:rsid w:val="002D1E08"/>
    <w:rsid w:val="002D2BE6"/>
    <w:rsid w:val="002D2F05"/>
    <w:rsid w:val="002D2F64"/>
    <w:rsid w:val="002D4953"/>
    <w:rsid w:val="002D552F"/>
    <w:rsid w:val="002D5CCE"/>
    <w:rsid w:val="002D5FC4"/>
    <w:rsid w:val="002D639B"/>
    <w:rsid w:val="002D785E"/>
    <w:rsid w:val="002D7B83"/>
    <w:rsid w:val="002E0462"/>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31D"/>
    <w:rsid w:val="002F054A"/>
    <w:rsid w:val="002F07A0"/>
    <w:rsid w:val="002F368E"/>
    <w:rsid w:val="002F3AAF"/>
    <w:rsid w:val="002F40FF"/>
    <w:rsid w:val="002F5101"/>
    <w:rsid w:val="002F52C1"/>
    <w:rsid w:val="002F5C83"/>
    <w:rsid w:val="002F713F"/>
    <w:rsid w:val="002F799E"/>
    <w:rsid w:val="002F7A64"/>
    <w:rsid w:val="002F7C7C"/>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507"/>
    <w:rsid w:val="00305C48"/>
    <w:rsid w:val="00306313"/>
    <w:rsid w:val="00307E10"/>
    <w:rsid w:val="00310825"/>
    <w:rsid w:val="00310AF9"/>
    <w:rsid w:val="00310E80"/>
    <w:rsid w:val="003110C6"/>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2B87"/>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491A"/>
    <w:rsid w:val="00334F21"/>
    <w:rsid w:val="00335A61"/>
    <w:rsid w:val="003365B8"/>
    <w:rsid w:val="0033687B"/>
    <w:rsid w:val="00337088"/>
    <w:rsid w:val="00337638"/>
    <w:rsid w:val="00337FA1"/>
    <w:rsid w:val="003403A1"/>
    <w:rsid w:val="00340ADD"/>
    <w:rsid w:val="00341178"/>
    <w:rsid w:val="00341869"/>
    <w:rsid w:val="00341B42"/>
    <w:rsid w:val="00341DB4"/>
    <w:rsid w:val="003420E1"/>
    <w:rsid w:val="00342221"/>
    <w:rsid w:val="003423FC"/>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508"/>
    <w:rsid w:val="003579CE"/>
    <w:rsid w:val="00357A38"/>
    <w:rsid w:val="00360189"/>
    <w:rsid w:val="0036188D"/>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4970"/>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B789B"/>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196"/>
    <w:rsid w:val="003E44DA"/>
    <w:rsid w:val="003E468A"/>
    <w:rsid w:val="003E4972"/>
    <w:rsid w:val="003E4A40"/>
    <w:rsid w:val="003E4BAA"/>
    <w:rsid w:val="003E606D"/>
    <w:rsid w:val="003E674F"/>
    <w:rsid w:val="003E6C77"/>
    <w:rsid w:val="003E6E17"/>
    <w:rsid w:val="003E70A0"/>
    <w:rsid w:val="003E7594"/>
    <w:rsid w:val="003E7E83"/>
    <w:rsid w:val="003F0A58"/>
    <w:rsid w:val="003F1C2E"/>
    <w:rsid w:val="003F2491"/>
    <w:rsid w:val="003F308A"/>
    <w:rsid w:val="003F32E3"/>
    <w:rsid w:val="003F3BA5"/>
    <w:rsid w:val="003F4582"/>
    <w:rsid w:val="003F52FC"/>
    <w:rsid w:val="003F5B98"/>
    <w:rsid w:val="003F5BEA"/>
    <w:rsid w:val="003F5D5C"/>
    <w:rsid w:val="003F6192"/>
    <w:rsid w:val="003F716E"/>
    <w:rsid w:val="003F7DBF"/>
    <w:rsid w:val="003F7E2F"/>
    <w:rsid w:val="003F7E50"/>
    <w:rsid w:val="00400374"/>
    <w:rsid w:val="00400915"/>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CF1"/>
    <w:rsid w:val="00415D16"/>
    <w:rsid w:val="00415ED8"/>
    <w:rsid w:val="004161DA"/>
    <w:rsid w:val="004167AE"/>
    <w:rsid w:val="00417339"/>
    <w:rsid w:val="00417379"/>
    <w:rsid w:val="004176BF"/>
    <w:rsid w:val="00417831"/>
    <w:rsid w:val="00417D6D"/>
    <w:rsid w:val="004201B5"/>
    <w:rsid w:val="004204D0"/>
    <w:rsid w:val="00420AC4"/>
    <w:rsid w:val="00421B87"/>
    <w:rsid w:val="00421DD1"/>
    <w:rsid w:val="004232C6"/>
    <w:rsid w:val="00423696"/>
    <w:rsid w:val="004236B2"/>
    <w:rsid w:val="004239F6"/>
    <w:rsid w:val="00423E0C"/>
    <w:rsid w:val="0042456A"/>
    <w:rsid w:val="00424B41"/>
    <w:rsid w:val="00426124"/>
    <w:rsid w:val="00426222"/>
    <w:rsid w:val="00426F24"/>
    <w:rsid w:val="004300F9"/>
    <w:rsid w:val="004303F0"/>
    <w:rsid w:val="00430C63"/>
    <w:rsid w:val="004310BB"/>
    <w:rsid w:val="004325EA"/>
    <w:rsid w:val="004338C7"/>
    <w:rsid w:val="00433E65"/>
    <w:rsid w:val="00433FF2"/>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3DEA"/>
    <w:rsid w:val="00444DD3"/>
    <w:rsid w:val="00444E7F"/>
    <w:rsid w:val="00445514"/>
    <w:rsid w:val="00445853"/>
    <w:rsid w:val="00446CC4"/>
    <w:rsid w:val="00447429"/>
    <w:rsid w:val="00447748"/>
    <w:rsid w:val="00447A90"/>
    <w:rsid w:val="00447ED2"/>
    <w:rsid w:val="00450D3E"/>
    <w:rsid w:val="00451C0A"/>
    <w:rsid w:val="00451E46"/>
    <w:rsid w:val="0045354B"/>
    <w:rsid w:val="00453687"/>
    <w:rsid w:val="004536F3"/>
    <w:rsid w:val="00453BC4"/>
    <w:rsid w:val="00454445"/>
    <w:rsid w:val="00454915"/>
    <w:rsid w:val="00455885"/>
    <w:rsid w:val="004558BD"/>
    <w:rsid w:val="00455AD8"/>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AA4"/>
    <w:rsid w:val="00476D8E"/>
    <w:rsid w:val="00477958"/>
    <w:rsid w:val="00480212"/>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4C11"/>
    <w:rsid w:val="004B645E"/>
    <w:rsid w:val="004B6671"/>
    <w:rsid w:val="004B670B"/>
    <w:rsid w:val="004B7011"/>
    <w:rsid w:val="004B79BE"/>
    <w:rsid w:val="004B7FD7"/>
    <w:rsid w:val="004C0799"/>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659"/>
    <w:rsid w:val="004E655C"/>
    <w:rsid w:val="004E6A11"/>
    <w:rsid w:val="004E6E5F"/>
    <w:rsid w:val="004E760E"/>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5CDC"/>
    <w:rsid w:val="004F5F45"/>
    <w:rsid w:val="004F60C9"/>
    <w:rsid w:val="004F662C"/>
    <w:rsid w:val="004F6671"/>
    <w:rsid w:val="004F7010"/>
    <w:rsid w:val="004F76B0"/>
    <w:rsid w:val="004F78C4"/>
    <w:rsid w:val="004F7CBE"/>
    <w:rsid w:val="00500E29"/>
    <w:rsid w:val="00501811"/>
    <w:rsid w:val="00501E92"/>
    <w:rsid w:val="005025C7"/>
    <w:rsid w:val="005039C0"/>
    <w:rsid w:val="00504B42"/>
    <w:rsid w:val="0050566F"/>
    <w:rsid w:val="0050677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55F"/>
    <w:rsid w:val="0052661E"/>
    <w:rsid w:val="00526627"/>
    <w:rsid w:val="00526694"/>
    <w:rsid w:val="00526B00"/>
    <w:rsid w:val="00526DCA"/>
    <w:rsid w:val="00527EF6"/>
    <w:rsid w:val="005302F1"/>
    <w:rsid w:val="00530E76"/>
    <w:rsid w:val="00531016"/>
    <w:rsid w:val="00531CE5"/>
    <w:rsid w:val="00531F4E"/>
    <w:rsid w:val="00532218"/>
    <w:rsid w:val="00533849"/>
    <w:rsid w:val="00533D56"/>
    <w:rsid w:val="0053468B"/>
    <w:rsid w:val="0053588F"/>
    <w:rsid w:val="00535912"/>
    <w:rsid w:val="00536373"/>
    <w:rsid w:val="005367E7"/>
    <w:rsid w:val="0053721B"/>
    <w:rsid w:val="00537A4A"/>
    <w:rsid w:val="00537D86"/>
    <w:rsid w:val="00540005"/>
    <w:rsid w:val="00540525"/>
    <w:rsid w:val="00540926"/>
    <w:rsid w:val="00540CBD"/>
    <w:rsid w:val="005412A2"/>
    <w:rsid w:val="005427A7"/>
    <w:rsid w:val="00542B22"/>
    <w:rsid w:val="00542CDB"/>
    <w:rsid w:val="00543B6B"/>
    <w:rsid w:val="00543B75"/>
    <w:rsid w:val="00544041"/>
    <w:rsid w:val="0054456E"/>
    <w:rsid w:val="005449D0"/>
    <w:rsid w:val="00544F4D"/>
    <w:rsid w:val="005450E4"/>
    <w:rsid w:val="00545B97"/>
    <w:rsid w:val="00546575"/>
    <w:rsid w:val="0054675F"/>
    <w:rsid w:val="0054712E"/>
    <w:rsid w:val="005475D9"/>
    <w:rsid w:val="00547F03"/>
    <w:rsid w:val="0055043F"/>
    <w:rsid w:val="00550ECE"/>
    <w:rsid w:val="005515F8"/>
    <w:rsid w:val="00552326"/>
    <w:rsid w:val="005526E1"/>
    <w:rsid w:val="00553368"/>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98C"/>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48"/>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D61"/>
    <w:rsid w:val="00596E0E"/>
    <w:rsid w:val="00596FB6"/>
    <w:rsid w:val="00597018"/>
    <w:rsid w:val="00597C02"/>
    <w:rsid w:val="00597C06"/>
    <w:rsid w:val="005A030B"/>
    <w:rsid w:val="005A0521"/>
    <w:rsid w:val="005A0649"/>
    <w:rsid w:val="005A0993"/>
    <w:rsid w:val="005A1C6D"/>
    <w:rsid w:val="005A1EA5"/>
    <w:rsid w:val="005A1FA7"/>
    <w:rsid w:val="005A2CE7"/>
    <w:rsid w:val="005A2F92"/>
    <w:rsid w:val="005A40C1"/>
    <w:rsid w:val="005A43E7"/>
    <w:rsid w:val="005A4480"/>
    <w:rsid w:val="005A45B1"/>
    <w:rsid w:val="005A4D9F"/>
    <w:rsid w:val="005A6057"/>
    <w:rsid w:val="005A60E9"/>
    <w:rsid w:val="005A66BC"/>
    <w:rsid w:val="005A77E1"/>
    <w:rsid w:val="005A7E33"/>
    <w:rsid w:val="005B03D3"/>
    <w:rsid w:val="005B10CC"/>
    <w:rsid w:val="005B12BF"/>
    <w:rsid w:val="005B265D"/>
    <w:rsid w:val="005B32C9"/>
    <w:rsid w:val="005B3971"/>
    <w:rsid w:val="005B4288"/>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2AC5"/>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2E7"/>
    <w:rsid w:val="006055AB"/>
    <w:rsid w:val="0060623B"/>
    <w:rsid w:val="00606D46"/>
    <w:rsid w:val="0060723A"/>
    <w:rsid w:val="006100FC"/>
    <w:rsid w:val="00610274"/>
    <w:rsid w:val="00610980"/>
    <w:rsid w:val="00610A95"/>
    <w:rsid w:val="006115F0"/>
    <w:rsid w:val="00611CEF"/>
    <w:rsid w:val="00611DC1"/>
    <w:rsid w:val="00613401"/>
    <w:rsid w:val="00613C62"/>
    <w:rsid w:val="00613F4F"/>
    <w:rsid w:val="00614AA2"/>
    <w:rsid w:val="00614F26"/>
    <w:rsid w:val="0061516D"/>
    <w:rsid w:val="00615B10"/>
    <w:rsid w:val="006165FB"/>
    <w:rsid w:val="006168EB"/>
    <w:rsid w:val="00616DEB"/>
    <w:rsid w:val="00620CF2"/>
    <w:rsid w:val="00620DE2"/>
    <w:rsid w:val="00621BB2"/>
    <w:rsid w:val="006224BE"/>
    <w:rsid w:val="00624255"/>
    <w:rsid w:val="00624E9E"/>
    <w:rsid w:val="0062573B"/>
    <w:rsid w:val="0062633E"/>
    <w:rsid w:val="006263D3"/>
    <w:rsid w:val="00626825"/>
    <w:rsid w:val="0062694E"/>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5E4"/>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5CD"/>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355"/>
    <w:rsid w:val="007054D8"/>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2CA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DB"/>
    <w:rsid w:val="0073427B"/>
    <w:rsid w:val="00734855"/>
    <w:rsid w:val="0073486B"/>
    <w:rsid w:val="00734FB5"/>
    <w:rsid w:val="00735577"/>
    <w:rsid w:val="00735D93"/>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0D24"/>
    <w:rsid w:val="00770DC3"/>
    <w:rsid w:val="007712C7"/>
    <w:rsid w:val="00771E23"/>
    <w:rsid w:val="00772113"/>
    <w:rsid w:val="00772F18"/>
    <w:rsid w:val="00773219"/>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490"/>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3575"/>
    <w:rsid w:val="007E38F1"/>
    <w:rsid w:val="007E3990"/>
    <w:rsid w:val="007E3C2E"/>
    <w:rsid w:val="007E3F8B"/>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75A"/>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E61"/>
    <w:rsid w:val="008121E2"/>
    <w:rsid w:val="00812323"/>
    <w:rsid w:val="008126F0"/>
    <w:rsid w:val="008140CE"/>
    <w:rsid w:val="008147D1"/>
    <w:rsid w:val="008148F3"/>
    <w:rsid w:val="008151D2"/>
    <w:rsid w:val="00815716"/>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5DC"/>
    <w:rsid w:val="0082778F"/>
    <w:rsid w:val="00827AF8"/>
    <w:rsid w:val="00827D60"/>
    <w:rsid w:val="00830042"/>
    <w:rsid w:val="0083028E"/>
    <w:rsid w:val="008302C5"/>
    <w:rsid w:val="00830D47"/>
    <w:rsid w:val="008315AA"/>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2F9"/>
    <w:rsid w:val="00843BC7"/>
    <w:rsid w:val="008455EF"/>
    <w:rsid w:val="008456E4"/>
    <w:rsid w:val="00845B52"/>
    <w:rsid w:val="0084615A"/>
    <w:rsid w:val="00846D3E"/>
    <w:rsid w:val="00846DE7"/>
    <w:rsid w:val="00847319"/>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113"/>
    <w:rsid w:val="008623CC"/>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FF"/>
    <w:rsid w:val="00884919"/>
    <w:rsid w:val="008853EC"/>
    <w:rsid w:val="00885F19"/>
    <w:rsid w:val="00886866"/>
    <w:rsid w:val="00886880"/>
    <w:rsid w:val="00886B67"/>
    <w:rsid w:val="00887A2E"/>
    <w:rsid w:val="00890A94"/>
    <w:rsid w:val="00890AFA"/>
    <w:rsid w:val="0089115A"/>
    <w:rsid w:val="008915A1"/>
    <w:rsid w:val="00891CFC"/>
    <w:rsid w:val="00891E79"/>
    <w:rsid w:val="008921AE"/>
    <w:rsid w:val="00892323"/>
    <w:rsid w:val="008927D0"/>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340F"/>
    <w:rsid w:val="008B36CB"/>
    <w:rsid w:val="008B389B"/>
    <w:rsid w:val="008B3BD5"/>
    <w:rsid w:val="008B3EFD"/>
    <w:rsid w:val="008B4FFE"/>
    <w:rsid w:val="008B507B"/>
    <w:rsid w:val="008B60D9"/>
    <w:rsid w:val="008B646D"/>
    <w:rsid w:val="008B6842"/>
    <w:rsid w:val="008B70C4"/>
    <w:rsid w:val="008B7348"/>
    <w:rsid w:val="008B7A2C"/>
    <w:rsid w:val="008B7BF3"/>
    <w:rsid w:val="008B7D6C"/>
    <w:rsid w:val="008B7F11"/>
    <w:rsid w:val="008C004B"/>
    <w:rsid w:val="008C04D3"/>
    <w:rsid w:val="008C0630"/>
    <w:rsid w:val="008C0B3A"/>
    <w:rsid w:val="008C0CAF"/>
    <w:rsid w:val="008C1678"/>
    <w:rsid w:val="008C18C1"/>
    <w:rsid w:val="008C192E"/>
    <w:rsid w:val="008C1B22"/>
    <w:rsid w:val="008C2BC9"/>
    <w:rsid w:val="008C3154"/>
    <w:rsid w:val="008C3DC2"/>
    <w:rsid w:val="008C4229"/>
    <w:rsid w:val="008C442E"/>
    <w:rsid w:val="008C4604"/>
    <w:rsid w:val="008C4943"/>
    <w:rsid w:val="008C5658"/>
    <w:rsid w:val="008C5DCA"/>
    <w:rsid w:val="008C6195"/>
    <w:rsid w:val="008C6338"/>
    <w:rsid w:val="008C6360"/>
    <w:rsid w:val="008C64B9"/>
    <w:rsid w:val="008C7865"/>
    <w:rsid w:val="008D0ADE"/>
    <w:rsid w:val="008D0B21"/>
    <w:rsid w:val="008D0EE2"/>
    <w:rsid w:val="008D17CF"/>
    <w:rsid w:val="008D1C97"/>
    <w:rsid w:val="008D29AF"/>
    <w:rsid w:val="008D2D8F"/>
    <w:rsid w:val="008D32F5"/>
    <w:rsid w:val="008D3321"/>
    <w:rsid w:val="008D344B"/>
    <w:rsid w:val="008D346A"/>
    <w:rsid w:val="008D370B"/>
    <w:rsid w:val="008D41FC"/>
    <w:rsid w:val="008D448E"/>
    <w:rsid w:val="008D47C5"/>
    <w:rsid w:val="008D4DD5"/>
    <w:rsid w:val="008D4ED9"/>
    <w:rsid w:val="008D5835"/>
    <w:rsid w:val="008D6229"/>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844"/>
    <w:rsid w:val="00914986"/>
    <w:rsid w:val="00914C11"/>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540"/>
    <w:rsid w:val="0093396C"/>
    <w:rsid w:val="00933E6E"/>
    <w:rsid w:val="0093425F"/>
    <w:rsid w:val="00934877"/>
    <w:rsid w:val="009348BC"/>
    <w:rsid w:val="00934BC5"/>
    <w:rsid w:val="00934FE2"/>
    <w:rsid w:val="009353B8"/>
    <w:rsid w:val="00935439"/>
    <w:rsid w:val="009357CD"/>
    <w:rsid w:val="009357D5"/>
    <w:rsid w:val="00935CD9"/>
    <w:rsid w:val="0093698A"/>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50042"/>
    <w:rsid w:val="00950969"/>
    <w:rsid w:val="009511AA"/>
    <w:rsid w:val="0095183B"/>
    <w:rsid w:val="00951E25"/>
    <w:rsid w:val="00951EE2"/>
    <w:rsid w:val="0095204C"/>
    <w:rsid w:val="009520FE"/>
    <w:rsid w:val="00953424"/>
    <w:rsid w:val="00953B51"/>
    <w:rsid w:val="00953B7B"/>
    <w:rsid w:val="00954528"/>
    <w:rsid w:val="00954997"/>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7D7"/>
    <w:rsid w:val="00970B7F"/>
    <w:rsid w:val="00970C38"/>
    <w:rsid w:val="0097158B"/>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B44"/>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56D9"/>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0E3B"/>
    <w:rsid w:val="009B139E"/>
    <w:rsid w:val="009B1548"/>
    <w:rsid w:val="009B1B4B"/>
    <w:rsid w:val="009B321A"/>
    <w:rsid w:val="009B3A1D"/>
    <w:rsid w:val="009B3A56"/>
    <w:rsid w:val="009B41F0"/>
    <w:rsid w:val="009B44F0"/>
    <w:rsid w:val="009B4620"/>
    <w:rsid w:val="009B55BC"/>
    <w:rsid w:val="009B56A2"/>
    <w:rsid w:val="009B58D1"/>
    <w:rsid w:val="009B59F0"/>
    <w:rsid w:val="009B678B"/>
    <w:rsid w:val="009B69E9"/>
    <w:rsid w:val="009B74A6"/>
    <w:rsid w:val="009B7525"/>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C7DBE"/>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D09"/>
    <w:rsid w:val="009E3D7A"/>
    <w:rsid w:val="009E3DAE"/>
    <w:rsid w:val="009E426E"/>
    <w:rsid w:val="009E4339"/>
    <w:rsid w:val="009E439C"/>
    <w:rsid w:val="009E46F2"/>
    <w:rsid w:val="009E620D"/>
    <w:rsid w:val="009E64ED"/>
    <w:rsid w:val="009E7192"/>
    <w:rsid w:val="009E7F49"/>
    <w:rsid w:val="009F0B98"/>
    <w:rsid w:val="009F14F7"/>
    <w:rsid w:val="009F15B7"/>
    <w:rsid w:val="009F1641"/>
    <w:rsid w:val="009F1C46"/>
    <w:rsid w:val="009F1E25"/>
    <w:rsid w:val="009F2079"/>
    <w:rsid w:val="009F2592"/>
    <w:rsid w:val="009F2AB7"/>
    <w:rsid w:val="009F42FB"/>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31FC"/>
    <w:rsid w:val="00A04222"/>
    <w:rsid w:val="00A046BB"/>
    <w:rsid w:val="00A04C7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C5C"/>
    <w:rsid w:val="00A17EA1"/>
    <w:rsid w:val="00A17EDF"/>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054"/>
    <w:rsid w:val="00A4524B"/>
    <w:rsid w:val="00A45454"/>
    <w:rsid w:val="00A4637B"/>
    <w:rsid w:val="00A46BB9"/>
    <w:rsid w:val="00A476B4"/>
    <w:rsid w:val="00A476D0"/>
    <w:rsid w:val="00A50D2F"/>
    <w:rsid w:val="00A50D4D"/>
    <w:rsid w:val="00A50EE4"/>
    <w:rsid w:val="00A5182C"/>
    <w:rsid w:val="00A51BC0"/>
    <w:rsid w:val="00A51D25"/>
    <w:rsid w:val="00A521D4"/>
    <w:rsid w:val="00A52327"/>
    <w:rsid w:val="00A525D3"/>
    <w:rsid w:val="00A52E29"/>
    <w:rsid w:val="00A53511"/>
    <w:rsid w:val="00A53B80"/>
    <w:rsid w:val="00A541FE"/>
    <w:rsid w:val="00A54A9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032E"/>
    <w:rsid w:val="00A71944"/>
    <w:rsid w:val="00A71E89"/>
    <w:rsid w:val="00A72970"/>
    <w:rsid w:val="00A72B9F"/>
    <w:rsid w:val="00A73CF9"/>
    <w:rsid w:val="00A73EF9"/>
    <w:rsid w:val="00A74912"/>
    <w:rsid w:val="00A74A2B"/>
    <w:rsid w:val="00A75123"/>
    <w:rsid w:val="00A75324"/>
    <w:rsid w:val="00A75512"/>
    <w:rsid w:val="00A756C6"/>
    <w:rsid w:val="00A76999"/>
    <w:rsid w:val="00A77200"/>
    <w:rsid w:val="00A80093"/>
    <w:rsid w:val="00A8061E"/>
    <w:rsid w:val="00A80AA5"/>
    <w:rsid w:val="00A80BB6"/>
    <w:rsid w:val="00A80C68"/>
    <w:rsid w:val="00A8147A"/>
    <w:rsid w:val="00A816D7"/>
    <w:rsid w:val="00A821AF"/>
    <w:rsid w:val="00A830A7"/>
    <w:rsid w:val="00A84408"/>
    <w:rsid w:val="00A844B8"/>
    <w:rsid w:val="00A849C8"/>
    <w:rsid w:val="00A852CD"/>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7CF"/>
    <w:rsid w:val="00A978AF"/>
    <w:rsid w:val="00AA0B4E"/>
    <w:rsid w:val="00AA1BBB"/>
    <w:rsid w:val="00AA1E74"/>
    <w:rsid w:val="00AA24D2"/>
    <w:rsid w:val="00AA423E"/>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B7562"/>
    <w:rsid w:val="00AC004D"/>
    <w:rsid w:val="00AC09F1"/>
    <w:rsid w:val="00AC0C50"/>
    <w:rsid w:val="00AC119D"/>
    <w:rsid w:val="00AC265B"/>
    <w:rsid w:val="00AC2BD0"/>
    <w:rsid w:val="00AC2E4E"/>
    <w:rsid w:val="00AC2F14"/>
    <w:rsid w:val="00AC38A9"/>
    <w:rsid w:val="00AC3A20"/>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625"/>
    <w:rsid w:val="00AE6B11"/>
    <w:rsid w:val="00AE709F"/>
    <w:rsid w:val="00AE78CD"/>
    <w:rsid w:val="00AE7EBC"/>
    <w:rsid w:val="00AF115C"/>
    <w:rsid w:val="00AF167D"/>
    <w:rsid w:val="00AF17F0"/>
    <w:rsid w:val="00AF434D"/>
    <w:rsid w:val="00AF4EE4"/>
    <w:rsid w:val="00AF5B98"/>
    <w:rsid w:val="00AF6B94"/>
    <w:rsid w:val="00B0026B"/>
    <w:rsid w:val="00B0036F"/>
    <w:rsid w:val="00B00A28"/>
    <w:rsid w:val="00B00C8E"/>
    <w:rsid w:val="00B02674"/>
    <w:rsid w:val="00B02AA5"/>
    <w:rsid w:val="00B045EC"/>
    <w:rsid w:val="00B04DA9"/>
    <w:rsid w:val="00B04F50"/>
    <w:rsid w:val="00B05943"/>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043"/>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399"/>
    <w:rsid w:val="00B720DB"/>
    <w:rsid w:val="00B72B77"/>
    <w:rsid w:val="00B75226"/>
    <w:rsid w:val="00B75683"/>
    <w:rsid w:val="00B75985"/>
    <w:rsid w:val="00B76050"/>
    <w:rsid w:val="00B7667D"/>
    <w:rsid w:val="00B76ACC"/>
    <w:rsid w:val="00B80785"/>
    <w:rsid w:val="00B80876"/>
    <w:rsid w:val="00B8179C"/>
    <w:rsid w:val="00B81D3B"/>
    <w:rsid w:val="00B822DB"/>
    <w:rsid w:val="00B82D4E"/>
    <w:rsid w:val="00B84191"/>
    <w:rsid w:val="00B8474E"/>
    <w:rsid w:val="00B84A8A"/>
    <w:rsid w:val="00B850A5"/>
    <w:rsid w:val="00B865A6"/>
    <w:rsid w:val="00B87C64"/>
    <w:rsid w:val="00B87E47"/>
    <w:rsid w:val="00B91A82"/>
    <w:rsid w:val="00B9279C"/>
    <w:rsid w:val="00B92BCE"/>
    <w:rsid w:val="00B934BE"/>
    <w:rsid w:val="00B93569"/>
    <w:rsid w:val="00B94B37"/>
    <w:rsid w:val="00B95178"/>
    <w:rsid w:val="00B9576A"/>
    <w:rsid w:val="00B960B3"/>
    <w:rsid w:val="00B962BB"/>
    <w:rsid w:val="00B967A7"/>
    <w:rsid w:val="00B96B0F"/>
    <w:rsid w:val="00BA088E"/>
    <w:rsid w:val="00BA0A2D"/>
    <w:rsid w:val="00BA152C"/>
    <w:rsid w:val="00BA21B2"/>
    <w:rsid w:val="00BA2861"/>
    <w:rsid w:val="00BA3873"/>
    <w:rsid w:val="00BA441E"/>
    <w:rsid w:val="00BA5315"/>
    <w:rsid w:val="00BA636A"/>
    <w:rsid w:val="00BA6707"/>
    <w:rsid w:val="00BA7C0B"/>
    <w:rsid w:val="00BA7C85"/>
    <w:rsid w:val="00BB0F85"/>
    <w:rsid w:val="00BB1004"/>
    <w:rsid w:val="00BB1497"/>
    <w:rsid w:val="00BB16D5"/>
    <w:rsid w:val="00BB1940"/>
    <w:rsid w:val="00BB2A3A"/>
    <w:rsid w:val="00BB2E4D"/>
    <w:rsid w:val="00BB3445"/>
    <w:rsid w:val="00BB36D5"/>
    <w:rsid w:val="00BB404F"/>
    <w:rsid w:val="00BB467E"/>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61A"/>
    <w:rsid w:val="00BD3692"/>
    <w:rsid w:val="00BD3E45"/>
    <w:rsid w:val="00BD3ECE"/>
    <w:rsid w:val="00BD4316"/>
    <w:rsid w:val="00BD5782"/>
    <w:rsid w:val="00BD578A"/>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39A5"/>
    <w:rsid w:val="00C04080"/>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D93"/>
    <w:rsid w:val="00C37EA0"/>
    <w:rsid w:val="00C40335"/>
    <w:rsid w:val="00C409F6"/>
    <w:rsid w:val="00C410D2"/>
    <w:rsid w:val="00C41479"/>
    <w:rsid w:val="00C41E0F"/>
    <w:rsid w:val="00C43670"/>
    <w:rsid w:val="00C43810"/>
    <w:rsid w:val="00C439F1"/>
    <w:rsid w:val="00C43A5A"/>
    <w:rsid w:val="00C44200"/>
    <w:rsid w:val="00C4452E"/>
    <w:rsid w:val="00C5042D"/>
    <w:rsid w:val="00C510A7"/>
    <w:rsid w:val="00C518EC"/>
    <w:rsid w:val="00C52AC3"/>
    <w:rsid w:val="00C52FE5"/>
    <w:rsid w:val="00C532A4"/>
    <w:rsid w:val="00C536D2"/>
    <w:rsid w:val="00C53C0D"/>
    <w:rsid w:val="00C54558"/>
    <w:rsid w:val="00C5499F"/>
    <w:rsid w:val="00C5522A"/>
    <w:rsid w:val="00C55359"/>
    <w:rsid w:val="00C558A4"/>
    <w:rsid w:val="00C559CD"/>
    <w:rsid w:val="00C57E04"/>
    <w:rsid w:val="00C6057A"/>
    <w:rsid w:val="00C6060E"/>
    <w:rsid w:val="00C606E2"/>
    <w:rsid w:val="00C60938"/>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90B"/>
    <w:rsid w:val="00C75C4F"/>
    <w:rsid w:val="00C75F98"/>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1582"/>
    <w:rsid w:val="00C91A36"/>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BA2"/>
    <w:rsid w:val="00C97E88"/>
    <w:rsid w:val="00CA00C9"/>
    <w:rsid w:val="00CA0640"/>
    <w:rsid w:val="00CA076C"/>
    <w:rsid w:val="00CA0E7A"/>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20B"/>
    <w:rsid w:val="00CF1936"/>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0D68"/>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5C9F"/>
    <w:rsid w:val="00D1622E"/>
    <w:rsid w:val="00D16E98"/>
    <w:rsid w:val="00D17AB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7E4"/>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535"/>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57E"/>
    <w:rsid w:val="00DA4677"/>
    <w:rsid w:val="00DA5392"/>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C0C9F"/>
    <w:rsid w:val="00DC1727"/>
    <w:rsid w:val="00DC1843"/>
    <w:rsid w:val="00DC22DB"/>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54B7"/>
    <w:rsid w:val="00DD67AC"/>
    <w:rsid w:val="00DD6D34"/>
    <w:rsid w:val="00DD7FD2"/>
    <w:rsid w:val="00DE074D"/>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F39"/>
    <w:rsid w:val="00E35198"/>
    <w:rsid w:val="00E35AA6"/>
    <w:rsid w:val="00E3733B"/>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98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1149"/>
    <w:rsid w:val="00E61239"/>
    <w:rsid w:val="00E62EF4"/>
    <w:rsid w:val="00E632EA"/>
    <w:rsid w:val="00E63F1C"/>
    <w:rsid w:val="00E64613"/>
    <w:rsid w:val="00E650E0"/>
    <w:rsid w:val="00E654A0"/>
    <w:rsid w:val="00E65521"/>
    <w:rsid w:val="00E65D6D"/>
    <w:rsid w:val="00E66CAF"/>
    <w:rsid w:val="00E67455"/>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874B0"/>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55FA"/>
    <w:rsid w:val="00E956FD"/>
    <w:rsid w:val="00E971FE"/>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1CF4"/>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C0F44"/>
    <w:rsid w:val="00EC115E"/>
    <w:rsid w:val="00EC1362"/>
    <w:rsid w:val="00EC14F5"/>
    <w:rsid w:val="00EC1F83"/>
    <w:rsid w:val="00EC238F"/>
    <w:rsid w:val="00EC291E"/>
    <w:rsid w:val="00EC2EEA"/>
    <w:rsid w:val="00EC6033"/>
    <w:rsid w:val="00EC61F5"/>
    <w:rsid w:val="00EC67DE"/>
    <w:rsid w:val="00EC6ABB"/>
    <w:rsid w:val="00EC747F"/>
    <w:rsid w:val="00EC7865"/>
    <w:rsid w:val="00EC7989"/>
    <w:rsid w:val="00EC7B44"/>
    <w:rsid w:val="00EC7B71"/>
    <w:rsid w:val="00ED0072"/>
    <w:rsid w:val="00ED0426"/>
    <w:rsid w:val="00ED08F0"/>
    <w:rsid w:val="00ED10D9"/>
    <w:rsid w:val="00ED1397"/>
    <w:rsid w:val="00ED19DB"/>
    <w:rsid w:val="00ED2048"/>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75C"/>
    <w:rsid w:val="00EE5F95"/>
    <w:rsid w:val="00EE6B6F"/>
    <w:rsid w:val="00EE76B1"/>
    <w:rsid w:val="00EE7818"/>
    <w:rsid w:val="00EF0B59"/>
    <w:rsid w:val="00EF0F59"/>
    <w:rsid w:val="00EF1196"/>
    <w:rsid w:val="00EF1A5A"/>
    <w:rsid w:val="00EF1DEA"/>
    <w:rsid w:val="00EF20D2"/>
    <w:rsid w:val="00EF2B23"/>
    <w:rsid w:val="00EF3A01"/>
    <w:rsid w:val="00EF4B73"/>
    <w:rsid w:val="00EF4D0F"/>
    <w:rsid w:val="00EF4D9C"/>
    <w:rsid w:val="00EF52F1"/>
    <w:rsid w:val="00EF533D"/>
    <w:rsid w:val="00EF5FF8"/>
    <w:rsid w:val="00EF6F58"/>
    <w:rsid w:val="00EF6FA1"/>
    <w:rsid w:val="00EF71A3"/>
    <w:rsid w:val="00EF7935"/>
    <w:rsid w:val="00EF7C5F"/>
    <w:rsid w:val="00F01526"/>
    <w:rsid w:val="00F023A7"/>
    <w:rsid w:val="00F02EDC"/>
    <w:rsid w:val="00F039E2"/>
    <w:rsid w:val="00F041B8"/>
    <w:rsid w:val="00F04A95"/>
    <w:rsid w:val="00F058D3"/>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91"/>
    <w:rsid w:val="00F206DE"/>
    <w:rsid w:val="00F20903"/>
    <w:rsid w:val="00F20DCF"/>
    <w:rsid w:val="00F20E1B"/>
    <w:rsid w:val="00F23331"/>
    <w:rsid w:val="00F238F5"/>
    <w:rsid w:val="00F23C16"/>
    <w:rsid w:val="00F23CF2"/>
    <w:rsid w:val="00F2498E"/>
    <w:rsid w:val="00F249C5"/>
    <w:rsid w:val="00F25865"/>
    <w:rsid w:val="00F270F0"/>
    <w:rsid w:val="00F276A8"/>
    <w:rsid w:val="00F27DB1"/>
    <w:rsid w:val="00F30FCB"/>
    <w:rsid w:val="00F3149A"/>
    <w:rsid w:val="00F3332A"/>
    <w:rsid w:val="00F34068"/>
    <w:rsid w:val="00F3421F"/>
    <w:rsid w:val="00F34B64"/>
    <w:rsid w:val="00F350BB"/>
    <w:rsid w:val="00F35194"/>
    <w:rsid w:val="00F359DA"/>
    <w:rsid w:val="00F35ED7"/>
    <w:rsid w:val="00F36B72"/>
    <w:rsid w:val="00F37059"/>
    <w:rsid w:val="00F37626"/>
    <w:rsid w:val="00F37687"/>
    <w:rsid w:val="00F376EE"/>
    <w:rsid w:val="00F37E44"/>
    <w:rsid w:val="00F4001D"/>
    <w:rsid w:val="00F4019E"/>
    <w:rsid w:val="00F423F6"/>
    <w:rsid w:val="00F43528"/>
    <w:rsid w:val="00F43916"/>
    <w:rsid w:val="00F44306"/>
    <w:rsid w:val="00F44F84"/>
    <w:rsid w:val="00F45591"/>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1CB1"/>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2FB0"/>
    <w:rsid w:val="00F73053"/>
    <w:rsid w:val="00F73B22"/>
    <w:rsid w:val="00F7474D"/>
    <w:rsid w:val="00F74A3D"/>
    <w:rsid w:val="00F74A8F"/>
    <w:rsid w:val="00F74FB9"/>
    <w:rsid w:val="00F764E0"/>
    <w:rsid w:val="00F76EF6"/>
    <w:rsid w:val="00F775A3"/>
    <w:rsid w:val="00F7795D"/>
    <w:rsid w:val="00F77D38"/>
    <w:rsid w:val="00F77F4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83F"/>
    <w:rsid w:val="00FB09A6"/>
    <w:rsid w:val="00FB1DEB"/>
    <w:rsid w:val="00FB290E"/>
    <w:rsid w:val="00FB3254"/>
    <w:rsid w:val="00FB3596"/>
    <w:rsid w:val="00FB3AD3"/>
    <w:rsid w:val="00FB3D5B"/>
    <w:rsid w:val="00FB41FD"/>
    <w:rsid w:val="00FB4353"/>
    <w:rsid w:val="00FB4E64"/>
    <w:rsid w:val="00FB4F83"/>
    <w:rsid w:val="00FB5BF2"/>
    <w:rsid w:val="00FB6013"/>
    <w:rsid w:val="00FB6398"/>
    <w:rsid w:val="00FB665A"/>
    <w:rsid w:val="00FB6EAA"/>
    <w:rsid w:val="00FB6F5A"/>
    <w:rsid w:val="00FB715C"/>
    <w:rsid w:val="00FC12B2"/>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CE8"/>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18F"/>
    <w:rsid w:val="00FD72C2"/>
    <w:rsid w:val="00FD7834"/>
    <w:rsid w:val="00FD7D51"/>
    <w:rsid w:val="00FE0B52"/>
    <w:rsid w:val="00FE10DF"/>
    <w:rsid w:val="00FE1867"/>
    <w:rsid w:val="00FE1A09"/>
    <w:rsid w:val="00FE1EC6"/>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952"/>
    <w:rsid w:val="00FF3E42"/>
    <w:rsid w:val="00FF40EB"/>
    <w:rsid w:val="00FF47CD"/>
    <w:rsid w:val="00FF48BE"/>
    <w:rsid w:val="00FF4CA5"/>
    <w:rsid w:val="00FF5344"/>
    <w:rsid w:val="00FF5532"/>
    <w:rsid w:val="00FF5DBD"/>
    <w:rsid w:val="00FF6225"/>
    <w:rsid w:val="00FF67D7"/>
    <w:rsid w:val="0EE28084"/>
    <w:rsid w:val="207EEFFE"/>
    <w:rsid w:val="23740614"/>
    <w:rsid w:val="44E9108F"/>
    <w:rsid w:val="5C35490E"/>
    <w:rsid w:val="6980BDF7"/>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B8474E"/>
    <w:pPr>
      <w:numPr>
        <w:numId w:val="59"/>
      </w:numPr>
    </w:pPr>
  </w:style>
  <w:style w:type="numbering" w:customStyle="1" w:styleId="Listaactual43">
    <w:name w:val="Lista actual43"/>
    <w:uiPriority w:val="99"/>
    <w:rsid w:val="00A75512"/>
    <w:pPr>
      <w:numPr>
        <w:numId w:val="60"/>
      </w:numPr>
    </w:pPr>
  </w:style>
  <w:style w:type="numbering" w:customStyle="1" w:styleId="Listaactual44">
    <w:name w:val="Lista actual44"/>
    <w:uiPriority w:val="99"/>
    <w:rsid w:val="00DE074D"/>
    <w:pPr>
      <w:numPr>
        <w:numId w:val="62"/>
      </w:numPr>
    </w:pPr>
  </w:style>
  <w:style w:type="numbering" w:customStyle="1" w:styleId="Listaactual45">
    <w:name w:val="Lista actual45"/>
    <w:uiPriority w:val="99"/>
    <w:rsid w:val="00DE074D"/>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mbay.gob.mx/transparencia/acambay/ayuntamiento_92_XXXII_250422160049_marc-cays-ad-ad-010-2025-poliza-de-fidelidad.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B04CA-42BC-4360-9ACF-A23E3246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5863</Words>
  <Characters>32249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cp:revision>
  <cp:lastPrinted>2025-08-07T17:58:00Z</cp:lastPrinted>
  <dcterms:created xsi:type="dcterms:W3CDTF">2025-08-04T20:26:00Z</dcterms:created>
  <dcterms:modified xsi:type="dcterms:W3CDTF">2025-08-29T16:18:00Z</dcterms:modified>
</cp:coreProperties>
</file>