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777F127D" w:rsidR="006168E4" w:rsidRDefault="006168E4" w:rsidP="006F5F55">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Resolución del Pleno del Instituto de Transparencia, Acceso a la Inf</w:t>
      </w:r>
      <w:bookmarkStart w:id="0" w:name="_GoBack"/>
      <w:bookmarkEnd w:id="0"/>
      <w:r w:rsidRPr="00E64A3C">
        <w:rPr>
          <w:rFonts w:ascii="Palatino Linotype" w:eastAsia="Times New Roman" w:hAnsi="Palatino Linotype" w:cs="Arial"/>
          <w:color w:val="000000"/>
          <w:sz w:val="24"/>
          <w:szCs w:val="24"/>
          <w:lang w:eastAsia="es-MX"/>
        </w:rPr>
        <w:t xml:space="preserve">ormación Pública y Protección de Datos Personales del Estado de México y Municipios, con domicilio en Metepec, Estado de México, a </w:t>
      </w:r>
      <w:r w:rsidR="00AE3245">
        <w:rPr>
          <w:rFonts w:ascii="Palatino Linotype" w:eastAsia="Times New Roman" w:hAnsi="Palatino Linotype" w:cs="Arial"/>
          <w:color w:val="000000"/>
          <w:sz w:val="24"/>
          <w:szCs w:val="24"/>
          <w:lang w:eastAsia="es-MX"/>
        </w:rPr>
        <w:t xml:space="preserve">veinte de marzo de dos mil veinticinco. </w:t>
      </w:r>
      <w:r w:rsidR="0038665B">
        <w:rPr>
          <w:rFonts w:ascii="Palatino Linotype" w:eastAsia="Times New Roman" w:hAnsi="Palatino Linotype" w:cs="Arial"/>
          <w:color w:val="000000"/>
          <w:sz w:val="24"/>
          <w:szCs w:val="24"/>
          <w:lang w:eastAsia="es-MX"/>
        </w:rPr>
        <w:t xml:space="preserve"> </w:t>
      </w:r>
      <w:r w:rsidR="00BE673B">
        <w:rPr>
          <w:rFonts w:ascii="Palatino Linotype" w:eastAsia="Times New Roman" w:hAnsi="Palatino Linotype" w:cs="Arial"/>
          <w:color w:val="000000"/>
          <w:sz w:val="24"/>
          <w:szCs w:val="24"/>
          <w:lang w:eastAsia="es-MX"/>
        </w:rPr>
        <w:t xml:space="preserve"> </w:t>
      </w:r>
      <w:r w:rsidR="00FB6049">
        <w:rPr>
          <w:rFonts w:ascii="Palatino Linotype" w:eastAsia="Times New Roman" w:hAnsi="Palatino Linotype" w:cs="Arial"/>
          <w:color w:val="000000"/>
          <w:sz w:val="24"/>
          <w:szCs w:val="24"/>
          <w:lang w:eastAsia="es-MX"/>
        </w:rPr>
        <w:t xml:space="preserve"> </w:t>
      </w:r>
      <w:r w:rsidR="00817A08">
        <w:rPr>
          <w:rFonts w:ascii="Palatino Linotype" w:eastAsia="Times New Roman" w:hAnsi="Palatino Linotype" w:cs="Arial"/>
          <w:color w:val="000000"/>
          <w:sz w:val="24"/>
          <w:szCs w:val="24"/>
          <w:lang w:eastAsia="es-MX"/>
        </w:rPr>
        <w:t xml:space="preserve"> </w:t>
      </w:r>
    </w:p>
    <w:p w14:paraId="40665369" w14:textId="3306E532" w:rsidR="00AE3245" w:rsidRPr="00AE3245" w:rsidRDefault="006168E4" w:rsidP="006F5F55">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AE3245">
        <w:rPr>
          <w:rFonts w:ascii="Palatino Linotype" w:hAnsi="Palatino Linotype" w:cs="Arial"/>
          <w:b/>
          <w:bCs/>
          <w:sz w:val="24"/>
          <w:lang w:eastAsia="es-MX"/>
        </w:rPr>
        <w:t>01725</w:t>
      </w:r>
      <w:r w:rsidR="00A072D9">
        <w:rPr>
          <w:rFonts w:ascii="Palatino Linotype" w:hAnsi="Palatino Linotype" w:cs="Arial"/>
          <w:b/>
          <w:bCs/>
          <w:sz w:val="24"/>
          <w:lang w:eastAsia="es-MX"/>
        </w:rPr>
        <w:t xml:space="preserve">/INFOEM/IP/RR/2025, </w:t>
      </w:r>
      <w:r w:rsidR="00A072D9">
        <w:rPr>
          <w:rFonts w:ascii="Palatino Linotype" w:hAnsi="Palatino Linotype" w:cs="Arial"/>
          <w:sz w:val="24"/>
          <w:lang w:eastAsia="es-MX"/>
        </w:rPr>
        <w:t xml:space="preserve">interpuesto por el </w:t>
      </w:r>
      <w:r w:rsidR="00A072D9">
        <w:rPr>
          <w:rFonts w:ascii="Palatino Linotype" w:hAnsi="Palatino Linotype" w:cs="Arial"/>
          <w:b/>
          <w:bCs/>
          <w:sz w:val="24"/>
          <w:lang w:eastAsia="es-MX"/>
        </w:rPr>
        <w:t xml:space="preserve">C. </w:t>
      </w:r>
      <w:r w:rsidR="001C602F">
        <w:rPr>
          <w:rFonts w:ascii="Palatino Linotype" w:hAnsi="Palatino Linotype" w:cs="Arial"/>
          <w:b/>
          <w:bCs/>
          <w:sz w:val="24"/>
          <w:lang w:eastAsia="es-MX"/>
        </w:rPr>
        <w:t>XXXXXXXXXXXXXXX</w:t>
      </w:r>
      <w:r w:rsidR="00AE3245">
        <w:rPr>
          <w:rFonts w:ascii="Palatino Linotype" w:hAnsi="Palatino Linotype" w:cs="Arial"/>
          <w:b/>
          <w:bCs/>
          <w:sz w:val="24"/>
          <w:lang w:eastAsia="es-MX"/>
        </w:rPr>
        <w:t xml:space="preserve">, </w:t>
      </w:r>
      <w:r w:rsidR="00AE3245">
        <w:rPr>
          <w:rFonts w:ascii="Palatino Linotype" w:hAnsi="Palatino Linotype" w:cs="Arial"/>
          <w:sz w:val="24"/>
          <w:lang w:eastAsia="es-MX"/>
        </w:rPr>
        <w:t xml:space="preserve">en lo sucesivo </w:t>
      </w:r>
      <w:r w:rsidR="00AE3245">
        <w:rPr>
          <w:rFonts w:ascii="Palatino Linotype" w:hAnsi="Palatino Linotype" w:cs="Arial"/>
          <w:b/>
          <w:bCs/>
          <w:sz w:val="24"/>
          <w:lang w:eastAsia="es-MX"/>
        </w:rPr>
        <w:t xml:space="preserve">El Recurrente, </w:t>
      </w:r>
      <w:r w:rsidR="00AE3245">
        <w:rPr>
          <w:rFonts w:ascii="Palatino Linotype" w:hAnsi="Palatino Linotype" w:cs="Arial"/>
          <w:sz w:val="24"/>
          <w:lang w:eastAsia="es-MX"/>
        </w:rPr>
        <w:t xml:space="preserve">en contra de la respuesta del </w:t>
      </w:r>
      <w:r w:rsidR="00AE3245">
        <w:rPr>
          <w:rFonts w:ascii="Palatino Linotype" w:hAnsi="Palatino Linotype" w:cs="Arial"/>
          <w:b/>
          <w:bCs/>
          <w:sz w:val="24"/>
          <w:lang w:eastAsia="es-MX"/>
        </w:rPr>
        <w:t xml:space="preserve">Ayuntamiento de Joquicingo, </w:t>
      </w:r>
      <w:r w:rsidR="00AE3245">
        <w:rPr>
          <w:rFonts w:ascii="Palatino Linotype" w:hAnsi="Palatino Linotype" w:cs="Arial"/>
          <w:sz w:val="24"/>
          <w:lang w:eastAsia="es-MX"/>
        </w:rPr>
        <w:t xml:space="preserve">en lo subsecuente </w:t>
      </w:r>
      <w:r w:rsidR="00AE3245">
        <w:rPr>
          <w:rFonts w:ascii="Palatino Linotype" w:hAnsi="Palatino Linotype" w:cs="Arial"/>
          <w:b/>
          <w:bCs/>
          <w:sz w:val="24"/>
          <w:lang w:eastAsia="es-MX"/>
        </w:rPr>
        <w:t xml:space="preserve">El Sujeto Obligado, </w:t>
      </w:r>
      <w:r w:rsidR="00AE3245">
        <w:rPr>
          <w:rFonts w:ascii="Palatino Linotype" w:hAnsi="Palatino Linotype" w:cs="Arial"/>
          <w:sz w:val="24"/>
          <w:lang w:eastAsia="es-MX"/>
        </w:rPr>
        <w:t xml:space="preserve">se procede a dictar la presente resolución. </w:t>
      </w:r>
    </w:p>
    <w:p w14:paraId="3BF799B8" w14:textId="77777777" w:rsidR="00AE3245" w:rsidRDefault="00AE3245" w:rsidP="006F5F55">
      <w:pPr>
        <w:tabs>
          <w:tab w:val="left" w:pos="1701"/>
        </w:tabs>
        <w:spacing w:before="240" w:line="360" w:lineRule="auto"/>
        <w:jc w:val="both"/>
        <w:rPr>
          <w:rFonts w:ascii="Palatino Linotype" w:hAnsi="Palatino Linotype" w:cs="Arial"/>
          <w:b/>
          <w:bCs/>
          <w:sz w:val="24"/>
          <w:lang w:eastAsia="es-MX"/>
        </w:rPr>
      </w:pPr>
    </w:p>
    <w:p w14:paraId="39A8E1A3" w14:textId="7B30AA56" w:rsidR="006168E4" w:rsidRPr="00F205B9" w:rsidRDefault="006168E4" w:rsidP="00844569">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EE5021C" w14:textId="77777777" w:rsidR="006168E4" w:rsidRDefault="006168E4" w:rsidP="00844569">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7BE8FD75" w14:textId="0E495DDB" w:rsidR="00AE3245" w:rsidRDefault="006168E4" w:rsidP="00844569">
      <w:pPr>
        <w:spacing w:before="240" w:line="360" w:lineRule="auto"/>
        <w:jc w:val="both"/>
        <w:rPr>
          <w:rFonts w:ascii="Palatino Linotype" w:hAnsi="Palatino Linotype" w:cs="Arial"/>
          <w:sz w:val="24"/>
        </w:rPr>
      </w:pPr>
      <w:r>
        <w:rPr>
          <w:rFonts w:ascii="Palatino Linotype" w:hAnsi="Palatino Linotype" w:cs="Arial"/>
          <w:sz w:val="24"/>
        </w:rPr>
        <w:t xml:space="preserve">Con </w:t>
      </w:r>
      <w:r w:rsidR="00C03F20">
        <w:rPr>
          <w:rFonts w:ascii="Palatino Linotype" w:hAnsi="Palatino Linotype" w:cs="Arial"/>
          <w:sz w:val="24"/>
        </w:rPr>
        <w:t>fecha</w:t>
      </w:r>
      <w:r w:rsidR="00892923">
        <w:rPr>
          <w:rFonts w:ascii="Palatino Linotype" w:hAnsi="Palatino Linotype" w:cs="Arial"/>
          <w:sz w:val="24"/>
        </w:rPr>
        <w:t xml:space="preserve"> </w:t>
      </w:r>
      <w:r w:rsidR="00AE3245">
        <w:rPr>
          <w:rFonts w:ascii="Palatino Linotype" w:hAnsi="Palatino Linotype" w:cs="Arial"/>
          <w:b/>
          <w:bCs/>
          <w:sz w:val="24"/>
        </w:rPr>
        <w:t xml:space="preserve">quince de enero de dos mil veinticinco, El Recurrente, </w:t>
      </w:r>
      <w:r w:rsidR="00AE3245">
        <w:rPr>
          <w:rFonts w:ascii="Palatino Linotype" w:hAnsi="Palatino Linotype" w:cs="Arial"/>
          <w:sz w:val="24"/>
        </w:rPr>
        <w:t>presentó a través del Sistema de Acceso a la Información Mexiquense (</w:t>
      </w:r>
      <w:r w:rsidR="00AE3245">
        <w:rPr>
          <w:rFonts w:ascii="Palatino Linotype" w:hAnsi="Palatino Linotype" w:cs="Arial"/>
          <w:b/>
          <w:sz w:val="24"/>
        </w:rPr>
        <w:t>SAIMEX)</w:t>
      </w:r>
      <w:r w:rsidR="00AE3245">
        <w:rPr>
          <w:rFonts w:ascii="Palatino Linotype" w:hAnsi="Palatino Linotype" w:cs="Arial"/>
          <w:sz w:val="24"/>
        </w:rPr>
        <w:t xml:space="preserve"> ante </w:t>
      </w:r>
      <w:r w:rsidR="00AE3245">
        <w:rPr>
          <w:rFonts w:ascii="Palatino Linotype" w:hAnsi="Palatino Linotype" w:cs="Arial"/>
          <w:b/>
          <w:sz w:val="24"/>
        </w:rPr>
        <w:t>El Sujeto Obligado</w:t>
      </w:r>
      <w:r w:rsidR="00AE3245">
        <w:rPr>
          <w:rFonts w:ascii="Palatino Linotype" w:hAnsi="Palatino Linotype" w:cs="Arial"/>
          <w:sz w:val="24"/>
        </w:rPr>
        <w:t xml:space="preserve">, solicitud de acceso a la información pública, registrada bajo el número de expediente </w:t>
      </w:r>
      <w:r w:rsidR="00AE3245">
        <w:rPr>
          <w:rFonts w:ascii="Palatino Linotype" w:hAnsi="Palatino Linotype" w:cs="Arial"/>
          <w:b/>
          <w:bCs/>
          <w:sz w:val="24"/>
        </w:rPr>
        <w:t xml:space="preserve">00002/JOQUICIN/IP/2025, </w:t>
      </w:r>
      <w:r w:rsidR="00AE3245">
        <w:rPr>
          <w:rFonts w:ascii="Palatino Linotype" w:hAnsi="Palatino Linotype" w:cs="Arial"/>
          <w:sz w:val="24"/>
        </w:rPr>
        <w:t>mediante la cual solicitó información en el tenor siguiente:</w:t>
      </w:r>
    </w:p>
    <w:p w14:paraId="030E04A0" w14:textId="2CB9145D" w:rsidR="00AE3245" w:rsidRPr="00AE3245" w:rsidRDefault="00AE3245" w:rsidP="00AE3245">
      <w:pPr>
        <w:pStyle w:val="Citas"/>
        <w:rPr>
          <w:b/>
          <w:bCs/>
        </w:rPr>
      </w:pPr>
      <w:r>
        <w:t>“</w:t>
      </w:r>
      <w:r w:rsidRPr="00AE3245">
        <w:t xml:space="preserve">solicito el plan de trabajo de obras </w:t>
      </w:r>
      <w:proofErr w:type="spellStart"/>
      <w:r w:rsidRPr="00AE3245">
        <w:t>publicas</w:t>
      </w:r>
      <w:proofErr w:type="spellEnd"/>
      <w:r w:rsidRPr="00AE3245">
        <w:t xml:space="preserve"> del año 2022, 2023, 2024 y 2025</w:t>
      </w:r>
      <w:r>
        <w:t xml:space="preserve">” </w:t>
      </w:r>
      <w:r>
        <w:rPr>
          <w:b/>
          <w:bCs/>
        </w:rPr>
        <w:t>(Sic)</w:t>
      </w:r>
    </w:p>
    <w:p w14:paraId="73DDF68A" w14:textId="5E7DB1EA" w:rsidR="00F4623D"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sidR="0018726A">
        <w:rPr>
          <w:rFonts w:ascii="Palatino Linotype" w:eastAsia="Times New Roman" w:hAnsi="Palatino Linotype" w:cs="Times New Roman"/>
          <w:sz w:val="24"/>
          <w:szCs w:val="24"/>
          <w:lang w:val="es-ES_tradnl" w:eastAsia="es-ES"/>
        </w:rPr>
        <w:t xml:space="preserve">A </w:t>
      </w:r>
      <w:r w:rsidR="00F4623D">
        <w:rPr>
          <w:rFonts w:ascii="Palatino Linotype" w:eastAsia="Times New Roman" w:hAnsi="Palatino Linotype" w:cs="Times New Roman"/>
          <w:sz w:val="24"/>
          <w:szCs w:val="24"/>
          <w:lang w:val="es-ES_tradnl" w:eastAsia="es-ES"/>
        </w:rPr>
        <w:t xml:space="preserve">través del SAIMEX. </w:t>
      </w:r>
    </w:p>
    <w:p w14:paraId="48A06890" w14:textId="77777777" w:rsidR="00FB6049" w:rsidRDefault="00FB6049" w:rsidP="00844569">
      <w:pPr>
        <w:spacing w:before="240" w:line="360" w:lineRule="auto"/>
        <w:jc w:val="both"/>
        <w:rPr>
          <w:rFonts w:ascii="Palatino Linotype" w:hAnsi="Palatino Linotype" w:cs="Arial"/>
          <w:b/>
          <w:sz w:val="28"/>
        </w:rPr>
      </w:pPr>
    </w:p>
    <w:p w14:paraId="1B7C3267" w14:textId="327B8B6B" w:rsidR="006168E4" w:rsidRDefault="006323CA" w:rsidP="00844569">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6168E4">
        <w:rPr>
          <w:rFonts w:ascii="Palatino Linotype" w:hAnsi="Palatino Linotype" w:cs="Arial"/>
          <w:b/>
          <w:sz w:val="28"/>
        </w:rPr>
        <w:t xml:space="preserve">. </w:t>
      </w:r>
      <w:r w:rsidR="006168E4" w:rsidRPr="00165D6E">
        <w:rPr>
          <w:rFonts w:ascii="Palatino Linotype" w:hAnsi="Palatino Linotype" w:cs="Arial"/>
          <w:b/>
          <w:sz w:val="28"/>
          <w:szCs w:val="20"/>
        </w:rPr>
        <w:t xml:space="preserve">De la respuesta </w:t>
      </w:r>
      <w:r w:rsidR="006168E4">
        <w:rPr>
          <w:rFonts w:ascii="Palatino Linotype" w:hAnsi="Palatino Linotype" w:cs="Arial"/>
          <w:b/>
          <w:sz w:val="28"/>
          <w:szCs w:val="20"/>
        </w:rPr>
        <w:t>del Sujeto Obligado</w:t>
      </w:r>
      <w:r w:rsidR="006168E4" w:rsidRPr="00165D6E">
        <w:rPr>
          <w:rFonts w:ascii="Palatino Linotype" w:hAnsi="Palatino Linotype" w:cs="Arial"/>
          <w:b/>
          <w:sz w:val="28"/>
          <w:szCs w:val="20"/>
        </w:rPr>
        <w:t>.</w:t>
      </w:r>
    </w:p>
    <w:p w14:paraId="1899FE05" w14:textId="00846D61" w:rsidR="00AE3245" w:rsidRDefault="006168E4" w:rsidP="00045379">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xml:space="preserve">, se aprecia que el </w:t>
      </w:r>
      <w:r w:rsidR="00AE3245">
        <w:rPr>
          <w:rFonts w:ascii="Palatino Linotype" w:hAnsi="Palatino Linotype" w:cs="Arial"/>
          <w:b/>
          <w:bCs/>
          <w:sz w:val="24"/>
          <w:szCs w:val="24"/>
        </w:rPr>
        <w:t xml:space="preserve">cinco de febrero de dos mil veinticinco, El Sujeto Obligado </w:t>
      </w:r>
      <w:r w:rsidR="00AE3245">
        <w:rPr>
          <w:rFonts w:ascii="Palatino Linotype" w:hAnsi="Palatino Linotype" w:cs="Arial"/>
          <w:sz w:val="24"/>
          <w:szCs w:val="24"/>
        </w:rPr>
        <w:t xml:space="preserve">dio respuesta a la solicitud de información </w:t>
      </w:r>
      <w:r w:rsidR="00AE3245">
        <w:rPr>
          <w:rFonts w:ascii="Palatino Linotype" w:hAnsi="Palatino Linotype" w:cs="Arial"/>
          <w:b/>
          <w:bCs/>
          <w:sz w:val="24"/>
          <w:szCs w:val="24"/>
        </w:rPr>
        <w:t xml:space="preserve">00002/JOQUICIN/IP/2025, </w:t>
      </w:r>
      <w:r w:rsidR="00AE3245">
        <w:rPr>
          <w:rFonts w:ascii="Palatino Linotype" w:hAnsi="Palatino Linotype" w:cs="Arial"/>
          <w:sz w:val="24"/>
          <w:szCs w:val="24"/>
        </w:rPr>
        <w:t>resultando de nuestro interés lo siguiente:</w:t>
      </w:r>
    </w:p>
    <w:p w14:paraId="7F47D510" w14:textId="653A7427" w:rsidR="00AE3245" w:rsidRPr="00AE3245" w:rsidRDefault="00AE3245" w:rsidP="00AE3245">
      <w:pPr>
        <w:pStyle w:val="Citas"/>
        <w:rPr>
          <w:b/>
          <w:bCs/>
        </w:rPr>
      </w:pPr>
      <w:r>
        <w:t>“</w:t>
      </w:r>
      <w:r w:rsidRPr="00AE3245">
        <w:t>Unidad de Información Planeación Programación y Evaluación y Transparencia del H. Ayuntamiento de Joquicingo, México; con fundamento en el Artículo 9, Fracción VII, X, 23, 53, 54, 58, 59 y 151 de la Ley de Transparencia y Acceso Público del Estado de México y Municipios, a fin de proveer lo necesario para garantizar a toda persona el derecho de acceso a la información pública</w:t>
      </w:r>
      <w:r>
        <w:t xml:space="preserve">” </w:t>
      </w:r>
      <w:r>
        <w:rPr>
          <w:b/>
          <w:bCs/>
        </w:rPr>
        <w:t>(Sic)</w:t>
      </w:r>
    </w:p>
    <w:p w14:paraId="4992324C" w14:textId="24FFDFBC" w:rsidR="00817A08" w:rsidRPr="00817A08" w:rsidRDefault="007E5A84" w:rsidP="00F4623D">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0B217F">
        <w:rPr>
          <w:rFonts w:ascii="Palatino Linotype" w:hAnsi="Palatino Linotype" w:cs="Arial"/>
          <w:sz w:val="24"/>
          <w:szCs w:val="24"/>
        </w:rPr>
        <w:t xml:space="preserve"> </w:t>
      </w:r>
      <w:r w:rsidR="00AE3245">
        <w:rPr>
          <w:rFonts w:ascii="Palatino Linotype" w:hAnsi="Palatino Linotype" w:cs="Arial"/>
          <w:sz w:val="24"/>
          <w:szCs w:val="24"/>
        </w:rPr>
        <w:t xml:space="preserve">los documentos electrónicos </w:t>
      </w:r>
      <w:r w:rsidR="00AE3245">
        <w:rPr>
          <w:rFonts w:ascii="Palatino Linotype" w:hAnsi="Palatino Linotype" w:cs="Arial"/>
          <w:b/>
          <w:bCs/>
          <w:sz w:val="24"/>
          <w:szCs w:val="24"/>
        </w:rPr>
        <w:t xml:space="preserve">“Plan de Trabajo OP.pdf”, “Contestación OP 00002.pdf” </w:t>
      </w:r>
      <w:r w:rsidR="00AE3245">
        <w:rPr>
          <w:rFonts w:ascii="Palatino Linotype" w:hAnsi="Palatino Linotype" w:cs="Arial"/>
          <w:sz w:val="24"/>
          <w:szCs w:val="24"/>
        </w:rPr>
        <w:t xml:space="preserve">y </w:t>
      </w:r>
      <w:r w:rsidR="00AE3245">
        <w:rPr>
          <w:rFonts w:ascii="Palatino Linotype" w:hAnsi="Palatino Linotype" w:cs="Arial"/>
          <w:b/>
          <w:bCs/>
          <w:sz w:val="24"/>
          <w:szCs w:val="24"/>
        </w:rPr>
        <w:t xml:space="preserve">“Contestación </w:t>
      </w:r>
      <w:proofErr w:type="spellStart"/>
      <w:r w:rsidR="00AE3245">
        <w:rPr>
          <w:rFonts w:ascii="Palatino Linotype" w:hAnsi="Palatino Linotype" w:cs="Arial"/>
          <w:b/>
          <w:bCs/>
          <w:sz w:val="24"/>
          <w:szCs w:val="24"/>
        </w:rPr>
        <w:t>Transp</w:t>
      </w:r>
      <w:proofErr w:type="spellEnd"/>
      <w:r w:rsidR="00AE3245">
        <w:rPr>
          <w:rFonts w:ascii="Palatino Linotype" w:hAnsi="Palatino Linotype" w:cs="Arial"/>
          <w:b/>
          <w:bCs/>
          <w:sz w:val="24"/>
          <w:szCs w:val="24"/>
        </w:rPr>
        <w:t xml:space="preserve"> 00002.pdf”, </w:t>
      </w:r>
      <w:r w:rsidR="005202C4">
        <w:rPr>
          <w:rFonts w:ascii="Palatino Linotype" w:hAnsi="Palatino Linotype" w:cs="Arial"/>
          <w:sz w:val="24"/>
          <w:szCs w:val="24"/>
        </w:rPr>
        <w:t xml:space="preserve">cuyo contenido se tiene por reproducido como si a la letra se insertase </w:t>
      </w:r>
      <w:r w:rsidR="00817A08">
        <w:rPr>
          <w:rFonts w:ascii="Palatino Linotype" w:hAnsi="Palatino Linotype" w:cs="Arial"/>
          <w:sz w:val="24"/>
          <w:szCs w:val="24"/>
        </w:rPr>
        <w:t xml:space="preserve">en virtud de que será materia de análisis en el considerando respectivo. </w:t>
      </w:r>
    </w:p>
    <w:p w14:paraId="796D7B1A" w14:textId="77777777" w:rsidR="00AA207C" w:rsidRPr="003869DF" w:rsidRDefault="00AA207C" w:rsidP="003869DF">
      <w:pPr>
        <w:pStyle w:val="Citas"/>
        <w:ind w:left="0" w:right="0"/>
        <w:rPr>
          <w:i w:val="0"/>
          <w:sz w:val="24"/>
          <w:szCs w:val="24"/>
          <w:lang w:eastAsia="es-MX"/>
        </w:rPr>
      </w:pPr>
    </w:p>
    <w:p w14:paraId="37F573AF" w14:textId="0D7336A5" w:rsidR="006168E4" w:rsidRDefault="00774A9C" w:rsidP="00844569">
      <w:pPr>
        <w:spacing w:before="240" w:line="360" w:lineRule="auto"/>
        <w:jc w:val="both"/>
        <w:rPr>
          <w:rFonts w:ascii="Palatino Linotype" w:hAnsi="Palatino Linotype" w:cs="Arial"/>
          <w:b/>
          <w:sz w:val="28"/>
        </w:rPr>
      </w:pPr>
      <w:r>
        <w:rPr>
          <w:rFonts w:ascii="Palatino Linotype" w:hAnsi="Palatino Linotype" w:cs="Arial"/>
          <w:b/>
          <w:sz w:val="28"/>
        </w:rPr>
        <w:t>TERCERO</w:t>
      </w:r>
      <w:r w:rsidR="006168E4">
        <w:rPr>
          <w:rFonts w:ascii="Palatino Linotype" w:hAnsi="Palatino Linotype" w:cs="Arial"/>
          <w:b/>
          <w:sz w:val="28"/>
        </w:rPr>
        <w:t xml:space="preserve">. </w:t>
      </w:r>
      <w:r w:rsidR="006168E4">
        <w:rPr>
          <w:rFonts w:ascii="Palatino Linotype" w:hAnsi="Palatino Linotype"/>
          <w:b/>
          <w:sz w:val="28"/>
        </w:rPr>
        <w:t>Del recurso de revisión.</w:t>
      </w:r>
    </w:p>
    <w:p w14:paraId="2322120B" w14:textId="4D3D0E1E" w:rsidR="007E5A84" w:rsidRPr="007E5A84" w:rsidRDefault="006168E4" w:rsidP="00844569">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008B42B1" w:rsidRPr="008B42B1">
        <w:rPr>
          <w:rFonts w:ascii="Palatino Linotype" w:hAnsi="Palatino Linotype" w:cs="Arial"/>
          <w:b/>
          <w:sz w:val="24"/>
          <w:szCs w:val="24"/>
        </w:rPr>
        <w:t>E</w:t>
      </w:r>
      <w:r w:rsidRPr="008B42B1">
        <w:rPr>
          <w:rFonts w:ascii="Palatino Linotype" w:hAnsi="Palatino Linotype" w:cs="Arial"/>
          <w:b/>
          <w:sz w:val="24"/>
          <w:szCs w:val="24"/>
        </w:rPr>
        <w:t xml:space="preserve">l </w:t>
      </w:r>
      <w:r w:rsidR="008B42B1" w:rsidRPr="008B42B1">
        <w:rPr>
          <w:rFonts w:ascii="Palatino Linotype" w:hAnsi="Palatino Linotype" w:cs="Arial"/>
          <w:b/>
          <w:sz w:val="24"/>
          <w:szCs w:val="24"/>
        </w:rPr>
        <w:t>S</w:t>
      </w:r>
      <w:r w:rsidRPr="008B42B1">
        <w:rPr>
          <w:rFonts w:ascii="Palatino Linotype" w:hAnsi="Palatino Linotype" w:cs="Arial"/>
          <w:b/>
          <w:sz w:val="24"/>
          <w:szCs w:val="24"/>
        </w:rPr>
        <w:t xml:space="preserve">ujeto </w:t>
      </w:r>
      <w:r w:rsidR="008B42B1" w:rsidRPr="008B42B1">
        <w:rPr>
          <w:rFonts w:ascii="Palatino Linotype" w:hAnsi="Palatino Linotype" w:cs="Arial"/>
          <w:b/>
          <w:sz w:val="24"/>
          <w:szCs w:val="24"/>
        </w:rPr>
        <w:t>O</w:t>
      </w:r>
      <w:r w:rsidRPr="008B42B1">
        <w:rPr>
          <w:rFonts w:ascii="Palatino Linotype" w:hAnsi="Palatino Linotype" w:cs="Arial"/>
          <w:b/>
          <w:sz w:val="24"/>
          <w:szCs w:val="24"/>
        </w:rPr>
        <w:t xml:space="preserve">bligado, </w:t>
      </w:r>
      <w:r w:rsidR="005202C4">
        <w:rPr>
          <w:rFonts w:ascii="Palatino Linotype" w:hAnsi="Palatino Linotype" w:cs="Arial"/>
          <w:b/>
          <w:sz w:val="24"/>
          <w:szCs w:val="24"/>
        </w:rPr>
        <w:t>El</w:t>
      </w:r>
      <w:r w:rsidR="00817A08">
        <w:rPr>
          <w:rFonts w:ascii="Palatino Linotype" w:hAnsi="Palatino Linotype" w:cs="Arial"/>
          <w:b/>
          <w:sz w:val="24"/>
          <w:szCs w:val="24"/>
        </w:rPr>
        <w:t xml:space="preserve"> Recurrente </w:t>
      </w:r>
      <w:r w:rsidR="00817A08">
        <w:rPr>
          <w:rFonts w:ascii="Palatino Linotype" w:hAnsi="Palatino Linotype" w:cs="Arial"/>
          <w:bCs/>
          <w:sz w:val="24"/>
          <w:szCs w:val="24"/>
        </w:rPr>
        <w:t xml:space="preserve">interpuso el recurso de revisión, en fecha </w:t>
      </w:r>
      <w:r w:rsidR="00AE3245">
        <w:rPr>
          <w:rFonts w:ascii="Palatino Linotype" w:hAnsi="Palatino Linotype" w:cs="Arial"/>
          <w:b/>
          <w:sz w:val="24"/>
          <w:szCs w:val="24"/>
        </w:rPr>
        <w:t xml:space="preserve">veinte de febrero de dos mil veinticinco, </w:t>
      </w:r>
      <w:r w:rsidR="000B217F">
        <w:rPr>
          <w:rFonts w:ascii="Palatino Linotype" w:hAnsi="Palatino Linotype" w:cs="Arial"/>
          <w:bCs/>
          <w:sz w:val="24"/>
          <w:szCs w:val="24"/>
        </w:rPr>
        <w:t xml:space="preserve">el cual fue </w:t>
      </w:r>
      <w:r w:rsidR="007E5A84">
        <w:rPr>
          <w:rFonts w:ascii="Palatino Linotype" w:hAnsi="Palatino Linotype" w:cs="Arial"/>
          <w:bCs/>
          <w:sz w:val="24"/>
          <w:szCs w:val="24"/>
        </w:rPr>
        <w:t xml:space="preserve">registrado en el sistema electrónico con el expediente </w:t>
      </w:r>
      <w:r w:rsidR="00AE3245">
        <w:rPr>
          <w:rFonts w:ascii="Palatino Linotype" w:hAnsi="Palatino Linotype" w:cs="Arial"/>
          <w:b/>
          <w:sz w:val="24"/>
          <w:szCs w:val="24"/>
        </w:rPr>
        <w:t>01725</w:t>
      </w:r>
      <w:r w:rsidR="007E5A84">
        <w:rPr>
          <w:rFonts w:ascii="Palatino Linotype" w:hAnsi="Palatino Linotype" w:cs="Arial"/>
          <w:b/>
          <w:sz w:val="24"/>
          <w:szCs w:val="24"/>
        </w:rPr>
        <w:t>/INFOEM/IP/RR/202</w:t>
      </w:r>
      <w:r w:rsidR="000B217F">
        <w:rPr>
          <w:rFonts w:ascii="Palatino Linotype" w:hAnsi="Palatino Linotype" w:cs="Arial"/>
          <w:b/>
          <w:sz w:val="24"/>
          <w:szCs w:val="24"/>
        </w:rPr>
        <w:t>5</w:t>
      </w:r>
      <w:r w:rsidR="007E5A84">
        <w:rPr>
          <w:rFonts w:ascii="Palatino Linotype" w:hAnsi="Palatino Linotype" w:cs="Arial"/>
          <w:b/>
          <w:sz w:val="24"/>
          <w:szCs w:val="24"/>
        </w:rPr>
        <w:t xml:space="preserve">, </w:t>
      </w:r>
      <w:r w:rsidR="007E5A84">
        <w:rPr>
          <w:rFonts w:ascii="Palatino Linotype" w:hAnsi="Palatino Linotype" w:cs="Arial"/>
          <w:bCs/>
          <w:sz w:val="24"/>
          <w:szCs w:val="24"/>
        </w:rPr>
        <w:t>en el cual arguye las siguientes manifestaciones:</w:t>
      </w:r>
    </w:p>
    <w:p w14:paraId="3774298B" w14:textId="77777777" w:rsidR="006168E4" w:rsidRDefault="006168E4" w:rsidP="00844569">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5BA0F363" w14:textId="1FC15E34" w:rsidR="007E5A84" w:rsidRPr="007E5A84" w:rsidRDefault="007E5A84" w:rsidP="007E5A84">
      <w:pPr>
        <w:pStyle w:val="Citas"/>
        <w:rPr>
          <w:b/>
          <w:bCs/>
          <w:sz w:val="24"/>
        </w:rPr>
      </w:pPr>
      <w:r>
        <w:lastRenderedPageBreak/>
        <w:t>“</w:t>
      </w:r>
      <w:r w:rsidR="00AE3245" w:rsidRPr="00AE3245">
        <w:t xml:space="preserve">se requiere el documento que acredite con secretaria del ayuntamiento que se </w:t>
      </w:r>
      <w:proofErr w:type="spellStart"/>
      <w:r w:rsidR="00AE3245" w:rsidRPr="00AE3245">
        <w:t>realizo</w:t>
      </w:r>
      <w:proofErr w:type="spellEnd"/>
      <w:r w:rsidR="00AE3245" w:rsidRPr="00AE3245">
        <w:t xml:space="preserve"> la búsqueda de la informació</w:t>
      </w:r>
      <w:r w:rsidR="00AE3245">
        <w:t>n</w:t>
      </w:r>
      <w:r>
        <w:t xml:space="preserve">” </w:t>
      </w:r>
      <w:r>
        <w:rPr>
          <w:b/>
          <w:bCs/>
        </w:rPr>
        <w:t>(Sic)</w:t>
      </w:r>
    </w:p>
    <w:p w14:paraId="22A465CC" w14:textId="77777777" w:rsidR="006168E4" w:rsidRDefault="006168E4" w:rsidP="00844569">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5B263052" w14:textId="0776DE48" w:rsidR="003406C5" w:rsidRPr="007E5A84" w:rsidRDefault="007E5A84" w:rsidP="007E5A84">
      <w:pPr>
        <w:pStyle w:val="Citas"/>
        <w:rPr>
          <w:b/>
          <w:bCs/>
        </w:rPr>
      </w:pPr>
      <w:r>
        <w:t>“</w:t>
      </w:r>
      <w:r w:rsidR="00AE3245" w:rsidRPr="00AE3245">
        <w:t>no se entrega los planes de trabajo del 2022 y 2023</w:t>
      </w:r>
      <w:r>
        <w:t xml:space="preserve">” </w:t>
      </w:r>
      <w:r>
        <w:rPr>
          <w:b/>
          <w:bCs/>
        </w:rPr>
        <w:t>(Sic)</w:t>
      </w:r>
    </w:p>
    <w:p w14:paraId="3A7F2EBD" w14:textId="77777777" w:rsidR="000B217F" w:rsidRDefault="000B217F" w:rsidP="00844569">
      <w:pPr>
        <w:spacing w:before="240" w:line="360" w:lineRule="auto"/>
        <w:jc w:val="both"/>
        <w:rPr>
          <w:rFonts w:ascii="Palatino Linotype" w:hAnsi="Palatino Linotype" w:cs="Arial"/>
          <w:b/>
          <w:sz w:val="28"/>
        </w:rPr>
      </w:pPr>
    </w:p>
    <w:p w14:paraId="7E88DE81" w14:textId="08A95B92" w:rsidR="006168E4"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6168E4" w:rsidRPr="008551ED">
        <w:rPr>
          <w:rFonts w:ascii="Palatino Linotype" w:hAnsi="Palatino Linotype" w:cs="Arial"/>
          <w:b/>
          <w:sz w:val="24"/>
          <w:szCs w:val="24"/>
        </w:rPr>
        <w:t xml:space="preserve">. </w:t>
      </w:r>
      <w:r w:rsidR="006168E4" w:rsidRPr="0087163A">
        <w:rPr>
          <w:rFonts w:ascii="Palatino Linotype" w:hAnsi="Palatino Linotype" w:cs="Arial"/>
          <w:b/>
          <w:sz w:val="28"/>
          <w:szCs w:val="28"/>
        </w:rPr>
        <w:t>Del turno del recurso de revisión.</w:t>
      </w:r>
    </w:p>
    <w:p w14:paraId="63CCE915" w14:textId="3EFF0E93" w:rsidR="006168E4" w:rsidRDefault="006168E4" w:rsidP="00844569">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w:t>
      </w:r>
      <w:r w:rsidR="0018726A">
        <w:rPr>
          <w:rFonts w:ascii="Palatino Linotype" w:hAnsi="Palatino Linotype" w:cs="Arial"/>
          <w:sz w:val="24"/>
          <w:szCs w:val="24"/>
        </w:rPr>
        <w:t>al Comisionado</w:t>
      </w:r>
      <w:r>
        <w:rPr>
          <w:rFonts w:ascii="Palatino Linotype" w:hAnsi="Palatino Linotype" w:cs="Arial"/>
          <w:sz w:val="24"/>
          <w:szCs w:val="24"/>
        </w:rPr>
        <w:t xml:space="preserve"> </w:t>
      </w:r>
      <w:r w:rsidR="000E5F05">
        <w:rPr>
          <w:rFonts w:ascii="Palatino Linotype" w:hAnsi="Palatino Linotype" w:cs="Arial"/>
          <w:b/>
          <w:sz w:val="24"/>
          <w:szCs w:val="24"/>
        </w:rPr>
        <w:t>José Martínez Vilchis</w:t>
      </w:r>
      <w:r>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Pr>
          <w:rFonts w:ascii="Palatino Linotype" w:hAnsi="Palatino Linotype" w:cs="Arial"/>
          <w:sz w:val="24"/>
          <w:szCs w:val="24"/>
        </w:rPr>
        <w:t xml:space="preserve"> </w:t>
      </w:r>
      <w:r w:rsidR="00AE3245">
        <w:rPr>
          <w:rFonts w:ascii="Palatino Linotype" w:hAnsi="Palatino Linotype" w:cs="Arial"/>
          <w:b/>
          <w:bCs/>
          <w:sz w:val="24"/>
          <w:szCs w:val="24"/>
        </w:rPr>
        <w:t>veinticinco de febrero</w:t>
      </w:r>
      <w:r w:rsidR="007E5A84">
        <w:rPr>
          <w:rFonts w:ascii="Palatino Linotype" w:hAnsi="Palatino Linotype" w:cs="Arial"/>
          <w:b/>
          <w:bCs/>
          <w:sz w:val="24"/>
          <w:szCs w:val="24"/>
        </w:rPr>
        <w:t xml:space="preserve"> de dos mil </w:t>
      </w:r>
      <w:r w:rsidR="000B217F">
        <w:rPr>
          <w:rFonts w:ascii="Palatino Linotype" w:hAnsi="Palatino Linotype" w:cs="Arial"/>
          <w:b/>
          <w:bCs/>
          <w:sz w:val="24"/>
          <w:szCs w:val="24"/>
        </w:rPr>
        <w:t>veinticinco</w:t>
      </w:r>
      <w:r w:rsidR="007E5A84">
        <w:rPr>
          <w:rFonts w:ascii="Palatino Linotype" w:hAnsi="Palatino Linotype" w:cs="Arial"/>
          <w:b/>
          <w:bCs/>
          <w:sz w:val="24"/>
          <w:szCs w:val="24"/>
        </w:rPr>
        <w:t xml:space="preserve">, </w:t>
      </w:r>
      <w:r>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Default="005E46D0" w:rsidP="00844569">
      <w:pPr>
        <w:spacing w:before="240" w:line="360" w:lineRule="auto"/>
        <w:jc w:val="both"/>
        <w:rPr>
          <w:rFonts w:ascii="Palatino Linotype" w:hAnsi="Palatino Linotype" w:cs="Arial"/>
          <w:sz w:val="24"/>
          <w:szCs w:val="24"/>
        </w:rPr>
      </w:pPr>
    </w:p>
    <w:p w14:paraId="4BCFD455" w14:textId="249654CB" w:rsidR="006168E4" w:rsidRPr="00B07D6D" w:rsidRDefault="00774A9C" w:rsidP="00844569">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6168E4" w:rsidRPr="00B07D6D">
        <w:rPr>
          <w:rFonts w:ascii="Palatino Linotype" w:hAnsi="Palatino Linotype" w:cs="Arial"/>
          <w:b/>
          <w:sz w:val="24"/>
          <w:szCs w:val="24"/>
        </w:rPr>
        <w:t xml:space="preserve">. </w:t>
      </w:r>
      <w:r w:rsidR="006168E4" w:rsidRPr="00B07D6D">
        <w:rPr>
          <w:rFonts w:ascii="Palatino Linotype" w:hAnsi="Palatino Linotype" w:cs="Arial"/>
          <w:b/>
          <w:sz w:val="28"/>
          <w:szCs w:val="28"/>
        </w:rPr>
        <w:t>De la etapa de instrucción.</w:t>
      </w:r>
    </w:p>
    <w:p w14:paraId="12412DD5" w14:textId="6A725819" w:rsidR="007E5A84" w:rsidRDefault="005E46D0" w:rsidP="005E46D0">
      <w:pPr>
        <w:spacing w:before="240" w:line="360" w:lineRule="auto"/>
        <w:jc w:val="both"/>
        <w:rPr>
          <w:rFonts w:ascii="Palatino Linotype" w:hAnsi="Palatino Linotype" w:cs="Arial"/>
          <w:bCs/>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7E5A84">
        <w:rPr>
          <w:rFonts w:ascii="Palatino Linotype" w:hAnsi="Palatino Linotype" w:cs="Arial"/>
          <w:bCs/>
          <w:sz w:val="24"/>
          <w:szCs w:val="24"/>
        </w:rPr>
        <w:t xml:space="preserve">fue omiso en rendir su informe justificado. </w:t>
      </w:r>
      <w:r w:rsidR="005202C4">
        <w:rPr>
          <w:rFonts w:ascii="Palatino Linotype" w:hAnsi="Palatino Linotype" w:cs="Arial"/>
          <w:bCs/>
          <w:sz w:val="24"/>
          <w:szCs w:val="24"/>
        </w:rPr>
        <w:t xml:space="preserve"> </w:t>
      </w:r>
    </w:p>
    <w:p w14:paraId="62D38638" w14:textId="2B385A8C" w:rsidR="006168E4" w:rsidRDefault="007E5A84" w:rsidP="005E46D0">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EC3E74">
        <w:rPr>
          <w:rFonts w:ascii="Palatino Linotype" w:hAnsi="Palatino Linotype" w:cs="Arial"/>
          <w:b/>
          <w:sz w:val="24"/>
          <w:szCs w:val="24"/>
        </w:rPr>
        <w:t>diez de marzo</w:t>
      </w:r>
      <w:r w:rsidR="000B217F">
        <w:rPr>
          <w:rFonts w:ascii="Palatino Linotype" w:hAnsi="Palatino Linotype" w:cs="Arial"/>
          <w:b/>
          <w:sz w:val="24"/>
          <w:szCs w:val="24"/>
        </w:rPr>
        <w:t xml:space="preserve"> de dos mil veinticinco</w:t>
      </w:r>
      <w:r>
        <w:rPr>
          <w:rFonts w:ascii="Palatino Linotype" w:hAnsi="Palatino Linotype" w:cs="Arial"/>
          <w:b/>
          <w:sz w:val="24"/>
          <w:szCs w:val="24"/>
        </w:rPr>
        <w:t xml:space="preserve">, </w:t>
      </w:r>
      <w:r w:rsidR="005E46D0">
        <w:rPr>
          <w:rFonts w:ascii="Palatino Linotype" w:hAnsi="Palatino Linotype" w:cs="Arial"/>
          <w:b/>
          <w:sz w:val="24"/>
          <w:szCs w:val="24"/>
        </w:rPr>
        <w:t>e</w:t>
      </w:r>
      <w:r w:rsidR="005E46D0" w:rsidRPr="00C12209">
        <w:rPr>
          <w:rFonts w:ascii="Palatino Linotype" w:hAnsi="Palatino Linotype" w:cs="Arial"/>
          <w:sz w:val="24"/>
          <w:szCs w:val="24"/>
        </w:rPr>
        <w:t xml:space="preserve">n términos del artículo 185 Fracción VI de la Ley de Transparencia y </w:t>
      </w:r>
      <w:r w:rsidR="005E46D0" w:rsidRPr="00C12209">
        <w:rPr>
          <w:rFonts w:ascii="Palatino Linotype" w:hAnsi="Palatino Linotype" w:cs="Arial"/>
          <w:sz w:val="24"/>
          <w:szCs w:val="24"/>
        </w:rPr>
        <w:lastRenderedPageBreak/>
        <w:t>Acceso a la Información Pública del Estado de México y Municipios, iniciando el término legal para dictar resolución definitiva del asunto.</w:t>
      </w:r>
    </w:p>
    <w:p w14:paraId="3A215A94" w14:textId="2C9CC2F9" w:rsidR="005202C4" w:rsidRDefault="005202C4" w:rsidP="005E46D0">
      <w:pPr>
        <w:spacing w:before="240" w:line="360" w:lineRule="auto"/>
        <w:jc w:val="both"/>
        <w:rPr>
          <w:rFonts w:ascii="Palatino Linotype" w:hAnsi="Palatino Linotype" w:cs="Arial"/>
          <w:sz w:val="24"/>
          <w:szCs w:val="24"/>
        </w:rPr>
      </w:pPr>
    </w:p>
    <w:p w14:paraId="67D0FD90" w14:textId="77777777"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49187874" w14:textId="38791F3F" w:rsidR="000B217F" w:rsidRPr="009C4B46" w:rsidRDefault="000B217F" w:rsidP="000B217F">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4042F4">
        <w:rPr>
          <w:rFonts w:ascii="Palatino Linotype" w:hAnsi="Palatino Linotype" w:cs="Arial"/>
          <w:bCs/>
          <w:sz w:val="24"/>
          <w:szCs w:val="24"/>
        </w:rPr>
        <w:t>el</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4AD1C8BD" w14:textId="77777777" w:rsidR="000B217F"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sz w:val="28"/>
        </w:rPr>
      </w:pPr>
    </w:p>
    <w:p w14:paraId="6D0EE940" w14:textId="77777777" w:rsidR="000B217F"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0174059" w14:textId="77777777" w:rsidR="000B217F" w:rsidRDefault="000B217F" w:rsidP="000B217F">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A0E9978" w14:textId="77777777" w:rsidR="000E5F05" w:rsidRPr="000B217F" w:rsidRDefault="000E5F05" w:rsidP="00BF01A7">
      <w:pPr>
        <w:spacing w:after="0" w:line="360" w:lineRule="auto"/>
        <w:jc w:val="both"/>
        <w:rPr>
          <w:rFonts w:ascii="Palatino Linotype" w:hAnsi="Palatino Linotype" w:cs="Arial"/>
          <w:sz w:val="24"/>
          <w:szCs w:val="24"/>
          <w:lang w:val="es-ES"/>
        </w:rPr>
      </w:pPr>
    </w:p>
    <w:p w14:paraId="5C45F151" w14:textId="77777777" w:rsidR="000B217F" w:rsidRPr="007822E6" w:rsidRDefault="000B217F" w:rsidP="000B217F">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02478B51" w14:textId="77777777" w:rsidR="000B217F" w:rsidRPr="007822E6" w:rsidRDefault="000B217F" w:rsidP="000B217F">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DB86291" w14:textId="77777777" w:rsidR="000B217F" w:rsidRPr="007822E6" w:rsidRDefault="000B217F" w:rsidP="000B217F">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w:t>
      </w:r>
      <w:r w:rsidRPr="007822E6">
        <w:rPr>
          <w:rFonts w:ascii="Palatino Linotype" w:hAnsi="Palatino Linotype" w:cs="Arial"/>
          <w:lang w:val="es-MX"/>
        </w:rPr>
        <w:lastRenderedPageBreak/>
        <w:t>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75AA1ABC" w14:textId="77777777" w:rsidR="000B217F" w:rsidRDefault="000B217F" w:rsidP="000B217F">
      <w:pPr>
        <w:tabs>
          <w:tab w:val="left" w:pos="709"/>
        </w:tabs>
        <w:spacing w:before="240" w:line="360" w:lineRule="auto"/>
        <w:ind w:right="51"/>
        <w:jc w:val="both"/>
        <w:rPr>
          <w:rFonts w:ascii="Palatino Linotype" w:hAnsi="Palatino Linotype"/>
          <w:b/>
          <w:sz w:val="28"/>
          <w:szCs w:val="28"/>
        </w:rPr>
      </w:pPr>
    </w:p>
    <w:p w14:paraId="19D088C6" w14:textId="77777777" w:rsidR="000B217F" w:rsidRPr="000B217F" w:rsidRDefault="000B217F" w:rsidP="000B217F">
      <w:pPr>
        <w:tabs>
          <w:tab w:val="left" w:pos="709"/>
        </w:tabs>
        <w:spacing w:before="240" w:line="360" w:lineRule="auto"/>
        <w:ind w:right="51"/>
        <w:jc w:val="both"/>
        <w:rPr>
          <w:rFonts w:ascii="Palatino Linotype" w:hAnsi="Palatino Linotype"/>
          <w:b/>
          <w:sz w:val="28"/>
          <w:szCs w:val="28"/>
        </w:rPr>
      </w:pPr>
      <w:r w:rsidRPr="000B217F">
        <w:rPr>
          <w:rFonts w:ascii="Palatino Linotype" w:hAnsi="Palatino Linotype"/>
          <w:b/>
          <w:sz w:val="28"/>
          <w:szCs w:val="28"/>
        </w:rPr>
        <w:t xml:space="preserve">CUARTO. Estudio y resolución del asunto </w:t>
      </w:r>
    </w:p>
    <w:p w14:paraId="701BCBC0" w14:textId="77777777" w:rsidR="000B217F" w:rsidRPr="000B217F" w:rsidRDefault="000B217F" w:rsidP="000B217F">
      <w:pPr>
        <w:pStyle w:val="Prrafodelista"/>
        <w:autoSpaceDE w:val="0"/>
        <w:autoSpaceDN w:val="0"/>
        <w:adjustRightInd w:val="0"/>
        <w:spacing w:before="240" w:after="160" w:line="360" w:lineRule="auto"/>
        <w:ind w:left="0"/>
        <w:jc w:val="both"/>
        <w:rPr>
          <w:rFonts w:ascii="Palatino Linotype" w:hAnsi="Palatino Linotype" w:cs="Arial"/>
        </w:rPr>
      </w:pPr>
      <w:r w:rsidRPr="000B217F">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w:t>
      </w:r>
      <w:r w:rsidRPr="000B217F">
        <w:rPr>
          <w:rFonts w:ascii="Palatino Linotype" w:hAnsi="Palatino Linotype" w:cs="Arial"/>
        </w:rPr>
        <w:lastRenderedPageBreak/>
        <w:t xml:space="preserve">y demás leyes aplicables en la materia, así como en los tratados internacionales en los que el Estado Mexicano sea parte, en concordancia con el párrafo tercero del artículo 1 de la Constitución Federal y el diverso 8 de la Ley de Transparencia local. </w:t>
      </w:r>
    </w:p>
    <w:p w14:paraId="75646AF3" w14:textId="77777777" w:rsidR="000B217F" w:rsidRPr="000B217F" w:rsidRDefault="000B217F" w:rsidP="000B217F">
      <w:pPr>
        <w:spacing w:after="0" w:line="360" w:lineRule="auto"/>
        <w:jc w:val="both"/>
        <w:rPr>
          <w:rFonts w:ascii="Palatino Linotype" w:eastAsia="Times New Roman" w:hAnsi="Palatino Linotype" w:cs="Times New Roman"/>
          <w:sz w:val="24"/>
          <w:szCs w:val="24"/>
          <w:lang w:eastAsia="es-ES"/>
        </w:rPr>
      </w:pPr>
      <w:r w:rsidRPr="000B217F">
        <w:rPr>
          <w:rFonts w:ascii="Palatino Linotype" w:hAnsi="Palatino Linotype" w:cs="Arial"/>
          <w:sz w:val="24"/>
          <w:szCs w:val="24"/>
        </w:rPr>
        <w:t xml:space="preserve">En este tenor, es necesario subrayar que </w:t>
      </w:r>
      <w:r w:rsidRPr="000B217F">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867E331"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b/>
          <w:i/>
          <w:lang w:eastAsia="es-ES"/>
        </w:rPr>
        <w:t>“Artículo 4.</w:t>
      </w:r>
      <w:r w:rsidRPr="000B217F">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4838C78"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5B09DE1"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3A582C0"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b/>
          <w:i/>
          <w:lang w:eastAsia="es-ES"/>
        </w:rPr>
        <w:lastRenderedPageBreak/>
        <w:t>Artículo 12.</w:t>
      </w:r>
      <w:r w:rsidRPr="000B217F">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F95DA91"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02EEA5DA"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w:t>
      </w:r>
    </w:p>
    <w:p w14:paraId="185D4004" w14:textId="77777777" w:rsidR="000B217F" w:rsidRPr="000B217F" w:rsidRDefault="000B217F" w:rsidP="000B217F">
      <w:pPr>
        <w:spacing w:before="240" w:line="360" w:lineRule="auto"/>
        <w:ind w:left="851" w:right="851"/>
        <w:jc w:val="both"/>
        <w:rPr>
          <w:rFonts w:ascii="Palatino Linotype" w:eastAsia="Times New Roman" w:hAnsi="Palatino Linotype" w:cs="Times New Roman"/>
          <w:b/>
          <w:i/>
          <w:lang w:eastAsia="es-ES"/>
        </w:rPr>
      </w:pPr>
      <w:r w:rsidRPr="000B217F">
        <w:rPr>
          <w:rFonts w:ascii="Palatino Linotype" w:eastAsia="Times New Roman" w:hAnsi="Palatino Linotype" w:cs="Times New Roman"/>
          <w:b/>
          <w:i/>
          <w:lang w:eastAsia="es-ES"/>
        </w:rPr>
        <w:t xml:space="preserve">Artículo 24. </w:t>
      </w:r>
    </w:p>
    <w:p w14:paraId="4C6D8630"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w:t>
      </w:r>
    </w:p>
    <w:p w14:paraId="20C1BAC7"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432727E1"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i/>
          <w:lang w:eastAsia="es-ES"/>
        </w:rPr>
        <w:t>(…)</w:t>
      </w:r>
    </w:p>
    <w:p w14:paraId="5031B66F" w14:textId="77777777" w:rsidR="000B217F" w:rsidRPr="000B217F" w:rsidRDefault="000B217F" w:rsidP="000B217F">
      <w:pPr>
        <w:spacing w:before="240" w:line="360" w:lineRule="auto"/>
        <w:ind w:left="851" w:right="851"/>
        <w:jc w:val="both"/>
        <w:rPr>
          <w:rFonts w:ascii="Palatino Linotype" w:eastAsia="Times New Roman" w:hAnsi="Palatino Linotype" w:cs="Times New Roman"/>
          <w:i/>
          <w:lang w:eastAsia="es-ES"/>
        </w:rPr>
      </w:pPr>
      <w:r w:rsidRPr="000B217F">
        <w:rPr>
          <w:rFonts w:ascii="Palatino Linotype" w:eastAsia="Times New Roman" w:hAnsi="Palatino Linotype" w:cs="Times New Roman"/>
          <w:b/>
          <w:i/>
          <w:lang w:eastAsia="es-ES"/>
        </w:rPr>
        <w:t>Artículo 160.</w:t>
      </w:r>
      <w:r w:rsidRPr="000B217F">
        <w:rPr>
          <w:rFonts w:ascii="Palatino Linotype" w:eastAsia="Times New Roman" w:hAnsi="Palatino Linotype" w:cs="Times New Roman"/>
          <w:i/>
          <w:lang w:eastAsia="es-ES"/>
        </w:rPr>
        <w:t xml:space="preserve"> Los sujetos obligados deberán otorgar acceso a los documentos que se </w:t>
      </w:r>
      <w:r w:rsidRPr="000B217F">
        <w:rPr>
          <w:rFonts w:ascii="Palatino Linotype" w:eastAsia="Times New Roman" w:hAnsi="Palatino Linotype" w:cs="Times New Roman"/>
          <w:b/>
          <w:i/>
          <w:lang w:eastAsia="es-ES"/>
        </w:rPr>
        <w:t xml:space="preserve"> </w:t>
      </w:r>
      <w:r w:rsidRPr="000B217F">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E30960B" w14:textId="77777777" w:rsidR="000B217F" w:rsidRPr="000B217F" w:rsidRDefault="000B217F" w:rsidP="000B217F">
      <w:pPr>
        <w:spacing w:before="240" w:line="360" w:lineRule="auto"/>
        <w:ind w:left="851" w:right="851"/>
        <w:jc w:val="both"/>
        <w:rPr>
          <w:rFonts w:ascii="Palatino Linotype" w:eastAsia="Times New Roman" w:hAnsi="Palatino Linotype" w:cs="Times New Roman"/>
          <w:b/>
          <w:i/>
          <w:lang w:eastAsia="es-ES"/>
        </w:rPr>
      </w:pPr>
      <w:r w:rsidRPr="000B217F">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0B217F">
        <w:rPr>
          <w:rFonts w:ascii="Palatino Linotype" w:eastAsia="Times New Roman" w:hAnsi="Palatino Linotype" w:cs="Times New Roman"/>
          <w:b/>
          <w:i/>
          <w:lang w:eastAsia="es-ES"/>
        </w:rPr>
        <w:t>[Sic]</w:t>
      </w:r>
    </w:p>
    <w:p w14:paraId="48F8F60B" w14:textId="77777777" w:rsidR="000B217F" w:rsidRPr="000B217F" w:rsidRDefault="000B217F" w:rsidP="000B217F">
      <w:pPr>
        <w:spacing w:after="0" w:line="360" w:lineRule="auto"/>
        <w:jc w:val="both"/>
        <w:rPr>
          <w:rFonts w:ascii="Palatino Linotype" w:eastAsia="Times New Roman" w:hAnsi="Palatino Linotype" w:cs="Times New Roman"/>
          <w:sz w:val="24"/>
          <w:szCs w:val="24"/>
          <w:lang w:eastAsia="es-ES"/>
        </w:rPr>
      </w:pPr>
    </w:p>
    <w:p w14:paraId="1203D9DE" w14:textId="77777777" w:rsidR="000B217F" w:rsidRPr="000B217F" w:rsidRDefault="000B217F" w:rsidP="000B217F">
      <w:pPr>
        <w:spacing w:after="0" w:line="360" w:lineRule="auto"/>
        <w:jc w:val="both"/>
        <w:rPr>
          <w:rFonts w:ascii="Palatino Linotype" w:eastAsia="Times New Roman" w:hAnsi="Palatino Linotype" w:cs="Times New Roman"/>
          <w:sz w:val="24"/>
          <w:szCs w:val="24"/>
          <w:lang w:eastAsia="es-ES"/>
        </w:rPr>
      </w:pPr>
      <w:r w:rsidRPr="000B217F">
        <w:rPr>
          <w:rFonts w:ascii="Palatino Linotype" w:eastAsia="Times New Roman" w:hAnsi="Palatino Linotype" w:cs="Times New Roman"/>
          <w:sz w:val="24"/>
          <w:szCs w:val="24"/>
          <w:lang w:eastAsia="es-ES"/>
        </w:rPr>
        <w:lastRenderedPageBreak/>
        <w:t xml:space="preserve">Así que la obligación de los </w:t>
      </w:r>
      <w:r w:rsidRPr="000B217F">
        <w:rPr>
          <w:rFonts w:ascii="Palatino Linotype" w:eastAsia="Times New Roman" w:hAnsi="Palatino Linotype" w:cs="Times New Roman"/>
          <w:b/>
          <w:sz w:val="24"/>
          <w:szCs w:val="24"/>
          <w:lang w:eastAsia="es-ES"/>
        </w:rPr>
        <w:t>Sujetos Obligados</w:t>
      </w:r>
      <w:r w:rsidRPr="000B217F">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0B217F">
        <w:rPr>
          <w:rFonts w:ascii="Palatino Linotype" w:eastAsia="Times New Roman" w:hAnsi="Palatino Linotype" w:cs="Times New Roman"/>
          <w:bCs/>
          <w:sz w:val="24"/>
          <w:szCs w:val="24"/>
          <w:lang w:eastAsia="es-ES"/>
        </w:rPr>
        <w:t>de la Ley local en la materia, que se reproduce de la siguiente forma</w:t>
      </w:r>
      <w:r w:rsidRPr="000B217F">
        <w:rPr>
          <w:rFonts w:ascii="Palatino Linotype" w:eastAsia="Times New Roman" w:hAnsi="Palatino Linotype" w:cs="Times New Roman"/>
          <w:sz w:val="24"/>
          <w:szCs w:val="24"/>
          <w:lang w:eastAsia="es-ES"/>
        </w:rPr>
        <w:t>:</w:t>
      </w:r>
    </w:p>
    <w:p w14:paraId="38C9D345" w14:textId="77777777" w:rsidR="000B217F" w:rsidRPr="000B217F" w:rsidRDefault="000B217F" w:rsidP="000B217F">
      <w:pPr>
        <w:spacing w:before="240" w:line="360" w:lineRule="auto"/>
        <w:ind w:left="851" w:right="851"/>
        <w:jc w:val="both"/>
        <w:rPr>
          <w:rFonts w:ascii="Palatino Linotype" w:eastAsia="Times New Roman" w:hAnsi="Palatino Linotype" w:cs="Arial"/>
          <w:b/>
          <w:i/>
          <w:lang w:eastAsia="es-ES"/>
        </w:rPr>
      </w:pPr>
      <w:r w:rsidRPr="000B217F">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0B217F">
        <w:rPr>
          <w:rFonts w:ascii="Palatino Linotype" w:eastAsia="Times New Roman" w:hAnsi="Palatino Linotype" w:cs="Arial"/>
          <w:b/>
          <w:i/>
          <w:lang w:eastAsia="es-ES"/>
        </w:rPr>
        <w:t>[Sic]</w:t>
      </w:r>
    </w:p>
    <w:p w14:paraId="31BACBB1" w14:textId="77777777" w:rsidR="000B217F" w:rsidRPr="000B217F" w:rsidRDefault="000B217F"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F62A869" w14:textId="649D77D4" w:rsidR="001D7469" w:rsidRPr="00052B69" w:rsidRDefault="001D7469" w:rsidP="000B217F">
      <w:pPr>
        <w:autoSpaceDE w:val="0"/>
        <w:autoSpaceDN w:val="0"/>
        <w:adjustRightInd w:val="0"/>
        <w:spacing w:after="0" w:line="360" w:lineRule="auto"/>
        <w:jc w:val="both"/>
        <w:rPr>
          <w:rFonts w:ascii="Palatino Linotype" w:hAnsi="Palatino Linotype"/>
          <w:sz w:val="24"/>
          <w:szCs w:val="24"/>
        </w:rPr>
      </w:pPr>
      <w:r w:rsidRPr="00052B69">
        <w:rPr>
          <w:rFonts w:ascii="Palatino Linotype" w:hAnsi="Palatino Linotype"/>
          <w:sz w:val="24"/>
          <w:szCs w:val="24"/>
        </w:rPr>
        <w:t xml:space="preserve">Bajo estas líneas argumentativas, al retomar y delimitar los requerimientos formulados por </w:t>
      </w:r>
      <w:r w:rsidR="00F25B34" w:rsidRPr="00052B69">
        <w:rPr>
          <w:rFonts w:ascii="Palatino Linotype" w:hAnsi="Palatino Linotype"/>
          <w:sz w:val="24"/>
          <w:szCs w:val="24"/>
        </w:rPr>
        <w:t>el</w:t>
      </w:r>
      <w:r w:rsidRPr="00052B69">
        <w:rPr>
          <w:rFonts w:ascii="Palatino Linotype" w:hAnsi="Palatino Linotype"/>
          <w:sz w:val="24"/>
          <w:szCs w:val="24"/>
        </w:rPr>
        <w:t xml:space="preserve"> ahora </w:t>
      </w:r>
      <w:r w:rsidRPr="00052B69">
        <w:rPr>
          <w:rFonts w:ascii="Palatino Linotype" w:hAnsi="Palatino Linotype"/>
          <w:b/>
          <w:bCs/>
          <w:sz w:val="24"/>
          <w:szCs w:val="24"/>
        </w:rPr>
        <w:t xml:space="preserve">Recurrente, </w:t>
      </w:r>
      <w:r w:rsidRPr="00052B69">
        <w:rPr>
          <w:rFonts w:ascii="Palatino Linotype" w:hAnsi="Palatino Linotype"/>
          <w:sz w:val="24"/>
          <w:szCs w:val="24"/>
        </w:rPr>
        <w:t>de manera objetiva se precisa que versa en conocer la siguiente información:</w:t>
      </w:r>
    </w:p>
    <w:p w14:paraId="5C2574AE" w14:textId="44101A09" w:rsidR="001D7469" w:rsidRPr="00052B69" w:rsidRDefault="00052B69" w:rsidP="001C602F">
      <w:pPr>
        <w:pStyle w:val="Prrafodelista"/>
        <w:numPr>
          <w:ilvl w:val="0"/>
          <w:numId w:val="2"/>
        </w:numPr>
        <w:autoSpaceDE w:val="0"/>
        <w:autoSpaceDN w:val="0"/>
        <w:adjustRightInd w:val="0"/>
        <w:spacing w:line="360" w:lineRule="auto"/>
        <w:jc w:val="both"/>
        <w:rPr>
          <w:rFonts w:ascii="Palatino Linotype" w:hAnsi="Palatino Linotype" w:cs="Arial"/>
        </w:rPr>
      </w:pPr>
      <w:r w:rsidRPr="00052B69">
        <w:rPr>
          <w:rFonts w:ascii="Palatino Linotype" w:hAnsi="Palatino Linotype" w:cs="Arial"/>
        </w:rPr>
        <w:t xml:space="preserve">Plan de trabajo de obras públicas correspondiente a los años 2022, 2023, 2024 y 2025. </w:t>
      </w:r>
    </w:p>
    <w:p w14:paraId="797FDD23" w14:textId="77777777" w:rsidR="001D7469" w:rsidRDefault="001D7469" w:rsidP="000B217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9F47996" w14:textId="77777777" w:rsidR="00122EC2" w:rsidRDefault="00122EC2" w:rsidP="00122EC2">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competentes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2E92F8F" w14:textId="62B21BD8" w:rsidR="00122EC2" w:rsidRDefault="00122EC2" w:rsidP="00122EC2">
      <w:pPr>
        <w:tabs>
          <w:tab w:val="left" w:pos="709"/>
        </w:tabs>
        <w:spacing w:before="240" w:line="360" w:lineRule="auto"/>
        <w:ind w:left="851" w:right="851"/>
        <w:jc w:val="both"/>
        <w:rPr>
          <w:rFonts w:ascii="Palatino Linotype" w:hAnsi="Palatino Linotype"/>
          <w:i/>
        </w:rPr>
      </w:pPr>
      <w:r>
        <w:rPr>
          <w:rFonts w:ascii="Palatino Linotype" w:hAnsi="Palatino Linotype"/>
          <w:i/>
        </w:rPr>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087759FF" w14:textId="744F2605" w:rsidR="00052B69" w:rsidRDefault="00052B69" w:rsidP="00122EC2">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66D24009" w14:textId="58A412E7" w:rsidR="00122EC2" w:rsidRPr="009535E0" w:rsidRDefault="00122EC2" w:rsidP="00122EC2">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lastRenderedPageBreak/>
        <w:t>XII. Publicar y mantener actualizada la información relativa a las obligaciones generales de transparencia previstas en la presente Ley o determinadas así por el Instituto, y en general aquella que sea de interés público;</w:t>
      </w:r>
    </w:p>
    <w:p w14:paraId="2AEF973A" w14:textId="2A50095E" w:rsidR="00122EC2" w:rsidRPr="00C231A5" w:rsidRDefault="00122EC2" w:rsidP="00122EC2">
      <w:pPr>
        <w:tabs>
          <w:tab w:val="left" w:pos="709"/>
        </w:tabs>
        <w:spacing w:before="240" w:line="360" w:lineRule="auto"/>
        <w:ind w:left="851" w:right="851"/>
        <w:jc w:val="both"/>
        <w:rPr>
          <w:rFonts w:ascii="Palatino Linotype" w:hAnsi="Palatino Linotype"/>
          <w:b/>
          <w:i/>
        </w:rPr>
      </w:pPr>
      <w:r w:rsidRPr="00C231A5">
        <w:rPr>
          <w:rFonts w:ascii="Palatino Linotype" w:hAnsi="Palatino Linotype"/>
          <w:b/>
          <w:i/>
        </w:rPr>
        <w:t>(…)</w:t>
      </w:r>
    </w:p>
    <w:p w14:paraId="44894C82" w14:textId="2D17F7F3" w:rsidR="00122EC2" w:rsidRDefault="00122EC2" w:rsidP="00122EC2">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781F7E" w14:textId="7846E569" w:rsidR="00052B69" w:rsidRPr="009535E0" w:rsidRDefault="00052B69" w:rsidP="00122EC2">
      <w:pPr>
        <w:tabs>
          <w:tab w:val="left" w:pos="709"/>
        </w:tabs>
        <w:spacing w:before="240" w:line="360" w:lineRule="auto"/>
        <w:ind w:left="851" w:right="851"/>
        <w:jc w:val="both"/>
        <w:rPr>
          <w:rFonts w:ascii="Palatino Linotype" w:hAnsi="Palatino Linotype"/>
          <w:i/>
        </w:rPr>
      </w:pPr>
      <w:r>
        <w:rPr>
          <w:rFonts w:ascii="Palatino Linotype" w:hAnsi="Palatino Linotype"/>
          <w:i/>
        </w:rPr>
        <w:t>(…)</w:t>
      </w:r>
    </w:p>
    <w:p w14:paraId="6248F928" w14:textId="4E58435C" w:rsidR="00122EC2" w:rsidRDefault="00122EC2" w:rsidP="00122EC2">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48B5CE2" w14:textId="77777777" w:rsidR="00122EC2" w:rsidRDefault="00122EC2" w:rsidP="00122EC2">
      <w:pPr>
        <w:pStyle w:val="Citas"/>
        <w:rPr>
          <w:b/>
          <w:bCs/>
        </w:rPr>
      </w:pPr>
      <w:r>
        <w:t xml:space="preserve"> (…)” </w:t>
      </w:r>
      <w:r>
        <w:rPr>
          <w:b/>
          <w:bCs/>
        </w:rPr>
        <w:t>(Sic)</w:t>
      </w:r>
    </w:p>
    <w:p w14:paraId="4693B229" w14:textId="77777777" w:rsidR="00052B69" w:rsidRDefault="00052B69" w:rsidP="00052B69">
      <w:pPr>
        <w:pStyle w:val="Citas"/>
        <w:ind w:left="0"/>
        <w:rPr>
          <w:bCs/>
          <w:sz w:val="24"/>
          <w:szCs w:val="24"/>
        </w:rPr>
      </w:pPr>
    </w:p>
    <w:p w14:paraId="02B721E8" w14:textId="2A0A77A4" w:rsidR="00052B69" w:rsidRPr="00052B69" w:rsidRDefault="00052B69" w:rsidP="00052B69">
      <w:pPr>
        <w:pStyle w:val="Citas"/>
        <w:ind w:left="0"/>
        <w:rPr>
          <w:bCs/>
          <w:i w:val="0"/>
          <w:iCs/>
          <w:sz w:val="24"/>
          <w:szCs w:val="24"/>
        </w:rPr>
      </w:pPr>
      <w:r>
        <w:rPr>
          <w:bCs/>
          <w:i w:val="0"/>
          <w:iCs/>
          <w:noProof/>
          <w:sz w:val="24"/>
          <w:szCs w:val="24"/>
          <w:lang w:eastAsia="es-MX"/>
        </w:rPr>
        <mc:AlternateContent>
          <mc:Choice Requires="wps">
            <w:drawing>
              <wp:anchor distT="0" distB="0" distL="114300" distR="114300" simplePos="0" relativeHeight="251779062" behindDoc="0" locked="0" layoutInCell="1" allowOverlap="1" wp14:anchorId="6E9CA1BF" wp14:editId="6138651A">
                <wp:simplePos x="0" y="0"/>
                <wp:positionH relativeFrom="column">
                  <wp:posOffset>-71950</wp:posOffset>
                </wp:positionH>
                <wp:positionV relativeFrom="paragraph">
                  <wp:posOffset>549714</wp:posOffset>
                </wp:positionV>
                <wp:extent cx="6119446" cy="1588477"/>
                <wp:effectExtent l="0" t="0" r="34290" b="31115"/>
                <wp:wrapNone/>
                <wp:docPr id="67993390" name="Conector recto 3"/>
                <wp:cNvGraphicFramePr/>
                <a:graphic xmlns:a="http://schemas.openxmlformats.org/drawingml/2006/main">
                  <a:graphicData uri="http://schemas.microsoft.com/office/word/2010/wordprocessingShape">
                    <wps:wsp>
                      <wps:cNvCnPr/>
                      <wps:spPr>
                        <a:xfrm>
                          <a:off x="0" y="0"/>
                          <a:ext cx="6119446" cy="15884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BA4D87" id="Conector recto 3" o:spid="_x0000_s1026" style="position:absolute;z-index:251779062;visibility:visible;mso-wrap-style:square;mso-wrap-distance-left:9pt;mso-wrap-distance-top:0;mso-wrap-distance-right:9pt;mso-wrap-distance-bottom:0;mso-position-horizontal:absolute;mso-position-horizontal-relative:text;mso-position-vertical:absolute;mso-position-vertical-relative:text" from="-5.65pt,43.3pt" to="476.2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DyogEAAJoDAAAOAAAAZHJzL2Uyb0RvYy54bWysU8tu2zAQvBfoPxC8x5ICx3EFyzkkaC9B&#10;GvTxAQy1tAiQXGLJWvLfh6RtuWgLFC1yWfExs7szXG3uJmvYHihodB1vFjVn4CT22u06/v3bx6s1&#10;ZyEK1wuDDjp+gMDvtu/fbUbfwjUOaHoglpK40I6+40OMvq2qIAewIizQg0uXCsmKmLa0q3oSY8pu&#10;TXVd16tqROo9oYQQ0unD8ZJvS36lQMbPSgWIzHQ89RZLpBJfcqy2G9HuSPhBy1Mb4j+6sEK7VHRO&#10;9SCiYD9I/5bKakkYUMWFRFuhUlpC0ZDUNPUvar4OwkPRkswJfrYpvF1a+bS/d8+UbBh9aIN/pqxi&#10;UmTzN/XHpmLWYTYLpshkOlw1zYflcsWZTHfNzXq9vL3NdlYXuqcQPwFalhcdN9plNaIV+8cQj9Az&#10;JPEuDZRVPBjIYOO+gGK6TyWbwi6zAfeG2F6kVxVSgovNqXRBZ5rSxszE+u/EEz5ToczNv5BnRqmM&#10;Ls5kqx3Sn6rH6dyyOuLPDhx1ZwtesD+UpynWpAEo5p6GNU/Yz/tCv/xS21cAAAD//wMAUEsDBBQA&#10;BgAIAAAAIQDmJtaC4wAAAAoBAAAPAAAAZHJzL2Rvd25yZXYueG1sTI9dS8MwFIbvBf9DOIJ3W/qh&#10;pdaejjEQ52AMpzAvsya21eakJNna/XvjlV4e3of3fU65mHTPzsq6zhBCPI+AKaqN7KhBeH97muXA&#10;nBckRW9IIVyUg0V1fVWKQpqRXtV57xsWSsgVAqH1fig4d3WrtHBzMygK2aexWvhw2oZLK8ZQrnue&#10;RFHGtegoLLRiUKtW1d/7k0bY2vV6tdxcvmj3ocdDsjnsXqZnxNubafkIzKvJ/8Hwqx/UoQpOR3Mi&#10;6ViPMIvjNKAIeZYBC8DDfXIH7IiQplkOvCr5/xeqHwAAAP//AwBQSwECLQAUAAYACAAAACEAtoM4&#10;kv4AAADhAQAAEwAAAAAAAAAAAAAAAAAAAAAAW0NvbnRlbnRfVHlwZXNdLnhtbFBLAQItABQABgAI&#10;AAAAIQA4/SH/1gAAAJQBAAALAAAAAAAAAAAAAAAAAC8BAABfcmVscy8ucmVsc1BLAQItABQABgAI&#10;AAAAIQDD5tDyogEAAJoDAAAOAAAAAAAAAAAAAAAAAC4CAABkcnMvZTJvRG9jLnhtbFBLAQItABQA&#10;BgAIAAAAIQDmJtaC4wAAAAoBAAAPAAAAAAAAAAAAAAAAAPwDAABkcnMvZG93bnJldi54bWxQSwUG&#10;AAAAAAQABADzAAAADAUAAAAA&#10;" strokecolor="#5b9bd5 [3204]" strokeweight=".5pt">
                <v:stroke joinstyle="miter"/>
              </v:line>
            </w:pict>
          </mc:Fallback>
        </mc:AlternateContent>
      </w:r>
      <w:r>
        <w:rPr>
          <w:bCs/>
          <w:i w:val="0"/>
          <w:iCs/>
          <w:sz w:val="24"/>
          <w:szCs w:val="24"/>
        </w:rPr>
        <w:t xml:space="preserve">Sirven de sustento las siguientes imágenes ilustrativas: </w:t>
      </w:r>
    </w:p>
    <w:p w14:paraId="1F240ED5" w14:textId="728DFACF" w:rsidR="00122EC2" w:rsidRDefault="00052B69" w:rsidP="00122EC2">
      <w:pPr>
        <w:spacing w:before="240" w:line="360" w:lineRule="auto"/>
        <w:jc w:val="both"/>
        <w:rPr>
          <w:rFonts w:ascii="Palatino Linotype" w:hAnsi="Palatino Linotype"/>
          <w:sz w:val="24"/>
          <w:szCs w:val="24"/>
        </w:rPr>
      </w:pPr>
      <w:r w:rsidRPr="00052B69">
        <w:rPr>
          <w:rFonts w:ascii="Palatino Linotype" w:hAnsi="Palatino Linotype" w:cs="Arial"/>
          <w:noProof/>
          <w:sz w:val="24"/>
          <w:szCs w:val="24"/>
          <w:lang w:eastAsia="es-MX"/>
        </w:rPr>
        <w:lastRenderedPageBreak/>
        <w:drawing>
          <wp:anchor distT="0" distB="0" distL="114300" distR="114300" simplePos="0" relativeHeight="251780086" behindDoc="0" locked="0" layoutInCell="1" allowOverlap="1" wp14:anchorId="0E92CEC3" wp14:editId="788A3BEE">
            <wp:simplePos x="0" y="0"/>
            <wp:positionH relativeFrom="page">
              <wp:align>center</wp:align>
            </wp:positionH>
            <wp:positionV relativeFrom="paragraph">
              <wp:posOffset>3681388</wp:posOffset>
            </wp:positionV>
            <wp:extent cx="2743200" cy="631825"/>
            <wp:effectExtent l="0" t="0" r="0" b="0"/>
            <wp:wrapThrough wrapText="bothSides">
              <wp:wrapPolygon edited="0">
                <wp:start x="0" y="0"/>
                <wp:lineTo x="0" y="20840"/>
                <wp:lineTo x="21450" y="20840"/>
                <wp:lineTo x="21450" y="0"/>
                <wp:lineTo x="0" y="0"/>
              </wp:wrapPolygon>
            </wp:wrapThrough>
            <wp:docPr id="1578063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63844" name=""/>
                    <pic:cNvPicPr/>
                  </pic:nvPicPr>
                  <pic:blipFill>
                    <a:blip r:embed="rId8">
                      <a:extLst>
                        <a:ext uri="{28A0092B-C50C-407E-A947-70E740481C1C}">
                          <a14:useLocalDpi xmlns:a14="http://schemas.microsoft.com/office/drawing/2010/main" val="0"/>
                        </a:ext>
                      </a:extLst>
                    </a:blip>
                    <a:stretch>
                      <a:fillRect/>
                    </a:stretch>
                  </pic:blipFill>
                  <pic:spPr>
                    <a:xfrm>
                      <a:off x="0" y="0"/>
                      <a:ext cx="2743200" cy="63182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Arial"/>
          <w:noProof/>
          <w:sz w:val="24"/>
          <w:szCs w:val="24"/>
          <w:lang w:eastAsia="es-MX"/>
        </w:rPr>
        <w:drawing>
          <wp:anchor distT="0" distB="0" distL="114300" distR="114300" simplePos="0" relativeHeight="251773941" behindDoc="0" locked="0" layoutInCell="1" allowOverlap="1" wp14:anchorId="7806ED8E" wp14:editId="4479E54A">
            <wp:simplePos x="0" y="0"/>
            <wp:positionH relativeFrom="page">
              <wp:align>center</wp:align>
            </wp:positionH>
            <wp:positionV relativeFrom="paragraph">
              <wp:posOffset>19099</wp:posOffset>
            </wp:positionV>
            <wp:extent cx="5756275" cy="3221990"/>
            <wp:effectExtent l="19050" t="19050" r="15875" b="16510"/>
            <wp:wrapThrough wrapText="bothSides">
              <wp:wrapPolygon edited="0">
                <wp:start x="-71" y="-128"/>
                <wp:lineTo x="-71" y="21583"/>
                <wp:lineTo x="21588" y="21583"/>
                <wp:lineTo x="21588" y="-128"/>
                <wp:lineTo x="-71" y="-128"/>
              </wp:wrapPolygon>
            </wp:wrapThrough>
            <wp:docPr id="15290011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2219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22EC2">
        <w:rPr>
          <w:rFonts w:ascii="Palatino Linotype" w:hAnsi="Palatino Linotype"/>
          <w:sz w:val="24"/>
          <w:szCs w:val="24"/>
        </w:rPr>
        <w:t xml:space="preserve"> </w:t>
      </w:r>
    </w:p>
    <w:p w14:paraId="5F8A5D29" w14:textId="05C1B01D" w:rsidR="008474E1" w:rsidRDefault="008474E1" w:rsidP="000E5F05">
      <w:pPr>
        <w:autoSpaceDE w:val="0"/>
        <w:autoSpaceDN w:val="0"/>
        <w:adjustRightInd w:val="0"/>
        <w:spacing w:line="360" w:lineRule="auto"/>
        <w:jc w:val="both"/>
        <w:rPr>
          <w:rFonts w:ascii="Palatino Linotype" w:hAnsi="Palatino Linotype" w:cs="Arial"/>
          <w:noProof/>
          <w:sz w:val="24"/>
          <w:szCs w:val="24"/>
        </w:rPr>
      </w:pPr>
    </w:p>
    <w:p w14:paraId="2848AF22" w14:textId="320EA9FF" w:rsidR="00247537" w:rsidRDefault="00247537" w:rsidP="000E5F05">
      <w:pPr>
        <w:autoSpaceDE w:val="0"/>
        <w:autoSpaceDN w:val="0"/>
        <w:adjustRightInd w:val="0"/>
        <w:spacing w:line="360" w:lineRule="auto"/>
        <w:jc w:val="both"/>
        <w:rPr>
          <w:rFonts w:ascii="Palatino Linotype" w:hAnsi="Palatino Linotype" w:cs="Arial"/>
          <w:noProof/>
          <w:sz w:val="24"/>
          <w:szCs w:val="24"/>
        </w:rPr>
      </w:pPr>
    </w:p>
    <w:p w14:paraId="3C406AE8" w14:textId="333CD05E" w:rsidR="008474E1" w:rsidRDefault="005813F1" w:rsidP="00E8308B">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D</w:t>
      </w:r>
      <w:r w:rsidR="009C5799">
        <w:rPr>
          <w:rFonts w:ascii="Palatino Linotype" w:hAnsi="Palatino Linotype" w:cs="Arial"/>
          <w:sz w:val="24"/>
          <w:szCs w:val="24"/>
        </w:rPr>
        <w:t xml:space="preserve">e lo expuesto con anterioridad, se desprende que </w:t>
      </w:r>
      <w:r w:rsidR="009C5799">
        <w:rPr>
          <w:rFonts w:ascii="Palatino Linotype" w:hAnsi="Palatino Linotype" w:cs="Arial"/>
          <w:b/>
          <w:bCs/>
          <w:sz w:val="24"/>
          <w:szCs w:val="24"/>
        </w:rPr>
        <w:t xml:space="preserve">El Sujeto Obligado </w:t>
      </w:r>
      <w:r w:rsidR="009C5799">
        <w:rPr>
          <w:rFonts w:ascii="Palatino Linotype" w:hAnsi="Palatino Linotype" w:cs="Arial"/>
          <w:sz w:val="24"/>
          <w:szCs w:val="24"/>
        </w:rPr>
        <w:t xml:space="preserve">se auxilia de diversas Coordinaciones, Direcciones y Departamentos para cumplir con sus fines y objetivos, resultando de nuestro </w:t>
      </w:r>
      <w:r w:rsidR="005461D4">
        <w:rPr>
          <w:rFonts w:ascii="Palatino Linotype" w:hAnsi="Palatino Linotype" w:cs="Arial"/>
          <w:sz w:val="24"/>
          <w:szCs w:val="24"/>
        </w:rPr>
        <w:t xml:space="preserve">interés </w:t>
      </w:r>
      <w:r w:rsidR="007C1080">
        <w:rPr>
          <w:rFonts w:ascii="Palatino Linotype" w:hAnsi="Palatino Linotype" w:cs="Arial"/>
          <w:sz w:val="24"/>
          <w:szCs w:val="24"/>
        </w:rPr>
        <w:t xml:space="preserve">la Dirección de </w:t>
      </w:r>
      <w:r w:rsidR="00052B69">
        <w:rPr>
          <w:rFonts w:ascii="Palatino Linotype" w:hAnsi="Palatino Linotype" w:cs="Arial"/>
          <w:sz w:val="24"/>
          <w:szCs w:val="24"/>
        </w:rPr>
        <w:t xml:space="preserve">Obras Públicas. </w:t>
      </w:r>
    </w:p>
    <w:p w14:paraId="40160900" w14:textId="322882C0" w:rsidR="00052B69" w:rsidRDefault="00247537" w:rsidP="00247537">
      <w:pPr>
        <w:pStyle w:val="Sinespaciado"/>
        <w:spacing w:line="360" w:lineRule="auto"/>
        <w:jc w:val="both"/>
        <w:rPr>
          <w:rFonts w:ascii="Palatino Linotype" w:hAnsi="Palatino Linotype" w:cs="Arial"/>
        </w:rPr>
      </w:pPr>
      <w:r>
        <w:rPr>
          <w:rFonts w:ascii="Palatino Linotype" w:hAnsi="Palatino Linotype" w:cs="Arial"/>
        </w:rPr>
        <w:t xml:space="preserve">En virtud de lo anterior, para delimitar las fronteras conceptuales de la unidad administrativa en cita, resulta oportuno traer a colación </w:t>
      </w:r>
      <w:bookmarkStart w:id="1" w:name="_Hlk191381330"/>
      <w:r w:rsidR="00C6193D">
        <w:rPr>
          <w:rFonts w:ascii="Palatino Linotype" w:hAnsi="Palatino Linotype" w:cs="Arial"/>
        </w:rPr>
        <w:t xml:space="preserve">el artículo 96 Bis de la Ley Orgánica Municipal del Estado de </w:t>
      </w:r>
      <w:r w:rsidR="008455BE">
        <w:rPr>
          <w:rFonts w:ascii="Palatino Linotype" w:hAnsi="Palatino Linotype" w:cs="Arial"/>
        </w:rPr>
        <w:t>México; así</w:t>
      </w:r>
      <w:r w:rsidR="00C6193D">
        <w:rPr>
          <w:rFonts w:ascii="Palatino Linotype" w:hAnsi="Palatino Linotype" w:cs="Arial"/>
        </w:rPr>
        <w:t xml:space="preserve"> como el numeral 144 del Bando municipal de Joquicingo, porciones normativas que disponen a la literalidad lo siguiente:</w:t>
      </w:r>
    </w:p>
    <w:p w14:paraId="2547A109" w14:textId="5AB8F9C9" w:rsidR="00052B69" w:rsidRPr="00C6193D" w:rsidRDefault="00C6193D" w:rsidP="00C6193D">
      <w:pPr>
        <w:pStyle w:val="Citas"/>
        <w:jc w:val="center"/>
        <w:rPr>
          <w:b/>
          <w:bCs/>
          <w:i w:val="0"/>
          <w:iCs/>
        </w:rPr>
      </w:pPr>
      <w:r w:rsidRPr="00C6193D">
        <w:rPr>
          <w:b/>
          <w:bCs/>
          <w:i w:val="0"/>
          <w:iCs/>
        </w:rPr>
        <w:lastRenderedPageBreak/>
        <w:t>LEY ORGÁNICA MUNICIPAL DEL ESTADO DE MÉXICO</w:t>
      </w:r>
    </w:p>
    <w:p w14:paraId="10717D35" w14:textId="3F736217" w:rsidR="00C6193D" w:rsidRDefault="00C6193D" w:rsidP="00C6193D">
      <w:pPr>
        <w:pStyle w:val="Citas"/>
      </w:pPr>
      <w:r>
        <w:t>“Artículo 96. Bis.- El Director de Obras Públicas o el Titular de la Unidad Administrativa</w:t>
      </w:r>
    </w:p>
    <w:p w14:paraId="6CDD2328" w14:textId="77777777" w:rsidR="00C6193D" w:rsidRDefault="00C6193D" w:rsidP="00C6193D">
      <w:pPr>
        <w:pStyle w:val="Citas"/>
      </w:pPr>
      <w:r>
        <w:t>equivalente, tiene las siguientes atribuciones:</w:t>
      </w:r>
    </w:p>
    <w:p w14:paraId="1AB6B06E" w14:textId="7A00606B" w:rsidR="00C6193D" w:rsidRDefault="00C6193D" w:rsidP="00C6193D">
      <w:pPr>
        <w:pStyle w:val="Citas"/>
      </w:pPr>
      <w:r>
        <w:t>I. Realizar la programación y ejecución de las obras públicas y servicios relacionados, que por orden expresa del Ayuntamiento requieran prioridad;</w:t>
      </w:r>
    </w:p>
    <w:p w14:paraId="6D9B3251" w14:textId="77777777" w:rsidR="00C6193D" w:rsidRDefault="00C6193D" w:rsidP="00C6193D">
      <w:pPr>
        <w:pStyle w:val="Citas"/>
      </w:pPr>
      <w:r>
        <w:t>(…)</w:t>
      </w:r>
    </w:p>
    <w:p w14:paraId="13390BB4" w14:textId="0193D901" w:rsidR="00C6193D" w:rsidRDefault="00C6193D" w:rsidP="00C6193D">
      <w:pPr>
        <w:pStyle w:val="Citas"/>
      </w:pPr>
      <w:r>
        <w:t>X. Verificar que las obras públicas y los servicios relacionados con la misma, hayan sido programadas, presupuestadas, ejecutadas, adquiridas y contratadas en estricto apego a las disposiciones legales aplicables;</w:t>
      </w:r>
    </w:p>
    <w:p w14:paraId="0E82BDC7" w14:textId="77777777" w:rsidR="00C6193D" w:rsidRDefault="00C6193D" w:rsidP="00C6193D">
      <w:pPr>
        <w:pStyle w:val="Citas"/>
      </w:pPr>
      <w:r>
        <w:t>(…)</w:t>
      </w:r>
    </w:p>
    <w:p w14:paraId="77120220" w14:textId="244C5E81" w:rsidR="00C6193D" w:rsidRPr="00C6193D" w:rsidRDefault="00C6193D" w:rsidP="00C6193D">
      <w:pPr>
        <w:pStyle w:val="Citas"/>
        <w:rPr>
          <w:b/>
          <w:bCs/>
          <w:u w:val="single"/>
        </w:rPr>
      </w:pPr>
      <w:r w:rsidRPr="00C6193D">
        <w:rPr>
          <w:b/>
          <w:bCs/>
          <w:u w:val="single"/>
        </w:rPr>
        <w:t>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w:t>
      </w:r>
    </w:p>
    <w:p w14:paraId="4F6A84EA" w14:textId="1F2952EA" w:rsidR="00052B69" w:rsidRPr="00C6193D" w:rsidRDefault="00C6193D" w:rsidP="00C6193D">
      <w:pPr>
        <w:pStyle w:val="Citas"/>
        <w:rPr>
          <w:b/>
          <w:bCs/>
        </w:rPr>
      </w:pPr>
      <w:r>
        <w:t xml:space="preserve">(…)” </w:t>
      </w:r>
      <w:r>
        <w:rPr>
          <w:b/>
          <w:bCs/>
        </w:rPr>
        <w:t>(Sic)</w:t>
      </w:r>
    </w:p>
    <w:p w14:paraId="4E398729" w14:textId="1CC5D7D7" w:rsidR="005C0CE0" w:rsidRPr="00C6193D" w:rsidRDefault="00C6193D" w:rsidP="00C6193D">
      <w:pPr>
        <w:pStyle w:val="Citas"/>
        <w:jc w:val="center"/>
        <w:rPr>
          <w:b/>
          <w:bCs/>
          <w:i w:val="0"/>
          <w:iCs/>
        </w:rPr>
      </w:pPr>
      <w:r w:rsidRPr="00C6193D">
        <w:rPr>
          <w:b/>
          <w:bCs/>
          <w:i w:val="0"/>
          <w:iCs/>
        </w:rPr>
        <w:t>BANDO MUNICIPAL DE JOQUICINGO</w:t>
      </w:r>
    </w:p>
    <w:p w14:paraId="73F86CD2" w14:textId="72E4B71B" w:rsidR="005C0CE0" w:rsidRDefault="00C6193D" w:rsidP="005C0CE0">
      <w:pPr>
        <w:pStyle w:val="Citas"/>
      </w:pPr>
      <w:r>
        <w:t>“</w:t>
      </w:r>
      <w:r w:rsidR="005C0CE0" w:rsidRPr="005C0CE0">
        <w:t>Artículo 144.- El Ayuntamiento, a través de la Dirección de Obras Publicas de conformidad</w:t>
      </w:r>
      <w:r w:rsidR="005C0CE0">
        <w:t xml:space="preserve"> </w:t>
      </w:r>
      <w:r w:rsidR="005C0CE0" w:rsidRPr="005C0CE0">
        <w:t>con el Código Administrativo, Ley Orgánica Municipal, ordenamientos federales, estatales</w:t>
      </w:r>
      <w:r w:rsidR="005C0CE0">
        <w:t xml:space="preserve"> </w:t>
      </w:r>
      <w:r w:rsidR="005C0CE0" w:rsidRPr="005C0CE0">
        <w:t xml:space="preserve">y municipales, así́ como sus reglamentos </w:t>
      </w:r>
      <w:r w:rsidR="005C0CE0" w:rsidRPr="005C0CE0">
        <w:lastRenderedPageBreak/>
        <w:t>respectivos y demás disposiciones</w:t>
      </w:r>
      <w:r w:rsidR="005C0CE0">
        <w:t xml:space="preserve"> </w:t>
      </w:r>
      <w:r w:rsidR="005C0CE0" w:rsidRPr="005C0CE0">
        <w:t>administrativas, tiene las siguientes atribuciones en materia de obra pública</w:t>
      </w:r>
      <w:r w:rsidR="005C0CE0">
        <w:t xml:space="preserve">. </w:t>
      </w:r>
    </w:p>
    <w:p w14:paraId="5DAF00C5" w14:textId="0522EDD5" w:rsidR="005C0CE0" w:rsidRPr="005C0CE0" w:rsidRDefault="005C0CE0" w:rsidP="005C0CE0">
      <w:pPr>
        <w:pStyle w:val="Citas"/>
      </w:pPr>
      <w:r w:rsidRPr="005C0CE0">
        <w:t>Artículo 145.- El Ayuntamiento de conformidad con la Ley de Obras Públicas del Estado</w:t>
      </w:r>
      <w:r>
        <w:t xml:space="preserve"> </w:t>
      </w:r>
      <w:r w:rsidRPr="005C0CE0">
        <w:t>de México, la Ley de Adquisiciones de Bienes Muebles y Servicios del Estado de México,</w:t>
      </w:r>
      <w:r>
        <w:t xml:space="preserve"> </w:t>
      </w:r>
      <w:r w:rsidRPr="005C0CE0">
        <w:t>la Ley de Obras Públicas y Adquisiciones de la Federación y sus respectivos Reglamentos</w:t>
      </w:r>
      <w:r>
        <w:t xml:space="preserve"> </w:t>
      </w:r>
      <w:r w:rsidRPr="005C0CE0">
        <w:t>y demás disposiciones administrativas, tiene las siguientes atribuciones en materia de obra</w:t>
      </w:r>
      <w:r>
        <w:t xml:space="preserve"> </w:t>
      </w:r>
      <w:r w:rsidRPr="005C0CE0">
        <w:t>pública:</w:t>
      </w:r>
    </w:p>
    <w:p w14:paraId="62E46F4B" w14:textId="67229B7A" w:rsidR="005C0CE0" w:rsidRPr="00C6193D" w:rsidRDefault="005C0CE0" w:rsidP="005C0CE0">
      <w:pPr>
        <w:pStyle w:val="Citas"/>
        <w:rPr>
          <w:b/>
          <w:bCs/>
          <w:u w:val="single"/>
        </w:rPr>
      </w:pPr>
      <w:r w:rsidRPr="00C6193D">
        <w:rPr>
          <w:b/>
          <w:bCs/>
          <w:u w:val="single"/>
        </w:rPr>
        <w:t>I. Elaborar los programas anuales de obra pública de conformidad con las prioridades, objetivos y lineamientos del Plan de Desarrollo Municipal, los Planes de Desarrollo Federal y Estatal, integrando en la medida de lo posible la participación ciudadana en los programas de obra;</w:t>
      </w:r>
    </w:p>
    <w:p w14:paraId="42EBC254" w14:textId="4FE19A3A" w:rsidR="005C0CE0" w:rsidRPr="00C6193D" w:rsidRDefault="005C0CE0" w:rsidP="005C0CE0">
      <w:pPr>
        <w:pStyle w:val="Citas"/>
        <w:rPr>
          <w:b/>
          <w:bCs/>
        </w:rPr>
      </w:pPr>
      <w:r>
        <w:t>(…)</w:t>
      </w:r>
      <w:r w:rsidR="00C6193D">
        <w:t xml:space="preserve">” </w:t>
      </w:r>
      <w:r w:rsidR="00C6193D">
        <w:rPr>
          <w:b/>
          <w:bCs/>
        </w:rPr>
        <w:t>(Sic)</w:t>
      </w:r>
    </w:p>
    <w:p w14:paraId="25DE5942" w14:textId="77777777" w:rsidR="005C0CE0" w:rsidRDefault="005C0CE0" w:rsidP="00247537">
      <w:pPr>
        <w:pStyle w:val="Sinespaciado"/>
        <w:spacing w:line="360" w:lineRule="auto"/>
        <w:jc w:val="both"/>
        <w:rPr>
          <w:rFonts w:ascii="Palatino Linotype" w:hAnsi="Palatino Linotype" w:cs="Arial"/>
        </w:rPr>
      </w:pPr>
    </w:p>
    <w:p w14:paraId="61994ACE" w14:textId="6C9EDECE" w:rsidR="00C6193D" w:rsidRPr="006F6A38" w:rsidRDefault="00C6193D" w:rsidP="00C6193D">
      <w:pPr>
        <w:spacing w:line="360" w:lineRule="auto"/>
        <w:contextualSpacing/>
        <w:jc w:val="both"/>
        <w:rPr>
          <w:rFonts w:ascii="Palatino Linotype" w:eastAsia="MS Mincho" w:hAnsi="Palatino Linotype" w:cs="Times New Roman"/>
          <w:sz w:val="24"/>
          <w:szCs w:val="24"/>
        </w:rPr>
      </w:pPr>
      <w:r>
        <w:rPr>
          <w:rFonts w:ascii="Palatino Linotype" w:eastAsia="MS Mincho" w:hAnsi="Palatino Linotype" w:cs="Times New Roman"/>
          <w:sz w:val="24"/>
          <w:szCs w:val="24"/>
        </w:rPr>
        <w:t xml:space="preserve">Ciertamente, con base en la normatividad referida con antelación, se arriba a la premisa de que la dirección de obras públicas tiene competencia </w:t>
      </w:r>
      <w:r w:rsidRPr="006F6A38">
        <w:rPr>
          <w:rFonts w:ascii="Palatino Linotype" w:eastAsia="MS Mincho" w:hAnsi="Palatino Linotype" w:cs="Times New Roman"/>
          <w:sz w:val="24"/>
          <w:szCs w:val="24"/>
        </w:rPr>
        <w:t xml:space="preserve">para </w:t>
      </w:r>
      <w:r w:rsidRPr="006F6A38">
        <w:rPr>
          <w:rFonts w:ascii="Palatino Linotype" w:hAnsi="Palatino Linotype"/>
          <w:sz w:val="24"/>
          <w:szCs w:val="24"/>
        </w:rPr>
        <w:t>planear, programar, presupuestar, adjudicar, contratar, ejecutar, vigilar, supervisar, controlar, recibir, adecuar, conservar y mantener las obras públicas y equipamiento urbano municipal</w:t>
      </w:r>
      <w:r>
        <w:rPr>
          <w:rFonts w:ascii="Palatino Linotype" w:hAnsi="Palatino Linotype"/>
          <w:sz w:val="24"/>
          <w:szCs w:val="24"/>
        </w:rPr>
        <w:t xml:space="preserve"> e incluso, coordinarse con autoridades de los diferentes </w:t>
      </w:r>
      <w:r w:rsidR="008455BE">
        <w:rPr>
          <w:rFonts w:ascii="Palatino Linotype" w:hAnsi="Palatino Linotype"/>
          <w:sz w:val="24"/>
          <w:szCs w:val="24"/>
        </w:rPr>
        <w:t>órdenes</w:t>
      </w:r>
      <w:r>
        <w:rPr>
          <w:rFonts w:ascii="Palatino Linotype" w:hAnsi="Palatino Linotype"/>
          <w:sz w:val="24"/>
          <w:szCs w:val="24"/>
        </w:rPr>
        <w:t xml:space="preserve"> de gobierno para cumplir con los objetivos trazados. </w:t>
      </w:r>
    </w:p>
    <w:bookmarkEnd w:id="1"/>
    <w:p w14:paraId="75725603" w14:textId="77777777" w:rsidR="00E54F53" w:rsidRDefault="00E54F53" w:rsidP="00A6185A">
      <w:pPr>
        <w:spacing w:line="360" w:lineRule="auto"/>
        <w:jc w:val="both"/>
        <w:rPr>
          <w:rFonts w:ascii="Palatino Linotype" w:hAnsi="Palatino Linotype" w:cs="Arial"/>
          <w:sz w:val="24"/>
          <w:szCs w:val="24"/>
        </w:rPr>
      </w:pPr>
    </w:p>
    <w:p w14:paraId="7A82003C" w14:textId="74D0484B" w:rsidR="00A6185A" w:rsidRDefault="00A6185A" w:rsidP="00A6185A">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w:t>
      </w:r>
      <w:r>
        <w:rPr>
          <w:rFonts w:ascii="Palatino Linotype" w:hAnsi="Palatino Linotype" w:cs="Arial"/>
          <w:sz w:val="24"/>
          <w:szCs w:val="24"/>
        </w:rPr>
        <w:lastRenderedPageBreak/>
        <w:t xml:space="preserve">existencia de la información cuando se refiera a las atribuciones de los sujetos obligados, porciones normativas que disponen a la literalidad lo siguiente: </w:t>
      </w:r>
    </w:p>
    <w:p w14:paraId="684FF335" w14:textId="77777777" w:rsidR="00A6185A" w:rsidRDefault="00A6185A" w:rsidP="00A6185A">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Default="00A6185A" w:rsidP="00A6185A">
      <w:pPr>
        <w:pStyle w:val="Citas"/>
      </w:pPr>
      <w:r>
        <w:t xml:space="preserve">Artículo 19. Se presume que la información debe existir si se refiere a las facultades, competencias y funciones que los ordenamientos jurídicos aplicables otorgan a los sujetos obligados. </w:t>
      </w:r>
    </w:p>
    <w:p w14:paraId="45904A7D" w14:textId="77777777" w:rsidR="00A6185A" w:rsidRDefault="00A6185A" w:rsidP="00A6185A">
      <w:pPr>
        <w:pStyle w:val="Citas"/>
      </w:pPr>
      <w:r>
        <w:t xml:space="preserve">En los casos en que ciertas facultades, competencias o funciones no se hayan ejercido, se debe motivar la respuesta en función de las causas que motiven tal circunstancia. </w:t>
      </w:r>
    </w:p>
    <w:p w14:paraId="4B867E4B" w14:textId="77777777" w:rsidR="00A6185A" w:rsidRPr="00407C65" w:rsidRDefault="00A6185A" w:rsidP="00A6185A">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DB5C277" w14:textId="77777777" w:rsidR="00195B51" w:rsidRDefault="00195B51" w:rsidP="00A6185A">
      <w:pPr>
        <w:spacing w:after="240" w:line="360" w:lineRule="auto"/>
        <w:jc w:val="both"/>
        <w:rPr>
          <w:rFonts w:ascii="Palatino Linotype" w:hAnsi="Palatino Linotype" w:cs="Arial"/>
          <w:color w:val="000000"/>
          <w:sz w:val="24"/>
          <w:lang w:val="es-ES_tradnl"/>
        </w:rPr>
      </w:pPr>
    </w:p>
    <w:p w14:paraId="34B2C5A3" w14:textId="4E52C91C" w:rsidR="00E54F53" w:rsidRDefault="00A6185A" w:rsidP="00A6185A">
      <w:pPr>
        <w:spacing w:after="240" w:line="360" w:lineRule="auto"/>
        <w:jc w:val="both"/>
        <w:rPr>
          <w:rFonts w:ascii="Palatino Linotype" w:hAnsi="Palatino Linotype" w:cs="Arial"/>
          <w:color w:val="000000"/>
          <w:sz w:val="24"/>
          <w:lang w:val="es-ES_tradnl"/>
        </w:rPr>
      </w:pPr>
      <w:r w:rsidRPr="00114DCB">
        <w:rPr>
          <w:rFonts w:ascii="Palatino Linotype" w:hAnsi="Palatino Linotype" w:cs="Arial"/>
          <w:color w:val="000000"/>
          <w:sz w:val="24"/>
          <w:lang w:val="es-ES_tradnl"/>
        </w:rPr>
        <w:t xml:space="preserve">Una vez sentado lo anterior, como se mencionó en el antecedente </w:t>
      </w:r>
      <w:r>
        <w:rPr>
          <w:rFonts w:ascii="Palatino Linotype" w:hAnsi="Palatino Linotype" w:cs="Arial"/>
          <w:color w:val="000000"/>
          <w:sz w:val="24"/>
          <w:lang w:val="es-ES_tradnl"/>
        </w:rPr>
        <w:t>segundo</w:t>
      </w:r>
      <w:r w:rsidRPr="00114DCB">
        <w:rPr>
          <w:rFonts w:ascii="Palatino Linotype" w:hAnsi="Palatino Linotype" w:cs="Arial"/>
          <w:color w:val="000000"/>
          <w:sz w:val="24"/>
          <w:lang w:val="es-ES_tradnl"/>
        </w:rPr>
        <w:t xml:space="preserve">, </w:t>
      </w:r>
      <w:r w:rsidRPr="00114DCB">
        <w:rPr>
          <w:rFonts w:ascii="Palatino Linotype" w:hAnsi="Palatino Linotype" w:cs="Arial"/>
          <w:b/>
          <w:color w:val="000000"/>
          <w:sz w:val="24"/>
          <w:lang w:val="es-ES_tradnl"/>
        </w:rPr>
        <w:t xml:space="preserve">El Sujeto Obligado </w:t>
      </w:r>
      <w:r w:rsidRPr="00114DCB">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E54F53">
        <w:rPr>
          <w:rFonts w:ascii="Palatino Linotype" w:hAnsi="Palatino Linotype" w:cs="Arial"/>
          <w:b/>
          <w:bCs/>
          <w:color w:val="000000"/>
          <w:sz w:val="24"/>
          <w:lang w:val="es-ES_tradnl"/>
        </w:rPr>
        <w:t xml:space="preserve">cinco de febrero de dos mil veinticinco, </w:t>
      </w:r>
      <w:r w:rsidR="00E54F53">
        <w:rPr>
          <w:rFonts w:ascii="Palatino Linotype" w:hAnsi="Palatino Linotype" w:cs="Arial"/>
          <w:color w:val="000000"/>
          <w:sz w:val="24"/>
          <w:lang w:val="es-ES_tradnl"/>
        </w:rPr>
        <w:t>rindió su respuesta a la solicitud de información formulada por el particular, adjuntando para tal efecto lo siguiente:</w:t>
      </w:r>
    </w:p>
    <w:p w14:paraId="40EDA54E" w14:textId="23A4DFA7" w:rsidR="00E54F53" w:rsidRPr="00E54F53" w:rsidRDefault="00E54F53" w:rsidP="001C602F">
      <w:pPr>
        <w:pStyle w:val="Prrafodelista"/>
        <w:numPr>
          <w:ilvl w:val="0"/>
          <w:numId w:val="3"/>
        </w:numPr>
        <w:spacing w:after="240" w:line="360" w:lineRule="auto"/>
        <w:jc w:val="both"/>
        <w:rPr>
          <w:rFonts w:ascii="Palatino Linotype" w:hAnsi="Palatino Linotype" w:cs="Arial"/>
          <w:color w:val="000000"/>
          <w:lang w:val="es-ES_tradnl"/>
        </w:rPr>
      </w:pPr>
      <w:r w:rsidRPr="00E54F53">
        <w:rPr>
          <w:rFonts w:ascii="Palatino Linotype" w:hAnsi="Palatino Linotype" w:cs="Arial"/>
          <w:b/>
          <w:bCs/>
        </w:rPr>
        <w:t>“Plan de Trabajo OP.pdf”</w:t>
      </w:r>
      <w:r>
        <w:rPr>
          <w:rFonts w:ascii="Palatino Linotype" w:hAnsi="Palatino Linotype" w:cs="Arial"/>
          <w:b/>
          <w:bCs/>
        </w:rPr>
        <w:t xml:space="preserve">:  </w:t>
      </w:r>
      <w:r>
        <w:rPr>
          <w:rFonts w:ascii="Palatino Linotype" w:hAnsi="Palatino Linotype" w:cs="Arial"/>
        </w:rPr>
        <w:t xml:space="preserve">Plan de trabajo de la dirección de obras públicas referente al año 2025, signado por el director de obras públicas y desarrollo urbano, en lo medular enlista once actividades a realizar. </w:t>
      </w:r>
    </w:p>
    <w:p w14:paraId="430BFFD2" w14:textId="70EC238A" w:rsidR="00E54F53" w:rsidRPr="002D7A22" w:rsidRDefault="00E54F53" w:rsidP="001C602F">
      <w:pPr>
        <w:pStyle w:val="Prrafodelista"/>
        <w:numPr>
          <w:ilvl w:val="0"/>
          <w:numId w:val="3"/>
        </w:numPr>
        <w:spacing w:after="240" w:line="360" w:lineRule="auto"/>
        <w:jc w:val="both"/>
        <w:rPr>
          <w:rFonts w:ascii="Palatino Linotype" w:hAnsi="Palatino Linotype" w:cs="Arial"/>
          <w:color w:val="000000"/>
          <w:lang w:val="es-ES_tradnl"/>
        </w:rPr>
      </w:pPr>
      <w:r w:rsidRPr="00E54F53">
        <w:rPr>
          <w:rFonts w:ascii="Palatino Linotype" w:hAnsi="Palatino Linotype" w:cs="Arial"/>
          <w:b/>
          <w:bCs/>
        </w:rPr>
        <w:lastRenderedPageBreak/>
        <w:t xml:space="preserve"> “Contestación OP 00002.pdf”</w:t>
      </w:r>
      <w:r>
        <w:rPr>
          <w:rFonts w:ascii="Palatino Linotype" w:hAnsi="Palatino Linotype" w:cs="Arial"/>
          <w:b/>
          <w:bCs/>
        </w:rPr>
        <w:t>:</w:t>
      </w:r>
      <w:r w:rsidR="002D7A22">
        <w:rPr>
          <w:rFonts w:ascii="Palatino Linotype" w:hAnsi="Palatino Linotype" w:cs="Arial"/>
          <w:b/>
          <w:bCs/>
        </w:rPr>
        <w:t xml:space="preserve"> </w:t>
      </w:r>
      <w:r w:rsidR="002D7A22">
        <w:rPr>
          <w:rFonts w:ascii="Palatino Linotype" w:hAnsi="Palatino Linotype" w:cs="Arial"/>
        </w:rPr>
        <w:t xml:space="preserve">Oficio número </w:t>
      </w:r>
      <w:r w:rsidR="002D7A22">
        <w:rPr>
          <w:rFonts w:ascii="Palatino Linotype" w:hAnsi="Palatino Linotype" w:cs="Arial"/>
          <w:b/>
          <w:bCs/>
        </w:rPr>
        <w:t xml:space="preserve">PMJ/OP/5/1/2025 </w:t>
      </w:r>
      <w:r w:rsidR="002D7A22">
        <w:rPr>
          <w:rFonts w:ascii="Palatino Linotype" w:hAnsi="Palatino Linotype" w:cs="Arial"/>
        </w:rPr>
        <w:t>signado por el director de obras públicas, dirigido a la titular de la unidad de transparencia, de fecha treinta de enero de dos mil veinticinco, en términos generales resulta de nuestro interés el siguiente extracto:</w:t>
      </w:r>
    </w:p>
    <w:p w14:paraId="3D22936F" w14:textId="0AE41714" w:rsidR="002D7A22" w:rsidRPr="002D7A22" w:rsidRDefault="002D7A22" w:rsidP="002D7A22">
      <w:pPr>
        <w:pStyle w:val="Prrafodelista"/>
        <w:spacing w:after="240" w:line="360" w:lineRule="auto"/>
        <w:ind w:left="720"/>
        <w:jc w:val="both"/>
        <w:rPr>
          <w:rFonts w:ascii="Palatino Linotype" w:hAnsi="Palatino Linotype" w:cs="Arial"/>
          <w:b/>
          <w:bCs/>
          <w:i/>
          <w:iCs/>
          <w:color w:val="000000"/>
          <w:lang w:val="es-ES_tradnl"/>
        </w:rPr>
      </w:pPr>
      <w:r>
        <w:rPr>
          <w:rFonts w:ascii="Palatino Linotype" w:hAnsi="Palatino Linotype" w:cs="Arial"/>
          <w:i/>
          <w:iCs/>
        </w:rPr>
        <w:t xml:space="preserve">“(…) con respecto a la información solicitada que los que corresponde al plan de trabajos de obras públicas de los años 2022, 20 23 y 2024, se realizó la búsqueda correspondiente en archivo de lo cual no se encontró dicha información, y en lo que respecta 2025 se anexa información solicitada” </w:t>
      </w:r>
      <w:r>
        <w:rPr>
          <w:rFonts w:ascii="Palatino Linotype" w:hAnsi="Palatino Linotype" w:cs="Arial"/>
          <w:b/>
          <w:bCs/>
          <w:i/>
          <w:iCs/>
        </w:rPr>
        <w:t>(Sic)</w:t>
      </w:r>
    </w:p>
    <w:p w14:paraId="6CAC6E7B" w14:textId="77777777" w:rsidR="00E54F53" w:rsidRPr="00E54F53" w:rsidRDefault="00E54F53" w:rsidP="00E54F53">
      <w:pPr>
        <w:pStyle w:val="Prrafodelista"/>
        <w:spacing w:after="240" w:line="360" w:lineRule="auto"/>
        <w:ind w:left="720"/>
        <w:jc w:val="both"/>
        <w:rPr>
          <w:rFonts w:ascii="Palatino Linotype" w:hAnsi="Palatino Linotype" w:cs="Arial"/>
          <w:color w:val="000000"/>
          <w:lang w:val="es-ES_tradnl"/>
        </w:rPr>
      </w:pPr>
    </w:p>
    <w:p w14:paraId="0DA4C3AB" w14:textId="02A0C38E" w:rsidR="00E54F53" w:rsidRPr="00E54F53" w:rsidRDefault="00E54F53" w:rsidP="001C602F">
      <w:pPr>
        <w:pStyle w:val="Prrafodelista"/>
        <w:numPr>
          <w:ilvl w:val="0"/>
          <w:numId w:val="3"/>
        </w:numPr>
        <w:spacing w:after="240" w:line="360" w:lineRule="auto"/>
        <w:jc w:val="both"/>
        <w:rPr>
          <w:rFonts w:ascii="Palatino Linotype" w:hAnsi="Palatino Linotype" w:cs="Arial"/>
          <w:color w:val="000000"/>
          <w:lang w:val="es-ES_tradnl"/>
        </w:rPr>
      </w:pPr>
      <w:r w:rsidRPr="00E54F53">
        <w:rPr>
          <w:rFonts w:ascii="Palatino Linotype" w:hAnsi="Palatino Linotype" w:cs="Arial"/>
        </w:rPr>
        <w:t xml:space="preserve"> </w:t>
      </w:r>
      <w:r w:rsidRPr="00E54F53">
        <w:rPr>
          <w:rFonts w:ascii="Palatino Linotype" w:hAnsi="Palatino Linotype" w:cs="Arial"/>
          <w:b/>
          <w:bCs/>
        </w:rPr>
        <w:t xml:space="preserve">“Contestación </w:t>
      </w:r>
      <w:proofErr w:type="spellStart"/>
      <w:r w:rsidRPr="00E54F53">
        <w:rPr>
          <w:rFonts w:ascii="Palatino Linotype" w:hAnsi="Palatino Linotype" w:cs="Arial"/>
          <w:b/>
          <w:bCs/>
        </w:rPr>
        <w:t>Transp</w:t>
      </w:r>
      <w:proofErr w:type="spellEnd"/>
      <w:r w:rsidRPr="00E54F53">
        <w:rPr>
          <w:rFonts w:ascii="Palatino Linotype" w:hAnsi="Palatino Linotype" w:cs="Arial"/>
          <w:b/>
          <w:bCs/>
        </w:rPr>
        <w:t xml:space="preserve"> 00002.pdf”</w:t>
      </w:r>
      <w:r w:rsidR="002D7A22">
        <w:rPr>
          <w:rFonts w:ascii="Palatino Linotype" w:hAnsi="Palatino Linotype" w:cs="Arial"/>
          <w:b/>
          <w:bCs/>
        </w:rPr>
        <w:t xml:space="preserve">: </w:t>
      </w:r>
      <w:r w:rsidR="002D7A22">
        <w:rPr>
          <w:rFonts w:ascii="Palatino Linotype" w:hAnsi="Palatino Linotype" w:cs="Arial"/>
        </w:rPr>
        <w:t xml:space="preserve">Oficio sin número signado por la directora general de la UIPPE, dirigido al presente, de fecha cinco de febrero de dos mil veinticinco, en lo medular refiere adjuntar oficio de respuesta emitido por el director de obras públicas. </w:t>
      </w:r>
    </w:p>
    <w:p w14:paraId="558FD2AA" w14:textId="77777777" w:rsidR="00E54F53" w:rsidRDefault="00E54F53" w:rsidP="00A6185A">
      <w:pPr>
        <w:spacing w:after="240" w:line="360" w:lineRule="auto"/>
        <w:jc w:val="both"/>
        <w:rPr>
          <w:rFonts w:ascii="Palatino Linotype" w:hAnsi="Palatino Linotype" w:cs="Arial"/>
          <w:color w:val="000000"/>
          <w:sz w:val="24"/>
          <w:lang w:val="es-ES_tradnl"/>
        </w:rPr>
      </w:pPr>
    </w:p>
    <w:p w14:paraId="158694B4" w14:textId="77777777" w:rsidR="00B63B10" w:rsidRPr="00B3513A" w:rsidRDefault="00B63B10" w:rsidP="00B63B10">
      <w:pPr>
        <w:tabs>
          <w:tab w:val="left" w:pos="709"/>
        </w:tabs>
        <w:spacing w:before="240" w:line="360" w:lineRule="auto"/>
        <w:ind w:right="51"/>
        <w:jc w:val="both"/>
        <w:rPr>
          <w:rFonts w:ascii="Palatino Linotype" w:hAnsi="Palatino Linotype"/>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 se quier</w:t>
      </w:r>
      <w:r>
        <w:rPr>
          <w:rFonts w:ascii="Palatino Linotype" w:hAnsi="Palatino Linotype" w:cs="Arial"/>
          <w:sz w:val="24"/>
          <w:szCs w:val="24"/>
        </w:rPr>
        <w:t>e</w:t>
      </w:r>
      <w:r w:rsidRPr="00B3513A">
        <w:rPr>
          <w:rFonts w:ascii="Palatino Linotype" w:hAnsi="Palatino Linotype" w:cs="Arial"/>
          <w:sz w:val="24"/>
          <w:szCs w:val="24"/>
        </w:rPr>
        <w:t xml:space="preserve"> con ello significar que </w:t>
      </w:r>
      <w:r w:rsidRPr="00B3513A">
        <w:rPr>
          <w:rFonts w:ascii="Palatino Linotype" w:hAnsi="Palatino Linotype"/>
          <w:b/>
          <w:bCs/>
          <w:sz w:val="24"/>
          <w:szCs w:val="24"/>
        </w:rPr>
        <w:t xml:space="preserve">El Sujeto Obligado </w:t>
      </w:r>
      <w:r>
        <w:rPr>
          <w:rFonts w:ascii="Palatino Linotype" w:hAnsi="Palatino Linotype"/>
          <w:sz w:val="24"/>
          <w:szCs w:val="24"/>
        </w:rPr>
        <w:t>observo</w:t>
      </w:r>
      <w:r w:rsidRPr="00B3513A">
        <w:rPr>
          <w:rFonts w:ascii="Palatino Linotype" w:hAnsi="Palatino Linotype"/>
          <w:sz w:val="24"/>
          <w:szCs w:val="24"/>
        </w:rPr>
        <w:t xml:space="preserve"> el numeral 162 de la Ley de Transparencia local, cuyo contenido literal es el siguiente:</w:t>
      </w:r>
    </w:p>
    <w:p w14:paraId="67038D69" w14:textId="77777777" w:rsidR="00B63B10" w:rsidRPr="00FE103B" w:rsidRDefault="00B63B10" w:rsidP="00B63B10">
      <w:pPr>
        <w:pStyle w:val="Citas"/>
        <w:rPr>
          <w:b/>
          <w:bCs/>
        </w:rPr>
      </w:pPr>
      <w:r>
        <w:t>“</w:t>
      </w:r>
      <w:r w:rsidRPr="00FE103B">
        <w:t xml:space="preserve">Artículo 162. Las unidades de transparencia deberán garantizar que las solicitudes se turnen a todas las Áreas competentes que cuenten con la información o deban </w:t>
      </w:r>
      <w:r w:rsidRPr="00FE103B">
        <w:lastRenderedPageBreak/>
        <w:t>tenerla de acuerdo a sus facultades, competencias y funciones, con el objeto de que realicen una búsqueda exhaustiva y razonable de la información solicitada</w:t>
      </w:r>
      <w:r>
        <w:t xml:space="preserve">” </w:t>
      </w:r>
      <w:r>
        <w:rPr>
          <w:b/>
          <w:bCs/>
        </w:rPr>
        <w:t>(Sic)</w:t>
      </w:r>
    </w:p>
    <w:p w14:paraId="2A72E9F8" w14:textId="77777777" w:rsidR="00B63B10" w:rsidRDefault="00B63B10" w:rsidP="00A6185A">
      <w:pPr>
        <w:spacing w:after="240" w:line="360" w:lineRule="auto"/>
        <w:jc w:val="both"/>
        <w:rPr>
          <w:rFonts w:ascii="Palatino Linotype" w:hAnsi="Palatino Linotype" w:cs="Arial"/>
          <w:color w:val="000000"/>
          <w:sz w:val="24"/>
        </w:rPr>
      </w:pPr>
    </w:p>
    <w:p w14:paraId="429FFE92" w14:textId="61AC45E6" w:rsidR="00B63B10" w:rsidRDefault="00B63B10" w:rsidP="00A6185A">
      <w:pPr>
        <w:spacing w:after="240" w:line="360" w:lineRule="auto"/>
        <w:jc w:val="both"/>
        <w:rPr>
          <w:rFonts w:ascii="Palatino Linotype" w:hAnsi="Palatino Linotype" w:cs="Arial"/>
          <w:color w:val="000000"/>
          <w:sz w:val="24"/>
          <w:lang w:val="es-ES_tradnl"/>
        </w:rPr>
      </w:pPr>
      <w:r w:rsidRPr="008778CE">
        <w:rPr>
          <w:rFonts w:ascii="Palatino Linotype" w:hAnsi="Palatino Linotype" w:cs="Arial"/>
          <w:sz w:val="24"/>
          <w:szCs w:val="24"/>
        </w:rPr>
        <w:t xml:space="preserve">Adicionalmente, debe arribarse a la </w:t>
      </w:r>
      <w:r w:rsidRPr="008778CE">
        <w:rPr>
          <w:rFonts w:ascii="Palatino Linotype" w:hAnsi="Palatino Linotype" w:cs="Arial"/>
          <w:color w:val="000000"/>
          <w:sz w:val="24"/>
          <w:szCs w:val="24"/>
          <w:lang w:val="es-ES_tradnl"/>
        </w:rPr>
        <w:t>premisa de que,</w:t>
      </w:r>
      <w:r>
        <w:rPr>
          <w:rFonts w:ascii="Palatino Linotype" w:hAnsi="Palatino Linotype" w:cs="Arial"/>
          <w:color w:val="000000"/>
          <w:sz w:val="24"/>
          <w:szCs w:val="24"/>
          <w:lang w:val="es-ES_tradnl"/>
        </w:rPr>
        <w:t xml:space="preserve"> en términos de la normatividad aplicable, el órgano garante local</w:t>
      </w:r>
      <w:r>
        <w:rPr>
          <w:rFonts w:ascii="Palatino Linotype" w:hAnsi="Palatino Linotype" w:cs="Arial"/>
          <w:b/>
          <w:bCs/>
          <w:color w:val="000000"/>
          <w:sz w:val="24"/>
          <w:szCs w:val="24"/>
          <w:lang w:val="es-ES_tradnl"/>
        </w:rPr>
        <w:t xml:space="preserve"> </w:t>
      </w:r>
      <w:r>
        <w:rPr>
          <w:rFonts w:ascii="Palatino Linotype" w:hAnsi="Palatino Linotype" w:cs="Arial"/>
          <w:color w:val="000000"/>
          <w:sz w:val="24"/>
          <w:szCs w:val="24"/>
          <w:lang w:val="es-ES_tradnl"/>
        </w:rPr>
        <w:t xml:space="preserve">no cuenta con facultades para dudar de la veracidad respecto de los documentos o pronunciamientos emitidos por los </w:t>
      </w:r>
      <w:r>
        <w:rPr>
          <w:rFonts w:ascii="Palatino Linotype" w:hAnsi="Palatino Linotype" w:cs="Arial"/>
          <w:b/>
          <w:bCs/>
          <w:color w:val="000000"/>
          <w:sz w:val="24"/>
          <w:szCs w:val="24"/>
          <w:lang w:val="es-ES_tradnl"/>
        </w:rPr>
        <w:t xml:space="preserve">Sujetos Obligados. </w:t>
      </w:r>
    </w:p>
    <w:p w14:paraId="621DCCDB" w14:textId="23C8914C" w:rsidR="00233735" w:rsidRDefault="00CF5787" w:rsidP="00A6185A">
      <w:pPr>
        <w:spacing w:after="240" w:line="360" w:lineRule="auto"/>
        <w:jc w:val="both"/>
        <w:rPr>
          <w:rFonts w:ascii="Palatino Linotype" w:hAnsi="Palatino Linotype" w:cs="Arial"/>
          <w:color w:val="000000"/>
          <w:sz w:val="24"/>
          <w:lang w:val="es-ES_tradnl"/>
        </w:rPr>
      </w:pPr>
      <w:r>
        <w:rPr>
          <w:rFonts w:ascii="Palatino Linotype" w:hAnsi="Palatino Linotype" w:cs="Arial"/>
          <w:color w:val="000000"/>
          <w:sz w:val="24"/>
          <w:lang w:val="es-ES_tradnl"/>
        </w:rPr>
        <w:t xml:space="preserve">Inconforme con la respuesta rendida por </w:t>
      </w:r>
      <w:r>
        <w:rPr>
          <w:rFonts w:ascii="Palatino Linotype" w:hAnsi="Palatino Linotype" w:cs="Arial"/>
          <w:b/>
          <w:bCs/>
          <w:color w:val="000000"/>
          <w:sz w:val="24"/>
          <w:lang w:val="es-ES_tradnl"/>
        </w:rPr>
        <w:t xml:space="preserve">El Sujeto Obligado, </w:t>
      </w:r>
      <w:r w:rsidR="00E71E1C">
        <w:rPr>
          <w:rFonts w:ascii="Palatino Linotype" w:hAnsi="Palatino Linotype" w:cs="Arial"/>
          <w:b/>
          <w:bCs/>
          <w:color w:val="000000"/>
          <w:sz w:val="24"/>
          <w:lang w:val="es-ES_tradnl"/>
        </w:rPr>
        <w:t xml:space="preserve">El Recurrente </w:t>
      </w:r>
      <w:r w:rsidR="00E71E1C">
        <w:rPr>
          <w:rFonts w:ascii="Palatino Linotype" w:hAnsi="Palatino Linotype" w:cs="Arial"/>
          <w:color w:val="000000"/>
          <w:sz w:val="24"/>
          <w:lang w:val="es-ES_tradnl"/>
        </w:rPr>
        <w:t xml:space="preserve">interpuso recurso de revisión en fecha </w:t>
      </w:r>
      <w:r w:rsidR="002D7A22">
        <w:rPr>
          <w:rFonts w:ascii="Palatino Linotype" w:hAnsi="Palatino Linotype" w:cs="Arial"/>
          <w:b/>
          <w:bCs/>
          <w:color w:val="000000"/>
          <w:sz w:val="24"/>
          <w:lang w:val="es-ES_tradnl"/>
        </w:rPr>
        <w:t xml:space="preserve">veinte de febrero, </w:t>
      </w:r>
      <w:r w:rsidR="002D7A22">
        <w:rPr>
          <w:rFonts w:ascii="Palatino Linotype" w:hAnsi="Palatino Linotype" w:cs="Arial"/>
          <w:color w:val="000000"/>
          <w:sz w:val="24"/>
          <w:lang w:val="es-ES_tradnl"/>
        </w:rPr>
        <w:t xml:space="preserve">admitiéndose el </w:t>
      </w:r>
      <w:r w:rsidR="002D7A22">
        <w:rPr>
          <w:rFonts w:ascii="Palatino Linotype" w:hAnsi="Palatino Linotype" w:cs="Arial"/>
          <w:b/>
          <w:bCs/>
          <w:color w:val="000000"/>
          <w:sz w:val="24"/>
          <w:lang w:val="es-ES_tradnl"/>
        </w:rPr>
        <w:t xml:space="preserve">veinticinco de febrero, ambos de dos mil veinticinco. </w:t>
      </w:r>
      <w:r w:rsidR="00233735">
        <w:rPr>
          <w:rFonts w:ascii="Palatino Linotype" w:hAnsi="Palatino Linotype" w:cs="Arial"/>
          <w:color w:val="000000"/>
          <w:sz w:val="24"/>
          <w:lang w:val="es-ES_tradnl"/>
        </w:rPr>
        <w:t xml:space="preserve">Señalando como acto impugnado y como razones o motivos de inconformidad: </w:t>
      </w:r>
    </w:p>
    <w:p w14:paraId="4C70F1F6" w14:textId="77777777" w:rsidR="002D7A22" w:rsidRDefault="002D7A22" w:rsidP="002D7A22">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23FF4B7A" w14:textId="77777777" w:rsidR="002D7A22" w:rsidRPr="007E5A84" w:rsidRDefault="002D7A22" w:rsidP="002D7A22">
      <w:pPr>
        <w:pStyle w:val="Citas"/>
        <w:rPr>
          <w:b/>
          <w:bCs/>
          <w:sz w:val="24"/>
        </w:rPr>
      </w:pPr>
      <w:r>
        <w:t>“</w:t>
      </w:r>
      <w:r w:rsidRPr="00AE3245">
        <w:t xml:space="preserve">se requiere el documento que acredite con secretaria del ayuntamiento que se </w:t>
      </w:r>
      <w:proofErr w:type="spellStart"/>
      <w:r w:rsidRPr="00AE3245">
        <w:t>realizo</w:t>
      </w:r>
      <w:proofErr w:type="spellEnd"/>
      <w:r w:rsidRPr="00AE3245">
        <w:t xml:space="preserve"> la búsqueda de la informació</w:t>
      </w:r>
      <w:r>
        <w:t xml:space="preserve">n” </w:t>
      </w:r>
      <w:r>
        <w:rPr>
          <w:b/>
          <w:bCs/>
        </w:rPr>
        <w:t>(Sic)</w:t>
      </w:r>
    </w:p>
    <w:p w14:paraId="13FF4A62" w14:textId="77777777" w:rsidR="002D7A22" w:rsidRDefault="002D7A22" w:rsidP="002D7A22">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43D55AE2" w14:textId="77777777" w:rsidR="002D7A22" w:rsidRPr="007E5A84" w:rsidRDefault="002D7A22" w:rsidP="002D7A22">
      <w:pPr>
        <w:pStyle w:val="Citas"/>
        <w:rPr>
          <w:b/>
          <w:bCs/>
        </w:rPr>
      </w:pPr>
      <w:r>
        <w:t>“</w:t>
      </w:r>
      <w:r w:rsidRPr="00AE3245">
        <w:t>no se entrega los planes de trabajo del 2022 y 2023</w:t>
      </w:r>
      <w:r>
        <w:t xml:space="preserve">” </w:t>
      </w:r>
      <w:r>
        <w:rPr>
          <w:b/>
          <w:bCs/>
        </w:rPr>
        <w:t>(Sic)</w:t>
      </w:r>
    </w:p>
    <w:p w14:paraId="62E37917" w14:textId="77777777" w:rsidR="002D7A22" w:rsidRDefault="002D7A22" w:rsidP="00233735">
      <w:pPr>
        <w:spacing w:before="240" w:line="360" w:lineRule="auto"/>
        <w:jc w:val="both"/>
        <w:rPr>
          <w:rFonts w:ascii="Palatino Linotype" w:hAnsi="Palatino Linotype" w:cs="Arial"/>
          <w:bCs/>
          <w:sz w:val="24"/>
          <w:szCs w:val="24"/>
        </w:rPr>
      </w:pPr>
    </w:p>
    <w:p w14:paraId="637145E7" w14:textId="44A508A8" w:rsidR="00A613B5" w:rsidRPr="00604859" w:rsidRDefault="003F6CF5" w:rsidP="007C5D04">
      <w:pPr>
        <w:pStyle w:val="Citas"/>
        <w:ind w:left="0" w:right="-18"/>
        <w:rPr>
          <w:sz w:val="24"/>
          <w:szCs w:val="24"/>
        </w:rPr>
      </w:pPr>
      <w:bookmarkStart w:id="2" w:name="_Hlk136535106"/>
      <w:r w:rsidRPr="0007583C">
        <w:rPr>
          <w:i w:val="0"/>
          <w:iCs/>
          <w:sz w:val="24"/>
          <w:szCs w:val="24"/>
        </w:rPr>
        <w:t xml:space="preserve">De ahí que </w:t>
      </w:r>
      <w:r w:rsidR="00A613B5" w:rsidRPr="0007583C">
        <w:rPr>
          <w:i w:val="0"/>
          <w:iCs/>
          <w:sz w:val="24"/>
          <w:szCs w:val="24"/>
        </w:rPr>
        <w:t>deba arribarse</w:t>
      </w:r>
      <w:r w:rsidRPr="0007583C">
        <w:rPr>
          <w:i w:val="0"/>
          <w:iCs/>
          <w:sz w:val="24"/>
          <w:szCs w:val="24"/>
        </w:rPr>
        <w:t xml:space="preserve"> a la premisa de que </w:t>
      </w:r>
      <w:r w:rsidR="007C5D04">
        <w:rPr>
          <w:i w:val="0"/>
          <w:iCs/>
          <w:sz w:val="24"/>
          <w:szCs w:val="24"/>
        </w:rPr>
        <w:t xml:space="preserve">el particular da por consentido el punto </w:t>
      </w:r>
      <w:r w:rsidR="007C5D04">
        <w:rPr>
          <w:b/>
          <w:bCs/>
          <w:i w:val="0"/>
          <w:iCs/>
          <w:sz w:val="24"/>
          <w:szCs w:val="24"/>
        </w:rPr>
        <w:t xml:space="preserve">1 -uno-, </w:t>
      </w:r>
      <w:r w:rsidR="007C5D04" w:rsidRPr="00C73DAB">
        <w:rPr>
          <w:b/>
          <w:bCs/>
          <w:i w:val="0"/>
          <w:iCs/>
          <w:sz w:val="24"/>
          <w:szCs w:val="24"/>
          <w:u w:val="single"/>
        </w:rPr>
        <w:t xml:space="preserve">únicamente por cuanto hace </w:t>
      </w:r>
      <w:r w:rsidR="002D7A22">
        <w:rPr>
          <w:b/>
          <w:bCs/>
          <w:i w:val="0"/>
          <w:iCs/>
          <w:sz w:val="24"/>
          <w:szCs w:val="24"/>
          <w:u w:val="single"/>
        </w:rPr>
        <w:t xml:space="preserve">a los planes de trabajo de obra pública correspondiente a los años </w:t>
      </w:r>
      <w:r w:rsidR="00DE5CC5">
        <w:rPr>
          <w:b/>
          <w:bCs/>
          <w:i w:val="0"/>
          <w:iCs/>
          <w:sz w:val="24"/>
          <w:szCs w:val="24"/>
          <w:u w:val="single"/>
        </w:rPr>
        <w:t xml:space="preserve">2024 y 2025. </w:t>
      </w:r>
      <w:bookmarkEnd w:id="2"/>
      <w:r w:rsidR="00DE5CC5" w:rsidRPr="00DE5CC5">
        <w:rPr>
          <w:i w:val="0"/>
          <w:iCs/>
          <w:sz w:val="24"/>
          <w:szCs w:val="24"/>
        </w:rPr>
        <w:t>B</w:t>
      </w:r>
      <w:r w:rsidR="00A613B5" w:rsidRPr="007C5D04">
        <w:rPr>
          <w:i w:val="0"/>
          <w:iCs/>
          <w:sz w:val="24"/>
          <w:szCs w:val="24"/>
        </w:rPr>
        <w:t>ajo estas líneas argumentativas, la parte de la solicitud sobre la que no se expresó inconformidad</w:t>
      </w:r>
      <w:r w:rsidR="00A613B5" w:rsidRPr="007C5D04">
        <w:rPr>
          <w:i w:val="0"/>
          <w:iCs/>
        </w:rPr>
        <w:t xml:space="preserve"> </w:t>
      </w:r>
      <w:r w:rsidR="00A613B5" w:rsidRPr="007C5D04">
        <w:rPr>
          <w:i w:val="0"/>
          <w:iCs/>
          <w:sz w:val="24"/>
          <w:szCs w:val="24"/>
          <w:lang w:eastAsia="es-MX"/>
        </w:rPr>
        <w:t xml:space="preserve">debe declararse consentida por </w:t>
      </w:r>
      <w:r w:rsidR="00A613B5" w:rsidRPr="007C5D04">
        <w:rPr>
          <w:i w:val="0"/>
          <w:iCs/>
          <w:sz w:val="24"/>
          <w:szCs w:val="24"/>
          <w:lang w:eastAsia="es-MX"/>
        </w:rPr>
        <w:lastRenderedPageBreak/>
        <w:t xml:space="preserve">el hoy </w:t>
      </w:r>
      <w:r w:rsidR="00A613B5" w:rsidRPr="007C5D04">
        <w:rPr>
          <w:b/>
          <w:i w:val="0"/>
          <w:iCs/>
          <w:sz w:val="24"/>
          <w:szCs w:val="24"/>
          <w:lang w:eastAsia="es-MX"/>
        </w:rPr>
        <w:t xml:space="preserve">Recurrente, </w:t>
      </w:r>
      <w:r w:rsidR="00A613B5" w:rsidRPr="007C5D04">
        <w:rPr>
          <w:i w:val="0"/>
          <w:iCs/>
          <w:sz w:val="24"/>
          <w:szCs w:val="24"/>
          <w:lang w:eastAsia="es-MX"/>
        </w:rPr>
        <w:t xml:space="preserve">ya que no pueden producirse efectos jurídicos tendentes a revocar, confirmar o modificar la parte de la respuesta con relación a la parte de la solicitud que no fue motivo de disenso ya que se infiere un consentimiento del </w:t>
      </w:r>
      <w:r w:rsidR="00A613B5" w:rsidRPr="007C5D04">
        <w:rPr>
          <w:b/>
          <w:i w:val="0"/>
          <w:iCs/>
          <w:sz w:val="24"/>
          <w:szCs w:val="24"/>
          <w:lang w:eastAsia="es-MX"/>
        </w:rPr>
        <w:t>Recurrente</w:t>
      </w:r>
      <w:r w:rsidR="00A613B5" w:rsidRPr="007C5D04">
        <w:rPr>
          <w:i w:val="0"/>
          <w:iCs/>
          <w:sz w:val="24"/>
          <w:szCs w:val="24"/>
          <w:lang w:eastAsia="es-MX"/>
        </w:rPr>
        <w:t xml:space="preserve"> ante la falta de impugnación eficaz. </w:t>
      </w:r>
      <w:r w:rsidR="00A613B5" w:rsidRPr="007C5D04">
        <w:rPr>
          <w:i w:val="0"/>
          <w:iCs/>
          <w:sz w:val="24"/>
          <w:szCs w:val="24"/>
        </w:rPr>
        <w:t>Sirve de sustento a lo anterior, por analogía, la tesis jurisprudencial, que a la letra dice:</w:t>
      </w:r>
      <w:r w:rsidR="00A613B5" w:rsidRPr="00604859">
        <w:rPr>
          <w:sz w:val="24"/>
          <w:szCs w:val="24"/>
        </w:rPr>
        <w:t xml:space="preserve"> </w:t>
      </w:r>
    </w:p>
    <w:p w14:paraId="0B938A1C"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“Época: Novena</w:t>
      </w:r>
    </w:p>
    <w:p w14:paraId="362609D2"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Registro: 176608</w:t>
      </w:r>
    </w:p>
    <w:p w14:paraId="6C539939"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Tipo de tesis: Jurisprudencia</w:t>
      </w:r>
    </w:p>
    <w:p w14:paraId="5E2A1B0A"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Fuente: Semanario Judicial de la Federación y su Gaceta</w:t>
      </w:r>
    </w:p>
    <w:p w14:paraId="105C27E0"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Diciembre de 2005, Tomo XXII</w:t>
      </w:r>
    </w:p>
    <w:p w14:paraId="3A727CAA"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Materia (s): Común</w:t>
      </w:r>
    </w:p>
    <w:p w14:paraId="552559C0"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Tesis: VI. 3o.C. J/60</w:t>
      </w:r>
    </w:p>
    <w:p w14:paraId="14F10C58" w14:textId="77777777" w:rsidR="00A613B5" w:rsidRPr="001300D8" w:rsidRDefault="00A613B5" w:rsidP="00A613B5">
      <w:pPr>
        <w:pStyle w:val="Prrafodelista"/>
        <w:spacing w:before="240" w:after="160" w:line="360" w:lineRule="auto"/>
        <w:ind w:left="851" w:right="851"/>
        <w:jc w:val="both"/>
        <w:rPr>
          <w:rFonts w:ascii="Palatino Linotype" w:hAnsi="Palatino Linotype"/>
          <w:i/>
          <w:sz w:val="22"/>
          <w:szCs w:val="22"/>
        </w:rPr>
      </w:pPr>
      <w:r w:rsidRPr="001300D8">
        <w:rPr>
          <w:rFonts w:ascii="Palatino Linotype" w:hAnsi="Palatino Linotype"/>
          <w:i/>
          <w:sz w:val="22"/>
          <w:szCs w:val="22"/>
        </w:rPr>
        <w:t>Página: 2365</w:t>
      </w:r>
    </w:p>
    <w:p w14:paraId="7E734D87" w14:textId="77777777" w:rsidR="00A613B5" w:rsidRPr="001300D8" w:rsidRDefault="00A613B5" w:rsidP="00A613B5">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 xml:space="preserve"> </w:t>
      </w:r>
      <w:r w:rsidRPr="001300D8">
        <w:rPr>
          <w:rFonts w:ascii="Palatino Linotype" w:hAnsi="Palatino Linotype" w:cs="Arial"/>
          <w:b/>
          <w:i/>
          <w:lang w:eastAsia="es-MX"/>
        </w:rPr>
        <w:t>ACTOS CONSENTIDOS. SON LOS QUE NO SE IMPUGNAN MEDIANTE EL RECURSO IDÓNEO</w:t>
      </w:r>
      <w:r w:rsidRPr="001300D8">
        <w:rPr>
          <w:rFonts w:ascii="Palatino Linotype" w:hAnsi="Palatino Linotype" w:cs="Arial"/>
          <w:i/>
          <w:lang w:eastAsia="es-MX"/>
        </w:rPr>
        <w:t xml:space="preserve">. </w:t>
      </w:r>
    </w:p>
    <w:p w14:paraId="287231C6" w14:textId="77777777" w:rsidR="00A613B5" w:rsidRPr="001300D8" w:rsidRDefault="00A613B5" w:rsidP="00A613B5">
      <w:pPr>
        <w:spacing w:before="240" w:line="360" w:lineRule="auto"/>
        <w:ind w:left="851" w:right="851"/>
        <w:jc w:val="both"/>
        <w:rPr>
          <w:rFonts w:ascii="Palatino Linotype" w:hAnsi="Palatino Linotype" w:cs="Arial"/>
          <w:i/>
          <w:lang w:eastAsia="es-MX"/>
        </w:rPr>
      </w:pPr>
      <w:r w:rsidRPr="001300D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FEC4AFA" w14:textId="77777777" w:rsidR="00A613B5" w:rsidRPr="001300D8" w:rsidRDefault="00A613B5" w:rsidP="00A613B5">
      <w:pPr>
        <w:spacing w:before="240" w:line="360" w:lineRule="auto"/>
        <w:ind w:left="851" w:right="851"/>
        <w:jc w:val="both"/>
        <w:rPr>
          <w:rFonts w:ascii="Palatino Linotype" w:eastAsia="Times New Roman" w:hAnsi="Palatino Linotype" w:cs="Calibri"/>
          <w:i/>
          <w:color w:val="000000"/>
          <w:lang w:eastAsia="es-MX"/>
        </w:rPr>
      </w:pPr>
      <w:r w:rsidRPr="001300D8">
        <w:rPr>
          <w:rFonts w:ascii="Palatino Linotype" w:eastAsia="Times New Roman" w:hAnsi="Palatino Linotype" w:cs="Calibri"/>
          <w:i/>
          <w:color w:val="000000"/>
          <w:lang w:eastAsia="es-MX"/>
        </w:rPr>
        <w:lastRenderedPageBreak/>
        <w:t>TERCER TRIBUNAL COLEGIADO EN MATERIA CIVIL DEL SEXTO CIRCUITO.</w:t>
      </w:r>
    </w:p>
    <w:p w14:paraId="67052EB0" w14:textId="77777777" w:rsidR="00A613B5" w:rsidRPr="001300D8"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4CDCF5EC" w14:textId="77777777" w:rsidR="00A613B5" w:rsidRPr="001300D8"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 xml:space="preserve">Amparo en revisión 393/90. Amparo </w:t>
      </w:r>
      <w:proofErr w:type="spellStart"/>
      <w:r w:rsidRPr="001300D8">
        <w:rPr>
          <w:rFonts w:ascii="Palatino Linotype" w:eastAsia="Times New Roman" w:hAnsi="Palatino Linotype" w:cs="Calibri"/>
          <w:i/>
          <w:color w:val="444444"/>
          <w:lang w:eastAsia="es-MX"/>
        </w:rPr>
        <w:t>Naylor</w:t>
      </w:r>
      <w:proofErr w:type="spellEnd"/>
      <w:r w:rsidRPr="001300D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53D32C5C" w14:textId="77777777" w:rsidR="00A613B5" w:rsidRPr="001300D8"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6759A627" w14:textId="77777777" w:rsidR="00A613B5" w:rsidRPr="001300D8" w:rsidRDefault="00A613B5" w:rsidP="00A613B5">
      <w:pPr>
        <w:spacing w:before="240" w:line="360" w:lineRule="auto"/>
        <w:ind w:left="851" w:right="851"/>
        <w:jc w:val="both"/>
        <w:rPr>
          <w:rFonts w:ascii="Palatino Linotype" w:eastAsia="Times New Roman" w:hAnsi="Palatino Linotype" w:cs="Calibri"/>
          <w:i/>
          <w:color w:val="444444"/>
          <w:lang w:eastAsia="es-MX"/>
        </w:rPr>
      </w:pPr>
      <w:r w:rsidRPr="001300D8">
        <w:rPr>
          <w:rFonts w:ascii="Palatino Linotype" w:eastAsia="Times New Roman" w:hAnsi="Palatino Linotype" w:cs="Calibri"/>
          <w:i/>
          <w:color w:val="444444"/>
          <w:lang w:eastAsia="es-MX"/>
        </w:rPr>
        <w:t xml:space="preserve">Amparo directo 366/2005. Virginia </w:t>
      </w:r>
      <w:proofErr w:type="spellStart"/>
      <w:r w:rsidRPr="001300D8">
        <w:rPr>
          <w:rFonts w:ascii="Palatino Linotype" w:eastAsia="Times New Roman" w:hAnsi="Palatino Linotype" w:cs="Calibri"/>
          <w:i/>
          <w:color w:val="444444"/>
          <w:lang w:eastAsia="es-MX"/>
        </w:rPr>
        <w:t>Quixihuitl</w:t>
      </w:r>
      <w:proofErr w:type="spellEnd"/>
      <w:r w:rsidRPr="001300D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1300D8">
        <w:rPr>
          <w:rFonts w:ascii="Palatino Linotype" w:eastAsia="Times New Roman" w:hAnsi="Palatino Linotype" w:cs="Calibri"/>
          <w:i/>
          <w:color w:val="444444"/>
          <w:lang w:eastAsia="es-MX"/>
        </w:rPr>
        <w:t>Fiallega</w:t>
      </w:r>
      <w:proofErr w:type="spellEnd"/>
      <w:r w:rsidRPr="001300D8">
        <w:rPr>
          <w:rFonts w:ascii="Palatino Linotype" w:eastAsia="Times New Roman" w:hAnsi="Palatino Linotype" w:cs="Calibri"/>
          <w:i/>
          <w:color w:val="444444"/>
          <w:lang w:eastAsia="es-MX"/>
        </w:rPr>
        <w:t xml:space="preserve"> Sánchez. Secretario: Horacio Óscar Rosete Mentado.</w:t>
      </w:r>
    </w:p>
    <w:p w14:paraId="7548131C" w14:textId="77777777" w:rsidR="00A613B5" w:rsidRDefault="00A613B5" w:rsidP="00A613B5">
      <w:pPr>
        <w:spacing w:before="240" w:line="360" w:lineRule="auto"/>
        <w:ind w:left="851" w:right="851"/>
        <w:jc w:val="both"/>
        <w:rPr>
          <w:rFonts w:ascii="Palatino Linotype" w:eastAsia="Times New Roman" w:hAnsi="Palatino Linotype" w:cs="Calibri"/>
          <w:b/>
          <w:i/>
          <w:color w:val="444444"/>
          <w:lang w:eastAsia="es-MX"/>
        </w:rPr>
      </w:pPr>
      <w:r w:rsidRPr="001300D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1300D8">
        <w:rPr>
          <w:rFonts w:ascii="Palatino Linotype" w:eastAsia="Times New Roman" w:hAnsi="Palatino Linotype" w:cs="Calibri"/>
          <w:i/>
          <w:color w:val="444444"/>
          <w:lang w:eastAsia="es-MX"/>
        </w:rPr>
        <w:t>Isselín</w:t>
      </w:r>
      <w:proofErr w:type="spellEnd"/>
      <w:r w:rsidRPr="001300D8">
        <w:rPr>
          <w:rFonts w:ascii="Palatino Linotype" w:eastAsia="Times New Roman" w:hAnsi="Palatino Linotype" w:cs="Calibri"/>
          <w:i/>
          <w:color w:val="444444"/>
          <w:lang w:eastAsia="es-MX"/>
        </w:rPr>
        <w:t xml:space="preserve"> Talavera.” </w:t>
      </w:r>
      <w:r w:rsidRPr="001300D8">
        <w:rPr>
          <w:rFonts w:ascii="Palatino Linotype" w:eastAsia="Times New Roman" w:hAnsi="Palatino Linotype" w:cs="Calibri"/>
          <w:b/>
          <w:i/>
          <w:color w:val="444444"/>
          <w:lang w:eastAsia="es-MX"/>
        </w:rPr>
        <w:t>[Sic]</w:t>
      </w:r>
    </w:p>
    <w:p w14:paraId="69121D6B" w14:textId="77777777" w:rsidR="00A613B5" w:rsidRDefault="00A613B5" w:rsidP="00A613B5">
      <w:pPr>
        <w:spacing w:after="0" w:line="360" w:lineRule="auto"/>
        <w:jc w:val="both"/>
        <w:rPr>
          <w:rFonts w:ascii="Palatino Linotype" w:hAnsi="Palatino Linotype" w:cs="Arial"/>
          <w:noProof/>
          <w:color w:val="000000"/>
          <w:sz w:val="24"/>
          <w:lang w:eastAsia="es-MX"/>
        </w:rPr>
      </w:pPr>
    </w:p>
    <w:p w14:paraId="76FF82A3" w14:textId="77777777" w:rsidR="00A613B5" w:rsidRDefault="00A613B5" w:rsidP="00A613B5">
      <w:pPr>
        <w:spacing w:after="0" w:line="360" w:lineRule="auto"/>
        <w:jc w:val="both"/>
        <w:rPr>
          <w:rFonts w:ascii="Palatino Linotype" w:hAnsi="Palatino Linotype" w:cs="Arial"/>
          <w:noProof/>
          <w:color w:val="000000"/>
          <w:sz w:val="24"/>
          <w:lang w:eastAsia="es-MX"/>
        </w:rPr>
      </w:pPr>
      <w:r>
        <w:rPr>
          <w:rFonts w:ascii="Palatino Linotype" w:hAnsi="Palatino Linotype" w:cs="Arial"/>
          <w:noProof/>
          <w:color w:val="000000"/>
          <w:sz w:val="24"/>
          <w:lang w:eastAsia="es-MX"/>
        </w:rPr>
        <w:t xml:space="preserve">De forma complementaria, robustece lo anterior el criterio </w:t>
      </w:r>
      <w:r>
        <w:rPr>
          <w:rFonts w:ascii="Palatino Linotype" w:hAnsi="Palatino Linotype" w:cs="Arial"/>
          <w:b/>
          <w:bCs/>
          <w:noProof/>
          <w:color w:val="000000"/>
          <w:sz w:val="24"/>
          <w:lang w:eastAsia="es-MX"/>
        </w:rPr>
        <w:t xml:space="preserve">01/20 </w:t>
      </w:r>
      <w:r>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43438F37" w14:textId="77777777" w:rsidR="00A613B5" w:rsidRDefault="00A613B5" w:rsidP="00A613B5">
      <w:pPr>
        <w:pStyle w:val="Citas"/>
        <w:rPr>
          <w:b/>
        </w:rPr>
      </w:pPr>
      <w:r>
        <w:rPr>
          <w:b/>
        </w:rPr>
        <w:lastRenderedPageBreak/>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p>
    <w:p w14:paraId="11DA0F51" w14:textId="77777777" w:rsidR="00A613B5" w:rsidRPr="0071419E" w:rsidRDefault="00A613B5" w:rsidP="00A613B5">
      <w:pPr>
        <w:pStyle w:val="Citas"/>
        <w:rPr>
          <w:strike/>
        </w:rPr>
      </w:pP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14:paraId="758A6433" w14:textId="77777777" w:rsidR="00A613B5" w:rsidRPr="00D83913" w:rsidRDefault="00A613B5" w:rsidP="00A613B5">
      <w:pPr>
        <w:pStyle w:val="Citas"/>
        <w:rPr>
          <w:b/>
          <w:bCs/>
        </w:rPr>
      </w:pPr>
      <w:r w:rsidRPr="00D83913">
        <w:rPr>
          <w:b/>
          <w:bCs/>
        </w:rPr>
        <w:t>Resoluciones</w:t>
      </w:r>
      <w:r>
        <w:rPr>
          <w:b/>
          <w:bCs/>
        </w:rPr>
        <w:t>:</w:t>
      </w:r>
    </w:p>
    <w:p w14:paraId="5932E732" w14:textId="77777777" w:rsidR="00A613B5" w:rsidRPr="00D83913" w:rsidRDefault="00A613B5" w:rsidP="00A613B5">
      <w:pPr>
        <w:pStyle w:val="Citas"/>
      </w:pPr>
      <w:r w:rsidRPr="00D83913">
        <w:rPr>
          <w:b/>
        </w:rPr>
        <w:t xml:space="preserve">RRA 4548/18. </w:t>
      </w:r>
      <w:r w:rsidRPr="00D83913">
        <w:t>Instituto de Seguridad y Servicios Sociales de los Trabajadores del Estado. 12 de septiembre de 2018. Por unanimidad. Comisionado Ponente Oscar Mauricio Guerra Ford.</w:t>
      </w:r>
    </w:p>
    <w:p w14:paraId="10DC4DF2" w14:textId="77777777" w:rsidR="00A613B5" w:rsidRPr="009754D6" w:rsidRDefault="001C602F" w:rsidP="00A613B5">
      <w:pPr>
        <w:pStyle w:val="Citas"/>
        <w:rPr>
          <w:sz w:val="20"/>
        </w:rPr>
      </w:pPr>
      <w:hyperlink r:id="rId10" w:history="1">
        <w:r w:rsidR="00A613B5" w:rsidRPr="009754D6">
          <w:rPr>
            <w:rStyle w:val="Hipervnculo"/>
          </w:rPr>
          <w:t>http://consultas.ifai.org.mx/descargar.php?r=./pdf/resoluciones/2018/&amp;a=RRA%204548.pdf</w:t>
        </w:r>
      </w:hyperlink>
    </w:p>
    <w:p w14:paraId="6EA6FC27" w14:textId="77777777" w:rsidR="00A613B5" w:rsidRPr="009754D6" w:rsidRDefault="00A613B5" w:rsidP="00A613B5">
      <w:pPr>
        <w:pStyle w:val="Citas"/>
        <w:rPr>
          <w:b/>
        </w:rPr>
      </w:pPr>
      <w:r w:rsidRPr="009754D6">
        <w:rPr>
          <w:b/>
        </w:rPr>
        <w:t xml:space="preserve">RRA 5097/18. </w:t>
      </w:r>
      <w:r w:rsidRPr="009754D6">
        <w:t>Secretaría de Hacienda y Crédito Público. 05 de septiembre de 2018. Por unanimidad. Comisionado Ponente Joel Salas Suárez.</w:t>
      </w:r>
    </w:p>
    <w:p w14:paraId="172449B3" w14:textId="77777777" w:rsidR="00A613B5" w:rsidRPr="009754D6" w:rsidRDefault="001C602F" w:rsidP="00A613B5">
      <w:pPr>
        <w:pStyle w:val="Citas"/>
        <w:rPr>
          <w:sz w:val="20"/>
        </w:rPr>
      </w:pPr>
      <w:hyperlink r:id="rId11" w:history="1">
        <w:r w:rsidR="00A613B5" w:rsidRPr="009754D6">
          <w:rPr>
            <w:rStyle w:val="Hipervnculo"/>
          </w:rPr>
          <w:t>http://consultas.ifai.org.mx/descargar.php?r=./pdf/resoluciones/2018/&amp;a=RRA%205097.pdf</w:t>
        </w:r>
      </w:hyperlink>
    </w:p>
    <w:p w14:paraId="662C104C" w14:textId="77777777" w:rsidR="00A613B5" w:rsidRPr="009754D6" w:rsidRDefault="00A613B5" w:rsidP="00A613B5">
      <w:pPr>
        <w:pStyle w:val="Citas"/>
        <w:rPr>
          <w:b/>
        </w:rPr>
      </w:pPr>
      <w:r w:rsidRPr="009754D6">
        <w:rPr>
          <w:b/>
        </w:rPr>
        <w:t xml:space="preserve">RRA 14270/19. </w:t>
      </w:r>
      <w:r w:rsidRPr="009754D6">
        <w:t>Registro Agrario Nacional. 22 de enero de 2020. Por unanimidad. Comisionado Ponente Francisco Javier Acuña Llamas.</w:t>
      </w:r>
    </w:p>
    <w:p w14:paraId="437A1D42" w14:textId="77777777" w:rsidR="00A613B5" w:rsidRPr="009754D6" w:rsidRDefault="00A613B5" w:rsidP="00A613B5">
      <w:pPr>
        <w:pStyle w:val="Citas"/>
        <w:rPr>
          <w:rStyle w:val="Hipervnculo"/>
          <w:b/>
          <w:bCs/>
          <w:color w:val="auto"/>
          <w:sz w:val="24"/>
          <w:szCs w:val="24"/>
          <w:u w:val="none"/>
          <w:lang w:val="en-US"/>
        </w:rPr>
      </w:pPr>
      <w:hyperlink r:id="rId12" w:history="1">
        <w:r w:rsidRPr="009754D6">
          <w:rPr>
            <w:rStyle w:val="Hipervnculo"/>
            <w:lang w:val="en-US"/>
          </w:rPr>
          <w:t>http://consultas.ifai.org.mx/descargar.php?r=./pdf/resoluciones/2019/&amp;a=RRA%2014270.pdf</w:t>
        </w:r>
      </w:hyperlink>
      <w:proofErr w:type="gramStart"/>
      <w:r w:rsidRPr="009754D6">
        <w:rPr>
          <w:rStyle w:val="Hipervnculo"/>
          <w:sz w:val="20"/>
          <w:lang w:val="en-US"/>
        </w:rPr>
        <w:t xml:space="preserve">” </w:t>
      </w:r>
      <w:r w:rsidRPr="009754D6">
        <w:rPr>
          <w:rStyle w:val="Hipervnculo"/>
          <w:i w:val="0"/>
          <w:iCs/>
          <w:sz w:val="24"/>
          <w:szCs w:val="24"/>
          <w:u w:val="none"/>
          <w:lang w:val="en-US"/>
        </w:rPr>
        <w:t xml:space="preserve"> </w:t>
      </w:r>
      <w:r w:rsidRPr="009754D6">
        <w:rPr>
          <w:rStyle w:val="Hipervnculo"/>
          <w:b/>
          <w:bCs/>
          <w:color w:val="auto"/>
          <w:sz w:val="24"/>
          <w:szCs w:val="24"/>
          <w:u w:val="none"/>
          <w:lang w:val="en-US"/>
        </w:rPr>
        <w:t>[</w:t>
      </w:r>
      <w:proofErr w:type="gramEnd"/>
      <w:r w:rsidRPr="009754D6">
        <w:rPr>
          <w:rStyle w:val="Hipervnculo"/>
          <w:b/>
          <w:bCs/>
          <w:color w:val="auto"/>
          <w:sz w:val="24"/>
          <w:szCs w:val="24"/>
          <w:u w:val="none"/>
          <w:lang w:val="en-US"/>
        </w:rPr>
        <w:t xml:space="preserve">Sic] </w:t>
      </w:r>
    </w:p>
    <w:p w14:paraId="3EC14B29" w14:textId="77777777" w:rsidR="00A613B5" w:rsidRPr="00A623E7" w:rsidRDefault="00A613B5" w:rsidP="00A613B5">
      <w:pPr>
        <w:pStyle w:val="infoemcitas"/>
        <w:tabs>
          <w:tab w:val="left" w:pos="7655"/>
        </w:tabs>
        <w:ind w:left="0" w:right="0"/>
        <w:rPr>
          <w:i w:val="0"/>
          <w:sz w:val="24"/>
          <w:szCs w:val="24"/>
          <w:lang w:val="en-US"/>
        </w:rPr>
      </w:pPr>
    </w:p>
    <w:p w14:paraId="186D4A19" w14:textId="77777777" w:rsidR="00A613B5" w:rsidRDefault="00A613B5" w:rsidP="00A613B5">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Pr="00535EDD">
        <w:rPr>
          <w:rFonts w:cs="Arial"/>
          <w:b/>
          <w:i w:val="0"/>
          <w:noProof/>
          <w:color w:val="000000"/>
          <w:sz w:val="24"/>
          <w:lang w:eastAsia="es-MX"/>
        </w:rPr>
        <w:t xml:space="preserve">El Recurrente, </w:t>
      </w:r>
      <w:r w:rsidRPr="00535EDD">
        <w:rPr>
          <w:rFonts w:cs="Arial"/>
          <w:i w:val="0"/>
          <w:noProof/>
          <w:color w:val="000000"/>
          <w:sz w:val="24"/>
          <w:lang w:eastAsia="es-MX"/>
        </w:rPr>
        <w:t>al tenerse por actualizadas las hipotesis normativas previstas en el artículo 179, fracciones I</w:t>
      </w:r>
      <w:r>
        <w:rPr>
          <w:rFonts w:cs="Arial"/>
          <w:i w:val="0"/>
          <w:noProof/>
          <w:color w:val="000000"/>
          <w:sz w:val="24"/>
          <w:lang w:eastAsia="es-MX"/>
        </w:rPr>
        <w:t xml:space="preserve"> y V de la Ley de Transparencia y Acceso a la Información Pública del Estado de Mexico y Municipios, cuyo contenido literal es el siguiente: </w:t>
      </w:r>
    </w:p>
    <w:p w14:paraId="33C071A2" w14:textId="77777777" w:rsidR="00A613B5" w:rsidRDefault="00A613B5" w:rsidP="00A613B5">
      <w:pPr>
        <w:pStyle w:val="Citas"/>
      </w:pPr>
      <w:r>
        <w:t xml:space="preserve"> “Artículo 179. El recurso de revisión es un medio de protección que la Ley otorga a los particulares, para hacer valer su derecho de acceso a la información pública, y procederá en contra de las siguientes causas:</w:t>
      </w:r>
    </w:p>
    <w:p w14:paraId="78D41171" w14:textId="77777777" w:rsidR="00A613B5" w:rsidRDefault="00A613B5" w:rsidP="00A613B5">
      <w:pPr>
        <w:pStyle w:val="Citas"/>
      </w:pPr>
      <w:r>
        <w:t>I. La negativa a la información solicitada;</w:t>
      </w:r>
    </w:p>
    <w:p w14:paraId="7AAE01BA" w14:textId="77777777" w:rsidR="00A613B5" w:rsidRDefault="00A613B5" w:rsidP="00A613B5">
      <w:pPr>
        <w:pStyle w:val="Citas"/>
      </w:pPr>
      <w:r>
        <w:t>(…)</w:t>
      </w:r>
    </w:p>
    <w:p w14:paraId="00852925" w14:textId="77777777" w:rsidR="00A613B5" w:rsidRDefault="00A613B5" w:rsidP="00A613B5">
      <w:pPr>
        <w:pStyle w:val="Citas"/>
      </w:pPr>
      <w:r>
        <w:t xml:space="preserve">V. La entrega de información incompleta; </w:t>
      </w:r>
    </w:p>
    <w:p w14:paraId="0F882B90" w14:textId="77777777" w:rsidR="00A613B5" w:rsidRPr="005A12AE" w:rsidRDefault="00A613B5" w:rsidP="00A613B5">
      <w:pPr>
        <w:pStyle w:val="Citas"/>
        <w:rPr>
          <w:b/>
          <w:bCs/>
          <w:noProof/>
          <w:color w:val="000000"/>
          <w:sz w:val="24"/>
          <w:lang w:eastAsia="es-MX"/>
        </w:rPr>
      </w:pPr>
      <w:r>
        <w:rPr>
          <w:noProof/>
          <w:color w:val="000000"/>
          <w:sz w:val="24"/>
          <w:lang w:eastAsia="es-MX"/>
        </w:rPr>
        <w:t xml:space="preserve">(…)” </w:t>
      </w:r>
      <w:r>
        <w:rPr>
          <w:b/>
          <w:bCs/>
          <w:noProof/>
          <w:color w:val="000000"/>
          <w:sz w:val="24"/>
          <w:lang w:eastAsia="es-MX"/>
        </w:rPr>
        <w:t>[Sic]</w:t>
      </w:r>
    </w:p>
    <w:p w14:paraId="75FBF2DA" w14:textId="77777777" w:rsidR="00A613B5" w:rsidRDefault="00A613B5" w:rsidP="00A613B5">
      <w:pPr>
        <w:spacing w:after="0" w:line="360" w:lineRule="auto"/>
        <w:jc w:val="both"/>
        <w:rPr>
          <w:rFonts w:ascii="Palatino Linotype" w:hAnsi="Palatino Linotype" w:cs="Arial"/>
          <w:color w:val="000000"/>
          <w:sz w:val="24"/>
          <w:lang w:val="es-ES_tradnl"/>
        </w:rPr>
      </w:pPr>
    </w:p>
    <w:p w14:paraId="138BCDE2" w14:textId="78272C64" w:rsidR="002B5E00" w:rsidRPr="002B5E00" w:rsidRDefault="00235E33" w:rsidP="00235E33">
      <w:pPr>
        <w:pStyle w:val="Citas"/>
        <w:ind w:left="0" w:right="-18"/>
        <w:rPr>
          <w:bCs/>
          <w:i w:val="0"/>
          <w:iCs/>
          <w:sz w:val="24"/>
          <w:szCs w:val="24"/>
        </w:rPr>
      </w:pPr>
      <w:r>
        <w:rPr>
          <w:i w:val="0"/>
          <w:sz w:val="24"/>
          <w:szCs w:val="24"/>
        </w:rPr>
        <w:t xml:space="preserve">Por otra parte, como fue referido en el antecedente quinto, </w:t>
      </w:r>
      <w:r>
        <w:rPr>
          <w:b/>
          <w:i w:val="0"/>
          <w:sz w:val="24"/>
          <w:szCs w:val="24"/>
        </w:rPr>
        <w:t xml:space="preserve">El Sujeto Obligado </w:t>
      </w:r>
      <w:r>
        <w:rPr>
          <w:bCs/>
          <w:i w:val="0"/>
          <w:sz w:val="24"/>
          <w:szCs w:val="24"/>
        </w:rPr>
        <w:t>fue omiso en rendir su informe justificado, de ahí que se arribe a la premisa de que no se subsanó la violación al derecho de acceso a la información pública</w:t>
      </w:r>
      <w:r w:rsidR="002B5E00">
        <w:rPr>
          <w:bCs/>
          <w:i w:val="0"/>
          <w:sz w:val="24"/>
          <w:szCs w:val="24"/>
        </w:rPr>
        <w:t xml:space="preserve">, resultando conducente ordenar la declaratoria de inexistencia respecto de los </w:t>
      </w:r>
      <w:r w:rsidR="002B5E00" w:rsidRPr="002B5E00">
        <w:rPr>
          <w:i w:val="0"/>
          <w:iCs/>
          <w:sz w:val="24"/>
          <w:szCs w:val="24"/>
        </w:rPr>
        <w:t>Plan</w:t>
      </w:r>
      <w:r w:rsidR="002B5E00">
        <w:rPr>
          <w:i w:val="0"/>
          <w:iCs/>
          <w:sz w:val="24"/>
          <w:szCs w:val="24"/>
        </w:rPr>
        <w:t>es</w:t>
      </w:r>
      <w:r w:rsidR="002B5E00" w:rsidRPr="002B5E00">
        <w:rPr>
          <w:i w:val="0"/>
          <w:iCs/>
          <w:sz w:val="24"/>
          <w:szCs w:val="24"/>
        </w:rPr>
        <w:t xml:space="preserve"> de trabajo de obras públicas correspondiente a los años 2022</w:t>
      </w:r>
      <w:r w:rsidR="008455BE">
        <w:rPr>
          <w:i w:val="0"/>
          <w:iCs/>
          <w:sz w:val="24"/>
          <w:szCs w:val="24"/>
        </w:rPr>
        <w:t xml:space="preserve"> y </w:t>
      </w:r>
      <w:r w:rsidR="002B5E00" w:rsidRPr="002B5E00">
        <w:rPr>
          <w:i w:val="0"/>
          <w:iCs/>
          <w:sz w:val="24"/>
          <w:szCs w:val="24"/>
        </w:rPr>
        <w:t xml:space="preserve">2023. </w:t>
      </w:r>
    </w:p>
    <w:p w14:paraId="303F9A1E" w14:textId="77777777" w:rsidR="007C5D04" w:rsidRPr="0037314A" w:rsidRDefault="007C5D04" w:rsidP="007C5D04">
      <w:pPr>
        <w:tabs>
          <w:tab w:val="left" w:pos="709"/>
        </w:tabs>
        <w:spacing w:line="360" w:lineRule="auto"/>
        <w:jc w:val="both"/>
        <w:rPr>
          <w:rFonts w:ascii="Palatino Linotype" w:hAnsi="Palatino Linotype"/>
          <w:sz w:val="24"/>
          <w:szCs w:val="24"/>
        </w:rPr>
      </w:pPr>
      <w:r w:rsidRPr="0037314A">
        <w:rPr>
          <w:rFonts w:ascii="Palatino Linotype" w:hAnsi="Palatino Linotype"/>
          <w:bCs/>
          <w:sz w:val="24"/>
          <w:szCs w:val="24"/>
        </w:rPr>
        <w:t xml:space="preserve">Declaratoria que </w:t>
      </w:r>
      <w:r w:rsidRPr="0037314A">
        <w:rPr>
          <w:rFonts w:ascii="Palatino Linotype" w:hAnsi="Palatino Linotype"/>
          <w:sz w:val="24"/>
          <w:szCs w:val="24"/>
        </w:rPr>
        <w:t xml:space="preserve">deberá realizarse conforme a lo establecido en lo dispuesto por los artículos 19, 49 fracciones II y XIII, 169 y 170 de la Ley de Transparencia y Acceso a la </w:t>
      </w:r>
      <w:r w:rsidRPr="0037314A">
        <w:rPr>
          <w:rFonts w:ascii="Palatino Linotype" w:hAnsi="Palatino Linotype"/>
          <w:sz w:val="24"/>
          <w:szCs w:val="24"/>
        </w:rPr>
        <w:lastRenderedPageBreak/>
        <w:t>Información Pública del Estado de México y Municipios, cuyo contenido es el siguiente:</w:t>
      </w:r>
    </w:p>
    <w:p w14:paraId="1308359C"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b/>
          <w:bCs/>
          <w:i/>
          <w:iCs/>
          <w:szCs w:val="24"/>
        </w:rPr>
        <w:t xml:space="preserve">“Artículo 19. </w:t>
      </w:r>
      <w:r w:rsidRPr="0037314A">
        <w:rPr>
          <w:rFonts w:ascii="Palatino Linotype" w:hAnsi="Palatino Linotype"/>
          <w:i/>
          <w:iCs/>
          <w:szCs w:val="24"/>
          <w:u w:val="single"/>
        </w:rPr>
        <w:t>Se presume que la información debe existir si se refiere a las facultades, competencias y funciones que los ordenamientos jurídicos aplicables otorgan a los sujetos obligados. </w:t>
      </w:r>
    </w:p>
    <w:p w14:paraId="3CFD6ACD"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iCs/>
          <w:szCs w:val="24"/>
        </w:rPr>
        <w:t>(…)</w:t>
      </w:r>
    </w:p>
    <w:p w14:paraId="60F71F1A"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iCs/>
          <w:szCs w:val="24"/>
        </w:rPr>
        <w:t xml:space="preserve">Si el sujeto obligado, en el ejercicio de sus atribuciones, debía generar, poseer o administrar la información, pero ésta no se encuentra, </w:t>
      </w:r>
      <w:r w:rsidRPr="0037314A">
        <w:rPr>
          <w:rFonts w:ascii="Palatino Linotype" w:hAnsi="Palatino Linotype"/>
          <w:i/>
          <w:iCs/>
          <w:szCs w:val="24"/>
          <w:u w:val="single"/>
        </w:rPr>
        <w:t>el Comité de transparencia deberá emitir un acuerdo de inexistencia, debidamente fundado y motivado, en el que detalle las razones del por qué no obra en sus archivos.</w:t>
      </w:r>
    </w:p>
    <w:p w14:paraId="0371001E"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b/>
          <w:bCs/>
          <w:i/>
          <w:iCs/>
          <w:szCs w:val="24"/>
        </w:rPr>
        <w:t>Artículo 49.</w:t>
      </w:r>
      <w:r w:rsidRPr="0037314A">
        <w:rPr>
          <w:rFonts w:ascii="Palatino Linotype" w:hAnsi="Palatino Linotype"/>
          <w:i/>
          <w:iCs/>
          <w:szCs w:val="24"/>
        </w:rPr>
        <w:t xml:space="preserve"> Los </w:t>
      </w:r>
      <w:r w:rsidRPr="0037314A">
        <w:rPr>
          <w:rFonts w:ascii="Palatino Linotype" w:hAnsi="Palatino Linotype"/>
          <w:i/>
          <w:iCs/>
          <w:szCs w:val="24"/>
          <w:u w:val="single"/>
        </w:rPr>
        <w:t xml:space="preserve">Comités de Transparencia </w:t>
      </w:r>
      <w:r w:rsidRPr="0037314A">
        <w:rPr>
          <w:rFonts w:ascii="Palatino Linotype" w:hAnsi="Palatino Linotype"/>
          <w:i/>
          <w:iCs/>
          <w:szCs w:val="24"/>
        </w:rPr>
        <w:t>tendrán las siguientes atribuciones:</w:t>
      </w:r>
    </w:p>
    <w:p w14:paraId="211E1FF2"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szCs w:val="24"/>
        </w:rPr>
        <w:t>II. Confirmar, modificar o revocar las determinaciones que en materia de ampliación del plazo de respuesta, clasificación de la información</w:t>
      </w:r>
      <w:r w:rsidRPr="0037314A">
        <w:rPr>
          <w:rFonts w:ascii="Palatino Linotype" w:hAnsi="Palatino Linotype"/>
          <w:i/>
          <w:szCs w:val="24"/>
          <w:u w:val="single"/>
        </w:rPr>
        <w:t xml:space="preserve"> y declaración de inexistencia </w:t>
      </w:r>
      <w:r w:rsidRPr="0037314A">
        <w:rPr>
          <w:rFonts w:ascii="Palatino Linotype" w:hAnsi="Palatino Linotype"/>
          <w:i/>
          <w:szCs w:val="24"/>
        </w:rPr>
        <w:t>o de incompetencia realicen los titulares de las áreas de los sujetos obligados;</w:t>
      </w:r>
    </w:p>
    <w:p w14:paraId="1BBC3E5D"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rPr>
      </w:pPr>
      <w:r w:rsidRPr="0037314A">
        <w:rPr>
          <w:rFonts w:ascii="Palatino Linotype" w:hAnsi="Palatino Linotype"/>
          <w:i/>
          <w:szCs w:val="24"/>
        </w:rPr>
        <w:t xml:space="preserve">XIII. </w:t>
      </w:r>
      <w:r w:rsidRPr="0037314A">
        <w:rPr>
          <w:rFonts w:ascii="Palatino Linotype" w:hAnsi="Palatino Linotype"/>
          <w:i/>
          <w:szCs w:val="24"/>
          <w:u w:val="single"/>
        </w:rPr>
        <w:t>Dictaminar las declaratorias de inexistencia de la información que les remitan las unidades administrativas y resolver en consecuencia</w:t>
      </w:r>
      <w:r w:rsidRPr="0037314A">
        <w:rPr>
          <w:rFonts w:ascii="Palatino Linotype" w:hAnsi="Palatino Linotype"/>
          <w:i/>
          <w:szCs w:val="24"/>
        </w:rPr>
        <w:t>;</w:t>
      </w:r>
    </w:p>
    <w:p w14:paraId="1FB13926" w14:textId="77777777" w:rsidR="007C5D04" w:rsidRPr="0037314A" w:rsidRDefault="007C5D04" w:rsidP="007C5D04">
      <w:pPr>
        <w:tabs>
          <w:tab w:val="left" w:pos="709"/>
        </w:tabs>
        <w:spacing w:before="240" w:line="360" w:lineRule="auto"/>
        <w:ind w:left="851" w:right="851"/>
        <w:jc w:val="both"/>
        <w:rPr>
          <w:rFonts w:ascii="Palatino Linotype" w:hAnsi="Palatino Linotype"/>
          <w:b/>
          <w:i/>
          <w:szCs w:val="24"/>
          <w:u w:val="single"/>
        </w:rPr>
      </w:pPr>
      <w:r w:rsidRPr="0037314A">
        <w:rPr>
          <w:rFonts w:ascii="Palatino Linotype" w:hAnsi="Palatino Linotype"/>
          <w:b/>
          <w:i/>
          <w:u w:val="single"/>
        </w:rPr>
        <w:t>Artículo 169. Cuando la información no se encuentre en los archivos del sujeto obligado, el Comité de Transparencia:</w:t>
      </w:r>
    </w:p>
    <w:p w14:paraId="6CEA2598" w14:textId="77777777" w:rsidR="007C5D04" w:rsidRPr="0037314A" w:rsidRDefault="007C5D04" w:rsidP="007C5D0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t xml:space="preserve">I. </w:t>
      </w:r>
      <w:r w:rsidRPr="0037314A">
        <w:rPr>
          <w:rFonts w:ascii="Palatino Linotype" w:hAnsi="Palatino Linotype"/>
          <w:i/>
          <w:szCs w:val="24"/>
          <w:u w:val="single"/>
        </w:rPr>
        <w:t>Analizará el caso y tomará las medidas necesarias para localizar la información;</w:t>
      </w:r>
    </w:p>
    <w:p w14:paraId="6DB11A4C" w14:textId="77777777" w:rsidR="007C5D04" w:rsidRPr="0037314A" w:rsidRDefault="007C5D04" w:rsidP="007C5D0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t xml:space="preserve">II. </w:t>
      </w:r>
      <w:r w:rsidRPr="0037314A">
        <w:rPr>
          <w:rFonts w:ascii="Palatino Linotype" w:hAnsi="Palatino Linotype"/>
          <w:i/>
          <w:szCs w:val="24"/>
          <w:u w:val="single"/>
        </w:rPr>
        <w:t>Expedirá una resolución que confirme la inexistencia del documento;</w:t>
      </w:r>
    </w:p>
    <w:p w14:paraId="3E4ACCF8" w14:textId="77777777" w:rsidR="007C5D04" w:rsidRPr="0037314A" w:rsidRDefault="007C5D04" w:rsidP="007C5D04">
      <w:pPr>
        <w:tabs>
          <w:tab w:val="left" w:pos="709"/>
        </w:tabs>
        <w:spacing w:before="240" w:line="360" w:lineRule="auto"/>
        <w:ind w:left="851" w:right="851"/>
        <w:jc w:val="both"/>
        <w:rPr>
          <w:rFonts w:ascii="Palatino Linotype" w:hAnsi="Palatino Linotype"/>
          <w:b/>
          <w:i/>
          <w:szCs w:val="24"/>
        </w:rPr>
      </w:pPr>
      <w:r w:rsidRPr="0037314A">
        <w:rPr>
          <w:rFonts w:ascii="Palatino Linotype" w:hAnsi="Palatino Linotype"/>
          <w:b/>
          <w:bCs/>
          <w:i/>
          <w:szCs w:val="24"/>
        </w:rPr>
        <w:lastRenderedPageBreak/>
        <w:t xml:space="preserve">III. </w:t>
      </w:r>
      <w:r w:rsidRPr="0037314A">
        <w:rPr>
          <w:rFonts w:ascii="Palatino Linotype" w:hAnsi="Palatino Linotype"/>
          <w:i/>
          <w:szCs w:val="24"/>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6A62D92"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b/>
          <w:bCs/>
          <w:i/>
          <w:szCs w:val="24"/>
        </w:rPr>
        <w:t xml:space="preserve">IV. </w:t>
      </w:r>
      <w:r w:rsidRPr="0037314A">
        <w:rPr>
          <w:rFonts w:ascii="Palatino Linotype" w:hAnsi="Palatino Linotype"/>
          <w:i/>
          <w:szCs w:val="24"/>
          <w:u w:val="single"/>
        </w:rPr>
        <w:t>Notificará al órgano interno de control o equivalente del sujeto obligado quien, en su caso, deberá iniciar el procedimiento de responsabilidad administrativa que corresponda.</w:t>
      </w:r>
    </w:p>
    <w:p w14:paraId="402F0DF6"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i/>
          <w:szCs w:val="24"/>
          <w:u w:val="single"/>
        </w:rPr>
        <w:t>La Unidad de Transparencia deberá notificarlo al solicitante por escrito, en un plazo que no exceda de quince días hábiles contados a partir del día siguiente a la presentación de la solicitud.</w:t>
      </w:r>
    </w:p>
    <w:p w14:paraId="68375AA0" w14:textId="77777777" w:rsidR="007C5D04" w:rsidRPr="0037314A" w:rsidRDefault="007C5D04" w:rsidP="007C5D04">
      <w:pPr>
        <w:tabs>
          <w:tab w:val="left" w:pos="709"/>
        </w:tabs>
        <w:spacing w:before="240" w:line="360" w:lineRule="auto"/>
        <w:ind w:left="851" w:right="851"/>
        <w:jc w:val="both"/>
        <w:rPr>
          <w:rFonts w:ascii="Palatino Linotype" w:hAnsi="Palatino Linotype"/>
          <w:i/>
          <w:szCs w:val="24"/>
          <w:u w:val="single"/>
        </w:rPr>
      </w:pPr>
      <w:r w:rsidRPr="0037314A">
        <w:rPr>
          <w:rFonts w:ascii="Palatino Linotype" w:hAnsi="Palatino Linotype"/>
          <w:i/>
          <w:szCs w:val="24"/>
          <w:u w:val="single"/>
        </w:rPr>
        <w:t>Este plazo podrá ampliarse hasta por otros siete días hábiles, siempre que existan razones para ello, debiendo notificarse por escrito al solicitante.</w:t>
      </w:r>
    </w:p>
    <w:p w14:paraId="2E9C982C" w14:textId="77777777" w:rsidR="007C5D04" w:rsidRPr="0037314A" w:rsidRDefault="007C5D04" w:rsidP="007C5D04">
      <w:pPr>
        <w:tabs>
          <w:tab w:val="left" w:pos="709"/>
        </w:tabs>
        <w:spacing w:before="240" w:line="360" w:lineRule="auto"/>
        <w:ind w:left="851" w:right="851"/>
        <w:jc w:val="both"/>
        <w:rPr>
          <w:rFonts w:ascii="Palatino Linotype" w:hAnsi="Palatino Linotype"/>
          <w:b/>
          <w:i/>
          <w:iCs/>
          <w:szCs w:val="24"/>
        </w:rPr>
      </w:pPr>
      <w:r w:rsidRPr="0037314A">
        <w:rPr>
          <w:rFonts w:ascii="Palatino Linotype" w:hAnsi="Palatino Linotype"/>
          <w:b/>
          <w:i/>
          <w:szCs w:val="24"/>
        </w:rPr>
        <w:t>Artículo 170</w:t>
      </w:r>
      <w:r w:rsidRPr="0037314A">
        <w:rPr>
          <w:rFonts w:ascii="Palatino Linotype" w:hAnsi="Palatino Linotype"/>
          <w:b/>
          <w:bCs/>
          <w:i/>
          <w:iCs/>
          <w:szCs w:val="24"/>
        </w:rPr>
        <w:t>.</w:t>
      </w:r>
      <w:r w:rsidRPr="0037314A">
        <w:rPr>
          <w:rFonts w:ascii="Palatino Linotype" w:hAnsi="Palatino Linotype"/>
          <w:i/>
          <w:iCs/>
          <w:szCs w:val="24"/>
        </w:rPr>
        <w:t xml:space="preserve"> </w:t>
      </w:r>
      <w:r w:rsidRPr="0037314A">
        <w:rPr>
          <w:rFonts w:ascii="Palatino Linotype" w:hAnsi="Palatino Linotype"/>
          <w:i/>
          <w:iCs/>
          <w:szCs w:val="24"/>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37314A">
        <w:rPr>
          <w:rFonts w:ascii="Palatino Linotype" w:hAnsi="Palatino Linotype"/>
          <w:i/>
          <w:iCs/>
          <w:szCs w:val="24"/>
        </w:rPr>
        <w:t xml:space="preserve">” </w:t>
      </w:r>
      <w:r w:rsidRPr="0037314A">
        <w:rPr>
          <w:rFonts w:ascii="Palatino Linotype" w:hAnsi="Palatino Linotype"/>
          <w:b/>
          <w:i/>
          <w:iCs/>
          <w:szCs w:val="24"/>
        </w:rPr>
        <w:t>[Sic]</w:t>
      </w:r>
    </w:p>
    <w:p w14:paraId="4886A6FA" w14:textId="77777777" w:rsidR="007C5D04" w:rsidRPr="0037314A" w:rsidRDefault="007C5D04" w:rsidP="007C5D04">
      <w:pPr>
        <w:tabs>
          <w:tab w:val="left" w:pos="709"/>
        </w:tabs>
        <w:spacing w:after="0" w:line="240" w:lineRule="auto"/>
        <w:ind w:left="567" w:right="567"/>
        <w:jc w:val="both"/>
        <w:rPr>
          <w:rFonts w:ascii="Palatino Linotype" w:hAnsi="Palatino Linotype"/>
          <w:i/>
          <w:szCs w:val="24"/>
        </w:rPr>
      </w:pPr>
    </w:p>
    <w:p w14:paraId="70C09A3C" w14:textId="77777777" w:rsidR="007C5D04" w:rsidRDefault="007C5D04" w:rsidP="007C5D04">
      <w:pPr>
        <w:spacing w:after="0" w:line="360" w:lineRule="auto"/>
        <w:jc w:val="both"/>
        <w:rPr>
          <w:rFonts w:ascii="Palatino Linotype" w:hAnsi="Palatino Linotype" w:cs="Arial"/>
          <w:sz w:val="24"/>
          <w:szCs w:val="24"/>
        </w:rPr>
      </w:pPr>
      <w:r w:rsidRPr="0037314A">
        <w:rPr>
          <w:rFonts w:ascii="Palatino Linotype" w:hAnsi="Palatino Linotype" w:cs="Arial"/>
          <w:sz w:val="24"/>
          <w:szCs w:val="24"/>
        </w:rPr>
        <w:t xml:space="preserve">Por otra parte, en observancia a lo anterior tiene aplicación lo establecido en los Lineamientos para la Recepción, Trámite y Resolución de las solicitudes de Acceso a la Información Pública, Acceso, Modificación, Sustitución, Rectificación o Supresión </w:t>
      </w:r>
      <w:r w:rsidRPr="0037314A">
        <w:rPr>
          <w:rFonts w:ascii="Palatino Linotype" w:hAnsi="Palatino Linotype" w:cs="Arial"/>
          <w:sz w:val="24"/>
          <w:szCs w:val="24"/>
        </w:rPr>
        <w:lastRenderedPageBreak/>
        <w:t>Parcial o Total de Datos Personales, así como de los recursos de revisión que deberán observar los sujetos obligados por la Ley de Transparencia y Acceso a la Información Pública del Estado de México y Municipios, en su numeral CUARENTA Y CUATRO, así como, CUARENTA Y CINCO.</w:t>
      </w:r>
    </w:p>
    <w:p w14:paraId="27E9F2B3" w14:textId="77777777" w:rsidR="007C5D04" w:rsidRPr="0037314A" w:rsidRDefault="007C5D04" w:rsidP="007C5D04">
      <w:pPr>
        <w:spacing w:after="0" w:line="360" w:lineRule="auto"/>
        <w:jc w:val="both"/>
        <w:rPr>
          <w:rFonts w:ascii="Palatino Linotype" w:eastAsia="Times New Roman" w:hAnsi="Palatino Linotype" w:cs="Times New Roman"/>
          <w:sz w:val="24"/>
          <w:szCs w:val="24"/>
          <w:lang w:eastAsia="es-ES"/>
        </w:rPr>
      </w:pPr>
    </w:p>
    <w:p w14:paraId="55107D17" w14:textId="77777777" w:rsidR="007C5D04" w:rsidRDefault="007C5D04" w:rsidP="007C5D04">
      <w:pPr>
        <w:spacing w:after="0" w:line="360" w:lineRule="auto"/>
        <w:contextualSpacing/>
        <w:jc w:val="both"/>
        <w:rPr>
          <w:rFonts w:ascii="Palatino Linotype" w:eastAsia="Palatino Linotype" w:hAnsi="Palatino Linotype" w:cs="Palatino Linotype"/>
          <w:sz w:val="24"/>
          <w:szCs w:val="24"/>
        </w:rPr>
      </w:pPr>
      <w:r w:rsidRPr="0037314A">
        <w:rPr>
          <w:rFonts w:ascii="Palatino Linotype" w:eastAsia="Palatino Linotype" w:hAnsi="Palatino Linotype" w:cs="Palatino Linotype"/>
          <w:sz w:val="24"/>
          <w:szCs w:val="24"/>
        </w:rPr>
        <w:t>Al respecto, es aplicable el Criterio 04/19 emitido por el Instituto Nacional de Transparencia, Acceso a la Información y Protección de Datos Personales, que a la letra estipula lo siguiente:</w:t>
      </w:r>
    </w:p>
    <w:p w14:paraId="16409CCB" w14:textId="77777777" w:rsidR="007C5D04" w:rsidRPr="0037314A" w:rsidRDefault="007C5D04" w:rsidP="007C5D04">
      <w:pPr>
        <w:pStyle w:val="Citas"/>
        <w:rPr>
          <w:b/>
        </w:rPr>
      </w:pPr>
      <w:r w:rsidRPr="0037314A">
        <w:rPr>
          <w:b/>
        </w:rPr>
        <w:t xml:space="preserve">“PROPÓSITO DE LA DECLARACIÓN FORMAL DE INEXISTENCIA. </w:t>
      </w:r>
    </w:p>
    <w:p w14:paraId="47CBD842" w14:textId="77777777" w:rsidR="007C5D04" w:rsidRPr="0037314A" w:rsidRDefault="007C5D04" w:rsidP="007C5D04">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723444E0" w14:textId="77777777" w:rsidR="007C5D04" w:rsidRPr="0037314A" w:rsidRDefault="007C5D04" w:rsidP="007C5D04">
      <w:pPr>
        <w:spacing w:after="0" w:line="360" w:lineRule="auto"/>
        <w:contextualSpacing/>
        <w:jc w:val="both"/>
        <w:rPr>
          <w:rFonts w:ascii="Palatino Linotype" w:eastAsia="Palatino Linotype" w:hAnsi="Palatino Linotype" w:cs="Palatino Linotype"/>
          <w:sz w:val="24"/>
          <w:szCs w:val="24"/>
        </w:rPr>
      </w:pPr>
    </w:p>
    <w:p w14:paraId="5A432A9A" w14:textId="62E8CC4E" w:rsidR="007C5D04" w:rsidRPr="0037314A" w:rsidRDefault="007C5D04" w:rsidP="007C5D04">
      <w:pPr>
        <w:spacing w:after="0" w:line="360" w:lineRule="auto"/>
        <w:contextualSpacing/>
        <w:jc w:val="both"/>
        <w:rPr>
          <w:rFonts w:ascii="Palatino Linotype" w:eastAsia="Times New Roman" w:hAnsi="Palatino Linotype" w:cs="Times New Roman"/>
          <w:sz w:val="24"/>
          <w:szCs w:val="24"/>
          <w:lang w:eastAsia="es-ES"/>
        </w:rPr>
      </w:pPr>
      <w:r w:rsidRPr="0037314A">
        <w:rPr>
          <w:rFonts w:ascii="Palatino Linotype" w:eastAsia="Palatino Linotype" w:hAnsi="Palatino Linotype" w:cs="Palatino Linotype"/>
          <w:sz w:val="24"/>
          <w:szCs w:val="24"/>
        </w:rPr>
        <w:t xml:space="preserve">De tal forma que, con el propósito de otorgarle certeza jurídica </w:t>
      </w:r>
      <w:r w:rsidR="00F25B34">
        <w:rPr>
          <w:rFonts w:ascii="Palatino Linotype" w:eastAsia="Palatino Linotype" w:hAnsi="Palatino Linotype" w:cs="Palatino Linotype"/>
          <w:sz w:val="24"/>
          <w:szCs w:val="24"/>
        </w:rPr>
        <w:t>al</w:t>
      </w:r>
      <w:r w:rsidRPr="009F16AF">
        <w:rPr>
          <w:rFonts w:ascii="Palatino Linotype" w:eastAsia="Palatino Linotype" w:hAnsi="Palatino Linotype" w:cs="Palatino Linotype"/>
          <w:b/>
          <w:bCs/>
          <w:sz w:val="24"/>
          <w:szCs w:val="24"/>
        </w:rPr>
        <w:t xml:space="preserve"> Recurrente</w:t>
      </w:r>
      <w:r w:rsidRPr="0037314A">
        <w:rPr>
          <w:rFonts w:ascii="Palatino Linotype" w:eastAsia="Palatino Linotype" w:hAnsi="Palatino Linotype" w:cs="Palatino Linotype"/>
          <w:sz w:val="24"/>
          <w:szCs w:val="24"/>
        </w:rPr>
        <w:t xml:space="preserve"> de que se realizaron las acciones necesarias durante la búsqueda exhaustiva y razonable de la información, sin que esta fuera localizada, resulta procedente ordenar la entrega del acuerdo en cita. </w:t>
      </w:r>
    </w:p>
    <w:p w14:paraId="71890D8C" w14:textId="77777777" w:rsidR="007C5D04" w:rsidRDefault="007C5D04" w:rsidP="000A63E2">
      <w:pPr>
        <w:autoSpaceDE w:val="0"/>
        <w:autoSpaceDN w:val="0"/>
        <w:adjustRightInd w:val="0"/>
        <w:spacing w:before="240" w:line="360" w:lineRule="auto"/>
        <w:jc w:val="both"/>
        <w:rPr>
          <w:rFonts w:ascii="Palatino Linotype" w:hAnsi="Palatino Linotype"/>
          <w:b/>
          <w:sz w:val="28"/>
          <w:szCs w:val="28"/>
        </w:rPr>
      </w:pPr>
    </w:p>
    <w:p w14:paraId="66E70833" w14:textId="006731D1" w:rsidR="000A63E2" w:rsidRPr="000F268E" w:rsidRDefault="000A63E2" w:rsidP="000A63E2">
      <w:pPr>
        <w:spacing w:after="0" w:line="360" w:lineRule="auto"/>
        <w:jc w:val="both"/>
        <w:rPr>
          <w:rFonts w:ascii="Palatino Linotype" w:hAnsi="Palatino Linotype"/>
          <w:sz w:val="24"/>
          <w:szCs w:val="24"/>
        </w:rPr>
      </w:pPr>
      <w:r w:rsidRPr="000F7BB3">
        <w:rPr>
          <w:rFonts w:ascii="Palatino Linotype" w:hAnsi="Palatino Linotype"/>
          <w:sz w:val="24"/>
          <w:szCs w:val="24"/>
        </w:rPr>
        <w:lastRenderedPageBreak/>
        <w:t xml:space="preserve">En mérito de lo expuesto en líneas anteriores, </w:t>
      </w:r>
      <w:r w:rsidRPr="00D5257A">
        <w:rPr>
          <w:rFonts w:ascii="Palatino Linotype" w:hAnsi="Palatino Linotype"/>
          <w:sz w:val="24"/>
          <w:szCs w:val="24"/>
        </w:rPr>
        <w:t xml:space="preserve">resultan parcialmente fundados los motivos de inconformidad vertidos por </w:t>
      </w:r>
      <w:r>
        <w:rPr>
          <w:rFonts w:ascii="Palatino Linotype" w:hAnsi="Palatino Linotype"/>
          <w:b/>
          <w:sz w:val="24"/>
          <w:szCs w:val="24"/>
        </w:rPr>
        <w:t>El</w:t>
      </w:r>
      <w:r w:rsidRPr="00D5257A">
        <w:rPr>
          <w:rFonts w:ascii="Palatino Linotype" w:hAnsi="Palatino Linotype"/>
          <w:b/>
          <w:sz w:val="24"/>
          <w:szCs w:val="24"/>
        </w:rPr>
        <w:t xml:space="preserve"> Recurrente, </w:t>
      </w:r>
      <w:r w:rsidRPr="00D5257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D5257A">
        <w:rPr>
          <w:rFonts w:ascii="Palatino Linotype" w:hAnsi="Palatino Linotype"/>
          <w:b/>
          <w:sz w:val="24"/>
          <w:szCs w:val="24"/>
        </w:rPr>
        <w:t xml:space="preserve">MODIFICA </w:t>
      </w:r>
      <w:r w:rsidRPr="00D5257A">
        <w:rPr>
          <w:rFonts w:ascii="Palatino Linotype" w:hAnsi="Palatino Linotype"/>
          <w:sz w:val="24"/>
          <w:szCs w:val="24"/>
        </w:rPr>
        <w:t xml:space="preserve">la respuesta a la solicitud de información </w:t>
      </w:r>
      <w:r w:rsidR="002B5E00">
        <w:rPr>
          <w:rFonts w:ascii="Palatino Linotype" w:hAnsi="Palatino Linotype"/>
          <w:b/>
          <w:bCs/>
          <w:sz w:val="24"/>
          <w:szCs w:val="24"/>
        </w:rPr>
        <w:t>00002/JOQUICIN/IP/2025</w:t>
      </w:r>
      <w:r>
        <w:rPr>
          <w:rFonts w:ascii="Palatino Linotype" w:hAnsi="Palatino Linotype"/>
          <w:b/>
          <w:bCs/>
          <w:sz w:val="24"/>
          <w:szCs w:val="24"/>
        </w:rPr>
        <w:t xml:space="preserve">, </w:t>
      </w:r>
      <w:r>
        <w:rPr>
          <w:rFonts w:ascii="Palatino Linotype" w:hAnsi="Palatino Linotype"/>
          <w:sz w:val="24"/>
          <w:szCs w:val="24"/>
        </w:rPr>
        <w:t xml:space="preserve">que ha sido materia del presente fallo. </w:t>
      </w:r>
    </w:p>
    <w:p w14:paraId="512EEE94" w14:textId="77777777" w:rsidR="000A63E2" w:rsidRPr="00A35411" w:rsidRDefault="000A63E2" w:rsidP="000A63E2">
      <w:pPr>
        <w:spacing w:after="0" w:line="360" w:lineRule="auto"/>
        <w:jc w:val="both"/>
        <w:rPr>
          <w:rFonts w:ascii="Palatino Linotype" w:hAnsi="Palatino Linotype"/>
          <w:sz w:val="24"/>
          <w:szCs w:val="24"/>
        </w:rPr>
      </w:pPr>
      <w:r>
        <w:rPr>
          <w:rFonts w:ascii="Palatino Linotype" w:hAnsi="Palatino Linotype"/>
          <w:sz w:val="24"/>
          <w:szCs w:val="24"/>
        </w:rPr>
        <w:t xml:space="preserve">Por lo antes expuesto y fundado es de resolverse y, </w:t>
      </w:r>
    </w:p>
    <w:p w14:paraId="2BDF75FE" w14:textId="40411137" w:rsidR="000A63E2" w:rsidRDefault="000A63E2" w:rsidP="000A63E2">
      <w:pPr>
        <w:spacing w:after="0" w:line="360" w:lineRule="auto"/>
        <w:ind w:right="51"/>
        <w:jc w:val="both"/>
        <w:rPr>
          <w:rFonts w:ascii="Palatino Linotype" w:hAnsi="Palatino Linotype"/>
          <w:sz w:val="24"/>
          <w:szCs w:val="24"/>
        </w:rPr>
      </w:pPr>
      <w:r>
        <w:rPr>
          <w:b/>
          <w:bCs/>
        </w:rPr>
        <w:t xml:space="preserve"> </w:t>
      </w:r>
    </w:p>
    <w:p w14:paraId="44B6A5CB" w14:textId="77777777" w:rsidR="000A63E2" w:rsidRDefault="000A63E2" w:rsidP="00235E33">
      <w:pPr>
        <w:spacing w:after="0" w:line="360" w:lineRule="auto"/>
        <w:jc w:val="both"/>
        <w:rPr>
          <w:rFonts w:ascii="Palatino Linotype" w:hAnsi="Palatino Linotype" w:cs="Arial"/>
          <w:sz w:val="24"/>
          <w:szCs w:val="24"/>
          <w:lang w:eastAsia="es-MX"/>
        </w:rPr>
      </w:pPr>
    </w:p>
    <w:p w14:paraId="5FBF1A34" w14:textId="77777777" w:rsidR="000A63E2" w:rsidRPr="00D05C83" w:rsidRDefault="000A63E2" w:rsidP="000A63E2">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415D1754" w14:textId="28C00079" w:rsidR="000A63E2" w:rsidRDefault="000A63E2" w:rsidP="000A63E2">
      <w:pPr>
        <w:tabs>
          <w:tab w:val="left" w:pos="8647"/>
        </w:tabs>
        <w:spacing w:line="360" w:lineRule="auto"/>
        <w:ind w:right="51"/>
        <w:jc w:val="both"/>
        <w:rPr>
          <w:rFonts w:ascii="Palatino Linotype" w:hAnsi="Palatino Linotype" w:cs="Arial"/>
          <w:sz w:val="24"/>
        </w:rPr>
      </w:pPr>
      <w:r w:rsidRPr="006E3ED8">
        <w:rPr>
          <w:rFonts w:ascii="Palatino Linotype" w:eastAsiaTheme="minorEastAsia" w:hAnsi="Palatino Linotype" w:cs="Arial"/>
          <w:b/>
          <w:sz w:val="24"/>
          <w:szCs w:val="24"/>
          <w:lang w:val="es-ES_tradnl"/>
        </w:rPr>
        <w:t>PRIMERO.</w:t>
      </w:r>
      <w:r w:rsidRPr="006E3ED8">
        <w:rPr>
          <w:rFonts w:ascii="Palatino Linotype" w:eastAsiaTheme="minorEastAsia"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 xml:space="preserve">MODIFICA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 xml:space="preserve">a la solicitud de información número </w:t>
      </w:r>
      <w:r w:rsidR="002B5E00">
        <w:rPr>
          <w:rFonts w:ascii="Palatino Linotype" w:hAnsi="Palatino Linotype"/>
          <w:b/>
          <w:bCs/>
          <w:sz w:val="24"/>
          <w:szCs w:val="24"/>
        </w:rPr>
        <w:t>00002/JOQUICIN/IP/2025</w:t>
      </w:r>
      <w:r>
        <w:rPr>
          <w:rFonts w:ascii="Palatino Linotype" w:hAnsi="Palatino Linotype"/>
          <w:b/>
          <w:bCs/>
          <w:sz w:val="24"/>
          <w:szCs w:val="24"/>
        </w:rPr>
        <w:t xml:space="preserve">, </w:t>
      </w:r>
      <w:r>
        <w:rPr>
          <w:rFonts w:ascii="Palatino Linotype" w:hAnsi="Palatino Linotype" w:cs="Arial"/>
          <w:sz w:val="24"/>
          <w:szCs w:val="24"/>
        </w:rPr>
        <w:t xml:space="preserve">por resultar parcialmente fundados los motivos de inconformidad que arguye </w:t>
      </w:r>
      <w:r>
        <w:rPr>
          <w:rFonts w:ascii="Palatino Linotype" w:hAnsi="Palatino Linotype" w:cs="Arial"/>
          <w:b/>
          <w:bCs/>
          <w:sz w:val="24"/>
          <w:szCs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CUARTO </w:t>
      </w:r>
      <w:r>
        <w:rPr>
          <w:rFonts w:ascii="Palatino Linotype" w:hAnsi="Palatino Linotype" w:cs="Arial"/>
          <w:sz w:val="24"/>
        </w:rPr>
        <w:t xml:space="preserve">de la presente resolución. </w:t>
      </w:r>
    </w:p>
    <w:p w14:paraId="4DB38FAD" w14:textId="77777777" w:rsidR="002B5E00" w:rsidRDefault="002B5E00" w:rsidP="000A63E2">
      <w:pPr>
        <w:tabs>
          <w:tab w:val="left" w:pos="8647"/>
        </w:tabs>
        <w:spacing w:line="360" w:lineRule="auto"/>
        <w:ind w:right="51"/>
        <w:jc w:val="both"/>
        <w:rPr>
          <w:rFonts w:ascii="Palatino Linotype" w:hAnsi="Palatino Linotype" w:cs="Arial"/>
          <w:sz w:val="24"/>
        </w:rPr>
      </w:pPr>
    </w:p>
    <w:p w14:paraId="4963F5EA" w14:textId="11DEE102" w:rsidR="0066387E" w:rsidRPr="00074A76" w:rsidRDefault="000A63E2" w:rsidP="0066387E">
      <w:pPr>
        <w:autoSpaceDE w:val="0"/>
        <w:autoSpaceDN w:val="0"/>
        <w:adjustRightInd w:val="0"/>
        <w:spacing w:before="240" w:line="360" w:lineRule="auto"/>
        <w:ind w:right="49"/>
        <w:jc w:val="both"/>
        <w:rPr>
          <w:rFonts w:ascii="Palatino Linotype" w:hAnsi="Palatino Linotype" w:cs="Arial"/>
          <w:sz w:val="24"/>
          <w:szCs w:val="24"/>
        </w:rPr>
      </w:pPr>
      <w:r>
        <w:rPr>
          <w:rFonts w:ascii="Palatino Linotype" w:hAnsi="Palatino Linotype" w:cs="Arial"/>
          <w:b/>
          <w:sz w:val="24"/>
          <w:szCs w:val="24"/>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0066387E" w:rsidRPr="006633BF">
        <w:rPr>
          <w:rFonts w:ascii="Palatino Linotype" w:hAnsi="Palatino Linotype" w:cs="Arial"/>
          <w:sz w:val="24"/>
          <w:szCs w:val="24"/>
        </w:rPr>
        <w:t xml:space="preserve">Se </w:t>
      </w:r>
      <w:r w:rsidR="0066387E" w:rsidRPr="006633BF">
        <w:rPr>
          <w:rFonts w:ascii="Palatino Linotype" w:hAnsi="Palatino Linotype" w:cs="Arial"/>
          <w:b/>
          <w:sz w:val="24"/>
          <w:szCs w:val="24"/>
        </w:rPr>
        <w:t>ORDENA</w:t>
      </w:r>
      <w:r w:rsidR="0066387E" w:rsidRPr="006633BF">
        <w:rPr>
          <w:rFonts w:ascii="Palatino Linotype" w:hAnsi="Palatino Linotype" w:cs="Arial"/>
          <w:sz w:val="24"/>
          <w:szCs w:val="24"/>
        </w:rPr>
        <w:t xml:space="preserve"> al </w:t>
      </w:r>
      <w:r w:rsidR="0066387E" w:rsidRPr="006633BF">
        <w:rPr>
          <w:rFonts w:ascii="Palatino Linotype" w:hAnsi="Palatino Linotype" w:cs="Arial"/>
          <w:b/>
          <w:sz w:val="24"/>
          <w:szCs w:val="24"/>
        </w:rPr>
        <w:t>SUJETO OBLIGADO</w:t>
      </w:r>
      <w:r w:rsidR="0066387E" w:rsidRPr="006633BF">
        <w:rPr>
          <w:rFonts w:ascii="Palatino Linotype" w:hAnsi="Palatino Linotype" w:cs="Arial"/>
          <w:sz w:val="24"/>
          <w:szCs w:val="24"/>
        </w:rPr>
        <w:t xml:space="preserve"> </w:t>
      </w:r>
      <w:r w:rsidR="0066387E">
        <w:rPr>
          <w:rFonts w:ascii="Palatino Linotype" w:hAnsi="Palatino Linotype" w:cs="Arial"/>
          <w:sz w:val="24"/>
          <w:szCs w:val="24"/>
        </w:rPr>
        <w:t xml:space="preserve">realizar una búsqueda exhaustiva y razonable a fin de entregar al </w:t>
      </w:r>
      <w:r w:rsidR="0066387E">
        <w:rPr>
          <w:rFonts w:ascii="Palatino Linotype" w:hAnsi="Palatino Linotype" w:cs="Arial"/>
          <w:b/>
          <w:bCs/>
          <w:sz w:val="24"/>
          <w:szCs w:val="24"/>
        </w:rPr>
        <w:t xml:space="preserve">RECURRENTE, </w:t>
      </w:r>
      <w:r w:rsidR="0066387E" w:rsidRPr="006633BF">
        <w:rPr>
          <w:rFonts w:ascii="Palatino Linotype" w:hAnsi="Palatino Linotype" w:cs="Arial"/>
          <w:sz w:val="24"/>
          <w:szCs w:val="24"/>
        </w:rPr>
        <w:t xml:space="preserve">en términos del Considerando </w:t>
      </w:r>
      <w:r w:rsidR="0066387E" w:rsidRPr="006633BF">
        <w:rPr>
          <w:rFonts w:ascii="Palatino Linotype" w:hAnsi="Palatino Linotype" w:cs="Arial"/>
          <w:b/>
          <w:sz w:val="24"/>
          <w:szCs w:val="24"/>
        </w:rPr>
        <w:t xml:space="preserve">CUARTO </w:t>
      </w:r>
      <w:r w:rsidR="0066387E" w:rsidRPr="006633BF">
        <w:rPr>
          <w:rFonts w:ascii="Palatino Linotype" w:hAnsi="Palatino Linotype" w:cs="Arial"/>
          <w:sz w:val="24"/>
          <w:szCs w:val="24"/>
        </w:rPr>
        <w:t>de esta resolución</w:t>
      </w:r>
      <w:r w:rsidR="0066387E" w:rsidRPr="00074A76">
        <w:rPr>
          <w:rFonts w:ascii="Palatino Linotype" w:hAnsi="Palatino Linotype" w:cs="Arial"/>
          <w:b/>
          <w:sz w:val="24"/>
          <w:szCs w:val="24"/>
        </w:rPr>
        <w:t xml:space="preserve">, </w:t>
      </w:r>
      <w:r w:rsidR="0066387E" w:rsidRPr="00074A76">
        <w:rPr>
          <w:rFonts w:ascii="Palatino Linotype" w:hAnsi="Palatino Linotype" w:cs="Arial"/>
          <w:sz w:val="24"/>
          <w:szCs w:val="24"/>
        </w:rPr>
        <w:t xml:space="preserve">a través del Sistema de Acceso a la Información Mexiquense </w:t>
      </w:r>
      <w:r w:rsidR="0066387E" w:rsidRPr="00074A76">
        <w:rPr>
          <w:rFonts w:ascii="Palatino Linotype" w:hAnsi="Palatino Linotype" w:cs="Arial"/>
          <w:b/>
          <w:sz w:val="24"/>
          <w:szCs w:val="24"/>
        </w:rPr>
        <w:t xml:space="preserve">(SAIMEX), </w:t>
      </w:r>
      <w:r w:rsidR="0066387E" w:rsidRPr="00074A76">
        <w:rPr>
          <w:rFonts w:ascii="Palatino Linotype" w:hAnsi="Palatino Linotype" w:cs="Arial"/>
          <w:sz w:val="24"/>
          <w:szCs w:val="24"/>
        </w:rPr>
        <w:t xml:space="preserve">de lo siguiente: </w:t>
      </w:r>
    </w:p>
    <w:p w14:paraId="70446897" w14:textId="00344553" w:rsidR="001A6A98" w:rsidRDefault="001A6A98" w:rsidP="001C602F">
      <w:pPr>
        <w:pStyle w:val="Sinespaciado"/>
        <w:numPr>
          <w:ilvl w:val="0"/>
          <w:numId w:val="1"/>
        </w:numPr>
        <w:autoSpaceDE w:val="0"/>
        <w:autoSpaceDN w:val="0"/>
        <w:adjustRightInd w:val="0"/>
        <w:spacing w:line="360" w:lineRule="auto"/>
        <w:jc w:val="both"/>
        <w:rPr>
          <w:rFonts w:ascii="Palatino Linotype" w:hAnsi="Palatino Linotype" w:cs="Arial"/>
          <w:i/>
        </w:rPr>
      </w:pPr>
      <w:r w:rsidRPr="001A6A98">
        <w:rPr>
          <w:rFonts w:ascii="Palatino Linotype" w:hAnsi="Palatino Linotype" w:cs="Arial"/>
          <w:i/>
        </w:rPr>
        <w:t xml:space="preserve">Acuerdo de Inexistencia en términos de los artículos 94, fracción III y 113 de la Ley de Protección de Datos Personales en Posesión de Sujetos Obligados del Estado de México y Municipios, respecto </w:t>
      </w:r>
      <w:r w:rsidR="002B5E00">
        <w:rPr>
          <w:rFonts w:ascii="Palatino Linotype" w:hAnsi="Palatino Linotype" w:cs="Arial"/>
          <w:i/>
        </w:rPr>
        <w:t xml:space="preserve">de los Planes de trabajo de obras públicas correspondiente a los años 2022 y 2023. </w:t>
      </w:r>
    </w:p>
    <w:p w14:paraId="521A83AD" w14:textId="77777777" w:rsidR="001A6A98" w:rsidRDefault="001A6A98" w:rsidP="001A6A98">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lastRenderedPageBreak/>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3A7450" w14:textId="77777777" w:rsidR="001A6A98" w:rsidRPr="001513FE" w:rsidRDefault="001A6A98" w:rsidP="001A6A98">
      <w:pPr>
        <w:autoSpaceDE w:val="0"/>
        <w:autoSpaceDN w:val="0"/>
        <w:adjustRightInd w:val="0"/>
        <w:spacing w:line="360" w:lineRule="auto"/>
        <w:ind w:right="49"/>
        <w:jc w:val="both"/>
        <w:rPr>
          <w:rFonts w:ascii="Palatino Linotype" w:hAnsi="Palatino Linotype" w:cs="Arial"/>
          <w:sz w:val="24"/>
          <w:szCs w:val="24"/>
        </w:rPr>
      </w:pPr>
    </w:p>
    <w:p w14:paraId="038D138F" w14:textId="77777777" w:rsidR="001A6A98"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5633F70A" w14:textId="77777777" w:rsidR="001A6A98"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2992D46" w14:textId="1CA2C857" w:rsidR="001A6A98" w:rsidRDefault="001A6A98" w:rsidP="001A6A98">
      <w:pPr>
        <w:spacing w:after="0" w:line="360" w:lineRule="auto"/>
        <w:jc w:val="both"/>
        <w:rPr>
          <w:rFonts w:ascii="Palatino Linotype" w:hAnsi="Palatino Linotype" w:cs="Arial"/>
        </w:rPr>
      </w:pPr>
      <w:r w:rsidRPr="00A5022B">
        <w:rPr>
          <w:rFonts w:ascii="Palatino Linotype" w:eastAsia="Times New Roman" w:hAnsi="Palatino Linotype" w:cs="Arial"/>
          <w:b/>
          <w:sz w:val="28"/>
          <w:szCs w:val="28"/>
          <w:lang w:eastAsia="es-ES"/>
        </w:rPr>
        <w:t>QUINTO</w:t>
      </w:r>
      <w:r w:rsidRPr="00DB757B">
        <w:rPr>
          <w:rFonts w:ascii="Palatino Linotype" w:eastAsia="Times New Roman" w:hAnsi="Palatino Linotype" w:cs="Arial"/>
          <w:b/>
          <w:sz w:val="24"/>
          <w:szCs w:val="24"/>
          <w:lang w:eastAsia="es-ES"/>
        </w:rPr>
        <w:t xml:space="preserve">. </w:t>
      </w:r>
      <w:r w:rsidRPr="00593F5D">
        <w:rPr>
          <w:rFonts w:ascii="Palatino Linotype" w:hAnsi="Palatino Linotype" w:cs="Arial"/>
          <w:b/>
          <w:sz w:val="24"/>
          <w:szCs w:val="24"/>
        </w:rPr>
        <w:t>NOTIFÍQUESE</w:t>
      </w:r>
      <w:r w:rsidRPr="00593F5D">
        <w:rPr>
          <w:rFonts w:ascii="Palatino Linotype" w:hAnsi="Palatino Linotype" w:cs="Arial"/>
          <w:sz w:val="24"/>
          <w:szCs w:val="24"/>
        </w:rPr>
        <w:t xml:space="preserve"> a través del Sistema de Acceso a la Información Mexiquense </w:t>
      </w:r>
      <w:r w:rsidRPr="003D5267">
        <w:rPr>
          <w:rFonts w:ascii="Palatino Linotype" w:hAnsi="Palatino Linotype" w:cs="Arial"/>
          <w:b/>
          <w:sz w:val="24"/>
          <w:szCs w:val="24"/>
        </w:rPr>
        <w:t>(SAIMEX)</w:t>
      </w:r>
      <w:r>
        <w:rPr>
          <w:rFonts w:ascii="Palatino Linotype" w:hAnsi="Palatino Linotype" w:cs="Arial"/>
          <w:b/>
          <w:sz w:val="24"/>
          <w:szCs w:val="24"/>
        </w:rPr>
        <w:t xml:space="preserve">, </w:t>
      </w:r>
      <w:r>
        <w:rPr>
          <w:rFonts w:ascii="Palatino Linotype" w:hAnsi="Palatino Linotype" w:cs="Arial"/>
          <w:sz w:val="24"/>
          <w:szCs w:val="24"/>
        </w:rPr>
        <w:t>al</w:t>
      </w:r>
      <w:r w:rsidRPr="00676653">
        <w:rPr>
          <w:rFonts w:ascii="Palatino Linotype" w:hAnsi="Palatino Linotype" w:cs="Arial"/>
          <w:b/>
          <w:bCs/>
          <w:sz w:val="24"/>
          <w:szCs w:val="24"/>
        </w:rPr>
        <w:t xml:space="preserve"> RECURRENTE</w:t>
      </w:r>
      <w:r w:rsidRPr="00593F5D">
        <w:rPr>
          <w:rFonts w:ascii="Palatino Linotype" w:hAnsi="Palatino Linotype" w:cs="Arial"/>
          <w:sz w:val="24"/>
          <w:szCs w:val="24"/>
        </w:rPr>
        <w:t xml:space="preserve"> la presente resolución, así como,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w:t>
      </w:r>
      <w:r w:rsidRPr="00593F5D">
        <w:rPr>
          <w:rFonts w:ascii="Palatino Linotype" w:hAnsi="Palatino Linotype" w:cs="Arial"/>
          <w:sz w:val="24"/>
          <w:szCs w:val="24"/>
        </w:rPr>
        <w:lastRenderedPageBreak/>
        <w:t>Transparencia, Acceso a la Información y Protección de Datos Personales, o bien, vía Juicio de Amparo en los términos de las leyes aplicables.</w:t>
      </w:r>
    </w:p>
    <w:p w14:paraId="202FB1A0" w14:textId="77777777" w:rsidR="001A6A98" w:rsidRPr="001A6A98" w:rsidRDefault="001A6A98" w:rsidP="001A6A98">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6395FD6" w14:textId="252CC44C" w:rsidR="00C73DAB" w:rsidRPr="00276868" w:rsidRDefault="00C73DAB" w:rsidP="00C73DAB">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sz w:val="23"/>
          <w:szCs w:val="23"/>
        </w:rPr>
        <w:t>A</w:t>
      </w:r>
      <w:r w:rsidRPr="00276868">
        <w:rPr>
          <w:rFonts w:ascii="Palatino Linotype" w:hAnsi="Palatino Linotype" w:cs="Arial"/>
          <w:sz w:val="23"/>
          <w:szCs w:val="23"/>
        </w:rPr>
        <w:t xml:space="preserve">SÍ LO ACORDÓ, POR </w:t>
      </w:r>
      <w:r w:rsidR="00FF4F77" w:rsidRPr="00276868">
        <w:rPr>
          <w:rFonts w:ascii="Palatino Linotype" w:hAnsi="Palatino Linotype" w:cs="Arial"/>
          <w:sz w:val="23"/>
          <w:szCs w:val="23"/>
        </w:rPr>
        <w:t>UNANIMIDAD DE VOTOS, EL PLENO DEL</w:t>
      </w:r>
      <w:r w:rsidR="00FF4F77"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00FF4F77" w:rsidRPr="00276868">
        <w:rPr>
          <w:rFonts w:ascii="Palatino Linotype" w:hAnsi="Palatino Linotype" w:cs="Arial"/>
          <w:sz w:val="23"/>
          <w:szCs w:val="23"/>
        </w:rPr>
        <w:t>, CONFORMADO POR LOS COMISIONADOS JOSÉ MARTÍNEZ VILCHIS, MARÍA DEL ROSARIO MEJÍA AYALA, SHARON CRISTINA MORALES MARTÍNEZ</w:t>
      </w:r>
      <w:r w:rsidR="00FF4F77">
        <w:rPr>
          <w:rFonts w:ascii="Palatino Linotype" w:hAnsi="Palatino Linotype" w:cs="Arial"/>
          <w:sz w:val="23"/>
          <w:szCs w:val="23"/>
        </w:rPr>
        <w:t xml:space="preserve">, </w:t>
      </w:r>
      <w:r w:rsidR="00FF4F77" w:rsidRPr="00276868">
        <w:rPr>
          <w:rFonts w:ascii="Palatino Linotype" w:hAnsi="Palatino Linotype" w:cs="Arial"/>
          <w:sz w:val="23"/>
          <w:szCs w:val="23"/>
        </w:rPr>
        <w:t>LUIS GUSTAVO PARRA NORIEGA Y GUADALUPE RAMÍREZ PEÑA</w:t>
      </w:r>
      <w:r w:rsidR="00FF4F77">
        <w:rPr>
          <w:rFonts w:ascii="Palatino Linotype" w:hAnsi="Palatino Linotype" w:cs="Arial"/>
          <w:sz w:val="23"/>
          <w:szCs w:val="23"/>
        </w:rPr>
        <w:t xml:space="preserve"> (EMITIENDO OPINIÓN PARTICULAR), </w:t>
      </w:r>
      <w:r w:rsidR="00FF4F77" w:rsidRPr="00276868">
        <w:rPr>
          <w:rFonts w:ascii="Palatino Linotype" w:hAnsi="Palatino Linotype" w:cs="Arial"/>
          <w:sz w:val="23"/>
          <w:szCs w:val="23"/>
        </w:rPr>
        <w:t xml:space="preserve">EN LA </w:t>
      </w:r>
      <w:r w:rsidR="00FF4F77">
        <w:rPr>
          <w:rFonts w:ascii="Palatino Linotype" w:hAnsi="Palatino Linotype" w:cs="Arial"/>
          <w:sz w:val="23"/>
          <w:szCs w:val="23"/>
        </w:rPr>
        <w:t>DÉCIMA</w:t>
      </w:r>
      <w:r w:rsidR="00FF4F77" w:rsidRPr="00276868">
        <w:rPr>
          <w:rFonts w:ascii="Palatino Linotype" w:hAnsi="Palatino Linotype" w:cs="Arial"/>
          <w:sz w:val="23"/>
          <w:szCs w:val="23"/>
        </w:rPr>
        <w:t xml:space="preserve"> SESIÓN ORDINARIA CELEBRADA EL </w:t>
      </w:r>
      <w:r w:rsidR="00FF4F77">
        <w:rPr>
          <w:rFonts w:ascii="Palatino Linotype" w:hAnsi="Palatino Linotype" w:cs="Arial"/>
          <w:sz w:val="23"/>
          <w:szCs w:val="23"/>
        </w:rPr>
        <w:t>VEINTE DE MARZO DE DOS MIL VEINTICINCO</w:t>
      </w:r>
      <w:r w:rsidR="00FF4F77" w:rsidRPr="00276868">
        <w:rPr>
          <w:rFonts w:ascii="Palatino Linotype" w:hAnsi="Palatino Linotype" w:cs="Arial"/>
          <w:sz w:val="23"/>
          <w:szCs w:val="23"/>
        </w:rPr>
        <w:t xml:space="preserve">, ANTE EL SECRETARIO TÉCNICO DEL PLENO, ALEXIS TAPIA RAMÍREZ. </w:t>
      </w:r>
    </w:p>
    <w:p w14:paraId="621E55A1" w14:textId="77777777" w:rsidR="00C73DAB" w:rsidRDefault="00C73DAB" w:rsidP="00C73DAB">
      <w:pPr>
        <w:pStyle w:val="Citas"/>
        <w:ind w:left="0" w:right="0"/>
        <w:rPr>
          <w:bCs/>
          <w:i w:val="0"/>
          <w:iCs/>
          <w:sz w:val="18"/>
          <w:szCs w:val="18"/>
        </w:rPr>
      </w:pPr>
      <w:r w:rsidRPr="008C0DA8">
        <w:rPr>
          <w:bCs/>
          <w:i w:val="0"/>
          <w:iCs/>
          <w:sz w:val="18"/>
          <w:szCs w:val="18"/>
        </w:rPr>
        <w:t>CCR/JCMA</w:t>
      </w:r>
    </w:p>
    <w:p w14:paraId="1AD2AF62" w14:textId="7D4C19AF" w:rsidR="006329AB" w:rsidRDefault="000572C1" w:rsidP="00787D06">
      <w:pPr>
        <w:spacing w:line="360" w:lineRule="auto"/>
        <w:contextualSpacing/>
        <w:jc w:val="both"/>
        <w:rPr>
          <w:rFonts w:ascii="Palatino Linotype" w:eastAsia="MS Mincho" w:hAnsi="Palatino Linotype"/>
        </w:rPr>
      </w:pPr>
      <w:r>
        <w:rPr>
          <w:rFonts w:ascii="Palatino Linotype" w:eastAsia="MS Mincho" w:hAnsi="Palatino Linotype"/>
          <w:noProof/>
          <w:lang w:eastAsia="es-MX"/>
        </w:rPr>
        <mc:AlternateContent>
          <mc:Choice Requires="wps">
            <w:drawing>
              <wp:anchor distT="0" distB="0" distL="114300" distR="114300" simplePos="0" relativeHeight="251781110" behindDoc="0" locked="0" layoutInCell="1" allowOverlap="1" wp14:anchorId="6B8257C4" wp14:editId="44C0758A">
                <wp:simplePos x="0" y="0"/>
                <wp:positionH relativeFrom="column">
                  <wp:posOffset>34289</wp:posOffset>
                </wp:positionH>
                <wp:positionV relativeFrom="paragraph">
                  <wp:posOffset>130810</wp:posOffset>
                </wp:positionV>
                <wp:extent cx="5819775" cy="3257550"/>
                <wp:effectExtent l="0" t="0" r="28575" b="19050"/>
                <wp:wrapNone/>
                <wp:docPr id="1370317061" name="Conector recto 2"/>
                <wp:cNvGraphicFramePr/>
                <a:graphic xmlns:a="http://schemas.openxmlformats.org/drawingml/2006/main">
                  <a:graphicData uri="http://schemas.microsoft.com/office/word/2010/wordprocessingShape">
                    <wps:wsp>
                      <wps:cNvCnPr/>
                      <wps:spPr>
                        <a:xfrm>
                          <a:off x="0" y="0"/>
                          <a:ext cx="5819775" cy="3257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C295D" id="Conector recto 2" o:spid="_x0000_s1026" style="position:absolute;z-index:251781110;visibility:visible;mso-wrap-style:square;mso-wrap-distance-left:9pt;mso-wrap-distance-top:0;mso-wrap-distance-right:9pt;mso-wrap-distance-bottom:0;mso-position-horizontal:absolute;mso-position-horizontal-relative:text;mso-position-vertical:absolute;mso-position-vertical-relative:text" from="2.7pt,10.3pt" to="460.95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qxowEAAJoDAAAOAAAAZHJzL2Uyb0RvYy54bWysU02P0zAQvSPxHyzfaZKi0CVquoddwQXB&#10;CpYf4HXGjSV/yTZN+u8ZT9sUARJitRfHY897M+95sr2drWEHiEl71/NmVXMGTvpBu33Pvz9+eHPD&#10;WcrCDcJ4Bz0/QuK3u9evtlPoYO1HbwaIDElc6qbQ8zHn0FVVkiNYkVY+gMNL5aMVGcO4r4YoJmS3&#10;plrX9btq8nEI0UtICU/vT5d8R/xKgcxflEqQmek59pZpjbQ+lbXabUW3jyKMWp7bEM/owgrtsOhC&#10;dS+yYD+i/oPKahl98iqvpLeVV0pLIA2opql/U/NtFAFIC5qTwmJTejla+flw5x4i2jCF1KXwEIuK&#10;WUVbvtgfm8ms42IWzJlJPGxvmvebTcuZxLu363bTtmRndYWHmPJH8JaVTc+NdkWN6MThU8pYElMv&#10;KRhcG6BdPhooycZ9BcX0gCUbQtNswJ2J7CDwVYWU4HJTXhL5KLvAlDZmAdb/Bp7zCxRobv4HvCCo&#10;snd5AVvtfPxb9TxfWlan/IsDJ93Fgic/HOlpyBocAFJ4HtYyYb/GBL/+UrufAAAA//8DAFBLAwQU&#10;AAYACAAAACEA6YcbOuAAAAAIAQAADwAAAGRycy9kb3ducmV2LnhtbEyPQUvDQBCF74L/YRnBm900&#10;1WBjNqUUxFqQYhXqcZsdk2h2Nuxum/TfO570+OY93vumWIy2Eyf0oXWkYDpJQCBVzrRUK3h/e7y5&#10;BxGiJqM7R6jgjAEW5eVFoXPjBnrF0y7Wgkso5FpBE2OfSxmqBq0OE9cjsffpvNWRpa+l8XrgctvJ&#10;NEkyaXVLvNDoHlcNVt+7o1Xw4tfr1XJz/qLthx326Wa/fR6flLq+GpcPICKO8S8Mv/iMDiUzHdyR&#10;TBCdgrtbDipIkwwE2/N0Ogdx4PtsloEsC/n/gfIHAAD//wMAUEsBAi0AFAAGAAgAAAAhALaDOJL+&#10;AAAA4QEAABMAAAAAAAAAAAAAAAAAAAAAAFtDb250ZW50X1R5cGVzXS54bWxQSwECLQAUAAYACAAA&#10;ACEAOP0h/9YAAACUAQAACwAAAAAAAAAAAAAAAAAvAQAAX3JlbHMvLnJlbHNQSwECLQAUAAYACAAA&#10;ACEAUSyasaMBAACaAwAADgAAAAAAAAAAAAAAAAAuAgAAZHJzL2Uyb0RvYy54bWxQSwECLQAUAAYA&#10;CAAAACEA6YcbOuAAAAAIAQAADwAAAAAAAAAAAAAAAAD9AwAAZHJzL2Rvd25yZXYueG1sUEsFBgAA&#10;AAAEAAQA8wAAAAoFAAAAAA==&#10;" strokecolor="#5b9bd5 [3204]" strokeweight=".5pt">
                <v:stroke joinstyle="miter"/>
              </v:line>
            </w:pict>
          </mc:Fallback>
        </mc:AlternateContent>
      </w:r>
    </w:p>
    <w:p w14:paraId="0061F441" w14:textId="77777777" w:rsidR="009950AD" w:rsidRDefault="009950AD" w:rsidP="00787D06">
      <w:pPr>
        <w:spacing w:line="360" w:lineRule="auto"/>
        <w:contextualSpacing/>
        <w:jc w:val="both"/>
        <w:rPr>
          <w:rFonts w:ascii="Palatino Linotype" w:eastAsia="MS Mincho" w:hAnsi="Palatino Linotype"/>
        </w:rPr>
      </w:pPr>
    </w:p>
    <w:p w14:paraId="1F9EF5DB" w14:textId="77777777" w:rsidR="006329AB" w:rsidRDefault="006329AB" w:rsidP="00787D06">
      <w:pPr>
        <w:spacing w:line="360" w:lineRule="auto"/>
        <w:contextualSpacing/>
        <w:jc w:val="both"/>
        <w:rPr>
          <w:rFonts w:ascii="Palatino Linotype" w:eastAsia="MS Mincho" w:hAnsi="Palatino Linotype"/>
        </w:rPr>
      </w:pPr>
    </w:p>
    <w:p w14:paraId="304A8F54" w14:textId="77777777" w:rsidR="006329AB" w:rsidRDefault="006329AB" w:rsidP="00787D06">
      <w:pPr>
        <w:spacing w:line="360" w:lineRule="auto"/>
        <w:contextualSpacing/>
        <w:jc w:val="both"/>
        <w:rPr>
          <w:rFonts w:ascii="Palatino Linotype" w:eastAsia="MS Mincho" w:hAnsi="Palatino Linotype"/>
        </w:rPr>
      </w:pPr>
    </w:p>
    <w:p w14:paraId="5049F9FB" w14:textId="77777777" w:rsidR="00B963AB" w:rsidRDefault="00B963AB" w:rsidP="00787D06">
      <w:pPr>
        <w:spacing w:line="360" w:lineRule="auto"/>
        <w:contextualSpacing/>
        <w:jc w:val="both"/>
        <w:rPr>
          <w:rFonts w:ascii="Palatino Linotype" w:eastAsia="MS Mincho" w:hAnsi="Palatino Linotype"/>
        </w:rPr>
      </w:pPr>
    </w:p>
    <w:p w14:paraId="68D6A9C3" w14:textId="77777777" w:rsidR="00B963AB" w:rsidRDefault="00B963AB" w:rsidP="00787D06">
      <w:pPr>
        <w:spacing w:line="360" w:lineRule="auto"/>
        <w:contextualSpacing/>
        <w:jc w:val="both"/>
        <w:rPr>
          <w:rFonts w:ascii="Palatino Linotype" w:eastAsia="MS Mincho" w:hAnsi="Palatino Linotype"/>
        </w:rPr>
      </w:pPr>
    </w:p>
    <w:p w14:paraId="1DEBF789" w14:textId="77777777" w:rsidR="00B963AB" w:rsidRDefault="00B963AB" w:rsidP="00787D06">
      <w:pPr>
        <w:spacing w:line="360" w:lineRule="auto"/>
        <w:contextualSpacing/>
        <w:jc w:val="both"/>
        <w:rPr>
          <w:rFonts w:ascii="Palatino Linotype" w:eastAsia="MS Mincho" w:hAnsi="Palatino Linotype"/>
        </w:rPr>
      </w:pPr>
    </w:p>
    <w:p w14:paraId="64424143" w14:textId="77777777" w:rsidR="00B963AB" w:rsidRDefault="00B963AB" w:rsidP="00787D06">
      <w:pPr>
        <w:spacing w:line="360" w:lineRule="auto"/>
        <w:contextualSpacing/>
        <w:jc w:val="both"/>
        <w:rPr>
          <w:rFonts w:ascii="Palatino Linotype" w:eastAsia="MS Mincho" w:hAnsi="Palatino Linotype"/>
        </w:rPr>
      </w:pPr>
    </w:p>
    <w:p w14:paraId="79331F5C" w14:textId="77777777" w:rsidR="00B963AB" w:rsidRDefault="00B963AB" w:rsidP="00787D06">
      <w:pPr>
        <w:spacing w:line="360" w:lineRule="auto"/>
        <w:contextualSpacing/>
        <w:jc w:val="both"/>
        <w:rPr>
          <w:rFonts w:ascii="Palatino Linotype" w:eastAsia="MS Mincho" w:hAnsi="Palatino Linotype"/>
        </w:rPr>
      </w:pPr>
    </w:p>
    <w:p w14:paraId="76EFBA1B" w14:textId="77777777" w:rsidR="00B963AB" w:rsidRDefault="00B963AB" w:rsidP="00787D06">
      <w:pPr>
        <w:spacing w:line="360" w:lineRule="auto"/>
        <w:contextualSpacing/>
        <w:jc w:val="both"/>
        <w:rPr>
          <w:rFonts w:ascii="Palatino Linotype" w:eastAsia="MS Mincho" w:hAnsi="Palatino Linotype"/>
        </w:rPr>
      </w:pPr>
    </w:p>
    <w:p w14:paraId="1BBFD45B" w14:textId="77777777" w:rsidR="00B963AB" w:rsidRDefault="00B963AB" w:rsidP="00787D06">
      <w:pPr>
        <w:spacing w:line="360" w:lineRule="auto"/>
        <w:contextualSpacing/>
        <w:jc w:val="both"/>
        <w:rPr>
          <w:rFonts w:ascii="Palatino Linotype" w:eastAsia="MS Mincho" w:hAnsi="Palatino Linotype"/>
        </w:rPr>
      </w:pPr>
    </w:p>
    <w:p w14:paraId="72B49EA3" w14:textId="77777777" w:rsidR="00B963AB" w:rsidRDefault="00B963AB" w:rsidP="00787D06">
      <w:pPr>
        <w:spacing w:line="360" w:lineRule="auto"/>
        <w:contextualSpacing/>
        <w:jc w:val="both"/>
        <w:rPr>
          <w:rFonts w:ascii="Palatino Linotype" w:eastAsia="MS Mincho" w:hAnsi="Palatino Linotype"/>
        </w:rPr>
      </w:pPr>
    </w:p>
    <w:p w14:paraId="4CA20C59" w14:textId="77777777" w:rsidR="00B963AB" w:rsidRDefault="00B963AB" w:rsidP="00787D06">
      <w:pPr>
        <w:spacing w:line="360" w:lineRule="auto"/>
        <w:contextualSpacing/>
        <w:jc w:val="both"/>
        <w:rPr>
          <w:rFonts w:ascii="Palatino Linotype" w:eastAsia="MS Mincho" w:hAnsi="Palatino Linotype"/>
        </w:rPr>
      </w:pPr>
    </w:p>
    <w:p w14:paraId="1BF04194" w14:textId="77777777" w:rsidR="00B963AB" w:rsidRDefault="00B963AB" w:rsidP="00787D06">
      <w:pPr>
        <w:spacing w:line="360" w:lineRule="auto"/>
        <w:contextualSpacing/>
        <w:jc w:val="both"/>
        <w:rPr>
          <w:rFonts w:ascii="Palatino Linotype" w:eastAsia="MS Mincho" w:hAnsi="Palatino Linotype"/>
        </w:rPr>
      </w:pPr>
    </w:p>
    <w:p w14:paraId="72E4A0E6" w14:textId="77777777" w:rsidR="00B963AB" w:rsidRDefault="00B963AB" w:rsidP="00787D06">
      <w:pPr>
        <w:spacing w:line="360" w:lineRule="auto"/>
        <w:contextualSpacing/>
        <w:jc w:val="both"/>
        <w:rPr>
          <w:rFonts w:ascii="Palatino Linotype" w:eastAsia="MS Mincho" w:hAnsi="Palatino Linotype"/>
        </w:rPr>
      </w:pPr>
    </w:p>
    <w:p w14:paraId="663544E9" w14:textId="77777777" w:rsidR="00B963AB" w:rsidRDefault="00B963AB" w:rsidP="00787D06">
      <w:pPr>
        <w:spacing w:line="360" w:lineRule="auto"/>
        <w:contextualSpacing/>
        <w:jc w:val="both"/>
        <w:rPr>
          <w:rFonts w:ascii="Palatino Linotype" w:eastAsia="MS Mincho" w:hAnsi="Palatino Linotype"/>
        </w:rPr>
      </w:pPr>
    </w:p>
    <w:p w14:paraId="66BF635B" w14:textId="77777777" w:rsidR="00B963AB" w:rsidRDefault="00B963AB" w:rsidP="00787D06">
      <w:pPr>
        <w:spacing w:line="360" w:lineRule="auto"/>
        <w:contextualSpacing/>
        <w:jc w:val="both"/>
        <w:rPr>
          <w:rFonts w:ascii="Palatino Linotype" w:eastAsia="MS Mincho" w:hAnsi="Palatino Linotype"/>
        </w:rPr>
      </w:pPr>
    </w:p>
    <w:p w14:paraId="3B7D4318" w14:textId="77777777" w:rsidR="00B963AB" w:rsidRDefault="00B963AB" w:rsidP="00787D06">
      <w:pPr>
        <w:spacing w:line="360" w:lineRule="auto"/>
        <w:contextualSpacing/>
        <w:jc w:val="both"/>
        <w:rPr>
          <w:rFonts w:ascii="Palatino Linotype" w:eastAsia="MS Mincho" w:hAnsi="Palatino Linotype"/>
        </w:rPr>
      </w:pPr>
    </w:p>
    <w:p w14:paraId="0AF585DD" w14:textId="77777777" w:rsidR="00B963AB" w:rsidRDefault="00B963AB" w:rsidP="00787D06">
      <w:pPr>
        <w:spacing w:line="360" w:lineRule="auto"/>
        <w:contextualSpacing/>
        <w:jc w:val="both"/>
        <w:rPr>
          <w:rFonts w:ascii="Palatino Linotype" w:eastAsia="MS Mincho" w:hAnsi="Palatino Linotype"/>
        </w:rPr>
      </w:pPr>
    </w:p>
    <w:p w14:paraId="5E785F48" w14:textId="77777777" w:rsidR="00B963AB" w:rsidRDefault="00B963AB" w:rsidP="00787D06">
      <w:pPr>
        <w:spacing w:line="360" w:lineRule="auto"/>
        <w:contextualSpacing/>
        <w:jc w:val="both"/>
        <w:rPr>
          <w:rFonts w:ascii="Palatino Linotype" w:eastAsia="MS Mincho" w:hAnsi="Palatino Linotype"/>
        </w:rPr>
      </w:pPr>
    </w:p>
    <w:p w14:paraId="61EB676F" w14:textId="77777777" w:rsidR="00B963AB" w:rsidRDefault="00B963AB" w:rsidP="00787D06">
      <w:pPr>
        <w:spacing w:line="360" w:lineRule="auto"/>
        <w:contextualSpacing/>
        <w:jc w:val="both"/>
        <w:rPr>
          <w:rFonts w:ascii="Palatino Linotype" w:eastAsia="MS Mincho" w:hAnsi="Palatino Linotype"/>
        </w:rPr>
      </w:pPr>
    </w:p>
    <w:sectPr w:rsidR="00B963AB" w:rsidSect="00FB4A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DC85" w14:textId="77777777" w:rsidR="008C2419" w:rsidRDefault="008C2419" w:rsidP="006168E4">
      <w:pPr>
        <w:spacing w:after="0" w:line="240" w:lineRule="auto"/>
      </w:pPr>
      <w:r>
        <w:separator/>
      </w:r>
    </w:p>
  </w:endnote>
  <w:endnote w:type="continuationSeparator" w:id="0">
    <w:p w14:paraId="6C63310A" w14:textId="77777777" w:rsidR="008C2419" w:rsidRDefault="008C2419"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02F">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C602F">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C60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1C602F">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5764C" w14:textId="77777777" w:rsidR="008C2419" w:rsidRDefault="008C2419" w:rsidP="006168E4">
      <w:pPr>
        <w:spacing w:after="0" w:line="240" w:lineRule="auto"/>
      </w:pPr>
      <w:r>
        <w:separator/>
      </w:r>
    </w:p>
  </w:footnote>
  <w:footnote w:type="continuationSeparator" w:id="0">
    <w:p w14:paraId="61CE2D94" w14:textId="77777777" w:rsidR="008C2419" w:rsidRDefault="008C2419" w:rsidP="006168E4">
      <w:pPr>
        <w:spacing w:after="0" w:line="240" w:lineRule="auto"/>
      </w:pPr>
      <w:r>
        <w:continuationSeparator/>
      </w:r>
    </w:p>
  </w:footnote>
  <w:footnote w:id="1">
    <w:p w14:paraId="3A30EDDA" w14:textId="77777777" w:rsidR="000B217F" w:rsidRPr="007822E6" w:rsidRDefault="000B217F" w:rsidP="000B217F">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221A216" w14:textId="77777777" w:rsidR="000B217F" w:rsidRPr="005552A8" w:rsidRDefault="000B217F" w:rsidP="000B217F">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105C4251" w:rsidR="00D338F0" w:rsidRPr="00B4142F" w:rsidRDefault="000128D4"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E3245">
            <w:rPr>
              <w:rFonts w:ascii="Palatino Linotype" w:hAnsi="Palatino Linotype" w:cs="Arial"/>
              <w:bCs/>
              <w:sz w:val="24"/>
              <w:lang w:eastAsia="es-MX"/>
            </w:rPr>
            <w:t>1725</w:t>
          </w:r>
          <w:r w:rsidR="00D338F0">
            <w:rPr>
              <w:rFonts w:ascii="Palatino Linotype" w:hAnsi="Palatino Linotype" w:cs="Arial"/>
              <w:bCs/>
              <w:sz w:val="24"/>
              <w:lang w:eastAsia="es-MX"/>
            </w:rPr>
            <w:t>/INFOEM/IP/RR/202</w:t>
          </w:r>
          <w:r>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3F2C241D" w:rsidR="00D338F0" w:rsidRPr="00F06FED" w:rsidRDefault="00096A0D"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AE3245">
            <w:rPr>
              <w:rFonts w:ascii="Palatino Linotype" w:hAnsi="Palatino Linotype" w:cs="Arial"/>
              <w:szCs w:val="20"/>
            </w:rPr>
            <w:t>Joquicingo</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74F3B80D"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AE3245">
            <w:rPr>
              <w:rFonts w:ascii="Palatino Linotype" w:hAnsi="Palatino Linotype" w:cs="Arial"/>
              <w:bCs/>
              <w:sz w:val="24"/>
              <w:lang w:eastAsia="es-MX"/>
            </w:rPr>
            <w:t>1725</w:t>
          </w:r>
          <w:r w:rsidR="00D338F0">
            <w:rPr>
              <w:rFonts w:ascii="Palatino Linotype" w:hAnsi="Palatino Linotype" w:cs="Arial"/>
              <w:bCs/>
              <w:sz w:val="24"/>
              <w:lang w:eastAsia="es-MX"/>
            </w:rPr>
            <w:t>/INFOEM/IP/RR/202</w:t>
          </w:r>
          <w:r w:rsidR="00EF67DB">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655ECB65" w:rsidR="00D338F0" w:rsidRPr="00F06FED" w:rsidRDefault="001C602F" w:rsidP="00CC0C5F">
          <w:pPr>
            <w:spacing w:after="120" w:line="256" w:lineRule="auto"/>
            <w:ind w:left="639" w:right="214"/>
            <w:jc w:val="both"/>
            <w:rPr>
              <w:rFonts w:ascii="Palatino Linotype" w:hAnsi="Palatino Linotype" w:cs="Arial"/>
            </w:rPr>
          </w:pPr>
          <w:r>
            <w:rPr>
              <w:rFonts w:ascii="Palatino Linotype" w:hAnsi="Palatino Linotype" w:cs="Arial"/>
            </w:rPr>
            <w:t>XXXXXXXXXXXX</w:t>
          </w:r>
          <w:r w:rsidR="00096A0D">
            <w:rPr>
              <w:rFonts w:ascii="Palatino Linotype" w:hAnsi="Palatino Linotype" w:cs="Arial"/>
            </w:rPr>
            <w:t xml:space="preserve"> </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6AB3487D" w:rsidR="00D338F0" w:rsidRDefault="00096A0D"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AE3245">
            <w:rPr>
              <w:rFonts w:ascii="Palatino Linotype" w:hAnsi="Palatino Linotype" w:cs="Arial"/>
              <w:szCs w:val="20"/>
            </w:rPr>
            <w:t>Joquicingo</w:t>
          </w:r>
          <w:r>
            <w:rPr>
              <w:rFonts w:ascii="Palatino Linotype" w:hAnsi="Palatino Linotype" w:cs="Arial"/>
              <w:szCs w:val="20"/>
            </w:rPr>
            <w:t xml:space="preserve"> </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512EC"/>
    <w:multiLevelType w:val="hybridMultilevel"/>
    <w:tmpl w:val="26004448"/>
    <w:lvl w:ilvl="0" w:tplc="0409000F">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 w15:restartNumberingAfterBreak="0">
    <w:nsid w:val="683926E8"/>
    <w:multiLevelType w:val="hybridMultilevel"/>
    <w:tmpl w:val="80C207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8B6125"/>
    <w:multiLevelType w:val="hybridMultilevel"/>
    <w:tmpl w:val="244E0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52B"/>
    <w:rsid w:val="000026CF"/>
    <w:rsid w:val="00002B15"/>
    <w:rsid w:val="00003C82"/>
    <w:rsid w:val="00006FB9"/>
    <w:rsid w:val="000114DC"/>
    <w:rsid w:val="00012201"/>
    <w:rsid w:val="00012220"/>
    <w:rsid w:val="000128D4"/>
    <w:rsid w:val="00014FD1"/>
    <w:rsid w:val="00015D83"/>
    <w:rsid w:val="000213BA"/>
    <w:rsid w:val="00022EAF"/>
    <w:rsid w:val="00023875"/>
    <w:rsid w:val="000306A7"/>
    <w:rsid w:val="00031605"/>
    <w:rsid w:val="00032CE7"/>
    <w:rsid w:val="0004190A"/>
    <w:rsid w:val="00041F04"/>
    <w:rsid w:val="000426E3"/>
    <w:rsid w:val="00045379"/>
    <w:rsid w:val="00045B3C"/>
    <w:rsid w:val="0004682D"/>
    <w:rsid w:val="00047EAF"/>
    <w:rsid w:val="00052B69"/>
    <w:rsid w:val="00055224"/>
    <w:rsid w:val="000572C1"/>
    <w:rsid w:val="00061821"/>
    <w:rsid w:val="000623F9"/>
    <w:rsid w:val="00063A10"/>
    <w:rsid w:val="00063AE3"/>
    <w:rsid w:val="000662F8"/>
    <w:rsid w:val="00066B01"/>
    <w:rsid w:val="000703C6"/>
    <w:rsid w:val="00071571"/>
    <w:rsid w:val="00073CC6"/>
    <w:rsid w:val="00073E78"/>
    <w:rsid w:val="0007583C"/>
    <w:rsid w:val="00090745"/>
    <w:rsid w:val="00091552"/>
    <w:rsid w:val="00091C3A"/>
    <w:rsid w:val="00092586"/>
    <w:rsid w:val="00094155"/>
    <w:rsid w:val="00094C05"/>
    <w:rsid w:val="00096A0D"/>
    <w:rsid w:val="00096CA4"/>
    <w:rsid w:val="000A03E0"/>
    <w:rsid w:val="000A04D9"/>
    <w:rsid w:val="000A0E5F"/>
    <w:rsid w:val="000A3486"/>
    <w:rsid w:val="000A378C"/>
    <w:rsid w:val="000A63E2"/>
    <w:rsid w:val="000A79DA"/>
    <w:rsid w:val="000B217F"/>
    <w:rsid w:val="000B3E98"/>
    <w:rsid w:val="000B426F"/>
    <w:rsid w:val="000B4B51"/>
    <w:rsid w:val="000B6D7D"/>
    <w:rsid w:val="000B7158"/>
    <w:rsid w:val="000B7D23"/>
    <w:rsid w:val="000C06C3"/>
    <w:rsid w:val="000C0F57"/>
    <w:rsid w:val="000C51A0"/>
    <w:rsid w:val="000C5B8B"/>
    <w:rsid w:val="000D1B34"/>
    <w:rsid w:val="000D1B55"/>
    <w:rsid w:val="000D3C75"/>
    <w:rsid w:val="000D6422"/>
    <w:rsid w:val="000E0F23"/>
    <w:rsid w:val="000E2252"/>
    <w:rsid w:val="000E365E"/>
    <w:rsid w:val="000E5F05"/>
    <w:rsid w:val="000E686B"/>
    <w:rsid w:val="000F1FAB"/>
    <w:rsid w:val="000F2554"/>
    <w:rsid w:val="000F4793"/>
    <w:rsid w:val="0010372C"/>
    <w:rsid w:val="00105C41"/>
    <w:rsid w:val="001078A9"/>
    <w:rsid w:val="00111DCD"/>
    <w:rsid w:val="00113D3E"/>
    <w:rsid w:val="00114CF9"/>
    <w:rsid w:val="00115F16"/>
    <w:rsid w:val="001164A1"/>
    <w:rsid w:val="001179DB"/>
    <w:rsid w:val="00121ED7"/>
    <w:rsid w:val="00122EC2"/>
    <w:rsid w:val="00124855"/>
    <w:rsid w:val="001254F5"/>
    <w:rsid w:val="00136FAD"/>
    <w:rsid w:val="0014029B"/>
    <w:rsid w:val="001419C5"/>
    <w:rsid w:val="00146C08"/>
    <w:rsid w:val="00146F0A"/>
    <w:rsid w:val="00152C2B"/>
    <w:rsid w:val="0015319B"/>
    <w:rsid w:val="00156EC9"/>
    <w:rsid w:val="001611CC"/>
    <w:rsid w:val="001612E6"/>
    <w:rsid w:val="00161D54"/>
    <w:rsid w:val="00162A4D"/>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95B51"/>
    <w:rsid w:val="001A02EC"/>
    <w:rsid w:val="001A1D9B"/>
    <w:rsid w:val="001A1FF5"/>
    <w:rsid w:val="001A318E"/>
    <w:rsid w:val="001A577E"/>
    <w:rsid w:val="001A6A98"/>
    <w:rsid w:val="001A7C9B"/>
    <w:rsid w:val="001B05B9"/>
    <w:rsid w:val="001B48E2"/>
    <w:rsid w:val="001B61B3"/>
    <w:rsid w:val="001B7B88"/>
    <w:rsid w:val="001C01B7"/>
    <w:rsid w:val="001C1363"/>
    <w:rsid w:val="001C2D1E"/>
    <w:rsid w:val="001C3E7E"/>
    <w:rsid w:val="001C5B3C"/>
    <w:rsid w:val="001C602F"/>
    <w:rsid w:val="001C7319"/>
    <w:rsid w:val="001C7D87"/>
    <w:rsid w:val="001D3DE9"/>
    <w:rsid w:val="001D3E87"/>
    <w:rsid w:val="001D4438"/>
    <w:rsid w:val="001D4669"/>
    <w:rsid w:val="001D7469"/>
    <w:rsid w:val="001D7575"/>
    <w:rsid w:val="001E456C"/>
    <w:rsid w:val="001E4D4A"/>
    <w:rsid w:val="001F3F3C"/>
    <w:rsid w:val="001F4025"/>
    <w:rsid w:val="00211C66"/>
    <w:rsid w:val="0021296D"/>
    <w:rsid w:val="00212CB5"/>
    <w:rsid w:val="0021501E"/>
    <w:rsid w:val="00215A83"/>
    <w:rsid w:val="00216ABF"/>
    <w:rsid w:val="00217852"/>
    <w:rsid w:val="00220339"/>
    <w:rsid w:val="002205C0"/>
    <w:rsid w:val="00226760"/>
    <w:rsid w:val="002303A7"/>
    <w:rsid w:val="00231D77"/>
    <w:rsid w:val="002324F1"/>
    <w:rsid w:val="00233735"/>
    <w:rsid w:val="0023373D"/>
    <w:rsid w:val="0023423C"/>
    <w:rsid w:val="00235E33"/>
    <w:rsid w:val="00236C82"/>
    <w:rsid w:val="0024638F"/>
    <w:rsid w:val="00246807"/>
    <w:rsid w:val="00247537"/>
    <w:rsid w:val="00247D10"/>
    <w:rsid w:val="00250470"/>
    <w:rsid w:val="00250674"/>
    <w:rsid w:val="00252985"/>
    <w:rsid w:val="002577FE"/>
    <w:rsid w:val="00261AC1"/>
    <w:rsid w:val="00262213"/>
    <w:rsid w:val="00266E00"/>
    <w:rsid w:val="002674C9"/>
    <w:rsid w:val="00271EED"/>
    <w:rsid w:val="002725E3"/>
    <w:rsid w:val="0027287D"/>
    <w:rsid w:val="00273D0E"/>
    <w:rsid w:val="0028788A"/>
    <w:rsid w:val="002915F2"/>
    <w:rsid w:val="00292885"/>
    <w:rsid w:val="002942AD"/>
    <w:rsid w:val="00297140"/>
    <w:rsid w:val="00297368"/>
    <w:rsid w:val="002A0104"/>
    <w:rsid w:val="002A04F3"/>
    <w:rsid w:val="002A2034"/>
    <w:rsid w:val="002A24F4"/>
    <w:rsid w:val="002A38BF"/>
    <w:rsid w:val="002A597E"/>
    <w:rsid w:val="002B1410"/>
    <w:rsid w:val="002B1C1D"/>
    <w:rsid w:val="002B5069"/>
    <w:rsid w:val="002B5DBD"/>
    <w:rsid w:val="002B5E00"/>
    <w:rsid w:val="002B70DD"/>
    <w:rsid w:val="002C51F7"/>
    <w:rsid w:val="002C72D2"/>
    <w:rsid w:val="002C7F91"/>
    <w:rsid w:val="002D29D7"/>
    <w:rsid w:val="002D4C5A"/>
    <w:rsid w:val="002D64A8"/>
    <w:rsid w:val="002D662C"/>
    <w:rsid w:val="002D7A22"/>
    <w:rsid w:val="002E0A1A"/>
    <w:rsid w:val="002E1E52"/>
    <w:rsid w:val="002E2D7B"/>
    <w:rsid w:val="002E3488"/>
    <w:rsid w:val="002E5721"/>
    <w:rsid w:val="002E5E6A"/>
    <w:rsid w:val="002F0D76"/>
    <w:rsid w:val="002F37BE"/>
    <w:rsid w:val="002F5A7C"/>
    <w:rsid w:val="002F5BA9"/>
    <w:rsid w:val="002F700B"/>
    <w:rsid w:val="00300D0B"/>
    <w:rsid w:val="0030471E"/>
    <w:rsid w:val="00306096"/>
    <w:rsid w:val="00306848"/>
    <w:rsid w:val="00311566"/>
    <w:rsid w:val="0031645D"/>
    <w:rsid w:val="00316F16"/>
    <w:rsid w:val="00320A67"/>
    <w:rsid w:val="0032220E"/>
    <w:rsid w:val="003266DA"/>
    <w:rsid w:val="003272FB"/>
    <w:rsid w:val="00330F3C"/>
    <w:rsid w:val="003349F3"/>
    <w:rsid w:val="00340665"/>
    <w:rsid w:val="003406C5"/>
    <w:rsid w:val="003410F2"/>
    <w:rsid w:val="003507D3"/>
    <w:rsid w:val="00353C25"/>
    <w:rsid w:val="00356E3E"/>
    <w:rsid w:val="00357457"/>
    <w:rsid w:val="00361B9C"/>
    <w:rsid w:val="0036339F"/>
    <w:rsid w:val="0036394C"/>
    <w:rsid w:val="00364209"/>
    <w:rsid w:val="00365DA0"/>
    <w:rsid w:val="00367BC4"/>
    <w:rsid w:val="00367CC7"/>
    <w:rsid w:val="003733F5"/>
    <w:rsid w:val="003749D9"/>
    <w:rsid w:val="00375BBA"/>
    <w:rsid w:val="00376CEC"/>
    <w:rsid w:val="00380010"/>
    <w:rsid w:val="00380758"/>
    <w:rsid w:val="003812E0"/>
    <w:rsid w:val="0038665B"/>
    <w:rsid w:val="003869DF"/>
    <w:rsid w:val="0039001D"/>
    <w:rsid w:val="00394A1E"/>
    <w:rsid w:val="00397C0C"/>
    <w:rsid w:val="003A378D"/>
    <w:rsid w:val="003A61F9"/>
    <w:rsid w:val="003B1E88"/>
    <w:rsid w:val="003B4030"/>
    <w:rsid w:val="003B5FD0"/>
    <w:rsid w:val="003C4F65"/>
    <w:rsid w:val="003C5DEB"/>
    <w:rsid w:val="003D08E9"/>
    <w:rsid w:val="003D2D99"/>
    <w:rsid w:val="003D78A3"/>
    <w:rsid w:val="003E05A5"/>
    <w:rsid w:val="003E128A"/>
    <w:rsid w:val="003E16E1"/>
    <w:rsid w:val="003E5144"/>
    <w:rsid w:val="003F3A54"/>
    <w:rsid w:val="003F6CF5"/>
    <w:rsid w:val="004012CF"/>
    <w:rsid w:val="00402A46"/>
    <w:rsid w:val="00402FF3"/>
    <w:rsid w:val="00403A1E"/>
    <w:rsid w:val="004042F4"/>
    <w:rsid w:val="004069EB"/>
    <w:rsid w:val="00406C6A"/>
    <w:rsid w:val="004071A7"/>
    <w:rsid w:val="00407415"/>
    <w:rsid w:val="00412901"/>
    <w:rsid w:val="00417E4F"/>
    <w:rsid w:val="00423213"/>
    <w:rsid w:val="00423ECD"/>
    <w:rsid w:val="0042416D"/>
    <w:rsid w:val="00426B98"/>
    <w:rsid w:val="0042798A"/>
    <w:rsid w:val="00433D7C"/>
    <w:rsid w:val="00433F2D"/>
    <w:rsid w:val="00442582"/>
    <w:rsid w:val="00442C1A"/>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180A"/>
    <w:rsid w:val="00481C7A"/>
    <w:rsid w:val="00483877"/>
    <w:rsid w:val="004855D1"/>
    <w:rsid w:val="004857CF"/>
    <w:rsid w:val="0049054A"/>
    <w:rsid w:val="004906C8"/>
    <w:rsid w:val="004924B8"/>
    <w:rsid w:val="004967E2"/>
    <w:rsid w:val="004A290F"/>
    <w:rsid w:val="004A5FFD"/>
    <w:rsid w:val="004A7CE2"/>
    <w:rsid w:val="004B15D1"/>
    <w:rsid w:val="004B38AC"/>
    <w:rsid w:val="004B7109"/>
    <w:rsid w:val="004D08EB"/>
    <w:rsid w:val="004D0C64"/>
    <w:rsid w:val="004D2B23"/>
    <w:rsid w:val="004D2C8F"/>
    <w:rsid w:val="004D2D18"/>
    <w:rsid w:val="004E0136"/>
    <w:rsid w:val="004E1318"/>
    <w:rsid w:val="004E2371"/>
    <w:rsid w:val="004E6BE9"/>
    <w:rsid w:val="004F17FE"/>
    <w:rsid w:val="00503655"/>
    <w:rsid w:val="005037B3"/>
    <w:rsid w:val="005039A0"/>
    <w:rsid w:val="00504FB2"/>
    <w:rsid w:val="00506846"/>
    <w:rsid w:val="00512DA7"/>
    <w:rsid w:val="00513453"/>
    <w:rsid w:val="00515090"/>
    <w:rsid w:val="005202C4"/>
    <w:rsid w:val="00520D7E"/>
    <w:rsid w:val="005211D9"/>
    <w:rsid w:val="00521E57"/>
    <w:rsid w:val="00522FD2"/>
    <w:rsid w:val="005245A9"/>
    <w:rsid w:val="00524E8D"/>
    <w:rsid w:val="005305C0"/>
    <w:rsid w:val="005305EA"/>
    <w:rsid w:val="00530F74"/>
    <w:rsid w:val="00531170"/>
    <w:rsid w:val="00531E18"/>
    <w:rsid w:val="00535F50"/>
    <w:rsid w:val="005371E7"/>
    <w:rsid w:val="005404AB"/>
    <w:rsid w:val="00540538"/>
    <w:rsid w:val="00540ACB"/>
    <w:rsid w:val="00545E93"/>
    <w:rsid w:val="005461D4"/>
    <w:rsid w:val="005472FB"/>
    <w:rsid w:val="0054773D"/>
    <w:rsid w:val="00547D93"/>
    <w:rsid w:val="00552094"/>
    <w:rsid w:val="005520FE"/>
    <w:rsid w:val="005523D5"/>
    <w:rsid w:val="00556513"/>
    <w:rsid w:val="005575CB"/>
    <w:rsid w:val="0056015B"/>
    <w:rsid w:val="0056134C"/>
    <w:rsid w:val="00562653"/>
    <w:rsid w:val="00567998"/>
    <w:rsid w:val="00567B7D"/>
    <w:rsid w:val="00572979"/>
    <w:rsid w:val="005733EB"/>
    <w:rsid w:val="00575651"/>
    <w:rsid w:val="005759BB"/>
    <w:rsid w:val="00576BCC"/>
    <w:rsid w:val="005803A1"/>
    <w:rsid w:val="00580802"/>
    <w:rsid w:val="005813F1"/>
    <w:rsid w:val="00581A22"/>
    <w:rsid w:val="00582A33"/>
    <w:rsid w:val="0058671A"/>
    <w:rsid w:val="00593E91"/>
    <w:rsid w:val="005A01D9"/>
    <w:rsid w:val="005A0B49"/>
    <w:rsid w:val="005A5930"/>
    <w:rsid w:val="005A6D57"/>
    <w:rsid w:val="005B36D5"/>
    <w:rsid w:val="005B5B70"/>
    <w:rsid w:val="005B5F05"/>
    <w:rsid w:val="005B60F0"/>
    <w:rsid w:val="005C04BB"/>
    <w:rsid w:val="005C0CE0"/>
    <w:rsid w:val="005C123F"/>
    <w:rsid w:val="005C6605"/>
    <w:rsid w:val="005C6982"/>
    <w:rsid w:val="005D15A3"/>
    <w:rsid w:val="005D1602"/>
    <w:rsid w:val="005D2B59"/>
    <w:rsid w:val="005D34F1"/>
    <w:rsid w:val="005D362F"/>
    <w:rsid w:val="005D370F"/>
    <w:rsid w:val="005E2749"/>
    <w:rsid w:val="005E2CC9"/>
    <w:rsid w:val="005E46D0"/>
    <w:rsid w:val="005E48E4"/>
    <w:rsid w:val="005E4D7C"/>
    <w:rsid w:val="005E5834"/>
    <w:rsid w:val="005F048E"/>
    <w:rsid w:val="005F4734"/>
    <w:rsid w:val="005F57F0"/>
    <w:rsid w:val="005F7598"/>
    <w:rsid w:val="00607168"/>
    <w:rsid w:val="0061042F"/>
    <w:rsid w:val="00610C37"/>
    <w:rsid w:val="006114BA"/>
    <w:rsid w:val="0061290C"/>
    <w:rsid w:val="006168E4"/>
    <w:rsid w:val="00624EB5"/>
    <w:rsid w:val="00626A70"/>
    <w:rsid w:val="0063197C"/>
    <w:rsid w:val="006323CA"/>
    <w:rsid w:val="006329AB"/>
    <w:rsid w:val="00633DE8"/>
    <w:rsid w:val="006360F3"/>
    <w:rsid w:val="00636327"/>
    <w:rsid w:val="006369B4"/>
    <w:rsid w:val="00637512"/>
    <w:rsid w:val="00640EE4"/>
    <w:rsid w:val="0064502F"/>
    <w:rsid w:val="006466F5"/>
    <w:rsid w:val="0064761A"/>
    <w:rsid w:val="00650C5E"/>
    <w:rsid w:val="0065263E"/>
    <w:rsid w:val="00652A6B"/>
    <w:rsid w:val="00654718"/>
    <w:rsid w:val="00657DAD"/>
    <w:rsid w:val="00660C59"/>
    <w:rsid w:val="00661753"/>
    <w:rsid w:val="006620AC"/>
    <w:rsid w:val="0066387E"/>
    <w:rsid w:val="00667DD9"/>
    <w:rsid w:val="00677379"/>
    <w:rsid w:val="006848B7"/>
    <w:rsid w:val="00686FD5"/>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B78CA"/>
    <w:rsid w:val="006C5CC1"/>
    <w:rsid w:val="006C698B"/>
    <w:rsid w:val="006D1F6B"/>
    <w:rsid w:val="006D23FC"/>
    <w:rsid w:val="006D7FD9"/>
    <w:rsid w:val="006E7563"/>
    <w:rsid w:val="006F3C14"/>
    <w:rsid w:val="006F5F55"/>
    <w:rsid w:val="00701033"/>
    <w:rsid w:val="00701B61"/>
    <w:rsid w:val="00702C82"/>
    <w:rsid w:val="00703614"/>
    <w:rsid w:val="007164CD"/>
    <w:rsid w:val="007172F5"/>
    <w:rsid w:val="00717E41"/>
    <w:rsid w:val="0072689F"/>
    <w:rsid w:val="007316B6"/>
    <w:rsid w:val="00732104"/>
    <w:rsid w:val="00736D41"/>
    <w:rsid w:val="00741327"/>
    <w:rsid w:val="00742EAF"/>
    <w:rsid w:val="00744EEF"/>
    <w:rsid w:val="007456B7"/>
    <w:rsid w:val="00750A90"/>
    <w:rsid w:val="007526E7"/>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486A"/>
    <w:rsid w:val="00794F80"/>
    <w:rsid w:val="0079735D"/>
    <w:rsid w:val="007A1C9E"/>
    <w:rsid w:val="007A3206"/>
    <w:rsid w:val="007A4692"/>
    <w:rsid w:val="007B0046"/>
    <w:rsid w:val="007B2303"/>
    <w:rsid w:val="007B2C77"/>
    <w:rsid w:val="007B3414"/>
    <w:rsid w:val="007B403C"/>
    <w:rsid w:val="007B4FB3"/>
    <w:rsid w:val="007B68F7"/>
    <w:rsid w:val="007C1080"/>
    <w:rsid w:val="007C4168"/>
    <w:rsid w:val="007C45D8"/>
    <w:rsid w:val="007C5D04"/>
    <w:rsid w:val="007C6FD1"/>
    <w:rsid w:val="007D1A27"/>
    <w:rsid w:val="007D1B24"/>
    <w:rsid w:val="007D1F15"/>
    <w:rsid w:val="007D25B1"/>
    <w:rsid w:val="007D2878"/>
    <w:rsid w:val="007D3203"/>
    <w:rsid w:val="007D4303"/>
    <w:rsid w:val="007E5A84"/>
    <w:rsid w:val="007E6161"/>
    <w:rsid w:val="007E7BAB"/>
    <w:rsid w:val="007E7DCE"/>
    <w:rsid w:val="007F1441"/>
    <w:rsid w:val="007F20AC"/>
    <w:rsid w:val="007F53A0"/>
    <w:rsid w:val="007F7A92"/>
    <w:rsid w:val="0080158F"/>
    <w:rsid w:val="008024BA"/>
    <w:rsid w:val="00802C56"/>
    <w:rsid w:val="00807A3D"/>
    <w:rsid w:val="00811205"/>
    <w:rsid w:val="0081126B"/>
    <w:rsid w:val="00812C48"/>
    <w:rsid w:val="00813711"/>
    <w:rsid w:val="008146F9"/>
    <w:rsid w:val="00817A08"/>
    <w:rsid w:val="00822215"/>
    <w:rsid w:val="00824DCD"/>
    <w:rsid w:val="00833011"/>
    <w:rsid w:val="00836B8D"/>
    <w:rsid w:val="008402E3"/>
    <w:rsid w:val="008427E4"/>
    <w:rsid w:val="00843314"/>
    <w:rsid w:val="00844569"/>
    <w:rsid w:val="0084489A"/>
    <w:rsid w:val="008455BE"/>
    <w:rsid w:val="008466EC"/>
    <w:rsid w:val="008474E1"/>
    <w:rsid w:val="00847D23"/>
    <w:rsid w:val="0085196B"/>
    <w:rsid w:val="00853BED"/>
    <w:rsid w:val="00863327"/>
    <w:rsid w:val="00866F25"/>
    <w:rsid w:val="00870F44"/>
    <w:rsid w:val="00871DC1"/>
    <w:rsid w:val="008724F6"/>
    <w:rsid w:val="00884054"/>
    <w:rsid w:val="00886FCE"/>
    <w:rsid w:val="00887CDA"/>
    <w:rsid w:val="00891C7A"/>
    <w:rsid w:val="00892923"/>
    <w:rsid w:val="008936E7"/>
    <w:rsid w:val="00895089"/>
    <w:rsid w:val="008951ED"/>
    <w:rsid w:val="008A0A23"/>
    <w:rsid w:val="008A68CA"/>
    <w:rsid w:val="008A75BE"/>
    <w:rsid w:val="008B02FB"/>
    <w:rsid w:val="008B0679"/>
    <w:rsid w:val="008B3A59"/>
    <w:rsid w:val="008B42B1"/>
    <w:rsid w:val="008B5224"/>
    <w:rsid w:val="008B7382"/>
    <w:rsid w:val="008C0375"/>
    <w:rsid w:val="008C2419"/>
    <w:rsid w:val="008C32A8"/>
    <w:rsid w:val="008C55A3"/>
    <w:rsid w:val="008C5A03"/>
    <w:rsid w:val="008C5E94"/>
    <w:rsid w:val="008D038F"/>
    <w:rsid w:val="008D1D2A"/>
    <w:rsid w:val="008D3FBD"/>
    <w:rsid w:val="008D4154"/>
    <w:rsid w:val="008D4EB7"/>
    <w:rsid w:val="008D6297"/>
    <w:rsid w:val="008D6D04"/>
    <w:rsid w:val="008E3791"/>
    <w:rsid w:val="008E6375"/>
    <w:rsid w:val="008F0117"/>
    <w:rsid w:val="008F4C65"/>
    <w:rsid w:val="00905422"/>
    <w:rsid w:val="00913133"/>
    <w:rsid w:val="00913221"/>
    <w:rsid w:val="00920128"/>
    <w:rsid w:val="00921DB9"/>
    <w:rsid w:val="0092403D"/>
    <w:rsid w:val="009268BB"/>
    <w:rsid w:val="00926D4D"/>
    <w:rsid w:val="00935D2F"/>
    <w:rsid w:val="00936B04"/>
    <w:rsid w:val="00940116"/>
    <w:rsid w:val="009402DB"/>
    <w:rsid w:val="00942014"/>
    <w:rsid w:val="009449B8"/>
    <w:rsid w:val="00944DC9"/>
    <w:rsid w:val="00945479"/>
    <w:rsid w:val="00946380"/>
    <w:rsid w:val="009464B0"/>
    <w:rsid w:val="00947A9B"/>
    <w:rsid w:val="009502C8"/>
    <w:rsid w:val="009517DA"/>
    <w:rsid w:val="0095731A"/>
    <w:rsid w:val="009611E0"/>
    <w:rsid w:val="00961369"/>
    <w:rsid w:val="00964DA7"/>
    <w:rsid w:val="00965B02"/>
    <w:rsid w:val="00965FEE"/>
    <w:rsid w:val="0096643B"/>
    <w:rsid w:val="00966EF4"/>
    <w:rsid w:val="009706B5"/>
    <w:rsid w:val="00970CB5"/>
    <w:rsid w:val="00972BDF"/>
    <w:rsid w:val="0098182D"/>
    <w:rsid w:val="00990C92"/>
    <w:rsid w:val="00991F20"/>
    <w:rsid w:val="009923E0"/>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25FE"/>
    <w:rsid w:val="009E0867"/>
    <w:rsid w:val="009E1411"/>
    <w:rsid w:val="009E45A0"/>
    <w:rsid w:val="009E49A3"/>
    <w:rsid w:val="009E52F2"/>
    <w:rsid w:val="009F0515"/>
    <w:rsid w:val="009F1A4C"/>
    <w:rsid w:val="009F3C1F"/>
    <w:rsid w:val="009F614E"/>
    <w:rsid w:val="009F6571"/>
    <w:rsid w:val="009F762B"/>
    <w:rsid w:val="00A00E96"/>
    <w:rsid w:val="00A02047"/>
    <w:rsid w:val="00A036BE"/>
    <w:rsid w:val="00A04AAB"/>
    <w:rsid w:val="00A072D9"/>
    <w:rsid w:val="00A12205"/>
    <w:rsid w:val="00A155B9"/>
    <w:rsid w:val="00A214B4"/>
    <w:rsid w:val="00A32D63"/>
    <w:rsid w:val="00A345F6"/>
    <w:rsid w:val="00A348B5"/>
    <w:rsid w:val="00A34DDD"/>
    <w:rsid w:val="00A4436A"/>
    <w:rsid w:val="00A44F50"/>
    <w:rsid w:val="00A453DC"/>
    <w:rsid w:val="00A45721"/>
    <w:rsid w:val="00A457D1"/>
    <w:rsid w:val="00A47E87"/>
    <w:rsid w:val="00A516E8"/>
    <w:rsid w:val="00A520C9"/>
    <w:rsid w:val="00A525D9"/>
    <w:rsid w:val="00A565E7"/>
    <w:rsid w:val="00A613B5"/>
    <w:rsid w:val="00A6185A"/>
    <w:rsid w:val="00A625E2"/>
    <w:rsid w:val="00A67B13"/>
    <w:rsid w:val="00A71080"/>
    <w:rsid w:val="00A72465"/>
    <w:rsid w:val="00A72A82"/>
    <w:rsid w:val="00A72DCB"/>
    <w:rsid w:val="00A75001"/>
    <w:rsid w:val="00A80C92"/>
    <w:rsid w:val="00A82461"/>
    <w:rsid w:val="00A82B0D"/>
    <w:rsid w:val="00A83323"/>
    <w:rsid w:val="00A85006"/>
    <w:rsid w:val="00A851D8"/>
    <w:rsid w:val="00A86352"/>
    <w:rsid w:val="00A90295"/>
    <w:rsid w:val="00A9227B"/>
    <w:rsid w:val="00A93540"/>
    <w:rsid w:val="00A953BA"/>
    <w:rsid w:val="00AA1A2C"/>
    <w:rsid w:val="00AA207C"/>
    <w:rsid w:val="00AA5D62"/>
    <w:rsid w:val="00AB3710"/>
    <w:rsid w:val="00AB37EB"/>
    <w:rsid w:val="00AB4B0F"/>
    <w:rsid w:val="00AB6C3B"/>
    <w:rsid w:val="00AC1971"/>
    <w:rsid w:val="00AD15A7"/>
    <w:rsid w:val="00AD6BEE"/>
    <w:rsid w:val="00AE008F"/>
    <w:rsid w:val="00AE1EF2"/>
    <w:rsid w:val="00AE3245"/>
    <w:rsid w:val="00AE33FE"/>
    <w:rsid w:val="00AF1248"/>
    <w:rsid w:val="00AF55AC"/>
    <w:rsid w:val="00AF7017"/>
    <w:rsid w:val="00B0445C"/>
    <w:rsid w:val="00B07D6D"/>
    <w:rsid w:val="00B1003A"/>
    <w:rsid w:val="00B11E08"/>
    <w:rsid w:val="00B12E48"/>
    <w:rsid w:val="00B13C33"/>
    <w:rsid w:val="00B26C37"/>
    <w:rsid w:val="00B32CD3"/>
    <w:rsid w:val="00B35A93"/>
    <w:rsid w:val="00B3635B"/>
    <w:rsid w:val="00B3672D"/>
    <w:rsid w:val="00B36D2B"/>
    <w:rsid w:val="00B47192"/>
    <w:rsid w:val="00B4745C"/>
    <w:rsid w:val="00B477AC"/>
    <w:rsid w:val="00B61D75"/>
    <w:rsid w:val="00B62F0D"/>
    <w:rsid w:val="00B63B10"/>
    <w:rsid w:val="00B66DB3"/>
    <w:rsid w:val="00B7258D"/>
    <w:rsid w:val="00B72B0F"/>
    <w:rsid w:val="00B72D1B"/>
    <w:rsid w:val="00B741B2"/>
    <w:rsid w:val="00B75A86"/>
    <w:rsid w:val="00B80028"/>
    <w:rsid w:val="00B833EA"/>
    <w:rsid w:val="00B85271"/>
    <w:rsid w:val="00B85EF3"/>
    <w:rsid w:val="00B9223B"/>
    <w:rsid w:val="00B963AB"/>
    <w:rsid w:val="00B97604"/>
    <w:rsid w:val="00BA11EC"/>
    <w:rsid w:val="00BA4D1F"/>
    <w:rsid w:val="00BA7AD1"/>
    <w:rsid w:val="00BB04EC"/>
    <w:rsid w:val="00BB2250"/>
    <w:rsid w:val="00BB4A68"/>
    <w:rsid w:val="00BB739A"/>
    <w:rsid w:val="00BC0FDD"/>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123E9"/>
    <w:rsid w:val="00C219E6"/>
    <w:rsid w:val="00C22705"/>
    <w:rsid w:val="00C25084"/>
    <w:rsid w:val="00C30A4F"/>
    <w:rsid w:val="00C31401"/>
    <w:rsid w:val="00C410E9"/>
    <w:rsid w:val="00C41665"/>
    <w:rsid w:val="00C41758"/>
    <w:rsid w:val="00C429E1"/>
    <w:rsid w:val="00C462F8"/>
    <w:rsid w:val="00C53072"/>
    <w:rsid w:val="00C6193D"/>
    <w:rsid w:val="00C70B66"/>
    <w:rsid w:val="00C71CD1"/>
    <w:rsid w:val="00C73143"/>
    <w:rsid w:val="00C73821"/>
    <w:rsid w:val="00C73DAB"/>
    <w:rsid w:val="00C77685"/>
    <w:rsid w:val="00C77815"/>
    <w:rsid w:val="00C80100"/>
    <w:rsid w:val="00C8154C"/>
    <w:rsid w:val="00C8239D"/>
    <w:rsid w:val="00C84901"/>
    <w:rsid w:val="00C8491D"/>
    <w:rsid w:val="00C85378"/>
    <w:rsid w:val="00C928F1"/>
    <w:rsid w:val="00C9297C"/>
    <w:rsid w:val="00C9700F"/>
    <w:rsid w:val="00CA201A"/>
    <w:rsid w:val="00CA621B"/>
    <w:rsid w:val="00CA6FDA"/>
    <w:rsid w:val="00CB0AFB"/>
    <w:rsid w:val="00CB266D"/>
    <w:rsid w:val="00CB3B6F"/>
    <w:rsid w:val="00CC0C5F"/>
    <w:rsid w:val="00CC14B6"/>
    <w:rsid w:val="00CC2F3D"/>
    <w:rsid w:val="00CC3508"/>
    <w:rsid w:val="00CC5144"/>
    <w:rsid w:val="00CC5FF3"/>
    <w:rsid w:val="00CD08E2"/>
    <w:rsid w:val="00CD422C"/>
    <w:rsid w:val="00CD783C"/>
    <w:rsid w:val="00CE2ADF"/>
    <w:rsid w:val="00CE3713"/>
    <w:rsid w:val="00CE53C7"/>
    <w:rsid w:val="00CF0807"/>
    <w:rsid w:val="00CF1976"/>
    <w:rsid w:val="00CF1D7D"/>
    <w:rsid w:val="00CF45D3"/>
    <w:rsid w:val="00CF5787"/>
    <w:rsid w:val="00CF6B6C"/>
    <w:rsid w:val="00D01197"/>
    <w:rsid w:val="00D042BB"/>
    <w:rsid w:val="00D058B0"/>
    <w:rsid w:val="00D05C8E"/>
    <w:rsid w:val="00D06CA0"/>
    <w:rsid w:val="00D11F7D"/>
    <w:rsid w:val="00D11FC3"/>
    <w:rsid w:val="00D13098"/>
    <w:rsid w:val="00D17789"/>
    <w:rsid w:val="00D1789C"/>
    <w:rsid w:val="00D17B5C"/>
    <w:rsid w:val="00D17EDC"/>
    <w:rsid w:val="00D209B5"/>
    <w:rsid w:val="00D20AC2"/>
    <w:rsid w:val="00D21565"/>
    <w:rsid w:val="00D226BE"/>
    <w:rsid w:val="00D25860"/>
    <w:rsid w:val="00D2737E"/>
    <w:rsid w:val="00D274A9"/>
    <w:rsid w:val="00D32347"/>
    <w:rsid w:val="00D32644"/>
    <w:rsid w:val="00D33229"/>
    <w:rsid w:val="00D33619"/>
    <w:rsid w:val="00D338F0"/>
    <w:rsid w:val="00D37AD5"/>
    <w:rsid w:val="00D40FD4"/>
    <w:rsid w:val="00D52AC7"/>
    <w:rsid w:val="00D53772"/>
    <w:rsid w:val="00D53B6F"/>
    <w:rsid w:val="00D54CA9"/>
    <w:rsid w:val="00D556EC"/>
    <w:rsid w:val="00D56D67"/>
    <w:rsid w:val="00D6340F"/>
    <w:rsid w:val="00D72D16"/>
    <w:rsid w:val="00D74213"/>
    <w:rsid w:val="00D7546E"/>
    <w:rsid w:val="00D778BE"/>
    <w:rsid w:val="00D7792E"/>
    <w:rsid w:val="00D8049E"/>
    <w:rsid w:val="00D804D4"/>
    <w:rsid w:val="00D81032"/>
    <w:rsid w:val="00D81914"/>
    <w:rsid w:val="00D8195B"/>
    <w:rsid w:val="00D8561C"/>
    <w:rsid w:val="00D8619F"/>
    <w:rsid w:val="00D86764"/>
    <w:rsid w:val="00D90DA7"/>
    <w:rsid w:val="00D924C9"/>
    <w:rsid w:val="00D957E3"/>
    <w:rsid w:val="00D970E2"/>
    <w:rsid w:val="00DA4DF7"/>
    <w:rsid w:val="00DA5ABC"/>
    <w:rsid w:val="00DB0873"/>
    <w:rsid w:val="00DB235D"/>
    <w:rsid w:val="00DB2772"/>
    <w:rsid w:val="00DB5528"/>
    <w:rsid w:val="00DB5C0A"/>
    <w:rsid w:val="00DB5E40"/>
    <w:rsid w:val="00DC0C93"/>
    <w:rsid w:val="00DC0E09"/>
    <w:rsid w:val="00DC168A"/>
    <w:rsid w:val="00DC68EB"/>
    <w:rsid w:val="00DD13E2"/>
    <w:rsid w:val="00DD2E9B"/>
    <w:rsid w:val="00DE153B"/>
    <w:rsid w:val="00DE3B70"/>
    <w:rsid w:val="00DE5CC5"/>
    <w:rsid w:val="00DF003C"/>
    <w:rsid w:val="00DF4501"/>
    <w:rsid w:val="00DF723C"/>
    <w:rsid w:val="00DF783E"/>
    <w:rsid w:val="00DF78AE"/>
    <w:rsid w:val="00E029A8"/>
    <w:rsid w:val="00E117EC"/>
    <w:rsid w:val="00E11E2E"/>
    <w:rsid w:val="00E24CF4"/>
    <w:rsid w:val="00E25A41"/>
    <w:rsid w:val="00E26A43"/>
    <w:rsid w:val="00E27279"/>
    <w:rsid w:val="00E31699"/>
    <w:rsid w:val="00E316D8"/>
    <w:rsid w:val="00E32707"/>
    <w:rsid w:val="00E348A5"/>
    <w:rsid w:val="00E371EC"/>
    <w:rsid w:val="00E422D7"/>
    <w:rsid w:val="00E54F53"/>
    <w:rsid w:val="00E6063A"/>
    <w:rsid w:val="00E60D73"/>
    <w:rsid w:val="00E62A59"/>
    <w:rsid w:val="00E64A3C"/>
    <w:rsid w:val="00E65AC5"/>
    <w:rsid w:val="00E679CA"/>
    <w:rsid w:val="00E703E8"/>
    <w:rsid w:val="00E71E1C"/>
    <w:rsid w:val="00E72AE3"/>
    <w:rsid w:val="00E73B0B"/>
    <w:rsid w:val="00E73B51"/>
    <w:rsid w:val="00E743B7"/>
    <w:rsid w:val="00E75CF5"/>
    <w:rsid w:val="00E76D3D"/>
    <w:rsid w:val="00E81B17"/>
    <w:rsid w:val="00E8308B"/>
    <w:rsid w:val="00E83125"/>
    <w:rsid w:val="00E83F26"/>
    <w:rsid w:val="00E86A13"/>
    <w:rsid w:val="00E86CA7"/>
    <w:rsid w:val="00EA1F89"/>
    <w:rsid w:val="00EA5BCC"/>
    <w:rsid w:val="00EB117B"/>
    <w:rsid w:val="00EB15E0"/>
    <w:rsid w:val="00EB39C0"/>
    <w:rsid w:val="00EB40D6"/>
    <w:rsid w:val="00EB5F75"/>
    <w:rsid w:val="00EB79CD"/>
    <w:rsid w:val="00EB7F18"/>
    <w:rsid w:val="00EC305D"/>
    <w:rsid w:val="00EC3BF2"/>
    <w:rsid w:val="00EC3C36"/>
    <w:rsid w:val="00EC3E74"/>
    <w:rsid w:val="00ED6131"/>
    <w:rsid w:val="00EE0578"/>
    <w:rsid w:val="00EE0F2E"/>
    <w:rsid w:val="00EE1454"/>
    <w:rsid w:val="00EE2A41"/>
    <w:rsid w:val="00EE2C8C"/>
    <w:rsid w:val="00EE3054"/>
    <w:rsid w:val="00EE3257"/>
    <w:rsid w:val="00EE575D"/>
    <w:rsid w:val="00EE5F8D"/>
    <w:rsid w:val="00EF09FB"/>
    <w:rsid w:val="00EF22EE"/>
    <w:rsid w:val="00EF5956"/>
    <w:rsid w:val="00EF67DB"/>
    <w:rsid w:val="00F02923"/>
    <w:rsid w:val="00F02B2C"/>
    <w:rsid w:val="00F0351B"/>
    <w:rsid w:val="00F04E34"/>
    <w:rsid w:val="00F05D03"/>
    <w:rsid w:val="00F06472"/>
    <w:rsid w:val="00F06F04"/>
    <w:rsid w:val="00F0721E"/>
    <w:rsid w:val="00F0754E"/>
    <w:rsid w:val="00F078A9"/>
    <w:rsid w:val="00F110DB"/>
    <w:rsid w:val="00F13693"/>
    <w:rsid w:val="00F16026"/>
    <w:rsid w:val="00F22566"/>
    <w:rsid w:val="00F22963"/>
    <w:rsid w:val="00F25B34"/>
    <w:rsid w:val="00F25D50"/>
    <w:rsid w:val="00F2654F"/>
    <w:rsid w:val="00F37993"/>
    <w:rsid w:val="00F403EA"/>
    <w:rsid w:val="00F42753"/>
    <w:rsid w:val="00F4623D"/>
    <w:rsid w:val="00F466F6"/>
    <w:rsid w:val="00F47DEC"/>
    <w:rsid w:val="00F510DB"/>
    <w:rsid w:val="00F54525"/>
    <w:rsid w:val="00F562BD"/>
    <w:rsid w:val="00F56B30"/>
    <w:rsid w:val="00F64643"/>
    <w:rsid w:val="00F7260C"/>
    <w:rsid w:val="00F727B0"/>
    <w:rsid w:val="00F72B5D"/>
    <w:rsid w:val="00F750BE"/>
    <w:rsid w:val="00F84FFF"/>
    <w:rsid w:val="00F90E93"/>
    <w:rsid w:val="00F91F36"/>
    <w:rsid w:val="00F946D3"/>
    <w:rsid w:val="00F94BD5"/>
    <w:rsid w:val="00F95A73"/>
    <w:rsid w:val="00F97F52"/>
    <w:rsid w:val="00FA2545"/>
    <w:rsid w:val="00FA5036"/>
    <w:rsid w:val="00FA5363"/>
    <w:rsid w:val="00FB2CFE"/>
    <w:rsid w:val="00FB45C6"/>
    <w:rsid w:val="00FB4AAD"/>
    <w:rsid w:val="00FB4E3D"/>
    <w:rsid w:val="00FB5348"/>
    <w:rsid w:val="00FB5F2A"/>
    <w:rsid w:val="00FB6049"/>
    <w:rsid w:val="00FB6D63"/>
    <w:rsid w:val="00FC02ED"/>
    <w:rsid w:val="00FC4E89"/>
    <w:rsid w:val="00FC4F9B"/>
    <w:rsid w:val="00FC59F0"/>
    <w:rsid w:val="00FC5E56"/>
    <w:rsid w:val="00FD2899"/>
    <w:rsid w:val="00FD4599"/>
    <w:rsid w:val="00FD4784"/>
    <w:rsid w:val="00FD65FE"/>
    <w:rsid w:val="00FD68C0"/>
    <w:rsid w:val="00FD6B1B"/>
    <w:rsid w:val="00FE3D5E"/>
    <w:rsid w:val="00FE4640"/>
    <w:rsid w:val="00FF4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C2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16256130">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89454245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9/&amp;a=RRA%201427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509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as.ifai.org.mx/descargar.php?r=./pdf/resoluciones/2018/&amp;a=RRA%20454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C0AE-B87D-4246-B8FD-9CDACA00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Pages>
  <Words>5084</Words>
  <Characters>27966</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2020-01-30T23:10:00Z</cp:lastPrinted>
  <dcterms:created xsi:type="dcterms:W3CDTF">2025-03-06T17:20:00Z</dcterms:created>
  <dcterms:modified xsi:type="dcterms:W3CDTF">2025-04-01T20:46:00Z</dcterms:modified>
</cp:coreProperties>
</file>