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2917" w14:textId="77777777" w:rsidR="004F4C76" w:rsidRPr="00357E95" w:rsidRDefault="003F6EE9">
      <w:pPr>
        <w:spacing w:line="360" w:lineRule="auto"/>
        <w:jc w:val="both"/>
        <w:rPr>
          <w:rFonts w:ascii="Palatino Linotype" w:eastAsia="Palatino Linotype" w:hAnsi="Palatino Linotype" w:cs="Palatino Linotype"/>
          <w:sz w:val="22"/>
          <w:szCs w:val="22"/>
        </w:rPr>
      </w:pPr>
      <w:bookmarkStart w:id="0" w:name="_heading=h.2et92p0" w:colFirst="0" w:colLast="0"/>
      <w:bookmarkEnd w:id="0"/>
      <w:r w:rsidRPr="00357E95">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veintiséis de febrero de dos mil veinticinco. </w:t>
      </w:r>
    </w:p>
    <w:p w14:paraId="393C1F96"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52949B3A"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Visto</w:t>
      </w:r>
      <w:r w:rsidRPr="00357E95">
        <w:rPr>
          <w:rFonts w:ascii="Palatino Linotype" w:eastAsia="Palatino Linotype" w:hAnsi="Palatino Linotype" w:cs="Palatino Linotype"/>
          <w:sz w:val="22"/>
          <w:szCs w:val="22"/>
        </w:rPr>
        <w:t xml:space="preserve"> el expediente relativo al recurso de revisión </w:t>
      </w:r>
      <w:r w:rsidRPr="00357E95">
        <w:rPr>
          <w:rFonts w:ascii="Palatino Linotype" w:eastAsia="Palatino Linotype" w:hAnsi="Palatino Linotype" w:cs="Palatino Linotype"/>
          <w:b/>
          <w:sz w:val="22"/>
          <w:szCs w:val="22"/>
        </w:rPr>
        <w:t>00329/INFOEM/IP/RR/2025</w:t>
      </w:r>
      <w:r w:rsidRPr="00357E95">
        <w:rPr>
          <w:rFonts w:ascii="Palatino Linotype" w:eastAsia="Palatino Linotype" w:hAnsi="Palatino Linotype" w:cs="Palatino Linotype"/>
          <w:sz w:val="22"/>
          <w:szCs w:val="22"/>
        </w:rPr>
        <w:t xml:space="preserve">, interpuesto por </w:t>
      </w:r>
      <w:r w:rsidRPr="00357E95">
        <w:rPr>
          <w:rFonts w:ascii="Palatino Linotype" w:eastAsia="Palatino Linotype" w:hAnsi="Palatino Linotype" w:cs="Palatino Linotype"/>
          <w:b/>
          <w:sz w:val="22"/>
          <w:szCs w:val="22"/>
        </w:rPr>
        <w:t xml:space="preserve">un particular que no proporcionó nombre o seudónimo para ser identificado, </w:t>
      </w:r>
      <w:r w:rsidRPr="00357E95">
        <w:rPr>
          <w:rFonts w:ascii="Palatino Linotype" w:eastAsia="Palatino Linotype" w:hAnsi="Palatino Linotype" w:cs="Palatino Linotype"/>
          <w:sz w:val="22"/>
          <w:szCs w:val="22"/>
        </w:rPr>
        <w:t>en lo sucesivo se le denominará la parte</w:t>
      </w:r>
      <w:r w:rsidRPr="00357E95">
        <w:rPr>
          <w:rFonts w:ascii="Palatino Linotype" w:eastAsia="Palatino Linotype" w:hAnsi="Palatino Linotype" w:cs="Palatino Linotype"/>
          <w:b/>
          <w:sz w:val="22"/>
          <w:szCs w:val="22"/>
        </w:rPr>
        <w:t xml:space="preserve"> Recurrente</w:t>
      </w:r>
      <w:r w:rsidRPr="00357E95">
        <w:rPr>
          <w:rFonts w:ascii="Palatino Linotype" w:eastAsia="Palatino Linotype" w:hAnsi="Palatino Linotype" w:cs="Palatino Linotype"/>
          <w:sz w:val="22"/>
          <w:szCs w:val="22"/>
        </w:rPr>
        <w:t>, en contra de la respuesta a su solicitud de información con número de folio</w:t>
      </w:r>
      <w:r w:rsidRPr="00357E95">
        <w:rPr>
          <w:rFonts w:ascii="Palatino Linotype" w:eastAsia="Palatino Linotype" w:hAnsi="Palatino Linotype" w:cs="Palatino Linotype"/>
          <w:b/>
          <w:sz w:val="22"/>
          <w:szCs w:val="22"/>
        </w:rPr>
        <w:t xml:space="preserve"> 00035/SECOGEM/IP/2025</w:t>
      </w:r>
      <w:r w:rsidRPr="00357E95">
        <w:rPr>
          <w:rFonts w:ascii="Palatino Linotype" w:eastAsia="Palatino Linotype" w:hAnsi="Palatino Linotype" w:cs="Palatino Linotype"/>
          <w:sz w:val="22"/>
          <w:szCs w:val="22"/>
        </w:rPr>
        <w:t xml:space="preserve">, por parte de la </w:t>
      </w:r>
      <w:r w:rsidRPr="00357E95">
        <w:rPr>
          <w:rFonts w:ascii="Palatino Linotype" w:eastAsia="Palatino Linotype" w:hAnsi="Palatino Linotype" w:cs="Palatino Linotype"/>
          <w:b/>
          <w:sz w:val="22"/>
          <w:szCs w:val="22"/>
        </w:rPr>
        <w:t xml:space="preserve">Secretaría de la Contraloría </w:t>
      </w:r>
      <w:r w:rsidRPr="00357E95">
        <w:rPr>
          <w:rFonts w:ascii="Palatino Linotype" w:eastAsia="Palatino Linotype" w:hAnsi="Palatino Linotype" w:cs="Palatino Linotype"/>
          <w:sz w:val="22"/>
          <w:szCs w:val="22"/>
        </w:rPr>
        <w:t xml:space="preserve">en lo sucesivo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w:t>
      </w:r>
      <w:r w:rsidRPr="00357E95">
        <w:rPr>
          <w:rFonts w:ascii="Palatino Linotype" w:eastAsia="Palatino Linotype" w:hAnsi="Palatino Linotype" w:cs="Palatino Linotype"/>
          <w:b/>
          <w:sz w:val="22"/>
          <w:szCs w:val="22"/>
        </w:rPr>
        <w:t xml:space="preserve"> </w:t>
      </w:r>
      <w:r w:rsidRPr="00357E95">
        <w:rPr>
          <w:rFonts w:ascii="Palatino Linotype" w:eastAsia="Palatino Linotype" w:hAnsi="Palatino Linotype" w:cs="Palatino Linotype"/>
          <w:sz w:val="22"/>
          <w:szCs w:val="22"/>
        </w:rPr>
        <w:t xml:space="preserve">se procede a dictar la presente resolución, con base en los siguientes: </w:t>
      </w:r>
    </w:p>
    <w:p w14:paraId="2A13E2D4" w14:textId="77777777" w:rsidR="004F4C76" w:rsidRPr="00357E95" w:rsidRDefault="003F6EE9">
      <w:pPr>
        <w:numPr>
          <w:ilvl w:val="0"/>
          <w:numId w:val="11"/>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357E95">
        <w:rPr>
          <w:rFonts w:ascii="Palatino Linotype" w:eastAsia="Palatino Linotype" w:hAnsi="Palatino Linotype" w:cs="Palatino Linotype"/>
          <w:b/>
          <w:sz w:val="22"/>
          <w:szCs w:val="22"/>
        </w:rPr>
        <w:t>A N T E C E D E N T E S:</w:t>
      </w:r>
    </w:p>
    <w:p w14:paraId="57F1A1ED" w14:textId="77777777" w:rsidR="004F4C76" w:rsidRPr="00357E95" w:rsidRDefault="004F4C76">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BDDE2CD" w14:textId="77777777" w:rsidR="004F4C76" w:rsidRPr="00357E95" w:rsidRDefault="003F6EE9">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357E95">
        <w:rPr>
          <w:rFonts w:ascii="Palatino Linotype" w:eastAsia="Palatino Linotype" w:hAnsi="Palatino Linotype" w:cs="Palatino Linotype"/>
          <w:b/>
          <w:sz w:val="22"/>
          <w:szCs w:val="22"/>
        </w:rPr>
        <w:t xml:space="preserve">Solicitud de acceso a la información. </w:t>
      </w:r>
      <w:r w:rsidRPr="00357E95">
        <w:rPr>
          <w:rFonts w:ascii="Palatino Linotype" w:eastAsia="Palatino Linotype" w:hAnsi="Palatino Linotype" w:cs="Palatino Linotype"/>
          <w:sz w:val="22"/>
          <w:szCs w:val="22"/>
        </w:rPr>
        <w:t xml:space="preserve">Con fecha </w:t>
      </w:r>
      <w:r w:rsidRPr="00357E95">
        <w:rPr>
          <w:rFonts w:ascii="Palatino Linotype" w:eastAsia="Palatino Linotype" w:hAnsi="Palatino Linotype" w:cs="Palatino Linotype"/>
          <w:b/>
          <w:sz w:val="22"/>
          <w:szCs w:val="22"/>
        </w:rPr>
        <w:t>trece de enero de dos mil veinticinco</w:t>
      </w:r>
      <w:r w:rsidRPr="00357E95">
        <w:rPr>
          <w:rFonts w:ascii="Palatino Linotype" w:eastAsia="Palatino Linotype" w:hAnsi="Palatino Linotype" w:cs="Palatino Linotype"/>
          <w:sz w:val="22"/>
          <w:szCs w:val="22"/>
        </w:rPr>
        <w:t xml:space="preserve">, la parte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formuló solicitud de acceso a información pública al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a través del Sistema de Acceso a la Información Mexiquense, en adelante </w:t>
      </w:r>
      <w:r w:rsidRPr="00357E95">
        <w:rPr>
          <w:rFonts w:ascii="Palatino Linotype" w:eastAsia="Palatino Linotype" w:hAnsi="Palatino Linotype" w:cs="Palatino Linotype"/>
          <w:b/>
          <w:sz w:val="22"/>
          <w:szCs w:val="22"/>
        </w:rPr>
        <w:t>SAIMEX</w:t>
      </w:r>
      <w:r w:rsidRPr="00357E95">
        <w:rPr>
          <w:rFonts w:ascii="Palatino Linotype" w:eastAsia="Palatino Linotype" w:hAnsi="Palatino Linotype" w:cs="Palatino Linotype"/>
          <w:sz w:val="22"/>
          <w:szCs w:val="22"/>
        </w:rPr>
        <w:t>, requiriéndole lo siguiente:</w:t>
      </w:r>
    </w:p>
    <w:p w14:paraId="3A52CD48" w14:textId="77777777" w:rsidR="004F4C76" w:rsidRPr="00357E95" w:rsidRDefault="004F4C76">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59A11E9"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“Se solicitan todas las declaraciones patrimoniales y de conflicto de </w:t>
      </w:r>
      <w:proofErr w:type="spellStart"/>
      <w:r w:rsidRPr="00357E95">
        <w:rPr>
          <w:rFonts w:ascii="Palatino Linotype" w:eastAsia="Palatino Linotype" w:hAnsi="Palatino Linotype" w:cs="Palatino Linotype"/>
          <w:i/>
          <w:sz w:val="22"/>
          <w:szCs w:val="22"/>
        </w:rPr>
        <w:t>interes</w:t>
      </w:r>
      <w:proofErr w:type="spellEnd"/>
      <w:r w:rsidRPr="00357E95">
        <w:rPr>
          <w:rFonts w:ascii="Palatino Linotype" w:eastAsia="Palatino Linotype" w:hAnsi="Palatino Linotype" w:cs="Palatino Linotype"/>
          <w:i/>
          <w:sz w:val="22"/>
          <w:szCs w:val="22"/>
        </w:rPr>
        <w:t xml:space="preserve"> de los titulares de la Secretaria del Agua, de todos sus Directores Generales, de todos sus servidores públicos y se solicitan todas las declaraciones patrimoniales y de conflicto de interés de todos los Directores Generales, de la Comisión del Agua del Estado de México, así mismo se solicita de todos los servidores públicos desde los titulares de la Secretaria, Vocal Ejecutivo y Directores Generales de la Secretaria del Agua se solicita la información relacionada con todas las asociaciones, empresas y sociedades civiles mercantiles de las que han formado parte o en las que ellos o familiares por afinidad o consanguíneos han formado parte y prestado consultoría o asesorías en los últimos ejercicios fiscales, esto es del 2018 al 2025. 2 De los titulares de la </w:t>
      </w:r>
      <w:proofErr w:type="spellStart"/>
      <w:r w:rsidRPr="00357E95">
        <w:rPr>
          <w:rFonts w:ascii="Palatino Linotype" w:eastAsia="Palatino Linotype" w:hAnsi="Palatino Linotype" w:cs="Palatino Linotype"/>
          <w:i/>
          <w:sz w:val="22"/>
          <w:szCs w:val="22"/>
        </w:rPr>
        <w:t>vocalia</w:t>
      </w:r>
      <w:proofErr w:type="spellEnd"/>
      <w:r w:rsidRPr="00357E95">
        <w:rPr>
          <w:rFonts w:ascii="Palatino Linotype" w:eastAsia="Palatino Linotype" w:hAnsi="Palatino Linotype" w:cs="Palatino Linotype"/>
          <w:i/>
          <w:sz w:val="22"/>
          <w:szCs w:val="22"/>
        </w:rPr>
        <w:t xml:space="preserve"> ejecutiva y de los Directores Generales de la Comisión del Agua del Estado de </w:t>
      </w:r>
      <w:proofErr w:type="spellStart"/>
      <w:r w:rsidRPr="00357E95">
        <w:rPr>
          <w:rFonts w:ascii="Palatino Linotype" w:eastAsia="Palatino Linotype" w:hAnsi="Palatino Linotype" w:cs="Palatino Linotype"/>
          <w:i/>
          <w:sz w:val="22"/>
          <w:szCs w:val="22"/>
        </w:rPr>
        <w:t>Mexico</w:t>
      </w:r>
      <w:proofErr w:type="spellEnd"/>
      <w:r w:rsidRPr="00357E95">
        <w:rPr>
          <w:rFonts w:ascii="Palatino Linotype" w:eastAsia="Palatino Linotype" w:hAnsi="Palatino Linotype" w:cs="Palatino Linotype"/>
          <w:i/>
          <w:sz w:val="22"/>
          <w:szCs w:val="22"/>
        </w:rPr>
        <w:t xml:space="preserve"> en los últimos siete años </w:t>
      </w:r>
      <w:r w:rsidRPr="00357E95">
        <w:rPr>
          <w:rFonts w:ascii="Palatino Linotype" w:eastAsia="Palatino Linotype" w:hAnsi="Palatino Linotype" w:cs="Palatino Linotype"/>
          <w:b/>
          <w:i/>
          <w:sz w:val="22"/>
          <w:szCs w:val="22"/>
        </w:rPr>
        <w:t xml:space="preserve">se solicitan todas las actas entrega y recepción y sus </w:t>
      </w:r>
      <w:r w:rsidRPr="00357E95">
        <w:rPr>
          <w:rFonts w:ascii="Palatino Linotype" w:eastAsia="Palatino Linotype" w:hAnsi="Palatino Linotype" w:cs="Palatino Linotype"/>
          <w:b/>
          <w:i/>
          <w:sz w:val="22"/>
          <w:szCs w:val="22"/>
        </w:rPr>
        <w:lastRenderedPageBreak/>
        <w:t>anexos en versión.</w:t>
      </w:r>
      <w:r w:rsidRPr="00357E95">
        <w:rPr>
          <w:rFonts w:ascii="Palatino Linotype" w:eastAsia="Palatino Linotype" w:hAnsi="Palatino Linotype" w:cs="Palatino Linotype"/>
          <w:i/>
          <w:sz w:val="22"/>
          <w:szCs w:val="22"/>
        </w:rPr>
        <w:t xml:space="preserve"> pública, dicha información se solicita de todas las actas del 2014 al 2025.”</w:t>
      </w:r>
    </w:p>
    <w:p w14:paraId="52ADC773" w14:textId="77777777" w:rsidR="004F4C76" w:rsidRPr="00357E95" w:rsidRDefault="004F4C76">
      <w:pPr>
        <w:spacing w:line="360" w:lineRule="auto"/>
        <w:ind w:left="709" w:right="900"/>
        <w:jc w:val="both"/>
        <w:rPr>
          <w:rFonts w:ascii="Palatino Linotype" w:eastAsia="Palatino Linotype" w:hAnsi="Palatino Linotype" w:cs="Palatino Linotype"/>
          <w:b/>
          <w:i/>
          <w:sz w:val="22"/>
          <w:szCs w:val="22"/>
        </w:rPr>
      </w:pPr>
    </w:p>
    <w:p w14:paraId="6FC95C45"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 xml:space="preserve">Modalidad elegida para la entrega de la información: </w:t>
      </w:r>
      <w:r w:rsidRPr="00357E95">
        <w:rPr>
          <w:rFonts w:ascii="Palatino Linotype" w:eastAsia="Palatino Linotype" w:hAnsi="Palatino Linotype" w:cs="Palatino Linotype"/>
          <w:sz w:val="22"/>
          <w:szCs w:val="22"/>
        </w:rPr>
        <w:t xml:space="preserve">a través del Sistema de Acceso a la Información Mexiquense. </w:t>
      </w:r>
    </w:p>
    <w:p w14:paraId="1AE5A693"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77341144" w14:textId="77777777" w:rsidR="004F4C76" w:rsidRPr="00357E95" w:rsidRDefault="003F6EE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Solicitud de Aclaración.</w:t>
      </w:r>
      <w:r w:rsidRPr="00357E95">
        <w:rPr>
          <w:rFonts w:ascii="Palatino Linotype" w:eastAsia="Palatino Linotype" w:hAnsi="Palatino Linotype" w:cs="Palatino Linotype"/>
          <w:sz w:val="22"/>
          <w:szCs w:val="22"/>
        </w:rPr>
        <w:t xml:space="preserve"> En fecha catorce de enero de dos mil veinticinco,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solicitó un requerimiento de aclaración, al tenor de lo siguiente: </w:t>
      </w:r>
    </w:p>
    <w:p w14:paraId="238762ED" w14:textId="77777777" w:rsidR="004F4C76" w:rsidRPr="00357E95" w:rsidRDefault="004F4C76">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14:paraId="1BEAF671" w14:textId="77777777" w:rsidR="004F4C76" w:rsidRPr="00357E95" w:rsidRDefault="003F6EE9">
      <w:pPr>
        <w:tabs>
          <w:tab w:val="left" w:pos="284"/>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“Con fundamento en el artículo 159 de la Ley de Transparencia y Acceso a la Información Pública del Estado de México y Municipios, se le requiere para que dentro del plazo de diez días hábiles realice lo siguiente: </w:t>
      </w:r>
    </w:p>
    <w:p w14:paraId="1FFD0673" w14:textId="77777777" w:rsidR="004F4C76" w:rsidRPr="00357E95" w:rsidRDefault="004F4C76">
      <w:pPr>
        <w:tabs>
          <w:tab w:val="left" w:pos="284"/>
        </w:tabs>
        <w:spacing w:line="276" w:lineRule="auto"/>
        <w:ind w:left="851" w:right="616"/>
        <w:jc w:val="both"/>
        <w:rPr>
          <w:rFonts w:ascii="Palatino Linotype" w:eastAsia="Palatino Linotype" w:hAnsi="Palatino Linotype" w:cs="Palatino Linotype"/>
          <w:i/>
          <w:sz w:val="22"/>
          <w:szCs w:val="22"/>
        </w:rPr>
      </w:pPr>
    </w:p>
    <w:p w14:paraId="48ED227F" w14:textId="77777777" w:rsidR="004F4C76" w:rsidRPr="00357E95" w:rsidRDefault="003F6EE9">
      <w:pPr>
        <w:tabs>
          <w:tab w:val="left" w:pos="284"/>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Estimado solicitante. Espero se encuentre de maravilla, le </w:t>
      </w:r>
      <w:r w:rsidRPr="00357E95">
        <w:rPr>
          <w:rFonts w:ascii="Palatino Linotype" w:eastAsia="Palatino Linotype" w:hAnsi="Palatino Linotype" w:cs="Palatino Linotype"/>
          <w:b/>
          <w:i/>
          <w:sz w:val="22"/>
          <w:szCs w:val="22"/>
        </w:rPr>
        <w:t>informo que en archivo adjunto encontrará el oficio mediante el cual se requiere la aclaración de la información firmado por el Encargado de Despacho de la Unidad de Prevención de la Corrupción; y, Responsable de la Unidad de Transparencia de la Secretaría de la Contraloría</w:t>
      </w:r>
      <w:r w:rsidRPr="00357E95">
        <w:rPr>
          <w:rFonts w:ascii="Palatino Linotype" w:eastAsia="Palatino Linotype" w:hAnsi="Palatino Linotype" w:cs="Palatino Linotype"/>
          <w:i/>
          <w:sz w:val="22"/>
          <w:szCs w:val="22"/>
        </w:rPr>
        <w:t>. ¡Que tenga un excelente día!</w:t>
      </w:r>
    </w:p>
    <w:p w14:paraId="4C514F3B" w14:textId="77777777" w:rsidR="004F4C76" w:rsidRPr="00357E95" w:rsidRDefault="004F4C76">
      <w:pPr>
        <w:tabs>
          <w:tab w:val="left" w:pos="284"/>
        </w:tabs>
        <w:spacing w:line="276" w:lineRule="auto"/>
        <w:ind w:left="851" w:right="616"/>
        <w:jc w:val="both"/>
        <w:rPr>
          <w:rFonts w:ascii="Palatino Linotype" w:eastAsia="Palatino Linotype" w:hAnsi="Palatino Linotype" w:cs="Palatino Linotype"/>
          <w:i/>
          <w:sz w:val="22"/>
          <w:szCs w:val="22"/>
        </w:rPr>
      </w:pPr>
    </w:p>
    <w:p w14:paraId="66597641" w14:textId="77777777" w:rsidR="004F4C76" w:rsidRPr="00357E95" w:rsidRDefault="003F6EE9">
      <w:pPr>
        <w:tabs>
          <w:tab w:val="left" w:pos="284"/>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111A8411" w14:textId="77777777" w:rsidR="004F4C76" w:rsidRPr="00357E95" w:rsidRDefault="003F6EE9">
      <w:pPr>
        <w:tabs>
          <w:tab w:val="left" w:pos="284"/>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ATENTAMENTE</w:t>
      </w:r>
    </w:p>
    <w:p w14:paraId="41493B98" w14:textId="77777777" w:rsidR="004F4C76" w:rsidRPr="00357E95" w:rsidRDefault="003F6EE9">
      <w:pPr>
        <w:tabs>
          <w:tab w:val="left" w:pos="284"/>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LIC. OSCAR FILIBERTO GALICIA ESTRADA.”</w:t>
      </w:r>
    </w:p>
    <w:p w14:paraId="318011A2" w14:textId="77777777" w:rsidR="004F4C76" w:rsidRPr="00357E95" w:rsidRDefault="004F4C76">
      <w:pPr>
        <w:tabs>
          <w:tab w:val="left" w:pos="284"/>
        </w:tabs>
        <w:spacing w:line="276" w:lineRule="auto"/>
        <w:jc w:val="both"/>
        <w:rPr>
          <w:rFonts w:ascii="Palatino Linotype" w:eastAsia="Palatino Linotype" w:hAnsi="Palatino Linotype" w:cs="Palatino Linotype"/>
          <w:b/>
          <w:sz w:val="22"/>
          <w:szCs w:val="22"/>
        </w:rPr>
      </w:pPr>
    </w:p>
    <w:p w14:paraId="19313E68" w14:textId="77777777" w:rsidR="004F4C76" w:rsidRPr="00357E95" w:rsidRDefault="003F6EE9">
      <w:pPr>
        <w:tabs>
          <w:tab w:val="left" w:pos="284"/>
        </w:tabs>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Para ello, se adjuntó un documento de fecha </w:t>
      </w:r>
      <w:r w:rsidRPr="00357E95">
        <w:rPr>
          <w:rFonts w:ascii="Palatino Linotype" w:eastAsia="Palatino Linotype" w:hAnsi="Palatino Linotype" w:cs="Palatino Linotype"/>
          <w:b/>
          <w:sz w:val="22"/>
          <w:szCs w:val="22"/>
        </w:rPr>
        <w:t>catorce de enero de dos mil veinticinco</w:t>
      </w:r>
      <w:r w:rsidRPr="00357E95">
        <w:rPr>
          <w:rFonts w:ascii="Palatino Linotype" w:eastAsia="Palatino Linotype" w:hAnsi="Palatino Linotype" w:cs="Palatino Linotype"/>
          <w:sz w:val="22"/>
          <w:szCs w:val="22"/>
        </w:rPr>
        <w:t xml:space="preserve">, signado por el Responsable de la Unidad de Transparencia, mediante el cual solicitó lo siguiente: </w:t>
      </w:r>
    </w:p>
    <w:p w14:paraId="1133EB5C" w14:textId="77777777" w:rsidR="004F4C76" w:rsidRPr="00357E95" w:rsidRDefault="004F4C76">
      <w:pPr>
        <w:tabs>
          <w:tab w:val="left" w:pos="284"/>
        </w:tabs>
        <w:spacing w:line="276" w:lineRule="auto"/>
        <w:jc w:val="both"/>
        <w:rPr>
          <w:rFonts w:ascii="Palatino Linotype" w:eastAsia="Palatino Linotype" w:hAnsi="Palatino Linotype" w:cs="Palatino Linotype"/>
          <w:sz w:val="22"/>
          <w:szCs w:val="22"/>
        </w:rPr>
      </w:pPr>
    </w:p>
    <w:p w14:paraId="0FD8D828" w14:textId="77777777" w:rsidR="004F4C76" w:rsidRPr="00357E95" w:rsidRDefault="003F6EE9">
      <w:pPr>
        <w:tabs>
          <w:tab w:val="left" w:pos="284"/>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 Atendiendo a lo descrito en su solicitud de información, </w:t>
      </w:r>
      <w:r w:rsidRPr="00357E95">
        <w:rPr>
          <w:rFonts w:ascii="Palatino Linotype" w:eastAsia="Palatino Linotype" w:hAnsi="Palatino Linotype" w:cs="Palatino Linotype"/>
          <w:b/>
          <w:i/>
          <w:sz w:val="22"/>
          <w:szCs w:val="22"/>
        </w:rPr>
        <w:t xml:space="preserve">se solicita de la manera más atenta se proporcione </w:t>
      </w:r>
      <w:r w:rsidRPr="00357E95">
        <w:rPr>
          <w:rFonts w:ascii="Palatino Linotype" w:eastAsia="Palatino Linotype" w:hAnsi="Palatino Linotype" w:cs="Palatino Linotype"/>
          <w:b/>
          <w:i/>
          <w:sz w:val="22"/>
          <w:szCs w:val="22"/>
          <w:u w:val="single"/>
        </w:rPr>
        <w:t xml:space="preserve">mayor información respecto de los </w:t>
      </w:r>
      <w:r w:rsidRPr="00357E95">
        <w:rPr>
          <w:rFonts w:ascii="Palatino Linotype" w:eastAsia="Palatino Linotype" w:hAnsi="Palatino Linotype" w:cs="Palatino Linotype"/>
          <w:b/>
          <w:i/>
          <w:sz w:val="22"/>
          <w:szCs w:val="22"/>
          <w:u w:val="single"/>
        </w:rPr>
        <w:lastRenderedPageBreak/>
        <w:t>nombres completos de los servidores públicos que refiere</w:t>
      </w:r>
      <w:r w:rsidRPr="00357E95">
        <w:rPr>
          <w:rFonts w:ascii="Palatino Linotype" w:eastAsia="Palatino Linotype" w:hAnsi="Palatino Linotype" w:cs="Palatino Linotype"/>
          <w:b/>
          <w:i/>
          <w:sz w:val="22"/>
          <w:szCs w:val="22"/>
        </w:rPr>
        <w:t>.</w:t>
      </w:r>
      <w:r w:rsidRPr="00357E95">
        <w:rPr>
          <w:rFonts w:ascii="Palatino Linotype" w:eastAsia="Palatino Linotype" w:hAnsi="Palatino Linotype" w:cs="Palatino Linotype"/>
          <w:i/>
          <w:sz w:val="22"/>
          <w:szCs w:val="22"/>
        </w:rPr>
        <w:t xml:space="preserve"> Lo anterior, para que esta Unidad de Transparencia pueda allegarse de elementos que permitan dar contestación a su solicitud u orientarle para que dirija su petición al sujeto obligado competente de conformidad con la normatividad aplicable. </w:t>
      </w:r>
    </w:p>
    <w:p w14:paraId="0CE91EB2" w14:textId="77777777" w:rsidR="004F4C76" w:rsidRPr="00357E95" w:rsidRDefault="004F4C76">
      <w:pPr>
        <w:tabs>
          <w:tab w:val="left" w:pos="284"/>
        </w:tabs>
        <w:spacing w:line="276" w:lineRule="auto"/>
        <w:ind w:left="851" w:right="616"/>
        <w:jc w:val="both"/>
        <w:rPr>
          <w:rFonts w:ascii="Palatino Linotype" w:eastAsia="Palatino Linotype" w:hAnsi="Palatino Linotype" w:cs="Palatino Linotype"/>
          <w:i/>
          <w:sz w:val="22"/>
          <w:szCs w:val="22"/>
        </w:rPr>
      </w:pPr>
    </w:p>
    <w:p w14:paraId="664B53ED" w14:textId="77777777" w:rsidR="004F4C76" w:rsidRPr="00357E95" w:rsidRDefault="003F6EE9">
      <w:pPr>
        <w:tabs>
          <w:tab w:val="left" w:pos="284"/>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Cabe mencionar que el artículo 34 fracción I de la Ley de Responsabilidades Administrativas del Estado de México y Municipios refiere lo siguiente: </w:t>
      </w:r>
    </w:p>
    <w:p w14:paraId="72DF8CF4" w14:textId="77777777" w:rsidR="004F4C76" w:rsidRPr="00357E95" w:rsidRDefault="004F4C76">
      <w:pPr>
        <w:tabs>
          <w:tab w:val="left" w:pos="284"/>
        </w:tabs>
        <w:spacing w:line="276" w:lineRule="auto"/>
        <w:ind w:left="567" w:right="567"/>
        <w:jc w:val="both"/>
        <w:rPr>
          <w:rFonts w:ascii="Palatino Linotype" w:eastAsia="Palatino Linotype" w:hAnsi="Palatino Linotype" w:cs="Palatino Linotype"/>
          <w:i/>
          <w:sz w:val="22"/>
          <w:szCs w:val="22"/>
        </w:rPr>
      </w:pPr>
    </w:p>
    <w:p w14:paraId="052F4F07" w14:textId="77777777" w:rsidR="004F4C76" w:rsidRPr="00357E95" w:rsidRDefault="003F6EE9">
      <w:pPr>
        <w:tabs>
          <w:tab w:val="left" w:pos="284"/>
        </w:tabs>
        <w:ind w:left="1134" w:right="1183"/>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SECCIÓN TERCERA PLAZOS Y MECANISMOS DE REGISTRO EN EL SISTEMA DE EVOLUCIÓN PATRIMONIAL, DE DECLARACIÓN DE INTERESES Y CONSTANCIA DE PRESENTACIÓN DE DECLARACIÓN FISCAL</w:t>
      </w:r>
    </w:p>
    <w:p w14:paraId="02F75FB1" w14:textId="77777777" w:rsidR="004F4C76" w:rsidRPr="00357E95" w:rsidRDefault="003F6EE9">
      <w:pPr>
        <w:tabs>
          <w:tab w:val="left" w:pos="284"/>
        </w:tabs>
        <w:ind w:left="1134" w:right="1183"/>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34.</w:t>
      </w:r>
      <w:r w:rsidRPr="00357E95">
        <w:rPr>
          <w:rFonts w:ascii="Palatino Linotype" w:eastAsia="Palatino Linotype" w:hAnsi="Palatino Linotype" w:cs="Palatino Linotype"/>
          <w:i/>
          <w:sz w:val="22"/>
          <w:szCs w:val="22"/>
        </w:rPr>
        <w:t xml:space="preserve"> La declaración de situación patrimonial, deberá presentarse en los siguientes plazos:</w:t>
      </w:r>
    </w:p>
    <w:p w14:paraId="671EB9DA" w14:textId="77777777" w:rsidR="004F4C76" w:rsidRPr="00357E95" w:rsidRDefault="004F4C76">
      <w:pPr>
        <w:tabs>
          <w:tab w:val="left" w:pos="284"/>
        </w:tabs>
        <w:ind w:left="1134" w:right="1183"/>
        <w:jc w:val="both"/>
        <w:rPr>
          <w:rFonts w:ascii="Palatino Linotype" w:eastAsia="Palatino Linotype" w:hAnsi="Palatino Linotype" w:cs="Palatino Linotype"/>
          <w:i/>
          <w:sz w:val="22"/>
          <w:szCs w:val="22"/>
        </w:rPr>
      </w:pPr>
    </w:p>
    <w:p w14:paraId="20CCD503" w14:textId="77777777" w:rsidR="004F4C76" w:rsidRPr="00357E95" w:rsidRDefault="003F6EE9">
      <w:pPr>
        <w:tabs>
          <w:tab w:val="left" w:pos="284"/>
        </w:tabs>
        <w:ind w:left="1134" w:right="1183"/>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I. Declaración inicial, dentro de los sesenta días naturales siguientes a la toma de posesión con motivo del:</w:t>
      </w:r>
    </w:p>
    <w:p w14:paraId="6D14A562" w14:textId="77777777" w:rsidR="004F4C76" w:rsidRPr="00357E95" w:rsidRDefault="003F6EE9">
      <w:pPr>
        <w:tabs>
          <w:tab w:val="left" w:pos="284"/>
        </w:tabs>
        <w:ind w:left="1134" w:right="1183"/>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w:t>
      </w:r>
      <w:r w:rsidRPr="00357E95">
        <w:rPr>
          <w:rFonts w:ascii="Palatino Linotype" w:eastAsia="Palatino Linotype" w:hAnsi="Palatino Linotype" w:cs="Palatino Linotype"/>
          <w:i/>
          <w:sz w:val="22"/>
          <w:szCs w:val="22"/>
        </w:rPr>
        <w:t xml:space="preserve"> Ingreso al servicio público por primera vez.</w:t>
      </w:r>
    </w:p>
    <w:p w14:paraId="4C19A3E0" w14:textId="77777777" w:rsidR="004F4C76" w:rsidRPr="00357E95" w:rsidRDefault="003F6EE9">
      <w:pPr>
        <w:tabs>
          <w:tab w:val="left" w:pos="284"/>
        </w:tabs>
        <w:ind w:left="1134" w:right="1183"/>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b)</w:t>
      </w:r>
      <w:r w:rsidRPr="00357E95">
        <w:rPr>
          <w:rFonts w:ascii="Palatino Linotype" w:eastAsia="Palatino Linotype" w:hAnsi="Palatino Linotype" w:cs="Palatino Linotype"/>
          <w:i/>
          <w:sz w:val="22"/>
          <w:szCs w:val="22"/>
        </w:rPr>
        <w:t xml:space="preserve"> Reingreso al servicio público después de sesenta días naturales de la conclusión de su último encargo. </w:t>
      </w:r>
    </w:p>
    <w:p w14:paraId="0EB0AB35" w14:textId="77777777" w:rsidR="004F4C76" w:rsidRPr="00357E95" w:rsidRDefault="003F6EE9">
      <w:pPr>
        <w:tabs>
          <w:tab w:val="left" w:pos="284"/>
        </w:tabs>
        <w:ind w:left="1134" w:right="1183"/>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2AA4DA23" w14:textId="77777777" w:rsidR="004F4C76" w:rsidRPr="00357E95" w:rsidRDefault="003F6EE9">
      <w:pPr>
        <w:tabs>
          <w:tab w:val="left" w:pos="284"/>
        </w:tabs>
        <w:spacing w:line="276" w:lineRule="auto"/>
        <w:ind w:left="851" w:right="616"/>
        <w:jc w:val="center"/>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Por lo anterior se: -------------------------------------------------------------------------------------------------------------------------</w:t>
      </w:r>
      <w:r w:rsidRPr="00357E95">
        <w:rPr>
          <w:rFonts w:ascii="Palatino Linotype" w:eastAsia="Palatino Linotype" w:hAnsi="Palatino Linotype" w:cs="Palatino Linotype"/>
          <w:b/>
          <w:i/>
          <w:sz w:val="22"/>
          <w:szCs w:val="22"/>
        </w:rPr>
        <w:t>ACUERDA</w:t>
      </w:r>
      <w:r w:rsidRPr="00357E95">
        <w:rPr>
          <w:rFonts w:ascii="Palatino Linotype" w:eastAsia="Palatino Linotype" w:hAnsi="Palatino Linotype" w:cs="Palatino Linotype"/>
          <w:i/>
          <w:sz w:val="22"/>
          <w:szCs w:val="22"/>
        </w:rPr>
        <w:t>------------------------------------------</w:t>
      </w:r>
    </w:p>
    <w:p w14:paraId="115127F1" w14:textId="77777777" w:rsidR="004F4C76" w:rsidRPr="00357E95" w:rsidRDefault="003F6EE9">
      <w:pPr>
        <w:tabs>
          <w:tab w:val="left" w:pos="284"/>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Primero.</w:t>
      </w:r>
      <w:r w:rsidRPr="00357E95">
        <w:rPr>
          <w:rFonts w:ascii="Palatino Linotype" w:eastAsia="Palatino Linotype" w:hAnsi="Palatino Linotype" w:cs="Palatino Linotype"/>
          <w:i/>
          <w:sz w:val="22"/>
          <w:szCs w:val="22"/>
        </w:rPr>
        <w:t xml:space="preserve"> De conformidad con el artículo 159 de la Ley de Transparencia y Acceso a la Información Pública del Estado de México y Municipios, se previene al solicitante para que un plazo máximo de diez días hábiles posteriores a la fecha de notificación del presente acuerdo, a efecto de que proporcione de manera clara los elementos que permitan identificar la información requerida; toda vez que en la solicitud de Acceso a la Información Pública identificada con el número de folio </w:t>
      </w:r>
      <w:r w:rsidRPr="00357E95">
        <w:rPr>
          <w:rFonts w:ascii="Palatino Linotype" w:eastAsia="Palatino Linotype" w:hAnsi="Palatino Linotype" w:cs="Palatino Linotype"/>
          <w:b/>
          <w:i/>
          <w:sz w:val="22"/>
          <w:szCs w:val="22"/>
        </w:rPr>
        <w:t>00035/SECOGEM/IP/2025</w:t>
      </w:r>
      <w:r w:rsidRPr="00357E95">
        <w:rPr>
          <w:rFonts w:ascii="Palatino Linotype" w:eastAsia="Palatino Linotype" w:hAnsi="Palatino Linotype" w:cs="Palatino Linotype"/>
          <w:i/>
          <w:sz w:val="22"/>
          <w:szCs w:val="22"/>
        </w:rPr>
        <w:t xml:space="preserve"> no especifica </w:t>
      </w:r>
      <w:r w:rsidRPr="00357E95">
        <w:rPr>
          <w:rFonts w:ascii="Palatino Linotype" w:eastAsia="Palatino Linotype" w:hAnsi="Palatino Linotype" w:cs="Palatino Linotype"/>
          <w:b/>
          <w:i/>
          <w:sz w:val="22"/>
          <w:szCs w:val="22"/>
        </w:rPr>
        <w:t>los nombres completos de los servidores públicos que refiere</w:t>
      </w:r>
      <w:r w:rsidRPr="00357E95">
        <w:rPr>
          <w:rFonts w:ascii="Palatino Linotype" w:eastAsia="Palatino Linotype" w:hAnsi="Palatino Linotype" w:cs="Palatino Linotype"/>
          <w:i/>
          <w:sz w:val="22"/>
          <w:szCs w:val="22"/>
        </w:rPr>
        <w:t>. ---------------------------------------------------------“</w:t>
      </w:r>
    </w:p>
    <w:p w14:paraId="7175F701" w14:textId="77777777" w:rsidR="004F4C76" w:rsidRPr="00357E95" w:rsidRDefault="004F4C7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591D2E1" w14:textId="77777777" w:rsidR="004F4C76" w:rsidRPr="00357E95" w:rsidRDefault="003F6EE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 xml:space="preserve">Aclaración. </w:t>
      </w:r>
      <w:r w:rsidRPr="00357E95">
        <w:rPr>
          <w:rFonts w:ascii="Palatino Linotype" w:eastAsia="Palatino Linotype" w:hAnsi="Palatino Linotype" w:cs="Palatino Linotype"/>
          <w:sz w:val="22"/>
          <w:szCs w:val="22"/>
        </w:rPr>
        <w:t>El</w:t>
      </w:r>
      <w:r w:rsidRPr="00357E95">
        <w:rPr>
          <w:rFonts w:ascii="Palatino Linotype" w:eastAsia="Palatino Linotype" w:hAnsi="Palatino Linotype" w:cs="Palatino Linotype"/>
          <w:b/>
          <w:sz w:val="22"/>
          <w:szCs w:val="22"/>
        </w:rPr>
        <w:t xml:space="preserve"> quince de enero de dos mil veinticinco, </w:t>
      </w:r>
      <w:r w:rsidRPr="00357E95">
        <w:rPr>
          <w:rFonts w:ascii="Palatino Linotype" w:eastAsia="Palatino Linotype" w:hAnsi="Palatino Linotype" w:cs="Palatino Linotype"/>
          <w:sz w:val="22"/>
          <w:szCs w:val="22"/>
        </w:rPr>
        <w:t>la parte solicitante desahogó la aclaración, al tenor de lo siguiente:</w:t>
      </w:r>
    </w:p>
    <w:p w14:paraId="5653E2C5" w14:textId="77777777" w:rsidR="004F4C76" w:rsidRPr="00357E95" w:rsidRDefault="004F4C76">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B2F8205" w14:textId="77777777" w:rsidR="004F4C76" w:rsidRPr="00357E95" w:rsidRDefault="003F6EE9">
      <w:pPr>
        <w:tabs>
          <w:tab w:val="left" w:pos="284"/>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lastRenderedPageBreak/>
        <w:t xml:space="preserve">“Con el debido respeto y con fundamento en los artículos 1, 6, 7, 8, 14 y 16 de la Constitución Política de los Estados Unidos Mexicanos, así como con fundamento en los principios que rigen la materia de transparencia, en desahogo a su infundado requerimiento </w:t>
      </w:r>
      <w:r w:rsidRPr="00357E95">
        <w:rPr>
          <w:rFonts w:ascii="Palatino Linotype" w:eastAsia="Palatino Linotype" w:hAnsi="Palatino Linotype" w:cs="Palatino Linotype"/>
          <w:b/>
          <w:i/>
          <w:sz w:val="22"/>
          <w:szCs w:val="22"/>
          <w:u w:val="single"/>
        </w:rPr>
        <w:t>le aclaro que me he referido a "todos" los servidores públicos de la Secretaria del Agua del Estado de México y a la Comisión del Agua de México respecto al periodo descrito en mi solicitud</w:t>
      </w:r>
      <w:r w:rsidRPr="00357E95">
        <w:rPr>
          <w:rFonts w:ascii="Palatino Linotype" w:eastAsia="Palatino Linotype" w:hAnsi="Palatino Linotype" w:cs="Palatino Linotype"/>
          <w:i/>
          <w:sz w:val="22"/>
          <w:szCs w:val="22"/>
        </w:rPr>
        <w:t xml:space="preserve">, por tanto, es improcedente que teniendo esa contraloría órganos internos de control en ambos entes del gobierno de estado y unidades de control y evaluación que periódicamente y como parte de sus atribuciones ejercen revisiones e inspecciones de plantillas de personal en ambas instituciones (Secretaria del Agua y Comisión del Agua) </w:t>
      </w:r>
      <w:r w:rsidRPr="00357E95">
        <w:rPr>
          <w:rFonts w:ascii="Palatino Linotype" w:eastAsia="Palatino Linotype" w:hAnsi="Palatino Linotype" w:cs="Palatino Linotype"/>
          <w:b/>
          <w:i/>
          <w:sz w:val="22"/>
          <w:szCs w:val="22"/>
        </w:rPr>
        <w:t xml:space="preserve">es evidente que cuentan con la información del personal desde sus titulares, Personal de estructura, mandos superiores, mandos medios, personal operativo, personal eventual y el personal contratado </w:t>
      </w:r>
      <w:proofErr w:type="spellStart"/>
      <w:r w:rsidRPr="00357E95">
        <w:rPr>
          <w:rFonts w:ascii="Palatino Linotype" w:eastAsia="Palatino Linotype" w:hAnsi="Palatino Linotype" w:cs="Palatino Linotype"/>
          <w:b/>
          <w:i/>
          <w:sz w:val="22"/>
          <w:szCs w:val="22"/>
        </w:rPr>
        <w:t>porpor</w:t>
      </w:r>
      <w:proofErr w:type="spellEnd"/>
      <w:r w:rsidRPr="00357E95">
        <w:rPr>
          <w:rFonts w:ascii="Palatino Linotype" w:eastAsia="Palatino Linotype" w:hAnsi="Palatino Linotype" w:cs="Palatino Linotype"/>
          <w:b/>
          <w:i/>
          <w:sz w:val="22"/>
          <w:szCs w:val="22"/>
        </w:rPr>
        <w:t xml:space="preserve"> honorarios</w:t>
      </w:r>
      <w:r w:rsidRPr="00357E95">
        <w:rPr>
          <w:rFonts w:ascii="Palatino Linotype" w:eastAsia="Palatino Linotype" w:hAnsi="Palatino Linotype" w:cs="Palatino Linotype"/>
          <w:i/>
          <w:sz w:val="22"/>
          <w:szCs w:val="22"/>
        </w:rPr>
        <w:t xml:space="preserve"> cuyo registro es indispensable que tenga esa Secretaria de la Contraloría para evaluar y ejercer control y vigilancia sobre la evolución patrimonial y de conflicto de interés así como para determinar el cumplimiento de las obligaciones de presentar las declaraciones patrimoniales y de conflicto ante las instancias de esa Secretaria, </w:t>
      </w:r>
      <w:r w:rsidRPr="00357E95">
        <w:rPr>
          <w:rFonts w:ascii="Palatino Linotype" w:eastAsia="Palatino Linotype" w:hAnsi="Palatino Linotype" w:cs="Palatino Linotype"/>
          <w:b/>
          <w:i/>
          <w:sz w:val="22"/>
          <w:szCs w:val="22"/>
        </w:rPr>
        <w:t>por tanto, es inverosímil que me soliciten los nombres de los servidores públicos ya que justo esa es parte y objeto de materia de esta solicitud,</w:t>
      </w:r>
      <w:r w:rsidRPr="00357E95">
        <w:rPr>
          <w:rFonts w:ascii="Palatino Linotype" w:eastAsia="Palatino Linotype" w:hAnsi="Palatino Linotype" w:cs="Palatino Linotype"/>
          <w:i/>
          <w:sz w:val="22"/>
          <w:szCs w:val="22"/>
        </w:rPr>
        <w:t xml:space="preserve"> conocer la información y datos sobre los cuales esa Secretaria de la Contraloría ha ejercido atribuciones para lograr el objeto de mi solicitud, no obstante, </w:t>
      </w:r>
      <w:r w:rsidRPr="00357E95">
        <w:rPr>
          <w:rFonts w:ascii="Palatino Linotype" w:eastAsia="Palatino Linotype" w:hAnsi="Palatino Linotype" w:cs="Palatino Linotype"/>
          <w:b/>
          <w:i/>
          <w:sz w:val="22"/>
          <w:szCs w:val="22"/>
        </w:rPr>
        <w:t>que es obligación de esa dependencia orientarme le aclaro</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 xml:space="preserve">que se puede remitir a los directorios </w:t>
      </w:r>
      <w:proofErr w:type="spellStart"/>
      <w:r w:rsidRPr="00357E95">
        <w:rPr>
          <w:rFonts w:ascii="Palatino Linotype" w:eastAsia="Palatino Linotype" w:hAnsi="Palatino Linotype" w:cs="Palatino Linotype"/>
          <w:b/>
          <w:i/>
          <w:sz w:val="22"/>
          <w:szCs w:val="22"/>
        </w:rPr>
        <w:t>dea</w:t>
      </w:r>
      <w:proofErr w:type="spellEnd"/>
      <w:r w:rsidRPr="00357E95">
        <w:rPr>
          <w:rFonts w:ascii="Palatino Linotype" w:eastAsia="Palatino Linotype" w:hAnsi="Palatino Linotype" w:cs="Palatino Linotype"/>
          <w:b/>
          <w:i/>
          <w:sz w:val="22"/>
          <w:szCs w:val="22"/>
        </w:rPr>
        <w:t xml:space="preserve"> Secretaria del Agua y de la Comisión del Agua ambas del Estado de México, y respecto a ámbar a las altas de personal que se dieron en el periodo respecto al cual solicito la información</w:t>
      </w:r>
      <w:r w:rsidRPr="00357E95">
        <w:rPr>
          <w:rFonts w:ascii="Palatino Linotype" w:eastAsia="Palatino Linotype" w:hAnsi="Palatino Linotype" w:cs="Palatino Linotype"/>
          <w:i/>
          <w:sz w:val="22"/>
          <w:szCs w:val="22"/>
        </w:rPr>
        <w:t xml:space="preserve"> y también podrá consultar las respectivas plantillas de personal en ambos órganos de gobierno. No obstante a efecto de </w:t>
      </w:r>
      <w:proofErr w:type="spellStart"/>
      <w:r w:rsidRPr="00357E95">
        <w:rPr>
          <w:rFonts w:ascii="Palatino Linotype" w:eastAsia="Palatino Linotype" w:hAnsi="Palatino Linotype" w:cs="Palatino Linotype"/>
          <w:i/>
          <w:sz w:val="22"/>
          <w:szCs w:val="22"/>
        </w:rPr>
        <w:t>preconstuir</w:t>
      </w:r>
      <w:proofErr w:type="spellEnd"/>
      <w:r w:rsidRPr="00357E95">
        <w:rPr>
          <w:rFonts w:ascii="Palatino Linotype" w:eastAsia="Palatino Linotype" w:hAnsi="Palatino Linotype" w:cs="Palatino Linotype"/>
          <w:i/>
          <w:sz w:val="22"/>
          <w:szCs w:val="22"/>
        </w:rPr>
        <w:t xml:space="preserve"> a mi favor los medios de prueba para acreditar el exceso de la solicitud de aclaración </w:t>
      </w:r>
      <w:r w:rsidRPr="00357E95">
        <w:rPr>
          <w:rFonts w:ascii="Palatino Linotype" w:eastAsia="Palatino Linotype" w:hAnsi="Palatino Linotype" w:cs="Palatino Linotype"/>
          <w:b/>
          <w:i/>
          <w:sz w:val="22"/>
          <w:szCs w:val="22"/>
          <w:u w:val="single"/>
        </w:rPr>
        <w:t>le aclaro también que me refiero a todos los servidores públicos que aparecen en los directorios de las páginas oficiales de la Secretaria del Agua y de la Comisión del Agua</w:t>
      </w:r>
      <w:r w:rsidRPr="00357E95">
        <w:rPr>
          <w:rFonts w:ascii="Palatino Linotype" w:eastAsia="Palatino Linotype" w:hAnsi="Palatino Linotype" w:cs="Palatino Linotype"/>
          <w:b/>
          <w:i/>
          <w:sz w:val="22"/>
          <w:szCs w:val="22"/>
        </w:rPr>
        <w:t>.</w:t>
      </w:r>
      <w:r w:rsidRPr="00357E95">
        <w:rPr>
          <w:rFonts w:ascii="Palatino Linotype" w:eastAsia="Palatino Linotype" w:hAnsi="Palatino Linotype" w:cs="Palatino Linotype"/>
          <w:i/>
          <w:sz w:val="22"/>
          <w:szCs w:val="22"/>
        </w:rPr>
        <w:t xml:space="preserve"> Por lo cual, en virtud de ser información </w:t>
      </w:r>
      <w:proofErr w:type="spellStart"/>
      <w:r w:rsidRPr="00357E95">
        <w:rPr>
          <w:rFonts w:ascii="Palatino Linotype" w:eastAsia="Palatino Linotype" w:hAnsi="Palatino Linotype" w:cs="Palatino Linotype"/>
          <w:i/>
          <w:sz w:val="22"/>
          <w:szCs w:val="22"/>
        </w:rPr>
        <w:t>publica</w:t>
      </w:r>
      <w:proofErr w:type="spellEnd"/>
      <w:r w:rsidRPr="00357E95">
        <w:rPr>
          <w:rFonts w:ascii="Palatino Linotype" w:eastAsia="Palatino Linotype" w:hAnsi="Palatino Linotype" w:cs="Palatino Linotype"/>
          <w:i/>
          <w:sz w:val="22"/>
          <w:szCs w:val="22"/>
        </w:rPr>
        <w:t xml:space="preserve"> le pido respetuosamente se remita a dichas páginas mismas que si no están actualizados es responsabilidad y obligación de dichas instancias mantener debidamente actualizados y responsabilidad de transparencia mantener </w:t>
      </w:r>
      <w:proofErr w:type="spellStart"/>
      <w:r w:rsidRPr="00357E95">
        <w:rPr>
          <w:rFonts w:ascii="Palatino Linotype" w:eastAsia="Palatino Linotype" w:hAnsi="Palatino Linotype" w:cs="Palatino Linotype"/>
          <w:i/>
          <w:sz w:val="22"/>
          <w:szCs w:val="22"/>
        </w:rPr>
        <w:t>públicos.https</w:t>
      </w:r>
      <w:proofErr w:type="spellEnd"/>
      <w:r w:rsidRPr="00357E95">
        <w:rPr>
          <w:rFonts w:ascii="Palatino Linotype" w:eastAsia="Palatino Linotype" w:hAnsi="Palatino Linotype" w:cs="Palatino Linotype"/>
          <w:i/>
          <w:sz w:val="22"/>
          <w:szCs w:val="22"/>
        </w:rPr>
        <w:t xml:space="preserve">://agua.edomex.gob.mx/directorio, por lo cual, atentamente solicito se me tenga por presentada en tiempo y forma atendiendo la solicitud de aclaración infundada que se me ha requerido. No </w:t>
      </w:r>
      <w:proofErr w:type="spellStart"/>
      <w:r w:rsidRPr="00357E95">
        <w:rPr>
          <w:rFonts w:ascii="Palatino Linotype" w:eastAsia="Palatino Linotype" w:hAnsi="Palatino Linotype" w:cs="Palatino Linotype"/>
          <w:i/>
          <w:sz w:val="22"/>
          <w:szCs w:val="22"/>
        </w:rPr>
        <w:t>ito</w:t>
      </w:r>
      <w:proofErr w:type="spellEnd"/>
      <w:r w:rsidRPr="00357E95">
        <w:rPr>
          <w:rFonts w:ascii="Palatino Linotype" w:eastAsia="Palatino Linotype" w:hAnsi="Palatino Linotype" w:cs="Palatino Linotype"/>
          <w:i/>
          <w:sz w:val="22"/>
          <w:szCs w:val="22"/>
        </w:rPr>
        <w:t xml:space="preserve"> comentar que </w:t>
      </w:r>
      <w:r w:rsidRPr="00357E95">
        <w:rPr>
          <w:rFonts w:ascii="Palatino Linotype" w:eastAsia="Palatino Linotype" w:hAnsi="Palatino Linotype" w:cs="Palatino Linotype"/>
          <w:i/>
          <w:sz w:val="22"/>
          <w:szCs w:val="22"/>
        </w:rPr>
        <w:lastRenderedPageBreak/>
        <w:t>para la expresión "</w:t>
      </w:r>
      <w:proofErr w:type="spellStart"/>
      <w:r w:rsidRPr="00357E95">
        <w:rPr>
          <w:rFonts w:ascii="Palatino Linotype" w:eastAsia="Palatino Linotype" w:hAnsi="Palatino Linotype" w:cs="Palatino Linotype"/>
          <w:i/>
          <w:sz w:val="22"/>
          <w:szCs w:val="22"/>
        </w:rPr>
        <w:t>todos"el</w:t>
      </w:r>
      <w:proofErr w:type="spellEnd"/>
      <w:r w:rsidRPr="00357E95">
        <w:rPr>
          <w:rFonts w:ascii="Palatino Linotype" w:eastAsia="Palatino Linotype" w:hAnsi="Palatino Linotype" w:cs="Palatino Linotype"/>
          <w:i/>
          <w:sz w:val="22"/>
          <w:szCs w:val="22"/>
        </w:rPr>
        <w:t xml:space="preserve"> instituto nacional de transparencia y el informe ya han emitido criterios a favor de los solicitantes de la información. No omito comentar que la materia de su requerimiento estaré por remitirla a las instancias de control competencia en esa dependencia para los efectos a los que haya lugar. También hago de su conocimiento que la indebida ejecución de las páginas de las páginas oficiales de las citadas dependencias y entidades no es responsabilidad de este solicitante. Finalmente, le pido tener por desahogado en tiempo y forma lo requerido. Me reservo el derecho para las acciones conducentes en caso de que se continúe la negativa al acceso de la información y se retrase trámite normal de la solicitud que nos ocupa. Asimismo, respetuosamente le solicito respetuosamente a esa autoridad que en el trámite de la presente solicitud se apegue a los principios de Transparencia · Certeza · Eficacia · Imparcialidad · Independencia · Legalidad · Máxima Publicidad · Objetividad · Profesionalismo y se emita respuesta a lo solicitado y que el instituto garante del acceso a la información vigilé el debido actuar de la unidad de transparencia en esa dependencia y demás órganos competentes.”</w:t>
      </w:r>
    </w:p>
    <w:p w14:paraId="189BED95" w14:textId="77777777" w:rsidR="004F4C76" w:rsidRPr="00357E95" w:rsidRDefault="004F4C76">
      <w:pPr>
        <w:tabs>
          <w:tab w:val="left" w:pos="284"/>
        </w:tabs>
        <w:ind w:left="851" w:right="616"/>
        <w:jc w:val="both"/>
        <w:rPr>
          <w:rFonts w:ascii="Palatino Linotype" w:eastAsia="Palatino Linotype" w:hAnsi="Palatino Linotype" w:cs="Palatino Linotype"/>
          <w:sz w:val="22"/>
          <w:szCs w:val="22"/>
        </w:rPr>
      </w:pPr>
    </w:p>
    <w:p w14:paraId="30F63908" w14:textId="77777777" w:rsidR="004F4C76" w:rsidRPr="00357E95" w:rsidRDefault="003F6EE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 xml:space="preserve">Respuesta. </w:t>
      </w:r>
      <w:r w:rsidRPr="00357E95">
        <w:rPr>
          <w:rFonts w:ascii="Palatino Linotype" w:eastAsia="Palatino Linotype" w:hAnsi="Palatino Linotype" w:cs="Palatino Linotype"/>
          <w:sz w:val="22"/>
          <w:szCs w:val="22"/>
        </w:rPr>
        <w:t xml:space="preserve">Con fecha </w:t>
      </w:r>
      <w:r w:rsidRPr="00357E95">
        <w:rPr>
          <w:rFonts w:ascii="Palatino Linotype" w:eastAsia="Palatino Linotype" w:hAnsi="Palatino Linotype" w:cs="Palatino Linotype"/>
          <w:b/>
          <w:sz w:val="22"/>
          <w:szCs w:val="22"/>
        </w:rPr>
        <w:t>veintinueve de enero de dos mil veinticinco</w:t>
      </w:r>
      <w:r w:rsidRPr="00357E95">
        <w:rPr>
          <w:rFonts w:ascii="Palatino Linotype" w:eastAsia="Palatino Linotype" w:hAnsi="Palatino Linotype" w:cs="Palatino Linotype"/>
          <w:sz w:val="22"/>
          <w:szCs w:val="22"/>
        </w:rPr>
        <w:t xml:space="preserve">,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70F6C1D1" w14:textId="77777777" w:rsidR="004F4C76" w:rsidRPr="00357E95" w:rsidRDefault="004F4C76">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45766DEE" w14:textId="77777777" w:rsidR="004F4C76" w:rsidRPr="00357E95" w:rsidRDefault="003F6EE9">
      <w:pPr>
        <w:tabs>
          <w:tab w:val="left" w:pos="7371"/>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B6418CD" w14:textId="77777777" w:rsidR="004F4C76" w:rsidRPr="00357E95" w:rsidRDefault="003F6EE9">
      <w:pPr>
        <w:tabs>
          <w:tab w:val="left" w:pos="7371"/>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Estimado solicitante, se informa que en archivos adjuntos encontrará el oficio firmado por el Encargado de Despacho de la Unidad de Prevención de la Corrupción y Responsable de la Unidad de Transparencia de la Secretaría de la Contraloría. ¡Que tenga </w:t>
      </w:r>
      <w:proofErr w:type="gramStart"/>
      <w:r w:rsidRPr="00357E95">
        <w:rPr>
          <w:rFonts w:ascii="Palatino Linotype" w:eastAsia="Palatino Linotype" w:hAnsi="Palatino Linotype" w:cs="Palatino Linotype"/>
          <w:i/>
          <w:sz w:val="22"/>
          <w:szCs w:val="22"/>
        </w:rPr>
        <w:t>una excelente día</w:t>
      </w:r>
      <w:proofErr w:type="gramEnd"/>
      <w:r w:rsidRPr="00357E95">
        <w:rPr>
          <w:rFonts w:ascii="Palatino Linotype" w:eastAsia="Palatino Linotype" w:hAnsi="Palatino Linotype" w:cs="Palatino Linotype"/>
          <w:i/>
          <w:sz w:val="22"/>
          <w:szCs w:val="22"/>
        </w:rPr>
        <w:t>!</w:t>
      </w:r>
    </w:p>
    <w:p w14:paraId="7A186C67" w14:textId="77777777" w:rsidR="004F4C76" w:rsidRPr="00357E95" w:rsidRDefault="003F6EE9">
      <w:pPr>
        <w:tabs>
          <w:tab w:val="left" w:pos="7371"/>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ATENTAMENTE</w:t>
      </w:r>
    </w:p>
    <w:p w14:paraId="1603960B" w14:textId="77777777" w:rsidR="004F4C76" w:rsidRPr="00357E95" w:rsidRDefault="003F6EE9">
      <w:pPr>
        <w:tabs>
          <w:tab w:val="left" w:pos="7371"/>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LIC. OSCAR FILIBERTO GALICIA ESTRADA”</w:t>
      </w:r>
    </w:p>
    <w:p w14:paraId="229FE9C2"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6BD76F12"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lastRenderedPageBreak/>
        <w:t xml:space="preserve">Del mismo modo,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adjuntó a su respuesta los archivos electrónicos denominados </w:t>
      </w:r>
      <w:r w:rsidRPr="00357E95">
        <w:rPr>
          <w:rFonts w:ascii="Palatino Linotype" w:eastAsia="Palatino Linotype" w:hAnsi="Palatino Linotype" w:cs="Palatino Linotype"/>
          <w:b/>
          <w:i/>
          <w:sz w:val="22"/>
          <w:szCs w:val="22"/>
        </w:rPr>
        <w:t xml:space="preserve">“CONTESTACIÓN SOLICITANTE.pdf </w:t>
      </w:r>
      <w:r w:rsidRPr="00357E95">
        <w:rPr>
          <w:rFonts w:ascii="Palatino Linotype" w:eastAsia="Palatino Linotype" w:hAnsi="Palatino Linotype" w:cs="Palatino Linotype"/>
          <w:sz w:val="22"/>
          <w:szCs w:val="22"/>
        </w:rPr>
        <w:t xml:space="preserve">y </w:t>
      </w:r>
      <w:r w:rsidRPr="00357E95">
        <w:rPr>
          <w:rFonts w:ascii="Palatino Linotype" w:eastAsia="Palatino Linotype" w:hAnsi="Palatino Linotype" w:cs="Palatino Linotype"/>
          <w:b/>
          <w:i/>
          <w:sz w:val="22"/>
          <w:szCs w:val="22"/>
        </w:rPr>
        <w:t>CONTESTACIÓN SOLICITANTE.pdf”</w:t>
      </w:r>
      <w:r w:rsidRPr="00357E95">
        <w:rPr>
          <w:rFonts w:ascii="Palatino Linotype" w:eastAsia="Palatino Linotype" w:hAnsi="Palatino Linotype" w:cs="Palatino Linotype"/>
          <w:sz w:val="22"/>
          <w:szCs w:val="22"/>
        </w:rPr>
        <w:t xml:space="preserve">, los cuales contienen: </w:t>
      </w:r>
    </w:p>
    <w:p w14:paraId="42CCFD33"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4D1A6A83" w14:textId="77777777" w:rsidR="004F4C76" w:rsidRPr="00357E95" w:rsidRDefault="003F6EE9">
      <w:pPr>
        <w:numPr>
          <w:ilvl w:val="0"/>
          <w:numId w:val="4"/>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Oficio de fecha veintiocho de enero de dos mil veinticinco, signado por el Responsable de la Unidad de Transparencia, mediante el cual informó: </w:t>
      </w:r>
    </w:p>
    <w:p w14:paraId="09750D64" w14:textId="77777777" w:rsidR="004F4C76" w:rsidRPr="00357E95" w:rsidRDefault="003F6EE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“…le informó que esta Unidad de Prevención de la Corrupción, requirió mediante oficio número 21800010ª/0057/2025 al Servidor Público Habilitado de la Subsecretaría de Responsabilidades Administrativas y mediante oficio 21800010ª/0058/2025 al Servidor Público Habilitado del Órgano Interno de Control de este Sujeto Obligado, quienes mediante los similares 21803000000000L-0020/2025 y 21800004000000/0076/2025 remitieron lo conducente. </w:t>
      </w:r>
    </w:p>
    <w:p w14:paraId="6A8F7B16" w14:textId="77777777" w:rsidR="004F4C76" w:rsidRPr="00357E95" w:rsidRDefault="004F4C76">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1D71D8F4" w14:textId="77777777" w:rsidR="004F4C76" w:rsidRPr="00357E95" w:rsidRDefault="003F6EE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En razón a lo anterior, </w:t>
      </w:r>
      <w:r w:rsidRPr="00357E95">
        <w:rPr>
          <w:rFonts w:ascii="Palatino Linotype" w:eastAsia="Palatino Linotype" w:hAnsi="Palatino Linotype" w:cs="Palatino Linotype"/>
          <w:b/>
          <w:i/>
          <w:sz w:val="22"/>
          <w:szCs w:val="22"/>
        </w:rPr>
        <w:t>se hace de su conocimiento que derivado de una búsqueda exhaustiva no se encontró información respecto de actas de entrega y recepción de la Vocalía Ejecutiva y de los Directores Generales de la Comisión del Agua del Estado de México</w:t>
      </w:r>
      <w:r w:rsidRPr="00357E95">
        <w:rPr>
          <w:rFonts w:ascii="Palatino Linotype" w:eastAsia="Palatino Linotype" w:hAnsi="Palatino Linotype" w:cs="Palatino Linotype"/>
          <w:i/>
          <w:sz w:val="22"/>
          <w:szCs w:val="22"/>
        </w:rPr>
        <w:t xml:space="preserve">, de conformidad con el artículo 42 del Reglamento Interior de la Secretaría de la Contraloría, que señala: </w:t>
      </w:r>
    </w:p>
    <w:p w14:paraId="339CD9F0" w14:textId="77777777" w:rsidR="004F4C76" w:rsidRPr="00357E95" w:rsidRDefault="004F4C76">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2361A91A" w14:textId="77777777" w:rsidR="004F4C76" w:rsidRPr="00357E95" w:rsidRDefault="003F6EE9">
      <w:pPr>
        <w:pBdr>
          <w:top w:val="nil"/>
          <w:left w:val="nil"/>
          <w:bottom w:val="nil"/>
          <w:right w:val="nil"/>
          <w:between w:val="nil"/>
        </w:pBdr>
        <w:ind w:left="1276" w:right="1041"/>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“Los órganos internos de control constituyen unidades administrativas dentro de la estructura orgánica de la Dependencia y Organismo Auxiliar en que se encuentren adscritos. </w:t>
      </w:r>
    </w:p>
    <w:p w14:paraId="74A106E9" w14:textId="77777777" w:rsidR="004F4C76" w:rsidRPr="00357E95" w:rsidRDefault="003F6EE9">
      <w:pPr>
        <w:pBdr>
          <w:top w:val="nil"/>
          <w:left w:val="nil"/>
          <w:bottom w:val="nil"/>
          <w:right w:val="nil"/>
          <w:between w:val="nil"/>
        </w:pBdr>
        <w:ind w:left="1276" w:right="1041"/>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Las dependencias y organismos auxiliares proveerán, en sus respectivos ámbitos de competencia, y con cargo a sus presupuestos, los recursos que requieran los órganos internos de control para el cumplimiento de sus funciones.”</w:t>
      </w:r>
    </w:p>
    <w:p w14:paraId="609308E3" w14:textId="77777777" w:rsidR="004F4C76" w:rsidRPr="00357E95" w:rsidRDefault="004F4C76">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03C8CA34" w14:textId="77777777" w:rsidR="004F4C76" w:rsidRPr="00357E95" w:rsidRDefault="003F6EE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Aunado a ello, en fecha dieciséis de abril de dos mil veinticuatro, se publicó en el Periódico Oficial “Gaceta del Gobierno”, el Acuerdo emitido por el Pleno del Instituto de Transparencia, Acceso a la Información Pública y Protección de Datos Personales del Estado de México y Municipios (INFOEM), refiere al Criterio reiterado 08/24, tercera época, que es del siguiente tenor: </w:t>
      </w:r>
    </w:p>
    <w:p w14:paraId="4901E948" w14:textId="77777777" w:rsidR="004F4C76" w:rsidRPr="00357E95" w:rsidRDefault="004F4C76">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695F586E" w14:textId="77777777" w:rsidR="004F4C76" w:rsidRPr="00357E95" w:rsidRDefault="003F6EE9">
      <w:pPr>
        <w:pBdr>
          <w:top w:val="nil"/>
          <w:left w:val="nil"/>
          <w:bottom w:val="nil"/>
          <w:right w:val="nil"/>
          <w:between w:val="nil"/>
        </w:pBdr>
        <w:ind w:left="1276" w:right="90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“8. SUJETO OBLIGADO COMPETENTE PARA ENTREGAR INFORMACIÓN EN POSESIÓN DE ÓRGANOS INTERNOS DE CONTROL DE LAS DEPENDENCIAS Y ORGANISMOS AUXILIARES DEL PODER EJECUTIVO DEL ESTADO DE MÉXICO. </w:t>
      </w:r>
      <w:r w:rsidRPr="00357E95">
        <w:rPr>
          <w:rFonts w:ascii="Palatino Linotype" w:eastAsia="Palatino Linotype" w:hAnsi="Palatino Linotype" w:cs="Palatino Linotype"/>
          <w:i/>
          <w:sz w:val="22"/>
          <w:szCs w:val="22"/>
        </w:rPr>
        <w:lastRenderedPageBreak/>
        <w:t>Los Órganos Internos de Control adscritos a una dependencia u organismos auxiliares del Poder Ejecutivo del Estado de México, deberán dar respuesta a las solicitudes de acceso a la información pública y de ejercicio de derechos de acceso, rectificación, cancelación y oposición de datos personales, a través de la dependencia u organismo auxiliar al que se encuentren adscritos, aun cuando dependan jerárquica y funcionalmente de la Secretaría de la Contraloría.</w:t>
      </w:r>
    </w:p>
    <w:p w14:paraId="09D055AC" w14:textId="77777777" w:rsidR="004F4C76" w:rsidRPr="00357E95" w:rsidRDefault="003F6EE9">
      <w:pPr>
        <w:pBdr>
          <w:top w:val="nil"/>
          <w:left w:val="nil"/>
          <w:bottom w:val="nil"/>
          <w:right w:val="nil"/>
          <w:between w:val="nil"/>
        </w:pBdr>
        <w:ind w:left="1276" w:right="90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Precedente: </w:t>
      </w:r>
    </w:p>
    <w:p w14:paraId="18735591" w14:textId="77777777" w:rsidR="004F4C76" w:rsidRPr="00357E95" w:rsidRDefault="003F6EE9">
      <w:pPr>
        <w:pBdr>
          <w:top w:val="nil"/>
          <w:left w:val="nil"/>
          <w:bottom w:val="nil"/>
          <w:right w:val="nil"/>
          <w:between w:val="nil"/>
        </w:pBdr>
        <w:ind w:left="1276" w:right="90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i/>
          <w:sz w:val="22"/>
          <w:szCs w:val="22"/>
        </w:rPr>
        <w:tab/>
        <w:t>En materia de acceso a la información pública. 03101/INFOEM/IP/RR/2023 y acumulado. Aprobada por unanimidad de votos. Secretaría de Finanzas. Comisionado Ponente Luis Gustavo Parra Noriega. Sesión 30 – 2023.</w:t>
      </w:r>
    </w:p>
    <w:p w14:paraId="1BA66A5A" w14:textId="77777777" w:rsidR="004F4C76" w:rsidRPr="00357E95" w:rsidRDefault="003F6EE9">
      <w:pPr>
        <w:pBdr>
          <w:top w:val="nil"/>
          <w:left w:val="nil"/>
          <w:bottom w:val="nil"/>
          <w:right w:val="nil"/>
          <w:between w:val="nil"/>
        </w:pBdr>
        <w:ind w:left="1276" w:right="90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i/>
          <w:sz w:val="22"/>
          <w:szCs w:val="22"/>
        </w:rPr>
        <w:tab/>
        <w:t>En materia de acceso a la información pública. 03120/INFOEM/IP/RR/2023. Aprobada por unanimidad de votos. Secretaría de Finanzas. Comisionado Ponente José Martínez Vilchis. Sesión 32 – 2023.</w:t>
      </w:r>
    </w:p>
    <w:p w14:paraId="5A4ACDE5" w14:textId="77777777" w:rsidR="004F4C76" w:rsidRPr="00357E95" w:rsidRDefault="003F6EE9">
      <w:pPr>
        <w:pBdr>
          <w:top w:val="nil"/>
          <w:left w:val="nil"/>
          <w:bottom w:val="nil"/>
          <w:right w:val="nil"/>
          <w:between w:val="nil"/>
        </w:pBdr>
        <w:ind w:left="1276" w:right="90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i/>
          <w:sz w:val="22"/>
          <w:szCs w:val="22"/>
        </w:rPr>
        <w:tab/>
        <w:t>En materia de acceso a la información pública. 15435/INFOEM/IP/RR/2022. Aprobada por unanimidad de votos, emitiendo voto particular los Comisionados María del Rosario Mejía Ayala y Luis Gustavo Parra Noriega. Instituto de Seguridad Social del Estado de México y Municipios. Comisionado Ponente José Martínez Vilchis. Sesión 43 – 2023.”</w:t>
      </w:r>
    </w:p>
    <w:p w14:paraId="02C9A3CF" w14:textId="77777777" w:rsidR="004F4C76" w:rsidRPr="00357E95" w:rsidRDefault="004F4C76">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0C9DF8F8" w14:textId="77777777" w:rsidR="004F4C76" w:rsidRPr="00357E95" w:rsidRDefault="003F6EE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Para lo cual se </w:t>
      </w:r>
      <w:r w:rsidRPr="00357E95">
        <w:rPr>
          <w:rFonts w:ascii="Palatino Linotype" w:eastAsia="Palatino Linotype" w:hAnsi="Palatino Linotype" w:cs="Palatino Linotype"/>
          <w:b/>
          <w:i/>
          <w:sz w:val="22"/>
          <w:szCs w:val="22"/>
        </w:rPr>
        <w:t>sugiere requerir la información en cuestión a la Secretaría del Agua del Estado de México, antes Comisión del Agua del Estado de México</w:t>
      </w:r>
      <w:r w:rsidRPr="00357E95">
        <w:rPr>
          <w:rFonts w:ascii="Palatino Linotype" w:eastAsia="Palatino Linotype" w:hAnsi="Palatino Linotype" w:cs="Palatino Linotype"/>
          <w:i/>
          <w:sz w:val="22"/>
          <w:szCs w:val="22"/>
        </w:rPr>
        <w:t xml:space="preserve">, de manera electrónica a través del SAIMEX en la siguiente dirección electrónica </w:t>
      </w:r>
      <w:hyperlink r:id="rId8">
        <w:r w:rsidRPr="00357E95">
          <w:rPr>
            <w:rFonts w:ascii="Palatino Linotype" w:eastAsia="Palatino Linotype" w:hAnsi="Palatino Linotype" w:cs="Palatino Linotype"/>
            <w:i/>
            <w:sz w:val="22"/>
            <w:szCs w:val="22"/>
            <w:u w:val="single"/>
          </w:rPr>
          <w:t>https://www.saimex.org.mx/saimex/ciudadano/login.page</w:t>
        </w:r>
      </w:hyperlink>
      <w:r w:rsidRPr="00357E95">
        <w:rPr>
          <w:rFonts w:ascii="Palatino Linotype" w:eastAsia="Palatino Linotype" w:hAnsi="Palatino Linotype" w:cs="Palatino Linotype"/>
          <w:i/>
          <w:sz w:val="22"/>
          <w:szCs w:val="22"/>
        </w:rPr>
        <w:t xml:space="preserve"> o bien directamente en su Módulo de Acceso a la Información Pública con domicilio en calle Félix Guzmán, número 7, Colonia “El Parque”, Código Postal 53398, Naucalpan de Juárez, Estado de México, teléfono 5553586868 extensión 1301, correo electrónico: </w:t>
      </w:r>
      <w:hyperlink r:id="rId9">
        <w:r w:rsidRPr="00357E95">
          <w:rPr>
            <w:rFonts w:ascii="Palatino Linotype" w:eastAsia="Palatino Linotype" w:hAnsi="Palatino Linotype" w:cs="Palatino Linotype"/>
            <w:i/>
            <w:sz w:val="22"/>
            <w:szCs w:val="22"/>
            <w:u w:val="single"/>
          </w:rPr>
          <w:t>caem@itaipem.org.mx</w:t>
        </w:r>
      </w:hyperlink>
      <w:r w:rsidRPr="00357E95">
        <w:rPr>
          <w:rFonts w:ascii="Palatino Linotype" w:eastAsia="Palatino Linotype" w:hAnsi="Palatino Linotype" w:cs="Palatino Linotype"/>
          <w:i/>
          <w:sz w:val="22"/>
          <w:szCs w:val="22"/>
        </w:rPr>
        <w:t xml:space="preserve">, horario de atención: 09:00 a 18:00 horas. </w:t>
      </w:r>
    </w:p>
    <w:p w14:paraId="2365017D" w14:textId="77777777" w:rsidR="004F4C76" w:rsidRPr="00357E95" w:rsidRDefault="004F4C76">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74F6D624" w14:textId="77777777" w:rsidR="004F4C76" w:rsidRPr="00357E95" w:rsidRDefault="003F6EE9">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Asimismo, es importante precisar que solo se proporcionara la información pública que se solicite y obre en los archivos de esta Secretaría, por lo que la obligación de proporcionar información no comprende el procesamiento de dicha información ni presentarla conforme al interés del solicitante, de acuerdo al artículo 12 de la Ley de Transparencia y acceso a la Información Pública del Estado de México y Municipios, antes mencionado…” </w:t>
      </w:r>
    </w:p>
    <w:p w14:paraId="3C820772"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636472E9" w14:textId="77777777" w:rsidR="004F4C76" w:rsidRPr="00357E95" w:rsidRDefault="003F6EE9">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lastRenderedPageBreak/>
        <w:t xml:space="preserve">Interposición del recurso de revisión. </w:t>
      </w:r>
      <w:r w:rsidRPr="00357E95">
        <w:rPr>
          <w:rFonts w:ascii="Palatino Linotype" w:eastAsia="Palatino Linotype" w:hAnsi="Palatino Linotype" w:cs="Palatino Linotype"/>
          <w:sz w:val="22"/>
          <w:szCs w:val="22"/>
        </w:rPr>
        <w:t xml:space="preserve">Inconforme con la respuesta del </w:t>
      </w:r>
      <w:r w:rsidRPr="00357E95">
        <w:rPr>
          <w:rFonts w:ascii="Palatino Linotype" w:eastAsia="Palatino Linotype" w:hAnsi="Palatino Linotype" w:cs="Palatino Linotype"/>
          <w:b/>
          <w:sz w:val="22"/>
          <w:szCs w:val="22"/>
        </w:rPr>
        <w:t xml:space="preserve">Sujeto Obligado </w:t>
      </w:r>
      <w:r w:rsidRPr="00357E95">
        <w:rPr>
          <w:rFonts w:ascii="Palatino Linotype" w:eastAsia="Palatino Linotype" w:hAnsi="Palatino Linotype" w:cs="Palatino Linotype"/>
          <w:sz w:val="22"/>
          <w:szCs w:val="22"/>
        </w:rPr>
        <w:t>la parte</w:t>
      </w:r>
      <w:r w:rsidRPr="00357E95">
        <w:rPr>
          <w:rFonts w:ascii="Palatino Linotype" w:eastAsia="Palatino Linotype" w:hAnsi="Palatino Linotype" w:cs="Palatino Linotype"/>
          <w:b/>
          <w:sz w:val="22"/>
          <w:szCs w:val="22"/>
        </w:rPr>
        <w:t xml:space="preserve"> Recurrente</w:t>
      </w:r>
      <w:r w:rsidRPr="00357E95">
        <w:rPr>
          <w:rFonts w:ascii="Palatino Linotype" w:eastAsia="Palatino Linotype" w:hAnsi="Palatino Linotype" w:cs="Palatino Linotype"/>
          <w:sz w:val="22"/>
          <w:szCs w:val="22"/>
        </w:rPr>
        <w:t xml:space="preserve"> interpuso recurso de revisión a través del SAIMEX en fecha </w:t>
      </w:r>
      <w:r w:rsidRPr="00357E95">
        <w:rPr>
          <w:rFonts w:ascii="Palatino Linotype" w:eastAsia="Palatino Linotype" w:hAnsi="Palatino Linotype" w:cs="Palatino Linotype"/>
          <w:b/>
          <w:sz w:val="22"/>
          <w:szCs w:val="22"/>
        </w:rPr>
        <w:t>veintinueve de enero de dos mil veinticinco</w:t>
      </w:r>
      <w:r w:rsidRPr="00357E95">
        <w:rPr>
          <w:rFonts w:ascii="Palatino Linotype" w:eastAsia="Palatino Linotype" w:hAnsi="Palatino Linotype" w:cs="Palatino Linotype"/>
          <w:sz w:val="22"/>
          <w:szCs w:val="22"/>
        </w:rPr>
        <w:t>, a través del cual expresó lo siguiente:</w:t>
      </w:r>
    </w:p>
    <w:p w14:paraId="1F992DF6" w14:textId="77777777" w:rsidR="004F4C76" w:rsidRPr="00357E95" w:rsidRDefault="004F4C76">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5284FDA0"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sz w:val="22"/>
          <w:szCs w:val="22"/>
        </w:rPr>
        <w:t xml:space="preserve">Acto impugnado. </w:t>
      </w:r>
      <w:r w:rsidRPr="00357E95">
        <w:rPr>
          <w:rFonts w:ascii="Palatino Linotype" w:eastAsia="Palatino Linotype" w:hAnsi="Palatino Linotype" w:cs="Palatino Linotype"/>
          <w:i/>
          <w:sz w:val="22"/>
          <w:szCs w:val="22"/>
        </w:rPr>
        <w:t xml:space="preserve">“Se impugna la respuesta a la presente solicitud en virtud de contener afirmaciones del servidor público que la suscribe que trascienden a hechos falsos y que son materia de violación a los derechos de este solicitante. Ya que contrario a los principios que rigen, la materia de transparencia, aquellos que rigen el servicio público y la ética pública, contraviene los numerales 1 párrafos primero y tercero, 6, 7, 14, 16 y 22 de la Constitución Política de los Estados Unidos Mexicanos.” </w:t>
      </w:r>
    </w:p>
    <w:p w14:paraId="5302B2FF" w14:textId="77777777" w:rsidR="004F4C76" w:rsidRPr="00357E95" w:rsidRDefault="004F4C76">
      <w:pPr>
        <w:spacing w:line="276" w:lineRule="auto"/>
        <w:ind w:left="851" w:right="616"/>
        <w:rPr>
          <w:rFonts w:ascii="Palatino Linotype" w:eastAsia="Palatino Linotype" w:hAnsi="Palatino Linotype" w:cs="Palatino Linotype"/>
          <w:sz w:val="22"/>
          <w:szCs w:val="22"/>
        </w:rPr>
      </w:pPr>
    </w:p>
    <w:p w14:paraId="2999D29B"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u w:val="single"/>
        </w:rPr>
      </w:pPr>
      <w:r w:rsidRPr="00357E95">
        <w:rPr>
          <w:rFonts w:ascii="Palatino Linotype" w:eastAsia="Palatino Linotype" w:hAnsi="Palatino Linotype" w:cs="Palatino Linotype"/>
          <w:b/>
          <w:sz w:val="22"/>
          <w:szCs w:val="22"/>
        </w:rPr>
        <w:t xml:space="preserve">Motivos de inconformidad. </w:t>
      </w:r>
      <w:r w:rsidRPr="00357E95">
        <w:rPr>
          <w:rFonts w:ascii="Palatino Linotype" w:eastAsia="Palatino Linotype" w:hAnsi="Palatino Linotype" w:cs="Palatino Linotype"/>
          <w:i/>
          <w:sz w:val="22"/>
          <w:szCs w:val="22"/>
        </w:rPr>
        <w:t xml:space="preserve">“En efecto, la resolución impugnada es ilegal e inconstitucionalidad, por lo cual en apego al principio Pro persona, </w:t>
      </w:r>
      <w:r w:rsidRPr="00357E95">
        <w:rPr>
          <w:rFonts w:ascii="Palatino Linotype" w:eastAsia="Palatino Linotype" w:hAnsi="Palatino Linotype" w:cs="Palatino Linotype"/>
          <w:b/>
          <w:i/>
          <w:sz w:val="22"/>
          <w:szCs w:val="22"/>
        </w:rPr>
        <w:t>solicito a ese honorable instituto considere que no existe motivo ni fundamentación</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 xml:space="preserve">en la respuesta </w:t>
      </w:r>
      <w:proofErr w:type="spellStart"/>
      <w:r w:rsidRPr="00357E95">
        <w:rPr>
          <w:rFonts w:ascii="Palatino Linotype" w:eastAsia="Palatino Linotype" w:hAnsi="Palatino Linotype" w:cs="Palatino Linotype"/>
          <w:b/>
          <w:i/>
          <w:sz w:val="22"/>
          <w:szCs w:val="22"/>
        </w:rPr>
        <w:t>resucurrida</w:t>
      </w:r>
      <w:proofErr w:type="spellEnd"/>
      <w:r w:rsidRPr="00357E95">
        <w:rPr>
          <w:rFonts w:ascii="Palatino Linotype" w:eastAsia="Palatino Linotype" w:hAnsi="Palatino Linotype" w:cs="Palatino Linotype"/>
          <w:b/>
          <w:i/>
          <w:sz w:val="22"/>
          <w:szCs w:val="22"/>
        </w:rPr>
        <w:t xml:space="preserve"> que permita inferir que la información solicitada</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no sea competencia de la dependencia respondiente</w:t>
      </w:r>
      <w:r w:rsidRPr="00357E95">
        <w:rPr>
          <w:rFonts w:ascii="Palatino Linotype" w:eastAsia="Palatino Linotype" w:hAnsi="Palatino Linotype" w:cs="Palatino Linotype"/>
          <w:i/>
          <w:sz w:val="22"/>
          <w:szCs w:val="22"/>
        </w:rPr>
        <w:t xml:space="preserve">, además de que ningún comité de transparencia certificó que la información de mérito no es de la que genera, detenta o resguarda la Secretaria de la Contraloría. En efecto, contrario a lo que señala la respuesta de mérito deviene infundado y carente motivación, </w:t>
      </w:r>
      <w:r w:rsidRPr="00357E95">
        <w:rPr>
          <w:rFonts w:ascii="Palatino Linotype" w:eastAsia="Palatino Linotype" w:hAnsi="Palatino Linotype" w:cs="Palatino Linotype"/>
          <w:b/>
          <w:i/>
          <w:sz w:val="22"/>
          <w:szCs w:val="22"/>
        </w:rPr>
        <w:t xml:space="preserve">la respuesta recurrida en la parte en que el servidor público que la suscribe afirma que dicha información es competencia </w:t>
      </w:r>
      <w:proofErr w:type="spellStart"/>
      <w:r w:rsidRPr="00357E95">
        <w:rPr>
          <w:rFonts w:ascii="Palatino Linotype" w:eastAsia="Palatino Linotype" w:hAnsi="Palatino Linotype" w:cs="Palatino Linotype"/>
          <w:b/>
          <w:i/>
          <w:sz w:val="22"/>
          <w:szCs w:val="22"/>
        </w:rPr>
        <w:t>de l</w:t>
      </w:r>
      <w:proofErr w:type="spellEnd"/>
      <w:r w:rsidRPr="00357E95">
        <w:rPr>
          <w:rFonts w:ascii="Palatino Linotype" w:eastAsia="Palatino Linotype" w:hAnsi="Palatino Linotype" w:cs="Palatino Linotype"/>
          <w:b/>
          <w:i/>
          <w:sz w:val="22"/>
          <w:szCs w:val="22"/>
        </w:rPr>
        <w:t xml:space="preserve"> secretaria del agua "antes" Comisión del Agua del Estado de México</w:t>
      </w:r>
      <w:r w:rsidRPr="00357E95">
        <w:rPr>
          <w:rFonts w:ascii="Palatino Linotype" w:eastAsia="Palatino Linotype" w:hAnsi="Palatino Linotype" w:cs="Palatino Linotype"/>
          <w:i/>
          <w:sz w:val="22"/>
          <w:szCs w:val="22"/>
        </w:rPr>
        <w:t xml:space="preserve">, en efecto la reforma de la Ley </w:t>
      </w:r>
      <w:proofErr w:type="spellStart"/>
      <w:r w:rsidRPr="00357E95">
        <w:rPr>
          <w:rFonts w:ascii="Palatino Linotype" w:eastAsia="Palatino Linotype" w:hAnsi="Palatino Linotype" w:cs="Palatino Linotype"/>
          <w:i/>
          <w:sz w:val="22"/>
          <w:szCs w:val="22"/>
        </w:rPr>
        <w:t>organica</w:t>
      </w:r>
      <w:proofErr w:type="spellEnd"/>
      <w:r w:rsidRPr="00357E95">
        <w:rPr>
          <w:rFonts w:ascii="Palatino Linotype" w:eastAsia="Palatino Linotype" w:hAnsi="Palatino Linotype" w:cs="Palatino Linotype"/>
          <w:i/>
          <w:sz w:val="22"/>
          <w:szCs w:val="22"/>
        </w:rPr>
        <w:t xml:space="preserve"> de la Administración pública del Estado de México publicada el 11 de setiembre del 2023, en sus artículos 50 y 51 únicamente crea una nueva secretaria del Agua, más no extingue a la Comisión del Agua del Estado de México, organismo auxiliar que además no tiene entre sus atribuciones las de la ley de responsabilidades administrativas vigente y aplicable en materia de actas entrega y recepción. </w:t>
      </w:r>
      <w:r w:rsidRPr="00357E95">
        <w:rPr>
          <w:rFonts w:ascii="Palatino Linotype" w:eastAsia="Palatino Linotype" w:hAnsi="Palatino Linotype" w:cs="Palatino Linotype"/>
          <w:b/>
          <w:i/>
          <w:sz w:val="22"/>
          <w:szCs w:val="22"/>
        </w:rPr>
        <w:t xml:space="preserve">Por lo anterior, consideramos que la resolución controvertida deviene totalmente ilegal y solicitamos </w:t>
      </w:r>
      <w:r w:rsidRPr="00357E95">
        <w:rPr>
          <w:rFonts w:ascii="Palatino Linotype" w:eastAsia="Palatino Linotype" w:hAnsi="Palatino Linotype" w:cs="Palatino Linotype"/>
          <w:i/>
          <w:sz w:val="22"/>
          <w:szCs w:val="22"/>
        </w:rPr>
        <w:t xml:space="preserve">a esa H. autoridad garante la </w:t>
      </w:r>
      <w:r w:rsidRPr="00357E95">
        <w:rPr>
          <w:rFonts w:ascii="Palatino Linotype" w:eastAsia="Palatino Linotype" w:hAnsi="Palatino Linotype" w:cs="Palatino Linotype"/>
          <w:b/>
          <w:i/>
          <w:sz w:val="22"/>
          <w:szCs w:val="22"/>
        </w:rPr>
        <w:t xml:space="preserve">revoque y en su lugar se ordene la entrega de la información negada, ya que no es atribución legal de las dependencias o de sus organismos auxiliares detentar </w:t>
      </w:r>
      <w:r w:rsidRPr="00357E95">
        <w:rPr>
          <w:rFonts w:ascii="Palatino Linotype" w:eastAsia="Palatino Linotype" w:hAnsi="Palatino Linotype" w:cs="Palatino Linotype"/>
          <w:b/>
          <w:i/>
          <w:sz w:val="22"/>
          <w:szCs w:val="22"/>
          <w:u w:val="single"/>
        </w:rPr>
        <w:t>las actas entrega que se celebran entre los servidores públicos salientes y entrantes</w:t>
      </w:r>
      <w:r w:rsidRPr="00357E95">
        <w:rPr>
          <w:rFonts w:ascii="Palatino Linotype" w:eastAsia="Palatino Linotype" w:hAnsi="Palatino Linotype" w:cs="Palatino Linotype"/>
          <w:i/>
          <w:sz w:val="22"/>
          <w:szCs w:val="22"/>
        </w:rPr>
        <w:t xml:space="preserve">, además de </w:t>
      </w:r>
      <w:r w:rsidRPr="00357E95">
        <w:rPr>
          <w:rFonts w:ascii="Palatino Linotype" w:eastAsia="Palatino Linotype" w:hAnsi="Palatino Linotype" w:cs="Palatino Linotype"/>
          <w:i/>
          <w:sz w:val="22"/>
          <w:szCs w:val="22"/>
        </w:rPr>
        <w:lastRenderedPageBreak/>
        <w:t xml:space="preserve">que se solicita que en su momento ante la falsedad demostrada de la afirmación sobre la supuesta extinción de la Comisión del Agua del Estado de México, </w:t>
      </w:r>
      <w:r w:rsidRPr="00357E95">
        <w:rPr>
          <w:rFonts w:ascii="Palatino Linotype" w:eastAsia="Palatino Linotype" w:hAnsi="Palatino Linotype" w:cs="Palatino Linotype"/>
          <w:b/>
          <w:i/>
          <w:sz w:val="22"/>
          <w:szCs w:val="22"/>
        </w:rPr>
        <w:t xml:space="preserve">se solicita se sanciones a la dependencia respondiente y se de vista al órgano interno de control competente. </w:t>
      </w:r>
      <w:r w:rsidRPr="00357E95">
        <w:rPr>
          <w:rFonts w:ascii="Palatino Linotype" w:eastAsia="Palatino Linotype" w:hAnsi="Palatino Linotype" w:cs="Palatino Linotype"/>
          <w:i/>
          <w:sz w:val="22"/>
          <w:szCs w:val="22"/>
        </w:rPr>
        <w:t xml:space="preserve">En efecto, con la resolución impugnada se da una trasgresión a los principios que otorga seguridad y certidumbre jurídica a los </w:t>
      </w:r>
      <w:proofErr w:type="spellStart"/>
      <w:proofErr w:type="gramStart"/>
      <w:r w:rsidRPr="00357E95">
        <w:rPr>
          <w:rFonts w:ascii="Palatino Linotype" w:eastAsia="Palatino Linotype" w:hAnsi="Palatino Linotype" w:cs="Palatino Linotype"/>
          <w:i/>
          <w:sz w:val="22"/>
          <w:szCs w:val="22"/>
        </w:rPr>
        <w:t>particulares,en</w:t>
      </w:r>
      <w:proofErr w:type="spellEnd"/>
      <w:proofErr w:type="gramEnd"/>
      <w:r w:rsidRPr="00357E95">
        <w:rPr>
          <w:rFonts w:ascii="Palatino Linotype" w:eastAsia="Palatino Linotype" w:hAnsi="Palatino Linotype" w:cs="Palatino Linotype"/>
          <w:i/>
          <w:sz w:val="22"/>
          <w:szCs w:val="22"/>
        </w:rPr>
        <w:t xml:space="preserve"> virtud de que ante la falsedad en la respuesta impugnada no se permite con apegada advierte pronunciamiento del comité de transparencia competente que permita conocer de los procedimientos que sea completamente verificables, fidedignos y confiables para acceder a la información solicitada.”</w:t>
      </w:r>
    </w:p>
    <w:p w14:paraId="0D31425A" w14:textId="77777777" w:rsidR="004F4C76" w:rsidRPr="00357E95" w:rsidRDefault="004F4C76">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35CB3975" w14:textId="77777777" w:rsidR="004F4C76" w:rsidRPr="00357E95" w:rsidRDefault="003F6EE9">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 xml:space="preserve">Turno. </w:t>
      </w:r>
      <w:r w:rsidRPr="00357E95">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357E95">
        <w:rPr>
          <w:rFonts w:ascii="Palatino Linotype" w:eastAsia="Palatino Linotype" w:hAnsi="Palatino Linotype" w:cs="Palatino Linotype"/>
          <w:b/>
          <w:sz w:val="22"/>
          <w:szCs w:val="22"/>
        </w:rPr>
        <w:t>00329/INFOEM/IP/RR/2025</w:t>
      </w:r>
      <w:r w:rsidRPr="00357E95">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357E95">
        <w:rPr>
          <w:rFonts w:ascii="Palatino Linotype" w:eastAsia="Palatino Linotype" w:hAnsi="Palatino Linotype" w:cs="Palatino Linotype"/>
          <w:b/>
          <w:sz w:val="22"/>
          <w:szCs w:val="22"/>
        </w:rPr>
        <w:t>Guadalupe Ramírez Peña</w:t>
      </w:r>
      <w:r w:rsidRPr="00357E95">
        <w:rPr>
          <w:rFonts w:ascii="Palatino Linotype" w:eastAsia="Palatino Linotype" w:hAnsi="Palatino Linotype" w:cs="Palatino Linotype"/>
          <w:sz w:val="22"/>
          <w:szCs w:val="22"/>
        </w:rPr>
        <w:t>, para su análisis, estudio, elaboración del proyecto y presentación ante el Pleno de este Instituto.</w:t>
      </w:r>
    </w:p>
    <w:p w14:paraId="50681146" w14:textId="77777777" w:rsidR="004F4C76" w:rsidRPr="00357E95" w:rsidRDefault="004F4C7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36B871E" w14:textId="77777777" w:rsidR="004F4C76" w:rsidRPr="00357E95" w:rsidRDefault="003F6EE9">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357E95">
        <w:rPr>
          <w:rFonts w:ascii="Palatino Linotype" w:eastAsia="Palatino Linotype" w:hAnsi="Palatino Linotype" w:cs="Palatino Linotype"/>
          <w:b/>
          <w:sz w:val="22"/>
          <w:szCs w:val="22"/>
        </w:rPr>
        <w:t xml:space="preserve">Admisión del recurso de revisión: </w:t>
      </w:r>
      <w:r w:rsidRPr="00357E95">
        <w:rPr>
          <w:rFonts w:ascii="Palatino Linotype" w:eastAsia="Palatino Linotype" w:hAnsi="Palatino Linotype" w:cs="Palatino Linotype"/>
          <w:sz w:val="22"/>
          <w:szCs w:val="22"/>
        </w:rPr>
        <w:t xml:space="preserve">En fecha </w:t>
      </w:r>
      <w:r w:rsidRPr="00357E95">
        <w:rPr>
          <w:rFonts w:ascii="Palatino Linotype" w:eastAsia="Palatino Linotype" w:hAnsi="Palatino Linotype" w:cs="Palatino Linotype"/>
          <w:b/>
          <w:sz w:val="22"/>
          <w:szCs w:val="22"/>
        </w:rPr>
        <w:t>cuatro de febrero de dos mil veinticinco</w:t>
      </w:r>
      <w:r w:rsidRPr="00357E95">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presentara su informe justificado.</w:t>
      </w:r>
    </w:p>
    <w:p w14:paraId="0F2B57D4" w14:textId="77777777" w:rsidR="004F4C76" w:rsidRPr="00357E95" w:rsidRDefault="004F4C7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CD50FE6" w14:textId="77777777" w:rsidR="004F4C76" w:rsidRPr="00357E95" w:rsidRDefault="003F6EE9">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Manifestaciones</w:t>
      </w:r>
      <w:r w:rsidRPr="00357E95">
        <w:rPr>
          <w:rFonts w:ascii="Palatino Linotype" w:eastAsia="Palatino Linotype" w:hAnsi="Palatino Linotype" w:cs="Palatino Linotype"/>
          <w:sz w:val="22"/>
          <w:szCs w:val="22"/>
        </w:rPr>
        <w:t xml:space="preserve">: De las constancias que obran en el expediente electrónico del </w:t>
      </w:r>
      <w:r w:rsidRPr="00357E95">
        <w:rPr>
          <w:rFonts w:ascii="Palatino Linotype" w:eastAsia="Palatino Linotype" w:hAnsi="Palatino Linotype" w:cs="Palatino Linotype"/>
          <w:b/>
          <w:sz w:val="22"/>
          <w:szCs w:val="22"/>
        </w:rPr>
        <w:t>SAIMEX</w:t>
      </w:r>
      <w:r w:rsidRPr="00357E95">
        <w:rPr>
          <w:rFonts w:ascii="Palatino Linotype" w:eastAsia="Palatino Linotype" w:hAnsi="Palatino Linotype" w:cs="Palatino Linotype"/>
          <w:sz w:val="22"/>
          <w:szCs w:val="22"/>
        </w:rPr>
        <w:t xml:space="preserve"> se desprende que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rindió su informe justificado, en fecha trece de febrero de dos mil veinticinco, mediante el cual informó: </w:t>
      </w:r>
    </w:p>
    <w:p w14:paraId="64CFA0A7" w14:textId="77777777" w:rsidR="004F4C76" w:rsidRPr="00357E95" w:rsidRDefault="004F4C76">
      <w:pPr>
        <w:rPr>
          <w:rFonts w:ascii="Palatino Linotype" w:eastAsia="Palatino Linotype" w:hAnsi="Palatino Linotype" w:cs="Palatino Linotype"/>
          <w:sz w:val="22"/>
          <w:szCs w:val="22"/>
        </w:rPr>
      </w:pPr>
    </w:p>
    <w:p w14:paraId="0C53060E" w14:textId="77777777" w:rsidR="004F4C76" w:rsidRPr="00357E95" w:rsidRDefault="004F4C76">
      <w:pPr>
        <w:ind w:left="851" w:right="616"/>
        <w:jc w:val="both"/>
        <w:rPr>
          <w:rFonts w:ascii="Palatino Linotype" w:eastAsia="Palatino Linotype" w:hAnsi="Palatino Linotype" w:cs="Palatino Linotype"/>
          <w:i/>
          <w:sz w:val="22"/>
          <w:szCs w:val="22"/>
        </w:rPr>
      </w:pPr>
    </w:p>
    <w:p w14:paraId="681C0353" w14:textId="77777777" w:rsidR="004F4C76" w:rsidRPr="00357E95" w:rsidRDefault="003F6EE9">
      <w:pP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Objeción del Acto Impugnado</w:t>
      </w:r>
      <w:r w:rsidRPr="00357E95">
        <w:rPr>
          <w:rFonts w:ascii="Palatino Linotype" w:eastAsia="Palatino Linotype" w:hAnsi="Palatino Linotype" w:cs="Palatino Linotype"/>
          <w:i/>
          <w:sz w:val="22"/>
          <w:szCs w:val="22"/>
        </w:rPr>
        <w:t xml:space="preserve">. </w:t>
      </w:r>
    </w:p>
    <w:p w14:paraId="15B888DB" w14:textId="77777777" w:rsidR="004F4C76" w:rsidRPr="00357E95" w:rsidRDefault="003F6EE9">
      <w:pP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lastRenderedPageBreak/>
        <w:t>PRIMERO:</w:t>
      </w:r>
      <w:r w:rsidRPr="00357E95">
        <w:rPr>
          <w:rFonts w:ascii="Palatino Linotype" w:eastAsia="Palatino Linotype" w:hAnsi="Palatino Linotype" w:cs="Palatino Linotype"/>
          <w:i/>
          <w:sz w:val="22"/>
          <w:szCs w:val="22"/>
        </w:rPr>
        <w:t xml:space="preserve"> En fecha veintinueve de enero de dos mil veinticinco la solicitud de información 00035/SECOGEM/IP/2024, fue atendida, otorgando contestación al solicitante, la cual contenía el oficio de respuesta signado por el Encargado de Despacho de la Unidad de Prevención de la Corrupción y Responsable de la Unidad de Transparencia, tal como se refirió en el numeral SÉPTIMO. </w:t>
      </w:r>
    </w:p>
    <w:p w14:paraId="6366FD24" w14:textId="77777777" w:rsidR="004F4C76" w:rsidRPr="00357E95" w:rsidRDefault="004F4C76">
      <w:pPr>
        <w:ind w:left="851" w:right="616"/>
        <w:jc w:val="both"/>
        <w:rPr>
          <w:rFonts w:ascii="Palatino Linotype" w:eastAsia="Palatino Linotype" w:hAnsi="Palatino Linotype" w:cs="Palatino Linotype"/>
          <w:i/>
          <w:sz w:val="22"/>
          <w:szCs w:val="22"/>
        </w:rPr>
      </w:pPr>
    </w:p>
    <w:p w14:paraId="010A4824" w14:textId="77777777" w:rsidR="004F4C76" w:rsidRPr="00357E95" w:rsidRDefault="003F6EE9">
      <w:pP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SEGUNDO</w:t>
      </w:r>
      <w:r w:rsidRPr="00357E95">
        <w:rPr>
          <w:rFonts w:ascii="Palatino Linotype" w:eastAsia="Palatino Linotype" w:hAnsi="Palatino Linotype" w:cs="Palatino Linotype"/>
          <w:i/>
          <w:sz w:val="22"/>
          <w:szCs w:val="22"/>
        </w:rPr>
        <w:t>: En atención a lo establecido por el artículo 159 primer párrafo de la Ley de Transparencia y Acceso a la Información Pública del Estado de México y Municipios …</w:t>
      </w:r>
    </w:p>
    <w:p w14:paraId="027E3C70" w14:textId="77777777" w:rsidR="004F4C76" w:rsidRPr="00357E95" w:rsidRDefault="004F4C76">
      <w:pPr>
        <w:ind w:left="851" w:right="616"/>
        <w:jc w:val="both"/>
        <w:rPr>
          <w:rFonts w:ascii="Palatino Linotype" w:eastAsia="Palatino Linotype" w:hAnsi="Palatino Linotype" w:cs="Palatino Linotype"/>
          <w:i/>
          <w:sz w:val="22"/>
          <w:szCs w:val="22"/>
        </w:rPr>
      </w:pPr>
    </w:p>
    <w:p w14:paraId="3FE1405F" w14:textId="77777777" w:rsidR="004F4C76" w:rsidRPr="00357E95" w:rsidRDefault="003F6EE9">
      <w:pP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La Unidad de Transparencia requirió al solicitante la aclaración de lo solicitado, ya que, si bien es cierto, la información correspondiente al directorio de mandos medios y superiores se encuentra disponible para consulta de la ciudadanía, también lo es que </w:t>
      </w:r>
      <w:r w:rsidRPr="00357E95">
        <w:rPr>
          <w:rFonts w:ascii="Palatino Linotype" w:eastAsia="Palatino Linotype" w:hAnsi="Palatino Linotype" w:cs="Palatino Linotype"/>
          <w:b/>
          <w:i/>
          <w:sz w:val="22"/>
          <w:szCs w:val="22"/>
        </w:rPr>
        <w:t>el ahora Recurrente requiere dicha información del periodo comprendido del 2018 al 2025, lo que implica que este Sujeto Obligado realice un documento que contenga los nombres de todas las personas servidoras públicas que han ocupado dichos cargos, durante el periodo referido</w:t>
      </w:r>
      <w:r w:rsidRPr="00357E95">
        <w:rPr>
          <w:rFonts w:ascii="Palatino Linotype" w:eastAsia="Palatino Linotype" w:hAnsi="Palatino Linotype" w:cs="Palatino Linotype"/>
          <w:i/>
          <w:sz w:val="22"/>
          <w:szCs w:val="22"/>
        </w:rPr>
        <w:t xml:space="preserve">. </w:t>
      </w:r>
    </w:p>
    <w:p w14:paraId="3F6F5DE1" w14:textId="77777777" w:rsidR="004F4C76" w:rsidRPr="00357E95" w:rsidRDefault="003F6EE9">
      <w:pP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2E715868" w14:textId="77777777" w:rsidR="004F4C76" w:rsidRPr="00357E95" w:rsidRDefault="003F6EE9">
      <w:pP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Ahora bien es importante precisar, </w:t>
      </w:r>
      <w:r w:rsidRPr="00357E95">
        <w:rPr>
          <w:rFonts w:ascii="Palatino Linotype" w:eastAsia="Palatino Linotype" w:hAnsi="Palatino Linotype" w:cs="Palatino Linotype"/>
          <w:b/>
          <w:i/>
          <w:sz w:val="22"/>
          <w:szCs w:val="22"/>
        </w:rPr>
        <w:t>dentro de las razones y los motivos de inconformidad no refiere la inconformidad de la respuesta proporcionada a la primera parte de su solicitud referente a declaraciones patrimoniales y de conflicto de intereses de los titulares de la Secretaría del Agua, así como, de la Comisión del Agua del Estado de México, por lo que se deduce que los puntos no combatidos deben declararse como atendidos</w:t>
      </w:r>
      <w:r w:rsidRPr="00357E95">
        <w:rPr>
          <w:rFonts w:ascii="Palatino Linotype" w:eastAsia="Palatino Linotype" w:hAnsi="Palatino Linotype" w:cs="Palatino Linotype"/>
          <w:i/>
          <w:sz w:val="22"/>
          <w:szCs w:val="22"/>
        </w:rPr>
        <w:t xml:space="preserve">, satisfechos o firmes, debido a que no es posible analizar, debatir o resolver sobre los no combatidos. </w:t>
      </w:r>
    </w:p>
    <w:p w14:paraId="4D595530" w14:textId="77777777" w:rsidR="004F4C76" w:rsidRPr="00357E95" w:rsidRDefault="003F6EE9">
      <w:pP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 </w:t>
      </w:r>
    </w:p>
    <w:p w14:paraId="7725F03F" w14:textId="77777777" w:rsidR="004F4C76" w:rsidRPr="00357E95" w:rsidRDefault="003F6EE9">
      <w:pP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TERCERO</w:t>
      </w:r>
      <w:r w:rsidRPr="00357E95">
        <w:rPr>
          <w:rFonts w:ascii="Palatino Linotype" w:eastAsia="Palatino Linotype" w:hAnsi="Palatino Linotype" w:cs="Palatino Linotype"/>
          <w:i/>
          <w:sz w:val="22"/>
          <w:szCs w:val="22"/>
        </w:rPr>
        <w:t xml:space="preserve">: Respecto de “además de que ningún comité de transparencia certificó que la información de mérito no es de la que genera, detenta o resguarda la Secretaría de la Contraloría” (Sic), se hace de su conocimiento que </w:t>
      </w:r>
      <w:r w:rsidRPr="00357E95">
        <w:rPr>
          <w:rFonts w:ascii="Palatino Linotype" w:eastAsia="Palatino Linotype" w:hAnsi="Palatino Linotype" w:cs="Palatino Linotype"/>
          <w:b/>
          <w:i/>
          <w:sz w:val="22"/>
          <w:szCs w:val="22"/>
        </w:rPr>
        <w:t>la respuesta no fue declarada como incompetencia, toda vez que este Sujeto Obligado llevó acabo la búsqueda exhaustiva y razonable de la información en las unidades administrativas que cuentan con atribuciones para poseer dicha información</w:t>
      </w:r>
      <w:r w:rsidRPr="00357E95">
        <w:rPr>
          <w:rFonts w:ascii="Palatino Linotype" w:eastAsia="Palatino Linotype" w:hAnsi="Palatino Linotype" w:cs="Palatino Linotype"/>
          <w:i/>
          <w:sz w:val="22"/>
          <w:szCs w:val="22"/>
        </w:rPr>
        <w:t xml:space="preserve">. </w:t>
      </w:r>
    </w:p>
    <w:p w14:paraId="057E8A9D" w14:textId="77777777" w:rsidR="004F4C76" w:rsidRPr="00357E95" w:rsidRDefault="004F4C76">
      <w:pPr>
        <w:ind w:left="851" w:right="616"/>
        <w:jc w:val="both"/>
        <w:rPr>
          <w:rFonts w:ascii="Palatino Linotype" w:eastAsia="Palatino Linotype" w:hAnsi="Palatino Linotype" w:cs="Palatino Linotype"/>
          <w:i/>
          <w:sz w:val="22"/>
          <w:szCs w:val="22"/>
        </w:rPr>
      </w:pPr>
    </w:p>
    <w:p w14:paraId="629867E6" w14:textId="77777777" w:rsidR="004F4C76" w:rsidRPr="00357E95" w:rsidRDefault="003F6EE9">
      <w:pP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CUARTO</w:t>
      </w: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 xml:space="preserve"> </w:t>
      </w:r>
      <w:r w:rsidRPr="00357E95">
        <w:rPr>
          <w:rFonts w:ascii="Palatino Linotype" w:eastAsia="Palatino Linotype" w:hAnsi="Palatino Linotype" w:cs="Palatino Linotype"/>
          <w:i/>
          <w:sz w:val="22"/>
          <w:szCs w:val="22"/>
        </w:rPr>
        <w:t xml:space="preserve">Por cuanto a “afirma que dicha información es competencia </w:t>
      </w:r>
      <w:proofErr w:type="spellStart"/>
      <w:r w:rsidRPr="00357E95">
        <w:rPr>
          <w:rFonts w:ascii="Palatino Linotype" w:eastAsia="Palatino Linotype" w:hAnsi="Palatino Linotype" w:cs="Palatino Linotype"/>
          <w:i/>
          <w:sz w:val="22"/>
          <w:szCs w:val="22"/>
        </w:rPr>
        <w:t>de l</w:t>
      </w:r>
      <w:proofErr w:type="spellEnd"/>
      <w:r w:rsidRPr="00357E95">
        <w:rPr>
          <w:rFonts w:ascii="Palatino Linotype" w:eastAsia="Palatino Linotype" w:hAnsi="Palatino Linotype" w:cs="Palatino Linotype"/>
          <w:i/>
          <w:sz w:val="22"/>
          <w:szCs w:val="22"/>
        </w:rPr>
        <w:t xml:space="preserve"> secretaría del agua “antes” Comisión del Agua del Estado de México, en efecto la reforma de la Ley Orgánica de la Administración Pública del Estado de México publicada el 11 de septiembre del 2023, en sus artículos 50 y 51 únicamente crea una nueva secretaría del agua, más no extingue a la Comisión del Agua del Estado de México” (Sic), se hace la precisión que si bien es cierto como refiere el ahora </w:t>
      </w:r>
      <w:r w:rsidRPr="00357E95">
        <w:rPr>
          <w:rFonts w:ascii="Palatino Linotype" w:eastAsia="Palatino Linotype" w:hAnsi="Palatino Linotype" w:cs="Palatino Linotype"/>
          <w:i/>
          <w:sz w:val="22"/>
          <w:szCs w:val="22"/>
        </w:rPr>
        <w:lastRenderedPageBreak/>
        <w:t xml:space="preserve">Recurrente la Comisión del Agua del Estado de México no se extingue, dicha Institución se encuentra adscrita a la Secretaría del Agua tal como se muestra a continuación: </w:t>
      </w:r>
    </w:p>
    <w:p w14:paraId="0BD6CB9C" w14:textId="77777777" w:rsidR="004F4C76" w:rsidRPr="00357E95" w:rsidRDefault="003F6EE9">
      <w:pPr>
        <w:spacing w:line="276" w:lineRule="auto"/>
        <w:ind w:left="851" w:right="616"/>
        <w:jc w:val="center"/>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noProof/>
          <w:sz w:val="22"/>
          <w:szCs w:val="22"/>
          <w:lang w:val="es-MX" w:eastAsia="es-MX"/>
        </w:rPr>
        <w:drawing>
          <wp:inline distT="0" distB="0" distL="0" distR="0" wp14:anchorId="4E8A047A" wp14:editId="1FDAA286">
            <wp:extent cx="4112272" cy="2957876"/>
            <wp:effectExtent l="0" t="0" r="0" b="0"/>
            <wp:docPr id="4735479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112272" cy="2957876"/>
                    </a:xfrm>
                    <a:prstGeom prst="rect">
                      <a:avLst/>
                    </a:prstGeom>
                    <a:ln/>
                  </pic:spPr>
                </pic:pic>
              </a:graphicData>
            </a:graphic>
          </wp:inline>
        </w:drawing>
      </w:r>
    </w:p>
    <w:p w14:paraId="4A4DC61C"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24B600FB" w14:textId="77777777" w:rsidR="004F4C76" w:rsidRPr="00357E95" w:rsidRDefault="003F6EE9">
      <w:pP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Razón por la cual </w:t>
      </w:r>
      <w:r w:rsidRPr="00357E95">
        <w:rPr>
          <w:rFonts w:ascii="Palatino Linotype" w:eastAsia="Palatino Linotype" w:hAnsi="Palatino Linotype" w:cs="Palatino Linotype"/>
          <w:b/>
          <w:i/>
          <w:sz w:val="22"/>
          <w:szCs w:val="22"/>
        </w:rPr>
        <w:t xml:space="preserve">se </w:t>
      </w:r>
      <w:r w:rsidRPr="00357E95">
        <w:rPr>
          <w:rFonts w:ascii="Palatino Linotype" w:eastAsia="Palatino Linotype" w:hAnsi="Palatino Linotype" w:cs="Palatino Linotype"/>
          <w:b/>
          <w:i/>
          <w:sz w:val="22"/>
          <w:szCs w:val="22"/>
          <w:u w:val="single"/>
        </w:rPr>
        <w:t>orientó al ahora recurrente a realizar su solicitud ante la Unidad de Transparencia de la Secretaría del Agua</w:t>
      </w:r>
      <w:r w:rsidRPr="00357E95">
        <w:rPr>
          <w:rFonts w:ascii="Palatino Linotype" w:eastAsia="Palatino Linotype" w:hAnsi="Palatino Linotype" w:cs="Palatino Linotype"/>
          <w:b/>
          <w:i/>
          <w:sz w:val="22"/>
          <w:szCs w:val="22"/>
        </w:rPr>
        <w:t xml:space="preserve"> a través del módulo de Acceso a la Información</w:t>
      </w:r>
      <w:r w:rsidRPr="00357E95">
        <w:rPr>
          <w:rFonts w:ascii="Palatino Linotype" w:eastAsia="Palatino Linotype" w:hAnsi="Palatino Linotype" w:cs="Palatino Linotype"/>
          <w:i/>
          <w:sz w:val="22"/>
          <w:szCs w:val="22"/>
        </w:rPr>
        <w:t xml:space="preserve"> ubicado en calle Félix Guzmán, número 007 planta baja, Colonia El Parque, Naucalpan de Juárez, Estado de México, código postal 53398, teléfonos 5555767937 y 5553586868, extensión 1301, correo electrónico oficial: </w:t>
      </w:r>
      <w:hyperlink r:id="rId11">
        <w:r w:rsidRPr="00357E95">
          <w:rPr>
            <w:rFonts w:ascii="Palatino Linotype" w:eastAsia="Palatino Linotype" w:hAnsi="Palatino Linotype" w:cs="Palatino Linotype"/>
            <w:i/>
            <w:sz w:val="22"/>
            <w:szCs w:val="22"/>
            <w:u w:val="single"/>
          </w:rPr>
          <w:t>caem@itaipem.org.mx</w:t>
        </w:r>
      </w:hyperlink>
      <w:r w:rsidRPr="00357E95">
        <w:rPr>
          <w:rFonts w:ascii="Palatino Linotype" w:eastAsia="Palatino Linotype" w:hAnsi="Palatino Linotype" w:cs="Palatino Linotype"/>
          <w:i/>
          <w:sz w:val="22"/>
          <w:szCs w:val="22"/>
        </w:rPr>
        <w:t xml:space="preserve">, horario de atención de 9:00 a 18:00 horas o a través del </w:t>
      </w:r>
      <w:proofErr w:type="spellStart"/>
      <w:r w:rsidRPr="00357E95">
        <w:rPr>
          <w:rFonts w:ascii="Palatino Linotype" w:eastAsia="Palatino Linotype" w:hAnsi="Palatino Linotype" w:cs="Palatino Linotype"/>
          <w:i/>
          <w:sz w:val="22"/>
          <w:szCs w:val="22"/>
        </w:rPr>
        <w:t>saimex</w:t>
      </w:r>
      <w:proofErr w:type="spellEnd"/>
      <w:r w:rsidRPr="00357E95">
        <w:rPr>
          <w:rFonts w:ascii="Palatino Linotype" w:eastAsia="Palatino Linotype" w:hAnsi="Palatino Linotype" w:cs="Palatino Linotype"/>
          <w:i/>
          <w:sz w:val="22"/>
          <w:szCs w:val="22"/>
        </w:rPr>
        <w:t xml:space="preserve">. </w:t>
      </w:r>
    </w:p>
    <w:p w14:paraId="75506ABB" w14:textId="77777777" w:rsidR="004F4C76" w:rsidRPr="00357E95" w:rsidRDefault="004F4C76">
      <w:pPr>
        <w:ind w:left="851" w:right="616"/>
        <w:jc w:val="both"/>
        <w:rPr>
          <w:rFonts w:ascii="Palatino Linotype" w:eastAsia="Palatino Linotype" w:hAnsi="Palatino Linotype" w:cs="Palatino Linotype"/>
          <w:i/>
          <w:sz w:val="22"/>
          <w:szCs w:val="22"/>
        </w:rPr>
      </w:pPr>
    </w:p>
    <w:p w14:paraId="291B8810" w14:textId="77777777" w:rsidR="004F4C76" w:rsidRPr="00357E95" w:rsidRDefault="003F6EE9">
      <w:pPr>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QUINTO</w:t>
      </w:r>
      <w:r w:rsidRPr="00357E95">
        <w:rPr>
          <w:rFonts w:ascii="Palatino Linotype" w:eastAsia="Palatino Linotype" w:hAnsi="Palatino Linotype" w:cs="Palatino Linotype"/>
          <w:i/>
          <w:sz w:val="22"/>
          <w:szCs w:val="22"/>
        </w:rPr>
        <w:t xml:space="preserve">: Ahora bien, referente a “no es atribución legal de las dependencias o de sus organismos auxiliares detentar las actas entrega que se celebran entre los servidores públicos salientes y entrantes” (Sic), se hace de su conocimiento </w:t>
      </w:r>
      <w:r w:rsidRPr="00357E95">
        <w:rPr>
          <w:rFonts w:ascii="Palatino Linotype" w:eastAsia="Palatino Linotype" w:hAnsi="Palatino Linotype" w:cs="Palatino Linotype"/>
          <w:i/>
          <w:sz w:val="22"/>
          <w:szCs w:val="22"/>
          <w:u w:val="single"/>
        </w:rPr>
        <w:t xml:space="preserve">que </w:t>
      </w:r>
      <w:r w:rsidRPr="00357E95">
        <w:rPr>
          <w:rFonts w:ascii="Palatino Linotype" w:eastAsia="Palatino Linotype" w:hAnsi="Palatino Linotype" w:cs="Palatino Linotype"/>
          <w:b/>
          <w:i/>
          <w:sz w:val="22"/>
          <w:szCs w:val="22"/>
          <w:u w:val="single"/>
        </w:rPr>
        <w:t>los Organismos Internos de Control deben dar respuesta a las solicitudes de acceso a la información pública en la dependencia donde se encuentren adscritos, en atención a lo establecido por el Criterio reiterado 08/24</w:t>
      </w:r>
      <w:r w:rsidRPr="00357E95">
        <w:rPr>
          <w:rFonts w:ascii="Palatino Linotype" w:eastAsia="Palatino Linotype" w:hAnsi="Palatino Linotype" w:cs="Palatino Linotype"/>
          <w:i/>
          <w:sz w:val="22"/>
          <w:szCs w:val="22"/>
          <w:u w:val="single"/>
        </w:rPr>
        <w:t>,</w:t>
      </w:r>
      <w:r w:rsidRPr="00357E95">
        <w:rPr>
          <w:rFonts w:ascii="Palatino Linotype" w:eastAsia="Palatino Linotype" w:hAnsi="Palatino Linotype" w:cs="Palatino Linotype"/>
          <w:i/>
          <w:sz w:val="22"/>
          <w:szCs w:val="22"/>
        </w:rPr>
        <w:t xml:space="preserve"> Tercera época, publicado en el Periódico Oficial “Gaceta de Gobierno” en fecha dieciséis de abril de dos mil veinticuatro… “</w:t>
      </w:r>
    </w:p>
    <w:p w14:paraId="203F98AB" w14:textId="77777777" w:rsidR="004F4C76" w:rsidRPr="00357E95" w:rsidRDefault="004F4C7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42D09D35" w14:textId="77777777" w:rsidR="004F4C76" w:rsidRPr="00357E95" w:rsidRDefault="003F6EE9">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Documento que se hizo del conocimiento de la parte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en fecha </w:t>
      </w:r>
      <w:r w:rsidRPr="00357E95">
        <w:rPr>
          <w:rFonts w:ascii="Palatino Linotype" w:eastAsia="Palatino Linotype" w:hAnsi="Palatino Linotype" w:cs="Palatino Linotype"/>
          <w:b/>
          <w:sz w:val="22"/>
          <w:szCs w:val="22"/>
        </w:rPr>
        <w:t>diecisiete de febrero de dos mil veinticinco</w:t>
      </w:r>
      <w:r w:rsidRPr="00357E95">
        <w:rPr>
          <w:rFonts w:ascii="Palatino Linotype" w:eastAsia="Palatino Linotype" w:hAnsi="Palatino Linotype" w:cs="Palatino Linotype"/>
          <w:sz w:val="22"/>
          <w:szCs w:val="22"/>
        </w:rPr>
        <w:t xml:space="preserve">, sin que realizara alguna manifestación. </w:t>
      </w:r>
    </w:p>
    <w:p w14:paraId="582BBFDC"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216C5150" w14:textId="77777777" w:rsidR="004F4C76" w:rsidRPr="00357E95" w:rsidRDefault="003F6EE9">
      <w:pPr>
        <w:numPr>
          <w:ilvl w:val="0"/>
          <w:numId w:val="5"/>
        </w:numPr>
        <w:pBdr>
          <w:top w:val="nil"/>
          <w:left w:val="nil"/>
          <w:bottom w:val="nil"/>
          <w:right w:val="nil"/>
          <w:between w:val="nil"/>
        </w:pBdr>
        <w:tabs>
          <w:tab w:val="left" w:pos="426"/>
        </w:tabs>
        <w:spacing w:line="360" w:lineRule="auto"/>
        <w:ind w:left="142" w:firstLine="0"/>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 xml:space="preserve">Cierre de instrucción. </w:t>
      </w:r>
      <w:r w:rsidRPr="00357E95">
        <w:rPr>
          <w:rFonts w:ascii="Palatino Linotype" w:eastAsia="Palatino Linotype" w:hAnsi="Palatino Linotype" w:cs="Palatino Linotype"/>
          <w:sz w:val="22"/>
          <w:szCs w:val="22"/>
        </w:rPr>
        <w:t xml:space="preserve">El </w:t>
      </w:r>
      <w:r w:rsidRPr="00357E95">
        <w:rPr>
          <w:rFonts w:ascii="Palatino Linotype" w:eastAsia="Palatino Linotype" w:hAnsi="Palatino Linotype" w:cs="Palatino Linotype"/>
          <w:b/>
          <w:sz w:val="22"/>
          <w:szCs w:val="22"/>
        </w:rPr>
        <w:t>veintiuno de febrero de dos mil veinticinco</w:t>
      </w:r>
      <w:r w:rsidRPr="00357E95">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53781D3D" w14:textId="77777777" w:rsidR="004F4C76" w:rsidRPr="00357E95" w:rsidRDefault="004F4C7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42068952"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FCEF8AA"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12265E7D" w14:textId="77777777" w:rsidR="004F4C76" w:rsidRPr="00357E95" w:rsidRDefault="003F6EE9">
      <w:pPr>
        <w:numPr>
          <w:ilvl w:val="0"/>
          <w:numId w:val="11"/>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357E95">
        <w:rPr>
          <w:rFonts w:ascii="Palatino Linotype" w:eastAsia="Palatino Linotype" w:hAnsi="Palatino Linotype" w:cs="Palatino Linotype"/>
          <w:b/>
          <w:sz w:val="22"/>
          <w:szCs w:val="22"/>
        </w:rPr>
        <w:t>C O N S I D E R A N D O:</w:t>
      </w:r>
    </w:p>
    <w:p w14:paraId="650394E2" w14:textId="77777777" w:rsidR="004F4C76" w:rsidRPr="00357E95" w:rsidRDefault="004F4C76">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5739A23"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 xml:space="preserve">Primero. Competencia. </w:t>
      </w:r>
      <w:r w:rsidRPr="00357E95">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EED0A1B" w14:textId="77777777" w:rsidR="004F4C76" w:rsidRPr="00357E95" w:rsidRDefault="004F4C76">
      <w:pPr>
        <w:spacing w:line="360" w:lineRule="auto"/>
        <w:jc w:val="both"/>
        <w:rPr>
          <w:rFonts w:ascii="Palatino Linotype" w:eastAsia="Palatino Linotype" w:hAnsi="Palatino Linotype" w:cs="Palatino Linotype"/>
          <w:b/>
          <w:sz w:val="22"/>
          <w:szCs w:val="22"/>
        </w:rPr>
      </w:pPr>
    </w:p>
    <w:p w14:paraId="76A97C08"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Segundo. Oportunidad y Procedibilidad del Recurso de Revisión</w:t>
      </w:r>
      <w:r w:rsidRPr="00357E95">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F083105"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584D7F3B"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proporcionó su respuesta a la solicitud de información el </w:t>
      </w:r>
      <w:r w:rsidRPr="00357E95">
        <w:rPr>
          <w:rFonts w:ascii="Palatino Linotype" w:eastAsia="Palatino Linotype" w:hAnsi="Palatino Linotype" w:cs="Palatino Linotype"/>
          <w:b/>
          <w:sz w:val="22"/>
          <w:szCs w:val="22"/>
        </w:rPr>
        <w:t>veintinueve de enero de dos mil veinticinco</w:t>
      </w:r>
      <w:r w:rsidRPr="00357E95">
        <w:rPr>
          <w:rFonts w:ascii="Palatino Linotype" w:eastAsia="Palatino Linotype" w:hAnsi="Palatino Linotype" w:cs="Palatino Linotype"/>
          <w:sz w:val="22"/>
          <w:szCs w:val="22"/>
        </w:rPr>
        <w:t xml:space="preserve">, y la parte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presentó su recurso de revisión el </w:t>
      </w:r>
      <w:r w:rsidRPr="00357E95">
        <w:rPr>
          <w:rFonts w:ascii="Palatino Linotype" w:eastAsia="Palatino Linotype" w:hAnsi="Palatino Linotype" w:cs="Palatino Linotype"/>
          <w:b/>
          <w:sz w:val="22"/>
          <w:szCs w:val="22"/>
        </w:rPr>
        <w:t>veintinueve de enero de dos mil veinticinco</w:t>
      </w:r>
      <w:r w:rsidRPr="00357E95">
        <w:rPr>
          <w:rFonts w:ascii="Palatino Linotype" w:eastAsia="Palatino Linotype" w:hAnsi="Palatino Linotype" w:cs="Palatino Linotype"/>
          <w:sz w:val="22"/>
          <w:szCs w:val="22"/>
        </w:rPr>
        <w:t>;</w:t>
      </w:r>
      <w:r w:rsidRPr="00357E95">
        <w:rPr>
          <w:rFonts w:ascii="Palatino Linotype" w:eastAsia="Palatino Linotype" w:hAnsi="Palatino Linotype" w:cs="Palatino Linotype"/>
          <w:b/>
          <w:sz w:val="22"/>
          <w:szCs w:val="22"/>
        </w:rPr>
        <w:t xml:space="preserve"> </w:t>
      </w:r>
      <w:r w:rsidRPr="00357E95">
        <w:rPr>
          <w:rFonts w:ascii="Palatino Linotype" w:eastAsia="Palatino Linotype" w:hAnsi="Palatino Linotype" w:cs="Palatino Linotype"/>
          <w:sz w:val="22"/>
          <w:szCs w:val="22"/>
        </w:rPr>
        <w:t xml:space="preserve">esto es el mismo día hábil en que tuvo conocimiento de la respuesta. </w:t>
      </w:r>
    </w:p>
    <w:p w14:paraId="3016E249"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78F3DAEA"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3E223F64"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42E6A6E3"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357E95">
        <w:rPr>
          <w:rFonts w:ascii="Palatino Linotype" w:eastAsia="Palatino Linotype" w:hAnsi="Palatino Linotype" w:cs="Palatino Linotype"/>
          <w:i/>
          <w:sz w:val="22"/>
          <w:szCs w:val="22"/>
        </w:rPr>
        <w:t>.</w:t>
      </w:r>
    </w:p>
    <w:p w14:paraId="259D17DA"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resolución </w:t>
      </w:r>
      <w:r w:rsidRPr="00357E95">
        <w:rPr>
          <w:rFonts w:ascii="Palatino Linotype" w:eastAsia="Palatino Linotype" w:hAnsi="Palatino Linotype" w:cs="Palatino Linotype"/>
          <w:i/>
          <w:sz w:val="22"/>
          <w:szCs w:val="22"/>
        </w:rPr>
        <w:lastRenderedPageBreak/>
        <w:t>impugnada. Ahora bien, dicho numeral sólo refiere que el aludido medio de defensa no puede hacerse valer después de tres días, por tanto, no impide que el escrito correspondiente se presente antes de iniciado.”</w:t>
      </w:r>
    </w:p>
    <w:p w14:paraId="16A8C151"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630CFFF7"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w:t>
      </w:r>
      <w:r w:rsidRPr="00357E95">
        <w:rPr>
          <w:rFonts w:ascii="Palatino Linotype" w:eastAsia="Palatino Linotype" w:hAnsi="Palatino Linotype" w:cs="Palatino Linotype"/>
          <w:b/>
          <w:sz w:val="22"/>
          <w:szCs w:val="22"/>
        </w:rPr>
        <w:t>SAIMEX</w:t>
      </w:r>
      <w:r w:rsidRPr="00357E95">
        <w:rPr>
          <w:rFonts w:ascii="Palatino Linotype" w:eastAsia="Palatino Linotype" w:hAnsi="Palatino Linotype" w:cs="Palatino Linotype"/>
          <w:sz w:val="22"/>
          <w:szCs w:val="22"/>
        </w:rPr>
        <w:t>.</w:t>
      </w:r>
    </w:p>
    <w:p w14:paraId="04C481C6"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 efecto de sustentar lo anterior, es de suma importancia mencionar que, si bien la persona solicitante no proporcionó un nombre para ser identificado,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1B330A5"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Las solicitudes anónimas</w:t>
      </w:r>
      <w:r w:rsidRPr="00357E95">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525DE7C2"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7790D1B2"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IV de la ley de la materia, que a la letra dice:</w:t>
      </w:r>
    </w:p>
    <w:p w14:paraId="09C990CE"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14C4DB1F"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 xml:space="preserve">Artículo 179. </w:t>
      </w:r>
      <w:r w:rsidRPr="00357E95">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F16F526"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0EC79830"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IV. La declaración de incompetencia por el sujeto obligado;</w:t>
      </w:r>
    </w:p>
    <w:p w14:paraId="1A2613B3"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lastRenderedPageBreak/>
        <w:t xml:space="preserve">…” </w:t>
      </w:r>
    </w:p>
    <w:p w14:paraId="41CE7E96" w14:textId="77777777" w:rsidR="004F4C76" w:rsidRPr="00357E95" w:rsidRDefault="004F4C76">
      <w:pPr>
        <w:spacing w:line="360" w:lineRule="auto"/>
        <w:ind w:left="567" w:right="616"/>
        <w:jc w:val="both"/>
        <w:rPr>
          <w:rFonts w:ascii="Palatino Linotype" w:eastAsia="Palatino Linotype" w:hAnsi="Palatino Linotype" w:cs="Palatino Linotype"/>
          <w:i/>
          <w:sz w:val="22"/>
          <w:szCs w:val="22"/>
        </w:rPr>
      </w:pPr>
    </w:p>
    <w:p w14:paraId="29DB220D"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Tercero. Materia de Revisión</w:t>
      </w:r>
      <w:r w:rsidRPr="00357E95">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IV del artículo 179 de la Ley de Transparencia y Acceso a la Información Pública del Estado de México y Municipios.  </w:t>
      </w:r>
    </w:p>
    <w:p w14:paraId="56B6133B"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220C955A"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 xml:space="preserve">Cuarto. Estudio de fondo del asunto. </w:t>
      </w:r>
      <w:r w:rsidRPr="00357E95">
        <w:rPr>
          <w:rFonts w:ascii="Palatino Linotype" w:eastAsia="Palatino Linotype" w:hAnsi="Palatino Linotype" w:cs="Palatino Linotype"/>
          <w:sz w:val="22"/>
          <w:szCs w:val="22"/>
        </w:rPr>
        <w:t>Es conveniente analizar si la respuesta del Sujeto Obligado</w:t>
      </w:r>
      <w:r w:rsidRPr="00357E95">
        <w:rPr>
          <w:rFonts w:ascii="Palatino Linotype" w:eastAsia="Palatino Linotype" w:hAnsi="Palatino Linotype" w:cs="Palatino Linotype"/>
          <w:b/>
          <w:sz w:val="22"/>
          <w:szCs w:val="22"/>
        </w:rPr>
        <w:t xml:space="preserve"> </w:t>
      </w:r>
      <w:r w:rsidRPr="00357E95">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7CA6C25"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0BA3A81A" w14:textId="77777777" w:rsidR="004F4C76" w:rsidRPr="00357E95" w:rsidRDefault="003F6EE9">
      <w:pPr>
        <w:tabs>
          <w:tab w:val="left" w:pos="851"/>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4</w:t>
      </w:r>
      <w:r w:rsidRPr="00357E95">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074AD10" w14:textId="77777777" w:rsidR="004F4C76" w:rsidRPr="00357E95" w:rsidRDefault="003F6EE9">
      <w:pPr>
        <w:tabs>
          <w:tab w:val="left" w:pos="851"/>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57E95">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71FFA75" w14:textId="77777777" w:rsidR="004F4C76" w:rsidRPr="00357E95" w:rsidRDefault="003F6EE9">
      <w:pPr>
        <w:tabs>
          <w:tab w:val="left" w:pos="851"/>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357E95">
        <w:rPr>
          <w:rFonts w:ascii="Palatino Linotype" w:eastAsia="Palatino Linotype" w:hAnsi="Palatino Linotype" w:cs="Palatino Linotype"/>
          <w:i/>
          <w:sz w:val="22"/>
          <w:szCs w:val="22"/>
        </w:rPr>
        <w:t>.”(Sic)</w:t>
      </w:r>
    </w:p>
    <w:p w14:paraId="60D82475"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5EFB810E"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192ED25" w14:textId="77777777" w:rsidR="004F4C76" w:rsidRPr="00357E95" w:rsidRDefault="004F4C76">
      <w:pPr>
        <w:spacing w:line="276" w:lineRule="auto"/>
        <w:ind w:left="567" w:right="616"/>
        <w:jc w:val="both"/>
        <w:rPr>
          <w:rFonts w:ascii="Palatino Linotype" w:eastAsia="Palatino Linotype" w:hAnsi="Palatino Linotype" w:cs="Palatino Linotype"/>
          <w:sz w:val="22"/>
          <w:szCs w:val="22"/>
        </w:rPr>
      </w:pPr>
    </w:p>
    <w:p w14:paraId="2CA09655"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12.-</w:t>
      </w:r>
      <w:r w:rsidRPr="00357E95">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7B41851"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4315A24F"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357E95">
        <w:rPr>
          <w:rFonts w:ascii="Palatino Linotype" w:eastAsia="Palatino Linotype" w:hAnsi="Palatino Linotype" w:cs="Palatino Linotype"/>
          <w:i/>
          <w:sz w:val="22"/>
          <w:szCs w:val="22"/>
        </w:rPr>
        <w:t xml:space="preserve">.” </w:t>
      </w:r>
    </w:p>
    <w:p w14:paraId="30008419" w14:textId="77777777" w:rsidR="004F4C76" w:rsidRPr="00357E95" w:rsidRDefault="004F4C76">
      <w:pPr>
        <w:spacing w:line="360" w:lineRule="auto"/>
        <w:ind w:right="-93"/>
        <w:jc w:val="both"/>
        <w:rPr>
          <w:rFonts w:ascii="Palatino Linotype" w:eastAsia="Palatino Linotype" w:hAnsi="Palatino Linotype" w:cs="Palatino Linotype"/>
          <w:sz w:val="22"/>
          <w:szCs w:val="22"/>
        </w:rPr>
      </w:pPr>
    </w:p>
    <w:p w14:paraId="1ED86CEE" w14:textId="77777777" w:rsidR="004F4C76" w:rsidRPr="00357E95" w:rsidRDefault="003F6EE9">
      <w:pPr>
        <w:spacing w:line="360" w:lineRule="auto"/>
        <w:ind w:right="-93"/>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6FD7A2A0" w14:textId="77777777" w:rsidR="004F4C76" w:rsidRPr="00357E95" w:rsidRDefault="004F4C76">
      <w:pPr>
        <w:spacing w:line="360" w:lineRule="auto"/>
        <w:ind w:right="-93"/>
        <w:jc w:val="both"/>
        <w:rPr>
          <w:rFonts w:ascii="Palatino Linotype" w:eastAsia="Palatino Linotype" w:hAnsi="Palatino Linotype" w:cs="Palatino Linotype"/>
          <w:sz w:val="22"/>
          <w:szCs w:val="22"/>
        </w:rPr>
      </w:pPr>
    </w:p>
    <w:p w14:paraId="3E86CEDC" w14:textId="77777777" w:rsidR="004F4C76" w:rsidRPr="00357E95" w:rsidRDefault="003F6EE9">
      <w:pPr>
        <w:spacing w:line="360" w:lineRule="auto"/>
        <w:jc w:val="both"/>
        <w:rPr>
          <w:rFonts w:ascii="Palatino Linotype" w:eastAsia="Palatino Linotype" w:hAnsi="Palatino Linotype" w:cs="Palatino Linotype"/>
          <w:b/>
          <w:sz w:val="22"/>
          <w:szCs w:val="22"/>
        </w:rPr>
      </w:pPr>
      <w:r w:rsidRPr="00357E95">
        <w:rPr>
          <w:rFonts w:ascii="Palatino Linotype" w:eastAsia="Palatino Linotype" w:hAnsi="Palatino Linotype" w:cs="Palatino Linotype"/>
          <w:sz w:val="22"/>
          <w:szCs w:val="22"/>
        </w:rPr>
        <w:lastRenderedPageBreak/>
        <w:t>Sirve de apoyo a lo anterior, el criterio 03-17, expuesto por el Instituto Nacional de Transparencia, Acceso a la Información y Protección de Datos Personales, que dice:</w:t>
      </w:r>
      <w:r w:rsidRPr="00357E95">
        <w:rPr>
          <w:rFonts w:ascii="Palatino Linotype" w:eastAsia="Palatino Linotype" w:hAnsi="Palatino Linotype" w:cs="Palatino Linotype"/>
          <w:b/>
          <w:sz w:val="22"/>
          <w:szCs w:val="22"/>
        </w:rPr>
        <w:t xml:space="preserve"> </w:t>
      </w:r>
    </w:p>
    <w:p w14:paraId="54BA95C7" w14:textId="77777777" w:rsidR="004F4C76" w:rsidRPr="00357E95" w:rsidRDefault="004F4C76">
      <w:pPr>
        <w:spacing w:line="276" w:lineRule="auto"/>
        <w:ind w:left="851" w:right="850"/>
        <w:jc w:val="both"/>
        <w:rPr>
          <w:rFonts w:ascii="Palatino Linotype" w:eastAsia="Palatino Linotype" w:hAnsi="Palatino Linotype" w:cs="Palatino Linotype"/>
          <w:sz w:val="22"/>
          <w:szCs w:val="22"/>
        </w:rPr>
      </w:pPr>
    </w:p>
    <w:p w14:paraId="1510D48E"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No existe obligación de elaborar documentos ad hoc para atender las solicitudes de acceso a la información.</w:t>
      </w:r>
      <w:r w:rsidRPr="00357E95">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1B6F638" w14:textId="77777777" w:rsidR="004F4C76" w:rsidRPr="00357E95" w:rsidRDefault="004F4C76">
      <w:pPr>
        <w:spacing w:line="276" w:lineRule="auto"/>
        <w:ind w:left="567" w:right="616"/>
        <w:jc w:val="both"/>
        <w:rPr>
          <w:rFonts w:ascii="Palatino Linotype" w:eastAsia="Palatino Linotype" w:hAnsi="Palatino Linotype" w:cs="Palatino Linotype"/>
          <w:i/>
          <w:sz w:val="22"/>
          <w:szCs w:val="22"/>
        </w:rPr>
      </w:pPr>
    </w:p>
    <w:p w14:paraId="2310A9BF"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14CD156"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0B07BEFD" w14:textId="77777777" w:rsidR="004F4C76" w:rsidRPr="00357E95" w:rsidRDefault="003F6EE9">
      <w:pPr>
        <w:spacing w:line="360" w:lineRule="auto"/>
        <w:jc w:val="both"/>
        <w:rPr>
          <w:rFonts w:ascii="Palatino Linotype" w:eastAsia="Palatino Linotype" w:hAnsi="Palatino Linotype" w:cs="Palatino Linotype"/>
          <w:sz w:val="22"/>
          <w:szCs w:val="22"/>
        </w:rPr>
      </w:pPr>
      <w:bookmarkStart w:id="4" w:name="_heading=h.1fob9te" w:colFirst="0" w:colLast="0"/>
      <w:bookmarkEnd w:id="4"/>
      <w:r w:rsidRPr="00357E95">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336B538"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24D2FFD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lastRenderedPageBreak/>
        <w:t>“</w:t>
      </w:r>
      <w:r w:rsidRPr="00357E95">
        <w:rPr>
          <w:rFonts w:ascii="Palatino Linotype" w:eastAsia="Palatino Linotype" w:hAnsi="Palatino Linotype" w:cs="Palatino Linotype"/>
          <w:b/>
          <w:i/>
          <w:sz w:val="22"/>
          <w:szCs w:val="22"/>
        </w:rPr>
        <w:t xml:space="preserve">Artículo 3. </w:t>
      </w:r>
      <w:r w:rsidRPr="00357E95">
        <w:rPr>
          <w:rFonts w:ascii="Palatino Linotype" w:eastAsia="Palatino Linotype" w:hAnsi="Palatino Linotype" w:cs="Palatino Linotype"/>
          <w:i/>
          <w:sz w:val="22"/>
          <w:szCs w:val="22"/>
        </w:rPr>
        <w:t>Para los efectos de la presente Ley se entenderá por:</w:t>
      </w:r>
    </w:p>
    <w:p w14:paraId="4DAE5E95"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356F54CB"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XI. Documento:</w:t>
      </w:r>
      <w:r w:rsidRPr="00357E95">
        <w:rPr>
          <w:rFonts w:ascii="Palatino Linotype" w:eastAsia="Palatino Linotype" w:hAnsi="Palatino Linotype" w:cs="Palatino Linotype"/>
          <w:i/>
          <w:sz w:val="22"/>
          <w:szCs w:val="22"/>
        </w:rPr>
        <w:t xml:space="preserve"> Los expedientes, reportes, estudios, actas</w:t>
      </w:r>
      <w:r w:rsidRPr="00357E95">
        <w:rPr>
          <w:rFonts w:ascii="Palatino Linotype" w:eastAsia="Palatino Linotype" w:hAnsi="Palatino Linotype" w:cs="Palatino Linotype"/>
          <w:b/>
          <w:i/>
          <w:sz w:val="22"/>
          <w:szCs w:val="22"/>
        </w:rPr>
        <w:t>,</w:t>
      </w:r>
      <w:r w:rsidRPr="00357E95">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0B14C159" w14:textId="77777777" w:rsidR="004F4C76" w:rsidRPr="00357E95" w:rsidRDefault="004F4C76">
      <w:pPr>
        <w:spacing w:line="360" w:lineRule="auto"/>
        <w:ind w:left="851" w:right="899"/>
        <w:jc w:val="both"/>
        <w:rPr>
          <w:rFonts w:ascii="Palatino Linotype" w:eastAsia="Palatino Linotype" w:hAnsi="Palatino Linotype" w:cs="Palatino Linotype"/>
          <w:sz w:val="22"/>
          <w:szCs w:val="22"/>
        </w:rPr>
      </w:pPr>
    </w:p>
    <w:p w14:paraId="364A1F64"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4A311AC" w14:textId="77777777" w:rsidR="004F4C76" w:rsidRPr="00357E95" w:rsidRDefault="004F4C76">
      <w:pPr>
        <w:spacing w:line="360" w:lineRule="auto"/>
        <w:ind w:left="851" w:right="899"/>
        <w:jc w:val="both"/>
        <w:rPr>
          <w:rFonts w:ascii="Palatino Linotype" w:eastAsia="Palatino Linotype" w:hAnsi="Palatino Linotype" w:cs="Palatino Linotype"/>
          <w:sz w:val="22"/>
          <w:szCs w:val="22"/>
        </w:rPr>
      </w:pPr>
    </w:p>
    <w:p w14:paraId="0EE9E53B" w14:textId="77777777" w:rsidR="004F4C76" w:rsidRPr="00357E95" w:rsidRDefault="003F6EE9">
      <w:pPr>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sz w:val="22"/>
          <w:szCs w:val="22"/>
        </w:rPr>
        <w:t>“</w:t>
      </w:r>
      <w:r w:rsidRPr="00357E95">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357E95">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E0BB192"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1A7FD29"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4A806E8" w14:textId="77777777" w:rsidR="004F4C76" w:rsidRPr="00357E95" w:rsidRDefault="003F6EE9">
      <w:pPr>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D1DB32B" w14:textId="77777777" w:rsidR="004F4C76" w:rsidRPr="00357E95" w:rsidRDefault="003F6EE9">
      <w:pPr>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lastRenderedPageBreak/>
        <w:t>3) Que se trate de información registrada en cualquier soporte documental, que en ejercicio de las atribuciones conferidas, se encuentre en posesión de los Sujetos Obligados.” (Sic)</w:t>
      </w:r>
    </w:p>
    <w:p w14:paraId="376F5E00"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4675F69F"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6831CAF"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5EF04721"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2E5A9DC" w14:textId="77777777" w:rsidR="004F4C76" w:rsidRPr="00357E95" w:rsidRDefault="003F6EE9">
      <w:pPr>
        <w:spacing w:before="240" w:after="240" w:line="360" w:lineRule="auto"/>
        <w:ind w:right="51"/>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requirió al </w:t>
      </w:r>
      <w:r w:rsidRPr="00357E95">
        <w:rPr>
          <w:rFonts w:ascii="Palatino Linotype" w:eastAsia="Palatino Linotype" w:hAnsi="Palatino Linotype" w:cs="Palatino Linotype"/>
          <w:b/>
          <w:sz w:val="22"/>
          <w:szCs w:val="22"/>
        </w:rPr>
        <w:t xml:space="preserve">Sujeto Obligado </w:t>
      </w:r>
      <w:r w:rsidRPr="00357E95">
        <w:rPr>
          <w:rFonts w:ascii="Palatino Linotype" w:eastAsia="Palatino Linotype" w:hAnsi="Palatino Linotype" w:cs="Palatino Linotype"/>
          <w:sz w:val="22"/>
          <w:szCs w:val="22"/>
        </w:rPr>
        <w:t>le proporcione, información consistente en lo siguiente:</w:t>
      </w:r>
    </w:p>
    <w:p w14:paraId="7FB233D6" w14:textId="77777777" w:rsidR="004F4C76" w:rsidRPr="00357E95" w:rsidRDefault="003F6EE9">
      <w:pPr>
        <w:numPr>
          <w:ilvl w:val="0"/>
          <w:numId w:val="3"/>
        </w:numPr>
        <w:pBdr>
          <w:top w:val="nil"/>
          <w:left w:val="nil"/>
          <w:bottom w:val="nil"/>
          <w:right w:val="nil"/>
          <w:between w:val="nil"/>
        </w:pBdr>
        <w:tabs>
          <w:tab w:val="left" w:pos="8647"/>
        </w:tabs>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lastRenderedPageBreak/>
        <w:t xml:space="preserve">Todas las declaraciones patrimoniales y de conflicto de interés de todos los servidores públicos de la Secretaría del Agua, </w:t>
      </w:r>
    </w:p>
    <w:p w14:paraId="727B8D8D" w14:textId="77777777" w:rsidR="004F4C76" w:rsidRPr="00357E95" w:rsidRDefault="003F6EE9">
      <w:pPr>
        <w:numPr>
          <w:ilvl w:val="0"/>
          <w:numId w:val="3"/>
        </w:numPr>
        <w:pBdr>
          <w:top w:val="nil"/>
          <w:left w:val="nil"/>
          <w:bottom w:val="nil"/>
          <w:right w:val="nil"/>
          <w:between w:val="nil"/>
        </w:pBdr>
        <w:tabs>
          <w:tab w:val="left" w:pos="8647"/>
        </w:tabs>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 Todas las declaraciones patrimoniales y de conflicto de interés de todos los servidores públicos de la Comisión del Agua del Estado de México, </w:t>
      </w:r>
    </w:p>
    <w:p w14:paraId="08F26152" w14:textId="77777777" w:rsidR="004F4C76" w:rsidRPr="00357E95" w:rsidRDefault="003F6EE9">
      <w:pPr>
        <w:numPr>
          <w:ilvl w:val="0"/>
          <w:numId w:val="3"/>
        </w:numPr>
        <w:pBdr>
          <w:top w:val="nil"/>
          <w:left w:val="nil"/>
          <w:bottom w:val="nil"/>
          <w:right w:val="nil"/>
          <w:between w:val="nil"/>
        </w:pBdr>
        <w:tabs>
          <w:tab w:val="left" w:pos="8647"/>
        </w:tabs>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De todos los servidores públicos desde los titulares de la Secretaria, Vocal Ejecutivo y Directores Generales de la Secretaría del Agua, la información relacionada con todas las asociaciones, empresas y sociedades civiles mercantiles de las que han formado parte o en las que ellos o familiares por afinidad o consanguíneos han formado parte y prestado consultoría o asesorías en los últimos ejercicios fiscales, esto es del 2018 al 2025. </w:t>
      </w:r>
    </w:p>
    <w:p w14:paraId="558C4D72" w14:textId="77777777" w:rsidR="004F4C76" w:rsidRPr="00357E95" w:rsidRDefault="003F6EE9">
      <w:pPr>
        <w:numPr>
          <w:ilvl w:val="0"/>
          <w:numId w:val="3"/>
        </w:numPr>
        <w:pBdr>
          <w:top w:val="nil"/>
          <w:left w:val="nil"/>
          <w:bottom w:val="nil"/>
          <w:right w:val="nil"/>
          <w:between w:val="nil"/>
        </w:pBdr>
        <w:tabs>
          <w:tab w:val="left" w:pos="8647"/>
        </w:tabs>
        <w:spacing w:line="360" w:lineRule="auto"/>
        <w:ind w:left="851" w:right="616"/>
        <w:jc w:val="both"/>
        <w:rPr>
          <w:rFonts w:ascii="Palatino Linotype" w:eastAsia="Palatino Linotype" w:hAnsi="Palatino Linotype" w:cs="Palatino Linotype"/>
          <w:b/>
          <w:sz w:val="22"/>
          <w:szCs w:val="22"/>
        </w:rPr>
      </w:pPr>
      <w:r w:rsidRPr="00357E95">
        <w:rPr>
          <w:rFonts w:ascii="Palatino Linotype" w:eastAsia="Palatino Linotype" w:hAnsi="Palatino Linotype" w:cs="Palatino Linotype"/>
          <w:b/>
          <w:sz w:val="22"/>
          <w:szCs w:val="22"/>
        </w:rPr>
        <w:t xml:space="preserve">De los titulares de la vocalía ejecutiva y de los Directores Generales de la Comisión del Agua del Estado de México en los últimos siete años, todas las actas entrega y recepción y sus anexos en versión. pública, dicha información se solicita de todas las actas de 2014 a 2025. </w:t>
      </w:r>
    </w:p>
    <w:p w14:paraId="0283F346" w14:textId="77777777" w:rsidR="004F4C76" w:rsidRPr="00357E95" w:rsidRDefault="004F4C76">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1B186447" w14:textId="77777777" w:rsidR="004F4C76" w:rsidRPr="00357E95" w:rsidRDefault="003F6EE9">
      <w:pPr>
        <w:spacing w:line="360" w:lineRule="auto"/>
        <w:ind w:right="49"/>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sz w:val="22"/>
          <w:szCs w:val="22"/>
        </w:rPr>
        <w:t xml:space="preserve">En esa tesitura,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solicitó al hoy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proporcionara mayor información respecto de los nombres completos de los servidores públicos de los cuales requería la información; mismo que señaló </w:t>
      </w:r>
      <w:r w:rsidRPr="00357E95">
        <w:rPr>
          <w:rFonts w:ascii="Palatino Linotype" w:eastAsia="Palatino Linotype" w:hAnsi="Palatino Linotype" w:cs="Palatino Linotype"/>
          <w:i/>
          <w:sz w:val="22"/>
          <w:szCs w:val="22"/>
        </w:rPr>
        <w:t>“… aclaro que me he referido a "</w:t>
      </w:r>
      <w:r w:rsidRPr="00357E95">
        <w:rPr>
          <w:rFonts w:ascii="Palatino Linotype" w:eastAsia="Palatino Linotype" w:hAnsi="Palatino Linotype" w:cs="Palatino Linotype"/>
          <w:b/>
          <w:i/>
          <w:sz w:val="22"/>
          <w:szCs w:val="22"/>
        </w:rPr>
        <w:t>todos</w:t>
      </w:r>
      <w:r w:rsidRPr="00357E95">
        <w:rPr>
          <w:rFonts w:ascii="Palatino Linotype" w:eastAsia="Palatino Linotype" w:hAnsi="Palatino Linotype" w:cs="Palatino Linotype"/>
          <w:i/>
          <w:sz w:val="22"/>
          <w:szCs w:val="22"/>
        </w:rPr>
        <w:t>" los servidores públicos de la Secretaria del Agua del Estado de México y a la Comisión del Agua de México respecto al periodo descrito en mi solicitud … le aclaro también que me refiero a todos los servidores públicos que aparecen en los directorios de las páginas oficiales de la Secretaria del Agua y de la Comisión del Agua…” (Sic)</w:t>
      </w:r>
    </w:p>
    <w:p w14:paraId="11CBB2D8"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4E98B1AE" w14:textId="77777777" w:rsidR="004F4C76" w:rsidRPr="00357E95" w:rsidRDefault="003F6EE9">
      <w:pPr>
        <w:spacing w:line="360" w:lineRule="auto"/>
        <w:ind w:right="49"/>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sz w:val="22"/>
          <w:szCs w:val="22"/>
        </w:rPr>
        <w:t xml:space="preserve">En respuesta,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a través de la Subsecretaría de Responsabilidades Administrativas y del Órgano Interno de Control informó que, derivado de una búsqueda exhaustiva no se encontró información respecto de actas de entrega y recepción de la Vocalía Ejecutiva y de los Directores Generales de la Comisión del Agua del Estado de </w:t>
      </w:r>
      <w:r w:rsidRPr="00357E95">
        <w:rPr>
          <w:rFonts w:ascii="Palatino Linotype" w:eastAsia="Palatino Linotype" w:hAnsi="Palatino Linotype" w:cs="Palatino Linotype"/>
          <w:sz w:val="22"/>
          <w:szCs w:val="22"/>
        </w:rPr>
        <w:lastRenderedPageBreak/>
        <w:t xml:space="preserve">México, de conformidad con el artículo 42 del Reglamento Interior de la Secretaría de la Contraloría, que señala </w:t>
      </w:r>
      <w:r w:rsidRPr="00357E95">
        <w:rPr>
          <w:rFonts w:ascii="Palatino Linotype" w:eastAsia="Palatino Linotype" w:hAnsi="Palatino Linotype" w:cs="Palatino Linotype"/>
          <w:i/>
          <w:sz w:val="22"/>
          <w:szCs w:val="22"/>
        </w:rPr>
        <w:t>“Los órganos internos de control constituyen unidades administrativas dentro de la estructura orgánica de la Dependencia y Organismo Auxiliar en que se encuentren adscritos. Las dependencias y organismos auxiliares proveerán, en sus respectivos ámbitos de competencia, y con cargo a sus presupuestos, los recursos que requieran los órganos internos de control para el cumplimiento de sus funciones.”</w:t>
      </w:r>
    </w:p>
    <w:p w14:paraId="52E5364D"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3E611CDC"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Po lo anterior, sugiere a la parte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requerir la información en cuestión a la </w:t>
      </w:r>
      <w:r w:rsidRPr="00357E95">
        <w:rPr>
          <w:rFonts w:ascii="Palatino Linotype" w:eastAsia="Palatino Linotype" w:hAnsi="Palatino Linotype" w:cs="Palatino Linotype"/>
          <w:sz w:val="22"/>
          <w:szCs w:val="22"/>
          <w:u w:val="single"/>
        </w:rPr>
        <w:t>Secretaría del Agua del Estado de México, antes Comisión del Agua del Estado de México</w:t>
      </w:r>
      <w:r w:rsidRPr="00357E95">
        <w:rPr>
          <w:rFonts w:ascii="Palatino Linotype" w:eastAsia="Palatino Linotype" w:hAnsi="Palatino Linotype" w:cs="Palatino Linotype"/>
          <w:sz w:val="22"/>
          <w:szCs w:val="22"/>
        </w:rPr>
        <w:t xml:space="preserve">, de manera electrónica a través del SAIMEX o bien directamente en su Módulo de Acceso a la Información Pública, con domicilio en calle Félix Guzmán, número 7, Colonia “El Parque”, Código Postal 53398, Naucalpan de Juárez, Estado de México, teléfono 5553586868, extensión 1301, correo electrónico </w:t>
      </w:r>
      <w:hyperlink r:id="rId12">
        <w:r w:rsidRPr="00357E95">
          <w:rPr>
            <w:rFonts w:ascii="Palatino Linotype" w:eastAsia="Palatino Linotype" w:hAnsi="Palatino Linotype" w:cs="Palatino Linotype"/>
            <w:sz w:val="22"/>
            <w:szCs w:val="22"/>
            <w:u w:val="single"/>
          </w:rPr>
          <w:t>caem@itaipem.org.mx</w:t>
        </w:r>
      </w:hyperlink>
      <w:r w:rsidRPr="00357E95">
        <w:rPr>
          <w:rFonts w:ascii="Palatino Linotype" w:eastAsia="Palatino Linotype" w:hAnsi="Palatino Linotype" w:cs="Palatino Linotype"/>
          <w:sz w:val="22"/>
          <w:szCs w:val="22"/>
        </w:rPr>
        <w:t xml:space="preserve">, horario de atención 09:00 a 18:00 horas. </w:t>
      </w:r>
    </w:p>
    <w:p w14:paraId="2E9D0B8D"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59D0DBB7"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Inconforme con la respuesta el hoy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interpuso el recurso de revisión que se analiza en el presente asunto, por medio del cual se advierte que parte de los agravios vertidos en el recurso de revisión, se trata de manifestaciones esgrimidas, apreciaciones tendientes a dudar de la veracidad de la información proporcionada por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esto, ya que duda de que la información sea veraz, al señalar que la resolución impugnada es ilegal, falsa y carente de motivación, manifestaciones que no serán motivo de análisis en el presente asunto. </w:t>
      </w:r>
    </w:p>
    <w:p w14:paraId="3C89DDDD"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10112DB9"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Aunado a ello, cabe señalar que también se inconformó en lo medular por la incompetencia marcada por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para conocer de las actas entrega y recepción. </w:t>
      </w:r>
    </w:p>
    <w:p w14:paraId="7E13BBCA"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56182D51"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lastRenderedPageBreak/>
        <w:t xml:space="preserve">Es así como, el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no realizó manifestaciones, alegatos o pruebas que a su derecho convinieran y por su parte el </w:t>
      </w:r>
      <w:r w:rsidRPr="00357E95">
        <w:rPr>
          <w:rFonts w:ascii="Palatino Linotype" w:eastAsia="Palatino Linotype" w:hAnsi="Palatino Linotype" w:cs="Palatino Linotype"/>
          <w:b/>
          <w:sz w:val="22"/>
          <w:szCs w:val="22"/>
        </w:rPr>
        <w:t xml:space="preserve">Sujeto Obligado </w:t>
      </w:r>
      <w:r w:rsidRPr="00357E95">
        <w:rPr>
          <w:rFonts w:ascii="Palatino Linotype" w:eastAsia="Palatino Linotype" w:hAnsi="Palatino Linotype" w:cs="Palatino Linotype"/>
          <w:sz w:val="22"/>
          <w:szCs w:val="22"/>
        </w:rPr>
        <w:t xml:space="preserve">rindió su informe justificado mediante el cual medularmente ratificó su respuesta. </w:t>
      </w:r>
    </w:p>
    <w:p w14:paraId="788F5CDB"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Una vez puntualizado lo anterior, no pasa inadvertido para este Organismo Garante que los motivos de inconformidad alegados no versan sobre la totalidad de la información proporcionada por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ya que la parte </w:t>
      </w:r>
      <w:r w:rsidRPr="00357E95">
        <w:rPr>
          <w:rFonts w:ascii="Palatino Linotype" w:eastAsia="Palatino Linotype" w:hAnsi="Palatino Linotype" w:cs="Palatino Linotype"/>
          <w:b/>
          <w:sz w:val="22"/>
          <w:szCs w:val="22"/>
        </w:rPr>
        <w:t xml:space="preserve">Recurrente </w:t>
      </w:r>
      <w:r w:rsidRPr="00357E95">
        <w:rPr>
          <w:rFonts w:ascii="Palatino Linotype" w:eastAsia="Palatino Linotype" w:hAnsi="Palatino Linotype" w:cs="Palatino Linotype"/>
          <w:sz w:val="22"/>
          <w:szCs w:val="22"/>
        </w:rPr>
        <w:t>manifestó de manera expresa, su desconcierto únicamente respecto de la incompetencia para conocer de las actas entrega recepción, solicitando en el acto, que dicha información le fuera entregada; es decir, se inconformó expresamente respecto del punto 4 de la solicitud.</w:t>
      </w:r>
    </w:p>
    <w:p w14:paraId="2EEA34FF"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Por tanto, la parte de la respuesta para atender los puntos 1, 2 y 3, debe declararse consentida al no haber sido impugnados, ya que al no haber realizado manifestaciones de inconformidad al respecto, no pueden producirse efectos jurídicos tendentes a revocar, confirmar o modificar el acto, pues en el caso concreto se infiere que la información proporcionada, satisface la solicitud presentada respecto de los requerimientos que no fueron combatidos.</w:t>
      </w:r>
    </w:p>
    <w:p w14:paraId="69FFE2CA" w14:textId="77777777" w:rsidR="004F4C76" w:rsidRPr="00357E95" w:rsidRDefault="003F6EE9">
      <w:pPr>
        <w:spacing w:before="240" w:after="36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Lo anterior es así, debido a que cuando la parte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impugna la respuesta del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y éste no expresa razón o motivo de inconformidad en contra de todos los rubros solicitados, dichos rubros deben declararse atendidos, pues se entiende que ésta conforme con la información entregada al no contravenir la misma. </w:t>
      </w:r>
    </w:p>
    <w:p w14:paraId="18AC5C84"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2765F478"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lastRenderedPageBreak/>
        <w:t>“</w:t>
      </w:r>
      <w:r w:rsidRPr="00357E95">
        <w:rPr>
          <w:rFonts w:ascii="Palatino Linotype" w:eastAsia="Palatino Linotype" w:hAnsi="Palatino Linotype" w:cs="Palatino Linotype"/>
          <w:b/>
          <w:i/>
          <w:sz w:val="22"/>
          <w:szCs w:val="22"/>
        </w:rPr>
        <w:t xml:space="preserve">Actos consentidos tácitamente. Improcedencia de su análisis. </w:t>
      </w:r>
      <w:r w:rsidRPr="00357E95">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0D606222"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45A17137"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mallCaps/>
          <w:sz w:val="22"/>
          <w:szCs w:val="22"/>
        </w:rPr>
        <w:t>“</w:t>
      </w:r>
      <w:r w:rsidRPr="00357E95">
        <w:rPr>
          <w:rFonts w:ascii="Palatino Linotype" w:eastAsia="Palatino Linotype" w:hAnsi="Palatino Linotype" w:cs="Palatino Linotype"/>
          <w:b/>
          <w:i/>
          <w:smallCaps/>
          <w:sz w:val="22"/>
          <w:szCs w:val="22"/>
        </w:rPr>
        <w:t xml:space="preserve">ACTOS CONSENTIDOS. SON LOS QUE NO SE IMPUGNAN MEDIANTE EL RECURSO IDÓNEO. </w:t>
      </w:r>
      <w:r w:rsidRPr="00357E95">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D813407" w14:textId="77777777" w:rsidR="004F4C76" w:rsidRPr="00357E95" w:rsidRDefault="003F6EE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Ahora bien, se procede al análisis del requerimiento combatido, así como de la información proporcionada por el </w:t>
      </w:r>
      <w:r w:rsidRPr="00357E95">
        <w:rPr>
          <w:rFonts w:ascii="Palatino Linotype" w:eastAsia="Palatino Linotype" w:hAnsi="Palatino Linotype" w:cs="Palatino Linotype"/>
          <w:b/>
          <w:sz w:val="22"/>
          <w:szCs w:val="22"/>
        </w:rPr>
        <w:t xml:space="preserve">Sujeto Obligado, </w:t>
      </w:r>
      <w:r w:rsidRPr="00357E95">
        <w:rPr>
          <w:rFonts w:ascii="Palatino Linotype" w:eastAsia="Palatino Linotype" w:hAnsi="Palatino Linotype" w:cs="Palatino Linotype"/>
          <w:sz w:val="22"/>
          <w:szCs w:val="22"/>
        </w:rPr>
        <w:t xml:space="preserve">en contraposición con el motivo de inconformidad alegado por la parte </w:t>
      </w:r>
      <w:r w:rsidRPr="00357E95">
        <w:rPr>
          <w:rFonts w:ascii="Palatino Linotype" w:eastAsia="Palatino Linotype" w:hAnsi="Palatino Linotype" w:cs="Palatino Linotype"/>
          <w:b/>
          <w:sz w:val="22"/>
          <w:szCs w:val="22"/>
        </w:rPr>
        <w:t xml:space="preserve">Recurrente, </w:t>
      </w:r>
      <w:r w:rsidRPr="00357E95">
        <w:rPr>
          <w:rFonts w:ascii="Palatino Linotype" w:eastAsia="Palatino Linotype" w:hAnsi="Palatino Linotype" w:cs="Palatino Linotype"/>
          <w:sz w:val="22"/>
          <w:szCs w:val="22"/>
        </w:rPr>
        <w:t>con la finalidad de determinar si el Derecho de acceso de esta se satisfizo, o, en su defecto, ordenar el soporte documental correspondiente, en caso de ser procedente.</w:t>
      </w:r>
    </w:p>
    <w:p w14:paraId="40B5E3B5"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ese sentido y respecto a las actas entregas recepción, es conveniente referir lo dispuesto por el Reglamento para los Procesos de Entrega y Recepción y de Rendición de cuentas de la Administración Pública del Estado de México, que expresa lo siguiente: </w:t>
      </w:r>
    </w:p>
    <w:p w14:paraId="1CED7790"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5D109CDD"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1.</w:t>
      </w:r>
      <w:r w:rsidRPr="00357E95">
        <w:rPr>
          <w:rFonts w:ascii="Palatino Linotype" w:eastAsia="Palatino Linotype" w:hAnsi="Palatino Linotype" w:cs="Palatino Linotype"/>
          <w:i/>
          <w:sz w:val="22"/>
          <w:szCs w:val="22"/>
        </w:rPr>
        <w:t xml:space="preserve"> El presente Reglamento tiene </w:t>
      </w:r>
      <w:r w:rsidRPr="00357E95">
        <w:rPr>
          <w:rFonts w:ascii="Palatino Linotype" w:eastAsia="Palatino Linotype" w:hAnsi="Palatino Linotype" w:cs="Palatino Linotype"/>
          <w:b/>
          <w:i/>
          <w:sz w:val="22"/>
          <w:szCs w:val="22"/>
        </w:rPr>
        <w:t xml:space="preserve">por objeto regular los procesos de Entrega y Recepción de recursos, programas, proyectos, acciones, asuntos, compromisos e información a cargo de las personas servidoras públicas adscritas a las Unidades Administrativas de las Dependencias y </w:t>
      </w:r>
      <w:r w:rsidRPr="00357E95">
        <w:rPr>
          <w:rFonts w:ascii="Palatino Linotype" w:eastAsia="Palatino Linotype" w:hAnsi="Palatino Linotype" w:cs="Palatino Linotype"/>
          <w:b/>
          <w:i/>
          <w:sz w:val="22"/>
          <w:szCs w:val="22"/>
        </w:rPr>
        <w:lastRenderedPageBreak/>
        <w:t>Organismos Auxiliares</w:t>
      </w:r>
      <w:r w:rsidRPr="00357E95">
        <w:rPr>
          <w:rFonts w:ascii="Palatino Linotype" w:eastAsia="Palatino Linotype" w:hAnsi="Palatino Linotype" w:cs="Palatino Linotype"/>
          <w:i/>
          <w:sz w:val="22"/>
          <w:szCs w:val="22"/>
        </w:rPr>
        <w:t>, así como de la rendición de cuentas institucionales por el término del periodo constitucional de la gestión de gobierno de la persona titular del Poder Ejecutivo del Estado de México.</w:t>
      </w:r>
    </w:p>
    <w:p w14:paraId="615EA40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3</w:t>
      </w:r>
      <w:r w:rsidRPr="00357E95">
        <w:rPr>
          <w:rFonts w:ascii="Palatino Linotype" w:eastAsia="Palatino Linotype" w:hAnsi="Palatino Linotype" w:cs="Palatino Linotype"/>
          <w:i/>
          <w:sz w:val="22"/>
          <w:szCs w:val="22"/>
        </w:rPr>
        <w:t>. Para efectos del presente Reglamento, se entiende por:</w:t>
      </w:r>
    </w:p>
    <w:p w14:paraId="06C8516E"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 </w:t>
      </w:r>
      <w:r w:rsidRPr="00357E95">
        <w:rPr>
          <w:rFonts w:ascii="Palatino Linotype" w:eastAsia="Palatino Linotype" w:hAnsi="Palatino Linotype" w:cs="Palatino Linotype"/>
          <w:b/>
          <w:i/>
          <w:sz w:val="22"/>
          <w:szCs w:val="22"/>
        </w:rPr>
        <w:t>Acta Administrativa</w:t>
      </w:r>
      <w:r w:rsidRPr="00357E95">
        <w:rPr>
          <w:rFonts w:ascii="Palatino Linotype" w:eastAsia="Palatino Linotype" w:hAnsi="Palatino Linotype" w:cs="Palatino Linotype"/>
          <w:i/>
          <w:sz w:val="22"/>
          <w:szCs w:val="22"/>
        </w:rPr>
        <w:t xml:space="preserve">: Al </w:t>
      </w:r>
      <w:r w:rsidRPr="00357E95">
        <w:rPr>
          <w:rFonts w:ascii="Palatino Linotype" w:eastAsia="Palatino Linotype" w:hAnsi="Palatino Linotype" w:cs="Palatino Linotype"/>
          <w:i/>
          <w:sz w:val="22"/>
          <w:szCs w:val="22"/>
          <w:u w:val="single"/>
        </w:rPr>
        <w:t xml:space="preserve">documento físico o electrónico que debe presentar la persona servidora pública que concluye un empleo, cargo o comisión, en el que consta la Entrega y Recepción de los Recursos asignados, </w:t>
      </w:r>
      <w:r w:rsidRPr="00357E95">
        <w:rPr>
          <w:rFonts w:ascii="Palatino Linotype" w:eastAsia="Palatino Linotype" w:hAnsi="Palatino Linotype" w:cs="Palatino Linotype"/>
          <w:i/>
          <w:sz w:val="22"/>
          <w:szCs w:val="22"/>
        </w:rPr>
        <w:t>los asuntos a su cargo y el estado que guardan; así como la información documental que tenga a su disposición, junto con sus anexos respectivos, a quien legalmente deba sustituirle o a quien la persona que sea su superior jerárquico designe como encargada o encargado, o responsable; con la intervención de la persona representante del Órgano Interno de Control y de los testigos de asistencia, para su validación;</w:t>
      </w:r>
    </w:p>
    <w:p w14:paraId="4DE8A01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u w:val="single"/>
        </w:rPr>
      </w:pPr>
      <w:r w:rsidRPr="00357E95">
        <w:rPr>
          <w:rFonts w:ascii="Palatino Linotype" w:eastAsia="Palatino Linotype" w:hAnsi="Palatino Linotype" w:cs="Palatino Linotype"/>
          <w:b/>
          <w:i/>
          <w:sz w:val="22"/>
          <w:szCs w:val="22"/>
        </w:rPr>
        <w:t>VII. Dependencias:</w:t>
      </w:r>
      <w:r w:rsidRPr="00357E95">
        <w:rPr>
          <w:rFonts w:ascii="Palatino Linotype" w:eastAsia="Palatino Linotype" w:hAnsi="Palatino Linotype" w:cs="Palatino Linotype"/>
          <w:i/>
          <w:sz w:val="22"/>
          <w:szCs w:val="22"/>
        </w:rPr>
        <w:t xml:space="preserve"> A las </w:t>
      </w:r>
      <w:r w:rsidRPr="00357E95">
        <w:rPr>
          <w:rFonts w:ascii="Palatino Linotype" w:eastAsia="Palatino Linotype" w:hAnsi="Palatino Linotype" w:cs="Palatino Linotype"/>
          <w:i/>
          <w:sz w:val="22"/>
          <w:szCs w:val="22"/>
          <w:u w:val="single"/>
        </w:rPr>
        <w:t>Dependencias del Poder Ejecutivo del Estado de México previstas en la Ley Orgánica de la Administración Pública del Estado de México, y sus órganos desconcentrados;</w:t>
      </w:r>
    </w:p>
    <w:p w14:paraId="70532005"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IX. Entrega y Recepción:</w:t>
      </w:r>
      <w:r w:rsidRPr="00357E95">
        <w:rPr>
          <w:rFonts w:ascii="Palatino Linotype" w:eastAsia="Palatino Linotype" w:hAnsi="Palatino Linotype" w:cs="Palatino Linotype"/>
          <w:i/>
          <w:sz w:val="22"/>
          <w:szCs w:val="22"/>
        </w:rPr>
        <w:t xml:space="preserve"> Al proceso administrativo por el que una persona servidora pública que concluye su empleo, cargo o comisión hace entrega y rinde cuentas de los Recursos asignados; de los programas, proyectos, asuntos y acciones a su cargo y del estado que guardan; así como de la información documental que tenga a su disposición de manera directa, a quien reciba legalmente para sustituirle o a la persona que su superior jerárquico designe como encargada o encargado, o responsable para tales efectos;</w:t>
      </w:r>
    </w:p>
    <w:p w14:paraId="40005574"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X. Entrega y Recepción Institucional:</w:t>
      </w:r>
      <w:r w:rsidRPr="00357E95">
        <w:rPr>
          <w:rFonts w:ascii="Palatino Linotype" w:eastAsia="Palatino Linotype" w:hAnsi="Palatino Linotype" w:cs="Palatino Linotype"/>
          <w:i/>
          <w:sz w:val="22"/>
          <w:szCs w:val="22"/>
        </w:rPr>
        <w:t xml:space="preserve"> Al proceso administrativo por el que las personas titulares de las Dependencias y Organismos Auxiliares salientes entregan un Informe de Rendición de Cuentas y, en su caso, Libros Blancos y Memorias Documentales sobre los resultados y situación que guardan los programas, proyectos, acciones, compromisos, asuntos, y Recursos bajo su responsabilidad, a las personas servidoras públicas titulares entrantes de las Dependencias y Organismos Auxiliares, por el término del periodo constitucional de la gestión de la persona titular del Poder Ejecutivo del Estado de México;</w:t>
      </w:r>
    </w:p>
    <w:p w14:paraId="67DB23DF"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5.</w:t>
      </w:r>
      <w:r w:rsidRPr="00357E95">
        <w:rPr>
          <w:rFonts w:ascii="Palatino Linotype" w:eastAsia="Palatino Linotype" w:hAnsi="Palatino Linotype" w:cs="Palatino Linotype"/>
          <w:i/>
          <w:sz w:val="22"/>
          <w:szCs w:val="22"/>
        </w:rPr>
        <w:t xml:space="preserve"> La </w:t>
      </w:r>
      <w:r w:rsidRPr="00357E95">
        <w:rPr>
          <w:rFonts w:ascii="Palatino Linotype" w:eastAsia="Palatino Linotype" w:hAnsi="Palatino Linotype" w:cs="Palatino Linotype"/>
          <w:i/>
          <w:sz w:val="22"/>
          <w:szCs w:val="22"/>
          <w:u w:val="single"/>
        </w:rPr>
        <w:t>Entrega y Recepción se realizará cuando una persona servidora pública se separe de su empleo, cargo o comisión,</w:t>
      </w:r>
      <w:r w:rsidRPr="00357E95">
        <w:rPr>
          <w:rFonts w:ascii="Palatino Linotype" w:eastAsia="Palatino Linotype" w:hAnsi="Palatino Linotype" w:cs="Palatino Linotype"/>
          <w:i/>
          <w:sz w:val="22"/>
          <w:szCs w:val="22"/>
        </w:rPr>
        <w:t xml:space="preserve"> por cualquier motivo, incluyendo licencias, suplencias, encargos o el término del periodo constitucional de la gestión de gobierno de la persona titular del Poder Ejecutivo del Estado de México.</w:t>
      </w:r>
    </w:p>
    <w:p w14:paraId="5CFC0EF5"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4CD6AAE3"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lastRenderedPageBreak/>
        <w:t>La Entrega y Recepción también deberá de llevarse a cabo en los casos de reestructuraciones organizacionales; descentralización o desconcentración de Unidades Administrativas; extinción, liquidación, disolución o fusión de Organismos Auxiliares; creación o supresión de Unidades Administrativas, Dependencias y Organismos Auxiliares, que impliquen la transferencia total o parcial de Recursos, programas, proyectos, asuntos, archivos, competencias o funciones, independientemente de que haya continuidad del personal del servicio público.</w:t>
      </w:r>
    </w:p>
    <w:p w14:paraId="6266B728"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198D5A91"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6.</w:t>
      </w:r>
      <w:r w:rsidRPr="00357E95">
        <w:rPr>
          <w:rFonts w:ascii="Palatino Linotype" w:eastAsia="Palatino Linotype" w:hAnsi="Palatino Linotype" w:cs="Palatino Linotype"/>
          <w:i/>
          <w:sz w:val="22"/>
          <w:szCs w:val="22"/>
        </w:rPr>
        <w:t xml:space="preserve"> Son </w:t>
      </w:r>
      <w:r w:rsidRPr="00357E95">
        <w:rPr>
          <w:rFonts w:ascii="Palatino Linotype" w:eastAsia="Palatino Linotype" w:hAnsi="Palatino Linotype" w:cs="Palatino Linotype"/>
          <w:b/>
          <w:i/>
          <w:sz w:val="22"/>
          <w:szCs w:val="22"/>
          <w:u w:val="single"/>
        </w:rPr>
        <w:t xml:space="preserve">sujetos obligados al proceso de Entrega y Recepción </w:t>
      </w:r>
      <w:r w:rsidRPr="00357E95">
        <w:rPr>
          <w:rFonts w:ascii="Palatino Linotype" w:eastAsia="Palatino Linotype" w:hAnsi="Palatino Linotype" w:cs="Palatino Linotype"/>
          <w:b/>
          <w:i/>
          <w:sz w:val="22"/>
          <w:szCs w:val="22"/>
        </w:rPr>
        <w:t xml:space="preserve">las personas servidoras públicas titulares de Unidades Administrativas, </w:t>
      </w:r>
      <w:r w:rsidRPr="00357E95">
        <w:rPr>
          <w:rFonts w:ascii="Palatino Linotype" w:eastAsia="Palatino Linotype" w:hAnsi="Palatino Linotype" w:cs="Palatino Linotype"/>
          <w:b/>
          <w:i/>
          <w:sz w:val="22"/>
          <w:szCs w:val="22"/>
          <w:u w:val="single"/>
        </w:rPr>
        <w:t>desde la persona titular del Poder Ejecutivo del Estado de México hasta las personas titulares de jefaturas de departamento en las Dependencias</w:t>
      </w:r>
      <w:r w:rsidRPr="00357E95">
        <w:rPr>
          <w:rFonts w:ascii="Palatino Linotype" w:eastAsia="Palatino Linotype" w:hAnsi="Palatino Linotype" w:cs="Palatino Linotype"/>
          <w:i/>
          <w:sz w:val="22"/>
          <w:szCs w:val="22"/>
        </w:rPr>
        <w:t>, así como los equivalentes jerárquicos en los Organismos Auxiliares.</w:t>
      </w:r>
    </w:p>
    <w:p w14:paraId="5ED828C4"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También deberán realizar procesos de Entrega y Recepción las personas servidoras públicas que, por comisión, suplencia, encargo o bajo cualquier otra figura, hayan quedado bajo el encargo provisional de alguna Unidad Administrativa en que la persona titular deba cumplir con esta obligación.</w:t>
      </w:r>
    </w:p>
    <w:p w14:paraId="25A0DAF8"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26FD27E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 xml:space="preserve">Artículo 7. </w:t>
      </w:r>
      <w:r w:rsidRPr="00357E95">
        <w:rPr>
          <w:rFonts w:ascii="Palatino Linotype" w:eastAsia="Palatino Linotype" w:hAnsi="Palatino Linotype" w:cs="Palatino Linotype"/>
          <w:i/>
          <w:sz w:val="22"/>
          <w:szCs w:val="22"/>
        </w:rPr>
        <w:t xml:space="preserve">La </w:t>
      </w:r>
      <w:r w:rsidRPr="00357E95">
        <w:rPr>
          <w:rFonts w:ascii="Palatino Linotype" w:eastAsia="Palatino Linotype" w:hAnsi="Palatino Linotype" w:cs="Palatino Linotype"/>
          <w:i/>
          <w:sz w:val="22"/>
          <w:szCs w:val="22"/>
          <w:u w:val="single"/>
        </w:rPr>
        <w:t>Entrega y Recepción se efectuará en un plazo máximo de cinco días hábiles,</w:t>
      </w:r>
      <w:r w:rsidRPr="00357E95">
        <w:rPr>
          <w:rFonts w:ascii="Palatino Linotype" w:eastAsia="Palatino Linotype" w:hAnsi="Palatino Linotype" w:cs="Palatino Linotype"/>
          <w:i/>
          <w:sz w:val="22"/>
          <w:szCs w:val="22"/>
        </w:rPr>
        <w:t xml:space="preserve"> contados a partir de que surta efectos la separación del empleo, cargo o comisión y se dejará constancia mediante el Acta Administrativa correspondiente.</w:t>
      </w:r>
    </w:p>
    <w:p w14:paraId="58F15BAE"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3E56FEF9"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En el caso de los procesos de Entrega y Recepción derivados de reestructuraciones organizacionales; descentralización o desconcentración de Unidades Administrativas; extinción, liquidación, disolución o fusión de Organismos Auxiliares; creación” o supresión de Unidades Administrativas, Dependencias, Órganos Administrativos Desconcentrados y Organismos Auxiliares; los Órganos Internos de Control y las Áreas de Administración fijarán la fecha para su ejecución, la cual no será mayor a cinco días hábiles posteriores a la entrada en vigor del instrumento jurídico que contenga la modificación referida, mismo que podrá ser ampliado por el Órgano Interno de Control o la Contraloría, en caso de que así lo considere.</w:t>
      </w:r>
    </w:p>
    <w:p w14:paraId="2A806B5A"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1BA32DD2"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lastRenderedPageBreak/>
        <w:t>Artículo 10.</w:t>
      </w:r>
      <w:r w:rsidRPr="00357E95">
        <w:rPr>
          <w:rFonts w:ascii="Palatino Linotype" w:eastAsia="Palatino Linotype" w:hAnsi="Palatino Linotype" w:cs="Palatino Linotype"/>
          <w:i/>
          <w:sz w:val="22"/>
          <w:szCs w:val="22"/>
        </w:rPr>
        <w:t xml:space="preserve"> La </w:t>
      </w:r>
      <w:r w:rsidRPr="00357E95">
        <w:rPr>
          <w:rFonts w:ascii="Palatino Linotype" w:eastAsia="Palatino Linotype" w:hAnsi="Palatino Linotype" w:cs="Palatino Linotype"/>
          <w:b/>
          <w:i/>
          <w:sz w:val="22"/>
          <w:szCs w:val="22"/>
          <w:u w:val="single"/>
        </w:rPr>
        <w:t>Entrega y Recepción deberá documentarse en un acta administrativa y sus anexos</w:t>
      </w:r>
      <w:r w:rsidRPr="00357E95">
        <w:rPr>
          <w:rFonts w:ascii="Palatino Linotype" w:eastAsia="Palatino Linotype" w:hAnsi="Palatino Linotype" w:cs="Palatino Linotype"/>
          <w:i/>
          <w:sz w:val="22"/>
          <w:szCs w:val="22"/>
        </w:rPr>
        <w:t xml:space="preserve">, en la que intervendrán los sujetos obligados, los testigos correspondientes, el representante del Órgano de Control Interno y, a falta de éste, el de la Contraloría. </w:t>
      </w:r>
    </w:p>
    <w:p w14:paraId="5E2187C3"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El acta se firmará de manera autógrafa dentro de los cinco días hábiles siguientes, al día en que se presentó el supuesto conforme al artículo 3 del presente Reglamento. </w:t>
      </w:r>
    </w:p>
    <w:p w14:paraId="47621FB4"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Los anexos del acta serán firmados por quienes los elaboren y por el servidor público que entregue la Unidad Administrativa correspondiente.</w:t>
      </w:r>
    </w:p>
    <w:p w14:paraId="1A670A65"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7E067B89"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11.</w:t>
      </w:r>
      <w:r w:rsidRPr="00357E95">
        <w:rPr>
          <w:rFonts w:ascii="Palatino Linotype" w:eastAsia="Palatino Linotype" w:hAnsi="Palatino Linotype" w:cs="Palatino Linotype"/>
          <w:i/>
          <w:sz w:val="22"/>
          <w:szCs w:val="22"/>
        </w:rPr>
        <w:t xml:space="preserve"> El </w:t>
      </w:r>
      <w:r w:rsidRPr="00357E95">
        <w:rPr>
          <w:rFonts w:ascii="Palatino Linotype" w:eastAsia="Palatino Linotype" w:hAnsi="Palatino Linotype" w:cs="Palatino Linotype"/>
          <w:i/>
          <w:sz w:val="22"/>
          <w:szCs w:val="22"/>
          <w:u w:val="single"/>
        </w:rPr>
        <w:t>acta y sus anexos se elaborarán en original y dos copias</w:t>
      </w:r>
      <w:r w:rsidRPr="00357E95">
        <w:rPr>
          <w:rFonts w:ascii="Palatino Linotype" w:eastAsia="Palatino Linotype" w:hAnsi="Palatino Linotype" w:cs="Palatino Linotype"/>
          <w:i/>
          <w:sz w:val="22"/>
          <w:szCs w:val="22"/>
        </w:rPr>
        <w:t xml:space="preserve">; el original quedará bajo resguardo del servidor público que recibe; una copia será para quien entrega; y </w:t>
      </w:r>
      <w:r w:rsidRPr="00357E95">
        <w:rPr>
          <w:rFonts w:ascii="Palatino Linotype" w:eastAsia="Palatino Linotype" w:hAnsi="Palatino Linotype" w:cs="Palatino Linotype"/>
          <w:b/>
          <w:i/>
          <w:sz w:val="22"/>
          <w:szCs w:val="22"/>
        </w:rPr>
        <w:t>otra para el Órgano de Control Interno, y a falta de éste a la Contraloría</w:t>
      </w:r>
      <w:r w:rsidRPr="00357E95">
        <w:rPr>
          <w:rFonts w:ascii="Palatino Linotype" w:eastAsia="Palatino Linotype" w:hAnsi="Palatino Linotype" w:cs="Palatino Linotype"/>
          <w:i/>
          <w:sz w:val="22"/>
          <w:szCs w:val="22"/>
        </w:rPr>
        <w:t xml:space="preserve">. </w:t>
      </w:r>
    </w:p>
    <w:p w14:paraId="59BE3579"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Cuando el Órgano de Control Interno o la Contraloría no hubieren intervenido, la copia respectiva le será enviada por el servidor público que recibe, dentro de los cinco días hábiles siguientes al acto de Entrega y Recepción.</w:t>
      </w:r>
    </w:p>
    <w:p w14:paraId="711642CA"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7E0D256F"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15.</w:t>
      </w:r>
      <w:r w:rsidRPr="00357E95">
        <w:rPr>
          <w:rFonts w:ascii="Palatino Linotype" w:eastAsia="Palatino Linotype" w:hAnsi="Palatino Linotype" w:cs="Palatino Linotype"/>
          <w:i/>
          <w:sz w:val="22"/>
          <w:szCs w:val="22"/>
        </w:rPr>
        <w:t xml:space="preserve"> El servidor público que recibe podrá solicitar por escrito aclaraciones o precisiones a quien le entregó, dentro de los treinta días hábiles siguientes al de la firma del acta. El servidor público que entregó tendrá la obligación de dar respuesta a las mismas en un plazo igual, contado a partir del requerimiento. </w:t>
      </w:r>
    </w:p>
    <w:p w14:paraId="5961FC73"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1F1E9BA0"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El servidor público que recibe debe proporcionar y permitir el acceso al servidor público que entregó, a los archivos que estuvieron a su cargo, cuando se le requiera alguna aclaración o precisión sobre el contenido del acta, informes, anexos o demás Documentos de la Entrega y Recepción. </w:t>
      </w:r>
    </w:p>
    <w:p w14:paraId="7445066A"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Lo dispuesto en este artículo, es sin perjuicio de la responsabilidad administrativa en que pudieron haber incurrido los servidores públicos.</w:t>
      </w:r>
    </w:p>
    <w:p w14:paraId="171400AE"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756AC389"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16.</w:t>
      </w:r>
      <w:r w:rsidRPr="00357E95">
        <w:rPr>
          <w:rFonts w:ascii="Palatino Linotype" w:eastAsia="Palatino Linotype" w:hAnsi="Palatino Linotype" w:cs="Palatino Linotype"/>
          <w:i/>
          <w:sz w:val="22"/>
          <w:szCs w:val="22"/>
        </w:rPr>
        <w:t xml:space="preserve"> El acta de Entrega y Recepción, y sus anexos, deberán elaborarse utilizando los criterios y formatos establecidos en el Manual y en el Sistema, en los cuales se requerirán los Documentos vinculados con la actuación de la Unidad Administrativa que corresponda, cuando menos, a los apartados siguientes:</w:t>
      </w:r>
    </w:p>
    <w:p w14:paraId="1BDC650B"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711D1DA7"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lastRenderedPageBreak/>
        <w:t>I. Marco Jurídico: Relación de leyes, reglamentos, decretos, acuerdos y demás disposiciones vigentes.</w:t>
      </w:r>
    </w:p>
    <w:p w14:paraId="05077486"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II. Planeación: Plan de Desarrollo del Estado de México, programas sectoriales, regionales, especiales, y anual de metas por proyecto y unidad ejecutora. </w:t>
      </w:r>
    </w:p>
    <w:p w14:paraId="0A0DFF0A"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III. Derechos y Obligaciones: Relación de instrumentos jurídicos que generen derechos u obligaciones que deba cumplir o exigir la Unidad Administrativa, como contratos, convenios, acuerdos, y anexos, suscritos por los Titulares del Ejecutivo Estatal, de las Dependencias, Organismos Auxiliares o de las Unidades Administrativas, con la federación, entidades federativas, municipios, sindicatos o sectores social o privado; concesiones; fideicomisos; condiciones generales de trabajo; seguros; fianzas; procesos jurisdiccionales, entre otros. </w:t>
      </w:r>
    </w:p>
    <w:p w14:paraId="55FDEB9D"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IV. Organización: Reglamento Interior; estructura orgánica autorizada; manuales generales de organización, de procedimientos, y de trámites y servicios. </w:t>
      </w:r>
    </w:p>
    <w:p w14:paraId="0944BCBB"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V. Recursos Humanos: Plantilla de personal actualizada y, en su caso, la relación de personal contratado por honorarios asimilables al salario, por tiempo u obra determinada, comisionado, por lista de raya; y tabuladores de sueldos. </w:t>
      </w:r>
    </w:p>
    <w:p w14:paraId="2D090B7B"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VI. Recursos Materiales: Inventarios de bienes muebles, inmuebles, semovientes, bienes incautados y existencias en almacenes; resguardo de bienes bajo custodia del titular. También se incluyen los sistemas de información, software, adquisiciones pendientes y en proceso; así como el programa anual de adquisiciones. </w:t>
      </w:r>
    </w:p>
    <w:p w14:paraId="4F0A3457"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VII. Recursos Presupuestales y Financieros: Documentos relativos al presupuesto autorizado, ejercido, comprometido, disponible y metas relacionadas; ingresos estimados y reales; recursos federales; estados financieros; cuenta pública; deuda pública; cartera vencida; cuentas bancarias y de inversión; fondos; valores en custodia; contenido de cajas fuertes y listado de pagos pendientes, corte de formas valoradas, conciliaciones bancarias, arqueos de caja, entre otros.</w:t>
      </w:r>
    </w:p>
    <w:p w14:paraId="5586D275"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VIII. Obra Pública: Programa anual; relación de obra pública y servicios relacionados con la misma, por fuente de recursos, y documentos de adjudicación.</w:t>
      </w:r>
    </w:p>
    <w:p w14:paraId="3044BF14"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IX. Archivos: Relación de documentos no convencionales, históricos, de trámite, de concentración, biblio-hemerográficos, así como el listado de información reservada y confidencial. </w:t>
      </w:r>
    </w:p>
    <w:p w14:paraId="58631D4F"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 Control y Fiscalización: Relación de observaciones o salvedades en proceso de atención, determinadas por las autoridades federales o estatales competentes, y por los auditores externos; así como de procedimientos administrativos de responsabilidades. </w:t>
      </w:r>
    </w:p>
    <w:p w14:paraId="6D683EA2"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lastRenderedPageBreak/>
        <w:t xml:space="preserve">XI. Informe de Gestión: Reportes sobre el cumplimiento de obligaciones derivadas de los instrumentos jurídicos referidos en el apartado de derechos y obligaciones; sobre el avance del presupuesto, programas y proyectos a su cargo; y uno ejecutivo que describa el estado en que se recibió y en el que se entrega la Unidad Administrativa. </w:t>
      </w:r>
    </w:p>
    <w:p w14:paraId="5337AC02"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Asimismo, los resultados alcanzados; la relación de compromisos y actividades prioritarios dentro de los noventa días naturales siguientes, a cargo de la Unidad Administrativa, así como de aquellas que dependan de ésta; y, en su caso, las recomendaciones que se consideren pertinentes. </w:t>
      </w:r>
    </w:p>
    <w:p w14:paraId="19CEBCF1"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En materia de transparencia las solicitudes de información en proceso de atención y, en su caso, los recursos de revisión pendientes de resolver.</w:t>
      </w:r>
    </w:p>
    <w:p w14:paraId="2B3338D4"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El servidor público que entrega, deberá presentar los Certificados de No Adeudo expedidos por la Secretaría, tratándose de Dependencias; y por el área competente en el caso de Organismos Auxiliares. </w:t>
      </w:r>
    </w:p>
    <w:p w14:paraId="6717D73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XII. Generales: Los bienes muebles que se encuentren bajo custodia del servidor público que no cuenten con el respectivo resguardo. </w:t>
      </w:r>
    </w:p>
    <w:p w14:paraId="18A8F7CF"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También se deberán entregar, en su caso, credenciales, gafetes, claves de acceso, combinaciones de cajas fuertes y llaves, entre otros. </w:t>
      </w:r>
    </w:p>
    <w:p w14:paraId="25377FF7"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El servidor público que entrega debe llenar los formatos e incorporar los Documentos de acuerdo a los apartados que le resulten aplicables. </w:t>
      </w:r>
    </w:p>
    <w:p w14:paraId="5D34F04F"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Además, debe manifestar en el acta que conoce su contenido y el de sus anexos; y, cuando corresponda adjuntará copia del acuse de recibo de su renuncia. </w:t>
      </w:r>
    </w:p>
    <w:p w14:paraId="52F3EEC6"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Los documentos publicados en la página oficial del Gobierno del Estado de México, podrán entregarse señalando su dirección electrónica, siempre y cuando no se contravenga lo dispuesto en el Manual.”</w:t>
      </w:r>
    </w:p>
    <w:p w14:paraId="731C073B"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(Énfasis Añadido)</w:t>
      </w:r>
    </w:p>
    <w:p w14:paraId="154E5274" w14:textId="77777777" w:rsidR="004F4C76" w:rsidRPr="00357E95" w:rsidRDefault="004F4C76">
      <w:pPr>
        <w:spacing w:line="276" w:lineRule="auto"/>
        <w:ind w:right="616"/>
        <w:jc w:val="both"/>
        <w:rPr>
          <w:rFonts w:ascii="Palatino Linotype" w:eastAsia="Palatino Linotype" w:hAnsi="Palatino Linotype" w:cs="Palatino Linotype"/>
          <w:sz w:val="22"/>
          <w:szCs w:val="22"/>
        </w:rPr>
      </w:pPr>
    </w:p>
    <w:p w14:paraId="78BDF4E5" w14:textId="77777777" w:rsidR="004F4C76" w:rsidRPr="00357E95" w:rsidRDefault="003F6EE9">
      <w:pPr>
        <w:spacing w:line="360" w:lineRule="auto"/>
        <w:jc w:val="both"/>
        <w:rPr>
          <w:rFonts w:ascii="Palatino Linotype" w:eastAsia="Palatino Linotype" w:hAnsi="Palatino Linotype" w:cs="Palatino Linotype"/>
          <w:b/>
          <w:sz w:val="22"/>
          <w:szCs w:val="22"/>
          <w:u w:val="single"/>
        </w:rPr>
      </w:pPr>
      <w:r w:rsidRPr="00357E95">
        <w:rPr>
          <w:rFonts w:ascii="Palatino Linotype" w:eastAsia="Palatino Linotype" w:hAnsi="Palatino Linotype" w:cs="Palatino Linotype"/>
          <w:sz w:val="22"/>
          <w:szCs w:val="22"/>
        </w:rPr>
        <w:t xml:space="preserve">De acuerdo a lo anterior, la Entrega y Recepción se realizará cuando un servidor público se separe de su empleo, cargo o comisión, por cualquier motivo, incluyendo licencias, suplencias, encargos o término del Periodo Constitucional, siendo sujetos obligados a la Entrega y Recepción, los servidores públicos desde el titular del Poder Ejecutivo del Estado de México hasta Jefes de Departamento, así como sus equivalentes en los Organismos Auxiliares; la Entrega y Recepción deberá documentarse en un acta administrativa y sus anexos, en la que intervendrán los sujetos obligados, los testigos correspondientes, el </w:t>
      </w:r>
      <w:r w:rsidRPr="00357E95">
        <w:rPr>
          <w:rFonts w:ascii="Palatino Linotype" w:eastAsia="Palatino Linotype" w:hAnsi="Palatino Linotype" w:cs="Palatino Linotype"/>
          <w:sz w:val="22"/>
          <w:szCs w:val="22"/>
        </w:rPr>
        <w:lastRenderedPageBreak/>
        <w:t>representante del Órgano de Control Interno y, a falta de éste, el de la Contraloría, p</w:t>
      </w:r>
      <w:r w:rsidRPr="00357E95">
        <w:rPr>
          <w:rFonts w:ascii="Palatino Linotype" w:eastAsia="Palatino Linotype" w:hAnsi="Palatino Linotype" w:cs="Palatino Linotype"/>
          <w:b/>
          <w:sz w:val="22"/>
          <w:szCs w:val="22"/>
          <w:u w:val="single"/>
        </w:rPr>
        <w:t>or ello, el acta y sus anexos se elaborarán en original y dos copias; el original quedará bajo resguardo del servidor público que recibe; una copia será para quien entrega; y otra para el Órgano de Control Interno, y a falta de éste a la Contraloría.</w:t>
      </w:r>
    </w:p>
    <w:p w14:paraId="2A68DD58"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14003F08"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Ahora bien conviene recordar que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informó a través de la Subsecretaría de Responsabilidades Administrativas y del Órgano Interno de Control que derivado de una búsqueda exhaustiva no se encontró información respecto de actas entrega y recepción; aunado a ello, señaló que es la Secretaría del Agua del Estado de México antes Comisión del Agua del Estado de México, el Sujeto Obligado competente para atender el requerimiento de información. </w:t>
      </w:r>
    </w:p>
    <w:p w14:paraId="687EC303" w14:textId="77777777" w:rsidR="004F4C76" w:rsidRPr="00357E95" w:rsidRDefault="003F6EE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Para ello, el artículo 17 de la Ley del Agua para el Estado de México y Municipios, señala que la Comisión del Agua del Estado de México es un organismo público descentralizado con personalidad jurídica y patrimonio propios, sectorizado a la Secretaría del Agua con carácter de autoridad fiscal, precepto que inserta para mayor entendimiento: </w:t>
      </w:r>
    </w:p>
    <w:p w14:paraId="620C3144" w14:textId="77777777" w:rsidR="004F4C76" w:rsidRPr="00357E95" w:rsidRDefault="003F6EE9">
      <w:pPr>
        <w:spacing w:line="276" w:lineRule="auto"/>
        <w:ind w:left="851" w:right="616"/>
        <w:jc w:val="center"/>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Ley del Agua para el Estado de México y Municipios</w:t>
      </w:r>
    </w:p>
    <w:p w14:paraId="08CADC1E"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 xml:space="preserve">Artículo 6.- </w:t>
      </w:r>
      <w:r w:rsidRPr="00357E95">
        <w:rPr>
          <w:rFonts w:ascii="Palatino Linotype" w:eastAsia="Palatino Linotype" w:hAnsi="Palatino Linotype" w:cs="Palatino Linotype"/>
          <w:i/>
          <w:sz w:val="22"/>
          <w:szCs w:val="22"/>
        </w:rPr>
        <w:t>Para efectos de esta Ley se entenderá por:</w:t>
      </w:r>
    </w:p>
    <w:p w14:paraId="696B1947"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4CB5A357"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LXII. Secretaría: A la Secretaría del Agua;</w:t>
      </w:r>
    </w:p>
    <w:p w14:paraId="6F4825AE"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3DDA85B0" w14:textId="77777777" w:rsidR="004F4C76" w:rsidRPr="00357E95" w:rsidRDefault="003F6EE9">
      <w:pPr>
        <w:spacing w:line="276" w:lineRule="auto"/>
        <w:ind w:left="851" w:right="616"/>
        <w:jc w:val="center"/>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t>De la Comisión del Agua del Estado de México</w:t>
      </w:r>
    </w:p>
    <w:p w14:paraId="034785F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17</w:t>
      </w:r>
      <w:r w:rsidRPr="00357E95">
        <w:rPr>
          <w:rFonts w:ascii="Palatino Linotype" w:eastAsia="Palatino Linotype" w:hAnsi="Palatino Linotype" w:cs="Palatino Linotype"/>
          <w:i/>
          <w:sz w:val="22"/>
          <w:szCs w:val="22"/>
        </w:rPr>
        <w:t xml:space="preserve">.- La Comisión es un </w:t>
      </w:r>
      <w:r w:rsidRPr="00357E95">
        <w:rPr>
          <w:rFonts w:ascii="Palatino Linotype" w:eastAsia="Palatino Linotype" w:hAnsi="Palatino Linotype" w:cs="Palatino Linotype"/>
          <w:b/>
          <w:i/>
          <w:sz w:val="22"/>
          <w:szCs w:val="22"/>
        </w:rPr>
        <w:t xml:space="preserve">organismo público descentralizado, con personalidad jurídica y patrimonio propios, </w:t>
      </w:r>
      <w:r w:rsidRPr="00357E95">
        <w:rPr>
          <w:rFonts w:ascii="Palatino Linotype" w:eastAsia="Palatino Linotype" w:hAnsi="Palatino Linotype" w:cs="Palatino Linotype"/>
          <w:b/>
          <w:i/>
          <w:sz w:val="22"/>
          <w:szCs w:val="22"/>
          <w:u w:val="single"/>
        </w:rPr>
        <w:t>sectorizado a la Secretaría</w:t>
      </w:r>
      <w:r w:rsidRPr="00357E95">
        <w:rPr>
          <w:rFonts w:ascii="Palatino Linotype" w:eastAsia="Palatino Linotype" w:hAnsi="Palatino Linotype" w:cs="Palatino Linotype"/>
          <w:i/>
          <w:sz w:val="22"/>
          <w:szCs w:val="22"/>
        </w:rPr>
        <w:t>, con carácter de autoridad fiscal.</w:t>
      </w:r>
    </w:p>
    <w:p w14:paraId="69EBCE3D"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i/>
          <w:sz w:val="22"/>
          <w:szCs w:val="22"/>
        </w:rPr>
        <w:t>La Comisión tiene por objeto</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planear, programar, presupuestar, diseñar, construir, conservar, mantener, operar y administrar sistemas de suministro de agua potable</w:t>
      </w:r>
      <w:r w:rsidRPr="00357E95">
        <w:rPr>
          <w:rFonts w:ascii="Palatino Linotype" w:eastAsia="Palatino Linotype" w:hAnsi="Palatino Linotype" w:cs="Palatino Linotype"/>
          <w:i/>
          <w:sz w:val="22"/>
          <w:szCs w:val="22"/>
        </w:rPr>
        <w:t xml:space="preserve">, desinfección, drenaje, alcantarillado, saneamiento, tratamiento y reusó de aguas tratadas, así como la disposición final de sus productos resultantes, e </w:t>
      </w:r>
      <w:r w:rsidRPr="00357E95">
        <w:rPr>
          <w:rFonts w:ascii="Palatino Linotype" w:eastAsia="Palatino Linotype" w:hAnsi="Palatino Linotype" w:cs="Palatino Linotype"/>
          <w:i/>
          <w:sz w:val="22"/>
          <w:szCs w:val="22"/>
        </w:rPr>
        <w:lastRenderedPageBreak/>
        <w:t>imponer las sanciones que correspondan en caso de incumplimiento de la normatividad en la materia</w:t>
      </w:r>
      <w:r w:rsidRPr="00357E95">
        <w:rPr>
          <w:rFonts w:ascii="Palatino Linotype" w:eastAsia="Palatino Linotype" w:hAnsi="Palatino Linotype" w:cs="Palatino Linotype"/>
          <w:sz w:val="22"/>
          <w:szCs w:val="22"/>
        </w:rPr>
        <w:t>.</w:t>
      </w:r>
      <w:r w:rsidRPr="00357E95">
        <w:rPr>
          <w:rFonts w:ascii="Palatino Linotype" w:eastAsia="Palatino Linotype" w:hAnsi="Palatino Linotype" w:cs="Palatino Linotype"/>
          <w:i/>
          <w:sz w:val="22"/>
          <w:szCs w:val="22"/>
        </w:rPr>
        <w:t>”</w:t>
      </w:r>
    </w:p>
    <w:p w14:paraId="1653F51F"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(Énfasis Añadido)</w:t>
      </w:r>
    </w:p>
    <w:p w14:paraId="2DEF7384"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562F4CD8"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Robusteciendo lo anterior, la página oficial de la Comisión del Agua del Estado de México señala que es un organismo público descentralizado de la Secretaría del Agua, dedicado a administrar con responsabilidad, eficiencia y calidad los recursos hídricos e hidráulicos para satisfacer la demanda de los mexiquenses, fomentando la conciencia del buen uso, reúso y cuidado del agua, para logra la sustentabilidad. </w:t>
      </w:r>
    </w:p>
    <w:p w14:paraId="6FA3D5A7"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7B486A0A"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Aunado a ello, el reglamento Interior de la Comisión del Agua del Estado de México establece en su artículo 23 que está adscrito orgánica y presupuestalmente a la Comisión, un Órgano Interno de Control cuyo titular depende funcionalmente de la Secretaría de la Contraloría, con las atribuciones que se establecen en el Reglamento Interior de ésta, tal y como se muestra a continuación: </w:t>
      </w:r>
    </w:p>
    <w:p w14:paraId="241903EF" w14:textId="77777777" w:rsidR="004F4C76" w:rsidRPr="00357E95" w:rsidRDefault="004F4C76">
      <w:pPr>
        <w:tabs>
          <w:tab w:val="left" w:pos="8080"/>
        </w:tabs>
        <w:spacing w:line="276" w:lineRule="auto"/>
        <w:ind w:left="851" w:right="616"/>
        <w:jc w:val="center"/>
        <w:rPr>
          <w:rFonts w:ascii="Palatino Linotype" w:eastAsia="Palatino Linotype" w:hAnsi="Palatino Linotype" w:cs="Palatino Linotype"/>
          <w:i/>
          <w:sz w:val="22"/>
          <w:szCs w:val="22"/>
        </w:rPr>
      </w:pPr>
    </w:p>
    <w:p w14:paraId="6EB8BCDE" w14:textId="77777777" w:rsidR="004F4C76" w:rsidRPr="00357E95" w:rsidRDefault="003F6EE9">
      <w:pPr>
        <w:tabs>
          <w:tab w:val="left" w:pos="8080"/>
        </w:tabs>
        <w:spacing w:line="276" w:lineRule="auto"/>
        <w:ind w:left="851" w:right="616"/>
        <w:jc w:val="center"/>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t>DEL ÓRGANO INTERNO DE CONTROL</w:t>
      </w:r>
    </w:p>
    <w:p w14:paraId="403270B5" w14:textId="77777777" w:rsidR="004F4C76" w:rsidRPr="00357E95" w:rsidRDefault="003F6EE9">
      <w:pPr>
        <w:tabs>
          <w:tab w:val="left" w:pos="8080"/>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23.</w:t>
      </w:r>
      <w:r w:rsidRPr="00357E95">
        <w:rPr>
          <w:rFonts w:ascii="Palatino Linotype" w:eastAsia="Palatino Linotype" w:hAnsi="Palatino Linotype" w:cs="Palatino Linotype"/>
          <w:i/>
          <w:sz w:val="22"/>
          <w:szCs w:val="22"/>
        </w:rPr>
        <w:t xml:space="preserve"> Está adscrito orgánica y presupuestalmente a la Comisión, un órgano interno de control, cuyo </w:t>
      </w:r>
      <w:r w:rsidRPr="00357E95">
        <w:rPr>
          <w:rFonts w:ascii="Palatino Linotype" w:eastAsia="Palatino Linotype" w:hAnsi="Palatino Linotype" w:cs="Palatino Linotype"/>
          <w:b/>
          <w:i/>
          <w:sz w:val="22"/>
          <w:szCs w:val="22"/>
          <w:u w:val="single"/>
        </w:rPr>
        <w:t>titular depende funcionalmente de la Secretaría de la Contraloría, con las atribuciones que se establecen en el Reglamento Interior de ésta</w:t>
      </w:r>
      <w:r w:rsidRPr="00357E95">
        <w:rPr>
          <w:rFonts w:ascii="Palatino Linotype" w:eastAsia="Palatino Linotype" w:hAnsi="Palatino Linotype" w:cs="Palatino Linotype"/>
          <w:i/>
          <w:sz w:val="22"/>
          <w:szCs w:val="22"/>
        </w:rPr>
        <w:t xml:space="preserve"> y los demás ordenamientos legales y administrativos aplicables.”</w:t>
      </w:r>
    </w:p>
    <w:p w14:paraId="6A1AA47F"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1B2586B0"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Por otro lado, es necesario señalar que de una revisión al expediente que nos ocupa dentro del Sistema de Acceso a la Información Mexiquense, se advierte que, el Encargado de la Unidad de Transparencia turnó los requerimientos a los servidores públicos habilitados de la Subsecretaría de Responsabilidades Administrativas y del Órgano Interno de Control, señalando que realizaron una búsqueda en sus archivos sin que se encontrara información respecto de actas entrega y recepción; sin embargo no se advierte que se haya llevado una adecuada búsqueda exhaustiva y razonable de la información, ya que no se visualiza el </w:t>
      </w:r>
      <w:r w:rsidRPr="00357E95">
        <w:rPr>
          <w:rFonts w:ascii="Palatino Linotype" w:eastAsia="Palatino Linotype" w:hAnsi="Palatino Linotype" w:cs="Palatino Linotype"/>
          <w:sz w:val="22"/>
          <w:szCs w:val="22"/>
        </w:rPr>
        <w:lastRenderedPageBreak/>
        <w:t xml:space="preserve">turno a unidades administrativas que de acuerdo a sus facultades pueden poseer la información. </w:t>
      </w:r>
    </w:p>
    <w:p w14:paraId="09ACCCA8"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4533FDC8"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ese orden de ideas, resulta conveniente invocar lo que estable la normatividad aplicable al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para ello, el Reglamento Interior de la Secretaría de la Contraloría establece en su artículo 43 fracción XXIII que corresponde a los órganos internos de control de las dependencias y organismos auxiliares representar a la Secretaría, cuando así se le designe, en los procesos de entrega y recepción de las unidades administrativas de la Dependencia u Organismo Auxiliar, verificando su apego a la normatividad correspondiente. </w:t>
      </w:r>
    </w:p>
    <w:p w14:paraId="769BB6B2"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4EBCD116"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esa tesitura, el multicitado Reglamento para los Procesos de Entrega y Recepción y de Rendición de Cuentas de la Administración Pública del Estado de México establece que la persona representante del Órgano Interno de Control o de la Contraloría participará en el acto de Entrega y Recepción, quien revisará el contenido y los anexos del Acta Administrativa, la cual firmará de manera autógrafa o electrónica, asimismo, el Manual de Procedimientos para el Proceso de Entrega y Recepción de las Unidades Administrativas de la Administración Pública del Gobierno del Estado de México señala que el titular del Área de administración deberá convocar a la o al titular del Órgano Interno de Control al menos dos días hábiles previos al acto entrega y recepción, del mismo modo se deberá entregar un ejemplar del Acta administrativa y anexos al Órgano Interno de Control, preceptos que se insertan a continuación: </w:t>
      </w:r>
    </w:p>
    <w:p w14:paraId="3CAE0DBD"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7C51CFD7"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8.</w:t>
      </w:r>
      <w:r w:rsidRPr="00357E95">
        <w:rPr>
          <w:rFonts w:ascii="Palatino Linotype" w:eastAsia="Palatino Linotype" w:hAnsi="Palatino Linotype" w:cs="Palatino Linotype"/>
          <w:i/>
          <w:sz w:val="22"/>
          <w:szCs w:val="22"/>
        </w:rPr>
        <w:t xml:space="preserve"> En la Entrega y Recepción de Unidades Administrativas con nivel jerárquico de dirección general o superior, la persona titular del Órgano Interno de Control o de la Contraloría nombrará obligatoriamente a la persona representante que intervendrá en el acto; en la Entrega y Recepción de Unidades Administrativas de menor jerarquía, el nombramiento será potestativo.  </w:t>
      </w:r>
    </w:p>
    <w:p w14:paraId="699F768B"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2593B40D"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u w:val="single"/>
        </w:rPr>
        <w:t>La persona representante del Órgano Interno de Control o de la Contraloría participará en el acto de Entrega y Recepción, quien revisará el contenido y los anexos del Acta Administrativa, la cual firmará de manera autógrafa o electrónica</w:t>
      </w:r>
      <w:r w:rsidRPr="00357E95">
        <w:rPr>
          <w:rFonts w:ascii="Palatino Linotype" w:eastAsia="Palatino Linotype" w:hAnsi="Palatino Linotype" w:cs="Palatino Linotype"/>
          <w:i/>
          <w:sz w:val="22"/>
          <w:szCs w:val="22"/>
        </w:rPr>
        <w:t xml:space="preserve">, con la presencia de dos personas que funjan como testigos de asistencia, sin que ello implique validación o responsabilidad. </w:t>
      </w:r>
    </w:p>
    <w:p w14:paraId="2E6F0C5F"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753A7472"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En los actos de Entrega y Recepción en que no participe el representante del Órgano Interno de Control o de la Contraloría, la persona servidora pública que recibe remitirá a la persona titular del Órgano Interno de Control o de la Contraloría, dentro de los cinco días hábiles siguientes al acto, una copia documental o electrónica del Acta Administrativa y sus anexos. </w:t>
      </w:r>
    </w:p>
    <w:p w14:paraId="5E9234BF"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29FE5CA1" w14:textId="77777777" w:rsidR="004F4C76" w:rsidRPr="00357E95" w:rsidRDefault="003F6EE9">
      <w:pPr>
        <w:spacing w:line="276" w:lineRule="auto"/>
        <w:ind w:left="851" w:right="616"/>
        <w:jc w:val="center"/>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t>Manual de Procedimientos para el Proceso de Entrega y Recepción de las Unidades Administrativas de la Administración Pública del Gobierno del Estado de México</w:t>
      </w:r>
    </w:p>
    <w:p w14:paraId="1E344CC7"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Procedimiento: Entrega y Recepción de las Unidades Administrativas de la Administración Pública del Gobierno del Estado de México.</w:t>
      </w:r>
    </w:p>
    <w:p w14:paraId="57724249"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5565DC1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Responsabilidades: …</w:t>
      </w:r>
    </w:p>
    <w:p w14:paraId="3FBA0619" w14:textId="77777777" w:rsidR="004F4C76" w:rsidRPr="00357E95" w:rsidRDefault="003F6EE9">
      <w:pPr>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t xml:space="preserve">La Persona entrega deberá:  </w:t>
      </w:r>
    </w:p>
    <w:p w14:paraId="5E88C472"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u w:val="single"/>
        </w:rPr>
        <w:t>Entregar un ejemplar del Acta administrativa y anexos al Órgano Interno de Control</w:t>
      </w:r>
      <w:r w:rsidRPr="00357E95">
        <w:rPr>
          <w:rFonts w:ascii="Palatino Linotype" w:eastAsia="Palatino Linotype" w:hAnsi="Palatino Linotype" w:cs="Palatino Linotype"/>
          <w:i/>
          <w:sz w:val="22"/>
          <w:szCs w:val="22"/>
        </w:rPr>
        <w:t xml:space="preserve"> o a falta de este, a la Dirección General de Control y Evaluación “A”, “B” o “C”, y un ejemplar a la Persona que recibe</w:t>
      </w:r>
    </w:p>
    <w:p w14:paraId="3FE541AD"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591551C7" w14:textId="77777777" w:rsidR="004F4C76" w:rsidRPr="00357E95" w:rsidRDefault="003F6EE9">
      <w:pPr>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t xml:space="preserve">POLÍTICAS: </w:t>
      </w:r>
    </w:p>
    <w:p w14:paraId="21EF2785"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 Para el caso de Entrega y Recepción Institucional, se deberá considerar lo siguiente: </w:t>
      </w:r>
    </w:p>
    <w:p w14:paraId="6ECBE631"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 Las personas titulares de las dependencias y organismos auxiliares, además del Acta administrativa y anexos, deberán entregar un Informe de Rendición de Cuentas y, en su caso, Libros Blancos y Memorias Documentales, conforme lo indica el artículo 3, fracción X del Reglamento. </w:t>
      </w:r>
    </w:p>
    <w:p w14:paraId="1F4ACD94"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  Las personas servidoras públicas obligadas a Entrega y Recepción, deberán elaborar Acta administrativa y anexos, con independencia de que permanezcan en el cargo. </w:t>
      </w:r>
    </w:p>
    <w:p w14:paraId="13BD7046"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6588E82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lastRenderedPageBreak/>
        <w:t>- La o el titular del Área de administración deberá convocar a la o al titular del Órgano Interno de Control</w:t>
      </w:r>
      <w:r w:rsidRPr="00357E95">
        <w:rPr>
          <w:rFonts w:ascii="Palatino Linotype" w:eastAsia="Palatino Linotype" w:hAnsi="Palatino Linotype" w:cs="Palatino Linotype"/>
          <w:i/>
          <w:sz w:val="22"/>
          <w:szCs w:val="22"/>
        </w:rPr>
        <w:t xml:space="preserve"> o de la Dirección General de Control y Evaluación “A”, “B” o “C”, con al menos dos días hábiles previos al acto de Entrega y Recepción.</w:t>
      </w:r>
    </w:p>
    <w:p w14:paraId="503FC968"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3A1E8A6D"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 En los actos de Entrega y Recepción en los que por cualquier motivo no se pueda hacer uso de la firma electrónica, las y los participantes deberán imprimir tres ejemplares del Acta administrativa y sus anexos y, en su caso, de las Actas circunstanciadas que se deriven de éste y firmarlas de forma autógrafa.” </w:t>
      </w:r>
    </w:p>
    <w:p w14:paraId="40B143CD"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6B82DEE5"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Conforme a la normatividad aplicable en materia de procesos de entrega y recepción se advierte que de igual manera le corresponde al órgano interno de control representar e intervenir en los procesos de entrega y recepción, previa convocatoria que realice el titular del área de administración, asimismo, se prevé que la persona que entrega deberá entregar un ejemplar del Acta administrativa y anexos al Órgano Interno de Control; por lo que, se  concluye que la información que es del interés de la parte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corresponde al ámbito de competencia del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de modo que la información peticionada debe de obrar en sus archivos, en virtud de que los Sujetos Obligados se encuentran constreñidos a documentar todo acto que derive del ejercicio de sus facultades, competencias o funciones considerando su eventual publicación, en términos de los artículos 18 y 24 fracción XXII de la Ley de la Materia, que a la letra señalan lo siguiente:</w:t>
      </w:r>
    </w:p>
    <w:p w14:paraId="16ADE5B7"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28524DF6"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18</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i/>
          <w:sz w:val="22"/>
          <w:szCs w:val="22"/>
          <w:u w:val="single"/>
        </w:rPr>
        <w:t>Los sujetos obligados deberán documentar todo acto que derive del ejercicio de sus facultades, competencias o funciones,</w:t>
      </w:r>
      <w:r w:rsidRPr="00357E95">
        <w:rPr>
          <w:rFonts w:ascii="Palatino Linotype" w:eastAsia="Palatino Linotype" w:hAnsi="Palatino Linotype" w:cs="Palatino Linotype"/>
          <w:i/>
          <w:sz w:val="22"/>
          <w:szCs w:val="22"/>
        </w:rPr>
        <w:t xml:space="preserve"> considerando desde su origen la eventual publicidad y reutilización de la información que generen.</w:t>
      </w:r>
    </w:p>
    <w:p w14:paraId="78859DD8"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 </w:t>
      </w:r>
    </w:p>
    <w:p w14:paraId="3905729D"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24.</w:t>
      </w:r>
      <w:r w:rsidRPr="00357E95">
        <w:rPr>
          <w:rFonts w:ascii="Palatino Linotype" w:eastAsia="Palatino Linotype" w:hAnsi="Palatino Linotype" w:cs="Palatino Linotype"/>
          <w:i/>
          <w:sz w:val="22"/>
          <w:szCs w:val="22"/>
        </w:rPr>
        <w:t xml:space="preserve"> Para el cumplimiento de los objetivos de esta Ley, </w:t>
      </w:r>
      <w:r w:rsidRPr="00357E95">
        <w:rPr>
          <w:rFonts w:ascii="Palatino Linotype" w:eastAsia="Palatino Linotype" w:hAnsi="Palatino Linotype" w:cs="Palatino Linotype"/>
          <w:i/>
          <w:sz w:val="22"/>
          <w:szCs w:val="22"/>
          <w:u w:val="single"/>
        </w:rPr>
        <w:t>los sujetos obligados deberán cumplir con las siguientes obligaciones</w:t>
      </w:r>
      <w:r w:rsidRPr="00357E95">
        <w:rPr>
          <w:rFonts w:ascii="Palatino Linotype" w:eastAsia="Palatino Linotype" w:hAnsi="Palatino Linotype" w:cs="Palatino Linotype"/>
          <w:i/>
          <w:sz w:val="22"/>
          <w:szCs w:val="22"/>
        </w:rPr>
        <w:t xml:space="preserve">, según corresponda, de acuerdo a su naturaleza: </w:t>
      </w:r>
    </w:p>
    <w:p w14:paraId="210AB05A"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 </w:t>
      </w:r>
    </w:p>
    <w:p w14:paraId="321C32D4"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lastRenderedPageBreak/>
        <w:t xml:space="preserve">XXII. </w:t>
      </w:r>
      <w:r w:rsidRPr="00357E95">
        <w:rPr>
          <w:rFonts w:ascii="Palatino Linotype" w:eastAsia="Palatino Linotype" w:hAnsi="Palatino Linotype" w:cs="Palatino Linotype"/>
          <w:b/>
          <w:i/>
          <w:sz w:val="22"/>
          <w:szCs w:val="22"/>
          <w:u w:val="single"/>
        </w:rPr>
        <w:t>Documentar todo acto que derive del ejercicio de sus facultades, competencias o funciones</w:t>
      </w:r>
      <w:r w:rsidRPr="00357E95">
        <w:rPr>
          <w:rFonts w:ascii="Palatino Linotype" w:eastAsia="Palatino Linotype" w:hAnsi="Palatino Linotype" w:cs="Palatino Linotype"/>
          <w:b/>
          <w:i/>
          <w:sz w:val="22"/>
          <w:szCs w:val="22"/>
        </w:rPr>
        <w:t xml:space="preserve"> </w:t>
      </w:r>
      <w:r w:rsidRPr="00357E95">
        <w:rPr>
          <w:rFonts w:ascii="Palatino Linotype" w:eastAsia="Palatino Linotype" w:hAnsi="Palatino Linotype" w:cs="Palatino Linotype"/>
          <w:i/>
          <w:sz w:val="22"/>
          <w:szCs w:val="22"/>
        </w:rPr>
        <w:t>y abstenerse de destruirlos u ocultarlos, dentro de los que destacan los procesos deliberativos y de decisión definitiva;</w:t>
      </w:r>
    </w:p>
    <w:p w14:paraId="7ED6C973"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10FB4A33"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135A3F1A"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Así, a efecto de determinar si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cumplió con el procedimiento de búsqueda de la información, se trae al estudio el Reglamento Interior de la Secretaría de la Contraloría, del cual se advierte que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cuenta con diversas unidades administrativas, para el ejercicio de sus funciones, entre las cuales se encuentran las siguientes:</w:t>
      </w:r>
    </w:p>
    <w:p w14:paraId="0833813F"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3AF1F53A"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4.</w:t>
      </w:r>
      <w:r w:rsidRPr="00357E95">
        <w:rPr>
          <w:rFonts w:ascii="Palatino Linotype" w:eastAsia="Palatino Linotype" w:hAnsi="Palatino Linotype" w:cs="Palatino Linotype"/>
          <w:i/>
          <w:sz w:val="22"/>
          <w:szCs w:val="22"/>
        </w:rPr>
        <w:t xml:space="preserve"> Para el estudio, planeación y atención de los asuntos de su competencia, al frente de Secretaría estará una persona titular, quien se auxiliará de las unidades administrativas básicas siguientes: </w:t>
      </w:r>
    </w:p>
    <w:p w14:paraId="6F597368"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t xml:space="preserve">I. Subsecretaría de Control y Auditoría; </w:t>
      </w:r>
    </w:p>
    <w:p w14:paraId="55AD459B"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II. Subsecretaría de Responsabilidades Administrativas; </w:t>
      </w:r>
    </w:p>
    <w:p w14:paraId="735429A4"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III. Dirección General de Contraloría y Evaluación Social; </w:t>
      </w:r>
    </w:p>
    <w:p w14:paraId="7ECE6CB7"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IV. Unidad de Prevención de la Corrupción; </w:t>
      </w:r>
    </w:p>
    <w:p w14:paraId="502D974C"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V. Dirección de Auditoría y Control a Obra Pública; </w:t>
      </w:r>
    </w:p>
    <w:p w14:paraId="00123154"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VI. Dirección de Auditorías y Control de Programas; </w:t>
      </w:r>
    </w:p>
    <w:p w14:paraId="54FB1A83"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VII. Dirección de Auditorías Especiales y Externas; </w:t>
      </w:r>
    </w:p>
    <w:p w14:paraId="4034F9DE"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t xml:space="preserve">VIII. Dirección de Coordinación y Enlace de Órgano Interno de Control; </w:t>
      </w:r>
    </w:p>
    <w:p w14:paraId="4B629ECD"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IX. Dirección de Seguimiento y Apoyo Técnico; </w:t>
      </w:r>
    </w:p>
    <w:p w14:paraId="2173008E"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 Dirección de Investigación; </w:t>
      </w:r>
    </w:p>
    <w:p w14:paraId="53E91882"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XI. Dirección de Responsabilidades Administrativas; </w:t>
      </w:r>
    </w:p>
    <w:p w14:paraId="305E13A9"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XII. Dirección de Registro de Declaraciones y de Sanciones; </w:t>
      </w:r>
    </w:p>
    <w:p w14:paraId="24250B78"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XIII. Dirección de lo Contencioso e Inconformidades; </w:t>
      </w:r>
    </w:p>
    <w:p w14:paraId="3C35C29A"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XIV. Coordinación Jurídica, de Igualdad de Género y Erradicación de la Violencia; </w:t>
      </w:r>
    </w:p>
    <w:p w14:paraId="757756C6"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XV. Dirección de Políticas y Seguimiento de Sistemas en Contrataciones; </w:t>
      </w:r>
    </w:p>
    <w:p w14:paraId="7E48D90B"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XVI. Dirección de Tecnologías de la Información y Comunicaciones; </w:t>
      </w:r>
    </w:p>
    <w:p w14:paraId="4BBB8996"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XVII. Unidad de Planeación Seguimiento y Evaluación </w:t>
      </w:r>
    </w:p>
    <w:p w14:paraId="749A0C71"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XVIII. Coordinación Administrativa, y </w:t>
      </w:r>
    </w:p>
    <w:p w14:paraId="54DC39CB"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lastRenderedPageBreak/>
        <w:t xml:space="preserve">XIX. Órgano Interno de Control. </w:t>
      </w:r>
    </w:p>
    <w:p w14:paraId="1FA20C92"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u w:val="single"/>
        </w:rPr>
        <w:t>Quedan adscritas directamente</w:t>
      </w:r>
      <w:r w:rsidRPr="00357E95">
        <w:rPr>
          <w:rFonts w:ascii="Palatino Linotype" w:eastAsia="Palatino Linotype" w:hAnsi="Palatino Linotype" w:cs="Palatino Linotype"/>
          <w:i/>
          <w:sz w:val="22"/>
          <w:szCs w:val="22"/>
        </w:rPr>
        <w:t xml:space="preserve"> a la persona titular de la Secretaría, las unidades administrativas básicas, señaladas en las fracciones I, II, III, IV, XIV, XV, XVI, XVII y XVIII; </w:t>
      </w:r>
      <w:r w:rsidRPr="00357E95">
        <w:rPr>
          <w:rFonts w:ascii="Palatino Linotype" w:eastAsia="Palatino Linotype" w:hAnsi="Palatino Linotype" w:cs="Palatino Linotype"/>
          <w:b/>
          <w:i/>
          <w:sz w:val="22"/>
          <w:szCs w:val="22"/>
          <w:u w:val="single"/>
        </w:rPr>
        <w:t>a la persona titular de la Subsecretaría de Control y Auditoría, las señaladas en las fracciones</w:t>
      </w:r>
      <w:r w:rsidRPr="00357E95">
        <w:rPr>
          <w:rFonts w:ascii="Palatino Linotype" w:eastAsia="Palatino Linotype" w:hAnsi="Palatino Linotype" w:cs="Palatino Linotype"/>
          <w:i/>
          <w:sz w:val="22"/>
          <w:szCs w:val="22"/>
        </w:rPr>
        <w:t xml:space="preserve"> V, VI, VII, </w:t>
      </w:r>
      <w:r w:rsidRPr="00357E95">
        <w:rPr>
          <w:rFonts w:ascii="Palatino Linotype" w:eastAsia="Palatino Linotype" w:hAnsi="Palatino Linotype" w:cs="Palatino Linotype"/>
          <w:b/>
          <w:i/>
          <w:sz w:val="22"/>
          <w:szCs w:val="22"/>
          <w:u w:val="single"/>
        </w:rPr>
        <w:t>VIII</w:t>
      </w:r>
      <w:r w:rsidRPr="00357E95">
        <w:rPr>
          <w:rFonts w:ascii="Palatino Linotype" w:eastAsia="Palatino Linotype" w:hAnsi="Palatino Linotype" w:cs="Palatino Linotype"/>
          <w:i/>
          <w:sz w:val="22"/>
          <w:szCs w:val="22"/>
        </w:rPr>
        <w:t xml:space="preserve"> y IX, y a la persona titular de la Subsecretaría de Responsabilidades Administrativas las establecidas en las fracciones X, XI, XII y XIII. </w:t>
      </w:r>
    </w:p>
    <w:p w14:paraId="26C8FF21"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07F05069"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12.</w:t>
      </w:r>
      <w:r w:rsidRPr="00357E95">
        <w:rPr>
          <w:rFonts w:ascii="Palatino Linotype" w:eastAsia="Palatino Linotype" w:hAnsi="Palatino Linotype" w:cs="Palatino Linotype"/>
          <w:i/>
          <w:sz w:val="22"/>
          <w:szCs w:val="22"/>
        </w:rPr>
        <w:t xml:space="preserve"> Quedan adscritas a la </w:t>
      </w:r>
      <w:r w:rsidRPr="00357E95">
        <w:rPr>
          <w:rFonts w:ascii="Palatino Linotype" w:eastAsia="Palatino Linotype" w:hAnsi="Palatino Linotype" w:cs="Palatino Linotype"/>
          <w:b/>
          <w:i/>
          <w:sz w:val="22"/>
          <w:szCs w:val="22"/>
        </w:rPr>
        <w:t>Subsecretaría de Control y Auditoría</w:t>
      </w:r>
      <w:r w:rsidRPr="00357E95">
        <w:rPr>
          <w:rFonts w:ascii="Palatino Linotype" w:eastAsia="Palatino Linotype" w:hAnsi="Palatino Linotype" w:cs="Palatino Linotype"/>
          <w:i/>
          <w:sz w:val="22"/>
          <w:szCs w:val="22"/>
        </w:rPr>
        <w:t xml:space="preserve">, las unidades administrativas siguientes: </w:t>
      </w:r>
    </w:p>
    <w:p w14:paraId="29498132"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 Dirección de Auditoría y Control a Obra Pública; </w:t>
      </w:r>
    </w:p>
    <w:p w14:paraId="03EE25B9"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II. Dirección de Auditoría y Control de Programas; </w:t>
      </w:r>
    </w:p>
    <w:p w14:paraId="6229D36A"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III. Dirección de Auditorías Especiales y Externas;  </w:t>
      </w:r>
    </w:p>
    <w:p w14:paraId="79A085F6"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t xml:space="preserve">IV. Dirección de Coordinación y Enlace del Órganos Interno de Control, y  </w:t>
      </w:r>
    </w:p>
    <w:p w14:paraId="1E402342"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V. Dirección de Seguimiento y Apoyo Técnico.</w:t>
      </w:r>
    </w:p>
    <w:p w14:paraId="1D955C3E"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06007205"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t xml:space="preserve">Artículo 17. </w:t>
      </w:r>
      <w:r w:rsidRPr="00357E95">
        <w:rPr>
          <w:rFonts w:ascii="Palatino Linotype" w:eastAsia="Palatino Linotype" w:hAnsi="Palatino Linotype" w:cs="Palatino Linotype"/>
          <w:i/>
          <w:sz w:val="22"/>
          <w:szCs w:val="22"/>
        </w:rPr>
        <w:t xml:space="preserve">Corresponden a la Dirección de Coordinación y Enlace de Órgano Interno de Control las atribuciones siguientes: </w:t>
      </w:r>
    </w:p>
    <w:p w14:paraId="5A22E5D5"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u w:val="single"/>
        </w:rPr>
        <w:t>I. Coordinar a los órganos internos de control en las dependencias y organismos auxiliares, en el cumplimiento de sus facultades</w:t>
      </w:r>
      <w:r w:rsidRPr="00357E95">
        <w:rPr>
          <w:rFonts w:ascii="Palatino Linotype" w:eastAsia="Palatino Linotype" w:hAnsi="Palatino Linotype" w:cs="Palatino Linotype"/>
          <w:b/>
          <w:i/>
          <w:sz w:val="22"/>
          <w:szCs w:val="22"/>
        </w:rPr>
        <w:t xml:space="preserve">; </w:t>
      </w:r>
    </w:p>
    <w:p w14:paraId="07D8092E"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05E4D34D"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 </w:t>
      </w:r>
      <w:r w:rsidRPr="00357E95">
        <w:rPr>
          <w:rFonts w:ascii="Palatino Linotype" w:eastAsia="Palatino Linotype" w:hAnsi="Palatino Linotype" w:cs="Palatino Linotype"/>
          <w:b/>
          <w:i/>
          <w:sz w:val="22"/>
          <w:szCs w:val="22"/>
        </w:rPr>
        <w:t xml:space="preserve">Supervisar, directamente o a través de los órganos internos de control, el cumplimiento de la normatividad en los actos de entrega y recepción de las unidades administrativas de las dependencias </w:t>
      </w:r>
      <w:r w:rsidRPr="00357E95">
        <w:rPr>
          <w:rFonts w:ascii="Palatino Linotype" w:eastAsia="Palatino Linotype" w:hAnsi="Palatino Linotype" w:cs="Palatino Linotype"/>
          <w:i/>
          <w:sz w:val="22"/>
          <w:szCs w:val="22"/>
        </w:rPr>
        <w:t>y organismos auxiliares;</w:t>
      </w:r>
    </w:p>
    <w:p w14:paraId="368ADD2E"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08540DFF" w14:textId="77777777" w:rsidR="004F4C76" w:rsidRPr="00357E95" w:rsidRDefault="003F6EE9">
      <w:pPr>
        <w:tabs>
          <w:tab w:val="left" w:pos="8505"/>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(Énfasis Añadido)</w:t>
      </w:r>
    </w:p>
    <w:p w14:paraId="1BA9B2C6"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583C262D"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Conforme a lo anterior, se logra colegir que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no cumplió con el procedimiento de búsqueda de la Ley de Transparencia y Acceso a la Información Pública del Estado de México y Municipios, toda vez que si bien gestiono la solicitud a la Subsecretaría de Responsabilidades Administrativas, omitió hacerlo, a la Dirección de Coordinación y Enlace del Órganos Interno de Control dependiente de la Subsecretaría de </w:t>
      </w:r>
      <w:r w:rsidRPr="00357E95">
        <w:rPr>
          <w:rFonts w:ascii="Palatino Linotype" w:eastAsia="Palatino Linotype" w:hAnsi="Palatino Linotype" w:cs="Palatino Linotype"/>
          <w:sz w:val="22"/>
          <w:szCs w:val="22"/>
        </w:rPr>
        <w:lastRenderedPageBreak/>
        <w:t xml:space="preserve">Control y Auditoría, unidad administrativa encargada de coordinar a los órganos internos de control en las dependencias y organismos auxiliares. </w:t>
      </w:r>
    </w:p>
    <w:p w14:paraId="16917ACB"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66208D8B"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ese orden de ideas, es importante señalar que para la atención de las solicitudes de acceso a la información, debe privilegiarse el </w:t>
      </w:r>
      <w:r w:rsidRPr="00357E95">
        <w:rPr>
          <w:rFonts w:ascii="Palatino Linotype" w:eastAsia="Palatino Linotype" w:hAnsi="Palatino Linotype" w:cs="Palatino Linotype"/>
          <w:b/>
          <w:sz w:val="22"/>
          <w:szCs w:val="22"/>
        </w:rPr>
        <w:t>principio de máxima publicidad</w:t>
      </w:r>
      <w:r w:rsidRPr="00357E95">
        <w:rPr>
          <w:rFonts w:ascii="Palatino Linotype" w:eastAsia="Palatino Linotype" w:hAnsi="Palatino Linotype" w:cs="Palatino Linotype"/>
          <w:sz w:val="22"/>
          <w:szCs w:val="22"/>
        </w:rPr>
        <w:t xml:space="preserve">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09E2F87F"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6363E24C"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09ED665D"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737CAEB6" w14:textId="77777777" w:rsidR="004F4C76" w:rsidRPr="00357E95" w:rsidRDefault="003F6EE9">
      <w:pPr>
        <w:numPr>
          <w:ilvl w:val="0"/>
          <w:numId w:val="6"/>
        </w:num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11476D69" w14:textId="77777777" w:rsidR="004F4C76" w:rsidRPr="00357E95" w:rsidRDefault="003F6EE9">
      <w:pPr>
        <w:numPr>
          <w:ilvl w:val="0"/>
          <w:numId w:val="6"/>
        </w:num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C3D2132" w14:textId="77777777" w:rsidR="004F4C76" w:rsidRPr="00357E95" w:rsidRDefault="003F6EE9">
      <w:pPr>
        <w:numPr>
          <w:ilvl w:val="0"/>
          <w:numId w:val="6"/>
        </w:num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357E95">
        <w:rPr>
          <w:rFonts w:ascii="Palatino Linotype" w:eastAsia="Palatino Linotype" w:hAnsi="Palatino Linotype" w:cs="Palatino Linotype"/>
          <w:b/>
          <w:sz w:val="22"/>
          <w:szCs w:val="22"/>
        </w:rPr>
        <w:t>quince días, contados a partir del día siguiente a la presentación de ésta.</w:t>
      </w:r>
      <w:r w:rsidRPr="00357E95">
        <w:rPr>
          <w:rFonts w:ascii="Palatino Linotype" w:eastAsia="Palatino Linotype" w:hAnsi="Palatino Linotype" w:cs="Palatino Linotype"/>
          <w:sz w:val="22"/>
          <w:szCs w:val="22"/>
        </w:rPr>
        <w:t xml:space="preserve"> Excepcionalmente, el plazo referido </w:t>
      </w:r>
      <w:r w:rsidRPr="00357E95">
        <w:rPr>
          <w:rFonts w:ascii="Palatino Linotype" w:eastAsia="Palatino Linotype" w:hAnsi="Palatino Linotype" w:cs="Palatino Linotype"/>
          <w:sz w:val="22"/>
          <w:szCs w:val="22"/>
        </w:rPr>
        <w:lastRenderedPageBreak/>
        <w:t>podrá ampliarse por siete días hábiles más, cuando existan razones fundadas y motivadas, a través del Comité de Transparencia;</w:t>
      </w:r>
    </w:p>
    <w:p w14:paraId="502F6304" w14:textId="77777777" w:rsidR="004F4C76" w:rsidRPr="00357E95" w:rsidRDefault="003F6EE9">
      <w:pPr>
        <w:numPr>
          <w:ilvl w:val="0"/>
          <w:numId w:val="6"/>
        </w:numPr>
        <w:spacing w:line="360" w:lineRule="auto"/>
        <w:ind w:right="49"/>
        <w:jc w:val="both"/>
        <w:rPr>
          <w:rFonts w:ascii="Palatino Linotype" w:eastAsia="Palatino Linotype" w:hAnsi="Palatino Linotype" w:cs="Palatino Linotype"/>
          <w:b/>
          <w:sz w:val="22"/>
          <w:szCs w:val="22"/>
          <w:u w:val="single"/>
        </w:rPr>
      </w:pPr>
      <w:r w:rsidRPr="00357E95">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4F66100" w14:textId="77777777" w:rsidR="004F4C76" w:rsidRPr="00357E95" w:rsidRDefault="003F6EE9">
      <w:pPr>
        <w:numPr>
          <w:ilvl w:val="0"/>
          <w:numId w:val="6"/>
        </w:numPr>
        <w:spacing w:line="360" w:lineRule="auto"/>
        <w:ind w:right="49"/>
        <w:jc w:val="both"/>
        <w:rPr>
          <w:rFonts w:ascii="Palatino Linotype" w:eastAsia="Palatino Linotype" w:hAnsi="Palatino Linotype" w:cs="Palatino Linotype"/>
          <w:b/>
          <w:sz w:val="22"/>
          <w:szCs w:val="22"/>
        </w:rPr>
      </w:pPr>
      <w:r w:rsidRPr="00357E95">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AF420F4" w14:textId="77777777" w:rsidR="004F4C76" w:rsidRPr="00357E95" w:rsidRDefault="003F6EE9">
      <w:pPr>
        <w:numPr>
          <w:ilvl w:val="0"/>
          <w:numId w:val="6"/>
        </w:numPr>
        <w:spacing w:line="360" w:lineRule="auto"/>
        <w:ind w:right="49"/>
        <w:jc w:val="both"/>
        <w:rPr>
          <w:rFonts w:ascii="Palatino Linotype" w:eastAsia="Palatino Linotype" w:hAnsi="Palatino Linotype" w:cs="Palatino Linotype"/>
          <w:b/>
          <w:sz w:val="22"/>
          <w:szCs w:val="22"/>
        </w:rPr>
      </w:pPr>
      <w:r w:rsidRPr="00357E95">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2A11652"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38E20DEC"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De tal manera que, se reitera que la Unidad de Transparencia no siguió el procedimiento para atender la solicitud que ahora nos ocupa, esto es, </w:t>
      </w:r>
      <w:r w:rsidRPr="00357E95">
        <w:rPr>
          <w:rFonts w:ascii="Palatino Linotype" w:eastAsia="Palatino Linotype" w:hAnsi="Palatino Linotype" w:cs="Palatino Linotype"/>
          <w:b/>
          <w:sz w:val="22"/>
          <w:szCs w:val="22"/>
          <w:u w:val="single"/>
        </w:rPr>
        <w:t>no turnó la solicitud de información a todas las unidades administrativas competentes que por sus atribuciones cuentan con la información solicitada</w:t>
      </w:r>
      <w:r w:rsidRPr="00357E95">
        <w:rPr>
          <w:rFonts w:ascii="Palatino Linotype" w:eastAsia="Palatino Linotype" w:hAnsi="Palatino Linotype" w:cs="Palatino Linotype"/>
          <w:sz w:val="22"/>
          <w:szCs w:val="22"/>
        </w:rPr>
        <w:t xml:space="preserve">. </w:t>
      </w:r>
    </w:p>
    <w:p w14:paraId="533CF12C"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63FD080A" w14:textId="77777777" w:rsidR="004F4C76" w:rsidRPr="00357E95" w:rsidRDefault="003F6EE9">
      <w:pPr>
        <w:spacing w:line="360" w:lineRule="auto"/>
        <w:ind w:right="49"/>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sz w:val="22"/>
          <w:szCs w:val="22"/>
        </w:rPr>
        <w:t xml:space="preserve">Ahora bien, cabe recordar que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robusteció su respuesta con el criterio reiterado 08/24 tercera época, emitido por el Pleno de este Instituto de Transparencia, </w:t>
      </w:r>
      <w:r w:rsidRPr="00357E95">
        <w:rPr>
          <w:rFonts w:ascii="Palatino Linotype" w:eastAsia="Palatino Linotype" w:hAnsi="Palatino Linotype" w:cs="Palatino Linotype"/>
          <w:sz w:val="22"/>
          <w:szCs w:val="22"/>
        </w:rPr>
        <w:lastRenderedPageBreak/>
        <w:t>Acceso a la Información Pública y Protección de Datos Personales del Estado de México y Municipios, mismo que es del tenor siguiente:</w:t>
      </w:r>
      <w:r w:rsidRPr="00357E95">
        <w:rPr>
          <w:rFonts w:ascii="Palatino Linotype" w:eastAsia="Palatino Linotype" w:hAnsi="Palatino Linotype" w:cs="Palatino Linotype"/>
          <w:i/>
          <w:sz w:val="22"/>
          <w:szCs w:val="22"/>
        </w:rPr>
        <w:t xml:space="preserve"> </w:t>
      </w:r>
    </w:p>
    <w:p w14:paraId="7D2A466A" w14:textId="77777777" w:rsidR="004F4C76" w:rsidRPr="00357E95" w:rsidRDefault="004F4C76">
      <w:pPr>
        <w:pBdr>
          <w:top w:val="nil"/>
          <w:left w:val="nil"/>
          <w:bottom w:val="nil"/>
          <w:right w:val="nil"/>
          <w:between w:val="nil"/>
        </w:pBdr>
        <w:ind w:left="851" w:right="616"/>
        <w:jc w:val="both"/>
        <w:rPr>
          <w:rFonts w:ascii="Palatino Linotype" w:eastAsia="Palatino Linotype" w:hAnsi="Palatino Linotype" w:cs="Palatino Linotype"/>
          <w:i/>
          <w:sz w:val="22"/>
          <w:szCs w:val="22"/>
        </w:rPr>
      </w:pPr>
    </w:p>
    <w:p w14:paraId="59DC4818" w14:textId="77777777" w:rsidR="004F4C76" w:rsidRPr="00357E95" w:rsidRDefault="003F6EE9">
      <w:pPr>
        <w:pBdr>
          <w:top w:val="nil"/>
          <w:left w:val="nil"/>
          <w:bottom w:val="nil"/>
          <w:right w:val="nil"/>
          <w:between w:val="nil"/>
        </w:pBdr>
        <w:ind w:left="1276" w:right="90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“8. SUJETO OBLIGADO COMPETENTE PARA ENTREGAR INFORMACIÓN EN POSESIÓN DE ÓRGANOS INTERNOS DE CONTROL DE LAS DEPENDENCIAS Y ORGANISMOS AUXILIARES DEL PODER EJECUTIVO DEL ESTADO DE MÉXICO. Los Órganos Internos de Control adscritos a una dependencia u organismos auxiliares del Poder Ejecutivo del Estado de México, deberán dar respuesta a las solicitudes de acceso a la información pública y de ejercicio de derechos de acceso, rectificación, cancelación y oposición de datos personales, a través de la dependencia u organismo auxiliar al que se encuentren adscritos, aun cuando dependan jerárquica y funcionalmente de la Secretaría de la Contraloría.</w:t>
      </w:r>
    </w:p>
    <w:p w14:paraId="72C696A9" w14:textId="77777777" w:rsidR="004F4C76" w:rsidRPr="00357E95" w:rsidRDefault="003F6EE9">
      <w:pPr>
        <w:pBdr>
          <w:top w:val="nil"/>
          <w:left w:val="nil"/>
          <w:bottom w:val="nil"/>
          <w:right w:val="nil"/>
          <w:between w:val="nil"/>
        </w:pBdr>
        <w:ind w:left="1276" w:right="90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Precedente: </w:t>
      </w:r>
    </w:p>
    <w:p w14:paraId="478EB859" w14:textId="77777777" w:rsidR="004F4C76" w:rsidRPr="00357E95" w:rsidRDefault="003F6EE9">
      <w:pPr>
        <w:pBdr>
          <w:top w:val="nil"/>
          <w:left w:val="nil"/>
          <w:bottom w:val="nil"/>
          <w:right w:val="nil"/>
          <w:between w:val="nil"/>
        </w:pBdr>
        <w:ind w:left="1276" w:right="90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i/>
          <w:sz w:val="22"/>
          <w:szCs w:val="22"/>
        </w:rPr>
        <w:tab/>
        <w:t>En materia de acceso a la información pública. 03101/INFOEM/IP/RR/2023 y acumulado. Aprobada por unanimidad de votos. Secretaría de Finanzas. Comisionado Ponente Luis Gustavo Parra Noriega. Sesión 30 – 2023.</w:t>
      </w:r>
    </w:p>
    <w:p w14:paraId="4942F7FC" w14:textId="77777777" w:rsidR="004F4C76" w:rsidRPr="00357E95" w:rsidRDefault="003F6EE9">
      <w:pPr>
        <w:pBdr>
          <w:top w:val="nil"/>
          <w:left w:val="nil"/>
          <w:bottom w:val="nil"/>
          <w:right w:val="nil"/>
          <w:between w:val="nil"/>
        </w:pBdr>
        <w:ind w:left="1276" w:right="90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i/>
          <w:sz w:val="22"/>
          <w:szCs w:val="22"/>
        </w:rPr>
        <w:tab/>
        <w:t>En materia de acceso a la información pública. 03120/INFOEM/IP/RR/2023. Aprobada por unanimidad de votos. Secretaría de Finanzas. Comisionado Ponente José Martínez Vilchis. Sesión 32 – 2023.</w:t>
      </w:r>
    </w:p>
    <w:p w14:paraId="29306D98" w14:textId="77777777" w:rsidR="004F4C76" w:rsidRPr="00357E95" w:rsidRDefault="003F6EE9">
      <w:pPr>
        <w:pBdr>
          <w:top w:val="nil"/>
          <w:left w:val="nil"/>
          <w:bottom w:val="nil"/>
          <w:right w:val="nil"/>
          <w:between w:val="nil"/>
        </w:pBdr>
        <w:ind w:left="1276" w:right="90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i/>
          <w:sz w:val="22"/>
          <w:szCs w:val="22"/>
        </w:rPr>
        <w:tab/>
        <w:t>En materia de acceso a la información pública. 15435/INFOEM/IP/RR/2022. Aprobada por unanimidad de votos, emitiendo voto particular los Comisionados María del Rosario Mejía Ayala y Luis Gustavo Parra Noriega. Instituto de Seguridad Social del Estado de México y Municipios. Comisionado Ponente José Martínez Vilchis. Sesión 43 – 2023.”</w:t>
      </w:r>
    </w:p>
    <w:p w14:paraId="41E91B0A" w14:textId="77777777" w:rsidR="004F4C76" w:rsidRPr="00357E95" w:rsidRDefault="004F4C76">
      <w:pPr>
        <w:rPr>
          <w:rFonts w:ascii="Palatino Linotype" w:eastAsia="Palatino Linotype" w:hAnsi="Palatino Linotype" w:cs="Palatino Linotype"/>
          <w:sz w:val="22"/>
          <w:szCs w:val="22"/>
        </w:rPr>
      </w:pPr>
    </w:p>
    <w:p w14:paraId="26BF18AA"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No obstante, este Instituto considera oportuno precisar que de la lectura al citado criterio no se advierte que la Secretaría de la Contraloría quede exenta de conocer información pública que obre dentro de los archivos de los Órganos Internos de Control de las dependencias y organismos auxiliares del Poder Ejecutivo del Estado de México, sino por el contrario se estableció el criterio en razón de señalar una competencia concurrente entre la Secretaría de la Contraloría y los Órganos Internos de Control, toda vez que si bien los </w:t>
      </w:r>
      <w:r w:rsidRPr="00357E95">
        <w:rPr>
          <w:rFonts w:ascii="Palatino Linotype" w:eastAsia="Palatino Linotype" w:hAnsi="Palatino Linotype" w:cs="Palatino Linotype"/>
          <w:sz w:val="22"/>
          <w:szCs w:val="22"/>
        </w:rPr>
        <w:lastRenderedPageBreak/>
        <w:t xml:space="preserve">Órganos Internos de Control deben dar respuesta a las solicitudes de acceso a la información pública a través de la dependencia u organismo auxiliar al que se encuentren adscritos, también lo es que jerárquica y funcionalmente dependerán directamente de la Secretaría de la Contraloría del Estado de México; por lo que, esta también tiene competencia para conocer de la información que generan en el ejercicio de sus funciones los Órganos Internos de Control. </w:t>
      </w:r>
    </w:p>
    <w:p w14:paraId="0C21F6EC"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0E0A61F4"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Robusteciendo lo anterior, resulta procedente traer a contexto parte del contenido de la resolución del recurso de revisión 03101/INFOEM/IP/RR/2023 y acumulado, aprobado por unanimidad de votos del Pleno de este Instituto, citado como precedente en el criterio referido, mediante el cual se estableció: </w:t>
      </w:r>
    </w:p>
    <w:p w14:paraId="3F5C732E"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58BB85A0"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Al respecto, los artículos 19, fracción XIV, y 38 bis, fracción XIV, de la Ley Orgánica de la Administración Pública del Estado de México, establece que para el estudio, planeación y despacho de asuntos, el Titular del Ejecutivo, contará con diversas dependencias, entre las cuales,</w:t>
      </w:r>
      <w:r w:rsidRPr="00357E95">
        <w:rPr>
          <w:rFonts w:ascii="Palatino Linotype" w:eastAsia="Palatino Linotype" w:hAnsi="Palatino Linotype" w:cs="Palatino Linotype"/>
          <w:b/>
          <w:i/>
          <w:sz w:val="22"/>
          <w:szCs w:val="22"/>
        </w:rPr>
        <w:t xml:space="preserve"> </w:t>
      </w:r>
      <w:r w:rsidRPr="00357E95">
        <w:rPr>
          <w:rFonts w:ascii="Palatino Linotype" w:eastAsia="Palatino Linotype" w:hAnsi="Palatino Linotype" w:cs="Palatino Linotype"/>
          <w:i/>
          <w:sz w:val="22"/>
          <w:szCs w:val="22"/>
        </w:rPr>
        <w:t>se encuentra</w:t>
      </w:r>
      <w:r w:rsidRPr="00357E95">
        <w:rPr>
          <w:rFonts w:ascii="Palatino Linotype" w:eastAsia="Palatino Linotype" w:hAnsi="Palatino Linotype" w:cs="Palatino Linotype"/>
          <w:b/>
          <w:i/>
          <w:sz w:val="22"/>
          <w:szCs w:val="22"/>
        </w:rPr>
        <w:t xml:space="preserve"> la </w:t>
      </w:r>
      <w:r w:rsidRPr="00357E95">
        <w:rPr>
          <w:rFonts w:ascii="Palatino Linotype" w:eastAsia="Palatino Linotype" w:hAnsi="Palatino Linotype" w:cs="Palatino Linotype"/>
          <w:b/>
          <w:i/>
          <w:sz w:val="22"/>
          <w:szCs w:val="22"/>
          <w:u w:val="single"/>
        </w:rPr>
        <w:t>Secretaría de la Contraloría del Estado de México</w:t>
      </w:r>
      <w:r w:rsidRPr="00357E95">
        <w:rPr>
          <w:rFonts w:ascii="Palatino Linotype" w:eastAsia="Palatino Linotype" w:hAnsi="Palatino Linotype" w:cs="Palatino Linotype"/>
          <w:i/>
          <w:sz w:val="22"/>
          <w:szCs w:val="22"/>
        </w:rPr>
        <w:t xml:space="preserve">, encargada de la vigilancia, fiscalización y control de los ingresos, gastos, recursos y obligaciones de la administración pública estatal y su sector auxiliar, lo relativo a la presentación de la declaración patrimonial, de intereses y constancia de presentación de la declaración fiscal, así como de la responsabilidad de los servidores públicos; para lograr lo anterior, </w:t>
      </w:r>
      <w:r w:rsidRPr="00357E95">
        <w:rPr>
          <w:rFonts w:ascii="Palatino Linotype" w:eastAsia="Palatino Linotype" w:hAnsi="Palatino Linotype" w:cs="Palatino Linotype"/>
          <w:b/>
          <w:i/>
          <w:sz w:val="22"/>
          <w:szCs w:val="22"/>
        </w:rPr>
        <w:t>tendrá la atribución específica de designar y remover a los titulares de los órganos internos de control de las dependencias y organismos auxiliares, quiénes dependerán jerárquica y funcionalmente de dicha Secretaría, así como de las áreas de auditoría, quejas y responsabilidades</w:t>
      </w:r>
      <w:r w:rsidRPr="00357E95">
        <w:rPr>
          <w:rFonts w:ascii="Palatino Linotype" w:eastAsia="Palatino Linotype" w:hAnsi="Palatino Linotype" w:cs="Palatino Linotype"/>
          <w:i/>
          <w:sz w:val="22"/>
          <w:szCs w:val="22"/>
        </w:rPr>
        <w:t xml:space="preserve">. </w:t>
      </w:r>
    </w:p>
    <w:p w14:paraId="2D0223C4"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4622EB79"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En ese orden de ideas, el Reglamento Interior de la Secretaría de la Contraloría, establece lo siguiente:</w:t>
      </w:r>
    </w:p>
    <w:p w14:paraId="44B04F8F"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3AE8E92E"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 (Artículo 2°, fracción X): Los órganos internos de control, son las unidades administrativas en las dependencias y organismos auxiliares, encargadas de </w:t>
      </w:r>
      <w:r w:rsidRPr="00357E95">
        <w:rPr>
          <w:rFonts w:ascii="Palatino Linotype" w:eastAsia="Palatino Linotype" w:hAnsi="Palatino Linotype" w:cs="Palatino Linotype"/>
          <w:i/>
          <w:sz w:val="22"/>
          <w:szCs w:val="22"/>
        </w:rPr>
        <w:lastRenderedPageBreak/>
        <w:t>promover, evaluar y fortalecer el buen funcionamiento del control interno, competentes para aplicar las leyes en materia de responsabilidades de los servidores públicos y que dependen jerárquica y funcionalmente de la Secretaría de la Contraloría;</w:t>
      </w:r>
    </w:p>
    <w:p w14:paraId="14466773"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(Artículo 35): Los órganos internos de control, así como las Áreas de Auditoría, de Quejas y de Responsabilidades, de las dependencias y organismos auxiliares, serán coordinados y dependerán jerárquica y funcionalmente de la Secretaría de la Contraloría, y</w:t>
      </w:r>
    </w:p>
    <w:p w14:paraId="6BFB632B"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(Artículo 36): Las contralorías mencionadas, constituyen unidades administrativas dentro de la estructura orgánica de las dependencias u organismos auxiliares, en que se encuentran adscritos.</w:t>
      </w:r>
    </w:p>
    <w:p w14:paraId="261851E6"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0E0A9FFA"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Conforme a la normatividad analizada, se advierte que </w:t>
      </w:r>
      <w:r w:rsidRPr="00357E95">
        <w:rPr>
          <w:rFonts w:ascii="Palatino Linotype" w:eastAsia="Palatino Linotype" w:hAnsi="Palatino Linotype" w:cs="Palatino Linotype"/>
          <w:b/>
          <w:i/>
          <w:sz w:val="22"/>
          <w:szCs w:val="22"/>
        </w:rPr>
        <w:t>todas las dependencias y organismos auxiliares de la Administración Pública del Estado de México, deben de contar con un órgano interno de control, mismo que</w:t>
      </w:r>
      <w:r w:rsidRPr="00357E95">
        <w:rPr>
          <w:rFonts w:ascii="Palatino Linotype" w:eastAsia="Palatino Linotype" w:hAnsi="Palatino Linotype" w:cs="Palatino Linotype"/>
          <w:i/>
          <w:sz w:val="22"/>
          <w:szCs w:val="22"/>
        </w:rPr>
        <w:t xml:space="preserve"> estará dentro de la estructura orgánica de dichos entes; no obstante, </w:t>
      </w:r>
      <w:r w:rsidRPr="00357E95">
        <w:rPr>
          <w:rFonts w:ascii="Palatino Linotype" w:eastAsia="Palatino Linotype" w:hAnsi="Palatino Linotype" w:cs="Palatino Linotype"/>
          <w:b/>
          <w:i/>
          <w:sz w:val="22"/>
          <w:szCs w:val="22"/>
          <w:u w:val="single"/>
        </w:rPr>
        <w:t>jerárquica y funcionalmente dependerán directamente de la Secretaría de la Contraloría del Estado de México</w:t>
      </w:r>
      <w:r w:rsidRPr="00357E95">
        <w:rPr>
          <w:rFonts w:ascii="Palatino Linotype" w:eastAsia="Palatino Linotype" w:hAnsi="Palatino Linotype" w:cs="Palatino Linotype"/>
          <w:i/>
          <w:sz w:val="22"/>
          <w:szCs w:val="22"/>
        </w:rPr>
        <w:t>; además, que dichos entes, serán los competentes para conocer respecto a las quejas y denuncias presentadas en contra de los servidores públicos.</w:t>
      </w:r>
    </w:p>
    <w:p w14:paraId="48A7EEDF"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6D83AB90" w14:textId="77777777" w:rsidR="004F4C76" w:rsidRPr="00357E95" w:rsidRDefault="003F6EE9">
      <w:pPr>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i/>
          <w:sz w:val="22"/>
          <w:szCs w:val="22"/>
        </w:rPr>
        <w:t xml:space="preserve">En ese orden de ideas, la </w:t>
      </w:r>
      <w:r w:rsidRPr="00357E95">
        <w:rPr>
          <w:rFonts w:ascii="Palatino Linotype" w:eastAsia="Palatino Linotype" w:hAnsi="Palatino Linotype" w:cs="Palatino Linotype"/>
          <w:b/>
          <w:i/>
          <w:sz w:val="22"/>
          <w:szCs w:val="22"/>
        </w:rPr>
        <w:t xml:space="preserve">Secretaría de Finanzas, al formar parte de la administración pública central, </w:t>
      </w:r>
      <w:r w:rsidRPr="00357E95">
        <w:rPr>
          <w:rFonts w:ascii="Palatino Linotype" w:eastAsia="Palatino Linotype" w:hAnsi="Palatino Linotype" w:cs="Palatino Linotype"/>
          <w:i/>
          <w:sz w:val="22"/>
          <w:szCs w:val="22"/>
        </w:rPr>
        <w:t xml:space="preserve">tal como lo precisa el artículo 19, fracción III, de la Ley Orgánica de la Administración Pública del Estado de México, </w:t>
      </w:r>
      <w:r w:rsidRPr="00357E95">
        <w:rPr>
          <w:rFonts w:ascii="Palatino Linotype" w:eastAsia="Palatino Linotype" w:hAnsi="Palatino Linotype" w:cs="Palatino Linotype"/>
          <w:b/>
          <w:i/>
          <w:sz w:val="22"/>
          <w:szCs w:val="22"/>
        </w:rPr>
        <w:t>cuenta con un Órgano Interno de Control, el cual, si bien se encuentra funcionalmente y jerárquicamente adscrita a la Secretaría de la Contraloría, también lo es que forma parte de la estructura orgánica del Sujeto Obligado y, por lo tanto, forma parte de este.</w:t>
      </w:r>
    </w:p>
    <w:p w14:paraId="6F59A93F"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5DBED27E"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En otro orden de ideas, el Órgano Interno de Control al estar adscrito a la Secretaría de Finanzas, es una unidad administrativa de esta, en materia de transparencia y, por lo tanto, aún y cuando funcionalmente y jerárquicamente depende de la Secretaría de la Contraloría, es competente para pronunciarse sobre la información solicitada, a través del Ente Recurrido.” </w:t>
      </w:r>
    </w:p>
    <w:p w14:paraId="7C9E084E"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(Énfasis Añadido)</w:t>
      </w:r>
    </w:p>
    <w:p w14:paraId="55B1A50D"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lastRenderedPageBreak/>
        <w:t>Conforme a lo anterior, se reitera que el criterio referido por el Sujeto Obligado se emitió en razón de establecer una competencia concurrente ente los Órganos Internos de Control y la Secretaría de la Contraloría y no en razón de exentar al Sujeto Obligado de conocer información pública que obre dentro de los archivos de los Órganos Internos de Control de las dependencias y organismos auxiliares del Poder Ejecutivo del Estado de México.</w:t>
      </w:r>
    </w:p>
    <w:p w14:paraId="1B15C25C"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2CCE06B5"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Es por lo anteriormente expuesto que, tal y como fue referido en párrafos que anteceden, la Secretaría de la Contraloría es quien coordina a los órganos internos de control en las dependencias y organismos auxiliares, esto a través de la Dirección de Coordinación y Enlace de Órgano Interno de Control; por lo tanto, la Secretaría de la Contraloría también es competente para pronunciarse sobre la información solicitada, pues cuenta con una unidad administrativa que coordina a los órganos internos de control en las dependencias y organismos auxiliares, mismos que participarán en el acto de Entrega y Recepción; por lo que, resulta procedente ordenar previa búsqueda exhaustiva y razonable, la entrega de las Actas de entrega y recepción realizadas por las unidades administrativas adscritas a la Comisión del Agua del Estado de México, que se encuentren obligadas a realizarlas conforme a la normatividad aplicable; así como sus anexos, del primero de enero de dos mil catorce al trece de enero de dos mil veinticinco, en versión pública conforme a lo señalado por el considerando quinto del presente fallo. </w:t>
      </w:r>
    </w:p>
    <w:p w14:paraId="76E42BF0"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Ahora bien, en atención a que se ordena información desde el año 2014, es conveniente señalar los siguientes conceptos de acuerdo a los Lineamientos para la Organización y Conservación de Archivos, emitidos por el Sistema Nacional de Transparencia, Acceso a la Información Pública y Protección de Datos Personales, cuyo objeto es “</w:t>
      </w:r>
      <w:r w:rsidRPr="00357E95">
        <w:rPr>
          <w:rFonts w:ascii="Palatino Linotype" w:eastAsia="Palatino Linotype" w:hAnsi="Palatino Linotype" w:cs="Palatino Linotype"/>
          <w:i/>
          <w:sz w:val="22"/>
          <w:szCs w:val="22"/>
        </w:rPr>
        <w:t xml:space="preserve">establecer las políticas y criterios para la sistematización y digitalización, así como para </w:t>
      </w:r>
      <w:r w:rsidRPr="00357E95">
        <w:rPr>
          <w:rFonts w:ascii="Palatino Linotype" w:eastAsia="Palatino Linotype" w:hAnsi="Palatino Linotype" w:cs="Palatino Linotype"/>
          <w:b/>
          <w:i/>
          <w:sz w:val="22"/>
          <w:szCs w:val="22"/>
        </w:rPr>
        <w:t>la custodia y conservación de los archivos</w:t>
      </w:r>
      <w:r w:rsidRPr="00357E95">
        <w:rPr>
          <w:rFonts w:ascii="Palatino Linotype" w:eastAsia="Palatino Linotype" w:hAnsi="Palatino Linotype" w:cs="Palatino Linotype"/>
          <w:i/>
          <w:sz w:val="22"/>
          <w:szCs w:val="22"/>
        </w:rPr>
        <w:t xml:space="preserve"> en posesión de los sujetos obligados, con la finalidad de garantizar la disponibilidad, la </w:t>
      </w:r>
      <w:r w:rsidRPr="00357E95">
        <w:rPr>
          <w:rFonts w:ascii="Palatino Linotype" w:eastAsia="Palatino Linotype" w:hAnsi="Palatino Linotype" w:cs="Palatino Linotype"/>
          <w:i/>
          <w:sz w:val="22"/>
          <w:szCs w:val="22"/>
        </w:rPr>
        <w:lastRenderedPageBreak/>
        <w:t>localización eficiente de la información generada, obtenida, adquirida, transformada y contar con sistemas de información, ágiles y eficientes</w:t>
      </w:r>
      <w:r w:rsidRPr="00357E95">
        <w:rPr>
          <w:rFonts w:ascii="Palatino Linotype" w:eastAsia="Palatino Linotype" w:hAnsi="Palatino Linotype" w:cs="Palatino Linotype"/>
          <w:sz w:val="22"/>
          <w:szCs w:val="22"/>
        </w:rPr>
        <w:t>”, al tenor de lo siguiente:</w:t>
      </w:r>
    </w:p>
    <w:p w14:paraId="2A767C64" w14:textId="77777777" w:rsidR="004F4C76" w:rsidRPr="00357E95" w:rsidRDefault="003F6EE9">
      <w:pPr>
        <w:tabs>
          <w:tab w:val="left" w:pos="7938"/>
        </w:tabs>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Cuarto.</w:t>
      </w:r>
    </w:p>
    <w:p w14:paraId="1E8ED8E1" w14:textId="77777777" w:rsidR="004F4C76" w:rsidRPr="00357E95" w:rsidRDefault="003F6EE9">
      <w:pPr>
        <w:tabs>
          <w:tab w:val="left" w:pos="7938"/>
        </w:tabs>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6922ED54" w14:textId="77777777" w:rsidR="004F4C76" w:rsidRPr="00357E95" w:rsidRDefault="003F6EE9">
      <w:pPr>
        <w:tabs>
          <w:tab w:val="left" w:pos="7938"/>
        </w:tabs>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II. Archivo</w:t>
      </w:r>
      <w:r w:rsidRPr="00357E95">
        <w:rPr>
          <w:rFonts w:ascii="Palatino Linotype" w:eastAsia="Palatino Linotype" w:hAnsi="Palatino Linotype" w:cs="Palatino Linotype"/>
          <w:i/>
          <w:sz w:val="22"/>
          <w:szCs w:val="22"/>
        </w:rPr>
        <w:t>: El conjunto orgánico de documentos en cualquier soporte, que son producidos o recibidos por los sujetos obligados o los particulares en el ejercicio de sus atribuciones o en el desarrollo de sus actividades;</w:t>
      </w:r>
    </w:p>
    <w:p w14:paraId="7BF79531" w14:textId="77777777" w:rsidR="004F4C76" w:rsidRPr="00357E95" w:rsidRDefault="003F6EE9">
      <w:pPr>
        <w:tabs>
          <w:tab w:val="left" w:pos="7938"/>
        </w:tabs>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III. Archivo de concentración</w:t>
      </w:r>
      <w:r w:rsidRPr="00357E95">
        <w:rPr>
          <w:rFonts w:ascii="Palatino Linotype" w:eastAsia="Palatino Linotype" w:hAnsi="Palatino Linotype" w:cs="Palatino Linotype"/>
          <w:i/>
          <w:sz w:val="22"/>
          <w:szCs w:val="22"/>
        </w:rPr>
        <w:t>: La unidad de la administración de documentos cuya consulta es esporádica y que permanecen en ella hasta su transferencia secundaria o baja documental;</w:t>
      </w:r>
    </w:p>
    <w:p w14:paraId="6423654C" w14:textId="77777777" w:rsidR="004F4C76" w:rsidRPr="00357E95" w:rsidRDefault="003F6EE9">
      <w:pPr>
        <w:tabs>
          <w:tab w:val="left" w:pos="7938"/>
        </w:tabs>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IV. Archivo histórico</w:t>
      </w:r>
      <w:r w:rsidRPr="00357E95">
        <w:rPr>
          <w:rFonts w:ascii="Palatino Linotype" w:eastAsia="Palatino Linotype" w:hAnsi="Palatino Linotype" w:cs="Palatino Linotype"/>
          <w:i/>
          <w:sz w:val="22"/>
          <w:szCs w:val="22"/>
        </w:rPr>
        <w:t>. La unidad responsable de la administración de los documentos de conservación permanente y que son fuente de acceso público;</w:t>
      </w:r>
    </w:p>
    <w:p w14:paraId="3CF1EF0C" w14:textId="77777777" w:rsidR="004F4C76" w:rsidRPr="00357E95" w:rsidRDefault="003F6EE9">
      <w:pPr>
        <w:tabs>
          <w:tab w:val="left" w:pos="7938"/>
        </w:tabs>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V. Archivo de trámite</w:t>
      </w:r>
      <w:r w:rsidRPr="00357E95">
        <w:rPr>
          <w:rFonts w:ascii="Palatino Linotype" w:eastAsia="Palatino Linotype" w:hAnsi="Palatino Linotype" w:cs="Palatino Linotype"/>
          <w:i/>
          <w:sz w:val="22"/>
          <w:szCs w:val="22"/>
        </w:rPr>
        <w:t>: La unidad responsable de la administración de documentos de uso cotidiano y necesario para el ejercicio de las atribuciones de una unidad administrativa, los cuales permanecen en ella hasta su transferencia primaria;</w:t>
      </w:r>
    </w:p>
    <w:p w14:paraId="286C826B" w14:textId="77777777" w:rsidR="004F4C76" w:rsidRPr="00357E95" w:rsidRDefault="003F6EE9">
      <w:pPr>
        <w:tabs>
          <w:tab w:val="left" w:pos="7938"/>
        </w:tabs>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VIII. Baja documental</w:t>
      </w:r>
      <w:r w:rsidRPr="00357E95">
        <w:rPr>
          <w:rFonts w:ascii="Palatino Linotype" w:eastAsia="Palatino Linotype" w:hAnsi="Palatino Linotype" w:cs="Palatino Linotype"/>
          <w:i/>
          <w:sz w:val="22"/>
          <w:szCs w:val="22"/>
        </w:rPr>
        <w:t>. La eliminación de aquella documentación que haya prescrito en sus valores administrativos, legales, fiscales, contables, y que no contenga valores históricos;</w:t>
      </w:r>
    </w:p>
    <w:p w14:paraId="65D3FB4A" w14:textId="77777777" w:rsidR="004F4C76" w:rsidRPr="00357E95" w:rsidRDefault="003F6EE9">
      <w:pPr>
        <w:tabs>
          <w:tab w:val="left" w:pos="7938"/>
        </w:tabs>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105C3D79" w14:textId="77777777" w:rsidR="004F4C76" w:rsidRPr="00357E95" w:rsidRDefault="003F6EE9">
      <w:pPr>
        <w:tabs>
          <w:tab w:val="left" w:pos="7938"/>
        </w:tabs>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X. Ciclo vital del documento</w:t>
      </w:r>
      <w:r w:rsidRPr="00357E95">
        <w:rPr>
          <w:rFonts w:ascii="Palatino Linotype" w:eastAsia="Palatino Linotype" w:hAnsi="Palatino Linotype" w:cs="Palatino Linotype"/>
          <w:i/>
          <w:sz w:val="22"/>
          <w:szCs w:val="22"/>
        </w:rPr>
        <w:t>: La etapas de los documentos desde su producción o recepción hasta su baja o transferencia a un archivo histórico;</w:t>
      </w:r>
    </w:p>
    <w:p w14:paraId="3DAEFA89" w14:textId="77777777" w:rsidR="004F4C76" w:rsidRPr="00357E95" w:rsidRDefault="003F6EE9">
      <w:pPr>
        <w:tabs>
          <w:tab w:val="left" w:pos="7938"/>
        </w:tabs>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7CCE40B8" w14:textId="77777777" w:rsidR="004F4C76" w:rsidRPr="00357E95" w:rsidRDefault="003F6EE9">
      <w:pPr>
        <w:tabs>
          <w:tab w:val="left" w:pos="7938"/>
        </w:tabs>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XLVIII. Transferencia documental</w:t>
      </w:r>
      <w:r w:rsidRPr="00357E95">
        <w:rPr>
          <w:rFonts w:ascii="Palatino Linotype" w:eastAsia="Palatino Linotype" w:hAnsi="Palatino Linotype" w:cs="Palatino Linotype"/>
          <w:i/>
          <w:sz w:val="22"/>
          <w:szCs w:val="22"/>
        </w:rPr>
        <w:t>: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14:paraId="0F95C2B7" w14:textId="77777777" w:rsidR="004F4C76" w:rsidRPr="00357E95" w:rsidRDefault="003F6EE9">
      <w:pPr>
        <w:spacing w:before="240" w:after="240"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Por lo expuesto, se colige que los documentos cuentan con un ciclo vital, entendiéndose como las etapas a las que se someten desde su producción o recepción hasta su baja o transferencia a un archivo histórico; siendo el Archivo de Trámite la primera etapa, en la </w:t>
      </w:r>
      <w:r w:rsidRPr="00357E95">
        <w:rPr>
          <w:rFonts w:ascii="Palatino Linotype" w:eastAsia="Palatino Linotype" w:hAnsi="Palatino Linotype" w:cs="Palatino Linotype"/>
          <w:sz w:val="22"/>
          <w:szCs w:val="22"/>
        </w:rPr>
        <w:lastRenderedPageBreak/>
        <w:t>que se depositan todos los archivos de uso cotidiano y que son necesarios para el ejercicio de las atribuciones de una entidad administrativa, y en la que permanecen hasta su transferencia primaria al Archivo de Concentración; en esta etapa se mantienen los archivos de consulta esporádica y permanecen allí hasta su transferencia secundaria al Archivo Histórico o su baja documental.</w:t>
      </w:r>
    </w:p>
    <w:p w14:paraId="7F5BA14C" w14:textId="77777777" w:rsidR="004F4C76" w:rsidRPr="00357E95" w:rsidRDefault="003F6EE9">
      <w:pPr>
        <w:spacing w:before="240" w:after="240"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Por su parte, los Lineamientos para la Valoración, Selección y Baja de los Documentos, Expedientes y Series de Trámite Concluido en los Archivos del Estado de México, emitidos por la Comisión Dictaminadora de Depuración de Documentos, establecen lo siguiente en su parte conducente:</w:t>
      </w:r>
    </w:p>
    <w:p w14:paraId="7947D100"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20.</w:t>
      </w:r>
      <w:r w:rsidRPr="00357E95">
        <w:rPr>
          <w:rFonts w:ascii="Palatino Linotype" w:eastAsia="Palatino Linotype" w:hAnsi="Palatino Linotype" w:cs="Palatino Linotype"/>
          <w:i/>
          <w:sz w:val="22"/>
          <w:szCs w:val="22"/>
        </w:rPr>
        <w:t xml:space="preserve"> Los expedientes de trámite concluido y los desclasificados se mantendrán íntegros por un periodo de dos años en los Archivos de Trámite de las Unidades Administrativas. Cumplido este plazo se podrá proceder a su selección preliminar y transferencia al Archivo de Concentración.”</w:t>
      </w:r>
    </w:p>
    <w:p w14:paraId="5329D885"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El periodo señalado se computará a partir del día siguiente a la fecha del documento con el cual se dé por concluido el asunto por el que los expedientes fueron creados.</w:t>
      </w:r>
    </w:p>
    <w:p w14:paraId="07645956"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2FC3E4C0"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27</w:t>
      </w:r>
      <w:r w:rsidRPr="00357E95">
        <w:rPr>
          <w:rFonts w:ascii="Palatino Linotype" w:eastAsia="Palatino Linotype" w:hAnsi="Palatino Linotype" w:cs="Palatino Linotype"/>
          <w:i/>
          <w:sz w:val="22"/>
          <w:szCs w:val="22"/>
        </w:rPr>
        <w:t xml:space="preserve">.- Las Unidades Administrativas al realizar la transferencia de los expedientes de trámite concluido, señalarán en el Inventario correspondiente los plazos de conservación </w:t>
      </w:r>
      <w:proofErr w:type="spellStart"/>
      <w:r w:rsidRPr="00357E95">
        <w:rPr>
          <w:rFonts w:ascii="Palatino Linotype" w:eastAsia="Palatino Linotype" w:hAnsi="Palatino Linotype" w:cs="Palatino Linotype"/>
          <w:i/>
          <w:sz w:val="22"/>
          <w:szCs w:val="22"/>
        </w:rPr>
        <w:t>precaucional</w:t>
      </w:r>
      <w:proofErr w:type="spellEnd"/>
      <w:r w:rsidRPr="00357E95">
        <w:rPr>
          <w:rFonts w:ascii="Palatino Linotype" w:eastAsia="Palatino Linotype" w:hAnsi="Palatino Linotype" w:cs="Palatino Linotype"/>
          <w:i/>
          <w:sz w:val="22"/>
          <w:szCs w:val="22"/>
        </w:rPr>
        <w:t xml:space="preserve"> de éstos en el Archivo de Concentración.</w:t>
      </w:r>
    </w:p>
    <w:p w14:paraId="092B6F8C"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Para determinar el plazo de conservación </w:t>
      </w:r>
      <w:proofErr w:type="spellStart"/>
      <w:r w:rsidRPr="00357E95">
        <w:rPr>
          <w:rFonts w:ascii="Palatino Linotype" w:eastAsia="Palatino Linotype" w:hAnsi="Palatino Linotype" w:cs="Palatino Linotype"/>
          <w:i/>
          <w:sz w:val="22"/>
          <w:szCs w:val="22"/>
        </w:rPr>
        <w:t>precaucional</w:t>
      </w:r>
      <w:proofErr w:type="spellEnd"/>
      <w:r w:rsidRPr="00357E95">
        <w:rPr>
          <w:rFonts w:ascii="Palatino Linotype" w:eastAsia="Palatino Linotype" w:hAnsi="Palatino Linotype" w:cs="Palatino Linotype"/>
          <w:i/>
          <w:sz w:val="22"/>
          <w:szCs w:val="22"/>
        </w:rPr>
        <w:t xml:space="preserve"> deberán considerar el marco legal o administrativo bajo el cual se produjeron o recibieron los documentos y los siguientes períodos:</w:t>
      </w:r>
    </w:p>
    <w:p w14:paraId="62630082" w14:textId="77777777" w:rsidR="004F4C76" w:rsidRPr="00357E95" w:rsidRDefault="003F6EE9">
      <w:pPr>
        <w:spacing w:before="120" w:after="120"/>
        <w:ind w:left="1134" w:right="902"/>
        <w:jc w:val="both"/>
        <w:rPr>
          <w:rFonts w:ascii="Palatino Linotype" w:eastAsia="Palatino Linotype" w:hAnsi="Palatino Linotype" w:cs="Palatino Linotype"/>
          <w:b/>
          <w:i/>
          <w:sz w:val="22"/>
          <w:szCs w:val="22"/>
          <w:u w:val="single"/>
        </w:rPr>
      </w:pPr>
      <w:r w:rsidRPr="00357E95">
        <w:rPr>
          <w:rFonts w:ascii="Palatino Linotype" w:eastAsia="Palatino Linotype" w:hAnsi="Palatino Linotype" w:cs="Palatino Linotype"/>
          <w:b/>
          <w:i/>
          <w:sz w:val="22"/>
          <w:szCs w:val="22"/>
        </w:rPr>
        <w:t>I</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u w:val="single"/>
        </w:rPr>
        <w:t>6 años para expedientes con información administrativa;</w:t>
      </w:r>
    </w:p>
    <w:p w14:paraId="0B177357" w14:textId="77777777" w:rsidR="004F4C76" w:rsidRPr="00357E95" w:rsidRDefault="003F6EE9">
      <w:pPr>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II.</w:t>
      </w:r>
      <w:r w:rsidRPr="00357E95">
        <w:rPr>
          <w:rFonts w:ascii="Palatino Linotype" w:eastAsia="Palatino Linotype" w:hAnsi="Palatino Linotype" w:cs="Palatino Linotype"/>
          <w:i/>
          <w:sz w:val="22"/>
          <w:szCs w:val="22"/>
        </w:rPr>
        <w:t xml:space="preserve"> 6 años como mínimo para expedientes con información fiscal y presupuestal contable;</w:t>
      </w:r>
    </w:p>
    <w:p w14:paraId="1DB08A9A" w14:textId="77777777" w:rsidR="004F4C76" w:rsidRPr="00357E95" w:rsidRDefault="003F6EE9">
      <w:pPr>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III</w:t>
      </w:r>
      <w:r w:rsidRPr="00357E95">
        <w:rPr>
          <w:rFonts w:ascii="Palatino Linotype" w:eastAsia="Palatino Linotype" w:hAnsi="Palatino Linotype" w:cs="Palatino Linotype"/>
          <w:i/>
          <w:sz w:val="22"/>
          <w:szCs w:val="22"/>
        </w:rPr>
        <w:t>. 12 años como mínimo para expedientes con información jurídico-legal, obra pública y activo fijo; y</w:t>
      </w:r>
    </w:p>
    <w:p w14:paraId="18C2000D" w14:textId="77777777" w:rsidR="004F4C76" w:rsidRPr="00357E95" w:rsidRDefault="003F6EE9">
      <w:pPr>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lastRenderedPageBreak/>
        <w:t>IV.</w:t>
      </w:r>
      <w:r w:rsidRPr="00357E95">
        <w:rPr>
          <w:rFonts w:ascii="Palatino Linotype" w:eastAsia="Palatino Linotype" w:hAnsi="Palatino Linotype" w:cs="Palatino Linotype"/>
          <w:i/>
          <w:sz w:val="22"/>
          <w:szCs w:val="22"/>
        </w:rPr>
        <w:t xml:space="preserve"> Cuando en la legislación se establezcan períodos de conservación mayores a los señalados en las fracciones I, II y III, se considerarán los estipulados en dicha legislación para efectos de realización del proceso de selección final.</w:t>
      </w:r>
    </w:p>
    <w:p w14:paraId="6588BED9" w14:textId="77777777" w:rsidR="004F4C76" w:rsidRPr="00357E95" w:rsidRDefault="003F6EE9">
      <w:pPr>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V</w:t>
      </w:r>
      <w:r w:rsidRPr="00357E95">
        <w:rPr>
          <w:rFonts w:ascii="Palatino Linotype" w:eastAsia="Palatino Linotype" w:hAnsi="Palatino Linotype" w:cs="Palatino Linotype"/>
          <w:i/>
          <w:sz w:val="22"/>
          <w:szCs w:val="22"/>
        </w:rPr>
        <w:t xml:space="preserve">. Cuando las Unidades Administrativas no indique el plazo de conservación </w:t>
      </w:r>
      <w:proofErr w:type="spellStart"/>
      <w:r w:rsidRPr="00357E95">
        <w:rPr>
          <w:rFonts w:ascii="Palatino Linotype" w:eastAsia="Palatino Linotype" w:hAnsi="Palatino Linotype" w:cs="Palatino Linotype"/>
          <w:i/>
          <w:sz w:val="22"/>
          <w:szCs w:val="22"/>
        </w:rPr>
        <w:t>precaucional</w:t>
      </w:r>
      <w:proofErr w:type="spellEnd"/>
      <w:r w:rsidRPr="00357E95">
        <w:rPr>
          <w:rFonts w:ascii="Palatino Linotype" w:eastAsia="Palatino Linotype" w:hAnsi="Palatino Linotype" w:cs="Palatino Linotype"/>
          <w:i/>
          <w:sz w:val="22"/>
          <w:szCs w:val="22"/>
        </w:rPr>
        <w:t xml:space="preserve"> de sus expedientes en el Inventario correspondiente, los Archivos de Concentración podrán rechazar la transferencia de los expedientes.”</w:t>
      </w:r>
    </w:p>
    <w:p w14:paraId="4A0E79A7"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apego de lo anterior, se tiene que una vez que los documentos generados se consideran como trámite concluido, pasan a formar parte del Archivo de Trámite por dos años; concluido el plazo, se transfieren al Archivo de Concentración para mantenerse </w:t>
      </w:r>
      <w:r w:rsidRPr="00357E95">
        <w:rPr>
          <w:rFonts w:ascii="Palatino Linotype" w:eastAsia="Palatino Linotype" w:hAnsi="Palatino Linotype" w:cs="Palatino Linotype"/>
          <w:b/>
          <w:sz w:val="22"/>
          <w:szCs w:val="22"/>
        </w:rPr>
        <w:t>allí por seis años cuando los expedientes contengan información administrativa; y una vez que concluye dicho periodo, los documentos pueden causar baja documental</w:t>
      </w:r>
      <w:r w:rsidRPr="00357E95">
        <w:rPr>
          <w:rFonts w:ascii="Palatino Linotype" w:eastAsia="Palatino Linotype" w:hAnsi="Palatino Linotype" w:cs="Palatino Linotype"/>
          <w:sz w:val="22"/>
          <w:szCs w:val="22"/>
        </w:rPr>
        <w:t xml:space="preserve"> o bien, formar parte del Archivo Histórico.</w:t>
      </w:r>
    </w:p>
    <w:p w14:paraId="285DC7F2"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Es de señalar que, para efectuar la baja, deberá emitirse el acta de baja documental, el cual se concibe como el documento por el que el Comité de Selección Documental o el titular de la Unidad Administrativa a la cual se encuentre adscrito el Archivo de Trámite, autoriza la baja de los documentos resultantes del proceso de selección preliminar aplicado a los expedientes de trámite concluido, como paso previo a su transferencia a un Archivo de Concentración.</w:t>
      </w:r>
    </w:p>
    <w:p w14:paraId="30CC654F" w14:textId="77777777" w:rsidR="004F4C76" w:rsidRPr="00357E95" w:rsidRDefault="003F6EE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ese sentido, tenemos que los documentos requeridos y toda vez que datan desde el año dos mil catorce pudieran encontrarse en el supuesto de que agotaron su vida útil y/o no se consideraron de importancia para formar parte del Archivo Histórico, </w:t>
      </w:r>
      <w:r w:rsidRPr="00357E95">
        <w:rPr>
          <w:rFonts w:ascii="Palatino Linotype" w:eastAsia="Palatino Linotype" w:hAnsi="Palatino Linotype" w:cs="Palatino Linotype"/>
          <w:b/>
          <w:sz w:val="22"/>
          <w:szCs w:val="22"/>
          <w:u w:val="single"/>
        </w:rPr>
        <w:t>pudiendo haber causado baja.</w:t>
      </w:r>
      <w:r w:rsidRPr="00357E95">
        <w:rPr>
          <w:rFonts w:ascii="Palatino Linotype" w:eastAsia="Palatino Linotype" w:hAnsi="Palatino Linotype" w:cs="Palatino Linotype"/>
          <w:sz w:val="22"/>
          <w:szCs w:val="22"/>
        </w:rPr>
        <w:t> </w:t>
      </w:r>
    </w:p>
    <w:p w14:paraId="2C574BBC" w14:textId="77777777" w:rsidR="004F4C76" w:rsidRPr="00357E95" w:rsidRDefault="003F6EE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Sin embargo, cabe mencionar que el referir esto, no colma el derecho de acceso a la información de los ciudadanos; es decir, el simple pronunciamiento de las autoridades respecto a la baja documental o el hacer entrega al ciudadano del acta de baja como </w:t>
      </w:r>
      <w:r w:rsidRPr="00357E95">
        <w:rPr>
          <w:rFonts w:ascii="Palatino Linotype" w:eastAsia="Palatino Linotype" w:hAnsi="Palatino Linotype" w:cs="Palatino Linotype"/>
          <w:sz w:val="22"/>
          <w:szCs w:val="22"/>
        </w:rPr>
        <w:lastRenderedPageBreak/>
        <w:t>justificación de la negativa de la información, no es suficiente para satisfacer el ejercicio del derecho de acceso.</w:t>
      </w:r>
    </w:p>
    <w:p w14:paraId="2C014271"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Atento a lo anterior, si derivado de la búsqueda que se efectúe,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no llegara a localizar información de alguna temporalidad, se deberá acreditar el destino de la misma, es decir; se deberá precisar si esta se envió a su archivo histórico o se procedió a su baja permanente, asimismo, deberá señalar las circunstancias de modo, tiempo y lugar que precedieron a la inexistencia de la información, con la finalidad de otorgar certeza jurídica a la persona solicitante.</w:t>
      </w:r>
    </w:p>
    <w:p w14:paraId="475EA60B"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Sirve de apoyo a lo anterior por analogía el Criterio 14-09 que emitió el Instituto Nacional de Transparencia, Acceso a la Información y Protección de Datos Personales que a la letra dice:</w:t>
      </w:r>
    </w:p>
    <w:p w14:paraId="1514C84B" w14:textId="77777777" w:rsidR="004F4C76" w:rsidRPr="00357E95" w:rsidRDefault="003F6EE9">
      <w:pPr>
        <w:spacing w:before="240" w:after="240"/>
        <w:ind w:left="850" w:right="901"/>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i/>
          <w:sz w:val="22"/>
          <w:szCs w:val="22"/>
        </w:rPr>
        <w:t>“Baja documental</w:t>
      </w:r>
      <w:r w:rsidRPr="00357E95">
        <w:rPr>
          <w:rFonts w:ascii="Palatino Linotype" w:eastAsia="Palatino Linotype" w:hAnsi="Palatino Linotype" w:cs="Palatino Linotype"/>
          <w:i/>
          <w:sz w:val="22"/>
          <w:szCs w:val="22"/>
        </w:rPr>
        <w:t xml:space="preserve">. Las dependencias y entidades deben proporcionar a los particulares el documento que acredite dicha situación. De conformidad con lo previsto en los artículos 24 y 46 de la Ley Federal de Transparencia y Acceso a la Información Pública Gubernamental 70, fracción V y 78, fracción III de su Reglamento, </w:t>
      </w:r>
      <w:r w:rsidRPr="00357E95">
        <w:rPr>
          <w:rFonts w:ascii="Palatino Linotype" w:eastAsia="Palatino Linotype" w:hAnsi="Palatino Linotype" w:cs="Palatino Linotype"/>
          <w:b/>
          <w:i/>
          <w:sz w:val="22"/>
          <w:szCs w:val="22"/>
          <w:u w:val="single"/>
        </w:rPr>
        <w:t>las dependencias y entidades deberán expedir una resolución que comunique a los solicitantes la inexistencia de la información requerida, en caso de que ésta no sea localizada en los archivos de la dependencia o entidad de que se trate después de una búsqueda exhaustiva. En este supuesto, las dependencias y entidades deberán acompañar a la resolución por la que se confirma la declaración de inexistencia, el acta de baja documental, esto es, el documento mediante la cual se acredita la legal destrucción de la información solicitada,</w:t>
      </w:r>
      <w:r w:rsidRPr="00357E95">
        <w:rPr>
          <w:rFonts w:ascii="Palatino Linotype" w:eastAsia="Palatino Linotype" w:hAnsi="Palatino Linotype" w:cs="Palatino Linotype"/>
          <w:i/>
          <w:sz w:val="22"/>
          <w:szCs w:val="22"/>
        </w:rPr>
        <w:t xml:space="preserve"> en todos aquellos casos en los que la normatividad en materia archivística prevea que la misma debe existir.”(Sic)</w:t>
      </w:r>
    </w:p>
    <w:p w14:paraId="5954A5FC"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En tal caso la declaratoria formal de la inexistencia a la que se hace referencia deberá realizarse en términos de lo que señala el artículo 19, tercer párrafo, 49, fracciones II y XIII; 169 y 170 de la Ley de Transparencia y Acceso a la Información Pública del Estado de México y Municipios, que se leen como sigue:</w:t>
      </w:r>
    </w:p>
    <w:p w14:paraId="1F708BFE"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lastRenderedPageBreak/>
        <w:t>“</w:t>
      </w:r>
      <w:r w:rsidRPr="00357E95">
        <w:rPr>
          <w:rFonts w:ascii="Palatino Linotype" w:eastAsia="Palatino Linotype" w:hAnsi="Palatino Linotype" w:cs="Palatino Linotype"/>
          <w:b/>
          <w:i/>
          <w:sz w:val="22"/>
          <w:szCs w:val="22"/>
        </w:rPr>
        <w:t>Artículo 19.</w:t>
      </w:r>
      <w:r w:rsidRPr="00357E95">
        <w:rPr>
          <w:rFonts w:ascii="Palatino Linotype" w:eastAsia="Palatino Linotype" w:hAnsi="Palatino Linotype" w:cs="Palatino Linotype"/>
          <w:i/>
          <w:sz w:val="22"/>
          <w:szCs w:val="22"/>
        </w:rPr>
        <w:t xml:space="preserve"> (…)</w:t>
      </w:r>
    </w:p>
    <w:p w14:paraId="3BB741C7"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Si el sujeto obligado, en el ejercicio de sus atribuciones, debía generar, poseer o administrar la información, pero ésta no se encuentra, el Comité de transparencia deberá emitir un acuerdo de inexistencia</w:t>
      </w:r>
      <w:r w:rsidRPr="00357E95">
        <w:rPr>
          <w:rFonts w:ascii="Palatino Linotype" w:eastAsia="Palatino Linotype" w:hAnsi="Palatino Linotype" w:cs="Palatino Linotype"/>
          <w:i/>
          <w:sz w:val="22"/>
          <w:szCs w:val="22"/>
        </w:rPr>
        <w:t>, debidamente fundado y motivado, en el que detalle las razones del por qué no obra en sus archivos.”</w:t>
      </w:r>
    </w:p>
    <w:p w14:paraId="0063331B"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49.</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Los Comités de Transparencia</w:t>
      </w:r>
      <w:r w:rsidRPr="00357E95">
        <w:rPr>
          <w:rFonts w:ascii="Palatino Linotype" w:eastAsia="Palatino Linotype" w:hAnsi="Palatino Linotype" w:cs="Palatino Linotype"/>
          <w:i/>
          <w:sz w:val="22"/>
          <w:szCs w:val="22"/>
        </w:rPr>
        <w:t xml:space="preserve"> tendrán las siguientes </w:t>
      </w:r>
      <w:r w:rsidRPr="00357E95">
        <w:rPr>
          <w:rFonts w:ascii="Palatino Linotype" w:eastAsia="Palatino Linotype" w:hAnsi="Palatino Linotype" w:cs="Palatino Linotype"/>
          <w:b/>
          <w:i/>
          <w:sz w:val="22"/>
          <w:szCs w:val="22"/>
        </w:rPr>
        <w:t>atribuciones</w:t>
      </w:r>
      <w:r w:rsidRPr="00357E95">
        <w:rPr>
          <w:rFonts w:ascii="Palatino Linotype" w:eastAsia="Palatino Linotype" w:hAnsi="Palatino Linotype" w:cs="Palatino Linotype"/>
          <w:i/>
          <w:sz w:val="22"/>
          <w:szCs w:val="22"/>
        </w:rPr>
        <w:t>:</w:t>
      </w:r>
    </w:p>
    <w:p w14:paraId="78AC550B" w14:textId="77777777" w:rsidR="004F4C76" w:rsidRPr="00357E95" w:rsidRDefault="003F6EE9">
      <w:pPr>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II.</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Confirmar, modificar o revocar las determinaciones que en materia de</w:t>
      </w:r>
      <w:r w:rsidRPr="00357E95">
        <w:rPr>
          <w:rFonts w:ascii="Palatino Linotype" w:eastAsia="Palatino Linotype" w:hAnsi="Palatino Linotype" w:cs="Palatino Linotype"/>
          <w:i/>
          <w:sz w:val="22"/>
          <w:szCs w:val="22"/>
        </w:rPr>
        <w:t xml:space="preserve"> ampliación del plazo de respuesta, clasificación de la información y </w:t>
      </w:r>
      <w:r w:rsidRPr="00357E95">
        <w:rPr>
          <w:rFonts w:ascii="Palatino Linotype" w:eastAsia="Palatino Linotype" w:hAnsi="Palatino Linotype" w:cs="Palatino Linotype"/>
          <w:b/>
          <w:i/>
          <w:sz w:val="22"/>
          <w:szCs w:val="22"/>
        </w:rPr>
        <w:t>declaración de inexistencia</w:t>
      </w:r>
      <w:r w:rsidRPr="00357E95">
        <w:rPr>
          <w:rFonts w:ascii="Palatino Linotype" w:eastAsia="Palatino Linotype" w:hAnsi="Palatino Linotype" w:cs="Palatino Linotype"/>
          <w:i/>
          <w:sz w:val="22"/>
          <w:szCs w:val="22"/>
        </w:rPr>
        <w:t xml:space="preserve"> o de incompetencia realicen los titulares de las áreas de los sujetos obligados;</w:t>
      </w:r>
    </w:p>
    <w:p w14:paraId="064776B8" w14:textId="77777777" w:rsidR="004F4C76" w:rsidRPr="00357E95" w:rsidRDefault="003F6EE9">
      <w:pPr>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XIII.</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Dictaminar las declaratorias de inexistencia de la información</w:t>
      </w:r>
      <w:r w:rsidRPr="00357E95">
        <w:rPr>
          <w:rFonts w:ascii="Palatino Linotype" w:eastAsia="Palatino Linotype" w:hAnsi="Palatino Linotype" w:cs="Palatino Linotype"/>
          <w:i/>
          <w:sz w:val="22"/>
          <w:szCs w:val="22"/>
        </w:rPr>
        <w:t xml:space="preserve"> que les remitan las unidades administrativas y resolver en consecuencia…”</w:t>
      </w:r>
    </w:p>
    <w:p w14:paraId="7EA22C1C"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169</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Cuando la información no se encuentre en los archivos del sujeto obligado, el Comité de Transparencia</w:t>
      </w:r>
      <w:r w:rsidRPr="00357E95">
        <w:rPr>
          <w:rFonts w:ascii="Palatino Linotype" w:eastAsia="Palatino Linotype" w:hAnsi="Palatino Linotype" w:cs="Palatino Linotype"/>
          <w:i/>
          <w:sz w:val="22"/>
          <w:szCs w:val="22"/>
        </w:rPr>
        <w:t xml:space="preserve">: </w:t>
      </w:r>
    </w:p>
    <w:p w14:paraId="2E832203" w14:textId="77777777" w:rsidR="004F4C76" w:rsidRPr="00357E95" w:rsidRDefault="003F6EE9">
      <w:pPr>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w:t>
      </w:r>
      <w:r w:rsidRPr="00357E95">
        <w:rPr>
          <w:rFonts w:ascii="Palatino Linotype" w:eastAsia="Palatino Linotype" w:hAnsi="Palatino Linotype" w:cs="Palatino Linotype"/>
          <w:i/>
          <w:sz w:val="22"/>
          <w:szCs w:val="22"/>
        </w:rPr>
        <w:t xml:space="preserve"> Analizará el caso y tomará las medidas necesarias para localizar la información; </w:t>
      </w:r>
    </w:p>
    <w:p w14:paraId="77BCA008" w14:textId="77777777" w:rsidR="004F4C76" w:rsidRPr="00357E95" w:rsidRDefault="003F6EE9">
      <w:pPr>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II.</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Expedirá una resolución que confirme la inexistencia del documento</w:t>
      </w:r>
      <w:r w:rsidRPr="00357E95">
        <w:rPr>
          <w:rFonts w:ascii="Palatino Linotype" w:eastAsia="Palatino Linotype" w:hAnsi="Palatino Linotype" w:cs="Palatino Linotype"/>
          <w:i/>
          <w:sz w:val="22"/>
          <w:szCs w:val="22"/>
        </w:rPr>
        <w:t xml:space="preserve">; </w:t>
      </w:r>
    </w:p>
    <w:p w14:paraId="1A545609" w14:textId="77777777" w:rsidR="004F4C76" w:rsidRPr="00357E95" w:rsidRDefault="003F6EE9">
      <w:pPr>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III</w:t>
      </w:r>
      <w:r w:rsidRPr="00357E95">
        <w:rPr>
          <w:rFonts w:ascii="Palatino Linotype" w:eastAsia="Palatino Linotype" w:hAnsi="Palatino Linotype" w:cs="Palatino Linotype"/>
          <w:i/>
          <w:sz w:val="22"/>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307545F3" w14:textId="77777777" w:rsidR="004F4C76" w:rsidRPr="00357E95" w:rsidRDefault="003F6EE9">
      <w:pPr>
        <w:spacing w:before="120" w:after="120"/>
        <w:ind w:left="1134"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 xml:space="preserve">IV. </w:t>
      </w:r>
      <w:r w:rsidRPr="00357E95">
        <w:rPr>
          <w:rFonts w:ascii="Palatino Linotype" w:eastAsia="Palatino Linotype" w:hAnsi="Palatino Linotype" w:cs="Palatino Linotype"/>
          <w:i/>
          <w:sz w:val="22"/>
          <w:szCs w:val="22"/>
        </w:rPr>
        <w:t xml:space="preserve">Notificará al órgano interno de control o equivalente del sujeto obligado quien, en su caso, deberá iniciar el procedimiento de responsabilidad administrativa que corresponda. </w:t>
      </w:r>
    </w:p>
    <w:p w14:paraId="1E095B56"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La Unidad de Transparencia deberá notificarlo al solicitante por escrito, en un plazo que no exceda de quince días hábiles contados a partir del día siguiente a la presentación de la solicitud. </w:t>
      </w:r>
    </w:p>
    <w:p w14:paraId="6801C6D6"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2735DC5B"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lastRenderedPageBreak/>
        <w:t>“</w:t>
      </w:r>
      <w:r w:rsidRPr="00357E95">
        <w:rPr>
          <w:rFonts w:ascii="Palatino Linotype" w:eastAsia="Palatino Linotype" w:hAnsi="Palatino Linotype" w:cs="Palatino Linotype"/>
          <w:b/>
          <w:i/>
          <w:sz w:val="22"/>
          <w:szCs w:val="22"/>
        </w:rPr>
        <w:t>Artículo 170.</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que permitan al solicitante tener la certeza de que se utilizó un criterio de búsqueda exhaustivo</w:t>
      </w:r>
      <w:r w:rsidRPr="00357E95">
        <w:rPr>
          <w:rFonts w:ascii="Palatino Linotype" w:eastAsia="Palatino Linotype" w:hAnsi="Palatino Linotype" w:cs="Palatino Linotype"/>
          <w:i/>
          <w:sz w:val="22"/>
          <w:szCs w:val="22"/>
        </w:rPr>
        <w:t>, además de señalar las circunstancias de tiempo, modo y lugar que generaron la existencia en cuestión y señalará al servidor público responsable de contar con la misma.”</w:t>
      </w:r>
    </w:p>
    <w:p w14:paraId="58535604"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Lo anterior, como se precisa, resulta necesario ya que el Acuerdo de Inexistencia emitido por el Comité de Transparencia, da certeza de las razones o motivos por las cuales no se localizó la información y del proceso realizado para localizar la misma, acreditando en un primer momento la búsqueda exhaustiva y razonable de la información en las áreas administrativas, lo cual constará mediante los oficios emitidos y las respuestas por parte de los servidores públicos de las áreas correspondientes, ello con la finalidad de que se informe si los documentos solicitados habían causado baja documental.</w:t>
      </w:r>
    </w:p>
    <w:p w14:paraId="1017B1D2"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Asimismo, resulta aplicable el Criterio reiterado número 08/19 emitido por Acuerdo del Pleno del Instituto de Transparencia y Acceso a la Información Pública del Estado de México y Municipios, que precisa:</w:t>
      </w:r>
    </w:p>
    <w:p w14:paraId="780D7B02" w14:textId="77777777" w:rsidR="004F4C76" w:rsidRPr="00357E95" w:rsidRDefault="003F6EE9">
      <w:pPr>
        <w:spacing w:before="120" w:after="120"/>
        <w:ind w:left="851" w:right="902"/>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INEXISTENCIA DE LA INFORMACIÓN. SUPUESTOS PARA EMITIR LA RESOLUCIÓN DE LA</w:t>
      </w:r>
      <w:r w:rsidRPr="00357E95">
        <w:rPr>
          <w:rFonts w:ascii="Palatino Linotype" w:eastAsia="Palatino Linotype" w:hAnsi="Palatino Linotype" w:cs="Palatino Linotype"/>
          <w:i/>
          <w:sz w:val="22"/>
          <w:szCs w:val="22"/>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w:t>
      </w:r>
      <w:r w:rsidRPr="00357E95">
        <w:rPr>
          <w:rFonts w:ascii="Palatino Linotype" w:eastAsia="Palatino Linotype" w:hAnsi="Palatino Linotype" w:cs="Palatino Linotype"/>
          <w:i/>
          <w:sz w:val="22"/>
          <w:szCs w:val="22"/>
        </w:rPr>
        <w:lastRenderedPageBreak/>
        <w:t>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383504FF" w14:textId="77777777" w:rsidR="004F4C76" w:rsidRPr="00357E95" w:rsidRDefault="003F6EE9">
      <w:pPr>
        <w:spacing w:before="240" w:after="240"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Lo anterior, obedece a lo establecido por el artículo 12 de la Ley de Transparencia y Acceso a la Información Pública del Estado de México y Municipios, el cual destaca que quienes generen, recopilen, administren, manejen, procesen, archiven o conserven información pública serán responsables de esta; vinculando inminentemente al servidor público con los documentos que por el ejercicio de sus funciones obra en su poder, lo que impone un compromiso en su cuidado y resguardo.</w:t>
      </w:r>
    </w:p>
    <w:p w14:paraId="650D7B7B"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Finalmente, respecto a lo manifestado por el particular en sus motivos de inconformidad consistentes en </w:t>
      </w:r>
      <w:r w:rsidRPr="00357E95">
        <w:rPr>
          <w:rFonts w:ascii="Palatino Linotype" w:eastAsia="Palatino Linotype" w:hAnsi="Palatino Linotype" w:cs="Palatino Linotype"/>
          <w:i/>
          <w:sz w:val="22"/>
          <w:szCs w:val="22"/>
        </w:rPr>
        <w:t>“…se sanciones a la dependencia respondiente y se de vista al órgano interno de control competente…”</w:t>
      </w:r>
      <w:r w:rsidRPr="00357E95">
        <w:rPr>
          <w:rFonts w:ascii="Palatino Linotype" w:eastAsia="Palatino Linotype" w:hAnsi="Palatino Linotype" w:cs="Palatino Linotype"/>
          <w:sz w:val="22"/>
          <w:szCs w:val="22"/>
        </w:rPr>
        <w:t xml:space="preserve">, este Organismo Garante considera oportuno mencionar que, el Recurso de Revisión no es la vía para solicitar o imponer alguna sanción al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de tal manera que, se dejan a salvo los derechos de la parte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para que acuda a la instancia competente a ejercer lo que a derecho corresponda. </w:t>
      </w:r>
    </w:p>
    <w:p w14:paraId="51471D83"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3043FFC9"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 xml:space="preserve">Quinto. Versión Pública. </w:t>
      </w:r>
      <w:r w:rsidRPr="00357E95">
        <w:rPr>
          <w:rFonts w:ascii="Palatino Linotype" w:eastAsia="Palatino Linotype" w:hAnsi="Palatino Linotype" w:cs="Palatino Linotype"/>
          <w:sz w:val="22"/>
          <w:szCs w:val="22"/>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3BB889A7"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31859805" w14:textId="77777777" w:rsidR="004F4C76" w:rsidRPr="00357E95" w:rsidRDefault="003F6EE9">
      <w:pPr>
        <w:spacing w:line="360" w:lineRule="auto"/>
        <w:ind w:right="50"/>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6D25D52D" w14:textId="77777777" w:rsidR="004F4C76" w:rsidRPr="00357E95" w:rsidRDefault="004F4C76">
      <w:pPr>
        <w:spacing w:line="360" w:lineRule="auto"/>
        <w:ind w:right="50"/>
        <w:jc w:val="both"/>
        <w:rPr>
          <w:rFonts w:ascii="Palatino Linotype" w:eastAsia="Palatino Linotype" w:hAnsi="Palatino Linotype" w:cs="Palatino Linotype"/>
          <w:sz w:val="22"/>
          <w:szCs w:val="22"/>
        </w:rPr>
      </w:pPr>
    </w:p>
    <w:p w14:paraId="5F7005A0"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3</w:t>
      </w:r>
      <w:r w:rsidRPr="00357E95">
        <w:rPr>
          <w:rFonts w:ascii="Palatino Linotype" w:eastAsia="Palatino Linotype" w:hAnsi="Palatino Linotype" w:cs="Palatino Linotype"/>
          <w:i/>
          <w:sz w:val="22"/>
          <w:szCs w:val="22"/>
        </w:rPr>
        <w:t>. Para los efectos de la presente Ley se entenderá por:</w:t>
      </w:r>
    </w:p>
    <w:p w14:paraId="6794A2B7"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4C332D48"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IX. Datos personales:</w:t>
      </w:r>
      <w:r w:rsidRPr="00357E95">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25D0516"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XX. Información clasificada</w:t>
      </w:r>
      <w:r w:rsidRPr="00357E95">
        <w:rPr>
          <w:rFonts w:ascii="Palatino Linotype" w:eastAsia="Palatino Linotype" w:hAnsi="Palatino Linotype" w:cs="Palatino Linotype"/>
          <w:i/>
          <w:sz w:val="22"/>
          <w:szCs w:val="22"/>
        </w:rPr>
        <w:t>: Aquella considerada por la presente Ley como reservada o confidencial;</w:t>
      </w:r>
    </w:p>
    <w:p w14:paraId="25990658"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XXI. Información confidencial:</w:t>
      </w:r>
      <w:r w:rsidRPr="00357E95">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A952047"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XLV. Versión pública:</w:t>
      </w:r>
      <w:r w:rsidRPr="00357E95">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6043A7B"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2B444FB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 xml:space="preserve">Artículo 91. </w:t>
      </w:r>
      <w:r w:rsidRPr="00357E95">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6B3AAF9"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 xml:space="preserve">Artículo 132. </w:t>
      </w:r>
      <w:r w:rsidRPr="00357E95">
        <w:rPr>
          <w:rFonts w:ascii="Palatino Linotype" w:eastAsia="Palatino Linotype" w:hAnsi="Palatino Linotype" w:cs="Palatino Linotype"/>
          <w:i/>
          <w:sz w:val="22"/>
          <w:szCs w:val="22"/>
        </w:rPr>
        <w:t>La clasificación de la información se llevará a cabo en el momento en que:</w:t>
      </w:r>
    </w:p>
    <w:p w14:paraId="65B2FDD4"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w:t>
      </w:r>
      <w:r w:rsidRPr="00357E95">
        <w:rPr>
          <w:rFonts w:ascii="Palatino Linotype" w:eastAsia="Palatino Linotype" w:hAnsi="Palatino Linotype" w:cs="Palatino Linotype"/>
          <w:i/>
          <w:sz w:val="22"/>
          <w:szCs w:val="22"/>
        </w:rPr>
        <w:t>. Se reciba una solicitud de acceso a la información;</w:t>
      </w:r>
    </w:p>
    <w:p w14:paraId="1EC09319"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II</w:t>
      </w:r>
      <w:r w:rsidRPr="00357E95">
        <w:rPr>
          <w:rFonts w:ascii="Palatino Linotype" w:eastAsia="Palatino Linotype" w:hAnsi="Palatino Linotype" w:cs="Palatino Linotype"/>
          <w:i/>
          <w:sz w:val="22"/>
          <w:szCs w:val="22"/>
        </w:rPr>
        <w:t>. Se determine mediante resolución de autoridad competente; o</w:t>
      </w:r>
    </w:p>
    <w:p w14:paraId="5CD7DAD5"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III</w:t>
      </w:r>
      <w:r w:rsidRPr="00357E95">
        <w:rPr>
          <w:rFonts w:ascii="Palatino Linotype" w:eastAsia="Palatino Linotype" w:hAnsi="Palatino Linotype" w:cs="Palatino Linotype"/>
          <w:i/>
          <w:sz w:val="22"/>
          <w:szCs w:val="22"/>
        </w:rPr>
        <w:t>. Se generen versiones públicas para dar cumplimiento a las obligaciones de transparencia previstas en esta Ley.</w:t>
      </w:r>
    </w:p>
    <w:p w14:paraId="5FF2F26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p>
    <w:p w14:paraId="064AF94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143</w:t>
      </w:r>
      <w:r w:rsidRPr="00357E95">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54A86D8"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w:t>
      </w:r>
      <w:r w:rsidRPr="00357E95">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723C2B8"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lastRenderedPageBreak/>
        <w:t>II.</w:t>
      </w:r>
      <w:r w:rsidRPr="00357E95">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51F1D3CD"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III</w:t>
      </w:r>
      <w:r w:rsidRPr="00357E95">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455739D6"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E52A2D4"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33D81ED" w14:textId="77777777" w:rsidR="004F4C76" w:rsidRPr="00357E95" w:rsidRDefault="004F4C76">
      <w:pPr>
        <w:spacing w:line="276" w:lineRule="auto"/>
        <w:ind w:left="567" w:right="902"/>
        <w:jc w:val="both"/>
        <w:rPr>
          <w:rFonts w:ascii="Palatino Linotype" w:eastAsia="Palatino Linotype" w:hAnsi="Palatino Linotype" w:cs="Palatino Linotype"/>
          <w:i/>
          <w:sz w:val="22"/>
          <w:szCs w:val="22"/>
        </w:rPr>
      </w:pPr>
    </w:p>
    <w:p w14:paraId="69AE0B94"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4FF2C98"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5C5EAF6A"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siendo estas las siguientes:</w:t>
      </w:r>
    </w:p>
    <w:p w14:paraId="377C5A70"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38A647DD"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“CAPÍTULO VIII </w:t>
      </w:r>
    </w:p>
    <w:p w14:paraId="5E1FC692"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DE LOS ELEMENTOS PARA LA CLASIFICACIÓN </w:t>
      </w:r>
    </w:p>
    <w:p w14:paraId="0411AE5A"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Quincuagésimo.</w:t>
      </w:r>
      <w:r w:rsidRPr="00357E95">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w:t>
      </w:r>
      <w:r w:rsidRPr="00357E95">
        <w:rPr>
          <w:rFonts w:ascii="Palatino Linotype" w:eastAsia="Palatino Linotype" w:hAnsi="Palatino Linotype" w:cs="Palatino Linotype"/>
          <w:i/>
          <w:sz w:val="22"/>
          <w:szCs w:val="22"/>
        </w:rPr>
        <w:lastRenderedPageBreak/>
        <w:t xml:space="preserve">documentos o expedientes, siempre y cuando cumplan lo establecido en los presentes Lineamientos, así como en las correspondientes Leyes Generales. </w:t>
      </w:r>
    </w:p>
    <w:p w14:paraId="355A67F8"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Quincuagésimo primero.</w:t>
      </w:r>
      <w:r w:rsidRPr="00357E95">
        <w:rPr>
          <w:rFonts w:ascii="Palatino Linotype" w:eastAsia="Palatino Linotype" w:hAnsi="Palatino Linotype" w:cs="Palatino Linotype"/>
          <w:i/>
          <w:sz w:val="22"/>
          <w:szCs w:val="22"/>
        </w:rPr>
        <w:t xml:space="preserve"> Toda acta del Comité de Transparencia deberá contener: </w:t>
      </w:r>
    </w:p>
    <w:p w14:paraId="6853748D" w14:textId="77777777" w:rsidR="004F4C76" w:rsidRPr="00357E95" w:rsidRDefault="003F6EE9">
      <w:pPr>
        <w:numPr>
          <w:ilvl w:val="1"/>
          <w:numId w:val="9"/>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El número de sesión y fecha; </w:t>
      </w:r>
    </w:p>
    <w:p w14:paraId="64AB2ECB" w14:textId="77777777" w:rsidR="004F4C76" w:rsidRPr="00357E95" w:rsidRDefault="003F6EE9">
      <w:pPr>
        <w:numPr>
          <w:ilvl w:val="1"/>
          <w:numId w:val="9"/>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El nombre del área que solicitó la clasificación de información; </w:t>
      </w:r>
    </w:p>
    <w:p w14:paraId="162F1F54" w14:textId="77777777" w:rsidR="004F4C76" w:rsidRPr="00357E95" w:rsidRDefault="003F6EE9">
      <w:pPr>
        <w:numPr>
          <w:ilvl w:val="1"/>
          <w:numId w:val="9"/>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La fundamentación legal y motivación correspondiente; </w:t>
      </w:r>
    </w:p>
    <w:p w14:paraId="28D19D7A" w14:textId="77777777" w:rsidR="004F4C76" w:rsidRPr="00357E95" w:rsidRDefault="003F6EE9">
      <w:pPr>
        <w:numPr>
          <w:ilvl w:val="1"/>
          <w:numId w:val="9"/>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La resolución o resoluciones aprobadas; y </w:t>
      </w:r>
    </w:p>
    <w:p w14:paraId="0C93217F" w14:textId="77777777" w:rsidR="004F4C76" w:rsidRPr="00357E95" w:rsidRDefault="003F6EE9">
      <w:pPr>
        <w:numPr>
          <w:ilvl w:val="1"/>
          <w:numId w:val="9"/>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La rúbrica o firma digital de cada integrante del Comité de Transparencia. </w:t>
      </w:r>
    </w:p>
    <w:p w14:paraId="0378C641"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B5A592B"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I. Los motivos y razonamientos que sustenten la confirmación o modificación de la prueba de daño;</w:t>
      </w:r>
    </w:p>
    <w:p w14:paraId="641BB13E"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II. Descripción de las partes o secciones reservadas, en caso de clasificación parcial; </w:t>
      </w:r>
    </w:p>
    <w:p w14:paraId="156B8393"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III. El periodo por el que mantendrá su clasificación y fecha de expiración; y </w:t>
      </w:r>
    </w:p>
    <w:p w14:paraId="58A34F08"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IV. El nombre del titular y área encargada de realizar la versión pública del documento, en su caso. </w:t>
      </w:r>
    </w:p>
    <w:p w14:paraId="0C1BBB54"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1EEE3BB1"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sidRPr="00357E95">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474B54A"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 xml:space="preserve">Quincuagésimo segundo. </w:t>
      </w:r>
      <w:r w:rsidRPr="00357E95">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C5BB65D"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bookmarkStart w:id="5" w:name="_heading=h.lnxbz9" w:colFirst="0" w:colLast="0"/>
      <w:bookmarkEnd w:id="5"/>
      <w:r w:rsidRPr="00357E95">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65700FDC"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I. Fijar la fecha en que se elaboró la versión pública y la fecha en la cual el Comité de</w:t>
      </w:r>
    </w:p>
    <w:p w14:paraId="171D515A"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Transparencia confirmó dicha versión;</w:t>
      </w:r>
    </w:p>
    <w:p w14:paraId="5AC6A8C9"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245FE9D"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lastRenderedPageBreak/>
        <w:t>III. Señalar las personas o instancias autorizadas a acceder a la información clasificada.</w:t>
      </w:r>
    </w:p>
    <w:p w14:paraId="22458D7A"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1513CE3" w14:textId="77777777" w:rsidR="004F4C76" w:rsidRPr="00357E95" w:rsidRDefault="004F4C76">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p>
    <w:p w14:paraId="0499B9D1"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 xml:space="preserve">Quincuagésimo cuarto. </w:t>
      </w:r>
      <w:r w:rsidRPr="00357E95">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87A493D" w14:textId="77777777" w:rsidR="004F4C76" w:rsidRPr="00357E95" w:rsidRDefault="004F4C76">
      <w:p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p>
    <w:p w14:paraId="2658797C"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 xml:space="preserve">Quincuagésimo quinto. </w:t>
      </w:r>
      <w:r w:rsidRPr="00357E95">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357E95">
        <w:rPr>
          <w:rFonts w:ascii="Palatino Linotype" w:eastAsia="Palatino Linotype" w:hAnsi="Palatino Linotype" w:cs="Palatino Linotype"/>
          <w:i/>
          <w:sz w:val="22"/>
          <w:szCs w:val="22"/>
        </w:rPr>
        <w:t>testado</w:t>
      </w:r>
      <w:proofErr w:type="spellEnd"/>
      <w:r w:rsidRPr="00357E95">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2B395919" w14:textId="77777777" w:rsidR="004F4C76" w:rsidRPr="00357E95" w:rsidRDefault="004F4C76">
      <w:pPr>
        <w:pBdr>
          <w:top w:val="nil"/>
          <w:left w:val="nil"/>
          <w:bottom w:val="nil"/>
          <w:right w:val="nil"/>
          <w:between w:val="nil"/>
        </w:pBdr>
        <w:spacing w:line="276" w:lineRule="auto"/>
        <w:ind w:left="567" w:right="900"/>
        <w:jc w:val="both"/>
        <w:rPr>
          <w:rFonts w:ascii="Palatino Linotype" w:eastAsia="Palatino Linotype" w:hAnsi="Palatino Linotype" w:cs="Palatino Linotype"/>
          <w:sz w:val="22"/>
          <w:szCs w:val="22"/>
        </w:rPr>
      </w:pPr>
    </w:p>
    <w:p w14:paraId="521BDFC2"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26400DA"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218169D6"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lastRenderedPageBreak/>
        <w:t xml:space="preserve">En el caso específico, las actas entrega-recepción también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w:t>
      </w:r>
      <w:r w:rsidRPr="00357E95">
        <w:rPr>
          <w:rFonts w:ascii="Palatino Linotype" w:eastAsia="Palatino Linotype" w:hAnsi="Palatino Linotype" w:cs="Palatino Linotype"/>
          <w:b/>
          <w:sz w:val="22"/>
          <w:szCs w:val="22"/>
        </w:rPr>
        <w:t>Registro Federal de Contribuyentes</w:t>
      </w:r>
      <w:r w:rsidRPr="00357E95">
        <w:rPr>
          <w:rFonts w:ascii="Palatino Linotype" w:eastAsia="Palatino Linotype" w:hAnsi="Palatino Linotype" w:cs="Palatino Linotype"/>
          <w:sz w:val="22"/>
          <w:szCs w:val="22"/>
        </w:rPr>
        <w:t xml:space="preserve"> (RFC) y la </w:t>
      </w:r>
      <w:r w:rsidRPr="00357E95">
        <w:rPr>
          <w:rFonts w:ascii="Palatino Linotype" w:eastAsia="Palatino Linotype" w:hAnsi="Palatino Linotype" w:cs="Palatino Linotype"/>
          <w:b/>
          <w:sz w:val="22"/>
          <w:szCs w:val="22"/>
        </w:rPr>
        <w:t>Clave Única de Registro de Población</w:t>
      </w:r>
      <w:r w:rsidRPr="00357E95">
        <w:rPr>
          <w:rFonts w:ascii="Palatino Linotype" w:eastAsia="Palatino Linotype" w:hAnsi="Palatino Linotype" w:cs="Palatino Linotype"/>
          <w:sz w:val="22"/>
          <w:szCs w:val="22"/>
        </w:rPr>
        <w:t xml:space="preserve"> (CURP).</w:t>
      </w:r>
    </w:p>
    <w:p w14:paraId="7CC60AE2"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549C7FA1"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Por cuanto hace al </w:t>
      </w:r>
      <w:r w:rsidRPr="00357E95">
        <w:rPr>
          <w:rFonts w:ascii="Palatino Linotype" w:eastAsia="Palatino Linotype" w:hAnsi="Palatino Linotype" w:cs="Palatino Linotype"/>
          <w:b/>
          <w:sz w:val="22"/>
          <w:szCs w:val="22"/>
        </w:rPr>
        <w:t>Registro Federal de Contribuyentes (RFC),</w:t>
      </w:r>
      <w:r w:rsidRPr="00357E95">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357E95">
        <w:rPr>
          <w:rFonts w:ascii="Palatino Linotype" w:eastAsia="Palatino Linotype" w:hAnsi="Palatino Linotype" w:cs="Palatino Linotype"/>
          <w:sz w:val="22"/>
          <w:szCs w:val="22"/>
        </w:rPr>
        <w:t>homoclave</w:t>
      </w:r>
      <w:proofErr w:type="spellEnd"/>
      <w:r w:rsidRPr="00357E95">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12D92353"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2F2CE6D8"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68A0AF14"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77697E76"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Lo anterior es compartido por el entonces Instituto Federal de Acceso a la Información Pública y Protección de Datos Personales (IFAI) a través del Criterio 19/17, el cual es del tenor literal siguiente:</w:t>
      </w:r>
    </w:p>
    <w:p w14:paraId="252559CC"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Registro Federal de Contribuyentes (RFC) de personas físicas</w:t>
      </w:r>
      <w:r w:rsidRPr="00357E95">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14:paraId="24F2B45D"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0DFE11AE"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357E95">
        <w:rPr>
          <w:rFonts w:ascii="Palatino Linotype" w:eastAsia="Palatino Linotype" w:hAnsi="Palatino Linotype" w:cs="Palatino Linotype"/>
          <w:sz w:val="22"/>
          <w:szCs w:val="22"/>
        </w:rPr>
        <w:t>homoclave</w:t>
      </w:r>
      <w:proofErr w:type="spellEnd"/>
      <w:r w:rsidRPr="00357E95">
        <w:rPr>
          <w:rFonts w:ascii="Palatino Linotype" w:eastAsia="Palatino Linotype" w:hAnsi="Palatino Linotype" w:cs="Palatino Linotype"/>
          <w:sz w:val="22"/>
          <w:szCs w:val="22"/>
        </w:rPr>
        <w:t xml:space="preserve">, la cual es </w:t>
      </w:r>
      <w:r w:rsidRPr="00357E95">
        <w:rPr>
          <w:rFonts w:ascii="Palatino Linotype" w:eastAsia="Palatino Linotype" w:hAnsi="Palatino Linotype" w:cs="Palatino Linotype"/>
          <w:sz w:val="22"/>
          <w:szCs w:val="22"/>
        </w:rPr>
        <w:lastRenderedPageBreak/>
        <w:t>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66F8F509"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77DD3647"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De igual manera la </w:t>
      </w:r>
      <w:r w:rsidRPr="00357E95">
        <w:rPr>
          <w:rFonts w:ascii="Palatino Linotype" w:eastAsia="Palatino Linotype" w:hAnsi="Palatino Linotype" w:cs="Palatino Linotype"/>
          <w:b/>
          <w:sz w:val="22"/>
          <w:szCs w:val="22"/>
        </w:rPr>
        <w:t>Clave Única de Registro de Población (CURP)</w:t>
      </w:r>
      <w:r w:rsidRPr="00357E95">
        <w:rPr>
          <w:rFonts w:ascii="Palatino Linotype" w:eastAsia="Palatino Linotype" w:hAnsi="Palatino Linotype" w:cs="Palatino Linotype"/>
          <w:sz w:val="22"/>
          <w:szCs w:val="22"/>
        </w:rPr>
        <w:t>,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C784417"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2CD921C4"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Argumento que es compartido por el Instituto Nacional de Transparencia, Acceso a la Información y Protección de Datos Personales, INAI</w:t>
      </w:r>
      <w:r w:rsidRPr="00357E95">
        <w:rPr>
          <w:rFonts w:ascii="Palatino Linotype" w:eastAsia="Palatino Linotype" w:hAnsi="Palatino Linotype" w:cs="Palatino Linotype"/>
          <w:b/>
          <w:sz w:val="22"/>
          <w:szCs w:val="22"/>
        </w:rPr>
        <w:t xml:space="preserve">, conforme al </w:t>
      </w:r>
      <w:r w:rsidRPr="00357E95">
        <w:rPr>
          <w:rFonts w:ascii="Palatino Linotype" w:eastAsia="Palatino Linotype" w:hAnsi="Palatino Linotype" w:cs="Palatino Linotype"/>
          <w:sz w:val="22"/>
          <w:szCs w:val="22"/>
        </w:rPr>
        <w:t xml:space="preserve">criterio 18/17, el cual refiere: </w:t>
      </w:r>
    </w:p>
    <w:p w14:paraId="20F115FA"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 xml:space="preserve">Clave Única de Registro de Población (CURP). </w:t>
      </w:r>
      <w:r w:rsidRPr="00357E95">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5BE4CD05"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739A114E" w14:textId="77777777" w:rsidR="004F4C76" w:rsidRPr="00357E95" w:rsidRDefault="003F6EE9">
      <w:pPr>
        <w:spacing w:line="360" w:lineRule="auto"/>
        <w:ind w:right="-93"/>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Por otra parte, es de señalar que </w:t>
      </w:r>
      <w:r w:rsidRPr="00357E95">
        <w:rPr>
          <w:rFonts w:ascii="Palatino Linotype" w:eastAsia="Palatino Linotype" w:hAnsi="Palatino Linotype" w:cs="Palatino Linotype"/>
          <w:b/>
          <w:sz w:val="22"/>
          <w:szCs w:val="22"/>
        </w:rPr>
        <w:t xml:space="preserve">la firma </w:t>
      </w:r>
      <w:r w:rsidRPr="00357E95">
        <w:rPr>
          <w:rFonts w:ascii="Palatino Linotype" w:eastAsia="Palatino Linotype" w:hAnsi="Palatino Linotype" w:cs="Palatino Linotype"/>
          <w:sz w:val="22"/>
          <w:szCs w:val="22"/>
        </w:rPr>
        <w:t xml:space="preserve">es considerada un dato personal, al tratarse de información gráfica a través de la cual su titular exterioriza su voluntad en actos públicos y privados; no obstante, en el presente caso, dicho dato, es de la autoridad emisora. </w:t>
      </w:r>
    </w:p>
    <w:p w14:paraId="7896CB07" w14:textId="77777777" w:rsidR="004F4C76" w:rsidRPr="00357E95" w:rsidRDefault="004F4C76">
      <w:pPr>
        <w:spacing w:line="360" w:lineRule="auto"/>
        <w:ind w:right="-93"/>
        <w:jc w:val="both"/>
        <w:rPr>
          <w:rFonts w:ascii="Palatino Linotype" w:eastAsia="Palatino Linotype" w:hAnsi="Palatino Linotype" w:cs="Palatino Linotype"/>
          <w:sz w:val="22"/>
          <w:szCs w:val="22"/>
        </w:rPr>
      </w:pPr>
    </w:p>
    <w:p w14:paraId="4BF7C8BF" w14:textId="77777777" w:rsidR="004F4C76" w:rsidRPr="00357E95" w:rsidRDefault="003F6EE9">
      <w:pPr>
        <w:spacing w:line="360" w:lineRule="auto"/>
        <w:ind w:right="-93"/>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Al respecto, este Instituto, considera que entregar la firmas del servidor público, si abona a la transparencia, dado que con esta se acredita que fue emitida por autoridad competente en uso de las facultades que le otorga la legislación; por lo que, guarda cierto interés público dar a conocer la firma, dado que le da validez al documento.</w:t>
      </w:r>
    </w:p>
    <w:p w14:paraId="7BDD354E" w14:textId="77777777" w:rsidR="004F4C76" w:rsidRPr="00357E95" w:rsidRDefault="004F4C76">
      <w:pPr>
        <w:spacing w:line="360" w:lineRule="auto"/>
        <w:ind w:right="-93"/>
        <w:jc w:val="both"/>
        <w:rPr>
          <w:rFonts w:ascii="Palatino Linotype" w:eastAsia="Palatino Linotype" w:hAnsi="Palatino Linotype" w:cs="Palatino Linotype"/>
          <w:sz w:val="22"/>
          <w:szCs w:val="22"/>
        </w:rPr>
      </w:pPr>
    </w:p>
    <w:p w14:paraId="7052DD15" w14:textId="77777777" w:rsidR="004F4C76" w:rsidRPr="00357E95" w:rsidRDefault="003F6EE9">
      <w:pPr>
        <w:spacing w:line="360" w:lineRule="auto"/>
        <w:ind w:right="-93"/>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Por lo que, se considera que, en el presente caso, al dar validez al documento en cuestión, la firma del servidor público guarda el carácter de público y, por lo tanto, no actualiza la causal de clasificación prevista en el artículo 143, fracción I, de la Ley de Transparencia y Acceso a la Información Pública del Estado de México y Municipios.</w:t>
      </w:r>
    </w:p>
    <w:p w14:paraId="35F85043" w14:textId="77777777" w:rsidR="004F4C76" w:rsidRPr="00357E95" w:rsidRDefault="004F4C76">
      <w:pPr>
        <w:spacing w:line="360" w:lineRule="auto"/>
        <w:ind w:right="-93"/>
        <w:jc w:val="both"/>
        <w:rPr>
          <w:rFonts w:ascii="Palatino Linotype" w:eastAsia="Palatino Linotype" w:hAnsi="Palatino Linotype" w:cs="Palatino Linotype"/>
          <w:sz w:val="22"/>
          <w:szCs w:val="22"/>
        </w:rPr>
      </w:pPr>
    </w:p>
    <w:p w14:paraId="122BE7E5"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Sirve de sustento a lo anterior el Criterio de Interpretación 02/19 emitido por el Instituto Nacional de Transparencia, Acceso a la Información y Protección de Datos Personales, cuyo rubro y texto establecen lo siguiente:</w:t>
      </w:r>
    </w:p>
    <w:p w14:paraId="396BEF98" w14:textId="77777777" w:rsidR="004F4C76" w:rsidRPr="00357E95" w:rsidRDefault="003F6EE9">
      <w:pPr>
        <w:tabs>
          <w:tab w:val="left" w:pos="7513"/>
        </w:tabs>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FIRMA Y RÚBRICA DE SERVIDORES PÚBLICOS.</w:t>
      </w:r>
      <w:r w:rsidRPr="00357E95">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7CD364EB"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54D38F3E"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Por lo que se refiere a la credencial para votar, constituyen datos personales el nombre, domicilio, huella digital, fotografía del elector, clave de registro o elector, Clave Única del Registro de Población y firma, tal como se refiere en el artículo 156 numeral 1, incisos d), g) e i) de la Ley General de Instituciones y Procedimientos Electorales que enlista los datos que, cuando menos, debe contener la credencial para votar, como son: </w:t>
      </w:r>
    </w:p>
    <w:p w14:paraId="532B31BD"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3B1FEEEF"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156</w:t>
      </w:r>
      <w:r w:rsidRPr="00357E95">
        <w:rPr>
          <w:rFonts w:ascii="Palatino Linotype" w:eastAsia="Palatino Linotype" w:hAnsi="Palatino Linotype" w:cs="Palatino Linotype"/>
          <w:i/>
          <w:sz w:val="22"/>
          <w:szCs w:val="22"/>
        </w:rPr>
        <w:t>.</w:t>
      </w:r>
    </w:p>
    <w:p w14:paraId="531E2768"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i/>
          <w:sz w:val="22"/>
          <w:szCs w:val="22"/>
        </w:rPr>
        <w:t>1.</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u w:val="single"/>
        </w:rPr>
        <w:t>La credencial para votar deberá contener, cuando menos, los siguientes datos del elector</w:t>
      </w:r>
      <w:r w:rsidRPr="00357E95">
        <w:rPr>
          <w:rFonts w:ascii="Palatino Linotype" w:eastAsia="Palatino Linotype" w:hAnsi="Palatino Linotype" w:cs="Palatino Linotype"/>
          <w:i/>
          <w:sz w:val="22"/>
          <w:szCs w:val="22"/>
        </w:rPr>
        <w:t>:</w:t>
      </w:r>
    </w:p>
    <w:p w14:paraId="46DA9FCA"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lastRenderedPageBreak/>
        <w:t>…</w:t>
      </w:r>
    </w:p>
    <w:p w14:paraId="4C30EE82"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 xml:space="preserve">d) </w:t>
      </w:r>
      <w:r w:rsidRPr="00357E95">
        <w:rPr>
          <w:rFonts w:ascii="Palatino Linotype" w:eastAsia="Palatino Linotype" w:hAnsi="Palatino Linotype" w:cs="Palatino Linotype"/>
          <w:b/>
          <w:i/>
          <w:sz w:val="22"/>
          <w:szCs w:val="22"/>
          <w:u w:val="single"/>
        </w:rPr>
        <w:t>Domicilio</w:t>
      </w:r>
      <w:r w:rsidRPr="00357E95">
        <w:rPr>
          <w:rFonts w:ascii="Palatino Linotype" w:eastAsia="Palatino Linotype" w:hAnsi="Palatino Linotype" w:cs="Palatino Linotype"/>
          <w:i/>
          <w:sz w:val="22"/>
          <w:szCs w:val="22"/>
        </w:rPr>
        <w:t>;</w:t>
      </w:r>
    </w:p>
    <w:p w14:paraId="0C3AE12C"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w:t>
      </w:r>
    </w:p>
    <w:p w14:paraId="49DD16B2"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 xml:space="preserve">g) </w:t>
      </w:r>
      <w:r w:rsidRPr="00357E95">
        <w:rPr>
          <w:rFonts w:ascii="Palatino Linotype" w:eastAsia="Palatino Linotype" w:hAnsi="Palatino Linotype" w:cs="Palatino Linotype"/>
          <w:b/>
          <w:i/>
          <w:sz w:val="22"/>
          <w:szCs w:val="22"/>
        </w:rPr>
        <w:t>Firma</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u w:val="single"/>
        </w:rPr>
        <w:t>huella digital</w:t>
      </w:r>
      <w:r w:rsidRPr="00357E95">
        <w:rPr>
          <w:rFonts w:ascii="Palatino Linotype" w:eastAsia="Palatino Linotype" w:hAnsi="Palatino Linotype" w:cs="Palatino Linotype"/>
          <w:i/>
          <w:sz w:val="22"/>
          <w:szCs w:val="22"/>
        </w:rPr>
        <w:t xml:space="preserve"> y </w:t>
      </w:r>
      <w:r w:rsidRPr="00357E95">
        <w:rPr>
          <w:rFonts w:ascii="Palatino Linotype" w:eastAsia="Palatino Linotype" w:hAnsi="Palatino Linotype" w:cs="Palatino Linotype"/>
          <w:b/>
          <w:i/>
          <w:sz w:val="22"/>
          <w:szCs w:val="22"/>
          <w:u w:val="single"/>
        </w:rPr>
        <w:t>fotografía del elector</w:t>
      </w:r>
      <w:r w:rsidRPr="00357E95">
        <w:rPr>
          <w:rFonts w:ascii="Palatino Linotype" w:eastAsia="Palatino Linotype" w:hAnsi="Palatino Linotype" w:cs="Palatino Linotype"/>
          <w:i/>
          <w:sz w:val="22"/>
          <w:szCs w:val="22"/>
        </w:rPr>
        <w:t>;</w:t>
      </w:r>
    </w:p>
    <w:p w14:paraId="41BC8FF8"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w:t>
      </w:r>
    </w:p>
    <w:p w14:paraId="79EBE6BF"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 </w:t>
      </w:r>
      <w:r w:rsidRPr="00357E95">
        <w:rPr>
          <w:rFonts w:ascii="Palatino Linotype" w:eastAsia="Palatino Linotype" w:hAnsi="Palatino Linotype" w:cs="Palatino Linotype"/>
          <w:b/>
          <w:i/>
          <w:sz w:val="22"/>
          <w:szCs w:val="22"/>
          <w:u w:val="single"/>
        </w:rPr>
        <w:t>Clave Única del Registro de Población</w:t>
      </w:r>
      <w:r w:rsidRPr="00357E95">
        <w:rPr>
          <w:rFonts w:ascii="Palatino Linotype" w:eastAsia="Palatino Linotype" w:hAnsi="Palatino Linotype" w:cs="Palatino Linotype"/>
          <w:i/>
          <w:sz w:val="22"/>
          <w:szCs w:val="22"/>
        </w:rPr>
        <w:t xml:space="preserve">. ” </w:t>
      </w:r>
    </w:p>
    <w:p w14:paraId="6A001C6E"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(Énfasis añadido)</w:t>
      </w:r>
    </w:p>
    <w:p w14:paraId="214F894C" w14:textId="77777777" w:rsidR="004F4C76" w:rsidRPr="00357E95" w:rsidRDefault="004F4C76">
      <w:pPr>
        <w:spacing w:line="360" w:lineRule="auto"/>
        <w:rPr>
          <w:rFonts w:ascii="Palatino Linotype" w:eastAsia="Palatino Linotype" w:hAnsi="Palatino Linotype" w:cs="Palatino Linotype"/>
          <w:sz w:val="22"/>
          <w:szCs w:val="22"/>
        </w:rPr>
      </w:pPr>
    </w:p>
    <w:p w14:paraId="0352DA37"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Así, el conocimiento de dichos datos afecta la esfera más íntima de su Titular, en razón de que su utilización indebida pueda dar origen a un riesgo grave para éste.</w:t>
      </w:r>
    </w:p>
    <w:p w14:paraId="1C8A2CE6"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7BE940E1"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3E6AF9F7"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290446E2"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13">
        <w:r w:rsidRPr="00357E95">
          <w:rPr>
            <w:rFonts w:ascii="Palatino Linotype" w:eastAsia="Palatino Linotype" w:hAnsi="Palatino Linotype" w:cs="Palatino Linotype"/>
            <w:sz w:val="22"/>
            <w:szCs w:val="22"/>
            <w:u w:val="single"/>
          </w:rPr>
          <w:t>http://portalanterior.ine.mx/archivos2/portal/credencial/pdf-credencial/ABC_credenciales_ INE_2015.pdf</w:t>
        </w:r>
      </w:hyperlink>
      <w:r w:rsidRPr="00357E95">
        <w:rPr>
          <w:rFonts w:ascii="Palatino Linotype" w:eastAsia="Palatino Linotype" w:hAnsi="Palatino Linotype" w:cs="Palatino Linotype"/>
          <w:sz w:val="22"/>
          <w:szCs w:val="22"/>
        </w:rPr>
        <w:t>, como se muestra a continuación, en su parte medular: </w:t>
      </w:r>
    </w:p>
    <w:p w14:paraId="242010E3"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7D34A48F"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esa tesitura, en el caso del número identificador (OCR), debe precisarse que éste es generalmente utilizado en la realización de diversas operaciones bancarias y, en algunos </w:t>
      </w:r>
      <w:r w:rsidRPr="00357E95">
        <w:rPr>
          <w:rFonts w:ascii="Palatino Linotype" w:eastAsia="Palatino Linotype" w:hAnsi="Palatino Linotype" w:cs="Palatino Linotype"/>
          <w:sz w:val="22"/>
          <w:szCs w:val="22"/>
        </w:rPr>
        <w:lastRenderedPageBreak/>
        <w:t>casos, como un medio de identificación de las personas, por lo cual, su conocimiento y utilización, concierne únicamente a su titular. </w:t>
      </w:r>
    </w:p>
    <w:p w14:paraId="679A08D1"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1B513855"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En el caso de la edad, se trata de un dato personal sensible que concierne únicamente a su titular, al corresponder a su esfera más íntima. </w:t>
      </w:r>
    </w:p>
    <w:p w14:paraId="15EAD8C4"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6D8AA068"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El código de barras bidimensional y cifrado, como fue anteriormente mencionado, se trata de un medio de almacenamiento de información, que en el caso de las credenciales para votar, contiene datos e información, utilizada para efectos electorales, misma, que únicamente concierne a las autoridades competentes en la materia y a su propio titular.</w:t>
      </w:r>
    </w:p>
    <w:p w14:paraId="7A38A160"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6993D9C8"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Por lo que se refiere a la CURP</w:t>
      </w:r>
      <w:r w:rsidRPr="00357E95">
        <w:rPr>
          <w:rFonts w:ascii="Palatino Linotype" w:eastAsia="Palatino Linotype" w:hAnsi="Palatino Linotype" w:cs="Palatino Linotype"/>
          <w:b/>
          <w:sz w:val="22"/>
          <w:szCs w:val="22"/>
        </w:rPr>
        <w:t xml:space="preserve">, </w:t>
      </w:r>
      <w:r w:rsidRPr="00357E95">
        <w:rPr>
          <w:rFonts w:ascii="Palatino Linotype" w:eastAsia="Palatino Linotype" w:hAnsi="Palatino Linotype" w:cs="Palatino Linotype"/>
          <w:sz w:val="22"/>
          <w:szCs w:val="22"/>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6816BBE0"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4B3261A2"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Lo anterior, tiene sustento en los artículos 86 y 91 de la Ley General de Población, la cual señala lo siguiente:</w:t>
      </w:r>
    </w:p>
    <w:p w14:paraId="66D854D9" w14:textId="77777777" w:rsidR="004F4C76" w:rsidRPr="00357E95" w:rsidRDefault="004F4C76">
      <w:pPr>
        <w:spacing w:line="276" w:lineRule="auto"/>
        <w:ind w:left="851" w:right="616"/>
        <w:jc w:val="both"/>
        <w:rPr>
          <w:rFonts w:ascii="Palatino Linotype" w:eastAsia="Palatino Linotype" w:hAnsi="Palatino Linotype" w:cs="Palatino Linotype"/>
          <w:i/>
          <w:sz w:val="22"/>
          <w:szCs w:val="22"/>
        </w:rPr>
      </w:pPr>
    </w:p>
    <w:p w14:paraId="143BF03C"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 xml:space="preserve">Artículo 86. </w:t>
      </w:r>
      <w:r w:rsidRPr="00357E95">
        <w:rPr>
          <w:rFonts w:ascii="Palatino Linotype" w:eastAsia="Palatino Linotype" w:hAnsi="Palatino Linotype" w:cs="Palatino Linotype"/>
          <w:i/>
          <w:sz w:val="22"/>
          <w:szCs w:val="22"/>
        </w:rPr>
        <w:t>El Registro Nacional de Población tiene como finalidad registrar a cada una de las personas que integran la población del país, con los datos que permitan certificar y acreditar fehacientemente su identidad.</w:t>
      </w:r>
    </w:p>
    <w:p w14:paraId="5A7BFABF"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b/>
          <w:i/>
          <w:sz w:val="22"/>
          <w:szCs w:val="22"/>
        </w:rPr>
        <w:t>Artículo 91. Al incorporar a una persona en el Registro Nacional de Población</w:t>
      </w:r>
      <w:r w:rsidRPr="00357E95">
        <w:rPr>
          <w:rFonts w:ascii="Palatino Linotype" w:eastAsia="Palatino Linotype" w:hAnsi="Palatino Linotype" w:cs="Palatino Linotype"/>
          <w:i/>
          <w:sz w:val="22"/>
          <w:szCs w:val="22"/>
        </w:rPr>
        <w:t xml:space="preserve">, se le asignará una clave </w:t>
      </w:r>
      <w:r w:rsidRPr="00357E95">
        <w:rPr>
          <w:rFonts w:ascii="Palatino Linotype" w:eastAsia="Palatino Linotype" w:hAnsi="Palatino Linotype" w:cs="Palatino Linotype"/>
          <w:b/>
          <w:i/>
          <w:sz w:val="22"/>
          <w:szCs w:val="22"/>
        </w:rPr>
        <w:t>que se denominará Clave Única de Registro de Población</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Esta servirá para</w:t>
      </w:r>
      <w:r w:rsidRPr="00357E95">
        <w:rPr>
          <w:rFonts w:ascii="Palatino Linotype" w:eastAsia="Palatino Linotype" w:hAnsi="Palatino Linotype" w:cs="Palatino Linotype"/>
          <w:i/>
          <w:sz w:val="22"/>
          <w:szCs w:val="22"/>
        </w:rPr>
        <w:t xml:space="preserve"> registrarla e </w:t>
      </w:r>
      <w:r w:rsidRPr="00357E95">
        <w:rPr>
          <w:rFonts w:ascii="Palatino Linotype" w:eastAsia="Palatino Linotype" w:hAnsi="Palatino Linotype" w:cs="Palatino Linotype"/>
          <w:b/>
          <w:i/>
          <w:sz w:val="22"/>
          <w:szCs w:val="22"/>
        </w:rPr>
        <w:t>identificarla en forma individual</w:t>
      </w:r>
      <w:r w:rsidRPr="00357E95">
        <w:rPr>
          <w:rFonts w:ascii="Palatino Linotype" w:eastAsia="Palatino Linotype" w:hAnsi="Palatino Linotype" w:cs="Palatino Linotype"/>
          <w:i/>
          <w:sz w:val="22"/>
          <w:szCs w:val="22"/>
        </w:rPr>
        <w:t>.”</w:t>
      </w:r>
    </w:p>
    <w:p w14:paraId="614F6021"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(Énfasis añadido)</w:t>
      </w:r>
    </w:p>
    <w:p w14:paraId="3D27BDA9" w14:textId="77777777" w:rsidR="004F4C76" w:rsidRPr="00357E95" w:rsidRDefault="004F4C76">
      <w:pPr>
        <w:spacing w:line="360" w:lineRule="auto"/>
        <w:ind w:left="567" w:right="851"/>
        <w:jc w:val="both"/>
        <w:rPr>
          <w:rFonts w:ascii="Palatino Linotype" w:eastAsia="Palatino Linotype" w:hAnsi="Palatino Linotype" w:cs="Palatino Linotype"/>
          <w:sz w:val="22"/>
          <w:szCs w:val="22"/>
        </w:rPr>
      </w:pPr>
    </w:p>
    <w:p w14:paraId="38A3D6E9"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lastRenderedPageBreak/>
        <w:t>Ahora bien, la CURP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de nacimiento; consonantes internas del nombre y apellidos; un diferenciador de homonimia y siglo; y un digito verificador, que garantizan la correcta integración. </w:t>
      </w:r>
    </w:p>
    <w:p w14:paraId="00786C4F"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26DFC700"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Al respecto, el INAI, a través del Criterio 18/17 de la Segunda Época, señala literalmente lo siguiente:</w:t>
      </w:r>
    </w:p>
    <w:p w14:paraId="71E21C98"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Clave Única de Registro de Población (CURP).</w:t>
      </w:r>
      <w:r w:rsidRPr="00357E95">
        <w:rPr>
          <w:rFonts w:ascii="Palatino Linotype" w:eastAsia="Palatino Linotype" w:hAnsi="Palatino Linotype" w:cs="Palatino Linotype"/>
          <w:i/>
          <w:sz w:val="22"/>
          <w:szCs w:val="22"/>
        </w:rPr>
        <w:t xml:space="preserve"> </w:t>
      </w:r>
      <w:r w:rsidRPr="00357E95">
        <w:rPr>
          <w:rFonts w:ascii="Palatino Linotype" w:eastAsia="Palatino Linotype" w:hAnsi="Palatino Linotype" w:cs="Palatino Linotype"/>
          <w:b/>
          <w:i/>
          <w:sz w:val="22"/>
          <w:szCs w:val="22"/>
        </w:rPr>
        <w:t>La Clave Única de Registro de Población se integra por datos personales que sólo conciernen al particular titular</w:t>
      </w:r>
      <w:r w:rsidRPr="00357E95">
        <w:rPr>
          <w:rFonts w:ascii="Palatino Linotype" w:eastAsia="Palatino Linotype" w:hAnsi="Palatino Linotype" w:cs="Palatino Linotype"/>
          <w:i/>
          <w:sz w:val="22"/>
          <w:szCs w:val="22"/>
        </w:rPr>
        <w:t xml:space="preserve"> de la misma, </w:t>
      </w:r>
      <w:r w:rsidRPr="00357E95">
        <w:rPr>
          <w:rFonts w:ascii="Palatino Linotype" w:eastAsia="Palatino Linotype" w:hAnsi="Palatino Linotype" w:cs="Palatino Linotype"/>
          <w:b/>
          <w:i/>
          <w:sz w:val="22"/>
          <w:szCs w:val="22"/>
        </w:rPr>
        <w:t>como lo son su nombre, apellidos, fecha de nacimiento, lugar de nacimiento y sexo</w:t>
      </w:r>
      <w:r w:rsidRPr="00357E95">
        <w:rPr>
          <w:rFonts w:ascii="Palatino Linotype" w:eastAsia="Palatino Linotype" w:hAnsi="Palatino Linotype" w:cs="Palatino Linotype"/>
          <w:i/>
          <w:sz w:val="22"/>
          <w:szCs w:val="22"/>
        </w:rPr>
        <w:t xml:space="preserve">. Dichos datos, constituyen información que distingue plenamente a una persona física del resto de los habitantes del país, </w:t>
      </w:r>
      <w:r w:rsidRPr="00357E95">
        <w:rPr>
          <w:rFonts w:ascii="Palatino Linotype" w:eastAsia="Palatino Linotype" w:hAnsi="Palatino Linotype" w:cs="Palatino Linotype"/>
          <w:b/>
          <w:i/>
          <w:sz w:val="22"/>
          <w:szCs w:val="22"/>
        </w:rPr>
        <w:t>por lo que la CURP está considerada como información confidencial</w:t>
      </w:r>
      <w:r w:rsidRPr="00357E95">
        <w:rPr>
          <w:rFonts w:ascii="Palatino Linotype" w:eastAsia="Palatino Linotype" w:hAnsi="Palatino Linotype" w:cs="Palatino Linotype"/>
          <w:i/>
          <w:sz w:val="22"/>
          <w:szCs w:val="22"/>
        </w:rPr>
        <w:t>. </w:t>
      </w:r>
    </w:p>
    <w:p w14:paraId="0A6FF782"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Resoluciones:</w:t>
      </w:r>
    </w:p>
    <w:p w14:paraId="0476F0E6"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 xml:space="preserve">• RRA 3995/16. Secretaría de la Defensa Nacional. 1 de febrero de 2017. Por unanimidad. Comisionado Ponente </w:t>
      </w:r>
      <w:proofErr w:type="spellStart"/>
      <w:r w:rsidRPr="00357E95">
        <w:rPr>
          <w:rFonts w:ascii="Palatino Linotype" w:eastAsia="Palatino Linotype" w:hAnsi="Palatino Linotype" w:cs="Palatino Linotype"/>
          <w:i/>
          <w:sz w:val="22"/>
          <w:szCs w:val="22"/>
        </w:rPr>
        <w:t>Rosendoevgueni</w:t>
      </w:r>
      <w:proofErr w:type="spellEnd"/>
      <w:r w:rsidRPr="00357E95">
        <w:rPr>
          <w:rFonts w:ascii="Palatino Linotype" w:eastAsia="Palatino Linotype" w:hAnsi="Palatino Linotype" w:cs="Palatino Linotype"/>
          <w:i/>
          <w:sz w:val="22"/>
          <w:szCs w:val="22"/>
        </w:rPr>
        <w:t xml:space="preserve"> Monterrey </w:t>
      </w:r>
      <w:proofErr w:type="spellStart"/>
      <w:r w:rsidRPr="00357E95">
        <w:rPr>
          <w:rFonts w:ascii="Palatino Linotype" w:eastAsia="Palatino Linotype" w:hAnsi="Palatino Linotype" w:cs="Palatino Linotype"/>
          <w:i/>
          <w:sz w:val="22"/>
          <w:szCs w:val="22"/>
        </w:rPr>
        <w:t>Chepov</w:t>
      </w:r>
      <w:proofErr w:type="spellEnd"/>
      <w:r w:rsidRPr="00357E95">
        <w:rPr>
          <w:rFonts w:ascii="Palatino Linotype" w:eastAsia="Palatino Linotype" w:hAnsi="Palatino Linotype" w:cs="Palatino Linotype"/>
          <w:i/>
          <w:sz w:val="22"/>
          <w:szCs w:val="22"/>
        </w:rPr>
        <w:t>.</w:t>
      </w:r>
    </w:p>
    <w:p w14:paraId="620463A5" w14:textId="77777777" w:rsidR="004F4C76" w:rsidRPr="00357E95" w:rsidRDefault="003F6EE9">
      <w:pP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 RRA 0937/17. Senado de la República. 15 de marzo de 2017. Por unanimidad. Comisionada Ponente Ximena Puente de la Mora. </w:t>
      </w:r>
    </w:p>
    <w:p w14:paraId="5D6FA4B4"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 RRA 0478/17. Secretaría de Relaciones Exteriores. 26 de abril de 2017. Por unanimidad. Comisionada Ponente Areli Cano Guadiana.” </w:t>
      </w:r>
    </w:p>
    <w:p w14:paraId="1F0E7F95"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(Énfasis añadido)</w:t>
      </w:r>
    </w:p>
    <w:p w14:paraId="0A414A14" w14:textId="77777777" w:rsidR="004F4C76" w:rsidRPr="00357E95" w:rsidRDefault="004F4C76">
      <w:pPr>
        <w:spacing w:line="276" w:lineRule="auto"/>
        <w:ind w:left="851" w:right="851"/>
        <w:jc w:val="both"/>
        <w:rPr>
          <w:rFonts w:ascii="Palatino Linotype" w:eastAsia="Palatino Linotype" w:hAnsi="Palatino Linotype" w:cs="Palatino Linotype"/>
          <w:sz w:val="22"/>
          <w:szCs w:val="22"/>
        </w:rPr>
      </w:pPr>
    </w:p>
    <w:p w14:paraId="05C397AB" w14:textId="77777777" w:rsidR="004F4C76" w:rsidRPr="00357E95" w:rsidRDefault="003F6EE9">
      <w:pPr>
        <w:tabs>
          <w:tab w:val="left" w:pos="6570"/>
        </w:tabs>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De lo anterior, se desprende que la CURP se encuentra vinculada al nombre y apellidos de la persona, permitiendo identificar fecha y lugar de nacimiento, así como el sexo; datos que únicamente le atañen a su titular, por lo que, ésta constituye un dato personal que concierne a una persona física identificada e identificable en términos de los artículos 2, fracción II de </w:t>
      </w:r>
      <w:r w:rsidRPr="00357E95">
        <w:rPr>
          <w:rFonts w:ascii="Palatino Linotype" w:eastAsia="Palatino Linotype" w:hAnsi="Palatino Linotype" w:cs="Palatino Linotype"/>
          <w:sz w:val="22"/>
          <w:szCs w:val="22"/>
        </w:rPr>
        <w:lastRenderedPageBreak/>
        <w:t>la Ley de Transparencia y Acceso a la Información Pública del Estado de México y Municipios y 4, fracción XI de la Ley de Protección de Datos Personales en Posesión de Sujetos Obligados del Estado de México y Municipios.</w:t>
      </w:r>
    </w:p>
    <w:p w14:paraId="3B9E29A7" w14:textId="77777777" w:rsidR="004F4C76" w:rsidRPr="00357E95" w:rsidRDefault="004F4C76">
      <w:pPr>
        <w:tabs>
          <w:tab w:val="left" w:pos="6570"/>
        </w:tabs>
        <w:spacing w:line="360" w:lineRule="auto"/>
        <w:jc w:val="both"/>
        <w:rPr>
          <w:rFonts w:ascii="Palatino Linotype" w:eastAsia="Palatino Linotype" w:hAnsi="Palatino Linotype" w:cs="Palatino Linotype"/>
          <w:sz w:val="22"/>
          <w:szCs w:val="22"/>
        </w:rPr>
      </w:pPr>
    </w:p>
    <w:p w14:paraId="3DB0BDCA"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El domicilio particular, de acuerdo a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w:t>
      </w:r>
    </w:p>
    <w:p w14:paraId="406DCB38"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4F19FF35"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Por lo que la clasificación del domicilio particular, por tratarse de un dato personal confidencial, en términos del artículo 143, fracción I de la Ley de Transparencia y Acceso a la Información Pública del Estado de México y Municipios. </w:t>
      </w:r>
    </w:p>
    <w:p w14:paraId="33606241"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13A634D4"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lo que corresponde a la huella dactilar, la Academia Mexicana de la Lengua y el Diccionario de la Real Academia de la Lengua Española, establecen que la huella dactilar, es la impresión que suele dejar la yema del dedo en un objeto al tocarlo, o la que se obtiene impregnándola previamente en una materia colorante. Por su parte, en el documento electrónico intitulado “Nuevas Tecnologías Biométricas”, publicado por el Instituto Nacional de Ciencias Penales y la Procuraduría General de la República, disponible en </w:t>
      </w:r>
      <w:hyperlink r:id="rId14">
        <w:r w:rsidRPr="00357E95">
          <w:rPr>
            <w:rFonts w:ascii="Palatino Linotype" w:eastAsia="Palatino Linotype" w:hAnsi="Palatino Linotype" w:cs="Palatino Linotype"/>
            <w:sz w:val="22"/>
            <w:szCs w:val="22"/>
            <w:u w:val="single"/>
          </w:rPr>
          <w:t>https://docplayer.es/5455342-Nuevas-tecnologias-biometricas-instituto-nacional-de-ciencias-penales-procuraduria-general-de-la-republica-version-1-0.html</w:t>
        </w:r>
      </w:hyperlink>
      <w:r w:rsidRPr="00357E95">
        <w:rPr>
          <w:rFonts w:ascii="Palatino Linotype" w:eastAsia="Palatino Linotype" w:hAnsi="Palatino Linotype" w:cs="Palatino Linotype"/>
          <w:sz w:val="22"/>
          <w:szCs w:val="22"/>
        </w:rPr>
        <w:t>, se indica que existen tres principios fundamentales para la identificación de las huellas dactilares, a saber: </w:t>
      </w:r>
    </w:p>
    <w:p w14:paraId="6A455AFE"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01C0A209" w14:textId="77777777" w:rsidR="004F4C76" w:rsidRPr="00357E95" w:rsidRDefault="003F6EE9">
      <w:pPr>
        <w:numPr>
          <w:ilvl w:val="0"/>
          <w:numId w:val="10"/>
        </w:numP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lastRenderedPageBreak/>
        <w:t>Primer principio. La huella es una característica individual. No hay dos huellas con características en las crestas que sean idénticas. </w:t>
      </w:r>
    </w:p>
    <w:p w14:paraId="5614EBFD" w14:textId="77777777" w:rsidR="004F4C76" w:rsidRPr="00357E95" w:rsidRDefault="003F6EE9">
      <w:pPr>
        <w:numPr>
          <w:ilvl w:val="0"/>
          <w:numId w:val="10"/>
        </w:numP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Segundo principio. Una huella permanece sin cambios durante toda la vida de un individuo (sin embargo, puede adquirir cicatrices o cualquier otra deformación que impida su identificación clara). </w:t>
      </w:r>
    </w:p>
    <w:p w14:paraId="7BAE3601" w14:textId="77777777" w:rsidR="004F4C76" w:rsidRPr="00357E95" w:rsidRDefault="003F6EE9">
      <w:pPr>
        <w:numPr>
          <w:ilvl w:val="0"/>
          <w:numId w:val="10"/>
        </w:numP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Tercer principio. Las huellas tienen patrones que se forman con sus crestas, lo que hace posible clasificarlas sistemáticamente para agilizar las búsquedas. </w:t>
      </w:r>
    </w:p>
    <w:p w14:paraId="655AC730" w14:textId="77777777" w:rsidR="004F4C76" w:rsidRPr="00357E95" w:rsidRDefault="004F4C76">
      <w:pPr>
        <w:spacing w:line="360" w:lineRule="auto"/>
        <w:rPr>
          <w:rFonts w:ascii="Palatino Linotype" w:eastAsia="Palatino Linotype" w:hAnsi="Palatino Linotype" w:cs="Palatino Linotype"/>
          <w:sz w:val="22"/>
          <w:szCs w:val="22"/>
        </w:rPr>
      </w:pPr>
    </w:p>
    <w:p w14:paraId="66985BF8"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Conforme a lo expuesto, es indubitable que la huella dactilar es una característica propia de un individuo que permite su reconocimiento. Por tanto, sin duda, se considera que es una característica individual que se utiliza como medio de identificación de las personas y, por tanto, constituye un dato personal, de conformidad con lo establecido en el artículo 143, fracción I de la Ley de la materia.</w:t>
      </w:r>
    </w:p>
    <w:p w14:paraId="7E0D29A2" w14:textId="77777777" w:rsidR="004F4C76" w:rsidRPr="00357E95" w:rsidRDefault="004F4C76">
      <w:pPr>
        <w:spacing w:line="360" w:lineRule="auto"/>
        <w:rPr>
          <w:rFonts w:ascii="Palatino Linotype" w:eastAsia="Palatino Linotype" w:hAnsi="Palatino Linotype" w:cs="Palatino Linotype"/>
          <w:sz w:val="22"/>
          <w:szCs w:val="22"/>
        </w:rPr>
      </w:pPr>
    </w:p>
    <w:p w14:paraId="5A03254F"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Ahora bien, no obstante que dicho dato no se haya recolectado mediante escaneo que permita su sistematización y procesamiento electrónico, incluso su recolección en tinta y papel, también permite su escaneo, lo que puede propiciar un mal uno de dicho dato, sino se aplican las medidas de protección adecuada, tal como lo refiere la Tesis Aislada HUELLA DACTILAR. ES APTA PARA ACREDITAR EL CONSENTIMIENTO EN LA CELEBRACIÓN DE UN CONTRATO.</w:t>
      </w:r>
    </w:p>
    <w:p w14:paraId="45BB3279" w14:textId="77777777" w:rsidR="004F4C76" w:rsidRPr="00357E95" w:rsidRDefault="004F4C76">
      <w:pPr>
        <w:spacing w:line="360" w:lineRule="auto"/>
        <w:rPr>
          <w:rFonts w:ascii="Palatino Linotype" w:eastAsia="Palatino Linotype" w:hAnsi="Palatino Linotype" w:cs="Palatino Linotype"/>
          <w:sz w:val="22"/>
          <w:szCs w:val="22"/>
        </w:rPr>
      </w:pPr>
    </w:p>
    <w:p w14:paraId="398C1F94" w14:textId="77777777" w:rsidR="004F4C76" w:rsidRPr="00357E95" w:rsidRDefault="003F6EE9">
      <w:pP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La huella dactilar es un elemento jurídicamente reconocido para demostrar tanto la individualización de su autor como la manifestación de su voluntad con el contenido de un documento, porque es más idónea para individualizar al sujeto, pues las técnicas dactiloscópicas desarrolladas permiten afirmar que no hay dos personas que posean idénticas huellas dactilares;</w:t>
      </w:r>
      <w:r w:rsidRPr="00357E95">
        <w:rPr>
          <w:rFonts w:ascii="Palatino Linotype" w:eastAsia="Palatino Linotype" w:hAnsi="Palatino Linotype" w:cs="Palatino Linotype"/>
          <w:i/>
          <w:sz w:val="22"/>
          <w:szCs w:val="22"/>
        </w:rPr>
        <w:t xml:space="preserve"> en cambio, los caracteres de la letra pueden ser imitados y, en algunos casos, podrá resultar </w:t>
      </w:r>
      <w:r w:rsidRPr="00357E95">
        <w:rPr>
          <w:rFonts w:ascii="Palatino Linotype" w:eastAsia="Palatino Linotype" w:hAnsi="Palatino Linotype" w:cs="Palatino Linotype"/>
          <w:i/>
          <w:sz w:val="22"/>
          <w:szCs w:val="22"/>
        </w:rPr>
        <w:lastRenderedPageBreak/>
        <w:t>difícil al perito decidir sobre la autenticidad de una firma. Como ejemplo de la eficacia de esa función individualizadora se tiene el artículo 76 del Código Civil para el Distrito Federal, que concibe a la huella como una firma útil para identificar a los nacidos en un parto múltiple. Por lo que toca a la función de acreditar la manifestación del consentimiento, el citado código prevé diversos supuestos, como por ejemplo, la solicitud del matrimonio (artículo 97, fracción III, segundo párrafo) y la celebración misma de éste (artículo 103, fracción IX, tercer párrafo). Tratándose de los contratos, la impresión de la huella cumple esa doble función, pues si bien es cierto que dicho código en su artículo 1834 establece como requisito adicional la firma de la persona que intervenga a ruego del autor de la huella, ello ocurre de manera excepcional para los casos en que éste no sepa o no pueda leer ni escribir, pero aun en este caso el conocimiento del contenido del documento y, en consecuencia, la eficacia de la manifestación de la voluntad del autor respecto del contenido del contrato, se asegura con la necesidad de la intervención de la persona que solicite el autor. De esta manera, si en un contrato se encuentran plasmadas huellas atribuidas a una de las partes acompañadas de firmas igualmente atribuidas a él, quedando demostrado que dichas huellas sí corresponden a dicho autor, debe tenerse por acreditado el consentimiento en la celebración del contrato, incluso, con independencia de que la prueba pericial haya determinado la falsificación de las firmas correspondientes, más aún cuando el autor no negó expresamente haber estampado sus huellas en el contrato.”</w:t>
      </w:r>
    </w:p>
    <w:p w14:paraId="4FA43F84" w14:textId="77777777" w:rsidR="004F4C76" w:rsidRPr="00357E95" w:rsidRDefault="004F4C76">
      <w:pPr>
        <w:spacing w:line="360" w:lineRule="auto"/>
        <w:ind w:left="567" w:right="567"/>
        <w:jc w:val="both"/>
        <w:rPr>
          <w:rFonts w:ascii="Palatino Linotype" w:eastAsia="Palatino Linotype" w:hAnsi="Palatino Linotype" w:cs="Palatino Linotype"/>
          <w:sz w:val="22"/>
          <w:szCs w:val="22"/>
        </w:rPr>
      </w:pPr>
    </w:p>
    <w:p w14:paraId="6B25811E"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la actualidad existen sistemas denominados AFIS por sus siglas en inglés </w:t>
      </w:r>
      <w:proofErr w:type="spellStart"/>
      <w:r w:rsidRPr="00357E95">
        <w:rPr>
          <w:rFonts w:ascii="Palatino Linotype" w:eastAsia="Palatino Linotype" w:hAnsi="Palatino Linotype" w:cs="Palatino Linotype"/>
          <w:i/>
          <w:sz w:val="22"/>
          <w:szCs w:val="22"/>
        </w:rPr>
        <w:t>Automated</w:t>
      </w:r>
      <w:proofErr w:type="spellEnd"/>
      <w:r w:rsidRPr="00357E95">
        <w:rPr>
          <w:rFonts w:ascii="Palatino Linotype" w:eastAsia="Palatino Linotype" w:hAnsi="Palatino Linotype" w:cs="Palatino Linotype"/>
          <w:i/>
          <w:sz w:val="22"/>
          <w:szCs w:val="22"/>
        </w:rPr>
        <w:t xml:space="preserve"> </w:t>
      </w:r>
      <w:proofErr w:type="spellStart"/>
      <w:r w:rsidRPr="00357E95">
        <w:rPr>
          <w:rFonts w:ascii="Palatino Linotype" w:eastAsia="Palatino Linotype" w:hAnsi="Palatino Linotype" w:cs="Palatino Linotype"/>
          <w:i/>
          <w:sz w:val="22"/>
          <w:szCs w:val="22"/>
        </w:rPr>
        <w:t>Fingerprint</w:t>
      </w:r>
      <w:proofErr w:type="spellEnd"/>
      <w:r w:rsidRPr="00357E95">
        <w:rPr>
          <w:rFonts w:ascii="Palatino Linotype" w:eastAsia="Palatino Linotype" w:hAnsi="Palatino Linotype" w:cs="Palatino Linotype"/>
          <w:i/>
          <w:sz w:val="22"/>
          <w:szCs w:val="22"/>
        </w:rPr>
        <w:t xml:space="preserve"> </w:t>
      </w:r>
      <w:proofErr w:type="spellStart"/>
      <w:r w:rsidRPr="00357E95">
        <w:rPr>
          <w:rFonts w:ascii="Palatino Linotype" w:eastAsia="Palatino Linotype" w:hAnsi="Palatino Linotype" w:cs="Palatino Linotype"/>
          <w:i/>
          <w:sz w:val="22"/>
          <w:szCs w:val="22"/>
        </w:rPr>
        <w:t>Identification</w:t>
      </w:r>
      <w:proofErr w:type="spellEnd"/>
      <w:r w:rsidRPr="00357E95">
        <w:rPr>
          <w:rFonts w:ascii="Palatino Linotype" w:eastAsia="Palatino Linotype" w:hAnsi="Palatino Linotype" w:cs="Palatino Linotype"/>
          <w:i/>
          <w:sz w:val="22"/>
          <w:szCs w:val="22"/>
        </w:rPr>
        <w:t xml:space="preserve"> </w:t>
      </w:r>
      <w:proofErr w:type="spellStart"/>
      <w:r w:rsidRPr="00357E95">
        <w:rPr>
          <w:rFonts w:ascii="Palatino Linotype" w:eastAsia="Palatino Linotype" w:hAnsi="Palatino Linotype" w:cs="Palatino Linotype"/>
          <w:i/>
          <w:sz w:val="22"/>
          <w:szCs w:val="22"/>
        </w:rPr>
        <w:t>System</w:t>
      </w:r>
      <w:proofErr w:type="spellEnd"/>
      <w:r w:rsidRPr="00357E95">
        <w:rPr>
          <w:rFonts w:ascii="Palatino Linotype" w:eastAsia="Palatino Linotype" w:hAnsi="Palatino Linotype" w:cs="Palatino Linotype"/>
          <w:sz w:val="22"/>
          <w:szCs w:val="22"/>
        </w:rPr>
        <w:t xml:space="preserve"> que son sistemas informáticos que permiten la captura, consulta y comparación automática de huellas dactilares, para la captura y adquisición existen diversas formas de realizarlo y una de ellas es a través de la fotografía de una huella dactilar que se encuentra impresa en un papel, que sólo depende de la calidad de la imagen para su comparación para la individualización del autor por medio de los sistemas AFIS. </w:t>
      </w:r>
    </w:p>
    <w:p w14:paraId="18D757C2" w14:textId="77777777" w:rsidR="004F4C76" w:rsidRPr="00357E95" w:rsidRDefault="004F4C76">
      <w:pPr>
        <w:spacing w:line="360" w:lineRule="auto"/>
        <w:rPr>
          <w:rFonts w:ascii="Palatino Linotype" w:eastAsia="Palatino Linotype" w:hAnsi="Palatino Linotype" w:cs="Palatino Linotype"/>
          <w:sz w:val="22"/>
          <w:szCs w:val="22"/>
        </w:rPr>
      </w:pPr>
    </w:p>
    <w:p w14:paraId="184E6AB2"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términos de la calidad de la imagen se debe observar que en la NOM-151-SCFI-2016 publicada en el Diario Oficial de la Federación el 30 de Marzo de 2017, se determina que la </w:t>
      </w:r>
      <w:r w:rsidRPr="00357E95">
        <w:rPr>
          <w:rFonts w:ascii="Palatino Linotype" w:eastAsia="Palatino Linotype" w:hAnsi="Palatino Linotype" w:cs="Palatino Linotype"/>
          <w:sz w:val="22"/>
          <w:szCs w:val="22"/>
        </w:rPr>
        <w:lastRenderedPageBreak/>
        <w:t>calidad propicia para realizar la digitalización de documentos físicos en formato de imagen es de 200 píxeles por pulgada o superior para representaciones en blanco y negro, color o escala de grises, para garantizar el contenido y la integridad de los documentos digitalizados. Desde esta perspectiva es viable digitalizar la imagen de una huella digital con una calidad mínima para poder ser puesta a disposición de un sistema AFIS por medio de escáneres y multifuncionales de venta al público general de diversas marcas y que pueden proporcionar una resolución de hasta 600 pixeles por pulgada. </w:t>
      </w:r>
    </w:p>
    <w:p w14:paraId="135FF181" w14:textId="77777777" w:rsidR="004F4C76" w:rsidRPr="00357E95" w:rsidRDefault="004F4C76">
      <w:pPr>
        <w:spacing w:line="360" w:lineRule="auto"/>
        <w:rPr>
          <w:rFonts w:ascii="Palatino Linotype" w:eastAsia="Palatino Linotype" w:hAnsi="Palatino Linotype" w:cs="Palatino Linotype"/>
          <w:sz w:val="22"/>
          <w:szCs w:val="22"/>
        </w:rPr>
      </w:pPr>
    </w:p>
    <w:p w14:paraId="62C0963D"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En conclusión, con el uso de las tecnologías de digitalización e impresión puestas a disposición de público general, es posible realizar la adquisición y reproducción de la huella digital que se encuentra en un documento y adicionalmente se puede sistematizar la comparación y análisis de las digitalizaciones a través de sistemas especializados para esta finalidad que pueden encontrarse de forma gratuita en internet.</w:t>
      </w:r>
    </w:p>
    <w:p w14:paraId="11507ABB"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5780FFDF"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Por lo anterior, la huella dactilar no sólo constituye un dato personal confidencial de carácter biométrico, sino que su tratamiento debe llevarse a cabo a través de medidas de seguridad que garanticen su adecuado tratamiento, por lo que debe ser clasificado como confidencial en términos del artículo 143, fracción I, de la Ley de Transparencia y Acceso a la Información Pública del Estado de México y Municipios.</w:t>
      </w:r>
    </w:p>
    <w:p w14:paraId="0AE4E0BC" w14:textId="77777777" w:rsidR="004F4C76" w:rsidRPr="00357E95" w:rsidRDefault="004F4C76">
      <w:pPr>
        <w:spacing w:line="360" w:lineRule="auto"/>
        <w:jc w:val="both"/>
        <w:rPr>
          <w:rFonts w:ascii="Palatino Linotype" w:eastAsia="Palatino Linotype" w:hAnsi="Palatino Linotype" w:cs="Palatino Linotype"/>
          <w:sz w:val="22"/>
          <w:szCs w:val="22"/>
        </w:rPr>
      </w:pPr>
    </w:p>
    <w:p w14:paraId="098E5428" w14:textId="77777777" w:rsidR="004F4C76" w:rsidRPr="00357E95" w:rsidRDefault="003F6EE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Ahora bien, con relación a las observaciones de las actas de entrega-recepción que serán materia de cumplimiento, se destaca que para el caso de que las observaciones se encuentren pendientes de solventar a la fecha de la solicitud o bien aquellas de las que derive algún procedimiento administrativo en trámite,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deberá emitir el Acuerdo del Comité de Transparencia, donde clasifique de manera fundada y motivada estos soportes documentales, ello en términos de los artículos 49, fracciones II y VIII, 140 fracción VIII, así </w:t>
      </w:r>
      <w:r w:rsidRPr="00357E95">
        <w:rPr>
          <w:rFonts w:ascii="Palatino Linotype" w:eastAsia="Palatino Linotype" w:hAnsi="Palatino Linotype" w:cs="Palatino Linotype"/>
          <w:sz w:val="22"/>
          <w:szCs w:val="22"/>
        </w:rPr>
        <w:lastRenderedPageBreak/>
        <w:t>como 141 de la Ley de Transparencia y Acceso a la Información Pública del Estado de México y Municipios.</w:t>
      </w:r>
    </w:p>
    <w:p w14:paraId="343F3D6D" w14:textId="77777777" w:rsidR="004F4C76" w:rsidRPr="00357E95" w:rsidRDefault="004F4C76">
      <w:pPr>
        <w:spacing w:line="360" w:lineRule="auto"/>
        <w:rPr>
          <w:rFonts w:ascii="Palatino Linotype" w:eastAsia="Palatino Linotype" w:hAnsi="Palatino Linotype" w:cs="Palatino Linotype"/>
          <w:sz w:val="22"/>
          <w:szCs w:val="22"/>
        </w:rPr>
      </w:pPr>
    </w:p>
    <w:p w14:paraId="79244F98" w14:textId="77777777" w:rsidR="004F4C76" w:rsidRPr="00357E95" w:rsidRDefault="003F6EE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Bajo este contexto, se considera que en el supuesto de que la información se encuentre en el supuesto antes establecido,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deberá clasificar las observaciones, emitiendo en su caso el acuerdo correspondiente</w:t>
      </w:r>
      <w:r w:rsidRPr="00357E95">
        <w:rPr>
          <w:rFonts w:ascii="Palatino Linotype" w:eastAsia="Palatino Linotype" w:hAnsi="Palatino Linotype" w:cs="Palatino Linotype"/>
          <w:b/>
          <w:sz w:val="22"/>
          <w:szCs w:val="22"/>
        </w:rPr>
        <w:t>,</w:t>
      </w:r>
      <w:r w:rsidRPr="00357E95">
        <w:rPr>
          <w:rFonts w:ascii="Palatino Linotype" w:eastAsia="Palatino Linotype" w:hAnsi="Palatino Linotype" w:cs="Palatino Linotype"/>
          <w:sz w:val="22"/>
          <w:szCs w:val="22"/>
        </w:rPr>
        <w:t xml:space="preserve"> luego entonces, para realizar la reserva de la información, no basta con invocar alguna de las causales previstas en la Ley de transparencia local. En sentido contrario, dicha valoración debe realizarse a través de lo que se conoce como </w:t>
      </w:r>
      <w:r w:rsidRPr="00357E95">
        <w:rPr>
          <w:rFonts w:ascii="Palatino Linotype" w:eastAsia="Palatino Linotype" w:hAnsi="Palatino Linotype" w:cs="Palatino Linotype"/>
          <w:b/>
          <w:i/>
          <w:sz w:val="22"/>
          <w:szCs w:val="22"/>
        </w:rPr>
        <w:t xml:space="preserve">“prueba de daño”, </w:t>
      </w:r>
      <w:r w:rsidRPr="00357E95">
        <w:rPr>
          <w:rFonts w:ascii="Palatino Linotype" w:eastAsia="Palatino Linotype" w:hAnsi="Palatino Linotype" w:cs="Palatino Linotype"/>
          <w:sz w:val="22"/>
          <w:szCs w:val="22"/>
        </w:rPr>
        <w:t>que consiste en exponer los argumentos y razones, basados en elementos objetivos o verificables, a partir de los cuales se derive que la divulgación de información, en particular, puede afectar, poner en riesgo o dañar el interés protegido. Asimismo, ésta no debe basarse en meras especulaciones o suposiciones, sino en elementos objetivos que deban evaluar que existe un riesgo actual e inminente.</w:t>
      </w:r>
    </w:p>
    <w:p w14:paraId="010E61A0" w14:textId="77777777" w:rsidR="004F4C76" w:rsidRPr="00357E95" w:rsidRDefault="004F4C76">
      <w:pPr>
        <w:spacing w:line="360" w:lineRule="auto"/>
        <w:rPr>
          <w:rFonts w:ascii="Palatino Linotype" w:eastAsia="Palatino Linotype" w:hAnsi="Palatino Linotype" w:cs="Palatino Linotype"/>
          <w:sz w:val="22"/>
          <w:szCs w:val="22"/>
        </w:rPr>
      </w:pPr>
    </w:p>
    <w:p w14:paraId="1FC3DDB7" w14:textId="77777777" w:rsidR="004F4C76" w:rsidRPr="00357E95" w:rsidRDefault="003F6EE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w:t>
      </w:r>
      <w:r w:rsidRPr="00357E95">
        <w:rPr>
          <w:rFonts w:ascii="Palatino Linotype" w:eastAsia="Palatino Linotype" w:hAnsi="Palatino Linotype" w:cs="Palatino Linotype"/>
          <w:b/>
          <w:sz w:val="22"/>
          <w:szCs w:val="22"/>
          <w:u w:val="single"/>
        </w:rPr>
        <w:t>sino de cada uno de los documentos que lo integran</w:t>
      </w:r>
      <w:r w:rsidRPr="00357E95">
        <w:rPr>
          <w:rFonts w:ascii="Palatino Linotype" w:eastAsia="Palatino Linotype" w:hAnsi="Palatino Linotype" w:cs="Palatino Linotype"/>
          <w:sz w:val="22"/>
          <w:szCs w:val="22"/>
        </w:rPr>
        <w:t>.</w:t>
      </w:r>
    </w:p>
    <w:p w14:paraId="381D7DDD" w14:textId="77777777" w:rsidR="004F4C76" w:rsidRPr="00357E95" w:rsidRDefault="004F4C76">
      <w:pPr>
        <w:spacing w:line="360" w:lineRule="auto"/>
        <w:rPr>
          <w:rFonts w:ascii="Palatino Linotype" w:eastAsia="Palatino Linotype" w:hAnsi="Palatino Linotype" w:cs="Palatino Linotype"/>
          <w:sz w:val="22"/>
          <w:szCs w:val="22"/>
        </w:rPr>
      </w:pPr>
    </w:p>
    <w:p w14:paraId="5E725818" w14:textId="77777777" w:rsidR="004F4C76" w:rsidRPr="00357E95" w:rsidRDefault="003F6EE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Para aplicar la prueba de daño, se deberán de precisar las razones objetivas por las que la apertura genera una afectación, acreditando que:</w:t>
      </w:r>
    </w:p>
    <w:p w14:paraId="63AA79EB" w14:textId="77777777" w:rsidR="004F4C76" w:rsidRPr="00357E95" w:rsidRDefault="004F4C76">
      <w:pPr>
        <w:spacing w:line="360" w:lineRule="auto"/>
        <w:rPr>
          <w:rFonts w:ascii="Palatino Linotype" w:eastAsia="Palatino Linotype" w:hAnsi="Palatino Linotype" w:cs="Palatino Linotype"/>
          <w:sz w:val="22"/>
          <w:szCs w:val="22"/>
        </w:rPr>
      </w:pPr>
    </w:p>
    <w:p w14:paraId="1E14071D" w14:textId="77777777" w:rsidR="004F4C76" w:rsidRPr="00357E95" w:rsidRDefault="003F6EE9">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lastRenderedPageBreak/>
        <w:t>I. La divulgación de la información representa un riesgo real, demostrable e identificable del perjuicio significativo al interés público o a la seguridad pública; </w:t>
      </w:r>
    </w:p>
    <w:p w14:paraId="016195BE" w14:textId="77777777" w:rsidR="004F4C76" w:rsidRPr="00357E95" w:rsidRDefault="003F6EE9">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II. El riesgo de perjuicio que supondría la divulgación supera el interés público general de que se difunda; y </w:t>
      </w:r>
    </w:p>
    <w:p w14:paraId="17BA41F7" w14:textId="77777777" w:rsidR="004F4C76" w:rsidRPr="00357E95" w:rsidRDefault="003F6EE9">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III. La limitación se adecua al principio de proporcionalidad y representa el medio menos restrictivo disponible para evitar el perjuicio. </w:t>
      </w:r>
    </w:p>
    <w:p w14:paraId="5F814D16" w14:textId="77777777" w:rsidR="004F4C76" w:rsidRPr="00357E95" w:rsidRDefault="004F4C76">
      <w:pPr>
        <w:pBdr>
          <w:top w:val="nil"/>
          <w:left w:val="nil"/>
          <w:bottom w:val="nil"/>
          <w:right w:val="nil"/>
          <w:between w:val="nil"/>
        </w:pBdr>
        <w:spacing w:line="360" w:lineRule="auto"/>
        <w:ind w:left="567" w:right="851"/>
        <w:jc w:val="both"/>
        <w:rPr>
          <w:rFonts w:ascii="Palatino Linotype" w:eastAsia="Palatino Linotype" w:hAnsi="Palatino Linotype" w:cs="Palatino Linotype"/>
          <w:sz w:val="22"/>
          <w:szCs w:val="22"/>
        </w:rPr>
      </w:pPr>
    </w:p>
    <w:p w14:paraId="7E773EB6" w14:textId="77777777" w:rsidR="004F4C76" w:rsidRPr="00357E95" w:rsidRDefault="003F6EE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Por lo que entonces, el primer supuesto de la prueba de daño consiste en acreditar que la entrega de la información provoca tres aspectos concurrentes: 1) la contingencia o proximidad de un daño, un perjuicio o lesión que tiene existencia objetiva, que se puede manifestar, declarar o probar mediante cualquier género de demostración a partir de proporcionar datos necesarios para reconocer el daño, perjuicio o lesión que provocaría a un interés público o a la seguridad pública.</w:t>
      </w:r>
    </w:p>
    <w:p w14:paraId="3FADBC0F" w14:textId="77777777" w:rsidR="004F4C76" w:rsidRPr="00357E95" w:rsidRDefault="004F4C76">
      <w:pPr>
        <w:spacing w:line="360" w:lineRule="auto"/>
        <w:rPr>
          <w:rFonts w:ascii="Palatino Linotype" w:eastAsia="Palatino Linotype" w:hAnsi="Palatino Linotype" w:cs="Palatino Linotype"/>
          <w:sz w:val="22"/>
          <w:szCs w:val="22"/>
        </w:rPr>
      </w:pPr>
    </w:p>
    <w:p w14:paraId="071473AE" w14:textId="77777777" w:rsidR="004F4C76" w:rsidRPr="00357E95" w:rsidRDefault="003F6EE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Identificado ese riesgo, se debe demostrar que el mismo supera el interés público general porque se difunda dicha información. </w:t>
      </w:r>
    </w:p>
    <w:p w14:paraId="36A680BA" w14:textId="77777777" w:rsidR="004F4C76" w:rsidRPr="00357E95" w:rsidRDefault="004F4C76">
      <w:pPr>
        <w:spacing w:line="360" w:lineRule="auto"/>
        <w:rPr>
          <w:rFonts w:ascii="Palatino Linotype" w:eastAsia="Palatino Linotype" w:hAnsi="Palatino Linotype" w:cs="Palatino Linotype"/>
          <w:sz w:val="22"/>
          <w:szCs w:val="22"/>
        </w:rPr>
      </w:pPr>
    </w:p>
    <w:p w14:paraId="2CA520FC" w14:textId="77777777" w:rsidR="004F4C76" w:rsidRPr="00357E95" w:rsidRDefault="003F6EE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Y, por último,  que la limitación es acorde con el principio de proporcionalidad, para ello, se sugiere emplear los tres juicios propuestos por la Corte Constitucional Colombiana, siguiendo el principio de ponderación propuesto por el Tribunal Constitucional Alemán, el juicio de idoneidad, que la medida adoptada sea la idónea para el ejercicio del derecho; de necesidad, que sea necesaria para que el derecho que prevalece se ejerza y el de estricta proporcionalidad esto es, que el derecho que prevalezca sea en la dimensión estrictamente proporcional al derecho que retrocede.</w:t>
      </w:r>
    </w:p>
    <w:p w14:paraId="55EF2CFA" w14:textId="77777777" w:rsidR="004F4C76" w:rsidRPr="00357E95" w:rsidRDefault="004F4C7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39D4CF5" w14:textId="77777777" w:rsidR="004F4C76" w:rsidRPr="00357E95" w:rsidRDefault="003F6EE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lastRenderedPageBreak/>
        <w:t>Es así, que al configurarse tales requisitos, se otorga certidumbre jurídica y se protege la esfera más íntima del derecho humano constitucional y convencionalmente reconocido. </w:t>
      </w:r>
    </w:p>
    <w:p w14:paraId="549E408C" w14:textId="77777777" w:rsidR="004F4C76" w:rsidRPr="00357E95" w:rsidRDefault="004F4C7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61F2A20" w14:textId="77777777" w:rsidR="004F4C76" w:rsidRPr="00357E95" w:rsidRDefault="003F6EE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En virtud de lo anterior, se desprende que los Acuerdos de Reserva deberán de cumplir los siguientes parámetros de forma y fondo:</w:t>
      </w:r>
    </w:p>
    <w:p w14:paraId="04A003B7" w14:textId="77777777" w:rsidR="004F4C76" w:rsidRPr="00357E95" w:rsidRDefault="004F4C7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BB4126" w14:textId="77777777" w:rsidR="004F4C76" w:rsidRPr="00357E95" w:rsidRDefault="003F6EE9">
      <w:pPr>
        <w:numPr>
          <w:ilvl w:val="0"/>
          <w:numId w:val="7"/>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Número de folio de la solicitud</w:t>
      </w:r>
    </w:p>
    <w:p w14:paraId="6FBF1516" w14:textId="77777777" w:rsidR="004F4C76" w:rsidRPr="00357E95" w:rsidRDefault="003F6EE9">
      <w:pPr>
        <w:numPr>
          <w:ilvl w:val="0"/>
          <w:numId w:val="7"/>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Referencia a la información solicitada</w:t>
      </w:r>
    </w:p>
    <w:p w14:paraId="1098D55F" w14:textId="77777777" w:rsidR="004F4C76" w:rsidRPr="00357E95" w:rsidRDefault="003F6EE9">
      <w:pPr>
        <w:numPr>
          <w:ilvl w:val="0"/>
          <w:numId w:val="7"/>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Causal aplicable del artículo 113 de la Ley General, vinculándola con el Lineamiento específico del presente ordenamiento y, cuando corresponda, el supuesto normativo que expresamente le otorga el carácter de información reservada</w:t>
      </w:r>
    </w:p>
    <w:p w14:paraId="523E5209" w14:textId="77777777" w:rsidR="004F4C76" w:rsidRPr="00357E95" w:rsidRDefault="003F6EE9">
      <w:pPr>
        <w:numPr>
          <w:ilvl w:val="0"/>
          <w:numId w:val="7"/>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Fundamento y motivación legal</w:t>
      </w:r>
    </w:p>
    <w:p w14:paraId="3BDE09C6" w14:textId="77777777" w:rsidR="004F4C76" w:rsidRPr="00357E95" w:rsidRDefault="003F6EE9">
      <w:pPr>
        <w:numPr>
          <w:ilvl w:val="0"/>
          <w:numId w:val="7"/>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Conexión entre los fundamentos y motivos que dieron origen a la reserva de la información</w:t>
      </w:r>
    </w:p>
    <w:p w14:paraId="5029B6FD" w14:textId="77777777" w:rsidR="004F4C76" w:rsidRPr="00357E95" w:rsidRDefault="003F6EE9">
      <w:p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Prueba de daño </w:t>
      </w:r>
    </w:p>
    <w:p w14:paraId="6B5DDB61" w14:textId="77777777" w:rsidR="004F4C76" w:rsidRPr="00357E95" w:rsidRDefault="003F6EE9">
      <w:pPr>
        <w:numPr>
          <w:ilvl w:val="0"/>
          <w:numId w:val="8"/>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Riesgo real, demostrable e identificable (modo, tiempo y lugar)</w:t>
      </w:r>
    </w:p>
    <w:p w14:paraId="0AB5FF6B" w14:textId="77777777" w:rsidR="004F4C76" w:rsidRPr="00357E95" w:rsidRDefault="003F6EE9">
      <w:pPr>
        <w:numPr>
          <w:ilvl w:val="0"/>
          <w:numId w:val="8"/>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Temporalidad de la reserva de la información</w:t>
      </w:r>
    </w:p>
    <w:p w14:paraId="031463FF" w14:textId="77777777" w:rsidR="004F4C76" w:rsidRPr="00357E95" w:rsidRDefault="003F6EE9">
      <w:pPr>
        <w:numPr>
          <w:ilvl w:val="0"/>
          <w:numId w:val="8"/>
        </w:numPr>
        <w:pBdr>
          <w:top w:val="nil"/>
          <w:left w:val="nil"/>
          <w:bottom w:val="nil"/>
          <w:right w:val="nil"/>
          <w:between w:val="nil"/>
        </w:pBdr>
        <w:spacing w:line="360"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Autoridades competentes </w:t>
      </w:r>
    </w:p>
    <w:p w14:paraId="404CE2FC" w14:textId="77777777" w:rsidR="004F4C76" w:rsidRPr="00357E95" w:rsidRDefault="004F4C76">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60ACC3F9" w14:textId="77777777" w:rsidR="004F4C76" w:rsidRPr="00357E95" w:rsidRDefault="003F6EE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En razón de lo anterior, se destaca que la pauta metodológica necesaria para clasificar la información como reservada se desprende inicialmente de identificar las causales aplicables, por ello, resulta oportuno realizar un análisis integral del numeral 140 de la Ley de Transparencia y Acceso a la Información Pública del Estado de México y Municipios, porción normativa que dispone a la literalidad lo siguiente: </w:t>
      </w:r>
    </w:p>
    <w:p w14:paraId="5EE723E9" w14:textId="77777777" w:rsidR="004F4C76" w:rsidRPr="00357E95" w:rsidRDefault="004F4C7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4599688"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lastRenderedPageBreak/>
        <w:t>“</w:t>
      </w:r>
      <w:r w:rsidRPr="00357E95">
        <w:rPr>
          <w:rFonts w:ascii="Palatino Linotype" w:eastAsia="Palatino Linotype" w:hAnsi="Palatino Linotype" w:cs="Palatino Linotype"/>
          <w:b/>
          <w:i/>
          <w:sz w:val="22"/>
          <w:szCs w:val="22"/>
        </w:rPr>
        <w:t>Artículo 140.</w:t>
      </w:r>
      <w:r w:rsidRPr="00357E95">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5BF0C708"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I. Comprometa la seguridad pública y cuente con un propósito genuino y un efecto demostrable; </w:t>
      </w:r>
    </w:p>
    <w:p w14:paraId="3F105FC3"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II. Pueda menoscabar la conducción de las negociaciones y relaciones internacionales; </w:t>
      </w:r>
    </w:p>
    <w:p w14:paraId="72369E38"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3460B724"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IV. Ponga en riesgo la vida, la seguridad o la salud de una persona física; </w:t>
      </w:r>
    </w:p>
    <w:p w14:paraId="7D5EB006"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V. Aquella cuya divulgación obstruya o pueda causar un serio perjuicio a: </w:t>
      </w:r>
    </w:p>
    <w:p w14:paraId="3493CF1D"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bookmarkStart w:id="6" w:name="_heading=h.35nkun2" w:colFirst="0" w:colLast="0"/>
      <w:bookmarkEnd w:id="6"/>
      <w:r w:rsidRPr="00357E95">
        <w:rPr>
          <w:rFonts w:ascii="Palatino Linotype" w:eastAsia="Palatino Linotype" w:hAnsi="Palatino Linotype" w:cs="Palatino Linotype"/>
          <w:i/>
          <w:sz w:val="22"/>
          <w:szCs w:val="22"/>
        </w:rPr>
        <w:t>1. Las actividades de fiscalización, verificación, inspección, comprobación y auditoría sobre el cumplimiento de las Leyes; o </w:t>
      </w:r>
    </w:p>
    <w:p w14:paraId="257D6BF8"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2. La recaudación de las contribuciones. </w:t>
      </w:r>
    </w:p>
    <w:p w14:paraId="57A3DA2A"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43F56BA1"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VII. La que contengan las opiniones, recomendaciones o puntos de vista que formen parte del proceso deliberativo de los servidores públicos, hasta en tanto sea adoptada la decisión definitiva, la cual deberá estar documentada; </w:t>
      </w:r>
    </w:p>
    <w:p w14:paraId="392EC852"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VIII. Vulnere la conducción de los expedientes judiciales o de los procedimientos administrativos seguidos en forma de juicio, en tanto no hayan quedado firmes; </w:t>
      </w:r>
    </w:p>
    <w:p w14:paraId="52C7BA8B"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IX. Se encuentre contenida dentro de las investigaciones de hechos que la Ley señale como delitos y se tramiten ante el Ministerio Público; </w:t>
      </w:r>
    </w:p>
    <w:p w14:paraId="534C4EA5"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3171FC37"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7CE58F83"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XI. Las que por disposición expresa de una ley tengan tal carácter, siempre que sean acordes con las bases, principios y disposiciones establecidos en esta Ley y no la contravengan; así como las previstas en tratados internacionales.” </w:t>
      </w:r>
    </w:p>
    <w:p w14:paraId="0DBF8403" w14:textId="77777777" w:rsidR="004F4C76" w:rsidRPr="00357E95" w:rsidRDefault="004F4C76">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07381E77" w14:textId="77777777" w:rsidR="004F4C76" w:rsidRPr="00357E95" w:rsidRDefault="003F6EE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En virtud de lo anterior, resulta competencia del </w:t>
      </w:r>
      <w:r w:rsidRPr="00357E95">
        <w:rPr>
          <w:rFonts w:ascii="Palatino Linotype" w:eastAsia="Palatino Linotype" w:hAnsi="Palatino Linotype" w:cs="Palatino Linotype"/>
          <w:b/>
          <w:sz w:val="22"/>
          <w:szCs w:val="22"/>
        </w:rPr>
        <w:t xml:space="preserve">Sujeto Obligado </w:t>
      </w:r>
      <w:r w:rsidRPr="00357E95">
        <w:rPr>
          <w:rFonts w:ascii="Palatino Linotype" w:eastAsia="Palatino Linotype" w:hAnsi="Palatino Linotype" w:cs="Palatino Linotype"/>
          <w:sz w:val="22"/>
          <w:szCs w:val="22"/>
        </w:rPr>
        <w:t>apreciar el contenido de la información en cita, a efecto de valorar la posible actualización de una causal de reserva, y en consecuencia, determinar su procedencia conforme a la pauta metodológica referida con anterioridad, esto, observando la restricción que en términos del numeral 142 de la Ley de Transparencia local no podrá invocarse bajo los siguientes supuestos normativos:</w:t>
      </w:r>
    </w:p>
    <w:p w14:paraId="0EF577A0" w14:textId="77777777" w:rsidR="004F4C76" w:rsidRPr="00357E95" w:rsidRDefault="004F4C76">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9FAF808"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w:t>
      </w:r>
      <w:r w:rsidRPr="00357E95">
        <w:rPr>
          <w:rFonts w:ascii="Palatino Linotype" w:eastAsia="Palatino Linotype" w:hAnsi="Palatino Linotype" w:cs="Palatino Linotype"/>
          <w:b/>
          <w:i/>
          <w:sz w:val="22"/>
          <w:szCs w:val="22"/>
        </w:rPr>
        <w:t>Artículo 142.</w:t>
      </w:r>
      <w:r w:rsidRPr="00357E95">
        <w:rPr>
          <w:rFonts w:ascii="Palatino Linotype" w:eastAsia="Palatino Linotype" w:hAnsi="Palatino Linotype" w:cs="Palatino Linotype"/>
          <w:i/>
          <w:sz w:val="22"/>
          <w:szCs w:val="22"/>
        </w:rPr>
        <w:t xml:space="preserve"> Bajo ninguna circunstancia podrá invocarse el carácter de reservado cuando:</w:t>
      </w:r>
    </w:p>
    <w:p w14:paraId="2C0A52FA"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 I. Se trate de violaciones graves de derechos humanos, calificada así por autoridad competente; </w:t>
      </w:r>
    </w:p>
    <w:p w14:paraId="231E1544"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II. Se trate de la investigación de posibles violaciones graves de derechos humanos aun cuando no exista pronunciamiento previo de autoridad competente, cuando se determine, a partir de criterios cuantitativos y cualitativos la trascendencia social de las violaciones; </w:t>
      </w:r>
    </w:p>
    <w:p w14:paraId="5422A060"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i/>
          <w:sz w:val="22"/>
          <w:szCs w:val="22"/>
        </w:rPr>
        <w:t>III. Se trate de delitos de lesa humanidad conforme a los tratados ratificados por el Senado de la República, las resoluciones emitidas por organismos internacionales cuya competencia sea reconocida por el Estado Mexicano, así como en las disposiciones jurídicas aplicables; y </w:t>
      </w:r>
    </w:p>
    <w:p w14:paraId="4F6F7870"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IV. Se trate de información relacionada con actos de corrupción de conformidad con las disposiciones jurídicas aplicables.” </w:t>
      </w:r>
    </w:p>
    <w:p w14:paraId="026C3A4E" w14:textId="77777777" w:rsidR="004F4C76" w:rsidRPr="00357E95" w:rsidRDefault="004F4C76">
      <w:pPr>
        <w:pBdr>
          <w:top w:val="nil"/>
          <w:left w:val="nil"/>
          <w:bottom w:val="nil"/>
          <w:right w:val="nil"/>
          <w:between w:val="nil"/>
        </w:pBdr>
        <w:spacing w:line="360" w:lineRule="auto"/>
        <w:ind w:left="851" w:right="851"/>
        <w:jc w:val="both"/>
        <w:rPr>
          <w:rFonts w:ascii="Palatino Linotype" w:eastAsia="Palatino Linotype" w:hAnsi="Palatino Linotype" w:cs="Palatino Linotype"/>
          <w:sz w:val="22"/>
          <w:szCs w:val="22"/>
        </w:rPr>
      </w:pPr>
    </w:p>
    <w:p w14:paraId="0D057F1B" w14:textId="77777777" w:rsidR="004F4C76" w:rsidRPr="00357E95" w:rsidRDefault="003F6EE9">
      <w:pPr>
        <w:spacing w:line="360" w:lineRule="auto"/>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fracciones IV y V de la Constitución Política del Estado Libre y Soberano de México; 2, fracción II; 29, 36 fracciones I y II; 176, 178, 181, 185 de la Ley de </w:t>
      </w:r>
      <w:r w:rsidRPr="00357E95">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26E9EE34" w14:textId="77777777" w:rsidR="004F4C76" w:rsidRPr="00357E95" w:rsidRDefault="003F6EE9">
      <w:pPr>
        <w:spacing w:line="360" w:lineRule="auto"/>
        <w:ind w:left="567"/>
        <w:jc w:val="center"/>
        <w:rPr>
          <w:rFonts w:ascii="Palatino Linotype" w:eastAsia="Palatino Linotype" w:hAnsi="Palatino Linotype" w:cs="Palatino Linotype"/>
          <w:b/>
          <w:sz w:val="22"/>
          <w:szCs w:val="22"/>
        </w:rPr>
      </w:pPr>
      <w:r w:rsidRPr="00357E95">
        <w:rPr>
          <w:rFonts w:ascii="Palatino Linotype" w:eastAsia="Palatino Linotype" w:hAnsi="Palatino Linotype" w:cs="Palatino Linotype"/>
          <w:b/>
          <w:sz w:val="22"/>
          <w:szCs w:val="22"/>
        </w:rPr>
        <w:t>R E S U E L V E</w:t>
      </w:r>
    </w:p>
    <w:p w14:paraId="7763FE9E" w14:textId="77777777" w:rsidR="004F4C76" w:rsidRPr="00357E95" w:rsidRDefault="004F4C76">
      <w:pPr>
        <w:spacing w:line="360" w:lineRule="auto"/>
        <w:ind w:left="1080"/>
        <w:rPr>
          <w:rFonts w:ascii="Palatino Linotype" w:eastAsia="Palatino Linotype" w:hAnsi="Palatino Linotype" w:cs="Palatino Linotype"/>
          <w:b/>
          <w:sz w:val="22"/>
          <w:szCs w:val="22"/>
        </w:rPr>
      </w:pPr>
    </w:p>
    <w:p w14:paraId="522BFE21"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Primero.</w:t>
      </w:r>
      <w:r w:rsidRPr="00357E95">
        <w:rPr>
          <w:rFonts w:ascii="Palatino Linotype" w:eastAsia="Palatino Linotype" w:hAnsi="Palatino Linotype" w:cs="Palatino Linotype"/>
          <w:sz w:val="22"/>
          <w:szCs w:val="22"/>
        </w:rPr>
        <w:t xml:space="preserve"> Resultan </w:t>
      </w:r>
      <w:r w:rsidR="009238CF" w:rsidRPr="00357E95">
        <w:rPr>
          <w:rFonts w:ascii="Palatino Linotype" w:eastAsia="Palatino Linotype" w:hAnsi="Palatino Linotype" w:cs="Palatino Linotype"/>
          <w:b/>
          <w:sz w:val="22"/>
          <w:szCs w:val="22"/>
        </w:rPr>
        <w:t>parcialmente</w:t>
      </w:r>
      <w:r w:rsidR="009238CF" w:rsidRPr="00357E95">
        <w:rPr>
          <w:rFonts w:ascii="Palatino Linotype" w:eastAsia="Palatino Linotype" w:hAnsi="Palatino Linotype" w:cs="Palatino Linotype"/>
          <w:sz w:val="22"/>
          <w:szCs w:val="22"/>
        </w:rPr>
        <w:t xml:space="preserve"> </w:t>
      </w:r>
      <w:r w:rsidRPr="00357E95">
        <w:rPr>
          <w:rFonts w:ascii="Palatino Linotype" w:eastAsia="Palatino Linotype" w:hAnsi="Palatino Linotype" w:cs="Palatino Linotype"/>
          <w:b/>
          <w:sz w:val="22"/>
          <w:szCs w:val="22"/>
        </w:rPr>
        <w:t>fundados</w:t>
      </w:r>
      <w:r w:rsidRPr="00357E95">
        <w:rPr>
          <w:rFonts w:ascii="Palatino Linotype" w:eastAsia="Palatino Linotype" w:hAnsi="Palatino Linotype" w:cs="Palatino Linotype"/>
          <w:sz w:val="22"/>
          <w:szCs w:val="22"/>
        </w:rPr>
        <w:t xml:space="preserve"> los motivos de inconformidad hechos valer por la parte </w:t>
      </w:r>
      <w:r w:rsidRPr="00357E95">
        <w:rPr>
          <w:rFonts w:ascii="Palatino Linotype" w:eastAsia="Palatino Linotype" w:hAnsi="Palatino Linotype" w:cs="Palatino Linotype"/>
          <w:b/>
          <w:sz w:val="22"/>
          <w:szCs w:val="22"/>
        </w:rPr>
        <w:t>Recurrente</w:t>
      </w:r>
      <w:r w:rsidRPr="00357E95">
        <w:rPr>
          <w:rFonts w:ascii="Palatino Linotype" w:eastAsia="Palatino Linotype" w:hAnsi="Palatino Linotype" w:cs="Palatino Linotype"/>
          <w:sz w:val="22"/>
          <w:szCs w:val="22"/>
        </w:rPr>
        <w:t xml:space="preserve"> en el Recurso de Revisión </w:t>
      </w:r>
      <w:r w:rsidRPr="00357E95">
        <w:rPr>
          <w:rFonts w:ascii="Palatino Linotype" w:eastAsia="Palatino Linotype" w:hAnsi="Palatino Linotype" w:cs="Palatino Linotype"/>
          <w:b/>
          <w:sz w:val="22"/>
          <w:szCs w:val="22"/>
        </w:rPr>
        <w:t>00329/INFOEM/IP/RR/2025</w:t>
      </w:r>
      <w:r w:rsidRPr="00357E95">
        <w:rPr>
          <w:rFonts w:ascii="Palatino Linotype" w:eastAsia="Palatino Linotype" w:hAnsi="Palatino Linotype" w:cs="Palatino Linotype"/>
          <w:sz w:val="22"/>
          <w:szCs w:val="22"/>
        </w:rPr>
        <w:t xml:space="preserve">, por lo que, en términos del </w:t>
      </w:r>
      <w:r w:rsidRPr="00357E95">
        <w:rPr>
          <w:rFonts w:ascii="Palatino Linotype" w:eastAsia="Palatino Linotype" w:hAnsi="Palatino Linotype" w:cs="Palatino Linotype"/>
          <w:b/>
          <w:sz w:val="22"/>
          <w:szCs w:val="22"/>
        </w:rPr>
        <w:t xml:space="preserve">Considerando Cuarto </w:t>
      </w:r>
      <w:r w:rsidRPr="00357E95">
        <w:rPr>
          <w:rFonts w:ascii="Palatino Linotype" w:eastAsia="Palatino Linotype" w:hAnsi="Palatino Linotype" w:cs="Palatino Linotype"/>
          <w:sz w:val="22"/>
          <w:szCs w:val="22"/>
        </w:rPr>
        <w:t xml:space="preserve">de esta resolución, se </w:t>
      </w:r>
      <w:r w:rsidRPr="00357E95">
        <w:rPr>
          <w:rFonts w:ascii="Palatino Linotype" w:eastAsia="Palatino Linotype" w:hAnsi="Palatino Linotype" w:cs="Palatino Linotype"/>
          <w:b/>
          <w:sz w:val="22"/>
          <w:szCs w:val="22"/>
        </w:rPr>
        <w:t xml:space="preserve">Modifica </w:t>
      </w:r>
      <w:r w:rsidRPr="00357E95">
        <w:rPr>
          <w:rFonts w:ascii="Palatino Linotype" w:eastAsia="Palatino Linotype" w:hAnsi="Palatino Linotype" w:cs="Palatino Linotype"/>
          <w:sz w:val="22"/>
          <w:szCs w:val="22"/>
        </w:rPr>
        <w:t xml:space="preserve">la respuesta emitida por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w:t>
      </w:r>
    </w:p>
    <w:p w14:paraId="7CC10A7B"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14BC105D"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Segundo</w:t>
      </w:r>
      <w:r w:rsidRPr="00357E95">
        <w:rPr>
          <w:rFonts w:ascii="Palatino Linotype" w:eastAsia="Palatino Linotype" w:hAnsi="Palatino Linotype" w:cs="Palatino Linotype"/>
          <w:sz w:val="22"/>
          <w:szCs w:val="22"/>
        </w:rPr>
        <w:t xml:space="preserve">. Se </w:t>
      </w:r>
      <w:r w:rsidRPr="00357E95">
        <w:rPr>
          <w:rFonts w:ascii="Palatino Linotype" w:eastAsia="Palatino Linotype" w:hAnsi="Palatino Linotype" w:cs="Palatino Linotype"/>
          <w:b/>
          <w:sz w:val="22"/>
          <w:szCs w:val="22"/>
        </w:rPr>
        <w:t>ordena</w:t>
      </w:r>
      <w:r w:rsidRPr="00357E95">
        <w:rPr>
          <w:rFonts w:ascii="Palatino Linotype" w:eastAsia="Palatino Linotype" w:hAnsi="Palatino Linotype" w:cs="Palatino Linotype"/>
          <w:sz w:val="22"/>
          <w:szCs w:val="22"/>
        </w:rPr>
        <w:t xml:space="preserve"> al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que, en términos del </w:t>
      </w:r>
      <w:r w:rsidRPr="00357E95">
        <w:rPr>
          <w:rFonts w:ascii="Palatino Linotype" w:eastAsia="Palatino Linotype" w:hAnsi="Palatino Linotype" w:cs="Palatino Linotype"/>
          <w:b/>
          <w:sz w:val="22"/>
          <w:szCs w:val="22"/>
        </w:rPr>
        <w:t>Considerando Cuarto y Quinto</w:t>
      </w:r>
      <w:r w:rsidRPr="00357E95">
        <w:rPr>
          <w:rFonts w:ascii="Palatino Linotype" w:eastAsia="Palatino Linotype" w:hAnsi="Palatino Linotype" w:cs="Palatino Linotype"/>
          <w:sz w:val="22"/>
          <w:szCs w:val="22"/>
        </w:rPr>
        <w:t xml:space="preserve">, haga entrega, previa búsqueda exhaustiva y razonable, vía Sistema de Acceso a la Información Mexiquense, de ser el caso en versión pública, de lo siguiente: </w:t>
      </w:r>
    </w:p>
    <w:p w14:paraId="0DCC870C"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7A6580DE" w14:textId="77777777" w:rsidR="004F4C76" w:rsidRPr="00357E95" w:rsidRDefault="003F6EE9">
      <w:pPr>
        <w:numPr>
          <w:ilvl w:val="0"/>
          <w:numId w:val="2"/>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Actas de entrega y recepción de los servidores públicos adscritos a las unidades administrativas de la C</w:t>
      </w:r>
      <w:r w:rsidRPr="00357E95">
        <w:rPr>
          <w:rFonts w:ascii="Palatino Linotype" w:eastAsia="Palatino Linotype" w:hAnsi="Palatino Linotype" w:cs="Palatino Linotype"/>
          <w:b/>
          <w:i/>
          <w:sz w:val="22"/>
          <w:szCs w:val="22"/>
        </w:rPr>
        <w:t>omisión del Agua del Estado de México,</w:t>
      </w:r>
      <w:r w:rsidRPr="00357E95">
        <w:rPr>
          <w:rFonts w:ascii="Palatino Linotype" w:eastAsia="Palatino Linotype" w:hAnsi="Palatino Linotype" w:cs="Palatino Linotype"/>
          <w:i/>
          <w:sz w:val="22"/>
          <w:szCs w:val="22"/>
        </w:rPr>
        <w:t xml:space="preserve"> que se encuentren obligados a realizarlas conforme a la normatividad aplicable; así como sus anexos, generadas del primero de enero de dos mil catorce al trece de enero de dos mil veinticinco. </w:t>
      </w:r>
    </w:p>
    <w:p w14:paraId="230DB69E" w14:textId="77777777" w:rsidR="004F4C76" w:rsidRPr="00357E95" w:rsidRDefault="004F4C7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60238983"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357E95">
        <w:rPr>
          <w:rFonts w:ascii="Palatino Linotype" w:eastAsia="Palatino Linotype" w:hAnsi="Palatino Linotype" w:cs="Palatino Linotype"/>
          <w:b/>
          <w:i/>
          <w:sz w:val="22"/>
          <w:szCs w:val="22"/>
        </w:rPr>
        <w:t>Recurrente</w:t>
      </w:r>
      <w:r w:rsidRPr="00357E95">
        <w:rPr>
          <w:rFonts w:ascii="Palatino Linotype" w:eastAsia="Palatino Linotype" w:hAnsi="Palatino Linotype" w:cs="Palatino Linotype"/>
          <w:i/>
          <w:sz w:val="22"/>
          <w:szCs w:val="22"/>
        </w:rPr>
        <w:t>, mismo que igualmente hará de su conocimiento.</w:t>
      </w:r>
    </w:p>
    <w:p w14:paraId="4E5F56AF" w14:textId="77777777" w:rsidR="004F4C76" w:rsidRPr="00357E95" w:rsidRDefault="004F4C7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3A8D4739" w14:textId="77777777" w:rsidR="004F4C76" w:rsidRPr="00357E95" w:rsidRDefault="003F6EE9">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357E95">
        <w:rPr>
          <w:rFonts w:ascii="Palatino Linotype" w:eastAsia="Palatino Linotype" w:hAnsi="Palatino Linotype" w:cs="Palatino Linotype"/>
          <w:i/>
          <w:sz w:val="22"/>
          <w:szCs w:val="22"/>
        </w:rPr>
        <w:t>Para el caso de no contar con actas de entrega y recepción de alguna temporalidad, por haber causado baja documental deberá emitir el Acuerdo de Inexistencia, en términos de los artículos 169 y 170 de la Ley de Transparencia y Acceso a la Información Pública del Estado de México y Municipios.</w:t>
      </w:r>
    </w:p>
    <w:p w14:paraId="58F232C4" w14:textId="77777777" w:rsidR="004F4C76" w:rsidRPr="00357E95" w:rsidRDefault="004F4C76">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5E9279F8" w14:textId="77777777" w:rsidR="004F4C76" w:rsidRPr="00357E95" w:rsidRDefault="003F6EE9">
      <w:pPr>
        <w:spacing w:line="360" w:lineRule="auto"/>
        <w:ind w:right="49"/>
        <w:jc w:val="both"/>
        <w:rPr>
          <w:rFonts w:ascii="Palatino Linotype" w:eastAsia="Palatino Linotype" w:hAnsi="Palatino Linotype" w:cs="Palatino Linotype"/>
          <w:b/>
          <w:sz w:val="22"/>
          <w:szCs w:val="22"/>
        </w:rPr>
      </w:pPr>
      <w:r w:rsidRPr="00357E95">
        <w:rPr>
          <w:rFonts w:ascii="Palatino Linotype" w:eastAsia="Palatino Linotype" w:hAnsi="Palatino Linotype" w:cs="Palatino Linotype"/>
          <w:b/>
          <w:sz w:val="22"/>
          <w:szCs w:val="22"/>
        </w:rPr>
        <w:lastRenderedPageBreak/>
        <w:t>Tercero.</w:t>
      </w:r>
      <w:r w:rsidRPr="00357E95">
        <w:rPr>
          <w:rFonts w:ascii="Palatino Linotype" w:eastAsia="Palatino Linotype" w:hAnsi="Palatino Linotype" w:cs="Palatino Linotype"/>
          <w:sz w:val="22"/>
          <w:szCs w:val="22"/>
        </w:rPr>
        <w:t xml:space="preserve"> </w:t>
      </w:r>
      <w:r w:rsidRPr="00357E95">
        <w:rPr>
          <w:rFonts w:ascii="Palatino Linotype" w:eastAsia="Palatino Linotype" w:hAnsi="Palatino Linotype" w:cs="Palatino Linotype"/>
          <w:b/>
          <w:sz w:val="22"/>
          <w:szCs w:val="22"/>
        </w:rPr>
        <w:t xml:space="preserve">Notifíquese </w:t>
      </w:r>
      <w:r w:rsidRPr="00357E95">
        <w:rPr>
          <w:rFonts w:ascii="Palatino Linotype" w:eastAsia="Palatino Linotype" w:hAnsi="Palatino Linotype" w:cs="Palatino Linotype"/>
          <w:sz w:val="22"/>
          <w:szCs w:val="22"/>
        </w:rPr>
        <w:t xml:space="preserve">la presente resolución </w:t>
      </w:r>
      <w:r w:rsidRPr="00357E95">
        <w:rPr>
          <w:rFonts w:ascii="Palatino Linotype" w:eastAsia="Palatino Linotype" w:hAnsi="Palatino Linotype" w:cs="Palatino Linotype"/>
          <w:b/>
          <w:sz w:val="22"/>
          <w:szCs w:val="22"/>
        </w:rPr>
        <w:t xml:space="preserve">vía SAIMEX </w:t>
      </w:r>
      <w:r w:rsidRPr="00357E95">
        <w:rPr>
          <w:rFonts w:ascii="Palatino Linotype" w:eastAsia="Palatino Linotype" w:hAnsi="Palatino Linotype" w:cs="Palatino Linotype"/>
          <w:sz w:val="22"/>
          <w:szCs w:val="22"/>
        </w:rPr>
        <w:t>al T</w:t>
      </w:r>
      <w:r w:rsidRPr="00357E95">
        <w:rPr>
          <w:rFonts w:ascii="Palatino Linotype" w:eastAsia="Palatino Linotype" w:hAnsi="Palatino Linotype" w:cs="Palatino Linotype"/>
          <w:b/>
          <w:sz w:val="22"/>
          <w:szCs w:val="22"/>
        </w:rPr>
        <w:t xml:space="preserve">itular de la Unidad de Transparencia </w:t>
      </w:r>
      <w:r w:rsidRPr="00357E95">
        <w:rPr>
          <w:rFonts w:ascii="Palatino Linotype" w:eastAsia="Palatino Linotype" w:hAnsi="Palatino Linotype" w:cs="Palatino Linotype"/>
          <w:sz w:val="22"/>
          <w:szCs w:val="22"/>
        </w:rPr>
        <w:t xml:space="preserve">del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45E0718"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1643020E"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Cuarto.</w:t>
      </w:r>
      <w:r w:rsidRPr="00357E95">
        <w:rPr>
          <w:rFonts w:ascii="Palatino Linotype" w:eastAsia="Palatino Linotype" w:hAnsi="Palatino Linotype" w:cs="Palatino Linotype"/>
          <w:sz w:val="22"/>
          <w:szCs w:val="22"/>
        </w:rPr>
        <w:t xml:space="preserve"> </w:t>
      </w:r>
      <w:r w:rsidRPr="00357E95">
        <w:rPr>
          <w:rFonts w:ascii="Palatino Linotype" w:eastAsia="Palatino Linotype" w:hAnsi="Palatino Linotype" w:cs="Palatino Linotype"/>
          <w:b/>
          <w:sz w:val="22"/>
          <w:szCs w:val="22"/>
        </w:rPr>
        <w:t xml:space="preserve">Notifíquese vía SAIMEX </w:t>
      </w:r>
      <w:r w:rsidRPr="00357E95">
        <w:rPr>
          <w:rFonts w:ascii="Palatino Linotype" w:eastAsia="Palatino Linotype" w:hAnsi="Palatino Linotype" w:cs="Palatino Linotype"/>
          <w:sz w:val="22"/>
          <w:szCs w:val="22"/>
        </w:rPr>
        <w:t xml:space="preserve">a la parte </w:t>
      </w:r>
      <w:r w:rsidRPr="00357E95">
        <w:rPr>
          <w:rFonts w:ascii="Palatino Linotype" w:eastAsia="Palatino Linotype" w:hAnsi="Palatino Linotype" w:cs="Palatino Linotype"/>
          <w:b/>
          <w:sz w:val="22"/>
          <w:szCs w:val="22"/>
        </w:rPr>
        <w:t xml:space="preserve">Recurrente </w:t>
      </w:r>
      <w:r w:rsidRPr="00357E95">
        <w:rPr>
          <w:rFonts w:ascii="Palatino Linotype" w:eastAsia="Palatino Linotype" w:hAnsi="Palatino Linotype" w:cs="Palatino Linotype"/>
          <w:sz w:val="22"/>
          <w:szCs w:val="22"/>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23B2A0DD"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16D20698" w14:textId="77777777" w:rsidR="004F4C76" w:rsidRPr="00357E95" w:rsidRDefault="003F6EE9">
      <w:pPr>
        <w:spacing w:line="360" w:lineRule="auto"/>
        <w:ind w:right="49"/>
        <w:jc w:val="both"/>
        <w:rPr>
          <w:rFonts w:ascii="Palatino Linotype" w:eastAsia="Palatino Linotype" w:hAnsi="Palatino Linotype" w:cs="Palatino Linotype"/>
          <w:sz w:val="22"/>
          <w:szCs w:val="22"/>
        </w:rPr>
      </w:pPr>
      <w:r w:rsidRPr="00357E95">
        <w:rPr>
          <w:rFonts w:ascii="Palatino Linotype" w:eastAsia="Palatino Linotype" w:hAnsi="Palatino Linotype" w:cs="Palatino Linotype"/>
          <w:b/>
          <w:sz w:val="22"/>
          <w:szCs w:val="22"/>
        </w:rPr>
        <w:t>Quinto.</w:t>
      </w:r>
      <w:r w:rsidRPr="00357E95">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357E95">
        <w:rPr>
          <w:rFonts w:ascii="Palatino Linotype" w:eastAsia="Palatino Linotype" w:hAnsi="Palatino Linotype" w:cs="Palatino Linotype"/>
          <w:b/>
          <w:sz w:val="22"/>
          <w:szCs w:val="22"/>
        </w:rPr>
        <w:t>Sujeto Obligado</w:t>
      </w:r>
      <w:r w:rsidRPr="00357E95">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1253B390" w14:textId="77777777" w:rsidR="004F4C76" w:rsidRPr="00357E95" w:rsidRDefault="004F4C76">
      <w:pPr>
        <w:spacing w:line="360" w:lineRule="auto"/>
        <w:ind w:right="49"/>
        <w:jc w:val="both"/>
        <w:rPr>
          <w:rFonts w:ascii="Palatino Linotype" w:eastAsia="Palatino Linotype" w:hAnsi="Palatino Linotype" w:cs="Palatino Linotype"/>
          <w:sz w:val="22"/>
          <w:szCs w:val="22"/>
        </w:rPr>
      </w:pPr>
    </w:p>
    <w:p w14:paraId="301C5396" w14:textId="77777777" w:rsidR="004F4C76" w:rsidRPr="00BA3CB6" w:rsidRDefault="003F6EE9">
      <w:pPr>
        <w:spacing w:line="360" w:lineRule="auto"/>
        <w:jc w:val="both"/>
        <w:rPr>
          <w:rFonts w:ascii="Palatino Linotype" w:eastAsia="Palatino Linotype" w:hAnsi="Palatino Linotype" w:cs="Palatino Linotype"/>
          <w:sz w:val="22"/>
          <w:szCs w:val="22"/>
        </w:rPr>
        <w:sectPr w:rsidR="004F4C76" w:rsidRPr="00BA3CB6">
          <w:headerReference w:type="default" r:id="rId15"/>
          <w:footerReference w:type="default" r:id="rId16"/>
          <w:headerReference w:type="first" r:id="rId17"/>
          <w:footerReference w:type="first" r:id="rId18"/>
          <w:pgSz w:w="12240" w:h="15840"/>
          <w:pgMar w:top="2041" w:right="1701" w:bottom="1701" w:left="1701" w:header="709" w:footer="709" w:gutter="0"/>
          <w:pgNumType w:start="1"/>
          <w:cols w:space="720"/>
          <w:titlePg/>
        </w:sectPr>
      </w:pPr>
      <w:bookmarkStart w:id="7" w:name="_heading=h.tyjcwt" w:colFirst="0" w:colLast="0"/>
      <w:bookmarkEnd w:id="7"/>
      <w:r w:rsidRPr="00357E95">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w:t>
      </w:r>
      <w:r w:rsidRPr="00357E95">
        <w:rPr>
          <w:rFonts w:ascii="Palatino Linotype" w:eastAsia="Palatino Linotype" w:hAnsi="Palatino Linotype" w:cs="Palatino Linotype"/>
          <w:sz w:val="22"/>
          <w:szCs w:val="22"/>
        </w:rPr>
        <w:lastRenderedPageBreak/>
        <w:t>CELEBRADA EL VEINTISÉIS DE FEBRERO DE DOS MIL VEINTICINCO, ANTE EL SECRETARIO TÉCNICO DEL PLENO ALEXIS TAPIA RAMÍREZ.</w:t>
      </w:r>
      <w:r w:rsidRPr="00BA3CB6">
        <w:rPr>
          <w:rFonts w:ascii="Palatino Linotype" w:eastAsia="Palatino Linotype" w:hAnsi="Palatino Linotype" w:cs="Palatino Linotype"/>
          <w:sz w:val="22"/>
          <w:szCs w:val="22"/>
        </w:rPr>
        <w:t xml:space="preserve">                              </w:t>
      </w:r>
    </w:p>
    <w:p w14:paraId="49BF64C7" w14:textId="77777777" w:rsidR="004F4C76" w:rsidRPr="00BA3CB6" w:rsidRDefault="004F4C76">
      <w:pPr>
        <w:spacing w:line="360" w:lineRule="auto"/>
        <w:jc w:val="both"/>
        <w:rPr>
          <w:rFonts w:ascii="Palatino Linotype" w:eastAsia="Palatino Linotype" w:hAnsi="Palatino Linotype" w:cs="Palatino Linotype"/>
          <w:sz w:val="22"/>
          <w:szCs w:val="22"/>
        </w:rPr>
      </w:pPr>
    </w:p>
    <w:sectPr w:rsidR="004F4C76" w:rsidRPr="00BA3CB6">
      <w:headerReference w:type="first" r:id="rId19"/>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E59F" w14:textId="77777777" w:rsidR="008A7C16" w:rsidRDefault="008A7C16">
      <w:r>
        <w:separator/>
      </w:r>
    </w:p>
  </w:endnote>
  <w:endnote w:type="continuationSeparator" w:id="0">
    <w:p w14:paraId="779E5597" w14:textId="77777777" w:rsidR="008A7C16" w:rsidRDefault="008A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F944" w14:textId="77777777" w:rsidR="004F4C76" w:rsidRDefault="003F6EE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57E95">
      <w:rPr>
        <w:rFonts w:ascii="Arial" w:eastAsia="Arial" w:hAnsi="Arial" w:cs="Arial"/>
        <w:b/>
        <w:noProof/>
        <w:color w:val="000000"/>
        <w:sz w:val="20"/>
        <w:szCs w:val="20"/>
      </w:rPr>
      <w:t>70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57E95">
      <w:rPr>
        <w:rFonts w:ascii="Arial" w:eastAsia="Arial" w:hAnsi="Arial" w:cs="Arial"/>
        <w:b/>
        <w:noProof/>
        <w:color w:val="000000"/>
        <w:sz w:val="20"/>
        <w:szCs w:val="20"/>
      </w:rPr>
      <w:t>71</w:t>
    </w:r>
    <w:r>
      <w:rPr>
        <w:rFonts w:ascii="Arial" w:eastAsia="Arial" w:hAnsi="Arial" w:cs="Arial"/>
        <w:b/>
        <w:color w:val="000000"/>
        <w:sz w:val="20"/>
        <w:szCs w:val="20"/>
      </w:rPr>
      <w:fldChar w:fldCharType="end"/>
    </w:r>
  </w:p>
  <w:p w14:paraId="33C78AA2" w14:textId="77777777" w:rsidR="004F4C76" w:rsidRDefault="004F4C76">
    <w:pPr>
      <w:pBdr>
        <w:top w:val="nil"/>
        <w:left w:val="nil"/>
        <w:bottom w:val="nil"/>
        <w:right w:val="nil"/>
        <w:between w:val="nil"/>
      </w:pBdr>
      <w:tabs>
        <w:tab w:val="center" w:pos="4252"/>
        <w:tab w:val="right" w:pos="8504"/>
      </w:tabs>
      <w:rPr>
        <w:color w:val="000000"/>
      </w:rPr>
    </w:pPr>
  </w:p>
  <w:p w14:paraId="091E3608" w14:textId="77777777" w:rsidR="004F4C76" w:rsidRDefault="004F4C76">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73C3" w14:textId="77777777" w:rsidR="004F4C76" w:rsidRDefault="003F6EE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357E95">
      <w:rPr>
        <w:rFonts w:ascii="Arial" w:eastAsia="Arial" w:hAnsi="Arial" w:cs="Arial"/>
        <w:b/>
        <w:noProof/>
        <w:color w:val="000000"/>
        <w:sz w:val="20"/>
        <w:szCs w:val="20"/>
      </w:rPr>
      <w:t>71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357E95">
      <w:rPr>
        <w:rFonts w:ascii="Arial" w:eastAsia="Arial" w:hAnsi="Arial" w:cs="Arial"/>
        <w:b/>
        <w:noProof/>
        <w:color w:val="000000"/>
        <w:sz w:val="20"/>
        <w:szCs w:val="20"/>
      </w:rPr>
      <w:t>71</w:t>
    </w:r>
    <w:r>
      <w:rPr>
        <w:rFonts w:ascii="Arial" w:eastAsia="Arial" w:hAnsi="Arial" w:cs="Arial"/>
        <w:b/>
        <w:color w:val="000000"/>
        <w:sz w:val="20"/>
        <w:szCs w:val="20"/>
      </w:rPr>
      <w:fldChar w:fldCharType="end"/>
    </w:r>
  </w:p>
  <w:p w14:paraId="06A6FA0D" w14:textId="77777777" w:rsidR="004F4C76" w:rsidRDefault="004F4C76">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8D4D" w14:textId="77777777" w:rsidR="008A7C16" w:rsidRDefault="008A7C16">
      <w:r>
        <w:separator/>
      </w:r>
    </w:p>
  </w:footnote>
  <w:footnote w:type="continuationSeparator" w:id="0">
    <w:p w14:paraId="1A5398AF" w14:textId="77777777" w:rsidR="008A7C16" w:rsidRDefault="008A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C923" w14:textId="77777777" w:rsidR="004F4C76" w:rsidRDefault="003F6EE9">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1DCC2FDF" wp14:editId="3D55499D">
          <wp:simplePos x="0" y="0"/>
          <wp:positionH relativeFrom="column">
            <wp:posOffset>-638173</wp:posOffset>
          </wp:positionH>
          <wp:positionV relativeFrom="paragraph">
            <wp:posOffset>-450213</wp:posOffset>
          </wp:positionV>
          <wp:extent cx="7809876" cy="10165823"/>
          <wp:effectExtent l="0" t="0" r="0" b="0"/>
          <wp:wrapNone/>
          <wp:docPr id="4735479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4F4C76" w14:paraId="1735FA3C" w14:textId="77777777">
      <w:tc>
        <w:tcPr>
          <w:tcW w:w="2551" w:type="dxa"/>
          <w:vAlign w:val="center"/>
        </w:tcPr>
        <w:p w14:paraId="25442AAB" w14:textId="77777777" w:rsidR="004F4C76" w:rsidRDefault="003F6E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4325ABA0" w14:textId="77777777" w:rsidR="004F4C76" w:rsidRDefault="003F6EE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00329/INFOEM/IP/RR/2025</w:t>
          </w:r>
        </w:p>
      </w:tc>
    </w:tr>
    <w:tr w:rsidR="004F4C76" w14:paraId="058B5619" w14:textId="77777777">
      <w:trPr>
        <w:trHeight w:val="228"/>
      </w:trPr>
      <w:tc>
        <w:tcPr>
          <w:tcW w:w="2551" w:type="dxa"/>
          <w:vAlign w:val="center"/>
        </w:tcPr>
        <w:p w14:paraId="0CCD92DC" w14:textId="77777777" w:rsidR="004F4C76" w:rsidRDefault="003F6E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4587CB34" w14:textId="77777777" w:rsidR="004F4C76" w:rsidRDefault="003F6EE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la Contraloría</w:t>
          </w:r>
        </w:p>
      </w:tc>
    </w:tr>
    <w:tr w:rsidR="004F4C76" w14:paraId="76B04159" w14:textId="77777777">
      <w:tc>
        <w:tcPr>
          <w:tcW w:w="2551" w:type="dxa"/>
          <w:vAlign w:val="center"/>
        </w:tcPr>
        <w:p w14:paraId="4D72A624" w14:textId="77777777" w:rsidR="004F4C76" w:rsidRDefault="003F6E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425CA199" w14:textId="77777777" w:rsidR="004F4C76" w:rsidRDefault="003F6EE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2C7DA35" w14:textId="77777777" w:rsidR="004F4C76" w:rsidRDefault="003F6EE9">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AF53" w14:textId="77777777" w:rsidR="004F4C76" w:rsidRDefault="003F6EE9">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0BF5F071" wp14:editId="7515E1CF">
          <wp:simplePos x="0" y="0"/>
          <wp:positionH relativeFrom="column">
            <wp:posOffset>-1066797</wp:posOffset>
          </wp:positionH>
          <wp:positionV relativeFrom="paragraph">
            <wp:posOffset>-398565</wp:posOffset>
          </wp:positionV>
          <wp:extent cx="7809876" cy="10165823"/>
          <wp:effectExtent l="0" t="0" r="0" b="0"/>
          <wp:wrapNone/>
          <wp:docPr id="4735478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4F4C76" w14:paraId="012583AF" w14:textId="77777777">
      <w:tc>
        <w:tcPr>
          <w:tcW w:w="2551" w:type="dxa"/>
          <w:vAlign w:val="center"/>
        </w:tcPr>
        <w:p w14:paraId="3E60DECA" w14:textId="77777777" w:rsidR="004F4C76" w:rsidRDefault="003F6E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254FCAD8" w14:textId="77777777" w:rsidR="004F4C76" w:rsidRDefault="003F6EE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00329/INFOEM/IP/RR/2025</w:t>
          </w:r>
        </w:p>
      </w:tc>
    </w:tr>
    <w:tr w:rsidR="004F4C76" w14:paraId="3B8D6569" w14:textId="77777777">
      <w:tc>
        <w:tcPr>
          <w:tcW w:w="2551" w:type="dxa"/>
          <w:vAlign w:val="center"/>
        </w:tcPr>
        <w:p w14:paraId="1739816E" w14:textId="77777777" w:rsidR="004F4C76" w:rsidRDefault="003F6EE9">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14271CED" w14:textId="77777777" w:rsidR="004F4C76" w:rsidRDefault="004F4C76">
          <w:pPr>
            <w:ind w:right="-533"/>
            <w:jc w:val="both"/>
            <w:rPr>
              <w:rFonts w:ascii="Palatino Linotype" w:eastAsia="Palatino Linotype" w:hAnsi="Palatino Linotype" w:cs="Palatino Linotype"/>
              <w:b/>
              <w:sz w:val="22"/>
              <w:szCs w:val="22"/>
            </w:rPr>
          </w:pPr>
        </w:p>
      </w:tc>
    </w:tr>
    <w:tr w:rsidR="004F4C76" w14:paraId="7CB3225F" w14:textId="77777777">
      <w:trPr>
        <w:trHeight w:val="228"/>
      </w:trPr>
      <w:tc>
        <w:tcPr>
          <w:tcW w:w="2551" w:type="dxa"/>
          <w:vAlign w:val="center"/>
        </w:tcPr>
        <w:p w14:paraId="3A783CE8" w14:textId="77777777" w:rsidR="004F4C76" w:rsidRDefault="003F6E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31C564A7" w14:textId="77777777" w:rsidR="004F4C76" w:rsidRDefault="003F6EE9">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la Contraloría</w:t>
          </w:r>
        </w:p>
      </w:tc>
    </w:tr>
    <w:tr w:rsidR="004F4C76" w14:paraId="07B50126" w14:textId="77777777">
      <w:tc>
        <w:tcPr>
          <w:tcW w:w="2551" w:type="dxa"/>
          <w:vAlign w:val="center"/>
        </w:tcPr>
        <w:p w14:paraId="7F3A9031" w14:textId="77777777" w:rsidR="004F4C76" w:rsidRDefault="003F6E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04BAA768" w14:textId="77777777" w:rsidR="004F4C76" w:rsidRDefault="003F6EE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5F9C368" w14:textId="77777777" w:rsidR="004F4C76" w:rsidRDefault="004F4C76">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7D21" w14:textId="77777777" w:rsidR="004F4C76" w:rsidRDefault="004F4C76">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2F72D7C" w14:textId="77777777" w:rsidR="004F4C76" w:rsidRDefault="004F4C76">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9E9"/>
    <w:multiLevelType w:val="multilevel"/>
    <w:tmpl w:val="D9A8C4C4"/>
    <w:lvl w:ilvl="0">
      <w:start w:val="3"/>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6166A0"/>
    <w:multiLevelType w:val="multilevel"/>
    <w:tmpl w:val="946EC29A"/>
    <w:lvl w:ilvl="0">
      <w:start w:val="9"/>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3E7810"/>
    <w:multiLevelType w:val="multilevel"/>
    <w:tmpl w:val="85E05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9A0B4E"/>
    <w:multiLevelType w:val="multilevel"/>
    <w:tmpl w:val="ADE49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5B475D"/>
    <w:multiLevelType w:val="multilevel"/>
    <w:tmpl w:val="0658B3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AE0A5C"/>
    <w:multiLevelType w:val="multilevel"/>
    <w:tmpl w:val="17185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56431AF"/>
    <w:multiLevelType w:val="multilevel"/>
    <w:tmpl w:val="A650D06A"/>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 w15:restartNumberingAfterBreak="0">
    <w:nsid w:val="59F66DF5"/>
    <w:multiLevelType w:val="multilevel"/>
    <w:tmpl w:val="1C5EA788"/>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A1E7FE0"/>
    <w:multiLevelType w:val="multilevel"/>
    <w:tmpl w:val="F8CEC1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044521C"/>
    <w:multiLevelType w:val="multilevel"/>
    <w:tmpl w:val="661C9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80223CB"/>
    <w:multiLevelType w:val="multilevel"/>
    <w:tmpl w:val="ABCAE57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4"/>
  </w:num>
  <w:num w:numId="3">
    <w:abstractNumId w:val="3"/>
  </w:num>
  <w:num w:numId="4">
    <w:abstractNumId w:val="0"/>
  </w:num>
  <w:num w:numId="5">
    <w:abstractNumId w:val="1"/>
  </w:num>
  <w:num w:numId="6">
    <w:abstractNumId w:val="2"/>
  </w:num>
  <w:num w:numId="7">
    <w:abstractNumId w:val="8"/>
  </w:num>
  <w:num w:numId="8">
    <w:abstractNumId w:val="9"/>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76"/>
    <w:rsid w:val="00352990"/>
    <w:rsid w:val="00357E95"/>
    <w:rsid w:val="003F6EE9"/>
    <w:rsid w:val="004F4C76"/>
    <w:rsid w:val="008A7C16"/>
    <w:rsid w:val="009238CF"/>
    <w:rsid w:val="009B6370"/>
    <w:rsid w:val="00BA3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E5B6"/>
  <w15:docId w15:val="{05AC8221-3D33-4A57-9E85-4898D461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108" w:type="dxa"/>
        <w:right w:w="108" w:type="dxa"/>
      </w:tblCellMar>
    </w:tbl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imex.org.mx/saimex/ciudadano/login.page" TargetMode="External"/><Relationship Id="rId13" Type="http://schemas.openxmlformats.org/officeDocument/2006/relationships/hyperlink" Target="http://portalanterior.ine.mx/archivos2/portal/credencial/pdf-credencial/ABC_credenciales_%20INE_2015.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em@itaipem.org.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em@itaipem.org.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aem@itaipem.org.mx" TargetMode="External"/><Relationship Id="rId14" Type="http://schemas.openxmlformats.org/officeDocument/2006/relationships/hyperlink" Target="https://docplayer.es/5455342-Nuevas-tecnologias-biometricas-instituto-nacional-de-ciencias-penales-procuraduria-general-de-la-republica-version-1-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SXdkfvslBlLPoZ9WGENN97/v7w==">CgMxLjAyCWguMmV0OTJwMDIJaC4zem55c2g3MghoLmdqZGd4czIJaC4zMGowemxsMgloLjFmb2I5dGUyCGgubG54Yno5MgloLjM1bmt1bjIyCGgudHlqY3d0OAByITEwMUFoWmpWUGN2WE9zanlsb2ZLVm5IcUdiZ3RGWXJMWA==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21143</Words>
  <Characters>116289</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2025-02-28T16:57:00Z</cp:lastPrinted>
  <dcterms:created xsi:type="dcterms:W3CDTF">2025-03-07T19:52:00Z</dcterms:created>
  <dcterms:modified xsi:type="dcterms:W3CDTF">2025-03-07T19:52:00Z</dcterms:modified>
</cp:coreProperties>
</file>