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6074EC" w14:textId="6BFFCAF9" w:rsidR="00663A37" w:rsidRPr="009D62BC" w:rsidRDefault="455F3573" w:rsidP="455F3573">
      <w:pPr>
        <w:pBdr>
          <w:top w:val="nil"/>
          <w:left w:val="nil"/>
          <w:bottom w:val="nil"/>
          <w:right w:val="nil"/>
          <w:between w:val="nil"/>
        </w:pBdr>
        <w:contextualSpacing/>
        <w:rPr>
          <w:rFonts w:eastAsia="Palatino Linotype" w:cs="Palatino Linotype"/>
          <w:color w:val="000000"/>
        </w:rPr>
      </w:pPr>
      <w:r w:rsidRPr="455F3573">
        <w:rPr>
          <w:rFonts w:eastAsia="Palatino Linotype" w:cs="Palatino Linotype"/>
          <w:color w:val="000000" w:themeColor="text1"/>
        </w:rPr>
        <w:t>Resolución del Pleno del Instituto de Transparencia, Acceso a la Información Pública y Protección de Datos Personales del Estado de México y Municipios, con domicilio en Metepec, Estado de México, a</w:t>
      </w:r>
      <w:r w:rsidR="00BF4EB7">
        <w:rPr>
          <w:rFonts w:eastAsia="Palatino Linotype" w:cs="Palatino Linotype"/>
          <w:color w:val="000000" w:themeColor="text1"/>
        </w:rPr>
        <w:t xml:space="preserve"> </w:t>
      </w:r>
      <w:r w:rsidR="000C106D">
        <w:rPr>
          <w:rFonts w:eastAsia="Palatino Linotype" w:cs="Palatino Linotype"/>
          <w:color w:val="000000" w:themeColor="text1"/>
        </w:rPr>
        <w:t>veinti</w:t>
      </w:r>
      <w:r w:rsidR="00A504E2">
        <w:rPr>
          <w:rFonts w:eastAsia="Palatino Linotype" w:cs="Palatino Linotype"/>
          <w:color w:val="000000" w:themeColor="text1"/>
        </w:rPr>
        <w:t>séis</w:t>
      </w:r>
      <w:r w:rsidR="000C106D">
        <w:rPr>
          <w:rFonts w:eastAsia="Palatino Linotype" w:cs="Palatino Linotype"/>
          <w:color w:val="000000" w:themeColor="text1"/>
        </w:rPr>
        <w:t xml:space="preserve"> de febrero de dos mil veinticinco</w:t>
      </w:r>
      <w:r w:rsidRPr="455F3573">
        <w:rPr>
          <w:rFonts w:eastAsia="Palatino Linotype" w:cs="Palatino Linotype"/>
          <w:color w:val="000000" w:themeColor="text1"/>
        </w:rPr>
        <w:t>.</w:t>
      </w:r>
    </w:p>
    <w:p w14:paraId="16723FED"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Cs w:val="24"/>
        </w:rPr>
      </w:pPr>
    </w:p>
    <w:p w14:paraId="380B37CC" w14:textId="64168E45" w:rsidR="00663A37" w:rsidRPr="009D62BC" w:rsidRDefault="4DD9124E" w:rsidP="4DD9124E">
      <w:pPr>
        <w:pBdr>
          <w:top w:val="nil"/>
          <w:left w:val="nil"/>
          <w:bottom w:val="nil"/>
          <w:right w:val="nil"/>
          <w:between w:val="nil"/>
        </w:pBdr>
        <w:contextualSpacing/>
        <w:rPr>
          <w:rFonts w:eastAsia="Palatino Linotype" w:cs="Palatino Linotype"/>
          <w:color w:val="000000"/>
          <w:lang w:val="es-ES"/>
        </w:rPr>
      </w:pPr>
      <w:r w:rsidRPr="4DD9124E">
        <w:rPr>
          <w:rFonts w:eastAsia="Palatino Linotype" w:cs="Palatino Linotype"/>
          <w:b/>
          <w:bCs/>
          <w:color w:val="000000" w:themeColor="text1"/>
          <w:lang w:val="es-ES"/>
        </w:rPr>
        <w:t>VISTO</w:t>
      </w:r>
      <w:r w:rsidRPr="4DD9124E">
        <w:rPr>
          <w:rFonts w:eastAsia="Palatino Linotype" w:cs="Palatino Linotype"/>
          <w:color w:val="000000" w:themeColor="text1"/>
          <w:lang w:val="es-ES"/>
        </w:rPr>
        <w:t xml:space="preserve"> el expediente electrónico formado con motivo del recurso de revisión número </w:t>
      </w:r>
      <w:r w:rsidR="00463717">
        <w:rPr>
          <w:rFonts w:eastAsia="Palatino Linotype" w:cs="Palatino Linotype"/>
          <w:b/>
          <w:bCs/>
          <w:color w:val="000000" w:themeColor="text1"/>
          <w:lang w:val="es-ES"/>
        </w:rPr>
        <w:t>00505/INFOEM/IP/RR/2025</w:t>
      </w:r>
      <w:r w:rsidRPr="4DD9124E">
        <w:rPr>
          <w:rFonts w:eastAsia="Palatino Linotype" w:cs="Palatino Linotype"/>
          <w:color w:val="000000" w:themeColor="text1"/>
          <w:lang w:val="es-ES"/>
        </w:rPr>
        <w:t xml:space="preserve">, interpuesto por </w:t>
      </w:r>
      <w:r w:rsidR="00517F94">
        <w:rPr>
          <w:rFonts w:eastAsia="Palatino Linotype" w:cs="Palatino Linotype"/>
          <w:b/>
          <w:bCs/>
          <w:color w:val="000000" w:themeColor="text1"/>
          <w:lang w:val="es-ES"/>
        </w:rPr>
        <w:t>XXXXXXXXXXXXXXXXX</w:t>
      </w:r>
      <w:r w:rsidR="00463717">
        <w:rPr>
          <w:rFonts w:eastAsia="Palatino Linotype" w:cs="Palatino Linotype"/>
          <w:b/>
          <w:bCs/>
          <w:color w:val="000000" w:themeColor="text1"/>
          <w:lang w:val="es-ES"/>
        </w:rPr>
        <w:t xml:space="preserve"> </w:t>
      </w:r>
      <w:r w:rsidR="00517F94">
        <w:rPr>
          <w:rFonts w:eastAsia="Palatino Linotype" w:cs="Palatino Linotype"/>
          <w:b/>
          <w:bCs/>
          <w:color w:val="000000" w:themeColor="text1"/>
          <w:lang w:val="es-ES"/>
        </w:rPr>
        <w:t>XXXXXXXXXXXXXXXX</w:t>
      </w:r>
      <w:r w:rsidRPr="4DD9124E">
        <w:rPr>
          <w:rFonts w:eastAsia="Palatino Linotype" w:cs="Palatino Linotype"/>
          <w:color w:val="000000" w:themeColor="text1"/>
          <w:lang w:val="es-ES"/>
        </w:rPr>
        <w:t xml:space="preserve">, en lo sucesivo el </w:t>
      </w:r>
      <w:r w:rsidRPr="4DD9124E">
        <w:rPr>
          <w:rFonts w:eastAsia="Palatino Linotype" w:cs="Palatino Linotype"/>
          <w:b/>
          <w:bCs/>
          <w:color w:val="000000" w:themeColor="text1"/>
          <w:lang w:val="es-ES"/>
        </w:rPr>
        <w:t>Recurrente</w:t>
      </w:r>
      <w:r w:rsidRPr="4DD9124E">
        <w:rPr>
          <w:rFonts w:eastAsia="Palatino Linotype" w:cs="Palatino Linotype"/>
          <w:color w:val="000000" w:themeColor="text1"/>
          <w:lang w:val="es-ES"/>
        </w:rPr>
        <w:t>, en contra de la respuesta del</w:t>
      </w:r>
      <w:r w:rsidR="00F851EA">
        <w:rPr>
          <w:rFonts w:eastAsia="Palatino Linotype" w:cs="Palatino Linotype"/>
          <w:b/>
          <w:bCs/>
          <w:color w:val="000000" w:themeColor="text1"/>
          <w:lang w:val="es-ES"/>
        </w:rPr>
        <w:t xml:space="preserve"> </w:t>
      </w:r>
      <w:r w:rsidR="00463717">
        <w:rPr>
          <w:rFonts w:eastAsia="Palatino Linotype" w:cs="Palatino Linotype"/>
          <w:b/>
          <w:bCs/>
          <w:color w:val="000000" w:themeColor="text1"/>
          <w:lang w:val="es-ES"/>
        </w:rPr>
        <w:t>Ayuntamiento de Tenancingo</w:t>
      </w:r>
      <w:r w:rsidRPr="4DD9124E">
        <w:rPr>
          <w:rFonts w:eastAsia="Palatino Linotype" w:cs="Palatino Linotype"/>
          <w:color w:val="000000" w:themeColor="text1"/>
          <w:lang w:val="es-ES"/>
        </w:rPr>
        <w:t>, en lo subsecuente el</w:t>
      </w:r>
      <w:r w:rsidRPr="4DD9124E">
        <w:rPr>
          <w:rFonts w:eastAsia="Palatino Linotype" w:cs="Palatino Linotype"/>
          <w:b/>
          <w:bCs/>
          <w:color w:val="000000" w:themeColor="text1"/>
          <w:lang w:val="es-ES"/>
        </w:rPr>
        <w:t xml:space="preserve"> Sujeto Obligado, </w:t>
      </w:r>
      <w:r w:rsidRPr="4DD9124E">
        <w:rPr>
          <w:rFonts w:eastAsia="Palatino Linotype" w:cs="Palatino Linotype"/>
          <w:color w:val="000000" w:themeColor="text1"/>
          <w:lang w:val="es-ES"/>
        </w:rPr>
        <w:t>se procede a dictar la presente resolución.</w:t>
      </w:r>
    </w:p>
    <w:p w14:paraId="216858A4"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Cs w:val="24"/>
        </w:rPr>
      </w:pPr>
    </w:p>
    <w:p w14:paraId="3B1D42A7" w14:textId="77777777" w:rsidR="00663A37" w:rsidRPr="009D62BC" w:rsidRDefault="00663A37" w:rsidP="00C5688E">
      <w:pPr>
        <w:pStyle w:val="Ttulo1"/>
        <w:rPr>
          <w:rFonts w:eastAsia="Palatino Linotype"/>
        </w:rPr>
      </w:pPr>
      <w:r w:rsidRPr="009D62BC">
        <w:rPr>
          <w:rFonts w:eastAsia="Palatino Linotype"/>
        </w:rPr>
        <w:t>A N T E C E D E N T E S</w:t>
      </w:r>
    </w:p>
    <w:p w14:paraId="6C92C78C" w14:textId="77777777" w:rsidR="00663A37" w:rsidRPr="009D62BC" w:rsidRDefault="00663A37" w:rsidP="00663A37">
      <w:pPr>
        <w:pBdr>
          <w:top w:val="nil"/>
          <w:left w:val="nil"/>
          <w:bottom w:val="nil"/>
          <w:right w:val="nil"/>
          <w:between w:val="nil"/>
        </w:pBdr>
        <w:contextualSpacing/>
        <w:rPr>
          <w:rFonts w:eastAsia="Palatino Linotype" w:cs="Palatino Linotype"/>
          <w:b/>
          <w:color w:val="000000"/>
          <w:szCs w:val="24"/>
        </w:rPr>
      </w:pPr>
    </w:p>
    <w:p w14:paraId="55FE3F9E" w14:textId="77777777" w:rsidR="00663A37" w:rsidRPr="009D62BC" w:rsidRDefault="00663A37" w:rsidP="00C5688E">
      <w:pPr>
        <w:pStyle w:val="Ttulo2"/>
        <w:rPr>
          <w:rFonts w:eastAsia="Palatino Linotype"/>
        </w:rPr>
      </w:pPr>
      <w:r w:rsidRPr="009D62BC">
        <w:rPr>
          <w:rFonts w:eastAsia="Palatino Linotype"/>
        </w:rPr>
        <w:t>PRIMERO. De la Solicitud de Información.</w:t>
      </w:r>
    </w:p>
    <w:p w14:paraId="15DB70AF" w14:textId="76FAE058" w:rsidR="00663A37" w:rsidRPr="009D62BC" w:rsidRDefault="00463717" w:rsidP="13514845">
      <w:pPr>
        <w:pBdr>
          <w:top w:val="nil"/>
          <w:left w:val="nil"/>
          <w:bottom w:val="nil"/>
          <w:right w:val="nil"/>
          <w:between w:val="nil"/>
        </w:pBdr>
        <w:contextualSpacing/>
        <w:rPr>
          <w:rFonts w:eastAsia="Palatino Linotype" w:cs="Palatino Linotype"/>
          <w:color w:val="000000"/>
        </w:rPr>
      </w:pPr>
      <w:r>
        <w:rPr>
          <w:rFonts w:eastAsia="Palatino Linotype" w:cs="Palatino Linotype"/>
          <w:color w:val="000000" w:themeColor="text1"/>
        </w:rPr>
        <w:t>Con fecha trece de enero de dos mil veinticinco</w:t>
      </w:r>
      <w:r w:rsidR="13514845" w:rsidRPr="13514845">
        <w:rPr>
          <w:rFonts w:eastAsia="Palatino Linotype" w:cs="Palatino Linotype"/>
          <w:color w:val="000000" w:themeColor="text1"/>
        </w:rPr>
        <w:t>, el Recurrente presentó solicitud de información pública, la cual fue registrada en el Sistema de Acceso a la Información Mexiquense (SAIMEX) con el número de expediente</w:t>
      </w:r>
      <w:r w:rsidR="13514845" w:rsidRPr="13514845">
        <w:rPr>
          <w:rFonts w:eastAsia="Palatino Linotype" w:cs="Palatino Linotype"/>
          <w:b/>
          <w:bCs/>
          <w:color w:val="000000" w:themeColor="text1"/>
        </w:rPr>
        <w:t xml:space="preserve"> </w:t>
      </w:r>
      <w:r>
        <w:rPr>
          <w:rFonts w:eastAsia="Palatino Linotype" w:cs="Palatino Linotype"/>
          <w:b/>
          <w:bCs/>
          <w:color w:val="000000" w:themeColor="text1"/>
        </w:rPr>
        <w:t>00011/TENANCIN/IP/2025</w:t>
      </w:r>
      <w:r w:rsidR="13514845" w:rsidRPr="13514845">
        <w:rPr>
          <w:rFonts w:eastAsia="Palatino Linotype" w:cs="Palatino Linotype"/>
          <w:color w:val="000000" w:themeColor="text1"/>
        </w:rPr>
        <w:t>,</w:t>
      </w:r>
      <w:r w:rsidR="13514845" w:rsidRPr="13514845">
        <w:rPr>
          <w:rFonts w:eastAsia="Palatino Linotype" w:cs="Palatino Linotype"/>
          <w:b/>
          <w:bCs/>
          <w:color w:val="000000" w:themeColor="text1"/>
        </w:rPr>
        <w:t xml:space="preserve"> </w:t>
      </w:r>
      <w:r w:rsidR="13514845" w:rsidRPr="13514845">
        <w:rPr>
          <w:rFonts w:eastAsia="Palatino Linotype" w:cs="Palatino Linotype"/>
          <w:color w:val="000000" w:themeColor="text1"/>
        </w:rPr>
        <w:t>con la que solicitó información en el tenor siguiente:</w:t>
      </w:r>
    </w:p>
    <w:p w14:paraId="1E7EACB6"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Cs w:val="24"/>
        </w:rPr>
      </w:pPr>
    </w:p>
    <w:p w14:paraId="7CB4925D" w14:textId="111D881B" w:rsidR="00663A37" w:rsidRPr="009D62BC" w:rsidRDefault="4DD9124E" w:rsidP="4DD9124E">
      <w:pPr>
        <w:pStyle w:val="Sinespaciado"/>
        <w:rPr>
          <w:rFonts w:eastAsia="Palatino Linotype"/>
          <w:lang w:val="es-ES"/>
        </w:rPr>
      </w:pPr>
      <w:r w:rsidRPr="4DD9124E">
        <w:rPr>
          <w:rFonts w:eastAsia="Palatino Linotype"/>
          <w:lang w:val="es-ES"/>
        </w:rPr>
        <w:t>«</w:t>
      </w:r>
      <w:r w:rsidR="00463717" w:rsidRPr="00463717">
        <w:rPr>
          <w:rFonts w:eastAsia="Palatino Linotype"/>
          <w:lang w:val="es-ES"/>
        </w:rPr>
        <w:t>¿QUE INTERVENCION, INFLUENCIA O RES</w:t>
      </w:r>
      <w:bookmarkStart w:id="0" w:name="_GoBack"/>
      <w:bookmarkEnd w:id="0"/>
      <w:r w:rsidR="00463717" w:rsidRPr="00463717">
        <w:rPr>
          <w:rFonts w:eastAsia="Palatino Linotype"/>
          <w:lang w:val="es-ES"/>
        </w:rPr>
        <w:t>PONSABILIDAD EXISTE ENTRE EL ENCARGADO DE LA OBRA DE CALLES ESQUINA CUAUHTÉMOC Y GUADALUPE VICTORIA COLONIA CENTRO, POR PARTE DE LA ASOCIACION CIVIL FRENTE CIVICO TENANCINGUENSE DON JOSE MARIA CONTRERAS ESTRELLA Y LA CIUDADANA ALCALDESA DE TENANCINGO ESTADO DE MEXICO LICENCIADA NANCY NAPOLES PACHECO</w:t>
      </w:r>
      <w:proofErr w:type="gramStart"/>
      <w:r w:rsidR="00463717" w:rsidRPr="00463717">
        <w:rPr>
          <w:rFonts w:eastAsia="Palatino Linotype"/>
          <w:lang w:val="es-ES"/>
        </w:rPr>
        <w:t>?</w:t>
      </w:r>
      <w:proofErr w:type="gramEnd"/>
      <w:r w:rsidRPr="4DD9124E">
        <w:rPr>
          <w:rFonts w:eastAsia="Palatino Linotype"/>
          <w:lang w:val="es-ES"/>
        </w:rPr>
        <w:t>» (Sic)</w:t>
      </w:r>
    </w:p>
    <w:p w14:paraId="365FE83B" w14:textId="77777777" w:rsidR="00663A37" w:rsidRPr="009D62BC" w:rsidRDefault="00663A37" w:rsidP="00663A37">
      <w:pPr>
        <w:pBdr>
          <w:top w:val="nil"/>
          <w:left w:val="nil"/>
          <w:bottom w:val="nil"/>
          <w:right w:val="nil"/>
          <w:between w:val="nil"/>
        </w:pBdr>
        <w:contextualSpacing/>
        <w:rPr>
          <w:rFonts w:eastAsia="Palatino Linotype" w:cs="Palatino Linotype"/>
          <w:iCs/>
          <w:color w:val="000000"/>
          <w:szCs w:val="24"/>
        </w:rPr>
      </w:pPr>
    </w:p>
    <w:p w14:paraId="185CEF63" w14:textId="2A048E18" w:rsidR="00663A37" w:rsidRPr="00542675" w:rsidRDefault="00542675" w:rsidP="00663A37">
      <w:pPr>
        <w:pBdr>
          <w:top w:val="nil"/>
          <w:left w:val="nil"/>
          <w:bottom w:val="nil"/>
          <w:right w:val="nil"/>
          <w:between w:val="nil"/>
        </w:pBdr>
        <w:contextualSpacing/>
        <w:rPr>
          <w:rFonts w:eastAsia="Palatino Linotype" w:cs="Palatino Linotype"/>
          <w:color w:val="000000"/>
          <w:szCs w:val="24"/>
        </w:rPr>
      </w:pPr>
      <w:r w:rsidRPr="009D62BC">
        <w:rPr>
          <w:rFonts w:eastAsia="Palatino Linotype" w:cs="Palatino Linotype"/>
          <w:color w:val="000000"/>
          <w:szCs w:val="24"/>
        </w:rPr>
        <w:lastRenderedPageBreak/>
        <w:t>Modalidad de entrega</w:t>
      </w:r>
      <w:r w:rsidR="00663A37" w:rsidRPr="009D62BC">
        <w:rPr>
          <w:rFonts w:eastAsia="Palatino Linotype" w:cs="Palatino Linotype"/>
          <w:color w:val="000000"/>
          <w:szCs w:val="24"/>
        </w:rPr>
        <w:t xml:space="preserve">: </w:t>
      </w:r>
      <w:r w:rsidR="00C57E04" w:rsidRPr="009D62BC">
        <w:rPr>
          <w:rFonts w:eastAsia="Palatino Linotype" w:cs="Palatino Linotype"/>
          <w:b/>
          <w:color w:val="000000"/>
          <w:szCs w:val="24"/>
        </w:rPr>
        <w:t>A través del SAIMEX</w:t>
      </w:r>
      <w:r>
        <w:rPr>
          <w:rFonts w:eastAsia="Palatino Linotype" w:cs="Palatino Linotype"/>
          <w:color w:val="000000"/>
          <w:szCs w:val="24"/>
        </w:rPr>
        <w:t>.</w:t>
      </w:r>
    </w:p>
    <w:p w14:paraId="3059A164" w14:textId="77777777" w:rsidR="00B077F7" w:rsidRDefault="00B077F7" w:rsidP="00663A37">
      <w:pPr>
        <w:pBdr>
          <w:top w:val="nil"/>
          <w:left w:val="nil"/>
          <w:bottom w:val="nil"/>
          <w:right w:val="nil"/>
          <w:between w:val="nil"/>
        </w:pBdr>
        <w:contextualSpacing/>
        <w:rPr>
          <w:rFonts w:eastAsia="Palatino Linotype" w:cs="Palatino Linotype"/>
          <w:color w:val="000000"/>
          <w:szCs w:val="24"/>
        </w:rPr>
      </w:pPr>
    </w:p>
    <w:p w14:paraId="17C85945" w14:textId="0F6F42D4" w:rsidR="00663A37" w:rsidRPr="009D62BC" w:rsidRDefault="00D06BA4" w:rsidP="00191B81">
      <w:pPr>
        <w:pStyle w:val="Ttulo2"/>
        <w:rPr>
          <w:rFonts w:eastAsia="Palatino Linotype"/>
        </w:rPr>
      </w:pPr>
      <w:r w:rsidRPr="009D62BC">
        <w:rPr>
          <w:rFonts w:eastAsia="Palatino Linotype"/>
        </w:rPr>
        <w:t>SEGUNDO</w:t>
      </w:r>
      <w:r w:rsidR="00663A37" w:rsidRPr="009D62BC">
        <w:rPr>
          <w:rFonts w:eastAsia="Palatino Linotype"/>
        </w:rPr>
        <w:t>. De la respuesta del Sujeto Obligado.</w:t>
      </w:r>
    </w:p>
    <w:p w14:paraId="7C156F33" w14:textId="1E44FA7A" w:rsidR="00663A37" w:rsidRPr="009D62BC" w:rsidRDefault="00663A37" w:rsidP="00663A37">
      <w:pPr>
        <w:pBdr>
          <w:top w:val="nil"/>
          <w:left w:val="nil"/>
          <w:bottom w:val="nil"/>
          <w:right w:val="nil"/>
          <w:between w:val="nil"/>
        </w:pBdr>
        <w:contextualSpacing/>
        <w:rPr>
          <w:rFonts w:eastAsia="Palatino Linotype" w:cs="Palatino Linotype"/>
          <w:color w:val="000000"/>
          <w:szCs w:val="24"/>
        </w:rPr>
      </w:pPr>
      <w:r w:rsidRPr="009D62BC">
        <w:rPr>
          <w:rFonts w:eastAsia="Palatino Linotype" w:cs="Palatino Linotype"/>
          <w:color w:val="000000"/>
          <w:szCs w:val="24"/>
        </w:rPr>
        <w:t xml:space="preserve">De las constancias que obran en el expediente electrónico, se observa que el día </w:t>
      </w:r>
      <w:r w:rsidR="00463717">
        <w:rPr>
          <w:rFonts w:eastAsia="Palatino Linotype" w:cs="Palatino Linotype"/>
          <w:color w:val="000000"/>
          <w:szCs w:val="24"/>
        </w:rPr>
        <w:t>veintidós de enero de dos mil veinticinco</w:t>
      </w:r>
      <w:r w:rsidR="00A0091D">
        <w:rPr>
          <w:rFonts w:eastAsia="Palatino Linotype" w:cs="Palatino Linotype"/>
          <w:color w:val="000000"/>
          <w:szCs w:val="24"/>
        </w:rPr>
        <w:t xml:space="preserve">, </w:t>
      </w:r>
      <w:r w:rsidRPr="009D62BC">
        <w:rPr>
          <w:rFonts w:eastAsia="Palatino Linotype" w:cs="Palatino Linotype"/>
          <w:color w:val="000000"/>
          <w:szCs w:val="24"/>
        </w:rPr>
        <w:t>el Sujeto Obligado dio respuesta a la solicitud de información, manifestando lo siguiente:</w:t>
      </w:r>
    </w:p>
    <w:p w14:paraId="5D57EE23" w14:textId="77777777" w:rsidR="00663A37" w:rsidRPr="00542675" w:rsidRDefault="00663A37" w:rsidP="00663A37">
      <w:pPr>
        <w:pBdr>
          <w:top w:val="nil"/>
          <w:left w:val="nil"/>
          <w:bottom w:val="nil"/>
          <w:right w:val="nil"/>
          <w:between w:val="nil"/>
        </w:pBdr>
        <w:contextualSpacing/>
        <w:rPr>
          <w:rFonts w:eastAsia="Palatino Linotype" w:cs="Palatino Linotype"/>
          <w:color w:val="000000"/>
          <w:sz w:val="20"/>
          <w:szCs w:val="24"/>
        </w:rPr>
      </w:pPr>
    </w:p>
    <w:p w14:paraId="400673FD" w14:textId="2665D961" w:rsidR="00463717" w:rsidRDefault="4DD9124E" w:rsidP="00463717">
      <w:pPr>
        <w:pStyle w:val="Sinespaciado"/>
        <w:rPr>
          <w:rFonts w:eastAsia="Palatino Linotype"/>
          <w:lang w:val="es-ES"/>
        </w:rPr>
      </w:pPr>
      <w:r w:rsidRPr="4DD9124E">
        <w:rPr>
          <w:rFonts w:eastAsia="Palatino Linotype"/>
          <w:lang w:val="es-ES"/>
        </w:rPr>
        <w:t>«</w:t>
      </w:r>
      <w:r w:rsidR="00463717" w:rsidRPr="00463717">
        <w:rPr>
          <w:rFonts w:eastAsia="Palatino Linotype"/>
          <w:lang w:val="es-ES"/>
        </w:rPr>
        <w:t>C. SOLICITANTE DE INFORMACIÓN. PRESENTE. En atención a su solicitud de información recibida a través del Sistema de Acceso a la Información Mexiquense (SAIMEX), identificada con el número 00011/TENANCIN/IP/2025; en la cual solicita información relacionada con lo siguiente: “¿QUE INTERVENCION, INFLUENCIA O RESPONSABILIDAD EXISTE ENTRE EL ENCARGADO DE LA OBRA DE CALLES ESQUINA CUAUHTÉMOC Y GUADALUPE VICTORIA COLONIA CENTRO, POR PARTE DE LA ASOCIACION CIVIL FRENTE CIVICO TENANCINGUENSE DON JOSE MARIA CONTRERAS ESTRELLA Y LA CIUDADANA ALCALDESA DE TENANCINGO ESTADO DE MEXICO LICENCIADA NANCY NAPOLES PACHECO?” (</w:t>
      </w:r>
      <w:proofErr w:type="gramStart"/>
      <w:r w:rsidR="00463717" w:rsidRPr="00463717">
        <w:rPr>
          <w:rFonts w:eastAsia="Palatino Linotype"/>
          <w:lang w:val="es-ES"/>
        </w:rPr>
        <w:t>sic</w:t>
      </w:r>
      <w:proofErr w:type="gramEnd"/>
      <w:r w:rsidR="00463717" w:rsidRPr="00463717">
        <w:rPr>
          <w:rFonts w:eastAsia="Palatino Linotype"/>
          <w:lang w:val="es-ES"/>
        </w:rPr>
        <w:t xml:space="preserve">). Al respecto, me permito comentarle que de acuerdo con lo establecido por el articulo 4 primer párrafo de la Ley de Transparencia y Acceso a la Información Pública del Estado de México y Municipios, indica: "Artículo 4. El derecho humano de acceso a la información pública es la prerrogativa de las personas para buscar, difundir, investigar, recabar, recibir y solicitar información pública, sin necesidad de acreditar personalidad ni interés jurídico.” Subsecuentemente, el articulo 12 segundo párrafo de la Ley de Transparencia y Acceso a la Información Pública del Estado de México y Municipios, disponen lo siguiente: "Artículo 12. Los sujetos obligados solo proporcionaran la información pública que se les requiera y que obre en sus archivos y en el estado en que ésta se encuentre. La obligación de proporcionar información no comprende el procesamiento de la misma, ni el presentarla con forme al interés del solicitante; no estarán obligados a generarla, resumirla, efectuar cálculos o practicar investigaciones. Por lo anterior, los artículos 50 y 51 de la Ley de Transparencia y Acceso a la información Pública del Estado de México y Municipios, establecen que los sujetos obligados contarán con un área responsable para la atención de las solicitudes de información, a la que se le denominará Unidad de Transparencia; asimismo, que los sujetos obligados designaran a un responsable para atender la Unidad de Transparencia, quien fungirá coma enlace entre éstos y los solicitantes. Dicha Unidad será la encargada de tramitar internamente la solicitud de información y tendrá la responsabilidad de verificar en cada caso que la misma </w:t>
      </w:r>
      <w:r w:rsidR="00463717" w:rsidRPr="00463717">
        <w:rPr>
          <w:rFonts w:eastAsia="Palatino Linotype"/>
          <w:lang w:val="es-ES"/>
        </w:rPr>
        <w:lastRenderedPageBreak/>
        <w:t>no sea confidencial o reservada. La Unidad de Transparencia contará con las facultades internas necesarias para gestionar la atención a las solicitudes de información en los términos de la Ley General de Transparencia y Acceso a la información Pública y la Ley de Transparencia y Acceso a la información Pública del Estado de México y Municipios. En virtud de lo anterior, adjunto al presente se servirá encontrar el oficio de respuesta que emite el Director de Obras Públicas del Ayuntamiento de Tenancingo, Estado de México. Sin otro particular, reciba un cordial saludo.</w:t>
      </w:r>
    </w:p>
    <w:p w14:paraId="4A85A8D4" w14:textId="77777777" w:rsidR="00463717" w:rsidRPr="00463717" w:rsidRDefault="00463717" w:rsidP="00463717">
      <w:pPr>
        <w:pStyle w:val="Sinespaciado"/>
        <w:rPr>
          <w:rFonts w:eastAsia="Palatino Linotype"/>
          <w:lang w:val="es-ES"/>
        </w:rPr>
      </w:pPr>
    </w:p>
    <w:p w14:paraId="529C8C3F" w14:textId="77777777" w:rsidR="00463717" w:rsidRPr="00463717" w:rsidRDefault="00463717" w:rsidP="00463717">
      <w:pPr>
        <w:pStyle w:val="Sinespaciado"/>
        <w:rPr>
          <w:rFonts w:eastAsia="Palatino Linotype"/>
          <w:lang w:val="es-ES"/>
        </w:rPr>
      </w:pPr>
      <w:r w:rsidRPr="00463717">
        <w:rPr>
          <w:rFonts w:eastAsia="Palatino Linotype"/>
          <w:lang w:val="es-ES"/>
        </w:rPr>
        <w:t>ATENTAMENTE</w:t>
      </w:r>
    </w:p>
    <w:p w14:paraId="38DF58A5" w14:textId="2C512D10" w:rsidR="00663A37" w:rsidRPr="009D62BC" w:rsidRDefault="00463717" w:rsidP="00463717">
      <w:pPr>
        <w:pStyle w:val="Sinespaciado"/>
        <w:rPr>
          <w:rFonts w:eastAsia="Palatino Linotype"/>
        </w:rPr>
      </w:pPr>
      <w:r w:rsidRPr="00463717">
        <w:rPr>
          <w:rFonts w:eastAsia="Palatino Linotype"/>
          <w:lang w:val="es-ES"/>
        </w:rPr>
        <w:t>LIC. KAREN ALONDRA MEJÍA GUARDIAN</w:t>
      </w:r>
      <w:r w:rsidR="00D369B5">
        <w:rPr>
          <w:rFonts w:eastAsia="Palatino Linotype"/>
        </w:rPr>
        <w:t>»</w:t>
      </w:r>
      <w:r w:rsidR="00663A37" w:rsidRPr="009D62BC">
        <w:rPr>
          <w:rFonts w:eastAsia="Palatino Linotype"/>
        </w:rPr>
        <w:t xml:space="preserve"> (Sic)</w:t>
      </w:r>
    </w:p>
    <w:p w14:paraId="6B587EBE" w14:textId="77777777" w:rsidR="00663A37" w:rsidRPr="00542675" w:rsidRDefault="00663A37" w:rsidP="00FA27A4">
      <w:pPr>
        <w:pBdr>
          <w:top w:val="nil"/>
          <w:left w:val="nil"/>
          <w:bottom w:val="nil"/>
          <w:right w:val="nil"/>
          <w:between w:val="nil"/>
        </w:pBdr>
        <w:ind w:right="567"/>
        <w:contextualSpacing/>
        <w:rPr>
          <w:rFonts w:eastAsia="Palatino Linotype" w:cs="Palatino Linotype"/>
          <w:iCs/>
          <w:color w:val="000000"/>
          <w:sz w:val="20"/>
          <w:szCs w:val="21"/>
        </w:rPr>
      </w:pPr>
    </w:p>
    <w:p w14:paraId="3D031FD5" w14:textId="69D13467" w:rsidR="00663A37" w:rsidRPr="009D62BC" w:rsidRDefault="4DD9124E" w:rsidP="4DD9124E">
      <w:pPr>
        <w:pBdr>
          <w:top w:val="nil"/>
          <w:left w:val="nil"/>
          <w:bottom w:val="nil"/>
          <w:right w:val="nil"/>
          <w:between w:val="nil"/>
        </w:pBdr>
        <w:contextualSpacing/>
        <w:rPr>
          <w:rFonts w:eastAsia="Palatino Linotype" w:cs="Palatino Linotype"/>
          <w:color w:val="000000"/>
          <w:lang w:val="es-ES"/>
        </w:rPr>
      </w:pPr>
      <w:r w:rsidRPr="4DD9124E">
        <w:rPr>
          <w:rFonts w:eastAsia="Palatino Linotype" w:cs="Palatino Linotype"/>
          <w:color w:val="000000" w:themeColor="text1"/>
          <w:lang w:val="es-ES"/>
        </w:rPr>
        <w:t xml:space="preserve">El Sujeto Obligado anexó a su respuesta </w:t>
      </w:r>
      <w:r w:rsidR="00B45313">
        <w:rPr>
          <w:rFonts w:eastAsia="Palatino Linotype" w:cs="Palatino Linotype"/>
          <w:color w:val="000000" w:themeColor="text1"/>
          <w:lang w:val="es-ES"/>
        </w:rPr>
        <w:t>el</w:t>
      </w:r>
      <w:r w:rsidR="00673F74">
        <w:rPr>
          <w:rFonts w:eastAsia="Palatino Linotype" w:cs="Palatino Linotype"/>
          <w:color w:val="000000" w:themeColor="text1"/>
          <w:lang w:val="es-ES"/>
        </w:rPr>
        <w:t xml:space="preserve"> </w:t>
      </w:r>
      <w:r w:rsidRPr="4DD9124E">
        <w:rPr>
          <w:rFonts w:eastAsia="Palatino Linotype" w:cs="Palatino Linotype"/>
          <w:color w:val="000000" w:themeColor="text1"/>
          <w:lang w:val="es-ES"/>
        </w:rPr>
        <w:t>document</w:t>
      </w:r>
      <w:r w:rsidR="00F84E11">
        <w:rPr>
          <w:rFonts w:eastAsia="Palatino Linotype" w:cs="Palatino Linotype"/>
          <w:color w:val="000000" w:themeColor="text1"/>
          <w:lang w:val="es-ES"/>
        </w:rPr>
        <w:t>o</w:t>
      </w:r>
      <w:r w:rsidRPr="4DD9124E">
        <w:rPr>
          <w:rFonts w:eastAsia="Palatino Linotype" w:cs="Palatino Linotype"/>
          <w:color w:val="000000" w:themeColor="text1"/>
          <w:lang w:val="es-ES"/>
        </w:rPr>
        <w:t xml:space="preserve"> denominado </w:t>
      </w:r>
      <w:r w:rsidRPr="4DD9124E">
        <w:rPr>
          <w:rFonts w:eastAsia="Palatino Linotype" w:cs="Palatino Linotype"/>
          <w:b/>
          <w:bCs/>
          <w:color w:val="000000" w:themeColor="text1"/>
          <w:lang w:val="es-ES"/>
        </w:rPr>
        <w:t>«</w:t>
      </w:r>
      <w:r w:rsidR="00463717">
        <w:rPr>
          <w:rFonts w:eastAsia="Palatino Linotype" w:cs="Palatino Linotype"/>
          <w:b/>
          <w:bCs/>
          <w:color w:val="000000" w:themeColor="text1"/>
          <w:lang w:val="es-ES"/>
        </w:rPr>
        <w:t>Contestación 00011 Obras Públicas</w:t>
      </w:r>
      <w:r w:rsidR="00673F74" w:rsidRPr="4DD9124E">
        <w:rPr>
          <w:rFonts w:eastAsia="Palatino Linotype" w:cs="Palatino Linotype"/>
          <w:b/>
          <w:bCs/>
          <w:color w:val="000000" w:themeColor="text1"/>
          <w:lang w:val="es-ES"/>
        </w:rPr>
        <w:t>.pdf»</w:t>
      </w:r>
      <w:r w:rsidR="00673F74" w:rsidRPr="4DD9124E">
        <w:rPr>
          <w:rFonts w:eastAsia="Palatino Linotype" w:cs="Palatino Linotype"/>
          <w:color w:val="000000" w:themeColor="text1"/>
          <w:lang w:val="es-ES"/>
        </w:rPr>
        <w:t xml:space="preserve">, </w:t>
      </w:r>
      <w:r w:rsidR="000026F4">
        <w:rPr>
          <w:rFonts w:eastAsia="Palatino Linotype" w:cs="Palatino Linotype"/>
          <w:color w:val="000000" w:themeColor="text1"/>
          <w:lang w:val="es-ES"/>
        </w:rPr>
        <w:t xml:space="preserve">cuyo contenido será motivo de análisis </w:t>
      </w:r>
      <w:r w:rsidRPr="4DD9124E">
        <w:rPr>
          <w:rFonts w:eastAsia="Palatino Linotype" w:cs="Palatino Linotype"/>
          <w:color w:val="000000" w:themeColor="text1"/>
          <w:lang w:val="es-ES"/>
        </w:rPr>
        <w:t>en el estudio correspondiente.</w:t>
      </w:r>
    </w:p>
    <w:p w14:paraId="3BE8FBEE"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Cs w:val="24"/>
        </w:rPr>
      </w:pPr>
    </w:p>
    <w:p w14:paraId="7415B339" w14:textId="097EE3AB" w:rsidR="00663A37" w:rsidRPr="009D62BC" w:rsidRDefault="002131BD" w:rsidP="00191B81">
      <w:pPr>
        <w:pStyle w:val="Ttulo2"/>
        <w:rPr>
          <w:rFonts w:eastAsia="Palatino Linotype"/>
        </w:rPr>
      </w:pPr>
      <w:r w:rsidRPr="009D62BC">
        <w:rPr>
          <w:rFonts w:eastAsia="Palatino Linotype"/>
        </w:rPr>
        <w:t>TERCERO</w:t>
      </w:r>
      <w:r w:rsidR="00663A37" w:rsidRPr="009D62BC">
        <w:rPr>
          <w:rFonts w:eastAsia="Palatino Linotype"/>
        </w:rPr>
        <w:t>. Del recurso de revisión.</w:t>
      </w:r>
    </w:p>
    <w:p w14:paraId="7F8982C5" w14:textId="71AEFE72" w:rsidR="00663A37" w:rsidRPr="009D62BC" w:rsidRDefault="00663A37" w:rsidP="00663A37">
      <w:pPr>
        <w:pBdr>
          <w:top w:val="nil"/>
          <w:left w:val="nil"/>
          <w:bottom w:val="nil"/>
          <w:right w:val="nil"/>
          <w:between w:val="nil"/>
        </w:pBdr>
        <w:contextualSpacing/>
        <w:rPr>
          <w:rFonts w:eastAsia="Palatino Linotype" w:cs="Palatino Linotype"/>
          <w:color w:val="000000"/>
          <w:szCs w:val="24"/>
        </w:rPr>
      </w:pPr>
      <w:r w:rsidRPr="009D62BC">
        <w:rPr>
          <w:rFonts w:eastAsia="Palatino Linotype" w:cs="Palatino Linotype"/>
          <w:color w:val="000000"/>
          <w:szCs w:val="24"/>
        </w:rPr>
        <w:t xml:space="preserve">Inconforme con la respuesta </w:t>
      </w:r>
      <w:r w:rsidR="007363B4" w:rsidRPr="009D62BC">
        <w:rPr>
          <w:rFonts w:eastAsia="Palatino Linotype" w:cs="Palatino Linotype"/>
          <w:color w:val="000000"/>
          <w:szCs w:val="24"/>
        </w:rPr>
        <w:t>emitida,</w:t>
      </w:r>
      <w:r w:rsidR="0022233F" w:rsidRPr="009D62BC">
        <w:rPr>
          <w:rFonts w:eastAsia="Palatino Linotype" w:cs="Palatino Linotype"/>
          <w:color w:val="000000"/>
          <w:szCs w:val="24"/>
        </w:rPr>
        <w:t xml:space="preserve"> el</w:t>
      </w:r>
      <w:r w:rsidRPr="009D62BC">
        <w:rPr>
          <w:rFonts w:eastAsia="Palatino Linotype" w:cs="Palatino Linotype"/>
          <w:color w:val="000000"/>
          <w:szCs w:val="24"/>
        </w:rPr>
        <w:t xml:space="preserve"> Recurrente interpuso el presente recurso de re</w:t>
      </w:r>
      <w:r w:rsidR="007B095F">
        <w:rPr>
          <w:rFonts w:eastAsia="Palatino Linotype" w:cs="Palatino Linotype"/>
          <w:color w:val="000000"/>
          <w:szCs w:val="24"/>
        </w:rPr>
        <w:t>visión el</w:t>
      </w:r>
      <w:r w:rsidR="00463717">
        <w:rPr>
          <w:rFonts w:eastAsia="Palatino Linotype" w:cs="Palatino Linotype"/>
          <w:color w:val="000000"/>
          <w:szCs w:val="24"/>
        </w:rPr>
        <w:t xml:space="preserve"> cuatro de febrero de dos mil veinticinco</w:t>
      </w:r>
      <w:r w:rsidRPr="009D62BC">
        <w:rPr>
          <w:rFonts w:eastAsia="Palatino Linotype" w:cs="Palatino Linotype"/>
          <w:color w:val="000000"/>
          <w:szCs w:val="24"/>
        </w:rPr>
        <w:t xml:space="preserve">, </w:t>
      </w:r>
      <w:r w:rsidR="007B7FB5" w:rsidRPr="009D62BC">
        <w:rPr>
          <w:rFonts w:eastAsia="Palatino Linotype" w:cs="Palatino Linotype"/>
          <w:color w:val="000000"/>
          <w:szCs w:val="24"/>
        </w:rPr>
        <w:t xml:space="preserve">que fue registrado </w:t>
      </w:r>
      <w:r w:rsidRPr="009D62BC">
        <w:rPr>
          <w:rFonts w:eastAsia="Palatino Linotype" w:cs="Palatino Linotype"/>
          <w:color w:val="000000"/>
          <w:szCs w:val="24"/>
        </w:rPr>
        <w:t xml:space="preserve">con el expediente número </w:t>
      </w:r>
      <w:r w:rsidR="00463717">
        <w:rPr>
          <w:rFonts w:eastAsia="Palatino Linotype" w:cs="Palatino Linotype"/>
          <w:b/>
          <w:color w:val="000000"/>
          <w:szCs w:val="24"/>
        </w:rPr>
        <w:t>00505/INFOEM/IP/RR/2025</w:t>
      </w:r>
      <w:r w:rsidRPr="009D62BC">
        <w:rPr>
          <w:rFonts w:eastAsia="Palatino Linotype" w:cs="Palatino Linotype"/>
          <w:color w:val="000000"/>
          <w:szCs w:val="24"/>
        </w:rPr>
        <w:t>, en el cual manifestó lo siguiente:</w:t>
      </w:r>
    </w:p>
    <w:p w14:paraId="5E65BA1A" w14:textId="77777777" w:rsidR="004F7BC1" w:rsidRDefault="004F7BC1" w:rsidP="00663A37">
      <w:pPr>
        <w:pBdr>
          <w:top w:val="nil"/>
          <w:left w:val="nil"/>
          <w:bottom w:val="nil"/>
          <w:right w:val="nil"/>
          <w:between w:val="nil"/>
        </w:pBdr>
        <w:contextualSpacing/>
        <w:rPr>
          <w:rFonts w:eastAsia="Palatino Linotype" w:cs="Palatino Linotype"/>
          <w:color w:val="000000"/>
          <w:szCs w:val="24"/>
        </w:rPr>
      </w:pPr>
    </w:p>
    <w:p w14:paraId="2F22D2D1" w14:textId="77777777" w:rsidR="00E96F04" w:rsidRPr="009D62BC" w:rsidRDefault="00663A37" w:rsidP="001C448E">
      <w:pPr>
        <w:spacing w:before="240"/>
        <w:ind w:right="-8"/>
        <w:contextualSpacing/>
        <w:rPr>
          <w:rFonts w:eastAsia="Palatino Linotype" w:cs="Palatino Linotype"/>
          <w:i/>
        </w:rPr>
      </w:pPr>
      <w:r w:rsidRPr="009D62BC">
        <w:rPr>
          <w:rFonts w:eastAsia="Palatino Linotype" w:cs="Palatino Linotype"/>
          <w:b/>
          <w:szCs w:val="24"/>
        </w:rPr>
        <w:t>Acto Impugnado:</w:t>
      </w:r>
      <w:r w:rsidR="00247C4A" w:rsidRPr="009D62BC">
        <w:rPr>
          <w:rFonts w:eastAsia="Palatino Linotype" w:cs="Palatino Linotype"/>
          <w:i/>
        </w:rPr>
        <w:t xml:space="preserve"> </w:t>
      </w:r>
    </w:p>
    <w:p w14:paraId="6FDB73D8" w14:textId="5A58C883" w:rsidR="00663A37" w:rsidRPr="009D62BC" w:rsidRDefault="4DD9124E" w:rsidP="4DD9124E">
      <w:pPr>
        <w:pStyle w:val="Sinespaciado"/>
        <w:rPr>
          <w:rFonts w:eastAsia="Palatino Linotype"/>
          <w:b/>
          <w:bCs/>
          <w:lang w:val="es-ES"/>
        </w:rPr>
      </w:pPr>
      <w:r w:rsidRPr="4DD9124E">
        <w:rPr>
          <w:rFonts w:eastAsia="Palatino Linotype"/>
          <w:lang w:val="es-ES"/>
        </w:rPr>
        <w:t>«</w:t>
      </w:r>
      <w:r w:rsidR="00463717" w:rsidRPr="00463717">
        <w:rPr>
          <w:rFonts w:eastAsia="Palatino Linotype"/>
          <w:lang w:val="es-ES"/>
        </w:rPr>
        <w:t>LA RESPUESTA OTORGADA POR LA COORDINACIÓN DE TRANSPARENCIA DEL MUNICIPIO DE TENANCINGO, ESTADO DE MÉXICO</w:t>
      </w:r>
      <w:r w:rsidRPr="4DD9124E">
        <w:rPr>
          <w:rFonts w:eastAsia="Palatino Linotype"/>
          <w:lang w:val="es-ES"/>
        </w:rPr>
        <w:t>» (Sic)</w:t>
      </w:r>
    </w:p>
    <w:p w14:paraId="50F81DF4" w14:textId="77777777" w:rsidR="00663A37" w:rsidRDefault="00663A37" w:rsidP="00663A37">
      <w:pPr>
        <w:contextualSpacing/>
        <w:rPr>
          <w:rFonts w:eastAsia="Palatino Linotype" w:cs="Palatino Linotype"/>
          <w:szCs w:val="24"/>
        </w:rPr>
      </w:pPr>
    </w:p>
    <w:p w14:paraId="5B3D41D7" w14:textId="03B65BA4" w:rsidR="004B62DB" w:rsidRPr="009D62BC" w:rsidRDefault="00273277" w:rsidP="004B62DB">
      <w:pPr>
        <w:spacing w:before="240"/>
        <w:ind w:right="-8"/>
        <w:contextualSpacing/>
        <w:rPr>
          <w:rFonts w:eastAsia="Palatino Linotype" w:cs="Palatino Linotype"/>
          <w:i/>
        </w:rPr>
      </w:pPr>
      <w:r>
        <w:rPr>
          <w:rFonts w:eastAsia="Palatino Linotype" w:cs="Palatino Linotype"/>
          <w:b/>
          <w:szCs w:val="24"/>
        </w:rPr>
        <w:t>Razones o motivos de inconformidad</w:t>
      </w:r>
      <w:r w:rsidR="004B62DB" w:rsidRPr="009D62BC">
        <w:rPr>
          <w:rFonts w:eastAsia="Palatino Linotype" w:cs="Palatino Linotype"/>
          <w:b/>
          <w:szCs w:val="24"/>
        </w:rPr>
        <w:t>:</w:t>
      </w:r>
      <w:r w:rsidR="004B62DB" w:rsidRPr="009D62BC">
        <w:rPr>
          <w:rFonts w:eastAsia="Palatino Linotype" w:cs="Palatino Linotype"/>
          <w:i/>
        </w:rPr>
        <w:t xml:space="preserve"> </w:t>
      </w:r>
    </w:p>
    <w:p w14:paraId="5813C0DA" w14:textId="7EEBE162" w:rsidR="004B62DB" w:rsidRPr="009D62BC" w:rsidRDefault="004B62DB" w:rsidP="004B62DB">
      <w:pPr>
        <w:pStyle w:val="Sinespaciado"/>
        <w:rPr>
          <w:rFonts w:eastAsia="Palatino Linotype"/>
          <w:b/>
          <w:bCs/>
          <w:lang w:val="es-ES"/>
        </w:rPr>
      </w:pPr>
      <w:r w:rsidRPr="4DD9124E">
        <w:rPr>
          <w:rFonts w:eastAsia="Palatino Linotype"/>
          <w:lang w:val="es-ES"/>
        </w:rPr>
        <w:t>«</w:t>
      </w:r>
      <w:r w:rsidR="00463717" w:rsidRPr="00463717">
        <w:rPr>
          <w:rFonts w:eastAsia="Palatino Linotype"/>
          <w:lang w:val="es-ES"/>
        </w:rPr>
        <w:t xml:space="preserve">PRESENTO EL ACTO DE IMPUGNACIÓN PORQUE EL MUNICIPIO NO HA OTORGADO RESPUESTA A LOS FOLIOS DE PETICIÓN DE INFORMACIÓN: 00009/TENANCIN/IP/2025 Y 00010/TENANCIN/IP/2025, MOTIVO POR EL QUE NO PUEDE EMITIR UNA RESPUESTA AL FOLIO QUE DA ORIGEN (00011/TENANCIN/IP/2025) A ESTE RR POR ESTAR LIGADO A AMBAS </w:t>
      </w:r>
      <w:r w:rsidR="00463717" w:rsidRPr="00463717">
        <w:rPr>
          <w:rFonts w:eastAsia="Palatino Linotype"/>
          <w:lang w:val="es-ES"/>
        </w:rPr>
        <w:lastRenderedPageBreak/>
        <w:t>SOLICITUDES. ADEMÁS, ES BIEN SABIDO QUE MI GENERAL DON JOSE MARIA CONTRERAS ESTRELLA, ES ACTUAL SERVIDOR PÚBLICO DE LA ADMINISTRACIÓN MUNICIPAL DE TENANCINGO, ESTADO DE MÉXICO; SIN EMBARGO, ES NECESARIA LA INFORMACIÓN DESDE EL AMBITO OFICIAL OBTENIDA A TRAVES DE LA GESTIÓN DEL SAIMEX PERTENECIENTE AL INFOEM</w:t>
      </w:r>
      <w:r w:rsidRPr="4DD9124E">
        <w:rPr>
          <w:rFonts w:eastAsia="Palatino Linotype"/>
          <w:lang w:val="es-ES"/>
        </w:rPr>
        <w:t>» (Sic)</w:t>
      </w:r>
    </w:p>
    <w:p w14:paraId="08DA4CAE" w14:textId="77777777" w:rsidR="004B62DB" w:rsidRDefault="004B62DB" w:rsidP="00F4243C">
      <w:pPr>
        <w:contextualSpacing/>
        <w:rPr>
          <w:rFonts w:eastAsia="Palatino Linotype" w:cs="Palatino Linotype"/>
          <w:szCs w:val="24"/>
        </w:rPr>
      </w:pPr>
    </w:p>
    <w:p w14:paraId="12DC9D1E" w14:textId="7E4473A2" w:rsidR="00663A37" w:rsidRPr="009D62BC" w:rsidRDefault="002131BD" w:rsidP="00191B81">
      <w:pPr>
        <w:pStyle w:val="Ttulo2"/>
        <w:rPr>
          <w:rFonts w:eastAsia="Palatino Linotype"/>
        </w:rPr>
      </w:pPr>
      <w:r w:rsidRPr="009D62BC">
        <w:rPr>
          <w:rFonts w:eastAsia="Palatino Linotype"/>
        </w:rPr>
        <w:t>CUAR</w:t>
      </w:r>
      <w:r w:rsidR="0028415D" w:rsidRPr="009D62BC">
        <w:rPr>
          <w:rFonts w:eastAsia="Palatino Linotype"/>
        </w:rPr>
        <w:t>TO</w:t>
      </w:r>
      <w:r w:rsidR="00663A37" w:rsidRPr="009D62BC">
        <w:rPr>
          <w:rFonts w:eastAsia="Palatino Linotype"/>
        </w:rPr>
        <w:t>. Del turno y admisión del recurso de revisión.</w:t>
      </w:r>
    </w:p>
    <w:p w14:paraId="348439E0" w14:textId="0FE2E7DD" w:rsidR="00663A37" w:rsidRPr="009D62BC" w:rsidRDefault="4DD9124E" w:rsidP="4DD9124E">
      <w:pPr>
        <w:pBdr>
          <w:top w:val="nil"/>
          <w:left w:val="nil"/>
          <w:bottom w:val="nil"/>
          <w:right w:val="nil"/>
          <w:between w:val="nil"/>
        </w:pBdr>
        <w:contextualSpacing/>
        <w:rPr>
          <w:rFonts w:eastAsia="Palatino Linotype" w:cs="Palatino Linotype"/>
          <w:color w:val="000000"/>
          <w:lang w:val="es-ES"/>
        </w:rPr>
      </w:pPr>
      <w:r w:rsidRPr="4DD9124E">
        <w:rPr>
          <w:rFonts w:eastAsia="Palatino Linotype" w:cs="Palatino Linotype"/>
          <w:color w:val="000000" w:themeColor="text1"/>
          <w:lang w:val="es-ES"/>
        </w:rPr>
        <w:t xml:space="preserve">Medio de impugnación que le fue turnado al </w:t>
      </w:r>
      <w:r w:rsidRPr="4DD9124E">
        <w:rPr>
          <w:rFonts w:eastAsia="Palatino Linotype" w:cs="Palatino Linotype"/>
          <w:b/>
          <w:bCs/>
          <w:color w:val="000000" w:themeColor="text1"/>
          <w:lang w:val="es-ES"/>
        </w:rPr>
        <w:t>Comisionado Presidente José Martínez Vilchis</w:t>
      </w:r>
      <w:r w:rsidRPr="4DD9124E">
        <w:rPr>
          <w:rFonts w:eastAsia="Palatino Linotype" w:cs="Palatino Linotype"/>
          <w:color w:val="000000" w:themeColor="text1"/>
          <w:lang w:val="es-ES"/>
        </w:rPr>
        <w:t>, por medio del sistema electrónico en términos del numeral 185 fracción I de la Ley de Transparencia y Acceso a la información Pública del Estado de México y Municipios, del cual recayó acuerd</w:t>
      </w:r>
      <w:r w:rsidR="001F6672">
        <w:rPr>
          <w:rFonts w:eastAsia="Palatino Linotype" w:cs="Palatino Linotype"/>
          <w:color w:val="000000" w:themeColor="text1"/>
          <w:lang w:val="es-ES"/>
        </w:rPr>
        <w:t xml:space="preserve">o de admisión en fecha </w:t>
      </w:r>
      <w:r w:rsidR="00694ED6">
        <w:rPr>
          <w:rFonts w:eastAsia="Palatino Linotype" w:cs="Palatino Linotype"/>
          <w:color w:val="000000" w:themeColor="text1"/>
          <w:lang w:val="es-ES"/>
        </w:rPr>
        <w:t>seis de febrero de dos mil veinticinco</w:t>
      </w:r>
      <w:r w:rsidRPr="4DD9124E">
        <w:rPr>
          <w:rFonts w:eastAsia="Palatino Linotype" w:cs="Palatino Linotype"/>
          <w:color w:val="000000" w:themeColor="text1"/>
          <w:lang w:val="es-ES"/>
        </w:rPr>
        <w:t xml:space="preserve">, </w:t>
      </w:r>
      <w:r w:rsidRPr="4DD9124E">
        <w:rPr>
          <w:rFonts w:eastAsia="Palatino Linotype" w:cs="Palatino Linotype"/>
          <w:lang w:val="es-ES"/>
        </w:rPr>
        <w:t>otorgándose</w:t>
      </w:r>
      <w:r w:rsidRPr="4DD9124E">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4FAD2622"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Cs w:val="24"/>
        </w:rPr>
      </w:pPr>
    </w:p>
    <w:p w14:paraId="409CC570" w14:textId="6E4B5420" w:rsidR="00663A37" w:rsidRPr="009D62BC" w:rsidRDefault="00671EA3" w:rsidP="00191B81">
      <w:pPr>
        <w:pStyle w:val="Ttulo2"/>
        <w:rPr>
          <w:rFonts w:eastAsia="Palatino Linotype"/>
        </w:rPr>
      </w:pPr>
      <w:r w:rsidRPr="009D62BC">
        <w:rPr>
          <w:rFonts w:eastAsia="Palatino Linotype"/>
        </w:rPr>
        <w:t>QUIN</w:t>
      </w:r>
      <w:r w:rsidR="00663A37" w:rsidRPr="009D62BC">
        <w:rPr>
          <w:rFonts w:eastAsia="Palatino Linotype"/>
        </w:rPr>
        <w:t>TO. De la etapa de instrucción.</w:t>
      </w:r>
    </w:p>
    <w:p w14:paraId="2C7957C5" w14:textId="1D91EDE5" w:rsidR="00022679" w:rsidRPr="009D62BC" w:rsidRDefault="00022679" w:rsidP="00022679">
      <w:pPr>
        <w:pBdr>
          <w:top w:val="nil"/>
          <w:left w:val="nil"/>
          <w:bottom w:val="nil"/>
          <w:right w:val="nil"/>
          <w:between w:val="nil"/>
        </w:pBdr>
        <w:contextualSpacing/>
        <w:rPr>
          <w:rFonts w:eastAsia="Palatino Linotype" w:cs="Palatino Linotype"/>
          <w:color w:val="000000"/>
          <w:lang w:val="es-ES"/>
        </w:rPr>
      </w:pPr>
      <w:r w:rsidRPr="1064B07E">
        <w:rPr>
          <w:rFonts w:eastAsia="Palatino Linotype" w:cs="Palatino Linotype"/>
          <w:color w:val="000000" w:themeColor="text1"/>
          <w:lang w:val="es-ES"/>
        </w:rPr>
        <w:t>Durante la etapa de instrucción, s</w:t>
      </w:r>
      <w:r>
        <w:rPr>
          <w:rFonts w:eastAsia="Palatino Linotype" w:cs="Palatino Linotype"/>
          <w:color w:val="000000" w:themeColor="text1"/>
          <w:lang w:val="es-ES"/>
        </w:rPr>
        <w:t xml:space="preserve">e observa que en fecha </w:t>
      </w:r>
      <w:r w:rsidR="00FA7190">
        <w:rPr>
          <w:rFonts w:eastAsia="Palatino Linotype" w:cs="Palatino Linotype"/>
          <w:color w:val="000000" w:themeColor="text1"/>
          <w:lang w:val="es-ES"/>
        </w:rPr>
        <w:t>catorce de febrero</w:t>
      </w:r>
      <w:r>
        <w:rPr>
          <w:rFonts w:eastAsia="Palatino Linotype" w:cs="Palatino Linotype"/>
          <w:color w:val="000000" w:themeColor="text1"/>
          <w:lang w:val="es-ES"/>
        </w:rPr>
        <w:t xml:space="preserve"> de dos mil veinticinco</w:t>
      </w:r>
      <w:r w:rsidRPr="1064B07E">
        <w:rPr>
          <w:rFonts w:eastAsia="Palatino Linotype" w:cs="Palatino Linotype"/>
          <w:color w:val="000000" w:themeColor="text1"/>
          <w:lang w:val="es-ES"/>
        </w:rPr>
        <w:t xml:space="preserve">, el Sujeto Obligado rindió su Informe Justificado, consistente en </w:t>
      </w:r>
      <w:r>
        <w:rPr>
          <w:rFonts w:eastAsia="Palatino Linotype" w:cs="Palatino Linotype"/>
          <w:color w:val="000000" w:themeColor="text1"/>
          <w:lang w:val="es-ES"/>
        </w:rPr>
        <w:t xml:space="preserve">el documento </w:t>
      </w:r>
      <w:r w:rsidRPr="00060093">
        <w:rPr>
          <w:rFonts w:eastAsia="Palatino Linotype" w:cs="Palatino Linotype"/>
          <w:color w:val="000000" w:themeColor="text1"/>
          <w:lang w:val="es-ES"/>
        </w:rPr>
        <w:t xml:space="preserve">denominado </w:t>
      </w:r>
      <w:r>
        <w:rPr>
          <w:rFonts w:eastAsia="Palatino Linotype" w:cs="Palatino Linotype"/>
          <w:b/>
          <w:bCs/>
          <w:color w:val="000000" w:themeColor="text1"/>
          <w:lang w:val="es-ES"/>
        </w:rPr>
        <w:t>«</w:t>
      </w:r>
      <w:r w:rsidR="00FA7190">
        <w:rPr>
          <w:rFonts w:eastAsia="Palatino Linotype" w:cs="Palatino Linotype"/>
          <w:b/>
          <w:bCs/>
          <w:color w:val="000000" w:themeColor="text1"/>
          <w:lang w:val="es-ES"/>
        </w:rPr>
        <w:t>Contestación RR 00505 INFOEM 2025</w:t>
      </w:r>
      <w:r w:rsidRPr="0038414C">
        <w:rPr>
          <w:rFonts w:eastAsia="Palatino Linotype" w:cs="Palatino Linotype"/>
          <w:b/>
          <w:bCs/>
          <w:color w:val="000000" w:themeColor="text1"/>
          <w:lang w:val="es-ES"/>
        </w:rPr>
        <w:t>.pdf</w:t>
      </w:r>
      <w:r w:rsidRPr="00060093">
        <w:rPr>
          <w:rFonts w:eastAsia="Palatino Linotype" w:cs="Palatino Linotype"/>
          <w:b/>
          <w:bCs/>
          <w:color w:val="000000" w:themeColor="text1"/>
          <w:lang w:val="es-ES"/>
        </w:rPr>
        <w:t>»</w:t>
      </w:r>
      <w:r w:rsidRPr="00060093">
        <w:rPr>
          <w:rFonts w:eastAsia="Palatino Linotype" w:cs="Palatino Linotype"/>
          <w:color w:val="000000" w:themeColor="text1"/>
          <w:lang w:val="es-ES"/>
        </w:rPr>
        <w:t>,</w:t>
      </w:r>
      <w:r>
        <w:rPr>
          <w:rFonts w:eastAsia="Palatino Linotype" w:cs="Palatino Linotype"/>
          <w:color w:val="000000" w:themeColor="text1"/>
          <w:lang w:val="es-ES"/>
        </w:rPr>
        <w:t xml:space="preserve"> el cual fue puesto</w:t>
      </w:r>
      <w:r w:rsidRPr="1064B07E">
        <w:rPr>
          <w:rFonts w:eastAsia="Palatino Linotype" w:cs="Palatino Linotype"/>
          <w:color w:val="000000" w:themeColor="text1"/>
          <w:lang w:val="es-ES"/>
        </w:rPr>
        <w:t xml:space="preserve"> a la vista del Recur</w:t>
      </w:r>
      <w:r>
        <w:rPr>
          <w:rFonts w:eastAsia="Palatino Linotype" w:cs="Palatino Linotype"/>
          <w:color w:val="000000" w:themeColor="text1"/>
          <w:lang w:val="es-ES"/>
        </w:rPr>
        <w:t xml:space="preserve">rente mediante acuerdo de fecha </w:t>
      </w:r>
      <w:r w:rsidR="003228CB">
        <w:rPr>
          <w:rFonts w:eastAsia="Palatino Linotype" w:cs="Palatino Linotype"/>
          <w:color w:val="000000" w:themeColor="text1"/>
          <w:lang w:val="es-ES"/>
        </w:rPr>
        <w:t>diecisiete de febrero</w:t>
      </w:r>
      <w:r w:rsidRPr="1064B07E">
        <w:rPr>
          <w:rFonts w:eastAsia="Palatino Linotype" w:cs="Palatino Linotype"/>
          <w:color w:val="000000" w:themeColor="text1"/>
          <w:lang w:val="es-ES"/>
        </w:rPr>
        <w:t xml:space="preserve"> del año en curso, en términos de la fracción III del artículo 185 de la Ley de Transparencia y Acceso a la Información Pública del Estado de México y Municipios; y se otorgó al particular un término de tres días para manifestar lo que a su derecho conviniera. Por </w:t>
      </w:r>
      <w:r>
        <w:rPr>
          <w:rFonts w:eastAsia="Palatino Linotype" w:cs="Palatino Linotype"/>
          <w:color w:val="000000" w:themeColor="text1"/>
          <w:lang w:val="es-ES"/>
        </w:rPr>
        <w:t>su</w:t>
      </w:r>
      <w:r w:rsidRPr="1064B07E">
        <w:rPr>
          <w:rFonts w:eastAsia="Palatino Linotype" w:cs="Palatino Linotype"/>
          <w:color w:val="000000" w:themeColor="text1"/>
          <w:lang w:val="es-ES"/>
        </w:rPr>
        <w:t xml:space="preserve"> parte, </w:t>
      </w:r>
      <w:r w:rsidRPr="00307FAC">
        <w:rPr>
          <w:rFonts w:eastAsia="Palatino Linotype" w:cs="Palatino Linotype"/>
          <w:bCs/>
          <w:color w:val="000000" w:themeColor="text1"/>
          <w:lang w:val="es-ES"/>
        </w:rPr>
        <w:t>el</w:t>
      </w:r>
      <w:r w:rsidRPr="00307FAC">
        <w:rPr>
          <w:rFonts w:eastAsia="Palatino Linotype" w:cs="Palatino Linotype"/>
          <w:color w:val="000000" w:themeColor="text1"/>
          <w:lang w:val="es-ES"/>
        </w:rPr>
        <w:t xml:space="preserve"> </w:t>
      </w:r>
      <w:r w:rsidRPr="1064B07E">
        <w:rPr>
          <w:rFonts w:eastAsia="Palatino Linotype" w:cs="Palatino Linotype"/>
          <w:color w:val="000000" w:themeColor="text1"/>
          <w:lang w:val="es-ES"/>
        </w:rPr>
        <w:t xml:space="preserve">Recurrente </w:t>
      </w:r>
      <w:r>
        <w:rPr>
          <w:rFonts w:eastAsia="Palatino Linotype" w:cs="Palatino Linotype"/>
          <w:color w:val="000000" w:themeColor="text1"/>
          <w:lang w:val="es-ES"/>
        </w:rPr>
        <w:t xml:space="preserve">no emitió manifestaciones, vertió alegatos ni presentó pruebas que a su </w:t>
      </w:r>
      <w:r>
        <w:rPr>
          <w:rFonts w:eastAsia="Palatino Linotype" w:cs="Palatino Linotype"/>
          <w:color w:val="000000" w:themeColor="text1"/>
          <w:lang w:val="es-ES"/>
        </w:rPr>
        <w:lastRenderedPageBreak/>
        <w:t>derecho conviniera; así como tampoco se pronunció respecto del Informe Justificado</w:t>
      </w:r>
      <w:r w:rsidRPr="1064B07E">
        <w:rPr>
          <w:rFonts w:eastAsia="Palatino Linotype" w:cs="Palatino Linotype"/>
          <w:color w:val="000000" w:themeColor="text1"/>
          <w:lang w:val="es-ES"/>
        </w:rPr>
        <w:t>. El contenido de</w:t>
      </w:r>
      <w:r>
        <w:rPr>
          <w:rFonts w:eastAsia="Palatino Linotype" w:cs="Palatino Linotype"/>
          <w:color w:val="000000" w:themeColor="text1"/>
          <w:lang w:val="es-ES"/>
        </w:rPr>
        <w:t>l documento referido</w:t>
      </w:r>
      <w:r w:rsidRPr="1064B07E">
        <w:rPr>
          <w:rFonts w:eastAsia="Palatino Linotype" w:cs="Palatino Linotype"/>
          <w:color w:val="000000" w:themeColor="text1"/>
          <w:lang w:val="es-ES"/>
        </w:rPr>
        <w:t xml:space="preserve"> será motivo de análisis durante el estudio respectivo.</w:t>
      </w:r>
    </w:p>
    <w:p w14:paraId="4B9B94B1" w14:textId="23BE4C11" w:rsidR="00663A37" w:rsidRPr="00022679" w:rsidRDefault="00663A37" w:rsidP="00663A37">
      <w:pPr>
        <w:pBdr>
          <w:top w:val="nil"/>
          <w:left w:val="nil"/>
          <w:bottom w:val="nil"/>
          <w:right w:val="nil"/>
          <w:between w:val="nil"/>
        </w:pBdr>
        <w:contextualSpacing/>
        <w:rPr>
          <w:rFonts w:eastAsia="Palatino Linotype" w:cs="Palatino Linotype"/>
          <w:color w:val="000000"/>
          <w:szCs w:val="24"/>
          <w:lang w:val="es-ES"/>
        </w:rPr>
      </w:pPr>
    </w:p>
    <w:p w14:paraId="2AA432C1" w14:textId="60A3BFAB" w:rsidR="00663A37" w:rsidRPr="009D62BC" w:rsidRDefault="00663A37" w:rsidP="00191B81">
      <w:pPr>
        <w:pStyle w:val="Ttulo2"/>
        <w:rPr>
          <w:rFonts w:eastAsia="Palatino Linotype"/>
        </w:rPr>
      </w:pPr>
      <w:r w:rsidRPr="009D62BC">
        <w:rPr>
          <w:rFonts w:eastAsia="Palatino Linotype"/>
        </w:rPr>
        <w:t>S</w:t>
      </w:r>
      <w:r w:rsidR="00671EA3" w:rsidRPr="009D62BC">
        <w:rPr>
          <w:rFonts w:eastAsia="Palatino Linotype"/>
        </w:rPr>
        <w:t>EXTO</w:t>
      </w:r>
      <w:r w:rsidRPr="009D62BC">
        <w:rPr>
          <w:rFonts w:eastAsia="Palatino Linotype"/>
        </w:rPr>
        <w:t>. Del cierre de instrucción.</w:t>
      </w:r>
    </w:p>
    <w:p w14:paraId="6E2F1FC8" w14:textId="366BF507" w:rsidR="001A0CCD" w:rsidRDefault="0028415D" w:rsidP="3098B94B">
      <w:pPr>
        <w:pBdr>
          <w:top w:val="nil"/>
          <w:left w:val="nil"/>
          <w:bottom w:val="nil"/>
          <w:right w:val="nil"/>
          <w:between w:val="nil"/>
        </w:pBdr>
        <w:contextualSpacing/>
        <w:rPr>
          <w:rFonts w:eastAsia="Palatino Linotype" w:cs="Palatino Linotype"/>
          <w:color w:val="000000"/>
        </w:rPr>
      </w:pPr>
      <w:r w:rsidRPr="3098B94B">
        <w:rPr>
          <w:rFonts w:eastAsia="Palatino Linotype" w:cs="Palatino Linotype"/>
          <w:color w:val="000000" w:themeColor="text1"/>
        </w:rPr>
        <w:t>T</w:t>
      </w:r>
      <w:r w:rsidR="00663A37" w:rsidRPr="3098B94B">
        <w:rPr>
          <w:rFonts w:eastAsia="Palatino Linotype" w:cs="Palatino Linotype"/>
          <w:color w:val="000000" w:themeColor="text1"/>
        </w:rPr>
        <w:t>ranscurrido el término legal, se decretó el cierre</w:t>
      </w:r>
      <w:r w:rsidR="006377A9" w:rsidRPr="3098B94B">
        <w:rPr>
          <w:rFonts w:eastAsia="Palatino Linotype" w:cs="Palatino Linotype"/>
          <w:color w:val="000000" w:themeColor="text1"/>
        </w:rPr>
        <w:t xml:space="preserve"> de instrucción en fecha </w:t>
      </w:r>
      <w:r w:rsidR="0035003B" w:rsidRPr="3098B94B">
        <w:rPr>
          <w:rFonts w:eastAsia="Palatino Linotype" w:cs="Palatino Linotype"/>
          <w:color w:val="000000" w:themeColor="text1"/>
          <w:lang w:val="es-ES"/>
        </w:rPr>
        <w:t>veinti</w:t>
      </w:r>
      <w:r w:rsidR="51B6DF6F" w:rsidRPr="3098B94B">
        <w:rPr>
          <w:rFonts w:eastAsia="Palatino Linotype" w:cs="Palatino Linotype"/>
          <w:color w:val="000000" w:themeColor="text1"/>
          <w:lang w:val="es-ES"/>
        </w:rPr>
        <w:t>cuatro</w:t>
      </w:r>
      <w:r w:rsidR="00694ED6" w:rsidRPr="3098B94B">
        <w:rPr>
          <w:rFonts w:eastAsia="Palatino Linotype" w:cs="Palatino Linotype"/>
          <w:color w:val="000000" w:themeColor="text1"/>
          <w:lang w:val="es-ES"/>
        </w:rPr>
        <w:t xml:space="preserve"> de febrero de dos mil veinticinco</w:t>
      </w:r>
      <w:r w:rsidR="00663A37" w:rsidRPr="3098B94B">
        <w:rPr>
          <w:rFonts w:eastAsia="Palatino Linotype" w:cs="Palatino Linotype"/>
          <w:color w:val="000000" w:themeColor="text1"/>
        </w:rPr>
        <w:t xml:space="preserve">, en términos del artículo 185 </w:t>
      </w:r>
      <w:r w:rsidR="00137ED6" w:rsidRPr="3098B94B">
        <w:rPr>
          <w:rFonts w:eastAsia="Palatino Linotype" w:cs="Palatino Linotype"/>
          <w:color w:val="000000" w:themeColor="text1"/>
        </w:rPr>
        <w:t>f</w:t>
      </w:r>
      <w:r w:rsidR="00663A37" w:rsidRPr="3098B94B">
        <w:rPr>
          <w:rFonts w:eastAsia="Palatino Linotype" w:cs="Palatino Linotype"/>
          <w:color w:val="000000" w:themeColor="text1"/>
        </w:rPr>
        <w:t>racción VI de la Ley de Transparencia y Acceso a la Información Pública del Estado de México y Municipios, iniciando el término legal para dictar resolución definitiva del asunto.</w:t>
      </w:r>
    </w:p>
    <w:p w14:paraId="7424A935" w14:textId="77777777" w:rsidR="00E95FAE" w:rsidRPr="00E95FAE" w:rsidRDefault="00E95FAE" w:rsidP="00E95FAE">
      <w:pPr>
        <w:pBdr>
          <w:top w:val="nil"/>
          <w:left w:val="nil"/>
          <w:bottom w:val="nil"/>
          <w:right w:val="nil"/>
          <w:between w:val="nil"/>
        </w:pBdr>
        <w:contextualSpacing/>
        <w:rPr>
          <w:rFonts w:eastAsiaTheme="minorHAnsi" w:cstheme="minorBidi"/>
          <w:szCs w:val="24"/>
          <w:lang w:eastAsia="en-US"/>
        </w:rPr>
      </w:pPr>
    </w:p>
    <w:p w14:paraId="646B27D7" w14:textId="77777777" w:rsidR="00663A37" w:rsidRPr="009D62BC" w:rsidRDefault="00663A37" w:rsidP="00191B81">
      <w:pPr>
        <w:pStyle w:val="Ttulo1"/>
        <w:rPr>
          <w:rFonts w:eastAsia="Palatino Linotype"/>
        </w:rPr>
      </w:pPr>
      <w:r w:rsidRPr="009D62BC">
        <w:rPr>
          <w:rFonts w:eastAsia="Palatino Linotype"/>
        </w:rPr>
        <w:t>C O N S I D E R A N D O</w:t>
      </w:r>
    </w:p>
    <w:p w14:paraId="7DE4590A"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Cs w:val="24"/>
        </w:rPr>
      </w:pPr>
    </w:p>
    <w:p w14:paraId="3C38D117" w14:textId="77777777" w:rsidR="00663A37" w:rsidRPr="009D62BC" w:rsidRDefault="00663A37" w:rsidP="00191B81">
      <w:pPr>
        <w:pStyle w:val="Ttulo2"/>
        <w:rPr>
          <w:rFonts w:eastAsia="Palatino Linotype"/>
        </w:rPr>
      </w:pPr>
      <w:r w:rsidRPr="009D62BC">
        <w:rPr>
          <w:rFonts w:eastAsia="Palatino Linotype"/>
        </w:rPr>
        <w:t>PRIMERO. De la competencia.</w:t>
      </w:r>
    </w:p>
    <w:p w14:paraId="6ABA2DF4" w14:textId="2736F94B" w:rsidR="00663A37" w:rsidRPr="009D62BC" w:rsidRDefault="003B3318" w:rsidP="00663A37">
      <w:pPr>
        <w:pBdr>
          <w:top w:val="nil"/>
          <w:left w:val="nil"/>
          <w:bottom w:val="nil"/>
          <w:right w:val="nil"/>
          <w:between w:val="nil"/>
        </w:pBdr>
        <w:contextualSpacing/>
        <w:rPr>
          <w:rFonts w:eastAsia="Palatino Linotype" w:cs="Palatino Linotype"/>
          <w:color w:val="000000"/>
          <w:szCs w:val="24"/>
        </w:rPr>
      </w:pPr>
      <w:r w:rsidRPr="2F580D8D">
        <w:rPr>
          <w:rFonts w:eastAsia="Palatino Linotype" w:cs="Palatino Linotype"/>
          <w:szCs w:val="24"/>
          <w:lang w:val="es-ES"/>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w:t>
      </w:r>
      <w:r w:rsidR="00433BF2">
        <w:rPr>
          <w:rFonts w:eastAsia="Palatino Linotype" w:cs="Palatino Linotype"/>
          <w:szCs w:val="24"/>
          <w:lang w:val="es-ES"/>
        </w:rPr>
        <w:t xml:space="preserve"> tercero y trigésimo cuarto</w:t>
      </w:r>
      <w:r w:rsidRPr="2F580D8D">
        <w:rPr>
          <w:rFonts w:eastAsia="Palatino Linotype" w:cs="Palatino Linotype"/>
          <w:szCs w:val="24"/>
          <w:lang w:val="es-ES"/>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0381D83D"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Cs w:val="24"/>
        </w:rPr>
      </w:pPr>
    </w:p>
    <w:p w14:paraId="27515389" w14:textId="77777777" w:rsidR="00663A37" w:rsidRPr="009D62BC" w:rsidRDefault="00663A37" w:rsidP="00191B81">
      <w:pPr>
        <w:pStyle w:val="Ttulo2"/>
        <w:rPr>
          <w:rFonts w:eastAsia="Palatino Linotype"/>
        </w:rPr>
      </w:pPr>
      <w:r w:rsidRPr="009D62BC">
        <w:rPr>
          <w:rFonts w:eastAsia="Palatino Linotype"/>
        </w:rPr>
        <w:t xml:space="preserve">SEGUNDO. Sobre los alcances del recurso de revisión. </w:t>
      </w:r>
    </w:p>
    <w:p w14:paraId="75FE6B29" w14:textId="77777777" w:rsidR="00663A37" w:rsidRDefault="00663A37" w:rsidP="00663A37">
      <w:pPr>
        <w:pBdr>
          <w:top w:val="nil"/>
          <w:left w:val="nil"/>
          <w:bottom w:val="nil"/>
          <w:right w:val="nil"/>
          <w:between w:val="nil"/>
        </w:pBdr>
        <w:contextualSpacing/>
        <w:rPr>
          <w:rFonts w:eastAsia="Palatino Linotype" w:cs="Palatino Linotype"/>
          <w:color w:val="000000"/>
          <w:szCs w:val="24"/>
        </w:rPr>
      </w:pPr>
      <w:r w:rsidRPr="009D62BC">
        <w:rPr>
          <w:rFonts w:eastAsia="Palatino Linotype" w:cs="Palatino Linotype"/>
          <w:color w:val="000000"/>
          <w:szCs w:val="24"/>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5F0CAAE4" w14:textId="77777777" w:rsidR="00694ED6" w:rsidRDefault="00694ED6" w:rsidP="00663A37">
      <w:pPr>
        <w:pBdr>
          <w:top w:val="nil"/>
          <w:left w:val="nil"/>
          <w:bottom w:val="nil"/>
          <w:right w:val="nil"/>
          <w:between w:val="nil"/>
        </w:pBdr>
        <w:contextualSpacing/>
        <w:rPr>
          <w:rFonts w:eastAsia="Palatino Linotype" w:cs="Palatino Linotype"/>
          <w:color w:val="000000"/>
          <w:szCs w:val="24"/>
        </w:rPr>
      </w:pPr>
    </w:p>
    <w:p w14:paraId="57EF4436" w14:textId="77777777" w:rsidR="00694ED6" w:rsidRPr="00F34F85" w:rsidRDefault="00694ED6" w:rsidP="00694ED6">
      <w:pPr>
        <w:pStyle w:val="Ttulo2"/>
      </w:pPr>
      <w:r w:rsidRPr="00F34F85">
        <w:t xml:space="preserve">TERCERO. Cuestiones de previo y especial pronunciamiento. </w:t>
      </w:r>
    </w:p>
    <w:p w14:paraId="1118A276" w14:textId="77777777" w:rsidR="00694ED6" w:rsidRPr="00F34F85" w:rsidRDefault="00694ED6" w:rsidP="00694ED6">
      <w:pPr>
        <w:rPr>
          <w:rFonts w:eastAsia="Palatino Linotype" w:cs="Palatino Linotype"/>
        </w:rPr>
      </w:pPr>
      <w:r w:rsidRPr="00F34F85">
        <w:rPr>
          <w:rFonts w:eastAsia="Palatino Linotype" w:cs="Palatino Linotype"/>
        </w:rPr>
        <w:t>El recurso de revisión en estudio contiene los elementos normativos de validez exigidos en la Ley de Transparencia y Acceso a la Información Pública del Estado de México y Municipios, establecidos en el artículo 180 que enuncia:</w:t>
      </w:r>
    </w:p>
    <w:p w14:paraId="791D5058" w14:textId="77777777" w:rsidR="00694ED6" w:rsidRPr="00F34F85" w:rsidRDefault="00694ED6" w:rsidP="00694ED6">
      <w:pPr>
        <w:rPr>
          <w:rFonts w:eastAsia="Palatino Linotype" w:cs="Palatino Linotype"/>
        </w:rPr>
      </w:pPr>
    </w:p>
    <w:p w14:paraId="74A04B1C" w14:textId="77777777" w:rsidR="00694ED6" w:rsidRPr="00F34F85" w:rsidRDefault="00694ED6" w:rsidP="00694ED6">
      <w:pPr>
        <w:spacing w:line="240" w:lineRule="auto"/>
        <w:ind w:left="567" w:right="567"/>
        <w:rPr>
          <w:rFonts w:eastAsia="Palatino Linotype" w:cs="Palatino Linotype"/>
          <w:i/>
          <w:sz w:val="22"/>
        </w:rPr>
      </w:pPr>
      <w:r w:rsidRPr="00F34F85">
        <w:rPr>
          <w:rFonts w:eastAsia="Palatino Linotype" w:cs="Palatino Linotype"/>
          <w:b/>
          <w:i/>
          <w:sz w:val="22"/>
        </w:rPr>
        <w:t xml:space="preserve">Artículo 180. </w:t>
      </w:r>
      <w:r w:rsidRPr="00F34F85">
        <w:rPr>
          <w:rFonts w:eastAsia="Palatino Linotype" w:cs="Palatino Linotype"/>
          <w:i/>
          <w:sz w:val="22"/>
        </w:rPr>
        <w:t>El recurso de revisión contendrá:</w:t>
      </w:r>
    </w:p>
    <w:p w14:paraId="446E56DA" w14:textId="77777777" w:rsidR="00694ED6" w:rsidRPr="00F34F85" w:rsidRDefault="00694ED6" w:rsidP="00694ED6">
      <w:pPr>
        <w:spacing w:line="240" w:lineRule="auto"/>
        <w:ind w:left="567" w:right="567"/>
        <w:rPr>
          <w:rFonts w:eastAsia="Palatino Linotype" w:cs="Palatino Linotype"/>
          <w:i/>
          <w:sz w:val="22"/>
        </w:rPr>
      </w:pPr>
      <w:r w:rsidRPr="00F34F85">
        <w:rPr>
          <w:rFonts w:eastAsia="Palatino Linotype" w:cs="Palatino Linotype"/>
          <w:i/>
          <w:sz w:val="22"/>
        </w:rPr>
        <w:t>I. El sujeto obligado ante la cual se presentó la solicitud;</w:t>
      </w:r>
    </w:p>
    <w:p w14:paraId="5806AF67" w14:textId="77777777" w:rsidR="00694ED6" w:rsidRPr="00F34F85" w:rsidRDefault="00694ED6" w:rsidP="00694ED6">
      <w:pPr>
        <w:spacing w:line="240" w:lineRule="auto"/>
        <w:ind w:left="567" w:right="567"/>
        <w:rPr>
          <w:rFonts w:eastAsia="Palatino Linotype" w:cs="Palatino Linotype"/>
          <w:i/>
          <w:sz w:val="22"/>
        </w:rPr>
      </w:pPr>
      <w:r w:rsidRPr="00F34F85">
        <w:rPr>
          <w:rFonts w:eastAsia="Palatino Linotype" w:cs="Palatino Linotype"/>
          <w:b/>
          <w:i/>
          <w:sz w:val="22"/>
        </w:rPr>
        <w:t>II. El nombre del solicitante que recurre</w:t>
      </w:r>
      <w:r w:rsidRPr="00F34F85">
        <w:rPr>
          <w:rFonts w:eastAsia="Palatino Linotype" w:cs="Palatino Linotype"/>
          <w:i/>
          <w:sz w:val="22"/>
        </w:rPr>
        <w:t xml:space="preserve"> o de su representante y, en su caso, del tercero interesado, así como la dirección o medio que señale para recibir notificaciones;</w:t>
      </w:r>
    </w:p>
    <w:p w14:paraId="1383E3D4" w14:textId="77777777" w:rsidR="00694ED6" w:rsidRPr="00F34F85" w:rsidRDefault="00694ED6" w:rsidP="00694ED6">
      <w:pPr>
        <w:spacing w:line="240" w:lineRule="auto"/>
        <w:ind w:left="567" w:right="567"/>
        <w:rPr>
          <w:rFonts w:eastAsia="Palatino Linotype" w:cs="Palatino Linotype"/>
          <w:i/>
          <w:sz w:val="22"/>
        </w:rPr>
      </w:pPr>
      <w:r w:rsidRPr="00F34F85">
        <w:rPr>
          <w:rFonts w:eastAsia="Palatino Linotype" w:cs="Palatino Linotype"/>
          <w:i/>
          <w:sz w:val="22"/>
        </w:rPr>
        <w:t>III. El número de folio de respuesta de la solicitud de acceso;</w:t>
      </w:r>
    </w:p>
    <w:p w14:paraId="45C7F496" w14:textId="77777777" w:rsidR="00694ED6" w:rsidRPr="00F34F85" w:rsidRDefault="00694ED6" w:rsidP="00694ED6">
      <w:pPr>
        <w:spacing w:line="240" w:lineRule="auto"/>
        <w:ind w:left="567" w:right="567"/>
        <w:rPr>
          <w:rFonts w:eastAsia="Palatino Linotype" w:cs="Palatino Linotype"/>
          <w:i/>
          <w:sz w:val="22"/>
        </w:rPr>
      </w:pPr>
      <w:r w:rsidRPr="00F34F85">
        <w:rPr>
          <w:rFonts w:eastAsia="Palatino Linotype" w:cs="Palatino Linotype"/>
          <w:i/>
          <w:sz w:val="22"/>
        </w:rPr>
        <w:t>IV. La fecha en que fue notificada la respuesta al solicitante o tuvo conocimiento del acto reclamado, o de presentación de la solicitud, en caso de falta de respuesta;</w:t>
      </w:r>
    </w:p>
    <w:p w14:paraId="22FEFDA7" w14:textId="77777777" w:rsidR="00694ED6" w:rsidRPr="00F34F85" w:rsidRDefault="00694ED6" w:rsidP="00694ED6">
      <w:pPr>
        <w:spacing w:line="240" w:lineRule="auto"/>
        <w:ind w:left="567" w:right="567"/>
        <w:rPr>
          <w:rFonts w:eastAsia="Palatino Linotype" w:cs="Palatino Linotype"/>
          <w:i/>
          <w:sz w:val="22"/>
        </w:rPr>
      </w:pPr>
      <w:r w:rsidRPr="00F34F85">
        <w:rPr>
          <w:rFonts w:eastAsia="Palatino Linotype" w:cs="Palatino Linotype"/>
          <w:i/>
          <w:sz w:val="22"/>
        </w:rPr>
        <w:t>V. El acto que se recurre;</w:t>
      </w:r>
    </w:p>
    <w:p w14:paraId="2B55BD5F" w14:textId="77777777" w:rsidR="00694ED6" w:rsidRPr="00F34F85" w:rsidRDefault="00694ED6" w:rsidP="00694ED6">
      <w:pPr>
        <w:spacing w:line="240" w:lineRule="auto"/>
        <w:ind w:left="567" w:right="567"/>
        <w:rPr>
          <w:rFonts w:eastAsia="Palatino Linotype" w:cs="Palatino Linotype"/>
          <w:i/>
          <w:sz w:val="22"/>
        </w:rPr>
      </w:pPr>
      <w:r w:rsidRPr="00F34F85">
        <w:rPr>
          <w:rFonts w:eastAsia="Palatino Linotype" w:cs="Palatino Linotype"/>
          <w:i/>
          <w:sz w:val="22"/>
        </w:rPr>
        <w:t>VI. Las razones o motivos de inconformidad;</w:t>
      </w:r>
    </w:p>
    <w:p w14:paraId="134EA6DA" w14:textId="77777777" w:rsidR="00694ED6" w:rsidRPr="00F34F85" w:rsidRDefault="00694ED6" w:rsidP="00694ED6">
      <w:pPr>
        <w:spacing w:line="240" w:lineRule="auto"/>
        <w:ind w:left="567" w:right="567"/>
        <w:rPr>
          <w:rFonts w:eastAsia="Palatino Linotype" w:cs="Palatino Linotype"/>
          <w:i/>
          <w:sz w:val="22"/>
        </w:rPr>
      </w:pPr>
      <w:r w:rsidRPr="00F34F85">
        <w:rPr>
          <w:rFonts w:eastAsia="Palatino Linotype" w:cs="Palatino Linotype"/>
          <w:i/>
          <w:sz w:val="22"/>
        </w:rPr>
        <w:t>VII. La copia de la respuesta que se impugna y, en su caso, de la notificación correspondiente, en el caso de respuesta de la solicitud; y</w:t>
      </w:r>
    </w:p>
    <w:p w14:paraId="4B63BBA8" w14:textId="77777777" w:rsidR="00694ED6" w:rsidRPr="00F34F85" w:rsidRDefault="00694ED6" w:rsidP="00694ED6">
      <w:pPr>
        <w:spacing w:line="240" w:lineRule="auto"/>
        <w:ind w:left="567" w:right="567"/>
        <w:rPr>
          <w:rFonts w:eastAsia="Palatino Linotype" w:cs="Palatino Linotype"/>
          <w:i/>
          <w:sz w:val="22"/>
        </w:rPr>
      </w:pPr>
      <w:r w:rsidRPr="00F34F85">
        <w:rPr>
          <w:rFonts w:eastAsia="Palatino Linotype" w:cs="Palatino Linotype"/>
          <w:i/>
          <w:sz w:val="22"/>
        </w:rPr>
        <w:t>VIII. Firma del recurrente, en su caso, cuando se presente por escrito, requisito sin el cual se dará trámite al recurso.</w:t>
      </w:r>
    </w:p>
    <w:p w14:paraId="4C22FA4A" w14:textId="77777777" w:rsidR="00694ED6" w:rsidRPr="00F34F85" w:rsidRDefault="00694ED6" w:rsidP="00694ED6">
      <w:pPr>
        <w:spacing w:line="240" w:lineRule="auto"/>
        <w:ind w:left="567" w:right="567"/>
        <w:rPr>
          <w:rFonts w:eastAsia="Palatino Linotype" w:cs="Palatino Linotype"/>
          <w:i/>
          <w:sz w:val="22"/>
        </w:rPr>
      </w:pPr>
    </w:p>
    <w:p w14:paraId="74E8D60D" w14:textId="77777777" w:rsidR="00694ED6" w:rsidRPr="00F34F85" w:rsidRDefault="00694ED6" w:rsidP="00694ED6">
      <w:pPr>
        <w:spacing w:line="240" w:lineRule="auto"/>
        <w:ind w:left="567" w:right="567"/>
        <w:rPr>
          <w:rFonts w:eastAsia="Palatino Linotype" w:cs="Palatino Linotype"/>
          <w:i/>
          <w:sz w:val="22"/>
        </w:rPr>
      </w:pPr>
      <w:r w:rsidRPr="00F34F85">
        <w:rPr>
          <w:rFonts w:eastAsia="Palatino Linotype" w:cs="Palatino Linotype"/>
          <w:i/>
          <w:sz w:val="22"/>
        </w:rPr>
        <w:t>Adicionalmente, se podrán anexar las pruebas y demás elementos que considere procedentes someter a juicio del Instituto.</w:t>
      </w:r>
    </w:p>
    <w:p w14:paraId="2368A384" w14:textId="77777777" w:rsidR="00694ED6" w:rsidRPr="00F34F85" w:rsidRDefault="00694ED6" w:rsidP="00694ED6">
      <w:pPr>
        <w:spacing w:line="240" w:lineRule="auto"/>
        <w:ind w:left="567" w:right="567"/>
        <w:rPr>
          <w:rFonts w:eastAsia="Palatino Linotype" w:cs="Palatino Linotype"/>
          <w:i/>
          <w:sz w:val="22"/>
        </w:rPr>
      </w:pPr>
    </w:p>
    <w:p w14:paraId="0055BCEC" w14:textId="77777777" w:rsidR="00694ED6" w:rsidRPr="00F34F85" w:rsidRDefault="00694ED6" w:rsidP="00694ED6">
      <w:pPr>
        <w:spacing w:line="240" w:lineRule="auto"/>
        <w:ind w:left="567" w:right="567"/>
        <w:rPr>
          <w:rFonts w:eastAsia="Palatino Linotype" w:cs="Palatino Linotype"/>
          <w:i/>
          <w:sz w:val="22"/>
        </w:rPr>
      </w:pPr>
      <w:r w:rsidRPr="00F34F85">
        <w:rPr>
          <w:rFonts w:eastAsia="Palatino Linotype" w:cs="Palatino Linotype"/>
          <w:i/>
          <w:sz w:val="22"/>
        </w:rPr>
        <w:t>En ningún caso será necesario que el particular ratifique el recurso de revisión interpuesto.</w:t>
      </w:r>
    </w:p>
    <w:p w14:paraId="743D6586" w14:textId="77777777" w:rsidR="00694ED6" w:rsidRPr="00F34F85" w:rsidRDefault="00694ED6" w:rsidP="00694ED6">
      <w:pPr>
        <w:spacing w:line="240" w:lineRule="auto"/>
        <w:ind w:left="567" w:right="567"/>
        <w:rPr>
          <w:rFonts w:eastAsia="Palatino Linotype" w:cs="Palatino Linotype"/>
          <w:i/>
          <w:sz w:val="22"/>
        </w:rPr>
      </w:pPr>
    </w:p>
    <w:p w14:paraId="726CC3EF" w14:textId="77777777" w:rsidR="00694ED6" w:rsidRPr="00F34F85" w:rsidRDefault="00694ED6" w:rsidP="00694ED6">
      <w:pPr>
        <w:spacing w:line="240" w:lineRule="auto"/>
        <w:ind w:left="567" w:right="567"/>
        <w:rPr>
          <w:rFonts w:eastAsia="Palatino Linotype" w:cs="Palatino Linotype"/>
          <w:i/>
          <w:iCs/>
          <w:sz w:val="22"/>
          <w:lang w:val="es-ES"/>
        </w:rPr>
      </w:pPr>
      <w:r w:rsidRPr="218401C6">
        <w:rPr>
          <w:rFonts w:eastAsia="Palatino Linotype" w:cs="Palatino Linotype"/>
          <w:b/>
          <w:bCs/>
          <w:i/>
          <w:iCs/>
          <w:sz w:val="22"/>
          <w:lang w:val="es-ES"/>
        </w:rPr>
        <w:t>En caso de que el recurso se interponga de manera electrónica no será indispensable que contengan los requisitos establecidos en las fracciones II</w:t>
      </w:r>
      <w:r w:rsidRPr="218401C6">
        <w:rPr>
          <w:rFonts w:eastAsia="Palatino Linotype" w:cs="Palatino Linotype"/>
          <w:i/>
          <w:iCs/>
          <w:sz w:val="22"/>
          <w:lang w:val="es-ES"/>
        </w:rPr>
        <w:t>, IV, VII y VIII.</w:t>
      </w:r>
    </w:p>
    <w:p w14:paraId="51A59299" w14:textId="77777777" w:rsidR="00694ED6" w:rsidRPr="00F34F85" w:rsidRDefault="00694ED6" w:rsidP="00694ED6">
      <w:pPr>
        <w:rPr>
          <w:rFonts w:eastAsia="Palatino Linotype" w:cs="Palatino Linotype"/>
          <w:b/>
          <w:i/>
        </w:rPr>
      </w:pPr>
    </w:p>
    <w:p w14:paraId="57F5CB47" w14:textId="77777777" w:rsidR="00694ED6" w:rsidRPr="00F34F85" w:rsidRDefault="00694ED6" w:rsidP="00694ED6">
      <w:pPr>
        <w:rPr>
          <w:rFonts w:eastAsia="Palatino Linotype" w:cs="Palatino Linotype"/>
          <w:lang w:val="es-ES"/>
        </w:rPr>
      </w:pPr>
      <w:r w:rsidRPr="218401C6">
        <w:rPr>
          <w:rFonts w:eastAsia="Palatino Linotype" w:cs="Palatino Linotype"/>
          <w:lang w:val="es-ES"/>
        </w:rPr>
        <w:t>Cabe señalar que presentar solicitudes anónimas, con el nombre incompleto o con un seudónimo no es motivo para desechar las solicitudes de acceso a la información pública conforme a lo previsto en el artículo 155, penúltimo párrafo de la Ley de Transparencia y Acceso a la Información Pública del Estado de México y Municipios que señala lo siguiente:</w:t>
      </w:r>
    </w:p>
    <w:p w14:paraId="0B843884" w14:textId="77777777" w:rsidR="00694ED6" w:rsidRPr="00F34F85" w:rsidRDefault="00694ED6" w:rsidP="00694ED6">
      <w:pPr>
        <w:rPr>
          <w:rFonts w:eastAsia="Palatino Linotype" w:cs="Palatino Linotype"/>
        </w:rPr>
      </w:pPr>
    </w:p>
    <w:p w14:paraId="6A78CBA2" w14:textId="77777777" w:rsidR="00694ED6" w:rsidRPr="00F34F85" w:rsidRDefault="00694ED6" w:rsidP="00694ED6">
      <w:pPr>
        <w:spacing w:line="240" w:lineRule="auto"/>
        <w:ind w:left="567" w:right="567"/>
        <w:rPr>
          <w:rFonts w:eastAsia="Palatino Linotype" w:cs="Palatino Linotype"/>
          <w:i/>
          <w:sz w:val="22"/>
        </w:rPr>
      </w:pPr>
      <w:r w:rsidRPr="00F34F85">
        <w:rPr>
          <w:rFonts w:eastAsia="Palatino Linotype" w:cs="Palatino Linotype"/>
          <w:b/>
          <w:i/>
          <w:sz w:val="22"/>
        </w:rPr>
        <w:t>Artículo 155.</w:t>
      </w:r>
      <w:r w:rsidRPr="00F34F85">
        <w:rPr>
          <w:rFonts w:eastAsia="Palatino Linotype" w:cs="Palatino Linotype"/>
          <w:i/>
          <w:sz w:val="22"/>
        </w:rPr>
        <w:t xml:space="preserve"> […]</w:t>
      </w:r>
    </w:p>
    <w:p w14:paraId="37290215" w14:textId="77777777" w:rsidR="00694ED6" w:rsidRPr="00F34F85" w:rsidRDefault="00694ED6" w:rsidP="00694ED6">
      <w:pPr>
        <w:spacing w:line="240" w:lineRule="auto"/>
        <w:ind w:left="567" w:right="567"/>
        <w:rPr>
          <w:rFonts w:eastAsia="Palatino Linotype" w:cs="Palatino Linotype"/>
          <w:i/>
          <w:sz w:val="22"/>
        </w:rPr>
      </w:pPr>
    </w:p>
    <w:p w14:paraId="3B41BF9D" w14:textId="77777777" w:rsidR="00694ED6" w:rsidRPr="00F34F85" w:rsidRDefault="00694ED6" w:rsidP="00694ED6">
      <w:pPr>
        <w:spacing w:line="240" w:lineRule="auto"/>
        <w:ind w:left="567" w:right="567"/>
        <w:rPr>
          <w:rFonts w:eastAsia="Palatino Linotype" w:cs="Palatino Linotype"/>
          <w:i/>
          <w:sz w:val="22"/>
        </w:rPr>
      </w:pPr>
      <w:r w:rsidRPr="00F34F85">
        <w:rPr>
          <w:rFonts w:eastAsia="Palatino Linotype" w:cs="Palatino Linotype"/>
          <w:i/>
          <w:sz w:val="22"/>
        </w:rPr>
        <w:t>Las solicitudes anónimas, con nombre incompleto o seudónimo serán procedentes para su trámite por parte del sujeto obligado ante quien se presente. No podrá requerirse información adicional con motivo del nombre proporcionado por el solicitante.</w:t>
      </w:r>
    </w:p>
    <w:p w14:paraId="6460B7A9" w14:textId="77777777" w:rsidR="00694ED6" w:rsidRPr="00F34F85" w:rsidRDefault="00694ED6" w:rsidP="00694ED6">
      <w:pPr>
        <w:spacing w:line="240" w:lineRule="auto"/>
        <w:ind w:left="567" w:right="567"/>
        <w:rPr>
          <w:rFonts w:eastAsia="Palatino Linotype" w:cs="Palatino Linotype"/>
          <w:i/>
          <w:sz w:val="22"/>
        </w:rPr>
      </w:pPr>
      <w:r w:rsidRPr="00F34F85">
        <w:rPr>
          <w:rFonts w:eastAsia="Palatino Linotype" w:cs="Palatino Linotype"/>
          <w:i/>
          <w:sz w:val="22"/>
        </w:rPr>
        <w:t>[…]</w:t>
      </w:r>
    </w:p>
    <w:p w14:paraId="6D72AF20" w14:textId="77777777" w:rsidR="00694ED6" w:rsidRPr="00F34F85" w:rsidRDefault="00694ED6" w:rsidP="00694ED6">
      <w:pPr>
        <w:rPr>
          <w:rFonts w:eastAsia="Palatino Linotype" w:cs="Palatino Linotype"/>
        </w:rPr>
      </w:pPr>
    </w:p>
    <w:p w14:paraId="63B54B92" w14:textId="77777777" w:rsidR="00694ED6" w:rsidRPr="00F34F85" w:rsidRDefault="00694ED6" w:rsidP="00694ED6">
      <w:pPr>
        <w:rPr>
          <w:rFonts w:eastAsia="Palatino Linotype" w:cs="Palatino Linotype"/>
        </w:rPr>
      </w:pPr>
      <w:r w:rsidRPr="00F34F85">
        <w:rPr>
          <w:rFonts w:eastAsia="Palatino Linotype" w:cs="Palatino Linotype"/>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p w14:paraId="3D20FE13" w14:textId="77777777" w:rsidR="00694ED6" w:rsidRPr="00F34F85" w:rsidRDefault="00694ED6" w:rsidP="00694ED6">
      <w:pPr>
        <w:rPr>
          <w:rFonts w:eastAsia="Palatino Linotype" w:cs="Palatino Linotype"/>
        </w:rPr>
      </w:pPr>
    </w:p>
    <w:p w14:paraId="35BFF72B" w14:textId="77777777" w:rsidR="00694ED6" w:rsidRPr="00F34F85" w:rsidRDefault="00694ED6" w:rsidP="00694ED6">
      <w:pPr>
        <w:spacing w:line="240" w:lineRule="auto"/>
        <w:ind w:left="567" w:right="567"/>
        <w:jc w:val="center"/>
        <w:rPr>
          <w:rFonts w:eastAsia="Palatino Linotype" w:cs="Palatino Linotype"/>
          <w:b/>
          <w:i/>
          <w:sz w:val="22"/>
          <w:u w:val="single"/>
        </w:rPr>
      </w:pPr>
      <w:r w:rsidRPr="00F34F85">
        <w:rPr>
          <w:rFonts w:eastAsia="Palatino Linotype" w:cs="Palatino Linotype"/>
          <w:b/>
          <w:i/>
          <w:sz w:val="22"/>
          <w:u w:val="single"/>
        </w:rPr>
        <w:t>Constitución Política de los Estados Unidos Mexicanos</w:t>
      </w:r>
    </w:p>
    <w:p w14:paraId="207A056A" w14:textId="77777777" w:rsidR="00694ED6" w:rsidRPr="00F34F85" w:rsidRDefault="00694ED6" w:rsidP="00694ED6">
      <w:pPr>
        <w:spacing w:line="240" w:lineRule="auto"/>
        <w:ind w:left="567" w:right="567"/>
        <w:rPr>
          <w:rFonts w:eastAsia="Palatino Linotype" w:cs="Palatino Linotype"/>
          <w:i/>
          <w:iCs/>
          <w:sz w:val="22"/>
          <w:lang w:val="es-ES"/>
        </w:rPr>
      </w:pPr>
      <w:r w:rsidRPr="6A5992C8">
        <w:rPr>
          <w:rFonts w:eastAsia="Palatino Linotype" w:cs="Palatino Linotype"/>
          <w:b/>
          <w:bCs/>
          <w:i/>
          <w:iCs/>
          <w:sz w:val="22"/>
          <w:lang w:val="es-ES"/>
        </w:rPr>
        <w:t>Artículo 6</w:t>
      </w:r>
      <w:r w:rsidRPr="6A5992C8">
        <w:rPr>
          <w:rFonts w:eastAsia="Palatino Linotype" w:cs="Palatino Linotype"/>
          <w:i/>
          <w:iCs/>
          <w:sz w:val="22"/>
          <w:lang w:val="es-ES"/>
        </w:rPr>
        <w:t xml:space="preserve">°.- La manifestación de las ideas no será objeto de ninguna inquisición judicial o administrativa, sino en el caso de que ataque a la moral, la vida privada o los derechos de </w:t>
      </w:r>
      <w:r w:rsidRPr="6A5992C8">
        <w:rPr>
          <w:rFonts w:eastAsia="Palatino Linotype" w:cs="Palatino Linotype"/>
          <w:i/>
          <w:iCs/>
          <w:sz w:val="22"/>
          <w:lang w:val="es-ES"/>
        </w:rPr>
        <w:lastRenderedPageBreak/>
        <w:t>terceros, provoque algún delito, o perturbe el orden público; el derecho de réplica será ejercido en los términos dispuestos por la ley. El derecho a la información será garantizado por el Estado.</w:t>
      </w:r>
    </w:p>
    <w:p w14:paraId="042E705B" w14:textId="77777777" w:rsidR="00694ED6" w:rsidRPr="00F34F85" w:rsidRDefault="00694ED6" w:rsidP="00694ED6">
      <w:pPr>
        <w:spacing w:line="240" w:lineRule="auto"/>
        <w:ind w:left="567" w:right="567"/>
        <w:rPr>
          <w:rFonts w:eastAsia="Palatino Linotype" w:cs="Palatino Linotype"/>
          <w:i/>
          <w:sz w:val="22"/>
        </w:rPr>
      </w:pPr>
      <w:r w:rsidRPr="00F34F85">
        <w:rPr>
          <w:rFonts w:eastAsia="Palatino Linotype" w:cs="Palatino Linotype"/>
          <w:i/>
          <w:sz w:val="22"/>
        </w:rPr>
        <w:t>[…]</w:t>
      </w:r>
    </w:p>
    <w:p w14:paraId="0498F30F" w14:textId="77777777" w:rsidR="00694ED6" w:rsidRPr="00F34F85" w:rsidRDefault="00694ED6" w:rsidP="00694ED6">
      <w:pPr>
        <w:spacing w:line="240" w:lineRule="auto"/>
        <w:ind w:left="567" w:right="567"/>
        <w:rPr>
          <w:rFonts w:eastAsia="Palatino Linotype" w:cs="Palatino Linotype"/>
          <w:i/>
          <w:sz w:val="22"/>
        </w:rPr>
      </w:pPr>
      <w:r w:rsidRPr="00F34F85">
        <w:rPr>
          <w:rFonts w:eastAsia="Palatino Linotype" w:cs="Palatino Linotype"/>
          <w:i/>
          <w:sz w:val="22"/>
        </w:rPr>
        <w:t xml:space="preserve">Para efectos de lo dispuesto en el presente artículo se observará lo siguiente: </w:t>
      </w:r>
    </w:p>
    <w:p w14:paraId="7AB12910" w14:textId="77777777" w:rsidR="00694ED6" w:rsidRPr="00F34F85" w:rsidRDefault="00694ED6" w:rsidP="00694ED6">
      <w:pPr>
        <w:spacing w:line="240" w:lineRule="auto"/>
        <w:ind w:left="567" w:right="567"/>
        <w:rPr>
          <w:rFonts w:eastAsia="Palatino Linotype" w:cs="Palatino Linotype"/>
          <w:i/>
          <w:sz w:val="22"/>
        </w:rPr>
      </w:pPr>
      <w:r w:rsidRPr="00F34F85">
        <w:rPr>
          <w:rFonts w:eastAsia="Palatino Linotype" w:cs="Palatino Linotype"/>
          <w:i/>
          <w:sz w:val="22"/>
        </w:rPr>
        <w:t>A. Para el ejercicio del derecho de acceso a la información, la Federación, los Estados y el Distrito Federal, en el ámbito de sus respectivas competencias, se regirán por los siguientes principios y bases:</w:t>
      </w:r>
    </w:p>
    <w:p w14:paraId="798147DD" w14:textId="77777777" w:rsidR="00694ED6" w:rsidRPr="00F34F85" w:rsidRDefault="00694ED6" w:rsidP="00694ED6">
      <w:pPr>
        <w:spacing w:line="240" w:lineRule="auto"/>
        <w:ind w:left="567" w:right="567"/>
        <w:rPr>
          <w:rFonts w:eastAsia="Palatino Linotype" w:cs="Palatino Linotype"/>
          <w:i/>
          <w:sz w:val="22"/>
        </w:rPr>
      </w:pPr>
      <w:r w:rsidRPr="00F34F85">
        <w:rPr>
          <w:rFonts w:eastAsia="Palatino Linotype" w:cs="Palatino Linotype"/>
          <w:i/>
          <w:sz w:val="22"/>
        </w:rPr>
        <w:t>[…]</w:t>
      </w:r>
    </w:p>
    <w:p w14:paraId="6FAEEFA1" w14:textId="77777777" w:rsidR="00694ED6" w:rsidRPr="00F34F85" w:rsidRDefault="00694ED6" w:rsidP="00694ED6">
      <w:pPr>
        <w:spacing w:line="240" w:lineRule="auto"/>
        <w:ind w:left="567" w:right="567"/>
        <w:rPr>
          <w:rFonts w:eastAsia="Palatino Linotype" w:cs="Palatino Linotype"/>
          <w:i/>
          <w:sz w:val="22"/>
        </w:rPr>
      </w:pPr>
      <w:r w:rsidRPr="00F34F85">
        <w:rPr>
          <w:rFonts w:eastAsia="Palatino Linotype" w:cs="Palatino Linotype"/>
          <w:i/>
          <w:sz w:val="22"/>
        </w:rPr>
        <w:t xml:space="preserve">III. Toda persona, sin necesidad de acreditar interés alguno o justificar su utilización, tendrá acceso gratuito a la información pública, a sus datos personales o a la rectificación de éstos. </w:t>
      </w:r>
    </w:p>
    <w:p w14:paraId="252BE78E" w14:textId="77777777" w:rsidR="00694ED6" w:rsidRPr="00F34F85" w:rsidRDefault="00694ED6" w:rsidP="00694ED6">
      <w:pPr>
        <w:spacing w:line="240" w:lineRule="auto"/>
        <w:ind w:left="567" w:right="567"/>
        <w:rPr>
          <w:rFonts w:eastAsia="Palatino Linotype" w:cs="Palatino Linotype"/>
          <w:i/>
          <w:sz w:val="22"/>
        </w:rPr>
      </w:pPr>
      <w:r w:rsidRPr="00F34F85">
        <w:rPr>
          <w:rFonts w:eastAsia="Palatino Linotype" w:cs="Palatino Linotype"/>
          <w:i/>
          <w:sz w:val="22"/>
        </w:rPr>
        <w:t>IV. Se establecerán mecanismos de acceso a la información y procedimientos de revisión expeditos que se sustanciarán ante los organismos autónomos especializados e imparciales que establece esta Constitución.</w:t>
      </w:r>
    </w:p>
    <w:p w14:paraId="205EF400" w14:textId="77777777" w:rsidR="00694ED6" w:rsidRPr="00F34F85" w:rsidRDefault="00694ED6" w:rsidP="00694ED6">
      <w:pPr>
        <w:spacing w:line="240" w:lineRule="auto"/>
        <w:ind w:left="567" w:right="567"/>
        <w:rPr>
          <w:rFonts w:eastAsia="Palatino Linotype" w:cs="Palatino Linotype"/>
          <w:i/>
          <w:sz w:val="22"/>
        </w:rPr>
      </w:pPr>
    </w:p>
    <w:p w14:paraId="75C36D6D" w14:textId="77777777" w:rsidR="00694ED6" w:rsidRPr="00F34F85" w:rsidRDefault="00694ED6" w:rsidP="00694ED6">
      <w:pPr>
        <w:spacing w:line="240" w:lineRule="auto"/>
        <w:ind w:left="567" w:right="567"/>
        <w:jc w:val="center"/>
        <w:rPr>
          <w:rFonts w:eastAsia="Palatino Linotype" w:cs="Palatino Linotype"/>
          <w:b/>
          <w:i/>
          <w:sz w:val="22"/>
          <w:u w:val="single"/>
        </w:rPr>
      </w:pPr>
      <w:r w:rsidRPr="00F34F85">
        <w:rPr>
          <w:rFonts w:eastAsia="Palatino Linotype" w:cs="Palatino Linotype"/>
          <w:b/>
          <w:i/>
          <w:sz w:val="22"/>
          <w:u w:val="single"/>
        </w:rPr>
        <w:t>Constitución Política del Estado Libre y Soberano de México</w:t>
      </w:r>
    </w:p>
    <w:p w14:paraId="6549EF19" w14:textId="77777777" w:rsidR="00694ED6" w:rsidRPr="00F34F85" w:rsidRDefault="00694ED6" w:rsidP="00694ED6">
      <w:pPr>
        <w:spacing w:line="240" w:lineRule="auto"/>
        <w:ind w:left="567" w:right="567"/>
        <w:rPr>
          <w:rFonts w:eastAsia="Palatino Linotype" w:cs="Palatino Linotype"/>
          <w:i/>
          <w:sz w:val="22"/>
        </w:rPr>
      </w:pPr>
      <w:r w:rsidRPr="00F34F85">
        <w:rPr>
          <w:rFonts w:eastAsia="Palatino Linotype" w:cs="Palatino Linotype"/>
          <w:b/>
          <w:i/>
          <w:sz w:val="22"/>
        </w:rPr>
        <w:t>Artículo 5</w:t>
      </w:r>
      <w:r w:rsidRPr="00F34F85">
        <w:rPr>
          <w:rFonts w:eastAsia="Palatino Linotype" w:cs="Palatino Linotype"/>
          <w:i/>
          <w:sz w:val="22"/>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60667FB3" w14:textId="77777777" w:rsidR="00694ED6" w:rsidRPr="00F34F85" w:rsidRDefault="00694ED6" w:rsidP="00694ED6">
      <w:pPr>
        <w:spacing w:line="240" w:lineRule="auto"/>
        <w:ind w:left="567" w:right="567"/>
        <w:rPr>
          <w:rFonts w:eastAsia="Palatino Linotype" w:cs="Palatino Linotype"/>
          <w:i/>
          <w:sz w:val="22"/>
        </w:rPr>
      </w:pPr>
      <w:r w:rsidRPr="00F34F85">
        <w:rPr>
          <w:rFonts w:eastAsia="Palatino Linotype" w:cs="Palatino Linotype"/>
          <w:i/>
          <w:sz w:val="22"/>
        </w:rPr>
        <w:t>[…]</w:t>
      </w:r>
    </w:p>
    <w:p w14:paraId="573DEC43" w14:textId="77777777" w:rsidR="00694ED6" w:rsidRPr="00F34F85" w:rsidRDefault="00694ED6" w:rsidP="00694ED6">
      <w:pPr>
        <w:spacing w:line="240" w:lineRule="auto"/>
        <w:ind w:left="567" w:right="567"/>
        <w:rPr>
          <w:rFonts w:eastAsia="Palatino Linotype" w:cs="Palatino Linotype"/>
          <w:i/>
          <w:sz w:val="22"/>
        </w:rPr>
      </w:pPr>
      <w:r w:rsidRPr="00F34F85">
        <w:rPr>
          <w:rFonts w:eastAsia="Palatino Linotype" w:cs="Palatino Linotype"/>
          <w:i/>
          <w:sz w:val="22"/>
        </w:rPr>
        <w:t>Toda persona en el Estado de México, tiene derecho al libre acceso a la información plural y oportuna, así como a buscar recibir y difundir información e ideas de toda índole por cualquier medio de expresión.</w:t>
      </w:r>
    </w:p>
    <w:p w14:paraId="7D9DB84D" w14:textId="77777777" w:rsidR="00694ED6" w:rsidRPr="00F34F85" w:rsidRDefault="00694ED6" w:rsidP="00694ED6">
      <w:pPr>
        <w:spacing w:line="240" w:lineRule="auto"/>
        <w:ind w:left="567" w:right="567"/>
        <w:rPr>
          <w:rFonts w:eastAsia="Palatino Linotype" w:cs="Palatino Linotype"/>
          <w:i/>
          <w:sz w:val="22"/>
        </w:rPr>
      </w:pPr>
      <w:r w:rsidRPr="00F34F85">
        <w:rPr>
          <w:rFonts w:eastAsia="Palatino Linotype" w:cs="Palatino Linotype"/>
          <w:i/>
          <w:sz w:val="22"/>
        </w:rPr>
        <w:t>[…]</w:t>
      </w:r>
    </w:p>
    <w:p w14:paraId="26B46CBE" w14:textId="77777777" w:rsidR="00694ED6" w:rsidRPr="00F34F85" w:rsidRDefault="00694ED6" w:rsidP="00694ED6">
      <w:pPr>
        <w:spacing w:line="240" w:lineRule="auto"/>
        <w:ind w:left="567" w:right="567"/>
        <w:rPr>
          <w:rFonts w:eastAsia="Palatino Linotype" w:cs="Palatino Linotype"/>
          <w:i/>
          <w:sz w:val="22"/>
        </w:rPr>
      </w:pPr>
      <w:r w:rsidRPr="00F34F85">
        <w:rPr>
          <w:rFonts w:eastAsia="Palatino Linotype" w:cs="Palatino Linotype"/>
          <w:i/>
          <w:sz w:val="22"/>
        </w:rPr>
        <w:t xml:space="preserve">El derecho a la información será garantizado por el Estado. La ley establecerá las previsiones que permitan asegurar la protección, el respeto y la difusión de este derecho. </w:t>
      </w:r>
    </w:p>
    <w:p w14:paraId="72BC77C8" w14:textId="77777777" w:rsidR="00694ED6" w:rsidRPr="00F34F85" w:rsidRDefault="00694ED6" w:rsidP="00694ED6">
      <w:pPr>
        <w:spacing w:line="240" w:lineRule="auto"/>
        <w:ind w:left="567" w:right="567"/>
        <w:rPr>
          <w:rFonts w:eastAsia="Palatino Linotype" w:cs="Palatino Linotype"/>
          <w:i/>
          <w:sz w:val="22"/>
        </w:rPr>
      </w:pPr>
    </w:p>
    <w:p w14:paraId="434C2DCA" w14:textId="77777777" w:rsidR="00694ED6" w:rsidRPr="00F34F85" w:rsidRDefault="00694ED6" w:rsidP="00694ED6">
      <w:pPr>
        <w:spacing w:line="240" w:lineRule="auto"/>
        <w:ind w:left="567" w:right="567"/>
        <w:rPr>
          <w:rFonts w:eastAsia="Palatino Linotype" w:cs="Palatino Linotype"/>
          <w:i/>
          <w:iCs/>
          <w:sz w:val="22"/>
          <w:lang w:val="es-ES"/>
        </w:rPr>
      </w:pPr>
      <w:r w:rsidRPr="6A5992C8">
        <w:rPr>
          <w:rFonts w:eastAsia="Palatino Linotype" w:cs="Palatino Linotype"/>
          <w:i/>
          <w:iCs/>
          <w:sz w:val="22"/>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5C857B38" w14:textId="77777777" w:rsidR="00694ED6" w:rsidRPr="00F34F85" w:rsidRDefault="00694ED6" w:rsidP="00694ED6">
      <w:pPr>
        <w:spacing w:line="240" w:lineRule="auto"/>
        <w:ind w:left="567" w:right="567"/>
        <w:rPr>
          <w:rFonts w:eastAsia="Palatino Linotype" w:cs="Palatino Linotype"/>
          <w:i/>
          <w:sz w:val="22"/>
        </w:rPr>
      </w:pPr>
    </w:p>
    <w:p w14:paraId="07D4EF36" w14:textId="77777777" w:rsidR="00694ED6" w:rsidRPr="00F34F85" w:rsidRDefault="00694ED6" w:rsidP="00694ED6">
      <w:pPr>
        <w:spacing w:line="240" w:lineRule="auto"/>
        <w:ind w:left="567" w:right="567"/>
        <w:rPr>
          <w:rFonts w:eastAsia="Palatino Linotype" w:cs="Palatino Linotype"/>
          <w:i/>
          <w:sz w:val="22"/>
        </w:rPr>
      </w:pPr>
      <w:r w:rsidRPr="00F34F85">
        <w:rPr>
          <w:rFonts w:eastAsia="Palatino Linotype" w:cs="Palatino Linotype"/>
          <w:i/>
          <w:sz w:val="22"/>
        </w:rPr>
        <w:t>Este derecho se regirá por los principios y bases siguientes:</w:t>
      </w:r>
    </w:p>
    <w:p w14:paraId="0EE99242" w14:textId="77777777" w:rsidR="00694ED6" w:rsidRPr="00F34F85" w:rsidRDefault="00694ED6" w:rsidP="00694ED6">
      <w:pPr>
        <w:spacing w:line="240" w:lineRule="auto"/>
        <w:ind w:left="567" w:right="567"/>
        <w:rPr>
          <w:rFonts w:eastAsia="Palatino Linotype" w:cs="Palatino Linotype"/>
          <w:i/>
          <w:sz w:val="22"/>
        </w:rPr>
      </w:pPr>
      <w:r w:rsidRPr="00F34F85">
        <w:rPr>
          <w:rFonts w:eastAsia="Palatino Linotype" w:cs="Palatino Linotype"/>
          <w:i/>
          <w:sz w:val="22"/>
        </w:rPr>
        <w:t>[…]</w:t>
      </w:r>
    </w:p>
    <w:p w14:paraId="319CA4D3" w14:textId="77777777" w:rsidR="00694ED6" w:rsidRPr="00F34F85" w:rsidRDefault="00694ED6" w:rsidP="00694ED6">
      <w:pPr>
        <w:spacing w:line="240" w:lineRule="auto"/>
        <w:ind w:left="567" w:right="567"/>
        <w:rPr>
          <w:rFonts w:eastAsia="Palatino Linotype" w:cs="Palatino Linotype"/>
          <w:i/>
          <w:sz w:val="22"/>
        </w:rPr>
      </w:pPr>
      <w:r w:rsidRPr="00F34F85">
        <w:rPr>
          <w:rFonts w:eastAsia="Palatino Linotype" w:cs="Palatino Linotype"/>
          <w:b/>
          <w:i/>
          <w:sz w:val="22"/>
        </w:rPr>
        <w:lastRenderedPageBreak/>
        <w:t>III.</w:t>
      </w:r>
      <w:r w:rsidRPr="00F34F85">
        <w:rPr>
          <w:rFonts w:eastAsia="Palatino Linotype" w:cs="Palatino Linotype"/>
          <w:i/>
          <w:sz w:val="22"/>
        </w:rPr>
        <w:t xml:space="preserve"> Toda persona, sin necesidad de acreditar interés alguno o justificar su utilización, tendrá acceso gratuito a la información pública, a sus datos personales o a la rectificación de éstos;</w:t>
      </w:r>
    </w:p>
    <w:p w14:paraId="616C0AFE" w14:textId="77777777" w:rsidR="00694ED6" w:rsidRPr="00F34F85" w:rsidRDefault="00694ED6" w:rsidP="00694ED6">
      <w:pPr>
        <w:spacing w:line="240" w:lineRule="auto"/>
        <w:ind w:left="567" w:right="567"/>
        <w:rPr>
          <w:rFonts w:eastAsia="Palatino Linotype" w:cs="Palatino Linotype"/>
          <w:i/>
          <w:sz w:val="22"/>
        </w:rPr>
      </w:pPr>
      <w:r w:rsidRPr="00F34F85">
        <w:rPr>
          <w:rFonts w:eastAsia="Palatino Linotype" w:cs="Palatino Linotype"/>
          <w:b/>
          <w:i/>
          <w:sz w:val="22"/>
        </w:rPr>
        <w:t>IV.</w:t>
      </w:r>
      <w:r w:rsidRPr="00F34F85">
        <w:rPr>
          <w:rFonts w:eastAsia="Palatino Linotype" w:cs="Palatino Linotype"/>
          <w:i/>
          <w:sz w:val="22"/>
        </w:rPr>
        <w:t xml:space="preserve"> Se establecerán mecanismos de acceso a la información y procedimientos de revisión expeditos que se sustanciarán ante el organismo autónomo especializado e imparcial que establece esta Constitución.</w:t>
      </w:r>
    </w:p>
    <w:p w14:paraId="08EE9209" w14:textId="77777777" w:rsidR="00694ED6" w:rsidRPr="00F34F85" w:rsidRDefault="00694ED6" w:rsidP="00694ED6">
      <w:pPr>
        <w:spacing w:line="240" w:lineRule="auto"/>
        <w:ind w:left="567" w:right="567"/>
        <w:rPr>
          <w:rFonts w:eastAsia="Palatino Linotype" w:cs="Palatino Linotype"/>
          <w:i/>
          <w:sz w:val="22"/>
        </w:rPr>
      </w:pPr>
      <w:r w:rsidRPr="00F34F85">
        <w:rPr>
          <w:rFonts w:eastAsia="Palatino Linotype" w:cs="Palatino Linotype"/>
          <w:i/>
          <w:sz w:val="22"/>
        </w:rPr>
        <w:t>[…]</w:t>
      </w:r>
    </w:p>
    <w:p w14:paraId="43651BFE" w14:textId="77777777" w:rsidR="00694ED6" w:rsidRPr="00F34F85" w:rsidRDefault="00694ED6" w:rsidP="00694ED6">
      <w:pPr>
        <w:spacing w:line="240" w:lineRule="auto"/>
        <w:ind w:left="567" w:right="567"/>
        <w:rPr>
          <w:rFonts w:eastAsia="Palatino Linotype" w:cs="Palatino Linotype"/>
          <w:i/>
          <w:sz w:val="22"/>
        </w:rPr>
      </w:pPr>
      <w:r w:rsidRPr="00F34F85">
        <w:rPr>
          <w:rFonts w:eastAsia="Palatino Linotype" w:cs="Palatino Linotype"/>
          <w:b/>
          <w:i/>
          <w:sz w:val="22"/>
        </w:rPr>
        <w:t>VIII.</w:t>
      </w:r>
      <w:r w:rsidRPr="00F34F85">
        <w:rPr>
          <w:rFonts w:eastAsia="Palatino Linotype" w:cs="Palatino Linotype"/>
          <w:i/>
          <w:sz w:val="22"/>
        </w:rPr>
        <w:t xml:space="preserve">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p w14:paraId="18EFA602" w14:textId="77777777" w:rsidR="00694ED6" w:rsidRPr="00F34F85" w:rsidRDefault="00694ED6" w:rsidP="00694ED6">
      <w:pPr>
        <w:spacing w:line="240" w:lineRule="auto"/>
        <w:ind w:left="567" w:right="567"/>
        <w:rPr>
          <w:rFonts w:eastAsia="Palatino Linotype" w:cs="Palatino Linotype"/>
          <w:i/>
          <w:sz w:val="22"/>
        </w:rPr>
      </w:pPr>
      <w:r w:rsidRPr="00F34F85">
        <w:rPr>
          <w:rFonts w:eastAsia="Palatino Linotype" w:cs="Palatino Linotype"/>
          <w:i/>
          <w:sz w:val="22"/>
        </w:rPr>
        <w:t>[…]</w:t>
      </w:r>
    </w:p>
    <w:p w14:paraId="3CC06030" w14:textId="77777777" w:rsidR="00694ED6" w:rsidRPr="00F34F85" w:rsidRDefault="00694ED6" w:rsidP="00694ED6">
      <w:pPr>
        <w:ind w:left="567" w:right="567"/>
        <w:rPr>
          <w:rFonts w:eastAsia="Palatino Linotype" w:cs="Palatino Linotype"/>
        </w:rPr>
      </w:pPr>
    </w:p>
    <w:p w14:paraId="3B36D386" w14:textId="77777777" w:rsidR="00694ED6" w:rsidRPr="00F34F85" w:rsidRDefault="00694ED6" w:rsidP="00694ED6">
      <w:pPr>
        <w:rPr>
          <w:rFonts w:eastAsia="Palatino Linotype" w:cs="Palatino Linotype"/>
        </w:rPr>
      </w:pPr>
      <w:r w:rsidRPr="00F34F85">
        <w:rPr>
          <w:rFonts w:eastAsia="Palatino Linotype" w:cs="Palatino Linotype"/>
        </w:rPr>
        <w:t>Por otra parte, del contenido del artículo 1 de la Constitución Política de los Estados Unidos Mexicanos, se destaca lo siguiente:</w:t>
      </w:r>
    </w:p>
    <w:p w14:paraId="415D9D76" w14:textId="77777777" w:rsidR="00694ED6" w:rsidRPr="00F34F85" w:rsidRDefault="00694ED6" w:rsidP="00694ED6">
      <w:pPr>
        <w:spacing w:line="240" w:lineRule="auto"/>
        <w:ind w:left="567" w:right="567"/>
        <w:rPr>
          <w:rFonts w:eastAsia="Palatino Linotype" w:cs="Palatino Linotype"/>
        </w:rPr>
      </w:pPr>
    </w:p>
    <w:p w14:paraId="3F6E9348" w14:textId="77777777" w:rsidR="00694ED6" w:rsidRPr="00F34F85" w:rsidRDefault="00694ED6" w:rsidP="00694ED6">
      <w:pPr>
        <w:spacing w:line="240" w:lineRule="auto"/>
        <w:ind w:left="567" w:right="567"/>
        <w:rPr>
          <w:rFonts w:eastAsia="Palatino Linotype" w:cs="Palatino Linotype"/>
          <w:i/>
          <w:sz w:val="22"/>
        </w:rPr>
      </w:pPr>
      <w:r w:rsidRPr="00F34F85">
        <w:rPr>
          <w:rFonts w:eastAsia="Palatino Linotype" w:cs="Palatino Linotype"/>
          <w:b/>
          <w:i/>
          <w:sz w:val="22"/>
        </w:rPr>
        <w:t>Artículo 1o</w:t>
      </w:r>
      <w:r w:rsidRPr="00F34F85">
        <w:rPr>
          <w:rFonts w:eastAsia="Palatino Linotype" w:cs="Palatino Linotype"/>
          <w:i/>
          <w:sz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1014FBB7" w14:textId="77777777" w:rsidR="00694ED6" w:rsidRPr="00F34F85" w:rsidRDefault="00694ED6" w:rsidP="00694ED6">
      <w:pPr>
        <w:spacing w:line="240" w:lineRule="auto"/>
        <w:ind w:left="567" w:right="567"/>
        <w:rPr>
          <w:rFonts w:eastAsia="Palatino Linotype" w:cs="Palatino Linotype"/>
          <w:i/>
          <w:sz w:val="22"/>
        </w:rPr>
      </w:pPr>
    </w:p>
    <w:p w14:paraId="100944B2" w14:textId="77777777" w:rsidR="00694ED6" w:rsidRPr="00F34F85" w:rsidRDefault="00694ED6" w:rsidP="00694ED6">
      <w:pPr>
        <w:spacing w:line="240" w:lineRule="auto"/>
        <w:ind w:left="567" w:right="567"/>
        <w:rPr>
          <w:rFonts w:eastAsia="Palatino Linotype" w:cs="Palatino Linotype"/>
          <w:i/>
          <w:sz w:val="22"/>
        </w:rPr>
      </w:pPr>
      <w:r w:rsidRPr="00F34F85">
        <w:rPr>
          <w:rFonts w:eastAsia="Palatino Linotype" w:cs="Palatino Linotype"/>
          <w:i/>
          <w:sz w:val="22"/>
        </w:rPr>
        <w:t>Las normas relativas a los derechos humanos se interpretarán de conformidad con esta Constitución y con los tratados internacionales de la materia favoreciendo en todo tiempo a las personas la protección más amplia.</w:t>
      </w:r>
    </w:p>
    <w:p w14:paraId="4E9D1065" w14:textId="77777777" w:rsidR="00694ED6" w:rsidRPr="00F34F85" w:rsidRDefault="00694ED6" w:rsidP="00694ED6">
      <w:pPr>
        <w:spacing w:line="240" w:lineRule="auto"/>
        <w:ind w:left="567" w:right="567"/>
        <w:rPr>
          <w:rFonts w:eastAsia="Palatino Linotype" w:cs="Palatino Linotype"/>
          <w:i/>
          <w:sz w:val="22"/>
        </w:rPr>
      </w:pPr>
    </w:p>
    <w:p w14:paraId="7A8AC137" w14:textId="77777777" w:rsidR="00694ED6" w:rsidRPr="00F34F85" w:rsidRDefault="00694ED6" w:rsidP="00694ED6">
      <w:pPr>
        <w:spacing w:line="240" w:lineRule="auto"/>
        <w:ind w:left="567" w:right="567"/>
        <w:rPr>
          <w:rFonts w:eastAsia="Palatino Linotype" w:cs="Palatino Linotype"/>
          <w:i/>
          <w:sz w:val="22"/>
        </w:rPr>
      </w:pPr>
      <w:r w:rsidRPr="00F34F85">
        <w:rPr>
          <w:rFonts w:eastAsia="Palatino Linotype" w:cs="Palatino Linotype"/>
          <w:i/>
          <w:sz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3823429B" w14:textId="77777777" w:rsidR="00694ED6" w:rsidRPr="00F34F85" w:rsidRDefault="00694ED6" w:rsidP="00694ED6">
      <w:pPr>
        <w:ind w:left="567" w:right="567"/>
        <w:rPr>
          <w:rFonts w:eastAsia="Palatino Linotype" w:cs="Palatino Linotype"/>
        </w:rPr>
      </w:pPr>
    </w:p>
    <w:p w14:paraId="3BBF163E" w14:textId="77777777" w:rsidR="00694ED6" w:rsidRPr="00F34F85" w:rsidRDefault="00694ED6" w:rsidP="00694ED6">
      <w:pPr>
        <w:rPr>
          <w:rFonts w:eastAsia="Palatino Linotype" w:cs="Palatino Linotype"/>
        </w:rPr>
      </w:pPr>
      <w:r w:rsidRPr="00F34F85">
        <w:rPr>
          <w:rFonts w:eastAsia="Palatino Linotype" w:cs="Palatino Linotype"/>
        </w:rPr>
        <w:t xml:space="preserve">Por lo cual, de una interpretación sistemática, conforme y progresiva del derecho humano de acceso a la información pública se aprecia que toda persona, sin necesidad de </w:t>
      </w:r>
      <w:r w:rsidRPr="00F34F85">
        <w:rPr>
          <w:rFonts w:eastAsia="Palatino Linotype" w:cs="Palatino Linotype"/>
        </w:rPr>
        <w:lastRenderedPageBreak/>
        <w:t>acreditar interés alguno o justificar su utilización, deberá tener acceso a la información 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2CC50B83" w14:textId="77777777" w:rsidR="00694ED6" w:rsidRPr="00F34F85" w:rsidRDefault="00694ED6" w:rsidP="00694ED6">
      <w:pPr>
        <w:rPr>
          <w:rFonts w:eastAsia="Palatino Linotype" w:cs="Palatino Linotype"/>
        </w:rPr>
      </w:pPr>
    </w:p>
    <w:p w14:paraId="03BB5915" w14:textId="0BA0DCC4" w:rsidR="00C5688E" w:rsidRPr="00C82353" w:rsidRDefault="00694ED6" w:rsidP="00191B81">
      <w:pPr>
        <w:pStyle w:val="Ttulo2"/>
        <w:rPr>
          <w:rFonts w:eastAsiaTheme="minorHAnsi"/>
          <w:lang w:eastAsia="en-US"/>
        </w:rPr>
      </w:pPr>
      <w:r>
        <w:rPr>
          <w:rFonts w:eastAsiaTheme="minorHAnsi"/>
          <w:lang w:eastAsia="en-US"/>
        </w:rPr>
        <w:t>CUARTO</w:t>
      </w:r>
      <w:r w:rsidR="00C5688E" w:rsidRPr="00C82353">
        <w:rPr>
          <w:rFonts w:eastAsiaTheme="minorHAnsi"/>
          <w:lang w:eastAsia="en-US"/>
        </w:rPr>
        <w:t xml:space="preserve">. </w:t>
      </w:r>
      <w:r w:rsidR="00C5688E" w:rsidRPr="006769D8">
        <w:rPr>
          <w:rFonts w:eastAsiaTheme="minorHAnsi"/>
          <w:lang w:eastAsia="en-US"/>
        </w:rPr>
        <w:t>Del estudio de las causas de improcedencia y sobreseimiento.</w:t>
      </w:r>
    </w:p>
    <w:p w14:paraId="4555361F" w14:textId="77777777" w:rsidR="00C5688E" w:rsidRPr="006769D8" w:rsidRDefault="00C5688E" w:rsidP="00C5688E">
      <w:pPr>
        <w:rPr>
          <w:rFonts w:eastAsiaTheme="minorHAnsi" w:cstheme="minorBidi"/>
          <w:szCs w:val="24"/>
          <w:lang w:eastAsia="en-US"/>
        </w:rPr>
      </w:pPr>
      <w:r>
        <w:rPr>
          <w:rFonts w:eastAsiaTheme="minorHAnsi" w:cstheme="minorBidi"/>
          <w:szCs w:val="24"/>
          <w:lang w:eastAsia="en-US"/>
        </w:rPr>
        <w:t>Es importante</w:t>
      </w:r>
      <w:r w:rsidRPr="006769D8">
        <w:rPr>
          <w:rFonts w:eastAsiaTheme="minorHAnsi" w:cstheme="minorBidi"/>
          <w:szCs w:val="24"/>
          <w:lang w:eastAsia="en-US"/>
        </w:rPr>
        <w:t xml:space="preserve"> resaltar que en el procedimiento de acceso a la información pública y de los medios de impugnación de la materia, se advierten diversos supuestos de </w:t>
      </w:r>
      <w:proofErr w:type="spellStart"/>
      <w:r w:rsidRPr="006769D8">
        <w:rPr>
          <w:rFonts w:eastAsiaTheme="minorHAnsi" w:cstheme="minorBidi"/>
          <w:szCs w:val="24"/>
          <w:lang w:eastAsia="en-US"/>
        </w:rPr>
        <w:t>procedibilidad</w:t>
      </w:r>
      <w:proofErr w:type="spellEnd"/>
      <w:r w:rsidRPr="006769D8">
        <w:rPr>
          <w:rFonts w:eastAsiaTheme="minorHAnsi" w:cstheme="minorBidi"/>
          <w:szCs w:val="24"/>
          <w:lang w:eastAsia="en-US"/>
        </w:rPr>
        <w:t xml:space="preserve"> que deben estudiarse con la finalidad de dar cumplimiento a los principios de legalidad y objeti</w:t>
      </w:r>
      <w:r>
        <w:rPr>
          <w:rFonts w:eastAsiaTheme="minorHAnsi" w:cstheme="minorBidi"/>
          <w:szCs w:val="24"/>
          <w:lang w:eastAsia="en-US"/>
        </w:rPr>
        <w:t>vidad inmersos en el artículo 9</w:t>
      </w:r>
      <w:r w:rsidRPr="006769D8">
        <w:rPr>
          <w:rFonts w:eastAsiaTheme="minorHAnsi" w:cstheme="minorBidi"/>
          <w:szCs w:val="24"/>
          <w:lang w:eastAsia="en-US"/>
        </w:rPr>
        <w:t xml:space="preserve"> de Ley de Transparencia y Acceso a la Información Pública del Estado de México y Municipios, en correlación con la seguridad jurídica que debe generar lo actuado ante este Organismo garante.</w:t>
      </w:r>
    </w:p>
    <w:p w14:paraId="710A25A4" w14:textId="77777777" w:rsidR="00C5688E" w:rsidRPr="006769D8" w:rsidRDefault="00C5688E" w:rsidP="00C5688E">
      <w:pPr>
        <w:rPr>
          <w:rFonts w:eastAsiaTheme="minorHAnsi" w:cstheme="minorBidi"/>
          <w:szCs w:val="24"/>
          <w:lang w:eastAsia="en-US"/>
        </w:rPr>
      </w:pPr>
    </w:p>
    <w:p w14:paraId="2D52F160" w14:textId="77777777" w:rsidR="00C5688E" w:rsidRPr="006769D8" w:rsidRDefault="00C5688E" w:rsidP="00C5688E">
      <w:pPr>
        <w:rPr>
          <w:rFonts w:eastAsiaTheme="minorHAnsi" w:cstheme="minorBidi"/>
          <w:szCs w:val="24"/>
          <w:lang w:eastAsia="en-US"/>
        </w:rPr>
      </w:pPr>
      <w:r w:rsidRPr="006769D8">
        <w:rPr>
          <w:rFonts w:eastAsiaTheme="minorHAnsi" w:cstheme="minorBidi"/>
          <w:szCs w:val="24"/>
          <w:lang w:eastAsia="en-US"/>
        </w:rPr>
        <w:t>Siendo una facultad legal entrar al estudio de las causas de improcedencia que hagan valer las partes o que se advier</w:t>
      </w:r>
      <w:r>
        <w:rPr>
          <w:rFonts w:eastAsiaTheme="minorHAnsi" w:cstheme="minorBidi"/>
          <w:szCs w:val="24"/>
          <w:lang w:eastAsia="en-US"/>
        </w:rPr>
        <w:t>tan de oficio por este Instituto</w:t>
      </w:r>
      <w:r w:rsidRPr="006769D8">
        <w:rPr>
          <w:rFonts w:eastAsiaTheme="minorHAnsi" w:cstheme="minorBidi"/>
          <w:szCs w:val="24"/>
          <w:lang w:eastAsia="en-US"/>
        </w:rPr>
        <w:t xml:space="preserve">; presupuestos procesales de inicio o trámite de un proceso que dotan de seguridad jurídica las resoluciones emitidas por </w:t>
      </w:r>
      <w:r>
        <w:rPr>
          <w:rFonts w:eastAsiaTheme="minorHAnsi" w:cstheme="minorBidi"/>
          <w:szCs w:val="24"/>
          <w:lang w:eastAsia="en-US"/>
        </w:rPr>
        <w:t>este organismo colegiado dado</w:t>
      </w:r>
      <w:r w:rsidRPr="006769D8">
        <w:rPr>
          <w:rFonts w:eastAsiaTheme="minorHAnsi" w:cstheme="minorBidi"/>
          <w:szCs w:val="24"/>
          <w:lang w:eastAsia="en-US"/>
        </w:rPr>
        <w:t xml:space="preserv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w:t>
      </w:r>
    </w:p>
    <w:p w14:paraId="6202BFD2" w14:textId="77777777" w:rsidR="00C5688E" w:rsidRPr="006769D8" w:rsidRDefault="00C5688E" w:rsidP="00C5688E">
      <w:pPr>
        <w:rPr>
          <w:rFonts w:eastAsiaTheme="minorHAnsi" w:cstheme="minorBidi"/>
          <w:szCs w:val="24"/>
          <w:lang w:eastAsia="en-US"/>
        </w:rPr>
      </w:pPr>
    </w:p>
    <w:p w14:paraId="1E85D43A" w14:textId="77777777" w:rsidR="00C5688E" w:rsidRPr="006769D8" w:rsidRDefault="00C5688E" w:rsidP="00C5688E">
      <w:pPr>
        <w:autoSpaceDE w:val="0"/>
        <w:autoSpaceDN w:val="0"/>
        <w:adjustRightInd w:val="0"/>
        <w:rPr>
          <w:rFonts w:eastAsia="Times New Roman" w:cs="Arial"/>
          <w:szCs w:val="24"/>
          <w:lang w:val="es-ES" w:eastAsia="es-ES"/>
        </w:rPr>
      </w:pPr>
      <w:r w:rsidRPr="006769D8">
        <w:rPr>
          <w:rFonts w:eastAsia="Times New Roman" w:cs="Arial"/>
          <w:szCs w:val="24"/>
          <w:lang w:val="es-ES" w:eastAsia="es-ES"/>
        </w:rPr>
        <w:lastRenderedPageBreak/>
        <w:t>Estudio de causales de improcedencia que no son incompatibles con el derecho de acceso a la justicia, ya que éste no se coarta por regular causas de improcedencia y sobreseimiento con tales fines</w:t>
      </w:r>
      <w:r w:rsidRPr="006769D8">
        <w:rPr>
          <w:rFonts w:eastAsia="Times New Roman" w:cs="Arial"/>
          <w:szCs w:val="24"/>
          <w:vertAlign w:val="superscript"/>
          <w:lang w:val="es-ES" w:eastAsia="es-ES"/>
        </w:rPr>
        <w:footnoteReference w:id="2"/>
      </w:r>
      <w:r w:rsidRPr="006769D8">
        <w:rPr>
          <w:rFonts w:eastAsia="Times New Roman" w:cs="Arial"/>
          <w:szCs w:val="24"/>
          <w:lang w:val="es-ES" w:eastAsia="es-ES"/>
        </w:rPr>
        <w:t>.</w:t>
      </w:r>
    </w:p>
    <w:p w14:paraId="0F2B6EFE" w14:textId="77777777" w:rsidR="00C5688E" w:rsidRPr="006769D8" w:rsidRDefault="00C5688E" w:rsidP="00C5688E">
      <w:pPr>
        <w:rPr>
          <w:rFonts w:eastAsiaTheme="minorHAnsi" w:cstheme="minorBidi"/>
          <w:szCs w:val="24"/>
          <w:lang w:eastAsia="en-US"/>
        </w:rPr>
      </w:pPr>
    </w:p>
    <w:p w14:paraId="104DC96A" w14:textId="77777777" w:rsidR="00C5688E" w:rsidRPr="006769D8" w:rsidRDefault="00C5688E" w:rsidP="00C5688E">
      <w:pPr>
        <w:rPr>
          <w:rFonts w:eastAsiaTheme="minorHAnsi" w:cstheme="minorBidi"/>
          <w:szCs w:val="24"/>
          <w:lang w:eastAsia="en-US"/>
        </w:rPr>
      </w:pPr>
      <w:r w:rsidRPr="006769D8">
        <w:rPr>
          <w:rFonts w:eastAsiaTheme="minorHAnsi" w:cstheme="minorBidi"/>
          <w:szCs w:val="24"/>
          <w:lang w:eastAsia="en-US"/>
        </w:rPr>
        <w:t>En primer término es necesario hacer alusión a la solicitud de información ya que de ellas deriva por un lado al procedimiento de acceso a la información ante el sujeto obligado, y por otro lado la materia sobre la que versara el recurso de revisión ante este Órgano Garante; se resalta la innegable necesidad de interpretar el texto de las solicitudes, porque no se podría entender el derecho de acceso a la información sin la existencia de solicitudes de información a la luz de su interpretación ya que ésta es la fuente de la materia objeto de la transparencia específica en cada recurso d</w:t>
      </w:r>
      <w:r>
        <w:rPr>
          <w:rFonts w:eastAsiaTheme="minorHAnsi" w:cstheme="minorBidi"/>
          <w:szCs w:val="24"/>
          <w:lang w:eastAsia="en-US"/>
        </w:rPr>
        <w:t>e revisión; es decir, no es posible</w:t>
      </w:r>
      <w:r w:rsidRPr="006769D8">
        <w:rPr>
          <w:rFonts w:eastAsiaTheme="minorHAnsi" w:cstheme="minorBidi"/>
          <w:szCs w:val="24"/>
          <w:lang w:eastAsia="en-US"/>
        </w:rPr>
        <w:t xml:space="preserve"> establecer una materia o un tema como objeto de derecho de acceso a la información, si de la solicitud no se entiende o no se precisan temas o materias objetivas; por ello es de notoria importancia el trabajo de interpretación que se le dé a las solicit</w:t>
      </w:r>
      <w:r>
        <w:rPr>
          <w:rFonts w:eastAsiaTheme="minorHAnsi" w:cstheme="minorBidi"/>
          <w:szCs w:val="24"/>
          <w:lang w:eastAsia="en-US"/>
        </w:rPr>
        <w:t xml:space="preserve">udes de </w:t>
      </w:r>
      <w:r>
        <w:rPr>
          <w:rFonts w:eastAsiaTheme="minorHAnsi" w:cstheme="minorBidi"/>
          <w:szCs w:val="24"/>
          <w:lang w:eastAsia="en-US"/>
        </w:rPr>
        <w:lastRenderedPageBreak/>
        <w:t>información, ya que el Sujeto O</w:t>
      </w:r>
      <w:r w:rsidRPr="006769D8">
        <w:rPr>
          <w:rFonts w:eastAsiaTheme="minorHAnsi" w:cstheme="minorBidi"/>
          <w:szCs w:val="24"/>
          <w:lang w:eastAsia="en-US"/>
        </w:rPr>
        <w:t xml:space="preserve">bligado puede considerar una circunstancia en particular diversa a la que </w:t>
      </w:r>
      <w:r>
        <w:rPr>
          <w:rFonts w:eastAsiaTheme="minorHAnsi" w:cstheme="minorBidi"/>
          <w:szCs w:val="24"/>
          <w:lang w:eastAsia="en-US"/>
        </w:rPr>
        <w:t>el particular</w:t>
      </w:r>
      <w:r w:rsidRPr="006769D8">
        <w:rPr>
          <w:rFonts w:eastAsiaTheme="minorHAnsi" w:cstheme="minorBidi"/>
          <w:szCs w:val="24"/>
          <w:lang w:eastAsia="en-US"/>
        </w:rPr>
        <w:t xml:space="preserve"> objetivamente requiere.</w:t>
      </w:r>
    </w:p>
    <w:p w14:paraId="13349165" w14:textId="77777777" w:rsidR="00C5688E" w:rsidRPr="006769D8" w:rsidRDefault="00C5688E" w:rsidP="00C5688E">
      <w:pPr>
        <w:rPr>
          <w:rFonts w:eastAsiaTheme="minorHAnsi" w:cstheme="minorBidi"/>
          <w:szCs w:val="24"/>
          <w:lang w:eastAsia="en-US"/>
        </w:rPr>
      </w:pPr>
    </w:p>
    <w:p w14:paraId="62BA97C5" w14:textId="77777777" w:rsidR="00C5688E" w:rsidRDefault="00C5688E" w:rsidP="00C5688E">
      <w:pPr>
        <w:rPr>
          <w:rFonts w:eastAsiaTheme="minorEastAsia" w:cstheme="minorBidi"/>
          <w:lang w:val="es-ES" w:eastAsia="en-US"/>
        </w:rPr>
      </w:pPr>
      <w:r w:rsidRPr="0B3F3BD6">
        <w:rPr>
          <w:rFonts w:eastAsiaTheme="minorEastAsia" w:cstheme="minorBidi"/>
          <w:lang w:val="es-ES" w:eastAsia="en-US"/>
        </w:rPr>
        <w:t>Ya que el planteamiento del problema es de toral importancia, a efecto de determinar la intención o voluntad del Recurrente a la luz de la interpretación de las solicitudes de información, y que puede generar de forma objetiva y material el Sujeto Obligado que se relacione con esa intención, respecto del presente asunto se realiza a continuación.</w:t>
      </w:r>
    </w:p>
    <w:p w14:paraId="2B5D56BB" w14:textId="77777777" w:rsidR="00C5688E" w:rsidRPr="006769D8" w:rsidRDefault="00C5688E" w:rsidP="00C5688E">
      <w:pPr>
        <w:rPr>
          <w:rFonts w:eastAsiaTheme="minorHAnsi" w:cstheme="minorBidi"/>
          <w:szCs w:val="24"/>
          <w:lang w:eastAsia="en-US"/>
        </w:rPr>
      </w:pPr>
    </w:p>
    <w:p w14:paraId="36D50892" w14:textId="77777777" w:rsidR="00C5688E" w:rsidRDefault="00C5688E" w:rsidP="00C5688E">
      <w:pPr>
        <w:rPr>
          <w:rFonts w:eastAsiaTheme="minorHAnsi" w:cstheme="minorBidi"/>
          <w:szCs w:val="24"/>
          <w:lang w:eastAsia="en-US"/>
        </w:rPr>
      </w:pPr>
      <w:r w:rsidRPr="006769D8">
        <w:rPr>
          <w:rFonts w:eastAsiaTheme="minorHAnsi" w:cstheme="minorBidi"/>
          <w:szCs w:val="24"/>
          <w:lang w:eastAsia="en-US"/>
        </w:rPr>
        <w:t>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w:t>
      </w:r>
      <w:r>
        <w:rPr>
          <w:rFonts w:eastAsiaTheme="minorHAnsi" w:cstheme="minorBidi"/>
          <w:szCs w:val="24"/>
          <w:lang w:eastAsia="en-US"/>
        </w:rPr>
        <w:t>titución Federal y el artículo 8</w:t>
      </w:r>
      <w:r w:rsidRPr="006769D8">
        <w:rPr>
          <w:rFonts w:eastAsiaTheme="minorHAnsi" w:cstheme="minorBidi"/>
          <w:szCs w:val="24"/>
          <w:lang w:eastAsia="en-US"/>
        </w:rPr>
        <w:t xml:space="preserve"> de la Ley de Transparencia local.</w:t>
      </w:r>
    </w:p>
    <w:p w14:paraId="25B68B34" w14:textId="77777777" w:rsidR="00C5688E" w:rsidRDefault="00C5688E" w:rsidP="00C5688E">
      <w:pPr>
        <w:rPr>
          <w:rFonts w:eastAsiaTheme="minorHAnsi" w:cstheme="minorBidi"/>
          <w:szCs w:val="24"/>
          <w:lang w:eastAsia="en-US"/>
        </w:rPr>
      </w:pPr>
    </w:p>
    <w:p w14:paraId="67070C46" w14:textId="77777777" w:rsidR="00C5688E" w:rsidRDefault="00C5688E" w:rsidP="00C5688E">
      <w:pPr>
        <w:rPr>
          <w:rFonts w:eastAsiaTheme="minorEastAsia" w:cstheme="minorBidi"/>
          <w:lang w:val="es-ES" w:eastAsia="en-US"/>
        </w:rPr>
      </w:pPr>
      <w:r w:rsidRPr="0B3F3BD6">
        <w:rPr>
          <w:rFonts w:eastAsiaTheme="minorEastAsia" w:cstheme="minorBidi"/>
          <w:lang w:val="es-ES" w:eastAsia="en-US"/>
        </w:rPr>
        <w:t>Cabe resaltar que la Ley de Transparencia estatal en su artículo 192 contempla la figura jurídica del sobreseimiento, y específicamente en su hipótesis inmersa en la fracción IV, la cual establece que se sobreseerá el asunto cuando una vez admitido el recurso de revisión, aparezca alguna causal de improcedencia en los términos de la presente Ley.</w:t>
      </w:r>
    </w:p>
    <w:p w14:paraId="146ED716" w14:textId="77777777" w:rsidR="00C5688E" w:rsidRDefault="00C5688E" w:rsidP="00C5688E">
      <w:pPr>
        <w:rPr>
          <w:rFonts w:eastAsiaTheme="minorHAnsi" w:cstheme="minorBidi"/>
          <w:szCs w:val="24"/>
          <w:lang w:eastAsia="en-US"/>
        </w:rPr>
      </w:pPr>
    </w:p>
    <w:p w14:paraId="7B3E31EB" w14:textId="77777777" w:rsidR="00C5688E" w:rsidRPr="00C82353" w:rsidRDefault="00C5688E" w:rsidP="00C5688E">
      <w:pPr>
        <w:rPr>
          <w:rFonts w:eastAsiaTheme="minorEastAsia" w:cstheme="minorBidi"/>
          <w:lang w:val="es-ES" w:eastAsia="en-US"/>
        </w:rPr>
      </w:pPr>
      <w:r w:rsidRPr="0B3F3BD6">
        <w:rPr>
          <w:rFonts w:eastAsiaTheme="minorEastAsia" w:cstheme="minorBidi"/>
          <w:lang w:val="es-ES" w:eastAsia="en-US"/>
        </w:rPr>
        <w:lastRenderedPageBreak/>
        <w:t>En ese contexto, para el efecto de verificar que el presente recurso de revisión se ha actualizado la hipótesis referida, es necesario realizar un estudio a las actuaciones que obran en el expediente electrónico a fin de determinar si en el caso en concreto se actualiza el supuesto procesal que establece la fracción IV del artículo 192 de la Ley de Transparencia local y se presentó alguna causal de improcedencia prevista en el artículo 191 de la misma Ley.</w:t>
      </w:r>
    </w:p>
    <w:p w14:paraId="1C0DF6CA" w14:textId="77777777" w:rsidR="00C5688E" w:rsidRPr="00213154" w:rsidRDefault="00C5688E" w:rsidP="00C5688E">
      <w:pPr>
        <w:rPr>
          <w:rFonts w:eastAsiaTheme="minorHAnsi" w:cstheme="minorBidi"/>
          <w:sz w:val="22"/>
          <w:lang w:eastAsia="en-US"/>
        </w:rPr>
      </w:pPr>
    </w:p>
    <w:p w14:paraId="258D5D0B" w14:textId="1EBA3DDC" w:rsidR="00B161E6" w:rsidRPr="005E3DF1" w:rsidRDefault="32A7C440" w:rsidP="0074470E">
      <w:pPr>
        <w:rPr>
          <w:rFonts w:eastAsiaTheme="minorEastAsia" w:cstheme="minorBidi"/>
          <w:lang w:eastAsia="en-US"/>
        </w:rPr>
      </w:pPr>
      <w:r w:rsidRPr="32A7C440">
        <w:rPr>
          <w:rFonts w:eastAsiaTheme="minorEastAsia" w:cstheme="minorBidi"/>
          <w:lang w:val="es-ES" w:eastAsia="en-US"/>
        </w:rPr>
        <w:t xml:space="preserve">En virtud de lo anterior, es conveniente recordar que el Recurrente solicitó que </w:t>
      </w:r>
      <w:r w:rsidR="0074470E">
        <w:rPr>
          <w:rFonts w:eastAsiaTheme="minorEastAsia" w:cstheme="minorBidi"/>
          <w:lang w:val="es-ES" w:eastAsia="en-US"/>
        </w:rPr>
        <w:t>se le informara</w:t>
      </w:r>
      <w:r w:rsidR="002F5D71">
        <w:rPr>
          <w:rFonts w:eastAsiaTheme="minorEastAsia" w:cstheme="minorBidi"/>
          <w:lang w:val="es-ES" w:eastAsia="en-US"/>
        </w:rPr>
        <w:t xml:space="preserve"> qué intervención, influencia o responsabilidad existe entre el encargado de la obra realizada en calles esquina Cuauhtémoc y Guadalupe Victoria, colonia Centro por parte de una asociación civil y la </w:t>
      </w:r>
      <w:proofErr w:type="spellStart"/>
      <w:r w:rsidR="002F5D71">
        <w:rPr>
          <w:rFonts w:eastAsiaTheme="minorEastAsia" w:cstheme="minorBidi"/>
          <w:lang w:val="es-ES" w:eastAsia="en-US"/>
        </w:rPr>
        <w:t>alcandesa</w:t>
      </w:r>
      <w:proofErr w:type="spellEnd"/>
      <w:r w:rsidR="002F5D71">
        <w:rPr>
          <w:rFonts w:eastAsiaTheme="minorEastAsia" w:cstheme="minorBidi"/>
          <w:lang w:val="es-ES" w:eastAsia="en-US"/>
        </w:rPr>
        <w:t xml:space="preserve"> de Tenancingo.</w:t>
      </w:r>
    </w:p>
    <w:p w14:paraId="382AF34A" w14:textId="77777777" w:rsidR="00C84636" w:rsidRPr="00E45F63" w:rsidRDefault="00C84636" w:rsidP="009F5C74">
      <w:pPr>
        <w:rPr>
          <w:rFonts w:eastAsiaTheme="minorHAnsi" w:cstheme="minorBidi"/>
          <w:szCs w:val="24"/>
          <w:lang w:eastAsia="en-US"/>
        </w:rPr>
      </w:pPr>
    </w:p>
    <w:p w14:paraId="599D5F1B" w14:textId="72F5D6F6" w:rsidR="00837584" w:rsidRDefault="00663A37" w:rsidP="00663A37">
      <w:pPr>
        <w:pBdr>
          <w:top w:val="nil"/>
          <w:left w:val="nil"/>
          <w:bottom w:val="nil"/>
          <w:right w:val="nil"/>
          <w:between w:val="nil"/>
        </w:pBdr>
        <w:contextualSpacing/>
        <w:rPr>
          <w:rFonts w:eastAsia="Palatino Linotype" w:cs="Palatino Linotype"/>
          <w:color w:val="000000"/>
          <w:szCs w:val="24"/>
        </w:rPr>
      </w:pPr>
      <w:r w:rsidRPr="009D62BC">
        <w:rPr>
          <w:rFonts w:eastAsia="Palatino Linotype" w:cs="Palatino Linotype"/>
          <w:color w:val="000000"/>
          <w:szCs w:val="24"/>
        </w:rPr>
        <w:t xml:space="preserve">Al respecto, el Sujeto Obligado respondió al solicitante </w:t>
      </w:r>
      <w:r w:rsidR="00E52089">
        <w:rPr>
          <w:rFonts w:eastAsia="Palatino Linotype" w:cs="Palatino Linotype"/>
          <w:color w:val="000000"/>
          <w:szCs w:val="24"/>
        </w:rPr>
        <w:t>mediante la entrega de</w:t>
      </w:r>
      <w:r w:rsidR="00022E67">
        <w:rPr>
          <w:rFonts w:eastAsia="Palatino Linotype" w:cs="Palatino Linotype"/>
          <w:color w:val="000000"/>
          <w:szCs w:val="24"/>
        </w:rPr>
        <w:t>l</w:t>
      </w:r>
      <w:r w:rsidR="00E52089">
        <w:rPr>
          <w:rFonts w:eastAsia="Palatino Linotype" w:cs="Palatino Linotype"/>
          <w:color w:val="000000"/>
          <w:szCs w:val="24"/>
        </w:rPr>
        <w:t xml:space="preserve"> siguiente documento:</w:t>
      </w:r>
    </w:p>
    <w:p w14:paraId="459DDA66" w14:textId="77777777" w:rsidR="00E52089" w:rsidRDefault="00E52089" w:rsidP="00663A37">
      <w:pPr>
        <w:pBdr>
          <w:top w:val="nil"/>
          <w:left w:val="nil"/>
          <w:bottom w:val="nil"/>
          <w:right w:val="nil"/>
          <w:between w:val="nil"/>
        </w:pBdr>
        <w:contextualSpacing/>
        <w:rPr>
          <w:rFonts w:eastAsia="Palatino Linotype" w:cs="Palatino Linotype"/>
          <w:color w:val="000000"/>
          <w:szCs w:val="24"/>
        </w:rPr>
      </w:pPr>
    </w:p>
    <w:p w14:paraId="12F4A9F6" w14:textId="6393A801" w:rsidR="00653A9F" w:rsidRPr="00653A9F" w:rsidRDefault="002F5D71" w:rsidP="002F5D71">
      <w:pPr>
        <w:pStyle w:val="Prrafodelista"/>
        <w:numPr>
          <w:ilvl w:val="0"/>
          <w:numId w:val="41"/>
        </w:numPr>
        <w:pBdr>
          <w:top w:val="nil"/>
          <w:left w:val="nil"/>
          <w:bottom w:val="nil"/>
          <w:right w:val="nil"/>
          <w:between w:val="nil"/>
        </w:pBdr>
        <w:contextualSpacing/>
        <w:rPr>
          <w:rFonts w:eastAsia="Palatino Linotype" w:cs="Palatino Linotype"/>
          <w:color w:val="000000"/>
        </w:rPr>
      </w:pPr>
      <w:r w:rsidRPr="002F5D71">
        <w:rPr>
          <w:rFonts w:eastAsia="Palatino Linotype" w:cs="Palatino Linotype"/>
          <w:b/>
          <w:bCs/>
          <w:color w:val="000000"/>
        </w:rPr>
        <w:t>Contestación 00011 Obras Públicas.pdf</w:t>
      </w:r>
      <w:r w:rsidR="000D3DF5">
        <w:rPr>
          <w:rFonts w:eastAsia="Palatino Linotype" w:cs="Palatino Linotype"/>
          <w:bCs/>
          <w:color w:val="000000"/>
        </w:rPr>
        <w:t>. Oficio</w:t>
      </w:r>
      <w:r w:rsidR="001E06E6">
        <w:rPr>
          <w:rFonts w:eastAsia="Palatino Linotype" w:cs="Palatino Linotype"/>
          <w:bCs/>
          <w:color w:val="000000"/>
        </w:rPr>
        <w:t xml:space="preserve"> </w:t>
      </w:r>
      <w:r w:rsidR="001C1BA8">
        <w:rPr>
          <w:rFonts w:eastAsia="Palatino Linotype" w:cs="Palatino Linotype"/>
          <w:bCs/>
          <w:color w:val="000000"/>
        </w:rPr>
        <w:t>número</w:t>
      </w:r>
      <w:r w:rsidR="000D3DF5">
        <w:rPr>
          <w:rFonts w:eastAsia="Palatino Linotype" w:cs="Palatino Linotype"/>
          <w:bCs/>
          <w:color w:val="000000"/>
        </w:rPr>
        <w:t xml:space="preserve"> </w:t>
      </w:r>
      <w:r>
        <w:rPr>
          <w:rFonts w:eastAsia="Palatino Linotype" w:cs="Palatino Linotype"/>
          <w:bCs/>
          <w:color w:val="000000"/>
        </w:rPr>
        <w:t>MTM058/D.O.P./023/2025</w:t>
      </w:r>
      <w:r w:rsidR="00B252E6">
        <w:rPr>
          <w:rFonts w:eastAsia="Palatino Linotype" w:cs="Palatino Linotype"/>
          <w:bCs/>
          <w:color w:val="000000"/>
        </w:rPr>
        <w:t xml:space="preserve"> suscrito por el Director de Obras Públicas, con el que se respondió que la información solicitada no es competencia de esa Dirección y que la obra en mención es ejecutada por una asociación independiente.</w:t>
      </w:r>
    </w:p>
    <w:p w14:paraId="423A0245" w14:textId="77777777" w:rsidR="00022E67" w:rsidRDefault="00022E67" w:rsidP="00663A37">
      <w:pPr>
        <w:pBdr>
          <w:top w:val="nil"/>
          <w:left w:val="nil"/>
          <w:bottom w:val="nil"/>
          <w:right w:val="nil"/>
          <w:between w:val="nil"/>
        </w:pBdr>
        <w:contextualSpacing/>
        <w:rPr>
          <w:rFonts w:eastAsia="Palatino Linotype" w:cs="Palatino Linotype"/>
          <w:color w:val="000000"/>
          <w:szCs w:val="24"/>
        </w:rPr>
      </w:pPr>
    </w:p>
    <w:p w14:paraId="6419ECD9" w14:textId="1CD30697" w:rsidR="00663A37" w:rsidRPr="00273277" w:rsidRDefault="00663A37" w:rsidP="00663A37">
      <w:pPr>
        <w:pBdr>
          <w:top w:val="nil"/>
          <w:left w:val="nil"/>
          <w:bottom w:val="nil"/>
          <w:right w:val="nil"/>
          <w:between w:val="nil"/>
        </w:pBdr>
        <w:contextualSpacing/>
        <w:rPr>
          <w:rFonts w:eastAsia="Palatino Linotype" w:cs="Palatino Linotype"/>
          <w:color w:val="000000"/>
          <w:szCs w:val="24"/>
        </w:rPr>
      </w:pPr>
      <w:r w:rsidRPr="009D62BC">
        <w:rPr>
          <w:rFonts w:eastAsia="Palatino Linotype" w:cs="Palatino Linotype"/>
          <w:color w:val="000000"/>
          <w:szCs w:val="24"/>
        </w:rPr>
        <w:t xml:space="preserve">Ante la respuesta del Sujeto Obligado, </w:t>
      </w:r>
      <w:r w:rsidR="003B574E" w:rsidRPr="009D62BC">
        <w:rPr>
          <w:rFonts w:eastAsia="Palatino Linotype" w:cs="Palatino Linotype"/>
          <w:color w:val="000000"/>
          <w:szCs w:val="24"/>
        </w:rPr>
        <w:t>el</w:t>
      </w:r>
      <w:r w:rsidRPr="009D62BC">
        <w:rPr>
          <w:rFonts w:eastAsia="Palatino Linotype" w:cs="Palatino Linotype"/>
          <w:color w:val="000000"/>
          <w:szCs w:val="24"/>
        </w:rPr>
        <w:t xml:space="preserve"> Recurrente </w:t>
      </w:r>
      <w:r w:rsidR="00B031E2">
        <w:rPr>
          <w:rFonts w:eastAsia="Palatino Linotype" w:cs="Palatino Linotype"/>
          <w:color w:val="000000"/>
          <w:szCs w:val="24"/>
        </w:rPr>
        <w:t xml:space="preserve">consideró que se trasgredió su derecho de acceso a la información, por lo que </w:t>
      </w:r>
      <w:r w:rsidRPr="009D62BC">
        <w:rPr>
          <w:rFonts w:eastAsia="Palatino Linotype" w:cs="Palatino Linotype"/>
          <w:color w:val="000000"/>
          <w:szCs w:val="24"/>
        </w:rPr>
        <w:t xml:space="preserve">interpuso el presente recurso de revisión </w:t>
      </w:r>
      <w:r w:rsidR="00B05A97" w:rsidRPr="009D62BC">
        <w:rPr>
          <w:rFonts w:eastAsia="Palatino Linotype" w:cs="Palatino Linotype"/>
          <w:color w:val="000000"/>
          <w:szCs w:val="24"/>
        </w:rPr>
        <w:t xml:space="preserve">señalando como </w:t>
      </w:r>
      <w:r w:rsidR="001060F0" w:rsidRPr="009D62BC">
        <w:rPr>
          <w:rFonts w:eastAsia="Palatino Linotype" w:cs="Palatino Linotype"/>
          <w:color w:val="000000"/>
          <w:szCs w:val="24"/>
        </w:rPr>
        <w:t>acto</w:t>
      </w:r>
      <w:r w:rsidR="00273277">
        <w:rPr>
          <w:rFonts w:eastAsia="Palatino Linotype" w:cs="Palatino Linotype"/>
          <w:color w:val="000000"/>
          <w:szCs w:val="24"/>
        </w:rPr>
        <w:t xml:space="preserve"> impugnado la respuesta otorgada por la Coordinación de </w:t>
      </w:r>
      <w:r w:rsidR="00273277">
        <w:rPr>
          <w:rFonts w:eastAsia="Palatino Linotype" w:cs="Palatino Linotype"/>
          <w:color w:val="000000"/>
          <w:szCs w:val="24"/>
        </w:rPr>
        <w:lastRenderedPageBreak/>
        <w:t xml:space="preserve">Transparencia; dando como razones o motivos de inconformidad que se presenta el medio de impugnación porque el municipio </w:t>
      </w:r>
      <w:r w:rsidR="00273277">
        <w:rPr>
          <w:rFonts w:eastAsia="Palatino Linotype" w:cs="Palatino Linotype"/>
          <w:b/>
          <w:color w:val="000000"/>
          <w:szCs w:val="24"/>
        </w:rPr>
        <w:t xml:space="preserve">no ha otorgado respuesta a las solicitudes </w:t>
      </w:r>
      <w:r w:rsidR="00273277" w:rsidRPr="004C7CA5">
        <w:rPr>
          <w:rFonts w:eastAsia="Palatino Linotype" w:cs="Palatino Linotype"/>
          <w:b/>
          <w:color w:val="000000"/>
          <w:szCs w:val="24"/>
        </w:rPr>
        <w:t>00009/TENANCIN/IP/2025 y 00010/TENANCIN</w:t>
      </w:r>
      <w:r w:rsidR="00273277" w:rsidRPr="00273277">
        <w:rPr>
          <w:rFonts w:eastAsia="Palatino Linotype" w:cs="Palatino Linotype"/>
          <w:b/>
          <w:color w:val="000000"/>
          <w:szCs w:val="24"/>
        </w:rPr>
        <w:t>/IP/2025</w:t>
      </w:r>
      <w:r w:rsidR="00273277">
        <w:rPr>
          <w:rFonts w:eastAsia="Palatino Linotype" w:cs="Palatino Linotype"/>
          <w:color w:val="000000"/>
          <w:szCs w:val="24"/>
        </w:rPr>
        <w:t>, motivo por el que no puede emitir respuesta a la solicitud materia del presente recurso de revisión por estar ligado a ambas solicitudes; asimismo, el Recurrente refiere que una persona es actual servidor público en la administración pública municipal, sin embargo es necesaria la información desde el ámbito oficial obtenida mediante el SAIMEX.</w:t>
      </w:r>
    </w:p>
    <w:p w14:paraId="72D287F5" w14:textId="77777777" w:rsidR="008B1E60" w:rsidRDefault="008B1E60" w:rsidP="003E7329"/>
    <w:p w14:paraId="10ACA46B" w14:textId="55874D30" w:rsidR="0035003B" w:rsidRDefault="0035003B" w:rsidP="003E7329">
      <w:pPr>
        <w:rPr>
          <w:rFonts w:eastAsia="Palatino Linotype" w:cs="Palatino Linotype"/>
          <w:color w:val="000000" w:themeColor="text1"/>
          <w:lang w:val="es-ES"/>
        </w:rPr>
      </w:pPr>
      <w:r>
        <w:t xml:space="preserve">Durante la etapa de manifestaciones, el Sujeto Obligado rindió su Informe Justificado mediante el documento denominado </w:t>
      </w:r>
      <w:r w:rsidR="00CE73D5">
        <w:rPr>
          <w:rFonts w:eastAsia="Palatino Linotype" w:cs="Palatino Linotype"/>
          <w:b/>
          <w:bCs/>
          <w:color w:val="000000" w:themeColor="text1"/>
          <w:lang w:val="es-ES"/>
        </w:rPr>
        <w:t>«Contestación RR 00505 INFOEM 2025</w:t>
      </w:r>
      <w:r w:rsidR="00CE73D5" w:rsidRPr="0038414C">
        <w:rPr>
          <w:rFonts w:eastAsia="Palatino Linotype" w:cs="Palatino Linotype"/>
          <w:b/>
          <w:bCs/>
          <w:color w:val="000000" w:themeColor="text1"/>
          <w:lang w:val="es-ES"/>
        </w:rPr>
        <w:t>.pdf</w:t>
      </w:r>
      <w:r w:rsidR="00CE73D5" w:rsidRPr="00060093">
        <w:rPr>
          <w:rFonts w:eastAsia="Palatino Linotype" w:cs="Palatino Linotype"/>
          <w:b/>
          <w:bCs/>
          <w:color w:val="000000" w:themeColor="text1"/>
          <w:lang w:val="es-ES"/>
        </w:rPr>
        <w:t>»</w:t>
      </w:r>
      <w:r w:rsidR="00CE73D5" w:rsidRPr="00060093">
        <w:rPr>
          <w:rFonts w:eastAsia="Palatino Linotype" w:cs="Palatino Linotype"/>
          <w:color w:val="000000" w:themeColor="text1"/>
          <w:lang w:val="es-ES"/>
        </w:rPr>
        <w:t>,</w:t>
      </w:r>
      <w:r w:rsidR="007A5BCB">
        <w:rPr>
          <w:rFonts w:eastAsia="Palatino Linotype" w:cs="Palatino Linotype"/>
          <w:color w:val="000000" w:themeColor="text1"/>
          <w:lang w:val="es-ES"/>
        </w:rPr>
        <w:t xml:space="preserve"> que consiste en un escrito suscrito por </w:t>
      </w:r>
      <w:r w:rsidR="00D15A3D">
        <w:rPr>
          <w:rFonts w:eastAsia="Palatino Linotype" w:cs="Palatino Linotype"/>
          <w:color w:val="000000" w:themeColor="text1"/>
          <w:lang w:val="es-ES"/>
        </w:rPr>
        <w:t>la Coordinadora de Transparencia, mediante el</w:t>
      </w:r>
      <w:r w:rsidR="000E6D1C">
        <w:rPr>
          <w:rFonts w:eastAsia="Palatino Linotype" w:cs="Palatino Linotype"/>
          <w:color w:val="000000" w:themeColor="text1"/>
          <w:lang w:val="es-ES"/>
        </w:rPr>
        <w:t xml:space="preserve"> cual expres</w:t>
      </w:r>
      <w:r w:rsidR="00DA7E58">
        <w:rPr>
          <w:rFonts w:eastAsia="Palatino Linotype" w:cs="Palatino Linotype"/>
          <w:color w:val="000000" w:themeColor="text1"/>
          <w:lang w:val="es-ES"/>
        </w:rPr>
        <w:t>ó</w:t>
      </w:r>
      <w:r w:rsidR="000E6D1C">
        <w:rPr>
          <w:rFonts w:eastAsia="Palatino Linotype" w:cs="Palatino Linotype"/>
          <w:color w:val="000000" w:themeColor="text1"/>
          <w:lang w:val="es-ES"/>
        </w:rPr>
        <w:t xml:space="preserve"> que </w:t>
      </w:r>
      <w:r w:rsidR="003F5935">
        <w:rPr>
          <w:rFonts w:eastAsia="Palatino Linotype" w:cs="Palatino Linotype"/>
          <w:color w:val="000000" w:themeColor="text1"/>
          <w:lang w:val="es-ES"/>
        </w:rPr>
        <w:t>se atendió la solicitud</w:t>
      </w:r>
      <w:r w:rsidR="00DA7E58">
        <w:rPr>
          <w:rFonts w:eastAsia="Palatino Linotype" w:cs="Palatino Linotype"/>
          <w:color w:val="000000" w:themeColor="text1"/>
          <w:lang w:val="es-ES"/>
        </w:rPr>
        <w:t xml:space="preserve"> y señaló que</w:t>
      </w:r>
      <w:r w:rsidR="0042368D">
        <w:rPr>
          <w:rFonts w:eastAsia="Palatino Linotype" w:cs="Palatino Linotype"/>
          <w:color w:val="000000" w:themeColor="text1"/>
          <w:lang w:val="es-ES"/>
        </w:rPr>
        <w:t xml:space="preserve"> esta consiste en una consulta que </w:t>
      </w:r>
      <w:r w:rsidR="00502DCA">
        <w:rPr>
          <w:rFonts w:eastAsia="Palatino Linotype" w:cs="Palatino Linotype"/>
          <w:color w:val="000000" w:themeColor="text1"/>
          <w:lang w:val="es-ES"/>
        </w:rPr>
        <w:t xml:space="preserve">implica la emisión de un pronunciamiento o la elaboración de uno o varios documentos que den respuesta </w:t>
      </w:r>
      <w:r w:rsidR="00522795">
        <w:rPr>
          <w:rFonts w:eastAsia="Palatino Linotype" w:cs="Palatino Linotype"/>
          <w:color w:val="000000" w:themeColor="text1"/>
          <w:lang w:val="es-ES"/>
        </w:rPr>
        <w:t>específica y categórica al requerimiento planteado, por lo que solicita que el recurso sea sobreseído.</w:t>
      </w:r>
    </w:p>
    <w:p w14:paraId="693867E9" w14:textId="77777777" w:rsidR="00522795" w:rsidRDefault="00522795" w:rsidP="003E7329">
      <w:pPr>
        <w:rPr>
          <w:rFonts w:eastAsia="Palatino Linotype" w:cs="Palatino Linotype"/>
          <w:color w:val="000000" w:themeColor="text1"/>
          <w:lang w:val="es-ES"/>
        </w:rPr>
      </w:pPr>
    </w:p>
    <w:p w14:paraId="30EA8B6C" w14:textId="660B1288" w:rsidR="00522795" w:rsidRDefault="00522795" w:rsidP="003E7329">
      <w:r>
        <w:rPr>
          <w:rFonts w:eastAsia="Palatino Linotype" w:cs="Palatino Linotype"/>
          <w:color w:val="000000" w:themeColor="text1"/>
          <w:lang w:val="es-ES"/>
        </w:rPr>
        <w:t>Por su parte, el Recurrente no emitió manifestaciones, vertió alegatos ni presentó pruebas que a su derecho conviniera; así como tampoco se pronunció respecto de Informe Justificado rendido por el Recurrente.</w:t>
      </w:r>
    </w:p>
    <w:p w14:paraId="21527529" w14:textId="77777777" w:rsidR="0035003B" w:rsidRDefault="0035003B" w:rsidP="003E7329"/>
    <w:p w14:paraId="2EF3CEB6" w14:textId="6D806C0F" w:rsidR="009A451E" w:rsidRPr="00C82353" w:rsidRDefault="009A451E" w:rsidP="009A451E">
      <w:pPr>
        <w:pBdr>
          <w:top w:val="nil"/>
          <w:left w:val="nil"/>
          <w:bottom w:val="nil"/>
          <w:right w:val="nil"/>
          <w:between w:val="nil"/>
        </w:pBdr>
        <w:contextualSpacing/>
        <w:rPr>
          <w:rFonts w:eastAsia="Palatino Linotype" w:cs="Palatino Linotype"/>
          <w:color w:val="000000"/>
          <w:szCs w:val="24"/>
        </w:rPr>
      </w:pPr>
      <w:r w:rsidRPr="00C82353">
        <w:rPr>
          <w:rFonts w:eastAsia="Palatino Linotype" w:cs="Palatino Linotype"/>
          <w:color w:val="000000"/>
          <w:szCs w:val="24"/>
        </w:rPr>
        <w:t>Así, una vez descritas las actuaciones en el expediente del recurso de revisión,</w:t>
      </w:r>
      <w:r w:rsidR="00020209">
        <w:rPr>
          <w:rFonts w:eastAsia="Palatino Linotype" w:cs="Palatino Linotype"/>
          <w:color w:val="000000"/>
          <w:szCs w:val="24"/>
        </w:rPr>
        <w:t xml:space="preserve"> es pertinente enfatizar lo que</w:t>
      </w:r>
      <w:r w:rsidR="00CE12DE">
        <w:rPr>
          <w:rFonts w:eastAsia="Palatino Linotype" w:cs="Palatino Linotype"/>
          <w:color w:val="000000"/>
          <w:szCs w:val="24"/>
        </w:rPr>
        <w:t>,</w:t>
      </w:r>
      <w:r w:rsidRPr="00C82353">
        <w:rPr>
          <w:rFonts w:eastAsia="Palatino Linotype" w:cs="Palatino Linotype"/>
          <w:color w:val="000000"/>
          <w:szCs w:val="24"/>
        </w:rPr>
        <w:t xml:space="preserve"> respecto al derecho de acceso a la informació</w:t>
      </w:r>
      <w:r w:rsidR="00273277">
        <w:rPr>
          <w:rFonts w:eastAsia="Palatino Linotype" w:cs="Palatino Linotype"/>
          <w:color w:val="000000"/>
          <w:szCs w:val="24"/>
        </w:rPr>
        <w:t xml:space="preserve">n pública, refiere </w:t>
      </w:r>
      <w:r w:rsidR="00273277">
        <w:rPr>
          <w:rFonts w:eastAsia="Palatino Linotype" w:cs="Palatino Linotype"/>
          <w:color w:val="000000"/>
          <w:szCs w:val="24"/>
        </w:rPr>
        <w:lastRenderedPageBreak/>
        <w:t xml:space="preserve">el artículo 5° de </w:t>
      </w:r>
      <w:r w:rsidRPr="00C82353">
        <w:rPr>
          <w:rFonts w:eastAsia="Palatino Linotype" w:cs="Palatino Linotype"/>
          <w:color w:val="000000"/>
          <w:szCs w:val="24"/>
        </w:rPr>
        <w:t xml:space="preserve">la Constitución Política del Estado Libre y Soberano de México, </w:t>
      </w:r>
      <w:r w:rsidR="00020209">
        <w:rPr>
          <w:rFonts w:eastAsia="Palatino Linotype" w:cs="Palatino Linotype"/>
          <w:color w:val="000000"/>
          <w:szCs w:val="24"/>
        </w:rPr>
        <w:t xml:space="preserve">que en su parte conducente dispone </w:t>
      </w:r>
      <w:r w:rsidRPr="00C82353">
        <w:rPr>
          <w:rFonts w:eastAsia="Palatino Linotype" w:cs="Palatino Linotype"/>
          <w:color w:val="000000"/>
          <w:szCs w:val="24"/>
        </w:rPr>
        <w:t>lo siguiente:</w:t>
      </w:r>
    </w:p>
    <w:p w14:paraId="5A4DDF7A" w14:textId="77777777" w:rsidR="009A451E" w:rsidRPr="00C82353" w:rsidRDefault="009A451E" w:rsidP="009A451E">
      <w:pPr>
        <w:pBdr>
          <w:top w:val="nil"/>
          <w:left w:val="nil"/>
          <w:bottom w:val="nil"/>
          <w:right w:val="nil"/>
          <w:between w:val="nil"/>
        </w:pBdr>
        <w:contextualSpacing/>
        <w:rPr>
          <w:rFonts w:eastAsia="Palatino Linotype" w:cs="Palatino Linotype"/>
          <w:color w:val="000000"/>
          <w:szCs w:val="24"/>
        </w:rPr>
      </w:pPr>
    </w:p>
    <w:p w14:paraId="78833078" w14:textId="1257435E" w:rsidR="009A451E"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themeColor="text1"/>
          <w:sz w:val="22"/>
          <w:lang w:val="es-ES"/>
        </w:rPr>
      </w:pPr>
      <w:r w:rsidRPr="665C2826">
        <w:rPr>
          <w:rFonts w:eastAsia="Palatino Linotype" w:cs="Palatino Linotype"/>
          <w:b/>
          <w:bCs/>
          <w:i/>
          <w:iCs/>
          <w:color w:val="000000" w:themeColor="text1"/>
          <w:sz w:val="22"/>
          <w:lang w:val="es-ES"/>
        </w:rPr>
        <w:t>Artículo 5</w:t>
      </w:r>
      <w:r w:rsidRPr="665C2826">
        <w:rPr>
          <w:rFonts w:eastAsia="Palatino Linotype" w:cs="Palatino Linotype"/>
          <w:i/>
          <w:iCs/>
          <w:color w:val="000000" w:themeColor="text1"/>
          <w:sz w:val="22"/>
          <w:lang w:val="es-ES"/>
        </w:rPr>
        <w:t xml:space="preserve">. </w:t>
      </w:r>
      <w:r w:rsidR="00A16FEE">
        <w:rPr>
          <w:rFonts w:eastAsia="Palatino Linotype" w:cs="Palatino Linotype"/>
          <w:i/>
          <w:iCs/>
          <w:color w:val="000000" w:themeColor="text1"/>
          <w:sz w:val="22"/>
          <w:lang w:val="es-ES"/>
        </w:rPr>
        <w:t>[…]</w:t>
      </w:r>
    </w:p>
    <w:p w14:paraId="38C035AE" w14:textId="77777777" w:rsidR="00A16FEE" w:rsidRPr="00C82353" w:rsidRDefault="00A16FE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p>
    <w:p w14:paraId="5BE77409"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665C2826">
        <w:rPr>
          <w:rFonts w:eastAsia="Palatino Linotype" w:cs="Palatino Linotype"/>
          <w:i/>
          <w:iCs/>
          <w:color w:val="000000" w:themeColor="text1"/>
          <w:sz w:val="22"/>
          <w:lang w:val="es-ES"/>
        </w:rPr>
        <w:t xml:space="preserve">El derecho a la información será garantizado por el Estado. La ley establecerá las previsiones que permitan asegurar la protección, el respeto y la difusión de este derecho. </w:t>
      </w:r>
    </w:p>
    <w:p w14:paraId="595B74A1"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p>
    <w:p w14:paraId="24962BE4"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665C2826">
        <w:rPr>
          <w:rFonts w:eastAsia="Palatino Linotype" w:cs="Palatino Linotype"/>
          <w:i/>
          <w:iCs/>
          <w:color w:val="000000" w:themeColor="text1"/>
          <w:sz w:val="22"/>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301E96C8"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p>
    <w:p w14:paraId="208B3F0A"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665C2826">
        <w:rPr>
          <w:rFonts w:eastAsia="Palatino Linotype" w:cs="Palatino Linotype"/>
          <w:i/>
          <w:iCs/>
          <w:color w:val="000000" w:themeColor="text1"/>
          <w:sz w:val="22"/>
          <w:lang w:val="es-ES"/>
        </w:rPr>
        <w:t>Este derecho se regirá por los principios y bases siguientes:</w:t>
      </w:r>
    </w:p>
    <w:p w14:paraId="18FE27F2"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p>
    <w:p w14:paraId="694F2310"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665C2826">
        <w:rPr>
          <w:rFonts w:eastAsia="Palatino Linotype" w:cs="Palatino Linotype"/>
          <w:i/>
          <w:iCs/>
          <w:color w:val="000000" w:themeColor="text1"/>
          <w:sz w:val="22"/>
          <w:lang w:val="es-ES"/>
        </w:rPr>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1C0106D7"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665C2826">
        <w:rPr>
          <w:rFonts w:eastAsia="Palatino Linotype" w:cs="Palatino Linotype"/>
          <w:i/>
          <w:iCs/>
          <w:color w:val="000000" w:themeColor="text1"/>
          <w:sz w:val="22"/>
          <w:lang w:val="es-ES"/>
        </w:rPr>
        <w:t>II. La información referente a la intimidad de la vida privada y la imagen de las personas será protegida a través de un marco jurídico rígido de tratamiento y manejo de datos personales, con las excepciones que establezca la ley reglamentaria.</w:t>
      </w:r>
    </w:p>
    <w:p w14:paraId="6E701A67"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665C2826">
        <w:rPr>
          <w:rFonts w:eastAsia="Palatino Linotype" w:cs="Palatino Linotype"/>
          <w:i/>
          <w:iCs/>
          <w:color w:val="000000" w:themeColor="text1"/>
          <w:sz w:val="22"/>
          <w:lang w:val="es-ES"/>
        </w:rPr>
        <w:t>III. Toda persona, sin necesidad de acreditar interés alguno o justificar su utilización, tendrá acceso gratuito a la información pública, a sus datos personales o a la rectificación de éstos.</w:t>
      </w:r>
    </w:p>
    <w:p w14:paraId="5DB1D960"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665C2826">
        <w:rPr>
          <w:rFonts w:eastAsia="Palatino Linotype" w:cs="Palatino Linotype"/>
          <w:i/>
          <w:iCs/>
          <w:color w:val="000000" w:themeColor="text1"/>
          <w:sz w:val="22"/>
          <w:lang w:val="es-ES"/>
        </w:rPr>
        <w:t>IV. Se establecerán mecanismos de acceso a la información y procedimientos de revisión expeditos que se sustanciarán ante el organismo autónomo especializado e imparcial que establece esta Constitución.</w:t>
      </w:r>
    </w:p>
    <w:p w14:paraId="0AED30BD"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665C2826">
        <w:rPr>
          <w:rFonts w:eastAsia="Palatino Linotype" w:cs="Palatino Linotype"/>
          <w:i/>
          <w:iCs/>
          <w:color w:val="000000" w:themeColor="text1"/>
          <w:sz w:val="22"/>
          <w:lang w:val="es-ES"/>
        </w:rPr>
        <w:lastRenderedPageBreak/>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4873759C"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665C2826">
        <w:rPr>
          <w:rFonts w:eastAsia="Palatino Linotype" w:cs="Palatino Linotype"/>
          <w:i/>
          <w:iCs/>
          <w:color w:val="000000" w:themeColor="text1"/>
          <w:sz w:val="22"/>
          <w:lang w:val="es-ES"/>
        </w:rPr>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1073CF4C"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665C2826">
        <w:rPr>
          <w:rFonts w:eastAsia="Palatino Linotype" w:cs="Palatino Linotype"/>
          <w:i/>
          <w:iCs/>
          <w:color w:val="000000" w:themeColor="text1"/>
          <w:sz w:val="22"/>
          <w:lang w:val="es-ES"/>
        </w:rPr>
        <w:t>VII. La ley reglamentaria, determinará la manera en que los sujetos obligados deberán hacer pública la información relativa a los recursos públicos que entreguen a personas físicas o jurídicas colectivas.</w:t>
      </w:r>
    </w:p>
    <w:p w14:paraId="45E4401F" w14:textId="77777777" w:rsidR="009A451E" w:rsidRPr="005444AD" w:rsidRDefault="009A451E" w:rsidP="009A451E">
      <w:pPr>
        <w:pBdr>
          <w:top w:val="nil"/>
          <w:left w:val="nil"/>
          <w:bottom w:val="nil"/>
          <w:right w:val="nil"/>
          <w:between w:val="nil"/>
        </w:pBdr>
        <w:contextualSpacing/>
        <w:rPr>
          <w:rFonts w:eastAsia="Palatino Linotype" w:cs="Palatino Linotype"/>
          <w:color w:val="000000"/>
          <w:szCs w:val="24"/>
        </w:rPr>
      </w:pPr>
    </w:p>
    <w:p w14:paraId="607CB0DD" w14:textId="4521D3B2" w:rsidR="009A451E" w:rsidRPr="005444AD" w:rsidRDefault="009A451E" w:rsidP="009A451E">
      <w:pPr>
        <w:rPr>
          <w:rFonts w:eastAsia="Palatino Linotype" w:cs="Palatino Linotype"/>
          <w:szCs w:val="24"/>
        </w:rPr>
      </w:pPr>
      <w:r w:rsidRPr="005444AD">
        <w:rPr>
          <w:rFonts w:eastAsia="Palatino Linotype" w:cs="Palatino Linotype"/>
          <w:szCs w:val="24"/>
        </w:rPr>
        <w:t>En ese orden de ideas, la Ley de Transparencia y Acceso a la Información Pública del Estado de México y Municipios, pre</w:t>
      </w:r>
      <w:r>
        <w:rPr>
          <w:rFonts w:eastAsia="Palatino Linotype" w:cs="Palatino Linotype"/>
          <w:szCs w:val="24"/>
        </w:rPr>
        <w:t xml:space="preserve">vé en su artículo 23, fracción </w:t>
      </w:r>
      <w:r w:rsidR="00B16FB0">
        <w:rPr>
          <w:rFonts w:eastAsia="Palatino Linotype" w:cs="Palatino Linotype"/>
          <w:szCs w:val="24"/>
        </w:rPr>
        <w:t>I</w:t>
      </w:r>
      <w:r w:rsidR="00020209">
        <w:rPr>
          <w:rFonts w:eastAsia="Palatino Linotype" w:cs="Palatino Linotype"/>
          <w:szCs w:val="24"/>
        </w:rPr>
        <w:t>V</w:t>
      </w:r>
      <w:r w:rsidRPr="005444AD">
        <w:rPr>
          <w:rFonts w:eastAsia="Palatino Linotype" w:cs="Palatino Linotype"/>
          <w:szCs w:val="24"/>
        </w:rPr>
        <w:t>, lo siguiente:</w:t>
      </w:r>
    </w:p>
    <w:p w14:paraId="2A99F2B1" w14:textId="77777777" w:rsidR="009A451E" w:rsidRPr="005444AD" w:rsidRDefault="009A451E" w:rsidP="009A451E">
      <w:pPr>
        <w:rPr>
          <w:rFonts w:eastAsia="Palatino Linotype" w:cs="Palatino Linotype"/>
          <w:szCs w:val="24"/>
        </w:rPr>
      </w:pPr>
    </w:p>
    <w:p w14:paraId="6F00330F" w14:textId="77777777" w:rsidR="009A451E" w:rsidRDefault="009A451E" w:rsidP="009A451E">
      <w:pPr>
        <w:spacing w:line="240" w:lineRule="auto"/>
        <w:ind w:left="567" w:right="567"/>
        <w:rPr>
          <w:rFonts w:eastAsia="Palatino Linotype" w:cs="Palatino Linotype"/>
          <w:i/>
          <w:iCs/>
          <w:sz w:val="22"/>
          <w:lang w:val="es-ES"/>
        </w:rPr>
      </w:pPr>
      <w:r w:rsidRPr="665C2826">
        <w:rPr>
          <w:rFonts w:eastAsia="Palatino Linotype" w:cs="Palatino Linotype"/>
          <w:b/>
          <w:bCs/>
          <w:i/>
          <w:iCs/>
          <w:sz w:val="22"/>
          <w:lang w:val="es-ES"/>
        </w:rPr>
        <w:t>Artículo 23.</w:t>
      </w:r>
      <w:r w:rsidRPr="665C2826">
        <w:rPr>
          <w:rFonts w:eastAsia="Palatino Linotype" w:cs="Palatino Linotype"/>
          <w:i/>
          <w:iCs/>
          <w:sz w:val="22"/>
          <w:lang w:val="es-ES"/>
        </w:rPr>
        <w:t xml:space="preserve"> Son sujetos obligados a transparentar y permitir el acceso a su información y proteger los datos personales que obren en su poder:</w:t>
      </w:r>
    </w:p>
    <w:p w14:paraId="75B3C094" w14:textId="4C7A7B2C" w:rsidR="009A451E" w:rsidRPr="00C82353" w:rsidRDefault="00020209" w:rsidP="009A451E">
      <w:pPr>
        <w:spacing w:line="240" w:lineRule="auto"/>
        <w:ind w:left="567" w:right="567"/>
        <w:rPr>
          <w:rFonts w:eastAsia="Palatino Linotype" w:cs="Palatino Linotype"/>
          <w:i/>
          <w:iCs/>
          <w:sz w:val="22"/>
          <w:lang w:val="es-ES"/>
        </w:rPr>
      </w:pPr>
      <w:r>
        <w:rPr>
          <w:rFonts w:eastAsia="Palatino Linotype" w:cs="Palatino Linotype"/>
          <w:i/>
          <w:iCs/>
          <w:sz w:val="22"/>
          <w:lang w:val="es-ES"/>
        </w:rPr>
        <w:t>[…]</w:t>
      </w:r>
    </w:p>
    <w:p w14:paraId="0BEFF0D2" w14:textId="327994EF" w:rsidR="009A451E" w:rsidRPr="00C82353" w:rsidRDefault="00B16FB0" w:rsidP="009A451E">
      <w:pPr>
        <w:spacing w:line="240" w:lineRule="auto"/>
        <w:ind w:left="567" w:right="567"/>
        <w:rPr>
          <w:rFonts w:eastAsia="Palatino Linotype" w:cs="Palatino Linotype"/>
          <w:i/>
          <w:iCs/>
          <w:sz w:val="22"/>
          <w:lang w:val="es-ES"/>
        </w:rPr>
      </w:pPr>
      <w:r>
        <w:rPr>
          <w:rFonts w:eastAsia="Palatino Linotype" w:cs="Palatino Linotype"/>
          <w:b/>
          <w:bCs/>
          <w:i/>
          <w:iCs/>
          <w:sz w:val="22"/>
          <w:lang w:val="es-ES"/>
        </w:rPr>
        <w:t>I</w:t>
      </w:r>
      <w:r w:rsidR="00020209">
        <w:rPr>
          <w:rFonts w:eastAsia="Palatino Linotype" w:cs="Palatino Linotype"/>
          <w:b/>
          <w:bCs/>
          <w:i/>
          <w:iCs/>
          <w:sz w:val="22"/>
          <w:lang w:val="es-ES"/>
        </w:rPr>
        <w:t>V</w:t>
      </w:r>
      <w:r w:rsidR="009A451E" w:rsidRPr="665C2826">
        <w:rPr>
          <w:rFonts w:eastAsia="Palatino Linotype" w:cs="Palatino Linotype"/>
          <w:b/>
          <w:bCs/>
          <w:i/>
          <w:iCs/>
          <w:sz w:val="22"/>
          <w:lang w:val="es-ES"/>
        </w:rPr>
        <w:t>.</w:t>
      </w:r>
      <w:r w:rsidR="009A451E" w:rsidRPr="665C2826">
        <w:rPr>
          <w:rFonts w:eastAsia="Palatino Linotype" w:cs="Palatino Linotype"/>
          <w:i/>
          <w:iCs/>
          <w:sz w:val="22"/>
          <w:lang w:val="es-ES"/>
        </w:rPr>
        <w:t xml:space="preserve"> </w:t>
      </w:r>
      <w:r w:rsidR="00020209">
        <w:rPr>
          <w:rFonts w:eastAsia="Palatino Linotype" w:cs="Palatino Linotype"/>
          <w:i/>
          <w:iCs/>
          <w:sz w:val="22"/>
          <w:lang w:val="es-ES"/>
        </w:rPr>
        <w:t>Los</w:t>
      </w:r>
      <w:r w:rsidR="009A451E">
        <w:rPr>
          <w:rFonts w:eastAsia="Palatino Linotype" w:cs="Palatino Linotype"/>
          <w:i/>
          <w:iCs/>
          <w:sz w:val="22"/>
          <w:lang w:val="es-ES"/>
        </w:rPr>
        <w:t xml:space="preserve"> </w:t>
      </w:r>
      <w:r w:rsidR="00020209" w:rsidRPr="00020209">
        <w:rPr>
          <w:rFonts w:eastAsia="Palatino Linotype" w:cs="Palatino Linotype"/>
          <w:i/>
          <w:iCs/>
          <w:sz w:val="22"/>
          <w:lang w:val="es-ES"/>
        </w:rPr>
        <w:t>ayuntamientos y las dependencias, organismos, órganos y entidades de la administración municipal</w:t>
      </w:r>
      <w:r w:rsidR="009A451E" w:rsidRPr="665C2826">
        <w:rPr>
          <w:rFonts w:eastAsia="Palatino Linotype" w:cs="Palatino Linotype"/>
          <w:i/>
          <w:iCs/>
          <w:sz w:val="22"/>
          <w:lang w:val="es-ES"/>
        </w:rPr>
        <w:t>;</w:t>
      </w:r>
    </w:p>
    <w:p w14:paraId="0EF64FEE" w14:textId="73A69CA3" w:rsidR="009A451E" w:rsidRPr="00C82353" w:rsidRDefault="00E02FC8" w:rsidP="009A451E">
      <w:pPr>
        <w:spacing w:line="240" w:lineRule="auto"/>
        <w:ind w:left="567" w:right="567"/>
        <w:rPr>
          <w:rFonts w:eastAsia="Palatino Linotype" w:cs="Palatino Linotype"/>
          <w:i/>
          <w:iCs/>
          <w:sz w:val="22"/>
          <w:lang w:val="es-ES"/>
        </w:rPr>
      </w:pPr>
      <w:r>
        <w:rPr>
          <w:rFonts w:eastAsia="Palatino Linotype" w:cs="Palatino Linotype"/>
          <w:i/>
          <w:iCs/>
          <w:sz w:val="22"/>
          <w:lang w:val="es-ES"/>
        </w:rPr>
        <w:t>[</w:t>
      </w:r>
      <w:r w:rsidR="009A451E" w:rsidRPr="665C2826">
        <w:rPr>
          <w:rFonts w:eastAsia="Palatino Linotype" w:cs="Palatino Linotype"/>
          <w:i/>
          <w:iCs/>
          <w:sz w:val="22"/>
          <w:lang w:val="es-ES"/>
        </w:rPr>
        <w:t>…</w:t>
      </w:r>
      <w:r>
        <w:rPr>
          <w:rFonts w:eastAsia="Palatino Linotype" w:cs="Palatino Linotype"/>
          <w:i/>
          <w:iCs/>
          <w:sz w:val="22"/>
          <w:lang w:val="es-ES"/>
        </w:rPr>
        <w:t>]</w:t>
      </w:r>
    </w:p>
    <w:p w14:paraId="1A651450" w14:textId="77777777" w:rsidR="009A451E" w:rsidRPr="00C82353" w:rsidRDefault="009A451E" w:rsidP="009A451E">
      <w:pPr>
        <w:pBdr>
          <w:top w:val="nil"/>
          <w:left w:val="nil"/>
          <w:bottom w:val="nil"/>
          <w:right w:val="nil"/>
          <w:between w:val="nil"/>
        </w:pBdr>
        <w:contextualSpacing/>
        <w:rPr>
          <w:rFonts w:eastAsia="Palatino Linotype" w:cs="Palatino Linotype"/>
          <w:color w:val="000000"/>
          <w:szCs w:val="24"/>
        </w:rPr>
      </w:pPr>
    </w:p>
    <w:p w14:paraId="32C8F30A" w14:textId="77777777" w:rsidR="009A451E" w:rsidRDefault="009A451E" w:rsidP="009A451E">
      <w:pPr>
        <w:pBdr>
          <w:top w:val="nil"/>
          <w:left w:val="nil"/>
          <w:bottom w:val="nil"/>
          <w:right w:val="nil"/>
          <w:between w:val="nil"/>
        </w:pBdr>
        <w:contextualSpacing/>
        <w:rPr>
          <w:rFonts w:eastAsia="Palatino Linotype" w:cs="Palatino Linotype"/>
          <w:color w:val="000000"/>
          <w:szCs w:val="24"/>
        </w:rPr>
      </w:pPr>
      <w:r w:rsidRPr="00C82353">
        <w:rPr>
          <w:rFonts w:eastAsia="Palatino Linotype" w:cs="Palatino Linotype"/>
          <w:color w:val="000000"/>
          <w:szCs w:val="24"/>
        </w:rPr>
        <w:t xml:space="preserve">Es así </w:t>
      </w:r>
      <w:r>
        <w:rPr>
          <w:rFonts w:eastAsia="Palatino Linotype" w:cs="Palatino Linotype"/>
          <w:color w:val="000000"/>
          <w:szCs w:val="24"/>
        </w:rPr>
        <w:t>como</w:t>
      </w:r>
      <w:r w:rsidRPr="00C82353">
        <w:rPr>
          <w:rFonts w:eastAsia="Palatino Linotype" w:cs="Palatino Linotype"/>
          <w:color w:val="000000"/>
          <w:szCs w:val="24"/>
        </w:rPr>
        <w:t>, conforme a los preceptos legales citados, se desprende que el derecho de acceso a la información pública es un derecho individual que puede ser ejercido ante cualquier autoridad, entidad, órgano u organismo, tanto federales, como estatales, de la Ciudad de México o Municipales</w:t>
      </w:r>
      <w:r>
        <w:rPr>
          <w:rFonts w:eastAsia="Palatino Linotype" w:cs="Palatino Linotype"/>
          <w:color w:val="000000"/>
          <w:szCs w:val="24"/>
        </w:rPr>
        <w:t xml:space="preserve"> y autónomos</w:t>
      </w:r>
      <w:r w:rsidRPr="00C82353">
        <w:rPr>
          <w:rFonts w:eastAsia="Palatino Linotype" w:cs="Palatino Linotype"/>
          <w:color w:val="000000"/>
          <w:szCs w:val="24"/>
        </w:rPr>
        <w:t>, con el fin de que los particulares conozcan toda aquella información que es considerada como pública.</w:t>
      </w:r>
    </w:p>
    <w:p w14:paraId="70BB6D39" w14:textId="77777777" w:rsidR="009049EA" w:rsidRDefault="009049EA" w:rsidP="009A451E">
      <w:pPr>
        <w:pBdr>
          <w:top w:val="nil"/>
          <w:left w:val="nil"/>
          <w:bottom w:val="nil"/>
          <w:right w:val="nil"/>
          <w:between w:val="nil"/>
        </w:pBdr>
        <w:contextualSpacing/>
        <w:rPr>
          <w:rFonts w:eastAsia="Palatino Linotype" w:cs="Palatino Linotype"/>
          <w:color w:val="000000"/>
          <w:szCs w:val="24"/>
        </w:rPr>
      </w:pPr>
    </w:p>
    <w:p w14:paraId="47C57883" w14:textId="26C03C13" w:rsidR="001136E6" w:rsidRDefault="009049EA" w:rsidP="003059EF">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lastRenderedPageBreak/>
        <w:t>En segundo término</w:t>
      </w:r>
      <w:r w:rsidR="00F0272B">
        <w:rPr>
          <w:rFonts w:eastAsia="Palatino Linotype" w:cs="Palatino Linotype"/>
          <w:color w:val="000000"/>
          <w:szCs w:val="24"/>
        </w:rPr>
        <w:t xml:space="preserve">, </w:t>
      </w:r>
      <w:r w:rsidR="003059EF">
        <w:rPr>
          <w:rFonts w:eastAsia="Palatino Linotype" w:cs="Palatino Linotype"/>
          <w:color w:val="000000"/>
          <w:szCs w:val="24"/>
        </w:rPr>
        <w:t>se debe destacar que</w:t>
      </w:r>
      <w:r w:rsidR="00502582">
        <w:rPr>
          <w:rFonts w:eastAsia="Palatino Linotype" w:cs="Palatino Linotype"/>
          <w:color w:val="000000"/>
          <w:szCs w:val="24"/>
        </w:rPr>
        <w:t>,</w:t>
      </w:r>
      <w:r w:rsidR="003059EF">
        <w:rPr>
          <w:rFonts w:eastAsia="Palatino Linotype" w:cs="Palatino Linotype"/>
          <w:color w:val="000000"/>
          <w:szCs w:val="24"/>
        </w:rPr>
        <w:t xml:space="preserve"> </w:t>
      </w:r>
      <w:r w:rsidR="00502582">
        <w:rPr>
          <w:rFonts w:eastAsia="Palatino Linotype" w:cs="Palatino Linotype"/>
          <w:color w:val="000000"/>
          <w:szCs w:val="24"/>
        </w:rPr>
        <w:t>al momento de plantear</w:t>
      </w:r>
      <w:r w:rsidR="003059EF">
        <w:rPr>
          <w:rFonts w:eastAsia="Palatino Linotype" w:cs="Palatino Linotype"/>
          <w:color w:val="000000"/>
          <w:szCs w:val="24"/>
        </w:rPr>
        <w:t xml:space="preserve"> la solicitud, </w:t>
      </w:r>
      <w:r w:rsidR="00502582">
        <w:rPr>
          <w:rFonts w:eastAsia="Palatino Linotype" w:cs="Palatino Linotype"/>
          <w:color w:val="000000"/>
          <w:szCs w:val="24"/>
        </w:rPr>
        <w:t xml:space="preserve">el hoy Recurrente </w:t>
      </w:r>
      <w:r w:rsidR="00D637A2">
        <w:rPr>
          <w:rFonts w:eastAsia="Palatino Linotype" w:cs="Palatino Linotype"/>
          <w:color w:val="000000"/>
          <w:szCs w:val="24"/>
        </w:rPr>
        <w:t xml:space="preserve">requirió información respecto de </w:t>
      </w:r>
      <w:r w:rsidR="00020209">
        <w:rPr>
          <w:rFonts w:eastAsia="Palatino Linotype" w:cs="Palatino Linotype"/>
          <w:color w:val="000000"/>
          <w:szCs w:val="24"/>
        </w:rPr>
        <w:t>una supuesta intervención, influencia o responsabilidad entre el encargado de una obra realizada por una asociación civil y la presidenta municipal; a lo que la Dirección de Obras Públicas respondió que la información solicitada no es generada en el ámbito de su competencia y que la obra referida es ejecutada por una asociación independiente.</w:t>
      </w:r>
    </w:p>
    <w:p w14:paraId="7E4F0DAE" w14:textId="77777777" w:rsidR="001136E6" w:rsidRDefault="001136E6" w:rsidP="003059EF">
      <w:pPr>
        <w:pBdr>
          <w:top w:val="nil"/>
          <w:left w:val="nil"/>
          <w:bottom w:val="nil"/>
          <w:right w:val="nil"/>
          <w:between w:val="nil"/>
        </w:pBdr>
        <w:contextualSpacing/>
        <w:rPr>
          <w:rFonts w:eastAsia="Palatino Linotype" w:cs="Palatino Linotype"/>
          <w:color w:val="000000"/>
          <w:szCs w:val="24"/>
        </w:rPr>
      </w:pPr>
    </w:p>
    <w:p w14:paraId="60FB31DB" w14:textId="3006C8A6" w:rsidR="00D2711D" w:rsidRDefault="00DB46A3" w:rsidP="00D2711D">
      <w:pPr>
        <w:pBdr>
          <w:top w:val="nil"/>
          <w:left w:val="nil"/>
          <w:bottom w:val="nil"/>
          <w:right w:val="nil"/>
          <w:between w:val="nil"/>
        </w:pBdr>
        <w:contextualSpacing/>
        <w:rPr>
          <w:rFonts w:eastAsia="Palatino Linotype" w:cs="Palatino Linotype"/>
          <w:color w:val="000000"/>
          <w:lang w:val="es-ES"/>
        </w:rPr>
      </w:pPr>
      <w:r>
        <w:rPr>
          <w:rFonts w:eastAsia="Palatino Linotype" w:cs="Palatino Linotype"/>
          <w:color w:val="000000"/>
          <w:szCs w:val="24"/>
        </w:rPr>
        <w:t xml:space="preserve">En ese sentido, se colige que la solicitud materia de esta resolución consiste en que </w:t>
      </w:r>
      <w:r w:rsidR="008A3648">
        <w:rPr>
          <w:rFonts w:eastAsia="Palatino Linotype" w:cs="Palatino Linotype"/>
          <w:color w:val="000000"/>
          <w:szCs w:val="24"/>
        </w:rPr>
        <w:t xml:space="preserve">el Recurrente pretende que se le haga entrega de </w:t>
      </w:r>
      <w:r w:rsidR="000363F7">
        <w:rPr>
          <w:rFonts w:eastAsia="Palatino Linotype" w:cs="Palatino Linotype"/>
          <w:color w:val="000000"/>
          <w:szCs w:val="24"/>
        </w:rPr>
        <w:t>información relacionada co</w:t>
      </w:r>
      <w:r w:rsidR="00E321D8">
        <w:rPr>
          <w:rFonts w:eastAsia="Palatino Linotype" w:cs="Palatino Linotype"/>
          <w:color w:val="000000"/>
          <w:szCs w:val="24"/>
        </w:rPr>
        <w:t xml:space="preserve">n </w:t>
      </w:r>
      <w:r w:rsidR="00020209">
        <w:rPr>
          <w:rFonts w:eastAsia="Palatino Linotype" w:cs="Palatino Linotype"/>
          <w:color w:val="000000"/>
          <w:szCs w:val="24"/>
        </w:rPr>
        <w:t>una supuesta relación entre el encargado de una obra realizada por una asociación civil y la presidente municipal</w:t>
      </w:r>
      <w:r w:rsidR="00EC0B7B">
        <w:rPr>
          <w:rFonts w:eastAsia="Palatino Linotype" w:cs="Palatino Linotype"/>
          <w:color w:val="000000"/>
          <w:szCs w:val="24"/>
        </w:rPr>
        <w:t xml:space="preserve">; </w:t>
      </w:r>
      <w:r w:rsidR="00605001">
        <w:rPr>
          <w:rFonts w:eastAsia="Palatino Linotype" w:cs="Palatino Linotype"/>
          <w:color w:val="000000"/>
          <w:szCs w:val="24"/>
        </w:rPr>
        <w:t xml:space="preserve">es decir, </w:t>
      </w:r>
      <w:r w:rsidR="00EC0B7B">
        <w:rPr>
          <w:rFonts w:eastAsia="Palatino Linotype" w:cs="Palatino Linotype"/>
          <w:color w:val="000000"/>
          <w:szCs w:val="24"/>
        </w:rPr>
        <w:t>se basa en suposiciones y manifestaciones subjetivas</w:t>
      </w:r>
      <w:r w:rsidR="00E005CA">
        <w:rPr>
          <w:rFonts w:eastAsia="Palatino Linotype" w:cs="Palatino Linotype"/>
          <w:color w:val="000000"/>
          <w:szCs w:val="24"/>
        </w:rPr>
        <w:t xml:space="preserve"> expresadas por el solicitante</w:t>
      </w:r>
      <w:r w:rsidR="00605001">
        <w:rPr>
          <w:rFonts w:eastAsia="Palatino Linotype" w:cs="Palatino Linotype"/>
          <w:color w:val="000000"/>
          <w:szCs w:val="24"/>
        </w:rPr>
        <w:t xml:space="preserve">, lo que implica que </w:t>
      </w:r>
      <w:r w:rsidR="00D2711D">
        <w:rPr>
          <w:rFonts w:eastAsia="Palatino Linotype" w:cs="Palatino Linotype"/>
          <w:color w:val="000000" w:themeColor="text1"/>
          <w:lang w:val="es-ES"/>
        </w:rPr>
        <w:t>el Sujeto O</w:t>
      </w:r>
      <w:r w:rsidR="00D2711D" w:rsidRPr="0B3F3BD6">
        <w:rPr>
          <w:rFonts w:eastAsia="Palatino Linotype" w:cs="Palatino Linotype"/>
          <w:color w:val="000000" w:themeColor="text1"/>
          <w:lang w:val="es-ES"/>
        </w:rPr>
        <w:t xml:space="preserve">bligado emita </w:t>
      </w:r>
      <w:r w:rsidR="00D2711D">
        <w:rPr>
          <w:rFonts w:eastAsia="Palatino Linotype" w:cs="Palatino Linotype"/>
          <w:color w:val="000000" w:themeColor="text1"/>
          <w:lang w:val="es-ES"/>
        </w:rPr>
        <w:t xml:space="preserve">un </w:t>
      </w:r>
      <w:r w:rsidR="00D2711D" w:rsidRPr="0B3F3BD6">
        <w:rPr>
          <w:rFonts w:eastAsia="Palatino Linotype" w:cs="Palatino Linotype"/>
          <w:color w:val="000000" w:themeColor="text1"/>
          <w:lang w:val="es-ES"/>
        </w:rPr>
        <w:t>pronunciamiento específico respecto de la situación planteada p</w:t>
      </w:r>
      <w:r w:rsidR="00D2711D">
        <w:rPr>
          <w:rFonts w:eastAsia="Palatino Linotype" w:cs="Palatino Linotype"/>
          <w:color w:val="000000" w:themeColor="text1"/>
          <w:lang w:val="es-ES"/>
        </w:rPr>
        <w:t>or el particular</w:t>
      </w:r>
      <w:r w:rsidR="00020209">
        <w:rPr>
          <w:rFonts w:eastAsia="Palatino Linotype" w:cs="Palatino Linotype"/>
          <w:color w:val="000000" w:themeColor="text1"/>
          <w:lang w:val="es-ES"/>
        </w:rPr>
        <w:t xml:space="preserve"> respecto de dicha relación.</w:t>
      </w:r>
    </w:p>
    <w:p w14:paraId="28A16471" w14:textId="1FB491BA" w:rsidR="00DB46A3" w:rsidRPr="00D2711D" w:rsidRDefault="00DB46A3" w:rsidP="003059EF">
      <w:pPr>
        <w:pBdr>
          <w:top w:val="nil"/>
          <w:left w:val="nil"/>
          <w:bottom w:val="nil"/>
          <w:right w:val="nil"/>
          <w:between w:val="nil"/>
        </w:pBdr>
        <w:contextualSpacing/>
        <w:rPr>
          <w:rFonts w:eastAsia="Palatino Linotype" w:cs="Palatino Linotype"/>
          <w:color w:val="000000"/>
          <w:szCs w:val="24"/>
          <w:lang w:val="es-ES"/>
        </w:rPr>
      </w:pPr>
    </w:p>
    <w:p w14:paraId="52720770" w14:textId="77777777" w:rsidR="00C42B07" w:rsidRPr="006C6A9F" w:rsidRDefault="00C42B07" w:rsidP="00C42B07">
      <w:pPr>
        <w:pBdr>
          <w:top w:val="nil"/>
          <w:left w:val="nil"/>
          <w:bottom w:val="nil"/>
          <w:right w:val="nil"/>
          <w:between w:val="nil"/>
        </w:pBdr>
        <w:tabs>
          <w:tab w:val="left" w:pos="1020"/>
        </w:tabs>
        <w:contextualSpacing/>
        <w:rPr>
          <w:rFonts w:eastAsia="Palatino Linotype" w:cs="Palatino Linotype"/>
          <w:color w:val="000000"/>
          <w:szCs w:val="24"/>
        </w:rPr>
      </w:pPr>
      <w:r>
        <w:rPr>
          <w:rFonts w:eastAsia="Palatino Linotype" w:cs="Palatino Linotype"/>
          <w:color w:val="000000"/>
          <w:szCs w:val="24"/>
        </w:rPr>
        <w:t xml:space="preserve">En ese tenor, </w:t>
      </w:r>
      <w:r w:rsidRPr="006C6A9F">
        <w:rPr>
          <w:rFonts w:eastAsia="Palatino Linotype" w:cs="Palatino Linotype"/>
          <w:color w:val="000000"/>
          <w:szCs w:val="24"/>
        </w:rPr>
        <w:t xml:space="preserve">cabe aclarar que cuando los planteamientos que formulen los particulares se pueda colmar con la entrega de documentos que los </w:t>
      </w:r>
      <w:r>
        <w:rPr>
          <w:rFonts w:eastAsia="Palatino Linotype" w:cs="Palatino Linotype"/>
          <w:color w:val="000000"/>
          <w:szCs w:val="24"/>
        </w:rPr>
        <w:t>s</w:t>
      </w:r>
      <w:r w:rsidRPr="006C6A9F">
        <w:rPr>
          <w:rFonts w:eastAsia="Palatino Linotype" w:cs="Palatino Linotype"/>
          <w:color w:val="000000"/>
          <w:szCs w:val="24"/>
        </w:rPr>
        <w:t xml:space="preserve">ujetos </w:t>
      </w:r>
      <w:r>
        <w:rPr>
          <w:rFonts w:eastAsia="Palatino Linotype" w:cs="Palatino Linotype"/>
          <w:color w:val="000000"/>
          <w:szCs w:val="24"/>
        </w:rPr>
        <w:t>o</w:t>
      </w:r>
      <w:r w:rsidRPr="006C6A9F">
        <w:rPr>
          <w:rFonts w:eastAsia="Palatino Linotype" w:cs="Palatino Linotype"/>
          <w:color w:val="000000"/>
          <w:szCs w:val="24"/>
        </w:rPr>
        <w:t>bligados generen, posean o administren en ejercicio de sus atribuciones, se está en presencia del derecho fundamental de acceso a la informa</w:t>
      </w:r>
      <w:r>
        <w:rPr>
          <w:rFonts w:eastAsia="Palatino Linotype" w:cs="Palatino Linotype"/>
          <w:color w:val="000000"/>
          <w:szCs w:val="24"/>
        </w:rPr>
        <w:t>ción, previsto en el artículo 6,</w:t>
      </w:r>
      <w:r w:rsidRPr="006C6A9F">
        <w:rPr>
          <w:rFonts w:eastAsia="Palatino Linotype" w:cs="Palatino Linotype"/>
          <w:color w:val="000000"/>
          <w:szCs w:val="24"/>
        </w:rPr>
        <w:t xml:space="preserve"> Apartado A, fracción IV de la Constitución Política de los Estados Unidos Mexicanos, el cual deberá garantizarse ordenando la entrega de tales documentales, siempre y cuando éstas sean de acceso público.</w:t>
      </w:r>
    </w:p>
    <w:p w14:paraId="7B94291A" w14:textId="77777777" w:rsidR="00C42B07" w:rsidRPr="006C6A9F" w:rsidRDefault="00C42B07" w:rsidP="00C42B07">
      <w:pPr>
        <w:pBdr>
          <w:top w:val="nil"/>
          <w:left w:val="nil"/>
          <w:bottom w:val="nil"/>
          <w:right w:val="nil"/>
          <w:between w:val="nil"/>
        </w:pBdr>
        <w:tabs>
          <w:tab w:val="left" w:pos="1020"/>
        </w:tabs>
        <w:contextualSpacing/>
        <w:rPr>
          <w:rFonts w:eastAsia="Palatino Linotype" w:cs="Palatino Linotype"/>
          <w:color w:val="000000"/>
          <w:szCs w:val="24"/>
        </w:rPr>
      </w:pPr>
    </w:p>
    <w:p w14:paraId="7DF9CD57" w14:textId="77777777" w:rsidR="00C42B07" w:rsidRDefault="00C42B07" w:rsidP="00C42B07">
      <w:pPr>
        <w:pBdr>
          <w:top w:val="nil"/>
          <w:left w:val="nil"/>
          <w:bottom w:val="nil"/>
          <w:right w:val="nil"/>
          <w:between w:val="nil"/>
        </w:pBdr>
        <w:tabs>
          <w:tab w:val="left" w:pos="1020"/>
        </w:tabs>
        <w:contextualSpacing/>
        <w:rPr>
          <w:rFonts w:eastAsia="Palatino Linotype" w:cs="Palatino Linotype"/>
          <w:color w:val="000000"/>
          <w:szCs w:val="24"/>
        </w:rPr>
      </w:pPr>
      <w:r w:rsidRPr="006C6A9F">
        <w:rPr>
          <w:rFonts w:eastAsia="Palatino Linotype" w:cs="Palatino Linotype"/>
          <w:color w:val="000000"/>
          <w:szCs w:val="24"/>
        </w:rPr>
        <w:lastRenderedPageBreak/>
        <w:t xml:space="preserve">Sirve de sustento a lo anterior, el Criterio 028-10 emitido por el Pleno del entonces llamado Instituto Federal de Acceso a la Información y Protección de Datos, ahora Instituto Nacional de Transparencia, Acceso a la Información y Protección de Datos Personales que establece que se deberá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 aunque </w:t>
      </w:r>
      <w:r>
        <w:rPr>
          <w:rFonts w:eastAsia="Palatino Linotype" w:cs="Palatino Linotype"/>
          <w:color w:val="000000"/>
          <w:szCs w:val="24"/>
        </w:rPr>
        <w:t>la particular</w:t>
      </w:r>
      <w:r w:rsidRPr="006C6A9F">
        <w:rPr>
          <w:rFonts w:eastAsia="Palatino Linotype" w:cs="Palatino Linotype"/>
          <w:color w:val="000000"/>
          <w:szCs w:val="24"/>
        </w:rPr>
        <w:t xml:space="preserve"> lleve a cabo una solicitud de información sin identificar de forma preci</w:t>
      </w:r>
      <w:r>
        <w:rPr>
          <w:rFonts w:eastAsia="Palatino Linotype" w:cs="Palatino Linotype"/>
          <w:color w:val="000000"/>
          <w:szCs w:val="24"/>
        </w:rPr>
        <w:t>sa la documentación, los sujetos o</w:t>
      </w:r>
      <w:r w:rsidRPr="006C6A9F">
        <w:rPr>
          <w:rFonts w:eastAsia="Palatino Linotype" w:cs="Palatino Linotype"/>
          <w:color w:val="000000"/>
          <w:szCs w:val="24"/>
        </w:rPr>
        <w:t>bligado</w:t>
      </w:r>
      <w:r>
        <w:rPr>
          <w:rFonts w:eastAsia="Palatino Linotype" w:cs="Palatino Linotype"/>
          <w:color w:val="000000"/>
          <w:szCs w:val="24"/>
        </w:rPr>
        <w:t>s</w:t>
      </w:r>
      <w:r w:rsidRPr="006C6A9F">
        <w:rPr>
          <w:rFonts w:eastAsia="Palatino Linotype" w:cs="Palatino Linotype"/>
          <w:color w:val="000000"/>
          <w:szCs w:val="24"/>
        </w:rPr>
        <w:t xml:space="preserve"> deberá</w:t>
      </w:r>
      <w:r>
        <w:rPr>
          <w:rFonts w:eastAsia="Palatino Linotype" w:cs="Palatino Linotype"/>
          <w:color w:val="000000"/>
          <w:szCs w:val="24"/>
        </w:rPr>
        <w:t>n</w:t>
      </w:r>
      <w:r w:rsidRPr="006C6A9F">
        <w:rPr>
          <w:rFonts w:eastAsia="Palatino Linotype" w:cs="Palatino Linotype"/>
          <w:color w:val="000000"/>
          <w:szCs w:val="24"/>
        </w:rPr>
        <w:t xml:space="preserve"> hacer entrega del mismo al solicitante</w:t>
      </w:r>
      <w:r>
        <w:rPr>
          <w:rFonts w:eastAsia="Palatino Linotype" w:cs="Palatino Linotype"/>
          <w:color w:val="000000"/>
          <w:szCs w:val="24"/>
        </w:rPr>
        <w:t xml:space="preserve">, como a </w:t>
      </w:r>
      <w:r w:rsidRPr="006C6A9F">
        <w:rPr>
          <w:rFonts w:eastAsia="Palatino Linotype" w:cs="Palatino Linotype"/>
          <w:color w:val="000000"/>
          <w:szCs w:val="24"/>
        </w:rPr>
        <w:t>continuación se cita:</w:t>
      </w:r>
    </w:p>
    <w:p w14:paraId="73478F65" w14:textId="77777777" w:rsidR="00C42B07" w:rsidRDefault="00C42B07" w:rsidP="00C42B07">
      <w:pPr>
        <w:pBdr>
          <w:top w:val="nil"/>
          <w:left w:val="nil"/>
          <w:bottom w:val="nil"/>
          <w:right w:val="nil"/>
          <w:between w:val="nil"/>
        </w:pBdr>
        <w:contextualSpacing/>
        <w:rPr>
          <w:rFonts w:eastAsia="Palatino Linotype" w:cs="Palatino Linotype"/>
          <w:color w:val="000000"/>
          <w:szCs w:val="24"/>
        </w:rPr>
      </w:pPr>
    </w:p>
    <w:p w14:paraId="1B54FB39" w14:textId="77777777" w:rsidR="00C42B07" w:rsidRDefault="00C42B07" w:rsidP="00C42B07">
      <w:pPr>
        <w:pStyle w:val="Sinespaciado"/>
        <w:rPr>
          <w:rFonts w:eastAsia="Palatino Linotype"/>
          <w:lang w:val="es-ES"/>
        </w:rPr>
      </w:pPr>
      <w:r w:rsidRPr="0B3F3BD6">
        <w:rPr>
          <w:rFonts w:eastAsia="Palatino Linotype"/>
          <w:b/>
          <w:bCs/>
          <w:lang w:val="es-ES"/>
        </w:rPr>
        <w:t>Cuando en una solicitud de información no se identifique un documento en específico, si ésta tiene una expresión documental, el sujeto obligado deberá entregar al particular el documento en específico.</w:t>
      </w:r>
      <w:r w:rsidRPr="0B3F3BD6">
        <w:rPr>
          <w:rFonts w:eastAsia="Palatino Linotype"/>
          <w:lang w:val="es-ES"/>
        </w:rPr>
        <w:t xml:space="preserve"> La Ley Federal de Transparencia y Acceso a la Información Pública Gubernamental tiene por objeto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 En este sentido, cuando la particular lleve a cabo una solicitud de información sin identificar de forma precisa la documentación específica que pudiera contener dicha información, o bien pareciera que más bien la solicitud se constituye como una consulta y no como una solicitud de acceso en términos de la Ley Federal de Transparencia y Acceso a la Información Pública Gubernamental, pero su respuesta puede obrar en algún documento, el sujeto obligado debe dar a la solicitud una interpretación que le dé una expresión documental. Es decir, si la respuesta a la solicitud obra en algún documento en poder de la autoridad, pero la particular no hace referencia específica a tal documento, se deberá hacer entrega del mismo al solicitante.</w:t>
      </w:r>
    </w:p>
    <w:p w14:paraId="263671FB" w14:textId="77777777" w:rsidR="00C42B07" w:rsidRDefault="00C42B07" w:rsidP="00C42B07">
      <w:pPr>
        <w:pBdr>
          <w:top w:val="nil"/>
          <w:left w:val="nil"/>
          <w:bottom w:val="nil"/>
          <w:right w:val="nil"/>
          <w:between w:val="nil"/>
        </w:pBdr>
        <w:contextualSpacing/>
        <w:rPr>
          <w:rFonts w:eastAsia="Palatino Linotype" w:cs="Palatino Linotype"/>
          <w:color w:val="000000"/>
          <w:szCs w:val="24"/>
        </w:rPr>
      </w:pPr>
    </w:p>
    <w:p w14:paraId="11BF6D79" w14:textId="77777777" w:rsidR="00C42B07" w:rsidRPr="006C6A9F" w:rsidRDefault="00C42B07" w:rsidP="00C42B07">
      <w:pPr>
        <w:pBdr>
          <w:top w:val="nil"/>
          <w:left w:val="nil"/>
          <w:bottom w:val="nil"/>
          <w:right w:val="nil"/>
          <w:between w:val="nil"/>
        </w:pBdr>
        <w:contextualSpacing/>
        <w:rPr>
          <w:rFonts w:eastAsia="Palatino Linotype" w:cs="Palatino Linotype"/>
          <w:color w:val="000000"/>
          <w:szCs w:val="24"/>
          <w:lang w:val="es-ES"/>
        </w:rPr>
      </w:pPr>
      <w:r>
        <w:rPr>
          <w:rFonts w:eastAsia="Palatino Linotype" w:cs="Palatino Linotype"/>
          <w:color w:val="000000"/>
          <w:szCs w:val="24"/>
          <w:lang w:val="es-ES"/>
        </w:rPr>
        <w:t>Así</w:t>
      </w:r>
      <w:r w:rsidRPr="006C6A9F">
        <w:rPr>
          <w:rFonts w:eastAsia="Palatino Linotype" w:cs="Palatino Linotype"/>
          <w:color w:val="000000"/>
          <w:szCs w:val="24"/>
          <w:lang w:val="es-ES"/>
        </w:rPr>
        <w:t xml:space="preserve">, </w:t>
      </w:r>
      <w:r>
        <w:rPr>
          <w:rFonts w:eastAsia="Palatino Linotype" w:cs="Palatino Linotype"/>
          <w:color w:val="000000"/>
          <w:szCs w:val="24"/>
          <w:lang w:val="es-ES"/>
        </w:rPr>
        <w:t xml:space="preserve">con apego a lo dispuesto en el artículo 9 fracciones IV y VI de la Ley de Transparencia estatal, este Instituto debe actuar apegado </w:t>
      </w:r>
      <w:r w:rsidRPr="006C6A9F">
        <w:rPr>
          <w:rFonts w:eastAsia="Palatino Linotype" w:cs="Palatino Linotype"/>
          <w:color w:val="000000"/>
          <w:szCs w:val="24"/>
          <w:lang w:val="es-ES"/>
        </w:rPr>
        <w:t>a los principio</w:t>
      </w:r>
      <w:r>
        <w:rPr>
          <w:rFonts w:eastAsia="Palatino Linotype" w:cs="Palatino Linotype"/>
          <w:color w:val="000000"/>
          <w:szCs w:val="24"/>
          <w:lang w:val="es-ES"/>
        </w:rPr>
        <w:t xml:space="preserve">s de imparcialidad y legalidad; </w:t>
      </w:r>
      <w:r w:rsidRPr="006C6A9F">
        <w:rPr>
          <w:rFonts w:eastAsia="Palatino Linotype" w:cs="Palatino Linotype"/>
          <w:color w:val="000000"/>
          <w:szCs w:val="24"/>
          <w:lang w:val="es-ES"/>
        </w:rPr>
        <w:lastRenderedPageBreak/>
        <w:t xml:space="preserve">el primero de ellos </w:t>
      </w:r>
      <w:r>
        <w:rPr>
          <w:rFonts w:eastAsia="Palatino Linotype" w:cs="Palatino Linotype"/>
          <w:color w:val="000000"/>
          <w:szCs w:val="24"/>
          <w:lang w:val="es-ES"/>
        </w:rPr>
        <w:t>consistente en una cualidad para que las</w:t>
      </w:r>
      <w:r w:rsidRPr="006C6A9F">
        <w:rPr>
          <w:rFonts w:eastAsia="Palatino Linotype" w:cs="Palatino Linotype"/>
          <w:color w:val="000000"/>
          <w:szCs w:val="24"/>
          <w:lang w:val="es-ES"/>
        </w:rPr>
        <w:t xml:space="preserve"> actuaciones sean ajenas o extrañas a los intereses de las partes en la controversia resolviendo sin favorecer a ninguna de ellas y el segundo de ellos la obligación de ajustar su actuación fundando y motivando las resoluciones y actos en las normas aplicables.</w:t>
      </w:r>
    </w:p>
    <w:p w14:paraId="77D772C7" w14:textId="77777777" w:rsidR="00C42B07" w:rsidRPr="006C6A9F" w:rsidRDefault="00C42B07" w:rsidP="00C42B07">
      <w:pPr>
        <w:pBdr>
          <w:top w:val="nil"/>
          <w:left w:val="nil"/>
          <w:bottom w:val="nil"/>
          <w:right w:val="nil"/>
          <w:between w:val="nil"/>
        </w:pBdr>
        <w:contextualSpacing/>
        <w:rPr>
          <w:rFonts w:eastAsia="Palatino Linotype" w:cs="Palatino Linotype"/>
          <w:color w:val="000000"/>
          <w:szCs w:val="24"/>
          <w:lang w:val="es-ES"/>
        </w:rPr>
      </w:pPr>
    </w:p>
    <w:p w14:paraId="1F5B227F" w14:textId="77777777" w:rsidR="00C42B07" w:rsidRDefault="00C42B07" w:rsidP="00C42B07">
      <w:pPr>
        <w:pBdr>
          <w:top w:val="nil"/>
          <w:left w:val="nil"/>
          <w:bottom w:val="nil"/>
          <w:right w:val="nil"/>
          <w:between w:val="nil"/>
        </w:pBdr>
        <w:contextualSpacing/>
        <w:rPr>
          <w:rFonts w:eastAsia="Palatino Linotype" w:cs="Palatino Linotype"/>
          <w:color w:val="000000"/>
          <w:szCs w:val="24"/>
          <w:lang w:val="es-ES"/>
        </w:rPr>
      </w:pPr>
      <w:r>
        <w:rPr>
          <w:rFonts w:eastAsia="Palatino Linotype" w:cs="Palatino Linotype"/>
          <w:color w:val="000000"/>
          <w:szCs w:val="24"/>
          <w:lang w:val="es-ES"/>
        </w:rPr>
        <w:t>De lo anterior, este Instituto</w:t>
      </w:r>
      <w:r w:rsidRPr="006C6A9F">
        <w:rPr>
          <w:rFonts w:eastAsia="Palatino Linotype" w:cs="Palatino Linotype"/>
          <w:color w:val="000000"/>
          <w:szCs w:val="24"/>
          <w:lang w:val="es-ES"/>
        </w:rPr>
        <w:t xml:space="preserve"> en aras de tutelar el derecho de acceso a la información de los particulares, tiene la obligación de apegarse en todo momento a lo que dispone la Ley de </w:t>
      </w:r>
      <w:r>
        <w:rPr>
          <w:rFonts w:eastAsia="Palatino Linotype" w:cs="Palatino Linotype"/>
          <w:color w:val="000000"/>
          <w:szCs w:val="24"/>
          <w:lang w:val="es-ES"/>
        </w:rPr>
        <w:t xml:space="preserve">la materia, </w:t>
      </w:r>
      <w:r w:rsidRPr="006C6A9F">
        <w:rPr>
          <w:rFonts w:eastAsia="Palatino Linotype" w:cs="Palatino Linotype"/>
          <w:color w:val="000000"/>
          <w:szCs w:val="24"/>
          <w:lang w:val="es-ES"/>
        </w:rPr>
        <w:t>garantizando los principios de imparcialidad y legalidad en el procedimiento de impugnación y r</w:t>
      </w:r>
      <w:r>
        <w:rPr>
          <w:rFonts w:eastAsia="Palatino Linotype" w:cs="Palatino Linotype"/>
          <w:color w:val="000000"/>
          <w:szCs w:val="24"/>
          <w:lang w:val="es-ES"/>
        </w:rPr>
        <w:t>esolución del recurso planteado.</w:t>
      </w:r>
    </w:p>
    <w:p w14:paraId="064732B0" w14:textId="77777777" w:rsidR="00C42B07" w:rsidRDefault="00C42B07" w:rsidP="00C42B07">
      <w:pPr>
        <w:pBdr>
          <w:top w:val="nil"/>
          <w:left w:val="nil"/>
          <w:bottom w:val="nil"/>
          <w:right w:val="nil"/>
          <w:between w:val="nil"/>
        </w:pBdr>
        <w:contextualSpacing/>
        <w:rPr>
          <w:rFonts w:eastAsia="Palatino Linotype" w:cs="Palatino Linotype"/>
          <w:color w:val="000000"/>
          <w:szCs w:val="24"/>
          <w:lang w:val="es-ES"/>
        </w:rPr>
      </w:pPr>
    </w:p>
    <w:p w14:paraId="74704787" w14:textId="77777777" w:rsidR="00C42B07" w:rsidRDefault="00C42B07" w:rsidP="00C42B07">
      <w:pPr>
        <w:pBdr>
          <w:top w:val="nil"/>
          <w:left w:val="nil"/>
          <w:bottom w:val="nil"/>
          <w:right w:val="nil"/>
          <w:between w:val="nil"/>
        </w:pBdr>
        <w:contextualSpacing/>
        <w:rPr>
          <w:rFonts w:eastAsia="Palatino Linotype" w:cs="Palatino Linotype"/>
          <w:color w:val="000000"/>
          <w:szCs w:val="24"/>
          <w:lang w:val="es-ES"/>
        </w:rPr>
      </w:pPr>
      <w:r w:rsidRPr="00B3376B">
        <w:rPr>
          <w:rFonts w:eastAsia="Palatino Linotype" w:cs="Palatino Linotype"/>
          <w:color w:val="000000"/>
          <w:szCs w:val="24"/>
          <w:lang w:val="es-ES"/>
        </w:rPr>
        <w:t>Por tanto, se debe precisar que</w:t>
      </w:r>
      <w:r w:rsidRPr="00B3376B">
        <w:rPr>
          <w:rFonts w:eastAsia="Palatino Linotype" w:cs="Palatino Linotype"/>
          <w:b/>
          <w:color w:val="000000"/>
          <w:szCs w:val="24"/>
          <w:lang w:val="es-ES"/>
        </w:rPr>
        <w:t xml:space="preserve"> la naturaleza del derecho de acceso a la información impide que se dé contestación a requerimientos que conllevan al pronunciamiento específico de interrogantes sobre variados temas, se brinde una asesoría legal o se requiera una consulta específica mediante el SAIMEX</w:t>
      </w:r>
      <w:r>
        <w:rPr>
          <w:rFonts w:eastAsia="Palatino Linotype" w:cs="Palatino Linotype"/>
          <w:color w:val="000000"/>
          <w:szCs w:val="24"/>
          <w:lang w:val="es-ES"/>
        </w:rPr>
        <w:t>. Consecuentemente, se estima que la</w:t>
      </w:r>
      <w:r w:rsidRPr="006C6A9F">
        <w:rPr>
          <w:rFonts w:eastAsia="Palatino Linotype" w:cs="Palatino Linotype"/>
          <w:color w:val="000000"/>
          <w:szCs w:val="24"/>
          <w:lang w:val="es-ES"/>
        </w:rPr>
        <w:t xml:space="preserve"> solicitud de información es improcedente</w:t>
      </w:r>
      <w:r>
        <w:rPr>
          <w:rFonts w:eastAsia="Palatino Linotype" w:cs="Palatino Linotype"/>
          <w:color w:val="000000"/>
          <w:szCs w:val="24"/>
          <w:lang w:val="es-ES"/>
        </w:rPr>
        <w:t xml:space="preserve"> en virtud de que</w:t>
      </w:r>
      <w:r w:rsidRPr="006C6A9F">
        <w:rPr>
          <w:rFonts w:eastAsia="Palatino Linotype" w:cs="Palatino Linotype"/>
          <w:color w:val="000000"/>
          <w:szCs w:val="24"/>
          <w:lang w:val="es-ES"/>
        </w:rPr>
        <w:t xml:space="preserve"> el requerimiento consiste en un pronunciamiento sobre cuestionamientos derivados de juicios subjetivos por parte d</w:t>
      </w:r>
      <w:r>
        <w:rPr>
          <w:rFonts w:eastAsia="Palatino Linotype" w:cs="Palatino Linotype"/>
          <w:color w:val="000000"/>
          <w:szCs w:val="24"/>
          <w:lang w:val="es-ES"/>
        </w:rPr>
        <w:t>el Recurrente</w:t>
      </w:r>
      <w:r w:rsidRPr="006C6A9F">
        <w:rPr>
          <w:rFonts w:eastAsia="Palatino Linotype" w:cs="Palatino Linotype"/>
          <w:color w:val="000000"/>
          <w:szCs w:val="24"/>
          <w:lang w:val="es-ES"/>
        </w:rPr>
        <w:t xml:space="preserve">, sin que se requiriera específicamente un documento </w:t>
      </w:r>
      <w:r>
        <w:rPr>
          <w:rFonts w:eastAsia="Palatino Linotype" w:cs="Palatino Linotype"/>
          <w:color w:val="000000"/>
          <w:szCs w:val="24"/>
          <w:lang w:val="es-ES"/>
        </w:rPr>
        <w:t xml:space="preserve">generado en el ejercicio de las atribuciones del </w:t>
      </w:r>
      <w:r w:rsidRPr="006C6A9F">
        <w:rPr>
          <w:rFonts w:eastAsia="Palatino Linotype" w:cs="Palatino Linotype"/>
          <w:color w:val="000000"/>
          <w:szCs w:val="24"/>
          <w:lang w:val="es-ES"/>
        </w:rPr>
        <w:t>Sujeto Obligado</w:t>
      </w:r>
      <w:r>
        <w:rPr>
          <w:rFonts w:eastAsia="Palatino Linotype" w:cs="Palatino Linotype"/>
          <w:color w:val="000000"/>
          <w:szCs w:val="24"/>
          <w:lang w:val="es-ES"/>
        </w:rPr>
        <w:t xml:space="preserve"> que permita a este</w:t>
      </w:r>
      <w:r w:rsidRPr="006C6A9F">
        <w:rPr>
          <w:rFonts w:eastAsia="Palatino Linotype" w:cs="Palatino Linotype"/>
          <w:color w:val="000000"/>
          <w:szCs w:val="24"/>
          <w:lang w:val="es-ES"/>
        </w:rPr>
        <w:t xml:space="preserve"> localizarlo y</w:t>
      </w:r>
      <w:r>
        <w:rPr>
          <w:rFonts w:eastAsia="Palatino Linotype" w:cs="Palatino Linotype"/>
          <w:color w:val="000000"/>
          <w:szCs w:val="24"/>
          <w:lang w:val="es-ES"/>
        </w:rPr>
        <w:t>,</w:t>
      </w:r>
      <w:r w:rsidRPr="006C6A9F">
        <w:rPr>
          <w:rFonts w:eastAsia="Palatino Linotype" w:cs="Palatino Linotype"/>
          <w:color w:val="000000"/>
          <w:szCs w:val="24"/>
          <w:lang w:val="es-ES"/>
        </w:rPr>
        <w:t xml:space="preserve"> en su caso</w:t>
      </w:r>
      <w:r>
        <w:rPr>
          <w:rFonts w:eastAsia="Palatino Linotype" w:cs="Palatino Linotype"/>
          <w:color w:val="000000"/>
          <w:szCs w:val="24"/>
          <w:lang w:val="es-ES"/>
        </w:rPr>
        <w:t>,</w:t>
      </w:r>
      <w:r w:rsidRPr="006C6A9F">
        <w:rPr>
          <w:rFonts w:eastAsia="Palatino Linotype" w:cs="Palatino Linotype"/>
          <w:color w:val="000000"/>
          <w:szCs w:val="24"/>
          <w:lang w:val="es-ES"/>
        </w:rPr>
        <w:t xml:space="preserve"> ponerlo a su disposición.</w:t>
      </w:r>
    </w:p>
    <w:p w14:paraId="1AD3031E" w14:textId="77777777" w:rsidR="004C7CA5" w:rsidRDefault="004C7CA5" w:rsidP="00C42B07">
      <w:pPr>
        <w:pBdr>
          <w:top w:val="nil"/>
          <w:left w:val="nil"/>
          <w:bottom w:val="nil"/>
          <w:right w:val="nil"/>
          <w:between w:val="nil"/>
        </w:pBdr>
        <w:contextualSpacing/>
        <w:rPr>
          <w:rFonts w:eastAsia="Palatino Linotype" w:cs="Palatino Linotype"/>
          <w:color w:val="000000"/>
          <w:szCs w:val="24"/>
          <w:lang w:val="es-ES"/>
        </w:rPr>
      </w:pPr>
    </w:p>
    <w:p w14:paraId="2C2B5B5C" w14:textId="7DA54243" w:rsidR="004C7CA5" w:rsidRDefault="004C7CA5" w:rsidP="00C42B07">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lang w:val="es-ES"/>
        </w:rPr>
        <w:t xml:space="preserve">Aunado a lo anterior, derivado de la lectura a los motivos de inconformidad expresados por el Recurrente, se tiene que su agravio consiste en que el Sujeto Obligado no ha dado respuesta a dos solicitudes diversas, a saber, las identificadas con los con los números </w:t>
      </w:r>
      <w:r w:rsidRPr="004C7CA5">
        <w:rPr>
          <w:rFonts w:eastAsia="Palatino Linotype" w:cs="Palatino Linotype"/>
          <w:b/>
          <w:color w:val="000000"/>
          <w:szCs w:val="24"/>
        </w:rPr>
        <w:lastRenderedPageBreak/>
        <w:t>00009/TENANCIN/IP/2025</w:t>
      </w:r>
      <w:r w:rsidRPr="004C7CA5">
        <w:rPr>
          <w:rFonts w:eastAsia="Palatino Linotype" w:cs="Palatino Linotype"/>
          <w:color w:val="000000"/>
          <w:szCs w:val="24"/>
        </w:rPr>
        <w:t xml:space="preserve"> y</w:t>
      </w:r>
      <w:r w:rsidRPr="004C7CA5">
        <w:rPr>
          <w:rFonts w:eastAsia="Palatino Linotype" w:cs="Palatino Linotype"/>
          <w:b/>
          <w:color w:val="000000"/>
          <w:szCs w:val="24"/>
        </w:rPr>
        <w:t xml:space="preserve"> 00010/TENANCIN</w:t>
      </w:r>
      <w:r w:rsidRPr="00273277">
        <w:rPr>
          <w:rFonts w:eastAsia="Palatino Linotype" w:cs="Palatino Linotype"/>
          <w:b/>
          <w:color w:val="000000"/>
          <w:szCs w:val="24"/>
        </w:rPr>
        <w:t>/IP/2025</w:t>
      </w:r>
      <w:r>
        <w:rPr>
          <w:rFonts w:eastAsia="Palatino Linotype" w:cs="Palatino Linotype"/>
          <w:color w:val="000000"/>
          <w:szCs w:val="24"/>
        </w:rPr>
        <w:t>, lo que conlleva que no se haya dado una respuesta a la solicitud que da origen al presente recurso de revisión.</w:t>
      </w:r>
    </w:p>
    <w:p w14:paraId="47EBF3AF" w14:textId="77777777" w:rsidR="004C7CA5" w:rsidRDefault="004C7CA5" w:rsidP="00C42B07">
      <w:pPr>
        <w:pBdr>
          <w:top w:val="nil"/>
          <w:left w:val="nil"/>
          <w:bottom w:val="nil"/>
          <w:right w:val="nil"/>
          <w:between w:val="nil"/>
        </w:pBdr>
        <w:contextualSpacing/>
        <w:rPr>
          <w:rFonts w:eastAsia="Palatino Linotype" w:cs="Palatino Linotype"/>
          <w:color w:val="000000"/>
          <w:szCs w:val="24"/>
        </w:rPr>
      </w:pPr>
    </w:p>
    <w:p w14:paraId="41F0576B" w14:textId="78544707" w:rsidR="004C7CA5" w:rsidRPr="004C7CA5" w:rsidRDefault="004C7CA5" w:rsidP="00C42B07">
      <w:pPr>
        <w:pBdr>
          <w:top w:val="nil"/>
          <w:left w:val="nil"/>
          <w:bottom w:val="nil"/>
          <w:right w:val="nil"/>
          <w:between w:val="nil"/>
        </w:pBdr>
        <w:contextualSpacing/>
        <w:rPr>
          <w:rFonts w:eastAsia="Palatino Linotype" w:cs="Palatino Linotype"/>
          <w:color w:val="000000"/>
          <w:szCs w:val="24"/>
          <w:lang w:val="es-ES"/>
        </w:rPr>
      </w:pPr>
      <w:r>
        <w:rPr>
          <w:rFonts w:eastAsia="Palatino Linotype" w:cs="Palatino Linotype"/>
          <w:color w:val="000000"/>
          <w:szCs w:val="24"/>
        </w:rPr>
        <w:t>Así, se desprende que la inconformidad del Recurrente no está directamente relacionada con la respuesta proporcionada en el presente caso, sino ante la falta de respuesta a solicitudes diversas, por lo que los motivos de inconformidad no son tendiente a combatir la respuesta, sino derivan de situaciones ajenas a la planteada en la solicitud de información primigenia.</w:t>
      </w:r>
    </w:p>
    <w:p w14:paraId="165C9A83" w14:textId="77777777" w:rsidR="004C7CA5" w:rsidRDefault="004C7CA5" w:rsidP="00C42B07">
      <w:pPr>
        <w:pBdr>
          <w:top w:val="nil"/>
          <w:left w:val="nil"/>
          <w:bottom w:val="nil"/>
          <w:right w:val="nil"/>
          <w:between w:val="nil"/>
        </w:pBdr>
        <w:contextualSpacing/>
        <w:rPr>
          <w:rFonts w:eastAsia="Palatino Linotype" w:cs="Palatino Linotype"/>
          <w:color w:val="000000"/>
          <w:szCs w:val="24"/>
          <w:lang w:val="es-ES"/>
        </w:rPr>
      </w:pPr>
    </w:p>
    <w:p w14:paraId="6D8EC31F" w14:textId="17B80FC0" w:rsidR="004C7CA5" w:rsidRPr="00F92013" w:rsidRDefault="004C7CA5" w:rsidP="004C7CA5">
      <w:pPr>
        <w:pBdr>
          <w:top w:val="nil"/>
          <w:left w:val="nil"/>
          <w:bottom w:val="nil"/>
          <w:right w:val="nil"/>
          <w:between w:val="nil"/>
        </w:pBdr>
        <w:rPr>
          <w:rFonts w:eastAsia="Palatino Linotype" w:cs="Palatino Linotype"/>
          <w:color w:val="000000"/>
          <w:szCs w:val="24"/>
          <w:lang w:val="es-MX"/>
        </w:rPr>
      </w:pPr>
      <w:r w:rsidRPr="00F92013">
        <w:rPr>
          <w:rFonts w:eastAsia="Palatino Linotype" w:cs="Palatino Linotype"/>
          <w:color w:val="000000"/>
          <w:szCs w:val="24"/>
        </w:rPr>
        <w:t>En ese sentido, toda vez que las razones de la inconformidad del Recurrente no consisten en razonamientos concretos que permitan analizar si, efectivamente, el Sujeto Obligado violentó su derecho de acceso a la información pública</w:t>
      </w:r>
      <w:r>
        <w:rPr>
          <w:rFonts w:eastAsia="Palatino Linotype" w:cs="Palatino Linotype"/>
          <w:color w:val="000000"/>
          <w:szCs w:val="24"/>
        </w:rPr>
        <w:t xml:space="preserve"> con la respuesta proporcionada</w:t>
      </w:r>
      <w:r w:rsidRPr="00F92013">
        <w:rPr>
          <w:rFonts w:eastAsia="Palatino Linotype" w:cs="Palatino Linotype"/>
          <w:color w:val="000000"/>
          <w:szCs w:val="24"/>
        </w:rPr>
        <w:t xml:space="preserve">; se estima que es aplicable lo establecido en </w:t>
      </w:r>
      <w:r w:rsidRPr="00F92013">
        <w:rPr>
          <w:rFonts w:eastAsia="Palatino Linotype" w:cs="Palatino Linotype"/>
          <w:color w:val="000000"/>
          <w:szCs w:val="24"/>
          <w:lang w:val="es-MX"/>
        </w:rPr>
        <w:t xml:space="preserve">la jurisprudencia con número de registro digital 173593 de la Novena Época, visible en el Semanario Judicial de la Federación y su Gaceta Tomo XXV, de enero de 2007, tesis I.4o.A. </w:t>
      </w:r>
      <w:proofErr w:type="gramStart"/>
      <w:r w:rsidRPr="00F92013">
        <w:rPr>
          <w:rFonts w:eastAsia="Palatino Linotype" w:cs="Palatino Linotype"/>
          <w:color w:val="000000"/>
          <w:szCs w:val="24"/>
          <w:lang w:val="es-MX"/>
        </w:rPr>
        <w:t>j/48</w:t>
      </w:r>
      <w:proofErr w:type="gramEnd"/>
      <w:r w:rsidRPr="00F92013">
        <w:rPr>
          <w:rFonts w:eastAsia="Palatino Linotype" w:cs="Palatino Linotype"/>
          <w:color w:val="000000"/>
          <w:szCs w:val="24"/>
          <w:lang w:val="es-MX"/>
        </w:rPr>
        <w:t xml:space="preserve"> en materia común, en la que se establece lo siguiente:</w:t>
      </w:r>
    </w:p>
    <w:p w14:paraId="79A04F01" w14:textId="77777777" w:rsidR="004C7CA5" w:rsidRDefault="004C7CA5" w:rsidP="00C42B07">
      <w:pPr>
        <w:pBdr>
          <w:top w:val="nil"/>
          <w:left w:val="nil"/>
          <w:bottom w:val="nil"/>
          <w:right w:val="nil"/>
          <w:between w:val="nil"/>
        </w:pBdr>
        <w:contextualSpacing/>
        <w:rPr>
          <w:rFonts w:eastAsia="Palatino Linotype" w:cs="Palatino Linotype"/>
          <w:color w:val="000000"/>
          <w:szCs w:val="24"/>
          <w:lang w:val="es-ES"/>
        </w:rPr>
      </w:pPr>
    </w:p>
    <w:p w14:paraId="18A50439" w14:textId="77777777" w:rsidR="004C7CA5" w:rsidRPr="00F92013" w:rsidRDefault="004C7CA5" w:rsidP="004C7CA5">
      <w:pPr>
        <w:spacing w:line="240" w:lineRule="auto"/>
        <w:ind w:left="567" w:right="567"/>
        <w:rPr>
          <w:rFonts w:eastAsia="Palatino Linotype" w:cs="Palatino Linotype"/>
          <w:b/>
          <w:i/>
          <w:sz w:val="22"/>
          <w:lang w:val="es-MX"/>
        </w:rPr>
      </w:pPr>
      <w:r w:rsidRPr="00F92013">
        <w:rPr>
          <w:rFonts w:eastAsia="Palatino Linotype" w:cs="Palatino Linotype"/>
          <w:b/>
          <w:i/>
          <w:sz w:val="22"/>
          <w:lang w:val="es-MX"/>
        </w:rPr>
        <w:t>CONCEPTOS DE VIOLACIÓN O AGRAVIOS. SON INOPERANTES CUANDO LOS ARGUMENTOS EXPUESTOS POR EL QUEJOSO O EL RECURRENTE SON AMBIGUOS Y SUPERFICIALES.</w:t>
      </w:r>
    </w:p>
    <w:p w14:paraId="0D9FAD9E" w14:textId="77777777" w:rsidR="004C7CA5" w:rsidRPr="00F92013" w:rsidRDefault="004C7CA5" w:rsidP="004C7CA5">
      <w:pPr>
        <w:spacing w:line="240" w:lineRule="auto"/>
        <w:ind w:left="567" w:right="567"/>
        <w:rPr>
          <w:rFonts w:eastAsia="Palatino Linotype" w:cs="Palatino Linotype"/>
          <w:i/>
          <w:sz w:val="22"/>
          <w:lang w:val="es-MX"/>
        </w:rPr>
      </w:pPr>
      <w:r w:rsidRPr="00F92013">
        <w:rPr>
          <w:rFonts w:eastAsia="Palatino Linotype" w:cs="Palatino Linotype"/>
          <w:i/>
          <w:sz w:val="22"/>
          <w:lang w:val="es-MX"/>
        </w:rPr>
        <w:t xml:space="preserve">Los actos de autoridad y las sentencias están investidos de una presunción de validez que debe ser destruida. Por tanto, </w:t>
      </w:r>
      <w:r w:rsidRPr="00F92013">
        <w:rPr>
          <w:rFonts w:eastAsia="Palatino Linotype" w:cs="Palatino Linotype"/>
          <w:b/>
          <w:i/>
          <w:sz w:val="22"/>
          <w:u w:val="single"/>
          <w:lang w:val="es-MX"/>
        </w:rPr>
        <w:t>cuando lo expuesto por la parte quejosa o el recurrente es ambiguo y superficial, en tanto que no señala ni concreta algún razonamiento capaz de ser analizado, tal pretensión de invalidez es inatendible, en cuanto no logra construir y proponer la causa de pedir, en la medida que elude referirse al fundamento, razones decisorias o argumentos y al porqué de su reclamación</w:t>
      </w:r>
      <w:r w:rsidRPr="00F92013">
        <w:rPr>
          <w:rFonts w:eastAsia="Palatino Linotype" w:cs="Palatino Linotype"/>
          <w:i/>
          <w:sz w:val="22"/>
          <w:lang w:val="es-MX"/>
        </w:rPr>
        <w:t xml:space="preserve">. Así, tal deficiencia revela una falta de pertinencia entre lo pretendido y las razones aportadas que, por ende, no </w:t>
      </w:r>
      <w:r w:rsidRPr="00F92013">
        <w:rPr>
          <w:rFonts w:eastAsia="Palatino Linotype" w:cs="Palatino Linotype"/>
          <w:i/>
          <w:sz w:val="22"/>
          <w:lang w:val="es-MX"/>
        </w:rPr>
        <w:lastRenderedPageBreak/>
        <w:t xml:space="preserve">son idóneas ni justificadas para colegir y concluir lo pedido. Por consiguiente, </w:t>
      </w:r>
      <w:r w:rsidRPr="00F92013">
        <w:rPr>
          <w:rFonts w:eastAsia="Palatino Linotype" w:cs="Palatino Linotype"/>
          <w:b/>
          <w:i/>
          <w:sz w:val="22"/>
          <w:u w:val="single"/>
          <w:lang w:val="es-MX"/>
        </w:rPr>
        <w:t>los argumentos o causa de pedir que se expresen en los conceptos de violación de la demanda de amparo o en los agravios de la revisión deben, invariablemente, estar dirigidos a descalificar y evidenciar la ilegalidad de las consideraciones en que se sustenta el acto reclamado, porque de no ser así, las manifestaciones que se viertan no podrán ser analizadas por el órgano colegiado y deberán calificarse de inoperantes,</w:t>
      </w:r>
      <w:r w:rsidRPr="00F92013">
        <w:rPr>
          <w:rFonts w:eastAsia="Palatino Linotype" w:cs="Palatino Linotype"/>
          <w:i/>
          <w:sz w:val="22"/>
          <w:lang w:val="es-MX"/>
        </w:rPr>
        <w:t xml:space="preserve"> ya que se está ante argumentos </w:t>
      </w:r>
      <w:r w:rsidRPr="00F92013">
        <w:rPr>
          <w:rFonts w:eastAsia="Palatino Linotype" w:cs="Palatino Linotype"/>
          <w:sz w:val="22"/>
          <w:lang w:val="es-MX"/>
        </w:rPr>
        <w:t xml:space="preserve">non </w:t>
      </w:r>
      <w:proofErr w:type="spellStart"/>
      <w:r w:rsidRPr="00F92013">
        <w:rPr>
          <w:rFonts w:eastAsia="Palatino Linotype" w:cs="Palatino Linotype"/>
          <w:sz w:val="22"/>
          <w:lang w:val="es-MX"/>
        </w:rPr>
        <w:t>sequitur</w:t>
      </w:r>
      <w:proofErr w:type="spellEnd"/>
      <w:r w:rsidRPr="00F92013">
        <w:rPr>
          <w:rFonts w:eastAsia="Palatino Linotype" w:cs="Palatino Linotype"/>
          <w:i/>
          <w:sz w:val="22"/>
          <w:lang w:val="es-MX"/>
        </w:rPr>
        <w:t xml:space="preserve"> para obtener una declaratoria de invalidez. </w:t>
      </w:r>
    </w:p>
    <w:p w14:paraId="0B4109FA" w14:textId="77777777" w:rsidR="004C7CA5" w:rsidRDefault="004C7CA5" w:rsidP="00C42B07">
      <w:pPr>
        <w:pBdr>
          <w:top w:val="nil"/>
          <w:left w:val="nil"/>
          <w:bottom w:val="nil"/>
          <w:right w:val="nil"/>
          <w:between w:val="nil"/>
        </w:pBdr>
        <w:contextualSpacing/>
        <w:rPr>
          <w:rFonts w:eastAsia="Palatino Linotype" w:cs="Palatino Linotype"/>
          <w:color w:val="000000"/>
          <w:szCs w:val="24"/>
          <w:lang w:val="es-ES"/>
        </w:rPr>
      </w:pPr>
    </w:p>
    <w:p w14:paraId="37B33319" w14:textId="28AD160E" w:rsidR="000C106D" w:rsidRPr="00F92013" w:rsidRDefault="000C106D" w:rsidP="000C106D">
      <w:pPr>
        <w:pBdr>
          <w:top w:val="nil"/>
          <w:left w:val="nil"/>
          <w:bottom w:val="nil"/>
          <w:right w:val="nil"/>
          <w:between w:val="nil"/>
        </w:pBdr>
        <w:rPr>
          <w:rFonts w:eastAsia="Palatino Linotype" w:cs="Palatino Linotype"/>
          <w:szCs w:val="24"/>
        </w:rPr>
      </w:pPr>
      <w:r w:rsidRPr="00F92013">
        <w:rPr>
          <w:rFonts w:eastAsia="Palatino Linotype" w:cs="Palatino Linotype"/>
          <w:szCs w:val="24"/>
        </w:rPr>
        <w:t xml:space="preserve">Ahora bien, es de destacarse que se considera que las razones o motivos de inconformidad se </w:t>
      </w:r>
      <w:r>
        <w:rPr>
          <w:rFonts w:eastAsia="Palatino Linotype" w:cs="Palatino Linotype"/>
          <w:szCs w:val="24"/>
        </w:rPr>
        <w:t>r</w:t>
      </w:r>
      <w:r w:rsidRPr="00F92013">
        <w:rPr>
          <w:rFonts w:eastAsia="Palatino Linotype" w:cs="Palatino Linotype"/>
          <w:szCs w:val="24"/>
        </w:rPr>
        <w:t xml:space="preserve">esultan inoperantes en el caso en concreto, pues </w:t>
      </w:r>
      <w:r>
        <w:rPr>
          <w:rFonts w:eastAsia="Palatino Linotype" w:cs="Palatino Linotype"/>
          <w:szCs w:val="24"/>
        </w:rPr>
        <w:t xml:space="preserve">el agravio consiste en una falta de respuesta a solicitudes diversas, sin que se hayan vertido </w:t>
      </w:r>
      <w:r w:rsidRPr="00F92013">
        <w:rPr>
          <w:rFonts w:eastAsia="Palatino Linotype" w:cs="Palatino Linotype"/>
          <w:szCs w:val="24"/>
        </w:rPr>
        <w:t>argumentos tendientes a descalificar la respuesta del Sujeto Obligado</w:t>
      </w:r>
      <w:r>
        <w:rPr>
          <w:rFonts w:eastAsia="Palatino Linotype" w:cs="Palatino Linotype"/>
          <w:szCs w:val="24"/>
        </w:rPr>
        <w:t>.</w:t>
      </w:r>
    </w:p>
    <w:p w14:paraId="59286B66" w14:textId="77777777" w:rsidR="004C7CA5" w:rsidRDefault="004C7CA5" w:rsidP="00C42B07">
      <w:pPr>
        <w:pBdr>
          <w:top w:val="nil"/>
          <w:left w:val="nil"/>
          <w:bottom w:val="nil"/>
          <w:right w:val="nil"/>
          <w:between w:val="nil"/>
        </w:pBdr>
        <w:contextualSpacing/>
        <w:rPr>
          <w:rFonts w:eastAsia="Palatino Linotype" w:cs="Palatino Linotype"/>
          <w:color w:val="000000"/>
          <w:szCs w:val="24"/>
          <w:lang w:val="es-ES"/>
        </w:rPr>
      </w:pPr>
    </w:p>
    <w:p w14:paraId="458D6361" w14:textId="51D1ADBF" w:rsidR="000C106D" w:rsidRDefault="000C106D" w:rsidP="000C106D">
      <w:pPr>
        <w:pBdr>
          <w:top w:val="nil"/>
          <w:left w:val="nil"/>
          <w:bottom w:val="nil"/>
          <w:right w:val="nil"/>
          <w:between w:val="nil"/>
        </w:pBdr>
        <w:tabs>
          <w:tab w:val="left" w:pos="2044"/>
        </w:tabs>
        <w:rPr>
          <w:rFonts w:eastAsia="Times New Roman" w:cs="Times New Roman"/>
          <w:bCs/>
          <w:szCs w:val="24"/>
          <w:lang w:val="es-ES" w:eastAsia="es-ES"/>
        </w:rPr>
      </w:pPr>
      <w:r w:rsidRPr="00F92013">
        <w:rPr>
          <w:rFonts w:eastAsia="Times New Roman" w:cs="Times New Roman"/>
          <w:bCs/>
          <w:szCs w:val="24"/>
          <w:lang w:val="es-ES" w:eastAsia="es-ES"/>
        </w:rPr>
        <w:t>Por consiguiente, en estricto derecho la alegación del Recurrente se limita a realizar manifestaciones sin sustento, las cuales han quedado demostradas como ambiguas, por ello se califican de inoperantes</w:t>
      </w:r>
      <w:r>
        <w:rPr>
          <w:rFonts w:eastAsia="Times New Roman" w:cs="Times New Roman"/>
          <w:bCs/>
          <w:szCs w:val="24"/>
          <w:lang w:val="es-ES" w:eastAsia="es-ES"/>
        </w:rPr>
        <w:t xml:space="preserve"> </w:t>
      </w:r>
      <w:r w:rsidRPr="00F92013">
        <w:rPr>
          <w:rFonts w:eastAsia="Times New Roman" w:cs="Times New Roman"/>
          <w:bCs/>
          <w:szCs w:val="24"/>
          <w:lang w:val="es-ES" w:eastAsia="es-ES"/>
        </w:rPr>
        <w:t>al no identificar el acto de la autoridad que causa el agravio</w:t>
      </w:r>
      <w:r>
        <w:rPr>
          <w:rFonts w:eastAsia="Times New Roman" w:cs="Times New Roman"/>
          <w:bCs/>
          <w:szCs w:val="24"/>
          <w:lang w:val="es-ES" w:eastAsia="es-ES"/>
        </w:rPr>
        <w:t xml:space="preserve"> y, por consiguiente, no se materializa ninguno de los supuestos de procedencia que marca la Ley de la materia estatal por lo que se actualiza la hipótesis prevista en la fracción III del artículo 191 con relación al artículo 192 fracción IV de la Ley de Transparencia estatal, que a la letra disponen lo siguiente:</w:t>
      </w:r>
    </w:p>
    <w:p w14:paraId="5C2A4805" w14:textId="77777777" w:rsidR="000C106D" w:rsidRDefault="000C106D" w:rsidP="000C106D">
      <w:pPr>
        <w:pBdr>
          <w:top w:val="nil"/>
          <w:left w:val="nil"/>
          <w:bottom w:val="nil"/>
          <w:right w:val="nil"/>
          <w:between w:val="nil"/>
        </w:pBdr>
        <w:tabs>
          <w:tab w:val="left" w:pos="2044"/>
        </w:tabs>
        <w:rPr>
          <w:rFonts w:eastAsia="Times New Roman" w:cs="Times New Roman"/>
          <w:bCs/>
          <w:szCs w:val="24"/>
          <w:lang w:val="es-ES" w:eastAsia="es-ES"/>
        </w:rPr>
      </w:pPr>
    </w:p>
    <w:p w14:paraId="66840CC4" w14:textId="77777777" w:rsidR="000C106D" w:rsidRPr="000C106D" w:rsidRDefault="000C106D" w:rsidP="000C106D">
      <w:pPr>
        <w:pStyle w:val="Sinespaciado"/>
        <w:rPr>
          <w:rFonts w:eastAsia="Palatino Linotype"/>
          <w:bCs/>
          <w:lang w:val="es-ES_tradnl"/>
        </w:rPr>
      </w:pPr>
      <w:r w:rsidRPr="000C106D">
        <w:rPr>
          <w:rFonts w:eastAsia="Palatino Linotype"/>
          <w:b/>
          <w:lang w:val="es-ES_tradnl"/>
        </w:rPr>
        <w:t xml:space="preserve">Artículo 191. </w:t>
      </w:r>
      <w:r w:rsidRPr="000C106D">
        <w:rPr>
          <w:rFonts w:eastAsia="Palatino Linotype"/>
          <w:bCs/>
          <w:lang w:val="es-ES_tradnl"/>
        </w:rPr>
        <w:t>El recurso será desechado por improcedente cuando:</w:t>
      </w:r>
    </w:p>
    <w:p w14:paraId="72EAAEAA" w14:textId="508DD95B" w:rsidR="000C106D" w:rsidRPr="000C106D" w:rsidRDefault="000C106D" w:rsidP="000C106D">
      <w:pPr>
        <w:pStyle w:val="Sinespaciado"/>
        <w:rPr>
          <w:rFonts w:eastAsia="Palatino Linotype"/>
          <w:bCs/>
          <w:lang w:val="es-ES_tradnl"/>
        </w:rPr>
      </w:pPr>
      <w:r>
        <w:rPr>
          <w:rFonts w:eastAsia="Palatino Linotype"/>
          <w:bCs/>
          <w:lang w:val="es-ES_tradnl"/>
        </w:rPr>
        <w:t>[…]</w:t>
      </w:r>
    </w:p>
    <w:p w14:paraId="303BAC71" w14:textId="77777777" w:rsidR="000C106D" w:rsidRPr="000C106D" w:rsidRDefault="000C106D" w:rsidP="000C106D">
      <w:pPr>
        <w:pStyle w:val="Sinespaciado"/>
        <w:rPr>
          <w:rFonts w:eastAsia="Palatino Linotype"/>
          <w:bCs/>
          <w:lang w:val="es-ES_tradnl"/>
        </w:rPr>
      </w:pPr>
      <w:r w:rsidRPr="000C106D">
        <w:rPr>
          <w:rFonts w:eastAsia="Palatino Linotype"/>
          <w:b/>
          <w:lang w:val="es-ES_tradnl"/>
        </w:rPr>
        <w:t>III.</w:t>
      </w:r>
      <w:r w:rsidRPr="000C106D">
        <w:rPr>
          <w:rFonts w:eastAsia="Palatino Linotype"/>
          <w:bCs/>
          <w:lang w:val="es-ES_tradnl"/>
        </w:rPr>
        <w:t xml:space="preserve"> No actualice alguno de los supuestos previstos en la presente Ley;</w:t>
      </w:r>
    </w:p>
    <w:p w14:paraId="7C53281D" w14:textId="19EF794D" w:rsidR="000C106D" w:rsidRPr="000C106D" w:rsidRDefault="000C106D" w:rsidP="000C106D">
      <w:pPr>
        <w:pStyle w:val="Sinespaciado"/>
        <w:rPr>
          <w:rFonts w:eastAsia="Palatino Linotype"/>
          <w:bCs/>
          <w:lang w:val="es-ES_tradnl"/>
        </w:rPr>
      </w:pPr>
      <w:r>
        <w:rPr>
          <w:rFonts w:eastAsia="Palatino Linotype"/>
          <w:bCs/>
          <w:lang w:val="es-ES_tradnl"/>
        </w:rPr>
        <w:t>[…]</w:t>
      </w:r>
    </w:p>
    <w:p w14:paraId="1D36E22A" w14:textId="77777777" w:rsidR="000C106D" w:rsidRPr="000C106D" w:rsidRDefault="000C106D" w:rsidP="000C106D">
      <w:pPr>
        <w:pStyle w:val="Sinespaciado"/>
        <w:rPr>
          <w:rFonts w:eastAsia="Palatino Linotype"/>
          <w:b/>
          <w:lang w:val="es-ES_tradnl"/>
        </w:rPr>
      </w:pPr>
    </w:p>
    <w:p w14:paraId="5D8F2206" w14:textId="77777777" w:rsidR="000C106D" w:rsidRPr="000C106D" w:rsidRDefault="000C106D" w:rsidP="000C106D">
      <w:pPr>
        <w:pStyle w:val="Sinespaciado"/>
        <w:rPr>
          <w:rFonts w:eastAsia="Palatino Linotype"/>
          <w:lang w:val="es-ES_tradnl"/>
        </w:rPr>
      </w:pPr>
      <w:r w:rsidRPr="000C106D">
        <w:rPr>
          <w:rFonts w:eastAsia="Palatino Linotype"/>
          <w:b/>
          <w:lang w:val="es-ES_tradnl"/>
        </w:rPr>
        <w:t xml:space="preserve">Artículo 192. </w:t>
      </w:r>
      <w:r w:rsidRPr="000C106D">
        <w:rPr>
          <w:rFonts w:eastAsia="Palatino Linotype"/>
          <w:lang w:val="es-ES_tradnl"/>
        </w:rPr>
        <w:t>El recurso será sobreseído, en todo o en parte, cuando una vez admitido, se actualicen alguno de los siguientes supuestos:</w:t>
      </w:r>
    </w:p>
    <w:p w14:paraId="571925EE" w14:textId="2726AFB3" w:rsidR="000C106D" w:rsidRPr="000C106D" w:rsidRDefault="000C106D" w:rsidP="000C106D">
      <w:pPr>
        <w:pStyle w:val="Sinespaciado"/>
        <w:rPr>
          <w:rFonts w:eastAsia="Palatino Linotype"/>
          <w:lang w:val="es-ES_tradnl"/>
        </w:rPr>
      </w:pPr>
      <w:r>
        <w:rPr>
          <w:rFonts w:eastAsia="Palatino Linotype"/>
          <w:lang w:val="es-ES_tradnl"/>
        </w:rPr>
        <w:lastRenderedPageBreak/>
        <w:t>[…]</w:t>
      </w:r>
    </w:p>
    <w:p w14:paraId="7AD10EEC" w14:textId="77777777" w:rsidR="000C106D" w:rsidRPr="000C106D" w:rsidRDefault="000C106D" w:rsidP="000C106D">
      <w:pPr>
        <w:pStyle w:val="Sinespaciado"/>
        <w:rPr>
          <w:rFonts w:eastAsia="Palatino Linotype"/>
          <w:b/>
          <w:lang w:val="es-ES_tradnl"/>
        </w:rPr>
      </w:pPr>
      <w:r w:rsidRPr="000C106D">
        <w:rPr>
          <w:rFonts w:eastAsia="Palatino Linotype"/>
          <w:b/>
          <w:lang w:val="es-ES_tradnl"/>
        </w:rPr>
        <w:t xml:space="preserve">IV. </w:t>
      </w:r>
      <w:r w:rsidRPr="000C106D">
        <w:rPr>
          <w:rFonts w:eastAsia="Palatino Linotype"/>
          <w:bCs/>
          <w:lang w:val="es-ES_tradnl"/>
        </w:rPr>
        <w:t>Admitido el recurso de revisión, aparezca alguna causal de improcedencia en los términos de la presente Ley; y</w:t>
      </w:r>
    </w:p>
    <w:p w14:paraId="7EAD0F01" w14:textId="74035C0A" w:rsidR="004C7CA5" w:rsidRPr="000C106D" w:rsidRDefault="000C106D" w:rsidP="000C106D">
      <w:pPr>
        <w:pStyle w:val="Sinespaciado"/>
        <w:rPr>
          <w:rFonts w:eastAsia="Palatino Linotype"/>
          <w:bCs/>
          <w:lang w:val="es-ES_tradnl"/>
        </w:rPr>
      </w:pPr>
      <w:r>
        <w:rPr>
          <w:rFonts w:eastAsia="Palatino Linotype"/>
          <w:bCs/>
          <w:lang w:val="es-ES_tradnl"/>
        </w:rPr>
        <w:t>[…]</w:t>
      </w:r>
    </w:p>
    <w:p w14:paraId="5025893B" w14:textId="77777777" w:rsidR="004C7CA5" w:rsidRDefault="004C7CA5" w:rsidP="00C42B07">
      <w:pPr>
        <w:pBdr>
          <w:top w:val="nil"/>
          <w:left w:val="nil"/>
          <w:bottom w:val="nil"/>
          <w:right w:val="nil"/>
          <w:between w:val="nil"/>
        </w:pBdr>
        <w:contextualSpacing/>
        <w:rPr>
          <w:rFonts w:eastAsia="Palatino Linotype" w:cs="Palatino Linotype"/>
          <w:color w:val="000000"/>
          <w:szCs w:val="24"/>
          <w:lang w:val="es-ES"/>
        </w:rPr>
      </w:pPr>
    </w:p>
    <w:p w14:paraId="228DC81A" w14:textId="210595BB" w:rsidR="005B29AC" w:rsidRPr="00CB5413" w:rsidRDefault="005B29AC" w:rsidP="005B29AC">
      <w:pPr>
        <w:rPr>
          <w:szCs w:val="24"/>
          <w:lang w:val="es-ES"/>
        </w:rPr>
      </w:pPr>
      <w:r w:rsidRPr="00CB5413">
        <w:rPr>
          <w:szCs w:val="24"/>
        </w:rPr>
        <w:t xml:space="preserve">En ese sentido, es necesario referir que </w:t>
      </w:r>
      <w:r w:rsidRPr="00CB5413">
        <w:rPr>
          <w:szCs w:val="24"/>
          <w:lang w:val="es-ES"/>
        </w:rPr>
        <w:t>las causales de improcedencia deben ser examinadas de oficio y si de dicho examen se actualiza una causal de improcedencia, por técnica jurídica, es de estudio preferente.</w:t>
      </w:r>
      <w:r w:rsidR="000C106D">
        <w:rPr>
          <w:szCs w:val="24"/>
          <w:lang w:val="es-ES"/>
        </w:rPr>
        <w:t xml:space="preserve"> </w:t>
      </w:r>
      <w:r w:rsidRPr="00CB5413">
        <w:rPr>
          <w:szCs w:val="24"/>
          <w:lang w:val="es-ES"/>
        </w:rPr>
        <w:t>Sirve como criterio orientador, lo establecido en la jurisprudencia por reiteración con número de registro digital 194697</w:t>
      </w:r>
      <w:r w:rsidRPr="00CB5413">
        <w:rPr>
          <w:szCs w:val="24"/>
          <w:vertAlign w:val="superscript"/>
          <w:lang w:val="es-ES"/>
        </w:rPr>
        <w:footnoteReference w:id="3"/>
      </w:r>
      <w:r w:rsidRPr="00CB5413">
        <w:rPr>
          <w:szCs w:val="24"/>
          <w:lang w:val="es-ES"/>
        </w:rPr>
        <w:t xml:space="preserve">, emitida por la Primera Sala de la Suprema Corte de Justicia de la Nación, en la que se dispone lo siguiente: </w:t>
      </w:r>
    </w:p>
    <w:p w14:paraId="344247D1" w14:textId="77777777" w:rsidR="005B29AC" w:rsidRPr="00CB5413" w:rsidRDefault="005B29AC" w:rsidP="005B29AC">
      <w:pPr>
        <w:rPr>
          <w:szCs w:val="24"/>
          <w:lang w:val="es-ES"/>
        </w:rPr>
      </w:pPr>
    </w:p>
    <w:p w14:paraId="6DC9E381" w14:textId="77777777" w:rsidR="005B29AC" w:rsidRPr="00CB5413" w:rsidRDefault="005B29AC" w:rsidP="005B29AC">
      <w:pPr>
        <w:spacing w:line="240" w:lineRule="auto"/>
        <w:ind w:left="567" w:right="567"/>
        <w:rPr>
          <w:rFonts w:eastAsia="Times New Roman" w:cs="Times New Roman"/>
          <w:b/>
          <w:bCs/>
          <w:i/>
          <w:sz w:val="22"/>
          <w:szCs w:val="24"/>
          <w:lang w:val="es-MX" w:eastAsia="es-ES"/>
        </w:rPr>
      </w:pPr>
      <w:r w:rsidRPr="00CB5413">
        <w:rPr>
          <w:rFonts w:eastAsia="Times New Roman" w:cs="Times New Roman"/>
          <w:b/>
          <w:bCs/>
          <w:i/>
          <w:sz w:val="22"/>
          <w:szCs w:val="24"/>
          <w:lang w:val="es-MX" w:eastAsia="es-ES"/>
        </w:rPr>
        <w:t xml:space="preserve">IMPROCEDENCIA. ESTUDIO PREFERENCIAL DE LAS CAUSALES PREVISTAS EN EL ARTÍCULO 73 DE LA LEY DE AMPARO. </w:t>
      </w:r>
    </w:p>
    <w:p w14:paraId="7529D01C" w14:textId="77777777" w:rsidR="005B29AC" w:rsidRPr="00CB5413" w:rsidRDefault="005B29AC" w:rsidP="005B29AC">
      <w:pPr>
        <w:spacing w:line="240" w:lineRule="auto"/>
        <w:ind w:left="567" w:right="567"/>
        <w:rPr>
          <w:rFonts w:eastAsia="Times New Roman" w:cs="Times New Roman"/>
          <w:i/>
          <w:sz w:val="22"/>
          <w:szCs w:val="24"/>
          <w:lang w:val="es-MX" w:eastAsia="es-ES"/>
        </w:rPr>
      </w:pPr>
      <w:r w:rsidRPr="00CB5413">
        <w:rPr>
          <w:rFonts w:eastAsia="Times New Roman" w:cs="Times New Roman"/>
          <w:i/>
          <w:sz w:val="22"/>
          <w:szCs w:val="24"/>
          <w:lang w:val="es-MX" w:eastAsia="es-ES"/>
        </w:rPr>
        <w:t xml:space="preserve">De conformidad con lo dispuesto en el último párrafo del artículo 73 de la Ley de Amparo </w:t>
      </w:r>
      <w:r w:rsidRPr="00CB5413">
        <w:rPr>
          <w:rFonts w:eastAsia="Times New Roman" w:cs="Times New Roman"/>
          <w:b/>
          <w:bCs/>
          <w:i/>
          <w:sz w:val="22"/>
          <w:szCs w:val="24"/>
          <w:u w:val="single"/>
          <w:lang w:val="es-MX" w:eastAsia="es-ES"/>
        </w:rPr>
        <w:t xml:space="preserve">las causales de improcedencia deben ser examinadas de oficio y debe abordarse en cualquier instancia en que el juicio se encuentre; de tal manera que si en la revisión se advierte que existen otras causas de estudio preferente a la invocada por el Juez para sobreseer, habrán de analizarse, sin atender razonamiento alguno expresado por </w:t>
      </w:r>
      <w:r>
        <w:rPr>
          <w:rFonts w:eastAsia="Times New Roman" w:cs="Times New Roman"/>
          <w:b/>
          <w:bCs/>
          <w:i/>
          <w:sz w:val="22"/>
          <w:szCs w:val="24"/>
          <w:u w:val="single"/>
          <w:lang w:val="es-MX" w:eastAsia="es-ES"/>
        </w:rPr>
        <w:t>la Recurrente</w:t>
      </w:r>
      <w:r w:rsidRPr="00CB5413">
        <w:rPr>
          <w:rFonts w:eastAsia="Times New Roman" w:cs="Times New Roman"/>
          <w:i/>
          <w:sz w:val="22"/>
          <w:szCs w:val="24"/>
          <w:lang w:val="es-MX" w:eastAsia="es-ES"/>
        </w:rPr>
        <w:t xml:space="preserve">. Esto es así porque si bien el artículo 73 prevé diversas causas de improcedencia y todas ellas conducen a decretar el sobreseimiento en el juicio, sin analizar el fondo del asunto, de entre ellas existen algunas cuyo orden de importancia amerita que se estudien de forma preferente. Una de estas causas es la inobservancia al principio de </w:t>
      </w:r>
      <w:proofErr w:type="spellStart"/>
      <w:r w:rsidRPr="00CB5413">
        <w:rPr>
          <w:rFonts w:eastAsia="Times New Roman" w:cs="Times New Roman"/>
          <w:i/>
          <w:sz w:val="22"/>
          <w:szCs w:val="24"/>
          <w:lang w:val="es-MX" w:eastAsia="es-ES"/>
        </w:rPr>
        <w:t>definitividad</w:t>
      </w:r>
      <w:proofErr w:type="spellEnd"/>
      <w:r w:rsidRPr="00CB5413">
        <w:rPr>
          <w:rFonts w:eastAsia="Times New Roman" w:cs="Times New Roman"/>
          <w:i/>
          <w:sz w:val="22"/>
          <w:szCs w:val="24"/>
          <w:lang w:val="es-MX" w:eastAsia="es-ES"/>
        </w:rPr>
        <w:t xml:space="preserve"> que rige en el juicio de garantías, porque si, efectivamente, no se atendió a ese principio, la acción en sí misma es improcedente, pues se entiende que no es éste el momento de ejercitarla; y la actualización de este motivo conduce al sobreseimiento total en el juicio. Así, si el Juez de Distrito para sobreseer atendió a la causal propuesta por las responsables en el sentido de que se consintió la ley reclamada y, por su parte, consideró de oficio que respecto de los restantes actos había dejado de existir su objeto o materia; pero en revisión se advierte que existe otra de estudio preferente (inobservancia al principio de </w:t>
      </w:r>
      <w:proofErr w:type="spellStart"/>
      <w:r w:rsidRPr="00CB5413">
        <w:rPr>
          <w:rFonts w:eastAsia="Times New Roman" w:cs="Times New Roman"/>
          <w:i/>
          <w:sz w:val="22"/>
          <w:szCs w:val="24"/>
          <w:lang w:val="es-MX" w:eastAsia="es-ES"/>
        </w:rPr>
        <w:t>definitividad</w:t>
      </w:r>
      <w:proofErr w:type="spellEnd"/>
      <w:r w:rsidRPr="00CB5413">
        <w:rPr>
          <w:rFonts w:eastAsia="Times New Roman" w:cs="Times New Roman"/>
          <w:i/>
          <w:sz w:val="22"/>
          <w:szCs w:val="24"/>
          <w:lang w:val="es-MX" w:eastAsia="es-ES"/>
        </w:rPr>
        <w:t xml:space="preserve">) que daría lugar al sobreseimiento total </w:t>
      </w:r>
      <w:r w:rsidRPr="00CB5413">
        <w:rPr>
          <w:rFonts w:eastAsia="Times New Roman" w:cs="Times New Roman"/>
          <w:i/>
          <w:sz w:val="22"/>
          <w:szCs w:val="24"/>
          <w:lang w:val="es-MX" w:eastAsia="es-ES"/>
        </w:rPr>
        <w:lastRenderedPageBreak/>
        <w:t>en el juicio y que, por ello, resultarían inatendibles los agravios que se hubieren hecho valer, lo procedente es invocar tal motivo de sobreseimiento y con base en él confirmar la sentencia, aun cuando por diversos motivos, al sustentado por el referido Juez de Distrito.</w:t>
      </w:r>
    </w:p>
    <w:p w14:paraId="6021B2F0" w14:textId="77777777" w:rsidR="005B29AC" w:rsidRPr="00CB5413" w:rsidRDefault="005B29AC" w:rsidP="005B29AC">
      <w:pPr>
        <w:rPr>
          <w:szCs w:val="24"/>
          <w:lang w:val="es-ES"/>
        </w:rPr>
      </w:pPr>
    </w:p>
    <w:p w14:paraId="07DA8944" w14:textId="77777777" w:rsidR="005B29AC" w:rsidRPr="00CB5413" w:rsidRDefault="005B29AC" w:rsidP="005B29AC">
      <w:pPr>
        <w:rPr>
          <w:b/>
          <w:szCs w:val="24"/>
          <w:lang w:val="es-ES"/>
        </w:rPr>
      </w:pPr>
      <w:r w:rsidRPr="00CB5413">
        <w:rPr>
          <w:szCs w:val="24"/>
          <w:lang w:val="es-ES"/>
        </w:rPr>
        <w:t xml:space="preserve">Es importante resaltar a manera de analogía que la Suprema Corte de Justicia de la Nación mediante el número 2 de la Serie </w:t>
      </w:r>
      <w:r w:rsidRPr="00CB5413">
        <w:rPr>
          <w:i/>
          <w:szCs w:val="24"/>
          <w:lang w:val="es-ES"/>
        </w:rPr>
        <w:t xml:space="preserve">Estudios Introductorios sobre el Juicio de Amparo </w:t>
      </w:r>
      <w:r w:rsidRPr="00CB5413">
        <w:rPr>
          <w:szCs w:val="24"/>
          <w:lang w:val="es-ES"/>
        </w:rPr>
        <w:t xml:space="preserve">relativo a </w:t>
      </w:r>
      <w:r w:rsidRPr="00CB5413">
        <w:rPr>
          <w:i/>
          <w:szCs w:val="24"/>
          <w:lang w:val="es-ES"/>
        </w:rPr>
        <w:t xml:space="preserve">LA IMPROCEDENCIA DE LA ACCIÓN DE AMPARO </w:t>
      </w:r>
      <w:r w:rsidRPr="00CB5413">
        <w:rPr>
          <w:szCs w:val="24"/>
          <w:lang w:val="es-ES"/>
        </w:rPr>
        <w:t xml:space="preserve">definió a la improcedencia del amparo como la institución jurídica procesal en la que, al actualizarse ciertas circunstancias previstas en la Constitución Federal, en la Ley de Amparo o en la Jurisprudencia, el órgano jurisdiccional se ve impedido para analizar y resolver el fondo del asunto y que la causa de improcedencia puede tenerse por acreditada desde el momento en que se presenta la demanda de amparo, </w:t>
      </w:r>
      <w:r w:rsidRPr="00CB5413">
        <w:rPr>
          <w:b/>
          <w:szCs w:val="24"/>
          <w:lang w:val="es-ES"/>
        </w:rPr>
        <w:t>lo que generará que la demanda sea desechada; o bien, después de admitida la demanda, lo que tendrá como consecuencia que se sobresea en el juicio.</w:t>
      </w:r>
    </w:p>
    <w:p w14:paraId="65D0B4A4" w14:textId="77777777" w:rsidR="005B29AC" w:rsidRPr="00CB5413" w:rsidRDefault="005B29AC" w:rsidP="005B29AC">
      <w:pPr>
        <w:rPr>
          <w:szCs w:val="24"/>
          <w:lang w:val="es-ES"/>
        </w:rPr>
      </w:pPr>
    </w:p>
    <w:p w14:paraId="12AEE799" w14:textId="77777777" w:rsidR="005B29AC" w:rsidRPr="00CB5413" w:rsidRDefault="005B29AC" w:rsidP="005B29AC">
      <w:r w:rsidRPr="00CB5413">
        <w:rPr>
          <w:szCs w:val="24"/>
        </w:rPr>
        <w:t>Por lo anterior, al acreditarse la procedencia del sobreseimiento, este Instituto está</w:t>
      </w:r>
      <w:r w:rsidRPr="00CB5413">
        <w:t xml:space="preserve"> imposibilitado para analizar las cuestiones de fondo, en virtud de que el sobreseimiento constituye un acto procesal que termina el proceso por cuestiones ajenas al fondo del asunto, lo anterior conforme a la jurisprudencia identificada como el registro digital 220705</w:t>
      </w:r>
      <w:r w:rsidRPr="00CB5413">
        <w:rPr>
          <w:rFonts w:eastAsia="Palatino Linotype" w:cs="Palatino Linotype"/>
          <w:vertAlign w:val="superscript"/>
        </w:rPr>
        <w:footnoteReference w:id="4"/>
      </w:r>
      <w:r w:rsidRPr="00CB5413">
        <w:t>, en la que se estipula lo siguiente:</w:t>
      </w:r>
    </w:p>
    <w:p w14:paraId="5AF7A143" w14:textId="77777777" w:rsidR="005B29AC" w:rsidRDefault="005B29AC" w:rsidP="005B29AC">
      <w:pPr>
        <w:rPr>
          <w:szCs w:val="24"/>
        </w:rPr>
      </w:pPr>
    </w:p>
    <w:p w14:paraId="68F26885" w14:textId="77777777" w:rsidR="005B29AC" w:rsidRPr="00CB5413" w:rsidRDefault="005B29AC" w:rsidP="005B29AC">
      <w:pPr>
        <w:spacing w:line="240" w:lineRule="auto"/>
        <w:ind w:left="567" w:right="567"/>
        <w:rPr>
          <w:rFonts w:eastAsia="Palatino Linotype" w:cs="Palatino Linotype"/>
          <w:b/>
          <w:bCs/>
          <w:iCs/>
          <w:sz w:val="22"/>
          <w:lang w:eastAsia="es-ES"/>
        </w:rPr>
      </w:pPr>
      <w:r w:rsidRPr="00CB5413">
        <w:rPr>
          <w:rFonts w:eastAsia="Palatino Linotype" w:cs="Palatino Linotype"/>
          <w:b/>
          <w:bCs/>
          <w:i/>
          <w:iCs/>
          <w:sz w:val="22"/>
          <w:lang w:eastAsia="es-ES"/>
        </w:rPr>
        <w:t>SOBRESEIMIENTO. IMPIDE EL ESTUDIO DE LAS CUESTIONES DE FONDO.</w:t>
      </w:r>
    </w:p>
    <w:p w14:paraId="36A0A6B6" w14:textId="77777777" w:rsidR="005B29AC" w:rsidRPr="00CB5413" w:rsidRDefault="005B29AC" w:rsidP="005B29AC">
      <w:pPr>
        <w:spacing w:line="240" w:lineRule="auto"/>
        <w:ind w:left="567" w:right="567"/>
        <w:rPr>
          <w:rFonts w:eastAsia="Palatino Linotype" w:cs="Palatino Linotype"/>
          <w:iCs/>
          <w:sz w:val="22"/>
          <w:lang w:eastAsia="es-ES"/>
        </w:rPr>
      </w:pPr>
      <w:r w:rsidRPr="00CB5413">
        <w:rPr>
          <w:rFonts w:eastAsia="Palatino Linotype" w:cs="Palatino Linotype"/>
          <w:i/>
          <w:iCs/>
          <w:sz w:val="22"/>
          <w:lang w:eastAsia="es-ES"/>
        </w:rPr>
        <w:t xml:space="preserve">La resolución en que se decreta el sobreseimiento en el juicio constituye un acto procesal que termina la instancia por cuestiones ajenas al aspecto de fondo planteado. Así, no causa agravio </w:t>
      </w:r>
      <w:r w:rsidRPr="00CB5413">
        <w:rPr>
          <w:rFonts w:eastAsia="Palatino Linotype" w:cs="Palatino Linotype"/>
          <w:i/>
          <w:iCs/>
          <w:sz w:val="22"/>
          <w:lang w:eastAsia="es-ES"/>
        </w:rPr>
        <w:lastRenderedPageBreak/>
        <w:t>la sentencia que no se ocupa de examinar la constitucionalidad o inconstitucionalidad del acto reclamado, ya que tal cuestión constituye el problema de fondo planteado.</w:t>
      </w:r>
    </w:p>
    <w:p w14:paraId="4C285947" w14:textId="77777777" w:rsidR="005B29AC" w:rsidRPr="00CB5413" w:rsidRDefault="005B29AC" w:rsidP="005B29AC"/>
    <w:p w14:paraId="42F5C55F" w14:textId="4B0BE343" w:rsidR="005B29AC" w:rsidRPr="00CB5413" w:rsidRDefault="005B29AC" w:rsidP="005B29AC">
      <w:pPr>
        <w:rPr>
          <w:szCs w:val="24"/>
        </w:rPr>
      </w:pPr>
      <w:r w:rsidRPr="00CB5413">
        <w:rPr>
          <w:szCs w:val="24"/>
        </w:rPr>
        <w:t>Así, con fundamento en lo prescrito en los artículos 36 fracciones II y III, así como en la segunda hipótesis de la fracción I del artícul</w:t>
      </w:r>
      <w:r w:rsidR="000C106D">
        <w:rPr>
          <w:szCs w:val="24"/>
        </w:rPr>
        <w:t>o 186 fracción I, 191 fracción I</w:t>
      </w:r>
      <w:r w:rsidRPr="00CB5413">
        <w:rPr>
          <w:szCs w:val="24"/>
        </w:rPr>
        <w:t>II y 192 fracción IV de la Ley de Transparencia y Acceso a la Información Pública del Estado de México y Municipios el Pleno de este Órgano Garante:</w:t>
      </w:r>
    </w:p>
    <w:p w14:paraId="69A19969" w14:textId="77777777" w:rsidR="005B29AC" w:rsidRDefault="005B29AC" w:rsidP="005B29AC">
      <w:pPr>
        <w:rPr>
          <w:lang w:val="es-ES"/>
        </w:rPr>
      </w:pPr>
    </w:p>
    <w:p w14:paraId="7787516B" w14:textId="77777777" w:rsidR="005B29AC" w:rsidRDefault="005B29AC" w:rsidP="005B29AC">
      <w:pPr>
        <w:pStyle w:val="Ttulo1"/>
        <w:rPr>
          <w:rFonts w:eastAsia="Palatino Linotype"/>
        </w:rPr>
      </w:pPr>
      <w:r>
        <w:rPr>
          <w:rFonts w:eastAsia="Palatino Linotype"/>
        </w:rPr>
        <w:t>R E S U E L V E</w:t>
      </w:r>
    </w:p>
    <w:p w14:paraId="1D4B74E1" w14:textId="77777777" w:rsidR="005B29AC" w:rsidRPr="008A6AC0" w:rsidRDefault="005B29AC" w:rsidP="005B29AC">
      <w:pPr>
        <w:rPr>
          <w:rFonts w:eastAsia="Palatino Linotype" w:cs="Palatino Linotype"/>
          <w:szCs w:val="24"/>
        </w:rPr>
      </w:pPr>
    </w:p>
    <w:p w14:paraId="72CF8AB7" w14:textId="1BE3B62D" w:rsidR="005B29AC" w:rsidRPr="008A6AC0" w:rsidRDefault="005B29AC" w:rsidP="005B29AC">
      <w:pPr>
        <w:pBdr>
          <w:top w:val="nil"/>
          <w:left w:val="nil"/>
          <w:bottom w:val="nil"/>
          <w:right w:val="nil"/>
          <w:between w:val="nil"/>
        </w:pBdr>
        <w:rPr>
          <w:rFonts w:eastAsia="Palatino Linotype" w:cs="Palatino Linotype"/>
          <w:color w:val="000000"/>
          <w:szCs w:val="24"/>
        </w:rPr>
      </w:pPr>
      <w:r w:rsidRPr="008A6AC0">
        <w:rPr>
          <w:rFonts w:eastAsia="Palatino Linotype" w:cs="Palatino Linotype"/>
          <w:b/>
          <w:szCs w:val="24"/>
        </w:rPr>
        <w:t>PRIMERO</w:t>
      </w:r>
      <w:r w:rsidRPr="008A6AC0">
        <w:rPr>
          <w:rFonts w:eastAsia="Palatino Linotype" w:cs="Palatino Linotype"/>
          <w:color w:val="000000"/>
          <w:szCs w:val="24"/>
        </w:rPr>
        <w:t xml:space="preserve"> Se</w:t>
      </w:r>
      <w:r w:rsidRPr="008A6AC0">
        <w:rPr>
          <w:rFonts w:eastAsia="Palatino Linotype" w:cs="Palatino Linotype"/>
          <w:b/>
          <w:color w:val="000000"/>
          <w:szCs w:val="24"/>
        </w:rPr>
        <w:t xml:space="preserve"> SOBRESEE </w:t>
      </w:r>
      <w:r w:rsidRPr="008A6AC0">
        <w:rPr>
          <w:rFonts w:eastAsia="Palatino Linotype" w:cs="Palatino Linotype"/>
          <w:color w:val="000000"/>
          <w:szCs w:val="24"/>
        </w:rPr>
        <w:t xml:space="preserve">el recurso de revisión número </w:t>
      </w:r>
      <w:r w:rsidR="00463717">
        <w:rPr>
          <w:rFonts w:eastAsia="Palatino Linotype" w:cs="Palatino Linotype"/>
          <w:b/>
          <w:color w:val="000000"/>
          <w:szCs w:val="24"/>
        </w:rPr>
        <w:t>00505/INFOEM/IP/RR/2025</w:t>
      </w:r>
      <w:r w:rsidRPr="008A6AC0">
        <w:rPr>
          <w:rFonts w:eastAsia="Palatino Linotype" w:cs="Palatino Linotype"/>
          <w:color w:val="000000"/>
          <w:szCs w:val="24"/>
        </w:rPr>
        <w:t xml:space="preserve">, por improcedente al actualizarse lo dispuesto en el artículo 192 fracción IV, con relación </w:t>
      </w:r>
      <w:r w:rsidR="000C106D">
        <w:rPr>
          <w:rFonts w:eastAsia="Palatino Linotype" w:cs="Palatino Linotype"/>
          <w:color w:val="000000"/>
          <w:szCs w:val="24"/>
        </w:rPr>
        <w:t>a la fracción II</w:t>
      </w:r>
      <w:r w:rsidRPr="008A6AC0">
        <w:rPr>
          <w:rFonts w:eastAsia="Palatino Linotype" w:cs="Palatino Linotype"/>
          <w:color w:val="000000"/>
          <w:szCs w:val="24"/>
        </w:rPr>
        <w:t xml:space="preserve">I del artículo 191 de la </w:t>
      </w:r>
      <w:r w:rsidRPr="008A6AC0">
        <w:rPr>
          <w:rFonts w:eastAsia="Palatino Linotype" w:cs="Palatino Linotype"/>
          <w:szCs w:val="24"/>
        </w:rPr>
        <w:t xml:space="preserve">Ley de Transparencia y Acceso a la Información Pública del Estado de México y Municipios, </w:t>
      </w:r>
      <w:r w:rsidRPr="008A6AC0">
        <w:rPr>
          <w:rFonts w:eastAsia="Palatino Linotype" w:cs="Palatino Linotype"/>
          <w:color w:val="000000"/>
          <w:szCs w:val="24"/>
        </w:rPr>
        <w:t xml:space="preserve">en términos del </w:t>
      </w:r>
      <w:r w:rsidR="000C106D">
        <w:rPr>
          <w:rFonts w:eastAsia="Palatino Linotype" w:cs="Palatino Linotype"/>
          <w:b/>
          <w:color w:val="000000"/>
          <w:szCs w:val="24"/>
        </w:rPr>
        <w:t>Considerando CUARTO</w:t>
      </w:r>
      <w:r w:rsidRPr="008A6AC0">
        <w:rPr>
          <w:rFonts w:eastAsia="Palatino Linotype" w:cs="Palatino Linotype"/>
          <w:color w:val="000000"/>
          <w:szCs w:val="24"/>
        </w:rPr>
        <w:t xml:space="preserve"> de la presente resolución.</w:t>
      </w:r>
    </w:p>
    <w:p w14:paraId="1F098A6A" w14:textId="77777777" w:rsidR="005B29AC" w:rsidRPr="008A6AC0" w:rsidRDefault="005B29AC" w:rsidP="005B29AC">
      <w:pPr>
        <w:rPr>
          <w:rFonts w:eastAsia="Palatino Linotype" w:cs="Palatino Linotype"/>
          <w:szCs w:val="24"/>
        </w:rPr>
      </w:pPr>
    </w:p>
    <w:p w14:paraId="4C0FC89E" w14:textId="77777777" w:rsidR="005B29AC" w:rsidRPr="008A6AC0" w:rsidRDefault="005B29AC" w:rsidP="005B29AC">
      <w:pPr>
        <w:rPr>
          <w:rFonts w:eastAsia="Palatino Linotype" w:cs="Palatino Linotype"/>
          <w:szCs w:val="24"/>
        </w:rPr>
      </w:pPr>
      <w:r w:rsidRPr="008A6AC0">
        <w:rPr>
          <w:rFonts w:eastAsia="Palatino Linotype" w:cs="Palatino Linotype"/>
          <w:b/>
          <w:szCs w:val="24"/>
        </w:rPr>
        <w:t>SEGUNDO.</w:t>
      </w:r>
      <w:r w:rsidRPr="008A6AC0">
        <w:rPr>
          <w:rFonts w:eastAsia="Palatino Linotype" w:cs="Palatino Linotype"/>
          <w:szCs w:val="24"/>
        </w:rPr>
        <w:t xml:space="preserve"> </w:t>
      </w:r>
      <w:r w:rsidRPr="008A6AC0">
        <w:rPr>
          <w:rFonts w:eastAsia="Palatino Linotype" w:cs="Palatino Linotype"/>
          <w:b/>
          <w:szCs w:val="24"/>
        </w:rPr>
        <w:t>Notifíquese</w:t>
      </w:r>
      <w:r w:rsidRPr="008A6AC0">
        <w:rPr>
          <w:rFonts w:eastAsia="Palatino Linotype" w:cs="Palatino Linotype"/>
          <w:szCs w:val="24"/>
        </w:rPr>
        <w:t xml:space="preserve"> la presente resolución al Titular de la Unidad de Transparencia del Sujeto Obligado mediante el Sistema de Acceso a la Información Mexiquense (SAIMEX).</w:t>
      </w:r>
    </w:p>
    <w:p w14:paraId="14903383" w14:textId="77777777" w:rsidR="005B29AC" w:rsidRPr="008A6AC0" w:rsidRDefault="005B29AC" w:rsidP="005B29AC">
      <w:pPr>
        <w:rPr>
          <w:rFonts w:eastAsia="Palatino Linotype" w:cs="Palatino Linotype"/>
          <w:szCs w:val="24"/>
        </w:rPr>
      </w:pPr>
    </w:p>
    <w:p w14:paraId="7B14E175" w14:textId="77777777" w:rsidR="005B29AC" w:rsidRPr="008A6AC0" w:rsidRDefault="005B29AC" w:rsidP="005B29AC">
      <w:pPr>
        <w:rPr>
          <w:rFonts w:eastAsia="Palatino Linotype" w:cs="Palatino Linotype"/>
          <w:szCs w:val="24"/>
        </w:rPr>
      </w:pPr>
      <w:r w:rsidRPr="008A6AC0">
        <w:rPr>
          <w:rFonts w:eastAsia="Palatino Linotype" w:cs="Palatino Linotype"/>
          <w:b/>
          <w:szCs w:val="24"/>
        </w:rPr>
        <w:t>TERCERO. Notifíquese</w:t>
      </w:r>
      <w:r>
        <w:rPr>
          <w:rFonts w:eastAsia="Palatino Linotype" w:cs="Palatino Linotype"/>
          <w:szCs w:val="24"/>
        </w:rPr>
        <w:t xml:space="preserve"> la presente resolución al</w:t>
      </w:r>
      <w:r w:rsidRPr="008A6AC0">
        <w:rPr>
          <w:rFonts w:eastAsia="Palatino Linotype" w:cs="Palatino Linotype"/>
          <w:szCs w:val="24"/>
        </w:rPr>
        <w:t xml:space="preserve"> Recurrente</w:t>
      </w:r>
      <w:r w:rsidRPr="008A6AC0">
        <w:rPr>
          <w:szCs w:val="24"/>
        </w:rPr>
        <w:t xml:space="preserve"> </w:t>
      </w:r>
      <w:r w:rsidRPr="008A6AC0">
        <w:rPr>
          <w:rFonts w:eastAsia="Palatino Linotype" w:cs="Palatino Linotype"/>
          <w:szCs w:val="24"/>
        </w:rPr>
        <w:t xml:space="preserve">a través del Sistema de Acceso a la Información Mexiquense (SAIMEX), y hágase de su conocimiento que, en caso de considerar que la misma le causa algún perjuicio, podrá promover el Juicio de Amparo en los términos de las leyes aplicables, de acuerdo con lo estipulado en el artículo </w:t>
      </w:r>
      <w:r w:rsidRPr="008A6AC0">
        <w:rPr>
          <w:rFonts w:eastAsia="Palatino Linotype" w:cs="Palatino Linotype"/>
          <w:szCs w:val="24"/>
        </w:rPr>
        <w:lastRenderedPageBreak/>
        <w:t>196 de la Ley de Transparencia y Acceso a la Información Pública del Estado de México y Municipios.</w:t>
      </w:r>
    </w:p>
    <w:p w14:paraId="6B1A4089" w14:textId="77777777" w:rsidR="005B29AC" w:rsidRPr="005F1884" w:rsidRDefault="005B29AC" w:rsidP="007A0A87">
      <w:pPr>
        <w:rPr>
          <w:rFonts w:eastAsia="Times New Roman" w:cs="Times New Roman"/>
          <w:bCs/>
          <w:sz w:val="28"/>
          <w:szCs w:val="28"/>
          <w:lang w:val="es-ES" w:eastAsia="es-ES"/>
        </w:rPr>
      </w:pPr>
    </w:p>
    <w:p w14:paraId="1F7D5E1A" w14:textId="7BDA3273" w:rsidR="001F0CD5" w:rsidRPr="005B29AC" w:rsidRDefault="455F3573" w:rsidP="007A0A87">
      <w:pPr>
        <w:pBdr>
          <w:top w:val="nil"/>
          <w:left w:val="nil"/>
          <w:bottom w:val="nil"/>
          <w:right w:val="nil"/>
          <w:between w:val="nil"/>
        </w:pBdr>
        <w:ind w:right="-8"/>
        <w:contextualSpacing/>
        <w:rPr>
          <w:rFonts w:eastAsia="Palatino Linotype" w:cs="Palatino Linotype"/>
          <w:color w:val="000000"/>
          <w:szCs w:val="24"/>
        </w:rPr>
      </w:pPr>
      <w:r w:rsidRPr="455F3573">
        <w:rPr>
          <w:rFonts w:eastAsia="Palatino Linotype" w:cs="Palatino Linotype"/>
          <w:color w:val="000000" w:themeColor="text1"/>
        </w:rPr>
        <w:t xml:space="preserve">ASÍ LO RESUELVE POR </w:t>
      </w:r>
      <w:r w:rsidR="002500AB">
        <w:rPr>
          <w:rFonts w:eastAsia="Palatino Linotype" w:cs="Palatino Linotype"/>
          <w:color w:val="000000" w:themeColor="text1"/>
        </w:rPr>
        <w:t>UNANIMIDAD</w:t>
      </w:r>
      <w:r w:rsidRPr="455F3573">
        <w:rPr>
          <w:rFonts w:eastAsia="Palatino Linotype" w:cs="Palatino Linotype"/>
          <w:color w:val="000000" w:themeColor="text1"/>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61203C">
        <w:rPr>
          <w:rFonts w:eastAsia="Palatino Linotype" w:cs="Palatino Linotype"/>
          <w:color w:val="000000" w:themeColor="text1"/>
        </w:rPr>
        <w:t xml:space="preserve"> </w:t>
      </w:r>
      <w:r w:rsidRPr="455F3573">
        <w:rPr>
          <w:rFonts w:eastAsia="Palatino Linotype" w:cs="Palatino Linotype"/>
          <w:color w:val="000000" w:themeColor="text1"/>
        </w:rPr>
        <w:t>Y GUADALUPE RAMÍREZ PEÑA, EN LA</w:t>
      </w:r>
      <w:r w:rsidR="00F15651">
        <w:rPr>
          <w:rFonts w:eastAsia="Palatino Linotype" w:cs="Palatino Linotype"/>
          <w:color w:val="000000" w:themeColor="text1"/>
        </w:rPr>
        <w:t xml:space="preserve"> </w:t>
      </w:r>
      <w:r w:rsidR="00A83E01">
        <w:rPr>
          <w:rFonts w:eastAsia="Palatino Linotype" w:cs="Palatino Linotype"/>
          <w:color w:val="000000" w:themeColor="text1"/>
        </w:rPr>
        <w:t>SÉPTIMA</w:t>
      </w:r>
      <w:r w:rsidR="00433BF2">
        <w:rPr>
          <w:rFonts w:eastAsia="Palatino Linotype" w:cs="Palatino Linotype"/>
          <w:color w:val="000000" w:themeColor="text1"/>
        </w:rPr>
        <w:t xml:space="preserve"> </w:t>
      </w:r>
      <w:r w:rsidRPr="455F3573">
        <w:rPr>
          <w:rFonts w:eastAsia="Palatino Linotype" w:cs="Palatino Linotype"/>
          <w:color w:val="000000" w:themeColor="text1"/>
        </w:rPr>
        <w:t>SESIÓN ORDINARIA CELEBRADA EL</w:t>
      </w:r>
      <w:r w:rsidR="00433BF2">
        <w:rPr>
          <w:rFonts w:eastAsia="Palatino Linotype" w:cs="Palatino Linotype"/>
          <w:color w:val="000000" w:themeColor="text1"/>
        </w:rPr>
        <w:t xml:space="preserve"> </w:t>
      </w:r>
      <w:r w:rsidR="00A83E01">
        <w:rPr>
          <w:rFonts w:eastAsia="Palatino Linotype" w:cs="Palatino Linotype"/>
          <w:color w:val="000000" w:themeColor="text1"/>
        </w:rPr>
        <w:t>VEINTISÉIS DE FEBRERO</w:t>
      </w:r>
      <w:r w:rsidR="00433BF2" w:rsidRPr="005B29AC">
        <w:rPr>
          <w:rFonts w:eastAsia="Palatino Linotype" w:cs="Palatino Linotype"/>
          <w:color w:val="000000" w:themeColor="text1"/>
          <w:szCs w:val="24"/>
        </w:rPr>
        <w:t xml:space="preserve"> </w:t>
      </w:r>
      <w:r w:rsidR="00F74234" w:rsidRPr="005B29AC">
        <w:rPr>
          <w:rFonts w:eastAsia="Palatino Linotype" w:cs="Palatino Linotype"/>
          <w:color w:val="000000" w:themeColor="text1"/>
          <w:szCs w:val="24"/>
        </w:rPr>
        <w:t>DE DOS MIL VEINTI</w:t>
      </w:r>
      <w:r w:rsidR="00F15651" w:rsidRPr="005B29AC">
        <w:rPr>
          <w:rFonts w:eastAsia="Palatino Linotype" w:cs="Palatino Linotype"/>
          <w:color w:val="000000" w:themeColor="text1"/>
          <w:szCs w:val="24"/>
        </w:rPr>
        <w:t>C</w:t>
      </w:r>
      <w:r w:rsidR="00A83E01">
        <w:rPr>
          <w:rFonts w:eastAsia="Palatino Linotype" w:cs="Palatino Linotype"/>
          <w:color w:val="000000" w:themeColor="text1"/>
          <w:szCs w:val="24"/>
        </w:rPr>
        <w:t>INCO</w:t>
      </w:r>
      <w:r w:rsidRPr="005B29AC">
        <w:rPr>
          <w:rFonts w:eastAsia="Palatino Linotype" w:cs="Palatino Linotype"/>
          <w:color w:val="000000" w:themeColor="text1"/>
          <w:szCs w:val="24"/>
        </w:rPr>
        <w:t>, ANTE EL SECRETARIO TÉCNICO DEL PLENO, ALEXIS TAPIA RAMÍREZ.--------------</w:t>
      </w:r>
      <w:r w:rsidR="000C106D">
        <w:rPr>
          <w:rFonts w:eastAsia="Palatino Linotype" w:cs="Palatino Linotype"/>
          <w:color w:val="000000" w:themeColor="text1"/>
          <w:szCs w:val="24"/>
        </w:rPr>
        <w:t>----------------------</w:t>
      </w:r>
      <w:r w:rsidR="007A0A87">
        <w:rPr>
          <w:rFonts w:eastAsia="Palatino Linotype" w:cs="Palatino Linotype"/>
          <w:color w:val="000000" w:themeColor="text1"/>
          <w:szCs w:val="24"/>
        </w:rPr>
        <w:t>---</w:t>
      </w:r>
      <w:r w:rsidR="00763ADE">
        <w:rPr>
          <w:rFonts w:eastAsia="Palatino Linotype" w:cs="Palatino Linotype"/>
          <w:color w:val="000000" w:themeColor="text1"/>
          <w:szCs w:val="24"/>
        </w:rPr>
        <w:t>-------------------------------------------------------------------------------------------------------------------------------------------------------------------------------------------------------------------------------------------------------------------------------------------------------------------------------------------------------------------------------------------------------------------------------------------------------------------------------------------------------------------------------------------------------------------------------------------------------------------------------------------------------------------------------------------------------------------------------------------------------------------------------------------------------------------------------------------------------------------------------------------------------------------------------------------------------------------------------------------------------------------------------------------------------------------------------------------</w:t>
      </w:r>
      <w:r w:rsidR="000C106D">
        <w:rPr>
          <w:rFonts w:eastAsia="Palatino Linotype" w:cs="Palatino Linotype"/>
          <w:color w:val="000000" w:themeColor="text1"/>
          <w:szCs w:val="24"/>
        </w:rPr>
        <w:t>-----------------------------------------------------------------------------------------------------------------------------------------------------------------------------</w:t>
      </w:r>
      <w:r w:rsidR="0074687E">
        <w:rPr>
          <w:rFonts w:eastAsia="Palatino Linotype" w:cs="Palatino Linotype"/>
          <w:color w:val="000000" w:themeColor="text1"/>
          <w:szCs w:val="24"/>
        </w:rPr>
        <w:t>--------------</w:t>
      </w:r>
      <w:r w:rsidR="000C106D">
        <w:rPr>
          <w:rFonts w:eastAsia="Palatino Linotype" w:cs="Palatino Linotype"/>
          <w:color w:val="000000" w:themeColor="text1"/>
          <w:szCs w:val="24"/>
        </w:rPr>
        <w:t>--------------------------------------</w:t>
      </w:r>
    </w:p>
    <w:p w14:paraId="71CF1C22" w14:textId="25C55C94" w:rsidR="00663A37" w:rsidRPr="009D62BC" w:rsidRDefault="32A7C440" w:rsidP="007A0A87">
      <w:pPr>
        <w:pBdr>
          <w:top w:val="nil"/>
          <w:left w:val="nil"/>
          <w:bottom w:val="nil"/>
          <w:right w:val="nil"/>
          <w:between w:val="nil"/>
        </w:pBdr>
        <w:ind w:right="-8"/>
        <w:contextualSpacing/>
        <w:rPr>
          <w:rFonts w:eastAsia="Palatino Linotype" w:cs="Palatino Linotype"/>
          <w:color w:val="000000"/>
          <w:sz w:val="20"/>
          <w:szCs w:val="20"/>
          <w:lang w:val="es-ES"/>
        </w:rPr>
      </w:pPr>
      <w:r w:rsidRPr="32A7C440">
        <w:rPr>
          <w:rFonts w:eastAsia="Palatino Linotype" w:cs="Palatino Linotype"/>
          <w:color w:val="000000" w:themeColor="text1"/>
          <w:sz w:val="20"/>
          <w:szCs w:val="20"/>
          <w:lang w:val="es-ES"/>
        </w:rPr>
        <w:t>JMV/CCR/</w:t>
      </w:r>
      <w:proofErr w:type="spellStart"/>
      <w:r w:rsidRPr="32A7C440">
        <w:rPr>
          <w:rFonts w:eastAsia="Palatino Linotype" w:cs="Palatino Linotype"/>
          <w:color w:val="000000" w:themeColor="text1"/>
          <w:sz w:val="20"/>
          <w:szCs w:val="20"/>
          <w:lang w:val="es-ES"/>
        </w:rPr>
        <w:t>fzh</w:t>
      </w:r>
      <w:proofErr w:type="spellEnd"/>
    </w:p>
    <w:p w14:paraId="31773D36"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 w:val="20"/>
          <w:szCs w:val="20"/>
        </w:rPr>
      </w:pPr>
    </w:p>
    <w:p w14:paraId="46741A02"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 w:val="20"/>
          <w:szCs w:val="20"/>
        </w:rPr>
      </w:pPr>
    </w:p>
    <w:p w14:paraId="6F168CF3"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 w:val="20"/>
          <w:szCs w:val="20"/>
        </w:rPr>
      </w:pPr>
    </w:p>
    <w:p w14:paraId="4F2A3864"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 w:val="20"/>
          <w:szCs w:val="20"/>
        </w:rPr>
      </w:pPr>
    </w:p>
    <w:p w14:paraId="21C246BF"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 w:val="20"/>
          <w:szCs w:val="20"/>
        </w:rPr>
      </w:pPr>
    </w:p>
    <w:p w14:paraId="3520CEE0"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 w:val="20"/>
          <w:szCs w:val="20"/>
        </w:rPr>
      </w:pPr>
    </w:p>
    <w:p w14:paraId="46AD37C6"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 w:val="20"/>
          <w:szCs w:val="20"/>
        </w:rPr>
      </w:pPr>
    </w:p>
    <w:p w14:paraId="7E417CF2"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 w:val="20"/>
          <w:szCs w:val="20"/>
        </w:rPr>
      </w:pPr>
    </w:p>
    <w:p w14:paraId="31633DD6"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 w:val="20"/>
          <w:szCs w:val="20"/>
        </w:rPr>
      </w:pPr>
    </w:p>
    <w:p w14:paraId="67672A95" w14:textId="77777777" w:rsidR="00D718B8" w:rsidRPr="009D62BC" w:rsidRDefault="00D718B8" w:rsidP="00663A37">
      <w:pPr>
        <w:rPr>
          <w:sz w:val="20"/>
          <w:szCs w:val="20"/>
        </w:rPr>
      </w:pPr>
    </w:p>
    <w:p w14:paraId="5877577B" w14:textId="77777777" w:rsidR="009D62BC" w:rsidRPr="009D62BC" w:rsidRDefault="009D62BC">
      <w:pPr>
        <w:rPr>
          <w:sz w:val="20"/>
          <w:szCs w:val="20"/>
        </w:rPr>
      </w:pPr>
    </w:p>
    <w:sectPr w:rsidR="009D62BC" w:rsidRPr="009D62BC" w:rsidSect="000526CC">
      <w:headerReference w:type="even" r:id="rId8"/>
      <w:headerReference w:type="default" r:id="rId9"/>
      <w:footerReference w:type="default" r:id="rId10"/>
      <w:headerReference w:type="first" r:id="rId11"/>
      <w:footerReference w:type="first" r:id="rId12"/>
      <w:pgSz w:w="12240" w:h="15800"/>
      <w:pgMar w:top="3261" w:right="1134" w:bottom="1134" w:left="175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ECAC53" w14:textId="77777777" w:rsidR="001509DB" w:rsidRDefault="001509DB" w:rsidP="00F2498E">
      <w:pPr>
        <w:spacing w:line="240" w:lineRule="auto"/>
      </w:pPr>
      <w:r>
        <w:separator/>
      </w:r>
    </w:p>
  </w:endnote>
  <w:endnote w:type="continuationSeparator" w:id="0">
    <w:p w14:paraId="3D942119" w14:textId="77777777" w:rsidR="001509DB" w:rsidRDefault="001509DB" w:rsidP="00F2498E">
      <w:pPr>
        <w:spacing w:line="240" w:lineRule="auto"/>
      </w:pPr>
      <w:r>
        <w:continuationSeparator/>
      </w:r>
    </w:p>
  </w:endnote>
  <w:endnote w:type="continuationNotice" w:id="1">
    <w:p w14:paraId="3C63C58B" w14:textId="77777777" w:rsidR="001509DB" w:rsidRDefault="001509D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3C583364" w:rsidR="000C106D" w:rsidRPr="00165289" w:rsidRDefault="000C106D" w:rsidP="00165289">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517F94">
      <w:rPr>
        <w:rFonts w:ascii="Palatino Linotype" w:hAnsi="Palatino Linotype"/>
        <w:b/>
        <w:bCs/>
        <w:noProof/>
        <w:sz w:val="20"/>
      </w:rPr>
      <w:t>2</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517F94">
      <w:rPr>
        <w:rFonts w:ascii="Palatino Linotype" w:hAnsi="Palatino Linotype"/>
        <w:b/>
        <w:bCs/>
        <w:noProof/>
        <w:sz w:val="20"/>
      </w:rPr>
      <w:t>26</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5BCFA53B" w:rsidR="000C106D" w:rsidRPr="0037201A" w:rsidRDefault="000C106D" w:rsidP="0037201A">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517F94">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517F94">
      <w:rPr>
        <w:rFonts w:ascii="Palatino Linotype" w:hAnsi="Palatino Linotype"/>
        <w:b/>
        <w:bCs/>
        <w:noProof/>
        <w:sz w:val="20"/>
      </w:rPr>
      <w:t>26</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4335F4" w14:textId="77777777" w:rsidR="001509DB" w:rsidRDefault="001509DB" w:rsidP="00F2498E">
      <w:pPr>
        <w:spacing w:line="240" w:lineRule="auto"/>
      </w:pPr>
      <w:r>
        <w:separator/>
      </w:r>
    </w:p>
  </w:footnote>
  <w:footnote w:type="continuationSeparator" w:id="0">
    <w:p w14:paraId="68CD2358" w14:textId="77777777" w:rsidR="001509DB" w:rsidRDefault="001509DB" w:rsidP="00F2498E">
      <w:pPr>
        <w:spacing w:line="240" w:lineRule="auto"/>
      </w:pPr>
      <w:r>
        <w:continuationSeparator/>
      </w:r>
    </w:p>
  </w:footnote>
  <w:footnote w:type="continuationNotice" w:id="1">
    <w:p w14:paraId="2B03C9AE" w14:textId="77777777" w:rsidR="001509DB" w:rsidRDefault="001509DB">
      <w:pPr>
        <w:spacing w:line="240" w:lineRule="auto"/>
      </w:pPr>
    </w:p>
  </w:footnote>
  <w:footnote w:id="2">
    <w:p w14:paraId="3C4A6F48" w14:textId="77777777" w:rsidR="000C106D" w:rsidRPr="008544CF" w:rsidRDefault="000C106D" w:rsidP="00C5688E">
      <w:pPr>
        <w:spacing w:line="240" w:lineRule="auto"/>
        <w:rPr>
          <w:rFonts w:eastAsia="Times New Roman"/>
          <w:b/>
          <w:bCs/>
          <w:i/>
          <w:sz w:val="18"/>
          <w:szCs w:val="18"/>
        </w:rPr>
      </w:pPr>
      <w:r w:rsidRPr="008544CF">
        <w:rPr>
          <w:rStyle w:val="Refdenotaalpie"/>
          <w:sz w:val="18"/>
          <w:szCs w:val="18"/>
        </w:rPr>
        <w:footnoteRef/>
      </w:r>
      <w:r w:rsidRPr="008544CF">
        <w:rPr>
          <w:sz w:val="18"/>
          <w:szCs w:val="18"/>
        </w:rPr>
        <w:t xml:space="preserve"> </w:t>
      </w:r>
      <w:r w:rsidRPr="008544CF">
        <w:rPr>
          <w:b/>
          <w:bCs/>
          <w:i/>
          <w:sz w:val="18"/>
          <w:szCs w:val="18"/>
        </w:rPr>
        <w:t>IMPROCEDENCIA Y SOBRESEIMIENTO EN EL JUICIO DE AMPARO. LAS CAUSAS PREVISTAS EN LOS ARTÍCULOS 73 Y 74 DE LA LEY DE LA MATERIA, RESPECTIVAMENTE, NO SON INCOMPATIBLES CON EL ARTÍCULO 25.1 DE LA CONVENCIÓN AMERICANA SOBRE DERECHOS HUMANOS.</w:t>
      </w:r>
    </w:p>
    <w:p w14:paraId="0E9BEF0E" w14:textId="77777777" w:rsidR="000C106D" w:rsidRPr="008544CF" w:rsidRDefault="000C106D" w:rsidP="00C5688E">
      <w:pPr>
        <w:spacing w:line="240" w:lineRule="auto"/>
        <w:rPr>
          <w:i/>
          <w:sz w:val="18"/>
          <w:szCs w:val="18"/>
        </w:rPr>
      </w:pPr>
      <w:r w:rsidRPr="008544CF">
        <w:rPr>
          <w:i/>
          <w:sz w:val="18"/>
          <w:szCs w:val="18"/>
        </w:rPr>
        <w:t>Del examen de compatibilidad de los artículos</w:t>
      </w:r>
      <w:r>
        <w:rPr>
          <w:rStyle w:val="apple-converted-space"/>
          <w:i/>
          <w:sz w:val="18"/>
          <w:szCs w:val="18"/>
        </w:rPr>
        <w:t xml:space="preserve"> </w:t>
      </w:r>
      <w:hyperlink r:id="rId1" w:history="1">
        <w:r w:rsidRPr="008544CF">
          <w:rPr>
            <w:rStyle w:val="Hipervnculo"/>
            <w:i/>
            <w:color w:val="auto"/>
            <w:sz w:val="18"/>
            <w:szCs w:val="18"/>
          </w:rPr>
          <w:t>73 y 74 de la Ley de Amparo</w:t>
        </w:r>
      </w:hyperlink>
      <w:r>
        <w:rPr>
          <w:rStyle w:val="apple-converted-space"/>
          <w:i/>
          <w:sz w:val="18"/>
          <w:szCs w:val="18"/>
        </w:rPr>
        <w:t xml:space="preserve"> </w:t>
      </w:r>
      <w:r w:rsidRPr="008544CF">
        <w:rPr>
          <w:i/>
          <w:sz w:val="18"/>
          <w:szCs w:val="18"/>
        </w:rPr>
        <w:t>con el artículo</w:t>
      </w:r>
      <w:r>
        <w:rPr>
          <w:rStyle w:val="apple-converted-space"/>
          <w:i/>
          <w:sz w:val="18"/>
          <w:szCs w:val="18"/>
        </w:rPr>
        <w:t xml:space="preserve"> </w:t>
      </w:r>
      <w:hyperlink r:id="rId2" w:history="1">
        <w:r w:rsidRPr="008544CF">
          <w:rPr>
            <w:rStyle w:val="Hipervnculo"/>
            <w:i/>
            <w:color w:val="auto"/>
            <w:sz w:val="18"/>
            <w:szCs w:val="18"/>
          </w:rPr>
          <w:t>25.1 de la Convención Americana sobre Derechos Humanos</w:t>
        </w:r>
      </w:hyperlink>
      <w:r>
        <w:rPr>
          <w:rStyle w:val="apple-converted-space"/>
          <w:i/>
          <w:sz w:val="18"/>
          <w:szCs w:val="18"/>
        </w:rPr>
        <w:t xml:space="preserve"> </w:t>
      </w:r>
      <w:r w:rsidRPr="008544CF">
        <w:rPr>
          <w:b/>
          <w:i/>
          <w:sz w:val="18"/>
          <w:szCs w:val="18"/>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8544CF">
        <w:rPr>
          <w:i/>
          <w:sz w:val="18"/>
          <w:szCs w:val="18"/>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8544CF">
        <w:rPr>
          <w:i/>
          <w:sz w:val="18"/>
          <w:szCs w:val="18"/>
        </w:rPr>
        <w:t>concesoria</w:t>
      </w:r>
      <w:proofErr w:type="spellEnd"/>
      <w:r w:rsidRPr="008544CF">
        <w:rPr>
          <w:i/>
          <w:sz w:val="18"/>
          <w:szCs w:val="18"/>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3">
    <w:p w14:paraId="692AAB59" w14:textId="77777777" w:rsidR="000C106D" w:rsidRDefault="000C106D" w:rsidP="005B29AC">
      <w:pPr>
        <w:pStyle w:val="Textonotapie"/>
      </w:pPr>
      <w:r>
        <w:rPr>
          <w:rStyle w:val="Refdenotaalpie"/>
        </w:rPr>
        <w:footnoteRef/>
      </w:r>
      <w:r>
        <w:t xml:space="preserve"> Tesis 1a</w:t>
      </w:r>
      <w:proofErr w:type="gramStart"/>
      <w:r>
        <w:t>./</w:t>
      </w:r>
      <w:proofErr w:type="gramEnd"/>
      <w:r>
        <w:t xml:space="preserve">J. 3/99, </w:t>
      </w:r>
      <w:r w:rsidRPr="00F74234">
        <w:rPr>
          <w:i/>
          <w:iCs/>
        </w:rPr>
        <w:t>Semanario Judicial de la Federación y su Gaceta</w:t>
      </w:r>
      <w:r>
        <w:t>, Novena Época, tomo IX, enero de 1999, pág. 13.</w:t>
      </w:r>
    </w:p>
  </w:footnote>
  <w:footnote w:id="4">
    <w:p w14:paraId="24FC5E9C" w14:textId="77777777" w:rsidR="000C106D" w:rsidRPr="0027331A" w:rsidRDefault="000C106D" w:rsidP="005B29AC">
      <w:pPr>
        <w:pStyle w:val="Textonotapie"/>
      </w:pPr>
      <w:r w:rsidRPr="0027331A">
        <w:rPr>
          <w:rStyle w:val="Refdenotaalpie"/>
        </w:rPr>
        <w:footnoteRef/>
      </w:r>
      <w:r w:rsidRPr="0027331A">
        <w:t xml:space="preserve"> </w:t>
      </w:r>
      <w:r>
        <w:t xml:space="preserve">Tesis V.2o. J/15, </w:t>
      </w:r>
      <w:r>
        <w:rPr>
          <w:i/>
          <w:iCs/>
        </w:rPr>
        <w:t>Semanario Judicial de la Federación</w:t>
      </w:r>
      <w:r>
        <w:t>, Octava Época, tomo IX, enero de 1992, p. 115.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0C106D" w:rsidRDefault="00517F94">
    <w:pPr>
      <w:pStyle w:val="Encabezado"/>
    </w:pPr>
    <w:r>
      <w:rPr>
        <w:noProof/>
        <w:lang w:val="es-MX" w:eastAsia="es-MX"/>
      </w:rPr>
      <w:pict w14:anchorId="15B23A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1027" type="#_x0000_t75" alt="" style="position:absolute;left:0;text-align:left;margin-left:0;margin-top:0;width:609.4pt;height:793.75pt;z-index:-251658239;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0C106D" w:rsidRPr="00B17577" w14:paraId="37B9EBDE" w14:textId="77777777" w:rsidTr="00650CFB">
      <w:trPr>
        <w:trHeight w:val="227"/>
      </w:trPr>
      <w:tc>
        <w:tcPr>
          <w:tcW w:w="5103" w:type="dxa"/>
          <w:hideMark/>
        </w:tcPr>
        <w:p w14:paraId="4964FBC5" w14:textId="54CDA645" w:rsidR="000C106D" w:rsidRPr="00096248" w:rsidRDefault="000C106D" w:rsidP="00024178">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421B9899" w14:textId="4013BFA5" w:rsidR="000C106D" w:rsidRPr="00096248" w:rsidRDefault="000C106D" w:rsidP="00024178">
          <w:pPr>
            <w:spacing w:after="120" w:line="240" w:lineRule="auto"/>
            <w:ind w:right="71"/>
            <w:jc w:val="right"/>
            <w:rPr>
              <w:rFonts w:cs="Arial"/>
              <w:b/>
              <w:szCs w:val="24"/>
            </w:rPr>
          </w:pPr>
          <w:r>
            <w:rPr>
              <w:rFonts w:cs="Arial"/>
              <w:b/>
              <w:bCs/>
              <w:szCs w:val="24"/>
            </w:rPr>
            <w:t>00505/INFOEM/IP/RR/2025</w:t>
          </w:r>
        </w:p>
      </w:tc>
    </w:tr>
    <w:tr w:rsidR="000C106D" w14:paraId="7591D3C9" w14:textId="77777777" w:rsidTr="00650CFB">
      <w:trPr>
        <w:trHeight w:val="242"/>
      </w:trPr>
      <w:tc>
        <w:tcPr>
          <w:tcW w:w="5103" w:type="dxa"/>
          <w:hideMark/>
        </w:tcPr>
        <w:p w14:paraId="729A65A8" w14:textId="77777777" w:rsidR="000C106D" w:rsidRPr="00096248" w:rsidRDefault="000C106D" w:rsidP="00024178">
          <w:pPr>
            <w:spacing w:after="120" w:line="240" w:lineRule="auto"/>
            <w:ind w:right="69"/>
            <w:jc w:val="right"/>
            <w:rPr>
              <w:rFonts w:cs="Arial"/>
              <w:b/>
              <w:szCs w:val="24"/>
            </w:rPr>
          </w:pPr>
          <w:r w:rsidRPr="00096248">
            <w:rPr>
              <w:rFonts w:cs="Arial"/>
              <w:b/>
              <w:szCs w:val="24"/>
            </w:rPr>
            <w:t>Sujeto Obligado:</w:t>
          </w:r>
        </w:p>
      </w:tc>
      <w:tc>
        <w:tcPr>
          <w:tcW w:w="4395" w:type="dxa"/>
          <w:hideMark/>
        </w:tcPr>
        <w:p w14:paraId="283ADF36" w14:textId="3878753B" w:rsidR="000C106D" w:rsidRPr="00096248" w:rsidRDefault="000C106D" w:rsidP="003E60BE">
          <w:pPr>
            <w:spacing w:after="120" w:line="240" w:lineRule="auto"/>
            <w:ind w:left="-74" w:right="74"/>
            <w:jc w:val="right"/>
            <w:rPr>
              <w:rFonts w:cs="Arial"/>
              <w:szCs w:val="24"/>
            </w:rPr>
          </w:pPr>
          <w:r>
            <w:rPr>
              <w:rFonts w:cs="Arial"/>
              <w:szCs w:val="24"/>
            </w:rPr>
            <w:t>Ayuntamiento de Tenancingo</w:t>
          </w:r>
        </w:p>
      </w:tc>
    </w:tr>
    <w:tr w:rsidR="000C106D" w:rsidRPr="00F63239" w14:paraId="037E914D" w14:textId="77777777" w:rsidTr="00650CFB">
      <w:trPr>
        <w:trHeight w:val="342"/>
      </w:trPr>
      <w:tc>
        <w:tcPr>
          <w:tcW w:w="5103" w:type="dxa"/>
          <w:hideMark/>
        </w:tcPr>
        <w:p w14:paraId="7676B68F" w14:textId="64D69EAF" w:rsidR="000C106D" w:rsidRPr="00096248" w:rsidRDefault="000C106D" w:rsidP="00024178">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4346858F" w14:textId="20D6873D" w:rsidR="000C106D" w:rsidRPr="00096248" w:rsidRDefault="000C106D" w:rsidP="00024178">
          <w:pPr>
            <w:spacing w:after="120" w:line="240" w:lineRule="auto"/>
            <w:ind w:left="-486" w:right="71" w:firstLine="567"/>
            <w:jc w:val="right"/>
            <w:rPr>
              <w:rFonts w:cs="Arial"/>
              <w:szCs w:val="24"/>
            </w:rPr>
          </w:pPr>
          <w:r w:rsidRPr="00096248">
            <w:rPr>
              <w:rFonts w:cs="Arial"/>
              <w:szCs w:val="24"/>
            </w:rPr>
            <w:t>José Martínez Vilchis</w:t>
          </w:r>
        </w:p>
      </w:tc>
    </w:tr>
  </w:tbl>
  <w:p w14:paraId="2998DBFD" w14:textId="5DFECE01" w:rsidR="000C106D" w:rsidRPr="00165289" w:rsidRDefault="00517F94">
    <w:pPr>
      <w:pStyle w:val="Encabezado"/>
      <w:rPr>
        <w:sz w:val="2"/>
        <w:szCs w:val="2"/>
      </w:rPr>
    </w:pPr>
    <w:r>
      <w:rPr>
        <w:noProof/>
        <w:lang w:val="es-MX" w:eastAsia="es-MX"/>
      </w:rPr>
      <w:pict w14:anchorId="68D366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82.25pt;margin-top:-157.75pt;width:609.4pt;height:793.75pt;z-index:-251658238;mso-wrap-edited:f;mso-width-percent:0;mso-height-percent:0;mso-position-horizontal-relative:margin;mso-position-vertical-relative:margin;mso-width-percent:0;mso-height-percent:0" o:allowincell="f">
          <v:imagedata r:id="rId1" o:title="infoem"/>
          <w10:wrap anchorx="margin" anchory="margin"/>
        </v:shape>
      </w:pict>
    </w:r>
    <w:r w:rsidR="000C106D">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40" w:type="dxa"/>
      <w:tblInd w:w="-142" w:type="dxa"/>
      <w:tblLayout w:type="fixed"/>
      <w:tblCellMar>
        <w:left w:w="70" w:type="dxa"/>
        <w:right w:w="70" w:type="dxa"/>
      </w:tblCellMar>
      <w:tblLook w:val="04A0" w:firstRow="1" w:lastRow="0" w:firstColumn="1" w:lastColumn="0" w:noHBand="0" w:noVBand="1"/>
    </w:tblPr>
    <w:tblGrid>
      <w:gridCol w:w="5245"/>
      <w:gridCol w:w="4395"/>
    </w:tblGrid>
    <w:tr w:rsidR="000C106D" w14:paraId="0F9FE9B6" w14:textId="77777777" w:rsidTr="00650CFB">
      <w:trPr>
        <w:trHeight w:val="227"/>
      </w:trPr>
      <w:tc>
        <w:tcPr>
          <w:tcW w:w="5245" w:type="dxa"/>
          <w:hideMark/>
        </w:tcPr>
        <w:p w14:paraId="6D1D9D71" w14:textId="11150E5A" w:rsidR="000C106D" w:rsidRPr="00663A37" w:rsidRDefault="000C106D" w:rsidP="00024178">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6CDA0E59" w:rsidR="000C106D" w:rsidRPr="00096248" w:rsidRDefault="000C106D" w:rsidP="007B095F">
          <w:pPr>
            <w:spacing w:after="120" w:line="240" w:lineRule="auto"/>
            <w:ind w:left="72" w:right="68"/>
            <w:jc w:val="right"/>
            <w:rPr>
              <w:rFonts w:cs="Arial"/>
              <w:b/>
              <w:szCs w:val="24"/>
            </w:rPr>
          </w:pPr>
          <w:r>
            <w:rPr>
              <w:rFonts w:cs="Arial"/>
              <w:b/>
              <w:bCs/>
              <w:szCs w:val="24"/>
            </w:rPr>
            <w:t>00505/INFOEM/IP/RR/2025</w:t>
          </w:r>
        </w:p>
      </w:tc>
    </w:tr>
    <w:tr w:rsidR="000C106D" w:rsidRPr="001F57CD" w14:paraId="1377D264" w14:textId="77777777" w:rsidTr="00650CFB">
      <w:trPr>
        <w:trHeight w:val="196"/>
      </w:trPr>
      <w:tc>
        <w:tcPr>
          <w:tcW w:w="5245" w:type="dxa"/>
          <w:hideMark/>
        </w:tcPr>
        <w:p w14:paraId="04D597A1" w14:textId="77777777" w:rsidR="000C106D" w:rsidRPr="00663A37" w:rsidRDefault="000C106D" w:rsidP="00024178">
          <w:pPr>
            <w:spacing w:after="120" w:line="240" w:lineRule="auto"/>
            <w:ind w:right="68"/>
            <w:jc w:val="right"/>
            <w:rPr>
              <w:rFonts w:cs="Arial"/>
              <w:b/>
              <w:szCs w:val="24"/>
            </w:rPr>
          </w:pPr>
          <w:r w:rsidRPr="00663A37">
            <w:rPr>
              <w:rFonts w:cs="Arial"/>
              <w:b/>
              <w:szCs w:val="24"/>
            </w:rPr>
            <w:t>Recurrente:</w:t>
          </w:r>
        </w:p>
      </w:tc>
      <w:tc>
        <w:tcPr>
          <w:tcW w:w="4395" w:type="dxa"/>
          <w:hideMark/>
        </w:tcPr>
        <w:p w14:paraId="1126AAEC" w14:textId="14ECA3D4" w:rsidR="000C106D" w:rsidRPr="00791E10" w:rsidRDefault="00517F94" w:rsidP="00517F94">
          <w:pPr>
            <w:spacing w:after="120" w:line="240" w:lineRule="auto"/>
            <w:ind w:left="-70" w:right="68"/>
            <w:jc w:val="right"/>
            <w:rPr>
              <w:rFonts w:cs="Arial"/>
              <w:szCs w:val="24"/>
            </w:rPr>
          </w:pPr>
          <w:r>
            <w:rPr>
              <w:rFonts w:cs="Arial"/>
            </w:rPr>
            <w:t>XXXXXXXXXXXXXXXXX</w:t>
          </w:r>
          <w:r w:rsidR="000C106D">
            <w:rPr>
              <w:rFonts w:cs="Arial"/>
            </w:rPr>
            <w:t xml:space="preserve"> </w:t>
          </w:r>
          <w:r>
            <w:rPr>
              <w:rFonts w:cs="Arial"/>
            </w:rPr>
            <w:t>XXXXXXXXXX</w:t>
          </w:r>
        </w:p>
      </w:tc>
    </w:tr>
    <w:tr w:rsidR="000C106D" w14:paraId="4DC11993" w14:textId="77777777" w:rsidTr="00650CFB">
      <w:trPr>
        <w:trHeight w:val="242"/>
      </w:trPr>
      <w:tc>
        <w:tcPr>
          <w:tcW w:w="5245" w:type="dxa"/>
          <w:hideMark/>
        </w:tcPr>
        <w:p w14:paraId="76CEF1B5" w14:textId="77777777" w:rsidR="000C106D" w:rsidRPr="00663A37" w:rsidRDefault="000C106D" w:rsidP="00024178">
          <w:pPr>
            <w:spacing w:after="120" w:line="240" w:lineRule="auto"/>
            <w:ind w:right="68"/>
            <w:jc w:val="right"/>
            <w:rPr>
              <w:rFonts w:cs="Arial"/>
              <w:b/>
              <w:szCs w:val="24"/>
            </w:rPr>
          </w:pPr>
          <w:r w:rsidRPr="00663A37">
            <w:rPr>
              <w:rFonts w:cs="Arial"/>
              <w:b/>
              <w:szCs w:val="24"/>
            </w:rPr>
            <w:t>Sujeto Obligado:</w:t>
          </w:r>
        </w:p>
      </w:tc>
      <w:tc>
        <w:tcPr>
          <w:tcW w:w="4395" w:type="dxa"/>
          <w:hideMark/>
        </w:tcPr>
        <w:p w14:paraId="7C1BB379" w14:textId="3861CE0E" w:rsidR="000C106D" w:rsidRPr="00663A37" w:rsidRDefault="000C106D" w:rsidP="007B095F">
          <w:pPr>
            <w:spacing w:after="120" w:line="240" w:lineRule="auto"/>
            <w:ind w:left="-70" w:right="68"/>
            <w:jc w:val="right"/>
            <w:rPr>
              <w:rFonts w:cs="Arial"/>
              <w:szCs w:val="24"/>
            </w:rPr>
          </w:pPr>
          <w:r>
            <w:rPr>
              <w:rFonts w:cs="Arial"/>
              <w:szCs w:val="24"/>
            </w:rPr>
            <w:t>Ayuntamiento de Tenancingo</w:t>
          </w:r>
        </w:p>
      </w:tc>
    </w:tr>
    <w:tr w:rsidR="000C106D" w14:paraId="5C2B511D" w14:textId="77777777" w:rsidTr="00650CFB">
      <w:trPr>
        <w:trHeight w:val="342"/>
      </w:trPr>
      <w:tc>
        <w:tcPr>
          <w:tcW w:w="5245" w:type="dxa"/>
          <w:hideMark/>
        </w:tcPr>
        <w:p w14:paraId="03FEF68C" w14:textId="45E91CF4" w:rsidR="000C106D" w:rsidRPr="00663A37" w:rsidRDefault="000C106D" w:rsidP="00024178">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6744F9AD" w14:textId="1AF88FD3" w:rsidR="000C106D" w:rsidRPr="00663A37" w:rsidRDefault="000C106D" w:rsidP="007B095F">
          <w:pPr>
            <w:spacing w:after="120" w:line="240" w:lineRule="auto"/>
            <w:ind w:right="68"/>
            <w:jc w:val="right"/>
            <w:rPr>
              <w:rFonts w:cs="Arial"/>
              <w:szCs w:val="24"/>
            </w:rPr>
          </w:pPr>
          <w:r w:rsidRPr="00663A37">
            <w:rPr>
              <w:rFonts w:cs="Arial"/>
              <w:szCs w:val="24"/>
            </w:rPr>
            <w:t>José Martínez Vilchis</w:t>
          </w:r>
        </w:p>
      </w:tc>
    </w:tr>
  </w:tbl>
  <w:p w14:paraId="04D3BBA0" w14:textId="33123E17" w:rsidR="000C106D" w:rsidRPr="0037201A" w:rsidRDefault="00517F94">
    <w:pPr>
      <w:pStyle w:val="Encabezado"/>
      <w:rPr>
        <w:sz w:val="2"/>
        <w:szCs w:val="2"/>
      </w:rPr>
    </w:pPr>
    <w:r>
      <w:rPr>
        <w:noProof/>
        <w:lang w:val="es-MX" w:eastAsia="es-MX"/>
      </w:rPr>
      <w:pict w14:anchorId="16A10F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82.45pt;margin-top:-158pt;width:609.4pt;height:793.75pt;z-index:-251658240;mso-wrap-edited:f;mso-width-percent:0;mso-height-percent:0;mso-position-horizontal-relative:margin;mso-position-vertical-relative:margin;mso-width-percent:0;mso-height-percent:0" o:allowincell="f">
          <v:imagedata r:id="rId1" o:title="infoem"/>
          <w10:wrap anchorx="margin" anchory="margin"/>
        </v:shape>
      </w:pict>
    </w:r>
    <w:r w:rsidR="000C106D">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47871"/>
    <w:multiLevelType w:val="multilevel"/>
    <w:tmpl w:val="41EA0120"/>
    <w:styleLink w:val="Listaactual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C56B37"/>
    <w:multiLevelType w:val="hybridMultilevel"/>
    <w:tmpl w:val="C35C36A6"/>
    <w:lvl w:ilvl="0" w:tplc="E8A214DC">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15:restartNumberingAfterBreak="0">
    <w:nsid w:val="08F55130"/>
    <w:multiLevelType w:val="multilevel"/>
    <w:tmpl w:val="DF9E2D74"/>
    <w:styleLink w:val="Listaactual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E1559E"/>
    <w:multiLevelType w:val="multilevel"/>
    <w:tmpl w:val="E0500374"/>
    <w:styleLink w:val="Listaactual5"/>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ED3AC3"/>
    <w:multiLevelType w:val="multilevel"/>
    <w:tmpl w:val="46BE72F4"/>
    <w:styleLink w:val="Listaactual7"/>
    <w:lvl w:ilvl="0">
      <w:start w:val="1"/>
      <w:numFmt w:val="lowerLetter"/>
      <w:lvlText w:val="%1)"/>
      <w:lvlJc w:val="left"/>
      <w:pPr>
        <w:ind w:left="709" w:hanging="709"/>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15:restartNumberingAfterBreak="0">
    <w:nsid w:val="13862080"/>
    <w:multiLevelType w:val="multilevel"/>
    <w:tmpl w:val="8522FF56"/>
    <w:styleLink w:val="Listaactual20"/>
    <w:lvl w:ilvl="0">
      <w:start w:val="1"/>
      <w:numFmt w:val="upperRoman"/>
      <w:lvlText w:val="%1."/>
      <w:lvlJc w:val="right"/>
      <w:pPr>
        <w:ind w:left="1276"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122E0B"/>
    <w:multiLevelType w:val="multilevel"/>
    <w:tmpl w:val="E496EA5A"/>
    <w:lvl w:ilvl="0">
      <w:start w:val="1"/>
      <w:numFmt w:val="decimal"/>
      <w:lvlText w:val="%1."/>
      <w:lvlJc w:val="left"/>
      <w:pPr>
        <w:ind w:left="720" w:hanging="360"/>
      </w:pPr>
      <w:rPr>
        <w:rFonts w:hint="default"/>
        <w:i/>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332D38"/>
    <w:multiLevelType w:val="multilevel"/>
    <w:tmpl w:val="4D70572E"/>
    <w:styleLink w:val="Listaactual12"/>
    <w:lvl w:ilvl="0">
      <w:start w:val="1"/>
      <w:numFmt w:val="upperRoman"/>
      <w:lvlText w:val="%1."/>
      <w:lvlJc w:val="left"/>
      <w:pPr>
        <w:ind w:left="1134" w:hanging="425"/>
      </w:pPr>
      <w:rPr>
        <w:rFonts w:hint="default"/>
        <w:b/>
        <w:bCs/>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 w15:restartNumberingAfterBreak="0">
    <w:nsid w:val="1C7B4A2B"/>
    <w:multiLevelType w:val="multilevel"/>
    <w:tmpl w:val="DC9E19C8"/>
    <w:styleLink w:val="Listaactual1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FE41656"/>
    <w:multiLevelType w:val="hybridMultilevel"/>
    <w:tmpl w:val="A70CF7CC"/>
    <w:lvl w:ilvl="0" w:tplc="72FCA474">
      <w:start w:val="1"/>
      <w:numFmt w:val="decimal"/>
      <w:lvlText w:val="%1."/>
      <w:lvlJc w:val="left"/>
      <w:pPr>
        <w:ind w:left="709" w:hanging="425"/>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 w15:restartNumberingAfterBreak="0">
    <w:nsid w:val="21E22237"/>
    <w:multiLevelType w:val="multilevel"/>
    <w:tmpl w:val="BA9800DE"/>
    <w:styleLink w:val="Listaactual23"/>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15:restartNumberingAfterBreak="0">
    <w:nsid w:val="233D0214"/>
    <w:multiLevelType w:val="multilevel"/>
    <w:tmpl w:val="226CDCD2"/>
    <w:styleLink w:val="Listaactual13"/>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2" w15:restartNumberingAfterBreak="0">
    <w:nsid w:val="26926BA8"/>
    <w:multiLevelType w:val="multilevel"/>
    <w:tmpl w:val="5BE49F9A"/>
    <w:styleLink w:val="Listaactual11"/>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27786A3E"/>
    <w:multiLevelType w:val="hybridMultilevel"/>
    <w:tmpl w:val="162E6598"/>
    <w:lvl w:ilvl="0" w:tplc="3BE4FEF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A2101FA"/>
    <w:multiLevelType w:val="multilevel"/>
    <w:tmpl w:val="597692AE"/>
    <w:styleLink w:val="Listaactual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CBD02E3"/>
    <w:multiLevelType w:val="multilevel"/>
    <w:tmpl w:val="87E02B44"/>
    <w:styleLink w:val="Listaactual15"/>
    <w:lvl w:ilvl="0">
      <w:start w:val="1"/>
      <w:numFmt w:val="upperRoman"/>
      <w:lvlText w:val="%1."/>
      <w:lvlJc w:val="right"/>
      <w:pPr>
        <w:ind w:left="1276"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22F7B5D"/>
    <w:multiLevelType w:val="multilevel"/>
    <w:tmpl w:val="A1E2EF60"/>
    <w:styleLink w:val="Listaactual24"/>
    <w:lvl w:ilvl="0">
      <w:start w:val="1"/>
      <w:numFmt w:val="upperRoman"/>
      <w:lvlText w:val="%1."/>
      <w:lvlJc w:val="left"/>
      <w:pPr>
        <w:ind w:left="1276" w:hanging="425"/>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38415530"/>
    <w:multiLevelType w:val="multilevel"/>
    <w:tmpl w:val="8996C31A"/>
    <w:styleLink w:val="Listaactual28"/>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06C2F94"/>
    <w:multiLevelType w:val="multilevel"/>
    <w:tmpl w:val="6A629AB2"/>
    <w:styleLink w:val="Listaactual19"/>
    <w:lvl w:ilvl="0">
      <w:start w:val="1"/>
      <w:numFmt w:val="upperRoman"/>
      <w:lvlText w:val="%1."/>
      <w:lvlJc w:val="right"/>
      <w:pPr>
        <w:ind w:left="1276"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1B74627"/>
    <w:multiLevelType w:val="multilevel"/>
    <w:tmpl w:val="E85E1E0C"/>
    <w:styleLink w:val="Listaactual16"/>
    <w:lvl w:ilvl="0">
      <w:start w:val="1"/>
      <w:numFmt w:val="decimal"/>
      <w:lvlText w:val="%1."/>
      <w:lvlJc w:val="left"/>
      <w:pPr>
        <w:ind w:left="1276" w:hanging="425"/>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0" w15:restartNumberingAfterBreak="0">
    <w:nsid w:val="437B1476"/>
    <w:multiLevelType w:val="hybridMultilevel"/>
    <w:tmpl w:val="A1CCB246"/>
    <w:lvl w:ilvl="0" w:tplc="C39CB47E">
      <w:start w:val="1"/>
      <w:numFmt w:val="decimal"/>
      <w:lvlText w:val="%1."/>
      <w:lvlJc w:val="left"/>
      <w:pPr>
        <w:ind w:left="709" w:hanging="425"/>
      </w:pPr>
      <w:rPr>
        <w:rFonts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A474682"/>
    <w:multiLevelType w:val="multilevel"/>
    <w:tmpl w:val="5308EEF8"/>
    <w:styleLink w:val="Listaactual26"/>
    <w:lvl w:ilvl="0">
      <w:start w:val="1"/>
      <w:numFmt w:val="bullet"/>
      <w:lvlText w:val="Ø"/>
      <w:lvlJc w:val="left"/>
      <w:pPr>
        <w:ind w:left="644" w:hanging="360"/>
      </w:pPr>
      <w:rPr>
        <w:rFonts w:ascii="Wingdings" w:hAnsi="Wingdings" w:hint="default"/>
        <w:color w:val="auto"/>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2" w15:restartNumberingAfterBreak="0">
    <w:nsid w:val="4BEB3AB3"/>
    <w:multiLevelType w:val="hybridMultilevel"/>
    <w:tmpl w:val="497CA7D0"/>
    <w:lvl w:ilvl="0" w:tplc="C3A4142C">
      <w:start w:val="1"/>
      <w:numFmt w:val="bullet"/>
      <w:lvlText w:val=""/>
      <w:lvlJc w:val="left"/>
      <w:pPr>
        <w:ind w:left="709" w:hanging="425"/>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23" w15:restartNumberingAfterBreak="0">
    <w:nsid w:val="4D2E21F2"/>
    <w:multiLevelType w:val="multilevel"/>
    <w:tmpl w:val="787EDC82"/>
    <w:styleLink w:val="Listaactual3"/>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52C3253"/>
    <w:multiLevelType w:val="hybridMultilevel"/>
    <w:tmpl w:val="ABD832B0"/>
    <w:lvl w:ilvl="0" w:tplc="EDDEF012">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8086118"/>
    <w:multiLevelType w:val="multilevel"/>
    <w:tmpl w:val="2B40A94E"/>
    <w:styleLink w:val="Listaactual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AB7674A"/>
    <w:multiLevelType w:val="hybridMultilevel"/>
    <w:tmpl w:val="5C74223C"/>
    <w:lvl w:ilvl="0" w:tplc="0E5C4C3A">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2D41CE7"/>
    <w:multiLevelType w:val="multilevel"/>
    <w:tmpl w:val="A5AE7070"/>
    <w:styleLink w:val="Listaactual8"/>
    <w:lvl w:ilvl="0">
      <w:start w:val="1"/>
      <w:numFmt w:val="decimal"/>
      <w:lvlText w:val="%1."/>
      <w:lvlJc w:val="left"/>
      <w:pPr>
        <w:ind w:left="106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306387D"/>
    <w:multiLevelType w:val="hybridMultilevel"/>
    <w:tmpl w:val="A70CF7CC"/>
    <w:lvl w:ilvl="0" w:tplc="72FCA474">
      <w:start w:val="1"/>
      <w:numFmt w:val="decimal"/>
      <w:lvlText w:val="%1."/>
      <w:lvlJc w:val="left"/>
      <w:pPr>
        <w:ind w:left="709" w:hanging="425"/>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9" w15:restartNumberingAfterBreak="0">
    <w:nsid w:val="638362E0"/>
    <w:multiLevelType w:val="hybridMultilevel"/>
    <w:tmpl w:val="45902074"/>
    <w:lvl w:ilvl="0" w:tplc="E278BC0A">
      <w:start w:val="1"/>
      <w:numFmt w:val="bullet"/>
      <w:lvlText w:val=""/>
      <w:lvlJc w:val="left"/>
      <w:pPr>
        <w:ind w:left="709" w:hanging="425"/>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30" w15:restartNumberingAfterBreak="0">
    <w:nsid w:val="65176A72"/>
    <w:multiLevelType w:val="multilevel"/>
    <w:tmpl w:val="235261FE"/>
    <w:styleLink w:val="Listaactual6"/>
    <w:lvl w:ilvl="0">
      <w:start w:val="1"/>
      <w:numFmt w:val="lowerLetter"/>
      <w:lvlText w:val="%1)"/>
      <w:lvlJc w:val="left"/>
      <w:pPr>
        <w:ind w:left="1276" w:hanging="425"/>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1" w15:restartNumberingAfterBreak="0">
    <w:nsid w:val="68E43EAF"/>
    <w:multiLevelType w:val="multilevel"/>
    <w:tmpl w:val="9454D918"/>
    <w:styleLink w:val="Listaactual4"/>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2" w15:restartNumberingAfterBreak="0">
    <w:nsid w:val="6A341E4C"/>
    <w:multiLevelType w:val="multilevel"/>
    <w:tmpl w:val="87E02B44"/>
    <w:styleLink w:val="Listaactual17"/>
    <w:lvl w:ilvl="0">
      <w:start w:val="1"/>
      <w:numFmt w:val="upperRoman"/>
      <w:lvlText w:val="%1."/>
      <w:lvlJc w:val="right"/>
      <w:pPr>
        <w:ind w:left="1276"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D040477"/>
    <w:multiLevelType w:val="multilevel"/>
    <w:tmpl w:val="655837C6"/>
    <w:styleLink w:val="Listaactual18"/>
    <w:lvl w:ilvl="0">
      <w:start w:val="1"/>
      <w:numFmt w:val="decimal"/>
      <w:lvlText w:val="%1."/>
      <w:lvlJc w:val="left"/>
      <w:pPr>
        <w:ind w:left="1276" w:hanging="425"/>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4" w15:restartNumberingAfterBreak="0">
    <w:nsid w:val="6FB0156D"/>
    <w:multiLevelType w:val="multilevel"/>
    <w:tmpl w:val="9AE84C58"/>
    <w:styleLink w:val="Listaactual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FD34645"/>
    <w:multiLevelType w:val="multilevel"/>
    <w:tmpl w:val="CDD4F81A"/>
    <w:styleLink w:val="Listaactual1"/>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3166E84"/>
    <w:multiLevelType w:val="hybridMultilevel"/>
    <w:tmpl w:val="20E44E92"/>
    <w:lvl w:ilvl="0" w:tplc="38DA763A">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6C31DF"/>
    <w:multiLevelType w:val="hybridMultilevel"/>
    <w:tmpl w:val="5456C38C"/>
    <w:lvl w:ilvl="0" w:tplc="4962C50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495401C"/>
    <w:multiLevelType w:val="hybridMultilevel"/>
    <w:tmpl w:val="AFDCFE5A"/>
    <w:lvl w:ilvl="0" w:tplc="A866EAF8">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5922100"/>
    <w:multiLevelType w:val="multilevel"/>
    <w:tmpl w:val="AEC06824"/>
    <w:styleLink w:val="Listaactual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89666B7"/>
    <w:multiLevelType w:val="multilevel"/>
    <w:tmpl w:val="5AF02A54"/>
    <w:styleLink w:val="Listaactual29"/>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1" w15:restartNumberingAfterBreak="0">
    <w:nsid w:val="7A637408"/>
    <w:multiLevelType w:val="multilevel"/>
    <w:tmpl w:val="95B81714"/>
    <w:styleLink w:val="Listaactua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5"/>
  </w:num>
  <w:num w:numId="2">
    <w:abstractNumId w:val="41"/>
  </w:num>
  <w:num w:numId="3">
    <w:abstractNumId w:val="23"/>
  </w:num>
  <w:num w:numId="4">
    <w:abstractNumId w:val="31"/>
  </w:num>
  <w:num w:numId="5">
    <w:abstractNumId w:val="3"/>
  </w:num>
  <w:num w:numId="6">
    <w:abstractNumId w:val="30"/>
  </w:num>
  <w:num w:numId="7">
    <w:abstractNumId w:val="4"/>
  </w:num>
  <w:num w:numId="8">
    <w:abstractNumId w:val="27"/>
  </w:num>
  <w:num w:numId="9">
    <w:abstractNumId w:val="6"/>
  </w:num>
  <w:num w:numId="10">
    <w:abstractNumId w:val="34"/>
  </w:num>
  <w:num w:numId="11">
    <w:abstractNumId w:val="0"/>
  </w:num>
  <w:num w:numId="12">
    <w:abstractNumId w:val="12"/>
  </w:num>
  <w:num w:numId="13">
    <w:abstractNumId w:val="7"/>
  </w:num>
  <w:num w:numId="14">
    <w:abstractNumId w:val="11"/>
  </w:num>
  <w:num w:numId="15">
    <w:abstractNumId w:val="8"/>
  </w:num>
  <w:num w:numId="16">
    <w:abstractNumId w:val="15"/>
  </w:num>
  <w:num w:numId="17">
    <w:abstractNumId w:val="19"/>
  </w:num>
  <w:num w:numId="18">
    <w:abstractNumId w:val="32"/>
  </w:num>
  <w:num w:numId="19">
    <w:abstractNumId w:val="33"/>
  </w:num>
  <w:num w:numId="20">
    <w:abstractNumId w:val="18"/>
  </w:num>
  <w:num w:numId="21">
    <w:abstractNumId w:val="5"/>
  </w:num>
  <w:num w:numId="22">
    <w:abstractNumId w:val="25"/>
  </w:num>
  <w:num w:numId="23">
    <w:abstractNumId w:val="2"/>
  </w:num>
  <w:num w:numId="24">
    <w:abstractNumId w:val="10"/>
  </w:num>
  <w:num w:numId="25">
    <w:abstractNumId w:val="16"/>
  </w:num>
  <w:num w:numId="26">
    <w:abstractNumId w:val="14"/>
  </w:num>
  <w:num w:numId="27">
    <w:abstractNumId w:val="21"/>
  </w:num>
  <w:num w:numId="28">
    <w:abstractNumId w:val="20"/>
  </w:num>
  <w:num w:numId="29">
    <w:abstractNumId w:val="29"/>
  </w:num>
  <w:num w:numId="30">
    <w:abstractNumId w:val="13"/>
  </w:num>
  <w:num w:numId="31">
    <w:abstractNumId w:val="38"/>
  </w:num>
  <w:num w:numId="32">
    <w:abstractNumId w:val="1"/>
  </w:num>
  <w:num w:numId="33">
    <w:abstractNumId w:val="37"/>
  </w:num>
  <w:num w:numId="34">
    <w:abstractNumId w:val="28"/>
  </w:num>
  <w:num w:numId="35">
    <w:abstractNumId w:val="9"/>
  </w:num>
  <w:num w:numId="36">
    <w:abstractNumId w:val="36"/>
  </w:num>
  <w:num w:numId="37">
    <w:abstractNumId w:val="24"/>
  </w:num>
  <w:num w:numId="38">
    <w:abstractNumId w:val="39"/>
  </w:num>
  <w:num w:numId="39">
    <w:abstractNumId w:val="26"/>
  </w:num>
  <w:num w:numId="40">
    <w:abstractNumId w:val="17"/>
  </w:num>
  <w:num w:numId="41">
    <w:abstractNumId w:val="22"/>
  </w:num>
  <w:num w:numId="42">
    <w:abstractNumId w:val="4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1B61"/>
    <w:rsid w:val="000026F4"/>
    <w:rsid w:val="00002C6A"/>
    <w:rsid w:val="000034AA"/>
    <w:rsid w:val="000046B2"/>
    <w:rsid w:val="00007857"/>
    <w:rsid w:val="000107F4"/>
    <w:rsid w:val="0001151F"/>
    <w:rsid w:val="00011CCA"/>
    <w:rsid w:val="00012BEE"/>
    <w:rsid w:val="00012D78"/>
    <w:rsid w:val="0001374B"/>
    <w:rsid w:val="00015139"/>
    <w:rsid w:val="00015487"/>
    <w:rsid w:val="000158B3"/>
    <w:rsid w:val="00015EEF"/>
    <w:rsid w:val="00016815"/>
    <w:rsid w:val="000171BE"/>
    <w:rsid w:val="00020209"/>
    <w:rsid w:val="00020773"/>
    <w:rsid w:val="00020C15"/>
    <w:rsid w:val="00021122"/>
    <w:rsid w:val="00021165"/>
    <w:rsid w:val="00022679"/>
    <w:rsid w:val="000227E2"/>
    <w:rsid w:val="00022E67"/>
    <w:rsid w:val="00024178"/>
    <w:rsid w:val="00024A6D"/>
    <w:rsid w:val="00024E19"/>
    <w:rsid w:val="00026582"/>
    <w:rsid w:val="00027AEF"/>
    <w:rsid w:val="00031BA3"/>
    <w:rsid w:val="00033479"/>
    <w:rsid w:val="00033562"/>
    <w:rsid w:val="00034CF5"/>
    <w:rsid w:val="000351B8"/>
    <w:rsid w:val="00035A30"/>
    <w:rsid w:val="000363F7"/>
    <w:rsid w:val="00036727"/>
    <w:rsid w:val="00036D5F"/>
    <w:rsid w:val="00036EFC"/>
    <w:rsid w:val="00040A10"/>
    <w:rsid w:val="00041670"/>
    <w:rsid w:val="000417BE"/>
    <w:rsid w:val="00041AE7"/>
    <w:rsid w:val="00041DEA"/>
    <w:rsid w:val="00042C95"/>
    <w:rsid w:val="00042F25"/>
    <w:rsid w:val="0004302A"/>
    <w:rsid w:val="000444D5"/>
    <w:rsid w:val="00045F86"/>
    <w:rsid w:val="000479AA"/>
    <w:rsid w:val="00051732"/>
    <w:rsid w:val="000526CC"/>
    <w:rsid w:val="00054416"/>
    <w:rsid w:val="0005480B"/>
    <w:rsid w:val="00054F6A"/>
    <w:rsid w:val="00055891"/>
    <w:rsid w:val="00055C90"/>
    <w:rsid w:val="000564B5"/>
    <w:rsid w:val="000575E4"/>
    <w:rsid w:val="0005787D"/>
    <w:rsid w:val="00057B42"/>
    <w:rsid w:val="00060716"/>
    <w:rsid w:val="00061B46"/>
    <w:rsid w:val="00061B8D"/>
    <w:rsid w:val="000626A5"/>
    <w:rsid w:val="00064854"/>
    <w:rsid w:val="00065463"/>
    <w:rsid w:val="00065BD0"/>
    <w:rsid w:val="0006625B"/>
    <w:rsid w:val="000666B3"/>
    <w:rsid w:val="000670D5"/>
    <w:rsid w:val="0007107B"/>
    <w:rsid w:val="000719E4"/>
    <w:rsid w:val="000739AF"/>
    <w:rsid w:val="00074BDC"/>
    <w:rsid w:val="00075586"/>
    <w:rsid w:val="00075D5E"/>
    <w:rsid w:val="00076332"/>
    <w:rsid w:val="00077A55"/>
    <w:rsid w:val="000802BA"/>
    <w:rsid w:val="00081723"/>
    <w:rsid w:val="00081FBA"/>
    <w:rsid w:val="00082E5D"/>
    <w:rsid w:val="00083498"/>
    <w:rsid w:val="0008496A"/>
    <w:rsid w:val="00085D80"/>
    <w:rsid w:val="00085EA2"/>
    <w:rsid w:val="000871DA"/>
    <w:rsid w:val="0008737D"/>
    <w:rsid w:val="00087F54"/>
    <w:rsid w:val="00092681"/>
    <w:rsid w:val="00092D82"/>
    <w:rsid w:val="0009328A"/>
    <w:rsid w:val="0009397B"/>
    <w:rsid w:val="00094FD7"/>
    <w:rsid w:val="0009609D"/>
    <w:rsid w:val="00096248"/>
    <w:rsid w:val="000A110B"/>
    <w:rsid w:val="000A2F65"/>
    <w:rsid w:val="000A3F41"/>
    <w:rsid w:val="000A7CE8"/>
    <w:rsid w:val="000B139C"/>
    <w:rsid w:val="000B1C9E"/>
    <w:rsid w:val="000B1F27"/>
    <w:rsid w:val="000B28CF"/>
    <w:rsid w:val="000B2CD4"/>
    <w:rsid w:val="000B3E3F"/>
    <w:rsid w:val="000B51CE"/>
    <w:rsid w:val="000B5608"/>
    <w:rsid w:val="000B6502"/>
    <w:rsid w:val="000B65C3"/>
    <w:rsid w:val="000B7091"/>
    <w:rsid w:val="000C0203"/>
    <w:rsid w:val="000C04A1"/>
    <w:rsid w:val="000C066A"/>
    <w:rsid w:val="000C0E5D"/>
    <w:rsid w:val="000C106D"/>
    <w:rsid w:val="000C2D59"/>
    <w:rsid w:val="000C416A"/>
    <w:rsid w:val="000C51AF"/>
    <w:rsid w:val="000C661C"/>
    <w:rsid w:val="000C7F8F"/>
    <w:rsid w:val="000D14DA"/>
    <w:rsid w:val="000D28AE"/>
    <w:rsid w:val="000D3DF5"/>
    <w:rsid w:val="000D55D2"/>
    <w:rsid w:val="000D5634"/>
    <w:rsid w:val="000D5C00"/>
    <w:rsid w:val="000D772A"/>
    <w:rsid w:val="000E06A3"/>
    <w:rsid w:val="000E0D32"/>
    <w:rsid w:val="000E182A"/>
    <w:rsid w:val="000E1FD4"/>
    <w:rsid w:val="000E37D0"/>
    <w:rsid w:val="000E4AFE"/>
    <w:rsid w:val="000E4EBC"/>
    <w:rsid w:val="000E5A5A"/>
    <w:rsid w:val="000E6426"/>
    <w:rsid w:val="000E6D1C"/>
    <w:rsid w:val="000E74D7"/>
    <w:rsid w:val="000F114E"/>
    <w:rsid w:val="000F146C"/>
    <w:rsid w:val="000F196A"/>
    <w:rsid w:val="000F2A68"/>
    <w:rsid w:val="000F54AB"/>
    <w:rsid w:val="000F59C1"/>
    <w:rsid w:val="0010147E"/>
    <w:rsid w:val="00102FD0"/>
    <w:rsid w:val="00103C89"/>
    <w:rsid w:val="00104D5F"/>
    <w:rsid w:val="001050A9"/>
    <w:rsid w:val="001060F0"/>
    <w:rsid w:val="00107256"/>
    <w:rsid w:val="0010759A"/>
    <w:rsid w:val="00107D7C"/>
    <w:rsid w:val="001116B7"/>
    <w:rsid w:val="001120B1"/>
    <w:rsid w:val="00113378"/>
    <w:rsid w:val="001136E6"/>
    <w:rsid w:val="00115495"/>
    <w:rsid w:val="00116A5A"/>
    <w:rsid w:val="00116E4B"/>
    <w:rsid w:val="00116F6B"/>
    <w:rsid w:val="001233DB"/>
    <w:rsid w:val="001235A0"/>
    <w:rsid w:val="00123D0B"/>
    <w:rsid w:val="0013017E"/>
    <w:rsid w:val="00130C18"/>
    <w:rsid w:val="00131C6C"/>
    <w:rsid w:val="00131F2D"/>
    <w:rsid w:val="00134513"/>
    <w:rsid w:val="0013657B"/>
    <w:rsid w:val="00136A94"/>
    <w:rsid w:val="00137B2C"/>
    <w:rsid w:val="00137ED6"/>
    <w:rsid w:val="00137F76"/>
    <w:rsid w:val="00140B98"/>
    <w:rsid w:val="00142132"/>
    <w:rsid w:val="00142D35"/>
    <w:rsid w:val="00144A6E"/>
    <w:rsid w:val="00144BA8"/>
    <w:rsid w:val="001464CD"/>
    <w:rsid w:val="00150293"/>
    <w:rsid w:val="001502AD"/>
    <w:rsid w:val="001509C0"/>
    <w:rsid w:val="001509DB"/>
    <w:rsid w:val="00151431"/>
    <w:rsid w:val="00151CD1"/>
    <w:rsid w:val="00151FF5"/>
    <w:rsid w:val="00154F75"/>
    <w:rsid w:val="00155CC6"/>
    <w:rsid w:val="00155F53"/>
    <w:rsid w:val="001564E3"/>
    <w:rsid w:val="001568D5"/>
    <w:rsid w:val="00160D0B"/>
    <w:rsid w:val="001624E8"/>
    <w:rsid w:val="00162CEA"/>
    <w:rsid w:val="0016322B"/>
    <w:rsid w:val="0016339A"/>
    <w:rsid w:val="0016393A"/>
    <w:rsid w:val="00164BC0"/>
    <w:rsid w:val="00164F47"/>
    <w:rsid w:val="00165289"/>
    <w:rsid w:val="00165898"/>
    <w:rsid w:val="00166171"/>
    <w:rsid w:val="001665C7"/>
    <w:rsid w:val="00171192"/>
    <w:rsid w:val="00171BBC"/>
    <w:rsid w:val="0017523B"/>
    <w:rsid w:val="00175B42"/>
    <w:rsid w:val="001762E7"/>
    <w:rsid w:val="00176522"/>
    <w:rsid w:val="001809A8"/>
    <w:rsid w:val="001814D7"/>
    <w:rsid w:val="00181A9D"/>
    <w:rsid w:val="00182FC0"/>
    <w:rsid w:val="00184AD2"/>
    <w:rsid w:val="00184AEA"/>
    <w:rsid w:val="00185C61"/>
    <w:rsid w:val="00191B81"/>
    <w:rsid w:val="00191B9F"/>
    <w:rsid w:val="001926B6"/>
    <w:rsid w:val="00192D02"/>
    <w:rsid w:val="001957E6"/>
    <w:rsid w:val="00195845"/>
    <w:rsid w:val="0019584A"/>
    <w:rsid w:val="00195BC5"/>
    <w:rsid w:val="001960AD"/>
    <w:rsid w:val="001A057E"/>
    <w:rsid w:val="001A0AFD"/>
    <w:rsid w:val="001A0CCD"/>
    <w:rsid w:val="001A0E96"/>
    <w:rsid w:val="001A1BDB"/>
    <w:rsid w:val="001A316F"/>
    <w:rsid w:val="001A3270"/>
    <w:rsid w:val="001A3C5F"/>
    <w:rsid w:val="001A4BDF"/>
    <w:rsid w:val="001A512B"/>
    <w:rsid w:val="001A5F6A"/>
    <w:rsid w:val="001A6849"/>
    <w:rsid w:val="001A773B"/>
    <w:rsid w:val="001B28D1"/>
    <w:rsid w:val="001B3FD2"/>
    <w:rsid w:val="001B6C2D"/>
    <w:rsid w:val="001C087E"/>
    <w:rsid w:val="001C0F32"/>
    <w:rsid w:val="001C1BA8"/>
    <w:rsid w:val="001C2A6D"/>
    <w:rsid w:val="001C2B65"/>
    <w:rsid w:val="001C2C72"/>
    <w:rsid w:val="001C3387"/>
    <w:rsid w:val="001C4412"/>
    <w:rsid w:val="001C448E"/>
    <w:rsid w:val="001C54A1"/>
    <w:rsid w:val="001C5CD0"/>
    <w:rsid w:val="001C72C0"/>
    <w:rsid w:val="001C739F"/>
    <w:rsid w:val="001C7697"/>
    <w:rsid w:val="001C7C31"/>
    <w:rsid w:val="001D1B77"/>
    <w:rsid w:val="001D225B"/>
    <w:rsid w:val="001D3563"/>
    <w:rsid w:val="001D3EE2"/>
    <w:rsid w:val="001D41E0"/>
    <w:rsid w:val="001D4B53"/>
    <w:rsid w:val="001D6CA8"/>
    <w:rsid w:val="001E04CC"/>
    <w:rsid w:val="001E06E6"/>
    <w:rsid w:val="001E2122"/>
    <w:rsid w:val="001E2186"/>
    <w:rsid w:val="001E2F9D"/>
    <w:rsid w:val="001E35AE"/>
    <w:rsid w:val="001E4612"/>
    <w:rsid w:val="001E5453"/>
    <w:rsid w:val="001E5C3D"/>
    <w:rsid w:val="001E678B"/>
    <w:rsid w:val="001F0B21"/>
    <w:rsid w:val="001F0CD5"/>
    <w:rsid w:val="001F2BC9"/>
    <w:rsid w:val="001F3675"/>
    <w:rsid w:val="001F408E"/>
    <w:rsid w:val="001F4860"/>
    <w:rsid w:val="001F4EDD"/>
    <w:rsid w:val="001F57CD"/>
    <w:rsid w:val="001F5E58"/>
    <w:rsid w:val="001F6672"/>
    <w:rsid w:val="001F7890"/>
    <w:rsid w:val="00200FAD"/>
    <w:rsid w:val="00201765"/>
    <w:rsid w:val="00202496"/>
    <w:rsid w:val="00205FAC"/>
    <w:rsid w:val="0020763C"/>
    <w:rsid w:val="00207E11"/>
    <w:rsid w:val="0021063D"/>
    <w:rsid w:val="00210714"/>
    <w:rsid w:val="00213154"/>
    <w:rsid w:val="002131BD"/>
    <w:rsid w:val="0021327B"/>
    <w:rsid w:val="00214B09"/>
    <w:rsid w:val="00214B68"/>
    <w:rsid w:val="0021534A"/>
    <w:rsid w:val="002155ED"/>
    <w:rsid w:val="0021627B"/>
    <w:rsid w:val="0021698E"/>
    <w:rsid w:val="00216D13"/>
    <w:rsid w:val="00216D8F"/>
    <w:rsid w:val="00217901"/>
    <w:rsid w:val="00217CF4"/>
    <w:rsid w:val="00220C5D"/>
    <w:rsid w:val="0022233F"/>
    <w:rsid w:val="0022245F"/>
    <w:rsid w:val="00224FEA"/>
    <w:rsid w:val="002264AE"/>
    <w:rsid w:val="00227DBC"/>
    <w:rsid w:val="00230867"/>
    <w:rsid w:val="0023118D"/>
    <w:rsid w:val="00232621"/>
    <w:rsid w:val="0023293E"/>
    <w:rsid w:val="00232A7A"/>
    <w:rsid w:val="00232D3D"/>
    <w:rsid w:val="00232DA5"/>
    <w:rsid w:val="002338B9"/>
    <w:rsid w:val="00234061"/>
    <w:rsid w:val="002350FF"/>
    <w:rsid w:val="0023573F"/>
    <w:rsid w:val="00236B9A"/>
    <w:rsid w:val="00236BFE"/>
    <w:rsid w:val="00240046"/>
    <w:rsid w:val="0024106E"/>
    <w:rsid w:val="00241510"/>
    <w:rsid w:val="00243024"/>
    <w:rsid w:val="002432E1"/>
    <w:rsid w:val="00245AC1"/>
    <w:rsid w:val="00247AF4"/>
    <w:rsid w:val="00247C4A"/>
    <w:rsid w:val="002500AB"/>
    <w:rsid w:val="00252443"/>
    <w:rsid w:val="002547B2"/>
    <w:rsid w:val="0025565C"/>
    <w:rsid w:val="00255FD1"/>
    <w:rsid w:val="00256CE0"/>
    <w:rsid w:val="00257411"/>
    <w:rsid w:val="0025786B"/>
    <w:rsid w:val="00261A13"/>
    <w:rsid w:val="00264CA1"/>
    <w:rsid w:val="00264FD6"/>
    <w:rsid w:val="0026506A"/>
    <w:rsid w:val="002704DF"/>
    <w:rsid w:val="00270F03"/>
    <w:rsid w:val="002710B5"/>
    <w:rsid w:val="0027116F"/>
    <w:rsid w:val="002729A0"/>
    <w:rsid w:val="00273277"/>
    <w:rsid w:val="0027331A"/>
    <w:rsid w:val="00273F5F"/>
    <w:rsid w:val="00273F7C"/>
    <w:rsid w:val="0027555F"/>
    <w:rsid w:val="00275719"/>
    <w:rsid w:val="002768BA"/>
    <w:rsid w:val="00277C18"/>
    <w:rsid w:val="00280398"/>
    <w:rsid w:val="002811E3"/>
    <w:rsid w:val="00281991"/>
    <w:rsid w:val="00281D0F"/>
    <w:rsid w:val="00282431"/>
    <w:rsid w:val="00282E9E"/>
    <w:rsid w:val="00283D5E"/>
    <w:rsid w:val="0028415D"/>
    <w:rsid w:val="00284245"/>
    <w:rsid w:val="0028495E"/>
    <w:rsid w:val="00284C9E"/>
    <w:rsid w:val="00285034"/>
    <w:rsid w:val="00287843"/>
    <w:rsid w:val="0029116E"/>
    <w:rsid w:val="002913C5"/>
    <w:rsid w:val="00291DE2"/>
    <w:rsid w:val="0029208D"/>
    <w:rsid w:val="0029225E"/>
    <w:rsid w:val="00293F85"/>
    <w:rsid w:val="002941FC"/>
    <w:rsid w:val="0029482F"/>
    <w:rsid w:val="00294892"/>
    <w:rsid w:val="00294ED2"/>
    <w:rsid w:val="00296073"/>
    <w:rsid w:val="00296626"/>
    <w:rsid w:val="00296E92"/>
    <w:rsid w:val="00297212"/>
    <w:rsid w:val="002A02E8"/>
    <w:rsid w:val="002A1797"/>
    <w:rsid w:val="002A3F98"/>
    <w:rsid w:val="002A51B8"/>
    <w:rsid w:val="002A5ADD"/>
    <w:rsid w:val="002A5FDF"/>
    <w:rsid w:val="002A6FCE"/>
    <w:rsid w:val="002A7370"/>
    <w:rsid w:val="002A7410"/>
    <w:rsid w:val="002A7501"/>
    <w:rsid w:val="002B0EA1"/>
    <w:rsid w:val="002B11F1"/>
    <w:rsid w:val="002B14A2"/>
    <w:rsid w:val="002B317E"/>
    <w:rsid w:val="002B3CE2"/>
    <w:rsid w:val="002B40FF"/>
    <w:rsid w:val="002B5F48"/>
    <w:rsid w:val="002B7549"/>
    <w:rsid w:val="002B785F"/>
    <w:rsid w:val="002C0E65"/>
    <w:rsid w:val="002C15CA"/>
    <w:rsid w:val="002C1DAF"/>
    <w:rsid w:val="002C26CD"/>
    <w:rsid w:val="002C2C08"/>
    <w:rsid w:val="002C30DF"/>
    <w:rsid w:val="002C4162"/>
    <w:rsid w:val="002C42A2"/>
    <w:rsid w:val="002C4718"/>
    <w:rsid w:val="002C6010"/>
    <w:rsid w:val="002C7329"/>
    <w:rsid w:val="002C779F"/>
    <w:rsid w:val="002C7EC4"/>
    <w:rsid w:val="002D15F2"/>
    <w:rsid w:val="002D2F05"/>
    <w:rsid w:val="002D4953"/>
    <w:rsid w:val="002D4CD5"/>
    <w:rsid w:val="002D5CCE"/>
    <w:rsid w:val="002D6343"/>
    <w:rsid w:val="002D66E2"/>
    <w:rsid w:val="002E1023"/>
    <w:rsid w:val="002E1484"/>
    <w:rsid w:val="002E37DA"/>
    <w:rsid w:val="002E40AD"/>
    <w:rsid w:val="002E72F0"/>
    <w:rsid w:val="002F3312"/>
    <w:rsid w:val="002F368E"/>
    <w:rsid w:val="002F3AAF"/>
    <w:rsid w:val="002F40FF"/>
    <w:rsid w:val="002F5101"/>
    <w:rsid w:val="002F5D71"/>
    <w:rsid w:val="002F6D1E"/>
    <w:rsid w:val="002F713F"/>
    <w:rsid w:val="00300919"/>
    <w:rsid w:val="0030175D"/>
    <w:rsid w:val="00302BF3"/>
    <w:rsid w:val="00302D8C"/>
    <w:rsid w:val="00303B50"/>
    <w:rsid w:val="00303F92"/>
    <w:rsid w:val="00304386"/>
    <w:rsid w:val="003059EF"/>
    <w:rsid w:val="00307FAC"/>
    <w:rsid w:val="00310825"/>
    <w:rsid w:val="00310A3E"/>
    <w:rsid w:val="00312106"/>
    <w:rsid w:val="003126FB"/>
    <w:rsid w:val="0031365D"/>
    <w:rsid w:val="00315AE3"/>
    <w:rsid w:val="00315CA2"/>
    <w:rsid w:val="00316A7B"/>
    <w:rsid w:val="00317797"/>
    <w:rsid w:val="00317AEC"/>
    <w:rsid w:val="003228CB"/>
    <w:rsid w:val="00324F09"/>
    <w:rsid w:val="003254AC"/>
    <w:rsid w:val="00327E82"/>
    <w:rsid w:val="00327FDF"/>
    <w:rsid w:val="0033070B"/>
    <w:rsid w:val="00331513"/>
    <w:rsid w:val="00332C5C"/>
    <w:rsid w:val="00333C1B"/>
    <w:rsid w:val="00333CC4"/>
    <w:rsid w:val="0033491A"/>
    <w:rsid w:val="00335395"/>
    <w:rsid w:val="00337088"/>
    <w:rsid w:val="00337638"/>
    <w:rsid w:val="00340ADD"/>
    <w:rsid w:val="00341178"/>
    <w:rsid w:val="00341B42"/>
    <w:rsid w:val="003423FC"/>
    <w:rsid w:val="00344766"/>
    <w:rsid w:val="00344AD3"/>
    <w:rsid w:val="00345687"/>
    <w:rsid w:val="00345708"/>
    <w:rsid w:val="00345B55"/>
    <w:rsid w:val="00346373"/>
    <w:rsid w:val="003467CD"/>
    <w:rsid w:val="0034772D"/>
    <w:rsid w:val="0035003B"/>
    <w:rsid w:val="003505B2"/>
    <w:rsid w:val="0035063B"/>
    <w:rsid w:val="0035102E"/>
    <w:rsid w:val="00352677"/>
    <w:rsid w:val="0036188D"/>
    <w:rsid w:val="00362013"/>
    <w:rsid w:val="00363A92"/>
    <w:rsid w:val="00364C0A"/>
    <w:rsid w:val="003658D9"/>
    <w:rsid w:val="0036591F"/>
    <w:rsid w:val="003705A0"/>
    <w:rsid w:val="003713C2"/>
    <w:rsid w:val="0037172A"/>
    <w:rsid w:val="0037201A"/>
    <w:rsid w:val="00372207"/>
    <w:rsid w:val="0037269A"/>
    <w:rsid w:val="003745BF"/>
    <w:rsid w:val="00374E6D"/>
    <w:rsid w:val="0037526D"/>
    <w:rsid w:val="0037678B"/>
    <w:rsid w:val="00380AE7"/>
    <w:rsid w:val="00382044"/>
    <w:rsid w:val="00382F77"/>
    <w:rsid w:val="003839F9"/>
    <w:rsid w:val="00385421"/>
    <w:rsid w:val="00386A48"/>
    <w:rsid w:val="00387CF3"/>
    <w:rsid w:val="00391387"/>
    <w:rsid w:val="003915A6"/>
    <w:rsid w:val="00392022"/>
    <w:rsid w:val="0039214E"/>
    <w:rsid w:val="0039256B"/>
    <w:rsid w:val="0039393F"/>
    <w:rsid w:val="00396B52"/>
    <w:rsid w:val="00397677"/>
    <w:rsid w:val="00397733"/>
    <w:rsid w:val="003A01D0"/>
    <w:rsid w:val="003A0276"/>
    <w:rsid w:val="003A0B24"/>
    <w:rsid w:val="003A0BF2"/>
    <w:rsid w:val="003A3A32"/>
    <w:rsid w:val="003A45B0"/>
    <w:rsid w:val="003A59A6"/>
    <w:rsid w:val="003A6D5C"/>
    <w:rsid w:val="003A7ED9"/>
    <w:rsid w:val="003B10FB"/>
    <w:rsid w:val="003B1135"/>
    <w:rsid w:val="003B1154"/>
    <w:rsid w:val="003B1752"/>
    <w:rsid w:val="003B1B13"/>
    <w:rsid w:val="003B3318"/>
    <w:rsid w:val="003B3474"/>
    <w:rsid w:val="003B4341"/>
    <w:rsid w:val="003B574E"/>
    <w:rsid w:val="003B5841"/>
    <w:rsid w:val="003B595A"/>
    <w:rsid w:val="003B61EC"/>
    <w:rsid w:val="003B7208"/>
    <w:rsid w:val="003B7403"/>
    <w:rsid w:val="003C1100"/>
    <w:rsid w:val="003C1CFB"/>
    <w:rsid w:val="003C1DE6"/>
    <w:rsid w:val="003C315E"/>
    <w:rsid w:val="003C4FF5"/>
    <w:rsid w:val="003C744C"/>
    <w:rsid w:val="003C76DE"/>
    <w:rsid w:val="003D0AE2"/>
    <w:rsid w:val="003D3477"/>
    <w:rsid w:val="003D5450"/>
    <w:rsid w:val="003D581C"/>
    <w:rsid w:val="003D76CC"/>
    <w:rsid w:val="003D7760"/>
    <w:rsid w:val="003E0158"/>
    <w:rsid w:val="003E1257"/>
    <w:rsid w:val="003E13A1"/>
    <w:rsid w:val="003E2202"/>
    <w:rsid w:val="003E2955"/>
    <w:rsid w:val="003E3870"/>
    <w:rsid w:val="003E44DA"/>
    <w:rsid w:val="003E468A"/>
    <w:rsid w:val="003E46E5"/>
    <w:rsid w:val="003E59E9"/>
    <w:rsid w:val="003E60BE"/>
    <w:rsid w:val="003E6E17"/>
    <w:rsid w:val="003E7329"/>
    <w:rsid w:val="003F2491"/>
    <w:rsid w:val="003F308A"/>
    <w:rsid w:val="003F5935"/>
    <w:rsid w:val="003F5A90"/>
    <w:rsid w:val="003F5BC3"/>
    <w:rsid w:val="003F5D5C"/>
    <w:rsid w:val="003F6192"/>
    <w:rsid w:val="00400915"/>
    <w:rsid w:val="00403319"/>
    <w:rsid w:val="004036DA"/>
    <w:rsid w:val="00406793"/>
    <w:rsid w:val="0040697D"/>
    <w:rsid w:val="00411F8F"/>
    <w:rsid w:val="004135D8"/>
    <w:rsid w:val="00414020"/>
    <w:rsid w:val="0041428D"/>
    <w:rsid w:val="004154DB"/>
    <w:rsid w:val="00416148"/>
    <w:rsid w:val="00417379"/>
    <w:rsid w:val="004176BF"/>
    <w:rsid w:val="004203BE"/>
    <w:rsid w:val="004204D0"/>
    <w:rsid w:val="00420AC4"/>
    <w:rsid w:val="004232C6"/>
    <w:rsid w:val="0042368D"/>
    <w:rsid w:val="00425304"/>
    <w:rsid w:val="00425702"/>
    <w:rsid w:val="00425AF3"/>
    <w:rsid w:val="00426124"/>
    <w:rsid w:val="00426F24"/>
    <w:rsid w:val="00430498"/>
    <w:rsid w:val="004306BE"/>
    <w:rsid w:val="004310BB"/>
    <w:rsid w:val="004338C7"/>
    <w:rsid w:val="00433BF2"/>
    <w:rsid w:val="00433E65"/>
    <w:rsid w:val="00434C3F"/>
    <w:rsid w:val="004403F7"/>
    <w:rsid w:val="004406B5"/>
    <w:rsid w:val="00443FCC"/>
    <w:rsid w:val="00444E7F"/>
    <w:rsid w:val="00445514"/>
    <w:rsid w:val="00445853"/>
    <w:rsid w:val="00447748"/>
    <w:rsid w:val="00447A90"/>
    <w:rsid w:val="00451E46"/>
    <w:rsid w:val="00452CDB"/>
    <w:rsid w:val="0045354B"/>
    <w:rsid w:val="00453687"/>
    <w:rsid w:val="004536F3"/>
    <w:rsid w:val="00453FC0"/>
    <w:rsid w:val="004545AF"/>
    <w:rsid w:val="004558BD"/>
    <w:rsid w:val="00460C5B"/>
    <w:rsid w:val="004615D3"/>
    <w:rsid w:val="004619A2"/>
    <w:rsid w:val="0046281E"/>
    <w:rsid w:val="00463717"/>
    <w:rsid w:val="00463909"/>
    <w:rsid w:val="00464D6B"/>
    <w:rsid w:val="004662B6"/>
    <w:rsid w:val="00467C83"/>
    <w:rsid w:val="00467E03"/>
    <w:rsid w:val="00471E09"/>
    <w:rsid w:val="004728C4"/>
    <w:rsid w:val="00473C7A"/>
    <w:rsid w:val="00474C35"/>
    <w:rsid w:val="004750A1"/>
    <w:rsid w:val="004769A4"/>
    <w:rsid w:val="00476C1E"/>
    <w:rsid w:val="00480212"/>
    <w:rsid w:val="0048076F"/>
    <w:rsid w:val="0048098D"/>
    <w:rsid w:val="00480D99"/>
    <w:rsid w:val="00483EC9"/>
    <w:rsid w:val="004841AE"/>
    <w:rsid w:val="00484548"/>
    <w:rsid w:val="00484C7F"/>
    <w:rsid w:val="00485194"/>
    <w:rsid w:val="0048628D"/>
    <w:rsid w:val="00487A95"/>
    <w:rsid w:val="0049095E"/>
    <w:rsid w:val="004916E5"/>
    <w:rsid w:val="004933FC"/>
    <w:rsid w:val="00493B60"/>
    <w:rsid w:val="00493BA8"/>
    <w:rsid w:val="00494029"/>
    <w:rsid w:val="004960CF"/>
    <w:rsid w:val="004A212C"/>
    <w:rsid w:val="004A6D54"/>
    <w:rsid w:val="004B0090"/>
    <w:rsid w:val="004B05C6"/>
    <w:rsid w:val="004B100D"/>
    <w:rsid w:val="004B1A74"/>
    <w:rsid w:val="004B3039"/>
    <w:rsid w:val="004B3514"/>
    <w:rsid w:val="004B3703"/>
    <w:rsid w:val="004B3867"/>
    <w:rsid w:val="004B47FB"/>
    <w:rsid w:val="004B48C3"/>
    <w:rsid w:val="004B565F"/>
    <w:rsid w:val="004B62DB"/>
    <w:rsid w:val="004C0799"/>
    <w:rsid w:val="004C09C8"/>
    <w:rsid w:val="004C11B9"/>
    <w:rsid w:val="004C1E48"/>
    <w:rsid w:val="004C2BB4"/>
    <w:rsid w:val="004C3C1C"/>
    <w:rsid w:val="004C43C9"/>
    <w:rsid w:val="004C45FA"/>
    <w:rsid w:val="004C4707"/>
    <w:rsid w:val="004C4BB7"/>
    <w:rsid w:val="004C6779"/>
    <w:rsid w:val="004C7CA5"/>
    <w:rsid w:val="004C7D54"/>
    <w:rsid w:val="004D0234"/>
    <w:rsid w:val="004D0CC4"/>
    <w:rsid w:val="004D12E1"/>
    <w:rsid w:val="004D2698"/>
    <w:rsid w:val="004D3536"/>
    <w:rsid w:val="004D4942"/>
    <w:rsid w:val="004D571F"/>
    <w:rsid w:val="004D6095"/>
    <w:rsid w:val="004D65CC"/>
    <w:rsid w:val="004D66AD"/>
    <w:rsid w:val="004E07A1"/>
    <w:rsid w:val="004E1729"/>
    <w:rsid w:val="004E1B3C"/>
    <w:rsid w:val="004E2A2B"/>
    <w:rsid w:val="004E358F"/>
    <w:rsid w:val="004E3959"/>
    <w:rsid w:val="004E3F86"/>
    <w:rsid w:val="004E45CA"/>
    <w:rsid w:val="004E4AD1"/>
    <w:rsid w:val="004E5659"/>
    <w:rsid w:val="004E77E1"/>
    <w:rsid w:val="004F0AB7"/>
    <w:rsid w:val="004F2F9E"/>
    <w:rsid w:val="004F3291"/>
    <w:rsid w:val="004F32D0"/>
    <w:rsid w:val="004F483D"/>
    <w:rsid w:val="004F6671"/>
    <w:rsid w:val="004F7009"/>
    <w:rsid w:val="004F78C4"/>
    <w:rsid w:val="004F7BC1"/>
    <w:rsid w:val="00500557"/>
    <w:rsid w:val="00500E29"/>
    <w:rsid w:val="00502582"/>
    <w:rsid w:val="005025C7"/>
    <w:rsid w:val="00502DCA"/>
    <w:rsid w:val="00502E14"/>
    <w:rsid w:val="00503552"/>
    <w:rsid w:val="00504B42"/>
    <w:rsid w:val="00506DB2"/>
    <w:rsid w:val="00510870"/>
    <w:rsid w:val="00511AE4"/>
    <w:rsid w:val="005129FD"/>
    <w:rsid w:val="00512A53"/>
    <w:rsid w:val="00512B53"/>
    <w:rsid w:val="00513D8C"/>
    <w:rsid w:val="0051421A"/>
    <w:rsid w:val="005148E7"/>
    <w:rsid w:val="00515504"/>
    <w:rsid w:val="005159EC"/>
    <w:rsid w:val="00515E8C"/>
    <w:rsid w:val="00516A4D"/>
    <w:rsid w:val="00517F94"/>
    <w:rsid w:val="00520E8F"/>
    <w:rsid w:val="00521628"/>
    <w:rsid w:val="0052214D"/>
    <w:rsid w:val="00522795"/>
    <w:rsid w:val="00522C18"/>
    <w:rsid w:val="00524F85"/>
    <w:rsid w:val="00525F6D"/>
    <w:rsid w:val="0052661E"/>
    <w:rsid w:val="00526627"/>
    <w:rsid w:val="00527EF6"/>
    <w:rsid w:val="00531016"/>
    <w:rsid w:val="00532218"/>
    <w:rsid w:val="005336A5"/>
    <w:rsid w:val="00533D56"/>
    <w:rsid w:val="00533E23"/>
    <w:rsid w:val="00535912"/>
    <w:rsid w:val="005367E7"/>
    <w:rsid w:val="00541022"/>
    <w:rsid w:val="00542675"/>
    <w:rsid w:val="00542B22"/>
    <w:rsid w:val="00542CB1"/>
    <w:rsid w:val="00542CDB"/>
    <w:rsid w:val="00543B75"/>
    <w:rsid w:val="00544041"/>
    <w:rsid w:val="005444AD"/>
    <w:rsid w:val="005449D0"/>
    <w:rsid w:val="00550ECE"/>
    <w:rsid w:val="005515F8"/>
    <w:rsid w:val="00553B9B"/>
    <w:rsid w:val="005543AF"/>
    <w:rsid w:val="005543BA"/>
    <w:rsid w:val="00554BD4"/>
    <w:rsid w:val="00555CE3"/>
    <w:rsid w:val="0055603D"/>
    <w:rsid w:val="005574AE"/>
    <w:rsid w:val="00557EAD"/>
    <w:rsid w:val="00560E60"/>
    <w:rsid w:val="00562117"/>
    <w:rsid w:val="005626FE"/>
    <w:rsid w:val="0056402C"/>
    <w:rsid w:val="00564672"/>
    <w:rsid w:val="005648BC"/>
    <w:rsid w:val="00564DDB"/>
    <w:rsid w:val="00565921"/>
    <w:rsid w:val="00565AB4"/>
    <w:rsid w:val="00565B7C"/>
    <w:rsid w:val="005660D0"/>
    <w:rsid w:val="00566380"/>
    <w:rsid w:val="005701EF"/>
    <w:rsid w:val="00571527"/>
    <w:rsid w:val="005727FC"/>
    <w:rsid w:val="00572C2A"/>
    <w:rsid w:val="00572F6A"/>
    <w:rsid w:val="00573B2C"/>
    <w:rsid w:val="00573B96"/>
    <w:rsid w:val="005741EE"/>
    <w:rsid w:val="00574D31"/>
    <w:rsid w:val="00576134"/>
    <w:rsid w:val="005762A7"/>
    <w:rsid w:val="00577CDD"/>
    <w:rsid w:val="005807A8"/>
    <w:rsid w:val="00580D15"/>
    <w:rsid w:val="005840B6"/>
    <w:rsid w:val="00584C51"/>
    <w:rsid w:val="00586715"/>
    <w:rsid w:val="00587B1E"/>
    <w:rsid w:val="00587E84"/>
    <w:rsid w:val="005913E6"/>
    <w:rsid w:val="005931A9"/>
    <w:rsid w:val="005944ED"/>
    <w:rsid w:val="005964D7"/>
    <w:rsid w:val="00596D61"/>
    <w:rsid w:val="00597018"/>
    <w:rsid w:val="005970FB"/>
    <w:rsid w:val="005A0521"/>
    <w:rsid w:val="005A192F"/>
    <w:rsid w:val="005A1D8A"/>
    <w:rsid w:val="005A2C57"/>
    <w:rsid w:val="005A2F92"/>
    <w:rsid w:val="005A43E7"/>
    <w:rsid w:val="005A4480"/>
    <w:rsid w:val="005A60E9"/>
    <w:rsid w:val="005A703A"/>
    <w:rsid w:val="005A7E33"/>
    <w:rsid w:val="005B10CC"/>
    <w:rsid w:val="005B29AC"/>
    <w:rsid w:val="005B3F0E"/>
    <w:rsid w:val="005B52A0"/>
    <w:rsid w:val="005B6FFD"/>
    <w:rsid w:val="005B72D5"/>
    <w:rsid w:val="005C196C"/>
    <w:rsid w:val="005C3DF3"/>
    <w:rsid w:val="005C5501"/>
    <w:rsid w:val="005C7AFE"/>
    <w:rsid w:val="005D01B4"/>
    <w:rsid w:val="005D10B3"/>
    <w:rsid w:val="005D158D"/>
    <w:rsid w:val="005D226A"/>
    <w:rsid w:val="005D22BC"/>
    <w:rsid w:val="005D3A5F"/>
    <w:rsid w:val="005D6CE0"/>
    <w:rsid w:val="005E10A5"/>
    <w:rsid w:val="005E1AEC"/>
    <w:rsid w:val="005E21DE"/>
    <w:rsid w:val="005E24C2"/>
    <w:rsid w:val="005E331E"/>
    <w:rsid w:val="005E34E9"/>
    <w:rsid w:val="005E35AB"/>
    <w:rsid w:val="005E3DF1"/>
    <w:rsid w:val="005E51CC"/>
    <w:rsid w:val="005E5B34"/>
    <w:rsid w:val="005F0AEB"/>
    <w:rsid w:val="005F1439"/>
    <w:rsid w:val="005F1884"/>
    <w:rsid w:val="005F21B0"/>
    <w:rsid w:val="005F4D3D"/>
    <w:rsid w:val="005F5B10"/>
    <w:rsid w:val="005F6CAB"/>
    <w:rsid w:val="0060244C"/>
    <w:rsid w:val="006044C4"/>
    <w:rsid w:val="00605001"/>
    <w:rsid w:val="00610A95"/>
    <w:rsid w:val="0061203C"/>
    <w:rsid w:val="00613401"/>
    <w:rsid w:val="0061516D"/>
    <w:rsid w:val="00615B10"/>
    <w:rsid w:val="006168EB"/>
    <w:rsid w:val="00616DEB"/>
    <w:rsid w:val="006177A9"/>
    <w:rsid w:val="00617F39"/>
    <w:rsid w:val="00620DE2"/>
    <w:rsid w:val="00621211"/>
    <w:rsid w:val="00624E9E"/>
    <w:rsid w:val="006263D3"/>
    <w:rsid w:val="0062694E"/>
    <w:rsid w:val="00630030"/>
    <w:rsid w:val="006303DB"/>
    <w:rsid w:val="00630426"/>
    <w:rsid w:val="00630588"/>
    <w:rsid w:val="006316F2"/>
    <w:rsid w:val="00631753"/>
    <w:rsid w:val="0063349D"/>
    <w:rsid w:val="0063411E"/>
    <w:rsid w:val="00635C2F"/>
    <w:rsid w:val="00636EB3"/>
    <w:rsid w:val="006377A9"/>
    <w:rsid w:val="0063788D"/>
    <w:rsid w:val="00637F6F"/>
    <w:rsid w:val="00640E61"/>
    <w:rsid w:val="006417C7"/>
    <w:rsid w:val="006421E5"/>
    <w:rsid w:val="00642517"/>
    <w:rsid w:val="006427E8"/>
    <w:rsid w:val="00642A8B"/>
    <w:rsid w:val="006468ED"/>
    <w:rsid w:val="00650CFB"/>
    <w:rsid w:val="006512F6"/>
    <w:rsid w:val="006535FA"/>
    <w:rsid w:val="00653A9F"/>
    <w:rsid w:val="00653B0F"/>
    <w:rsid w:val="0065443A"/>
    <w:rsid w:val="0065599C"/>
    <w:rsid w:val="006609B3"/>
    <w:rsid w:val="00660E52"/>
    <w:rsid w:val="0066148E"/>
    <w:rsid w:val="00661B3F"/>
    <w:rsid w:val="00661DF2"/>
    <w:rsid w:val="006625F9"/>
    <w:rsid w:val="00662714"/>
    <w:rsid w:val="00663A37"/>
    <w:rsid w:val="00664BB4"/>
    <w:rsid w:val="00665A8F"/>
    <w:rsid w:val="00666527"/>
    <w:rsid w:val="00666E69"/>
    <w:rsid w:val="00667860"/>
    <w:rsid w:val="0067157E"/>
    <w:rsid w:val="00671EA3"/>
    <w:rsid w:val="00673594"/>
    <w:rsid w:val="00673F74"/>
    <w:rsid w:val="00674D66"/>
    <w:rsid w:val="00675D66"/>
    <w:rsid w:val="006761D6"/>
    <w:rsid w:val="006766E8"/>
    <w:rsid w:val="00676D1D"/>
    <w:rsid w:val="00680C55"/>
    <w:rsid w:val="00680D15"/>
    <w:rsid w:val="006818D9"/>
    <w:rsid w:val="006828B5"/>
    <w:rsid w:val="006834AD"/>
    <w:rsid w:val="006838C7"/>
    <w:rsid w:val="0068643A"/>
    <w:rsid w:val="00687F16"/>
    <w:rsid w:val="00690405"/>
    <w:rsid w:val="00690944"/>
    <w:rsid w:val="006914D2"/>
    <w:rsid w:val="00691C06"/>
    <w:rsid w:val="0069291C"/>
    <w:rsid w:val="00692960"/>
    <w:rsid w:val="006936BE"/>
    <w:rsid w:val="00693BDF"/>
    <w:rsid w:val="0069448A"/>
    <w:rsid w:val="006949D7"/>
    <w:rsid w:val="00694ED6"/>
    <w:rsid w:val="006955E8"/>
    <w:rsid w:val="00696FD6"/>
    <w:rsid w:val="006A158E"/>
    <w:rsid w:val="006A307A"/>
    <w:rsid w:val="006A38CF"/>
    <w:rsid w:val="006A4224"/>
    <w:rsid w:val="006A56F0"/>
    <w:rsid w:val="006A585F"/>
    <w:rsid w:val="006A775E"/>
    <w:rsid w:val="006A77AD"/>
    <w:rsid w:val="006A7CE2"/>
    <w:rsid w:val="006A7E3C"/>
    <w:rsid w:val="006B4CA4"/>
    <w:rsid w:val="006B6498"/>
    <w:rsid w:val="006B64AA"/>
    <w:rsid w:val="006B6868"/>
    <w:rsid w:val="006B7074"/>
    <w:rsid w:val="006C2214"/>
    <w:rsid w:val="006C372D"/>
    <w:rsid w:val="006C410C"/>
    <w:rsid w:val="006C52D3"/>
    <w:rsid w:val="006C55C2"/>
    <w:rsid w:val="006C662F"/>
    <w:rsid w:val="006C6C41"/>
    <w:rsid w:val="006D1EC8"/>
    <w:rsid w:val="006D23F9"/>
    <w:rsid w:val="006D2EAC"/>
    <w:rsid w:val="006D3F59"/>
    <w:rsid w:val="006D4EBC"/>
    <w:rsid w:val="006D6830"/>
    <w:rsid w:val="006D6F7C"/>
    <w:rsid w:val="006D719C"/>
    <w:rsid w:val="006D7DF3"/>
    <w:rsid w:val="006E12C4"/>
    <w:rsid w:val="006E136F"/>
    <w:rsid w:val="006E15A2"/>
    <w:rsid w:val="006E20F9"/>
    <w:rsid w:val="006E3F38"/>
    <w:rsid w:val="006E47CD"/>
    <w:rsid w:val="006E4C8D"/>
    <w:rsid w:val="006E6076"/>
    <w:rsid w:val="006E6DD7"/>
    <w:rsid w:val="006F0222"/>
    <w:rsid w:val="006F04A3"/>
    <w:rsid w:val="006F114C"/>
    <w:rsid w:val="006F1A99"/>
    <w:rsid w:val="006F1EFC"/>
    <w:rsid w:val="006F65AC"/>
    <w:rsid w:val="006F676C"/>
    <w:rsid w:val="006F7835"/>
    <w:rsid w:val="00700C90"/>
    <w:rsid w:val="00701374"/>
    <w:rsid w:val="00701F34"/>
    <w:rsid w:val="00701F61"/>
    <w:rsid w:val="00703191"/>
    <w:rsid w:val="007031A2"/>
    <w:rsid w:val="0070417A"/>
    <w:rsid w:val="00704693"/>
    <w:rsid w:val="00704AB9"/>
    <w:rsid w:val="00704ADC"/>
    <w:rsid w:val="007054D8"/>
    <w:rsid w:val="00706D47"/>
    <w:rsid w:val="00707440"/>
    <w:rsid w:val="00711EE2"/>
    <w:rsid w:val="007130DA"/>
    <w:rsid w:val="00713DD5"/>
    <w:rsid w:val="0071601C"/>
    <w:rsid w:val="00720D8F"/>
    <w:rsid w:val="0072149D"/>
    <w:rsid w:val="007214D9"/>
    <w:rsid w:val="00722BCF"/>
    <w:rsid w:val="00723C6D"/>
    <w:rsid w:val="0072514D"/>
    <w:rsid w:val="00725C5A"/>
    <w:rsid w:val="00726138"/>
    <w:rsid w:val="007263E6"/>
    <w:rsid w:val="007264EA"/>
    <w:rsid w:val="00726F49"/>
    <w:rsid w:val="00731059"/>
    <w:rsid w:val="00732AB3"/>
    <w:rsid w:val="007332CF"/>
    <w:rsid w:val="007363B4"/>
    <w:rsid w:val="007367FF"/>
    <w:rsid w:val="00736F47"/>
    <w:rsid w:val="00740DFE"/>
    <w:rsid w:val="007410C2"/>
    <w:rsid w:val="007411F0"/>
    <w:rsid w:val="0074208A"/>
    <w:rsid w:val="00742CA1"/>
    <w:rsid w:val="0074470E"/>
    <w:rsid w:val="0074687E"/>
    <w:rsid w:val="00746DD6"/>
    <w:rsid w:val="00746E60"/>
    <w:rsid w:val="00746FA8"/>
    <w:rsid w:val="007479B5"/>
    <w:rsid w:val="00752886"/>
    <w:rsid w:val="00753070"/>
    <w:rsid w:val="00753ACF"/>
    <w:rsid w:val="0075412C"/>
    <w:rsid w:val="007550BD"/>
    <w:rsid w:val="007551E4"/>
    <w:rsid w:val="0075799A"/>
    <w:rsid w:val="00757F10"/>
    <w:rsid w:val="0076064B"/>
    <w:rsid w:val="00761C38"/>
    <w:rsid w:val="00761EE8"/>
    <w:rsid w:val="00762151"/>
    <w:rsid w:val="0076215F"/>
    <w:rsid w:val="00762D4B"/>
    <w:rsid w:val="00763ADE"/>
    <w:rsid w:val="00764010"/>
    <w:rsid w:val="00764368"/>
    <w:rsid w:val="00764B5B"/>
    <w:rsid w:val="00765287"/>
    <w:rsid w:val="00766A73"/>
    <w:rsid w:val="00766F19"/>
    <w:rsid w:val="00770796"/>
    <w:rsid w:val="007712C7"/>
    <w:rsid w:val="00771584"/>
    <w:rsid w:val="00771BD6"/>
    <w:rsid w:val="00773EDE"/>
    <w:rsid w:val="0077455A"/>
    <w:rsid w:val="00774EB6"/>
    <w:rsid w:val="00777372"/>
    <w:rsid w:val="00777527"/>
    <w:rsid w:val="00777DCE"/>
    <w:rsid w:val="00780CE8"/>
    <w:rsid w:val="00780F18"/>
    <w:rsid w:val="00781849"/>
    <w:rsid w:val="00781B6F"/>
    <w:rsid w:val="007823EA"/>
    <w:rsid w:val="00782890"/>
    <w:rsid w:val="007833CB"/>
    <w:rsid w:val="00783A5A"/>
    <w:rsid w:val="00783B56"/>
    <w:rsid w:val="00783CDD"/>
    <w:rsid w:val="00786CFF"/>
    <w:rsid w:val="0078725A"/>
    <w:rsid w:val="007874B4"/>
    <w:rsid w:val="00791490"/>
    <w:rsid w:val="00791C7A"/>
    <w:rsid w:val="00791D59"/>
    <w:rsid w:val="00791E10"/>
    <w:rsid w:val="00792D4C"/>
    <w:rsid w:val="007938AE"/>
    <w:rsid w:val="00793B7C"/>
    <w:rsid w:val="007942D8"/>
    <w:rsid w:val="007A0A87"/>
    <w:rsid w:val="007A0DC1"/>
    <w:rsid w:val="007A19E0"/>
    <w:rsid w:val="007A1AB6"/>
    <w:rsid w:val="007A23F8"/>
    <w:rsid w:val="007A2D52"/>
    <w:rsid w:val="007A3F7C"/>
    <w:rsid w:val="007A550A"/>
    <w:rsid w:val="007A5B2E"/>
    <w:rsid w:val="007A5BCB"/>
    <w:rsid w:val="007A5C18"/>
    <w:rsid w:val="007A7CA2"/>
    <w:rsid w:val="007B095F"/>
    <w:rsid w:val="007B28CF"/>
    <w:rsid w:val="007B346F"/>
    <w:rsid w:val="007B4416"/>
    <w:rsid w:val="007B46BF"/>
    <w:rsid w:val="007B6226"/>
    <w:rsid w:val="007B6DD8"/>
    <w:rsid w:val="007B7FB5"/>
    <w:rsid w:val="007C05DC"/>
    <w:rsid w:val="007C0FF7"/>
    <w:rsid w:val="007C106E"/>
    <w:rsid w:val="007C14EE"/>
    <w:rsid w:val="007C3040"/>
    <w:rsid w:val="007C3BA4"/>
    <w:rsid w:val="007C4376"/>
    <w:rsid w:val="007C5937"/>
    <w:rsid w:val="007C67A5"/>
    <w:rsid w:val="007D07B3"/>
    <w:rsid w:val="007D1B1E"/>
    <w:rsid w:val="007D2C68"/>
    <w:rsid w:val="007D4712"/>
    <w:rsid w:val="007D4D7F"/>
    <w:rsid w:val="007D5D30"/>
    <w:rsid w:val="007D6BD4"/>
    <w:rsid w:val="007D77A3"/>
    <w:rsid w:val="007D7BB8"/>
    <w:rsid w:val="007E06BB"/>
    <w:rsid w:val="007E18F8"/>
    <w:rsid w:val="007E38F1"/>
    <w:rsid w:val="007E3C2E"/>
    <w:rsid w:val="007E3F8B"/>
    <w:rsid w:val="007E781F"/>
    <w:rsid w:val="007F1538"/>
    <w:rsid w:val="007F3D8B"/>
    <w:rsid w:val="007F5BB9"/>
    <w:rsid w:val="007F5C41"/>
    <w:rsid w:val="007F5E4F"/>
    <w:rsid w:val="007F7965"/>
    <w:rsid w:val="0080069B"/>
    <w:rsid w:val="00800EF1"/>
    <w:rsid w:val="008017D6"/>
    <w:rsid w:val="0080185B"/>
    <w:rsid w:val="00802AC9"/>
    <w:rsid w:val="00803304"/>
    <w:rsid w:val="00807B2A"/>
    <w:rsid w:val="00810E97"/>
    <w:rsid w:val="0081123B"/>
    <w:rsid w:val="00811393"/>
    <w:rsid w:val="00813762"/>
    <w:rsid w:val="00816C5A"/>
    <w:rsid w:val="00817678"/>
    <w:rsid w:val="0082049D"/>
    <w:rsid w:val="008210EE"/>
    <w:rsid w:val="008217BC"/>
    <w:rsid w:val="00822BA1"/>
    <w:rsid w:val="0082440E"/>
    <w:rsid w:val="00824E58"/>
    <w:rsid w:val="00827D60"/>
    <w:rsid w:val="00831D6C"/>
    <w:rsid w:val="00832F6C"/>
    <w:rsid w:val="008341ED"/>
    <w:rsid w:val="00837584"/>
    <w:rsid w:val="00840505"/>
    <w:rsid w:val="00841673"/>
    <w:rsid w:val="00841963"/>
    <w:rsid w:val="00841CAF"/>
    <w:rsid w:val="008422FC"/>
    <w:rsid w:val="00845B52"/>
    <w:rsid w:val="00846D3E"/>
    <w:rsid w:val="00846DE7"/>
    <w:rsid w:val="008477B9"/>
    <w:rsid w:val="00847F26"/>
    <w:rsid w:val="008501AC"/>
    <w:rsid w:val="00850CB5"/>
    <w:rsid w:val="008523FA"/>
    <w:rsid w:val="008529E6"/>
    <w:rsid w:val="00852CDD"/>
    <w:rsid w:val="00854FC0"/>
    <w:rsid w:val="00855E11"/>
    <w:rsid w:val="008564A2"/>
    <w:rsid w:val="008575E1"/>
    <w:rsid w:val="0085760A"/>
    <w:rsid w:val="0086170A"/>
    <w:rsid w:val="008620A1"/>
    <w:rsid w:val="00862272"/>
    <w:rsid w:val="0086243A"/>
    <w:rsid w:val="00863328"/>
    <w:rsid w:val="0086448F"/>
    <w:rsid w:val="00864D6E"/>
    <w:rsid w:val="008659A2"/>
    <w:rsid w:val="0086690B"/>
    <w:rsid w:val="00866973"/>
    <w:rsid w:val="008702EA"/>
    <w:rsid w:val="008710F8"/>
    <w:rsid w:val="00871B94"/>
    <w:rsid w:val="008733CB"/>
    <w:rsid w:val="008755C2"/>
    <w:rsid w:val="008756F7"/>
    <w:rsid w:val="00875A6F"/>
    <w:rsid w:val="00877066"/>
    <w:rsid w:val="00881947"/>
    <w:rsid w:val="00881D64"/>
    <w:rsid w:val="00882A46"/>
    <w:rsid w:val="00882C01"/>
    <w:rsid w:val="00882E02"/>
    <w:rsid w:val="00883C16"/>
    <w:rsid w:val="008853EC"/>
    <w:rsid w:val="008873EE"/>
    <w:rsid w:val="008909CD"/>
    <w:rsid w:val="00891CFC"/>
    <w:rsid w:val="008921AE"/>
    <w:rsid w:val="00895187"/>
    <w:rsid w:val="00895BD3"/>
    <w:rsid w:val="00896EDC"/>
    <w:rsid w:val="008A02A7"/>
    <w:rsid w:val="008A0C9F"/>
    <w:rsid w:val="008A14F6"/>
    <w:rsid w:val="008A1645"/>
    <w:rsid w:val="008A2F05"/>
    <w:rsid w:val="008A31D4"/>
    <w:rsid w:val="008A3648"/>
    <w:rsid w:val="008A3E6F"/>
    <w:rsid w:val="008A6DA7"/>
    <w:rsid w:val="008A7AD7"/>
    <w:rsid w:val="008A7BD4"/>
    <w:rsid w:val="008A7EF2"/>
    <w:rsid w:val="008B0DFB"/>
    <w:rsid w:val="008B1389"/>
    <w:rsid w:val="008B1E60"/>
    <w:rsid w:val="008B3DD0"/>
    <w:rsid w:val="008B646D"/>
    <w:rsid w:val="008B664E"/>
    <w:rsid w:val="008B6842"/>
    <w:rsid w:val="008B6ADF"/>
    <w:rsid w:val="008B70C4"/>
    <w:rsid w:val="008B7F11"/>
    <w:rsid w:val="008C12FF"/>
    <w:rsid w:val="008C18C1"/>
    <w:rsid w:val="008C3DC2"/>
    <w:rsid w:val="008C442E"/>
    <w:rsid w:val="008C4943"/>
    <w:rsid w:val="008C499F"/>
    <w:rsid w:val="008C5658"/>
    <w:rsid w:val="008C5DCA"/>
    <w:rsid w:val="008C794F"/>
    <w:rsid w:val="008D0ADE"/>
    <w:rsid w:val="008D344B"/>
    <w:rsid w:val="008D346A"/>
    <w:rsid w:val="008D370B"/>
    <w:rsid w:val="008D3EB9"/>
    <w:rsid w:val="008D41FC"/>
    <w:rsid w:val="008D4E9A"/>
    <w:rsid w:val="008D4ED9"/>
    <w:rsid w:val="008D6B04"/>
    <w:rsid w:val="008E2654"/>
    <w:rsid w:val="008F1C22"/>
    <w:rsid w:val="008F2212"/>
    <w:rsid w:val="008F2554"/>
    <w:rsid w:val="008F408C"/>
    <w:rsid w:val="008F47DC"/>
    <w:rsid w:val="008F66C1"/>
    <w:rsid w:val="008F72E9"/>
    <w:rsid w:val="00901964"/>
    <w:rsid w:val="009025FB"/>
    <w:rsid w:val="009029DB"/>
    <w:rsid w:val="00902BAC"/>
    <w:rsid w:val="009038A8"/>
    <w:rsid w:val="009049EA"/>
    <w:rsid w:val="0090753F"/>
    <w:rsid w:val="00910E28"/>
    <w:rsid w:val="009111A8"/>
    <w:rsid w:val="00913E51"/>
    <w:rsid w:val="00914986"/>
    <w:rsid w:val="00914DFE"/>
    <w:rsid w:val="0091614B"/>
    <w:rsid w:val="0092131F"/>
    <w:rsid w:val="00922B1E"/>
    <w:rsid w:val="00925D59"/>
    <w:rsid w:val="00926716"/>
    <w:rsid w:val="009274F4"/>
    <w:rsid w:val="00932A82"/>
    <w:rsid w:val="0093319A"/>
    <w:rsid w:val="0093321F"/>
    <w:rsid w:val="00933540"/>
    <w:rsid w:val="00933E6E"/>
    <w:rsid w:val="00934877"/>
    <w:rsid w:val="00935439"/>
    <w:rsid w:val="009357D5"/>
    <w:rsid w:val="00935CD9"/>
    <w:rsid w:val="0093768D"/>
    <w:rsid w:val="0093790F"/>
    <w:rsid w:val="00940F14"/>
    <w:rsid w:val="00941D0E"/>
    <w:rsid w:val="00942B41"/>
    <w:rsid w:val="009453A6"/>
    <w:rsid w:val="009464A3"/>
    <w:rsid w:val="00946522"/>
    <w:rsid w:val="00946796"/>
    <w:rsid w:val="00946A00"/>
    <w:rsid w:val="00947004"/>
    <w:rsid w:val="009472C7"/>
    <w:rsid w:val="00947B97"/>
    <w:rsid w:val="0095183B"/>
    <w:rsid w:val="0095204C"/>
    <w:rsid w:val="009520FE"/>
    <w:rsid w:val="00953406"/>
    <w:rsid w:val="00953424"/>
    <w:rsid w:val="00953B51"/>
    <w:rsid w:val="00953B7B"/>
    <w:rsid w:val="00954528"/>
    <w:rsid w:val="009558AA"/>
    <w:rsid w:val="00955DA9"/>
    <w:rsid w:val="00956001"/>
    <w:rsid w:val="0095728B"/>
    <w:rsid w:val="009603E5"/>
    <w:rsid w:val="0096071A"/>
    <w:rsid w:val="00960C91"/>
    <w:rsid w:val="00961AEB"/>
    <w:rsid w:val="00961B6D"/>
    <w:rsid w:val="009628DF"/>
    <w:rsid w:val="00963687"/>
    <w:rsid w:val="00963717"/>
    <w:rsid w:val="00965CC4"/>
    <w:rsid w:val="0096624D"/>
    <w:rsid w:val="00970143"/>
    <w:rsid w:val="0097028E"/>
    <w:rsid w:val="00970B7F"/>
    <w:rsid w:val="00970C38"/>
    <w:rsid w:val="00971614"/>
    <w:rsid w:val="00972340"/>
    <w:rsid w:val="00973FA2"/>
    <w:rsid w:val="009752FA"/>
    <w:rsid w:val="009754FA"/>
    <w:rsid w:val="009759E1"/>
    <w:rsid w:val="00977693"/>
    <w:rsid w:val="00981FF0"/>
    <w:rsid w:val="00982494"/>
    <w:rsid w:val="00982942"/>
    <w:rsid w:val="009845F3"/>
    <w:rsid w:val="009845FD"/>
    <w:rsid w:val="00986714"/>
    <w:rsid w:val="0098722A"/>
    <w:rsid w:val="00990935"/>
    <w:rsid w:val="00990AFD"/>
    <w:rsid w:val="00991069"/>
    <w:rsid w:val="0099397C"/>
    <w:rsid w:val="0099458D"/>
    <w:rsid w:val="00996257"/>
    <w:rsid w:val="00996BCA"/>
    <w:rsid w:val="0099716F"/>
    <w:rsid w:val="00997C94"/>
    <w:rsid w:val="009A0E79"/>
    <w:rsid w:val="009A216A"/>
    <w:rsid w:val="009A23B0"/>
    <w:rsid w:val="009A2DC5"/>
    <w:rsid w:val="009A35C9"/>
    <w:rsid w:val="009A3604"/>
    <w:rsid w:val="009A451E"/>
    <w:rsid w:val="009A473C"/>
    <w:rsid w:val="009A6098"/>
    <w:rsid w:val="009A640D"/>
    <w:rsid w:val="009A7F00"/>
    <w:rsid w:val="009B1548"/>
    <w:rsid w:val="009B3A1D"/>
    <w:rsid w:val="009B41F0"/>
    <w:rsid w:val="009B7FFD"/>
    <w:rsid w:val="009C06B9"/>
    <w:rsid w:val="009C2F04"/>
    <w:rsid w:val="009C3225"/>
    <w:rsid w:val="009C40E3"/>
    <w:rsid w:val="009C4284"/>
    <w:rsid w:val="009C46FF"/>
    <w:rsid w:val="009C5DC4"/>
    <w:rsid w:val="009C61A3"/>
    <w:rsid w:val="009C6B84"/>
    <w:rsid w:val="009D0BC2"/>
    <w:rsid w:val="009D480A"/>
    <w:rsid w:val="009D5A24"/>
    <w:rsid w:val="009D5B2E"/>
    <w:rsid w:val="009D5E66"/>
    <w:rsid w:val="009D62BC"/>
    <w:rsid w:val="009D636F"/>
    <w:rsid w:val="009D7457"/>
    <w:rsid w:val="009D758F"/>
    <w:rsid w:val="009D7BF2"/>
    <w:rsid w:val="009D7D83"/>
    <w:rsid w:val="009E19CB"/>
    <w:rsid w:val="009E426E"/>
    <w:rsid w:val="009E439C"/>
    <w:rsid w:val="009E4CD1"/>
    <w:rsid w:val="009E6108"/>
    <w:rsid w:val="009E620D"/>
    <w:rsid w:val="009E7A1C"/>
    <w:rsid w:val="009E7F49"/>
    <w:rsid w:val="009F0B98"/>
    <w:rsid w:val="009F0BC2"/>
    <w:rsid w:val="009F1C46"/>
    <w:rsid w:val="009F206B"/>
    <w:rsid w:val="009F2079"/>
    <w:rsid w:val="009F3E42"/>
    <w:rsid w:val="009F4BE1"/>
    <w:rsid w:val="009F5C74"/>
    <w:rsid w:val="009F663A"/>
    <w:rsid w:val="009F69B5"/>
    <w:rsid w:val="00A004D3"/>
    <w:rsid w:val="00A0091D"/>
    <w:rsid w:val="00A015DE"/>
    <w:rsid w:val="00A04BF9"/>
    <w:rsid w:val="00A04D00"/>
    <w:rsid w:val="00A05378"/>
    <w:rsid w:val="00A07CA6"/>
    <w:rsid w:val="00A07FBC"/>
    <w:rsid w:val="00A1193F"/>
    <w:rsid w:val="00A12981"/>
    <w:rsid w:val="00A14320"/>
    <w:rsid w:val="00A151A5"/>
    <w:rsid w:val="00A15263"/>
    <w:rsid w:val="00A15E74"/>
    <w:rsid w:val="00A164FB"/>
    <w:rsid w:val="00A16BEA"/>
    <w:rsid w:val="00A16FEE"/>
    <w:rsid w:val="00A1724D"/>
    <w:rsid w:val="00A175E5"/>
    <w:rsid w:val="00A17E24"/>
    <w:rsid w:val="00A17EA1"/>
    <w:rsid w:val="00A17EDF"/>
    <w:rsid w:val="00A23B80"/>
    <w:rsid w:val="00A24F60"/>
    <w:rsid w:val="00A254EA"/>
    <w:rsid w:val="00A30BC8"/>
    <w:rsid w:val="00A30DB1"/>
    <w:rsid w:val="00A31101"/>
    <w:rsid w:val="00A327E3"/>
    <w:rsid w:val="00A34451"/>
    <w:rsid w:val="00A35811"/>
    <w:rsid w:val="00A35D0A"/>
    <w:rsid w:val="00A42629"/>
    <w:rsid w:val="00A43944"/>
    <w:rsid w:val="00A43A45"/>
    <w:rsid w:val="00A43D2B"/>
    <w:rsid w:val="00A4524B"/>
    <w:rsid w:val="00A45454"/>
    <w:rsid w:val="00A45955"/>
    <w:rsid w:val="00A4637B"/>
    <w:rsid w:val="00A476D0"/>
    <w:rsid w:val="00A504E2"/>
    <w:rsid w:val="00A50D2F"/>
    <w:rsid w:val="00A50EE4"/>
    <w:rsid w:val="00A521D4"/>
    <w:rsid w:val="00A53511"/>
    <w:rsid w:val="00A541FE"/>
    <w:rsid w:val="00A5475A"/>
    <w:rsid w:val="00A578F7"/>
    <w:rsid w:val="00A60841"/>
    <w:rsid w:val="00A61A4E"/>
    <w:rsid w:val="00A63700"/>
    <w:rsid w:val="00A64575"/>
    <w:rsid w:val="00A65A26"/>
    <w:rsid w:val="00A67625"/>
    <w:rsid w:val="00A67EF4"/>
    <w:rsid w:val="00A708E9"/>
    <w:rsid w:val="00A71395"/>
    <w:rsid w:val="00A73EF9"/>
    <w:rsid w:val="00A742B4"/>
    <w:rsid w:val="00A756C6"/>
    <w:rsid w:val="00A77200"/>
    <w:rsid w:val="00A77250"/>
    <w:rsid w:val="00A80476"/>
    <w:rsid w:val="00A80BB6"/>
    <w:rsid w:val="00A80C68"/>
    <w:rsid w:val="00A821AF"/>
    <w:rsid w:val="00A83E01"/>
    <w:rsid w:val="00A844B8"/>
    <w:rsid w:val="00A849A4"/>
    <w:rsid w:val="00A84CA7"/>
    <w:rsid w:val="00A855BE"/>
    <w:rsid w:val="00A857B8"/>
    <w:rsid w:val="00A86406"/>
    <w:rsid w:val="00A87937"/>
    <w:rsid w:val="00A9014B"/>
    <w:rsid w:val="00A91597"/>
    <w:rsid w:val="00A915AB"/>
    <w:rsid w:val="00A919E5"/>
    <w:rsid w:val="00A9222E"/>
    <w:rsid w:val="00A92C7A"/>
    <w:rsid w:val="00A92DD2"/>
    <w:rsid w:val="00A93911"/>
    <w:rsid w:val="00A94106"/>
    <w:rsid w:val="00A9454C"/>
    <w:rsid w:val="00A94751"/>
    <w:rsid w:val="00A95B2A"/>
    <w:rsid w:val="00A96228"/>
    <w:rsid w:val="00A97072"/>
    <w:rsid w:val="00A97632"/>
    <w:rsid w:val="00A9791A"/>
    <w:rsid w:val="00AA0B4E"/>
    <w:rsid w:val="00AA1BBB"/>
    <w:rsid w:val="00AA1E74"/>
    <w:rsid w:val="00AA246B"/>
    <w:rsid w:val="00AA24D2"/>
    <w:rsid w:val="00AA25BF"/>
    <w:rsid w:val="00AA3B26"/>
    <w:rsid w:val="00AA423E"/>
    <w:rsid w:val="00AA6797"/>
    <w:rsid w:val="00AA69C5"/>
    <w:rsid w:val="00AA7316"/>
    <w:rsid w:val="00AA78CE"/>
    <w:rsid w:val="00AA7F42"/>
    <w:rsid w:val="00AB0C12"/>
    <w:rsid w:val="00AB0FA7"/>
    <w:rsid w:val="00AB26D5"/>
    <w:rsid w:val="00AB3885"/>
    <w:rsid w:val="00AB5A46"/>
    <w:rsid w:val="00AB5F3B"/>
    <w:rsid w:val="00AC004D"/>
    <w:rsid w:val="00AC25AB"/>
    <w:rsid w:val="00AC38A9"/>
    <w:rsid w:val="00AC4BF6"/>
    <w:rsid w:val="00AC54F4"/>
    <w:rsid w:val="00AC6797"/>
    <w:rsid w:val="00AC6A7A"/>
    <w:rsid w:val="00AC6F68"/>
    <w:rsid w:val="00AD124D"/>
    <w:rsid w:val="00AD1EAE"/>
    <w:rsid w:val="00AD2280"/>
    <w:rsid w:val="00AD3113"/>
    <w:rsid w:val="00AD4839"/>
    <w:rsid w:val="00AD4EFD"/>
    <w:rsid w:val="00AD7373"/>
    <w:rsid w:val="00AD7452"/>
    <w:rsid w:val="00AD76EF"/>
    <w:rsid w:val="00AE19D1"/>
    <w:rsid w:val="00AE252D"/>
    <w:rsid w:val="00AE2666"/>
    <w:rsid w:val="00AE359A"/>
    <w:rsid w:val="00AE5D09"/>
    <w:rsid w:val="00AE665A"/>
    <w:rsid w:val="00AF4EE4"/>
    <w:rsid w:val="00B0036F"/>
    <w:rsid w:val="00B00C8E"/>
    <w:rsid w:val="00B01E9C"/>
    <w:rsid w:val="00B02AA5"/>
    <w:rsid w:val="00B02D08"/>
    <w:rsid w:val="00B031E2"/>
    <w:rsid w:val="00B035EF"/>
    <w:rsid w:val="00B04F50"/>
    <w:rsid w:val="00B05A97"/>
    <w:rsid w:val="00B077F7"/>
    <w:rsid w:val="00B1073D"/>
    <w:rsid w:val="00B11CD7"/>
    <w:rsid w:val="00B1205D"/>
    <w:rsid w:val="00B12AD1"/>
    <w:rsid w:val="00B13307"/>
    <w:rsid w:val="00B13E3D"/>
    <w:rsid w:val="00B15035"/>
    <w:rsid w:val="00B15202"/>
    <w:rsid w:val="00B1553A"/>
    <w:rsid w:val="00B161E6"/>
    <w:rsid w:val="00B16490"/>
    <w:rsid w:val="00B166C0"/>
    <w:rsid w:val="00B16FB0"/>
    <w:rsid w:val="00B17577"/>
    <w:rsid w:val="00B213C7"/>
    <w:rsid w:val="00B21CD1"/>
    <w:rsid w:val="00B21DCC"/>
    <w:rsid w:val="00B23256"/>
    <w:rsid w:val="00B24CF5"/>
    <w:rsid w:val="00B252E6"/>
    <w:rsid w:val="00B25467"/>
    <w:rsid w:val="00B26507"/>
    <w:rsid w:val="00B269CE"/>
    <w:rsid w:val="00B30C10"/>
    <w:rsid w:val="00B31CD8"/>
    <w:rsid w:val="00B32B21"/>
    <w:rsid w:val="00B34B0B"/>
    <w:rsid w:val="00B35635"/>
    <w:rsid w:val="00B359BA"/>
    <w:rsid w:val="00B37176"/>
    <w:rsid w:val="00B373AA"/>
    <w:rsid w:val="00B40823"/>
    <w:rsid w:val="00B40DF9"/>
    <w:rsid w:val="00B42083"/>
    <w:rsid w:val="00B421E1"/>
    <w:rsid w:val="00B43455"/>
    <w:rsid w:val="00B435F8"/>
    <w:rsid w:val="00B43948"/>
    <w:rsid w:val="00B45313"/>
    <w:rsid w:val="00B4620E"/>
    <w:rsid w:val="00B46CB0"/>
    <w:rsid w:val="00B5462A"/>
    <w:rsid w:val="00B54D0B"/>
    <w:rsid w:val="00B57348"/>
    <w:rsid w:val="00B60266"/>
    <w:rsid w:val="00B60818"/>
    <w:rsid w:val="00B60CCD"/>
    <w:rsid w:val="00B61E5E"/>
    <w:rsid w:val="00B62D2B"/>
    <w:rsid w:val="00B636FE"/>
    <w:rsid w:val="00B63807"/>
    <w:rsid w:val="00B63D22"/>
    <w:rsid w:val="00B65D4D"/>
    <w:rsid w:val="00B65D94"/>
    <w:rsid w:val="00B66649"/>
    <w:rsid w:val="00B67741"/>
    <w:rsid w:val="00B75024"/>
    <w:rsid w:val="00B75683"/>
    <w:rsid w:val="00B7667D"/>
    <w:rsid w:val="00B8179C"/>
    <w:rsid w:val="00B822DB"/>
    <w:rsid w:val="00B84A8A"/>
    <w:rsid w:val="00B8745B"/>
    <w:rsid w:val="00B8769D"/>
    <w:rsid w:val="00B91B46"/>
    <w:rsid w:val="00B9279C"/>
    <w:rsid w:val="00B929BC"/>
    <w:rsid w:val="00B92B92"/>
    <w:rsid w:val="00B934BE"/>
    <w:rsid w:val="00B95251"/>
    <w:rsid w:val="00B9576A"/>
    <w:rsid w:val="00B962BB"/>
    <w:rsid w:val="00BA2861"/>
    <w:rsid w:val="00BA403D"/>
    <w:rsid w:val="00BA53F3"/>
    <w:rsid w:val="00BA6707"/>
    <w:rsid w:val="00BA7C0B"/>
    <w:rsid w:val="00BB0F85"/>
    <w:rsid w:val="00BB1940"/>
    <w:rsid w:val="00BB277B"/>
    <w:rsid w:val="00BB4B5A"/>
    <w:rsid w:val="00BB5301"/>
    <w:rsid w:val="00BB57E8"/>
    <w:rsid w:val="00BB5A93"/>
    <w:rsid w:val="00BB7349"/>
    <w:rsid w:val="00BB73B0"/>
    <w:rsid w:val="00BB7A73"/>
    <w:rsid w:val="00BC0196"/>
    <w:rsid w:val="00BC0367"/>
    <w:rsid w:val="00BC0772"/>
    <w:rsid w:val="00BC2170"/>
    <w:rsid w:val="00BC219A"/>
    <w:rsid w:val="00BC38C1"/>
    <w:rsid w:val="00BC42A8"/>
    <w:rsid w:val="00BC4879"/>
    <w:rsid w:val="00BC66EE"/>
    <w:rsid w:val="00BC69F2"/>
    <w:rsid w:val="00BC7FFB"/>
    <w:rsid w:val="00BD034D"/>
    <w:rsid w:val="00BD3ECE"/>
    <w:rsid w:val="00BD5782"/>
    <w:rsid w:val="00BD780A"/>
    <w:rsid w:val="00BE0CEB"/>
    <w:rsid w:val="00BE1E12"/>
    <w:rsid w:val="00BE295C"/>
    <w:rsid w:val="00BE346A"/>
    <w:rsid w:val="00BE46DF"/>
    <w:rsid w:val="00BE4E95"/>
    <w:rsid w:val="00BE635E"/>
    <w:rsid w:val="00BE6364"/>
    <w:rsid w:val="00BE6C8F"/>
    <w:rsid w:val="00BE6D71"/>
    <w:rsid w:val="00BE6DF2"/>
    <w:rsid w:val="00BE718D"/>
    <w:rsid w:val="00BE7A12"/>
    <w:rsid w:val="00BE7CAE"/>
    <w:rsid w:val="00BF36A5"/>
    <w:rsid w:val="00BF4EB7"/>
    <w:rsid w:val="00BF5945"/>
    <w:rsid w:val="00BF6362"/>
    <w:rsid w:val="00C0080E"/>
    <w:rsid w:val="00C009C1"/>
    <w:rsid w:val="00C01B8A"/>
    <w:rsid w:val="00C01FED"/>
    <w:rsid w:val="00C05398"/>
    <w:rsid w:val="00C056BE"/>
    <w:rsid w:val="00C06182"/>
    <w:rsid w:val="00C06249"/>
    <w:rsid w:val="00C07B7F"/>
    <w:rsid w:val="00C07EC8"/>
    <w:rsid w:val="00C10243"/>
    <w:rsid w:val="00C115AD"/>
    <w:rsid w:val="00C119DB"/>
    <w:rsid w:val="00C1392A"/>
    <w:rsid w:val="00C13C38"/>
    <w:rsid w:val="00C1424F"/>
    <w:rsid w:val="00C14933"/>
    <w:rsid w:val="00C14D6F"/>
    <w:rsid w:val="00C157FC"/>
    <w:rsid w:val="00C2027F"/>
    <w:rsid w:val="00C20B16"/>
    <w:rsid w:val="00C233B3"/>
    <w:rsid w:val="00C235D5"/>
    <w:rsid w:val="00C238FB"/>
    <w:rsid w:val="00C25B3F"/>
    <w:rsid w:val="00C2627B"/>
    <w:rsid w:val="00C302A2"/>
    <w:rsid w:val="00C309B2"/>
    <w:rsid w:val="00C3227B"/>
    <w:rsid w:val="00C32473"/>
    <w:rsid w:val="00C32ACE"/>
    <w:rsid w:val="00C32F37"/>
    <w:rsid w:val="00C33352"/>
    <w:rsid w:val="00C34DB4"/>
    <w:rsid w:val="00C35A64"/>
    <w:rsid w:val="00C35E7C"/>
    <w:rsid w:val="00C36B0D"/>
    <w:rsid w:val="00C37839"/>
    <w:rsid w:val="00C37EA0"/>
    <w:rsid w:val="00C409F6"/>
    <w:rsid w:val="00C410D2"/>
    <w:rsid w:val="00C41479"/>
    <w:rsid w:val="00C42B07"/>
    <w:rsid w:val="00C43810"/>
    <w:rsid w:val="00C439F1"/>
    <w:rsid w:val="00C44517"/>
    <w:rsid w:val="00C44907"/>
    <w:rsid w:val="00C45035"/>
    <w:rsid w:val="00C456AF"/>
    <w:rsid w:val="00C514A9"/>
    <w:rsid w:val="00C51D13"/>
    <w:rsid w:val="00C536D2"/>
    <w:rsid w:val="00C54090"/>
    <w:rsid w:val="00C54558"/>
    <w:rsid w:val="00C558A4"/>
    <w:rsid w:val="00C559CD"/>
    <w:rsid w:val="00C560FA"/>
    <w:rsid w:val="00C5688E"/>
    <w:rsid w:val="00C57E04"/>
    <w:rsid w:val="00C61FEC"/>
    <w:rsid w:val="00C6288E"/>
    <w:rsid w:val="00C62B4F"/>
    <w:rsid w:val="00C65309"/>
    <w:rsid w:val="00C6557C"/>
    <w:rsid w:val="00C65918"/>
    <w:rsid w:val="00C659F8"/>
    <w:rsid w:val="00C65FA7"/>
    <w:rsid w:val="00C670DD"/>
    <w:rsid w:val="00C72F35"/>
    <w:rsid w:val="00C73ED0"/>
    <w:rsid w:val="00C74F2A"/>
    <w:rsid w:val="00C76946"/>
    <w:rsid w:val="00C76CD4"/>
    <w:rsid w:val="00C77686"/>
    <w:rsid w:val="00C80B05"/>
    <w:rsid w:val="00C814FC"/>
    <w:rsid w:val="00C81AD2"/>
    <w:rsid w:val="00C81CD7"/>
    <w:rsid w:val="00C82353"/>
    <w:rsid w:val="00C83AEC"/>
    <w:rsid w:val="00C84348"/>
    <w:rsid w:val="00C84636"/>
    <w:rsid w:val="00C8742E"/>
    <w:rsid w:val="00C90FC8"/>
    <w:rsid w:val="00C91329"/>
    <w:rsid w:val="00C9443B"/>
    <w:rsid w:val="00C96E34"/>
    <w:rsid w:val="00C9717B"/>
    <w:rsid w:val="00C97586"/>
    <w:rsid w:val="00C97EB1"/>
    <w:rsid w:val="00C97F09"/>
    <w:rsid w:val="00CA0566"/>
    <w:rsid w:val="00CA1AD6"/>
    <w:rsid w:val="00CA2BF3"/>
    <w:rsid w:val="00CA2D1F"/>
    <w:rsid w:val="00CA39B7"/>
    <w:rsid w:val="00CA3C71"/>
    <w:rsid w:val="00CA5AF6"/>
    <w:rsid w:val="00CB1389"/>
    <w:rsid w:val="00CB2149"/>
    <w:rsid w:val="00CB2159"/>
    <w:rsid w:val="00CB3163"/>
    <w:rsid w:val="00CB4BBD"/>
    <w:rsid w:val="00CB4C86"/>
    <w:rsid w:val="00CB5B7B"/>
    <w:rsid w:val="00CB6418"/>
    <w:rsid w:val="00CC05DF"/>
    <w:rsid w:val="00CC0C48"/>
    <w:rsid w:val="00CC36B6"/>
    <w:rsid w:val="00CC3DCA"/>
    <w:rsid w:val="00CC4C84"/>
    <w:rsid w:val="00CC4F1E"/>
    <w:rsid w:val="00CC5FBE"/>
    <w:rsid w:val="00CC6BC0"/>
    <w:rsid w:val="00CC6FFC"/>
    <w:rsid w:val="00CC7706"/>
    <w:rsid w:val="00CD09F1"/>
    <w:rsid w:val="00CD19A8"/>
    <w:rsid w:val="00CD19DB"/>
    <w:rsid w:val="00CD30FC"/>
    <w:rsid w:val="00CD39A2"/>
    <w:rsid w:val="00CD4B87"/>
    <w:rsid w:val="00CD4EE3"/>
    <w:rsid w:val="00CD55DB"/>
    <w:rsid w:val="00CD63AD"/>
    <w:rsid w:val="00CE0761"/>
    <w:rsid w:val="00CE12DE"/>
    <w:rsid w:val="00CE1855"/>
    <w:rsid w:val="00CE1E88"/>
    <w:rsid w:val="00CE26E6"/>
    <w:rsid w:val="00CE4450"/>
    <w:rsid w:val="00CE4772"/>
    <w:rsid w:val="00CE49B6"/>
    <w:rsid w:val="00CE4A28"/>
    <w:rsid w:val="00CE5482"/>
    <w:rsid w:val="00CE56C5"/>
    <w:rsid w:val="00CE5C3A"/>
    <w:rsid w:val="00CE73D5"/>
    <w:rsid w:val="00CF0201"/>
    <w:rsid w:val="00CF0972"/>
    <w:rsid w:val="00CF0AE0"/>
    <w:rsid w:val="00CF31B4"/>
    <w:rsid w:val="00CF4CEF"/>
    <w:rsid w:val="00CF5852"/>
    <w:rsid w:val="00CF6431"/>
    <w:rsid w:val="00CF6E52"/>
    <w:rsid w:val="00D01DCF"/>
    <w:rsid w:val="00D04514"/>
    <w:rsid w:val="00D06BA4"/>
    <w:rsid w:val="00D076D9"/>
    <w:rsid w:val="00D11A35"/>
    <w:rsid w:val="00D11E06"/>
    <w:rsid w:val="00D1224D"/>
    <w:rsid w:val="00D1259C"/>
    <w:rsid w:val="00D130E0"/>
    <w:rsid w:val="00D13846"/>
    <w:rsid w:val="00D15A3D"/>
    <w:rsid w:val="00D175DF"/>
    <w:rsid w:val="00D20835"/>
    <w:rsid w:val="00D20D52"/>
    <w:rsid w:val="00D20EF6"/>
    <w:rsid w:val="00D219AA"/>
    <w:rsid w:val="00D21D01"/>
    <w:rsid w:val="00D2229F"/>
    <w:rsid w:val="00D2237A"/>
    <w:rsid w:val="00D249BC"/>
    <w:rsid w:val="00D24BD1"/>
    <w:rsid w:val="00D2588A"/>
    <w:rsid w:val="00D25B60"/>
    <w:rsid w:val="00D26217"/>
    <w:rsid w:val="00D26522"/>
    <w:rsid w:val="00D2711D"/>
    <w:rsid w:val="00D278F0"/>
    <w:rsid w:val="00D3169B"/>
    <w:rsid w:val="00D338DB"/>
    <w:rsid w:val="00D3511F"/>
    <w:rsid w:val="00D3538B"/>
    <w:rsid w:val="00D369B5"/>
    <w:rsid w:val="00D36BE0"/>
    <w:rsid w:val="00D36DB6"/>
    <w:rsid w:val="00D3752B"/>
    <w:rsid w:val="00D40470"/>
    <w:rsid w:val="00D41147"/>
    <w:rsid w:val="00D411D6"/>
    <w:rsid w:val="00D4515E"/>
    <w:rsid w:val="00D4521D"/>
    <w:rsid w:val="00D45819"/>
    <w:rsid w:val="00D4598D"/>
    <w:rsid w:val="00D45F77"/>
    <w:rsid w:val="00D46066"/>
    <w:rsid w:val="00D46397"/>
    <w:rsid w:val="00D510A2"/>
    <w:rsid w:val="00D52933"/>
    <w:rsid w:val="00D52FF0"/>
    <w:rsid w:val="00D53325"/>
    <w:rsid w:val="00D56683"/>
    <w:rsid w:val="00D6001A"/>
    <w:rsid w:val="00D6142C"/>
    <w:rsid w:val="00D6189E"/>
    <w:rsid w:val="00D61E4F"/>
    <w:rsid w:val="00D62E71"/>
    <w:rsid w:val="00D637A2"/>
    <w:rsid w:val="00D65159"/>
    <w:rsid w:val="00D65C56"/>
    <w:rsid w:val="00D66CBB"/>
    <w:rsid w:val="00D67367"/>
    <w:rsid w:val="00D70514"/>
    <w:rsid w:val="00D71305"/>
    <w:rsid w:val="00D718B8"/>
    <w:rsid w:val="00D71BF7"/>
    <w:rsid w:val="00D731D0"/>
    <w:rsid w:val="00D738D2"/>
    <w:rsid w:val="00D73CDD"/>
    <w:rsid w:val="00D749EC"/>
    <w:rsid w:val="00D74E94"/>
    <w:rsid w:val="00D75948"/>
    <w:rsid w:val="00D766B4"/>
    <w:rsid w:val="00D77F87"/>
    <w:rsid w:val="00D809E4"/>
    <w:rsid w:val="00D8116E"/>
    <w:rsid w:val="00D815BA"/>
    <w:rsid w:val="00D81B85"/>
    <w:rsid w:val="00D833C3"/>
    <w:rsid w:val="00D84392"/>
    <w:rsid w:val="00D8486E"/>
    <w:rsid w:val="00D8663B"/>
    <w:rsid w:val="00D878B6"/>
    <w:rsid w:val="00D87FC0"/>
    <w:rsid w:val="00D90C1B"/>
    <w:rsid w:val="00D90FB3"/>
    <w:rsid w:val="00D91123"/>
    <w:rsid w:val="00D925D1"/>
    <w:rsid w:val="00D92668"/>
    <w:rsid w:val="00D94D8F"/>
    <w:rsid w:val="00D94F27"/>
    <w:rsid w:val="00D95B37"/>
    <w:rsid w:val="00D979CF"/>
    <w:rsid w:val="00DA0B8F"/>
    <w:rsid w:val="00DA1F2A"/>
    <w:rsid w:val="00DA432C"/>
    <w:rsid w:val="00DA4387"/>
    <w:rsid w:val="00DA4518"/>
    <w:rsid w:val="00DA7E58"/>
    <w:rsid w:val="00DB08A2"/>
    <w:rsid w:val="00DB0D6D"/>
    <w:rsid w:val="00DB1035"/>
    <w:rsid w:val="00DB1F84"/>
    <w:rsid w:val="00DB3C79"/>
    <w:rsid w:val="00DB44A1"/>
    <w:rsid w:val="00DB46A3"/>
    <w:rsid w:val="00DB5CD7"/>
    <w:rsid w:val="00DB5DB4"/>
    <w:rsid w:val="00DB6647"/>
    <w:rsid w:val="00DC0C9F"/>
    <w:rsid w:val="00DC33BA"/>
    <w:rsid w:val="00DC4957"/>
    <w:rsid w:val="00DC4AE2"/>
    <w:rsid w:val="00DC5BCA"/>
    <w:rsid w:val="00DC5D46"/>
    <w:rsid w:val="00DC63B3"/>
    <w:rsid w:val="00DC6A1E"/>
    <w:rsid w:val="00DC6B6C"/>
    <w:rsid w:val="00DC79D7"/>
    <w:rsid w:val="00DD156D"/>
    <w:rsid w:val="00DD2877"/>
    <w:rsid w:val="00DD2EDE"/>
    <w:rsid w:val="00DD3144"/>
    <w:rsid w:val="00DD68C2"/>
    <w:rsid w:val="00DD7FD2"/>
    <w:rsid w:val="00DE0E0F"/>
    <w:rsid w:val="00DE0F3E"/>
    <w:rsid w:val="00DE1DEE"/>
    <w:rsid w:val="00DE3218"/>
    <w:rsid w:val="00DE33F9"/>
    <w:rsid w:val="00DF01C0"/>
    <w:rsid w:val="00DF06C4"/>
    <w:rsid w:val="00DF0BD1"/>
    <w:rsid w:val="00DF1156"/>
    <w:rsid w:val="00DF1173"/>
    <w:rsid w:val="00DF2CB0"/>
    <w:rsid w:val="00DF383C"/>
    <w:rsid w:val="00DF4130"/>
    <w:rsid w:val="00DF4465"/>
    <w:rsid w:val="00DF451B"/>
    <w:rsid w:val="00DF5D03"/>
    <w:rsid w:val="00DF6006"/>
    <w:rsid w:val="00DF6955"/>
    <w:rsid w:val="00DF7B01"/>
    <w:rsid w:val="00E00478"/>
    <w:rsid w:val="00E005CA"/>
    <w:rsid w:val="00E02FC8"/>
    <w:rsid w:val="00E0443E"/>
    <w:rsid w:val="00E0523C"/>
    <w:rsid w:val="00E05FCE"/>
    <w:rsid w:val="00E076EA"/>
    <w:rsid w:val="00E10625"/>
    <w:rsid w:val="00E1091C"/>
    <w:rsid w:val="00E120FC"/>
    <w:rsid w:val="00E1261A"/>
    <w:rsid w:val="00E12928"/>
    <w:rsid w:val="00E12C1C"/>
    <w:rsid w:val="00E12D07"/>
    <w:rsid w:val="00E14BA9"/>
    <w:rsid w:val="00E154CE"/>
    <w:rsid w:val="00E1701F"/>
    <w:rsid w:val="00E20137"/>
    <w:rsid w:val="00E2168A"/>
    <w:rsid w:val="00E22FD4"/>
    <w:rsid w:val="00E23EE3"/>
    <w:rsid w:val="00E245A1"/>
    <w:rsid w:val="00E24831"/>
    <w:rsid w:val="00E26638"/>
    <w:rsid w:val="00E30FAE"/>
    <w:rsid w:val="00E31001"/>
    <w:rsid w:val="00E31159"/>
    <w:rsid w:val="00E31C36"/>
    <w:rsid w:val="00E321D8"/>
    <w:rsid w:val="00E32AFF"/>
    <w:rsid w:val="00E34A4E"/>
    <w:rsid w:val="00E35837"/>
    <w:rsid w:val="00E36B19"/>
    <w:rsid w:val="00E41D0D"/>
    <w:rsid w:val="00E45F63"/>
    <w:rsid w:val="00E46685"/>
    <w:rsid w:val="00E47D6C"/>
    <w:rsid w:val="00E507BE"/>
    <w:rsid w:val="00E50A06"/>
    <w:rsid w:val="00E51D63"/>
    <w:rsid w:val="00E52089"/>
    <w:rsid w:val="00E5265D"/>
    <w:rsid w:val="00E546D8"/>
    <w:rsid w:val="00E55C26"/>
    <w:rsid w:val="00E55EA0"/>
    <w:rsid w:val="00E55EDB"/>
    <w:rsid w:val="00E5775F"/>
    <w:rsid w:val="00E600CD"/>
    <w:rsid w:val="00E62EF4"/>
    <w:rsid w:val="00E65521"/>
    <w:rsid w:val="00E6737E"/>
    <w:rsid w:val="00E67455"/>
    <w:rsid w:val="00E701AC"/>
    <w:rsid w:val="00E719E2"/>
    <w:rsid w:val="00E730F3"/>
    <w:rsid w:val="00E73660"/>
    <w:rsid w:val="00E73E43"/>
    <w:rsid w:val="00E75115"/>
    <w:rsid w:val="00E75386"/>
    <w:rsid w:val="00E758A1"/>
    <w:rsid w:val="00E76832"/>
    <w:rsid w:val="00E76E9C"/>
    <w:rsid w:val="00E77015"/>
    <w:rsid w:val="00E77017"/>
    <w:rsid w:val="00E807E8"/>
    <w:rsid w:val="00E80AD6"/>
    <w:rsid w:val="00E81E16"/>
    <w:rsid w:val="00E8267D"/>
    <w:rsid w:val="00E83A3D"/>
    <w:rsid w:val="00E83C17"/>
    <w:rsid w:val="00E844ED"/>
    <w:rsid w:val="00E85B9A"/>
    <w:rsid w:val="00E8653F"/>
    <w:rsid w:val="00E86C05"/>
    <w:rsid w:val="00E86C15"/>
    <w:rsid w:val="00E90C8F"/>
    <w:rsid w:val="00E90F82"/>
    <w:rsid w:val="00E91006"/>
    <w:rsid w:val="00E92106"/>
    <w:rsid w:val="00E92204"/>
    <w:rsid w:val="00E93AE1"/>
    <w:rsid w:val="00E93F35"/>
    <w:rsid w:val="00E9581A"/>
    <w:rsid w:val="00E95FAE"/>
    <w:rsid w:val="00E96F04"/>
    <w:rsid w:val="00E97F10"/>
    <w:rsid w:val="00EA3875"/>
    <w:rsid w:val="00EA4C1F"/>
    <w:rsid w:val="00EA5B2B"/>
    <w:rsid w:val="00EA7EA7"/>
    <w:rsid w:val="00EB0AFA"/>
    <w:rsid w:val="00EB1AEF"/>
    <w:rsid w:val="00EB1DED"/>
    <w:rsid w:val="00EB217D"/>
    <w:rsid w:val="00EB2BE8"/>
    <w:rsid w:val="00EB3FD5"/>
    <w:rsid w:val="00EB4897"/>
    <w:rsid w:val="00EB5F05"/>
    <w:rsid w:val="00EB65D1"/>
    <w:rsid w:val="00EC06A5"/>
    <w:rsid w:val="00EC0B7B"/>
    <w:rsid w:val="00EC1362"/>
    <w:rsid w:val="00EC1761"/>
    <w:rsid w:val="00EC238F"/>
    <w:rsid w:val="00EC291E"/>
    <w:rsid w:val="00EC2EEA"/>
    <w:rsid w:val="00EC3519"/>
    <w:rsid w:val="00EC6ABB"/>
    <w:rsid w:val="00EC7B44"/>
    <w:rsid w:val="00ED0758"/>
    <w:rsid w:val="00ED10D9"/>
    <w:rsid w:val="00ED28F4"/>
    <w:rsid w:val="00ED30A9"/>
    <w:rsid w:val="00ED4023"/>
    <w:rsid w:val="00ED43C6"/>
    <w:rsid w:val="00ED5476"/>
    <w:rsid w:val="00ED7864"/>
    <w:rsid w:val="00EE0200"/>
    <w:rsid w:val="00EE0F6C"/>
    <w:rsid w:val="00EE1465"/>
    <w:rsid w:val="00EE2C69"/>
    <w:rsid w:val="00EE34DD"/>
    <w:rsid w:val="00EE3C92"/>
    <w:rsid w:val="00EE447F"/>
    <w:rsid w:val="00EE4708"/>
    <w:rsid w:val="00EE47C6"/>
    <w:rsid w:val="00EE4D84"/>
    <w:rsid w:val="00EE64E6"/>
    <w:rsid w:val="00EE7684"/>
    <w:rsid w:val="00EE76B1"/>
    <w:rsid w:val="00EF0382"/>
    <w:rsid w:val="00EF0F59"/>
    <w:rsid w:val="00EF1196"/>
    <w:rsid w:val="00EF271A"/>
    <w:rsid w:val="00EF2B23"/>
    <w:rsid w:val="00EF3A01"/>
    <w:rsid w:val="00EF52F1"/>
    <w:rsid w:val="00EF5DD5"/>
    <w:rsid w:val="00EF6457"/>
    <w:rsid w:val="00EF6F58"/>
    <w:rsid w:val="00EF7470"/>
    <w:rsid w:val="00EF7935"/>
    <w:rsid w:val="00F01526"/>
    <w:rsid w:val="00F023A7"/>
    <w:rsid w:val="00F0272B"/>
    <w:rsid w:val="00F02D93"/>
    <w:rsid w:val="00F039E2"/>
    <w:rsid w:val="00F04A95"/>
    <w:rsid w:val="00F057C3"/>
    <w:rsid w:val="00F058D3"/>
    <w:rsid w:val="00F05D5B"/>
    <w:rsid w:val="00F069F8"/>
    <w:rsid w:val="00F10F66"/>
    <w:rsid w:val="00F11166"/>
    <w:rsid w:val="00F11FF3"/>
    <w:rsid w:val="00F12F4D"/>
    <w:rsid w:val="00F12FB0"/>
    <w:rsid w:val="00F15651"/>
    <w:rsid w:val="00F16039"/>
    <w:rsid w:val="00F2066C"/>
    <w:rsid w:val="00F20DCF"/>
    <w:rsid w:val="00F23227"/>
    <w:rsid w:val="00F2498E"/>
    <w:rsid w:val="00F31058"/>
    <w:rsid w:val="00F31A35"/>
    <w:rsid w:val="00F31A76"/>
    <w:rsid w:val="00F31A88"/>
    <w:rsid w:val="00F3246B"/>
    <w:rsid w:val="00F32EA3"/>
    <w:rsid w:val="00F3332A"/>
    <w:rsid w:val="00F34068"/>
    <w:rsid w:val="00F3421F"/>
    <w:rsid w:val="00F34782"/>
    <w:rsid w:val="00F35ED7"/>
    <w:rsid w:val="00F41E5D"/>
    <w:rsid w:val="00F4243C"/>
    <w:rsid w:val="00F42E60"/>
    <w:rsid w:val="00F433C8"/>
    <w:rsid w:val="00F43916"/>
    <w:rsid w:val="00F4473C"/>
    <w:rsid w:val="00F44F84"/>
    <w:rsid w:val="00F466E6"/>
    <w:rsid w:val="00F505E6"/>
    <w:rsid w:val="00F508F3"/>
    <w:rsid w:val="00F51165"/>
    <w:rsid w:val="00F51C42"/>
    <w:rsid w:val="00F51CC4"/>
    <w:rsid w:val="00F51EAB"/>
    <w:rsid w:val="00F52133"/>
    <w:rsid w:val="00F53747"/>
    <w:rsid w:val="00F54348"/>
    <w:rsid w:val="00F54AF1"/>
    <w:rsid w:val="00F55B3B"/>
    <w:rsid w:val="00F56426"/>
    <w:rsid w:val="00F5643F"/>
    <w:rsid w:val="00F571D3"/>
    <w:rsid w:val="00F610C8"/>
    <w:rsid w:val="00F62371"/>
    <w:rsid w:val="00F63021"/>
    <w:rsid w:val="00F63239"/>
    <w:rsid w:val="00F656E5"/>
    <w:rsid w:val="00F672A8"/>
    <w:rsid w:val="00F6749A"/>
    <w:rsid w:val="00F70B12"/>
    <w:rsid w:val="00F74234"/>
    <w:rsid w:val="00F74A3D"/>
    <w:rsid w:val="00F74FB9"/>
    <w:rsid w:val="00F77D38"/>
    <w:rsid w:val="00F825E3"/>
    <w:rsid w:val="00F84E11"/>
    <w:rsid w:val="00F851EA"/>
    <w:rsid w:val="00F86C5F"/>
    <w:rsid w:val="00F86D62"/>
    <w:rsid w:val="00F874BB"/>
    <w:rsid w:val="00F87C9D"/>
    <w:rsid w:val="00F9030D"/>
    <w:rsid w:val="00F90DA5"/>
    <w:rsid w:val="00F90E5E"/>
    <w:rsid w:val="00F9118F"/>
    <w:rsid w:val="00F914C6"/>
    <w:rsid w:val="00F92013"/>
    <w:rsid w:val="00F92B59"/>
    <w:rsid w:val="00F93A41"/>
    <w:rsid w:val="00F957EF"/>
    <w:rsid w:val="00F97115"/>
    <w:rsid w:val="00F97289"/>
    <w:rsid w:val="00F97B3C"/>
    <w:rsid w:val="00F97DE7"/>
    <w:rsid w:val="00FA00A8"/>
    <w:rsid w:val="00FA1F4B"/>
    <w:rsid w:val="00FA27A4"/>
    <w:rsid w:val="00FA3644"/>
    <w:rsid w:val="00FA44C8"/>
    <w:rsid w:val="00FA4A6C"/>
    <w:rsid w:val="00FA4CAD"/>
    <w:rsid w:val="00FA4DC7"/>
    <w:rsid w:val="00FA5D15"/>
    <w:rsid w:val="00FA7190"/>
    <w:rsid w:val="00FB053B"/>
    <w:rsid w:val="00FB1D4C"/>
    <w:rsid w:val="00FB35CF"/>
    <w:rsid w:val="00FB4E64"/>
    <w:rsid w:val="00FB6398"/>
    <w:rsid w:val="00FB654B"/>
    <w:rsid w:val="00FC16AB"/>
    <w:rsid w:val="00FC1A6C"/>
    <w:rsid w:val="00FC3FBD"/>
    <w:rsid w:val="00FC4BF1"/>
    <w:rsid w:val="00FC54A4"/>
    <w:rsid w:val="00FC5CDF"/>
    <w:rsid w:val="00FC71C7"/>
    <w:rsid w:val="00FD0A58"/>
    <w:rsid w:val="00FD160B"/>
    <w:rsid w:val="00FD19B7"/>
    <w:rsid w:val="00FD39C9"/>
    <w:rsid w:val="00FD3CDC"/>
    <w:rsid w:val="00FD3FD2"/>
    <w:rsid w:val="00FD4378"/>
    <w:rsid w:val="00FD72C2"/>
    <w:rsid w:val="00FE10DF"/>
    <w:rsid w:val="00FE1229"/>
    <w:rsid w:val="00FE1867"/>
    <w:rsid w:val="00FE26EC"/>
    <w:rsid w:val="00FE2DFF"/>
    <w:rsid w:val="00FE35A8"/>
    <w:rsid w:val="00FE599A"/>
    <w:rsid w:val="00FE6221"/>
    <w:rsid w:val="00FE663C"/>
    <w:rsid w:val="00FE7456"/>
    <w:rsid w:val="00FE76FD"/>
    <w:rsid w:val="00FF1039"/>
    <w:rsid w:val="00FF1B91"/>
    <w:rsid w:val="00FF299D"/>
    <w:rsid w:val="00FF32F4"/>
    <w:rsid w:val="00FF3843"/>
    <w:rsid w:val="00FF47CD"/>
    <w:rsid w:val="00FF67D7"/>
    <w:rsid w:val="00FF7D8E"/>
    <w:rsid w:val="13514845"/>
    <w:rsid w:val="3098B94B"/>
    <w:rsid w:val="32A7C440"/>
    <w:rsid w:val="455F3573"/>
    <w:rsid w:val="4DD9124E"/>
    <w:rsid w:val="51B6DF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9F6C0"/>
  <w15:chartTrackingRefBased/>
  <w15:docId w15:val="{20332C06-7943-4CC3-96C6-8E87C1B9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74B"/>
    <w:pPr>
      <w:spacing w:after="0" w:line="360" w:lineRule="auto"/>
      <w:jc w:val="both"/>
    </w:pPr>
    <w:rPr>
      <w:rFonts w:ascii="Palatino Linotype" w:eastAsia="Calibri" w:hAnsi="Palatino Linotype" w:cs="Calibri"/>
      <w:sz w:val="24"/>
      <w:lang w:val="es-ES_tradnl" w:eastAsia="es-MX"/>
    </w:rPr>
  </w:style>
  <w:style w:type="paragraph" w:styleId="Ttulo1">
    <w:name w:val="heading 1"/>
    <w:basedOn w:val="Normal"/>
    <w:next w:val="Normal"/>
    <w:link w:val="Ttulo1Car"/>
    <w:uiPriority w:val="9"/>
    <w:qFormat/>
    <w:rsid w:val="00C5688E"/>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basedOn w:val="Normal"/>
    <w:next w:val="Normal"/>
    <w:link w:val="Ttulo2Car"/>
    <w:uiPriority w:val="9"/>
    <w:unhideWhenUsed/>
    <w:qFormat/>
    <w:rsid w:val="00C56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191B81"/>
    <w:pPr>
      <w:keepNext/>
      <w:keepLines/>
      <w:outlineLvl w:val="2"/>
    </w:pPr>
    <w:rPr>
      <w:rFonts w:eastAsiaTheme="majorEastAsia" w:cstheme="majorBidi"/>
      <w:b/>
      <w:i/>
      <w:color w:val="000000" w:themeColor="text1"/>
      <w:szCs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E0761"/>
    <w:pPr>
      <w:ind w:left="284"/>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CE0761"/>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undamentos,Francesa,INAI,fundamentos"/>
    <w:link w:val="SinespaciadoCar"/>
    <w:uiPriority w:val="1"/>
    <w:qFormat/>
    <w:rsid w:val="00E12928"/>
    <w:pPr>
      <w:spacing w:after="0" w:line="240" w:lineRule="auto"/>
      <w:ind w:left="567" w:right="567"/>
      <w:jc w:val="both"/>
    </w:pPr>
    <w:rPr>
      <w:rFonts w:ascii="Palatino Linotype" w:eastAsia="Times New Roman" w:hAnsi="Palatino Linotype" w:cs="Times New Roman"/>
      <w:i/>
      <w:szCs w:val="24"/>
      <w:lang w:eastAsia="es-ES"/>
    </w:rPr>
  </w:style>
  <w:style w:type="character" w:customStyle="1" w:styleId="SinespaciadoCar">
    <w:name w:val="Sin espaciado Car"/>
    <w:aliases w:val="Fundamentos Car,Francesa Car,INAI Car,fundamentos Car"/>
    <w:link w:val="Sinespaciado"/>
    <w:uiPriority w:val="1"/>
    <w:locked/>
    <w:rsid w:val="00E12928"/>
    <w:rPr>
      <w:rFonts w:ascii="Palatino Linotype" w:eastAsia="Times New Roman" w:hAnsi="Palatino Linotype" w:cs="Times New Roman"/>
      <w:i/>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basedOn w:val="Fuentedeprrafopredeter"/>
    <w:link w:val="Ttulo1"/>
    <w:uiPriority w:val="9"/>
    <w:rsid w:val="00C5688E"/>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basedOn w:val="Fuentedeprrafopredeter"/>
    <w:link w:val="Ttulo2"/>
    <w:uiPriority w:val="9"/>
    <w:rsid w:val="00C56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99"/>
    <w:semiHidden/>
    <w:unhideWhenUsed/>
    <w:rsid w:val="00661B3F"/>
    <w:pPr>
      <w:spacing w:before="100" w:beforeAutospacing="1" w:after="100" w:afterAutospacing="1" w:line="240" w:lineRule="auto"/>
    </w:pPr>
    <w:rPr>
      <w:rFonts w:ascii="Times New Roman" w:eastAsia="Times New Roman" w:hAnsi="Times New Roman" w:cs="Times New Roman"/>
      <w:szCs w:val="24"/>
    </w:rPr>
  </w:style>
  <w:style w:type="character" w:customStyle="1" w:styleId="TextoindependienteCar">
    <w:name w:val="Texto independiente Car"/>
    <w:basedOn w:val="Fuentedeprrafopredeter"/>
    <w:link w:val="Textoindependiente"/>
    <w:uiPriority w:val="99"/>
    <w:semiHidden/>
    <w:rsid w:val="00661B3F"/>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numbering" w:customStyle="1" w:styleId="Listaactual1">
    <w:name w:val="Lista actual1"/>
    <w:uiPriority w:val="99"/>
    <w:rsid w:val="0006625B"/>
    <w:pPr>
      <w:numPr>
        <w:numId w:val="1"/>
      </w:numPr>
    </w:pPr>
  </w:style>
  <w:style w:type="numbering" w:customStyle="1" w:styleId="Listaactual2">
    <w:name w:val="Lista actual2"/>
    <w:uiPriority w:val="99"/>
    <w:rsid w:val="000B6502"/>
    <w:pPr>
      <w:numPr>
        <w:numId w:val="2"/>
      </w:numPr>
    </w:pPr>
  </w:style>
  <w:style w:type="numbering" w:customStyle="1" w:styleId="Listaactual3">
    <w:name w:val="Lista actual3"/>
    <w:uiPriority w:val="99"/>
    <w:rsid w:val="00AE665A"/>
    <w:pPr>
      <w:numPr>
        <w:numId w:val="3"/>
      </w:numPr>
    </w:pPr>
  </w:style>
  <w:style w:type="paragraph" w:styleId="Revisin">
    <w:name w:val="Revision"/>
    <w:hidden/>
    <w:uiPriority w:val="99"/>
    <w:semiHidden/>
    <w:rsid w:val="00617F39"/>
    <w:pPr>
      <w:spacing w:after="0" w:line="240" w:lineRule="auto"/>
    </w:pPr>
    <w:rPr>
      <w:rFonts w:ascii="Calibri" w:eastAsia="Calibri" w:hAnsi="Calibri" w:cs="Calibri"/>
      <w:lang w:eastAsia="es-MX"/>
    </w:rPr>
  </w:style>
  <w:style w:type="numbering" w:customStyle="1" w:styleId="Listaactual4">
    <w:name w:val="Lista actual4"/>
    <w:uiPriority w:val="99"/>
    <w:rsid w:val="009F3E42"/>
    <w:pPr>
      <w:numPr>
        <w:numId w:val="4"/>
      </w:numPr>
    </w:pPr>
  </w:style>
  <w:style w:type="numbering" w:customStyle="1" w:styleId="Listaactual5">
    <w:name w:val="Lista actual5"/>
    <w:uiPriority w:val="99"/>
    <w:rsid w:val="009F3E42"/>
    <w:pPr>
      <w:numPr>
        <w:numId w:val="5"/>
      </w:numPr>
    </w:pPr>
  </w:style>
  <w:style w:type="numbering" w:customStyle="1" w:styleId="Listaactual6">
    <w:name w:val="Lista actual6"/>
    <w:uiPriority w:val="99"/>
    <w:rsid w:val="009F3E42"/>
    <w:pPr>
      <w:numPr>
        <w:numId w:val="6"/>
      </w:numPr>
    </w:pPr>
  </w:style>
  <w:style w:type="numbering" w:customStyle="1" w:styleId="Listaactual7">
    <w:name w:val="Lista actual7"/>
    <w:uiPriority w:val="99"/>
    <w:rsid w:val="009F3E42"/>
    <w:pPr>
      <w:numPr>
        <w:numId w:val="7"/>
      </w:numPr>
    </w:pPr>
  </w:style>
  <w:style w:type="numbering" w:customStyle="1" w:styleId="Listaactual8">
    <w:name w:val="Lista actual8"/>
    <w:uiPriority w:val="99"/>
    <w:rsid w:val="000E182A"/>
    <w:pPr>
      <w:numPr>
        <w:numId w:val="8"/>
      </w:numPr>
    </w:pPr>
  </w:style>
  <w:style w:type="numbering" w:customStyle="1" w:styleId="Listaactual9">
    <w:name w:val="Lista actual9"/>
    <w:uiPriority w:val="99"/>
    <w:rsid w:val="007D4D7F"/>
    <w:pPr>
      <w:numPr>
        <w:numId w:val="10"/>
      </w:numPr>
    </w:pPr>
  </w:style>
  <w:style w:type="numbering" w:customStyle="1" w:styleId="Listaactual10">
    <w:name w:val="Lista actual10"/>
    <w:uiPriority w:val="99"/>
    <w:rsid w:val="00081FBA"/>
    <w:pPr>
      <w:numPr>
        <w:numId w:val="11"/>
      </w:numPr>
    </w:pPr>
  </w:style>
  <w:style w:type="numbering" w:customStyle="1" w:styleId="Listaactual11">
    <w:name w:val="Lista actual11"/>
    <w:uiPriority w:val="99"/>
    <w:rsid w:val="00D175DF"/>
    <w:pPr>
      <w:numPr>
        <w:numId w:val="12"/>
      </w:numPr>
    </w:pPr>
  </w:style>
  <w:style w:type="numbering" w:customStyle="1" w:styleId="Listaactual12">
    <w:name w:val="Lista actual12"/>
    <w:uiPriority w:val="99"/>
    <w:rsid w:val="00D175DF"/>
    <w:pPr>
      <w:numPr>
        <w:numId w:val="13"/>
      </w:numPr>
    </w:pPr>
  </w:style>
  <w:style w:type="character" w:customStyle="1" w:styleId="Mencinsinresolver1">
    <w:name w:val="Mención sin resolver1"/>
    <w:basedOn w:val="Fuentedeprrafopredeter"/>
    <w:uiPriority w:val="99"/>
    <w:semiHidden/>
    <w:unhideWhenUsed/>
    <w:rsid w:val="00847F26"/>
    <w:rPr>
      <w:color w:val="605E5C"/>
      <w:shd w:val="clear" w:color="auto" w:fill="E1DFDD"/>
    </w:rPr>
  </w:style>
  <w:style w:type="numbering" w:customStyle="1" w:styleId="Listaactual13">
    <w:name w:val="Lista actual13"/>
    <w:uiPriority w:val="99"/>
    <w:rsid w:val="00E00478"/>
    <w:pPr>
      <w:numPr>
        <w:numId w:val="14"/>
      </w:numPr>
    </w:pPr>
  </w:style>
  <w:style w:type="numbering" w:customStyle="1" w:styleId="Listaactual14">
    <w:name w:val="Lista actual14"/>
    <w:uiPriority w:val="99"/>
    <w:rsid w:val="00E00478"/>
    <w:pPr>
      <w:numPr>
        <w:numId w:val="15"/>
      </w:numPr>
    </w:pPr>
  </w:style>
  <w:style w:type="numbering" w:customStyle="1" w:styleId="Listaactual15">
    <w:name w:val="Lista actual15"/>
    <w:uiPriority w:val="99"/>
    <w:rsid w:val="00E00478"/>
    <w:pPr>
      <w:numPr>
        <w:numId w:val="16"/>
      </w:numPr>
    </w:pPr>
  </w:style>
  <w:style w:type="numbering" w:customStyle="1" w:styleId="Listaactual16">
    <w:name w:val="Lista actual16"/>
    <w:uiPriority w:val="99"/>
    <w:rsid w:val="00E00478"/>
    <w:pPr>
      <w:numPr>
        <w:numId w:val="17"/>
      </w:numPr>
    </w:pPr>
  </w:style>
  <w:style w:type="numbering" w:customStyle="1" w:styleId="Listaactual17">
    <w:name w:val="Lista actual17"/>
    <w:uiPriority w:val="99"/>
    <w:rsid w:val="00E00478"/>
    <w:pPr>
      <w:numPr>
        <w:numId w:val="18"/>
      </w:numPr>
    </w:pPr>
  </w:style>
  <w:style w:type="numbering" w:customStyle="1" w:styleId="Listaactual18">
    <w:name w:val="Lista actual18"/>
    <w:uiPriority w:val="99"/>
    <w:rsid w:val="00E00478"/>
    <w:pPr>
      <w:numPr>
        <w:numId w:val="19"/>
      </w:numPr>
    </w:pPr>
  </w:style>
  <w:style w:type="numbering" w:customStyle="1" w:styleId="Listaactual19">
    <w:name w:val="Lista actual19"/>
    <w:uiPriority w:val="99"/>
    <w:rsid w:val="00E00478"/>
    <w:pPr>
      <w:numPr>
        <w:numId w:val="20"/>
      </w:numPr>
    </w:pPr>
  </w:style>
  <w:style w:type="numbering" w:customStyle="1" w:styleId="Listaactual20">
    <w:name w:val="Lista actual20"/>
    <w:uiPriority w:val="99"/>
    <w:rsid w:val="00E00478"/>
    <w:pPr>
      <w:numPr>
        <w:numId w:val="21"/>
      </w:numPr>
    </w:pPr>
  </w:style>
  <w:style w:type="numbering" w:customStyle="1" w:styleId="Listaactual21">
    <w:name w:val="Lista actual21"/>
    <w:uiPriority w:val="99"/>
    <w:rsid w:val="002B14A2"/>
    <w:pPr>
      <w:numPr>
        <w:numId w:val="22"/>
      </w:numPr>
    </w:pPr>
  </w:style>
  <w:style w:type="numbering" w:customStyle="1" w:styleId="Listaactual22">
    <w:name w:val="Lista actual22"/>
    <w:uiPriority w:val="99"/>
    <w:rsid w:val="007D6BD4"/>
    <w:pPr>
      <w:numPr>
        <w:numId w:val="23"/>
      </w:numPr>
    </w:pPr>
  </w:style>
  <w:style w:type="numbering" w:customStyle="1" w:styleId="Listaactual23">
    <w:name w:val="Lista actual23"/>
    <w:uiPriority w:val="99"/>
    <w:rsid w:val="009628DF"/>
    <w:pPr>
      <w:numPr>
        <w:numId w:val="24"/>
      </w:numPr>
    </w:pPr>
  </w:style>
  <w:style w:type="numbering" w:customStyle="1" w:styleId="Listaactual24">
    <w:name w:val="Lista actual24"/>
    <w:uiPriority w:val="99"/>
    <w:rsid w:val="009628DF"/>
    <w:pPr>
      <w:numPr>
        <w:numId w:val="25"/>
      </w:numPr>
    </w:pPr>
  </w:style>
  <w:style w:type="numbering" w:customStyle="1" w:styleId="Listaactual25">
    <w:name w:val="Lista actual25"/>
    <w:uiPriority w:val="99"/>
    <w:rsid w:val="0099716F"/>
    <w:pPr>
      <w:numPr>
        <w:numId w:val="26"/>
      </w:numPr>
    </w:pPr>
  </w:style>
  <w:style w:type="numbering" w:customStyle="1" w:styleId="Listaactual26">
    <w:name w:val="Lista actual26"/>
    <w:uiPriority w:val="99"/>
    <w:rsid w:val="00854FC0"/>
    <w:pPr>
      <w:numPr>
        <w:numId w:val="27"/>
      </w:numPr>
    </w:pPr>
  </w:style>
  <w:style w:type="character" w:customStyle="1" w:styleId="Ttulo3Car">
    <w:name w:val="Título 3 Car"/>
    <w:basedOn w:val="Fuentedeprrafopredeter"/>
    <w:link w:val="Ttulo3"/>
    <w:uiPriority w:val="9"/>
    <w:rsid w:val="00191B81"/>
    <w:rPr>
      <w:rFonts w:ascii="Palatino Linotype" w:eastAsiaTheme="majorEastAsia" w:hAnsi="Palatino Linotype" w:cstheme="majorBidi"/>
      <w:b/>
      <w:i/>
      <w:color w:val="000000" w:themeColor="text1"/>
      <w:sz w:val="24"/>
      <w:szCs w:val="24"/>
      <w:u w:val="single"/>
      <w:lang w:val="es-ES_tradnl" w:eastAsia="es-MX"/>
    </w:rPr>
  </w:style>
  <w:style w:type="numbering" w:customStyle="1" w:styleId="Listaactual27">
    <w:name w:val="Lista actual27"/>
    <w:uiPriority w:val="99"/>
    <w:rsid w:val="005E3DF1"/>
    <w:pPr>
      <w:numPr>
        <w:numId w:val="38"/>
      </w:numPr>
    </w:pPr>
  </w:style>
  <w:style w:type="numbering" w:customStyle="1" w:styleId="Listaactual28">
    <w:name w:val="Lista actual28"/>
    <w:uiPriority w:val="99"/>
    <w:rsid w:val="00116A5A"/>
    <w:pPr>
      <w:numPr>
        <w:numId w:val="40"/>
      </w:numPr>
    </w:pPr>
  </w:style>
  <w:style w:type="numbering" w:customStyle="1" w:styleId="Listaactual29">
    <w:name w:val="Lista actual29"/>
    <w:uiPriority w:val="99"/>
    <w:rsid w:val="00116A5A"/>
    <w:pPr>
      <w:numPr>
        <w:numId w:val="42"/>
      </w:numPr>
    </w:pPr>
  </w:style>
  <w:style w:type="character" w:customStyle="1" w:styleId="Mencinsinresolver2">
    <w:name w:val="Mención sin resolver2"/>
    <w:basedOn w:val="Fuentedeprrafopredeter"/>
    <w:uiPriority w:val="99"/>
    <w:semiHidden/>
    <w:unhideWhenUsed/>
    <w:rsid w:val="00F505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51224">
      <w:bodyDiv w:val="1"/>
      <w:marLeft w:val="0"/>
      <w:marRight w:val="0"/>
      <w:marTop w:val="0"/>
      <w:marBottom w:val="0"/>
      <w:divBdr>
        <w:top w:val="none" w:sz="0" w:space="0" w:color="auto"/>
        <w:left w:val="none" w:sz="0" w:space="0" w:color="auto"/>
        <w:bottom w:val="none" w:sz="0" w:space="0" w:color="auto"/>
        <w:right w:val="none" w:sz="0" w:space="0" w:color="auto"/>
      </w:divBdr>
    </w:div>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08284705">
      <w:bodyDiv w:val="1"/>
      <w:marLeft w:val="0"/>
      <w:marRight w:val="0"/>
      <w:marTop w:val="0"/>
      <w:marBottom w:val="0"/>
      <w:divBdr>
        <w:top w:val="none" w:sz="0" w:space="0" w:color="auto"/>
        <w:left w:val="none" w:sz="0" w:space="0" w:color="auto"/>
        <w:bottom w:val="none" w:sz="0" w:space="0" w:color="auto"/>
        <w:right w:val="none" w:sz="0" w:space="0" w:color="auto"/>
      </w:divBdr>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1073000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85484149">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C5815-60F5-40B5-8C83-79B79967E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26</Pages>
  <Words>6762</Words>
  <Characters>37192</Characters>
  <Application>Microsoft Office Word</Application>
  <DocSecurity>0</DocSecurity>
  <Lines>309</Lines>
  <Paragraphs>87</Paragraphs>
  <ScaleCrop>false</ScaleCrop>
  <Company/>
  <LinksUpToDate>false</LinksUpToDate>
  <CharactersWithSpaces>43867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193</cp:revision>
  <cp:lastPrinted>2019-06-13T15:30:00Z</cp:lastPrinted>
  <dcterms:created xsi:type="dcterms:W3CDTF">2024-07-15T20:33:00Z</dcterms:created>
  <dcterms:modified xsi:type="dcterms:W3CDTF">2025-03-12T17:08:00Z</dcterms:modified>
</cp:coreProperties>
</file>