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1CFDCB" w14:textId="77777777" w:rsidR="004177D7" w:rsidRPr="00CC7832" w:rsidRDefault="002D657B">
      <w:pPr>
        <w:spacing w:line="360" w:lineRule="auto"/>
        <w:jc w:val="both"/>
        <w:rPr>
          <w:rFonts w:ascii="Palatino Linotype" w:eastAsia="Palatino Linotype" w:hAnsi="Palatino Linotype" w:cs="Palatino Linotype"/>
          <w:sz w:val="22"/>
          <w:szCs w:val="22"/>
        </w:rPr>
      </w:pPr>
      <w:r w:rsidRPr="00CC7832">
        <w:rPr>
          <w:rFonts w:ascii="Palatino Linotype" w:eastAsia="Palatino Linotype" w:hAnsi="Palatino Linotype" w:cs="Palatino Linotype"/>
          <w:sz w:val="22"/>
          <w:szCs w:val="22"/>
        </w:rPr>
        <w:t>Resolución del Pleno del Instituto de Transparencia, Acceso a la Información Pública y Protección de Datos Personales del Estado de México y Municipios, con domicilio en Metepec, Estado de México, de fecha seis de febrero de dos mil veinticinco.</w:t>
      </w:r>
    </w:p>
    <w:p w14:paraId="7141078B" w14:textId="77777777" w:rsidR="004177D7" w:rsidRPr="00CC7832" w:rsidRDefault="004177D7">
      <w:pPr>
        <w:spacing w:line="360" w:lineRule="auto"/>
        <w:jc w:val="both"/>
        <w:rPr>
          <w:rFonts w:ascii="Palatino Linotype" w:eastAsia="Palatino Linotype" w:hAnsi="Palatino Linotype" w:cs="Palatino Linotype"/>
          <w:sz w:val="22"/>
          <w:szCs w:val="22"/>
        </w:rPr>
      </w:pPr>
    </w:p>
    <w:p w14:paraId="66CB658A" w14:textId="59695790" w:rsidR="004177D7" w:rsidRPr="00CC7832" w:rsidRDefault="002D657B">
      <w:pPr>
        <w:spacing w:line="360" w:lineRule="auto"/>
        <w:jc w:val="both"/>
        <w:rPr>
          <w:rFonts w:ascii="Palatino Linotype" w:eastAsia="Palatino Linotype" w:hAnsi="Palatino Linotype" w:cs="Palatino Linotype"/>
          <w:b/>
          <w:sz w:val="22"/>
          <w:szCs w:val="22"/>
        </w:rPr>
      </w:pPr>
      <w:r w:rsidRPr="00CC7832">
        <w:rPr>
          <w:rFonts w:ascii="Palatino Linotype" w:eastAsia="Palatino Linotype" w:hAnsi="Palatino Linotype" w:cs="Palatino Linotype"/>
          <w:b/>
          <w:sz w:val="22"/>
          <w:szCs w:val="22"/>
        </w:rPr>
        <w:t>Visto</w:t>
      </w:r>
      <w:r w:rsidRPr="00CC7832">
        <w:rPr>
          <w:rFonts w:ascii="Palatino Linotype" w:eastAsia="Palatino Linotype" w:hAnsi="Palatino Linotype" w:cs="Palatino Linotype"/>
          <w:sz w:val="22"/>
          <w:szCs w:val="22"/>
        </w:rPr>
        <w:t xml:space="preserve"> el expediente relativo al recurso de revisión </w:t>
      </w:r>
      <w:r w:rsidRPr="00CC7832">
        <w:rPr>
          <w:rFonts w:ascii="Palatino Linotype" w:eastAsia="Palatino Linotype" w:hAnsi="Palatino Linotype" w:cs="Palatino Linotype"/>
          <w:b/>
          <w:sz w:val="22"/>
          <w:szCs w:val="22"/>
        </w:rPr>
        <w:t>07609/INFOEM/IP/RR/2024</w:t>
      </w:r>
      <w:r w:rsidRPr="00CC7832">
        <w:rPr>
          <w:rFonts w:ascii="Palatino Linotype" w:eastAsia="Palatino Linotype" w:hAnsi="Palatino Linotype" w:cs="Palatino Linotype"/>
          <w:sz w:val="22"/>
          <w:szCs w:val="22"/>
        </w:rPr>
        <w:t xml:space="preserve">, interpuesto por </w:t>
      </w:r>
      <w:r w:rsidR="00EC74BC">
        <w:rPr>
          <w:rFonts w:ascii="Palatino Linotype" w:eastAsia="Palatino Linotype" w:hAnsi="Palatino Linotype" w:cs="Palatino Linotype"/>
          <w:b/>
        </w:rPr>
        <w:t>XXXXXX XXXX XXX</w:t>
      </w:r>
      <w:r w:rsidRPr="00CC7832">
        <w:rPr>
          <w:rFonts w:ascii="Palatino Linotype" w:eastAsia="Palatino Linotype" w:hAnsi="Palatino Linotype" w:cs="Palatino Linotype"/>
          <w:sz w:val="22"/>
          <w:szCs w:val="22"/>
        </w:rPr>
        <w:t>, en lo sucesivo se le denominará la parte</w:t>
      </w:r>
      <w:r w:rsidRPr="00CC7832">
        <w:rPr>
          <w:rFonts w:ascii="Palatino Linotype" w:eastAsia="Palatino Linotype" w:hAnsi="Palatino Linotype" w:cs="Palatino Linotype"/>
          <w:b/>
          <w:sz w:val="22"/>
          <w:szCs w:val="22"/>
        </w:rPr>
        <w:t xml:space="preserve"> RECURRENTE</w:t>
      </w:r>
      <w:r w:rsidRPr="00CC7832">
        <w:rPr>
          <w:rFonts w:ascii="Palatino Linotype" w:eastAsia="Palatino Linotype" w:hAnsi="Palatino Linotype" w:cs="Palatino Linotype"/>
          <w:sz w:val="22"/>
          <w:szCs w:val="22"/>
        </w:rPr>
        <w:t>, en contra de la respuesta a su solicitud de información con número de folio</w:t>
      </w:r>
      <w:r w:rsidRPr="00CC7832">
        <w:rPr>
          <w:rFonts w:ascii="Palatino Linotype" w:eastAsia="Palatino Linotype" w:hAnsi="Palatino Linotype" w:cs="Palatino Linotype"/>
          <w:b/>
          <w:sz w:val="22"/>
          <w:szCs w:val="22"/>
        </w:rPr>
        <w:t xml:space="preserve"> 00322/ZINACANT/IP/2024</w:t>
      </w:r>
      <w:r w:rsidRPr="00CC7832">
        <w:rPr>
          <w:rFonts w:ascii="Palatino Linotype" w:eastAsia="Palatino Linotype" w:hAnsi="Palatino Linotype" w:cs="Palatino Linotype"/>
          <w:sz w:val="22"/>
          <w:szCs w:val="22"/>
        </w:rPr>
        <w:t xml:space="preserve">, por parte del </w:t>
      </w:r>
      <w:r w:rsidRPr="00CC7832">
        <w:rPr>
          <w:rFonts w:ascii="Palatino Linotype" w:eastAsia="Palatino Linotype" w:hAnsi="Palatino Linotype" w:cs="Palatino Linotype"/>
          <w:b/>
          <w:sz w:val="22"/>
          <w:szCs w:val="22"/>
        </w:rPr>
        <w:t xml:space="preserve">Ayuntamiento de Zinacantepec </w:t>
      </w:r>
      <w:r w:rsidRPr="00CC7832">
        <w:rPr>
          <w:rFonts w:ascii="Palatino Linotype" w:eastAsia="Palatino Linotype" w:hAnsi="Palatino Linotype" w:cs="Palatino Linotype"/>
          <w:sz w:val="22"/>
          <w:szCs w:val="22"/>
        </w:rPr>
        <w:t xml:space="preserve">en lo sucesivo el </w:t>
      </w:r>
      <w:r w:rsidRPr="00CC7832">
        <w:rPr>
          <w:rFonts w:ascii="Palatino Linotype" w:eastAsia="Palatino Linotype" w:hAnsi="Palatino Linotype" w:cs="Palatino Linotype"/>
          <w:b/>
          <w:sz w:val="22"/>
          <w:szCs w:val="22"/>
        </w:rPr>
        <w:t>SUJETO OBLIGADO</w:t>
      </w:r>
      <w:r w:rsidRPr="00CC7832">
        <w:rPr>
          <w:rFonts w:ascii="Palatino Linotype" w:eastAsia="Palatino Linotype" w:hAnsi="Palatino Linotype" w:cs="Palatino Linotype"/>
          <w:sz w:val="22"/>
          <w:szCs w:val="22"/>
        </w:rPr>
        <w:t>;</w:t>
      </w:r>
      <w:r w:rsidRPr="00CC7832">
        <w:rPr>
          <w:rFonts w:ascii="Palatino Linotype" w:eastAsia="Palatino Linotype" w:hAnsi="Palatino Linotype" w:cs="Palatino Linotype"/>
          <w:b/>
          <w:sz w:val="22"/>
          <w:szCs w:val="22"/>
        </w:rPr>
        <w:t xml:space="preserve"> </w:t>
      </w:r>
      <w:r w:rsidRPr="00CC7832">
        <w:rPr>
          <w:rFonts w:ascii="Palatino Linotype" w:eastAsia="Palatino Linotype" w:hAnsi="Palatino Linotype" w:cs="Palatino Linotype"/>
          <w:sz w:val="22"/>
          <w:szCs w:val="22"/>
        </w:rPr>
        <w:t>se procede a dictar la presente resolución, con base en los siguientes:</w:t>
      </w:r>
    </w:p>
    <w:p w14:paraId="24035DB0" w14:textId="77777777" w:rsidR="004177D7" w:rsidRPr="00CC7832" w:rsidRDefault="004177D7">
      <w:pPr>
        <w:spacing w:line="360" w:lineRule="auto"/>
        <w:jc w:val="center"/>
        <w:rPr>
          <w:rFonts w:ascii="Palatino Linotype" w:eastAsia="Palatino Linotype" w:hAnsi="Palatino Linotype" w:cs="Palatino Linotype"/>
          <w:sz w:val="22"/>
          <w:szCs w:val="22"/>
        </w:rPr>
      </w:pPr>
    </w:p>
    <w:p w14:paraId="302DFAC3" w14:textId="77777777" w:rsidR="004177D7" w:rsidRPr="00CC7832" w:rsidRDefault="002D657B">
      <w:pPr>
        <w:numPr>
          <w:ilvl w:val="0"/>
          <w:numId w:val="2"/>
        </w:numPr>
        <w:pBdr>
          <w:top w:val="nil"/>
          <w:left w:val="nil"/>
          <w:bottom w:val="nil"/>
          <w:right w:val="nil"/>
          <w:between w:val="nil"/>
        </w:pBdr>
        <w:spacing w:line="360" w:lineRule="auto"/>
        <w:ind w:left="993" w:hanging="276"/>
        <w:jc w:val="center"/>
        <w:rPr>
          <w:rFonts w:ascii="Palatino Linotype" w:eastAsia="Palatino Linotype" w:hAnsi="Palatino Linotype" w:cs="Palatino Linotype"/>
          <w:b/>
          <w:sz w:val="22"/>
          <w:szCs w:val="22"/>
        </w:rPr>
      </w:pPr>
      <w:r w:rsidRPr="00CC7832">
        <w:rPr>
          <w:rFonts w:ascii="Palatino Linotype" w:eastAsia="Palatino Linotype" w:hAnsi="Palatino Linotype" w:cs="Palatino Linotype"/>
          <w:b/>
          <w:sz w:val="22"/>
          <w:szCs w:val="22"/>
        </w:rPr>
        <w:t>A N T E C E D E N T E S:</w:t>
      </w:r>
    </w:p>
    <w:p w14:paraId="6EF9CBCD" w14:textId="77777777" w:rsidR="004177D7" w:rsidRPr="00CC7832" w:rsidRDefault="004177D7">
      <w:pPr>
        <w:pBdr>
          <w:top w:val="nil"/>
          <w:left w:val="nil"/>
          <w:bottom w:val="nil"/>
          <w:right w:val="nil"/>
          <w:between w:val="nil"/>
        </w:pBdr>
        <w:spacing w:line="360" w:lineRule="auto"/>
        <w:ind w:left="1077"/>
        <w:jc w:val="both"/>
        <w:rPr>
          <w:rFonts w:ascii="Palatino Linotype" w:eastAsia="Palatino Linotype" w:hAnsi="Palatino Linotype" w:cs="Palatino Linotype"/>
          <w:b/>
          <w:sz w:val="22"/>
          <w:szCs w:val="22"/>
        </w:rPr>
      </w:pPr>
    </w:p>
    <w:p w14:paraId="000C63D3" w14:textId="77777777" w:rsidR="004177D7" w:rsidRPr="00CC7832" w:rsidRDefault="002D657B">
      <w:pPr>
        <w:numPr>
          <w:ilvl w:val="1"/>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b/>
          <w:sz w:val="22"/>
          <w:szCs w:val="22"/>
        </w:rPr>
      </w:pPr>
      <w:r w:rsidRPr="00CC7832">
        <w:rPr>
          <w:rFonts w:ascii="Palatino Linotype" w:eastAsia="Palatino Linotype" w:hAnsi="Palatino Linotype" w:cs="Palatino Linotype"/>
          <w:b/>
          <w:sz w:val="22"/>
          <w:szCs w:val="22"/>
        </w:rPr>
        <w:t xml:space="preserve">Solicitud de acceso a la información. </w:t>
      </w:r>
      <w:r w:rsidRPr="00CC7832">
        <w:rPr>
          <w:rFonts w:ascii="Palatino Linotype" w:eastAsia="Palatino Linotype" w:hAnsi="Palatino Linotype" w:cs="Palatino Linotype"/>
          <w:sz w:val="22"/>
          <w:szCs w:val="22"/>
        </w:rPr>
        <w:t xml:space="preserve">Con fecha </w:t>
      </w:r>
      <w:r w:rsidRPr="00CC7832">
        <w:rPr>
          <w:rFonts w:ascii="Palatino Linotype" w:eastAsia="Palatino Linotype" w:hAnsi="Palatino Linotype" w:cs="Palatino Linotype"/>
          <w:b/>
          <w:sz w:val="22"/>
          <w:szCs w:val="22"/>
        </w:rPr>
        <w:t>veintiséis de noviembre de dos mil veinticuatro</w:t>
      </w:r>
      <w:r w:rsidRPr="00CC7832">
        <w:rPr>
          <w:rFonts w:ascii="Palatino Linotype" w:eastAsia="Palatino Linotype" w:hAnsi="Palatino Linotype" w:cs="Palatino Linotype"/>
          <w:sz w:val="22"/>
          <w:szCs w:val="22"/>
        </w:rPr>
        <w:t xml:space="preserve">, la parte </w:t>
      </w:r>
      <w:r w:rsidRPr="00CC7832">
        <w:rPr>
          <w:rFonts w:ascii="Palatino Linotype" w:eastAsia="Palatino Linotype" w:hAnsi="Palatino Linotype" w:cs="Palatino Linotype"/>
          <w:b/>
          <w:sz w:val="22"/>
          <w:szCs w:val="22"/>
        </w:rPr>
        <w:t>RECURRENTE</w:t>
      </w:r>
      <w:r w:rsidRPr="00CC7832">
        <w:rPr>
          <w:rFonts w:ascii="Palatino Linotype" w:eastAsia="Palatino Linotype" w:hAnsi="Palatino Linotype" w:cs="Palatino Linotype"/>
          <w:sz w:val="22"/>
          <w:szCs w:val="22"/>
        </w:rPr>
        <w:t xml:space="preserve"> formuló solicitud de acceso a información pública al </w:t>
      </w:r>
      <w:r w:rsidRPr="00CC7832">
        <w:rPr>
          <w:rFonts w:ascii="Palatino Linotype" w:eastAsia="Palatino Linotype" w:hAnsi="Palatino Linotype" w:cs="Palatino Linotype"/>
          <w:b/>
          <w:sz w:val="22"/>
          <w:szCs w:val="22"/>
        </w:rPr>
        <w:t>SUJETO OBLIGADO</w:t>
      </w:r>
      <w:r w:rsidRPr="00CC7832">
        <w:rPr>
          <w:rFonts w:ascii="Palatino Linotype" w:eastAsia="Palatino Linotype" w:hAnsi="Palatino Linotype" w:cs="Palatino Linotype"/>
          <w:sz w:val="22"/>
          <w:szCs w:val="22"/>
        </w:rPr>
        <w:t xml:space="preserve"> a través del Sistema de Acceso a la Información Mexiquense, en adelante </w:t>
      </w:r>
      <w:r w:rsidRPr="00CC7832">
        <w:rPr>
          <w:rFonts w:ascii="Palatino Linotype" w:eastAsia="Palatino Linotype" w:hAnsi="Palatino Linotype" w:cs="Palatino Linotype"/>
          <w:b/>
          <w:sz w:val="22"/>
          <w:szCs w:val="22"/>
        </w:rPr>
        <w:t>SAIMEX</w:t>
      </w:r>
      <w:r w:rsidRPr="00CC7832">
        <w:rPr>
          <w:rFonts w:ascii="Palatino Linotype" w:eastAsia="Palatino Linotype" w:hAnsi="Palatino Linotype" w:cs="Palatino Linotype"/>
          <w:sz w:val="22"/>
          <w:szCs w:val="22"/>
        </w:rPr>
        <w:t>; en la que requirió lo siguiente:</w:t>
      </w:r>
    </w:p>
    <w:p w14:paraId="765E3BF0" w14:textId="77777777" w:rsidR="004177D7" w:rsidRPr="00CC7832" w:rsidRDefault="004177D7">
      <w:pPr>
        <w:pBdr>
          <w:top w:val="nil"/>
          <w:left w:val="nil"/>
          <w:bottom w:val="nil"/>
          <w:right w:val="nil"/>
          <w:between w:val="nil"/>
        </w:pBdr>
        <w:spacing w:line="360" w:lineRule="auto"/>
        <w:jc w:val="both"/>
        <w:rPr>
          <w:rFonts w:ascii="Palatino Linotype" w:eastAsia="Palatino Linotype" w:hAnsi="Palatino Linotype" w:cs="Palatino Linotype"/>
          <w:b/>
          <w:sz w:val="22"/>
          <w:szCs w:val="22"/>
        </w:rPr>
      </w:pPr>
    </w:p>
    <w:p w14:paraId="182E5F6D" w14:textId="77777777" w:rsidR="004177D7" w:rsidRPr="00CC7832" w:rsidRDefault="002D657B">
      <w:pPr>
        <w:pBdr>
          <w:top w:val="nil"/>
          <w:left w:val="nil"/>
          <w:bottom w:val="nil"/>
          <w:right w:val="nil"/>
          <w:between w:val="nil"/>
        </w:pBdr>
        <w:spacing w:line="276" w:lineRule="auto"/>
        <w:ind w:left="567" w:right="1183"/>
        <w:jc w:val="both"/>
        <w:rPr>
          <w:rFonts w:ascii="Palatino Linotype" w:eastAsia="Palatino Linotype" w:hAnsi="Palatino Linotype" w:cs="Palatino Linotype"/>
          <w:i/>
          <w:sz w:val="22"/>
          <w:szCs w:val="22"/>
        </w:rPr>
      </w:pPr>
      <w:r w:rsidRPr="00CC7832">
        <w:rPr>
          <w:rFonts w:ascii="Palatino Linotype" w:eastAsia="Palatino Linotype" w:hAnsi="Palatino Linotype" w:cs="Palatino Linotype"/>
          <w:i/>
          <w:sz w:val="22"/>
          <w:szCs w:val="22"/>
        </w:rPr>
        <w:t xml:space="preserve">“Solicitud de recibo de predial ya que en el ayuntamiento de Zinacantepec no pueden expedirme una copia para trámites personales mi abuelo ya falleció y anexe copia de del certificado de defunción” (Sic) </w:t>
      </w:r>
    </w:p>
    <w:p w14:paraId="460F95D0" w14:textId="77777777" w:rsidR="004177D7" w:rsidRPr="00CC7832" w:rsidRDefault="004177D7">
      <w:pPr>
        <w:pBdr>
          <w:top w:val="nil"/>
          <w:left w:val="nil"/>
          <w:bottom w:val="nil"/>
          <w:right w:val="nil"/>
          <w:between w:val="nil"/>
        </w:pBdr>
        <w:spacing w:line="276" w:lineRule="auto"/>
        <w:ind w:left="567" w:right="1183"/>
        <w:jc w:val="both"/>
        <w:rPr>
          <w:rFonts w:ascii="Palatino Linotype" w:eastAsia="Palatino Linotype" w:hAnsi="Palatino Linotype" w:cs="Palatino Linotype"/>
          <w:i/>
          <w:sz w:val="22"/>
          <w:szCs w:val="22"/>
        </w:rPr>
      </w:pPr>
    </w:p>
    <w:p w14:paraId="5EF335C3" w14:textId="77777777" w:rsidR="004177D7" w:rsidRPr="00CC7832" w:rsidRDefault="002D657B">
      <w:pPr>
        <w:pBdr>
          <w:top w:val="nil"/>
          <w:left w:val="nil"/>
          <w:bottom w:val="nil"/>
          <w:right w:val="nil"/>
          <w:between w:val="nil"/>
        </w:pBdr>
        <w:spacing w:line="276" w:lineRule="auto"/>
        <w:ind w:left="567" w:right="1183"/>
        <w:jc w:val="both"/>
        <w:rPr>
          <w:rFonts w:ascii="Palatino Linotype" w:eastAsia="Palatino Linotype" w:hAnsi="Palatino Linotype" w:cs="Palatino Linotype"/>
          <w:i/>
          <w:sz w:val="22"/>
          <w:szCs w:val="22"/>
        </w:rPr>
      </w:pPr>
      <w:r w:rsidRPr="00CC7832">
        <w:rPr>
          <w:rFonts w:ascii="Palatino Linotype" w:eastAsia="Palatino Linotype" w:hAnsi="Palatino Linotype" w:cs="Palatino Linotype"/>
          <w:b/>
          <w:sz w:val="22"/>
          <w:szCs w:val="22"/>
        </w:rPr>
        <w:t>Modalidad de acceso en ambas solicitudes:</w:t>
      </w:r>
      <w:r w:rsidRPr="00CC7832">
        <w:rPr>
          <w:rFonts w:ascii="Palatino Linotype" w:eastAsia="Palatino Linotype" w:hAnsi="Palatino Linotype" w:cs="Palatino Linotype"/>
          <w:sz w:val="22"/>
          <w:szCs w:val="22"/>
        </w:rPr>
        <w:t xml:space="preserve"> A través de SAIMEX</w:t>
      </w:r>
    </w:p>
    <w:p w14:paraId="33625494" w14:textId="77777777" w:rsidR="004177D7" w:rsidRPr="00CC7832" w:rsidRDefault="004177D7">
      <w:pPr>
        <w:pBdr>
          <w:top w:val="nil"/>
          <w:left w:val="nil"/>
          <w:bottom w:val="nil"/>
          <w:right w:val="nil"/>
          <w:between w:val="nil"/>
        </w:pBdr>
        <w:spacing w:line="360" w:lineRule="auto"/>
        <w:jc w:val="both"/>
        <w:rPr>
          <w:rFonts w:ascii="Palatino Linotype" w:eastAsia="Palatino Linotype" w:hAnsi="Palatino Linotype" w:cs="Palatino Linotype"/>
          <w:b/>
          <w:sz w:val="22"/>
          <w:szCs w:val="22"/>
        </w:rPr>
      </w:pPr>
    </w:p>
    <w:p w14:paraId="5E538A54" w14:textId="77777777" w:rsidR="004177D7" w:rsidRPr="00CC7832" w:rsidRDefault="002D657B">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CC7832">
        <w:rPr>
          <w:rFonts w:ascii="Palatino Linotype" w:eastAsia="Palatino Linotype" w:hAnsi="Palatino Linotype" w:cs="Palatino Linotype"/>
          <w:b/>
          <w:sz w:val="22"/>
          <w:szCs w:val="22"/>
        </w:rPr>
        <w:t>2.</w:t>
      </w:r>
      <w:r w:rsidRPr="00CC7832">
        <w:rPr>
          <w:rFonts w:ascii="Palatino Linotype" w:eastAsia="Palatino Linotype" w:hAnsi="Palatino Linotype" w:cs="Palatino Linotype"/>
          <w:sz w:val="22"/>
          <w:szCs w:val="22"/>
        </w:rPr>
        <w:t xml:space="preserve"> </w:t>
      </w:r>
      <w:r w:rsidRPr="00CC7832">
        <w:rPr>
          <w:rFonts w:ascii="Palatino Linotype" w:eastAsia="Palatino Linotype" w:hAnsi="Palatino Linotype" w:cs="Palatino Linotype"/>
          <w:b/>
          <w:sz w:val="22"/>
          <w:szCs w:val="22"/>
        </w:rPr>
        <w:t>Respuesta.</w:t>
      </w:r>
      <w:r w:rsidRPr="00CC7832">
        <w:rPr>
          <w:rFonts w:ascii="Palatino Linotype" w:eastAsia="Palatino Linotype" w:hAnsi="Palatino Linotype" w:cs="Palatino Linotype"/>
          <w:sz w:val="22"/>
          <w:szCs w:val="22"/>
        </w:rPr>
        <w:t xml:space="preserve"> El </w:t>
      </w:r>
      <w:r w:rsidRPr="00CC7832">
        <w:rPr>
          <w:rFonts w:ascii="Palatino Linotype" w:eastAsia="Palatino Linotype" w:hAnsi="Palatino Linotype" w:cs="Palatino Linotype"/>
          <w:b/>
          <w:sz w:val="22"/>
          <w:szCs w:val="22"/>
        </w:rPr>
        <w:t>dos de diciembre de dos mil veinticuatro</w:t>
      </w:r>
      <w:r w:rsidRPr="00CC7832">
        <w:rPr>
          <w:rFonts w:ascii="Palatino Linotype" w:eastAsia="Palatino Linotype" w:hAnsi="Palatino Linotype" w:cs="Palatino Linotype"/>
          <w:sz w:val="22"/>
          <w:szCs w:val="22"/>
        </w:rPr>
        <w:t xml:space="preserve"> dio respuesta a la solicitud en los siguientes términos:</w:t>
      </w:r>
    </w:p>
    <w:p w14:paraId="45EEAD2E" w14:textId="77777777" w:rsidR="004177D7" w:rsidRPr="00CC7832" w:rsidRDefault="004177D7">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p>
    <w:p w14:paraId="7076906E" w14:textId="77777777" w:rsidR="004177D7" w:rsidRPr="00CC7832" w:rsidRDefault="002D657B">
      <w:pPr>
        <w:pBdr>
          <w:top w:val="nil"/>
          <w:left w:val="nil"/>
          <w:bottom w:val="nil"/>
          <w:right w:val="nil"/>
          <w:between w:val="nil"/>
        </w:pBdr>
        <w:spacing w:line="360" w:lineRule="auto"/>
        <w:ind w:left="567" w:right="899"/>
        <w:jc w:val="both"/>
        <w:rPr>
          <w:rFonts w:ascii="Palatino Linotype" w:eastAsia="Palatino Linotype" w:hAnsi="Palatino Linotype" w:cs="Palatino Linotype"/>
          <w:i/>
          <w:sz w:val="22"/>
          <w:szCs w:val="22"/>
        </w:rPr>
      </w:pPr>
      <w:r w:rsidRPr="00CC7832">
        <w:rPr>
          <w:rFonts w:ascii="Palatino Linotype" w:eastAsia="Palatino Linotype" w:hAnsi="Palatino Linotype" w:cs="Palatino Linotype"/>
          <w:i/>
          <w:sz w:val="22"/>
          <w:szCs w:val="22"/>
        </w:rPr>
        <w:lastRenderedPageBreak/>
        <w:t xml:space="preserve">Con fundamento en el </w:t>
      </w:r>
      <w:proofErr w:type="spellStart"/>
      <w:r w:rsidRPr="00CC7832">
        <w:rPr>
          <w:rFonts w:ascii="Palatino Linotype" w:eastAsia="Palatino Linotype" w:hAnsi="Palatino Linotype" w:cs="Palatino Linotype"/>
          <w:i/>
          <w:sz w:val="22"/>
          <w:szCs w:val="22"/>
        </w:rPr>
        <w:t>articulo</w:t>
      </w:r>
      <w:proofErr w:type="spellEnd"/>
      <w:r w:rsidRPr="00CC7832">
        <w:rPr>
          <w:rFonts w:ascii="Palatino Linotype" w:eastAsia="Palatino Linotype" w:hAnsi="Palatino Linotype" w:cs="Palatino Linotype"/>
          <w:i/>
          <w:sz w:val="22"/>
          <w:szCs w:val="22"/>
        </w:rPr>
        <w:t xml:space="preserve"> 155 de la Ley de Transparencia y Acceso a la Información Pública del Estado de México y Municipios, se le hace de su conocimiento que no se da curso a la solicitud de información citada al rubro, en virtud de lo siguiente:</w:t>
      </w:r>
    </w:p>
    <w:p w14:paraId="0F8FBA2F" w14:textId="77777777" w:rsidR="004177D7" w:rsidRPr="00CC7832" w:rsidRDefault="002D657B">
      <w:pPr>
        <w:pBdr>
          <w:top w:val="nil"/>
          <w:left w:val="nil"/>
          <w:bottom w:val="nil"/>
          <w:right w:val="nil"/>
          <w:between w:val="nil"/>
        </w:pBdr>
        <w:spacing w:line="360" w:lineRule="auto"/>
        <w:ind w:left="567" w:right="899"/>
        <w:jc w:val="both"/>
        <w:rPr>
          <w:rFonts w:ascii="Palatino Linotype" w:eastAsia="Palatino Linotype" w:hAnsi="Palatino Linotype" w:cs="Palatino Linotype"/>
          <w:i/>
          <w:sz w:val="22"/>
          <w:szCs w:val="22"/>
        </w:rPr>
      </w:pPr>
      <w:r w:rsidRPr="00CC7832">
        <w:rPr>
          <w:rFonts w:ascii="Palatino Linotype" w:eastAsia="Palatino Linotype" w:hAnsi="Palatino Linotype" w:cs="Palatino Linotype"/>
          <w:i/>
          <w:sz w:val="22"/>
          <w:szCs w:val="22"/>
        </w:rPr>
        <w:t>Del análisis de la solicitud de información, se determina que la misma no cumple con determinadas características para que el sujeto obligado esté en aptitud de identificar la atribución, tema, materia o asunto sobre lo que versa la solicitud de acceso a la información o los documentos de interés. Así mismo, es importante mencionar que lo que usted manifiesta como solicitud de información, atiende solamente a manifestaciones o aseveraciones, por lo que al no colmarse con la entrega de documentos se concluye que no se está en presencia del ejercicio del derecho de acceso a la información y por lo tanto no es atendible mediante una solicitud de acceso a la información porque se tratan de manifestaciones subjetivas vertidas por el particular, interrogantes y declaraciones que no se colman con la entrega de documentos. Por otra parte, y bajo el principio de máxima publicidad, se le orienta al solicitante, para que, de ser el caso, pueda dar inicio y continuidad a su trámite en las instalaciones de la Tesorería Municipal ubicada al interior de este ayuntamiento en: Jardín Constitución #101, Barrio San Miguel Centro C.P. 51350 Zinacantepec, Estado De México.</w:t>
      </w:r>
    </w:p>
    <w:p w14:paraId="17E6580C" w14:textId="77777777" w:rsidR="004177D7" w:rsidRPr="00CC7832" w:rsidRDefault="002D657B">
      <w:pPr>
        <w:pBdr>
          <w:top w:val="nil"/>
          <w:left w:val="nil"/>
          <w:bottom w:val="nil"/>
          <w:right w:val="nil"/>
          <w:between w:val="nil"/>
        </w:pBdr>
        <w:spacing w:line="360" w:lineRule="auto"/>
        <w:ind w:left="567" w:right="899"/>
        <w:jc w:val="both"/>
        <w:rPr>
          <w:rFonts w:ascii="Palatino Linotype" w:eastAsia="Palatino Linotype" w:hAnsi="Palatino Linotype" w:cs="Palatino Linotype"/>
          <w:i/>
          <w:sz w:val="22"/>
          <w:szCs w:val="22"/>
        </w:rPr>
      </w:pPr>
      <w:r w:rsidRPr="00CC7832">
        <w:rPr>
          <w:rFonts w:ascii="Palatino Linotype" w:eastAsia="Palatino Linotype" w:hAnsi="Palatino Linotype" w:cs="Palatino Linotype"/>
          <w:i/>
          <w:sz w:val="22"/>
          <w:szCs w:val="22"/>
        </w:rPr>
        <w:t>En virtud de lo anterior, se archiva la presente solicitud como concluida. Se hacen de su conocimiento que tiene derecho de interponer recurso de revisión dentro del plazo de 15 días hábiles contados a partir de la fecha en que se realice la notificación vía electrónica, a través del SAIMEX.</w:t>
      </w:r>
    </w:p>
    <w:p w14:paraId="7ACC75F5" w14:textId="77777777" w:rsidR="004177D7" w:rsidRPr="00CC7832" w:rsidRDefault="004177D7">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p>
    <w:p w14:paraId="10D641A6" w14:textId="77777777" w:rsidR="004177D7" w:rsidRPr="00CC7832" w:rsidRDefault="002D657B">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CC7832">
        <w:rPr>
          <w:rFonts w:ascii="Palatino Linotype" w:eastAsia="Palatino Linotype" w:hAnsi="Palatino Linotype" w:cs="Palatino Linotype"/>
          <w:sz w:val="22"/>
          <w:szCs w:val="22"/>
        </w:rPr>
        <w:t xml:space="preserve">El Sujeto Obligado adjuntó el documento electrónico denominado 0322 ZINACANT IP 2024.pdf que contiene un escrito de la Unidad de Transparencia mediante el cual refiere que </w:t>
      </w:r>
      <w:r w:rsidRPr="00CC7832">
        <w:rPr>
          <w:rFonts w:ascii="Palatino Linotype" w:eastAsia="Palatino Linotype" w:hAnsi="Palatino Linotype" w:cs="Palatino Linotype"/>
          <w:sz w:val="22"/>
          <w:szCs w:val="22"/>
        </w:rPr>
        <w:lastRenderedPageBreak/>
        <w:t>para dar continuidad al trámite que requiere el particular es necesario acudir a la tesorería o en el portal de Registro Municipal de Trámites y Servicios, para lo cual brinda dos direcciones electrónicas.</w:t>
      </w:r>
    </w:p>
    <w:p w14:paraId="06A14AB6" w14:textId="77777777" w:rsidR="004177D7" w:rsidRPr="00CC7832" w:rsidRDefault="004177D7">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p>
    <w:p w14:paraId="74BBCD94" w14:textId="77777777" w:rsidR="004177D7" w:rsidRPr="00CC7832" w:rsidRDefault="002D657B">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CC7832">
        <w:rPr>
          <w:rFonts w:ascii="Palatino Linotype" w:eastAsia="Palatino Linotype" w:hAnsi="Palatino Linotype" w:cs="Palatino Linotype"/>
          <w:b/>
          <w:sz w:val="22"/>
          <w:szCs w:val="22"/>
        </w:rPr>
        <w:t xml:space="preserve">3. Interposición del recurso de revisión. </w:t>
      </w:r>
      <w:r w:rsidRPr="00CC7832">
        <w:rPr>
          <w:rFonts w:ascii="Palatino Linotype" w:eastAsia="Palatino Linotype" w:hAnsi="Palatino Linotype" w:cs="Palatino Linotype"/>
          <w:sz w:val="22"/>
          <w:szCs w:val="22"/>
        </w:rPr>
        <w:t xml:space="preserve">Inconforme con la respuesta, el </w:t>
      </w:r>
      <w:r w:rsidRPr="00CC7832">
        <w:rPr>
          <w:rFonts w:ascii="Palatino Linotype" w:eastAsia="Palatino Linotype" w:hAnsi="Palatino Linotype" w:cs="Palatino Linotype"/>
          <w:b/>
          <w:sz w:val="22"/>
          <w:szCs w:val="22"/>
        </w:rPr>
        <w:t>once de diciembre</w:t>
      </w:r>
      <w:r w:rsidRPr="00CC7832">
        <w:rPr>
          <w:rFonts w:ascii="Palatino Linotype" w:eastAsia="Palatino Linotype" w:hAnsi="Palatino Linotype" w:cs="Palatino Linotype"/>
          <w:sz w:val="22"/>
          <w:szCs w:val="22"/>
        </w:rPr>
        <w:t xml:space="preserve"> </w:t>
      </w:r>
      <w:r w:rsidRPr="00CC7832">
        <w:rPr>
          <w:rFonts w:ascii="Palatino Linotype" w:eastAsia="Palatino Linotype" w:hAnsi="Palatino Linotype" w:cs="Palatino Linotype"/>
          <w:b/>
          <w:sz w:val="22"/>
          <w:szCs w:val="22"/>
        </w:rPr>
        <w:t>de dos mil veinticuatro</w:t>
      </w:r>
      <w:r w:rsidRPr="00CC7832">
        <w:rPr>
          <w:rFonts w:ascii="Palatino Linotype" w:eastAsia="Palatino Linotype" w:hAnsi="Palatino Linotype" w:cs="Palatino Linotype"/>
          <w:sz w:val="22"/>
          <w:szCs w:val="22"/>
        </w:rPr>
        <w:t xml:space="preserve">, </w:t>
      </w:r>
      <w:r w:rsidRPr="00CC7832">
        <w:rPr>
          <w:rFonts w:ascii="Palatino Linotype" w:eastAsia="Palatino Linotype" w:hAnsi="Palatino Linotype" w:cs="Palatino Linotype"/>
          <w:b/>
          <w:sz w:val="22"/>
          <w:szCs w:val="22"/>
        </w:rPr>
        <w:t>la parte Recurrente</w:t>
      </w:r>
      <w:r w:rsidRPr="00CC7832">
        <w:rPr>
          <w:rFonts w:ascii="Palatino Linotype" w:eastAsia="Palatino Linotype" w:hAnsi="Palatino Linotype" w:cs="Palatino Linotype"/>
          <w:sz w:val="22"/>
          <w:szCs w:val="22"/>
        </w:rPr>
        <w:t xml:space="preserve"> interpuso el recurso de revisión objeto del presente estudio, en el cual expresó las siguientes manifestaciones:</w:t>
      </w:r>
    </w:p>
    <w:p w14:paraId="63CAA013" w14:textId="77777777" w:rsidR="004177D7" w:rsidRPr="00CC7832" w:rsidRDefault="004177D7">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p>
    <w:p w14:paraId="6F6BD5BC" w14:textId="77777777" w:rsidR="004177D7" w:rsidRPr="00CC7832" w:rsidRDefault="002D657B">
      <w:pPr>
        <w:numPr>
          <w:ilvl w:val="0"/>
          <w:numId w:val="3"/>
        </w:numPr>
        <w:pBdr>
          <w:top w:val="nil"/>
          <w:left w:val="nil"/>
          <w:bottom w:val="nil"/>
          <w:right w:val="nil"/>
          <w:between w:val="nil"/>
        </w:pBdr>
        <w:spacing w:line="276" w:lineRule="auto"/>
        <w:jc w:val="both"/>
        <w:rPr>
          <w:rFonts w:ascii="Palatino Linotype" w:eastAsia="Palatino Linotype" w:hAnsi="Palatino Linotype" w:cs="Palatino Linotype"/>
          <w:b/>
          <w:sz w:val="22"/>
          <w:szCs w:val="22"/>
        </w:rPr>
      </w:pPr>
      <w:r w:rsidRPr="00CC7832">
        <w:rPr>
          <w:rFonts w:ascii="Palatino Linotype" w:eastAsia="Palatino Linotype" w:hAnsi="Palatino Linotype" w:cs="Palatino Linotype"/>
          <w:b/>
          <w:sz w:val="22"/>
          <w:szCs w:val="22"/>
        </w:rPr>
        <w:t xml:space="preserve">Acto impugnado: </w:t>
      </w:r>
      <w:r w:rsidRPr="00CC7832">
        <w:rPr>
          <w:rFonts w:ascii="Palatino Linotype" w:eastAsia="Palatino Linotype" w:hAnsi="Palatino Linotype" w:cs="Palatino Linotype"/>
          <w:i/>
          <w:sz w:val="22"/>
          <w:szCs w:val="22"/>
        </w:rPr>
        <w:t>“Por parte del sujeto obligado no se me da ninguna respuesta</w:t>
      </w:r>
      <w:r w:rsidRPr="00CC7832">
        <w:rPr>
          <w:rFonts w:ascii="Palatino Linotype" w:eastAsia="Palatino Linotype" w:hAnsi="Palatino Linotype" w:cs="Palatino Linotype"/>
          <w:b/>
          <w:i/>
          <w:sz w:val="22"/>
          <w:szCs w:val="22"/>
          <w:u w:val="single"/>
        </w:rPr>
        <w:t>”</w:t>
      </w:r>
      <w:r w:rsidRPr="00CC7832">
        <w:rPr>
          <w:rFonts w:ascii="Palatino Linotype" w:eastAsia="Palatino Linotype" w:hAnsi="Palatino Linotype" w:cs="Palatino Linotype"/>
          <w:i/>
          <w:sz w:val="22"/>
          <w:szCs w:val="22"/>
        </w:rPr>
        <w:t xml:space="preserve"> (Sic) </w:t>
      </w:r>
    </w:p>
    <w:p w14:paraId="16F38F86" w14:textId="77777777" w:rsidR="004177D7" w:rsidRPr="00CC7832" w:rsidRDefault="004177D7">
      <w:pPr>
        <w:ind w:left="567" w:right="49"/>
        <w:jc w:val="both"/>
        <w:rPr>
          <w:rFonts w:ascii="Palatino Linotype" w:eastAsia="Palatino Linotype" w:hAnsi="Palatino Linotype" w:cs="Palatino Linotype"/>
          <w:i/>
          <w:sz w:val="22"/>
          <w:szCs w:val="22"/>
        </w:rPr>
      </w:pPr>
    </w:p>
    <w:p w14:paraId="18D5D5D5" w14:textId="77777777" w:rsidR="004177D7" w:rsidRPr="00CC7832" w:rsidRDefault="002D657B">
      <w:pPr>
        <w:numPr>
          <w:ilvl w:val="0"/>
          <w:numId w:val="3"/>
        </w:numPr>
        <w:pBdr>
          <w:top w:val="nil"/>
          <w:left w:val="nil"/>
          <w:bottom w:val="nil"/>
          <w:right w:val="nil"/>
          <w:between w:val="nil"/>
        </w:pBdr>
        <w:ind w:right="49"/>
        <w:jc w:val="both"/>
        <w:rPr>
          <w:rFonts w:ascii="Palatino Linotype" w:eastAsia="Palatino Linotype" w:hAnsi="Palatino Linotype" w:cs="Palatino Linotype"/>
          <w:b/>
          <w:i/>
          <w:sz w:val="22"/>
          <w:szCs w:val="22"/>
        </w:rPr>
      </w:pPr>
      <w:r w:rsidRPr="00CC7832">
        <w:rPr>
          <w:rFonts w:ascii="Palatino Linotype" w:eastAsia="Palatino Linotype" w:hAnsi="Palatino Linotype" w:cs="Palatino Linotype"/>
          <w:b/>
          <w:sz w:val="22"/>
          <w:szCs w:val="22"/>
        </w:rPr>
        <w:t xml:space="preserve">Razones o motivos de inconformidad: </w:t>
      </w:r>
      <w:r w:rsidRPr="00CC7832">
        <w:rPr>
          <w:rFonts w:ascii="Palatino Linotype" w:eastAsia="Palatino Linotype" w:hAnsi="Palatino Linotype" w:cs="Palatino Linotype"/>
          <w:i/>
          <w:sz w:val="22"/>
          <w:szCs w:val="22"/>
        </w:rPr>
        <w:t xml:space="preserve">“Por parte del sujeto obligado no se me da ninguna respuesta” (Sic) </w:t>
      </w:r>
    </w:p>
    <w:p w14:paraId="5E791129" w14:textId="77777777" w:rsidR="004177D7" w:rsidRPr="00CC7832" w:rsidRDefault="004177D7">
      <w:pPr>
        <w:spacing w:line="360" w:lineRule="auto"/>
        <w:ind w:left="567" w:right="900"/>
        <w:jc w:val="both"/>
        <w:rPr>
          <w:rFonts w:ascii="Palatino Linotype" w:eastAsia="Palatino Linotype" w:hAnsi="Palatino Linotype" w:cs="Palatino Linotype"/>
          <w:i/>
          <w:sz w:val="22"/>
          <w:szCs w:val="22"/>
        </w:rPr>
      </w:pPr>
    </w:p>
    <w:p w14:paraId="6594485B" w14:textId="77777777" w:rsidR="004177D7" w:rsidRPr="00CC7832" w:rsidRDefault="002D657B">
      <w:pPr>
        <w:numPr>
          <w:ilvl w:val="0"/>
          <w:numId w:val="1"/>
        </w:numPr>
        <w:pBdr>
          <w:top w:val="nil"/>
          <w:left w:val="nil"/>
          <w:bottom w:val="nil"/>
          <w:right w:val="nil"/>
          <w:between w:val="nil"/>
        </w:pBdr>
        <w:tabs>
          <w:tab w:val="left" w:pos="284"/>
        </w:tabs>
        <w:spacing w:line="360" w:lineRule="auto"/>
        <w:ind w:left="0" w:firstLine="0"/>
        <w:jc w:val="both"/>
        <w:rPr>
          <w:rFonts w:ascii="Palatino Linotype" w:eastAsia="Palatino Linotype" w:hAnsi="Palatino Linotype" w:cs="Palatino Linotype"/>
          <w:sz w:val="22"/>
          <w:szCs w:val="22"/>
        </w:rPr>
      </w:pPr>
      <w:r w:rsidRPr="00CC7832">
        <w:rPr>
          <w:rFonts w:ascii="Palatino Linotype" w:eastAsia="Palatino Linotype" w:hAnsi="Palatino Linotype" w:cs="Palatino Linotype"/>
          <w:b/>
          <w:sz w:val="22"/>
          <w:szCs w:val="22"/>
        </w:rPr>
        <w:t xml:space="preserve">Turno. </w:t>
      </w:r>
      <w:r w:rsidRPr="00CC7832">
        <w:rPr>
          <w:rFonts w:ascii="Palatino Linotype" w:eastAsia="Palatino Linotype" w:hAnsi="Palatino Linotype" w:cs="Palatino Linotype"/>
          <w:sz w:val="22"/>
          <w:szCs w:val="22"/>
        </w:rPr>
        <w:t xml:space="preserve">De conformidad con el artículo 185, fracción I de la Ley de Transparencia y Acceso a la Información Pública del Estado de México y Municipios, el recurso de revisión número </w:t>
      </w:r>
      <w:r w:rsidRPr="00CC7832">
        <w:rPr>
          <w:rFonts w:ascii="Palatino Linotype" w:eastAsia="Palatino Linotype" w:hAnsi="Palatino Linotype" w:cs="Palatino Linotype"/>
          <w:b/>
          <w:sz w:val="22"/>
          <w:szCs w:val="22"/>
        </w:rPr>
        <w:t>07609/INFOEM/IP/RR/2024</w:t>
      </w:r>
      <w:r w:rsidRPr="00CC7832">
        <w:rPr>
          <w:rFonts w:ascii="Palatino Linotype" w:eastAsia="Palatino Linotype" w:hAnsi="Palatino Linotype" w:cs="Palatino Linotype"/>
          <w:sz w:val="22"/>
          <w:szCs w:val="22"/>
        </w:rPr>
        <w:t xml:space="preserve">, se turnó por el sistema electrónico del Instituto de Transparencia, Acceso a la Información Pública y Protección de Datos Personales del Estado de México y Municipios, a la Comisionada </w:t>
      </w:r>
      <w:r w:rsidRPr="00CC7832">
        <w:rPr>
          <w:rFonts w:ascii="Palatino Linotype" w:eastAsia="Palatino Linotype" w:hAnsi="Palatino Linotype" w:cs="Palatino Linotype"/>
          <w:b/>
          <w:sz w:val="22"/>
          <w:szCs w:val="22"/>
        </w:rPr>
        <w:t>Guadalupe Ramírez Peña</w:t>
      </w:r>
      <w:r w:rsidRPr="00CC7832">
        <w:rPr>
          <w:rFonts w:ascii="Palatino Linotype" w:eastAsia="Palatino Linotype" w:hAnsi="Palatino Linotype" w:cs="Palatino Linotype"/>
          <w:sz w:val="22"/>
          <w:szCs w:val="22"/>
        </w:rPr>
        <w:t>, para su análisis, estudio, elaboración del proyecto y presentación ante el Pleno de este Instituto.</w:t>
      </w:r>
    </w:p>
    <w:p w14:paraId="04A8AB92" w14:textId="77777777" w:rsidR="004177D7" w:rsidRPr="00CC7832" w:rsidRDefault="004177D7">
      <w:pPr>
        <w:pBdr>
          <w:top w:val="nil"/>
          <w:left w:val="nil"/>
          <w:bottom w:val="nil"/>
          <w:right w:val="nil"/>
          <w:between w:val="nil"/>
        </w:pBdr>
        <w:tabs>
          <w:tab w:val="left" w:pos="284"/>
        </w:tabs>
        <w:spacing w:line="360" w:lineRule="auto"/>
        <w:jc w:val="both"/>
        <w:rPr>
          <w:rFonts w:ascii="Palatino Linotype" w:eastAsia="Palatino Linotype" w:hAnsi="Palatino Linotype" w:cs="Palatino Linotype"/>
          <w:sz w:val="22"/>
          <w:szCs w:val="22"/>
        </w:rPr>
      </w:pPr>
    </w:p>
    <w:p w14:paraId="55CAB1B7" w14:textId="77777777" w:rsidR="004177D7" w:rsidRPr="00CC7832" w:rsidRDefault="002D657B">
      <w:pPr>
        <w:numPr>
          <w:ilvl w:val="0"/>
          <w:numId w:val="1"/>
        </w:numPr>
        <w:pBdr>
          <w:top w:val="nil"/>
          <w:left w:val="nil"/>
          <w:bottom w:val="nil"/>
          <w:right w:val="nil"/>
          <w:between w:val="nil"/>
        </w:pBdr>
        <w:tabs>
          <w:tab w:val="left" w:pos="284"/>
        </w:tabs>
        <w:spacing w:line="360" w:lineRule="auto"/>
        <w:ind w:left="0" w:firstLine="0"/>
        <w:jc w:val="both"/>
        <w:rPr>
          <w:rFonts w:ascii="Palatino Linotype" w:eastAsia="Palatino Linotype" w:hAnsi="Palatino Linotype" w:cs="Palatino Linotype"/>
          <w:sz w:val="22"/>
          <w:szCs w:val="22"/>
        </w:rPr>
      </w:pPr>
      <w:bookmarkStart w:id="0" w:name="_heading=h.gjdgxs" w:colFirst="0" w:colLast="0"/>
      <w:bookmarkEnd w:id="0"/>
      <w:r w:rsidRPr="00CC7832">
        <w:rPr>
          <w:rFonts w:ascii="Palatino Linotype" w:eastAsia="Palatino Linotype" w:hAnsi="Palatino Linotype" w:cs="Palatino Linotype"/>
          <w:b/>
          <w:sz w:val="22"/>
          <w:szCs w:val="22"/>
        </w:rPr>
        <w:t xml:space="preserve">Admisión del recurso de revisión: </w:t>
      </w:r>
      <w:r w:rsidRPr="00CC7832">
        <w:rPr>
          <w:rFonts w:ascii="Palatino Linotype" w:eastAsia="Palatino Linotype" w:hAnsi="Palatino Linotype" w:cs="Palatino Linotype"/>
          <w:sz w:val="22"/>
          <w:szCs w:val="22"/>
        </w:rPr>
        <w:t xml:space="preserve">En fecha </w:t>
      </w:r>
      <w:r w:rsidRPr="00CC7832">
        <w:rPr>
          <w:rFonts w:ascii="Palatino Linotype" w:eastAsia="Palatino Linotype" w:hAnsi="Palatino Linotype" w:cs="Palatino Linotype"/>
          <w:b/>
          <w:sz w:val="22"/>
          <w:szCs w:val="22"/>
        </w:rPr>
        <w:t>dieciséis de diciembre de dos mil veinticuatro</w:t>
      </w:r>
      <w:r w:rsidRPr="00CC7832">
        <w:rPr>
          <w:rFonts w:ascii="Palatino Linotype" w:eastAsia="Palatino Linotype" w:hAnsi="Palatino Linotype" w:cs="Palatino Linotype"/>
          <w:sz w:val="22"/>
          <w:szCs w:val="22"/>
        </w:rPr>
        <w:t xml:space="preserve">, la Comisionada Ponente admitió a trámite el recurso de revisión que ahora se resuelve, dando un plazo máximo de siete días hábiles para que las partes manifestaran lo que a su derecho resultara conveniente, ofrecieran pruebas, formularan alegatos y el </w:t>
      </w:r>
      <w:r w:rsidRPr="00CC7832">
        <w:rPr>
          <w:rFonts w:ascii="Palatino Linotype" w:eastAsia="Palatino Linotype" w:hAnsi="Palatino Linotype" w:cs="Palatino Linotype"/>
          <w:b/>
          <w:sz w:val="22"/>
          <w:szCs w:val="22"/>
        </w:rPr>
        <w:t>SUJETO OBLIGADO</w:t>
      </w:r>
      <w:r w:rsidRPr="00CC7832">
        <w:rPr>
          <w:rFonts w:ascii="Palatino Linotype" w:eastAsia="Palatino Linotype" w:hAnsi="Palatino Linotype" w:cs="Palatino Linotype"/>
          <w:sz w:val="22"/>
          <w:szCs w:val="22"/>
        </w:rPr>
        <w:t xml:space="preserve"> presentara su informe justificado.</w:t>
      </w:r>
    </w:p>
    <w:p w14:paraId="5C10A3BA" w14:textId="77777777" w:rsidR="004177D7" w:rsidRPr="00CC7832" w:rsidRDefault="004177D7">
      <w:pPr>
        <w:pBdr>
          <w:top w:val="nil"/>
          <w:left w:val="nil"/>
          <w:bottom w:val="nil"/>
          <w:right w:val="nil"/>
          <w:between w:val="nil"/>
        </w:pBdr>
        <w:spacing w:line="360" w:lineRule="auto"/>
        <w:ind w:left="708"/>
        <w:jc w:val="both"/>
        <w:rPr>
          <w:rFonts w:ascii="Palatino Linotype" w:eastAsia="Palatino Linotype" w:hAnsi="Palatino Linotype" w:cs="Palatino Linotype"/>
          <w:b/>
          <w:sz w:val="22"/>
          <w:szCs w:val="22"/>
        </w:rPr>
      </w:pPr>
    </w:p>
    <w:p w14:paraId="05660624" w14:textId="77777777" w:rsidR="004177D7" w:rsidRPr="00CC7832" w:rsidRDefault="002D657B">
      <w:pPr>
        <w:numPr>
          <w:ilvl w:val="0"/>
          <w:numId w:val="1"/>
        </w:numPr>
        <w:pBdr>
          <w:top w:val="nil"/>
          <w:left w:val="nil"/>
          <w:bottom w:val="nil"/>
          <w:right w:val="nil"/>
          <w:between w:val="nil"/>
        </w:pBdr>
        <w:tabs>
          <w:tab w:val="left" w:pos="284"/>
        </w:tabs>
        <w:spacing w:line="360" w:lineRule="auto"/>
        <w:ind w:left="0" w:firstLine="0"/>
        <w:jc w:val="both"/>
        <w:rPr>
          <w:rFonts w:ascii="Palatino Linotype" w:eastAsia="Palatino Linotype" w:hAnsi="Palatino Linotype" w:cs="Palatino Linotype"/>
          <w:sz w:val="22"/>
          <w:szCs w:val="22"/>
        </w:rPr>
      </w:pPr>
      <w:r w:rsidRPr="00CC7832">
        <w:rPr>
          <w:rFonts w:ascii="Palatino Linotype" w:eastAsia="Palatino Linotype" w:hAnsi="Palatino Linotype" w:cs="Palatino Linotype"/>
          <w:b/>
          <w:sz w:val="22"/>
          <w:szCs w:val="22"/>
        </w:rPr>
        <w:lastRenderedPageBreak/>
        <w:t>Manifestaciones</w:t>
      </w:r>
      <w:r w:rsidRPr="00CC7832">
        <w:rPr>
          <w:rFonts w:ascii="Palatino Linotype" w:eastAsia="Palatino Linotype" w:hAnsi="Palatino Linotype" w:cs="Palatino Linotype"/>
          <w:sz w:val="22"/>
          <w:szCs w:val="22"/>
        </w:rPr>
        <w:t>: De las constancias que obran en el expediente electrónico del SAIMEX, se aprecia que las partes fueron omisas en realizar manifestaciones.</w:t>
      </w:r>
    </w:p>
    <w:p w14:paraId="36065850" w14:textId="77777777" w:rsidR="004177D7" w:rsidRPr="00CC7832" w:rsidRDefault="004177D7">
      <w:pPr>
        <w:pBdr>
          <w:top w:val="nil"/>
          <w:left w:val="nil"/>
          <w:bottom w:val="nil"/>
          <w:right w:val="nil"/>
          <w:between w:val="nil"/>
        </w:pBdr>
        <w:ind w:left="708"/>
        <w:rPr>
          <w:rFonts w:ascii="Palatino Linotype" w:eastAsia="Palatino Linotype" w:hAnsi="Palatino Linotype" w:cs="Palatino Linotype"/>
          <w:sz w:val="22"/>
          <w:szCs w:val="22"/>
        </w:rPr>
      </w:pPr>
    </w:p>
    <w:p w14:paraId="2C76C89C" w14:textId="77777777" w:rsidR="004177D7" w:rsidRPr="00CC7832" w:rsidRDefault="002D657B">
      <w:pPr>
        <w:pBdr>
          <w:top w:val="nil"/>
          <w:left w:val="nil"/>
          <w:bottom w:val="nil"/>
          <w:right w:val="nil"/>
          <w:between w:val="nil"/>
        </w:pBdr>
        <w:tabs>
          <w:tab w:val="left" w:pos="284"/>
        </w:tabs>
        <w:spacing w:line="360" w:lineRule="auto"/>
        <w:jc w:val="both"/>
        <w:rPr>
          <w:rFonts w:ascii="Palatino Linotype" w:eastAsia="Palatino Linotype" w:hAnsi="Palatino Linotype" w:cs="Palatino Linotype"/>
          <w:sz w:val="22"/>
          <w:szCs w:val="22"/>
        </w:rPr>
      </w:pPr>
      <w:r w:rsidRPr="00CC7832">
        <w:rPr>
          <w:rFonts w:ascii="Palatino Linotype" w:eastAsia="Palatino Linotype" w:hAnsi="Palatino Linotype" w:cs="Palatino Linotype"/>
          <w:noProof/>
          <w:sz w:val="22"/>
          <w:szCs w:val="22"/>
          <w:lang w:val="es-MX" w:eastAsia="es-MX"/>
        </w:rPr>
        <w:drawing>
          <wp:inline distT="0" distB="0" distL="0" distR="0" wp14:anchorId="64690FA1" wp14:editId="2D899232">
            <wp:extent cx="5612130" cy="1633855"/>
            <wp:effectExtent l="0" t="0" r="0" b="0"/>
            <wp:docPr id="1935668435"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8"/>
                    <a:srcRect/>
                    <a:stretch>
                      <a:fillRect/>
                    </a:stretch>
                  </pic:blipFill>
                  <pic:spPr>
                    <a:xfrm>
                      <a:off x="0" y="0"/>
                      <a:ext cx="5612130" cy="1633855"/>
                    </a:xfrm>
                    <a:prstGeom prst="rect">
                      <a:avLst/>
                    </a:prstGeom>
                    <a:ln/>
                  </pic:spPr>
                </pic:pic>
              </a:graphicData>
            </a:graphic>
          </wp:inline>
        </w:drawing>
      </w:r>
    </w:p>
    <w:p w14:paraId="63FAD074" w14:textId="77777777" w:rsidR="004177D7" w:rsidRPr="00CC7832" w:rsidRDefault="004177D7">
      <w:pPr>
        <w:pBdr>
          <w:top w:val="nil"/>
          <w:left w:val="nil"/>
          <w:bottom w:val="nil"/>
          <w:right w:val="nil"/>
          <w:between w:val="nil"/>
        </w:pBdr>
        <w:ind w:left="708"/>
        <w:rPr>
          <w:rFonts w:ascii="Palatino Linotype" w:eastAsia="Palatino Linotype" w:hAnsi="Palatino Linotype" w:cs="Palatino Linotype"/>
          <w:sz w:val="22"/>
          <w:szCs w:val="22"/>
        </w:rPr>
      </w:pPr>
    </w:p>
    <w:p w14:paraId="281BCC6E" w14:textId="77777777" w:rsidR="004177D7" w:rsidRPr="00CC7832" w:rsidRDefault="002D657B">
      <w:pPr>
        <w:numPr>
          <w:ilvl w:val="0"/>
          <w:numId w:val="1"/>
        </w:numPr>
        <w:pBdr>
          <w:top w:val="nil"/>
          <w:left w:val="nil"/>
          <w:bottom w:val="nil"/>
          <w:right w:val="nil"/>
          <w:between w:val="nil"/>
        </w:pBdr>
        <w:tabs>
          <w:tab w:val="left" w:pos="360"/>
        </w:tabs>
        <w:spacing w:line="360" w:lineRule="auto"/>
        <w:ind w:left="0" w:right="49" w:firstLine="0"/>
        <w:jc w:val="both"/>
        <w:rPr>
          <w:rFonts w:ascii="Palatino Linotype" w:eastAsia="Palatino Linotype" w:hAnsi="Palatino Linotype" w:cs="Palatino Linotype"/>
          <w:sz w:val="22"/>
          <w:szCs w:val="22"/>
        </w:rPr>
      </w:pPr>
      <w:r w:rsidRPr="00CC7832">
        <w:rPr>
          <w:rFonts w:ascii="Palatino Linotype" w:eastAsia="Palatino Linotype" w:hAnsi="Palatino Linotype" w:cs="Palatino Linotype"/>
          <w:b/>
          <w:sz w:val="22"/>
          <w:szCs w:val="22"/>
        </w:rPr>
        <w:t xml:space="preserve">Cierre de instrucción. </w:t>
      </w:r>
      <w:r w:rsidRPr="00CC7832">
        <w:rPr>
          <w:rFonts w:ascii="Palatino Linotype" w:eastAsia="Palatino Linotype" w:hAnsi="Palatino Linotype" w:cs="Palatino Linotype"/>
          <w:sz w:val="22"/>
          <w:szCs w:val="22"/>
        </w:rPr>
        <w:t xml:space="preserve">El </w:t>
      </w:r>
      <w:r w:rsidRPr="00CC7832">
        <w:rPr>
          <w:rFonts w:ascii="Palatino Linotype" w:eastAsia="Palatino Linotype" w:hAnsi="Palatino Linotype" w:cs="Palatino Linotype"/>
          <w:b/>
          <w:sz w:val="22"/>
          <w:szCs w:val="22"/>
        </w:rPr>
        <w:t>treinta de enero de dos mil veinticinco</w:t>
      </w:r>
      <w:r w:rsidRPr="00CC7832">
        <w:rPr>
          <w:rFonts w:ascii="Palatino Linotype" w:eastAsia="Palatino Linotype" w:hAnsi="Palatino Linotype" w:cs="Palatino Linotype"/>
          <w:sz w:val="22"/>
          <w:szCs w:val="22"/>
        </w:rPr>
        <w:t>, la Comisionada Ponente determinó el cierre de instrucción en términos de la fracción VI del artículo 185 de la Ley de Transparencia y Acceso a la Información Pública del Estado de México y Municipios.</w:t>
      </w:r>
    </w:p>
    <w:p w14:paraId="4D7E6D14" w14:textId="77777777" w:rsidR="004177D7" w:rsidRPr="00CC7832" w:rsidRDefault="004177D7">
      <w:pPr>
        <w:pBdr>
          <w:top w:val="nil"/>
          <w:left w:val="nil"/>
          <w:bottom w:val="nil"/>
          <w:right w:val="nil"/>
          <w:between w:val="nil"/>
        </w:pBdr>
        <w:tabs>
          <w:tab w:val="left" w:pos="360"/>
        </w:tabs>
        <w:spacing w:line="360" w:lineRule="auto"/>
        <w:ind w:right="49"/>
        <w:jc w:val="both"/>
        <w:rPr>
          <w:rFonts w:ascii="Palatino Linotype" w:eastAsia="Palatino Linotype" w:hAnsi="Palatino Linotype" w:cs="Palatino Linotype"/>
          <w:sz w:val="22"/>
          <w:szCs w:val="22"/>
        </w:rPr>
      </w:pPr>
    </w:p>
    <w:p w14:paraId="062B7F4C" w14:textId="77777777" w:rsidR="004177D7" w:rsidRPr="00CC7832" w:rsidRDefault="002D657B">
      <w:pPr>
        <w:spacing w:line="360" w:lineRule="auto"/>
        <w:jc w:val="both"/>
        <w:rPr>
          <w:rFonts w:ascii="Palatino Linotype" w:eastAsia="Palatino Linotype" w:hAnsi="Palatino Linotype" w:cs="Palatino Linotype"/>
          <w:sz w:val="22"/>
          <w:szCs w:val="22"/>
        </w:rPr>
      </w:pPr>
      <w:r w:rsidRPr="00CC7832">
        <w:rPr>
          <w:rFonts w:ascii="Palatino Linotype" w:eastAsia="Palatino Linotype" w:hAnsi="Palatino Linotype" w:cs="Palatino Linotype"/>
          <w:sz w:val="22"/>
          <w:szCs w:val="22"/>
        </w:rPr>
        <w:t xml:space="preserve">En razón de que fue debidamente sustanciado el expediente electrónico y no existe diligencia pendiente de desahogo, se emite la Resolución que conforme a Derecho proceda, de acuerdo con los siguientes: </w:t>
      </w:r>
    </w:p>
    <w:p w14:paraId="4DBF30B8" w14:textId="77777777" w:rsidR="004177D7" w:rsidRPr="00CC7832" w:rsidRDefault="004177D7">
      <w:pPr>
        <w:spacing w:line="360" w:lineRule="auto"/>
        <w:jc w:val="both"/>
        <w:rPr>
          <w:rFonts w:ascii="Palatino Linotype" w:eastAsia="Palatino Linotype" w:hAnsi="Palatino Linotype" w:cs="Palatino Linotype"/>
          <w:sz w:val="22"/>
          <w:szCs w:val="22"/>
        </w:rPr>
      </w:pPr>
    </w:p>
    <w:p w14:paraId="3ABCDFD5" w14:textId="77777777" w:rsidR="004177D7" w:rsidRPr="00CC7832" w:rsidRDefault="002D657B">
      <w:pPr>
        <w:numPr>
          <w:ilvl w:val="0"/>
          <w:numId w:val="2"/>
        </w:numPr>
        <w:pBdr>
          <w:top w:val="nil"/>
          <w:left w:val="nil"/>
          <w:bottom w:val="nil"/>
          <w:right w:val="nil"/>
          <w:between w:val="nil"/>
        </w:pBdr>
        <w:spacing w:line="360" w:lineRule="auto"/>
        <w:jc w:val="center"/>
        <w:rPr>
          <w:rFonts w:ascii="Palatino Linotype" w:eastAsia="Palatino Linotype" w:hAnsi="Palatino Linotype" w:cs="Palatino Linotype"/>
          <w:b/>
          <w:sz w:val="22"/>
          <w:szCs w:val="22"/>
        </w:rPr>
      </w:pPr>
      <w:bookmarkStart w:id="1" w:name="_heading=h.30j0zll" w:colFirst="0" w:colLast="0"/>
      <w:bookmarkEnd w:id="1"/>
      <w:r w:rsidRPr="00CC7832">
        <w:rPr>
          <w:rFonts w:ascii="Palatino Linotype" w:eastAsia="Palatino Linotype" w:hAnsi="Palatino Linotype" w:cs="Palatino Linotype"/>
          <w:b/>
          <w:sz w:val="22"/>
          <w:szCs w:val="22"/>
        </w:rPr>
        <w:t>C O N S I D E R A N D O:</w:t>
      </w:r>
    </w:p>
    <w:p w14:paraId="7AE3B1D0" w14:textId="77777777" w:rsidR="004177D7" w:rsidRPr="00CC7832" w:rsidRDefault="004177D7">
      <w:pPr>
        <w:pBdr>
          <w:top w:val="nil"/>
          <w:left w:val="nil"/>
          <w:bottom w:val="nil"/>
          <w:right w:val="nil"/>
          <w:between w:val="nil"/>
        </w:pBdr>
        <w:spacing w:line="360" w:lineRule="auto"/>
        <w:ind w:left="1077"/>
        <w:jc w:val="both"/>
        <w:rPr>
          <w:rFonts w:ascii="Palatino Linotype" w:eastAsia="Palatino Linotype" w:hAnsi="Palatino Linotype" w:cs="Palatino Linotype"/>
          <w:b/>
          <w:sz w:val="22"/>
          <w:szCs w:val="22"/>
        </w:rPr>
      </w:pPr>
    </w:p>
    <w:p w14:paraId="0C2964B0" w14:textId="77777777" w:rsidR="004177D7" w:rsidRPr="00CC7832" w:rsidRDefault="002D657B">
      <w:pPr>
        <w:spacing w:line="360" w:lineRule="auto"/>
        <w:jc w:val="both"/>
        <w:rPr>
          <w:rFonts w:ascii="Palatino Linotype" w:eastAsia="Palatino Linotype" w:hAnsi="Palatino Linotype" w:cs="Palatino Linotype"/>
          <w:sz w:val="22"/>
          <w:szCs w:val="22"/>
        </w:rPr>
      </w:pPr>
      <w:r w:rsidRPr="00CC7832">
        <w:rPr>
          <w:rFonts w:ascii="Palatino Linotype" w:eastAsia="Palatino Linotype" w:hAnsi="Palatino Linotype" w:cs="Palatino Linotype"/>
          <w:b/>
          <w:sz w:val="22"/>
          <w:szCs w:val="22"/>
        </w:rPr>
        <w:t xml:space="preserve">Primero. Competencia. </w:t>
      </w:r>
      <w:r w:rsidRPr="00CC7832">
        <w:rPr>
          <w:rFonts w:ascii="Palatino Linotype" w:eastAsia="Palatino Linotype" w:hAnsi="Palatino Linotype" w:cs="Palatino Linotype"/>
          <w:sz w:val="22"/>
          <w:szCs w:val="22"/>
        </w:rPr>
        <w:t xml:space="preserve">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5, párrafos trigésimo segundo, trigésimo tercero y trigésimo </w:t>
      </w:r>
      <w:r w:rsidRPr="00CC7832">
        <w:rPr>
          <w:rFonts w:ascii="Palatino Linotype" w:eastAsia="Palatino Linotype" w:hAnsi="Palatino Linotype" w:cs="Palatino Linotype"/>
          <w:sz w:val="22"/>
          <w:szCs w:val="22"/>
        </w:rPr>
        <w:lastRenderedPageBreak/>
        <w:t>cuarto, fracciones IV y V de la Constitución Política del Estado Libre y Soberano de México; 1, 2, fracción II; 13,  29, 36, fracciones I y II; 176, 178, 179, 181 párrafo tercero y 185 de la Ley Transparencia y Acceso a la Información Pública del Estado de México y Municipios; 9, fracciones I y XXIII y 11 del Reglamento Interior del Instituto de Transparencia, Acceso a la Información Pública y Protección de Datos Personales del Estado de México y Municipios.</w:t>
      </w:r>
    </w:p>
    <w:p w14:paraId="2B086B9C" w14:textId="77777777" w:rsidR="004177D7" w:rsidRPr="00CC7832" w:rsidRDefault="004177D7">
      <w:pPr>
        <w:spacing w:line="360" w:lineRule="auto"/>
        <w:jc w:val="both"/>
        <w:rPr>
          <w:rFonts w:ascii="Palatino Linotype" w:eastAsia="Palatino Linotype" w:hAnsi="Palatino Linotype" w:cs="Palatino Linotype"/>
          <w:b/>
          <w:sz w:val="22"/>
          <w:szCs w:val="22"/>
        </w:rPr>
      </w:pPr>
    </w:p>
    <w:p w14:paraId="7D1517EF" w14:textId="77777777" w:rsidR="004177D7" w:rsidRPr="00CC7832" w:rsidRDefault="002D657B">
      <w:pPr>
        <w:spacing w:line="360" w:lineRule="auto"/>
        <w:jc w:val="both"/>
        <w:rPr>
          <w:rFonts w:ascii="Palatino Linotype" w:eastAsia="Palatino Linotype" w:hAnsi="Palatino Linotype" w:cs="Palatino Linotype"/>
          <w:sz w:val="22"/>
          <w:szCs w:val="22"/>
        </w:rPr>
      </w:pPr>
      <w:r w:rsidRPr="00CC7832">
        <w:rPr>
          <w:rFonts w:ascii="Palatino Linotype" w:eastAsia="Palatino Linotype" w:hAnsi="Palatino Linotype" w:cs="Palatino Linotype"/>
          <w:b/>
          <w:sz w:val="22"/>
          <w:szCs w:val="22"/>
        </w:rPr>
        <w:t>Segundo. Oportunidad y Procedibilidad del Recurso de Revisión</w:t>
      </w:r>
      <w:r w:rsidRPr="00CC7832">
        <w:rPr>
          <w:rFonts w:ascii="Palatino Linotype" w:eastAsia="Palatino Linotype" w:hAnsi="Palatino Linotype" w:cs="Palatino Linotype"/>
          <w:sz w:val="22"/>
          <w:szCs w:val="22"/>
        </w:rPr>
        <w:t>. Previo al estudio del fondo del asunto, se procede a analizar los requisitos de oportunidad y procedibilidad que debe reunir el recurso de revisión interpuesto, previstos en los artículos 178 y 180 de la Ley de Transparencia y Acceso a la Información Pública del Estado de México y Municipios.</w:t>
      </w:r>
    </w:p>
    <w:p w14:paraId="2D442AFB" w14:textId="77777777" w:rsidR="004177D7" w:rsidRPr="00CC7832" w:rsidRDefault="004177D7">
      <w:pPr>
        <w:spacing w:line="360" w:lineRule="auto"/>
        <w:jc w:val="both"/>
        <w:rPr>
          <w:rFonts w:ascii="Palatino Linotype" w:eastAsia="Palatino Linotype" w:hAnsi="Palatino Linotype" w:cs="Palatino Linotype"/>
          <w:sz w:val="22"/>
          <w:szCs w:val="22"/>
        </w:rPr>
      </w:pPr>
    </w:p>
    <w:p w14:paraId="2B319C1A" w14:textId="77777777" w:rsidR="004177D7" w:rsidRPr="00CC7832" w:rsidRDefault="002D657B">
      <w:pPr>
        <w:spacing w:line="360" w:lineRule="auto"/>
        <w:ind w:right="49"/>
        <w:jc w:val="both"/>
        <w:rPr>
          <w:rFonts w:ascii="Palatino Linotype" w:eastAsia="Palatino Linotype" w:hAnsi="Palatino Linotype" w:cs="Palatino Linotype"/>
          <w:sz w:val="22"/>
          <w:szCs w:val="22"/>
        </w:rPr>
      </w:pPr>
      <w:bookmarkStart w:id="2" w:name="_heading=h.1fob9te" w:colFirst="0" w:colLast="0"/>
      <w:bookmarkEnd w:id="2"/>
      <w:r w:rsidRPr="00CC7832">
        <w:rPr>
          <w:rFonts w:ascii="Palatino Linotype" w:eastAsia="Palatino Linotype" w:hAnsi="Palatino Linotype" w:cs="Palatino Linotype"/>
          <w:sz w:val="22"/>
          <w:szCs w:val="22"/>
        </w:rPr>
        <w:t xml:space="preserve">El recurso de revisión fue interpuesto dentro del plazo de quince días hábiles, previsto en el artículo 178 de la Ley de Transparencia y Acceso a la Información Pública del Estado de México y Municipios, ya que el </w:t>
      </w:r>
      <w:r w:rsidRPr="00CC7832">
        <w:rPr>
          <w:rFonts w:ascii="Palatino Linotype" w:eastAsia="Palatino Linotype" w:hAnsi="Palatino Linotype" w:cs="Palatino Linotype"/>
          <w:b/>
          <w:sz w:val="22"/>
          <w:szCs w:val="22"/>
        </w:rPr>
        <w:t>SUJETO OBLIGADO</w:t>
      </w:r>
      <w:r w:rsidRPr="00CC7832">
        <w:rPr>
          <w:rFonts w:ascii="Palatino Linotype" w:eastAsia="Palatino Linotype" w:hAnsi="Palatino Linotype" w:cs="Palatino Linotype"/>
          <w:sz w:val="22"/>
          <w:szCs w:val="22"/>
        </w:rPr>
        <w:t xml:space="preserve"> proporcionó su respuesta a la solicitud de información el </w:t>
      </w:r>
      <w:r w:rsidRPr="00CC7832">
        <w:rPr>
          <w:rFonts w:ascii="Palatino Linotype" w:eastAsia="Palatino Linotype" w:hAnsi="Palatino Linotype" w:cs="Palatino Linotype"/>
          <w:b/>
          <w:sz w:val="22"/>
          <w:szCs w:val="22"/>
        </w:rPr>
        <w:t>dos de diciembre de dos mil veinticuatro</w:t>
      </w:r>
      <w:r w:rsidRPr="00CC7832">
        <w:rPr>
          <w:rFonts w:ascii="Palatino Linotype" w:eastAsia="Palatino Linotype" w:hAnsi="Palatino Linotype" w:cs="Palatino Linotype"/>
          <w:sz w:val="22"/>
          <w:szCs w:val="22"/>
        </w:rPr>
        <w:t xml:space="preserve">, y la parte </w:t>
      </w:r>
      <w:r w:rsidRPr="00CC7832">
        <w:rPr>
          <w:rFonts w:ascii="Palatino Linotype" w:eastAsia="Palatino Linotype" w:hAnsi="Palatino Linotype" w:cs="Palatino Linotype"/>
          <w:b/>
          <w:sz w:val="22"/>
          <w:szCs w:val="22"/>
        </w:rPr>
        <w:t>RECURRENTE</w:t>
      </w:r>
      <w:r w:rsidRPr="00CC7832">
        <w:rPr>
          <w:rFonts w:ascii="Palatino Linotype" w:eastAsia="Palatino Linotype" w:hAnsi="Palatino Linotype" w:cs="Palatino Linotype"/>
          <w:sz w:val="22"/>
          <w:szCs w:val="22"/>
        </w:rPr>
        <w:t xml:space="preserve"> presentó su recurso de revisión el </w:t>
      </w:r>
      <w:r w:rsidRPr="00CC7832">
        <w:rPr>
          <w:rFonts w:ascii="Palatino Linotype" w:eastAsia="Palatino Linotype" w:hAnsi="Palatino Linotype" w:cs="Palatino Linotype"/>
          <w:b/>
          <w:sz w:val="22"/>
          <w:szCs w:val="22"/>
        </w:rPr>
        <w:t>once de diciembre de dos mil veinticuatro</w:t>
      </w:r>
      <w:r w:rsidRPr="00CC7832">
        <w:rPr>
          <w:rFonts w:ascii="Palatino Linotype" w:eastAsia="Palatino Linotype" w:hAnsi="Palatino Linotype" w:cs="Palatino Linotype"/>
          <w:sz w:val="22"/>
          <w:szCs w:val="22"/>
        </w:rPr>
        <w:t xml:space="preserve">, es decir, al séptimo día que se tuvo por presentada, por lo que se encuentra dentro de los márgenes temporales previstos para tal efecto. </w:t>
      </w:r>
    </w:p>
    <w:p w14:paraId="293E5EC6" w14:textId="77777777" w:rsidR="004177D7" w:rsidRPr="00CC7832" w:rsidRDefault="004177D7">
      <w:pPr>
        <w:spacing w:line="360" w:lineRule="auto"/>
        <w:ind w:right="49"/>
        <w:jc w:val="both"/>
        <w:rPr>
          <w:rFonts w:ascii="Palatino Linotype" w:eastAsia="Palatino Linotype" w:hAnsi="Palatino Linotype" w:cs="Palatino Linotype"/>
          <w:sz w:val="22"/>
          <w:szCs w:val="22"/>
        </w:rPr>
      </w:pPr>
    </w:p>
    <w:p w14:paraId="58C696CA" w14:textId="77777777" w:rsidR="004177D7" w:rsidRPr="00CC7832" w:rsidRDefault="002D657B">
      <w:pPr>
        <w:spacing w:line="360" w:lineRule="auto"/>
        <w:jc w:val="both"/>
        <w:rPr>
          <w:rFonts w:ascii="Palatino Linotype" w:eastAsia="Palatino Linotype" w:hAnsi="Palatino Linotype" w:cs="Palatino Linotype"/>
          <w:sz w:val="22"/>
          <w:szCs w:val="22"/>
        </w:rPr>
      </w:pPr>
      <w:r w:rsidRPr="00CC7832">
        <w:rPr>
          <w:rFonts w:ascii="Palatino Linotype" w:eastAsia="Palatino Linotype" w:hAnsi="Palatino Linotype" w:cs="Palatino Linotype"/>
          <w:sz w:val="22"/>
          <w:szCs w:val="22"/>
        </w:rPr>
        <w:t>Entonces, tras la revisión del formato de interposición del recurso, se concluye en la acreditación plena de todos y cada uno de los elementos formales exigidos por el artículo 180 de la Ley de Transparencia y Acceso a la Información Pública del Estado de México y Municipios, toda vez que fue ingresado a través del SAIMEX.</w:t>
      </w:r>
    </w:p>
    <w:p w14:paraId="55939A73" w14:textId="77777777" w:rsidR="004177D7" w:rsidRPr="00CC7832" w:rsidRDefault="004177D7">
      <w:pPr>
        <w:spacing w:line="360" w:lineRule="auto"/>
        <w:jc w:val="both"/>
        <w:rPr>
          <w:rFonts w:ascii="Palatino Linotype" w:eastAsia="Palatino Linotype" w:hAnsi="Palatino Linotype" w:cs="Palatino Linotype"/>
          <w:sz w:val="22"/>
          <w:szCs w:val="22"/>
        </w:rPr>
      </w:pPr>
    </w:p>
    <w:p w14:paraId="1A990A2B" w14:textId="77777777" w:rsidR="004177D7" w:rsidRPr="00CC7832" w:rsidRDefault="002D657B">
      <w:pPr>
        <w:spacing w:line="360" w:lineRule="auto"/>
        <w:jc w:val="both"/>
        <w:rPr>
          <w:rFonts w:ascii="Palatino Linotype" w:eastAsia="Palatino Linotype" w:hAnsi="Palatino Linotype" w:cs="Palatino Linotype"/>
          <w:sz w:val="22"/>
          <w:szCs w:val="22"/>
        </w:rPr>
      </w:pPr>
      <w:r w:rsidRPr="00CC7832">
        <w:rPr>
          <w:rFonts w:ascii="Palatino Linotype" w:eastAsia="Palatino Linotype" w:hAnsi="Palatino Linotype" w:cs="Palatino Linotype"/>
          <w:sz w:val="22"/>
          <w:szCs w:val="22"/>
        </w:rPr>
        <w:lastRenderedPageBreak/>
        <w:t>En ese sentido, resulta procedente la interposición del recurso de revisión al rubro anotado, toda vez que se actualiza la hipótesis prevista en el artículo 179, fracción I y VII de la ley de la materia, que a la letra dice:</w:t>
      </w:r>
    </w:p>
    <w:p w14:paraId="7C27C5AB" w14:textId="77777777" w:rsidR="004177D7" w:rsidRPr="00CC7832" w:rsidRDefault="004177D7">
      <w:pPr>
        <w:spacing w:line="360" w:lineRule="auto"/>
        <w:jc w:val="both"/>
        <w:rPr>
          <w:rFonts w:ascii="Palatino Linotype" w:eastAsia="Palatino Linotype" w:hAnsi="Palatino Linotype" w:cs="Palatino Linotype"/>
          <w:sz w:val="22"/>
          <w:szCs w:val="22"/>
        </w:rPr>
      </w:pPr>
    </w:p>
    <w:p w14:paraId="1CD73E37" w14:textId="77777777" w:rsidR="004177D7" w:rsidRPr="00CC7832" w:rsidRDefault="002D657B">
      <w:pPr>
        <w:spacing w:line="360" w:lineRule="auto"/>
        <w:ind w:left="567" w:right="616"/>
        <w:jc w:val="both"/>
        <w:rPr>
          <w:rFonts w:ascii="Palatino Linotype" w:eastAsia="Palatino Linotype" w:hAnsi="Palatino Linotype" w:cs="Palatino Linotype"/>
          <w:i/>
          <w:sz w:val="22"/>
          <w:szCs w:val="22"/>
        </w:rPr>
      </w:pPr>
      <w:r w:rsidRPr="00CC7832">
        <w:rPr>
          <w:rFonts w:ascii="Palatino Linotype" w:eastAsia="Palatino Linotype" w:hAnsi="Palatino Linotype" w:cs="Palatino Linotype"/>
          <w:i/>
          <w:sz w:val="22"/>
          <w:szCs w:val="22"/>
        </w:rPr>
        <w:t>“</w:t>
      </w:r>
      <w:r w:rsidRPr="00CC7832">
        <w:rPr>
          <w:rFonts w:ascii="Palatino Linotype" w:eastAsia="Palatino Linotype" w:hAnsi="Palatino Linotype" w:cs="Palatino Linotype"/>
          <w:b/>
          <w:i/>
          <w:sz w:val="22"/>
          <w:szCs w:val="22"/>
        </w:rPr>
        <w:t xml:space="preserve">Artículo 179. </w:t>
      </w:r>
      <w:r w:rsidRPr="00CC7832">
        <w:rPr>
          <w:rFonts w:ascii="Palatino Linotype" w:eastAsia="Palatino Linotype" w:hAnsi="Palatino Linotype" w:cs="Palatino Linotype"/>
          <w:i/>
          <w:sz w:val="22"/>
          <w:szCs w:val="22"/>
        </w:rPr>
        <w:t>El recurso de revisión es un medio de protección que la Ley otorga a los particulares, para hacer valer su derecho de acceso a la información pública, y procederá en contra de las siguientes causas:</w:t>
      </w:r>
    </w:p>
    <w:p w14:paraId="087A78A9" w14:textId="77777777" w:rsidR="004177D7" w:rsidRPr="00CC7832" w:rsidRDefault="002D657B">
      <w:pPr>
        <w:spacing w:line="360" w:lineRule="auto"/>
        <w:ind w:left="567" w:right="616"/>
        <w:jc w:val="both"/>
        <w:rPr>
          <w:rFonts w:ascii="Palatino Linotype" w:eastAsia="Palatino Linotype" w:hAnsi="Palatino Linotype" w:cs="Palatino Linotype"/>
          <w:i/>
          <w:sz w:val="22"/>
          <w:szCs w:val="22"/>
        </w:rPr>
      </w:pPr>
      <w:r w:rsidRPr="00CC7832">
        <w:rPr>
          <w:rFonts w:ascii="Palatino Linotype" w:eastAsia="Palatino Linotype" w:hAnsi="Palatino Linotype" w:cs="Palatino Linotype"/>
          <w:i/>
          <w:sz w:val="22"/>
          <w:szCs w:val="22"/>
        </w:rPr>
        <w:t xml:space="preserve">I. La negativa de la información solicitada </w:t>
      </w:r>
    </w:p>
    <w:p w14:paraId="5D73931B" w14:textId="77777777" w:rsidR="004177D7" w:rsidRPr="00CC7832" w:rsidRDefault="002D657B">
      <w:pPr>
        <w:spacing w:line="360" w:lineRule="auto"/>
        <w:ind w:left="567" w:right="616"/>
        <w:jc w:val="both"/>
        <w:rPr>
          <w:rFonts w:ascii="Palatino Linotype" w:eastAsia="Palatino Linotype" w:hAnsi="Palatino Linotype" w:cs="Palatino Linotype"/>
          <w:i/>
          <w:sz w:val="22"/>
          <w:szCs w:val="22"/>
        </w:rPr>
      </w:pPr>
      <w:r w:rsidRPr="00CC7832">
        <w:rPr>
          <w:rFonts w:ascii="Palatino Linotype" w:eastAsia="Palatino Linotype" w:hAnsi="Palatino Linotype" w:cs="Palatino Linotype"/>
          <w:i/>
          <w:sz w:val="22"/>
          <w:szCs w:val="22"/>
        </w:rPr>
        <w:t>…</w:t>
      </w:r>
    </w:p>
    <w:p w14:paraId="35DF56FD" w14:textId="77777777" w:rsidR="004177D7" w:rsidRPr="00CC7832" w:rsidRDefault="002D657B">
      <w:pPr>
        <w:spacing w:line="360" w:lineRule="auto"/>
        <w:ind w:left="567" w:right="616"/>
        <w:jc w:val="both"/>
        <w:rPr>
          <w:rFonts w:ascii="Palatino Linotype" w:eastAsia="Palatino Linotype" w:hAnsi="Palatino Linotype" w:cs="Palatino Linotype"/>
          <w:i/>
          <w:sz w:val="22"/>
          <w:szCs w:val="22"/>
        </w:rPr>
      </w:pPr>
      <w:r w:rsidRPr="00CC7832">
        <w:rPr>
          <w:rFonts w:ascii="Palatino Linotype" w:eastAsia="Palatino Linotype" w:hAnsi="Palatino Linotype" w:cs="Palatino Linotype"/>
          <w:i/>
          <w:sz w:val="22"/>
          <w:szCs w:val="22"/>
        </w:rPr>
        <w:t>VII. La falta de respuesta a una solicitud de acceso a la información;</w:t>
      </w:r>
      <w:r w:rsidRPr="00CC7832">
        <w:rPr>
          <w:rFonts w:ascii="Palatino Linotype" w:eastAsia="Palatino Linotype" w:hAnsi="Palatino Linotype" w:cs="Palatino Linotype"/>
          <w:i/>
          <w:sz w:val="22"/>
          <w:szCs w:val="22"/>
        </w:rPr>
        <w:br/>
        <w:t>…</w:t>
      </w:r>
    </w:p>
    <w:p w14:paraId="5418FC21" w14:textId="77777777" w:rsidR="004177D7" w:rsidRPr="00CC7832" w:rsidRDefault="002D657B">
      <w:pPr>
        <w:spacing w:before="240" w:after="240" w:line="360" w:lineRule="auto"/>
        <w:jc w:val="both"/>
        <w:rPr>
          <w:sz w:val="22"/>
          <w:szCs w:val="22"/>
        </w:rPr>
      </w:pPr>
      <w:r w:rsidRPr="00CC7832">
        <w:rPr>
          <w:rFonts w:ascii="Palatino Linotype" w:eastAsia="Palatino Linotype" w:hAnsi="Palatino Linotype" w:cs="Palatino Linotype"/>
          <w:b/>
          <w:sz w:val="22"/>
          <w:szCs w:val="22"/>
        </w:rPr>
        <w:t>Tercero. Análisis de las causales de improcedencia y sobreseimiento del recurso de revisión.</w:t>
      </w:r>
      <w:r w:rsidRPr="00CC7832">
        <w:rPr>
          <w:sz w:val="22"/>
          <w:szCs w:val="22"/>
        </w:rPr>
        <w:t xml:space="preserve"> </w:t>
      </w:r>
      <w:r w:rsidRPr="00CC7832">
        <w:rPr>
          <w:rFonts w:ascii="Palatino Linotype" w:eastAsia="Palatino Linotype" w:hAnsi="Palatino Linotype" w:cs="Palatino Linotype"/>
          <w:sz w:val="22"/>
          <w:szCs w:val="22"/>
        </w:rPr>
        <w:t>Es menester resaltar que en el procedimiento de acceso a la información pública y de los medios de impugnación de la materia, se advierten diversos supuestos de procedibilidad que deben estudiarse con la finalidad de dar cumplimiento a los principios de legalidad y objetividad inmersos en el artículo 9 de Ley de Transparencia y Acceso a la Información Pública del Estado de México y Municipios, en correlación con la seguridad jurídica que debe generar lo actuado ante este Organismo Garante.</w:t>
      </w:r>
    </w:p>
    <w:p w14:paraId="5D8D5E1F" w14:textId="77777777" w:rsidR="004177D7" w:rsidRPr="00CC7832" w:rsidRDefault="002D657B">
      <w:pPr>
        <w:tabs>
          <w:tab w:val="left" w:pos="1350"/>
        </w:tabs>
        <w:spacing w:line="360" w:lineRule="auto"/>
        <w:jc w:val="both"/>
        <w:rPr>
          <w:rFonts w:ascii="Palatino Linotype" w:eastAsia="Palatino Linotype" w:hAnsi="Palatino Linotype" w:cs="Palatino Linotype"/>
          <w:sz w:val="22"/>
          <w:szCs w:val="22"/>
        </w:rPr>
      </w:pPr>
      <w:r w:rsidRPr="00CC7832">
        <w:rPr>
          <w:sz w:val="22"/>
          <w:szCs w:val="22"/>
        </w:rPr>
        <w:tab/>
      </w:r>
    </w:p>
    <w:p w14:paraId="1360A6D4" w14:textId="77777777" w:rsidR="004177D7" w:rsidRPr="00CC7832" w:rsidRDefault="002D657B">
      <w:pPr>
        <w:spacing w:line="360" w:lineRule="auto"/>
        <w:jc w:val="both"/>
        <w:rPr>
          <w:sz w:val="22"/>
          <w:szCs w:val="22"/>
        </w:rPr>
      </w:pPr>
      <w:r w:rsidRPr="00CC7832">
        <w:rPr>
          <w:rFonts w:ascii="Palatino Linotype" w:eastAsia="Palatino Linotype" w:hAnsi="Palatino Linotype" w:cs="Palatino Linotype"/>
          <w:sz w:val="22"/>
          <w:szCs w:val="22"/>
        </w:rPr>
        <w:t xml:space="preserve">Siendo una facultad legal entrar al estudio de las causas de improcedencia que hagan valer las partes o que se adviertan de oficio por este Instituto; presupuestos procesales de inicio o trámite de un proceso que dotan de seguridad jurídica las resoluciones emitidas por este organismo colegiado, máxime que se trata de una figura procesal adoptada en la ley de la materia, la cual permite dilucidar alguna causal que impida el estudio y resolución de un asunto en su fondo, cuando una vez admitido el recurso de revisión se advierta una causa </w:t>
      </w:r>
      <w:r w:rsidRPr="00CC7832">
        <w:rPr>
          <w:rFonts w:ascii="Palatino Linotype" w:eastAsia="Palatino Linotype" w:hAnsi="Palatino Linotype" w:cs="Palatino Linotype"/>
          <w:sz w:val="22"/>
          <w:szCs w:val="22"/>
        </w:rPr>
        <w:lastRenderedPageBreak/>
        <w:t>de improcedencia que permita sobreseerlo. Estudio de causales de improcedencia que no son incompatibles con el derecho de acceso a la justicia, ya que este no se coarta por regular causas de improcedencia y sobreseimiento con tales fines.</w:t>
      </w:r>
    </w:p>
    <w:p w14:paraId="7DECC524" w14:textId="77777777" w:rsidR="004177D7" w:rsidRPr="00CC7832" w:rsidRDefault="004177D7">
      <w:pPr>
        <w:spacing w:line="360" w:lineRule="auto"/>
        <w:rPr>
          <w:sz w:val="22"/>
          <w:szCs w:val="22"/>
        </w:rPr>
      </w:pPr>
    </w:p>
    <w:p w14:paraId="7F53E3C5" w14:textId="77777777" w:rsidR="004177D7" w:rsidRPr="00CC7832" w:rsidRDefault="002D657B">
      <w:pPr>
        <w:spacing w:line="360" w:lineRule="auto"/>
        <w:ind w:right="51"/>
        <w:jc w:val="both"/>
        <w:rPr>
          <w:rFonts w:ascii="Palatino Linotype" w:eastAsia="Palatino Linotype" w:hAnsi="Palatino Linotype" w:cs="Palatino Linotype"/>
          <w:sz w:val="22"/>
          <w:szCs w:val="22"/>
        </w:rPr>
      </w:pPr>
      <w:r w:rsidRPr="00CC7832">
        <w:rPr>
          <w:rFonts w:ascii="Palatino Linotype" w:eastAsia="Palatino Linotype" w:hAnsi="Palatino Linotype" w:cs="Palatino Linotype"/>
          <w:sz w:val="22"/>
          <w:szCs w:val="22"/>
        </w:rPr>
        <w:t>De manera preliminar en el caso concreto conviene analizar si se actualiza alguna de las causales de sobreseimiento del recurso de revisión.</w:t>
      </w:r>
    </w:p>
    <w:p w14:paraId="5055F9C5" w14:textId="77777777" w:rsidR="004177D7" w:rsidRPr="00CC7832" w:rsidRDefault="004177D7">
      <w:pPr>
        <w:pBdr>
          <w:top w:val="nil"/>
          <w:left w:val="nil"/>
          <w:bottom w:val="nil"/>
          <w:right w:val="nil"/>
          <w:between w:val="nil"/>
        </w:pBdr>
        <w:spacing w:line="360" w:lineRule="auto"/>
        <w:ind w:right="-150"/>
        <w:jc w:val="both"/>
        <w:rPr>
          <w:rFonts w:ascii="Palatino Linotype" w:eastAsia="Palatino Linotype" w:hAnsi="Palatino Linotype" w:cs="Palatino Linotype"/>
          <w:sz w:val="22"/>
          <w:szCs w:val="22"/>
        </w:rPr>
      </w:pPr>
    </w:p>
    <w:p w14:paraId="0D5BE87D" w14:textId="77777777" w:rsidR="004177D7" w:rsidRPr="00CC7832" w:rsidRDefault="002D657B">
      <w:pPr>
        <w:pBdr>
          <w:top w:val="nil"/>
          <w:left w:val="nil"/>
          <w:bottom w:val="nil"/>
          <w:right w:val="nil"/>
          <w:between w:val="nil"/>
        </w:pBdr>
        <w:spacing w:line="360" w:lineRule="auto"/>
        <w:ind w:right="-150"/>
        <w:jc w:val="both"/>
        <w:rPr>
          <w:rFonts w:ascii="Palatino Linotype" w:eastAsia="Palatino Linotype" w:hAnsi="Palatino Linotype" w:cs="Palatino Linotype"/>
          <w:sz w:val="22"/>
          <w:szCs w:val="22"/>
        </w:rPr>
      </w:pPr>
      <w:r w:rsidRPr="00CC7832">
        <w:rPr>
          <w:rFonts w:ascii="Palatino Linotype" w:eastAsia="Palatino Linotype" w:hAnsi="Palatino Linotype" w:cs="Palatino Linotype"/>
          <w:sz w:val="22"/>
          <w:szCs w:val="22"/>
        </w:rPr>
        <w:t>En principio, resulta conveniente recordar que la pretensión de la parte Recurrente es obtener lo siguiente:</w:t>
      </w:r>
    </w:p>
    <w:p w14:paraId="19F2C8CC" w14:textId="77777777" w:rsidR="004177D7" w:rsidRPr="00CC7832" w:rsidRDefault="004177D7">
      <w:pPr>
        <w:pBdr>
          <w:top w:val="nil"/>
          <w:left w:val="nil"/>
          <w:bottom w:val="nil"/>
          <w:right w:val="nil"/>
          <w:between w:val="nil"/>
        </w:pBdr>
        <w:spacing w:line="360" w:lineRule="auto"/>
        <w:ind w:right="-150"/>
        <w:jc w:val="both"/>
        <w:rPr>
          <w:rFonts w:ascii="Palatino Linotype" w:eastAsia="Palatino Linotype" w:hAnsi="Palatino Linotype" w:cs="Palatino Linotype"/>
          <w:sz w:val="22"/>
          <w:szCs w:val="22"/>
        </w:rPr>
      </w:pPr>
    </w:p>
    <w:p w14:paraId="120DF53B" w14:textId="77777777" w:rsidR="004177D7" w:rsidRPr="00CC7832" w:rsidRDefault="002D657B">
      <w:pPr>
        <w:spacing w:line="360" w:lineRule="auto"/>
        <w:ind w:left="567" w:right="899"/>
        <w:jc w:val="both"/>
        <w:rPr>
          <w:rFonts w:ascii="Palatino Linotype" w:eastAsia="Palatino Linotype" w:hAnsi="Palatino Linotype" w:cs="Palatino Linotype"/>
          <w:i/>
          <w:sz w:val="22"/>
          <w:szCs w:val="22"/>
        </w:rPr>
      </w:pPr>
      <w:r w:rsidRPr="00CC7832">
        <w:rPr>
          <w:rFonts w:ascii="Palatino Linotype" w:eastAsia="Palatino Linotype" w:hAnsi="Palatino Linotype" w:cs="Palatino Linotype"/>
          <w:i/>
          <w:sz w:val="22"/>
          <w:szCs w:val="22"/>
        </w:rPr>
        <w:t xml:space="preserve">“Solicitud de recibo de predial ya que en el ayuntamiento de Zinacantepec no pueden expedirme una copia para trámites personales mi abuelo ya falleció y anexe copia de del certificado de defunción” </w:t>
      </w:r>
    </w:p>
    <w:p w14:paraId="3C8597F9" w14:textId="77777777" w:rsidR="004177D7" w:rsidRPr="00CC7832" w:rsidRDefault="004177D7">
      <w:pPr>
        <w:pBdr>
          <w:top w:val="nil"/>
          <w:left w:val="nil"/>
          <w:bottom w:val="nil"/>
          <w:right w:val="nil"/>
          <w:between w:val="nil"/>
        </w:pBdr>
        <w:spacing w:line="360" w:lineRule="auto"/>
        <w:ind w:right="-150"/>
        <w:jc w:val="both"/>
        <w:rPr>
          <w:rFonts w:ascii="Palatino Linotype" w:eastAsia="Palatino Linotype" w:hAnsi="Palatino Linotype" w:cs="Palatino Linotype"/>
          <w:sz w:val="22"/>
          <w:szCs w:val="22"/>
        </w:rPr>
      </w:pPr>
    </w:p>
    <w:p w14:paraId="6C24067E" w14:textId="77777777" w:rsidR="004177D7" w:rsidRPr="00CC7832" w:rsidRDefault="002D657B">
      <w:pPr>
        <w:spacing w:line="360" w:lineRule="auto"/>
        <w:jc w:val="both"/>
        <w:rPr>
          <w:rFonts w:ascii="Palatino Linotype" w:eastAsia="Palatino Linotype" w:hAnsi="Palatino Linotype" w:cs="Palatino Linotype"/>
          <w:sz w:val="22"/>
          <w:szCs w:val="22"/>
        </w:rPr>
      </w:pPr>
      <w:r w:rsidRPr="00CC7832">
        <w:rPr>
          <w:rFonts w:ascii="Palatino Linotype" w:eastAsia="Palatino Linotype" w:hAnsi="Palatino Linotype" w:cs="Palatino Linotype"/>
          <w:sz w:val="22"/>
          <w:szCs w:val="22"/>
        </w:rPr>
        <w:t>Cabe señalar que, aún y cuando refirió que adjuntó el acta de defunción de quien fuera su abuelo, esto no sucedió, ya que en las constancias que obran en el expediente no hay documento adjunto alguno.</w:t>
      </w:r>
    </w:p>
    <w:p w14:paraId="3D1A0436" w14:textId="77777777" w:rsidR="004177D7" w:rsidRPr="00CC7832" w:rsidRDefault="004177D7">
      <w:pPr>
        <w:spacing w:line="360" w:lineRule="auto"/>
        <w:jc w:val="both"/>
        <w:rPr>
          <w:rFonts w:ascii="Palatino Linotype" w:eastAsia="Palatino Linotype" w:hAnsi="Palatino Linotype" w:cs="Palatino Linotype"/>
          <w:sz w:val="22"/>
          <w:szCs w:val="22"/>
        </w:rPr>
      </w:pPr>
    </w:p>
    <w:p w14:paraId="2A206FF3" w14:textId="77777777" w:rsidR="004177D7" w:rsidRPr="00CC7832" w:rsidRDefault="002D657B">
      <w:pPr>
        <w:spacing w:line="360" w:lineRule="auto"/>
        <w:jc w:val="both"/>
        <w:rPr>
          <w:rFonts w:ascii="Palatino Linotype" w:eastAsia="Palatino Linotype" w:hAnsi="Palatino Linotype" w:cs="Palatino Linotype"/>
          <w:sz w:val="22"/>
          <w:szCs w:val="22"/>
        </w:rPr>
      </w:pPr>
      <w:r w:rsidRPr="00CC7832">
        <w:rPr>
          <w:rFonts w:ascii="Palatino Linotype" w:eastAsia="Palatino Linotype" w:hAnsi="Palatino Linotype" w:cs="Palatino Linotype"/>
          <w:sz w:val="22"/>
          <w:szCs w:val="22"/>
        </w:rPr>
        <w:t>El Sujeto Obligado en su respuesta, a través del Titular de la Unidad de Transparencia manifestó en términos generales lo siguiente:</w:t>
      </w:r>
    </w:p>
    <w:p w14:paraId="39737912" w14:textId="77777777" w:rsidR="004177D7" w:rsidRPr="00CC7832" w:rsidRDefault="002D657B">
      <w:pPr>
        <w:numPr>
          <w:ilvl w:val="0"/>
          <w:numId w:val="4"/>
        </w:numPr>
        <w:pBdr>
          <w:top w:val="nil"/>
          <w:left w:val="nil"/>
          <w:bottom w:val="nil"/>
          <w:right w:val="nil"/>
          <w:between w:val="nil"/>
        </w:pBdr>
        <w:spacing w:line="360" w:lineRule="auto"/>
        <w:ind w:left="567"/>
        <w:jc w:val="both"/>
        <w:rPr>
          <w:rFonts w:ascii="Palatino Linotype" w:eastAsia="Palatino Linotype" w:hAnsi="Palatino Linotype" w:cs="Palatino Linotype"/>
          <w:sz w:val="22"/>
          <w:szCs w:val="22"/>
        </w:rPr>
      </w:pPr>
      <w:r w:rsidRPr="00CC7832">
        <w:rPr>
          <w:rFonts w:ascii="Palatino Linotype" w:eastAsia="Palatino Linotype" w:hAnsi="Palatino Linotype" w:cs="Palatino Linotype"/>
          <w:sz w:val="22"/>
          <w:szCs w:val="22"/>
        </w:rPr>
        <w:t>Para dar inicio o continuidad a su trámite es necesario que se presente en las oficinas de la Tesorería Municipal;</w:t>
      </w:r>
    </w:p>
    <w:p w14:paraId="1DF87F6F" w14:textId="77777777" w:rsidR="004177D7" w:rsidRPr="00CC7832" w:rsidRDefault="002D657B">
      <w:pPr>
        <w:numPr>
          <w:ilvl w:val="0"/>
          <w:numId w:val="4"/>
        </w:numPr>
        <w:pBdr>
          <w:top w:val="nil"/>
          <w:left w:val="nil"/>
          <w:bottom w:val="nil"/>
          <w:right w:val="nil"/>
          <w:between w:val="nil"/>
        </w:pBdr>
        <w:spacing w:line="360" w:lineRule="auto"/>
        <w:ind w:left="567"/>
        <w:jc w:val="both"/>
        <w:rPr>
          <w:rFonts w:ascii="Palatino Linotype" w:eastAsia="Palatino Linotype" w:hAnsi="Palatino Linotype" w:cs="Palatino Linotype"/>
          <w:sz w:val="22"/>
          <w:szCs w:val="22"/>
        </w:rPr>
      </w:pPr>
      <w:r w:rsidRPr="00CC7832">
        <w:rPr>
          <w:rFonts w:ascii="Palatino Linotype" w:eastAsia="Palatino Linotype" w:hAnsi="Palatino Linotype" w:cs="Palatino Linotype"/>
          <w:sz w:val="22"/>
          <w:szCs w:val="22"/>
        </w:rPr>
        <w:t>Se cuenta con el portal de Registro Municipal de Trámites y Servicios (</w:t>
      </w:r>
      <w:proofErr w:type="spellStart"/>
      <w:r w:rsidRPr="00CC7832">
        <w:rPr>
          <w:rFonts w:ascii="Palatino Linotype" w:eastAsia="Palatino Linotype" w:hAnsi="Palatino Linotype" w:cs="Palatino Linotype"/>
          <w:sz w:val="22"/>
          <w:szCs w:val="22"/>
        </w:rPr>
        <w:t>REMTyS</w:t>
      </w:r>
      <w:proofErr w:type="spellEnd"/>
      <w:r w:rsidRPr="00CC7832">
        <w:rPr>
          <w:rFonts w:ascii="Palatino Linotype" w:eastAsia="Palatino Linotype" w:hAnsi="Palatino Linotype" w:cs="Palatino Linotype"/>
          <w:sz w:val="22"/>
          <w:szCs w:val="22"/>
        </w:rPr>
        <w:t>) donde puede consultar las cédulas de información sobre un tema en particular.</w:t>
      </w:r>
    </w:p>
    <w:p w14:paraId="613D7B45" w14:textId="77777777" w:rsidR="004177D7" w:rsidRPr="00CC7832" w:rsidRDefault="00EC74BC">
      <w:pPr>
        <w:pBdr>
          <w:top w:val="nil"/>
          <w:left w:val="nil"/>
          <w:bottom w:val="nil"/>
          <w:right w:val="nil"/>
          <w:between w:val="nil"/>
        </w:pBdr>
        <w:spacing w:line="360" w:lineRule="auto"/>
        <w:ind w:left="567"/>
        <w:jc w:val="both"/>
        <w:rPr>
          <w:rFonts w:ascii="Palatino Linotype" w:eastAsia="Palatino Linotype" w:hAnsi="Palatino Linotype" w:cs="Palatino Linotype"/>
          <w:sz w:val="22"/>
          <w:szCs w:val="22"/>
        </w:rPr>
      </w:pPr>
      <w:hyperlink r:id="rId9">
        <w:r w:rsidR="002D657B" w:rsidRPr="00CC7832">
          <w:rPr>
            <w:rFonts w:ascii="Palatino Linotype" w:eastAsia="Palatino Linotype" w:hAnsi="Palatino Linotype" w:cs="Palatino Linotype"/>
            <w:sz w:val="22"/>
            <w:szCs w:val="22"/>
            <w:u w:val="single"/>
          </w:rPr>
          <w:t>https://www.zinacantepec.gob.mx/MejoraRegulatoria/indez.html</w:t>
        </w:r>
      </w:hyperlink>
    </w:p>
    <w:p w14:paraId="0EAEFDE1" w14:textId="77777777" w:rsidR="004177D7" w:rsidRPr="00CC7832" w:rsidRDefault="00EC74BC">
      <w:pPr>
        <w:spacing w:line="360" w:lineRule="auto"/>
        <w:ind w:left="567"/>
        <w:jc w:val="both"/>
        <w:rPr>
          <w:rFonts w:ascii="Palatino Linotype" w:eastAsia="Palatino Linotype" w:hAnsi="Palatino Linotype" w:cs="Palatino Linotype"/>
          <w:sz w:val="22"/>
          <w:szCs w:val="22"/>
        </w:rPr>
      </w:pPr>
      <w:hyperlink r:id="rId10">
        <w:r w:rsidR="002D657B" w:rsidRPr="00CC7832">
          <w:rPr>
            <w:rFonts w:ascii="Palatino Linotype" w:eastAsia="Palatino Linotype" w:hAnsi="Palatino Linotype" w:cs="Palatino Linotype"/>
            <w:sz w:val="22"/>
            <w:szCs w:val="22"/>
            <w:u w:val="single"/>
          </w:rPr>
          <w:t>https://www.zinacantepec.gob.mx/MejoraRegulatoria/Archivos/Cedulas/Tesoreria/CERTFICADODEPAGODEIMPUESTOPREDIAL</w:t>
        </w:r>
      </w:hyperlink>
    </w:p>
    <w:p w14:paraId="6A4E6538" w14:textId="77777777" w:rsidR="004177D7" w:rsidRPr="00CC7832" w:rsidRDefault="004177D7">
      <w:pPr>
        <w:spacing w:line="360" w:lineRule="auto"/>
        <w:jc w:val="both"/>
        <w:rPr>
          <w:rFonts w:ascii="Palatino Linotype" w:eastAsia="Palatino Linotype" w:hAnsi="Palatino Linotype" w:cs="Palatino Linotype"/>
          <w:b/>
          <w:sz w:val="22"/>
          <w:szCs w:val="22"/>
        </w:rPr>
      </w:pPr>
    </w:p>
    <w:p w14:paraId="5C8E164B" w14:textId="77777777" w:rsidR="004177D7" w:rsidRPr="00CC7832" w:rsidRDefault="002D657B">
      <w:pPr>
        <w:spacing w:line="360" w:lineRule="auto"/>
        <w:jc w:val="both"/>
        <w:rPr>
          <w:rFonts w:ascii="Palatino Linotype" w:eastAsia="Palatino Linotype" w:hAnsi="Palatino Linotype" w:cs="Palatino Linotype"/>
          <w:sz w:val="22"/>
          <w:szCs w:val="22"/>
        </w:rPr>
      </w:pPr>
      <w:r w:rsidRPr="00CC7832">
        <w:rPr>
          <w:rFonts w:ascii="Palatino Linotype" w:eastAsia="Palatino Linotype" w:hAnsi="Palatino Linotype" w:cs="Palatino Linotype"/>
          <w:sz w:val="22"/>
          <w:szCs w:val="22"/>
        </w:rPr>
        <w:t>Por su parte, el Recurrente se inconformó manifestando que no se dio ninguna respuesta por parte del Sujeto Obligado.</w:t>
      </w:r>
    </w:p>
    <w:p w14:paraId="51FA2C3D" w14:textId="77777777" w:rsidR="004177D7" w:rsidRPr="00CC7832" w:rsidRDefault="004177D7">
      <w:pPr>
        <w:pBdr>
          <w:top w:val="nil"/>
          <w:left w:val="nil"/>
          <w:bottom w:val="nil"/>
          <w:right w:val="nil"/>
          <w:between w:val="nil"/>
        </w:pBdr>
        <w:spacing w:line="360" w:lineRule="auto"/>
        <w:ind w:right="-150"/>
        <w:jc w:val="both"/>
        <w:rPr>
          <w:rFonts w:ascii="Palatino Linotype" w:eastAsia="Palatino Linotype" w:hAnsi="Palatino Linotype" w:cs="Palatino Linotype"/>
          <w:sz w:val="22"/>
          <w:szCs w:val="22"/>
        </w:rPr>
      </w:pPr>
    </w:p>
    <w:p w14:paraId="057FF6B5" w14:textId="77777777" w:rsidR="004177D7" w:rsidRPr="00CC7832" w:rsidRDefault="002D657B">
      <w:pPr>
        <w:pBdr>
          <w:top w:val="nil"/>
          <w:left w:val="nil"/>
          <w:bottom w:val="nil"/>
          <w:right w:val="nil"/>
          <w:between w:val="nil"/>
        </w:pBdr>
        <w:spacing w:line="360" w:lineRule="auto"/>
        <w:ind w:right="-150"/>
        <w:jc w:val="both"/>
        <w:rPr>
          <w:rFonts w:ascii="Palatino Linotype" w:eastAsia="Palatino Linotype" w:hAnsi="Palatino Linotype" w:cs="Palatino Linotype"/>
          <w:sz w:val="22"/>
          <w:szCs w:val="22"/>
        </w:rPr>
      </w:pPr>
      <w:r w:rsidRPr="00CC7832">
        <w:rPr>
          <w:rFonts w:ascii="Palatino Linotype" w:eastAsia="Palatino Linotype" w:hAnsi="Palatino Linotype" w:cs="Palatino Linotype"/>
          <w:sz w:val="22"/>
          <w:szCs w:val="22"/>
        </w:rPr>
        <w:t>Por lo anterior, es conveniente traer a contexto lo que dispone la Ley de Transparencia y Acceso a la Información Pública del Estado de México y Municipios en el artículo 155, el cual contiene lo siguiente:</w:t>
      </w:r>
    </w:p>
    <w:p w14:paraId="1928295D" w14:textId="77777777" w:rsidR="004177D7" w:rsidRPr="00CC7832" w:rsidRDefault="004177D7">
      <w:pPr>
        <w:pBdr>
          <w:top w:val="nil"/>
          <w:left w:val="nil"/>
          <w:bottom w:val="nil"/>
          <w:right w:val="nil"/>
          <w:between w:val="nil"/>
        </w:pBdr>
        <w:spacing w:line="360" w:lineRule="auto"/>
        <w:ind w:right="-150"/>
        <w:jc w:val="both"/>
        <w:rPr>
          <w:rFonts w:ascii="Palatino Linotype" w:eastAsia="Palatino Linotype" w:hAnsi="Palatino Linotype" w:cs="Palatino Linotype"/>
          <w:sz w:val="22"/>
          <w:szCs w:val="22"/>
        </w:rPr>
      </w:pPr>
    </w:p>
    <w:p w14:paraId="34C7A3B0" w14:textId="77777777" w:rsidR="004177D7" w:rsidRPr="00CC7832" w:rsidRDefault="002D657B">
      <w:pPr>
        <w:pBdr>
          <w:top w:val="nil"/>
          <w:left w:val="nil"/>
          <w:bottom w:val="nil"/>
          <w:right w:val="nil"/>
          <w:between w:val="nil"/>
        </w:pBdr>
        <w:spacing w:line="360" w:lineRule="auto"/>
        <w:ind w:left="567" w:right="616"/>
        <w:jc w:val="both"/>
        <w:rPr>
          <w:rFonts w:ascii="Palatino Linotype" w:eastAsia="Palatino Linotype" w:hAnsi="Palatino Linotype" w:cs="Palatino Linotype"/>
          <w:i/>
          <w:sz w:val="22"/>
          <w:szCs w:val="22"/>
        </w:rPr>
      </w:pPr>
      <w:r w:rsidRPr="00CC7832">
        <w:rPr>
          <w:rFonts w:ascii="Palatino Linotype" w:eastAsia="Palatino Linotype" w:hAnsi="Palatino Linotype" w:cs="Palatino Linotype"/>
          <w:i/>
          <w:sz w:val="22"/>
          <w:szCs w:val="22"/>
        </w:rPr>
        <w:t>Artículo 155. Para presentar una solicitud por escrito, no se podrán exigir mayores requisitos que los siguientes:</w:t>
      </w:r>
    </w:p>
    <w:p w14:paraId="69DF54AD" w14:textId="77777777" w:rsidR="004177D7" w:rsidRPr="00CC7832" w:rsidRDefault="002D657B">
      <w:pPr>
        <w:pBdr>
          <w:top w:val="nil"/>
          <w:left w:val="nil"/>
          <w:bottom w:val="nil"/>
          <w:right w:val="nil"/>
          <w:between w:val="nil"/>
        </w:pBdr>
        <w:spacing w:line="360" w:lineRule="auto"/>
        <w:ind w:left="567" w:right="616"/>
        <w:jc w:val="both"/>
        <w:rPr>
          <w:rFonts w:ascii="Palatino Linotype" w:eastAsia="Palatino Linotype" w:hAnsi="Palatino Linotype" w:cs="Palatino Linotype"/>
          <w:i/>
          <w:sz w:val="22"/>
          <w:szCs w:val="22"/>
        </w:rPr>
      </w:pPr>
      <w:r w:rsidRPr="00CC7832">
        <w:rPr>
          <w:rFonts w:ascii="Palatino Linotype" w:eastAsia="Palatino Linotype" w:hAnsi="Palatino Linotype" w:cs="Palatino Linotype"/>
          <w:i/>
          <w:sz w:val="22"/>
          <w:szCs w:val="22"/>
        </w:rPr>
        <w:t xml:space="preserve">I. Nombre del solicitante, o en su caso, los datos generales de su representante; </w:t>
      </w:r>
    </w:p>
    <w:p w14:paraId="37C06476" w14:textId="77777777" w:rsidR="004177D7" w:rsidRPr="00CC7832" w:rsidRDefault="002D657B">
      <w:pPr>
        <w:pBdr>
          <w:top w:val="nil"/>
          <w:left w:val="nil"/>
          <w:bottom w:val="nil"/>
          <w:right w:val="nil"/>
          <w:between w:val="nil"/>
        </w:pBdr>
        <w:spacing w:line="360" w:lineRule="auto"/>
        <w:ind w:left="567" w:right="616"/>
        <w:jc w:val="both"/>
        <w:rPr>
          <w:rFonts w:ascii="Palatino Linotype" w:eastAsia="Palatino Linotype" w:hAnsi="Palatino Linotype" w:cs="Palatino Linotype"/>
          <w:i/>
          <w:sz w:val="22"/>
          <w:szCs w:val="22"/>
        </w:rPr>
      </w:pPr>
      <w:r w:rsidRPr="00CC7832">
        <w:rPr>
          <w:rFonts w:ascii="Palatino Linotype" w:eastAsia="Palatino Linotype" w:hAnsi="Palatino Linotype" w:cs="Palatino Linotype"/>
          <w:i/>
          <w:sz w:val="22"/>
          <w:szCs w:val="22"/>
        </w:rPr>
        <w:t xml:space="preserve">II. Domicilio o en su caso correo electrónico para recibir notificaciones; </w:t>
      </w:r>
    </w:p>
    <w:p w14:paraId="6ADAE71E" w14:textId="77777777" w:rsidR="004177D7" w:rsidRPr="00CC7832" w:rsidRDefault="002D657B">
      <w:pPr>
        <w:pBdr>
          <w:top w:val="nil"/>
          <w:left w:val="nil"/>
          <w:bottom w:val="nil"/>
          <w:right w:val="nil"/>
          <w:between w:val="nil"/>
        </w:pBdr>
        <w:spacing w:line="360" w:lineRule="auto"/>
        <w:ind w:left="567" w:right="616"/>
        <w:jc w:val="both"/>
        <w:rPr>
          <w:rFonts w:ascii="Palatino Linotype" w:eastAsia="Palatino Linotype" w:hAnsi="Palatino Linotype" w:cs="Palatino Linotype"/>
          <w:b/>
          <w:i/>
          <w:sz w:val="22"/>
          <w:szCs w:val="22"/>
        </w:rPr>
      </w:pPr>
      <w:r w:rsidRPr="00CC7832">
        <w:rPr>
          <w:rFonts w:ascii="Palatino Linotype" w:eastAsia="Palatino Linotype" w:hAnsi="Palatino Linotype" w:cs="Palatino Linotype"/>
          <w:b/>
          <w:i/>
          <w:sz w:val="22"/>
          <w:szCs w:val="22"/>
        </w:rPr>
        <w:t xml:space="preserve">III. La descripción de la información solicitada; </w:t>
      </w:r>
    </w:p>
    <w:p w14:paraId="6AE16B72" w14:textId="77777777" w:rsidR="004177D7" w:rsidRPr="00CC7832" w:rsidRDefault="002D657B">
      <w:pPr>
        <w:pBdr>
          <w:top w:val="nil"/>
          <w:left w:val="nil"/>
          <w:bottom w:val="nil"/>
          <w:right w:val="nil"/>
          <w:between w:val="nil"/>
        </w:pBdr>
        <w:spacing w:line="360" w:lineRule="auto"/>
        <w:ind w:left="567" w:right="616"/>
        <w:jc w:val="both"/>
        <w:rPr>
          <w:rFonts w:ascii="Palatino Linotype" w:eastAsia="Palatino Linotype" w:hAnsi="Palatino Linotype" w:cs="Palatino Linotype"/>
          <w:b/>
          <w:i/>
          <w:sz w:val="22"/>
          <w:szCs w:val="22"/>
        </w:rPr>
      </w:pPr>
      <w:r w:rsidRPr="00CC7832">
        <w:rPr>
          <w:rFonts w:ascii="Palatino Linotype" w:eastAsia="Palatino Linotype" w:hAnsi="Palatino Linotype" w:cs="Palatino Linotype"/>
          <w:b/>
          <w:i/>
          <w:sz w:val="22"/>
          <w:szCs w:val="22"/>
        </w:rPr>
        <w:t xml:space="preserve">IV. Cualquier otro dato que facilite la búsqueda y eventual localización de la información; y </w:t>
      </w:r>
    </w:p>
    <w:p w14:paraId="64E3F6DD" w14:textId="77777777" w:rsidR="004177D7" w:rsidRPr="00CC7832" w:rsidRDefault="002D657B">
      <w:pPr>
        <w:pBdr>
          <w:top w:val="nil"/>
          <w:left w:val="nil"/>
          <w:bottom w:val="nil"/>
          <w:right w:val="nil"/>
          <w:between w:val="nil"/>
        </w:pBdr>
        <w:spacing w:line="360" w:lineRule="auto"/>
        <w:ind w:left="567" w:right="616"/>
        <w:jc w:val="both"/>
        <w:rPr>
          <w:rFonts w:ascii="Palatino Linotype" w:eastAsia="Palatino Linotype" w:hAnsi="Palatino Linotype" w:cs="Palatino Linotype"/>
          <w:i/>
          <w:sz w:val="22"/>
          <w:szCs w:val="22"/>
        </w:rPr>
      </w:pPr>
      <w:r w:rsidRPr="00CC7832">
        <w:rPr>
          <w:rFonts w:ascii="Palatino Linotype" w:eastAsia="Palatino Linotype" w:hAnsi="Palatino Linotype" w:cs="Palatino Linotype"/>
          <w:i/>
          <w:sz w:val="22"/>
          <w:szCs w:val="22"/>
        </w:rPr>
        <w:t xml:space="preserve">V. La modalidad en la que prefiere se otorgue el acceso a la información, la cual podrá ser verbal, siempre y cuando sea para fines de orientación, mediante consulta directa, mediante la expedición de copias simples o certificadas o la reproducción en cualquier otro medio, incluidos los electrónicos. </w:t>
      </w:r>
    </w:p>
    <w:p w14:paraId="18825F45" w14:textId="77777777" w:rsidR="004177D7" w:rsidRPr="00CC7832" w:rsidRDefault="004177D7">
      <w:pPr>
        <w:pBdr>
          <w:top w:val="nil"/>
          <w:left w:val="nil"/>
          <w:bottom w:val="nil"/>
          <w:right w:val="nil"/>
          <w:between w:val="nil"/>
        </w:pBdr>
        <w:spacing w:line="360" w:lineRule="auto"/>
        <w:ind w:left="567" w:right="616"/>
        <w:jc w:val="both"/>
        <w:rPr>
          <w:rFonts w:ascii="Palatino Linotype" w:eastAsia="Palatino Linotype" w:hAnsi="Palatino Linotype" w:cs="Palatino Linotype"/>
          <w:i/>
          <w:sz w:val="22"/>
          <w:szCs w:val="22"/>
        </w:rPr>
      </w:pPr>
    </w:p>
    <w:p w14:paraId="5C8D8B85" w14:textId="77777777" w:rsidR="004177D7" w:rsidRPr="00CC7832" w:rsidRDefault="002D657B">
      <w:pPr>
        <w:pBdr>
          <w:top w:val="nil"/>
          <w:left w:val="nil"/>
          <w:bottom w:val="nil"/>
          <w:right w:val="nil"/>
          <w:between w:val="nil"/>
        </w:pBdr>
        <w:spacing w:line="360" w:lineRule="auto"/>
        <w:ind w:left="567" w:right="616"/>
        <w:jc w:val="both"/>
        <w:rPr>
          <w:rFonts w:ascii="Palatino Linotype" w:eastAsia="Palatino Linotype" w:hAnsi="Palatino Linotype" w:cs="Palatino Linotype"/>
          <w:i/>
          <w:sz w:val="22"/>
          <w:szCs w:val="22"/>
        </w:rPr>
      </w:pPr>
      <w:r w:rsidRPr="00CC7832">
        <w:rPr>
          <w:rFonts w:ascii="Palatino Linotype" w:eastAsia="Palatino Linotype" w:hAnsi="Palatino Linotype" w:cs="Palatino Linotype"/>
          <w:i/>
          <w:sz w:val="22"/>
          <w:szCs w:val="22"/>
        </w:rPr>
        <w:t xml:space="preserve">Queda prohibido para los sujetos obligados recabar datos que den lugar a indagatorias sobre las motivaciones de la solicitud de información y su uso posterior. </w:t>
      </w:r>
    </w:p>
    <w:p w14:paraId="3D2E42A9" w14:textId="77777777" w:rsidR="004177D7" w:rsidRPr="00CC7832" w:rsidRDefault="004177D7">
      <w:pPr>
        <w:pBdr>
          <w:top w:val="nil"/>
          <w:left w:val="nil"/>
          <w:bottom w:val="nil"/>
          <w:right w:val="nil"/>
          <w:between w:val="nil"/>
        </w:pBdr>
        <w:spacing w:line="360" w:lineRule="auto"/>
        <w:ind w:left="567" w:right="616"/>
        <w:jc w:val="both"/>
        <w:rPr>
          <w:rFonts w:ascii="Palatino Linotype" w:eastAsia="Palatino Linotype" w:hAnsi="Palatino Linotype" w:cs="Palatino Linotype"/>
          <w:i/>
          <w:sz w:val="22"/>
          <w:szCs w:val="22"/>
        </w:rPr>
      </w:pPr>
    </w:p>
    <w:p w14:paraId="32C022F7" w14:textId="77777777" w:rsidR="004177D7" w:rsidRPr="00CC7832" w:rsidRDefault="002D657B">
      <w:pPr>
        <w:pBdr>
          <w:top w:val="nil"/>
          <w:left w:val="nil"/>
          <w:bottom w:val="nil"/>
          <w:right w:val="nil"/>
          <w:between w:val="nil"/>
        </w:pBdr>
        <w:spacing w:line="360" w:lineRule="auto"/>
        <w:ind w:left="567" w:right="616"/>
        <w:jc w:val="both"/>
        <w:rPr>
          <w:rFonts w:ascii="Palatino Linotype" w:eastAsia="Palatino Linotype" w:hAnsi="Palatino Linotype" w:cs="Palatino Linotype"/>
          <w:i/>
          <w:sz w:val="22"/>
          <w:szCs w:val="22"/>
        </w:rPr>
      </w:pPr>
      <w:r w:rsidRPr="00CC7832">
        <w:rPr>
          <w:rFonts w:ascii="Palatino Linotype" w:eastAsia="Palatino Linotype" w:hAnsi="Palatino Linotype" w:cs="Palatino Linotype"/>
          <w:i/>
          <w:sz w:val="22"/>
          <w:szCs w:val="22"/>
        </w:rPr>
        <w:lastRenderedPageBreak/>
        <w:t xml:space="preserve">Las solicitudes anónimas, con nombre incompleto o seudónimo serán procedentes para su trámite por parte del sujeto obligado ante quien se presente. </w:t>
      </w:r>
    </w:p>
    <w:p w14:paraId="100A21D8" w14:textId="77777777" w:rsidR="004177D7" w:rsidRPr="00CC7832" w:rsidRDefault="004177D7">
      <w:pPr>
        <w:pBdr>
          <w:top w:val="nil"/>
          <w:left w:val="nil"/>
          <w:bottom w:val="nil"/>
          <w:right w:val="nil"/>
          <w:between w:val="nil"/>
        </w:pBdr>
        <w:spacing w:line="360" w:lineRule="auto"/>
        <w:ind w:left="567" w:right="616"/>
        <w:jc w:val="both"/>
        <w:rPr>
          <w:rFonts w:ascii="Palatino Linotype" w:eastAsia="Palatino Linotype" w:hAnsi="Palatino Linotype" w:cs="Palatino Linotype"/>
          <w:i/>
          <w:sz w:val="22"/>
          <w:szCs w:val="22"/>
        </w:rPr>
      </w:pPr>
    </w:p>
    <w:p w14:paraId="6FC11336" w14:textId="77777777" w:rsidR="004177D7" w:rsidRPr="00CC7832" w:rsidRDefault="002D657B">
      <w:pPr>
        <w:pBdr>
          <w:top w:val="nil"/>
          <w:left w:val="nil"/>
          <w:bottom w:val="nil"/>
          <w:right w:val="nil"/>
          <w:between w:val="nil"/>
        </w:pBdr>
        <w:spacing w:line="360" w:lineRule="auto"/>
        <w:ind w:left="567" w:right="616"/>
        <w:jc w:val="both"/>
        <w:rPr>
          <w:rFonts w:ascii="Palatino Linotype" w:eastAsia="Palatino Linotype" w:hAnsi="Palatino Linotype" w:cs="Palatino Linotype"/>
          <w:i/>
          <w:sz w:val="22"/>
          <w:szCs w:val="22"/>
        </w:rPr>
      </w:pPr>
      <w:r w:rsidRPr="00CC7832">
        <w:rPr>
          <w:rFonts w:ascii="Palatino Linotype" w:eastAsia="Palatino Linotype" w:hAnsi="Palatino Linotype" w:cs="Palatino Linotype"/>
          <w:i/>
          <w:sz w:val="22"/>
          <w:szCs w:val="22"/>
        </w:rPr>
        <w:t xml:space="preserve">No podrá requerirse información adicional con motivo del nombre proporcionado por el solicitante. </w:t>
      </w:r>
    </w:p>
    <w:p w14:paraId="5D0B0436" w14:textId="77777777" w:rsidR="004177D7" w:rsidRPr="00CC7832" w:rsidRDefault="004177D7">
      <w:pPr>
        <w:pBdr>
          <w:top w:val="nil"/>
          <w:left w:val="nil"/>
          <w:bottom w:val="nil"/>
          <w:right w:val="nil"/>
          <w:between w:val="nil"/>
        </w:pBdr>
        <w:spacing w:line="360" w:lineRule="auto"/>
        <w:ind w:left="567" w:right="616"/>
        <w:jc w:val="both"/>
        <w:rPr>
          <w:rFonts w:ascii="Palatino Linotype" w:eastAsia="Palatino Linotype" w:hAnsi="Palatino Linotype" w:cs="Palatino Linotype"/>
          <w:i/>
          <w:sz w:val="22"/>
          <w:szCs w:val="22"/>
        </w:rPr>
      </w:pPr>
    </w:p>
    <w:p w14:paraId="0AAD86BA" w14:textId="77777777" w:rsidR="004177D7" w:rsidRPr="00CC7832" w:rsidRDefault="002D657B">
      <w:pPr>
        <w:pBdr>
          <w:top w:val="nil"/>
          <w:left w:val="nil"/>
          <w:bottom w:val="nil"/>
          <w:right w:val="nil"/>
          <w:between w:val="nil"/>
        </w:pBdr>
        <w:spacing w:line="360" w:lineRule="auto"/>
        <w:ind w:left="567" w:right="616"/>
        <w:jc w:val="both"/>
        <w:rPr>
          <w:rFonts w:ascii="Palatino Linotype" w:eastAsia="Palatino Linotype" w:hAnsi="Palatino Linotype" w:cs="Palatino Linotype"/>
          <w:i/>
          <w:sz w:val="20"/>
          <w:szCs w:val="20"/>
        </w:rPr>
      </w:pPr>
      <w:r w:rsidRPr="00CC7832">
        <w:rPr>
          <w:rFonts w:ascii="Palatino Linotype" w:eastAsia="Palatino Linotype" w:hAnsi="Palatino Linotype" w:cs="Palatino Linotype"/>
          <w:i/>
          <w:sz w:val="22"/>
          <w:szCs w:val="22"/>
        </w:rPr>
        <w:t>La información de las fracciones I y IV será proporcionada por el solicitante de manera opcional y, en ningún caso, podrá ser un requisito indispensable para la procedencia de la solicitud.</w:t>
      </w:r>
    </w:p>
    <w:p w14:paraId="3E1651C1" w14:textId="77777777" w:rsidR="004177D7" w:rsidRPr="00CC7832" w:rsidRDefault="004177D7">
      <w:pPr>
        <w:pBdr>
          <w:top w:val="nil"/>
          <w:left w:val="nil"/>
          <w:bottom w:val="nil"/>
          <w:right w:val="nil"/>
          <w:between w:val="nil"/>
        </w:pBdr>
        <w:spacing w:line="360" w:lineRule="auto"/>
        <w:ind w:right="-150"/>
        <w:jc w:val="both"/>
        <w:rPr>
          <w:rFonts w:ascii="Palatino Linotype" w:eastAsia="Palatino Linotype" w:hAnsi="Palatino Linotype" w:cs="Palatino Linotype"/>
          <w:sz w:val="22"/>
          <w:szCs w:val="22"/>
        </w:rPr>
      </w:pPr>
    </w:p>
    <w:p w14:paraId="794B3E30" w14:textId="77777777" w:rsidR="004177D7" w:rsidRPr="00CC7832" w:rsidRDefault="002D657B">
      <w:pPr>
        <w:spacing w:before="240" w:after="240" w:line="360" w:lineRule="auto"/>
        <w:ind w:right="96"/>
        <w:jc w:val="both"/>
        <w:rPr>
          <w:rFonts w:ascii="Palatino Linotype" w:eastAsia="Palatino Linotype" w:hAnsi="Palatino Linotype" w:cs="Palatino Linotype"/>
          <w:sz w:val="22"/>
          <w:szCs w:val="22"/>
        </w:rPr>
      </w:pPr>
      <w:bookmarkStart w:id="3" w:name="_heading=h.2et92p0" w:colFirst="0" w:colLast="0"/>
      <w:bookmarkEnd w:id="3"/>
      <w:r w:rsidRPr="00CC7832">
        <w:rPr>
          <w:rFonts w:ascii="Palatino Linotype" w:eastAsia="Palatino Linotype" w:hAnsi="Palatino Linotype" w:cs="Palatino Linotype"/>
          <w:sz w:val="22"/>
          <w:szCs w:val="22"/>
        </w:rPr>
        <w:t xml:space="preserve">La normatividad en materia establece los elementos mínimos indispensables que deben contener las solicitudes de acceso a la información pública, entre los cuales destacan para el caso que se resuelve la fracción III y IV, relativos a la descripción de la información solicitada y detalles que faciliten su búsqueda y eventual localización. </w:t>
      </w:r>
    </w:p>
    <w:p w14:paraId="569DB8EA" w14:textId="77777777" w:rsidR="004177D7" w:rsidRPr="00CC7832" w:rsidRDefault="002D657B">
      <w:pPr>
        <w:spacing w:before="240" w:after="240" w:line="360" w:lineRule="auto"/>
        <w:ind w:right="96"/>
        <w:jc w:val="both"/>
        <w:rPr>
          <w:rFonts w:ascii="Palatino Linotype" w:eastAsia="Palatino Linotype" w:hAnsi="Palatino Linotype" w:cs="Palatino Linotype"/>
          <w:sz w:val="22"/>
          <w:szCs w:val="22"/>
        </w:rPr>
      </w:pPr>
      <w:r w:rsidRPr="00CC7832">
        <w:rPr>
          <w:rFonts w:ascii="Palatino Linotype" w:eastAsia="Palatino Linotype" w:hAnsi="Palatino Linotype" w:cs="Palatino Linotype"/>
          <w:sz w:val="22"/>
          <w:szCs w:val="22"/>
        </w:rPr>
        <w:t>El Recurrente realizó la solicitud de acceso a la información pública de manera muy específica requiriendo información de quien dice ser su abuelo, la cual versa sobre el recibo predial, esto sin señalar el nombre del titular, domicilio, clave catastral o algún otro dato que permita conocer de cual inmueble requiere la información, así como tampoco acreditar la representación del titular del predio.</w:t>
      </w:r>
    </w:p>
    <w:p w14:paraId="7BCBBE0C" w14:textId="77777777" w:rsidR="004177D7" w:rsidRPr="00CC7832" w:rsidRDefault="002D657B">
      <w:pPr>
        <w:pBdr>
          <w:top w:val="nil"/>
          <w:left w:val="nil"/>
          <w:bottom w:val="nil"/>
          <w:right w:val="nil"/>
          <w:between w:val="nil"/>
        </w:pBdr>
        <w:spacing w:before="240" w:after="240" w:line="360" w:lineRule="auto"/>
        <w:jc w:val="both"/>
        <w:rPr>
          <w:rFonts w:ascii="Palatino Linotype" w:eastAsia="Palatino Linotype" w:hAnsi="Palatino Linotype" w:cs="Palatino Linotype"/>
        </w:rPr>
      </w:pPr>
      <w:r w:rsidRPr="00CC7832">
        <w:rPr>
          <w:rFonts w:ascii="Palatino Linotype" w:eastAsia="Palatino Linotype" w:hAnsi="Palatino Linotype" w:cs="Palatino Linotype"/>
        </w:rPr>
        <w:t xml:space="preserve">En ese sentido, al no proporcionar la persona solicitante la descripción de la información solicitada para su búsqueda y localización, no debe perderse de vista que los Sujetos Obligados tienen la de facultad requerir a los solicitantes una aclaración, cuando la solicitud no sea clara, en términos de lo señalado por el artículo </w:t>
      </w:r>
      <w:r w:rsidRPr="00CC7832">
        <w:rPr>
          <w:rFonts w:ascii="Palatino Linotype" w:eastAsia="Palatino Linotype" w:hAnsi="Palatino Linotype" w:cs="Palatino Linotype"/>
        </w:rPr>
        <w:lastRenderedPageBreak/>
        <w:t xml:space="preserve">159 de la  Ley de Transparencia y Acceso a la Información Pública del Estado de México y Municipios, a saber: </w:t>
      </w:r>
    </w:p>
    <w:p w14:paraId="5246D8C8" w14:textId="77777777" w:rsidR="004177D7" w:rsidRPr="00CC7832" w:rsidRDefault="002D657B">
      <w:pPr>
        <w:spacing w:before="120" w:after="120"/>
        <w:ind w:left="851" w:right="902"/>
        <w:jc w:val="both"/>
        <w:rPr>
          <w:rFonts w:ascii="Palatino Linotype" w:eastAsia="Palatino Linotype" w:hAnsi="Palatino Linotype" w:cs="Palatino Linotype"/>
          <w:i/>
        </w:rPr>
      </w:pPr>
      <w:r w:rsidRPr="00CC7832">
        <w:rPr>
          <w:rFonts w:ascii="Palatino Linotype" w:eastAsia="Palatino Linotype" w:hAnsi="Palatino Linotype" w:cs="Palatino Linotype"/>
          <w:i/>
        </w:rPr>
        <w:t>“</w:t>
      </w:r>
      <w:r w:rsidRPr="00CC7832">
        <w:rPr>
          <w:rFonts w:ascii="Palatino Linotype" w:eastAsia="Palatino Linotype" w:hAnsi="Palatino Linotype" w:cs="Palatino Linotype"/>
          <w:b/>
          <w:i/>
        </w:rPr>
        <w:t>Artículo 159.</w:t>
      </w:r>
      <w:r w:rsidRPr="00CC7832">
        <w:rPr>
          <w:rFonts w:ascii="Palatino Linotype" w:eastAsia="Palatino Linotype" w:hAnsi="Palatino Linotype" w:cs="Palatino Linotype"/>
          <w:i/>
        </w:rPr>
        <w:t xml:space="preserve"> Cuando los detalles proporcionados para localizar los documentos resulten insuficientes, incompletos o sean erróneos, la Unidad de Transparencia podrá requerir al solicitante, por una sola vez y dentro de un plazo que no podrá exceder de cinco días hábiles contados a partir de la presentación de la solicitud, para que, en un término de hasta diez días hábiles, indique otros elementos que complementen, corrijan o amplíen los datos proporcionados o bien, precise uno o varios requerimientos de información. </w:t>
      </w:r>
    </w:p>
    <w:p w14:paraId="02F74567" w14:textId="77777777" w:rsidR="004177D7" w:rsidRPr="00CC7832" w:rsidRDefault="002D657B">
      <w:pPr>
        <w:spacing w:before="120" w:after="120"/>
        <w:ind w:left="851" w:right="902"/>
        <w:jc w:val="both"/>
        <w:rPr>
          <w:rFonts w:ascii="Palatino Linotype" w:eastAsia="Palatino Linotype" w:hAnsi="Palatino Linotype" w:cs="Palatino Linotype"/>
          <w:i/>
        </w:rPr>
      </w:pPr>
      <w:r w:rsidRPr="00CC7832">
        <w:rPr>
          <w:rFonts w:ascii="Palatino Linotype" w:eastAsia="Palatino Linotype" w:hAnsi="Palatino Linotype" w:cs="Palatino Linotype"/>
          <w:i/>
        </w:rPr>
        <w:t xml:space="preserve">En este requerimiento interrumpirá el plazo de respuesta establecido en el artículo 163 de la presente Ley, por lo que comenzará a computarse nuevamente al día siguiente del desahogo por parte del particular. </w:t>
      </w:r>
    </w:p>
    <w:p w14:paraId="632E449A" w14:textId="77777777" w:rsidR="004177D7" w:rsidRPr="00CC7832" w:rsidRDefault="002D657B">
      <w:pPr>
        <w:spacing w:before="120" w:after="120"/>
        <w:ind w:left="851" w:right="902"/>
        <w:jc w:val="both"/>
        <w:rPr>
          <w:rFonts w:ascii="Palatino Linotype" w:eastAsia="Palatino Linotype" w:hAnsi="Palatino Linotype" w:cs="Palatino Linotype"/>
          <w:i/>
        </w:rPr>
      </w:pPr>
      <w:r w:rsidRPr="00CC7832">
        <w:rPr>
          <w:rFonts w:ascii="Palatino Linotype" w:eastAsia="Palatino Linotype" w:hAnsi="Palatino Linotype" w:cs="Palatino Linotype"/>
          <w:i/>
        </w:rPr>
        <w:t xml:space="preserve">En este caso, el sujeto obligado atenderá la solicitud en los términos en que fue desahogado el requerimiento de información adicional. La solicitud se tendrá por no presentada cuando los solicitantes no atiendan el requerimiento de información adicional, salvo que en la solicitud inicial se aprecien elementos que permitan identificar la información requerida, quedando a salvo los derechos del particular para volver a presentar su solicitud. En el caso de requerimientos parciales no desahogados, se tendrá por presentada la solicitud por lo que respecta a los contenidos de información que no formaron parte del </w:t>
      </w:r>
      <w:proofErr w:type="gramStart"/>
      <w:r w:rsidRPr="00CC7832">
        <w:rPr>
          <w:rFonts w:ascii="Palatino Linotype" w:eastAsia="Palatino Linotype" w:hAnsi="Palatino Linotype" w:cs="Palatino Linotype"/>
          <w:i/>
        </w:rPr>
        <w:t>requerimiento.“</w:t>
      </w:r>
      <w:proofErr w:type="gramEnd"/>
    </w:p>
    <w:p w14:paraId="010AAD08" w14:textId="77777777" w:rsidR="004177D7" w:rsidRPr="00CC7832" w:rsidRDefault="002D657B">
      <w:pPr>
        <w:pBdr>
          <w:top w:val="nil"/>
          <w:left w:val="nil"/>
          <w:bottom w:val="nil"/>
          <w:right w:val="nil"/>
          <w:between w:val="nil"/>
        </w:pBdr>
        <w:spacing w:before="240" w:after="240" w:line="360" w:lineRule="auto"/>
        <w:jc w:val="both"/>
        <w:rPr>
          <w:rFonts w:ascii="Palatino Linotype" w:eastAsia="Palatino Linotype" w:hAnsi="Palatino Linotype" w:cs="Palatino Linotype"/>
          <w:b/>
        </w:rPr>
      </w:pPr>
      <w:r w:rsidRPr="00CC7832">
        <w:rPr>
          <w:rFonts w:ascii="Palatino Linotype" w:eastAsia="Palatino Linotype" w:hAnsi="Palatino Linotype" w:cs="Palatino Linotype"/>
        </w:rPr>
        <w:t xml:space="preserve">Circunstancia que no sucedió en el caso en particular dentro del plazo establecido para tal efecto, pues fue hasta el momento de dar respuesta que el </w:t>
      </w:r>
      <w:r w:rsidRPr="00CC7832">
        <w:rPr>
          <w:rFonts w:ascii="Palatino Linotype" w:eastAsia="Palatino Linotype" w:hAnsi="Palatino Linotype" w:cs="Palatino Linotype"/>
          <w:b/>
        </w:rPr>
        <w:t>Sujeto Obligado</w:t>
      </w:r>
      <w:r w:rsidRPr="00CC7832">
        <w:rPr>
          <w:rFonts w:ascii="Palatino Linotype" w:eastAsia="Palatino Linotype" w:hAnsi="Palatino Linotype" w:cs="Palatino Linotype"/>
        </w:rPr>
        <w:t xml:space="preserve"> requirió a la persona solicitante </w:t>
      </w:r>
      <w:r w:rsidRPr="00CC7832">
        <w:rPr>
          <w:rFonts w:ascii="Palatino Linotype" w:eastAsia="Palatino Linotype" w:hAnsi="Palatino Linotype" w:cs="Palatino Linotype"/>
          <w:b/>
        </w:rPr>
        <w:t>fuera más precisa en determinar que era el “PMG”, señalando que se desconocía el término.</w:t>
      </w:r>
    </w:p>
    <w:p w14:paraId="119CB14C" w14:textId="77777777" w:rsidR="004177D7" w:rsidRPr="00CC7832" w:rsidRDefault="002D657B">
      <w:pPr>
        <w:tabs>
          <w:tab w:val="left" w:pos="142"/>
          <w:tab w:val="left" w:pos="284"/>
        </w:tabs>
        <w:spacing w:before="240" w:after="240" w:line="360" w:lineRule="auto"/>
        <w:jc w:val="both"/>
        <w:rPr>
          <w:rFonts w:ascii="Palatino Linotype" w:eastAsia="Palatino Linotype" w:hAnsi="Palatino Linotype" w:cs="Palatino Linotype"/>
        </w:rPr>
      </w:pPr>
      <w:r w:rsidRPr="00CC7832">
        <w:rPr>
          <w:rFonts w:ascii="Palatino Linotype" w:eastAsia="Palatino Linotype" w:hAnsi="Palatino Linotype" w:cs="Palatino Linotype"/>
        </w:rPr>
        <w:lastRenderedPageBreak/>
        <w:t>Al respecto, es de suma importancia mencionar que de conformidad con las Guías de uso del sistema SAIMEX, en el apartado Registro de Aclaraciones Vía Electrónica, la solicitud de aclaración aparece de la siguiente forma:</w:t>
      </w:r>
    </w:p>
    <w:p w14:paraId="434A7C97" w14:textId="77777777" w:rsidR="004177D7" w:rsidRPr="00CC7832" w:rsidRDefault="002D657B">
      <w:pPr>
        <w:tabs>
          <w:tab w:val="left" w:pos="142"/>
          <w:tab w:val="left" w:pos="284"/>
        </w:tabs>
        <w:spacing w:before="240" w:after="240" w:line="360" w:lineRule="auto"/>
        <w:jc w:val="center"/>
        <w:rPr>
          <w:rFonts w:ascii="Palatino Linotype" w:eastAsia="Palatino Linotype" w:hAnsi="Palatino Linotype" w:cs="Palatino Linotype"/>
        </w:rPr>
      </w:pPr>
      <w:r w:rsidRPr="00CC7832">
        <w:rPr>
          <w:rFonts w:ascii="Palatino Linotype" w:eastAsia="Palatino Linotype" w:hAnsi="Palatino Linotype" w:cs="Palatino Linotype"/>
          <w:noProof/>
          <w:lang w:val="es-MX" w:eastAsia="es-MX"/>
        </w:rPr>
        <w:drawing>
          <wp:inline distT="0" distB="0" distL="0" distR="0" wp14:anchorId="11BA4190" wp14:editId="3171EA09">
            <wp:extent cx="4680000" cy="1900730"/>
            <wp:effectExtent l="0" t="0" r="0" b="0"/>
            <wp:docPr id="1935668438"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1"/>
                    <a:srcRect b="22328"/>
                    <a:stretch>
                      <a:fillRect/>
                    </a:stretch>
                  </pic:blipFill>
                  <pic:spPr>
                    <a:xfrm>
                      <a:off x="0" y="0"/>
                      <a:ext cx="4680000" cy="1900730"/>
                    </a:xfrm>
                    <a:prstGeom prst="rect">
                      <a:avLst/>
                    </a:prstGeom>
                    <a:ln/>
                  </pic:spPr>
                </pic:pic>
              </a:graphicData>
            </a:graphic>
          </wp:inline>
        </w:drawing>
      </w:r>
    </w:p>
    <w:p w14:paraId="1B9A72E1" w14:textId="77777777" w:rsidR="004177D7" w:rsidRPr="00CC7832" w:rsidRDefault="002D657B">
      <w:pPr>
        <w:tabs>
          <w:tab w:val="left" w:pos="142"/>
          <w:tab w:val="left" w:pos="284"/>
        </w:tabs>
        <w:spacing w:before="240" w:after="240" w:line="360" w:lineRule="auto"/>
        <w:jc w:val="center"/>
        <w:rPr>
          <w:rFonts w:ascii="Palatino Linotype" w:eastAsia="Palatino Linotype" w:hAnsi="Palatino Linotype" w:cs="Palatino Linotype"/>
        </w:rPr>
      </w:pPr>
      <w:r w:rsidRPr="00CC7832">
        <w:rPr>
          <w:rFonts w:ascii="Palatino Linotype" w:eastAsia="Palatino Linotype" w:hAnsi="Palatino Linotype" w:cs="Palatino Linotype"/>
          <w:noProof/>
          <w:lang w:val="es-MX" w:eastAsia="es-MX"/>
        </w:rPr>
        <w:drawing>
          <wp:inline distT="0" distB="0" distL="0" distR="0" wp14:anchorId="7A2C2200" wp14:editId="0A2145D3">
            <wp:extent cx="4680000" cy="3227547"/>
            <wp:effectExtent l="0" t="0" r="0" b="0"/>
            <wp:docPr id="193566843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2"/>
                    <a:srcRect b="11756"/>
                    <a:stretch>
                      <a:fillRect/>
                    </a:stretch>
                  </pic:blipFill>
                  <pic:spPr>
                    <a:xfrm>
                      <a:off x="0" y="0"/>
                      <a:ext cx="4680000" cy="3227547"/>
                    </a:xfrm>
                    <a:prstGeom prst="rect">
                      <a:avLst/>
                    </a:prstGeom>
                    <a:ln/>
                  </pic:spPr>
                </pic:pic>
              </a:graphicData>
            </a:graphic>
          </wp:inline>
        </w:drawing>
      </w:r>
    </w:p>
    <w:p w14:paraId="0F35DE95" w14:textId="77777777" w:rsidR="004177D7" w:rsidRPr="00CC7832" w:rsidRDefault="002D657B">
      <w:pPr>
        <w:pBdr>
          <w:top w:val="nil"/>
          <w:left w:val="nil"/>
          <w:bottom w:val="nil"/>
          <w:right w:val="nil"/>
          <w:between w:val="nil"/>
        </w:pBdr>
        <w:spacing w:before="240" w:after="240" w:line="360" w:lineRule="auto"/>
        <w:ind w:right="51"/>
        <w:jc w:val="both"/>
        <w:rPr>
          <w:rFonts w:ascii="Palatino Linotype" w:eastAsia="Palatino Linotype" w:hAnsi="Palatino Linotype" w:cs="Palatino Linotype"/>
        </w:rPr>
      </w:pPr>
      <w:r w:rsidRPr="00CC7832">
        <w:rPr>
          <w:rFonts w:ascii="Palatino Linotype" w:eastAsia="Palatino Linotype" w:hAnsi="Palatino Linotype" w:cs="Palatino Linotype"/>
        </w:rPr>
        <w:t xml:space="preserve">De lo anterior se concluye que, previo a la respuesta, la Unidad de Transparencia cuenta con la posibilidad de solicitar una aclaración a través de una actuación que </w:t>
      </w:r>
      <w:r w:rsidRPr="00CC7832">
        <w:rPr>
          <w:rFonts w:ascii="Palatino Linotype" w:eastAsia="Palatino Linotype" w:hAnsi="Palatino Linotype" w:cs="Palatino Linotype"/>
        </w:rPr>
        <w:lastRenderedPageBreak/>
        <w:t xml:space="preserve">consta dentro del Sistema de Acceso a la Información Mexiquense, SAIMEX, distinta a la del apartado de respuesta, sin embargo, dicha posibilidad no se hizo valer por el </w:t>
      </w:r>
      <w:r w:rsidRPr="00CC7832">
        <w:rPr>
          <w:rFonts w:ascii="Palatino Linotype" w:eastAsia="Palatino Linotype" w:hAnsi="Palatino Linotype" w:cs="Palatino Linotype"/>
          <w:b/>
        </w:rPr>
        <w:t>Sujeto Obligado</w:t>
      </w:r>
      <w:r w:rsidRPr="00CC7832">
        <w:rPr>
          <w:rFonts w:ascii="Palatino Linotype" w:eastAsia="Palatino Linotype" w:hAnsi="Palatino Linotype" w:cs="Palatino Linotype"/>
        </w:rPr>
        <w:t xml:space="preserve"> y, por el contrario, al solicitar la aclaración a través del apartado de respuesta causó un perjuicio al Derecho de acceso a la información de la persona solicitante.</w:t>
      </w:r>
    </w:p>
    <w:p w14:paraId="20A8C07D" w14:textId="77777777" w:rsidR="004177D7" w:rsidRPr="00CC7832" w:rsidRDefault="002D657B">
      <w:pPr>
        <w:pBdr>
          <w:top w:val="nil"/>
          <w:left w:val="nil"/>
          <w:bottom w:val="nil"/>
          <w:right w:val="nil"/>
          <w:between w:val="nil"/>
        </w:pBdr>
        <w:spacing w:before="240" w:after="240" w:line="360" w:lineRule="auto"/>
        <w:ind w:right="49"/>
        <w:jc w:val="both"/>
        <w:rPr>
          <w:rFonts w:ascii="Palatino Linotype" w:eastAsia="Palatino Linotype" w:hAnsi="Palatino Linotype" w:cs="Palatino Linotype"/>
        </w:rPr>
      </w:pPr>
      <w:r w:rsidRPr="00CC7832">
        <w:rPr>
          <w:rFonts w:ascii="Palatino Linotype" w:eastAsia="Palatino Linotype" w:hAnsi="Palatino Linotype" w:cs="Palatino Linotype"/>
        </w:rPr>
        <w:t xml:space="preserve">En esta tesitura, se insta al </w:t>
      </w:r>
      <w:r w:rsidRPr="00CC7832">
        <w:rPr>
          <w:rFonts w:ascii="Palatino Linotype" w:eastAsia="Palatino Linotype" w:hAnsi="Palatino Linotype" w:cs="Palatino Linotype"/>
          <w:b/>
        </w:rPr>
        <w:t xml:space="preserve">Sujeto Obligado </w:t>
      </w:r>
      <w:r w:rsidRPr="00CC7832">
        <w:rPr>
          <w:rFonts w:ascii="Palatino Linotype" w:eastAsia="Palatino Linotype" w:hAnsi="Palatino Linotype" w:cs="Palatino Linotype"/>
        </w:rPr>
        <w:t xml:space="preserve">para que en próximas ocasiones, se apegue a los principios de sencillez y rapidez establecidos por la Ley de Transparencia y Acceso a la Información Pública del Estado de México y Municipios, en sus artículos 2, fracciones II y III, 21 y 150, y observe las formalidades que prevén las leyes de la materia con la finalidad de garantizar un correcto ejercicio del derecho de acceso a la información pública de los ciudadanos. </w:t>
      </w:r>
    </w:p>
    <w:p w14:paraId="04ED4465" w14:textId="77777777" w:rsidR="004177D7" w:rsidRPr="00CC7832" w:rsidRDefault="002D657B">
      <w:pPr>
        <w:pBdr>
          <w:top w:val="nil"/>
          <w:left w:val="nil"/>
          <w:bottom w:val="nil"/>
          <w:right w:val="nil"/>
          <w:between w:val="nil"/>
        </w:pBdr>
        <w:spacing w:before="240" w:after="240" w:line="360" w:lineRule="auto"/>
        <w:ind w:right="49"/>
        <w:jc w:val="both"/>
        <w:rPr>
          <w:rFonts w:ascii="Palatino Linotype" w:eastAsia="Palatino Linotype" w:hAnsi="Palatino Linotype" w:cs="Palatino Linotype"/>
        </w:rPr>
      </w:pPr>
      <w:r w:rsidRPr="00CC7832">
        <w:rPr>
          <w:rFonts w:ascii="Palatino Linotype" w:eastAsia="Palatino Linotype" w:hAnsi="Palatino Linotype" w:cs="Palatino Linotype"/>
        </w:rPr>
        <w:t xml:space="preserve">Una vez sentado lo anterior, se reitera que de la lectura del requerimiento de información no se advierte algún elemento que pueda llevar a una búsqueda de la información requerida, al no proveer datos preponderantemente específicos y detallados, los cuales se encuentran en clara desvinculación con su contexto subjetivo; en otras palabras, la persona solicitante no proporcionó los elementos necesarios para que su solicitud fuera atendida, y, si bien,  </w:t>
      </w:r>
      <w:r w:rsidRPr="00CC7832">
        <w:rPr>
          <w:rFonts w:ascii="Palatino Linotype" w:eastAsia="Palatino Linotype" w:hAnsi="Palatino Linotype" w:cs="Palatino Linotype"/>
          <w:b/>
          <w:u w:val="single"/>
        </w:rPr>
        <w:t xml:space="preserve">pudo subsanar dicha situación a través de los motivos de inconformidad hechos valer en el recurso de revisión se limitó a referir </w:t>
      </w:r>
      <w:r w:rsidRPr="00CC7832">
        <w:rPr>
          <w:rFonts w:ascii="Palatino Linotype" w:eastAsia="Palatino Linotype" w:hAnsi="Palatino Linotype" w:cs="Palatino Linotype"/>
          <w:b/>
          <w:i/>
          <w:u w:val="single"/>
        </w:rPr>
        <w:t>“Por parte del sujeto obligado no se me da ninguna respuesta” (sic),</w:t>
      </w:r>
      <w:r w:rsidRPr="00CC7832">
        <w:rPr>
          <w:rFonts w:ascii="Palatino Linotype" w:eastAsia="Palatino Linotype" w:hAnsi="Palatino Linotype" w:cs="Palatino Linotype"/>
          <w:i/>
        </w:rPr>
        <w:t xml:space="preserve"> </w:t>
      </w:r>
      <w:r w:rsidRPr="00CC7832">
        <w:rPr>
          <w:rFonts w:ascii="Palatino Linotype" w:eastAsia="Palatino Linotype" w:hAnsi="Palatino Linotype" w:cs="Palatino Linotype"/>
        </w:rPr>
        <w:t>por lo que la Unidad de Transparencia se encontraba imposibilitada para realizar la búsqueda, al no ser posible identificar la información que se requiere.</w:t>
      </w:r>
    </w:p>
    <w:p w14:paraId="1D658706" w14:textId="77777777" w:rsidR="004177D7" w:rsidRPr="00CC7832" w:rsidRDefault="002D657B">
      <w:pPr>
        <w:pBdr>
          <w:top w:val="nil"/>
          <w:left w:val="nil"/>
          <w:bottom w:val="nil"/>
          <w:right w:val="nil"/>
          <w:between w:val="nil"/>
        </w:pBdr>
        <w:spacing w:before="240" w:after="240" w:line="360" w:lineRule="auto"/>
        <w:jc w:val="both"/>
        <w:rPr>
          <w:rFonts w:ascii="Palatino Linotype" w:eastAsia="Palatino Linotype" w:hAnsi="Palatino Linotype" w:cs="Palatino Linotype"/>
        </w:rPr>
      </w:pPr>
      <w:bookmarkStart w:id="4" w:name="_heading=h.3znysh7" w:colFirst="0" w:colLast="0"/>
      <w:bookmarkEnd w:id="4"/>
      <w:r w:rsidRPr="00CC7832">
        <w:rPr>
          <w:rFonts w:ascii="Palatino Linotype" w:eastAsia="Palatino Linotype" w:hAnsi="Palatino Linotype" w:cs="Palatino Linotype"/>
        </w:rPr>
        <w:lastRenderedPageBreak/>
        <w:t xml:space="preserve">En esa tesitura, si bien la  inconformidad alegada encuadra en las hipótesis normativas de las fracciones I y VII del artículo 179 de la Ley de Transparencia y Acceso a la Información Pública del Estado de México y Municipios, toda vez que se impugna la negativa en la entrega de información al no haberse dado respuesta; también lo es que resulta infundada en el caso particular, pues como quedó acreditado en párrafos anteriores, la parte </w:t>
      </w:r>
      <w:r w:rsidRPr="00CC7832">
        <w:rPr>
          <w:rFonts w:ascii="Palatino Linotype" w:eastAsia="Palatino Linotype" w:hAnsi="Palatino Linotype" w:cs="Palatino Linotype"/>
          <w:b/>
        </w:rPr>
        <w:t>Recurrente,</w:t>
      </w:r>
      <w:r w:rsidRPr="00CC7832">
        <w:rPr>
          <w:rFonts w:ascii="Palatino Linotype" w:eastAsia="Palatino Linotype" w:hAnsi="Palatino Linotype" w:cs="Palatino Linotype"/>
        </w:rPr>
        <w:t xml:space="preserve"> en la solicitud que dio origen al recurso de revisión que se resuelve,  no proporcionó algún dato que pueda llevar a una búsqueda de la información a la cual pretende tener acceso, puesto que no refirió con exactitud los datos necesarios para identificar el predio del que requiere información, ni acreditó ser el titular de los datos personales que solicita o su representante.</w:t>
      </w:r>
    </w:p>
    <w:p w14:paraId="5AF9AAB9" w14:textId="77777777" w:rsidR="004177D7" w:rsidRPr="00CC7832" w:rsidRDefault="002D657B">
      <w:pPr>
        <w:spacing w:before="240" w:after="240" w:line="360" w:lineRule="auto"/>
        <w:ind w:right="96"/>
        <w:jc w:val="both"/>
        <w:rPr>
          <w:rFonts w:ascii="Palatino Linotype" w:eastAsia="Palatino Linotype" w:hAnsi="Palatino Linotype" w:cs="Palatino Linotype"/>
          <w:sz w:val="22"/>
          <w:szCs w:val="22"/>
        </w:rPr>
      </w:pPr>
      <w:r w:rsidRPr="00CC7832">
        <w:rPr>
          <w:rFonts w:ascii="Palatino Linotype" w:eastAsia="Palatino Linotype" w:hAnsi="Palatino Linotype" w:cs="Palatino Linotype"/>
          <w:sz w:val="22"/>
          <w:szCs w:val="22"/>
        </w:rPr>
        <w:t xml:space="preserve">Y si bien es cierto que derivado de la naturaleza de la información requerida, </w:t>
      </w:r>
      <w:r w:rsidRPr="00CC7832">
        <w:rPr>
          <w:rFonts w:ascii="Palatino Linotype" w:eastAsia="Palatino Linotype" w:hAnsi="Palatino Linotype" w:cs="Palatino Linotype"/>
        </w:rPr>
        <w:t>el artículo 95 de la Ley Orgánica Municipal del Estado de México reconoce que la Tesorería Municipal cuenta con las siguientes atribuciones, en su parte conducente:</w:t>
      </w:r>
    </w:p>
    <w:p w14:paraId="3717683B" w14:textId="77777777" w:rsidR="004177D7" w:rsidRPr="00CC7832" w:rsidRDefault="002D657B">
      <w:pPr>
        <w:pBdr>
          <w:top w:val="nil"/>
          <w:left w:val="nil"/>
          <w:bottom w:val="nil"/>
          <w:right w:val="nil"/>
          <w:between w:val="nil"/>
        </w:pBdr>
        <w:tabs>
          <w:tab w:val="left" w:pos="426"/>
        </w:tabs>
        <w:spacing w:before="240" w:after="240" w:line="276" w:lineRule="auto"/>
        <w:ind w:left="567" w:right="567"/>
        <w:jc w:val="both"/>
        <w:rPr>
          <w:rFonts w:ascii="Palatino Linotype" w:eastAsia="Palatino Linotype" w:hAnsi="Palatino Linotype" w:cs="Palatino Linotype"/>
          <w:i/>
          <w:sz w:val="22"/>
          <w:szCs w:val="22"/>
        </w:rPr>
      </w:pPr>
      <w:r w:rsidRPr="00CC7832">
        <w:rPr>
          <w:rFonts w:ascii="Palatino Linotype" w:eastAsia="Palatino Linotype" w:hAnsi="Palatino Linotype" w:cs="Palatino Linotype"/>
          <w:i/>
          <w:sz w:val="22"/>
          <w:szCs w:val="22"/>
        </w:rPr>
        <w:t>“</w:t>
      </w:r>
      <w:r w:rsidRPr="00CC7832">
        <w:rPr>
          <w:rFonts w:ascii="Palatino Linotype" w:eastAsia="Palatino Linotype" w:hAnsi="Palatino Linotype" w:cs="Palatino Linotype"/>
          <w:b/>
          <w:i/>
          <w:sz w:val="22"/>
          <w:szCs w:val="22"/>
        </w:rPr>
        <w:t>Artículo 95.-</w:t>
      </w:r>
      <w:r w:rsidRPr="00CC7832">
        <w:rPr>
          <w:rFonts w:ascii="Palatino Linotype" w:eastAsia="Palatino Linotype" w:hAnsi="Palatino Linotype" w:cs="Palatino Linotype"/>
          <w:i/>
          <w:sz w:val="22"/>
          <w:szCs w:val="22"/>
        </w:rPr>
        <w:t xml:space="preserve"> Son atribuciones del tesorero municipal:</w:t>
      </w:r>
    </w:p>
    <w:p w14:paraId="18065DED" w14:textId="77777777" w:rsidR="004177D7" w:rsidRPr="00CC7832" w:rsidRDefault="002D657B">
      <w:pPr>
        <w:pBdr>
          <w:top w:val="nil"/>
          <w:left w:val="nil"/>
          <w:bottom w:val="nil"/>
          <w:right w:val="nil"/>
          <w:between w:val="nil"/>
        </w:pBdr>
        <w:tabs>
          <w:tab w:val="left" w:pos="426"/>
        </w:tabs>
        <w:spacing w:before="240" w:after="240" w:line="276" w:lineRule="auto"/>
        <w:ind w:left="567" w:right="567"/>
        <w:jc w:val="both"/>
        <w:rPr>
          <w:rFonts w:ascii="Palatino Linotype" w:eastAsia="Palatino Linotype" w:hAnsi="Palatino Linotype" w:cs="Palatino Linotype"/>
          <w:i/>
          <w:sz w:val="22"/>
          <w:szCs w:val="22"/>
        </w:rPr>
      </w:pPr>
      <w:r w:rsidRPr="00CC7832">
        <w:rPr>
          <w:rFonts w:ascii="Palatino Linotype" w:eastAsia="Palatino Linotype" w:hAnsi="Palatino Linotype" w:cs="Palatino Linotype"/>
          <w:i/>
          <w:sz w:val="22"/>
          <w:szCs w:val="22"/>
        </w:rPr>
        <w:t>(…)</w:t>
      </w:r>
    </w:p>
    <w:p w14:paraId="474E134E" w14:textId="77777777" w:rsidR="004177D7" w:rsidRPr="00CC7832" w:rsidRDefault="002D657B">
      <w:pPr>
        <w:pBdr>
          <w:top w:val="nil"/>
          <w:left w:val="nil"/>
          <w:bottom w:val="nil"/>
          <w:right w:val="nil"/>
          <w:between w:val="nil"/>
        </w:pBdr>
        <w:tabs>
          <w:tab w:val="left" w:pos="426"/>
        </w:tabs>
        <w:spacing w:before="240" w:after="240" w:line="276" w:lineRule="auto"/>
        <w:ind w:left="567" w:right="567"/>
        <w:jc w:val="both"/>
        <w:rPr>
          <w:rFonts w:ascii="Palatino Linotype" w:eastAsia="Palatino Linotype" w:hAnsi="Palatino Linotype" w:cs="Palatino Linotype"/>
          <w:i/>
          <w:sz w:val="22"/>
          <w:szCs w:val="22"/>
        </w:rPr>
      </w:pPr>
      <w:r w:rsidRPr="00CC7832">
        <w:rPr>
          <w:rFonts w:ascii="Palatino Linotype" w:eastAsia="Palatino Linotype" w:hAnsi="Palatino Linotype" w:cs="Palatino Linotype"/>
          <w:b/>
          <w:i/>
          <w:sz w:val="22"/>
          <w:szCs w:val="22"/>
        </w:rPr>
        <w:t>II.</w:t>
      </w:r>
      <w:r w:rsidRPr="00CC7832">
        <w:rPr>
          <w:rFonts w:ascii="Palatino Linotype" w:eastAsia="Palatino Linotype" w:hAnsi="Palatino Linotype" w:cs="Palatino Linotype"/>
          <w:i/>
          <w:sz w:val="22"/>
          <w:szCs w:val="22"/>
        </w:rPr>
        <w:t xml:space="preserve"> </w:t>
      </w:r>
      <w:r w:rsidRPr="00CC7832">
        <w:rPr>
          <w:rFonts w:ascii="Palatino Linotype" w:eastAsia="Palatino Linotype" w:hAnsi="Palatino Linotype" w:cs="Palatino Linotype"/>
          <w:b/>
          <w:i/>
          <w:sz w:val="22"/>
          <w:szCs w:val="22"/>
        </w:rPr>
        <w:t>Determinar</w:t>
      </w:r>
      <w:r w:rsidRPr="00CC7832">
        <w:rPr>
          <w:rFonts w:ascii="Palatino Linotype" w:eastAsia="Palatino Linotype" w:hAnsi="Palatino Linotype" w:cs="Palatino Linotype"/>
          <w:i/>
          <w:sz w:val="22"/>
          <w:szCs w:val="22"/>
        </w:rPr>
        <w:t xml:space="preserve">, liquidar, </w:t>
      </w:r>
      <w:r w:rsidRPr="00CC7832">
        <w:rPr>
          <w:rFonts w:ascii="Palatino Linotype" w:eastAsia="Palatino Linotype" w:hAnsi="Palatino Linotype" w:cs="Palatino Linotype"/>
          <w:b/>
          <w:i/>
          <w:sz w:val="22"/>
          <w:szCs w:val="22"/>
        </w:rPr>
        <w:t>recaudar</w:t>
      </w:r>
      <w:r w:rsidRPr="00CC7832">
        <w:rPr>
          <w:rFonts w:ascii="Palatino Linotype" w:eastAsia="Palatino Linotype" w:hAnsi="Palatino Linotype" w:cs="Palatino Linotype"/>
          <w:i/>
          <w:sz w:val="22"/>
          <w:szCs w:val="22"/>
        </w:rPr>
        <w:t xml:space="preserve">, fiscalizar y administrar </w:t>
      </w:r>
      <w:r w:rsidRPr="00CC7832">
        <w:rPr>
          <w:rFonts w:ascii="Palatino Linotype" w:eastAsia="Palatino Linotype" w:hAnsi="Palatino Linotype" w:cs="Palatino Linotype"/>
          <w:b/>
          <w:i/>
          <w:sz w:val="22"/>
          <w:szCs w:val="22"/>
        </w:rPr>
        <w:t>las contribuciones</w:t>
      </w:r>
      <w:r w:rsidRPr="00CC7832">
        <w:rPr>
          <w:rFonts w:ascii="Palatino Linotype" w:eastAsia="Palatino Linotype" w:hAnsi="Palatino Linotype" w:cs="Palatino Linotype"/>
          <w:i/>
          <w:sz w:val="22"/>
          <w:szCs w:val="22"/>
        </w:rPr>
        <w:t xml:space="preserve"> en los términos de los ordenamientos jurídicos aplicables y, en su caso, aplicar el procedimiento administrativo de ejecución en términos de las disposiciones aplicables;</w:t>
      </w:r>
    </w:p>
    <w:p w14:paraId="194778BF" w14:textId="77777777" w:rsidR="004177D7" w:rsidRPr="00CC7832" w:rsidRDefault="002D657B">
      <w:pPr>
        <w:pBdr>
          <w:top w:val="nil"/>
          <w:left w:val="nil"/>
          <w:bottom w:val="nil"/>
          <w:right w:val="nil"/>
          <w:between w:val="nil"/>
        </w:pBdr>
        <w:tabs>
          <w:tab w:val="left" w:pos="426"/>
        </w:tabs>
        <w:spacing w:before="240" w:after="240" w:line="276" w:lineRule="auto"/>
        <w:ind w:left="567" w:right="567"/>
        <w:jc w:val="both"/>
        <w:rPr>
          <w:rFonts w:ascii="Palatino Linotype" w:eastAsia="Palatino Linotype" w:hAnsi="Palatino Linotype" w:cs="Palatino Linotype"/>
          <w:i/>
          <w:sz w:val="22"/>
          <w:szCs w:val="22"/>
        </w:rPr>
      </w:pPr>
      <w:r w:rsidRPr="00CC7832">
        <w:rPr>
          <w:rFonts w:ascii="Palatino Linotype" w:eastAsia="Palatino Linotype" w:hAnsi="Palatino Linotype" w:cs="Palatino Linotype"/>
          <w:i/>
          <w:sz w:val="22"/>
          <w:szCs w:val="22"/>
        </w:rPr>
        <w:t>(…)</w:t>
      </w:r>
    </w:p>
    <w:p w14:paraId="65EFEFF5" w14:textId="77777777" w:rsidR="004177D7" w:rsidRPr="00CC7832" w:rsidRDefault="002D657B">
      <w:pPr>
        <w:pBdr>
          <w:top w:val="nil"/>
          <w:left w:val="nil"/>
          <w:bottom w:val="nil"/>
          <w:right w:val="nil"/>
          <w:between w:val="nil"/>
        </w:pBdr>
        <w:tabs>
          <w:tab w:val="left" w:pos="426"/>
        </w:tabs>
        <w:spacing w:before="240" w:after="240" w:line="276" w:lineRule="auto"/>
        <w:ind w:left="567" w:right="567"/>
        <w:jc w:val="both"/>
        <w:rPr>
          <w:rFonts w:ascii="Palatino Linotype" w:eastAsia="Palatino Linotype" w:hAnsi="Palatino Linotype" w:cs="Palatino Linotype"/>
          <w:i/>
          <w:sz w:val="22"/>
          <w:szCs w:val="22"/>
        </w:rPr>
      </w:pPr>
      <w:r w:rsidRPr="00CC7832">
        <w:rPr>
          <w:rFonts w:ascii="Palatino Linotype" w:eastAsia="Palatino Linotype" w:hAnsi="Palatino Linotype" w:cs="Palatino Linotype"/>
          <w:b/>
          <w:i/>
          <w:sz w:val="22"/>
          <w:szCs w:val="22"/>
        </w:rPr>
        <w:t>XIII.</w:t>
      </w:r>
      <w:r w:rsidRPr="00CC7832">
        <w:rPr>
          <w:rFonts w:ascii="Palatino Linotype" w:eastAsia="Palatino Linotype" w:hAnsi="Palatino Linotype" w:cs="Palatino Linotype"/>
          <w:i/>
          <w:sz w:val="22"/>
          <w:szCs w:val="22"/>
        </w:rPr>
        <w:t xml:space="preserve"> Elaborar y mantener actualizado el Padrón de Contribuyentes;</w:t>
      </w:r>
    </w:p>
    <w:p w14:paraId="40D5692A" w14:textId="77777777" w:rsidR="004177D7" w:rsidRPr="00CC7832" w:rsidRDefault="002D657B">
      <w:pPr>
        <w:pBdr>
          <w:top w:val="nil"/>
          <w:left w:val="nil"/>
          <w:bottom w:val="nil"/>
          <w:right w:val="nil"/>
          <w:between w:val="nil"/>
        </w:pBdr>
        <w:tabs>
          <w:tab w:val="left" w:pos="426"/>
        </w:tabs>
        <w:spacing w:before="240" w:after="240" w:line="276" w:lineRule="auto"/>
        <w:ind w:left="567" w:right="567"/>
        <w:jc w:val="both"/>
        <w:rPr>
          <w:rFonts w:ascii="Palatino Linotype" w:eastAsia="Palatino Linotype" w:hAnsi="Palatino Linotype" w:cs="Palatino Linotype"/>
          <w:i/>
          <w:sz w:val="22"/>
          <w:szCs w:val="22"/>
        </w:rPr>
      </w:pPr>
      <w:r w:rsidRPr="00CC7832">
        <w:rPr>
          <w:rFonts w:ascii="Palatino Linotype" w:eastAsia="Palatino Linotype" w:hAnsi="Palatino Linotype" w:cs="Palatino Linotype"/>
          <w:b/>
          <w:i/>
          <w:sz w:val="22"/>
          <w:szCs w:val="22"/>
        </w:rPr>
        <w:t>(…</w:t>
      </w:r>
      <w:r w:rsidRPr="00CC7832">
        <w:rPr>
          <w:rFonts w:ascii="Palatino Linotype" w:eastAsia="Palatino Linotype" w:hAnsi="Palatino Linotype" w:cs="Palatino Linotype"/>
          <w:i/>
          <w:sz w:val="22"/>
          <w:szCs w:val="22"/>
        </w:rPr>
        <w:t>)”</w:t>
      </w:r>
    </w:p>
    <w:p w14:paraId="56303DF5" w14:textId="77777777" w:rsidR="004177D7" w:rsidRPr="00CC7832" w:rsidRDefault="002D657B">
      <w:pPr>
        <w:pBdr>
          <w:top w:val="nil"/>
          <w:left w:val="nil"/>
          <w:bottom w:val="nil"/>
          <w:right w:val="nil"/>
          <w:between w:val="nil"/>
        </w:pBdr>
        <w:tabs>
          <w:tab w:val="left" w:pos="426"/>
        </w:tabs>
        <w:spacing w:before="240" w:line="360" w:lineRule="auto"/>
        <w:ind w:right="51"/>
        <w:jc w:val="both"/>
        <w:rPr>
          <w:rFonts w:ascii="Palatino Linotype" w:eastAsia="Palatino Linotype" w:hAnsi="Palatino Linotype" w:cs="Palatino Linotype"/>
          <w:sz w:val="22"/>
          <w:szCs w:val="22"/>
        </w:rPr>
      </w:pPr>
      <w:r w:rsidRPr="00CC7832">
        <w:rPr>
          <w:rFonts w:ascii="Palatino Linotype" w:eastAsia="Palatino Linotype" w:hAnsi="Palatino Linotype" w:cs="Palatino Linotype"/>
          <w:sz w:val="22"/>
          <w:szCs w:val="22"/>
        </w:rPr>
        <w:lastRenderedPageBreak/>
        <w:t xml:space="preserve">Es importante señalar que el </w:t>
      </w:r>
      <w:r w:rsidRPr="00CC7832">
        <w:rPr>
          <w:rFonts w:ascii="Palatino Linotype" w:eastAsia="Palatino Linotype" w:hAnsi="Palatino Linotype" w:cs="Palatino Linotype"/>
          <w:b/>
          <w:sz w:val="22"/>
          <w:szCs w:val="22"/>
        </w:rPr>
        <w:t>predial</w:t>
      </w:r>
      <w:r w:rsidRPr="00CC7832">
        <w:rPr>
          <w:rFonts w:ascii="Palatino Linotype" w:eastAsia="Palatino Linotype" w:hAnsi="Palatino Linotype" w:cs="Palatino Linotype"/>
          <w:sz w:val="22"/>
          <w:szCs w:val="22"/>
        </w:rPr>
        <w:t xml:space="preserve"> es un impuesto que debe pagarse al municipio todos los años dentro del primer bimestre del año. Su propósito principal es brindar recursos a las autoridades para que, con el dinero recaudado, garanticen una buena calidad de vida a los habitantes de la ciudad.</w:t>
      </w:r>
    </w:p>
    <w:p w14:paraId="13C5C7B5" w14:textId="77777777" w:rsidR="004177D7" w:rsidRPr="00CC7832" w:rsidRDefault="004177D7">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sz w:val="22"/>
          <w:szCs w:val="22"/>
        </w:rPr>
      </w:pPr>
    </w:p>
    <w:p w14:paraId="258B2D38" w14:textId="77777777" w:rsidR="004177D7" w:rsidRPr="00CC7832" w:rsidRDefault="002D657B">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sz w:val="22"/>
          <w:szCs w:val="22"/>
        </w:rPr>
      </w:pPr>
      <w:r w:rsidRPr="00CC7832">
        <w:rPr>
          <w:rFonts w:ascii="Palatino Linotype" w:eastAsia="Palatino Linotype" w:hAnsi="Palatino Linotype" w:cs="Palatino Linotype"/>
          <w:sz w:val="22"/>
          <w:szCs w:val="22"/>
        </w:rPr>
        <w:t xml:space="preserve">De igual forma, el Código Financiero del Estado de México y Municipios, en su artículo 107, establece que estarán obligadas al pago del Impuesto Predial las personas físicas y jurídicas colectivas que sean propietarias o poseedoras, según se trate, de inmuebles en el Estado. </w:t>
      </w:r>
    </w:p>
    <w:p w14:paraId="6752753D" w14:textId="77777777" w:rsidR="004177D7" w:rsidRPr="00CC7832" w:rsidRDefault="004177D7">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sz w:val="22"/>
          <w:szCs w:val="22"/>
        </w:rPr>
      </w:pPr>
    </w:p>
    <w:p w14:paraId="61689254" w14:textId="77777777" w:rsidR="004177D7" w:rsidRPr="00CC7832" w:rsidRDefault="002D657B">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sz w:val="22"/>
          <w:szCs w:val="22"/>
        </w:rPr>
      </w:pPr>
      <w:r w:rsidRPr="00CC7832">
        <w:rPr>
          <w:rFonts w:ascii="Palatino Linotype" w:eastAsia="Palatino Linotype" w:hAnsi="Palatino Linotype" w:cs="Palatino Linotype"/>
          <w:b/>
          <w:sz w:val="22"/>
          <w:szCs w:val="22"/>
        </w:rPr>
        <w:t xml:space="preserve">Para ello, </w:t>
      </w:r>
      <w:r w:rsidRPr="00CC7832">
        <w:rPr>
          <w:rFonts w:ascii="Palatino Linotype" w:eastAsia="Palatino Linotype" w:hAnsi="Palatino Linotype" w:cs="Palatino Linotype"/>
          <w:b/>
          <w:sz w:val="22"/>
          <w:szCs w:val="22"/>
          <w:u w:val="single"/>
        </w:rPr>
        <w:t>los propietarios y poseedores de inmuebles</w:t>
      </w:r>
      <w:r w:rsidRPr="00CC7832">
        <w:rPr>
          <w:rFonts w:ascii="Palatino Linotype" w:eastAsia="Palatino Linotype" w:hAnsi="Palatino Linotype" w:cs="Palatino Linotype"/>
          <w:b/>
          <w:sz w:val="22"/>
          <w:szCs w:val="22"/>
        </w:rPr>
        <w:t>, deberán calcular anualmente el impuesto predial a su cargo y manifestarlo, en el mismo formato utilizado para determinar y declarar el valor catastral de sus inmuebles</w:t>
      </w:r>
      <w:r w:rsidRPr="00CC7832">
        <w:rPr>
          <w:rFonts w:ascii="Palatino Linotype" w:eastAsia="Palatino Linotype" w:hAnsi="Palatino Linotype" w:cs="Palatino Linotype"/>
          <w:sz w:val="22"/>
          <w:szCs w:val="22"/>
        </w:rPr>
        <w:t>.</w:t>
      </w:r>
    </w:p>
    <w:p w14:paraId="03C2934F" w14:textId="77777777" w:rsidR="004177D7" w:rsidRPr="00CC7832" w:rsidRDefault="004177D7">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sz w:val="22"/>
          <w:szCs w:val="22"/>
        </w:rPr>
      </w:pPr>
    </w:p>
    <w:p w14:paraId="5A99FBAA" w14:textId="77777777" w:rsidR="004177D7" w:rsidRPr="00CC7832" w:rsidRDefault="002D657B">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sz w:val="22"/>
          <w:szCs w:val="22"/>
        </w:rPr>
      </w:pPr>
      <w:r w:rsidRPr="00CC7832">
        <w:rPr>
          <w:rFonts w:ascii="Palatino Linotype" w:eastAsia="Palatino Linotype" w:hAnsi="Palatino Linotype" w:cs="Palatino Linotype"/>
          <w:sz w:val="22"/>
          <w:szCs w:val="22"/>
        </w:rPr>
        <w:t>La base gravable del Impuesto Predial será el valor catastral declarado por los propietarios o poseedores de inmuebles, mediante manifestación que presenten ante la Unidad de Catastro Municipal que le corresponda; o bien, a través del formato digital autorizado, que se encuentre determinado, conforme a las Tablas de Valores Unitarios de Suelo y Construcciones vigentes publicadas en el Periódico Oficial.</w:t>
      </w:r>
    </w:p>
    <w:p w14:paraId="60588AEA" w14:textId="77777777" w:rsidR="004177D7" w:rsidRPr="00CC7832" w:rsidRDefault="004177D7">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sz w:val="22"/>
          <w:szCs w:val="22"/>
        </w:rPr>
      </w:pPr>
    </w:p>
    <w:p w14:paraId="3FD60AE6" w14:textId="77777777" w:rsidR="004177D7" w:rsidRPr="00CC7832" w:rsidRDefault="002D657B">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b/>
          <w:sz w:val="22"/>
          <w:szCs w:val="22"/>
          <w:u w:val="single"/>
        </w:rPr>
      </w:pPr>
      <w:r w:rsidRPr="00CC7832">
        <w:rPr>
          <w:rFonts w:ascii="Palatino Linotype" w:eastAsia="Palatino Linotype" w:hAnsi="Palatino Linotype" w:cs="Palatino Linotype"/>
          <w:sz w:val="22"/>
          <w:szCs w:val="22"/>
        </w:rPr>
        <w:t xml:space="preserve">De lo anterior, se tiene que </w:t>
      </w:r>
      <w:r w:rsidRPr="00CC7832">
        <w:rPr>
          <w:rFonts w:ascii="Palatino Linotype" w:eastAsia="Palatino Linotype" w:hAnsi="Palatino Linotype" w:cs="Palatino Linotype"/>
          <w:b/>
          <w:sz w:val="22"/>
          <w:szCs w:val="22"/>
          <w:u w:val="single"/>
        </w:rPr>
        <w:t>el pago de predial es un impuesto sobre bienes inmuebles, los cuales son identificados a través del domicilio o la clave catastral dentro de la delimitación municipal territorial.</w:t>
      </w:r>
    </w:p>
    <w:p w14:paraId="116CF5DF" w14:textId="77777777" w:rsidR="004177D7" w:rsidRPr="00CC7832" w:rsidRDefault="004177D7">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sz w:val="22"/>
          <w:szCs w:val="22"/>
        </w:rPr>
      </w:pPr>
    </w:p>
    <w:p w14:paraId="1C211719" w14:textId="77777777" w:rsidR="004177D7" w:rsidRPr="00CC7832" w:rsidRDefault="002D657B">
      <w:pPr>
        <w:pBdr>
          <w:top w:val="nil"/>
          <w:left w:val="nil"/>
          <w:bottom w:val="nil"/>
          <w:right w:val="nil"/>
          <w:between w:val="nil"/>
        </w:pBdr>
        <w:tabs>
          <w:tab w:val="left" w:pos="426"/>
        </w:tabs>
        <w:spacing w:after="240" w:line="360" w:lineRule="auto"/>
        <w:ind w:right="51"/>
        <w:jc w:val="both"/>
        <w:rPr>
          <w:rFonts w:ascii="Palatino Linotype" w:eastAsia="Palatino Linotype" w:hAnsi="Palatino Linotype" w:cs="Palatino Linotype"/>
          <w:sz w:val="22"/>
          <w:szCs w:val="22"/>
        </w:rPr>
      </w:pPr>
      <w:r w:rsidRPr="00CC7832">
        <w:rPr>
          <w:rFonts w:ascii="Palatino Linotype" w:eastAsia="Palatino Linotype" w:hAnsi="Palatino Linotype" w:cs="Palatino Linotype"/>
          <w:sz w:val="22"/>
          <w:szCs w:val="22"/>
        </w:rPr>
        <w:t xml:space="preserve">Entonces, una vez establecido lo anterior, </w:t>
      </w:r>
      <w:r w:rsidRPr="00CC7832">
        <w:rPr>
          <w:rFonts w:ascii="Palatino Linotype" w:eastAsia="Palatino Linotype" w:hAnsi="Palatino Linotype" w:cs="Palatino Linotype"/>
          <w:b/>
          <w:sz w:val="22"/>
          <w:szCs w:val="22"/>
        </w:rPr>
        <w:t xml:space="preserve">el Recurrente </w:t>
      </w:r>
      <w:r w:rsidRPr="00CC7832">
        <w:rPr>
          <w:rFonts w:ascii="Palatino Linotype" w:eastAsia="Palatino Linotype" w:hAnsi="Palatino Linotype" w:cs="Palatino Linotype"/>
          <w:b/>
          <w:sz w:val="22"/>
          <w:szCs w:val="22"/>
          <w:u w:val="single"/>
        </w:rPr>
        <w:t xml:space="preserve">al haber solicitado la información específicamente de uno o varios predios a nombre de su abuelo, debió brindar datos o elementos que permitan al Sujeto Obligado conocer a qué predios se refiere y realizar </w:t>
      </w:r>
      <w:r w:rsidRPr="00CC7832">
        <w:rPr>
          <w:rFonts w:ascii="Palatino Linotype" w:eastAsia="Palatino Linotype" w:hAnsi="Palatino Linotype" w:cs="Palatino Linotype"/>
          <w:b/>
          <w:sz w:val="22"/>
          <w:szCs w:val="22"/>
          <w:u w:val="single"/>
        </w:rPr>
        <w:lastRenderedPageBreak/>
        <w:t>una correcta búsqueda de la información, tales como domicilio, clave catastral y/o nombre propietario, así como acreditar su representación,</w:t>
      </w:r>
      <w:r w:rsidRPr="00CC7832">
        <w:rPr>
          <w:rFonts w:ascii="Palatino Linotype" w:eastAsia="Palatino Linotype" w:hAnsi="Palatino Linotype" w:cs="Palatino Linotype"/>
          <w:b/>
          <w:sz w:val="22"/>
          <w:szCs w:val="22"/>
        </w:rPr>
        <w:t xml:space="preserve"> a efecto de su localización y puesta a disposición,</w:t>
      </w:r>
      <w:r w:rsidRPr="00CC7832">
        <w:rPr>
          <w:rFonts w:ascii="Palatino Linotype" w:eastAsia="Palatino Linotype" w:hAnsi="Palatino Linotype" w:cs="Palatino Linotype"/>
          <w:sz w:val="22"/>
          <w:szCs w:val="22"/>
        </w:rPr>
        <w:t xml:space="preserve"> esto de conformidad conforme lo establece el artículo 155 de la Ley de Transparencia Local, antes citada. A falta de elementos que permitan conocer específicamente los predios de los cuales requiere la información el recurrente es que se encuentra ante la imposibilidad de atender los requerimientos. </w:t>
      </w:r>
    </w:p>
    <w:p w14:paraId="3C7FDE91" w14:textId="77777777" w:rsidR="004177D7" w:rsidRPr="00CC7832" w:rsidRDefault="002D657B">
      <w:pPr>
        <w:spacing w:before="240" w:after="240" w:line="360" w:lineRule="auto"/>
        <w:ind w:right="96"/>
        <w:jc w:val="both"/>
        <w:rPr>
          <w:rFonts w:ascii="Palatino Linotype" w:eastAsia="Palatino Linotype" w:hAnsi="Palatino Linotype" w:cs="Palatino Linotype"/>
          <w:sz w:val="22"/>
          <w:szCs w:val="22"/>
        </w:rPr>
      </w:pPr>
      <w:r w:rsidRPr="00CC7832">
        <w:rPr>
          <w:rFonts w:ascii="Palatino Linotype" w:eastAsia="Palatino Linotype" w:hAnsi="Palatino Linotype" w:cs="Palatino Linotype"/>
          <w:sz w:val="22"/>
          <w:szCs w:val="22"/>
        </w:rPr>
        <w:t xml:space="preserve">Por lo tanto, en virtud de  los argumentos expuestos con anterioridad así como del análisis realizado a las constancias que obran en el expediente electrónico, al no contar con elementos que permitan tener la certeza de la información que requiere el particular, es que se determina </w:t>
      </w:r>
      <w:r w:rsidRPr="00CC7832">
        <w:rPr>
          <w:rFonts w:ascii="Palatino Linotype" w:eastAsia="Palatino Linotype" w:hAnsi="Palatino Linotype" w:cs="Palatino Linotype"/>
          <w:i/>
          <w:sz w:val="22"/>
          <w:szCs w:val="22"/>
        </w:rPr>
        <w:t xml:space="preserve">sobreseer </w:t>
      </w:r>
      <w:r w:rsidRPr="00CC7832">
        <w:rPr>
          <w:rFonts w:ascii="Palatino Linotype" w:eastAsia="Palatino Linotype" w:hAnsi="Palatino Linotype" w:cs="Palatino Linotype"/>
          <w:sz w:val="22"/>
          <w:szCs w:val="22"/>
        </w:rPr>
        <w:t>el presente recurso de revisión por actualizarse la causal de sobreseimiento prevista en la fracción V del artículo 192 de la Ley de Transparencia y Acceso a la Información Pública del Estado de México y Municipios, el que se transcribe a continuación, para un mejor entendimiento:</w:t>
      </w:r>
    </w:p>
    <w:p w14:paraId="108A3B44" w14:textId="77777777" w:rsidR="004177D7" w:rsidRPr="00CC7832" w:rsidRDefault="002D657B">
      <w:pPr>
        <w:tabs>
          <w:tab w:val="left" w:pos="7938"/>
        </w:tabs>
        <w:spacing w:before="120" w:after="120"/>
        <w:ind w:left="851" w:right="902"/>
        <w:jc w:val="both"/>
        <w:rPr>
          <w:rFonts w:ascii="Palatino Linotype" w:eastAsia="Palatino Linotype" w:hAnsi="Palatino Linotype" w:cs="Palatino Linotype"/>
          <w:i/>
          <w:sz w:val="22"/>
          <w:szCs w:val="22"/>
        </w:rPr>
      </w:pPr>
      <w:r w:rsidRPr="00CC7832">
        <w:rPr>
          <w:rFonts w:ascii="Palatino Linotype" w:eastAsia="Palatino Linotype" w:hAnsi="Palatino Linotype" w:cs="Palatino Linotype"/>
          <w:i/>
          <w:sz w:val="22"/>
          <w:szCs w:val="22"/>
        </w:rPr>
        <w:t>“</w:t>
      </w:r>
      <w:r w:rsidRPr="00CC7832">
        <w:rPr>
          <w:rFonts w:ascii="Palatino Linotype" w:eastAsia="Palatino Linotype" w:hAnsi="Palatino Linotype" w:cs="Palatino Linotype"/>
          <w:b/>
          <w:i/>
          <w:sz w:val="22"/>
          <w:szCs w:val="22"/>
        </w:rPr>
        <w:t>Artículo 192.</w:t>
      </w:r>
      <w:r w:rsidRPr="00CC7832">
        <w:rPr>
          <w:rFonts w:ascii="Palatino Linotype" w:eastAsia="Palatino Linotype" w:hAnsi="Palatino Linotype" w:cs="Palatino Linotype"/>
          <w:i/>
          <w:sz w:val="22"/>
          <w:szCs w:val="22"/>
        </w:rPr>
        <w:t xml:space="preserve"> El recurso será sobreseído, en todo o en parte, cuando una vez admitido, se actualicen alguno de los siguientes supuestos:</w:t>
      </w:r>
    </w:p>
    <w:p w14:paraId="22106A55" w14:textId="77777777" w:rsidR="004177D7" w:rsidRPr="00CC7832" w:rsidRDefault="002D657B">
      <w:pPr>
        <w:tabs>
          <w:tab w:val="left" w:pos="7938"/>
        </w:tabs>
        <w:spacing w:before="120" w:after="120"/>
        <w:ind w:left="1134" w:right="902"/>
        <w:jc w:val="both"/>
        <w:rPr>
          <w:rFonts w:ascii="Palatino Linotype" w:eastAsia="Palatino Linotype" w:hAnsi="Palatino Linotype" w:cs="Palatino Linotype"/>
          <w:i/>
          <w:sz w:val="22"/>
          <w:szCs w:val="22"/>
        </w:rPr>
      </w:pPr>
      <w:r w:rsidRPr="00CC7832">
        <w:rPr>
          <w:rFonts w:ascii="Palatino Linotype" w:eastAsia="Palatino Linotype" w:hAnsi="Palatino Linotype" w:cs="Palatino Linotype"/>
          <w:i/>
          <w:sz w:val="22"/>
          <w:szCs w:val="22"/>
        </w:rPr>
        <w:t>…</w:t>
      </w:r>
    </w:p>
    <w:p w14:paraId="6ACC156B" w14:textId="77777777" w:rsidR="004177D7" w:rsidRPr="00CC7832" w:rsidRDefault="002D657B">
      <w:pPr>
        <w:tabs>
          <w:tab w:val="left" w:pos="7938"/>
        </w:tabs>
        <w:spacing w:before="120" w:after="120"/>
        <w:ind w:left="851" w:right="902"/>
        <w:jc w:val="both"/>
        <w:rPr>
          <w:rFonts w:ascii="Palatino Linotype" w:eastAsia="Palatino Linotype" w:hAnsi="Palatino Linotype" w:cs="Palatino Linotype"/>
          <w:i/>
          <w:sz w:val="22"/>
          <w:szCs w:val="22"/>
        </w:rPr>
      </w:pPr>
      <w:r w:rsidRPr="00CC7832">
        <w:rPr>
          <w:rFonts w:ascii="Palatino Linotype" w:eastAsia="Palatino Linotype" w:hAnsi="Palatino Linotype" w:cs="Palatino Linotype"/>
          <w:i/>
          <w:sz w:val="22"/>
          <w:szCs w:val="22"/>
        </w:rPr>
        <w:t>V. Cuando por cualquier motivo quede sin materia el recurso. “</w:t>
      </w:r>
    </w:p>
    <w:p w14:paraId="325EA235" w14:textId="77777777" w:rsidR="004177D7" w:rsidRPr="00CC7832" w:rsidRDefault="004177D7">
      <w:pPr>
        <w:tabs>
          <w:tab w:val="left" w:pos="7938"/>
        </w:tabs>
        <w:spacing w:before="120" w:after="120"/>
        <w:ind w:left="851" w:right="902"/>
        <w:jc w:val="both"/>
        <w:rPr>
          <w:rFonts w:ascii="Palatino Linotype" w:eastAsia="Palatino Linotype" w:hAnsi="Palatino Linotype" w:cs="Palatino Linotype"/>
          <w:i/>
          <w:sz w:val="22"/>
          <w:szCs w:val="22"/>
        </w:rPr>
      </w:pPr>
    </w:p>
    <w:p w14:paraId="73819A4D" w14:textId="77777777" w:rsidR="004177D7" w:rsidRPr="00CC7832" w:rsidRDefault="002D657B">
      <w:pPr>
        <w:spacing w:before="240" w:line="360" w:lineRule="auto"/>
        <w:jc w:val="both"/>
        <w:rPr>
          <w:rFonts w:ascii="Palatino Linotype" w:eastAsia="Palatino Linotype" w:hAnsi="Palatino Linotype" w:cs="Palatino Linotype"/>
          <w:sz w:val="22"/>
          <w:szCs w:val="22"/>
        </w:rPr>
      </w:pPr>
      <w:r w:rsidRPr="00CC7832">
        <w:rPr>
          <w:rFonts w:ascii="Palatino Linotype" w:eastAsia="Palatino Linotype" w:hAnsi="Palatino Linotype" w:cs="Palatino Linotype"/>
          <w:sz w:val="22"/>
          <w:szCs w:val="22"/>
        </w:rPr>
        <w:t xml:space="preserve">Siendo el </w:t>
      </w:r>
      <w:r w:rsidRPr="00CC7832">
        <w:rPr>
          <w:rFonts w:ascii="Palatino Linotype" w:eastAsia="Palatino Linotype" w:hAnsi="Palatino Linotype" w:cs="Palatino Linotype"/>
          <w:i/>
          <w:sz w:val="22"/>
          <w:szCs w:val="22"/>
        </w:rPr>
        <w:t>sobreseimiento</w:t>
      </w:r>
      <w:r w:rsidRPr="00CC7832">
        <w:rPr>
          <w:rFonts w:ascii="Palatino Linotype" w:eastAsia="Palatino Linotype" w:hAnsi="Palatino Linotype" w:cs="Palatino Linotype"/>
          <w:sz w:val="22"/>
          <w:szCs w:val="22"/>
        </w:rPr>
        <w:t xml:space="preserve"> un acto que da por terminado el procedimiento administrativo de impugnación sin resolver el fondo de la cuestión planteada, por presentarse causas que impiden a la autoridad referirse a lo sustancial de lo planteado por el recurrente, los efectos del sobreseimiento consisten en dar por concluido el recurso administrativo sin entrar al estudio de fondo del asunto de que se trate; lo anterior con apoyo en el criterio del Poder Judicial de la Federación con rubro:</w:t>
      </w:r>
    </w:p>
    <w:p w14:paraId="4E096E03" w14:textId="77777777" w:rsidR="004177D7" w:rsidRPr="00CC7832" w:rsidRDefault="002D657B">
      <w:pPr>
        <w:spacing w:after="120"/>
        <w:ind w:left="851" w:right="902"/>
        <w:jc w:val="both"/>
        <w:rPr>
          <w:rFonts w:ascii="Palatino Linotype" w:eastAsia="Palatino Linotype" w:hAnsi="Palatino Linotype" w:cs="Palatino Linotype"/>
          <w:b/>
          <w:i/>
          <w:sz w:val="22"/>
          <w:szCs w:val="22"/>
        </w:rPr>
      </w:pPr>
      <w:r w:rsidRPr="00CC7832">
        <w:rPr>
          <w:rFonts w:ascii="Palatino Linotype" w:eastAsia="Palatino Linotype" w:hAnsi="Palatino Linotype" w:cs="Palatino Linotype"/>
          <w:i/>
          <w:sz w:val="22"/>
          <w:szCs w:val="22"/>
        </w:rPr>
        <w:lastRenderedPageBreak/>
        <w:t>“</w:t>
      </w:r>
      <w:r w:rsidRPr="00CC7832">
        <w:rPr>
          <w:rFonts w:ascii="Palatino Linotype" w:eastAsia="Palatino Linotype" w:hAnsi="Palatino Linotype" w:cs="Palatino Linotype"/>
          <w:b/>
          <w:i/>
          <w:sz w:val="22"/>
          <w:szCs w:val="22"/>
        </w:rPr>
        <w:t>SOBRESEIMIENTO, NO PERMITE ENTRAR AL ESTUDIO DE LAS CUESTIONES DE FONDO</w:t>
      </w:r>
    </w:p>
    <w:p w14:paraId="5ACE549C" w14:textId="77777777" w:rsidR="004177D7" w:rsidRPr="00CC7832" w:rsidRDefault="002D657B">
      <w:pPr>
        <w:spacing w:before="120" w:after="120"/>
        <w:ind w:left="851" w:right="902"/>
        <w:jc w:val="both"/>
        <w:rPr>
          <w:rFonts w:ascii="Palatino Linotype" w:eastAsia="Palatino Linotype" w:hAnsi="Palatino Linotype" w:cs="Palatino Linotype"/>
          <w:i/>
          <w:sz w:val="22"/>
          <w:szCs w:val="22"/>
        </w:rPr>
      </w:pPr>
      <w:r w:rsidRPr="00CC7832">
        <w:rPr>
          <w:rFonts w:ascii="Palatino Linotype" w:eastAsia="Palatino Linotype" w:hAnsi="Palatino Linotype" w:cs="Palatino Linotype"/>
          <w:i/>
          <w:sz w:val="22"/>
          <w:szCs w:val="22"/>
        </w:rPr>
        <w:t>Localización: 213609. II.2o.183 K. Tribunales Colegiados de Circuito. Octava Época. Semanario Judicial de la Federación. Tomo XIII, Febrero de 1994, Pág. 420</w:t>
      </w:r>
    </w:p>
    <w:p w14:paraId="3890D79D" w14:textId="77777777" w:rsidR="004177D7" w:rsidRPr="00CC7832" w:rsidRDefault="002D657B">
      <w:pPr>
        <w:spacing w:before="120" w:after="120"/>
        <w:ind w:left="851" w:right="902"/>
        <w:jc w:val="both"/>
        <w:rPr>
          <w:rFonts w:ascii="Palatino Linotype" w:eastAsia="Palatino Linotype" w:hAnsi="Palatino Linotype" w:cs="Palatino Linotype"/>
          <w:i/>
          <w:sz w:val="22"/>
          <w:szCs w:val="22"/>
        </w:rPr>
      </w:pPr>
      <w:r w:rsidRPr="00CC7832">
        <w:rPr>
          <w:rFonts w:ascii="Palatino Linotype" w:eastAsia="Palatino Linotype" w:hAnsi="Palatino Linotype" w:cs="Palatino Linotype"/>
          <w:i/>
          <w:sz w:val="22"/>
          <w:szCs w:val="22"/>
        </w:rPr>
        <w:t>Cuerpo de tesis: No causa agravio la sentencia que no se ocupa de los razonamientos tendientes a demostrar la inconstitucionalidad de los actos reclamados de las autoridades responsables, que constituyen el problema de fondo, si se decreta el sobreseimiento del juicio.” (Sic)</w:t>
      </w:r>
    </w:p>
    <w:p w14:paraId="27AC6DF0" w14:textId="77777777" w:rsidR="004177D7" w:rsidRPr="00CC7832" w:rsidRDefault="002D657B">
      <w:pPr>
        <w:spacing w:before="240" w:after="240" w:line="360" w:lineRule="auto"/>
        <w:jc w:val="both"/>
        <w:rPr>
          <w:rFonts w:ascii="Palatino Linotype" w:eastAsia="Palatino Linotype" w:hAnsi="Palatino Linotype" w:cs="Palatino Linotype"/>
          <w:sz w:val="22"/>
          <w:szCs w:val="22"/>
        </w:rPr>
      </w:pPr>
      <w:r w:rsidRPr="00CC7832">
        <w:rPr>
          <w:rFonts w:ascii="Palatino Linotype" w:eastAsia="Palatino Linotype" w:hAnsi="Palatino Linotype" w:cs="Palatino Linotype"/>
          <w:sz w:val="22"/>
          <w:szCs w:val="22"/>
        </w:rPr>
        <w:t>Cabe destacar que la decisión de este Organismo Colegiado de sobreseer el recurso de revisión no implica una limitación o negación a la justicia, según lo ha establecido el Poder Judicial Federal, en el criterio que es aplicable por analogía, con rubro:</w:t>
      </w:r>
    </w:p>
    <w:p w14:paraId="1D026A1B" w14:textId="77777777" w:rsidR="004177D7" w:rsidRPr="00CC7832" w:rsidRDefault="002D657B">
      <w:pPr>
        <w:spacing w:before="120" w:after="120"/>
        <w:ind w:left="851" w:right="902"/>
        <w:jc w:val="both"/>
        <w:rPr>
          <w:rFonts w:ascii="Palatino Linotype" w:eastAsia="Palatino Linotype" w:hAnsi="Palatino Linotype" w:cs="Palatino Linotype"/>
          <w:b/>
          <w:i/>
          <w:sz w:val="22"/>
          <w:szCs w:val="22"/>
        </w:rPr>
      </w:pPr>
      <w:r w:rsidRPr="00CC7832">
        <w:rPr>
          <w:rFonts w:ascii="Palatino Linotype" w:eastAsia="Palatino Linotype" w:hAnsi="Palatino Linotype" w:cs="Palatino Linotype"/>
          <w:b/>
          <w:i/>
          <w:sz w:val="22"/>
          <w:szCs w:val="22"/>
        </w:rPr>
        <w:t>“DESECHAMIENTO O SOBRESEIMIENTO EN EL JUICIO DE AMPARO. NO IMPLICA DENEGACIÓN DE JUSTICIA NI GENERA INSEGURIDAD JURÍDICA”</w:t>
      </w:r>
    </w:p>
    <w:p w14:paraId="00AD4017" w14:textId="77777777" w:rsidR="004177D7" w:rsidRPr="00CC7832" w:rsidRDefault="002D657B">
      <w:pPr>
        <w:spacing w:before="120" w:after="120"/>
        <w:ind w:left="851" w:right="902"/>
        <w:jc w:val="both"/>
        <w:rPr>
          <w:rFonts w:ascii="Palatino Linotype" w:eastAsia="Palatino Linotype" w:hAnsi="Palatino Linotype" w:cs="Palatino Linotype"/>
          <w:i/>
          <w:sz w:val="22"/>
          <w:szCs w:val="22"/>
        </w:rPr>
      </w:pPr>
      <w:r w:rsidRPr="00CC7832">
        <w:rPr>
          <w:rFonts w:ascii="Palatino Linotype" w:eastAsia="Palatino Linotype" w:hAnsi="Palatino Linotype" w:cs="Palatino Linotype"/>
          <w:i/>
          <w:sz w:val="22"/>
          <w:szCs w:val="22"/>
        </w:rPr>
        <w:t>Cuerpo de la tesis: Cuando se desecha una demanda de amparo o se sobresee en el juicio, ello no implica denegar justicia ni genera inseguridad jurídica, ya que la obligación de los tribunales no es tramitar y resolver en el fondo todos los asuntos sometidos a su consideración en forma favorable a los intereses del solicitante, sino que se circunscribe a la posibilidad que tiene cualquier individuo de acudir ante los órganos jurisdiccionales, con su promoción (demanda), a la cual debe darse el trámite acorde a las formalidades rectoras del procedimiento respectivo, dentro de las cuales el legislador previó las causales de improcedencia y sobreseimiento. Así, cuando el juzgador o tribunal de amparo se funda en una de ellas para desechar o sobreseer en un juicio, imparte justicia, puesto que el acceso a ella no se ve menoscabado, sino que es efectivo, ni se deja en estado de indefensión al promovente, no obstante sea desfavorable, al no poder negar que se da respuesta a la petición de amparo, con independencia de que no comparta el sentido de la resolución, dado que de esa forma quien imparte justicia se pronuncia sobre la acción, diciendo así el derecho y permitiendo que impere el orden jurídico.” (Sic)</w:t>
      </w:r>
      <w:r w:rsidRPr="00CC7832">
        <w:rPr>
          <w:rFonts w:ascii="Palatino Linotype" w:eastAsia="Palatino Linotype" w:hAnsi="Palatino Linotype" w:cs="Palatino Linotype"/>
          <w:sz w:val="22"/>
          <w:szCs w:val="22"/>
        </w:rPr>
        <w:tab/>
      </w:r>
    </w:p>
    <w:p w14:paraId="11806144" w14:textId="77777777" w:rsidR="004177D7" w:rsidRPr="00CC7832" w:rsidRDefault="004177D7">
      <w:pPr>
        <w:spacing w:line="360" w:lineRule="auto"/>
        <w:jc w:val="both"/>
        <w:rPr>
          <w:rFonts w:ascii="Palatino Linotype" w:eastAsia="Palatino Linotype" w:hAnsi="Palatino Linotype" w:cs="Palatino Linotype"/>
          <w:sz w:val="22"/>
          <w:szCs w:val="22"/>
        </w:rPr>
      </w:pPr>
    </w:p>
    <w:p w14:paraId="052015F2" w14:textId="77777777" w:rsidR="004177D7" w:rsidRPr="00CC7832" w:rsidRDefault="002D657B">
      <w:pPr>
        <w:spacing w:line="360" w:lineRule="auto"/>
        <w:jc w:val="both"/>
        <w:rPr>
          <w:rFonts w:ascii="Palatino Linotype" w:eastAsia="Palatino Linotype" w:hAnsi="Palatino Linotype" w:cs="Palatino Linotype"/>
          <w:sz w:val="22"/>
          <w:szCs w:val="22"/>
        </w:rPr>
      </w:pPr>
      <w:r w:rsidRPr="00CC7832">
        <w:rPr>
          <w:rFonts w:ascii="Palatino Linotype" w:eastAsia="Palatino Linotype" w:hAnsi="Palatino Linotype" w:cs="Palatino Linotype"/>
          <w:sz w:val="22"/>
          <w:szCs w:val="22"/>
        </w:rPr>
        <w:lastRenderedPageBreak/>
        <w:t xml:space="preserve">Bajo ese tenor con fundamento en la segunda hipótesis de la fracción I del artículo 186, de la Ley de Transparencia y Acceso a la Información Pública del Estado de México y Municipios, se determina </w:t>
      </w:r>
      <w:r w:rsidRPr="00CC7832">
        <w:rPr>
          <w:rFonts w:ascii="Palatino Linotype" w:eastAsia="Palatino Linotype" w:hAnsi="Palatino Linotype" w:cs="Palatino Linotype"/>
          <w:b/>
          <w:sz w:val="22"/>
          <w:szCs w:val="22"/>
        </w:rPr>
        <w:t xml:space="preserve">SOBRESEER </w:t>
      </w:r>
      <w:r w:rsidRPr="00CC7832">
        <w:rPr>
          <w:rFonts w:ascii="Palatino Linotype" w:eastAsia="Palatino Linotype" w:hAnsi="Palatino Linotype" w:cs="Palatino Linotype"/>
          <w:sz w:val="22"/>
          <w:szCs w:val="22"/>
        </w:rPr>
        <w:t xml:space="preserve">el Recurso de Revisión </w:t>
      </w:r>
      <w:r w:rsidRPr="00CC7832">
        <w:rPr>
          <w:rFonts w:ascii="Palatino Linotype" w:eastAsia="Palatino Linotype" w:hAnsi="Palatino Linotype" w:cs="Palatino Linotype"/>
          <w:b/>
          <w:sz w:val="22"/>
          <w:szCs w:val="22"/>
        </w:rPr>
        <w:t>07609/INFOEM/IP/RR/2024</w:t>
      </w:r>
      <w:r w:rsidRPr="00CC7832">
        <w:rPr>
          <w:rFonts w:ascii="Palatino Linotype" w:eastAsia="Palatino Linotype" w:hAnsi="Palatino Linotype" w:cs="Palatino Linotype"/>
          <w:sz w:val="22"/>
          <w:szCs w:val="22"/>
        </w:rPr>
        <w:t>, que ha sido materia del presente fallo, ya que no hay elementos precisos para atender los requerimientos planteados por el particular.</w:t>
      </w:r>
    </w:p>
    <w:p w14:paraId="3AF69249" w14:textId="77777777" w:rsidR="004177D7" w:rsidRPr="00CC7832" w:rsidRDefault="004177D7">
      <w:pPr>
        <w:spacing w:line="360" w:lineRule="auto"/>
        <w:jc w:val="both"/>
        <w:rPr>
          <w:rFonts w:ascii="Palatino Linotype" w:eastAsia="Palatino Linotype" w:hAnsi="Palatino Linotype" w:cs="Palatino Linotype"/>
          <w:sz w:val="22"/>
          <w:szCs w:val="22"/>
        </w:rPr>
      </w:pPr>
    </w:p>
    <w:p w14:paraId="2056C08B" w14:textId="77777777" w:rsidR="004177D7" w:rsidRPr="00CC7832" w:rsidRDefault="002D657B">
      <w:pPr>
        <w:spacing w:line="360" w:lineRule="auto"/>
        <w:jc w:val="both"/>
        <w:rPr>
          <w:rFonts w:ascii="Palatino Linotype" w:eastAsia="Palatino Linotype" w:hAnsi="Palatino Linotype" w:cs="Palatino Linotype"/>
          <w:b/>
          <w:sz w:val="22"/>
          <w:szCs w:val="22"/>
          <w:u w:val="single"/>
        </w:rPr>
      </w:pPr>
      <w:r w:rsidRPr="00CC7832">
        <w:rPr>
          <w:rFonts w:ascii="Palatino Linotype" w:eastAsia="Palatino Linotype" w:hAnsi="Palatino Linotype" w:cs="Palatino Linotype"/>
          <w:sz w:val="22"/>
          <w:szCs w:val="22"/>
        </w:rPr>
        <w:t xml:space="preserve">Por último y no menos importante, se dejan a salvo los derechos del particular para que, si así lo desea presente una nueva solicitud ante el Sujeto Obligado, esta vez a través del Sistema de Acceso, Rectificación, Cancelación y Oposición de Datos Personales del Estado de México (SARCOEM) ya que de la naturaleza de la información que requiere el particular, estamos en presencia de un ejercicio de acceso a datos personales de personas fallecidas, por lo que se tiene que realizar a través de dicha vía, cumpliendo los requisitos establecidos para tal efecto, entre los que se encuentra </w:t>
      </w:r>
      <w:r w:rsidRPr="00CC7832">
        <w:rPr>
          <w:rFonts w:ascii="Palatino Linotype" w:eastAsia="Palatino Linotype" w:hAnsi="Palatino Linotype" w:cs="Palatino Linotype"/>
          <w:b/>
          <w:sz w:val="22"/>
          <w:szCs w:val="22"/>
          <w:u w:val="single"/>
        </w:rPr>
        <w:t>acreditar identidad e interés jurídico, conforme la normatividad en la materia y, además, señalar los datos para identificar el predio del cual requiere la información.</w:t>
      </w:r>
    </w:p>
    <w:p w14:paraId="3B255157" w14:textId="77777777" w:rsidR="004177D7" w:rsidRPr="00CC7832" w:rsidRDefault="004177D7">
      <w:pPr>
        <w:spacing w:line="360" w:lineRule="auto"/>
        <w:jc w:val="both"/>
        <w:rPr>
          <w:rFonts w:ascii="Palatino Linotype" w:eastAsia="Palatino Linotype" w:hAnsi="Palatino Linotype" w:cs="Palatino Linotype"/>
          <w:sz w:val="22"/>
          <w:szCs w:val="22"/>
        </w:rPr>
      </w:pPr>
    </w:p>
    <w:p w14:paraId="21AE3CF7" w14:textId="77777777" w:rsidR="004177D7" w:rsidRPr="00CC7832" w:rsidRDefault="002D657B">
      <w:pPr>
        <w:pBdr>
          <w:top w:val="nil"/>
          <w:left w:val="nil"/>
          <w:bottom w:val="nil"/>
          <w:right w:val="nil"/>
          <w:between w:val="nil"/>
        </w:pBdr>
        <w:spacing w:line="360" w:lineRule="auto"/>
        <w:ind w:right="96"/>
        <w:jc w:val="both"/>
        <w:rPr>
          <w:rFonts w:ascii="Palatino Linotype" w:eastAsia="Palatino Linotype" w:hAnsi="Palatino Linotype" w:cs="Palatino Linotype"/>
          <w:sz w:val="22"/>
          <w:szCs w:val="22"/>
        </w:rPr>
      </w:pPr>
      <w:r w:rsidRPr="00CC7832">
        <w:rPr>
          <w:rFonts w:ascii="Palatino Linotype" w:eastAsia="Palatino Linotype" w:hAnsi="Palatino Linotype" w:cs="Palatino Linotype"/>
          <w:sz w:val="22"/>
          <w:szCs w:val="22"/>
        </w:rPr>
        <w:t>Así, con fundamento en lo prescrito en los artículos 5 párrafos trigésimo segundo, trigésimo tercero y trigésimo cuarto de la Constitución Política del Estado Libre y Soberano de México; 2, fracción II; 29, 36 fracciones I y II; 176, 178, 181, 185 y 186 fracción I de la Ley de Transparencia y Acceso a la Información Pública del Estado de México y Municipios, este Pleno:</w:t>
      </w:r>
    </w:p>
    <w:p w14:paraId="346598B6" w14:textId="77777777" w:rsidR="004177D7" w:rsidRPr="00CC7832" w:rsidRDefault="004177D7">
      <w:pPr>
        <w:pBdr>
          <w:top w:val="nil"/>
          <w:left w:val="nil"/>
          <w:bottom w:val="nil"/>
          <w:right w:val="nil"/>
          <w:between w:val="nil"/>
        </w:pBdr>
        <w:spacing w:line="360" w:lineRule="auto"/>
        <w:ind w:right="96"/>
        <w:jc w:val="both"/>
        <w:rPr>
          <w:rFonts w:ascii="Palatino Linotype" w:eastAsia="Palatino Linotype" w:hAnsi="Palatino Linotype" w:cs="Palatino Linotype"/>
          <w:sz w:val="22"/>
          <w:szCs w:val="22"/>
        </w:rPr>
      </w:pPr>
    </w:p>
    <w:p w14:paraId="38A054CF" w14:textId="77777777" w:rsidR="004177D7" w:rsidRPr="00CC7832" w:rsidRDefault="004177D7">
      <w:pPr>
        <w:pBdr>
          <w:top w:val="nil"/>
          <w:left w:val="nil"/>
          <w:bottom w:val="nil"/>
          <w:right w:val="nil"/>
          <w:between w:val="nil"/>
        </w:pBdr>
        <w:spacing w:line="360" w:lineRule="auto"/>
        <w:ind w:right="96"/>
        <w:jc w:val="both"/>
        <w:rPr>
          <w:rFonts w:ascii="Palatino Linotype" w:eastAsia="Palatino Linotype" w:hAnsi="Palatino Linotype" w:cs="Palatino Linotype"/>
          <w:sz w:val="22"/>
          <w:szCs w:val="22"/>
        </w:rPr>
      </w:pPr>
    </w:p>
    <w:p w14:paraId="79E2691B" w14:textId="77777777" w:rsidR="004177D7" w:rsidRPr="00CC7832" w:rsidRDefault="004177D7">
      <w:pPr>
        <w:pBdr>
          <w:top w:val="nil"/>
          <w:left w:val="nil"/>
          <w:bottom w:val="nil"/>
          <w:right w:val="nil"/>
          <w:between w:val="nil"/>
        </w:pBdr>
        <w:spacing w:line="360" w:lineRule="auto"/>
        <w:ind w:right="96"/>
        <w:jc w:val="both"/>
        <w:rPr>
          <w:rFonts w:ascii="Palatino Linotype" w:eastAsia="Palatino Linotype" w:hAnsi="Palatino Linotype" w:cs="Palatino Linotype"/>
          <w:sz w:val="22"/>
          <w:szCs w:val="22"/>
        </w:rPr>
      </w:pPr>
    </w:p>
    <w:p w14:paraId="7DE71DD3" w14:textId="77777777" w:rsidR="004177D7" w:rsidRPr="00CC7832" w:rsidRDefault="004177D7">
      <w:pPr>
        <w:pBdr>
          <w:top w:val="nil"/>
          <w:left w:val="nil"/>
          <w:bottom w:val="nil"/>
          <w:right w:val="nil"/>
          <w:between w:val="nil"/>
        </w:pBdr>
        <w:spacing w:line="360" w:lineRule="auto"/>
        <w:ind w:right="96"/>
        <w:jc w:val="both"/>
        <w:rPr>
          <w:rFonts w:ascii="Palatino Linotype" w:eastAsia="Palatino Linotype" w:hAnsi="Palatino Linotype" w:cs="Palatino Linotype"/>
          <w:sz w:val="22"/>
          <w:szCs w:val="22"/>
        </w:rPr>
      </w:pPr>
    </w:p>
    <w:p w14:paraId="267032F2" w14:textId="77777777" w:rsidR="004177D7" w:rsidRPr="00CC7832" w:rsidRDefault="004177D7">
      <w:pPr>
        <w:spacing w:line="360" w:lineRule="auto"/>
        <w:jc w:val="center"/>
        <w:rPr>
          <w:rFonts w:ascii="Palatino Linotype" w:eastAsia="Palatino Linotype" w:hAnsi="Palatino Linotype" w:cs="Palatino Linotype"/>
          <w:sz w:val="22"/>
          <w:szCs w:val="22"/>
        </w:rPr>
      </w:pPr>
    </w:p>
    <w:p w14:paraId="395F3B2A" w14:textId="77777777" w:rsidR="004177D7" w:rsidRPr="00CC7832" w:rsidRDefault="002D657B">
      <w:pPr>
        <w:spacing w:line="360" w:lineRule="auto"/>
        <w:jc w:val="center"/>
        <w:rPr>
          <w:rFonts w:ascii="Palatino Linotype" w:eastAsia="Palatino Linotype" w:hAnsi="Palatino Linotype" w:cs="Palatino Linotype"/>
          <w:b/>
          <w:sz w:val="22"/>
          <w:szCs w:val="22"/>
        </w:rPr>
      </w:pPr>
      <w:r w:rsidRPr="00CC7832">
        <w:rPr>
          <w:rFonts w:ascii="Palatino Linotype" w:eastAsia="Palatino Linotype" w:hAnsi="Palatino Linotype" w:cs="Palatino Linotype"/>
          <w:b/>
          <w:sz w:val="22"/>
          <w:szCs w:val="22"/>
        </w:rPr>
        <w:lastRenderedPageBreak/>
        <w:t>R E S U E L V E:</w:t>
      </w:r>
    </w:p>
    <w:p w14:paraId="156D9E84" w14:textId="77777777" w:rsidR="004177D7" w:rsidRPr="00CC7832" w:rsidRDefault="004177D7">
      <w:pPr>
        <w:spacing w:line="360" w:lineRule="auto"/>
        <w:jc w:val="both"/>
        <w:rPr>
          <w:rFonts w:ascii="Palatino Linotype" w:eastAsia="Palatino Linotype" w:hAnsi="Palatino Linotype" w:cs="Palatino Linotype"/>
          <w:b/>
          <w:sz w:val="22"/>
          <w:szCs w:val="22"/>
        </w:rPr>
      </w:pPr>
    </w:p>
    <w:p w14:paraId="2966E2C7" w14:textId="77777777" w:rsidR="004177D7" w:rsidRPr="00CC7832" w:rsidRDefault="002D657B">
      <w:pPr>
        <w:spacing w:before="240" w:after="240" w:line="360" w:lineRule="auto"/>
        <w:jc w:val="both"/>
        <w:rPr>
          <w:rFonts w:ascii="Palatino Linotype" w:eastAsia="Palatino Linotype" w:hAnsi="Palatino Linotype" w:cs="Palatino Linotype"/>
          <w:sz w:val="22"/>
          <w:szCs w:val="22"/>
        </w:rPr>
      </w:pPr>
      <w:r w:rsidRPr="00CC7832">
        <w:rPr>
          <w:rFonts w:ascii="Palatino Linotype" w:eastAsia="Palatino Linotype" w:hAnsi="Palatino Linotype" w:cs="Palatino Linotype"/>
          <w:b/>
          <w:sz w:val="22"/>
          <w:szCs w:val="22"/>
        </w:rPr>
        <w:t xml:space="preserve">Primero. </w:t>
      </w:r>
      <w:r w:rsidRPr="00CC7832">
        <w:rPr>
          <w:rFonts w:ascii="Palatino Linotype" w:eastAsia="Palatino Linotype" w:hAnsi="Palatino Linotype" w:cs="Palatino Linotype"/>
          <w:sz w:val="22"/>
          <w:szCs w:val="22"/>
        </w:rPr>
        <w:t xml:space="preserve">Se </w:t>
      </w:r>
      <w:r w:rsidRPr="00CC7832">
        <w:rPr>
          <w:rFonts w:ascii="Palatino Linotype" w:eastAsia="Palatino Linotype" w:hAnsi="Palatino Linotype" w:cs="Palatino Linotype"/>
          <w:b/>
          <w:sz w:val="22"/>
          <w:szCs w:val="22"/>
        </w:rPr>
        <w:t>SOBRESEE</w:t>
      </w:r>
      <w:r w:rsidRPr="00CC7832">
        <w:rPr>
          <w:rFonts w:ascii="Palatino Linotype" w:eastAsia="Palatino Linotype" w:hAnsi="Palatino Linotype" w:cs="Palatino Linotype"/>
          <w:sz w:val="22"/>
          <w:szCs w:val="22"/>
        </w:rPr>
        <w:t xml:space="preserve"> el Recurso de Revisión </w:t>
      </w:r>
      <w:r w:rsidRPr="00CC7832">
        <w:rPr>
          <w:rFonts w:ascii="Palatino Linotype" w:eastAsia="Palatino Linotype" w:hAnsi="Palatino Linotype" w:cs="Palatino Linotype"/>
          <w:b/>
          <w:sz w:val="22"/>
          <w:szCs w:val="22"/>
        </w:rPr>
        <w:t>07609/INFOEM/IP/RR/2024</w:t>
      </w:r>
      <w:r w:rsidRPr="00CC7832">
        <w:rPr>
          <w:rFonts w:ascii="Palatino Linotype" w:eastAsia="Palatino Linotype" w:hAnsi="Palatino Linotype" w:cs="Palatino Linotype"/>
          <w:sz w:val="22"/>
          <w:szCs w:val="22"/>
        </w:rPr>
        <w:t>, porque al quedarse sin materia</w:t>
      </w:r>
      <w:r w:rsidRPr="00CC7832">
        <w:rPr>
          <w:rFonts w:ascii="Palatino Linotype" w:eastAsia="Palatino Linotype" w:hAnsi="Palatino Linotype" w:cs="Palatino Linotype"/>
          <w:b/>
          <w:sz w:val="22"/>
          <w:szCs w:val="22"/>
        </w:rPr>
        <w:t>,</w:t>
      </w:r>
      <w:r w:rsidRPr="00CC7832">
        <w:rPr>
          <w:rFonts w:ascii="Palatino Linotype" w:eastAsia="Palatino Linotype" w:hAnsi="Palatino Linotype" w:cs="Palatino Linotype"/>
          <w:sz w:val="22"/>
          <w:szCs w:val="22"/>
        </w:rPr>
        <w:t xml:space="preserve"> se actualizó la causal prevista en el artículo 192, fracción V, de la Ley de Transparencia y Acceso a la Información Pública del Estado de México y Municipios, en términos del Considerando </w:t>
      </w:r>
      <w:r w:rsidRPr="00CC7832">
        <w:rPr>
          <w:rFonts w:ascii="Palatino Linotype" w:eastAsia="Palatino Linotype" w:hAnsi="Palatino Linotype" w:cs="Palatino Linotype"/>
          <w:b/>
          <w:sz w:val="22"/>
          <w:szCs w:val="22"/>
        </w:rPr>
        <w:t xml:space="preserve">Tercero </w:t>
      </w:r>
      <w:r w:rsidRPr="00CC7832">
        <w:rPr>
          <w:rFonts w:ascii="Palatino Linotype" w:eastAsia="Palatino Linotype" w:hAnsi="Palatino Linotype" w:cs="Palatino Linotype"/>
          <w:sz w:val="22"/>
          <w:szCs w:val="22"/>
        </w:rPr>
        <w:t>de la presente Resolución.</w:t>
      </w:r>
    </w:p>
    <w:p w14:paraId="6B16C84D" w14:textId="77777777" w:rsidR="004177D7" w:rsidRPr="00CC7832" w:rsidRDefault="002D657B">
      <w:pPr>
        <w:pBdr>
          <w:top w:val="nil"/>
          <w:left w:val="nil"/>
          <w:bottom w:val="nil"/>
          <w:right w:val="nil"/>
          <w:between w:val="nil"/>
        </w:pBdr>
        <w:tabs>
          <w:tab w:val="left" w:pos="7936"/>
        </w:tabs>
        <w:spacing w:line="360" w:lineRule="auto"/>
        <w:jc w:val="both"/>
        <w:rPr>
          <w:rFonts w:ascii="Palatino Linotype" w:eastAsia="Palatino Linotype" w:hAnsi="Palatino Linotype" w:cs="Palatino Linotype"/>
          <w:sz w:val="22"/>
          <w:szCs w:val="22"/>
        </w:rPr>
      </w:pPr>
      <w:r w:rsidRPr="00CC7832">
        <w:rPr>
          <w:rFonts w:ascii="Palatino Linotype" w:eastAsia="Palatino Linotype" w:hAnsi="Palatino Linotype" w:cs="Palatino Linotype"/>
          <w:b/>
          <w:sz w:val="22"/>
          <w:szCs w:val="22"/>
        </w:rPr>
        <w:t xml:space="preserve">Segundo. Notifíquese, </w:t>
      </w:r>
      <w:r w:rsidRPr="00CC7832">
        <w:rPr>
          <w:rFonts w:ascii="Palatino Linotype" w:eastAsia="Palatino Linotype" w:hAnsi="Palatino Linotype" w:cs="Palatino Linotype"/>
          <w:sz w:val="22"/>
          <w:szCs w:val="22"/>
        </w:rPr>
        <w:t>vía</w:t>
      </w:r>
      <w:r w:rsidRPr="00CC7832">
        <w:rPr>
          <w:rFonts w:ascii="Palatino Linotype" w:eastAsia="Palatino Linotype" w:hAnsi="Palatino Linotype" w:cs="Palatino Linotype"/>
          <w:b/>
          <w:sz w:val="22"/>
          <w:szCs w:val="22"/>
        </w:rPr>
        <w:t xml:space="preserve"> SAIMEX,</w:t>
      </w:r>
      <w:r w:rsidRPr="00CC7832">
        <w:rPr>
          <w:rFonts w:ascii="Palatino Linotype" w:eastAsia="Palatino Linotype" w:hAnsi="Palatino Linotype" w:cs="Palatino Linotype"/>
          <w:sz w:val="22"/>
          <w:szCs w:val="22"/>
        </w:rPr>
        <w:t xml:space="preserve"> al Titular de la Unidad de Transparencia del </w:t>
      </w:r>
      <w:r w:rsidRPr="00CC7832">
        <w:rPr>
          <w:rFonts w:ascii="Palatino Linotype" w:eastAsia="Palatino Linotype" w:hAnsi="Palatino Linotype" w:cs="Palatino Linotype"/>
          <w:b/>
          <w:sz w:val="22"/>
          <w:szCs w:val="22"/>
        </w:rPr>
        <w:t>Sujeto Obligado</w:t>
      </w:r>
      <w:r w:rsidRPr="00CC7832">
        <w:rPr>
          <w:rFonts w:ascii="Palatino Linotype" w:eastAsia="Palatino Linotype" w:hAnsi="Palatino Linotype" w:cs="Palatino Linotype"/>
          <w:sz w:val="22"/>
          <w:szCs w:val="22"/>
        </w:rPr>
        <w:t xml:space="preserve"> la presente resolución, para su conocimiento.</w:t>
      </w:r>
    </w:p>
    <w:p w14:paraId="640F3445" w14:textId="77777777" w:rsidR="004177D7" w:rsidRPr="00CC7832" w:rsidRDefault="004177D7">
      <w:pPr>
        <w:pBdr>
          <w:top w:val="nil"/>
          <w:left w:val="nil"/>
          <w:bottom w:val="nil"/>
          <w:right w:val="nil"/>
          <w:between w:val="nil"/>
        </w:pBdr>
        <w:tabs>
          <w:tab w:val="left" w:pos="7936"/>
        </w:tabs>
        <w:spacing w:line="360" w:lineRule="auto"/>
        <w:jc w:val="both"/>
        <w:rPr>
          <w:rFonts w:ascii="Palatino Linotype" w:eastAsia="Palatino Linotype" w:hAnsi="Palatino Linotype" w:cs="Palatino Linotype"/>
          <w:sz w:val="22"/>
          <w:szCs w:val="22"/>
        </w:rPr>
      </w:pPr>
    </w:p>
    <w:p w14:paraId="36553679" w14:textId="77777777" w:rsidR="004177D7" w:rsidRPr="00CC7832" w:rsidRDefault="002D657B">
      <w:pPr>
        <w:spacing w:line="360" w:lineRule="auto"/>
        <w:jc w:val="both"/>
        <w:rPr>
          <w:rFonts w:ascii="Palatino Linotype" w:eastAsia="Palatino Linotype" w:hAnsi="Palatino Linotype" w:cs="Palatino Linotype"/>
          <w:sz w:val="22"/>
          <w:szCs w:val="22"/>
        </w:rPr>
      </w:pPr>
      <w:r w:rsidRPr="00CC7832">
        <w:rPr>
          <w:rFonts w:ascii="Palatino Linotype" w:eastAsia="Palatino Linotype" w:hAnsi="Palatino Linotype" w:cs="Palatino Linotype"/>
          <w:b/>
          <w:sz w:val="22"/>
          <w:szCs w:val="22"/>
        </w:rPr>
        <w:t xml:space="preserve">Tercero. Notifíquese, </w:t>
      </w:r>
      <w:r w:rsidRPr="00CC7832">
        <w:rPr>
          <w:rFonts w:ascii="Palatino Linotype" w:eastAsia="Palatino Linotype" w:hAnsi="Palatino Linotype" w:cs="Palatino Linotype"/>
          <w:sz w:val="22"/>
          <w:szCs w:val="22"/>
        </w:rPr>
        <w:t>vía</w:t>
      </w:r>
      <w:r w:rsidRPr="00CC7832">
        <w:rPr>
          <w:rFonts w:ascii="Palatino Linotype" w:eastAsia="Palatino Linotype" w:hAnsi="Palatino Linotype" w:cs="Palatino Linotype"/>
          <w:b/>
          <w:sz w:val="22"/>
          <w:szCs w:val="22"/>
        </w:rPr>
        <w:t xml:space="preserve"> SAIMEX</w:t>
      </w:r>
      <w:r w:rsidRPr="00CC7832">
        <w:rPr>
          <w:rFonts w:ascii="Palatino Linotype" w:eastAsia="Palatino Linotype" w:hAnsi="Palatino Linotype" w:cs="Palatino Linotype"/>
          <w:sz w:val="22"/>
          <w:szCs w:val="22"/>
        </w:rPr>
        <w:t>, a</w:t>
      </w:r>
      <w:r w:rsidRPr="00CC7832">
        <w:rPr>
          <w:rFonts w:ascii="Palatino Linotype" w:eastAsia="Palatino Linotype" w:hAnsi="Palatino Linotype" w:cs="Palatino Linotype"/>
          <w:b/>
          <w:sz w:val="22"/>
          <w:szCs w:val="22"/>
        </w:rPr>
        <w:t xml:space="preserve"> la parte</w:t>
      </w:r>
      <w:r w:rsidRPr="00CC7832">
        <w:rPr>
          <w:rFonts w:ascii="Palatino Linotype" w:eastAsia="Palatino Linotype" w:hAnsi="Palatino Linotype" w:cs="Palatino Linotype"/>
          <w:sz w:val="22"/>
          <w:szCs w:val="22"/>
        </w:rPr>
        <w:t xml:space="preserve"> </w:t>
      </w:r>
      <w:r w:rsidRPr="00CC7832">
        <w:rPr>
          <w:rFonts w:ascii="Palatino Linotype" w:eastAsia="Palatino Linotype" w:hAnsi="Palatino Linotype" w:cs="Palatino Linotype"/>
          <w:b/>
          <w:sz w:val="22"/>
          <w:szCs w:val="22"/>
        </w:rPr>
        <w:t>Recurrente</w:t>
      </w:r>
      <w:r w:rsidRPr="00CC7832">
        <w:rPr>
          <w:rFonts w:ascii="Palatino Linotype" w:eastAsia="Palatino Linotype" w:hAnsi="Palatino Linotype" w:cs="Palatino Linotype"/>
          <w:sz w:val="22"/>
          <w:szCs w:val="22"/>
        </w:rPr>
        <w:t xml:space="preserve"> la presente resolución, así como, que de conformidad con lo establecido en el artículo 196 de la Ley de Transparencia y Acceso a la Información Pública del Estado de México y Municipios, podrá impugnarla vía el Juicio de Amparo en los términos de las leyes aplicables.</w:t>
      </w:r>
    </w:p>
    <w:p w14:paraId="7E17A003" w14:textId="77777777" w:rsidR="004177D7" w:rsidRPr="00CC7832" w:rsidRDefault="004177D7">
      <w:pPr>
        <w:spacing w:line="360" w:lineRule="auto"/>
        <w:jc w:val="both"/>
        <w:rPr>
          <w:rFonts w:ascii="Palatino Linotype" w:eastAsia="Palatino Linotype" w:hAnsi="Palatino Linotype" w:cs="Palatino Linotype"/>
          <w:b/>
          <w:sz w:val="22"/>
          <w:szCs w:val="22"/>
        </w:rPr>
      </w:pPr>
    </w:p>
    <w:p w14:paraId="6B628E0B" w14:textId="77777777" w:rsidR="004177D7" w:rsidRPr="009F6E88" w:rsidRDefault="002D657B">
      <w:pPr>
        <w:spacing w:line="360" w:lineRule="auto"/>
        <w:jc w:val="both"/>
        <w:rPr>
          <w:rFonts w:ascii="Palatino Linotype" w:eastAsia="Palatino Linotype" w:hAnsi="Palatino Linotype" w:cs="Palatino Linotype"/>
          <w:sz w:val="22"/>
          <w:szCs w:val="22"/>
        </w:rPr>
        <w:sectPr w:rsidR="004177D7" w:rsidRPr="009F6E88">
          <w:headerReference w:type="default" r:id="rId13"/>
          <w:footerReference w:type="default" r:id="rId14"/>
          <w:headerReference w:type="first" r:id="rId15"/>
          <w:footerReference w:type="first" r:id="rId16"/>
          <w:pgSz w:w="12240" w:h="15840"/>
          <w:pgMar w:top="2041" w:right="1701" w:bottom="1701" w:left="1701" w:header="709" w:footer="709" w:gutter="0"/>
          <w:pgNumType w:start="1"/>
          <w:cols w:space="720"/>
          <w:titlePg/>
        </w:sectPr>
      </w:pPr>
      <w:r w:rsidRPr="00CC7832">
        <w:rPr>
          <w:rFonts w:ascii="Palatino Linotype" w:eastAsia="Palatino Linotype" w:hAnsi="Palatino Linotype" w:cs="Palatino Linotype"/>
          <w:sz w:val="22"/>
          <w:szCs w:val="22"/>
        </w:rPr>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w:t>
      </w:r>
      <w:r w:rsidR="009F6E88" w:rsidRPr="00CC7832">
        <w:rPr>
          <w:rFonts w:ascii="Palatino Linotype" w:eastAsia="Palatino Linotype" w:hAnsi="Palatino Linotype" w:cs="Palatino Linotype"/>
          <w:sz w:val="22"/>
          <w:szCs w:val="22"/>
        </w:rPr>
        <w:t xml:space="preserve"> (EMITIENDO VOTO PARTICULAR)</w:t>
      </w:r>
      <w:r w:rsidRPr="00CC7832">
        <w:rPr>
          <w:rFonts w:ascii="Palatino Linotype" w:eastAsia="Palatino Linotype" w:hAnsi="Palatino Linotype" w:cs="Palatino Linotype"/>
          <w:sz w:val="22"/>
          <w:szCs w:val="22"/>
        </w:rPr>
        <w:t xml:space="preserve"> Y GUADALUPE RAMÍREZ PEÑA; EN LA CUARTA SESIÓN ORDINARIA CELEBRADA EL SEIS DE FEBRERO DE DOS MIL VEINTICINCO ANTE EL SECRETARIO TÉCNICO DEL PLENO ALEXIS TAPIA RAMÍREZ.</w:t>
      </w:r>
      <w:r w:rsidRPr="009F6E88">
        <w:rPr>
          <w:rFonts w:ascii="Palatino Linotype" w:eastAsia="Palatino Linotype" w:hAnsi="Palatino Linotype" w:cs="Palatino Linotype"/>
          <w:sz w:val="22"/>
          <w:szCs w:val="22"/>
        </w:rPr>
        <w:t xml:space="preserve">                             </w:t>
      </w:r>
    </w:p>
    <w:p w14:paraId="3EF03F0C" w14:textId="77777777" w:rsidR="004177D7" w:rsidRPr="009F6E88" w:rsidRDefault="004177D7">
      <w:pPr>
        <w:spacing w:line="360" w:lineRule="auto"/>
        <w:jc w:val="both"/>
        <w:rPr>
          <w:rFonts w:ascii="Palatino Linotype" w:eastAsia="Palatino Linotype" w:hAnsi="Palatino Linotype" w:cs="Palatino Linotype"/>
          <w:sz w:val="22"/>
          <w:szCs w:val="22"/>
        </w:rPr>
      </w:pPr>
    </w:p>
    <w:p w14:paraId="21AF7D5D" w14:textId="77777777" w:rsidR="004177D7" w:rsidRPr="009F6E88" w:rsidRDefault="004177D7">
      <w:pPr>
        <w:spacing w:line="360" w:lineRule="auto"/>
        <w:jc w:val="both"/>
        <w:rPr>
          <w:rFonts w:ascii="Palatino Linotype" w:eastAsia="Palatino Linotype" w:hAnsi="Palatino Linotype" w:cs="Palatino Linotype"/>
          <w:sz w:val="22"/>
          <w:szCs w:val="22"/>
        </w:rPr>
      </w:pPr>
    </w:p>
    <w:sectPr w:rsidR="004177D7" w:rsidRPr="009F6E88">
      <w:headerReference w:type="first" r:id="rId17"/>
      <w:pgSz w:w="12240" w:h="15840"/>
      <w:pgMar w:top="2041" w:right="1701" w:bottom="1701" w:left="1701" w:header="709"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CC67F6" w14:textId="77777777" w:rsidR="00D369C2" w:rsidRDefault="00D369C2">
      <w:r>
        <w:separator/>
      </w:r>
    </w:p>
  </w:endnote>
  <w:endnote w:type="continuationSeparator" w:id="0">
    <w:p w14:paraId="21EFA4BE" w14:textId="77777777" w:rsidR="00D369C2" w:rsidRDefault="00D369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19E477" w14:textId="77777777" w:rsidR="004177D7" w:rsidRDefault="002D657B">
    <w:pPr>
      <w:pBdr>
        <w:top w:val="nil"/>
        <w:left w:val="nil"/>
        <w:bottom w:val="nil"/>
        <w:right w:val="nil"/>
        <w:between w:val="nil"/>
      </w:pBdr>
      <w:tabs>
        <w:tab w:val="center" w:pos="4252"/>
        <w:tab w:val="right" w:pos="8504"/>
      </w:tabs>
      <w:jc w:val="right"/>
      <w:rPr>
        <w:rFonts w:ascii="Arial" w:eastAsia="Arial" w:hAnsi="Arial" w:cs="Arial"/>
        <w:color w:val="000000"/>
        <w:sz w:val="20"/>
        <w:szCs w:val="20"/>
      </w:rPr>
    </w:pPr>
    <w:r>
      <w:rPr>
        <w:rFonts w:ascii="Arial" w:eastAsia="Arial" w:hAnsi="Arial" w:cs="Arial"/>
        <w:b/>
        <w:color w:val="000000"/>
        <w:sz w:val="20"/>
        <w:szCs w:val="20"/>
      </w:rPr>
      <w:t xml:space="preserve">Página </w:t>
    </w:r>
    <w:r>
      <w:rPr>
        <w:rFonts w:ascii="Arial" w:eastAsia="Arial" w:hAnsi="Arial" w:cs="Arial"/>
        <w:b/>
        <w:color w:val="000000"/>
        <w:sz w:val="20"/>
        <w:szCs w:val="20"/>
      </w:rPr>
      <w:fldChar w:fldCharType="begin"/>
    </w:r>
    <w:r>
      <w:rPr>
        <w:rFonts w:ascii="Arial" w:eastAsia="Arial" w:hAnsi="Arial" w:cs="Arial"/>
        <w:b/>
        <w:color w:val="000000"/>
        <w:sz w:val="20"/>
        <w:szCs w:val="20"/>
      </w:rPr>
      <w:instrText>PAGE</w:instrText>
    </w:r>
    <w:r>
      <w:rPr>
        <w:rFonts w:ascii="Arial" w:eastAsia="Arial" w:hAnsi="Arial" w:cs="Arial"/>
        <w:b/>
        <w:color w:val="000000"/>
        <w:sz w:val="20"/>
        <w:szCs w:val="20"/>
      </w:rPr>
      <w:fldChar w:fldCharType="separate"/>
    </w:r>
    <w:r w:rsidR="00CC7832">
      <w:rPr>
        <w:rFonts w:ascii="Arial" w:eastAsia="Arial" w:hAnsi="Arial" w:cs="Arial"/>
        <w:b/>
        <w:noProof/>
        <w:color w:val="000000"/>
        <w:sz w:val="20"/>
        <w:szCs w:val="20"/>
      </w:rPr>
      <w:t>17</w:t>
    </w:r>
    <w:r>
      <w:rPr>
        <w:rFonts w:ascii="Arial" w:eastAsia="Arial" w:hAnsi="Arial" w:cs="Arial"/>
        <w:b/>
        <w:color w:val="000000"/>
        <w:sz w:val="20"/>
        <w:szCs w:val="20"/>
      </w:rPr>
      <w:fldChar w:fldCharType="end"/>
    </w:r>
    <w:r>
      <w:rPr>
        <w:rFonts w:ascii="Arial" w:eastAsia="Arial" w:hAnsi="Arial" w:cs="Arial"/>
        <w:color w:val="000000"/>
        <w:sz w:val="20"/>
        <w:szCs w:val="20"/>
      </w:rPr>
      <w:t xml:space="preserve"> de </w:t>
    </w:r>
    <w:r>
      <w:rPr>
        <w:rFonts w:ascii="Arial" w:eastAsia="Arial" w:hAnsi="Arial" w:cs="Arial"/>
        <w:b/>
        <w:color w:val="000000"/>
        <w:sz w:val="20"/>
        <w:szCs w:val="20"/>
      </w:rPr>
      <w:fldChar w:fldCharType="begin"/>
    </w:r>
    <w:r>
      <w:rPr>
        <w:rFonts w:ascii="Arial" w:eastAsia="Arial" w:hAnsi="Arial" w:cs="Arial"/>
        <w:b/>
        <w:color w:val="000000"/>
        <w:sz w:val="20"/>
        <w:szCs w:val="20"/>
      </w:rPr>
      <w:instrText>NUMPAGES</w:instrText>
    </w:r>
    <w:r>
      <w:rPr>
        <w:rFonts w:ascii="Arial" w:eastAsia="Arial" w:hAnsi="Arial" w:cs="Arial"/>
        <w:b/>
        <w:color w:val="000000"/>
        <w:sz w:val="20"/>
        <w:szCs w:val="20"/>
      </w:rPr>
      <w:fldChar w:fldCharType="separate"/>
    </w:r>
    <w:r w:rsidR="00CC7832">
      <w:rPr>
        <w:rFonts w:ascii="Arial" w:eastAsia="Arial" w:hAnsi="Arial" w:cs="Arial"/>
        <w:b/>
        <w:noProof/>
        <w:color w:val="000000"/>
        <w:sz w:val="20"/>
        <w:szCs w:val="20"/>
      </w:rPr>
      <w:t>19</w:t>
    </w:r>
    <w:r>
      <w:rPr>
        <w:rFonts w:ascii="Arial" w:eastAsia="Arial" w:hAnsi="Arial" w:cs="Arial"/>
        <w:b/>
        <w:color w:val="000000"/>
        <w:sz w:val="20"/>
        <w:szCs w:val="20"/>
      </w:rPr>
      <w:fldChar w:fldCharType="end"/>
    </w:r>
  </w:p>
  <w:p w14:paraId="275E6FAA" w14:textId="77777777" w:rsidR="004177D7" w:rsidRDefault="004177D7">
    <w:pPr>
      <w:pBdr>
        <w:top w:val="nil"/>
        <w:left w:val="nil"/>
        <w:bottom w:val="nil"/>
        <w:right w:val="nil"/>
        <w:between w:val="nil"/>
      </w:pBdr>
      <w:tabs>
        <w:tab w:val="center" w:pos="4252"/>
        <w:tab w:val="right" w:pos="8504"/>
      </w:tabs>
      <w:rPr>
        <w:color w:val="000000"/>
      </w:rPr>
    </w:pPr>
  </w:p>
  <w:p w14:paraId="6CEE9CB4" w14:textId="77777777" w:rsidR="004177D7" w:rsidRDefault="004177D7">
    <w:pPr>
      <w:pBdr>
        <w:top w:val="nil"/>
        <w:left w:val="nil"/>
        <w:bottom w:val="nil"/>
        <w:right w:val="nil"/>
        <w:between w:val="nil"/>
      </w:pBdr>
      <w:tabs>
        <w:tab w:val="center" w:pos="4252"/>
        <w:tab w:val="right" w:pos="8504"/>
      </w:tabs>
      <w:ind w:firstLine="708"/>
      <w:rPr>
        <w:rFonts w:ascii="Calibri" w:eastAsia="Calibri" w:hAnsi="Calibri" w:cs="Calibri"/>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1EF3A0" w14:textId="77777777" w:rsidR="004177D7" w:rsidRDefault="002D657B">
    <w:pPr>
      <w:pBdr>
        <w:top w:val="nil"/>
        <w:left w:val="nil"/>
        <w:bottom w:val="nil"/>
        <w:right w:val="nil"/>
        <w:between w:val="nil"/>
      </w:pBdr>
      <w:tabs>
        <w:tab w:val="center" w:pos="4252"/>
        <w:tab w:val="right" w:pos="8504"/>
      </w:tabs>
      <w:jc w:val="right"/>
      <w:rPr>
        <w:rFonts w:ascii="Arial" w:eastAsia="Arial" w:hAnsi="Arial" w:cs="Arial"/>
        <w:color w:val="000000"/>
        <w:sz w:val="20"/>
        <w:szCs w:val="20"/>
      </w:rPr>
    </w:pPr>
    <w:r>
      <w:rPr>
        <w:rFonts w:ascii="Arial" w:eastAsia="Arial" w:hAnsi="Arial" w:cs="Arial"/>
        <w:b/>
        <w:color w:val="000000"/>
        <w:sz w:val="20"/>
        <w:szCs w:val="20"/>
      </w:rPr>
      <w:t xml:space="preserve">Página </w:t>
    </w:r>
    <w:r>
      <w:rPr>
        <w:rFonts w:ascii="Arial" w:eastAsia="Arial" w:hAnsi="Arial" w:cs="Arial"/>
        <w:b/>
        <w:color w:val="000000"/>
        <w:sz w:val="20"/>
        <w:szCs w:val="20"/>
      </w:rPr>
      <w:fldChar w:fldCharType="begin"/>
    </w:r>
    <w:r>
      <w:rPr>
        <w:rFonts w:ascii="Arial" w:eastAsia="Arial" w:hAnsi="Arial" w:cs="Arial"/>
        <w:b/>
        <w:color w:val="000000"/>
        <w:sz w:val="20"/>
        <w:szCs w:val="20"/>
      </w:rPr>
      <w:instrText>PAGE</w:instrText>
    </w:r>
    <w:r>
      <w:rPr>
        <w:rFonts w:ascii="Arial" w:eastAsia="Arial" w:hAnsi="Arial" w:cs="Arial"/>
        <w:b/>
        <w:color w:val="000000"/>
        <w:sz w:val="20"/>
        <w:szCs w:val="20"/>
      </w:rPr>
      <w:fldChar w:fldCharType="separate"/>
    </w:r>
    <w:r w:rsidR="00CC7832">
      <w:rPr>
        <w:rFonts w:ascii="Arial" w:eastAsia="Arial" w:hAnsi="Arial" w:cs="Arial"/>
        <w:b/>
        <w:noProof/>
        <w:color w:val="000000"/>
        <w:sz w:val="20"/>
        <w:szCs w:val="20"/>
      </w:rPr>
      <w:t>19</w:t>
    </w:r>
    <w:r>
      <w:rPr>
        <w:rFonts w:ascii="Arial" w:eastAsia="Arial" w:hAnsi="Arial" w:cs="Arial"/>
        <w:b/>
        <w:color w:val="000000"/>
        <w:sz w:val="20"/>
        <w:szCs w:val="20"/>
      </w:rPr>
      <w:fldChar w:fldCharType="end"/>
    </w:r>
    <w:r>
      <w:rPr>
        <w:rFonts w:ascii="Arial" w:eastAsia="Arial" w:hAnsi="Arial" w:cs="Arial"/>
        <w:color w:val="000000"/>
        <w:sz w:val="20"/>
        <w:szCs w:val="20"/>
      </w:rPr>
      <w:t xml:space="preserve"> de </w:t>
    </w:r>
    <w:r>
      <w:rPr>
        <w:rFonts w:ascii="Arial" w:eastAsia="Arial" w:hAnsi="Arial" w:cs="Arial"/>
        <w:b/>
        <w:color w:val="000000"/>
        <w:sz w:val="20"/>
        <w:szCs w:val="20"/>
      </w:rPr>
      <w:fldChar w:fldCharType="begin"/>
    </w:r>
    <w:r>
      <w:rPr>
        <w:rFonts w:ascii="Arial" w:eastAsia="Arial" w:hAnsi="Arial" w:cs="Arial"/>
        <w:b/>
        <w:color w:val="000000"/>
        <w:sz w:val="20"/>
        <w:szCs w:val="20"/>
      </w:rPr>
      <w:instrText>NUMPAGES</w:instrText>
    </w:r>
    <w:r>
      <w:rPr>
        <w:rFonts w:ascii="Arial" w:eastAsia="Arial" w:hAnsi="Arial" w:cs="Arial"/>
        <w:b/>
        <w:color w:val="000000"/>
        <w:sz w:val="20"/>
        <w:szCs w:val="20"/>
      </w:rPr>
      <w:fldChar w:fldCharType="separate"/>
    </w:r>
    <w:r w:rsidR="00CC7832">
      <w:rPr>
        <w:rFonts w:ascii="Arial" w:eastAsia="Arial" w:hAnsi="Arial" w:cs="Arial"/>
        <w:b/>
        <w:noProof/>
        <w:color w:val="000000"/>
        <w:sz w:val="20"/>
        <w:szCs w:val="20"/>
      </w:rPr>
      <w:t>19</w:t>
    </w:r>
    <w:r>
      <w:rPr>
        <w:rFonts w:ascii="Arial" w:eastAsia="Arial" w:hAnsi="Arial" w:cs="Arial"/>
        <w:b/>
        <w:color w:val="000000"/>
        <w:sz w:val="20"/>
        <w:szCs w:val="20"/>
      </w:rPr>
      <w:fldChar w:fldCharType="end"/>
    </w:r>
  </w:p>
  <w:p w14:paraId="2F74F68D" w14:textId="77777777" w:rsidR="004177D7" w:rsidRDefault="004177D7">
    <w:pPr>
      <w:pBdr>
        <w:top w:val="nil"/>
        <w:left w:val="nil"/>
        <w:bottom w:val="nil"/>
        <w:right w:val="nil"/>
        <w:between w:val="nil"/>
      </w:pBdr>
      <w:tabs>
        <w:tab w:val="center" w:pos="4252"/>
        <w:tab w:val="right" w:pos="8504"/>
      </w:tabs>
      <w:rPr>
        <w:rFonts w:ascii="Calibri" w:eastAsia="Calibri" w:hAnsi="Calibri" w:cs="Calibri"/>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8071D1" w14:textId="77777777" w:rsidR="00D369C2" w:rsidRDefault="00D369C2">
      <w:r>
        <w:separator/>
      </w:r>
    </w:p>
  </w:footnote>
  <w:footnote w:type="continuationSeparator" w:id="0">
    <w:p w14:paraId="4D59D15A" w14:textId="77777777" w:rsidR="00D369C2" w:rsidRDefault="00D369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05E48E" w14:textId="77777777" w:rsidR="004177D7" w:rsidRDefault="002D657B">
    <w:pPr>
      <w:widowControl w:val="0"/>
      <w:pBdr>
        <w:top w:val="nil"/>
        <w:left w:val="nil"/>
        <w:bottom w:val="nil"/>
        <w:right w:val="nil"/>
        <w:between w:val="nil"/>
      </w:pBdr>
      <w:spacing w:line="276" w:lineRule="auto"/>
      <w:rPr>
        <w:rFonts w:ascii="Calibri" w:eastAsia="Calibri" w:hAnsi="Calibri" w:cs="Calibri"/>
        <w:color w:val="000000"/>
      </w:rPr>
    </w:pPr>
    <w:r>
      <w:rPr>
        <w:noProof/>
        <w:lang w:val="es-MX" w:eastAsia="es-MX"/>
      </w:rPr>
      <w:drawing>
        <wp:anchor distT="0" distB="0" distL="0" distR="0" simplePos="0" relativeHeight="251658240" behindDoc="1" locked="0" layoutInCell="1" hidden="0" allowOverlap="1" wp14:anchorId="21198F4D" wp14:editId="6C9B5409">
          <wp:simplePos x="0" y="0"/>
          <wp:positionH relativeFrom="column">
            <wp:posOffset>-781047</wp:posOffset>
          </wp:positionH>
          <wp:positionV relativeFrom="paragraph">
            <wp:posOffset>-316862</wp:posOffset>
          </wp:positionV>
          <wp:extent cx="7809876" cy="10165823"/>
          <wp:effectExtent l="0" t="0" r="0" b="0"/>
          <wp:wrapNone/>
          <wp:docPr id="193566843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809876" cy="10165823"/>
                  </a:xfrm>
                  <a:prstGeom prst="rect">
                    <a:avLst/>
                  </a:prstGeom>
                  <a:ln/>
                </pic:spPr>
              </pic:pic>
            </a:graphicData>
          </a:graphic>
        </wp:anchor>
      </w:drawing>
    </w:r>
  </w:p>
  <w:tbl>
    <w:tblPr>
      <w:tblStyle w:val="af6"/>
      <w:tblW w:w="5528" w:type="dxa"/>
      <w:tblInd w:w="3261" w:type="dxa"/>
      <w:tblLayout w:type="fixed"/>
      <w:tblLook w:val="0400" w:firstRow="0" w:lastRow="0" w:firstColumn="0" w:lastColumn="0" w:noHBand="0" w:noVBand="1"/>
    </w:tblPr>
    <w:tblGrid>
      <w:gridCol w:w="2551"/>
      <w:gridCol w:w="2977"/>
    </w:tblGrid>
    <w:tr w:rsidR="004177D7" w14:paraId="7E81087D" w14:textId="77777777">
      <w:tc>
        <w:tcPr>
          <w:tcW w:w="2551" w:type="dxa"/>
          <w:vAlign w:val="center"/>
        </w:tcPr>
        <w:p w14:paraId="651DE0F8" w14:textId="77777777" w:rsidR="004177D7" w:rsidRDefault="002D657B">
          <w:pPr>
            <w:rPr>
              <w:rFonts w:ascii="Palatino Linotype" w:eastAsia="Palatino Linotype" w:hAnsi="Palatino Linotype" w:cs="Palatino Linotype"/>
              <w:b/>
            </w:rPr>
          </w:pPr>
          <w:r>
            <w:rPr>
              <w:rFonts w:ascii="Palatino Linotype" w:eastAsia="Palatino Linotype" w:hAnsi="Palatino Linotype" w:cs="Palatino Linotype"/>
              <w:b/>
            </w:rPr>
            <w:t>Recurso de Revisión:</w:t>
          </w:r>
        </w:p>
      </w:tc>
      <w:tc>
        <w:tcPr>
          <w:tcW w:w="2977" w:type="dxa"/>
          <w:vAlign w:val="center"/>
        </w:tcPr>
        <w:p w14:paraId="464C7714" w14:textId="77777777" w:rsidR="004177D7" w:rsidRDefault="002D657B">
          <w:pPr>
            <w:jc w:val="both"/>
            <w:rPr>
              <w:rFonts w:ascii="Palatino Linotype" w:eastAsia="Palatino Linotype" w:hAnsi="Palatino Linotype" w:cs="Palatino Linotype"/>
              <w:b/>
            </w:rPr>
          </w:pPr>
          <w:r>
            <w:rPr>
              <w:rFonts w:ascii="Palatino Linotype" w:eastAsia="Palatino Linotype" w:hAnsi="Palatino Linotype" w:cs="Palatino Linotype"/>
              <w:b/>
            </w:rPr>
            <w:t>07609/INFOEM/IP/RR/2024</w:t>
          </w:r>
        </w:p>
      </w:tc>
    </w:tr>
    <w:tr w:rsidR="004177D7" w14:paraId="7D770891" w14:textId="77777777">
      <w:trPr>
        <w:trHeight w:val="228"/>
      </w:trPr>
      <w:tc>
        <w:tcPr>
          <w:tcW w:w="2551" w:type="dxa"/>
          <w:vAlign w:val="center"/>
        </w:tcPr>
        <w:p w14:paraId="372F9587" w14:textId="77777777" w:rsidR="004177D7" w:rsidRDefault="002D657B">
          <w:pPr>
            <w:rPr>
              <w:rFonts w:ascii="Palatino Linotype" w:eastAsia="Palatino Linotype" w:hAnsi="Palatino Linotype" w:cs="Palatino Linotype"/>
              <w:b/>
            </w:rPr>
          </w:pPr>
          <w:r>
            <w:rPr>
              <w:rFonts w:ascii="Palatino Linotype" w:eastAsia="Palatino Linotype" w:hAnsi="Palatino Linotype" w:cs="Palatino Linotype"/>
              <w:b/>
            </w:rPr>
            <w:t>Sujeto obligado:</w:t>
          </w:r>
        </w:p>
      </w:tc>
      <w:tc>
        <w:tcPr>
          <w:tcW w:w="2977" w:type="dxa"/>
          <w:vAlign w:val="center"/>
        </w:tcPr>
        <w:p w14:paraId="37882819" w14:textId="77777777" w:rsidR="004177D7" w:rsidRDefault="002D657B">
          <w:pPr>
            <w:jc w:val="both"/>
            <w:rPr>
              <w:rFonts w:ascii="Palatino Linotype" w:eastAsia="Palatino Linotype" w:hAnsi="Palatino Linotype" w:cs="Palatino Linotype"/>
              <w:b/>
            </w:rPr>
          </w:pPr>
          <w:r>
            <w:rPr>
              <w:rFonts w:ascii="Palatino Linotype" w:eastAsia="Palatino Linotype" w:hAnsi="Palatino Linotype" w:cs="Palatino Linotype"/>
              <w:b/>
            </w:rPr>
            <w:t>Ayuntamiento de Zinacantepec</w:t>
          </w:r>
        </w:p>
      </w:tc>
    </w:tr>
    <w:tr w:rsidR="004177D7" w14:paraId="5DDE4E2E" w14:textId="77777777">
      <w:tc>
        <w:tcPr>
          <w:tcW w:w="2551" w:type="dxa"/>
          <w:vAlign w:val="center"/>
        </w:tcPr>
        <w:p w14:paraId="5A909970" w14:textId="77777777" w:rsidR="004177D7" w:rsidRDefault="002D657B">
          <w:pPr>
            <w:rPr>
              <w:rFonts w:ascii="Palatino Linotype" w:eastAsia="Palatino Linotype" w:hAnsi="Palatino Linotype" w:cs="Palatino Linotype"/>
              <w:b/>
            </w:rPr>
          </w:pPr>
          <w:r>
            <w:rPr>
              <w:rFonts w:ascii="Palatino Linotype" w:eastAsia="Palatino Linotype" w:hAnsi="Palatino Linotype" w:cs="Palatino Linotype"/>
              <w:b/>
            </w:rPr>
            <w:t>Comisionada ponente:</w:t>
          </w:r>
        </w:p>
      </w:tc>
      <w:tc>
        <w:tcPr>
          <w:tcW w:w="2977" w:type="dxa"/>
          <w:vAlign w:val="center"/>
        </w:tcPr>
        <w:p w14:paraId="785B33C7" w14:textId="77777777" w:rsidR="004177D7" w:rsidRDefault="002D657B">
          <w:pPr>
            <w:ind w:right="-533"/>
            <w:jc w:val="both"/>
            <w:rPr>
              <w:rFonts w:ascii="Palatino Linotype" w:eastAsia="Palatino Linotype" w:hAnsi="Palatino Linotype" w:cs="Palatino Linotype"/>
              <w:b/>
            </w:rPr>
          </w:pPr>
          <w:r>
            <w:rPr>
              <w:rFonts w:ascii="Palatino Linotype" w:eastAsia="Palatino Linotype" w:hAnsi="Palatino Linotype" w:cs="Palatino Linotype"/>
              <w:b/>
            </w:rPr>
            <w:t>Guadalupe Ramírez Peña</w:t>
          </w:r>
        </w:p>
      </w:tc>
    </w:tr>
  </w:tbl>
  <w:p w14:paraId="346A2256" w14:textId="77777777" w:rsidR="004177D7" w:rsidRDefault="002D657B">
    <w:pPr>
      <w:pBdr>
        <w:top w:val="nil"/>
        <w:left w:val="nil"/>
        <w:bottom w:val="nil"/>
        <w:right w:val="nil"/>
        <w:between w:val="nil"/>
      </w:pBdr>
      <w:tabs>
        <w:tab w:val="center" w:pos="4252"/>
        <w:tab w:val="right" w:pos="8504"/>
        <w:tab w:val="left" w:pos="2326"/>
      </w:tabs>
      <w:rPr>
        <w:rFonts w:ascii="Calibri" w:eastAsia="Calibri" w:hAnsi="Calibri" w:cs="Calibri"/>
        <w:color w:val="000000"/>
      </w:rPr>
    </w:pPr>
    <w:r>
      <w:rPr>
        <w:rFonts w:ascii="Calibri" w:eastAsia="Calibri" w:hAnsi="Calibri" w:cs="Calibri"/>
        <w:color w:val="00000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0CB695" w14:textId="77777777" w:rsidR="004177D7" w:rsidRDefault="002D657B">
    <w:pPr>
      <w:pBdr>
        <w:top w:val="nil"/>
        <w:left w:val="nil"/>
        <w:bottom w:val="nil"/>
        <w:right w:val="nil"/>
        <w:between w:val="nil"/>
      </w:pBdr>
      <w:tabs>
        <w:tab w:val="center" w:pos="4252"/>
        <w:tab w:val="right" w:pos="8504"/>
      </w:tabs>
      <w:jc w:val="both"/>
      <w:rPr>
        <w:rFonts w:ascii="Calibri" w:eastAsia="Calibri" w:hAnsi="Calibri" w:cs="Calibri"/>
        <w:color w:val="000000"/>
      </w:rPr>
    </w:pPr>
    <w:r>
      <w:rPr>
        <w:noProof/>
        <w:lang w:val="es-MX" w:eastAsia="es-MX"/>
      </w:rPr>
      <w:drawing>
        <wp:anchor distT="0" distB="0" distL="0" distR="0" simplePos="0" relativeHeight="251659264" behindDoc="1" locked="0" layoutInCell="1" hidden="0" allowOverlap="1" wp14:anchorId="1DF3E006" wp14:editId="2FE5F84F">
          <wp:simplePos x="0" y="0"/>
          <wp:positionH relativeFrom="column">
            <wp:posOffset>-798189</wp:posOffset>
          </wp:positionH>
          <wp:positionV relativeFrom="paragraph">
            <wp:posOffset>-399410</wp:posOffset>
          </wp:positionV>
          <wp:extent cx="7809876" cy="10165823"/>
          <wp:effectExtent l="0" t="0" r="0" b="0"/>
          <wp:wrapNone/>
          <wp:docPr id="193566843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809876" cy="10165823"/>
                  </a:xfrm>
                  <a:prstGeom prst="rect">
                    <a:avLst/>
                  </a:prstGeom>
                  <a:ln/>
                </pic:spPr>
              </pic:pic>
            </a:graphicData>
          </a:graphic>
        </wp:anchor>
      </w:drawing>
    </w:r>
  </w:p>
  <w:tbl>
    <w:tblPr>
      <w:tblStyle w:val="af7"/>
      <w:tblW w:w="5670" w:type="dxa"/>
      <w:tblInd w:w="3119" w:type="dxa"/>
      <w:tblLayout w:type="fixed"/>
      <w:tblLook w:val="0400" w:firstRow="0" w:lastRow="0" w:firstColumn="0" w:lastColumn="0" w:noHBand="0" w:noVBand="1"/>
    </w:tblPr>
    <w:tblGrid>
      <w:gridCol w:w="2551"/>
      <w:gridCol w:w="3119"/>
    </w:tblGrid>
    <w:tr w:rsidR="004177D7" w14:paraId="3F866D25" w14:textId="77777777">
      <w:tc>
        <w:tcPr>
          <w:tcW w:w="2551" w:type="dxa"/>
          <w:vAlign w:val="center"/>
        </w:tcPr>
        <w:p w14:paraId="31C56991" w14:textId="77777777" w:rsidR="004177D7" w:rsidRDefault="002D657B">
          <w:pPr>
            <w:rPr>
              <w:rFonts w:ascii="Palatino Linotype" w:eastAsia="Palatino Linotype" w:hAnsi="Palatino Linotype" w:cs="Palatino Linotype"/>
              <w:b/>
            </w:rPr>
          </w:pPr>
          <w:r>
            <w:rPr>
              <w:rFonts w:ascii="Palatino Linotype" w:eastAsia="Palatino Linotype" w:hAnsi="Palatino Linotype" w:cs="Palatino Linotype"/>
              <w:b/>
            </w:rPr>
            <w:t>Recurso de Revisión:</w:t>
          </w:r>
        </w:p>
      </w:tc>
      <w:tc>
        <w:tcPr>
          <w:tcW w:w="3119" w:type="dxa"/>
          <w:vAlign w:val="center"/>
        </w:tcPr>
        <w:p w14:paraId="7D6FA7D4" w14:textId="77777777" w:rsidR="004177D7" w:rsidRDefault="002D657B">
          <w:pPr>
            <w:jc w:val="both"/>
            <w:rPr>
              <w:rFonts w:ascii="Palatino Linotype" w:eastAsia="Palatino Linotype" w:hAnsi="Palatino Linotype" w:cs="Palatino Linotype"/>
              <w:b/>
            </w:rPr>
          </w:pPr>
          <w:r>
            <w:rPr>
              <w:rFonts w:ascii="Palatino Linotype" w:eastAsia="Palatino Linotype" w:hAnsi="Palatino Linotype" w:cs="Palatino Linotype"/>
              <w:b/>
            </w:rPr>
            <w:t xml:space="preserve">07609/INFOEM/IP/RR/2024 </w:t>
          </w:r>
        </w:p>
      </w:tc>
    </w:tr>
    <w:tr w:rsidR="004177D7" w14:paraId="0EF5282A" w14:textId="77777777">
      <w:tc>
        <w:tcPr>
          <w:tcW w:w="2551" w:type="dxa"/>
          <w:vAlign w:val="center"/>
        </w:tcPr>
        <w:p w14:paraId="23160B78" w14:textId="77777777" w:rsidR="004177D7" w:rsidRDefault="002D657B">
          <w:pPr>
            <w:ind w:left="35" w:hanging="35"/>
            <w:rPr>
              <w:rFonts w:ascii="Palatino Linotype" w:eastAsia="Palatino Linotype" w:hAnsi="Palatino Linotype" w:cs="Palatino Linotype"/>
              <w:b/>
            </w:rPr>
          </w:pPr>
          <w:r>
            <w:rPr>
              <w:rFonts w:ascii="Palatino Linotype" w:eastAsia="Palatino Linotype" w:hAnsi="Palatino Linotype" w:cs="Palatino Linotype"/>
              <w:b/>
            </w:rPr>
            <w:t>Recurrente:</w:t>
          </w:r>
        </w:p>
      </w:tc>
      <w:tc>
        <w:tcPr>
          <w:tcW w:w="3119" w:type="dxa"/>
          <w:vAlign w:val="center"/>
        </w:tcPr>
        <w:p w14:paraId="1FC2CB12" w14:textId="3D354E6F" w:rsidR="004177D7" w:rsidRDefault="00EC74BC">
          <w:pPr>
            <w:ind w:right="27"/>
            <w:jc w:val="both"/>
            <w:rPr>
              <w:rFonts w:ascii="Palatino Linotype" w:eastAsia="Palatino Linotype" w:hAnsi="Palatino Linotype" w:cs="Palatino Linotype"/>
              <w:b/>
            </w:rPr>
          </w:pPr>
          <w:r>
            <w:rPr>
              <w:rFonts w:ascii="Palatino Linotype" w:eastAsia="Palatino Linotype" w:hAnsi="Palatino Linotype" w:cs="Palatino Linotype"/>
              <w:b/>
            </w:rPr>
            <w:t>XXXXXX XXXX XXX</w:t>
          </w:r>
        </w:p>
      </w:tc>
    </w:tr>
    <w:tr w:rsidR="004177D7" w14:paraId="62B33D45" w14:textId="77777777">
      <w:trPr>
        <w:trHeight w:val="228"/>
      </w:trPr>
      <w:tc>
        <w:tcPr>
          <w:tcW w:w="2551" w:type="dxa"/>
          <w:vAlign w:val="center"/>
        </w:tcPr>
        <w:p w14:paraId="6E1296B1" w14:textId="77777777" w:rsidR="004177D7" w:rsidRDefault="002D657B">
          <w:pPr>
            <w:rPr>
              <w:rFonts w:ascii="Palatino Linotype" w:eastAsia="Palatino Linotype" w:hAnsi="Palatino Linotype" w:cs="Palatino Linotype"/>
              <w:b/>
            </w:rPr>
          </w:pPr>
          <w:r>
            <w:rPr>
              <w:rFonts w:ascii="Palatino Linotype" w:eastAsia="Palatino Linotype" w:hAnsi="Palatino Linotype" w:cs="Palatino Linotype"/>
              <w:b/>
            </w:rPr>
            <w:t>Sujeto obligado:</w:t>
          </w:r>
        </w:p>
      </w:tc>
      <w:tc>
        <w:tcPr>
          <w:tcW w:w="3119" w:type="dxa"/>
          <w:vAlign w:val="center"/>
        </w:tcPr>
        <w:p w14:paraId="5A2BF06C" w14:textId="77777777" w:rsidR="004177D7" w:rsidRDefault="002D657B">
          <w:pPr>
            <w:ind w:right="27"/>
            <w:jc w:val="both"/>
            <w:rPr>
              <w:rFonts w:ascii="Palatino Linotype" w:eastAsia="Palatino Linotype" w:hAnsi="Palatino Linotype" w:cs="Palatino Linotype"/>
              <w:b/>
            </w:rPr>
          </w:pPr>
          <w:r>
            <w:rPr>
              <w:rFonts w:ascii="Palatino Linotype" w:eastAsia="Palatino Linotype" w:hAnsi="Palatino Linotype" w:cs="Palatino Linotype"/>
              <w:b/>
            </w:rPr>
            <w:t>Ayuntamiento de Zinacantepec</w:t>
          </w:r>
        </w:p>
      </w:tc>
    </w:tr>
    <w:tr w:rsidR="004177D7" w14:paraId="6F9EBC53" w14:textId="77777777">
      <w:tc>
        <w:tcPr>
          <w:tcW w:w="2551" w:type="dxa"/>
          <w:vAlign w:val="center"/>
        </w:tcPr>
        <w:p w14:paraId="11425856" w14:textId="77777777" w:rsidR="004177D7" w:rsidRDefault="002D657B">
          <w:pPr>
            <w:rPr>
              <w:rFonts w:ascii="Palatino Linotype" w:eastAsia="Palatino Linotype" w:hAnsi="Palatino Linotype" w:cs="Palatino Linotype"/>
              <w:b/>
            </w:rPr>
          </w:pPr>
          <w:r>
            <w:rPr>
              <w:rFonts w:ascii="Palatino Linotype" w:eastAsia="Palatino Linotype" w:hAnsi="Palatino Linotype" w:cs="Palatino Linotype"/>
              <w:b/>
            </w:rPr>
            <w:t>Comisionada ponente:</w:t>
          </w:r>
        </w:p>
      </w:tc>
      <w:tc>
        <w:tcPr>
          <w:tcW w:w="3119" w:type="dxa"/>
          <w:vAlign w:val="center"/>
        </w:tcPr>
        <w:p w14:paraId="39438DAB" w14:textId="77777777" w:rsidR="004177D7" w:rsidRDefault="002D657B">
          <w:pPr>
            <w:ind w:right="-533"/>
            <w:jc w:val="both"/>
            <w:rPr>
              <w:rFonts w:ascii="Palatino Linotype" w:eastAsia="Palatino Linotype" w:hAnsi="Palatino Linotype" w:cs="Palatino Linotype"/>
              <w:b/>
            </w:rPr>
          </w:pPr>
          <w:r>
            <w:rPr>
              <w:rFonts w:ascii="Palatino Linotype" w:eastAsia="Palatino Linotype" w:hAnsi="Palatino Linotype" w:cs="Palatino Linotype"/>
              <w:b/>
            </w:rPr>
            <w:t>Guadalupe Ramírez Peña</w:t>
          </w:r>
        </w:p>
      </w:tc>
    </w:tr>
  </w:tbl>
  <w:p w14:paraId="37ABA8E0" w14:textId="77777777" w:rsidR="004177D7" w:rsidRDefault="004177D7">
    <w:pPr>
      <w:pBdr>
        <w:top w:val="nil"/>
        <w:left w:val="nil"/>
        <w:bottom w:val="nil"/>
        <w:right w:val="nil"/>
        <w:between w:val="nil"/>
      </w:pBdr>
      <w:tabs>
        <w:tab w:val="center" w:pos="4252"/>
        <w:tab w:val="right" w:pos="8504"/>
      </w:tabs>
      <w:rPr>
        <w:rFonts w:ascii="Calibri" w:eastAsia="Calibri" w:hAnsi="Calibri" w:cs="Calibri"/>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4B0CF2" w14:textId="77777777" w:rsidR="004177D7" w:rsidRDefault="004177D7">
    <w:pPr>
      <w:pBdr>
        <w:top w:val="nil"/>
        <w:left w:val="nil"/>
        <w:bottom w:val="nil"/>
        <w:right w:val="nil"/>
        <w:between w:val="nil"/>
      </w:pBdr>
      <w:tabs>
        <w:tab w:val="center" w:pos="4252"/>
        <w:tab w:val="right" w:pos="8504"/>
      </w:tabs>
      <w:jc w:val="both"/>
      <w:rPr>
        <w:rFonts w:ascii="Calibri" w:eastAsia="Calibri" w:hAnsi="Calibri" w:cs="Calibri"/>
        <w:color w:val="000000"/>
      </w:rPr>
    </w:pPr>
  </w:p>
  <w:p w14:paraId="4B3C77E1" w14:textId="77777777" w:rsidR="004177D7" w:rsidRDefault="004177D7">
    <w:pPr>
      <w:pBdr>
        <w:top w:val="nil"/>
        <w:left w:val="nil"/>
        <w:bottom w:val="nil"/>
        <w:right w:val="nil"/>
        <w:between w:val="nil"/>
      </w:pBdr>
      <w:tabs>
        <w:tab w:val="center" w:pos="4252"/>
        <w:tab w:val="right" w:pos="8504"/>
      </w:tabs>
      <w:rPr>
        <w:rFonts w:ascii="Calibri" w:eastAsia="Calibri" w:hAnsi="Calibri" w:cs="Calibri"/>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D265B0"/>
    <w:multiLevelType w:val="multilevel"/>
    <w:tmpl w:val="9918B38C"/>
    <w:lvl w:ilvl="0">
      <w:start w:val="1"/>
      <w:numFmt w:val="lowerLetter"/>
      <w:pStyle w:val="Listaconvietas3"/>
      <w:lvlText w:val="%1)"/>
      <w:lvlJc w:val="left"/>
      <w:pPr>
        <w:ind w:left="720" w:hanging="360"/>
      </w:pPr>
      <w:rPr>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47567C72"/>
    <w:multiLevelType w:val="multilevel"/>
    <w:tmpl w:val="E5B4CA86"/>
    <w:lvl w:ilvl="0">
      <w:start w:val="1"/>
      <w:numFmt w:val="upperRoman"/>
      <w:lvlText w:val="%1."/>
      <w:lvlJc w:val="right"/>
      <w:pPr>
        <w:ind w:left="1077" w:hanging="360"/>
      </w:pPr>
    </w:lvl>
    <w:lvl w:ilvl="1">
      <w:start w:val="1"/>
      <w:numFmt w:val="decimal"/>
      <w:lvlText w:val="%2."/>
      <w:lvlJc w:val="left"/>
      <w:pPr>
        <w:ind w:left="1797" w:hanging="360"/>
      </w:pPr>
    </w:lvl>
    <w:lvl w:ilvl="2">
      <w:start w:val="1"/>
      <w:numFmt w:val="lowerRoman"/>
      <w:lvlText w:val="%3."/>
      <w:lvlJc w:val="right"/>
      <w:pPr>
        <w:ind w:left="2517" w:hanging="180"/>
      </w:pPr>
    </w:lvl>
    <w:lvl w:ilvl="3">
      <w:start w:val="1"/>
      <w:numFmt w:val="decimal"/>
      <w:lvlText w:val="%4."/>
      <w:lvlJc w:val="left"/>
      <w:pPr>
        <w:ind w:left="3237" w:hanging="360"/>
      </w:pPr>
    </w:lvl>
    <w:lvl w:ilvl="4">
      <w:start w:val="1"/>
      <w:numFmt w:val="lowerLetter"/>
      <w:lvlText w:val="%5."/>
      <w:lvlJc w:val="left"/>
      <w:pPr>
        <w:ind w:left="3957" w:hanging="360"/>
      </w:pPr>
    </w:lvl>
    <w:lvl w:ilvl="5">
      <w:start w:val="1"/>
      <w:numFmt w:val="lowerRoman"/>
      <w:lvlText w:val="%6."/>
      <w:lvlJc w:val="right"/>
      <w:pPr>
        <w:ind w:left="4677" w:hanging="180"/>
      </w:pPr>
    </w:lvl>
    <w:lvl w:ilvl="6">
      <w:start w:val="1"/>
      <w:numFmt w:val="decimal"/>
      <w:lvlText w:val="%7."/>
      <w:lvlJc w:val="left"/>
      <w:pPr>
        <w:ind w:left="5397" w:hanging="360"/>
      </w:pPr>
    </w:lvl>
    <w:lvl w:ilvl="7">
      <w:start w:val="1"/>
      <w:numFmt w:val="lowerLetter"/>
      <w:lvlText w:val="%8."/>
      <w:lvlJc w:val="left"/>
      <w:pPr>
        <w:ind w:left="6117" w:hanging="360"/>
      </w:pPr>
    </w:lvl>
    <w:lvl w:ilvl="8">
      <w:start w:val="1"/>
      <w:numFmt w:val="lowerRoman"/>
      <w:lvlText w:val="%9."/>
      <w:lvlJc w:val="right"/>
      <w:pPr>
        <w:ind w:left="6837" w:hanging="180"/>
      </w:pPr>
    </w:lvl>
  </w:abstractNum>
  <w:abstractNum w:abstractNumId="2" w15:restartNumberingAfterBreak="0">
    <w:nsid w:val="5B3432BD"/>
    <w:multiLevelType w:val="multilevel"/>
    <w:tmpl w:val="96DACBD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79CD7710"/>
    <w:multiLevelType w:val="multilevel"/>
    <w:tmpl w:val="DD628A34"/>
    <w:lvl w:ilvl="0">
      <w:start w:val="1"/>
      <w:numFmt w:val="decimal"/>
      <w:lvlText w:val="%1."/>
      <w:lvlJc w:val="left"/>
      <w:pPr>
        <w:ind w:left="720" w:hanging="360"/>
      </w:pPr>
      <w:rPr>
        <w:b/>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77D7"/>
    <w:rsid w:val="002D657B"/>
    <w:rsid w:val="004177D7"/>
    <w:rsid w:val="009F6E88"/>
    <w:rsid w:val="00CC7832"/>
    <w:rsid w:val="00D369C2"/>
    <w:rsid w:val="00EC74B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1B27C1"/>
  <w15:docId w15:val="{254955E0-B911-4BA0-96B6-33B1B3B5CF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ES"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3C64"/>
    <w:rPr>
      <w:lang w:eastAsia="es-ES"/>
    </w:rPr>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link w:val="Ttulo3Car"/>
    <w:uiPriority w:val="9"/>
    <w:qFormat/>
    <w:rsid w:val="002D2EAC"/>
    <w:pPr>
      <w:spacing w:before="100" w:beforeAutospacing="1" w:after="100" w:afterAutospacing="1"/>
      <w:outlineLvl w:val="2"/>
    </w:pPr>
    <w:rPr>
      <w:b/>
      <w:bCs/>
      <w:sz w:val="27"/>
      <w:szCs w:val="27"/>
      <w:lang w:val="es-MX" w:eastAsia="es-MX"/>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AC3C64"/>
    <w:pPr>
      <w:tabs>
        <w:tab w:val="center" w:pos="4252"/>
        <w:tab w:val="right" w:pos="8504"/>
      </w:tabs>
    </w:pPr>
    <w:rPr>
      <w:rFonts w:asciiTheme="minorHAnsi" w:eastAsiaTheme="minorEastAsia" w:hAnsiTheme="minorHAnsi" w:cstheme="minorBidi"/>
      <w:lang w:val="es-ES_tradnl"/>
    </w:rPr>
  </w:style>
  <w:style w:type="character" w:customStyle="1" w:styleId="EncabezadoCar">
    <w:name w:val="Encabezado Car"/>
    <w:basedOn w:val="Fuentedeprrafopredeter"/>
    <w:link w:val="Encabezado"/>
    <w:uiPriority w:val="99"/>
    <w:rsid w:val="00AC3C64"/>
    <w:rPr>
      <w:rFonts w:eastAsiaTheme="minorEastAsia"/>
      <w:sz w:val="24"/>
      <w:szCs w:val="24"/>
      <w:lang w:val="es-ES_tradnl" w:eastAsia="es-ES"/>
    </w:rPr>
  </w:style>
  <w:style w:type="paragraph" w:styleId="Piedepgina">
    <w:name w:val="footer"/>
    <w:basedOn w:val="Normal"/>
    <w:link w:val="PiedepginaCar"/>
    <w:uiPriority w:val="99"/>
    <w:unhideWhenUsed/>
    <w:rsid w:val="00AC3C64"/>
    <w:pPr>
      <w:tabs>
        <w:tab w:val="center" w:pos="4252"/>
        <w:tab w:val="right" w:pos="8504"/>
      </w:tabs>
    </w:pPr>
    <w:rPr>
      <w:rFonts w:asciiTheme="minorHAnsi" w:eastAsiaTheme="minorEastAsia" w:hAnsiTheme="minorHAnsi" w:cstheme="minorBidi"/>
      <w:lang w:val="es-ES_tradnl"/>
    </w:rPr>
  </w:style>
  <w:style w:type="character" w:customStyle="1" w:styleId="PiedepginaCar">
    <w:name w:val="Pie de página Car"/>
    <w:basedOn w:val="Fuentedeprrafopredeter"/>
    <w:link w:val="Piedepgina"/>
    <w:uiPriority w:val="99"/>
    <w:rsid w:val="00AC3C64"/>
    <w:rPr>
      <w:rFonts w:eastAsiaTheme="minorEastAsia"/>
      <w:sz w:val="24"/>
      <w:szCs w:val="24"/>
      <w:lang w:val="es-ES_tradnl"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AC3C64"/>
    <w:rPr>
      <w:rFonts w:ascii="Times New Roman" w:eastAsia="Times New Roman" w:hAnsi="Times New Roman" w:cs="Times New Roman"/>
      <w:lang w:val="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AC3C64"/>
    <w:pPr>
      <w:ind w:left="708"/>
    </w:pPr>
    <w:rPr>
      <w:sz w:val="22"/>
      <w:szCs w:val="22"/>
      <w:lang w:eastAsia="en-US"/>
    </w:rPr>
  </w:style>
  <w:style w:type="table" w:styleId="Tablaconcuadrcula">
    <w:name w:val="Table Grid"/>
    <w:basedOn w:val="Tablanormal"/>
    <w:uiPriority w:val="39"/>
    <w:rsid w:val="00AC3C64"/>
    <w:rPr>
      <w:rFonts w:eastAsiaTheme="minorEastAsia"/>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Fuentedeprrafopredeter"/>
    <w:rsid w:val="00AC3C64"/>
  </w:style>
  <w:style w:type="character" w:customStyle="1" w:styleId="apple-converted-space">
    <w:name w:val="apple-converted-space"/>
    <w:basedOn w:val="Fuentedeprrafopredeter"/>
    <w:rsid w:val="00AC3C64"/>
  </w:style>
  <w:style w:type="paragraph" w:customStyle="1" w:styleId="paragraph">
    <w:name w:val="paragraph"/>
    <w:basedOn w:val="Normal"/>
    <w:rsid w:val="00AC3C64"/>
    <w:pPr>
      <w:spacing w:before="100" w:beforeAutospacing="1" w:after="100" w:afterAutospacing="1"/>
    </w:pPr>
    <w:rPr>
      <w:lang w:val="es-MX" w:eastAsia="es-MX"/>
    </w:rPr>
  </w:style>
  <w:style w:type="character" w:customStyle="1" w:styleId="eop">
    <w:name w:val="eop"/>
    <w:basedOn w:val="Fuentedeprrafopredeter"/>
    <w:rsid w:val="00AC3C64"/>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AC3C64"/>
    <w:rPr>
      <w:rFonts w:asciiTheme="minorHAnsi" w:eastAsiaTheme="minorHAnsi" w:hAnsiTheme="minorHAnsi" w:cstheme="minorBidi"/>
      <w:sz w:val="20"/>
      <w:szCs w:val="20"/>
      <w:lang w:val="es-MX"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AC3C64"/>
    <w:rPr>
      <w:sz w:val="20"/>
      <w:szCs w:val="20"/>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AC3C64"/>
    <w:rPr>
      <w:vertAlign w:val="superscript"/>
    </w:rPr>
  </w:style>
  <w:style w:type="character" w:styleId="Hipervnculo">
    <w:name w:val="Hyperlink"/>
    <w:aliases w:val="Hipervínculo1,Hipervínculo11,Hipervínculo12,Hipervínculo13,Hipervínculo14,Hipervínculo15"/>
    <w:basedOn w:val="Fuentedeprrafopredeter"/>
    <w:uiPriority w:val="99"/>
    <w:unhideWhenUsed/>
    <w:qFormat/>
    <w:rsid w:val="00AC3C64"/>
    <w:rPr>
      <w:color w:val="0563C1" w:themeColor="hyperlink"/>
      <w:u w:val="single"/>
    </w:rPr>
  </w:style>
  <w:style w:type="paragraph" w:styleId="NormalWeb">
    <w:name w:val="Normal (Web)"/>
    <w:basedOn w:val="Normal"/>
    <w:uiPriority w:val="99"/>
    <w:unhideWhenUsed/>
    <w:rsid w:val="00AC3C64"/>
    <w:pPr>
      <w:spacing w:before="100" w:beforeAutospacing="1" w:after="100" w:afterAutospacing="1"/>
    </w:pPr>
    <w:rPr>
      <w:lang w:val="es-MX" w:eastAsia="es-MX"/>
    </w:rPr>
  </w:style>
  <w:style w:type="character" w:customStyle="1" w:styleId="Ttulo3Car">
    <w:name w:val="Título 3 Car"/>
    <w:basedOn w:val="Fuentedeprrafopredeter"/>
    <w:link w:val="Ttulo3"/>
    <w:uiPriority w:val="9"/>
    <w:rsid w:val="002D2EAC"/>
    <w:rPr>
      <w:rFonts w:ascii="Times New Roman" w:eastAsia="Times New Roman" w:hAnsi="Times New Roman" w:cs="Times New Roman"/>
      <w:b/>
      <w:bCs/>
      <w:sz w:val="27"/>
      <w:szCs w:val="27"/>
      <w:lang w:eastAsia="es-MX"/>
    </w:rPr>
  </w:style>
  <w:style w:type="character" w:customStyle="1" w:styleId="titulorubro">
    <w:name w:val="titulorubro"/>
    <w:basedOn w:val="Fuentedeprrafopredeter"/>
    <w:rsid w:val="002D2EAC"/>
  </w:style>
  <w:style w:type="paragraph" w:styleId="Textoindependiente">
    <w:name w:val="Body Text"/>
    <w:basedOn w:val="Normal"/>
    <w:link w:val="TextoindependienteCar"/>
    <w:uiPriority w:val="1"/>
    <w:qFormat/>
    <w:rsid w:val="006F3C93"/>
    <w:pPr>
      <w:autoSpaceDE w:val="0"/>
      <w:autoSpaceDN w:val="0"/>
      <w:adjustRightInd w:val="0"/>
      <w:ind w:left="93"/>
    </w:pPr>
    <w:rPr>
      <w:rFonts w:eastAsiaTheme="minorHAnsi"/>
      <w:sz w:val="23"/>
      <w:szCs w:val="23"/>
      <w:lang w:val="es-MX" w:eastAsia="en-US"/>
    </w:rPr>
  </w:style>
  <w:style w:type="character" w:customStyle="1" w:styleId="TextoindependienteCar">
    <w:name w:val="Texto independiente Car"/>
    <w:basedOn w:val="Fuentedeprrafopredeter"/>
    <w:link w:val="Textoindependiente"/>
    <w:uiPriority w:val="1"/>
    <w:rsid w:val="006F3C93"/>
    <w:rPr>
      <w:rFonts w:ascii="Times New Roman" w:hAnsi="Times New Roman" w:cs="Times New Roman"/>
      <w:sz w:val="23"/>
      <w:szCs w:val="23"/>
    </w:rPr>
  </w:style>
  <w:style w:type="paragraph" w:styleId="Textodeglobo">
    <w:name w:val="Balloon Text"/>
    <w:basedOn w:val="Normal"/>
    <w:link w:val="TextodegloboCar"/>
    <w:uiPriority w:val="99"/>
    <w:semiHidden/>
    <w:unhideWhenUsed/>
    <w:rsid w:val="00A037B6"/>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037B6"/>
    <w:rPr>
      <w:rFonts w:ascii="Segoe UI" w:eastAsia="Times New Roman" w:hAnsi="Segoe UI" w:cs="Segoe UI"/>
      <w:sz w:val="18"/>
      <w:szCs w:val="18"/>
      <w:lang w:val="es-ES" w:eastAsia="es-ES"/>
    </w:rPr>
  </w:style>
  <w:style w:type="paragraph" w:customStyle="1" w:styleId="Pa1">
    <w:name w:val="Pa1"/>
    <w:basedOn w:val="Normal"/>
    <w:next w:val="Normal"/>
    <w:uiPriority w:val="99"/>
    <w:rsid w:val="0074718F"/>
    <w:pPr>
      <w:autoSpaceDE w:val="0"/>
      <w:autoSpaceDN w:val="0"/>
      <w:adjustRightInd w:val="0"/>
      <w:spacing w:line="191" w:lineRule="atLeast"/>
    </w:pPr>
    <w:rPr>
      <w:rFonts w:ascii="Helvetica" w:eastAsiaTheme="minorHAnsi" w:hAnsi="Helvetica" w:cs="Helvetica"/>
      <w:lang w:val="es-MX" w:eastAsia="en-US"/>
    </w:rPr>
  </w:style>
  <w:style w:type="paragraph" w:customStyle="1" w:styleId="Pa2">
    <w:name w:val="Pa2"/>
    <w:basedOn w:val="Normal"/>
    <w:next w:val="Normal"/>
    <w:uiPriority w:val="99"/>
    <w:rsid w:val="0074718F"/>
    <w:pPr>
      <w:autoSpaceDE w:val="0"/>
      <w:autoSpaceDN w:val="0"/>
      <w:adjustRightInd w:val="0"/>
      <w:spacing w:line="191" w:lineRule="atLeast"/>
    </w:pPr>
    <w:rPr>
      <w:rFonts w:ascii="Helvetica" w:eastAsiaTheme="minorHAnsi" w:hAnsi="Helvetica" w:cs="Helvetica"/>
      <w:lang w:val="es-MX" w:eastAsia="en-US"/>
    </w:rPr>
  </w:style>
  <w:style w:type="paragraph" w:customStyle="1" w:styleId="Pa3">
    <w:name w:val="Pa3"/>
    <w:basedOn w:val="Normal"/>
    <w:next w:val="Normal"/>
    <w:uiPriority w:val="99"/>
    <w:rsid w:val="0074718F"/>
    <w:pPr>
      <w:autoSpaceDE w:val="0"/>
      <w:autoSpaceDN w:val="0"/>
      <w:adjustRightInd w:val="0"/>
      <w:spacing w:line="191" w:lineRule="atLeast"/>
    </w:pPr>
    <w:rPr>
      <w:rFonts w:ascii="Helvetica" w:eastAsiaTheme="minorHAnsi" w:hAnsi="Helvetica" w:cs="Helvetica"/>
      <w:lang w:val="es-MX" w:eastAsia="en-US"/>
    </w:rPr>
  </w:style>
  <w:style w:type="paragraph" w:styleId="Sinespaciado">
    <w:name w:val="No Spacing"/>
    <w:aliases w:val="Francesa,INAI"/>
    <w:link w:val="SinespaciadoCar"/>
    <w:uiPriority w:val="1"/>
    <w:qFormat/>
    <w:rsid w:val="00CE2CFE"/>
  </w:style>
  <w:style w:type="character" w:customStyle="1" w:styleId="SinespaciadoCar">
    <w:name w:val="Sin espaciado Car"/>
    <w:aliases w:val="Francesa Car,INAI Car"/>
    <w:link w:val="Sinespaciado"/>
    <w:uiPriority w:val="1"/>
    <w:locked/>
    <w:rsid w:val="00CE2CFE"/>
  </w:style>
  <w:style w:type="table" w:styleId="Tabladelista1clara-nfasis1">
    <w:name w:val="List Table 1 Light Accent 1"/>
    <w:basedOn w:val="Tablanormal"/>
    <w:uiPriority w:val="46"/>
    <w:rsid w:val="00D30935"/>
    <w:rPr>
      <w:rFonts w:eastAsiaTheme="minorEastAsia"/>
      <w:lang w:val="es-ES_tradnl" w:eastAsia="es-ES"/>
    </w:rPr>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5"/>
    <w:tblPr>
      <w:tblStyleRowBandSize w:val="1"/>
      <w:tblStyleColBandSize w:val="1"/>
      <w:tblCellMar>
        <w:left w:w="108" w:type="dxa"/>
        <w:right w:w="108" w:type="dxa"/>
      </w:tblCellMar>
    </w:tblPr>
  </w:style>
  <w:style w:type="table" w:customStyle="1" w:styleId="a0">
    <w:basedOn w:val="TableNormal5"/>
    <w:tblPr>
      <w:tblStyleRowBandSize w:val="1"/>
      <w:tblStyleColBandSize w:val="1"/>
      <w:tblCellMar>
        <w:left w:w="115" w:type="dxa"/>
        <w:right w:w="115" w:type="dxa"/>
      </w:tblCellMar>
    </w:tblPr>
  </w:style>
  <w:style w:type="table" w:customStyle="1" w:styleId="a1">
    <w:basedOn w:val="TableNormal5"/>
    <w:tblPr>
      <w:tblStyleRowBandSize w:val="1"/>
      <w:tblStyleColBandSize w:val="1"/>
      <w:tblCellMar>
        <w:left w:w="115" w:type="dxa"/>
        <w:right w:w="115" w:type="dxa"/>
      </w:tblCellMar>
    </w:tblPr>
  </w:style>
  <w:style w:type="character" w:styleId="Hipervnculovisitado">
    <w:name w:val="FollowedHyperlink"/>
    <w:basedOn w:val="Fuentedeprrafopredeter"/>
    <w:uiPriority w:val="99"/>
    <w:semiHidden/>
    <w:unhideWhenUsed/>
    <w:rsid w:val="00B93218"/>
    <w:rPr>
      <w:color w:val="954F72" w:themeColor="followedHyperlink"/>
      <w:u w:val="single"/>
    </w:rPr>
  </w:style>
  <w:style w:type="table" w:customStyle="1" w:styleId="a2">
    <w:basedOn w:val="TableNormal5"/>
    <w:tblPr>
      <w:tblStyleRowBandSize w:val="1"/>
      <w:tblStyleColBandSize w:val="1"/>
      <w:tblCellMar>
        <w:left w:w="108" w:type="dxa"/>
        <w:right w:w="108" w:type="dxa"/>
      </w:tblCellMar>
    </w:tblPr>
  </w:style>
  <w:style w:type="table" w:customStyle="1" w:styleId="a3">
    <w:basedOn w:val="TableNormal5"/>
    <w:tblPr>
      <w:tblStyleRowBandSize w:val="1"/>
      <w:tblStyleColBandSize w:val="1"/>
      <w:tblCellMar>
        <w:left w:w="108" w:type="dxa"/>
        <w:right w:w="108" w:type="dxa"/>
      </w:tblCellMar>
    </w:tblPr>
  </w:style>
  <w:style w:type="table" w:customStyle="1" w:styleId="a4">
    <w:basedOn w:val="TableNormal5"/>
    <w:tblPr>
      <w:tblStyleRowBandSize w:val="1"/>
      <w:tblStyleColBandSize w:val="1"/>
      <w:tblCellMar>
        <w:left w:w="108" w:type="dxa"/>
        <w:right w:w="108" w:type="dxa"/>
      </w:tblCellMar>
    </w:tblPr>
  </w:style>
  <w:style w:type="table" w:customStyle="1" w:styleId="a5">
    <w:basedOn w:val="TableNormal5"/>
    <w:tblPr>
      <w:tblStyleRowBandSize w:val="1"/>
      <w:tblStyleColBandSize w:val="1"/>
      <w:tblCellMar>
        <w:left w:w="108" w:type="dxa"/>
        <w:right w:w="108" w:type="dxa"/>
      </w:tblCellMar>
    </w:tblPr>
  </w:style>
  <w:style w:type="table" w:customStyle="1" w:styleId="a6">
    <w:basedOn w:val="TableNormal5"/>
    <w:tblPr>
      <w:tblStyleRowBandSize w:val="1"/>
      <w:tblStyleColBandSize w:val="1"/>
      <w:tblCellMar>
        <w:left w:w="108" w:type="dxa"/>
        <w:right w:w="108" w:type="dxa"/>
      </w:tblCellMar>
    </w:tblPr>
  </w:style>
  <w:style w:type="table" w:customStyle="1" w:styleId="a7">
    <w:basedOn w:val="TableNormal5"/>
    <w:tblPr>
      <w:tblStyleRowBandSize w:val="1"/>
      <w:tblStyleColBandSize w:val="1"/>
      <w:tblCellMar>
        <w:left w:w="108" w:type="dxa"/>
        <w:right w:w="108" w:type="dxa"/>
      </w:tblCellMar>
    </w:tblPr>
  </w:style>
  <w:style w:type="table" w:customStyle="1" w:styleId="a8">
    <w:basedOn w:val="TableNormal5"/>
    <w:tblPr>
      <w:tblStyleRowBandSize w:val="1"/>
      <w:tblStyleColBandSize w:val="1"/>
      <w:tblCellMar>
        <w:left w:w="108" w:type="dxa"/>
        <w:right w:w="108" w:type="dxa"/>
      </w:tblCellMar>
    </w:tblPr>
  </w:style>
  <w:style w:type="table" w:customStyle="1" w:styleId="a9">
    <w:basedOn w:val="TableNormal5"/>
    <w:tblPr>
      <w:tblStyleRowBandSize w:val="1"/>
      <w:tblStyleColBandSize w:val="1"/>
      <w:tblCellMar>
        <w:left w:w="115" w:type="dxa"/>
        <w:right w:w="115" w:type="dxa"/>
      </w:tblCellMar>
    </w:tblPr>
  </w:style>
  <w:style w:type="table" w:customStyle="1" w:styleId="aa">
    <w:basedOn w:val="TableNormal5"/>
    <w:tblPr>
      <w:tblStyleRowBandSize w:val="1"/>
      <w:tblStyleColBandSize w:val="1"/>
      <w:tblCellMar>
        <w:left w:w="115" w:type="dxa"/>
        <w:right w:w="115" w:type="dxa"/>
      </w:tblCellMar>
    </w:tblPr>
  </w:style>
  <w:style w:type="table" w:customStyle="1" w:styleId="ab">
    <w:basedOn w:val="TableNormal5"/>
    <w:tblPr>
      <w:tblStyleRowBandSize w:val="1"/>
      <w:tblStyleColBandSize w:val="1"/>
      <w:tblCellMar>
        <w:left w:w="115" w:type="dxa"/>
        <w:right w:w="115" w:type="dxa"/>
      </w:tblCellMar>
    </w:tblPr>
  </w:style>
  <w:style w:type="table" w:customStyle="1" w:styleId="ac">
    <w:basedOn w:val="TableNormal4"/>
    <w:tblPr>
      <w:tblStyleRowBandSize w:val="1"/>
      <w:tblStyleColBandSize w:val="1"/>
      <w:tblCellMar>
        <w:left w:w="115" w:type="dxa"/>
        <w:right w:w="115" w:type="dxa"/>
      </w:tblCellMar>
    </w:tblPr>
  </w:style>
  <w:style w:type="table" w:customStyle="1" w:styleId="ad">
    <w:basedOn w:val="TableNormal4"/>
    <w:tblPr>
      <w:tblStyleRowBandSize w:val="1"/>
      <w:tblStyleColBandSize w:val="1"/>
      <w:tblCellMar>
        <w:left w:w="115" w:type="dxa"/>
        <w:right w:w="115" w:type="dxa"/>
      </w:tblCellMar>
    </w:tblPr>
  </w:style>
  <w:style w:type="table" w:customStyle="1" w:styleId="ae">
    <w:basedOn w:val="TableNormal4"/>
    <w:tblPr>
      <w:tblStyleRowBandSize w:val="1"/>
      <w:tblStyleColBandSize w:val="1"/>
      <w:tblCellMar>
        <w:left w:w="115" w:type="dxa"/>
        <w:right w:w="115" w:type="dxa"/>
      </w:tblCellMar>
    </w:tblPr>
  </w:style>
  <w:style w:type="character" w:styleId="Textoennegrita">
    <w:name w:val="Strong"/>
    <w:uiPriority w:val="22"/>
    <w:qFormat/>
    <w:rsid w:val="002B3D0A"/>
    <w:rPr>
      <w:b/>
      <w:bCs/>
    </w:rPr>
  </w:style>
  <w:style w:type="paragraph" w:customStyle="1" w:styleId="Texto">
    <w:name w:val="Texto"/>
    <w:basedOn w:val="Normal"/>
    <w:link w:val="TextoCar"/>
    <w:qFormat/>
    <w:rsid w:val="002B3D0A"/>
    <w:pPr>
      <w:spacing w:after="101" w:line="216" w:lineRule="exact"/>
      <w:ind w:firstLine="288"/>
      <w:jc w:val="both"/>
    </w:pPr>
    <w:rPr>
      <w:rFonts w:ascii="Arial" w:hAnsi="Arial" w:cs="Arial"/>
      <w:sz w:val="18"/>
      <w:szCs w:val="18"/>
      <w:lang w:val="es-MX"/>
    </w:rPr>
  </w:style>
  <w:style w:type="character" w:customStyle="1" w:styleId="apple-style-span">
    <w:name w:val="apple-style-span"/>
    <w:rsid w:val="002B3D0A"/>
  </w:style>
  <w:style w:type="character" w:customStyle="1" w:styleId="TextoCar">
    <w:name w:val="Texto Car"/>
    <w:link w:val="Texto"/>
    <w:locked/>
    <w:rsid w:val="002B3D0A"/>
    <w:rPr>
      <w:rFonts w:ascii="Arial" w:hAnsi="Arial" w:cs="Arial"/>
      <w:sz w:val="18"/>
      <w:szCs w:val="18"/>
      <w:lang w:val="es-MX" w:eastAsia="es-ES"/>
    </w:rPr>
  </w:style>
  <w:style w:type="paragraph" w:customStyle="1" w:styleId="Citas">
    <w:name w:val="Citas"/>
    <w:basedOn w:val="Normal"/>
    <w:qFormat/>
    <w:rsid w:val="009D3D69"/>
    <w:pPr>
      <w:spacing w:before="240" w:after="160" w:line="360" w:lineRule="auto"/>
      <w:ind w:left="851" w:right="851"/>
      <w:jc w:val="both"/>
    </w:pPr>
    <w:rPr>
      <w:rFonts w:ascii="Palatino Linotype" w:eastAsiaTheme="minorHAnsi" w:hAnsi="Palatino Linotype" w:cs="Arial"/>
      <w:i/>
      <w:sz w:val="22"/>
      <w:szCs w:val="22"/>
      <w:lang w:val="es-MX" w:eastAsia="en-US"/>
    </w:rPr>
  </w:style>
  <w:style w:type="paragraph" w:styleId="Listaconvietas3">
    <w:name w:val="List Bullet 3"/>
    <w:basedOn w:val="Normal"/>
    <w:uiPriority w:val="99"/>
    <w:unhideWhenUsed/>
    <w:rsid w:val="009E0405"/>
    <w:pPr>
      <w:numPr>
        <w:numId w:val="3"/>
      </w:numPr>
      <w:contextualSpacing/>
    </w:pPr>
    <w:rPr>
      <w:lang w:val="es-MX" w:eastAsia="es-MX"/>
    </w:rPr>
  </w:style>
  <w:style w:type="paragraph" w:styleId="Listaconvietas">
    <w:name w:val="List Bullet"/>
    <w:basedOn w:val="Normal"/>
    <w:uiPriority w:val="99"/>
    <w:unhideWhenUsed/>
    <w:rsid w:val="00E6231A"/>
    <w:pPr>
      <w:tabs>
        <w:tab w:val="num" w:pos="720"/>
      </w:tabs>
      <w:ind w:left="720" w:hanging="720"/>
      <w:contextualSpacing/>
    </w:pPr>
    <w:rPr>
      <w:lang w:val="es-MX" w:eastAsia="es-MX"/>
    </w:rPr>
  </w:style>
  <w:style w:type="character" w:customStyle="1" w:styleId="Mencinsinresolver1">
    <w:name w:val="Mención sin resolver1"/>
    <w:basedOn w:val="Fuentedeprrafopredeter"/>
    <w:uiPriority w:val="99"/>
    <w:semiHidden/>
    <w:unhideWhenUsed/>
    <w:rsid w:val="00582A33"/>
    <w:rPr>
      <w:color w:val="605E5C"/>
      <w:shd w:val="clear" w:color="auto" w:fill="E1DFDD"/>
    </w:rPr>
  </w:style>
  <w:style w:type="table" w:customStyle="1" w:styleId="af">
    <w:basedOn w:val="TableNormal3"/>
    <w:tblPr>
      <w:tblStyleRowBandSize w:val="1"/>
      <w:tblStyleColBandSize w:val="1"/>
      <w:tblCellMar>
        <w:left w:w="115" w:type="dxa"/>
        <w:right w:w="115" w:type="dxa"/>
      </w:tblCellMar>
    </w:tblPr>
  </w:style>
  <w:style w:type="table" w:customStyle="1" w:styleId="af0">
    <w:basedOn w:val="TableNormal3"/>
    <w:tblPr>
      <w:tblStyleRowBandSize w:val="1"/>
      <w:tblStyleColBandSize w:val="1"/>
      <w:tblCellMar>
        <w:left w:w="115" w:type="dxa"/>
        <w:right w:w="115" w:type="dxa"/>
      </w:tblCellMar>
    </w:tblPr>
  </w:style>
  <w:style w:type="character" w:customStyle="1" w:styleId="Mencinsinresolver2">
    <w:name w:val="Mención sin resolver2"/>
    <w:basedOn w:val="Fuentedeprrafopredeter"/>
    <w:uiPriority w:val="99"/>
    <w:semiHidden/>
    <w:unhideWhenUsed/>
    <w:rsid w:val="00836A8D"/>
    <w:rPr>
      <w:color w:val="605E5C"/>
      <w:shd w:val="clear" w:color="auto" w:fill="E1DFDD"/>
    </w:rPr>
  </w:style>
  <w:style w:type="character" w:customStyle="1" w:styleId="Mencinsinresolver3">
    <w:name w:val="Mención sin resolver3"/>
    <w:basedOn w:val="Fuentedeprrafopredeter"/>
    <w:uiPriority w:val="99"/>
    <w:semiHidden/>
    <w:unhideWhenUsed/>
    <w:rsid w:val="00D21E62"/>
    <w:rPr>
      <w:color w:val="605E5C"/>
      <w:shd w:val="clear" w:color="auto" w:fill="E1DFDD"/>
    </w:rPr>
  </w:style>
  <w:style w:type="paragraph" w:customStyle="1" w:styleId="INFOEM">
    <w:name w:val="INFOEM"/>
    <w:basedOn w:val="Normal"/>
    <w:qFormat/>
    <w:rsid w:val="00A87C1D"/>
    <w:pPr>
      <w:spacing w:before="240" w:after="160" w:line="360" w:lineRule="auto"/>
      <w:ind w:left="851" w:right="851"/>
      <w:jc w:val="both"/>
    </w:pPr>
    <w:rPr>
      <w:rFonts w:ascii="Palatino Linotype" w:eastAsiaTheme="minorHAnsi" w:hAnsi="Palatino Linotype" w:cstheme="minorBidi"/>
      <w:i/>
      <w:sz w:val="22"/>
      <w:szCs w:val="14"/>
      <w:lang w:val="es-MX" w:eastAsia="en-US"/>
    </w:rPr>
  </w:style>
  <w:style w:type="table" w:customStyle="1" w:styleId="Tablanormal11">
    <w:name w:val="Tabla normal 11"/>
    <w:basedOn w:val="Tablanormal"/>
    <w:uiPriority w:val="41"/>
    <w:rsid w:val="00F66760"/>
    <w:rPr>
      <w:rFonts w:asciiTheme="minorHAnsi" w:eastAsiaTheme="minorHAnsi" w:hAnsiTheme="minorHAnsi" w:cstheme="minorBidi"/>
      <w:sz w:val="22"/>
      <w:szCs w:val="22"/>
      <w:lang w:val="es-MX"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af1">
    <w:basedOn w:val="TableNormal2"/>
    <w:rPr>
      <w:rFonts w:ascii="Calibri" w:eastAsia="Calibri" w:hAnsi="Calibri" w:cs="Calibri"/>
      <w:sz w:val="22"/>
      <w:szCs w:val="22"/>
    </w:rPr>
    <w:tblPr>
      <w:tblStyleRowBandSize w:val="1"/>
      <w:tblStyleColBandSize w:val="1"/>
      <w:tblCellMar>
        <w:left w:w="108" w:type="dxa"/>
        <w:right w:w="108" w:type="dxa"/>
      </w:tblCellMar>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f2">
    <w:basedOn w:val="TableNormal2"/>
    <w:tblPr>
      <w:tblStyleRowBandSize w:val="1"/>
      <w:tblStyleColBandSize w:val="1"/>
      <w:tblCellMar>
        <w:left w:w="115" w:type="dxa"/>
        <w:right w:w="115" w:type="dxa"/>
      </w:tblCellMar>
    </w:tblPr>
  </w:style>
  <w:style w:type="table" w:customStyle="1" w:styleId="af3">
    <w:basedOn w:val="TableNormal2"/>
    <w:tblPr>
      <w:tblStyleRowBandSize w:val="1"/>
      <w:tblStyleColBandSize w:val="1"/>
      <w:tblCellMar>
        <w:left w:w="115" w:type="dxa"/>
        <w:right w:w="115" w:type="dxa"/>
      </w:tblCellMar>
    </w:tblPr>
  </w:style>
  <w:style w:type="table" w:customStyle="1" w:styleId="af4">
    <w:basedOn w:val="TableNormal1"/>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f5">
    <w:basedOn w:val="TableNormal1"/>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f6">
    <w:basedOn w:val="TableNormal0"/>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f7">
    <w:basedOn w:val="TableNormal0"/>
    <w:rPr>
      <w:rFonts w:ascii="Calibri" w:eastAsia="Calibri" w:hAnsi="Calibri" w:cs="Calibri"/>
      <w:sz w:val="22"/>
      <w:szCs w:val="22"/>
    </w:rPr>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www.zinacantepec.gob.mx/MejoraRegulatoria/Archivos/Cedulas/Tesoreria/CERTFICADODEPAGODEIMPUESTOPREDIA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zinacantepec.gob.mx/MejoraRegulatoria/indez.html"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Ggouk1bOsTaXenjPwkCMOEYgSWg==">CgMxLjAyCWguM3pueXNoNzIIaC5namRneHMyCWguMzBqMHpsbDIJaC4xZm9iOXRlMgloLjJldDkycDAyCWguM3pueXNoNzgAciExdjY5ZnYzaFFJVEFLZTE3blNBRFFtNjBVSHNqSjdYbzc=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19</Pages>
  <Words>4222</Words>
  <Characters>23224</Characters>
  <Application>Microsoft Office Word</Application>
  <DocSecurity>0</DocSecurity>
  <Lines>193</Lines>
  <Paragraphs>54</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27392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Maricela Villagómez Martínez</cp:lastModifiedBy>
  <cp:revision>2</cp:revision>
  <cp:lastPrinted>2025-02-07T20:57:00Z</cp:lastPrinted>
  <dcterms:created xsi:type="dcterms:W3CDTF">2025-02-24T19:52:00Z</dcterms:created>
  <dcterms:modified xsi:type="dcterms:W3CDTF">2025-02-24T19:52:00Z</dcterms:modified>
</cp:coreProperties>
</file>