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706485" w14:textId="25C2AFD3" w:rsidR="00EB0F49" w:rsidRPr="0064123E" w:rsidRDefault="001D3081" w:rsidP="002F050A">
      <w:pPr>
        <w:tabs>
          <w:tab w:val="left" w:pos="0"/>
        </w:tabs>
        <w:spacing w:line="360" w:lineRule="auto"/>
        <w:jc w:val="both"/>
        <w:rPr>
          <w:rFonts w:ascii="Palatino Linotype" w:eastAsia="Palatino Linotype" w:hAnsi="Palatino Linotype" w:cs="Palatino Linotype"/>
        </w:rPr>
      </w:pPr>
      <w:bookmarkStart w:id="0" w:name="_heading=h.sre9h05q4v0b" w:colFirst="0" w:colLast="0"/>
      <w:bookmarkStart w:id="1" w:name="_GoBack"/>
      <w:bookmarkEnd w:id="0"/>
      <w:bookmarkEnd w:id="1"/>
      <w:r w:rsidRPr="0064123E">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w:t>
      </w:r>
      <w:r w:rsidR="007C6197" w:rsidRPr="0064123E">
        <w:rPr>
          <w:rFonts w:ascii="Palatino Linotype" w:eastAsia="Palatino Linotype" w:hAnsi="Palatino Linotype" w:cs="Palatino Linotype"/>
          <w:b/>
        </w:rPr>
        <w:t xml:space="preserve">de fecha </w:t>
      </w:r>
      <w:r w:rsidR="002F050A" w:rsidRPr="0064123E">
        <w:rPr>
          <w:rFonts w:ascii="Palatino Linotype" w:eastAsia="Palatino Linotype" w:hAnsi="Palatino Linotype" w:cs="Palatino Linotype"/>
          <w:b/>
        </w:rPr>
        <w:t>veinticinco</w:t>
      </w:r>
      <w:r w:rsidR="00B43855">
        <w:rPr>
          <w:rFonts w:ascii="Palatino Linotype" w:eastAsia="Palatino Linotype" w:hAnsi="Palatino Linotype" w:cs="Palatino Linotype"/>
          <w:b/>
        </w:rPr>
        <w:t xml:space="preserve"> (25)</w:t>
      </w:r>
      <w:r w:rsidR="002F050A" w:rsidRPr="0064123E">
        <w:rPr>
          <w:rFonts w:ascii="Palatino Linotype" w:eastAsia="Palatino Linotype" w:hAnsi="Palatino Linotype" w:cs="Palatino Linotype"/>
          <w:b/>
        </w:rPr>
        <w:t xml:space="preserve"> </w:t>
      </w:r>
      <w:r w:rsidR="002A78AD" w:rsidRPr="0064123E">
        <w:rPr>
          <w:rFonts w:ascii="Palatino Linotype" w:eastAsia="Palatino Linotype" w:hAnsi="Palatino Linotype" w:cs="Palatino Linotype"/>
          <w:b/>
        </w:rPr>
        <w:t>de junio</w:t>
      </w:r>
      <w:r w:rsidRPr="0064123E">
        <w:rPr>
          <w:rFonts w:ascii="Palatino Linotype" w:eastAsia="Palatino Linotype" w:hAnsi="Palatino Linotype" w:cs="Palatino Linotype"/>
          <w:b/>
        </w:rPr>
        <w:t xml:space="preserve"> de dos mil veinticinco</w:t>
      </w:r>
      <w:r w:rsidRPr="0064123E">
        <w:rPr>
          <w:rFonts w:ascii="Palatino Linotype" w:eastAsia="Palatino Linotype" w:hAnsi="Palatino Linotype" w:cs="Palatino Linotype"/>
        </w:rPr>
        <w:t>.</w:t>
      </w:r>
    </w:p>
    <w:p w14:paraId="6CCD2286" w14:textId="77777777" w:rsidR="00EB0F49" w:rsidRPr="0064123E" w:rsidRDefault="00EB0F49" w:rsidP="002F050A">
      <w:pPr>
        <w:tabs>
          <w:tab w:val="left" w:pos="0"/>
          <w:tab w:val="left" w:pos="567"/>
        </w:tabs>
        <w:spacing w:line="360" w:lineRule="auto"/>
        <w:jc w:val="both"/>
        <w:rPr>
          <w:rFonts w:ascii="Palatino Linotype" w:eastAsia="Palatino Linotype" w:hAnsi="Palatino Linotype" w:cs="Palatino Linotype"/>
        </w:rPr>
      </w:pPr>
    </w:p>
    <w:p w14:paraId="14B25137" w14:textId="0E258834" w:rsidR="00EB0F49" w:rsidRPr="0064123E" w:rsidRDefault="001D3081" w:rsidP="002F050A">
      <w:pPr>
        <w:tabs>
          <w:tab w:val="left" w:pos="0"/>
        </w:tabs>
        <w:spacing w:line="360" w:lineRule="auto"/>
        <w:jc w:val="both"/>
        <w:rPr>
          <w:rFonts w:ascii="Palatino Linotype" w:eastAsia="Palatino Linotype" w:hAnsi="Palatino Linotype" w:cs="Palatino Linotype"/>
        </w:rPr>
      </w:pPr>
      <w:bookmarkStart w:id="2" w:name="_heading=h.gjdgxs" w:colFirst="0" w:colLast="0"/>
      <w:bookmarkEnd w:id="2"/>
      <w:r w:rsidRPr="0064123E">
        <w:rPr>
          <w:rFonts w:ascii="Palatino Linotype" w:eastAsia="Palatino Linotype" w:hAnsi="Palatino Linotype" w:cs="Palatino Linotype"/>
          <w:b/>
        </w:rPr>
        <w:t>VISTO</w:t>
      </w:r>
      <w:r w:rsidRPr="0064123E">
        <w:rPr>
          <w:rFonts w:ascii="Palatino Linotype" w:eastAsia="Palatino Linotype" w:hAnsi="Palatino Linotype" w:cs="Palatino Linotype"/>
        </w:rPr>
        <w:t xml:space="preserve"> el expediente electrónico formado con motivo del recurso de revisión </w:t>
      </w:r>
      <w:r w:rsidR="00620085" w:rsidRPr="0064123E">
        <w:rPr>
          <w:rFonts w:ascii="Palatino Linotype" w:eastAsia="Palatino Linotype" w:hAnsi="Palatino Linotype" w:cs="Palatino Linotype"/>
          <w:b/>
        </w:rPr>
        <w:t>02613</w:t>
      </w:r>
      <w:r w:rsidRPr="0064123E">
        <w:rPr>
          <w:rFonts w:ascii="Palatino Linotype" w:eastAsia="Palatino Linotype" w:hAnsi="Palatino Linotype" w:cs="Palatino Linotype"/>
          <w:b/>
        </w:rPr>
        <w:t>/INFOEM/IP/RR/2025</w:t>
      </w:r>
      <w:r w:rsidRPr="0064123E">
        <w:rPr>
          <w:rFonts w:ascii="Palatino Linotype" w:eastAsia="Palatino Linotype" w:hAnsi="Palatino Linotype" w:cs="Palatino Linotype"/>
        </w:rPr>
        <w:t>,</w:t>
      </w:r>
      <w:r w:rsidRPr="0064123E">
        <w:rPr>
          <w:rFonts w:ascii="Palatino Linotype" w:eastAsia="Palatino Linotype" w:hAnsi="Palatino Linotype" w:cs="Palatino Linotype"/>
          <w:b/>
        </w:rPr>
        <w:t xml:space="preserve"> </w:t>
      </w:r>
      <w:r w:rsidRPr="0064123E">
        <w:rPr>
          <w:rFonts w:ascii="Palatino Linotype" w:eastAsia="Palatino Linotype" w:hAnsi="Palatino Linotype" w:cs="Palatino Linotype"/>
        </w:rPr>
        <w:t xml:space="preserve">promovido por </w:t>
      </w:r>
      <w:r w:rsidR="002F050A" w:rsidRPr="0064123E">
        <w:rPr>
          <w:rFonts w:ascii="Palatino Linotype" w:eastAsia="Palatino Linotype" w:hAnsi="Palatino Linotype" w:cs="Palatino Linotype"/>
          <w:b/>
        </w:rPr>
        <w:t>una persona que no proporcionó datos de identificación</w:t>
      </w:r>
      <w:r w:rsidR="002F050A" w:rsidRPr="0064123E">
        <w:rPr>
          <w:rFonts w:ascii="Palatino Linotype" w:eastAsia="Palatino Linotype" w:hAnsi="Palatino Linotype" w:cs="Palatino Linotype"/>
        </w:rPr>
        <w:t xml:space="preserve"> y a quien en lo sucesivo denominaremos </w:t>
      </w:r>
      <w:r w:rsidR="002F050A" w:rsidRPr="0064123E">
        <w:rPr>
          <w:rFonts w:ascii="Palatino Linotype" w:eastAsia="Palatino Linotype" w:hAnsi="Palatino Linotype" w:cs="Palatino Linotype"/>
          <w:b/>
        </w:rPr>
        <w:t xml:space="preserve">EL </w:t>
      </w:r>
      <w:r w:rsidRPr="0064123E">
        <w:rPr>
          <w:rFonts w:ascii="Palatino Linotype" w:eastAsia="Palatino Linotype" w:hAnsi="Palatino Linotype" w:cs="Palatino Linotype"/>
          <w:b/>
        </w:rPr>
        <w:t>RECURRENTE</w:t>
      </w:r>
      <w:r w:rsidRPr="0064123E">
        <w:rPr>
          <w:rFonts w:ascii="Palatino Linotype" w:eastAsia="Palatino Linotype" w:hAnsi="Palatino Linotype" w:cs="Palatino Linotype"/>
        </w:rPr>
        <w:t xml:space="preserve">, en contra de la respuesta del </w:t>
      </w:r>
      <w:r w:rsidRPr="0064123E">
        <w:rPr>
          <w:rFonts w:ascii="Palatino Linotype" w:eastAsia="Palatino Linotype" w:hAnsi="Palatino Linotype" w:cs="Palatino Linotype"/>
          <w:b/>
        </w:rPr>
        <w:t xml:space="preserve">Ayuntamiento de </w:t>
      </w:r>
      <w:r w:rsidR="00FA0F82" w:rsidRPr="0064123E">
        <w:rPr>
          <w:rFonts w:ascii="Palatino Linotype" w:eastAsia="Palatino Linotype" w:hAnsi="Palatino Linotype" w:cs="Palatino Linotype"/>
          <w:b/>
        </w:rPr>
        <w:t>Toluca</w:t>
      </w:r>
      <w:r w:rsidRPr="0064123E">
        <w:rPr>
          <w:rFonts w:ascii="Palatino Linotype" w:eastAsia="Palatino Linotype" w:hAnsi="Palatino Linotype" w:cs="Palatino Linotype"/>
          <w:b/>
        </w:rPr>
        <w:t xml:space="preserve">, </w:t>
      </w:r>
      <w:r w:rsidRPr="0064123E">
        <w:rPr>
          <w:rFonts w:ascii="Palatino Linotype" w:eastAsia="Palatino Linotype" w:hAnsi="Palatino Linotype" w:cs="Palatino Linotype"/>
        </w:rPr>
        <w:t>en adelante el</w:t>
      </w:r>
      <w:r w:rsidRPr="0064123E">
        <w:rPr>
          <w:rFonts w:ascii="Palatino Linotype" w:eastAsia="Palatino Linotype" w:hAnsi="Palatino Linotype" w:cs="Palatino Linotype"/>
          <w:b/>
        </w:rPr>
        <w:t xml:space="preserve"> SUJETO OBLIGADO</w:t>
      </w:r>
      <w:r w:rsidRPr="0064123E">
        <w:rPr>
          <w:rFonts w:ascii="Palatino Linotype" w:eastAsia="Palatino Linotype" w:hAnsi="Palatino Linotype" w:cs="Palatino Linotype"/>
        </w:rPr>
        <w:t>, se procede a dictar la presente resolución, con base en los siguientes:</w:t>
      </w:r>
    </w:p>
    <w:p w14:paraId="17E25910" w14:textId="77777777" w:rsidR="00EB0F49" w:rsidRPr="0064123E" w:rsidRDefault="00EB0F49" w:rsidP="002F050A">
      <w:pPr>
        <w:tabs>
          <w:tab w:val="left" w:pos="0"/>
        </w:tabs>
        <w:spacing w:line="360" w:lineRule="auto"/>
        <w:jc w:val="both"/>
        <w:rPr>
          <w:rFonts w:ascii="Palatino Linotype" w:eastAsia="Palatino Linotype" w:hAnsi="Palatino Linotype" w:cs="Palatino Linotype"/>
        </w:rPr>
      </w:pPr>
    </w:p>
    <w:p w14:paraId="617F897C" w14:textId="77777777" w:rsidR="00EB0F49" w:rsidRPr="0064123E" w:rsidRDefault="001D3081" w:rsidP="002F050A">
      <w:pPr>
        <w:pStyle w:val="Ttulo1"/>
        <w:tabs>
          <w:tab w:val="left" w:pos="0"/>
          <w:tab w:val="left" w:pos="567"/>
        </w:tabs>
        <w:spacing w:before="0" w:line="360" w:lineRule="auto"/>
        <w:jc w:val="center"/>
        <w:rPr>
          <w:b w:val="0"/>
          <w:color w:val="000000"/>
          <w:szCs w:val="24"/>
        </w:rPr>
      </w:pPr>
      <w:bookmarkStart w:id="3" w:name="_heading=h.30j0zll" w:colFirst="0" w:colLast="0"/>
      <w:bookmarkEnd w:id="3"/>
      <w:r w:rsidRPr="0064123E">
        <w:rPr>
          <w:color w:val="000000"/>
          <w:szCs w:val="24"/>
        </w:rPr>
        <w:t>A N T E C E D E N T E S</w:t>
      </w:r>
    </w:p>
    <w:p w14:paraId="74CA4F9B" w14:textId="77777777" w:rsidR="00EB0F49" w:rsidRPr="0064123E" w:rsidRDefault="00EB0F49" w:rsidP="002F050A">
      <w:pPr>
        <w:pStyle w:val="Ttulo1"/>
        <w:tabs>
          <w:tab w:val="left" w:pos="0"/>
          <w:tab w:val="left" w:pos="567"/>
        </w:tabs>
        <w:spacing w:before="0" w:line="360" w:lineRule="auto"/>
        <w:jc w:val="center"/>
        <w:rPr>
          <w:szCs w:val="24"/>
        </w:rPr>
      </w:pPr>
    </w:p>
    <w:p w14:paraId="105CED4A" w14:textId="0FA0E2AB" w:rsidR="00EB0F49" w:rsidRPr="0064123E" w:rsidRDefault="001D3081" w:rsidP="002F050A">
      <w:pPr>
        <w:numPr>
          <w:ilvl w:val="0"/>
          <w:numId w:val="11"/>
        </w:numPr>
        <w:pBdr>
          <w:top w:val="nil"/>
          <w:left w:val="nil"/>
          <w:bottom w:val="nil"/>
          <w:right w:val="nil"/>
          <w:between w:val="nil"/>
        </w:pBdr>
        <w:tabs>
          <w:tab w:val="left" w:pos="0"/>
        </w:tabs>
        <w:spacing w:line="360" w:lineRule="auto"/>
        <w:jc w:val="both"/>
        <w:rPr>
          <w:rFonts w:ascii="Palatino Linotype" w:hAnsi="Palatino Linotype"/>
          <w:color w:val="000000"/>
        </w:rPr>
      </w:pPr>
      <w:r w:rsidRPr="0064123E">
        <w:rPr>
          <w:rFonts w:ascii="Palatino Linotype" w:eastAsia="Palatino Linotype" w:hAnsi="Palatino Linotype" w:cs="Palatino Linotype"/>
          <w:color w:val="000000"/>
        </w:rPr>
        <w:t xml:space="preserve">El </w:t>
      </w:r>
      <w:r w:rsidR="00FA0F82" w:rsidRPr="0064123E">
        <w:rPr>
          <w:rFonts w:ascii="Palatino Linotype" w:eastAsia="Palatino Linotype" w:hAnsi="Palatino Linotype" w:cs="Palatino Linotype"/>
          <w:b/>
          <w:color w:val="000000"/>
        </w:rPr>
        <w:t>once de febrero</w:t>
      </w:r>
      <w:r w:rsidR="002A78AD" w:rsidRPr="0064123E">
        <w:rPr>
          <w:rFonts w:ascii="Palatino Linotype" w:eastAsia="Palatino Linotype" w:hAnsi="Palatino Linotype" w:cs="Palatino Linotype"/>
          <w:b/>
          <w:color w:val="000000"/>
        </w:rPr>
        <w:t xml:space="preserve"> de dos mil veinticinco</w:t>
      </w:r>
      <w:r w:rsidRPr="0064123E">
        <w:rPr>
          <w:rFonts w:ascii="Palatino Linotype" w:eastAsia="Palatino Linotype" w:hAnsi="Palatino Linotype" w:cs="Palatino Linotype"/>
          <w:b/>
          <w:color w:val="000000"/>
        </w:rPr>
        <w:t xml:space="preserve">, </w:t>
      </w:r>
      <w:r w:rsidRPr="0064123E">
        <w:rPr>
          <w:rFonts w:ascii="Palatino Linotype" w:eastAsia="Palatino Linotype" w:hAnsi="Palatino Linotype" w:cs="Palatino Linotype"/>
          <w:color w:val="000000"/>
        </w:rPr>
        <w:t xml:space="preserve">se presentó ante el </w:t>
      </w:r>
      <w:r w:rsidRPr="0064123E">
        <w:rPr>
          <w:rFonts w:ascii="Palatino Linotype" w:eastAsia="Palatino Linotype" w:hAnsi="Palatino Linotype" w:cs="Palatino Linotype"/>
          <w:b/>
          <w:color w:val="000000"/>
        </w:rPr>
        <w:t>SUJETO OBLIGADO</w:t>
      </w:r>
      <w:r w:rsidRPr="0064123E">
        <w:rPr>
          <w:rFonts w:ascii="Palatino Linotype" w:eastAsia="Palatino Linotype" w:hAnsi="Palatino Linotype" w:cs="Palatino Linotype"/>
          <w:color w:val="000000"/>
        </w:rPr>
        <w:t xml:space="preserve"> vía SAIMEX, la solicitud de información pública registrada con el número</w:t>
      </w:r>
      <w:r w:rsidR="00FA0F82" w:rsidRPr="0064123E">
        <w:rPr>
          <w:rFonts w:ascii="Palatino Linotype" w:eastAsia="Palatino Linotype" w:hAnsi="Palatino Linotype" w:cs="Palatino Linotype"/>
          <w:b/>
          <w:color w:val="000000"/>
        </w:rPr>
        <w:t xml:space="preserve"> 00</w:t>
      </w:r>
      <w:r w:rsidR="002F050A" w:rsidRPr="0064123E">
        <w:rPr>
          <w:rFonts w:ascii="Palatino Linotype" w:eastAsia="Palatino Linotype" w:hAnsi="Palatino Linotype" w:cs="Palatino Linotype"/>
          <w:b/>
          <w:color w:val="000000"/>
        </w:rPr>
        <w:t>834</w:t>
      </w:r>
      <w:r w:rsidRPr="0064123E">
        <w:rPr>
          <w:rFonts w:ascii="Palatino Linotype" w:eastAsia="Palatino Linotype" w:hAnsi="Palatino Linotype" w:cs="Palatino Linotype"/>
          <w:b/>
          <w:color w:val="000000"/>
        </w:rPr>
        <w:t>/</w:t>
      </w:r>
      <w:r w:rsidR="00FA0F82" w:rsidRPr="0064123E">
        <w:rPr>
          <w:rFonts w:ascii="Palatino Linotype" w:eastAsia="Palatino Linotype" w:hAnsi="Palatino Linotype" w:cs="Palatino Linotype"/>
          <w:b/>
          <w:color w:val="000000"/>
        </w:rPr>
        <w:t>TOLUCA</w:t>
      </w:r>
      <w:r w:rsidRPr="0064123E">
        <w:rPr>
          <w:rFonts w:ascii="Palatino Linotype" w:eastAsia="Palatino Linotype" w:hAnsi="Palatino Linotype" w:cs="Palatino Linotype"/>
          <w:b/>
          <w:color w:val="000000"/>
        </w:rPr>
        <w:t xml:space="preserve">/IP/2025; </w:t>
      </w:r>
      <w:r w:rsidR="00B43855">
        <w:rPr>
          <w:rFonts w:ascii="Palatino Linotype" w:eastAsia="Palatino Linotype" w:hAnsi="Palatino Linotype" w:cs="Palatino Linotype"/>
          <w:color w:val="000000"/>
        </w:rPr>
        <w:t xml:space="preserve">en la que </w:t>
      </w:r>
      <w:r w:rsidRPr="0064123E">
        <w:rPr>
          <w:rFonts w:ascii="Palatino Linotype" w:eastAsia="Palatino Linotype" w:hAnsi="Palatino Linotype" w:cs="Palatino Linotype"/>
          <w:color w:val="000000"/>
        </w:rPr>
        <w:t>se solicitó la siguiente información:</w:t>
      </w:r>
    </w:p>
    <w:p w14:paraId="5807ECA6" w14:textId="77777777" w:rsidR="00EB0F49" w:rsidRPr="0064123E" w:rsidRDefault="00EB0F49" w:rsidP="002F050A">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rPr>
      </w:pPr>
    </w:p>
    <w:p w14:paraId="430E820F" w14:textId="4A13D691" w:rsidR="001D3081" w:rsidRPr="0064123E" w:rsidRDefault="001D3081" w:rsidP="002F050A">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rPr>
      </w:pPr>
      <w:r w:rsidRPr="0064123E">
        <w:rPr>
          <w:rFonts w:ascii="Palatino Linotype" w:eastAsia="Palatino Linotype" w:hAnsi="Palatino Linotype" w:cs="Palatino Linotype"/>
          <w:i/>
          <w:color w:val="000000"/>
        </w:rPr>
        <w:t>“</w:t>
      </w:r>
      <w:r w:rsidR="00620085" w:rsidRPr="0064123E">
        <w:rPr>
          <w:rFonts w:ascii="Palatino Linotype" w:eastAsia="Palatino Linotype" w:hAnsi="Palatino Linotype" w:cs="Palatino Linotype"/>
          <w:i/>
          <w:color w:val="000000"/>
        </w:rPr>
        <w:t>D</w:t>
      </w:r>
      <w:r w:rsidR="00620085" w:rsidRPr="0064123E">
        <w:rPr>
          <w:rFonts w:ascii="Palatino Linotype" w:hAnsi="Palatino Linotype"/>
          <w:i/>
          <w:color w:val="000000"/>
        </w:rPr>
        <w:t>e conformidad con el artículo 5 constitucional se solicitan los contratos vigentes con los rellenos sanitarios.</w:t>
      </w:r>
      <w:r w:rsidRPr="0064123E">
        <w:rPr>
          <w:rFonts w:ascii="Palatino Linotype" w:hAnsi="Palatino Linotype"/>
          <w:i/>
          <w:color w:val="000000"/>
        </w:rPr>
        <w:t>”</w:t>
      </w:r>
      <w:r w:rsidRPr="0064123E">
        <w:rPr>
          <w:rFonts w:ascii="Palatino Linotype" w:eastAsia="Palatino Linotype" w:hAnsi="Palatino Linotype" w:cs="Palatino Linotype"/>
          <w:i/>
          <w:color w:val="000000"/>
        </w:rPr>
        <w:t xml:space="preserve"> (Sic)</w:t>
      </w:r>
    </w:p>
    <w:p w14:paraId="1EA0468E" w14:textId="77777777" w:rsidR="001D3081" w:rsidRPr="0064123E" w:rsidRDefault="001D3081" w:rsidP="002F050A">
      <w:pPr>
        <w:pBdr>
          <w:top w:val="nil"/>
          <w:left w:val="nil"/>
          <w:bottom w:val="nil"/>
          <w:right w:val="nil"/>
          <w:between w:val="nil"/>
        </w:pBdr>
        <w:tabs>
          <w:tab w:val="left" w:pos="0"/>
        </w:tabs>
        <w:jc w:val="both"/>
        <w:rPr>
          <w:rFonts w:ascii="Palatino Linotype" w:eastAsia="Palatino Linotype" w:hAnsi="Palatino Linotype" w:cs="Palatino Linotype"/>
          <w:i/>
          <w:color w:val="000000"/>
        </w:rPr>
      </w:pPr>
    </w:p>
    <w:p w14:paraId="05BF658B" w14:textId="77777777" w:rsidR="001D3081" w:rsidRPr="0064123E" w:rsidRDefault="001D3081" w:rsidP="002F050A">
      <w:pPr>
        <w:numPr>
          <w:ilvl w:val="0"/>
          <w:numId w:val="11"/>
        </w:numPr>
        <w:pBdr>
          <w:top w:val="nil"/>
          <w:left w:val="nil"/>
          <w:bottom w:val="nil"/>
          <w:right w:val="nil"/>
          <w:between w:val="nil"/>
        </w:pBdr>
        <w:tabs>
          <w:tab w:val="left" w:pos="0"/>
        </w:tabs>
        <w:spacing w:line="360" w:lineRule="auto"/>
        <w:jc w:val="both"/>
        <w:rPr>
          <w:rFonts w:ascii="Palatino Linotype" w:hAnsi="Palatino Linotype"/>
          <w:color w:val="000000"/>
        </w:rPr>
      </w:pPr>
      <w:r w:rsidRPr="0064123E">
        <w:rPr>
          <w:rFonts w:ascii="Palatino Linotype" w:eastAsia="Palatino Linotype" w:hAnsi="Palatino Linotype" w:cs="Palatino Linotype"/>
          <w:color w:val="000000"/>
        </w:rPr>
        <w:t xml:space="preserve">Se eligió como modalidad de entrega de la información: A través del </w:t>
      </w:r>
      <w:r w:rsidRPr="0064123E">
        <w:rPr>
          <w:rFonts w:ascii="Palatino Linotype" w:eastAsia="Palatino Linotype" w:hAnsi="Palatino Linotype" w:cs="Palatino Linotype"/>
          <w:b/>
          <w:color w:val="000000"/>
        </w:rPr>
        <w:t>SAIMEX.</w:t>
      </w:r>
    </w:p>
    <w:p w14:paraId="28405E9E" w14:textId="77777777" w:rsidR="00B93EDB" w:rsidRPr="0064123E" w:rsidRDefault="00B93EDB" w:rsidP="002F050A">
      <w:pPr>
        <w:pBdr>
          <w:top w:val="nil"/>
          <w:left w:val="nil"/>
          <w:bottom w:val="nil"/>
          <w:right w:val="nil"/>
          <w:between w:val="nil"/>
        </w:pBdr>
        <w:tabs>
          <w:tab w:val="left" w:pos="0"/>
        </w:tabs>
        <w:spacing w:line="360" w:lineRule="auto"/>
        <w:jc w:val="both"/>
        <w:rPr>
          <w:rFonts w:ascii="Palatino Linotype" w:hAnsi="Palatino Linotype"/>
          <w:color w:val="000000"/>
        </w:rPr>
      </w:pPr>
    </w:p>
    <w:p w14:paraId="1DB16994" w14:textId="1CE3186A" w:rsidR="00EB0F49" w:rsidRPr="0064123E" w:rsidRDefault="001D3081" w:rsidP="002F050A">
      <w:pPr>
        <w:numPr>
          <w:ilvl w:val="0"/>
          <w:numId w:val="11"/>
        </w:numPr>
        <w:pBdr>
          <w:top w:val="nil"/>
          <w:left w:val="nil"/>
          <w:bottom w:val="nil"/>
          <w:right w:val="nil"/>
          <w:between w:val="nil"/>
        </w:pBdr>
        <w:tabs>
          <w:tab w:val="left" w:pos="0"/>
        </w:tabs>
        <w:spacing w:line="360" w:lineRule="auto"/>
        <w:jc w:val="both"/>
        <w:rPr>
          <w:rFonts w:ascii="Palatino Linotype" w:hAnsi="Palatino Linotype"/>
          <w:color w:val="000000"/>
        </w:rPr>
      </w:pPr>
      <w:r w:rsidRPr="0064123E">
        <w:rPr>
          <w:rFonts w:ascii="Palatino Linotype" w:eastAsia="Palatino Linotype" w:hAnsi="Palatino Linotype" w:cs="Palatino Linotype"/>
          <w:color w:val="000000"/>
        </w:rPr>
        <w:t xml:space="preserve">El </w:t>
      </w:r>
      <w:r w:rsidR="00620085" w:rsidRPr="0064123E">
        <w:rPr>
          <w:rFonts w:ascii="Palatino Linotype" w:eastAsia="Palatino Linotype" w:hAnsi="Palatino Linotype" w:cs="Palatino Linotype"/>
          <w:b/>
          <w:color w:val="000000"/>
        </w:rPr>
        <w:t xml:space="preserve">seis </w:t>
      </w:r>
      <w:r w:rsidR="00FA0F82" w:rsidRPr="0064123E">
        <w:rPr>
          <w:rFonts w:ascii="Palatino Linotype" w:eastAsia="Palatino Linotype" w:hAnsi="Palatino Linotype" w:cs="Palatino Linotype"/>
          <w:b/>
          <w:color w:val="000000"/>
        </w:rPr>
        <w:t>de marzo</w:t>
      </w:r>
      <w:r w:rsidRPr="0064123E">
        <w:rPr>
          <w:rFonts w:ascii="Palatino Linotype" w:eastAsia="Palatino Linotype" w:hAnsi="Palatino Linotype" w:cs="Palatino Linotype"/>
          <w:b/>
          <w:color w:val="000000"/>
        </w:rPr>
        <w:t xml:space="preserve"> de dos mil veinticinco</w:t>
      </w:r>
      <w:r w:rsidRPr="0064123E">
        <w:rPr>
          <w:rFonts w:ascii="Palatino Linotype" w:eastAsia="Palatino Linotype" w:hAnsi="Palatino Linotype" w:cs="Palatino Linotype"/>
          <w:color w:val="000000"/>
        </w:rPr>
        <w:t xml:space="preserve">, el </w:t>
      </w:r>
      <w:r w:rsidRPr="0064123E">
        <w:rPr>
          <w:rFonts w:ascii="Palatino Linotype" w:eastAsia="Palatino Linotype" w:hAnsi="Palatino Linotype" w:cs="Palatino Linotype"/>
          <w:b/>
          <w:color w:val="000000"/>
        </w:rPr>
        <w:t>SUJETO OBLIGADO,</w:t>
      </w:r>
      <w:r w:rsidRPr="0064123E">
        <w:rPr>
          <w:rFonts w:ascii="Palatino Linotype" w:eastAsia="Palatino Linotype" w:hAnsi="Palatino Linotype" w:cs="Palatino Linotype"/>
          <w:color w:val="000000"/>
        </w:rPr>
        <w:t xml:space="preserve"> </w:t>
      </w:r>
      <w:r w:rsidRPr="0064123E">
        <w:rPr>
          <w:rFonts w:ascii="Palatino Linotype" w:eastAsia="Palatino Linotype" w:hAnsi="Palatino Linotype" w:cs="Palatino Linotype"/>
        </w:rPr>
        <w:t xml:space="preserve">dio respuesta a la solicitud de información </w:t>
      </w:r>
      <w:r w:rsidRPr="0064123E">
        <w:rPr>
          <w:rFonts w:ascii="Palatino Linotype" w:eastAsia="Palatino Linotype" w:hAnsi="Palatino Linotype" w:cs="Palatino Linotype"/>
          <w:color w:val="000000"/>
        </w:rPr>
        <w:t>en el tenor siguiente:</w:t>
      </w:r>
    </w:p>
    <w:p w14:paraId="3A2C0F62" w14:textId="77777777" w:rsidR="001D3081" w:rsidRPr="0064123E" w:rsidRDefault="001D3081" w:rsidP="002F050A">
      <w:pPr>
        <w:pBdr>
          <w:top w:val="nil"/>
          <w:left w:val="nil"/>
          <w:bottom w:val="nil"/>
          <w:right w:val="nil"/>
          <w:between w:val="nil"/>
        </w:pBdr>
        <w:tabs>
          <w:tab w:val="left" w:pos="0"/>
        </w:tabs>
        <w:jc w:val="both"/>
        <w:rPr>
          <w:rFonts w:ascii="Palatino Linotype" w:eastAsia="Palatino Linotype" w:hAnsi="Palatino Linotype" w:cs="Palatino Linotype"/>
          <w:color w:val="000000"/>
        </w:rPr>
      </w:pPr>
    </w:p>
    <w:p w14:paraId="4756FA6B" w14:textId="485ACBD4" w:rsidR="001D3081" w:rsidRPr="0064123E" w:rsidRDefault="007C6197" w:rsidP="002F050A">
      <w:pPr>
        <w:pBdr>
          <w:top w:val="nil"/>
          <w:left w:val="nil"/>
          <w:bottom w:val="nil"/>
          <w:right w:val="nil"/>
          <w:between w:val="nil"/>
        </w:pBdr>
        <w:tabs>
          <w:tab w:val="left" w:pos="0"/>
        </w:tabs>
        <w:ind w:left="567"/>
        <w:jc w:val="both"/>
        <w:rPr>
          <w:rFonts w:ascii="Palatino Linotype" w:hAnsi="Palatino Linotype"/>
          <w:i/>
          <w:color w:val="000000"/>
        </w:rPr>
      </w:pPr>
      <w:r w:rsidRPr="0064123E">
        <w:rPr>
          <w:rFonts w:ascii="Palatino Linotype" w:hAnsi="Palatino Linotype"/>
          <w:i/>
          <w:color w:val="000000"/>
        </w:rPr>
        <w:lastRenderedPageBreak/>
        <w:t>“</w:t>
      </w:r>
      <w:r w:rsidR="00FA0F82" w:rsidRPr="0064123E">
        <w:rPr>
          <w:rFonts w:ascii="Palatino Linotype" w:hAnsi="Palatino Linotype"/>
          <w:i/>
          <w:color w:val="000000"/>
        </w:rPr>
        <w:t xml:space="preserve">En </w:t>
      </w:r>
      <w:r w:rsidR="00620085" w:rsidRPr="0064123E">
        <w:rPr>
          <w:rFonts w:ascii="Palatino Linotype" w:hAnsi="Palatino Linotype"/>
          <w:i/>
          <w:color w:val="000000"/>
        </w:rPr>
        <w:t>n atención a la solicitud con folio 0834/TOLUCA/IP/2025, me permito adjuntar al presente la respuesta correspondiente. Sin más por el momento, reciba un saludo.</w:t>
      </w:r>
      <w:r w:rsidR="00B93EDB" w:rsidRPr="0064123E">
        <w:rPr>
          <w:rFonts w:ascii="Palatino Linotype" w:hAnsi="Palatino Linotype"/>
          <w:i/>
          <w:color w:val="000000"/>
        </w:rPr>
        <w:t xml:space="preserve">” </w:t>
      </w:r>
      <w:r w:rsidR="001D3081" w:rsidRPr="0064123E">
        <w:rPr>
          <w:rFonts w:ascii="Palatino Linotype" w:hAnsi="Palatino Linotype"/>
          <w:i/>
          <w:color w:val="000000"/>
        </w:rPr>
        <w:t>(Sic)</w:t>
      </w:r>
    </w:p>
    <w:p w14:paraId="6ED1B036" w14:textId="77777777" w:rsidR="001D3081" w:rsidRPr="0064123E" w:rsidRDefault="001D3081" w:rsidP="002F050A">
      <w:pPr>
        <w:pBdr>
          <w:top w:val="nil"/>
          <w:left w:val="nil"/>
          <w:bottom w:val="nil"/>
          <w:right w:val="nil"/>
          <w:between w:val="nil"/>
        </w:pBdr>
        <w:tabs>
          <w:tab w:val="left" w:pos="0"/>
        </w:tabs>
        <w:ind w:left="567"/>
        <w:jc w:val="both"/>
        <w:rPr>
          <w:rFonts w:ascii="Palatino Linotype" w:eastAsia="Palatino Linotype" w:hAnsi="Palatino Linotype" w:cs="Palatino Linotype"/>
          <w:i/>
        </w:rPr>
      </w:pPr>
    </w:p>
    <w:p w14:paraId="7D62038C" w14:textId="4D29BA28" w:rsidR="00EB0F49" w:rsidRPr="0064123E" w:rsidRDefault="00597F01" w:rsidP="002F050A">
      <w:pPr>
        <w:pBdr>
          <w:top w:val="nil"/>
          <w:left w:val="nil"/>
          <w:bottom w:val="nil"/>
          <w:right w:val="nil"/>
          <w:between w:val="nil"/>
        </w:pBdr>
        <w:tabs>
          <w:tab w:val="left" w:pos="0"/>
        </w:tabs>
        <w:jc w:val="both"/>
        <w:rPr>
          <w:rFonts w:ascii="Palatino Linotype" w:eastAsia="Palatino Linotype" w:hAnsi="Palatino Linotype" w:cs="Palatino Linotype"/>
        </w:rPr>
      </w:pPr>
      <w:r w:rsidRPr="0064123E">
        <w:rPr>
          <w:rFonts w:ascii="Palatino Linotype" w:eastAsia="Palatino Linotype" w:hAnsi="Palatino Linotype" w:cs="Palatino Linotype"/>
        </w:rPr>
        <w:t>Archivos electrónicos adjuntos:</w:t>
      </w:r>
    </w:p>
    <w:p w14:paraId="54D77FE0" w14:textId="50BA9D01" w:rsidR="00597F01" w:rsidRPr="0064123E" w:rsidRDefault="00995C3C" w:rsidP="002F050A">
      <w:pPr>
        <w:pBdr>
          <w:top w:val="nil"/>
          <w:left w:val="nil"/>
          <w:bottom w:val="nil"/>
          <w:right w:val="nil"/>
          <w:between w:val="nil"/>
        </w:pBdr>
        <w:tabs>
          <w:tab w:val="left" w:pos="0"/>
          <w:tab w:val="left" w:pos="3180"/>
        </w:tabs>
        <w:ind w:left="567"/>
        <w:jc w:val="both"/>
        <w:rPr>
          <w:rFonts w:ascii="Palatino Linotype" w:eastAsia="Palatino Linotype" w:hAnsi="Palatino Linotype" w:cs="Palatino Linotype"/>
        </w:rPr>
      </w:pPr>
      <w:hyperlink r:id="rId8" w:tgtFrame="_blank" w:history="1">
        <w:r w:rsidR="00620085" w:rsidRPr="0064123E">
          <w:rPr>
            <w:rStyle w:val="Hipervnculo"/>
            <w:rFonts w:ascii="Palatino Linotype" w:hAnsi="Palatino Linotype" w:cs="Arial"/>
            <w:b/>
            <w:bCs/>
            <w:color w:val="auto"/>
            <w:u w:val="none"/>
          </w:rPr>
          <w:t>R. 0834. 2025.pdf</w:t>
        </w:r>
      </w:hyperlink>
      <w:r w:rsidR="00620085" w:rsidRPr="0064123E">
        <w:rPr>
          <w:rFonts w:ascii="Palatino Linotype" w:hAnsi="Palatino Linotype"/>
          <w:b/>
        </w:rPr>
        <w:t xml:space="preserve">: </w:t>
      </w:r>
      <w:r w:rsidR="00620085" w:rsidRPr="0064123E">
        <w:rPr>
          <w:rFonts w:ascii="Palatino Linotype" w:hAnsi="Palatino Linotype"/>
        </w:rPr>
        <w:t>Oficio suscrito por la Titular de la Unidad de Transparencia, por medio del cual, señaló que la Dirección General de Administración y Servidora Pública Habilitada, informó que la Dirección de Recursos Materiales, después de haber realizado una búsqueda exhaustiva y razonable en los archivos físicos y electrónicos que obran en la Dirección y Departamentos a su cargo, a la fecha de la solicitud, no se localizó contrato vigente con rellenos sanitarios. Por su parte, la Dirección General de Servicios Públicos y Servidor Público Habilitado, informó que no forma parte de sus atribuciones, por lo que no es posible hacer entrega de lo solicitado, por no haberlo generado, poseído y/o administrado.</w:t>
      </w:r>
    </w:p>
    <w:p w14:paraId="7294D709" w14:textId="77777777" w:rsidR="00FA0F82" w:rsidRPr="0064123E" w:rsidRDefault="00FA0F82" w:rsidP="002F050A">
      <w:pPr>
        <w:tabs>
          <w:tab w:val="left" w:pos="0"/>
        </w:tabs>
        <w:rPr>
          <w:rFonts w:ascii="Palatino Linotype" w:hAnsi="Palatino Linotype"/>
        </w:rPr>
      </w:pPr>
    </w:p>
    <w:p w14:paraId="0998E6CF" w14:textId="40F4812A" w:rsidR="00EB0F49" w:rsidRPr="0064123E" w:rsidRDefault="00294244" w:rsidP="002F050A">
      <w:pPr>
        <w:numPr>
          <w:ilvl w:val="0"/>
          <w:numId w:val="11"/>
        </w:numPr>
        <w:pBdr>
          <w:top w:val="nil"/>
          <w:left w:val="nil"/>
          <w:bottom w:val="nil"/>
          <w:right w:val="nil"/>
          <w:between w:val="nil"/>
        </w:pBdr>
        <w:tabs>
          <w:tab w:val="left" w:pos="0"/>
        </w:tabs>
        <w:spacing w:line="360" w:lineRule="auto"/>
        <w:jc w:val="both"/>
        <w:rPr>
          <w:rFonts w:ascii="Palatino Linotype" w:hAnsi="Palatino Linotype"/>
          <w:color w:val="000000"/>
        </w:rPr>
      </w:pPr>
      <w:r w:rsidRPr="0064123E">
        <w:rPr>
          <w:rFonts w:ascii="Palatino Linotype" w:eastAsia="Palatino Linotype" w:hAnsi="Palatino Linotype" w:cs="Palatino Linotype"/>
          <w:color w:val="000000"/>
        </w:rPr>
        <w:t xml:space="preserve">El </w:t>
      </w:r>
      <w:r w:rsidR="00620085" w:rsidRPr="0064123E">
        <w:rPr>
          <w:rFonts w:ascii="Palatino Linotype" w:eastAsia="Palatino Linotype" w:hAnsi="Palatino Linotype" w:cs="Palatino Linotype"/>
          <w:b/>
          <w:color w:val="000000"/>
        </w:rPr>
        <w:t>siete</w:t>
      </w:r>
      <w:r w:rsidR="00FA0F82" w:rsidRPr="0064123E">
        <w:rPr>
          <w:rFonts w:ascii="Palatino Linotype" w:eastAsia="Palatino Linotype" w:hAnsi="Palatino Linotype" w:cs="Palatino Linotype"/>
          <w:b/>
          <w:color w:val="000000"/>
        </w:rPr>
        <w:t xml:space="preserve"> de marzo</w:t>
      </w:r>
      <w:r w:rsidR="002A78AD" w:rsidRPr="0064123E">
        <w:rPr>
          <w:rFonts w:ascii="Palatino Linotype" w:eastAsia="Palatino Linotype" w:hAnsi="Palatino Linotype" w:cs="Palatino Linotype"/>
          <w:b/>
          <w:color w:val="000000"/>
        </w:rPr>
        <w:t xml:space="preserve"> </w:t>
      </w:r>
      <w:r w:rsidRPr="0064123E">
        <w:rPr>
          <w:rFonts w:ascii="Palatino Linotype" w:eastAsia="Palatino Linotype" w:hAnsi="Palatino Linotype" w:cs="Palatino Linotype"/>
          <w:b/>
          <w:color w:val="000000"/>
        </w:rPr>
        <w:t>de dos mil veinticinco</w:t>
      </w:r>
      <w:r w:rsidR="001D3081" w:rsidRPr="0064123E">
        <w:rPr>
          <w:rFonts w:ascii="Palatino Linotype" w:eastAsia="Palatino Linotype" w:hAnsi="Palatino Linotype" w:cs="Palatino Linotype"/>
          <w:color w:val="000000"/>
        </w:rPr>
        <w:t xml:space="preserve">, el </w:t>
      </w:r>
      <w:r w:rsidRPr="0064123E">
        <w:rPr>
          <w:rFonts w:ascii="Palatino Linotype" w:eastAsia="Palatino Linotype" w:hAnsi="Palatino Linotype" w:cs="Palatino Linotype"/>
          <w:b/>
          <w:color w:val="000000"/>
        </w:rPr>
        <w:t>RECURRENTE</w:t>
      </w:r>
      <w:r w:rsidR="001D3081" w:rsidRPr="0064123E">
        <w:rPr>
          <w:rFonts w:ascii="Palatino Linotype" w:eastAsia="Palatino Linotype" w:hAnsi="Palatino Linotype" w:cs="Palatino Linotype"/>
          <w:color w:val="000000"/>
        </w:rPr>
        <w:t xml:space="preserve"> interpuso el recurso de revisión en contra de la respuesta, manifestando las siguientes razones o motivos de inconformidad:</w:t>
      </w:r>
    </w:p>
    <w:p w14:paraId="49DB4ACC" w14:textId="77777777" w:rsidR="00294244" w:rsidRPr="0064123E" w:rsidRDefault="00294244" w:rsidP="002F050A">
      <w:pPr>
        <w:pBdr>
          <w:top w:val="nil"/>
          <w:left w:val="nil"/>
          <w:bottom w:val="nil"/>
          <w:right w:val="nil"/>
          <w:between w:val="nil"/>
        </w:pBdr>
        <w:tabs>
          <w:tab w:val="left" w:pos="0"/>
        </w:tabs>
        <w:jc w:val="both"/>
        <w:rPr>
          <w:rFonts w:ascii="Palatino Linotype" w:hAnsi="Palatino Linotype"/>
          <w:color w:val="000000"/>
        </w:rPr>
      </w:pPr>
    </w:p>
    <w:p w14:paraId="7CD14567" w14:textId="77541CB6" w:rsidR="00EB0F49" w:rsidRPr="00B43855" w:rsidRDefault="001D3081" w:rsidP="00B43855">
      <w:pPr>
        <w:pStyle w:val="Prrafodelista"/>
        <w:numPr>
          <w:ilvl w:val="0"/>
          <w:numId w:val="25"/>
        </w:numPr>
        <w:pBdr>
          <w:top w:val="nil"/>
          <w:left w:val="nil"/>
          <w:bottom w:val="nil"/>
          <w:right w:val="nil"/>
          <w:between w:val="nil"/>
        </w:pBdr>
        <w:tabs>
          <w:tab w:val="left" w:pos="0"/>
        </w:tabs>
        <w:jc w:val="both"/>
        <w:rPr>
          <w:rFonts w:ascii="Palatino Linotype" w:eastAsia="Palatino Linotype" w:hAnsi="Palatino Linotype" w:cs="Palatino Linotype"/>
          <w:i/>
          <w:color w:val="000000"/>
        </w:rPr>
      </w:pPr>
      <w:bookmarkStart w:id="4" w:name="_heading=h.1fob9te" w:colFirst="0" w:colLast="0"/>
      <w:bookmarkEnd w:id="4"/>
      <w:r w:rsidRPr="00B43855">
        <w:rPr>
          <w:rFonts w:ascii="Palatino Linotype" w:eastAsia="Palatino Linotype" w:hAnsi="Palatino Linotype" w:cs="Palatino Linotype"/>
          <w:b/>
          <w:color w:val="000000"/>
        </w:rPr>
        <w:t>Acto impugnado</w:t>
      </w:r>
      <w:r w:rsidRPr="00B43855">
        <w:rPr>
          <w:rFonts w:ascii="Palatino Linotype" w:eastAsia="Palatino Linotype" w:hAnsi="Palatino Linotype" w:cs="Palatino Linotype"/>
          <w:color w:val="000000"/>
        </w:rPr>
        <w:t xml:space="preserve">: </w:t>
      </w:r>
      <w:r w:rsidRPr="00B43855">
        <w:rPr>
          <w:rFonts w:ascii="Palatino Linotype" w:eastAsia="Palatino Linotype" w:hAnsi="Palatino Linotype" w:cs="Palatino Linotype"/>
          <w:i/>
          <w:color w:val="000000"/>
        </w:rPr>
        <w:t>“</w:t>
      </w:r>
      <w:r w:rsidR="00620085" w:rsidRPr="00B43855">
        <w:rPr>
          <w:rFonts w:ascii="Palatino Linotype" w:eastAsia="Palatino Linotype" w:hAnsi="Palatino Linotype" w:cs="Palatino Linotype"/>
          <w:i/>
          <w:color w:val="000000"/>
        </w:rPr>
        <w:t>no entrega lo contratos</w:t>
      </w:r>
      <w:r w:rsidRPr="00B43855">
        <w:rPr>
          <w:rFonts w:ascii="Palatino Linotype" w:eastAsia="Palatino Linotype" w:hAnsi="Palatino Linotype" w:cs="Palatino Linotype"/>
          <w:i/>
          <w:color w:val="000000"/>
        </w:rPr>
        <w:t>” (Sic.)</w:t>
      </w:r>
    </w:p>
    <w:p w14:paraId="036083B2" w14:textId="77777777" w:rsidR="00294244" w:rsidRPr="0064123E" w:rsidRDefault="00294244" w:rsidP="002F050A">
      <w:pPr>
        <w:pBdr>
          <w:top w:val="nil"/>
          <w:left w:val="nil"/>
          <w:bottom w:val="nil"/>
          <w:right w:val="nil"/>
          <w:between w:val="nil"/>
        </w:pBdr>
        <w:tabs>
          <w:tab w:val="left" w:pos="0"/>
        </w:tabs>
        <w:ind w:left="567"/>
        <w:jc w:val="both"/>
        <w:rPr>
          <w:rFonts w:ascii="Palatino Linotype" w:eastAsia="Palatino Linotype" w:hAnsi="Palatino Linotype" w:cs="Palatino Linotype"/>
          <w:b/>
          <w:i/>
          <w:color w:val="000000"/>
        </w:rPr>
      </w:pPr>
    </w:p>
    <w:p w14:paraId="28A90022" w14:textId="36E91AA4" w:rsidR="00EB0F49" w:rsidRPr="00B43855" w:rsidRDefault="001D3081" w:rsidP="00B43855">
      <w:pPr>
        <w:pStyle w:val="Prrafodelista"/>
        <w:numPr>
          <w:ilvl w:val="0"/>
          <w:numId w:val="25"/>
        </w:numPr>
        <w:tabs>
          <w:tab w:val="left" w:pos="0"/>
        </w:tabs>
        <w:jc w:val="both"/>
        <w:rPr>
          <w:rFonts w:ascii="Palatino Linotype" w:eastAsia="Times New Roman" w:hAnsi="Palatino Linotype" w:cs="Times New Roman"/>
          <w:lang w:val="es-MX"/>
        </w:rPr>
      </w:pPr>
      <w:bookmarkStart w:id="5" w:name="_heading=h.3znysh7" w:colFirst="0" w:colLast="0"/>
      <w:bookmarkEnd w:id="5"/>
      <w:r w:rsidRPr="00B43855">
        <w:rPr>
          <w:rFonts w:ascii="Palatino Linotype" w:eastAsia="Palatino Linotype" w:hAnsi="Palatino Linotype" w:cs="Palatino Linotype"/>
          <w:b/>
          <w:color w:val="000000"/>
        </w:rPr>
        <w:t xml:space="preserve">Razones o Motivos de inconformidad: </w:t>
      </w:r>
      <w:r w:rsidRPr="00B43855">
        <w:rPr>
          <w:rFonts w:ascii="Palatino Linotype" w:eastAsia="Palatino Linotype" w:hAnsi="Palatino Linotype" w:cs="Palatino Linotype"/>
          <w:i/>
          <w:color w:val="000000"/>
        </w:rPr>
        <w:t>“</w:t>
      </w:r>
      <w:r w:rsidR="00620085" w:rsidRPr="00B43855">
        <w:rPr>
          <w:rFonts w:ascii="Palatino Linotype" w:eastAsia="Palatino Linotype" w:hAnsi="Palatino Linotype" w:cs="Palatino Linotype"/>
          <w:i/>
          <w:color w:val="000000"/>
        </w:rPr>
        <w:t xml:space="preserve">respuesta </w:t>
      </w:r>
      <w:r w:rsidR="00620085" w:rsidRPr="00B43855">
        <w:rPr>
          <w:rFonts w:ascii="Palatino Linotype" w:hAnsi="Palatino Linotype"/>
          <w:i/>
          <w:color w:val="000000"/>
        </w:rPr>
        <w:t>incompleta esta negando los contratos que son de caracter publico</w:t>
      </w:r>
      <w:r w:rsidRPr="00B43855">
        <w:rPr>
          <w:rFonts w:ascii="Palatino Linotype" w:eastAsia="Palatino Linotype" w:hAnsi="Palatino Linotype" w:cs="Palatino Linotype"/>
          <w:i/>
          <w:color w:val="000000"/>
        </w:rPr>
        <w:t>” (Sic.)</w:t>
      </w:r>
    </w:p>
    <w:p w14:paraId="7676E23A" w14:textId="77777777" w:rsidR="00EB0F49" w:rsidRPr="0064123E" w:rsidRDefault="00EB0F49" w:rsidP="002F050A">
      <w:pPr>
        <w:tabs>
          <w:tab w:val="left" w:pos="0"/>
        </w:tabs>
        <w:spacing w:line="360" w:lineRule="auto"/>
        <w:rPr>
          <w:rFonts w:ascii="Palatino Linotype" w:eastAsia="Palatino Linotype" w:hAnsi="Palatino Linotype" w:cs="Palatino Linotype"/>
          <w:i/>
          <w:color w:val="000000"/>
        </w:rPr>
      </w:pPr>
    </w:p>
    <w:p w14:paraId="49D1CF05" w14:textId="558C883E" w:rsidR="00EB0F49" w:rsidRPr="0064123E" w:rsidRDefault="001D3081" w:rsidP="002F050A">
      <w:pPr>
        <w:numPr>
          <w:ilvl w:val="0"/>
          <w:numId w:val="11"/>
        </w:numPr>
        <w:pBdr>
          <w:top w:val="nil"/>
          <w:left w:val="nil"/>
          <w:bottom w:val="nil"/>
          <w:right w:val="nil"/>
          <w:between w:val="nil"/>
        </w:pBdr>
        <w:tabs>
          <w:tab w:val="left" w:pos="0"/>
        </w:tabs>
        <w:spacing w:line="360" w:lineRule="auto"/>
        <w:jc w:val="both"/>
        <w:rPr>
          <w:rFonts w:ascii="Palatino Linotype" w:hAnsi="Palatino Linotype"/>
          <w:color w:val="000000"/>
        </w:rPr>
      </w:pPr>
      <w:r w:rsidRPr="0064123E">
        <w:rPr>
          <w:rFonts w:ascii="Palatino Linotype" w:eastAsia="Palatino Linotype" w:hAnsi="Palatino Linotype" w:cs="Palatino Linotype"/>
          <w:color w:val="000000"/>
        </w:rPr>
        <w:t xml:space="preserve">La Comisionada Ponente con fundamento en lo dispuesto por el artículo 185 fracción II de la ley de la materia, a través del acuerdo de admisión </w:t>
      </w:r>
      <w:r w:rsidR="00294244" w:rsidRPr="0064123E">
        <w:rPr>
          <w:rFonts w:ascii="Palatino Linotype" w:eastAsia="Palatino Linotype" w:hAnsi="Palatino Linotype" w:cs="Palatino Linotype"/>
        </w:rPr>
        <w:t>del</w:t>
      </w:r>
      <w:r w:rsidRPr="0064123E">
        <w:rPr>
          <w:rFonts w:ascii="Palatino Linotype" w:eastAsia="Palatino Linotype" w:hAnsi="Palatino Linotype" w:cs="Palatino Linotype"/>
          <w:color w:val="000000"/>
        </w:rPr>
        <w:t xml:space="preserve"> </w:t>
      </w:r>
      <w:r w:rsidR="00620085" w:rsidRPr="0064123E">
        <w:rPr>
          <w:rFonts w:ascii="Palatino Linotype" w:eastAsia="Palatino Linotype" w:hAnsi="Palatino Linotype" w:cs="Palatino Linotype"/>
          <w:b/>
          <w:color w:val="000000"/>
        </w:rPr>
        <w:t>doce</w:t>
      </w:r>
      <w:r w:rsidR="002A65D3" w:rsidRPr="0064123E">
        <w:rPr>
          <w:rFonts w:ascii="Palatino Linotype" w:eastAsia="Palatino Linotype" w:hAnsi="Palatino Linotype" w:cs="Palatino Linotype"/>
          <w:b/>
          <w:color w:val="000000"/>
        </w:rPr>
        <w:t xml:space="preserve"> de marzo </w:t>
      </w:r>
      <w:r w:rsidRPr="0064123E">
        <w:rPr>
          <w:rFonts w:ascii="Palatino Linotype" w:eastAsia="Palatino Linotype" w:hAnsi="Palatino Linotype" w:cs="Palatino Linotype"/>
          <w:b/>
          <w:color w:val="000000"/>
        </w:rPr>
        <w:t>de dos mil veinticinco</w:t>
      </w:r>
      <w:r w:rsidRPr="0064123E">
        <w:rPr>
          <w:rFonts w:ascii="Palatino Linotype" w:eastAsia="Palatino Linotype" w:hAnsi="Palatino Linotype" w:cs="Palatino Linotype"/>
          <w:color w:val="000000"/>
        </w:rPr>
        <w:t xml:space="preserve">, puso a disposición de las partes el expediente electrónico vía </w:t>
      </w:r>
      <w:r w:rsidRPr="0064123E">
        <w:rPr>
          <w:rFonts w:ascii="Palatino Linotype" w:eastAsia="Palatino Linotype" w:hAnsi="Palatino Linotype" w:cs="Palatino Linotype"/>
          <w:b/>
          <w:color w:val="000000"/>
        </w:rPr>
        <w:t xml:space="preserve">SAIMEX </w:t>
      </w:r>
      <w:r w:rsidRPr="0064123E">
        <w:rPr>
          <w:rFonts w:ascii="Palatino Linotype" w:eastAsia="Palatino Linotype" w:hAnsi="Palatino Linotype" w:cs="Palatino Linotype"/>
          <w:color w:val="000000"/>
        </w:rPr>
        <w:t xml:space="preserve">a efecto de que en un plazo máximo de siete días </w:t>
      </w:r>
      <w:r w:rsidRPr="0064123E">
        <w:rPr>
          <w:rFonts w:ascii="Palatino Linotype" w:eastAsia="Palatino Linotype" w:hAnsi="Palatino Linotype" w:cs="Palatino Linotype"/>
        </w:rPr>
        <w:t>manifestara</w:t>
      </w:r>
      <w:r w:rsidRPr="0064123E">
        <w:rPr>
          <w:rFonts w:ascii="Palatino Linotype" w:eastAsia="Palatino Linotype" w:hAnsi="Palatino Linotype" w:cs="Palatino Linotype"/>
          <w:color w:val="000000"/>
        </w:rPr>
        <w:t xml:space="preserve"> lo que a su derecho conviniera, </w:t>
      </w:r>
      <w:r w:rsidRPr="0064123E">
        <w:rPr>
          <w:rFonts w:ascii="Palatino Linotype" w:eastAsia="Palatino Linotype" w:hAnsi="Palatino Linotype" w:cs="Palatino Linotype"/>
        </w:rPr>
        <w:t>ofreciera</w:t>
      </w:r>
      <w:r w:rsidRPr="0064123E">
        <w:rPr>
          <w:rFonts w:ascii="Palatino Linotype" w:eastAsia="Palatino Linotype" w:hAnsi="Palatino Linotype" w:cs="Palatino Linotype"/>
          <w:color w:val="000000"/>
        </w:rPr>
        <w:t xml:space="preserve"> pruebas y alegatos según corresponda a los casos concretos, y el </w:t>
      </w:r>
      <w:r w:rsidRPr="0064123E">
        <w:rPr>
          <w:rFonts w:ascii="Palatino Linotype" w:eastAsia="Palatino Linotype" w:hAnsi="Palatino Linotype" w:cs="Palatino Linotype"/>
          <w:b/>
          <w:color w:val="000000"/>
        </w:rPr>
        <w:t>SUJETO OBLIGADO</w:t>
      </w:r>
      <w:r w:rsidRPr="0064123E">
        <w:rPr>
          <w:rFonts w:ascii="Palatino Linotype" w:eastAsia="Palatino Linotype" w:hAnsi="Palatino Linotype" w:cs="Palatino Linotype"/>
          <w:color w:val="000000"/>
        </w:rPr>
        <w:t xml:space="preserve"> presentará el Informe Justificado procedente.</w:t>
      </w:r>
    </w:p>
    <w:p w14:paraId="10FFC7B7" w14:textId="77777777" w:rsidR="00EB0F49" w:rsidRPr="0064123E" w:rsidRDefault="00EB0F49" w:rsidP="002F050A">
      <w:pPr>
        <w:tabs>
          <w:tab w:val="left" w:pos="0"/>
        </w:tabs>
        <w:rPr>
          <w:rFonts w:ascii="Palatino Linotype" w:hAnsi="Palatino Linotype"/>
        </w:rPr>
      </w:pPr>
    </w:p>
    <w:p w14:paraId="7C7783E1" w14:textId="7D12A015" w:rsidR="00FA0F82" w:rsidRPr="0064123E" w:rsidRDefault="00D632F4" w:rsidP="002F050A">
      <w:pPr>
        <w:numPr>
          <w:ilvl w:val="0"/>
          <w:numId w:val="11"/>
        </w:numPr>
        <w:tabs>
          <w:tab w:val="left" w:pos="0"/>
        </w:tabs>
        <w:spacing w:line="360" w:lineRule="auto"/>
        <w:jc w:val="both"/>
        <w:rPr>
          <w:rFonts w:ascii="Palatino Linotype" w:eastAsia="Palatino Linotype" w:hAnsi="Palatino Linotype" w:cs="Palatino Linotype"/>
        </w:rPr>
      </w:pPr>
      <w:bookmarkStart w:id="6" w:name="_heading=h.2et92p0" w:colFirst="0" w:colLast="0"/>
      <w:bookmarkEnd w:id="6"/>
      <w:r w:rsidRPr="0064123E">
        <w:rPr>
          <w:rFonts w:ascii="Palatino Linotype" w:eastAsia="Palatino Linotype" w:hAnsi="Palatino Linotype" w:cs="Palatino Linotype"/>
        </w:rPr>
        <w:lastRenderedPageBreak/>
        <w:t>E</w:t>
      </w:r>
      <w:r w:rsidR="001D3081" w:rsidRPr="0064123E">
        <w:rPr>
          <w:rFonts w:ascii="Palatino Linotype" w:eastAsia="Palatino Linotype" w:hAnsi="Palatino Linotype" w:cs="Palatino Linotype"/>
        </w:rPr>
        <w:t>l</w:t>
      </w:r>
      <w:r w:rsidR="00620085" w:rsidRPr="0064123E">
        <w:rPr>
          <w:rFonts w:ascii="Palatino Linotype" w:eastAsia="Palatino Linotype" w:hAnsi="Palatino Linotype" w:cs="Palatino Linotype"/>
        </w:rPr>
        <w:t xml:space="preserve"> veinticuatro </w:t>
      </w:r>
      <w:r w:rsidR="002A65D3" w:rsidRPr="0064123E">
        <w:rPr>
          <w:rFonts w:ascii="Palatino Linotype" w:eastAsia="Palatino Linotype" w:hAnsi="Palatino Linotype" w:cs="Palatino Linotype"/>
        </w:rPr>
        <w:t>de marzo de dos mil veinticinco, el</w:t>
      </w:r>
      <w:r w:rsidR="001D3081" w:rsidRPr="0064123E">
        <w:rPr>
          <w:rFonts w:ascii="Palatino Linotype" w:eastAsia="Palatino Linotype" w:hAnsi="Palatino Linotype" w:cs="Palatino Linotype"/>
        </w:rPr>
        <w:t xml:space="preserve"> </w:t>
      </w:r>
      <w:r w:rsidR="001D3081" w:rsidRPr="0064123E">
        <w:rPr>
          <w:rFonts w:ascii="Palatino Linotype" w:eastAsia="Palatino Linotype" w:hAnsi="Palatino Linotype" w:cs="Palatino Linotype"/>
          <w:b/>
        </w:rPr>
        <w:t>SUJ</w:t>
      </w:r>
      <w:r w:rsidR="00294244" w:rsidRPr="0064123E">
        <w:rPr>
          <w:rFonts w:ascii="Palatino Linotype" w:eastAsia="Palatino Linotype" w:hAnsi="Palatino Linotype" w:cs="Palatino Linotype"/>
          <w:b/>
        </w:rPr>
        <w:t xml:space="preserve">ETO OBLIGADO </w:t>
      </w:r>
      <w:r w:rsidR="002A65D3" w:rsidRPr="0064123E">
        <w:rPr>
          <w:rFonts w:ascii="Palatino Linotype" w:eastAsia="Palatino Linotype" w:hAnsi="Palatino Linotype" w:cs="Palatino Linotype"/>
        </w:rPr>
        <w:t>rindió el informe correspondiente por medio de</w:t>
      </w:r>
      <w:r w:rsidR="00620085" w:rsidRPr="0064123E">
        <w:rPr>
          <w:rFonts w:ascii="Palatino Linotype" w:eastAsia="Palatino Linotype" w:hAnsi="Palatino Linotype" w:cs="Palatino Linotype"/>
        </w:rPr>
        <w:t xml:space="preserve">l archivo electrónico denominado </w:t>
      </w:r>
      <w:r w:rsidR="00620085" w:rsidRPr="0064123E">
        <w:rPr>
          <w:rFonts w:ascii="Palatino Linotype" w:eastAsia="Palatino Linotype" w:hAnsi="Palatino Linotype" w:cs="Palatino Linotype"/>
          <w:b/>
        </w:rPr>
        <w:t>“2.Ratificación RR-2613-2025.pdf”</w:t>
      </w:r>
      <w:r w:rsidR="00620085" w:rsidRPr="0064123E">
        <w:rPr>
          <w:rFonts w:ascii="Palatino Linotype" w:eastAsia="Palatino Linotype" w:hAnsi="Palatino Linotype" w:cs="Palatino Linotype"/>
        </w:rPr>
        <w:t xml:space="preserve">, mediante el cual, </w:t>
      </w:r>
      <w:r w:rsidR="00620085" w:rsidRPr="0064123E">
        <w:rPr>
          <w:rFonts w:ascii="Palatino Linotype" w:eastAsia="Palatino Linotype" w:hAnsi="Palatino Linotype" w:cs="Palatino Linotype"/>
          <w:b/>
        </w:rPr>
        <w:t>ratificó la respuesta.</w:t>
      </w:r>
      <w:r w:rsidR="00620085" w:rsidRPr="0064123E">
        <w:rPr>
          <w:rFonts w:ascii="Palatino Linotype" w:eastAsia="Palatino Linotype" w:hAnsi="Palatino Linotype" w:cs="Palatino Linotype"/>
        </w:rPr>
        <w:t xml:space="preserve"> </w:t>
      </w:r>
    </w:p>
    <w:p w14:paraId="66D582DF" w14:textId="77777777" w:rsidR="00620085" w:rsidRPr="0064123E" w:rsidRDefault="00620085" w:rsidP="002F050A">
      <w:pPr>
        <w:tabs>
          <w:tab w:val="left" w:pos="0"/>
        </w:tabs>
        <w:spacing w:line="360" w:lineRule="auto"/>
        <w:jc w:val="both"/>
        <w:rPr>
          <w:rFonts w:ascii="Palatino Linotype" w:eastAsia="Palatino Linotype" w:hAnsi="Palatino Linotype" w:cs="Palatino Linotype"/>
        </w:rPr>
      </w:pPr>
    </w:p>
    <w:p w14:paraId="11093A44" w14:textId="175EF596" w:rsidR="00EB0F49" w:rsidRPr="0064123E" w:rsidRDefault="002A65D3" w:rsidP="002F050A">
      <w:pPr>
        <w:numPr>
          <w:ilvl w:val="0"/>
          <w:numId w:val="11"/>
        </w:numPr>
        <w:tabs>
          <w:tab w:val="left" w:pos="0"/>
        </w:tabs>
        <w:spacing w:line="360" w:lineRule="auto"/>
        <w:jc w:val="both"/>
        <w:rPr>
          <w:rFonts w:ascii="Palatino Linotype" w:eastAsia="Palatino Linotype" w:hAnsi="Palatino Linotype" w:cs="Palatino Linotype"/>
          <w:b/>
          <w:color w:val="000000"/>
        </w:rPr>
      </w:pPr>
      <w:r w:rsidRPr="0064123E">
        <w:rPr>
          <w:rFonts w:ascii="Palatino Linotype" w:eastAsia="Palatino Linotype" w:hAnsi="Palatino Linotype" w:cs="Palatino Linotype"/>
        </w:rPr>
        <w:t>P</w:t>
      </w:r>
      <w:r w:rsidR="002A78AD" w:rsidRPr="0064123E">
        <w:rPr>
          <w:rFonts w:ascii="Palatino Linotype" w:eastAsia="Palatino Linotype" w:hAnsi="Palatino Linotype" w:cs="Palatino Linotype"/>
        </w:rPr>
        <w:t xml:space="preserve">or </w:t>
      </w:r>
      <w:r w:rsidR="00294244" w:rsidRPr="0064123E">
        <w:rPr>
          <w:rFonts w:ascii="Palatino Linotype" w:eastAsia="Palatino Linotype" w:hAnsi="Palatino Linotype" w:cs="Palatino Linotype"/>
        </w:rPr>
        <w:t xml:space="preserve">su parte, </w:t>
      </w:r>
      <w:r w:rsidR="001D3081" w:rsidRPr="0064123E">
        <w:rPr>
          <w:rFonts w:ascii="Palatino Linotype" w:eastAsia="Palatino Linotype" w:hAnsi="Palatino Linotype" w:cs="Palatino Linotype"/>
        </w:rPr>
        <w:t>el</w:t>
      </w:r>
      <w:r w:rsidR="001D3081" w:rsidRPr="0064123E">
        <w:rPr>
          <w:rFonts w:ascii="Palatino Linotype" w:eastAsia="Palatino Linotype" w:hAnsi="Palatino Linotype" w:cs="Palatino Linotype"/>
          <w:b/>
        </w:rPr>
        <w:t xml:space="preserve"> RECURRENTE </w:t>
      </w:r>
      <w:r w:rsidR="00294244" w:rsidRPr="0064123E">
        <w:rPr>
          <w:rFonts w:ascii="Palatino Linotype" w:eastAsia="Palatino Linotype" w:hAnsi="Palatino Linotype" w:cs="Palatino Linotype"/>
        </w:rPr>
        <w:t xml:space="preserve">dejó </w:t>
      </w:r>
      <w:r w:rsidR="001D3081" w:rsidRPr="0064123E">
        <w:rPr>
          <w:rFonts w:ascii="Palatino Linotype" w:eastAsia="Palatino Linotype" w:hAnsi="Palatino Linotype" w:cs="Palatino Linotype"/>
        </w:rPr>
        <w:t xml:space="preserve">de realizar manifestaciones que a su derecho conviniera y asistiera. </w:t>
      </w:r>
    </w:p>
    <w:p w14:paraId="1AEF0152" w14:textId="77777777" w:rsidR="00BD3053" w:rsidRPr="0064123E" w:rsidRDefault="00BD3053" w:rsidP="002F050A">
      <w:pPr>
        <w:tabs>
          <w:tab w:val="left" w:pos="0"/>
        </w:tabs>
        <w:rPr>
          <w:rFonts w:ascii="Palatino Linotype" w:eastAsia="Palatino Linotype" w:hAnsi="Palatino Linotype" w:cs="Palatino Linotype"/>
          <w:b/>
          <w:color w:val="000000"/>
        </w:rPr>
      </w:pPr>
    </w:p>
    <w:p w14:paraId="6923BBF8" w14:textId="46C81C1E" w:rsidR="00BD3053" w:rsidRPr="0064123E" w:rsidRDefault="00BD3053" w:rsidP="002F050A">
      <w:pPr>
        <w:numPr>
          <w:ilvl w:val="0"/>
          <w:numId w:val="11"/>
        </w:numPr>
        <w:tabs>
          <w:tab w:val="left" w:pos="0"/>
        </w:tabs>
        <w:spacing w:line="360" w:lineRule="auto"/>
        <w:jc w:val="both"/>
        <w:rPr>
          <w:rFonts w:ascii="Palatino Linotype" w:eastAsia="Palatino Linotype" w:hAnsi="Palatino Linotype" w:cs="Palatino Linotype"/>
          <w:color w:val="000000"/>
        </w:rPr>
      </w:pPr>
      <w:r w:rsidRPr="0064123E">
        <w:rPr>
          <w:rFonts w:ascii="Palatino Linotype" w:eastAsia="Palatino Linotype" w:hAnsi="Palatino Linotype" w:cs="Palatino Linotype"/>
          <w:color w:val="000000"/>
        </w:rPr>
        <w:t xml:space="preserve">El </w:t>
      </w:r>
      <w:r w:rsidRPr="0064123E">
        <w:rPr>
          <w:rFonts w:ascii="Palatino Linotype" w:eastAsia="Palatino Linotype" w:hAnsi="Palatino Linotype" w:cs="Palatino Linotype"/>
          <w:b/>
          <w:color w:val="000000"/>
        </w:rPr>
        <w:t>once de junio de dos mil veinticinco</w:t>
      </w:r>
      <w:r w:rsidRPr="0064123E">
        <w:rPr>
          <w:rFonts w:ascii="Palatino Linotype" w:eastAsia="Palatino Linotype" w:hAnsi="Palatino Linotype" w:cs="Palatino Linotype"/>
          <w:color w:val="000000"/>
        </w:rPr>
        <w:t>, se notificó el acuerdo mediante el cual se amplió el plazo para emitir resolución por un periodo de quince días hábiles.</w:t>
      </w:r>
    </w:p>
    <w:p w14:paraId="2554C157" w14:textId="77777777" w:rsidR="00EB0F49" w:rsidRPr="0064123E" w:rsidRDefault="00EB0F49" w:rsidP="002F050A">
      <w:pPr>
        <w:tabs>
          <w:tab w:val="left" w:pos="0"/>
        </w:tabs>
        <w:spacing w:line="360" w:lineRule="auto"/>
        <w:jc w:val="both"/>
        <w:rPr>
          <w:rFonts w:ascii="Palatino Linotype" w:eastAsia="Palatino Linotype" w:hAnsi="Palatino Linotype" w:cs="Palatino Linotype"/>
        </w:rPr>
      </w:pPr>
    </w:p>
    <w:p w14:paraId="3F89E8B1" w14:textId="734C243F" w:rsidR="00EB0F49" w:rsidRPr="0064123E" w:rsidRDefault="001D3081" w:rsidP="002F050A">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rPr>
      </w:pPr>
      <w:r w:rsidRPr="0064123E">
        <w:rPr>
          <w:rFonts w:ascii="Palatino Linotype" w:eastAsia="Palatino Linotype" w:hAnsi="Palatino Linotype" w:cs="Palatino Linotype"/>
          <w:color w:val="000000"/>
        </w:rPr>
        <w:t>Final</w:t>
      </w:r>
      <w:r w:rsidR="00294244" w:rsidRPr="0064123E">
        <w:rPr>
          <w:rFonts w:ascii="Palatino Linotype" w:eastAsia="Palatino Linotype" w:hAnsi="Palatino Linotype" w:cs="Palatino Linotype"/>
          <w:color w:val="000000"/>
        </w:rPr>
        <w:t xml:space="preserve">mente, mediante acuerdo del </w:t>
      </w:r>
      <w:r w:rsidR="00BD3053" w:rsidRPr="0064123E">
        <w:rPr>
          <w:rFonts w:ascii="Palatino Linotype" w:eastAsia="Palatino Linotype" w:hAnsi="Palatino Linotype" w:cs="Palatino Linotype"/>
          <w:b/>
          <w:color w:val="000000"/>
        </w:rPr>
        <w:t>dieciocho de junio</w:t>
      </w:r>
      <w:r w:rsidR="00294244" w:rsidRPr="0064123E">
        <w:rPr>
          <w:rFonts w:ascii="Palatino Linotype" w:eastAsia="Palatino Linotype" w:hAnsi="Palatino Linotype" w:cs="Palatino Linotype"/>
          <w:color w:val="000000"/>
        </w:rPr>
        <w:t xml:space="preserve"> </w:t>
      </w:r>
      <w:r w:rsidRPr="0064123E">
        <w:rPr>
          <w:rFonts w:ascii="Palatino Linotype" w:eastAsia="Palatino Linotype" w:hAnsi="Palatino Linotype" w:cs="Palatino Linotype"/>
          <w:b/>
          <w:color w:val="000000"/>
        </w:rPr>
        <w:t>de dos mil veinticinco</w:t>
      </w:r>
      <w:r w:rsidRPr="0064123E">
        <w:rPr>
          <w:rFonts w:ascii="Palatino Linotype" w:eastAsia="Palatino Linotype" w:hAnsi="Palatino Linotype" w:cs="Palatino Linotype"/>
          <w:color w:val="000000"/>
        </w:rPr>
        <w:t>, se decretó el cierre de instrucción, por lo que no habiendo más qu</w:t>
      </w:r>
      <w:r w:rsidR="002F050A" w:rsidRPr="0064123E">
        <w:rPr>
          <w:rFonts w:ascii="Palatino Linotype" w:eastAsia="Palatino Linotype" w:hAnsi="Palatino Linotype" w:cs="Palatino Linotype"/>
          <w:color w:val="000000"/>
        </w:rPr>
        <w:t>e hacer constar, y</w:t>
      </w:r>
    </w:p>
    <w:p w14:paraId="28B0B015" w14:textId="77777777" w:rsidR="00EB0F49" w:rsidRPr="0064123E" w:rsidRDefault="00EB0F49" w:rsidP="002F050A">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rPr>
      </w:pPr>
    </w:p>
    <w:p w14:paraId="1D5FF10B" w14:textId="77777777" w:rsidR="00EB0F49" w:rsidRPr="0064123E" w:rsidRDefault="001D3081" w:rsidP="002F050A">
      <w:pPr>
        <w:pStyle w:val="Ttulo1"/>
        <w:tabs>
          <w:tab w:val="left" w:pos="0"/>
          <w:tab w:val="left" w:pos="567"/>
        </w:tabs>
        <w:spacing w:before="0" w:line="360" w:lineRule="auto"/>
        <w:jc w:val="center"/>
        <w:rPr>
          <w:szCs w:val="24"/>
        </w:rPr>
      </w:pPr>
      <w:bookmarkStart w:id="7" w:name="_heading=h.tyjcwt" w:colFirst="0" w:colLast="0"/>
      <w:bookmarkEnd w:id="7"/>
      <w:r w:rsidRPr="0064123E">
        <w:rPr>
          <w:szCs w:val="24"/>
        </w:rPr>
        <w:t>C O N S I D E R A N D O</w:t>
      </w:r>
    </w:p>
    <w:p w14:paraId="04AEFD8E" w14:textId="77777777" w:rsidR="00EB0F49" w:rsidRPr="0064123E" w:rsidRDefault="00EB0F49" w:rsidP="002F050A">
      <w:pPr>
        <w:tabs>
          <w:tab w:val="left" w:pos="0"/>
        </w:tabs>
        <w:spacing w:line="360" w:lineRule="auto"/>
        <w:rPr>
          <w:rFonts w:ascii="Palatino Linotype" w:eastAsia="Palatino Linotype" w:hAnsi="Palatino Linotype" w:cs="Palatino Linotype"/>
        </w:rPr>
      </w:pPr>
    </w:p>
    <w:p w14:paraId="4841D9CC" w14:textId="77777777" w:rsidR="00EB0F49" w:rsidRPr="0064123E" w:rsidRDefault="001D3081" w:rsidP="002F050A">
      <w:pPr>
        <w:pStyle w:val="Ttulo1"/>
        <w:tabs>
          <w:tab w:val="left" w:pos="0"/>
          <w:tab w:val="left" w:pos="567"/>
        </w:tabs>
        <w:spacing w:before="0" w:line="360" w:lineRule="auto"/>
        <w:rPr>
          <w:b w:val="0"/>
          <w:szCs w:val="24"/>
        </w:rPr>
      </w:pPr>
      <w:bookmarkStart w:id="8" w:name="_heading=h.3dy6vkm" w:colFirst="0" w:colLast="0"/>
      <w:bookmarkEnd w:id="8"/>
      <w:r w:rsidRPr="0064123E">
        <w:rPr>
          <w:szCs w:val="24"/>
        </w:rPr>
        <w:t>PRIMERO. De la competencia</w:t>
      </w:r>
    </w:p>
    <w:p w14:paraId="214D3D34" w14:textId="77777777" w:rsidR="00EB0F49" w:rsidRPr="0064123E" w:rsidRDefault="001D3081" w:rsidP="002F050A">
      <w:pPr>
        <w:numPr>
          <w:ilvl w:val="0"/>
          <w:numId w:val="11"/>
        </w:numPr>
        <w:pBdr>
          <w:top w:val="nil"/>
          <w:left w:val="nil"/>
          <w:bottom w:val="nil"/>
          <w:right w:val="nil"/>
          <w:between w:val="nil"/>
        </w:pBdr>
        <w:tabs>
          <w:tab w:val="left" w:pos="0"/>
          <w:tab w:val="left" w:pos="426"/>
          <w:tab w:val="left" w:pos="567"/>
        </w:tabs>
        <w:spacing w:line="360" w:lineRule="auto"/>
        <w:jc w:val="both"/>
        <w:rPr>
          <w:rFonts w:ascii="Palatino Linotype" w:eastAsia="Palatino Linotype" w:hAnsi="Palatino Linotype" w:cs="Palatino Linotype"/>
          <w:color w:val="000000"/>
        </w:rPr>
      </w:pPr>
      <w:r w:rsidRPr="0064123E">
        <w:rPr>
          <w:rFonts w:ascii="Palatino Linotype" w:eastAsia="Palatino Linotype" w:hAnsi="Palatino Linotype" w:cs="Palatino Linotype"/>
          <w:color w:val="000000"/>
        </w:rPr>
        <w:t xml:space="preserve"> Este Instituto de Transparencia, Acceso a la Información Pública y Protección de Datos Personales del Estado de México y Municipios, es competente para conocer y resolver del presente recurso de conformidad con el artículo: 6, apartado A, fracción IV de la </w:t>
      </w:r>
      <w:r w:rsidRPr="0064123E">
        <w:rPr>
          <w:rFonts w:ascii="Palatino Linotype" w:eastAsia="Palatino Linotype" w:hAnsi="Palatino Linotype" w:cs="Palatino Linotype"/>
          <w:b/>
          <w:color w:val="000000"/>
        </w:rPr>
        <w:t>Constitución Política de los Estados Unidos Mexicanos</w:t>
      </w:r>
      <w:r w:rsidRPr="0064123E">
        <w:rPr>
          <w:rFonts w:ascii="Palatino Linotype" w:eastAsia="Palatino Linotype" w:hAnsi="Palatino Linotype" w:cs="Palatino Linotype"/>
          <w:color w:val="000000"/>
        </w:rPr>
        <w:t>; 5, párrafos trigésimo segundo, trigésimo tercero y trigésimo cuarto fracciones IV y V de la </w:t>
      </w:r>
      <w:r w:rsidRPr="0064123E">
        <w:rPr>
          <w:rFonts w:ascii="Palatino Linotype" w:eastAsia="Palatino Linotype" w:hAnsi="Palatino Linotype" w:cs="Palatino Linotype"/>
          <w:b/>
          <w:color w:val="000000"/>
        </w:rPr>
        <w:t>Constitución Política del Estado Libre y Soberano de México</w:t>
      </w:r>
      <w:r w:rsidRPr="0064123E">
        <w:rPr>
          <w:rFonts w:ascii="Palatino Linotype" w:eastAsia="Palatino Linotype" w:hAnsi="Palatino Linotype" w:cs="Palatino Linotype"/>
          <w:color w:val="000000"/>
        </w:rPr>
        <w:t>; artículos 1, 2 fracción II, 13, 29, 36 fracciones I y II, 176, 178, 179, 181 párrafo tercero y 185 de la </w:t>
      </w:r>
      <w:r w:rsidRPr="0064123E">
        <w:rPr>
          <w:rFonts w:ascii="Palatino Linotype" w:eastAsia="Palatino Linotype" w:hAnsi="Palatino Linotype" w:cs="Palatino Linotype"/>
          <w:b/>
          <w:color w:val="000000"/>
        </w:rPr>
        <w:t>Ley de Transparencia y Acceso a la Información Pública del Estado de México y Municipios</w:t>
      </w:r>
      <w:r w:rsidRPr="0064123E">
        <w:rPr>
          <w:rFonts w:ascii="Palatino Linotype" w:eastAsia="Palatino Linotype" w:hAnsi="Palatino Linotype" w:cs="Palatino Linotype"/>
          <w:color w:val="000000"/>
        </w:rPr>
        <w:t>; y 7, 9 fracciones I y XXIII, y 11 del </w:t>
      </w:r>
      <w:r w:rsidRPr="0064123E">
        <w:rPr>
          <w:rFonts w:ascii="Palatino Linotype" w:eastAsia="Palatino Linotype" w:hAnsi="Palatino Linotype" w:cs="Palatino Linotype"/>
          <w:b/>
          <w:color w:val="000000"/>
        </w:rPr>
        <w:t xml:space="preserve">Reglamento Interior del Instituto de Transparencia, Acceso a la </w:t>
      </w:r>
      <w:r w:rsidRPr="0064123E">
        <w:rPr>
          <w:rFonts w:ascii="Palatino Linotype" w:eastAsia="Palatino Linotype" w:hAnsi="Palatino Linotype" w:cs="Palatino Linotype"/>
          <w:b/>
          <w:color w:val="000000"/>
        </w:rPr>
        <w:lastRenderedPageBreak/>
        <w:t>Información Pública y Protección de Datos Personales del Estado de México y Municipios</w:t>
      </w:r>
      <w:r w:rsidRPr="0064123E">
        <w:rPr>
          <w:rFonts w:ascii="Palatino Linotype" w:eastAsia="Palatino Linotype" w:hAnsi="Palatino Linotype" w:cs="Palatino Linotype"/>
          <w:color w:val="000000"/>
        </w:rPr>
        <w:t>.</w:t>
      </w:r>
    </w:p>
    <w:p w14:paraId="2B31C26B" w14:textId="77777777" w:rsidR="00EB0F49" w:rsidRPr="0064123E" w:rsidRDefault="00EB0F49" w:rsidP="002F050A">
      <w:pPr>
        <w:pBdr>
          <w:top w:val="nil"/>
          <w:left w:val="nil"/>
          <w:bottom w:val="nil"/>
          <w:right w:val="nil"/>
          <w:between w:val="nil"/>
        </w:pBdr>
        <w:tabs>
          <w:tab w:val="left" w:pos="0"/>
          <w:tab w:val="left" w:pos="426"/>
          <w:tab w:val="left" w:pos="567"/>
        </w:tabs>
        <w:spacing w:line="360" w:lineRule="auto"/>
        <w:jc w:val="both"/>
        <w:rPr>
          <w:rFonts w:ascii="Palatino Linotype" w:eastAsia="Palatino Linotype" w:hAnsi="Palatino Linotype" w:cs="Palatino Linotype"/>
          <w:color w:val="000000"/>
        </w:rPr>
      </w:pPr>
    </w:p>
    <w:p w14:paraId="2EFC4423" w14:textId="77777777" w:rsidR="00EB0F49" w:rsidRPr="0064123E" w:rsidRDefault="001D3081" w:rsidP="002F050A">
      <w:pPr>
        <w:pStyle w:val="Ttulo2"/>
        <w:tabs>
          <w:tab w:val="left" w:pos="0"/>
        </w:tabs>
        <w:spacing w:before="0" w:line="360" w:lineRule="auto"/>
        <w:rPr>
          <w:color w:val="000000"/>
          <w:szCs w:val="24"/>
        </w:rPr>
      </w:pPr>
      <w:bookmarkStart w:id="9" w:name="_heading=h.1t3h5sf" w:colFirst="0" w:colLast="0"/>
      <w:bookmarkEnd w:id="9"/>
      <w:r w:rsidRPr="0064123E">
        <w:rPr>
          <w:color w:val="000000"/>
          <w:szCs w:val="24"/>
        </w:rPr>
        <w:t>SEGUNDO. De la oportunidad y procedencia.</w:t>
      </w:r>
    </w:p>
    <w:p w14:paraId="79FE09A2" w14:textId="70B6FABF" w:rsidR="00EB0F49" w:rsidRPr="0064123E" w:rsidRDefault="001D3081" w:rsidP="002F050A">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r w:rsidRPr="0064123E">
        <w:rPr>
          <w:rFonts w:ascii="Palatino Linotype" w:eastAsia="Palatino Linotype" w:hAnsi="Palatino Linotype" w:cs="Palatino Linotype"/>
          <w:color w:val="000000"/>
        </w:rPr>
        <w:t xml:space="preserve"> El medio de impugnación fue presentado a través del </w:t>
      </w:r>
      <w:r w:rsidRPr="0064123E">
        <w:rPr>
          <w:rFonts w:ascii="Palatino Linotype" w:eastAsia="Palatino Linotype" w:hAnsi="Palatino Linotype" w:cs="Palatino Linotype"/>
          <w:b/>
          <w:color w:val="000000"/>
        </w:rPr>
        <w:t>SAIMEX,</w:t>
      </w:r>
      <w:r w:rsidRPr="0064123E">
        <w:rPr>
          <w:rFonts w:ascii="Palatino Linotype" w:eastAsia="Palatino Linotype" w:hAnsi="Palatino Linotype" w:cs="Palatino Linotype"/>
          <w:color w:val="000000"/>
        </w:rPr>
        <w:t xml:space="preserve"> en el formato previamente aprobado para tal efecto y dentro del plazo legal de quince días hábiles otorgados; para el caso en particular es de señalar que el </w:t>
      </w:r>
      <w:r w:rsidRPr="0064123E">
        <w:rPr>
          <w:rFonts w:ascii="Palatino Linotype" w:eastAsia="Palatino Linotype" w:hAnsi="Palatino Linotype" w:cs="Palatino Linotype"/>
          <w:b/>
          <w:color w:val="000000"/>
        </w:rPr>
        <w:t>SUJETO OBLIGADO</w:t>
      </w:r>
      <w:r w:rsidRPr="0064123E">
        <w:rPr>
          <w:rFonts w:ascii="Palatino Linotype" w:eastAsia="Palatino Linotype" w:hAnsi="Palatino Linotype" w:cs="Palatino Linotype"/>
          <w:color w:val="000000"/>
        </w:rPr>
        <w:t xml:space="preserve"> entregó su respuesta el </w:t>
      </w:r>
      <w:r w:rsidR="009325F7" w:rsidRPr="0064123E">
        <w:rPr>
          <w:rFonts w:ascii="Palatino Linotype" w:eastAsia="Palatino Linotype" w:hAnsi="Palatino Linotype" w:cs="Palatino Linotype"/>
          <w:b/>
          <w:color w:val="000000"/>
        </w:rPr>
        <w:t>seis de marzo</w:t>
      </w:r>
      <w:r w:rsidRPr="0064123E">
        <w:rPr>
          <w:rFonts w:ascii="Palatino Linotype" w:eastAsia="Palatino Linotype" w:hAnsi="Palatino Linotype" w:cs="Palatino Linotype"/>
          <w:b/>
          <w:color w:val="000000"/>
        </w:rPr>
        <w:t xml:space="preserve"> de dos mil veinticinco</w:t>
      </w:r>
      <w:r w:rsidRPr="0064123E">
        <w:rPr>
          <w:rFonts w:ascii="Palatino Linotype" w:eastAsia="Palatino Linotype" w:hAnsi="Palatino Linotype" w:cs="Palatino Linotype"/>
          <w:color w:val="000000"/>
        </w:rPr>
        <w:t xml:space="preserve">, de tal forma que el plazo para interponer el recurso de revisión transcurrió del </w:t>
      </w:r>
      <w:r w:rsidR="009325F7" w:rsidRPr="0064123E">
        <w:rPr>
          <w:rFonts w:ascii="Palatino Linotype" w:eastAsia="Palatino Linotype" w:hAnsi="Palatino Linotype" w:cs="Palatino Linotype"/>
          <w:b/>
          <w:color w:val="000000"/>
        </w:rPr>
        <w:t>siete al veintiocho de marzo</w:t>
      </w:r>
      <w:r w:rsidR="00A25373" w:rsidRPr="0064123E">
        <w:rPr>
          <w:rFonts w:ascii="Palatino Linotype" w:eastAsia="Palatino Linotype" w:hAnsi="Palatino Linotype" w:cs="Palatino Linotype"/>
          <w:b/>
          <w:color w:val="000000"/>
        </w:rPr>
        <w:t xml:space="preserve"> </w:t>
      </w:r>
      <w:r w:rsidRPr="0064123E">
        <w:rPr>
          <w:rFonts w:ascii="Palatino Linotype" w:eastAsia="Palatino Linotype" w:hAnsi="Palatino Linotype" w:cs="Palatino Linotype"/>
          <w:b/>
          <w:color w:val="000000"/>
        </w:rPr>
        <w:t>de dos mil veinticinco</w:t>
      </w:r>
      <w:r w:rsidRPr="0064123E">
        <w:rPr>
          <w:rFonts w:ascii="Palatino Linotype" w:eastAsia="Palatino Linotype" w:hAnsi="Palatino Linotype" w:cs="Palatino Linotype"/>
          <w:color w:val="000000"/>
        </w:rPr>
        <w:t xml:space="preserve">; en consecuencia, el ahora </w:t>
      </w:r>
      <w:r w:rsidRPr="0064123E">
        <w:rPr>
          <w:rFonts w:ascii="Palatino Linotype" w:eastAsia="Palatino Linotype" w:hAnsi="Palatino Linotype" w:cs="Palatino Linotype"/>
          <w:b/>
          <w:color w:val="000000"/>
        </w:rPr>
        <w:t>RECURRENTE</w:t>
      </w:r>
      <w:r w:rsidRPr="0064123E">
        <w:rPr>
          <w:rFonts w:ascii="Palatino Linotype" w:eastAsia="Palatino Linotype" w:hAnsi="Palatino Linotype" w:cs="Palatino Linotype"/>
          <w:color w:val="000000"/>
        </w:rPr>
        <w:t xml:space="preserve"> presentó su inconformidad el </w:t>
      </w:r>
      <w:r w:rsidR="009325F7" w:rsidRPr="0064123E">
        <w:rPr>
          <w:rFonts w:ascii="Palatino Linotype" w:eastAsia="Palatino Linotype" w:hAnsi="Palatino Linotype" w:cs="Palatino Linotype"/>
          <w:b/>
          <w:color w:val="000000"/>
        </w:rPr>
        <w:t xml:space="preserve">siete </w:t>
      </w:r>
      <w:r w:rsidR="004D3168" w:rsidRPr="0064123E">
        <w:rPr>
          <w:rFonts w:ascii="Palatino Linotype" w:eastAsia="Palatino Linotype" w:hAnsi="Palatino Linotype" w:cs="Palatino Linotype"/>
          <w:b/>
          <w:color w:val="000000"/>
        </w:rPr>
        <w:t>de marzo</w:t>
      </w:r>
      <w:r w:rsidRPr="0064123E">
        <w:rPr>
          <w:rFonts w:ascii="Palatino Linotype" w:eastAsia="Palatino Linotype" w:hAnsi="Palatino Linotype" w:cs="Palatino Linotype"/>
          <w:b/>
          <w:color w:val="000000"/>
        </w:rPr>
        <w:t xml:space="preserve"> de dos mil veinticinco</w:t>
      </w:r>
      <w:r w:rsidRPr="0064123E">
        <w:rPr>
          <w:rFonts w:ascii="Palatino Linotype" w:eastAsia="Palatino Linotype" w:hAnsi="Palatino Linotype" w:cs="Palatino Linotype"/>
          <w:color w:val="000000"/>
        </w:rPr>
        <w:t>; por lo que se estima que la inconformidad se presentó dentro del lapso legalmente establecido para tal efecto.</w:t>
      </w:r>
    </w:p>
    <w:p w14:paraId="3DB9EB55" w14:textId="77777777" w:rsidR="00EB0F49" w:rsidRPr="0064123E" w:rsidRDefault="00EB0F49" w:rsidP="002F050A">
      <w:pPr>
        <w:pBdr>
          <w:top w:val="nil"/>
          <w:left w:val="nil"/>
          <w:bottom w:val="nil"/>
          <w:right w:val="nil"/>
          <w:between w:val="nil"/>
        </w:pBdr>
        <w:tabs>
          <w:tab w:val="left" w:pos="0"/>
        </w:tabs>
        <w:rPr>
          <w:rFonts w:ascii="Palatino Linotype" w:eastAsia="Palatino Linotype" w:hAnsi="Palatino Linotype" w:cs="Palatino Linotype"/>
          <w:color w:val="000000"/>
        </w:rPr>
      </w:pPr>
    </w:p>
    <w:p w14:paraId="2085FC2A" w14:textId="77777777" w:rsidR="00EB0F49" w:rsidRPr="0064123E" w:rsidRDefault="001D3081" w:rsidP="002F050A">
      <w:pPr>
        <w:numPr>
          <w:ilvl w:val="0"/>
          <w:numId w:val="11"/>
        </w:numPr>
        <w:tabs>
          <w:tab w:val="left" w:pos="0"/>
        </w:tabs>
        <w:spacing w:line="360" w:lineRule="auto"/>
        <w:jc w:val="both"/>
        <w:rPr>
          <w:rFonts w:ascii="Palatino Linotype" w:eastAsia="Palatino Linotype" w:hAnsi="Palatino Linotype" w:cs="Palatino Linotype"/>
          <w:b/>
        </w:rPr>
      </w:pPr>
      <w:r w:rsidRPr="0064123E">
        <w:rPr>
          <w:rFonts w:ascii="Palatino Linotype" w:eastAsia="Palatino Linotype" w:hAnsi="Palatino Linotype" w:cs="Palatino Linotype"/>
        </w:rPr>
        <w:t>Consecuentemente,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4F279A65" w14:textId="004C6D39" w:rsidR="00EB0F49" w:rsidRPr="0064123E" w:rsidRDefault="00EB0F49" w:rsidP="002F050A">
      <w:pPr>
        <w:tabs>
          <w:tab w:val="left" w:pos="0"/>
          <w:tab w:val="left" w:pos="2790"/>
        </w:tabs>
        <w:spacing w:line="360" w:lineRule="auto"/>
        <w:rPr>
          <w:rFonts w:ascii="Palatino Linotype" w:eastAsia="Palatino Linotype" w:hAnsi="Palatino Linotype" w:cs="Palatino Linotype"/>
        </w:rPr>
      </w:pPr>
    </w:p>
    <w:p w14:paraId="3D5AE4F1" w14:textId="77777777" w:rsidR="00EB0F49" w:rsidRPr="0064123E" w:rsidRDefault="001D3081" w:rsidP="002F050A">
      <w:pPr>
        <w:pStyle w:val="Ttulo1"/>
        <w:tabs>
          <w:tab w:val="left" w:pos="0"/>
        </w:tabs>
        <w:spacing w:before="0" w:line="360" w:lineRule="auto"/>
        <w:rPr>
          <w:color w:val="000000"/>
          <w:szCs w:val="24"/>
        </w:rPr>
      </w:pPr>
      <w:r w:rsidRPr="0064123E">
        <w:rPr>
          <w:color w:val="000000"/>
          <w:szCs w:val="24"/>
        </w:rPr>
        <w:t xml:space="preserve">TERCERO. Del planteamiento de la </w:t>
      </w:r>
      <w:r w:rsidRPr="0064123E">
        <w:rPr>
          <w:i/>
          <w:color w:val="000000"/>
          <w:szCs w:val="24"/>
        </w:rPr>
        <w:t>Litis</w:t>
      </w:r>
      <w:r w:rsidRPr="0064123E">
        <w:rPr>
          <w:color w:val="000000"/>
          <w:szCs w:val="24"/>
        </w:rPr>
        <w:t>.</w:t>
      </w:r>
    </w:p>
    <w:p w14:paraId="3FD4D050" w14:textId="46B528F8" w:rsidR="00A8408E" w:rsidRPr="0064123E" w:rsidRDefault="00485C31" w:rsidP="002F050A">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rPr>
      </w:pPr>
      <w:r w:rsidRPr="0064123E">
        <w:rPr>
          <w:rFonts w:ascii="Palatino Linotype" w:eastAsia="Palatino Linotype" w:hAnsi="Palatino Linotype" w:cs="Palatino Linotype"/>
          <w:color w:val="000000"/>
        </w:rPr>
        <w:t xml:space="preserve">El </w:t>
      </w:r>
      <w:r w:rsidR="00676985" w:rsidRPr="0064123E">
        <w:rPr>
          <w:rFonts w:ascii="Palatino Linotype" w:eastAsia="Palatino Linotype" w:hAnsi="Palatino Linotype" w:cs="Palatino Linotype"/>
          <w:color w:val="000000"/>
        </w:rPr>
        <w:t>P</w:t>
      </w:r>
      <w:r w:rsidRPr="0064123E">
        <w:rPr>
          <w:rFonts w:ascii="Palatino Linotype" w:eastAsia="Palatino Linotype" w:hAnsi="Palatino Linotype" w:cs="Palatino Linotype"/>
          <w:color w:val="000000"/>
        </w:rPr>
        <w:t xml:space="preserve">articular solicitó </w:t>
      </w:r>
      <w:r w:rsidR="00C57F0D" w:rsidRPr="0064123E">
        <w:rPr>
          <w:rFonts w:ascii="Palatino Linotype" w:eastAsia="Palatino Linotype" w:hAnsi="Palatino Linotype" w:cs="Palatino Linotype"/>
          <w:color w:val="000000"/>
        </w:rPr>
        <w:t>los contratos vigentes al 11 de febrero de 2025, con rellenos sanitarios.</w:t>
      </w:r>
    </w:p>
    <w:p w14:paraId="673E0A4D" w14:textId="77777777" w:rsidR="00473A26" w:rsidRPr="0064123E" w:rsidRDefault="00473A26" w:rsidP="002F050A">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rPr>
      </w:pPr>
    </w:p>
    <w:p w14:paraId="6CCEE7D6" w14:textId="51D946DF" w:rsidR="00C57F0D" w:rsidRPr="0064123E" w:rsidRDefault="001D3081" w:rsidP="002F050A">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rPr>
      </w:pPr>
      <w:r w:rsidRPr="0064123E">
        <w:rPr>
          <w:rFonts w:ascii="Palatino Linotype" w:eastAsia="Palatino Linotype" w:hAnsi="Palatino Linotype" w:cs="Palatino Linotype"/>
          <w:color w:val="000000"/>
        </w:rPr>
        <w:t xml:space="preserve">En respuesta el </w:t>
      </w:r>
      <w:r w:rsidRPr="0064123E">
        <w:rPr>
          <w:rFonts w:ascii="Palatino Linotype" w:eastAsia="Palatino Linotype" w:hAnsi="Palatino Linotype" w:cs="Palatino Linotype"/>
          <w:b/>
          <w:color w:val="000000"/>
        </w:rPr>
        <w:t xml:space="preserve">SUJETO </w:t>
      </w:r>
      <w:r w:rsidR="00C57F0D" w:rsidRPr="0064123E">
        <w:rPr>
          <w:rFonts w:ascii="Palatino Linotype" w:eastAsia="Palatino Linotype" w:hAnsi="Palatino Linotype" w:cs="Palatino Linotype"/>
          <w:b/>
          <w:color w:val="000000"/>
        </w:rPr>
        <w:t xml:space="preserve">OBLIGADO </w:t>
      </w:r>
      <w:r w:rsidR="00C57F0D" w:rsidRPr="0064123E">
        <w:rPr>
          <w:rFonts w:ascii="Palatino Linotype" w:eastAsia="Palatino Linotype" w:hAnsi="Palatino Linotype" w:cs="Palatino Linotype"/>
          <w:color w:val="000000"/>
        </w:rPr>
        <w:t xml:space="preserve">por medio de </w:t>
      </w:r>
      <w:r w:rsidR="00C57F0D" w:rsidRPr="0064123E">
        <w:rPr>
          <w:rFonts w:ascii="Palatino Linotype" w:hAnsi="Palatino Linotype"/>
        </w:rPr>
        <w:t xml:space="preserve">la Dirección General de Administración y Servidora Pública Habilitada, informó que la Dirección de Recursos Materiales, después de haber realizado una búsqueda exhaustiva y razonable en los </w:t>
      </w:r>
      <w:r w:rsidR="00C57F0D" w:rsidRPr="0064123E">
        <w:rPr>
          <w:rFonts w:ascii="Palatino Linotype" w:hAnsi="Palatino Linotype"/>
        </w:rPr>
        <w:lastRenderedPageBreak/>
        <w:t>archivos físicos y electrónicos que obran en la Dirección y Departamentos a su cargo, a la fecha de la solicitud, no se localizó contrato vigente con rellenos sanitarios. Por su parte, la Dirección General de Servicios Públicos y Servidor Público Habilitado, informó que no forma parte de sus atribuciones, por lo que no es posible hacer entrega de lo solicitado, por no haberlo generado, poseído y/o administrado.</w:t>
      </w:r>
    </w:p>
    <w:p w14:paraId="670534E2" w14:textId="77777777" w:rsidR="00473A26" w:rsidRPr="0064123E" w:rsidRDefault="00473A26" w:rsidP="002F050A">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rPr>
      </w:pPr>
    </w:p>
    <w:p w14:paraId="372FC91D" w14:textId="11533C0C" w:rsidR="00A8408E" w:rsidRPr="0064123E" w:rsidRDefault="00473A26" w:rsidP="002F050A">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rPr>
      </w:pPr>
      <w:r w:rsidRPr="0064123E">
        <w:rPr>
          <w:rFonts w:ascii="Palatino Linotype" w:eastAsia="Palatino Linotype" w:hAnsi="Palatino Linotype" w:cs="Palatino Linotype"/>
          <w:color w:val="000000"/>
        </w:rPr>
        <w:t>Posteriormente</w:t>
      </w:r>
      <w:r w:rsidR="001D3081" w:rsidRPr="0064123E">
        <w:rPr>
          <w:rFonts w:ascii="Palatino Linotype" w:eastAsia="Palatino Linotype" w:hAnsi="Palatino Linotype" w:cs="Palatino Linotype"/>
          <w:color w:val="000000"/>
        </w:rPr>
        <w:t xml:space="preserve">, el </w:t>
      </w:r>
      <w:r w:rsidR="001D3081" w:rsidRPr="0064123E">
        <w:rPr>
          <w:rFonts w:ascii="Palatino Linotype" w:eastAsia="Palatino Linotype" w:hAnsi="Palatino Linotype" w:cs="Palatino Linotype"/>
          <w:b/>
          <w:color w:val="000000"/>
        </w:rPr>
        <w:t xml:space="preserve">RECURRENTE </w:t>
      </w:r>
      <w:r w:rsidR="001D3081" w:rsidRPr="0064123E">
        <w:rPr>
          <w:rFonts w:ascii="Palatino Linotype" w:eastAsia="Palatino Linotype" w:hAnsi="Palatino Linotype" w:cs="Palatino Linotype"/>
          <w:color w:val="000000"/>
        </w:rPr>
        <w:t xml:space="preserve">interpuso recurso de revisión </w:t>
      </w:r>
      <w:r w:rsidR="00A8408E" w:rsidRPr="0064123E">
        <w:rPr>
          <w:rFonts w:ascii="Palatino Linotype" w:eastAsia="Palatino Linotype" w:hAnsi="Palatino Linotype" w:cs="Palatino Linotype"/>
          <w:color w:val="000000"/>
        </w:rPr>
        <w:t xml:space="preserve">en el que se inconformó </w:t>
      </w:r>
      <w:r w:rsidR="00C57F0D" w:rsidRPr="0064123E">
        <w:rPr>
          <w:rFonts w:ascii="Palatino Linotype" w:eastAsia="Palatino Linotype" w:hAnsi="Palatino Linotype" w:cs="Palatino Linotype"/>
          <w:color w:val="000000"/>
        </w:rPr>
        <w:t>por la negativa de la información solicitada.</w:t>
      </w:r>
    </w:p>
    <w:p w14:paraId="105FB32C" w14:textId="77777777" w:rsidR="00A8408E" w:rsidRPr="0064123E" w:rsidRDefault="00A8408E" w:rsidP="002F050A">
      <w:pPr>
        <w:tabs>
          <w:tab w:val="left" w:pos="0"/>
        </w:tabs>
        <w:rPr>
          <w:rFonts w:ascii="Palatino Linotype" w:eastAsia="Palatino Linotype" w:hAnsi="Palatino Linotype" w:cs="Palatino Linotype"/>
          <w:color w:val="000000"/>
        </w:rPr>
      </w:pPr>
    </w:p>
    <w:p w14:paraId="2117504F" w14:textId="701126C4" w:rsidR="00EB0F49" w:rsidRPr="0064123E" w:rsidRDefault="001D3081" w:rsidP="002F050A">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rPr>
      </w:pPr>
      <w:r w:rsidRPr="0064123E">
        <w:rPr>
          <w:rFonts w:ascii="Palatino Linotype" w:eastAsia="Palatino Linotype" w:hAnsi="Palatino Linotype" w:cs="Palatino Linotype"/>
          <w:color w:val="000000"/>
        </w:rPr>
        <w:t xml:space="preserve">En dichas condiciones, la </w:t>
      </w:r>
      <w:r w:rsidRPr="0064123E">
        <w:rPr>
          <w:rFonts w:ascii="Palatino Linotype" w:eastAsia="Palatino Linotype" w:hAnsi="Palatino Linotype" w:cs="Palatino Linotype"/>
          <w:i/>
          <w:color w:val="000000"/>
        </w:rPr>
        <w:t>Litis</w:t>
      </w:r>
      <w:r w:rsidRPr="0064123E">
        <w:rPr>
          <w:rFonts w:ascii="Palatino Linotype" w:eastAsia="Palatino Linotype" w:hAnsi="Palatino Linotype" w:cs="Palatino Linotype"/>
          <w:color w:val="000000"/>
        </w:rPr>
        <w:t xml:space="preserve"> a resolver en este recurso se circunscribe a determinar si se actualizan las causales de procedencia previstas en el artículo 179, </w:t>
      </w:r>
      <w:r w:rsidRPr="0064123E">
        <w:rPr>
          <w:rFonts w:ascii="Palatino Linotype" w:eastAsia="Palatino Linotype" w:hAnsi="Palatino Linotype" w:cs="Palatino Linotype"/>
          <w:b/>
          <w:color w:val="000000"/>
        </w:rPr>
        <w:t xml:space="preserve">fracción </w:t>
      </w:r>
      <w:r w:rsidR="008B4D6B" w:rsidRPr="0064123E">
        <w:rPr>
          <w:rFonts w:ascii="Palatino Linotype" w:eastAsia="Palatino Linotype" w:hAnsi="Palatino Linotype" w:cs="Palatino Linotype"/>
          <w:b/>
          <w:color w:val="000000"/>
        </w:rPr>
        <w:t>I</w:t>
      </w:r>
      <w:r w:rsidR="00A8408E" w:rsidRPr="0064123E">
        <w:rPr>
          <w:rFonts w:ascii="Palatino Linotype" w:eastAsia="Palatino Linotype" w:hAnsi="Palatino Linotype" w:cs="Palatino Linotype"/>
          <w:b/>
          <w:color w:val="000000"/>
        </w:rPr>
        <w:t xml:space="preserve"> </w:t>
      </w:r>
      <w:r w:rsidRPr="0064123E">
        <w:rPr>
          <w:rFonts w:ascii="Palatino Linotype" w:eastAsia="Palatino Linotype" w:hAnsi="Palatino Linotype" w:cs="Palatino Linotype"/>
          <w:color w:val="000000"/>
        </w:rPr>
        <w:t>de la Ley</w:t>
      </w:r>
      <w:r w:rsidRPr="0064123E">
        <w:rPr>
          <w:rFonts w:ascii="Palatino Linotype" w:eastAsia="Palatino Linotype" w:hAnsi="Palatino Linotype" w:cs="Palatino Linotype"/>
          <w:b/>
          <w:color w:val="000000"/>
        </w:rPr>
        <w:t xml:space="preserve"> de Transparencia y Acceso a la Información Pública del Estado de </w:t>
      </w:r>
      <w:r w:rsidRPr="0064123E">
        <w:rPr>
          <w:rFonts w:ascii="Palatino Linotype" w:eastAsia="Palatino Linotype" w:hAnsi="Palatino Linotype" w:cs="Palatino Linotype"/>
          <w:color w:val="000000"/>
        </w:rPr>
        <w:t>México</w:t>
      </w:r>
      <w:r w:rsidRPr="0064123E">
        <w:rPr>
          <w:rFonts w:ascii="Palatino Linotype" w:eastAsia="Palatino Linotype" w:hAnsi="Palatino Linotype" w:cs="Palatino Linotype"/>
          <w:b/>
          <w:color w:val="000000"/>
        </w:rPr>
        <w:t xml:space="preserve"> y Municipios</w:t>
      </w:r>
      <w:r w:rsidRPr="0064123E">
        <w:rPr>
          <w:rFonts w:ascii="Palatino Linotype" w:eastAsia="Palatino Linotype" w:hAnsi="Palatino Linotype" w:cs="Palatino Linotype"/>
          <w:color w:val="000000"/>
        </w:rPr>
        <w:t>; fracción que determina la h</w:t>
      </w:r>
      <w:r w:rsidR="00473A26" w:rsidRPr="0064123E">
        <w:rPr>
          <w:rFonts w:ascii="Palatino Linotype" w:eastAsia="Palatino Linotype" w:hAnsi="Palatino Linotype" w:cs="Palatino Linotype"/>
          <w:color w:val="000000"/>
        </w:rPr>
        <w:t xml:space="preserve">ipótesis jurídica relativa a </w:t>
      </w:r>
      <w:r w:rsidR="00473A26" w:rsidRPr="0064123E">
        <w:rPr>
          <w:rFonts w:ascii="Palatino Linotype" w:eastAsia="Palatino Linotype" w:hAnsi="Palatino Linotype" w:cs="Palatino Linotype"/>
          <w:b/>
          <w:color w:val="000000"/>
        </w:rPr>
        <w:t>la negativa de la información solicitada.</w:t>
      </w:r>
    </w:p>
    <w:p w14:paraId="167097C8" w14:textId="77777777" w:rsidR="00EB0F49" w:rsidRPr="0064123E" w:rsidRDefault="00EB0F49" w:rsidP="002F050A">
      <w:pPr>
        <w:pBdr>
          <w:top w:val="nil"/>
          <w:left w:val="nil"/>
          <w:bottom w:val="nil"/>
          <w:right w:val="nil"/>
          <w:between w:val="nil"/>
        </w:pBdr>
        <w:tabs>
          <w:tab w:val="left" w:pos="0"/>
          <w:tab w:val="left" w:pos="426"/>
          <w:tab w:val="left" w:pos="567"/>
        </w:tabs>
        <w:spacing w:line="360" w:lineRule="auto"/>
        <w:jc w:val="both"/>
        <w:rPr>
          <w:rFonts w:ascii="Palatino Linotype" w:eastAsia="Palatino Linotype" w:hAnsi="Palatino Linotype" w:cs="Palatino Linotype"/>
          <w:b/>
          <w:color w:val="000000"/>
        </w:rPr>
      </w:pPr>
    </w:p>
    <w:p w14:paraId="787B8628" w14:textId="77777777" w:rsidR="00473A26" w:rsidRPr="0064123E" w:rsidRDefault="001D3081" w:rsidP="002F050A">
      <w:pPr>
        <w:pStyle w:val="Ttulo1"/>
        <w:tabs>
          <w:tab w:val="left" w:pos="0"/>
        </w:tabs>
        <w:spacing w:before="0" w:line="360" w:lineRule="auto"/>
        <w:rPr>
          <w:color w:val="000000"/>
          <w:szCs w:val="24"/>
        </w:rPr>
      </w:pPr>
      <w:r w:rsidRPr="0064123E">
        <w:rPr>
          <w:color w:val="000000"/>
          <w:szCs w:val="24"/>
        </w:rPr>
        <w:t>CUARTO. Del estudio y resolución del asunto.</w:t>
      </w:r>
    </w:p>
    <w:p w14:paraId="04606012" w14:textId="77777777" w:rsidR="00EB0F49" w:rsidRPr="0064123E" w:rsidRDefault="001D3081" w:rsidP="002F050A">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r w:rsidRPr="0064123E">
        <w:rPr>
          <w:rFonts w:ascii="Palatino Linotype" w:eastAsia="Palatino Linotype" w:hAnsi="Palatino Linotype" w:cs="Palatino Linotype"/>
          <w:color w:val="000000"/>
        </w:rPr>
        <w:t xml:space="preserve">Acotada la </w:t>
      </w:r>
      <w:r w:rsidRPr="0064123E">
        <w:rPr>
          <w:rFonts w:ascii="Palatino Linotype" w:eastAsia="Palatino Linotype" w:hAnsi="Palatino Linotype" w:cs="Palatino Linotype"/>
          <w:i/>
          <w:color w:val="000000"/>
        </w:rPr>
        <w:t>Litis</w:t>
      </w:r>
      <w:r w:rsidRPr="0064123E">
        <w:rPr>
          <w:rFonts w:ascii="Palatino Linotype" w:eastAsia="Palatino Linotype" w:hAnsi="Palatino Linotype" w:cs="Palatino Linotype"/>
          <w:color w:val="000000"/>
        </w:rPr>
        <w:t xml:space="preserve"> del asunto de mérito, es dable puntualizar inicialmente en términos generales, que el Derecho de Acceso a la Información Pública es un Derecho Humano reconocido en el Pacto de Derechos Civiles y Políticos en su artículo 19.2; en la Convención Americana sobre Derechos Humanos en su artículo 13.1, así como en el artículo 6°, apartado A), fracción I de la Constitución Política de los Estados Unidos Mexicanos, el cual establece que toda la información en posesión de cualquier autoridad es pública y sólo podrá ser reservada temporalmente por razones de interés público.</w:t>
      </w:r>
    </w:p>
    <w:p w14:paraId="00523C81" w14:textId="77777777" w:rsidR="00EB0F49" w:rsidRPr="0064123E" w:rsidRDefault="00EB0F49" w:rsidP="002F050A">
      <w:pPr>
        <w:pBdr>
          <w:top w:val="nil"/>
          <w:left w:val="nil"/>
          <w:bottom w:val="nil"/>
          <w:right w:val="nil"/>
          <w:between w:val="nil"/>
        </w:pBdr>
        <w:tabs>
          <w:tab w:val="left" w:pos="0"/>
          <w:tab w:val="left" w:pos="426"/>
          <w:tab w:val="left" w:pos="567"/>
        </w:tabs>
        <w:spacing w:line="360" w:lineRule="auto"/>
        <w:jc w:val="both"/>
        <w:rPr>
          <w:rFonts w:ascii="Palatino Linotype" w:eastAsia="Palatino Linotype" w:hAnsi="Palatino Linotype" w:cs="Palatino Linotype"/>
          <w:color w:val="000000"/>
        </w:rPr>
      </w:pPr>
    </w:p>
    <w:p w14:paraId="6DE7C98C" w14:textId="77777777" w:rsidR="00EB0F49" w:rsidRPr="0064123E" w:rsidRDefault="001D3081" w:rsidP="002F050A">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r w:rsidRPr="0064123E">
        <w:rPr>
          <w:rFonts w:ascii="Palatino Linotype" w:eastAsia="Palatino Linotype" w:hAnsi="Palatino Linotype" w:cs="Palatino Linotype"/>
          <w:color w:val="000000"/>
        </w:rPr>
        <w:lastRenderedPageBreak/>
        <w:t>Por su parte, la Ley General de Transparencia y Acceso a la Información Pública, dispone en su artículo 70 que la información que corresponde a las Obligaciones de Transparencia debe estar disponible para cualquier persona de manera permanente y actualizada.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702BF1E6" w14:textId="77777777" w:rsidR="00EB0F49" w:rsidRPr="0064123E" w:rsidRDefault="00EB0F49" w:rsidP="002F050A">
      <w:pPr>
        <w:tabs>
          <w:tab w:val="left" w:pos="0"/>
        </w:tabs>
        <w:spacing w:line="360" w:lineRule="auto"/>
        <w:jc w:val="both"/>
        <w:rPr>
          <w:rFonts w:ascii="Palatino Linotype" w:eastAsia="Palatino Linotype" w:hAnsi="Palatino Linotype" w:cs="Palatino Linotype"/>
        </w:rPr>
      </w:pPr>
    </w:p>
    <w:p w14:paraId="60EBFE50" w14:textId="77777777" w:rsidR="00EB0F49" w:rsidRPr="0064123E" w:rsidRDefault="001D3081" w:rsidP="002F050A">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r w:rsidRPr="0064123E">
        <w:rPr>
          <w:rFonts w:ascii="Palatino Linotype" w:eastAsia="Palatino Linotype" w:hAnsi="Palatino Linotype" w:cs="Palatino Linotype"/>
          <w:color w:val="000000"/>
        </w:rPr>
        <w:t>En el mismo sentido, la Ley de Transparencia y Acceso a la Información Pública del Estado de México y Municipios (Reglamentaria del artículo 5° de la Constitución Local), establece en su artículo 12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14:paraId="58882358" w14:textId="77777777" w:rsidR="00EB0F49" w:rsidRPr="0064123E" w:rsidRDefault="00EB0F49" w:rsidP="002F050A">
      <w:pPr>
        <w:pBdr>
          <w:top w:val="nil"/>
          <w:left w:val="nil"/>
          <w:bottom w:val="nil"/>
          <w:right w:val="nil"/>
          <w:between w:val="nil"/>
        </w:pBdr>
        <w:tabs>
          <w:tab w:val="left" w:pos="0"/>
        </w:tabs>
        <w:spacing w:line="360" w:lineRule="auto"/>
        <w:ind w:left="708"/>
        <w:rPr>
          <w:rFonts w:ascii="Palatino Linotype" w:eastAsia="Palatino Linotype" w:hAnsi="Palatino Linotype" w:cs="Palatino Linotype"/>
          <w:color w:val="000000"/>
        </w:rPr>
      </w:pPr>
    </w:p>
    <w:p w14:paraId="750A5BD7" w14:textId="22C520FD" w:rsidR="00EB0F49" w:rsidRPr="0064123E" w:rsidRDefault="001D3081" w:rsidP="002F050A">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r w:rsidRPr="0064123E">
        <w:rPr>
          <w:rFonts w:ascii="Palatino Linotype" w:eastAsia="Palatino Linotype" w:hAnsi="Palatino Linotype" w:cs="Palatino Linotype"/>
          <w:color w:val="000000"/>
        </w:rPr>
        <w:t>Finalmente,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0F06D5B0" w14:textId="77777777" w:rsidR="00C57F0D" w:rsidRPr="0064123E" w:rsidRDefault="00C57F0D" w:rsidP="002F050A">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p>
    <w:p w14:paraId="4D6D0E79" w14:textId="77777777" w:rsidR="00C57F0D" w:rsidRPr="0064123E" w:rsidRDefault="001D3081" w:rsidP="002F050A">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r w:rsidRPr="0064123E">
        <w:rPr>
          <w:rFonts w:ascii="Palatino Linotype" w:eastAsia="Palatino Linotype" w:hAnsi="Palatino Linotype" w:cs="Palatino Linotype"/>
          <w:color w:val="000000"/>
        </w:rPr>
        <w:lastRenderedPageBreak/>
        <w:t>Acotada la Litis del presente asunto, es de</w:t>
      </w:r>
      <w:r w:rsidR="00475E8A" w:rsidRPr="0064123E">
        <w:rPr>
          <w:rFonts w:ascii="Palatino Linotype" w:eastAsia="Palatino Linotype" w:hAnsi="Palatino Linotype" w:cs="Palatino Linotype"/>
          <w:color w:val="000000"/>
        </w:rPr>
        <w:t xml:space="preserve"> </w:t>
      </w:r>
      <w:r w:rsidR="00993E1F" w:rsidRPr="0064123E">
        <w:rPr>
          <w:rFonts w:ascii="Palatino Linotype" w:eastAsia="Palatino Linotype" w:hAnsi="Palatino Linotype" w:cs="Palatino Linotype"/>
          <w:color w:val="000000"/>
        </w:rPr>
        <w:t xml:space="preserve">reiterar </w:t>
      </w:r>
      <w:r w:rsidR="00475E8A" w:rsidRPr="0064123E">
        <w:rPr>
          <w:rFonts w:ascii="Palatino Linotype" w:eastAsia="Palatino Linotype" w:hAnsi="Palatino Linotype" w:cs="Palatino Linotype"/>
          <w:color w:val="000000"/>
        </w:rPr>
        <w:t xml:space="preserve">que el Particular </w:t>
      </w:r>
      <w:r w:rsidR="008B4D6B" w:rsidRPr="0064123E">
        <w:rPr>
          <w:rFonts w:ascii="Palatino Linotype" w:eastAsia="Palatino Linotype" w:hAnsi="Palatino Linotype" w:cs="Palatino Linotype"/>
          <w:color w:val="000000"/>
        </w:rPr>
        <w:t>solicitó</w:t>
      </w:r>
      <w:r w:rsidR="00993E1F" w:rsidRPr="0064123E">
        <w:rPr>
          <w:rFonts w:ascii="Palatino Linotype" w:eastAsia="Palatino Linotype" w:hAnsi="Palatino Linotype" w:cs="Palatino Linotype"/>
          <w:b/>
          <w:color w:val="000000"/>
        </w:rPr>
        <w:t xml:space="preserve"> </w:t>
      </w:r>
      <w:r w:rsidR="00C57F0D" w:rsidRPr="0064123E">
        <w:rPr>
          <w:rFonts w:ascii="Palatino Linotype" w:eastAsia="Palatino Linotype" w:hAnsi="Palatino Linotype" w:cs="Palatino Linotype"/>
          <w:b/>
          <w:color w:val="000000"/>
        </w:rPr>
        <w:t>los contratos vigentes al 11 de febrero de 2025, con rellenos sanitarios.</w:t>
      </w:r>
    </w:p>
    <w:p w14:paraId="077AEC84" w14:textId="77777777" w:rsidR="00C57F0D" w:rsidRPr="0064123E" w:rsidRDefault="00C57F0D" w:rsidP="002F050A">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p>
    <w:p w14:paraId="6EF1BB1C" w14:textId="5E4DEF62" w:rsidR="00C57F0D" w:rsidRPr="0064123E" w:rsidRDefault="00993E1F" w:rsidP="002F050A">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rPr>
      </w:pPr>
      <w:r w:rsidRPr="0064123E">
        <w:rPr>
          <w:rFonts w:ascii="Palatino Linotype" w:eastAsia="Palatino Linotype" w:hAnsi="Palatino Linotype" w:cs="Palatino Linotype"/>
          <w:color w:val="000000"/>
        </w:rPr>
        <w:t xml:space="preserve">En respuesta, el </w:t>
      </w:r>
      <w:r w:rsidRPr="0064123E">
        <w:rPr>
          <w:rFonts w:ascii="Palatino Linotype" w:eastAsia="Palatino Linotype" w:hAnsi="Palatino Linotype" w:cs="Palatino Linotype"/>
          <w:b/>
          <w:color w:val="000000"/>
        </w:rPr>
        <w:t>SUJETO OBLIGADO,</w:t>
      </w:r>
      <w:r w:rsidR="008B4D6B" w:rsidRPr="0064123E">
        <w:rPr>
          <w:rFonts w:ascii="Palatino Linotype" w:eastAsia="Palatino Linotype" w:hAnsi="Palatino Linotype" w:cs="Palatino Linotype"/>
          <w:color w:val="000000"/>
        </w:rPr>
        <w:t xml:space="preserve"> </w:t>
      </w:r>
      <w:r w:rsidR="00C57F0D" w:rsidRPr="0064123E">
        <w:rPr>
          <w:rFonts w:ascii="Palatino Linotype" w:eastAsia="Palatino Linotype" w:hAnsi="Palatino Linotype" w:cs="Palatino Linotype"/>
          <w:color w:val="000000"/>
        </w:rPr>
        <w:t xml:space="preserve">por medio de </w:t>
      </w:r>
      <w:r w:rsidR="00C57F0D" w:rsidRPr="0064123E">
        <w:rPr>
          <w:rFonts w:ascii="Palatino Linotype" w:hAnsi="Palatino Linotype"/>
        </w:rPr>
        <w:t xml:space="preserve">la </w:t>
      </w:r>
      <w:r w:rsidR="00C57F0D" w:rsidRPr="0064123E">
        <w:rPr>
          <w:rFonts w:ascii="Palatino Linotype" w:hAnsi="Palatino Linotype"/>
          <w:b/>
        </w:rPr>
        <w:t>Dirección General de Administración</w:t>
      </w:r>
      <w:r w:rsidR="00C57F0D" w:rsidRPr="0064123E">
        <w:rPr>
          <w:rFonts w:ascii="Palatino Linotype" w:hAnsi="Palatino Linotype"/>
        </w:rPr>
        <w:t xml:space="preserve"> y Servidora Pública Habilitada, informó que la </w:t>
      </w:r>
      <w:r w:rsidR="00C57F0D" w:rsidRPr="0064123E">
        <w:rPr>
          <w:rFonts w:ascii="Palatino Linotype" w:hAnsi="Palatino Linotype"/>
          <w:b/>
        </w:rPr>
        <w:t>Dirección de Recursos Materiales,</w:t>
      </w:r>
      <w:r w:rsidR="00C57F0D" w:rsidRPr="0064123E">
        <w:rPr>
          <w:rFonts w:ascii="Palatino Linotype" w:hAnsi="Palatino Linotype"/>
        </w:rPr>
        <w:t xml:space="preserve"> después de haber realizado una búsqueda exhaustiva y razonable en los archivos físicos y electrónicos que obran </w:t>
      </w:r>
      <w:r w:rsidR="00C57F0D" w:rsidRPr="0064123E">
        <w:rPr>
          <w:rFonts w:ascii="Palatino Linotype" w:hAnsi="Palatino Linotype"/>
          <w:b/>
        </w:rPr>
        <w:t>en la Dirección y Departamentos a su cargo</w:t>
      </w:r>
      <w:r w:rsidR="00C57F0D" w:rsidRPr="0064123E">
        <w:rPr>
          <w:rFonts w:ascii="Palatino Linotype" w:hAnsi="Palatino Linotype"/>
        </w:rPr>
        <w:t xml:space="preserve">, </w:t>
      </w:r>
      <w:r w:rsidR="00C57F0D" w:rsidRPr="0064123E">
        <w:rPr>
          <w:rFonts w:ascii="Palatino Linotype" w:hAnsi="Palatino Linotype"/>
          <w:b/>
        </w:rPr>
        <w:t>a la fecha de la solicitud, no se localizó contrato vigente con rellenos sanitarios.</w:t>
      </w:r>
      <w:r w:rsidR="00C57F0D" w:rsidRPr="0064123E">
        <w:rPr>
          <w:rFonts w:ascii="Palatino Linotype" w:hAnsi="Palatino Linotype"/>
        </w:rPr>
        <w:t xml:space="preserve"> Por su parte, la </w:t>
      </w:r>
      <w:r w:rsidR="00C57F0D" w:rsidRPr="0064123E">
        <w:rPr>
          <w:rFonts w:ascii="Palatino Linotype" w:hAnsi="Palatino Linotype"/>
          <w:b/>
        </w:rPr>
        <w:t xml:space="preserve">Dirección General de Servicios Públicos </w:t>
      </w:r>
      <w:r w:rsidR="00C57F0D" w:rsidRPr="0064123E">
        <w:rPr>
          <w:rFonts w:ascii="Palatino Linotype" w:hAnsi="Palatino Linotype"/>
        </w:rPr>
        <w:t xml:space="preserve">y Servidor Público Habilitado, </w:t>
      </w:r>
      <w:r w:rsidR="00C57F0D" w:rsidRPr="0064123E">
        <w:rPr>
          <w:rFonts w:ascii="Palatino Linotype" w:hAnsi="Palatino Linotype"/>
          <w:b/>
        </w:rPr>
        <w:t>informó que no forma parte de sus atribuciones, por lo que no es posible hacer entrega de lo solicitado, por no haberlo generado, poseído y/o administrado.</w:t>
      </w:r>
    </w:p>
    <w:p w14:paraId="6561AB33" w14:textId="77777777" w:rsidR="00C57F0D" w:rsidRPr="0064123E" w:rsidRDefault="00C57F0D" w:rsidP="002F050A">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p>
    <w:p w14:paraId="0B86B0C8" w14:textId="7E802ED4" w:rsidR="00131F79" w:rsidRPr="0064123E" w:rsidRDefault="00993E1F" w:rsidP="002F050A">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r w:rsidRPr="0064123E">
        <w:rPr>
          <w:rFonts w:ascii="Palatino Linotype" w:eastAsia="Palatino Linotype" w:hAnsi="Palatino Linotype" w:cs="Palatino Linotype"/>
          <w:color w:val="000000"/>
        </w:rPr>
        <w:t xml:space="preserve">Posteriormente, el </w:t>
      </w:r>
      <w:r w:rsidRPr="0064123E">
        <w:rPr>
          <w:rFonts w:ascii="Palatino Linotype" w:eastAsia="Palatino Linotype" w:hAnsi="Palatino Linotype" w:cs="Palatino Linotype"/>
          <w:b/>
          <w:color w:val="000000"/>
        </w:rPr>
        <w:t xml:space="preserve">RECURRENTE </w:t>
      </w:r>
      <w:r w:rsidRPr="0064123E">
        <w:rPr>
          <w:rFonts w:ascii="Palatino Linotype" w:eastAsia="Palatino Linotype" w:hAnsi="Palatino Linotype" w:cs="Palatino Linotype"/>
          <w:color w:val="000000"/>
        </w:rPr>
        <w:t>interpuso recurso de re</w:t>
      </w:r>
      <w:r w:rsidR="008B4D6B" w:rsidRPr="0064123E">
        <w:rPr>
          <w:rFonts w:ascii="Palatino Linotype" w:eastAsia="Palatino Linotype" w:hAnsi="Palatino Linotype" w:cs="Palatino Linotype"/>
          <w:color w:val="000000"/>
        </w:rPr>
        <w:t xml:space="preserve">visión en el que se inconformó </w:t>
      </w:r>
      <w:r w:rsidR="00C57F0D" w:rsidRPr="0064123E">
        <w:rPr>
          <w:rFonts w:ascii="Palatino Linotype" w:eastAsia="Palatino Linotype" w:hAnsi="Palatino Linotype" w:cs="Palatino Linotype"/>
          <w:color w:val="000000"/>
        </w:rPr>
        <w:t xml:space="preserve">por </w:t>
      </w:r>
      <w:r w:rsidR="00C57F0D" w:rsidRPr="0064123E">
        <w:rPr>
          <w:rFonts w:ascii="Palatino Linotype" w:eastAsia="Palatino Linotype" w:hAnsi="Palatino Linotype" w:cs="Palatino Linotype"/>
          <w:b/>
          <w:color w:val="000000"/>
        </w:rPr>
        <w:t>la negativa de la información solicitada.</w:t>
      </w:r>
    </w:p>
    <w:p w14:paraId="3A1E3A36" w14:textId="3A38A1FE" w:rsidR="00131F79" w:rsidRPr="0064123E" w:rsidRDefault="00131F79" w:rsidP="002F050A">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rPr>
      </w:pPr>
    </w:p>
    <w:p w14:paraId="77220322" w14:textId="77777777" w:rsidR="00C57F0D" w:rsidRPr="0064123E" w:rsidRDefault="00C57F0D" w:rsidP="002F050A">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r w:rsidRPr="0064123E">
        <w:rPr>
          <w:rFonts w:ascii="Palatino Linotype" w:eastAsia="Palatino Linotype" w:hAnsi="Palatino Linotype" w:cs="Palatino Linotype"/>
          <w:color w:val="000000"/>
        </w:rPr>
        <w:t xml:space="preserve">Expuesto lo anterior, </w:t>
      </w:r>
      <w:r w:rsidRPr="0064123E">
        <w:rPr>
          <w:rFonts w:ascii="Palatino Linotype" w:eastAsia="Calibri" w:hAnsi="Palatino Linotype" w:cs="Arial"/>
          <w:color w:val="000000" w:themeColor="text1"/>
          <w:lang w:val="es-ES"/>
        </w:rPr>
        <w:t xml:space="preserve">cabe </w:t>
      </w:r>
      <w:r w:rsidRPr="0064123E">
        <w:rPr>
          <w:rFonts w:ascii="Palatino Linotype" w:hAnsi="Palatino Linotype"/>
          <w:color w:val="000000" w:themeColor="text1"/>
        </w:rPr>
        <w:t>cabe resaltar que, la Ley de Transparencia y Acceso a la Información Pública del Estado de México y Municipios, en su artículo 150, establece que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w:t>
      </w:r>
    </w:p>
    <w:p w14:paraId="7F9295F9" w14:textId="77777777" w:rsidR="00C57F0D" w:rsidRPr="0064123E" w:rsidRDefault="00C57F0D" w:rsidP="002F050A">
      <w:pPr>
        <w:tabs>
          <w:tab w:val="left" w:pos="0"/>
        </w:tabs>
        <w:rPr>
          <w:rFonts w:ascii="Palatino Linotype" w:eastAsia="Calibri" w:hAnsi="Palatino Linotype" w:cs="Arial"/>
          <w:color w:val="000000" w:themeColor="text1"/>
          <w:lang w:val="es-ES"/>
        </w:rPr>
      </w:pPr>
    </w:p>
    <w:p w14:paraId="07B59F28" w14:textId="6EDF176D" w:rsidR="00C57F0D" w:rsidRPr="0064123E" w:rsidRDefault="00C57F0D" w:rsidP="002F050A">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r w:rsidRPr="0064123E">
        <w:rPr>
          <w:rFonts w:ascii="Palatino Linotype" w:eastAsia="Calibri" w:hAnsi="Palatino Linotype" w:cs="Arial"/>
          <w:color w:val="000000" w:themeColor="text1"/>
          <w:lang w:val="es-ES"/>
        </w:rPr>
        <w:lastRenderedPageBreak/>
        <w:t xml:space="preserve">En </w:t>
      </w:r>
      <w:r w:rsidRPr="0064123E">
        <w:rPr>
          <w:rFonts w:ascii="Palatino Linotype" w:hAnsi="Palatino Linotype"/>
          <w:color w:val="000000" w:themeColor="text1"/>
        </w:rPr>
        <w:t xml:space="preserve">este sentido, para </w:t>
      </w:r>
      <w:r w:rsidRPr="0064123E">
        <w:rPr>
          <w:rFonts w:ascii="Palatino Linotype" w:hAnsi="Palatino Linotype" w:cs="Arial"/>
        </w:rPr>
        <w:t>atender las solicitudes de información, los Sujetos Obligados contarán con un área denominada Unidad de Transparencia</w:t>
      </w:r>
      <w:r w:rsidRPr="0064123E">
        <w:rPr>
          <w:rFonts w:ascii="Palatino Linotype" w:hAnsi="Palatino Linotype"/>
          <w:vertAlign w:val="superscript"/>
        </w:rPr>
        <w:footnoteReference w:id="1"/>
      </w:r>
      <w:r w:rsidRPr="0064123E">
        <w:rPr>
          <w:rFonts w:ascii="Palatino Linotype" w:hAnsi="Palatino Linotype" w:cs="Arial"/>
        </w:rPr>
        <w:t>, la cual será presidida por un Titular, quien fungirá como enlace entre éstos y los solicitantes. Dicha Unidad será la encargada de tramitar internamente la solicitud de información y tendrá la responsabilidad de verificar en cada caso que la misma no sea confidencial o reservada. Asimismo, contará con las facultades internas necesarias para gestionar la atención a las solicitudes de información</w:t>
      </w:r>
      <w:r w:rsidRPr="0064123E">
        <w:rPr>
          <w:rFonts w:ascii="Palatino Linotype" w:hAnsi="Palatino Linotype" w:cs="Arial"/>
          <w:b/>
          <w:bCs/>
        </w:rPr>
        <w:t xml:space="preserve"> </w:t>
      </w:r>
      <w:r w:rsidRPr="0064123E">
        <w:rPr>
          <w:rFonts w:ascii="Palatino Linotype" w:hAnsi="Palatino Linotype" w:cs="Arial"/>
        </w:rPr>
        <w:t>en los términos de la Ley General y la Ley de Transparencia y Acceso a la Información Pública del Estado de México y Municipios</w:t>
      </w:r>
      <w:r w:rsidRPr="0064123E">
        <w:rPr>
          <w:rFonts w:ascii="Palatino Linotype" w:hAnsi="Palatino Linotype"/>
          <w:vertAlign w:val="superscript"/>
        </w:rPr>
        <w:footnoteReference w:id="2"/>
      </w:r>
      <w:r w:rsidRPr="0064123E">
        <w:rPr>
          <w:rFonts w:ascii="Palatino Linotype" w:hAnsi="Palatino Linotype" w:cs="Arial"/>
        </w:rPr>
        <w:t>.</w:t>
      </w:r>
    </w:p>
    <w:p w14:paraId="5DA77B39" w14:textId="77777777" w:rsidR="00C57F0D" w:rsidRPr="0064123E" w:rsidRDefault="00C57F0D" w:rsidP="002F050A">
      <w:pPr>
        <w:tabs>
          <w:tab w:val="left" w:pos="0"/>
        </w:tabs>
        <w:rPr>
          <w:rFonts w:ascii="Palatino Linotype" w:eastAsia="Calibri" w:hAnsi="Palatino Linotype" w:cs="Arial"/>
          <w:color w:val="000000" w:themeColor="text1"/>
          <w:lang w:val="es-ES"/>
        </w:rPr>
      </w:pPr>
    </w:p>
    <w:p w14:paraId="7D2F34A9" w14:textId="65E78BD9" w:rsidR="00C57F0D" w:rsidRPr="0064123E" w:rsidRDefault="00C57F0D" w:rsidP="002F050A">
      <w:pPr>
        <w:pStyle w:val="Prrafodelista"/>
        <w:numPr>
          <w:ilvl w:val="0"/>
          <w:numId w:val="11"/>
        </w:numPr>
        <w:tabs>
          <w:tab w:val="left" w:pos="0"/>
        </w:tabs>
        <w:spacing w:line="360" w:lineRule="auto"/>
        <w:jc w:val="both"/>
        <w:rPr>
          <w:rFonts w:ascii="Palatino Linotype" w:eastAsia="Palatino Linotype" w:hAnsi="Palatino Linotype" w:cs="Palatino Linotype"/>
          <w:b/>
        </w:rPr>
      </w:pPr>
      <w:r w:rsidRPr="0064123E">
        <w:rPr>
          <w:rFonts w:ascii="Palatino Linotype" w:eastAsia="Calibri" w:hAnsi="Palatino Linotype" w:cs="Arial"/>
          <w:color w:val="000000" w:themeColor="text1"/>
          <w:lang w:val="es-ES"/>
        </w:rPr>
        <w:t xml:space="preserve">De </w:t>
      </w:r>
      <w:r w:rsidRPr="0064123E">
        <w:rPr>
          <w:rFonts w:ascii="Palatino Linotype" w:hAnsi="Palatino Linotype" w:cs="Arial"/>
          <w:color w:val="000000" w:themeColor="text1"/>
        </w:rPr>
        <w:t>conformidad con lo dispuesto en la Ley de Transparencia y Acceso a la Información Pública del Estado de México y Municipios, las Unidades de Transparencia tendrán, entre sus atribuciones, las siguientes:</w:t>
      </w:r>
    </w:p>
    <w:p w14:paraId="18401579" w14:textId="77777777" w:rsidR="00C57F0D" w:rsidRPr="0064123E" w:rsidRDefault="00C57F0D" w:rsidP="002F050A">
      <w:pPr>
        <w:pStyle w:val="Prrafodelista"/>
        <w:numPr>
          <w:ilvl w:val="1"/>
          <w:numId w:val="23"/>
        </w:numPr>
        <w:tabs>
          <w:tab w:val="left" w:pos="0"/>
        </w:tabs>
        <w:spacing w:before="240" w:after="240"/>
        <w:ind w:left="709" w:hanging="142"/>
        <w:jc w:val="both"/>
        <w:rPr>
          <w:rFonts w:ascii="Palatino Linotype" w:hAnsi="Palatino Linotype" w:cs="Arial"/>
          <w:color w:val="000000" w:themeColor="text1"/>
        </w:rPr>
      </w:pPr>
      <w:r w:rsidRPr="0064123E">
        <w:rPr>
          <w:rFonts w:ascii="Palatino Linotype" w:hAnsi="Palatino Linotype" w:cs="Arial"/>
          <w:color w:val="000000" w:themeColor="text1"/>
        </w:rPr>
        <w:t>Recibir, tramitar y dar respuesta a las solicitudes de acceso a la información;</w:t>
      </w:r>
    </w:p>
    <w:p w14:paraId="6D8476F4" w14:textId="77777777" w:rsidR="00C57F0D" w:rsidRPr="0064123E" w:rsidRDefault="00C57F0D" w:rsidP="002F050A">
      <w:pPr>
        <w:pStyle w:val="Prrafodelista"/>
        <w:numPr>
          <w:ilvl w:val="1"/>
          <w:numId w:val="23"/>
        </w:numPr>
        <w:tabs>
          <w:tab w:val="left" w:pos="0"/>
        </w:tabs>
        <w:spacing w:before="240" w:after="240"/>
        <w:ind w:left="709" w:hanging="142"/>
        <w:jc w:val="both"/>
        <w:rPr>
          <w:rFonts w:ascii="Palatino Linotype" w:hAnsi="Palatino Linotype" w:cs="Arial"/>
          <w:color w:val="000000" w:themeColor="text1"/>
        </w:rPr>
      </w:pPr>
      <w:r w:rsidRPr="0064123E">
        <w:rPr>
          <w:rFonts w:ascii="Palatino Linotype" w:hAnsi="Palatino Linotype" w:cs="Arial"/>
          <w:color w:val="000000" w:themeColor="text1"/>
        </w:rPr>
        <w:t xml:space="preserve">Realizar, con efectividad, los trámites internos necesarios para la atención de las solicitudes de acceso a la información; </w:t>
      </w:r>
    </w:p>
    <w:p w14:paraId="0DD47118" w14:textId="77777777" w:rsidR="00C57F0D" w:rsidRPr="0064123E" w:rsidRDefault="00C57F0D" w:rsidP="002F050A">
      <w:pPr>
        <w:pStyle w:val="Prrafodelista"/>
        <w:numPr>
          <w:ilvl w:val="1"/>
          <w:numId w:val="23"/>
        </w:numPr>
        <w:tabs>
          <w:tab w:val="left" w:pos="0"/>
        </w:tabs>
        <w:spacing w:before="240" w:after="240"/>
        <w:ind w:left="709" w:hanging="142"/>
        <w:jc w:val="both"/>
        <w:rPr>
          <w:rFonts w:ascii="Palatino Linotype" w:hAnsi="Palatino Linotype" w:cs="Arial"/>
          <w:color w:val="000000" w:themeColor="text1"/>
        </w:rPr>
      </w:pPr>
      <w:r w:rsidRPr="0064123E">
        <w:rPr>
          <w:rFonts w:ascii="Palatino Linotype" w:hAnsi="Palatino Linotype" w:cs="Arial"/>
          <w:color w:val="000000" w:themeColor="text1"/>
        </w:rPr>
        <w:t xml:space="preserve">Entregar, en su caso, a los particulares la información solicitada; y </w:t>
      </w:r>
    </w:p>
    <w:p w14:paraId="2A036256" w14:textId="77777777" w:rsidR="00C57F0D" w:rsidRPr="0064123E" w:rsidRDefault="00C57F0D" w:rsidP="002F050A">
      <w:pPr>
        <w:pStyle w:val="Prrafodelista"/>
        <w:numPr>
          <w:ilvl w:val="1"/>
          <w:numId w:val="23"/>
        </w:numPr>
        <w:tabs>
          <w:tab w:val="left" w:pos="0"/>
        </w:tabs>
        <w:spacing w:before="240" w:after="240"/>
        <w:ind w:left="709" w:hanging="142"/>
        <w:jc w:val="both"/>
        <w:rPr>
          <w:rFonts w:ascii="Palatino Linotype" w:hAnsi="Palatino Linotype"/>
          <w:color w:val="000000" w:themeColor="text1"/>
        </w:rPr>
      </w:pPr>
      <w:r w:rsidRPr="0064123E">
        <w:rPr>
          <w:rFonts w:ascii="Palatino Linotype" w:hAnsi="Palatino Linotype" w:cs="Arial"/>
          <w:color w:val="000000" w:themeColor="text1"/>
        </w:rPr>
        <w:t>Efectuar las notificaciones a los solicitantes.</w:t>
      </w:r>
    </w:p>
    <w:p w14:paraId="5EE0550E" w14:textId="77777777" w:rsidR="00C57F0D" w:rsidRPr="0064123E" w:rsidRDefault="00C57F0D" w:rsidP="002F050A">
      <w:pPr>
        <w:tabs>
          <w:tab w:val="left" w:pos="0"/>
        </w:tabs>
        <w:spacing w:before="240" w:after="240"/>
        <w:jc w:val="both"/>
        <w:rPr>
          <w:rFonts w:ascii="Palatino Linotype" w:hAnsi="Palatino Linotype"/>
          <w:color w:val="000000" w:themeColor="text1"/>
        </w:rPr>
      </w:pPr>
    </w:p>
    <w:p w14:paraId="5F2BF5CA" w14:textId="77777777" w:rsidR="00C57F0D" w:rsidRPr="0064123E" w:rsidRDefault="00C57F0D" w:rsidP="002F050A">
      <w:pPr>
        <w:numPr>
          <w:ilvl w:val="0"/>
          <w:numId w:val="11"/>
        </w:numPr>
        <w:tabs>
          <w:tab w:val="left" w:pos="0"/>
        </w:tabs>
        <w:spacing w:line="360" w:lineRule="auto"/>
        <w:jc w:val="both"/>
        <w:rPr>
          <w:rFonts w:ascii="Palatino Linotype" w:eastAsia="Palatino Linotype" w:hAnsi="Palatino Linotype" w:cs="Palatino Linotype"/>
          <w:b/>
        </w:rPr>
      </w:pPr>
      <w:r w:rsidRPr="0064123E">
        <w:rPr>
          <w:rFonts w:ascii="Palatino Linotype" w:eastAsia="Calibri" w:hAnsi="Palatino Linotype" w:cs="Arial"/>
          <w:color w:val="000000" w:themeColor="text1"/>
          <w:lang w:val="es-ES"/>
        </w:rPr>
        <w:t xml:space="preserve">Otros </w:t>
      </w:r>
      <w:r w:rsidRPr="0064123E">
        <w:rPr>
          <w:rFonts w:ascii="Palatino Linotype" w:hAnsi="Palatino Linotype" w:cs="Arial"/>
          <w:color w:val="000000" w:themeColor="text1"/>
        </w:rPr>
        <w:t xml:space="preserve">sujetos del proceso de atención a las solicitudes de información son los servidores públicos habilitados, quienes serán designados por el titular del </w:t>
      </w:r>
      <w:r w:rsidRPr="0064123E">
        <w:rPr>
          <w:rFonts w:ascii="Palatino Linotype" w:hAnsi="Palatino Linotype" w:cs="Arial"/>
          <w:b/>
          <w:color w:val="000000" w:themeColor="text1"/>
        </w:rPr>
        <w:t xml:space="preserve">SUJETO OBLIGADO </w:t>
      </w:r>
      <w:r w:rsidRPr="0064123E">
        <w:rPr>
          <w:rFonts w:ascii="Palatino Linotype" w:hAnsi="Palatino Linotype" w:cs="Arial"/>
          <w:color w:val="000000" w:themeColor="text1"/>
        </w:rPr>
        <w:t>a propuesta del responsable de la Unidad de Transparencia</w:t>
      </w:r>
      <w:r w:rsidRPr="0064123E">
        <w:rPr>
          <w:rStyle w:val="Refdenotaalpie"/>
          <w:rFonts w:ascii="Palatino Linotype" w:hAnsi="Palatino Linotype" w:cs="Arial"/>
          <w:color w:val="000000" w:themeColor="text1"/>
        </w:rPr>
        <w:footnoteReference w:id="3"/>
      </w:r>
      <w:r w:rsidRPr="0064123E">
        <w:rPr>
          <w:rFonts w:ascii="Palatino Linotype" w:hAnsi="Palatino Linotype" w:cs="Arial"/>
          <w:color w:val="000000" w:themeColor="text1"/>
        </w:rPr>
        <w:t xml:space="preserve"> y tendrán, entre sus atribuciones, las siguientes</w:t>
      </w:r>
      <w:r w:rsidRPr="0064123E">
        <w:rPr>
          <w:rStyle w:val="Refdenotaalpie"/>
          <w:rFonts w:ascii="Palatino Linotype" w:hAnsi="Palatino Linotype" w:cs="Arial"/>
          <w:color w:val="000000" w:themeColor="text1"/>
        </w:rPr>
        <w:footnoteReference w:id="4"/>
      </w:r>
      <w:r w:rsidRPr="0064123E">
        <w:rPr>
          <w:rFonts w:ascii="Palatino Linotype" w:hAnsi="Palatino Linotype" w:cs="Arial"/>
          <w:color w:val="000000" w:themeColor="text1"/>
        </w:rPr>
        <w:t>:</w:t>
      </w:r>
    </w:p>
    <w:p w14:paraId="34814251" w14:textId="77777777" w:rsidR="00C57F0D" w:rsidRPr="0064123E" w:rsidRDefault="00C57F0D" w:rsidP="002F050A">
      <w:pPr>
        <w:tabs>
          <w:tab w:val="left" w:pos="0"/>
        </w:tabs>
        <w:jc w:val="both"/>
        <w:rPr>
          <w:rFonts w:ascii="Palatino Linotype" w:eastAsia="Palatino Linotype" w:hAnsi="Palatino Linotype" w:cs="Palatino Linotype"/>
          <w:b/>
        </w:rPr>
      </w:pPr>
    </w:p>
    <w:p w14:paraId="5DD9E189" w14:textId="77777777" w:rsidR="00C57F0D" w:rsidRPr="0064123E" w:rsidRDefault="00C57F0D" w:rsidP="002F050A">
      <w:pPr>
        <w:pStyle w:val="Prrafodelista"/>
        <w:numPr>
          <w:ilvl w:val="1"/>
          <w:numId w:val="24"/>
        </w:numPr>
        <w:tabs>
          <w:tab w:val="left" w:pos="0"/>
        </w:tabs>
        <w:spacing w:before="240" w:after="240"/>
        <w:ind w:left="709" w:hanging="142"/>
        <w:jc w:val="both"/>
        <w:rPr>
          <w:rFonts w:ascii="Palatino Linotype" w:hAnsi="Palatino Linotype" w:cs="Arial"/>
          <w:color w:val="000000" w:themeColor="text1"/>
        </w:rPr>
      </w:pPr>
      <w:r w:rsidRPr="0064123E">
        <w:rPr>
          <w:rFonts w:ascii="Palatino Linotype" w:hAnsi="Palatino Linotype" w:cs="Arial"/>
          <w:color w:val="000000" w:themeColor="text1"/>
        </w:rPr>
        <w:lastRenderedPageBreak/>
        <w:t>Localizar la información que le solicite la Unidad de Transparencia; y</w:t>
      </w:r>
    </w:p>
    <w:p w14:paraId="0AAE22E2" w14:textId="77777777" w:rsidR="00C57F0D" w:rsidRPr="0064123E" w:rsidRDefault="00C57F0D" w:rsidP="002F050A">
      <w:pPr>
        <w:pStyle w:val="Prrafodelista"/>
        <w:numPr>
          <w:ilvl w:val="1"/>
          <w:numId w:val="24"/>
        </w:numPr>
        <w:tabs>
          <w:tab w:val="left" w:pos="0"/>
        </w:tabs>
        <w:spacing w:before="240" w:after="240"/>
        <w:ind w:left="709" w:hanging="142"/>
        <w:jc w:val="both"/>
        <w:rPr>
          <w:rFonts w:ascii="Palatino Linotype" w:hAnsi="Palatino Linotype"/>
          <w:color w:val="000000" w:themeColor="text1"/>
        </w:rPr>
      </w:pPr>
      <w:r w:rsidRPr="0064123E">
        <w:rPr>
          <w:rFonts w:ascii="Palatino Linotype" w:hAnsi="Palatino Linotype" w:cs="Arial"/>
          <w:color w:val="000000" w:themeColor="text1"/>
        </w:rPr>
        <w:t>Proporcionar la información que obre en los archivos y que le sea solicitada por la Unidad de Transparencia.</w:t>
      </w:r>
    </w:p>
    <w:p w14:paraId="557CF0F9" w14:textId="77777777" w:rsidR="00C57F0D" w:rsidRPr="0064123E" w:rsidRDefault="00C57F0D" w:rsidP="002F050A">
      <w:pPr>
        <w:tabs>
          <w:tab w:val="left" w:pos="0"/>
        </w:tabs>
        <w:jc w:val="both"/>
        <w:rPr>
          <w:rFonts w:ascii="Palatino Linotype" w:eastAsia="Palatino Linotype" w:hAnsi="Palatino Linotype" w:cs="Palatino Linotype"/>
          <w:b/>
        </w:rPr>
      </w:pPr>
    </w:p>
    <w:p w14:paraId="35355521" w14:textId="77777777" w:rsidR="00C57F0D" w:rsidRPr="0064123E" w:rsidRDefault="00C57F0D" w:rsidP="002F050A">
      <w:pPr>
        <w:numPr>
          <w:ilvl w:val="0"/>
          <w:numId w:val="11"/>
        </w:numPr>
        <w:tabs>
          <w:tab w:val="left" w:pos="0"/>
        </w:tabs>
        <w:spacing w:line="360" w:lineRule="auto"/>
        <w:jc w:val="both"/>
        <w:rPr>
          <w:rFonts w:ascii="Palatino Linotype" w:eastAsia="Palatino Linotype" w:hAnsi="Palatino Linotype" w:cs="Palatino Linotype"/>
          <w:b/>
        </w:rPr>
      </w:pPr>
      <w:r w:rsidRPr="0064123E">
        <w:rPr>
          <w:rFonts w:ascii="Palatino Linotype" w:hAnsi="Palatino Linotype"/>
          <w:color w:val="000000" w:themeColor="text1"/>
        </w:rPr>
        <w:t xml:space="preserve">De </w:t>
      </w:r>
      <w:r w:rsidRPr="0064123E">
        <w:rPr>
          <w:rFonts w:ascii="Palatino Linotype" w:hAnsi="Palatino Linotype" w:cs="Arial"/>
          <w:color w:val="000000" w:themeColor="text1"/>
        </w:rPr>
        <w:t xml:space="preserve">tal manera que cada una de las áreas administrativas del </w:t>
      </w:r>
      <w:r w:rsidRPr="0064123E">
        <w:rPr>
          <w:rFonts w:ascii="Palatino Linotype" w:hAnsi="Palatino Linotype" w:cs="Arial"/>
          <w:b/>
          <w:bCs/>
          <w:color w:val="000000" w:themeColor="text1"/>
        </w:rPr>
        <w:t>SUJETO OBLIGADO</w:t>
      </w:r>
      <w:r w:rsidRPr="0064123E">
        <w:rPr>
          <w:rFonts w:ascii="Palatino Linotype" w:hAnsi="Palatino Linotype" w:cs="Arial"/>
          <w:color w:val="000000" w:themeColor="text1"/>
        </w:rPr>
        <w:t xml:space="preserve"> deberá contar con un servidor público habilitado, quien será, a su vez, el enlace entre la Unidad de Transparencia y el área administrativa, y se encargará de buscar, localizar y proporcionar la información que se requiera a través de las solicitudes de acceso a la información.</w:t>
      </w:r>
    </w:p>
    <w:p w14:paraId="5A0F9034" w14:textId="77777777" w:rsidR="00C57F0D" w:rsidRPr="0064123E" w:rsidRDefault="00C57F0D" w:rsidP="002F050A">
      <w:pPr>
        <w:tabs>
          <w:tab w:val="left" w:pos="0"/>
        </w:tabs>
        <w:spacing w:line="360" w:lineRule="auto"/>
        <w:jc w:val="both"/>
        <w:rPr>
          <w:rFonts w:ascii="Palatino Linotype" w:eastAsia="Palatino Linotype" w:hAnsi="Palatino Linotype" w:cs="Palatino Linotype"/>
          <w:b/>
        </w:rPr>
      </w:pPr>
    </w:p>
    <w:p w14:paraId="221C0418" w14:textId="77777777" w:rsidR="00C57F0D" w:rsidRPr="0064123E" w:rsidRDefault="00C57F0D" w:rsidP="002F050A">
      <w:pPr>
        <w:numPr>
          <w:ilvl w:val="0"/>
          <w:numId w:val="11"/>
        </w:numPr>
        <w:tabs>
          <w:tab w:val="left" w:pos="0"/>
        </w:tabs>
        <w:spacing w:line="360" w:lineRule="auto"/>
        <w:jc w:val="both"/>
        <w:rPr>
          <w:rFonts w:ascii="Palatino Linotype" w:eastAsia="Palatino Linotype" w:hAnsi="Palatino Linotype" w:cs="Palatino Linotype"/>
          <w:b/>
        </w:rPr>
      </w:pPr>
      <w:r w:rsidRPr="0064123E">
        <w:rPr>
          <w:rFonts w:ascii="Palatino Linotype" w:eastAsia="Calibri" w:hAnsi="Palatino Linotype" w:cs="Arial"/>
          <w:color w:val="000000" w:themeColor="text1"/>
          <w:lang w:val="es-ES"/>
        </w:rPr>
        <w:t xml:space="preserve">Aunado a lo anterior, </w:t>
      </w:r>
      <w:r w:rsidRPr="0064123E">
        <w:rPr>
          <w:rFonts w:ascii="Palatino Linotype" w:hAnsi="Palatino Linotype"/>
          <w:color w:val="000000" w:themeColor="text1"/>
        </w:rPr>
        <w:t>la Ley de Transparencia y Acceso a la Información Pública del Estado de México y Municipios, en su artículo 53, establece las funciones correspondientes a esta Unidad; mismas que se inserta a continuación:</w:t>
      </w:r>
    </w:p>
    <w:p w14:paraId="4E5D8E49" w14:textId="77777777" w:rsidR="00C57F0D" w:rsidRPr="0064123E" w:rsidRDefault="00C57F0D" w:rsidP="002F050A">
      <w:pPr>
        <w:pStyle w:val="Prrafodelista"/>
        <w:tabs>
          <w:tab w:val="left" w:pos="0"/>
          <w:tab w:val="left" w:pos="426"/>
        </w:tabs>
        <w:spacing w:before="240" w:after="240"/>
        <w:ind w:left="567"/>
        <w:jc w:val="both"/>
        <w:rPr>
          <w:rFonts w:ascii="Palatino Linotype" w:hAnsi="Palatino Linotype"/>
          <w:i/>
          <w:iCs/>
        </w:rPr>
      </w:pPr>
      <w:r w:rsidRPr="0064123E">
        <w:rPr>
          <w:rFonts w:ascii="Palatino Linotype" w:hAnsi="Palatino Linotype"/>
          <w:b/>
          <w:bCs/>
          <w:i/>
          <w:iCs/>
        </w:rPr>
        <w:t>“Artículo 53</w:t>
      </w:r>
      <w:r w:rsidRPr="0064123E">
        <w:rPr>
          <w:rFonts w:ascii="Palatino Linotype" w:hAnsi="Palatino Linotype"/>
          <w:i/>
          <w:iCs/>
        </w:rPr>
        <w:t xml:space="preserve">. Las Unidades de Transparencia tendrán las siguientes funciones: </w:t>
      </w:r>
    </w:p>
    <w:p w14:paraId="762854D1" w14:textId="77777777" w:rsidR="00C57F0D" w:rsidRPr="0064123E" w:rsidRDefault="00C57F0D" w:rsidP="002F050A">
      <w:pPr>
        <w:pStyle w:val="Prrafodelista"/>
        <w:tabs>
          <w:tab w:val="left" w:pos="0"/>
          <w:tab w:val="left" w:pos="426"/>
        </w:tabs>
        <w:spacing w:before="240" w:after="240"/>
        <w:ind w:left="567"/>
        <w:jc w:val="both"/>
        <w:rPr>
          <w:rFonts w:ascii="Palatino Linotype" w:hAnsi="Palatino Linotype"/>
          <w:i/>
          <w:iCs/>
        </w:rPr>
      </w:pPr>
    </w:p>
    <w:p w14:paraId="044ACF04" w14:textId="77777777" w:rsidR="00C57F0D" w:rsidRPr="0064123E" w:rsidRDefault="00C57F0D" w:rsidP="002F050A">
      <w:pPr>
        <w:pStyle w:val="Prrafodelista"/>
        <w:tabs>
          <w:tab w:val="left" w:pos="0"/>
          <w:tab w:val="left" w:pos="426"/>
        </w:tabs>
        <w:spacing w:before="240" w:after="240"/>
        <w:ind w:left="567"/>
        <w:jc w:val="both"/>
        <w:rPr>
          <w:rFonts w:ascii="Palatino Linotype" w:hAnsi="Palatino Linotype"/>
          <w:i/>
          <w:iCs/>
        </w:rPr>
      </w:pPr>
      <w:r w:rsidRPr="0064123E">
        <w:rPr>
          <w:rFonts w:ascii="Palatino Linotype" w:hAnsi="Palatino Linotype"/>
          <w:i/>
          <w:iCs/>
        </w:rPr>
        <w:t xml:space="preserve">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 </w:t>
      </w:r>
    </w:p>
    <w:p w14:paraId="44F46DF2" w14:textId="77777777" w:rsidR="00C57F0D" w:rsidRPr="0064123E" w:rsidRDefault="00C57F0D" w:rsidP="002F050A">
      <w:pPr>
        <w:pStyle w:val="Prrafodelista"/>
        <w:tabs>
          <w:tab w:val="left" w:pos="0"/>
          <w:tab w:val="left" w:pos="426"/>
        </w:tabs>
        <w:spacing w:before="240" w:after="240"/>
        <w:ind w:left="567"/>
        <w:jc w:val="both"/>
        <w:rPr>
          <w:rFonts w:ascii="Palatino Linotype" w:hAnsi="Palatino Linotype"/>
          <w:b/>
          <w:bCs/>
          <w:i/>
          <w:iCs/>
        </w:rPr>
      </w:pPr>
      <w:r w:rsidRPr="0064123E">
        <w:rPr>
          <w:rFonts w:ascii="Palatino Linotype" w:hAnsi="Palatino Linotype"/>
          <w:b/>
          <w:bCs/>
          <w:i/>
          <w:iCs/>
        </w:rPr>
        <w:t xml:space="preserve">II. Recibir, tramitar y dar respuesta a las solicitudes de acceso a la información; </w:t>
      </w:r>
    </w:p>
    <w:p w14:paraId="702ABE2B" w14:textId="77777777" w:rsidR="00C57F0D" w:rsidRPr="0064123E" w:rsidRDefault="00C57F0D" w:rsidP="002F050A">
      <w:pPr>
        <w:pStyle w:val="Prrafodelista"/>
        <w:tabs>
          <w:tab w:val="left" w:pos="0"/>
          <w:tab w:val="left" w:pos="426"/>
        </w:tabs>
        <w:spacing w:before="240" w:after="240"/>
        <w:ind w:left="567"/>
        <w:jc w:val="both"/>
        <w:rPr>
          <w:rFonts w:ascii="Palatino Linotype" w:hAnsi="Palatino Linotype"/>
          <w:i/>
          <w:iCs/>
        </w:rPr>
      </w:pPr>
      <w:r w:rsidRPr="0064123E">
        <w:rPr>
          <w:rFonts w:ascii="Palatino Linotype" w:hAnsi="Palatino Linotype"/>
          <w:i/>
          <w:iCs/>
        </w:rPr>
        <w:t xml:space="preserve">III. Auxiliar a los particulares en la elaboración de solicitudes de acceso a la información y, en su caso, orientarlos sobre los sujetos obligados competentes conforme a la normatividad aplicable; </w:t>
      </w:r>
    </w:p>
    <w:p w14:paraId="32CE6EFC" w14:textId="77777777" w:rsidR="00C57F0D" w:rsidRPr="0064123E" w:rsidRDefault="00C57F0D" w:rsidP="002F050A">
      <w:pPr>
        <w:pStyle w:val="Prrafodelista"/>
        <w:tabs>
          <w:tab w:val="left" w:pos="0"/>
          <w:tab w:val="left" w:pos="426"/>
        </w:tabs>
        <w:spacing w:before="240" w:after="240"/>
        <w:ind w:left="567"/>
        <w:jc w:val="both"/>
        <w:rPr>
          <w:rFonts w:ascii="Palatino Linotype" w:hAnsi="Palatino Linotype"/>
          <w:b/>
          <w:bCs/>
          <w:i/>
          <w:iCs/>
        </w:rPr>
      </w:pPr>
      <w:r w:rsidRPr="0064123E">
        <w:rPr>
          <w:rFonts w:ascii="Palatino Linotype" w:hAnsi="Palatino Linotype"/>
          <w:b/>
          <w:bCs/>
          <w:i/>
          <w:iCs/>
        </w:rPr>
        <w:t xml:space="preserve">IV. Realizar, con efectividad, los trámites internos necesarios para la atención de las solicitudes de acceso a la información; </w:t>
      </w:r>
    </w:p>
    <w:p w14:paraId="34847AA9" w14:textId="77777777" w:rsidR="00C57F0D" w:rsidRPr="0064123E" w:rsidRDefault="00C57F0D" w:rsidP="002F050A">
      <w:pPr>
        <w:pStyle w:val="Prrafodelista"/>
        <w:tabs>
          <w:tab w:val="left" w:pos="0"/>
          <w:tab w:val="left" w:pos="426"/>
        </w:tabs>
        <w:spacing w:before="240" w:after="240"/>
        <w:ind w:left="567"/>
        <w:jc w:val="both"/>
        <w:rPr>
          <w:rFonts w:ascii="Palatino Linotype" w:hAnsi="Palatino Linotype"/>
          <w:i/>
          <w:iCs/>
        </w:rPr>
      </w:pPr>
      <w:r w:rsidRPr="0064123E">
        <w:rPr>
          <w:rFonts w:ascii="Palatino Linotype" w:hAnsi="Palatino Linotype"/>
          <w:i/>
          <w:iCs/>
        </w:rPr>
        <w:t xml:space="preserve">V. Entregar, en su caso, a los particulares la información solicitada; </w:t>
      </w:r>
    </w:p>
    <w:p w14:paraId="59627950" w14:textId="77777777" w:rsidR="00C57F0D" w:rsidRPr="0064123E" w:rsidRDefault="00C57F0D" w:rsidP="002F050A">
      <w:pPr>
        <w:pStyle w:val="Prrafodelista"/>
        <w:tabs>
          <w:tab w:val="left" w:pos="0"/>
          <w:tab w:val="left" w:pos="426"/>
        </w:tabs>
        <w:spacing w:before="240" w:after="240"/>
        <w:ind w:left="567"/>
        <w:jc w:val="both"/>
        <w:rPr>
          <w:rFonts w:ascii="Palatino Linotype" w:hAnsi="Palatino Linotype"/>
          <w:i/>
          <w:iCs/>
        </w:rPr>
      </w:pPr>
      <w:r w:rsidRPr="0064123E">
        <w:rPr>
          <w:rFonts w:ascii="Palatino Linotype" w:hAnsi="Palatino Linotype"/>
          <w:i/>
          <w:iCs/>
        </w:rPr>
        <w:t xml:space="preserve">VI. Efectuar las notificaciones a los solicitantes; </w:t>
      </w:r>
    </w:p>
    <w:p w14:paraId="31D4DCB0" w14:textId="77777777" w:rsidR="00C57F0D" w:rsidRPr="0064123E" w:rsidRDefault="00C57F0D" w:rsidP="002F050A">
      <w:pPr>
        <w:pStyle w:val="Prrafodelista"/>
        <w:tabs>
          <w:tab w:val="left" w:pos="0"/>
          <w:tab w:val="left" w:pos="426"/>
        </w:tabs>
        <w:spacing w:before="240" w:after="240"/>
        <w:ind w:left="567"/>
        <w:jc w:val="both"/>
        <w:rPr>
          <w:rFonts w:ascii="Palatino Linotype" w:hAnsi="Palatino Linotype"/>
          <w:i/>
          <w:iCs/>
        </w:rPr>
      </w:pPr>
      <w:r w:rsidRPr="0064123E">
        <w:rPr>
          <w:rFonts w:ascii="Palatino Linotype" w:hAnsi="Palatino Linotype"/>
          <w:i/>
          <w:iCs/>
        </w:rPr>
        <w:t xml:space="preserve">VII. Proponer al Comité de Transparencia, los procedimientos internos que aseguren la mayor eficiencia en la gestión de las solicitudes de acceso a la información, conforme a la normatividad aplicable; </w:t>
      </w:r>
    </w:p>
    <w:p w14:paraId="4E23119F" w14:textId="77777777" w:rsidR="00C57F0D" w:rsidRPr="0064123E" w:rsidRDefault="00C57F0D" w:rsidP="002F050A">
      <w:pPr>
        <w:pStyle w:val="Prrafodelista"/>
        <w:tabs>
          <w:tab w:val="left" w:pos="0"/>
          <w:tab w:val="left" w:pos="426"/>
        </w:tabs>
        <w:spacing w:before="240" w:after="240"/>
        <w:ind w:left="567"/>
        <w:jc w:val="both"/>
        <w:rPr>
          <w:rFonts w:ascii="Palatino Linotype" w:hAnsi="Palatino Linotype"/>
          <w:i/>
          <w:iCs/>
        </w:rPr>
      </w:pPr>
      <w:r w:rsidRPr="0064123E">
        <w:rPr>
          <w:rFonts w:ascii="Palatino Linotype" w:hAnsi="Palatino Linotype"/>
          <w:i/>
          <w:iCs/>
        </w:rPr>
        <w:lastRenderedPageBreak/>
        <w:t xml:space="preserve">VIII. Proponer a quien preside el Comité de Transparencia, personal habilitado que sea necesario para recibir y dar trámite a las solicitudes de acceso a la información; </w:t>
      </w:r>
    </w:p>
    <w:p w14:paraId="3267D7C1" w14:textId="77777777" w:rsidR="00C57F0D" w:rsidRPr="0064123E" w:rsidRDefault="00C57F0D" w:rsidP="002F050A">
      <w:pPr>
        <w:pStyle w:val="Prrafodelista"/>
        <w:tabs>
          <w:tab w:val="left" w:pos="0"/>
          <w:tab w:val="left" w:pos="426"/>
        </w:tabs>
        <w:spacing w:before="240" w:after="240"/>
        <w:ind w:left="567"/>
        <w:jc w:val="both"/>
        <w:rPr>
          <w:rFonts w:ascii="Palatino Linotype" w:hAnsi="Palatino Linotype"/>
          <w:b/>
          <w:bCs/>
          <w:i/>
          <w:iCs/>
        </w:rPr>
      </w:pPr>
      <w:r w:rsidRPr="0064123E">
        <w:rPr>
          <w:rFonts w:ascii="Palatino Linotype" w:hAnsi="Palatino Linotype"/>
          <w:b/>
          <w:bCs/>
          <w:i/>
          <w:iCs/>
        </w:rPr>
        <w:t xml:space="preserve">IX. Llevar un registro de las solicitudes de acceso a la información, sus respuestas, resultados, costos de reproducción y envío, resolución a los recursos de revisión que se hayan emitido en contra de sus respuestas y del cumplimiento de las mismas; </w:t>
      </w:r>
    </w:p>
    <w:p w14:paraId="54CCDC88" w14:textId="77777777" w:rsidR="00C57F0D" w:rsidRPr="0064123E" w:rsidRDefault="00C57F0D" w:rsidP="002F050A">
      <w:pPr>
        <w:pStyle w:val="Prrafodelista"/>
        <w:tabs>
          <w:tab w:val="left" w:pos="0"/>
          <w:tab w:val="left" w:pos="426"/>
        </w:tabs>
        <w:spacing w:before="240" w:after="240"/>
        <w:ind w:left="567"/>
        <w:jc w:val="both"/>
        <w:rPr>
          <w:rFonts w:ascii="Palatino Linotype" w:hAnsi="Palatino Linotype"/>
          <w:i/>
          <w:iCs/>
        </w:rPr>
      </w:pPr>
      <w:r w:rsidRPr="0064123E">
        <w:rPr>
          <w:rFonts w:ascii="Palatino Linotype" w:hAnsi="Palatino Linotype"/>
          <w:i/>
          <w:iCs/>
        </w:rPr>
        <w:t xml:space="preserve">X. Presentar ante el Comité, el proyecto de clasificación de información; </w:t>
      </w:r>
    </w:p>
    <w:p w14:paraId="523529F1" w14:textId="77777777" w:rsidR="00C57F0D" w:rsidRPr="0064123E" w:rsidRDefault="00C57F0D" w:rsidP="002F050A">
      <w:pPr>
        <w:pStyle w:val="Prrafodelista"/>
        <w:tabs>
          <w:tab w:val="left" w:pos="0"/>
          <w:tab w:val="left" w:pos="426"/>
        </w:tabs>
        <w:spacing w:before="240" w:after="240"/>
        <w:ind w:left="567"/>
        <w:jc w:val="both"/>
        <w:rPr>
          <w:rFonts w:ascii="Palatino Linotype" w:hAnsi="Palatino Linotype"/>
          <w:i/>
          <w:iCs/>
        </w:rPr>
      </w:pPr>
      <w:r w:rsidRPr="0064123E">
        <w:rPr>
          <w:rFonts w:ascii="Palatino Linotype" w:hAnsi="Palatino Linotype"/>
          <w:i/>
          <w:iCs/>
        </w:rPr>
        <w:t xml:space="preserve">XI. Promover e implementar políticas de transparencia proactiva procurando su accesibilidad; </w:t>
      </w:r>
    </w:p>
    <w:p w14:paraId="5C96E8E7" w14:textId="77777777" w:rsidR="00C57F0D" w:rsidRPr="0064123E" w:rsidRDefault="00C57F0D" w:rsidP="002F050A">
      <w:pPr>
        <w:pStyle w:val="Prrafodelista"/>
        <w:tabs>
          <w:tab w:val="left" w:pos="0"/>
          <w:tab w:val="left" w:pos="426"/>
        </w:tabs>
        <w:spacing w:before="240" w:after="240"/>
        <w:ind w:left="567"/>
        <w:jc w:val="both"/>
        <w:rPr>
          <w:rFonts w:ascii="Palatino Linotype" w:hAnsi="Palatino Linotype"/>
          <w:i/>
          <w:iCs/>
        </w:rPr>
      </w:pPr>
      <w:r w:rsidRPr="0064123E">
        <w:rPr>
          <w:rFonts w:ascii="Palatino Linotype" w:hAnsi="Palatino Linotype"/>
          <w:i/>
          <w:iCs/>
        </w:rPr>
        <w:t xml:space="preserve">XII. Fomentar la transparencia y accesibilidad al interior del sujeto obligado; </w:t>
      </w:r>
    </w:p>
    <w:p w14:paraId="2471C468" w14:textId="77777777" w:rsidR="00C57F0D" w:rsidRPr="0064123E" w:rsidRDefault="00C57F0D" w:rsidP="002F050A">
      <w:pPr>
        <w:pStyle w:val="Prrafodelista"/>
        <w:tabs>
          <w:tab w:val="left" w:pos="0"/>
          <w:tab w:val="left" w:pos="426"/>
        </w:tabs>
        <w:spacing w:before="240" w:after="240"/>
        <w:ind w:left="567"/>
        <w:jc w:val="both"/>
        <w:rPr>
          <w:rFonts w:ascii="Palatino Linotype" w:hAnsi="Palatino Linotype"/>
          <w:i/>
          <w:iCs/>
        </w:rPr>
      </w:pPr>
      <w:r w:rsidRPr="0064123E">
        <w:rPr>
          <w:rFonts w:ascii="Palatino Linotype" w:hAnsi="Palatino Linotype"/>
          <w:i/>
          <w:iCs/>
        </w:rPr>
        <w:t>XIII. Hacer del conocimiento de la instancia competente la probable responsabilidad por el incumplimiento de las obligaciones previstas en la presente Ley; y</w:t>
      </w:r>
    </w:p>
    <w:p w14:paraId="3B887F21" w14:textId="77777777" w:rsidR="00C57F0D" w:rsidRPr="0064123E" w:rsidRDefault="00C57F0D" w:rsidP="002F050A">
      <w:pPr>
        <w:pStyle w:val="Prrafodelista"/>
        <w:tabs>
          <w:tab w:val="left" w:pos="0"/>
          <w:tab w:val="left" w:pos="426"/>
        </w:tabs>
        <w:spacing w:before="240" w:after="240"/>
        <w:ind w:left="567"/>
        <w:jc w:val="both"/>
        <w:rPr>
          <w:rFonts w:ascii="Palatino Linotype" w:hAnsi="Palatino Linotype"/>
          <w:i/>
          <w:iCs/>
        </w:rPr>
      </w:pPr>
      <w:r w:rsidRPr="0064123E">
        <w:rPr>
          <w:rFonts w:ascii="Palatino Linotype" w:hAnsi="Palatino Linotype"/>
          <w:i/>
          <w:iCs/>
        </w:rPr>
        <w:t>XIV. Las demás que resulten necesarias para facilitar el acceso a la información y aquellas que se desprenden de la presente Ley y demás disposiciones jurídicas aplicables. (…)</w:t>
      </w:r>
    </w:p>
    <w:p w14:paraId="7E81FB69" w14:textId="77777777" w:rsidR="00C57F0D" w:rsidRPr="0064123E" w:rsidRDefault="00C57F0D" w:rsidP="002F050A">
      <w:pPr>
        <w:pStyle w:val="Prrafodelista"/>
        <w:tabs>
          <w:tab w:val="left" w:pos="0"/>
          <w:tab w:val="left" w:pos="426"/>
        </w:tabs>
        <w:spacing w:before="240" w:after="240"/>
        <w:ind w:left="567"/>
        <w:jc w:val="both"/>
        <w:rPr>
          <w:rFonts w:ascii="Palatino Linotype" w:hAnsi="Palatino Linotype"/>
          <w:i/>
          <w:iCs/>
        </w:rPr>
      </w:pPr>
      <w:r w:rsidRPr="0064123E">
        <w:rPr>
          <w:rFonts w:ascii="Palatino Linotype" w:hAnsi="Palatino Linotype"/>
          <w:i/>
          <w:iCs/>
        </w:rPr>
        <w:t xml:space="preserve">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 </w:t>
      </w:r>
    </w:p>
    <w:p w14:paraId="5B96F6F6" w14:textId="77777777" w:rsidR="00C57F0D" w:rsidRPr="0064123E" w:rsidRDefault="00C57F0D" w:rsidP="002F050A">
      <w:pPr>
        <w:tabs>
          <w:tab w:val="left" w:pos="0"/>
        </w:tabs>
        <w:jc w:val="both"/>
        <w:rPr>
          <w:rFonts w:ascii="Palatino Linotype" w:eastAsia="Palatino Linotype" w:hAnsi="Palatino Linotype" w:cs="Palatino Linotype"/>
          <w:b/>
        </w:rPr>
      </w:pPr>
    </w:p>
    <w:p w14:paraId="0478E365" w14:textId="77777777" w:rsidR="00C57F0D" w:rsidRPr="0064123E" w:rsidRDefault="00C57F0D" w:rsidP="002F050A">
      <w:pPr>
        <w:numPr>
          <w:ilvl w:val="0"/>
          <w:numId w:val="11"/>
        </w:numPr>
        <w:tabs>
          <w:tab w:val="left" w:pos="0"/>
        </w:tabs>
        <w:spacing w:line="360" w:lineRule="auto"/>
        <w:jc w:val="both"/>
        <w:rPr>
          <w:rFonts w:ascii="Palatino Linotype" w:eastAsia="Palatino Linotype" w:hAnsi="Palatino Linotype" w:cs="Palatino Linotype"/>
          <w:b/>
        </w:rPr>
      </w:pPr>
      <w:r w:rsidRPr="0064123E">
        <w:rPr>
          <w:rFonts w:ascii="Palatino Linotype" w:eastAsia="Calibri" w:hAnsi="Palatino Linotype" w:cs="Arial"/>
          <w:color w:val="000000" w:themeColor="text1"/>
          <w:lang w:val="es-ES"/>
        </w:rPr>
        <w:t xml:space="preserve">De </w:t>
      </w:r>
      <w:r w:rsidRPr="0064123E">
        <w:rPr>
          <w:rFonts w:ascii="Palatino Linotype" w:hAnsi="Palatino Linotype"/>
          <w:color w:val="000000" w:themeColor="text1"/>
        </w:rPr>
        <w:t xml:space="preserve">lo expuesto y con relación a lo solicitado, se tiene que, en efecto, la Unidad de Transparencia es la encargada de </w:t>
      </w:r>
      <w:r w:rsidRPr="0064123E">
        <w:rPr>
          <w:rFonts w:ascii="Palatino Linotype" w:hAnsi="Palatino Linotype"/>
        </w:rPr>
        <w:t>recibir, tramitar y dar respuesta a las solicitudes de acceso a la información.</w:t>
      </w:r>
      <w:r w:rsidRPr="0064123E">
        <w:rPr>
          <w:rFonts w:ascii="Palatino Linotype" w:eastAsia="Palatino Linotype" w:hAnsi="Palatino Linotype" w:cs="Palatino Linotype"/>
          <w:b/>
        </w:rPr>
        <w:t xml:space="preserve"> </w:t>
      </w:r>
    </w:p>
    <w:p w14:paraId="33617438" w14:textId="77777777" w:rsidR="00C57F0D" w:rsidRPr="0064123E" w:rsidRDefault="00C57F0D" w:rsidP="002F050A">
      <w:pPr>
        <w:tabs>
          <w:tab w:val="left" w:pos="0"/>
        </w:tabs>
        <w:spacing w:line="360" w:lineRule="auto"/>
        <w:jc w:val="both"/>
        <w:rPr>
          <w:rFonts w:ascii="Palatino Linotype" w:eastAsia="Palatino Linotype" w:hAnsi="Palatino Linotype" w:cs="Palatino Linotype"/>
          <w:b/>
        </w:rPr>
      </w:pPr>
    </w:p>
    <w:p w14:paraId="04099F84" w14:textId="77203B12" w:rsidR="00C57F0D" w:rsidRPr="0064123E" w:rsidRDefault="00C57F0D" w:rsidP="002F050A">
      <w:pPr>
        <w:numPr>
          <w:ilvl w:val="0"/>
          <w:numId w:val="11"/>
        </w:numPr>
        <w:tabs>
          <w:tab w:val="left" w:pos="0"/>
        </w:tabs>
        <w:spacing w:line="360" w:lineRule="auto"/>
        <w:jc w:val="both"/>
        <w:rPr>
          <w:rFonts w:ascii="Palatino Linotype" w:eastAsia="Palatino Linotype" w:hAnsi="Palatino Linotype" w:cs="Palatino Linotype"/>
        </w:rPr>
      </w:pPr>
      <w:r w:rsidRPr="0064123E">
        <w:rPr>
          <w:rFonts w:ascii="Palatino Linotype" w:eastAsia="Calibri" w:hAnsi="Palatino Linotype" w:cs="Arial"/>
          <w:color w:val="000000" w:themeColor="text1"/>
          <w:lang w:val="es-ES"/>
        </w:rPr>
        <w:t xml:space="preserve">En atención a lo anterior, se advierte </w:t>
      </w:r>
      <w:r w:rsidRPr="0064123E">
        <w:rPr>
          <w:rFonts w:ascii="Palatino Linotype" w:hAnsi="Palatino Linotype"/>
        </w:rPr>
        <w:t xml:space="preserve">el </w:t>
      </w:r>
      <w:r w:rsidRPr="0064123E">
        <w:rPr>
          <w:rFonts w:ascii="Palatino Linotype" w:hAnsi="Palatino Linotype"/>
          <w:b/>
          <w:bCs/>
        </w:rPr>
        <w:t>SUJETO OBLIGADO</w:t>
      </w:r>
      <w:r w:rsidRPr="0064123E">
        <w:rPr>
          <w:rFonts w:ascii="Palatino Linotype" w:hAnsi="Palatino Linotype"/>
        </w:rPr>
        <w:t xml:space="preserve"> se pronunció por medio del Servidor Público Habilitado competente, en el presente caso, </w:t>
      </w:r>
      <w:r w:rsidRPr="0064123E">
        <w:rPr>
          <w:rFonts w:ascii="Palatino Linotype" w:hAnsi="Palatino Linotype"/>
          <w:b/>
        </w:rPr>
        <w:t xml:space="preserve">de la Dirección General de Administración, la Dirección de Recursos Materiales, así como, de la Dirección General de Servicios Públicos, </w:t>
      </w:r>
      <w:r w:rsidRPr="0064123E">
        <w:rPr>
          <w:rFonts w:ascii="Palatino Linotype" w:hAnsi="Palatino Linotype"/>
        </w:rPr>
        <w:t xml:space="preserve">quienes manifestaron su imposibilidad para </w:t>
      </w:r>
      <w:r w:rsidRPr="0064123E">
        <w:rPr>
          <w:rFonts w:ascii="Palatino Linotype" w:hAnsi="Palatino Linotype"/>
        </w:rPr>
        <w:lastRenderedPageBreak/>
        <w:t>hacer entrega la información, derivado de que esta no obra en sus archivos por no haberse generado, poseído y/o administrado.</w:t>
      </w:r>
    </w:p>
    <w:p w14:paraId="30842378" w14:textId="77777777" w:rsidR="00C57F0D" w:rsidRPr="0064123E" w:rsidRDefault="00C57F0D" w:rsidP="002F050A">
      <w:pPr>
        <w:tabs>
          <w:tab w:val="left" w:pos="0"/>
        </w:tabs>
        <w:rPr>
          <w:rFonts w:ascii="Palatino Linotype" w:eastAsia="Palatino Linotype" w:hAnsi="Palatino Linotype" w:cs="Palatino Linotype"/>
          <w:color w:val="000000"/>
        </w:rPr>
      </w:pPr>
    </w:p>
    <w:p w14:paraId="51081B5D" w14:textId="7191C510" w:rsidR="00C57F0D" w:rsidRPr="0064123E" w:rsidRDefault="00C57F0D" w:rsidP="002F050A">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r w:rsidRPr="0064123E">
        <w:rPr>
          <w:rFonts w:ascii="Palatino Linotype" w:eastAsia="Palatino Linotype" w:hAnsi="Palatino Linotype" w:cs="Palatino Linotype"/>
          <w:color w:val="000000"/>
        </w:rPr>
        <w:t>Ahora bien, el Manual de Organización de la Dirección de Administración, establece que esta tiene por objetivo definir establecer, difundir y aplicar la normatividad para la administración de personal, adquisición, asignación, uso y mantenimiento de bienes, contratación y prestación de servicios, ministración y aplicación de la tecnología de la información y comunicaciones, que requieran las diferentes dependencias y órganos que integran la administración pública municipal, para la ejecución de sus funciones, buscando siempre las mejores condiciones de oportunidad, precio, calidad y financiamiento, bajo un esquema de transparencia, a fin de racionalizar los recursos humanos, materiales, técnicos y tecnológicos, así como el adecuado control del parque vehicular y de bienes muebles e inmuebles. Y, cuenta con las siguientes funciones:</w:t>
      </w:r>
    </w:p>
    <w:p w14:paraId="0A555335" w14:textId="77777777" w:rsidR="00C57F0D" w:rsidRPr="0064123E" w:rsidRDefault="00C57F0D" w:rsidP="002F050A">
      <w:pPr>
        <w:pBdr>
          <w:top w:val="nil"/>
          <w:left w:val="nil"/>
          <w:bottom w:val="nil"/>
          <w:right w:val="nil"/>
          <w:between w:val="nil"/>
        </w:pBdr>
        <w:tabs>
          <w:tab w:val="left" w:pos="0"/>
        </w:tabs>
        <w:ind w:left="567"/>
        <w:jc w:val="both"/>
        <w:rPr>
          <w:rFonts w:ascii="Palatino Linotype" w:eastAsia="Palatino Linotype" w:hAnsi="Palatino Linotype" w:cs="Palatino Linotype"/>
          <w:b/>
          <w:i/>
          <w:color w:val="000000"/>
        </w:rPr>
      </w:pPr>
      <w:r w:rsidRPr="0064123E">
        <w:rPr>
          <w:rFonts w:ascii="Palatino Linotype" w:eastAsia="Palatino Linotype" w:hAnsi="Palatino Linotype" w:cs="Palatino Linotype"/>
          <w:b/>
          <w:i/>
          <w:color w:val="000000"/>
        </w:rPr>
        <w:t xml:space="preserve">-Definir mecanismos respecto a los procesos de reclutamiento y selección, contratación, inducción y control del personal, a efecto de que desarrollen de manera óptima eficaz y eficiente las tareas asignadas dentro de la administración pública municipal; </w:t>
      </w:r>
    </w:p>
    <w:p w14:paraId="6B64C984" w14:textId="77777777" w:rsidR="00C57F0D" w:rsidRPr="0064123E" w:rsidRDefault="00C57F0D" w:rsidP="002F050A">
      <w:pPr>
        <w:pBdr>
          <w:top w:val="nil"/>
          <w:left w:val="nil"/>
          <w:bottom w:val="nil"/>
          <w:right w:val="nil"/>
          <w:between w:val="nil"/>
        </w:pBdr>
        <w:tabs>
          <w:tab w:val="left" w:pos="0"/>
        </w:tabs>
        <w:ind w:left="567"/>
        <w:jc w:val="both"/>
        <w:rPr>
          <w:rFonts w:ascii="Palatino Linotype" w:eastAsia="Palatino Linotype" w:hAnsi="Palatino Linotype" w:cs="Palatino Linotype"/>
          <w:b/>
          <w:i/>
          <w:color w:val="000000"/>
        </w:rPr>
      </w:pPr>
      <w:r w:rsidRPr="0064123E">
        <w:rPr>
          <w:rFonts w:ascii="Palatino Linotype" w:eastAsia="Palatino Linotype" w:hAnsi="Palatino Linotype" w:cs="Palatino Linotype"/>
          <w:b/>
          <w:i/>
          <w:color w:val="000000"/>
        </w:rPr>
        <w:t xml:space="preserve">-Instruir el cumplimiento de disposiciones relacionadas con seguridad e higiene laboral, además de las relativas a los derechos y obligaciones del personal establecidas en el Código Reglamentario; </w:t>
      </w:r>
    </w:p>
    <w:p w14:paraId="5A6F9347" w14:textId="77777777" w:rsidR="00C57F0D" w:rsidRPr="0064123E" w:rsidRDefault="00C57F0D" w:rsidP="002F050A">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rPr>
      </w:pPr>
      <w:r w:rsidRPr="0064123E">
        <w:rPr>
          <w:rFonts w:ascii="Palatino Linotype" w:eastAsia="Palatino Linotype" w:hAnsi="Palatino Linotype" w:cs="Palatino Linotype"/>
          <w:i/>
          <w:color w:val="000000"/>
        </w:rPr>
        <w:t xml:space="preserve">-Aprobar y controlar los movimientos administrativos y licencias del personal, a fin de ser remitidos en tiempo y forma al área competente para su correcta aplicación; </w:t>
      </w:r>
    </w:p>
    <w:p w14:paraId="68D56E47" w14:textId="77777777" w:rsidR="00C57F0D" w:rsidRPr="0064123E" w:rsidRDefault="00C57F0D" w:rsidP="002F050A">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rPr>
      </w:pPr>
      <w:r w:rsidRPr="0064123E">
        <w:rPr>
          <w:rFonts w:ascii="Palatino Linotype" w:eastAsia="Palatino Linotype" w:hAnsi="Palatino Linotype" w:cs="Palatino Linotype"/>
          <w:i/>
          <w:color w:val="000000"/>
        </w:rPr>
        <w:t xml:space="preserve">-Validar la elaboración y distribución de la nómina del personal que labora en el ayuntamiento con la finalidad de que cada trabajador devengue su sueldo correspondiente, lo anterior conforme a la normatividad aplicable y el presupuesto autorizado; </w:t>
      </w:r>
    </w:p>
    <w:p w14:paraId="5E9A6A12" w14:textId="77777777" w:rsidR="00C57F0D" w:rsidRPr="0064123E" w:rsidRDefault="00C57F0D" w:rsidP="002F050A">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rPr>
      </w:pPr>
      <w:r w:rsidRPr="0064123E">
        <w:rPr>
          <w:rFonts w:ascii="Palatino Linotype" w:eastAsia="Palatino Linotype" w:hAnsi="Palatino Linotype" w:cs="Palatino Linotype"/>
          <w:i/>
          <w:color w:val="000000"/>
        </w:rPr>
        <w:t xml:space="preserve">-Establecer y coordinar políticas y lineamientos en materia de capacitación y adiestramiento del personal que coadyuven al mejoramiento de conocimientos, habilidades, aptitudes y actitudes para cubrir las necesidades institucionales; </w:t>
      </w:r>
    </w:p>
    <w:p w14:paraId="4FE3A05E" w14:textId="77777777" w:rsidR="00C57F0D" w:rsidRPr="0064123E" w:rsidRDefault="00C57F0D" w:rsidP="002F050A">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rPr>
      </w:pPr>
      <w:r w:rsidRPr="0064123E">
        <w:rPr>
          <w:rFonts w:ascii="Palatino Linotype" w:eastAsia="Palatino Linotype" w:hAnsi="Palatino Linotype" w:cs="Palatino Linotype"/>
          <w:i/>
          <w:color w:val="000000"/>
        </w:rPr>
        <w:lastRenderedPageBreak/>
        <w:t xml:space="preserve">-Conducir y vigilar las relaciones laborales del Ayuntamiento con sus trabajadores, así como el cumplimiento de los convenios sindicales, con la finalidad de fortalecer las relaciones entre las instituciones;  </w:t>
      </w:r>
    </w:p>
    <w:p w14:paraId="4BD5FDD4" w14:textId="77777777" w:rsidR="00C57F0D" w:rsidRPr="0064123E" w:rsidRDefault="00C57F0D" w:rsidP="002F050A">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rPr>
      </w:pPr>
      <w:r w:rsidRPr="0064123E">
        <w:rPr>
          <w:rFonts w:ascii="Palatino Linotype" w:eastAsia="Palatino Linotype" w:hAnsi="Palatino Linotype" w:cs="Palatino Linotype"/>
          <w:i/>
          <w:color w:val="000000"/>
        </w:rPr>
        <w:t>-</w:t>
      </w:r>
      <w:r w:rsidRPr="0064123E">
        <w:rPr>
          <w:rFonts w:ascii="Palatino Linotype" w:eastAsia="Palatino Linotype" w:hAnsi="Palatino Linotype" w:cs="Palatino Linotype"/>
          <w:b/>
          <w:i/>
          <w:color w:val="000000"/>
        </w:rPr>
        <w:t>Organizar y autorizar procedimientos de adquisiciones y contratación de servicios, arrendamiento de inmuebles, así como enajenación y subasta de bienes de una manera eficiente y transparente, apegados a la normatividad correspondiente;</w:t>
      </w:r>
      <w:r w:rsidRPr="0064123E">
        <w:rPr>
          <w:rFonts w:ascii="Palatino Linotype" w:eastAsia="Palatino Linotype" w:hAnsi="Palatino Linotype" w:cs="Palatino Linotype"/>
          <w:i/>
          <w:color w:val="000000"/>
        </w:rPr>
        <w:t xml:space="preserve"> </w:t>
      </w:r>
    </w:p>
    <w:p w14:paraId="0041DF0B" w14:textId="66A32BB3" w:rsidR="00C57F0D" w:rsidRPr="0064123E" w:rsidRDefault="00C57F0D" w:rsidP="002F050A">
      <w:pPr>
        <w:pBdr>
          <w:top w:val="nil"/>
          <w:left w:val="nil"/>
          <w:bottom w:val="nil"/>
          <w:right w:val="nil"/>
          <w:between w:val="nil"/>
        </w:pBdr>
        <w:tabs>
          <w:tab w:val="left" w:pos="0"/>
        </w:tabs>
        <w:ind w:left="567"/>
        <w:jc w:val="both"/>
        <w:rPr>
          <w:rFonts w:ascii="Palatino Linotype" w:eastAsia="Palatino Linotype" w:hAnsi="Palatino Linotype" w:cs="Palatino Linotype"/>
          <w:b/>
          <w:i/>
          <w:color w:val="000000"/>
        </w:rPr>
      </w:pPr>
      <w:r w:rsidRPr="0064123E">
        <w:rPr>
          <w:rFonts w:ascii="Palatino Linotype" w:eastAsia="Palatino Linotype" w:hAnsi="Palatino Linotype" w:cs="Palatino Linotype"/>
          <w:b/>
          <w:i/>
          <w:color w:val="000000"/>
        </w:rPr>
        <w:t>-Autorizar y coordinar el programa anual de adquisición de bienes de uso general, así como los procesos adquisitivos para la compra y entrega oportuna a las unidades administrativas;</w:t>
      </w:r>
    </w:p>
    <w:p w14:paraId="0FC60B1C" w14:textId="77777777" w:rsidR="00C57F0D" w:rsidRPr="0064123E" w:rsidRDefault="00C57F0D" w:rsidP="002F050A">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rPr>
      </w:pPr>
      <w:r w:rsidRPr="0064123E">
        <w:rPr>
          <w:rFonts w:ascii="Palatino Linotype" w:eastAsia="Palatino Linotype" w:hAnsi="Palatino Linotype" w:cs="Palatino Linotype"/>
          <w:i/>
          <w:color w:val="000000"/>
        </w:rPr>
        <w:t xml:space="preserve">-Vigilar y aprobar la integración y actualización del catálogo de artículos para su utilización en las operaciones de compra solicitadas por las diferentes dependencias; </w:t>
      </w:r>
    </w:p>
    <w:p w14:paraId="5DBC2B1A" w14:textId="42A7A62A" w:rsidR="00C57F0D" w:rsidRPr="0064123E" w:rsidRDefault="00C57F0D" w:rsidP="002F050A">
      <w:pPr>
        <w:pBdr>
          <w:top w:val="nil"/>
          <w:left w:val="nil"/>
          <w:bottom w:val="nil"/>
          <w:right w:val="nil"/>
          <w:between w:val="nil"/>
        </w:pBdr>
        <w:tabs>
          <w:tab w:val="left" w:pos="0"/>
        </w:tabs>
        <w:ind w:left="567"/>
        <w:jc w:val="both"/>
        <w:rPr>
          <w:rFonts w:ascii="Palatino Linotype" w:eastAsia="Palatino Linotype" w:hAnsi="Palatino Linotype" w:cs="Palatino Linotype"/>
          <w:b/>
          <w:i/>
          <w:color w:val="000000"/>
        </w:rPr>
      </w:pPr>
      <w:r w:rsidRPr="0064123E">
        <w:rPr>
          <w:rFonts w:ascii="Palatino Linotype" w:eastAsia="Palatino Linotype" w:hAnsi="Palatino Linotype" w:cs="Palatino Linotype"/>
          <w:b/>
          <w:i/>
          <w:color w:val="000000"/>
        </w:rPr>
        <w:t xml:space="preserve">-Coordinar la adquisición de bienes y servicios mediante los procedimientos establecidos en la normatividad aplicable, procurando obtener el mejor precio de mercado sin renunciar a la calidad de los mismos, para cubrir las necesidades de las diferentes áreas que integran la administración pública municipal; </w:t>
      </w:r>
    </w:p>
    <w:p w14:paraId="313F2A03" w14:textId="77777777" w:rsidR="00C57F0D" w:rsidRPr="0064123E" w:rsidRDefault="00C57F0D" w:rsidP="002F050A">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rPr>
      </w:pPr>
      <w:r w:rsidRPr="0064123E">
        <w:rPr>
          <w:rFonts w:ascii="Palatino Linotype" w:eastAsia="Palatino Linotype" w:hAnsi="Palatino Linotype" w:cs="Palatino Linotype"/>
          <w:i/>
          <w:color w:val="000000"/>
        </w:rPr>
        <w:t xml:space="preserve">-Vigilar la implementación de mecanismos técnicos y tecnológicos necesarios y suficientes que permitan realizar investigación y estudios de mercado; </w:t>
      </w:r>
    </w:p>
    <w:p w14:paraId="1AF442C1" w14:textId="77777777" w:rsidR="00C57F0D" w:rsidRPr="0064123E" w:rsidRDefault="00C57F0D" w:rsidP="002F050A">
      <w:pPr>
        <w:pBdr>
          <w:top w:val="nil"/>
          <w:left w:val="nil"/>
          <w:bottom w:val="nil"/>
          <w:right w:val="nil"/>
          <w:between w:val="nil"/>
        </w:pBdr>
        <w:tabs>
          <w:tab w:val="left" w:pos="0"/>
        </w:tabs>
        <w:ind w:left="567"/>
        <w:jc w:val="both"/>
        <w:rPr>
          <w:rFonts w:ascii="Palatino Linotype" w:eastAsia="Palatino Linotype" w:hAnsi="Palatino Linotype" w:cs="Palatino Linotype"/>
          <w:b/>
          <w:i/>
          <w:color w:val="000000"/>
        </w:rPr>
      </w:pPr>
      <w:r w:rsidRPr="0064123E">
        <w:rPr>
          <w:rFonts w:ascii="Palatino Linotype" w:eastAsia="Palatino Linotype" w:hAnsi="Palatino Linotype" w:cs="Palatino Linotype"/>
          <w:b/>
          <w:i/>
          <w:color w:val="000000"/>
        </w:rPr>
        <w:t xml:space="preserve">-Aprobar y formalizar los contratos para la adquisición de bienes y prestación de servicios, que deriven de cualquiera de los procedimientos establecidos en la normatividad vigente y aplicable; Instruir la aplicación de sanciones a los proveedores debido al incumplimiento en los contratos celebrados con el Ayuntamiento;  </w:t>
      </w:r>
    </w:p>
    <w:p w14:paraId="785EEE25" w14:textId="6671A417" w:rsidR="00C57F0D" w:rsidRPr="0064123E" w:rsidRDefault="00C57F0D" w:rsidP="002F050A">
      <w:pPr>
        <w:pBdr>
          <w:top w:val="nil"/>
          <w:left w:val="nil"/>
          <w:bottom w:val="nil"/>
          <w:right w:val="nil"/>
          <w:between w:val="nil"/>
        </w:pBdr>
        <w:tabs>
          <w:tab w:val="left" w:pos="0"/>
        </w:tabs>
        <w:ind w:left="567"/>
        <w:jc w:val="both"/>
        <w:rPr>
          <w:rFonts w:ascii="Palatino Linotype" w:eastAsia="Palatino Linotype" w:hAnsi="Palatino Linotype" w:cs="Palatino Linotype"/>
          <w:b/>
          <w:i/>
          <w:color w:val="000000"/>
        </w:rPr>
      </w:pPr>
      <w:r w:rsidRPr="0064123E">
        <w:rPr>
          <w:rFonts w:ascii="Palatino Linotype" w:eastAsia="Palatino Linotype" w:hAnsi="Palatino Linotype" w:cs="Palatino Linotype"/>
          <w:b/>
          <w:i/>
          <w:color w:val="000000"/>
        </w:rPr>
        <w:t xml:space="preserve">-Establecer y controlar los comités de adquisiciones y servicios, de arrendamientos y adquisición de inmuebles y enajenación de bienes, con la finalidad de proveer a las unidades administrativas de los recursos e insumos necesarios para el desarrollo de sus funciones conforme a las normas y procedimientos aplicables; </w:t>
      </w:r>
    </w:p>
    <w:p w14:paraId="10672B41" w14:textId="77777777" w:rsidR="00C57F0D" w:rsidRPr="0064123E" w:rsidRDefault="00C57F0D" w:rsidP="002F050A">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rPr>
      </w:pPr>
      <w:r w:rsidRPr="0064123E">
        <w:rPr>
          <w:rFonts w:ascii="Palatino Linotype" w:eastAsia="Palatino Linotype" w:hAnsi="Palatino Linotype" w:cs="Palatino Linotype"/>
          <w:i/>
          <w:color w:val="000000"/>
        </w:rPr>
        <w:t xml:space="preserve">-Establecer y controlar los mecanismos de entrada, resguardo y salida de materiales que se reciben en los almacenes y sub-almacenes, para su distribución a las diferentes dependencias que integran la administración pública municipal;  </w:t>
      </w:r>
    </w:p>
    <w:p w14:paraId="63217818" w14:textId="6769B7C7" w:rsidR="00C57F0D" w:rsidRPr="0064123E" w:rsidRDefault="00C57F0D" w:rsidP="002F050A">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rPr>
      </w:pPr>
      <w:r w:rsidRPr="0064123E">
        <w:rPr>
          <w:rFonts w:ascii="Palatino Linotype" w:eastAsia="Palatino Linotype" w:hAnsi="Palatino Linotype" w:cs="Palatino Linotype"/>
          <w:i/>
          <w:color w:val="000000"/>
        </w:rPr>
        <w:t xml:space="preserve">-Controlar, los bienes muebles e inmuebles arrendados o en arrendamiento, con la finalidad de dar cumplimiento a las relaciones contractuales, procurando su óptimo funcionamiento; </w:t>
      </w:r>
    </w:p>
    <w:p w14:paraId="55E726AE" w14:textId="16092862" w:rsidR="00C57F0D" w:rsidRPr="0064123E" w:rsidRDefault="00C57F0D" w:rsidP="002F050A">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rPr>
      </w:pPr>
      <w:r w:rsidRPr="0064123E">
        <w:rPr>
          <w:rFonts w:ascii="Palatino Linotype" w:eastAsia="Palatino Linotype" w:hAnsi="Palatino Linotype" w:cs="Palatino Linotype"/>
          <w:i/>
          <w:color w:val="000000"/>
        </w:rPr>
        <w:t xml:space="preserve">-Establecer y coordinar programas y acciones de mantenimiento, aseo y limpieza a los inmuebles del gobierno municipal que permitan el correcto y adecuado desarrollo de las actividades de los servidores públicos; </w:t>
      </w:r>
    </w:p>
    <w:p w14:paraId="65FB4F08" w14:textId="348BD46B" w:rsidR="00C57F0D" w:rsidRPr="0064123E" w:rsidRDefault="00C57F0D" w:rsidP="002F050A">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rPr>
      </w:pPr>
      <w:r w:rsidRPr="0064123E">
        <w:rPr>
          <w:rFonts w:ascii="Palatino Linotype" w:eastAsia="Palatino Linotype" w:hAnsi="Palatino Linotype" w:cs="Palatino Linotype"/>
          <w:i/>
          <w:color w:val="000000"/>
        </w:rPr>
        <w:lastRenderedPageBreak/>
        <w:t xml:space="preserve">-Vigilar los lineamientos y procedimientos para la distribución de combustibles, requeridos por el parque vehicular, de acuerdo al presupuesto y necesidades propias de cada dependencia; </w:t>
      </w:r>
    </w:p>
    <w:p w14:paraId="328FB789" w14:textId="5D9BE9A1" w:rsidR="00C57F0D" w:rsidRPr="0064123E" w:rsidRDefault="00C57F0D" w:rsidP="002F050A">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rPr>
      </w:pPr>
      <w:r w:rsidRPr="0064123E">
        <w:rPr>
          <w:rFonts w:ascii="Palatino Linotype" w:eastAsia="Palatino Linotype" w:hAnsi="Palatino Linotype" w:cs="Palatino Linotype"/>
          <w:i/>
          <w:color w:val="000000"/>
        </w:rPr>
        <w:t xml:space="preserve">-Establecer las medidas necesarias para el mantenimiento preventivo y correctivo del parque vehicular del ayuntamiento, asegurando el buen funcionamiento para el desempeño de las actividades que realizan las dependencias y órganos; </w:t>
      </w:r>
    </w:p>
    <w:p w14:paraId="5C8DA304" w14:textId="77777777" w:rsidR="00C57F0D" w:rsidRPr="0064123E" w:rsidRDefault="00C57F0D" w:rsidP="002F050A">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rPr>
      </w:pPr>
      <w:r w:rsidRPr="0064123E">
        <w:rPr>
          <w:rFonts w:ascii="Palatino Linotype" w:eastAsia="Palatino Linotype" w:hAnsi="Palatino Linotype" w:cs="Palatino Linotype"/>
          <w:i/>
          <w:color w:val="000000"/>
        </w:rPr>
        <w:t xml:space="preserve">-Coadyuvar con las diversas áreas que integran la administración pública municipal en la organización de actos y eventos oficiales; </w:t>
      </w:r>
    </w:p>
    <w:p w14:paraId="3D4F045E" w14:textId="470C0E42" w:rsidR="00C57F0D" w:rsidRPr="0064123E" w:rsidRDefault="00C57F0D" w:rsidP="002F050A">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rPr>
      </w:pPr>
      <w:r w:rsidRPr="0064123E">
        <w:rPr>
          <w:rFonts w:ascii="Palatino Linotype" w:eastAsia="Palatino Linotype" w:hAnsi="Palatino Linotype" w:cs="Palatino Linotype"/>
          <w:i/>
          <w:color w:val="000000"/>
        </w:rPr>
        <w:t xml:space="preserve">-Establecer mecanismos relacionados con la dotación y operación de las tecnologías de la información y comunicaciones conforme a las necesidades de las unidades administrativas; </w:t>
      </w:r>
    </w:p>
    <w:p w14:paraId="1541EAF0" w14:textId="22C539F9" w:rsidR="00C57F0D" w:rsidRPr="0064123E" w:rsidRDefault="00C57F0D" w:rsidP="002F050A">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rPr>
      </w:pPr>
      <w:r w:rsidRPr="0064123E">
        <w:rPr>
          <w:rFonts w:ascii="Palatino Linotype" w:eastAsia="Palatino Linotype" w:hAnsi="Palatino Linotype" w:cs="Palatino Linotype"/>
          <w:i/>
          <w:color w:val="000000"/>
        </w:rPr>
        <w:t xml:space="preserve">-Establecer y controlar servicios de comunicación a las áreas del gobierno municipal, facilitando el intercambio de información entre el personal, la ciudadanía y representantes de las empresas e instituciones públicas y/o privadas; </w:t>
      </w:r>
    </w:p>
    <w:p w14:paraId="7215EED2" w14:textId="77777777" w:rsidR="00C57F0D" w:rsidRPr="0064123E" w:rsidRDefault="00C57F0D" w:rsidP="002F050A">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rPr>
      </w:pPr>
      <w:r w:rsidRPr="0064123E">
        <w:rPr>
          <w:rFonts w:ascii="Palatino Linotype" w:eastAsia="Palatino Linotype" w:hAnsi="Palatino Linotype" w:cs="Palatino Linotype"/>
          <w:i/>
          <w:color w:val="000000"/>
        </w:rPr>
        <w:t>-Autorizar, de ser necesario, la utilización del servicio de internet a las unidades administrativas para el desarrollo de sus actividades, que permita el acceso rápido a la información de consulta;</w:t>
      </w:r>
    </w:p>
    <w:p w14:paraId="1CD057B5" w14:textId="77777777" w:rsidR="00C57F0D" w:rsidRPr="0064123E" w:rsidRDefault="00C57F0D" w:rsidP="002F050A">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rPr>
      </w:pPr>
      <w:r w:rsidRPr="0064123E">
        <w:rPr>
          <w:rFonts w:ascii="Palatino Linotype" w:eastAsia="Palatino Linotype" w:hAnsi="Palatino Linotype" w:cs="Palatino Linotype"/>
          <w:i/>
          <w:color w:val="000000"/>
        </w:rPr>
        <w:t xml:space="preserve">-Establecer y controlar la comunicación a través de la página de internet; </w:t>
      </w:r>
    </w:p>
    <w:p w14:paraId="66D1EE73" w14:textId="3D7A5EE7" w:rsidR="00C57F0D" w:rsidRPr="0064123E" w:rsidRDefault="00C57F0D" w:rsidP="002F050A">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rPr>
      </w:pPr>
      <w:r w:rsidRPr="0064123E">
        <w:rPr>
          <w:rFonts w:ascii="Palatino Linotype" w:eastAsia="Palatino Linotype" w:hAnsi="Palatino Linotype" w:cs="Palatino Linotype"/>
          <w:i/>
          <w:color w:val="000000"/>
        </w:rPr>
        <w:t>-Planear, organizar, coordinar, tramitar y controlar las acciones en cuanto a recursos humanos, financieros, materiales y servicios generales o técnicos, necesarios para el eficiente y eficaz funcionamiento de las unidades administrativas de la Dirección General de Administración;</w:t>
      </w:r>
    </w:p>
    <w:p w14:paraId="757B91CE" w14:textId="7A59F30E" w:rsidR="00C57F0D" w:rsidRPr="0064123E" w:rsidRDefault="00C57F0D" w:rsidP="002F050A">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rPr>
      </w:pPr>
      <w:r w:rsidRPr="0064123E">
        <w:rPr>
          <w:rFonts w:ascii="Palatino Linotype" w:eastAsia="Palatino Linotype" w:hAnsi="Palatino Linotype" w:cs="Palatino Linotype"/>
          <w:i/>
          <w:color w:val="000000"/>
        </w:rPr>
        <w:t xml:space="preserve">-Organizar, programar y dar seguimiento a la agenda de trabajo y asuntos propios de la Dirección General de Administración para el logro de los objetivos institucionales; Planear, organizar, coordinar y controlar los procedimientos técnicos para la identificación, registro, actualización y asignación de los bienes patrimoniales, propiedad del ayuntamiento de Toluca; </w:t>
      </w:r>
    </w:p>
    <w:p w14:paraId="21784C6C" w14:textId="67CE62D5" w:rsidR="00C57F0D" w:rsidRPr="0064123E" w:rsidRDefault="00C57F0D" w:rsidP="002F050A">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rPr>
      </w:pPr>
      <w:r w:rsidRPr="0064123E">
        <w:rPr>
          <w:rFonts w:ascii="Palatino Linotype" w:eastAsia="Palatino Linotype" w:hAnsi="Palatino Linotype" w:cs="Palatino Linotype"/>
          <w:i/>
          <w:color w:val="000000"/>
        </w:rPr>
        <w:t xml:space="preserve">-Proponer, establecer y controlar normas, políticas y proyectos que optimicen y garanticen la integridad de la infraestructura tecnológica y sistemas utilizados en la administración pública municipal de Toluca; </w:t>
      </w:r>
    </w:p>
    <w:p w14:paraId="097A0107" w14:textId="73B2843B" w:rsidR="00C57F0D" w:rsidRPr="0064123E" w:rsidRDefault="00C57F0D" w:rsidP="002F050A">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rPr>
      </w:pPr>
      <w:r w:rsidRPr="0064123E">
        <w:rPr>
          <w:rFonts w:ascii="Palatino Linotype" w:eastAsia="Palatino Linotype" w:hAnsi="Palatino Linotype" w:cs="Palatino Linotype"/>
          <w:i/>
          <w:color w:val="000000"/>
        </w:rPr>
        <w:t xml:space="preserve">-Planear, proponer e impulsar campañas de fomento para la utilización adecuada de los recursos de procesamiento electrónico de datos y mantenimiento de software y hardware; y </w:t>
      </w:r>
    </w:p>
    <w:p w14:paraId="415EB44F" w14:textId="2287B921" w:rsidR="00C57F0D" w:rsidRPr="0064123E" w:rsidRDefault="00C57F0D" w:rsidP="002F050A">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rPr>
      </w:pPr>
      <w:r w:rsidRPr="0064123E">
        <w:rPr>
          <w:rFonts w:ascii="Palatino Linotype" w:eastAsia="Palatino Linotype" w:hAnsi="Palatino Linotype" w:cs="Palatino Linotype"/>
          <w:i/>
          <w:color w:val="000000"/>
        </w:rPr>
        <w:t>-Realizar todas aquellas actividades que sean inherentes y aplicables al área de su competencia y las demás que le sean encomendadas por instrucción de la o el C. Presidente Municipal.</w:t>
      </w:r>
    </w:p>
    <w:p w14:paraId="4CC67929" w14:textId="77777777" w:rsidR="00C57F0D" w:rsidRPr="0064123E" w:rsidRDefault="00C57F0D" w:rsidP="002F050A">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p>
    <w:p w14:paraId="2C0A8A32" w14:textId="7C383A48" w:rsidR="009746EF" w:rsidRPr="0064123E" w:rsidRDefault="009746EF" w:rsidP="002F050A">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r w:rsidRPr="0064123E">
        <w:rPr>
          <w:rFonts w:ascii="Palatino Linotype" w:eastAsia="Palatino Linotype" w:hAnsi="Palatino Linotype" w:cs="Palatino Linotype"/>
          <w:color w:val="000000"/>
        </w:rPr>
        <w:lastRenderedPageBreak/>
        <w:t>Así, el mismo ordenamiento legal establece que la Dirección de recursos Materiales tiene por objetivo planear supervisar y cumplir con los procedimientos administrativos relativos a la adquisición de bienes y contratación de servicios, requeridos por las dependencias y órganos desconcentrados de la administración pública municipal para el desempeño óptimo y eficiente de las funciones a su cargo. Y cuenta con las siguientes funciones:</w:t>
      </w:r>
    </w:p>
    <w:p w14:paraId="50BB011E" w14:textId="11C13551" w:rsidR="009746EF" w:rsidRPr="0064123E" w:rsidRDefault="009746EF" w:rsidP="002F050A">
      <w:pPr>
        <w:pBdr>
          <w:top w:val="nil"/>
          <w:left w:val="nil"/>
          <w:bottom w:val="nil"/>
          <w:right w:val="nil"/>
          <w:between w:val="nil"/>
        </w:pBdr>
        <w:tabs>
          <w:tab w:val="left" w:pos="0"/>
        </w:tabs>
        <w:ind w:left="567"/>
        <w:jc w:val="both"/>
        <w:rPr>
          <w:rFonts w:ascii="Palatino Linotype" w:eastAsia="Palatino Linotype" w:hAnsi="Palatino Linotype" w:cs="Palatino Linotype"/>
          <w:b/>
          <w:i/>
          <w:color w:val="000000"/>
        </w:rPr>
      </w:pPr>
      <w:r w:rsidRPr="0064123E">
        <w:rPr>
          <w:rFonts w:ascii="Palatino Linotype" w:eastAsia="Palatino Linotype" w:hAnsi="Palatino Linotype" w:cs="Palatino Linotype"/>
          <w:b/>
          <w:i/>
          <w:color w:val="000000"/>
        </w:rPr>
        <w:t xml:space="preserve">-Planear, organizar y coordinar el Programa Anual de Adquisiciones de Bienes y Servicios, para la compra y entrega oportuna a las unidades administrativas; </w:t>
      </w:r>
    </w:p>
    <w:p w14:paraId="6C45673E" w14:textId="77777777" w:rsidR="009746EF" w:rsidRPr="0064123E" w:rsidRDefault="009746EF" w:rsidP="002F050A">
      <w:pPr>
        <w:pBdr>
          <w:top w:val="nil"/>
          <w:left w:val="nil"/>
          <w:bottom w:val="nil"/>
          <w:right w:val="nil"/>
          <w:between w:val="nil"/>
        </w:pBdr>
        <w:tabs>
          <w:tab w:val="left" w:pos="0"/>
        </w:tabs>
        <w:ind w:left="567"/>
        <w:jc w:val="both"/>
        <w:rPr>
          <w:rFonts w:ascii="Palatino Linotype" w:eastAsia="Palatino Linotype" w:hAnsi="Palatino Linotype" w:cs="Palatino Linotype"/>
          <w:b/>
          <w:i/>
          <w:color w:val="000000"/>
        </w:rPr>
      </w:pPr>
      <w:r w:rsidRPr="0064123E">
        <w:rPr>
          <w:rFonts w:ascii="Palatino Linotype" w:eastAsia="Palatino Linotype" w:hAnsi="Palatino Linotype" w:cs="Palatino Linotype"/>
          <w:b/>
          <w:i/>
          <w:color w:val="000000"/>
        </w:rPr>
        <w:t xml:space="preserve">-Instruir que el Departamento de Adquisiciones mantenga actualizado constantemente el catálogo de artículos, con la finalidad de considerar en los procedimientos administrativos de adquisición de bienes y servicios a los que ofrezcan las mejores condiciones y precio para la administración pública municipal; </w:t>
      </w:r>
    </w:p>
    <w:p w14:paraId="1C206630" w14:textId="77777777" w:rsidR="009746EF" w:rsidRPr="0064123E" w:rsidRDefault="009746EF" w:rsidP="002F050A">
      <w:pPr>
        <w:pBdr>
          <w:top w:val="nil"/>
          <w:left w:val="nil"/>
          <w:bottom w:val="nil"/>
          <w:right w:val="nil"/>
          <w:between w:val="nil"/>
        </w:pBdr>
        <w:tabs>
          <w:tab w:val="left" w:pos="0"/>
        </w:tabs>
        <w:ind w:left="567"/>
        <w:jc w:val="both"/>
        <w:rPr>
          <w:rFonts w:ascii="Palatino Linotype" w:eastAsia="Palatino Linotype" w:hAnsi="Palatino Linotype" w:cs="Palatino Linotype"/>
          <w:b/>
          <w:i/>
          <w:color w:val="000000"/>
        </w:rPr>
      </w:pPr>
      <w:r w:rsidRPr="0064123E">
        <w:rPr>
          <w:rFonts w:ascii="Palatino Linotype" w:eastAsia="Palatino Linotype" w:hAnsi="Palatino Linotype" w:cs="Palatino Linotype"/>
          <w:b/>
          <w:i/>
          <w:color w:val="000000"/>
        </w:rPr>
        <w:t xml:space="preserve">-Instruir la implementación de mecanismos que permitan realizar estudios de mercado y precios de referencia con la finalidad de garantizar las condiciones de compra en términos económicos, de calidad, cantidad y pertinencia para la administración pública municipal; </w:t>
      </w:r>
    </w:p>
    <w:p w14:paraId="57A0CE55" w14:textId="77777777" w:rsidR="009746EF" w:rsidRPr="0064123E" w:rsidRDefault="009746EF" w:rsidP="002F050A">
      <w:pPr>
        <w:pBdr>
          <w:top w:val="nil"/>
          <w:left w:val="nil"/>
          <w:bottom w:val="nil"/>
          <w:right w:val="nil"/>
          <w:between w:val="nil"/>
        </w:pBdr>
        <w:tabs>
          <w:tab w:val="left" w:pos="0"/>
        </w:tabs>
        <w:ind w:left="567"/>
        <w:jc w:val="both"/>
        <w:rPr>
          <w:rFonts w:ascii="Palatino Linotype" w:eastAsia="Palatino Linotype" w:hAnsi="Palatino Linotype" w:cs="Palatino Linotype"/>
          <w:b/>
          <w:i/>
          <w:color w:val="000000"/>
        </w:rPr>
      </w:pPr>
      <w:r w:rsidRPr="0064123E">
        <w:rPr>
          <w:rFonts w:ascii="Palatino Linotype" w:eastAsia="Palatino Linotype" w:hAnsi="Palatino Linotype" w:cs="Palatino Linotype"/>
          <w:b/>
          <w:i/>
          <w:color w:val="000000"/>
        </w:rPr>
        <w:t xml:space="preserve">-Supervisar que los procedimientos de adquisición se desarrollen en apego a los principios de eficiencia, eficacia, imparcialidad, transparencia y honradez a efecto de proveer oportunamente los bienes y servicios necesarios para el desarrollo de las actividades de las dependencias y órganos desconcentrados; </w:t>
      </w:r>
    </w:p>
    <w:p w14:paraId="17C828E5" w14:textId="77777777" w:rsidR="009746EF" w:rsidRPr="0064123E" w:rsidRDefault="009746EF" w:rsidP="002F050A">
      <w:pPr>
        <w:pBdr>
          <w:top w:val="nil"/>
          <w:left w:val="nil"/>
          <w:bottom w:val="nil"/>
          <w:right w:val="nil"/>
          <w:between w:val="nil"/>
        </w:pBdr>
        <w:tabs>
          <w:tab w:val="left" w:pos="0"/>
        </w:tabs>
        <w:ind w:left="567"/>
        <w:jc w:val="both"/>
        <w:rPr>
          <w:rFonts w:ascii="Palatino Linotype" w:eastAsia="Palatino Linotype" w:hAnsi="Palatino Linotype" w:cs="Palatino Linotype"/>
          <w:b/>
          <w:i/>
          <w:color w:val="000000"/>
        </w:rPr>
      </w:pPr>
      <w:r w:rsidRPr="0064123E">
        <w:rPr>
          <w:rFonts w:ascii="Palatino Linotype" w:eastAsia="Palatino Linotype" w:hAnsi="Palatino Linotype" w:cs="Palatino Linotype"/>
          <w:b/>
          <w:i/>
          <w:color w:val="000000"/>
        </w:rPr>
        <w:t xml:space="preserve">-Elaborar y suscribir los contratos relativos a la adquisición de bienes y servicios, así como los de arrendamiento, adquisición y enajenación de inmuebles de competencia municipal; </w:t>
      </w:r>
    </w:p>
    <w:p w14:paraId="537126FA" w14:textId="77777777" w:rsidR="009746EF" w:rsidRPr="0064123E" w:rsidRDefault="009746EF" w:rsidP="002F050A">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rPr>
      </w:pPr>
      <w:r w:rsidRPr="0064123E">
        <w:rPr>
          <w:rFonts w:ascii="Palatino Linotype" w:eastAsia="Palatino Linotype" w:hAnsi="Palatino Linotype" w:cs="Palatino Linotype"/>
          <w:i/>
          <w:color w:val="000000"/>
        </w:rPr>
        <w:t xml:space="preserve">-Analizar y autorizar la aplicación de penas convencionales derivadas del incumplimiento en cuanto a fechas de entrega o características, de bienes o suministros o prestación de servicios, respecto de aquellos proveedores que celebraron algún tipo de contrato con la administración pública municipal, con la finalidad evitar afectaciones a la Hacienda Municipal; </w:t>
      </w:r>
    </w:p>
    <w:p w14:paraId="001BFAA0" w14:textId="77777777" w:rsidR="009746EF" w:rsidRPr="0064123E" w:rsidRDefault="009746EF" w:rsidP="002F050A">
      <w:pPr>
        <w:pBdr>
          <w:top w:val="nil"/>
          <w:left w:val="nil"/>
          <w:bottom w:val="nil"/>
          <w:right w:val="nil"/>
          <w:between w:val="nil"/>
        </w:pBdr>
        <w:tabs>
          <w:tab w:val="left" w:pos="0"/>
        </w:tabs>
        <w:ind w:left="567"/>
        <w:jc w:val="both"/>
        <w:rPr>
          <w:rFonts w:ascii="Palatino Linotype" w:eastAsia="Palatino Linotype" w:hAnsi="Palatino Linotype" w:cs="Palatino Linotype"/>
          <w:b/>
          <w:i/>
          <w:color w:val="000000"/>
        </w:rPr>
      </w:pPr>
      <w:r w:rsidRPr="0064123E">
        <w:rPr>
          <w:rFonts w:ascii="Palatino Linotype" w:eastAsia="Palatino Linotype" w:hAnsi="Palatino Linotype" w:cs="Palatino Linotype"/>
          <w:b/>
          <w:i/>
          <w:color w:val="000000"/>
        </w:rPr>
        <w:t xml:space="preserve">-Someter a consideración de la Consejería Jurídica el clausulado de los contratos de adquisición de bienes y servicios, arrendamientos y enajenaciones de bienes muebles para su validación, con la finalidad de que estos se encuentren debidamente </w:t>
      </w:r>
      <w:r w:rsidRPr="0064123E">
        <w:rPr>
          <w:rFonts w:ascii="Palatino Linotype" w:eastAsia="Palatino Linotype" w:hAnsi="Palatino Linotype" w:cs="Palatino Linotype"/>
          <w:b/>
          <w:i/>
          <w:color w:val="000000"/>
        </w:rPr>
        <w:lastRenderedPageBreak/>
        <w:t xml:space="preserve">fundados y soportados conforme a la normatividad aplicable al momento de su formalización;  </w:t>
      </w:r>
    </w:p>
    <w:p w14:paraId="7C72BE5B" w14:textId="77777777" w:rsidR="009746EF" w:rsidRPr="0064123E" w:rsidRDefault="009746EF" w:rsidP="002F050A">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rPr>
      </w:pPr>
      <w:r w:rsidRPr="0064123E">
        <w:rPr>
          <w:rFonts w:ascii="Palatino Linotype" w:eastAsia="Palatino Linotype" w:hAnsi="Palatino Linotype" w:cs="Palatino Linotype"/>
          <w:i/>
          <w:color w:val="000000"/>
        </w:rPr>
        <w:t xml:space="preserve">-Establecer mecanismos para el control de entrada, resguardo y salida de bienes y suministros del Almacén General, almacenes y subalmacenes, así como realizar periódicamente inventarios, con la finalidad de contar con un control adecuado al momento de su distribución entre las diferentes áreas de la administración pública municipal; </w:t>
      </w:r>
    </w:p>
    <w:p w14:paraId="6328209A" w14:textId="14E63170" w:rsidR="009746EF" w:rsidRPr="0064123E" w:rsidRDefault="009746EF" w:rsidP="002F050A">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rPr>
      </w:pPr>
      <w:r w:rsidRPr="0064123E">
        <w:rPr>
          <w:rFonts w:ascii="Palatino Linotype" w:eastAsia="Palatino Linotype" w:hAnsi="Palatino Linotype" w:cs="Palatino Linotype"/>
          <w:b/>
          <w:i/>
          <w:color w:val="000000"/>
        </w:rPr>
        <w:t>-Instruir que el Departamento de Programación de Comités mantenga actualizado</w:t>
      </w:r>
      <w:r w:rsidRPr="0064123E">
        <w:rPr>
          <w:rFonts w:ascii="Palatino Linotype" w:eastAsia="Palatino Linotype" w:hAnsi="Palatino Linotype" w:cs="Palatino Linotype"/>
          <w:i/>
          <w:color w:val="000000"/>
        </w:rPr>
        <w:t xml:space="preserve"> </w:t>
      </w:r>
      <w:r w:rsidRPr="0064123E">
        <w:rPr>
          <w:rFonts w:ascii="Palatino Linotype" w:eastAsia="Palatino Linotype" w:hAnsi="Palatino Linotype" w:cs="Palatino Linotype"/>
          <w:b/>
          <w:i/>
          <w:color w:val="000000"/>
        </w:rPr>
        <w:t>constantemente el Catálogo General de Proveedores, con la finalidad de considerar en los procedimientos administrativos de adquisición de bienes y servicios a los que ofrezcan las mejores condiciones y precio para la administración pública municipal; y</w:t>
      </w:r>
    </w:p>
    <w:p w14:paraId="45FAE356" w14:textId="5E03615D" w:rsidR="009746EF" w:rsidRPr="0064123E" w:rsidRDefault="009746EF" w:rsidP="002F050A">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rPr>
      </w:pPr>
      <w:r w:rsidRPr="0064123E">
        <w:rPr>
          <w:rFonts w:ascii="Palatino Linotype" w:eastAsia="Palatino Linotype" w:hAnsi="Palatino Linotype" w:cs="Palatino Linotype"/>
          <w:i/>
          <w:color w:val="000000"/>
        </w:rPr>
        <w:t>-Realizar todas aquellas actividades que sean inherentes y aplicables al área de su competencia.</w:t>
      </w:r>
    </w:p>
    <w:p w14:paraId="1577B294" w14:textId="77777777" w:rsidR="009746EF" w:rsidRPr="0064123E" w:rsidRDefault="009746EF" w:rsidP="002F050A">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p>
    <w:p w14:paraId="08240A6A" w14:textId="195C5B4F" w:rsidR="009746EF" w:rsidRPr="0064123E" w:rsidRDefault="009746EF" w:rsidP="002F050A">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r w:rsidRPr="0064123E">
        <w:rPr>
          <w:rFonts w:ascii="Palatino Linotype" w:eastAsia="Calibri" w:hAnsi="Palatino Linotype" w:cs="Arial"/>
          <w:color w:val="000000" w:themeColor="text1"/>
          <w:lang w:val="es-ES"/>
        </w:rPr>
        <w:t xml:space="preserve">En atención a lo expuesto, y derivado del pronunciamiento realizado por el Servidor Público Habilitado Competente, </w:t>
      </w:r>
      <w:r w:rsidRPr="0064123E">
        <w:rPr>
          <w:rFonts w:ascii="Palatino Linotype" w:hAnsi="Palatino Linotype"/>
        </w:rPr>
        <w:t xml:space="preserve">nos encontramos ante la presencia de un </w:t>
      </w:r>
      <w:r w:rsidRPr="0064123E">
        <w:rPr>
          <w:rFonts w:ascii="Palatino Linotype" w:hAnsi="Palatino Linotype"/>
          <w:b/>
        </w:rPr>
        <w:t>hecho negativo</w:t>
      </w:r>
      <w:r w:rsidRPr="0064123E">
        <w:rPr>
          <w:rFonts w:ascii="Palatino Linotype" w:hAnsi="Palatino Linotype"/>
        </w:rPr>
        <w:t xml:space="preserve">, en virtud de que la información solicitada no puede fácticamente obrar en los archivos del </w:t>
      </w:r>
      <w:r w:rsidRPr="0064123E">
        <w:rPr>
          <w:rFonts w:ascii="Palatino Linotype" w:hAnsi="Palatino Linotype"/>
          <w:b/>
        </w:rPr>
        <w:t>SUJETO OBLIGADO</w:t>
      </w:r>
      <w:r w:rsidRPr="0064123E">
        <w:rPr>
          <w:rFonts w:ascii="Palatino Linotype" w:hAnsi="Palatino Linotype"/>
        </w:rPr>
        <w:t xml:space="preserve">, ya que no puede probarse por ser lógica y materialmente imposible. </w:t>
      </w:r>
    </w:p>
    <w:p w14:paraId="79633E19" w14:textId="77777777" w:rsidR="00FD11C6" w:rsidRPr="0064123E" w:rsidRDefault="00FD11C6" w:rsidP="00FD11C6">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p>
    <w:p w14:paraId="69B02792" w14:textId="77C91BD8" w:rsidR="009746EF" w:rsidRPr="0064123E" w:rsidRDefault="009746EF" w:rsidP="002F050A">
      <w:pPr>
        <w:pStyle w:val="Prrafodelista"/>
        <w:numPr>
          <w:ilvl w:val="0"/>
          <w:numId w:val="11"/>
        </w:numPr>
        <w:tabs>
          <w:tab w:val="left" w:pos="0"/>
          <w:tab w:val="left" w:pos="426"/>
          <w:tab w:val="left" w:pos="567"/>
        </w:tabs>
        <w:spacing w:line="360" w:lineRule="auto"/>
        <w:jc w:val="both"/>
        <w:rPr>
          <w:rFonts w:ascii="Palatino Linotype" w:eastAsia="Calibri" w:hAnsi="Palatino Linotype" w:cs="Arial"/>
          <w:color w:val="000000" w:themeColor="text1"/>
          <w:lang w:val="es-ES"/>
        </w:rPr>
      </w:pPr>
      <w:r w:rsidRPr="0064123E">
        <w:rPr>
          <w:rFonts w:ascii="Palatino Linotype" w:hAnsi="Palatino Linotype"/>
        </w:rPr>
        <w:t xml:space="preserve">Asimismo, no se trata de un caso por el cual la negación del hecho implique la afirmación de este, simplemente se está ante una notoria y evidente inexistencia de la información solicitada. En este contexto, nos encontramos ante la presencia de un hecho negativo, en virtud de que la información solicitada no puede fácticamente obrar en los archivos del Sujeto Obligado, ya que no puede probarse por ser lógica y materialmente imposible. </w:t>
      </w:r>
    </w:p>
    <w:p w14:paraId="25EB0C8B" w14:textId="77777777" w:rsidR="009746EF" w:rsidRPr="0064123E" w:rsidRDefault="009746EF" w:rsidP="002F050A">
      <w:pPr>
        <w:pStyle w:val="Prrafodelista"/>
        <w:tabs>
          <w:tab w:val="left" w:pos="0"/>
          <w:tab w:val="left" w:pos="426"/>
          <w:tab w:val="left" w:pos="567"/>
        </w:tabs>
        <w:spacing w:line="360" w:lineRule="auto"/>
        <w:ind w:left="0"/>
        <w:jc w:val="both"/>
        <w:rPr>
          <w:rFonts w:ascii="Palatino Linotype" w:eastAsia="Calibri" w:hAnsi="Palatino Linotype" w:cs="Arial"/>
          <w:color w:val="000000" w:themeColor="text1"/>
          <w:lang w:val="es-ES"/>
        </w:rPr>
      </w:pPr>
    </w:p>
    <w:p w14:paraId="454CF7AE" w14:textId="77777777" w:rsidR="009746EF" w:rsidRPr="0064123E" w:rsidRDefault="009746EF" w:rsidP="002F050A">
      <w:pPr>
        <w:pStyle w:val="Prrafodelista"/>
        <w:numPr>
          <w:ilvl w:val="0"/>
          <w:numId w:val="11"/>
        </w:numPr>
        <w:tabs>
          <w:tab w:val="left" w:pos="0"/>
          <w:tab w:val="left" w:pos="426"/>
          <w:tab w:val="left" w:pos="567"/>
        </w:tabs>
        <w:spacing w:line="360" w:lineRule="auto"/>
        <w:jc w:val="both"/>
        <w:rPr>
          <w:rFonts w:ascii="Palatino Linotype" w:eastAsia="Calibri" w:hAnsi="Palatino Linotype" w:cs="Arial"/>
          <w:color w:val="000000" w:themeColor="text1"/>
          <w:lang w:val="es-ES"/>
        </w:rPr>
      </w:pPr>
      <w:r w:rsidRPr="0064123E">
        <w:rPr>
          <w:rFonts w:ascii="Palatino Linotype" w:hAnsi="Palatino Linotype"/>
        </w:rPr>
        <w:lastRenderedPageBreak/>
        <w:t xml:space="preserve">Es conveniente, invocar la tesis con número de registro 267287, de la Sexta Época, Instancia: Segunda Sala, publicada en el Semanario Judicial de la Federación, Volumen LII, Tercera Parte, Materia Común, que indica lo siguiente: </w:t>
      </w:r>
    </w:p>
    <w:p w14:paraId="41A0299F" w14:textId="77777777" w:rsidR="009746EF" w:rsidRPr="0064123E" w:rsidRDefault="009746EF" w:rsidP="002F050A">
      <w:pPr>
        <w:tabs>
          <w:tab w:val="left" w:pos="0"/>
        </w:tabs>
        <w:ind w:left="567"/>
        <w:jc w:val="both"/>
        <w:rPr>
          <w:rFonts w:ascii="Palatino Linotype" w:eastAsia="Palatino Linotype" w:hAnsi="Palatino Linotype" w:cs="Palatino Linotype"/>
          <w:b/>
        </w:rPr>
      </w:pPr>
      <w:r w:rsidRPr="0064123E">
        <w:rPr>
          <w:rFonts w:ascii="Palatino Linotype" w:hAnsi="Palatino Linotype"/>
          <w:i/>
        </w:rPr>
        <w:t>“</w:t>
      </w:r>
      <w:r w:rsidRPr="0064123E">
        <w:rPr>
          <w:rFonts w:ascii="Palatino Linotype" w:hAnsi="Palatino Linotype"/>
          <w:b/>
          <w:i/>
        </w:rPr>
        <w:t>HECHOS NEGATIVOS, NO SON SUSCEPTIBLES DE DEMOSTRACION.</w:t>
      </w:r>
      <w:r w:rsidRPr="0064123E">
        <w:rPr>
          <w:rFonts w:ascii="Palatino Linotype" w:hAnsi="Palatino Linotype"/>
          <w:i/>
        </w:rPr>
        <w:t xml:space="preserve"> Tratándose de un hecho negativo, el Juez no tiene por qué invocar prueba alguna de la que se desprenda, ya que es bien sabido que esta clase de hechos no son susceptibles de demostración.”</w:t>
      </w:r>
    </w:p>
    <w:p w14:paraId="38699CCB" w14:textId="77777777" w:rsidR="009746EF" w:rsidRPr="0064123E" w:rsidRDefault="009746EF" w:rsidP="002F050A">
      <w:pPr>
        <w:tabs>
          <w:tab w:val="left" w:pos="0"/>
        </w:tabs>
        <w:spacing w:line="360" w:lineRule="auto"/>
        <w:jc w:val="both"/>
        <w:rPr>
          <w:rFonts w:ascii="Palatino Linotype" w:eastAsia="Palatino Linotype" w:hAnsi="Palatino Linotype" w:cs="Palatino Linotype"/>
          <w:b/>
        </w:rPr>
      </w:pPr>
    </w:p>
    <w:p w14:paraId="46B0DE07" w14:textId="77777777" w:rsidR="009746EF" w:rsidRPr="0064123E" w:rsidRDefault="009746EF" w:rsidP="002F050A">
      <w:pPr>
        <w:numPr>
          <w:ilvl w:val="0"/>
          <w:numId w:val="11"/>
        </w:numPr>
        <w:tabs>
          <w:tab w:val="left" w:pos="0"/>
        </w:tabs>
        <w:spacing w:line="360" w:lineRule="auto"/>
        <w:jc w:val="both"/>
        <w:rPr>
          <w:rFonts w:ascii="Palatino Linotype" w:eastAsia="Palatino Linotype" w:hAnsi="Palatino Linotype" w:cs="Palatino Linotype"/>
          <w:b/>
        </w:rPr>
      </w:pPr>
      <w:r w:rsidRPr="0064123E">
        <w:rPr>
          <w:rFonts w:ascii="Palatino Linotype" w:eastAsia="Palatino Linotype" w:hAnsi="Palatino Linotype" w:cs="Palatino Linotype"/>
        </w:rPr>
        <w:t>Por otro lado, resulta conveniente mencionar que, conforme a la respuesta del</w:t>
      </w:r>
      <w:r w:rsidRPr="0064123E">
        <w:rPr>
          <w:rFonts w:ascii="Palatino Linotype" w:eastAsia="Palatino Linotype" w:hAnsi="Palatino Linotype" w:cs="Palatino Linotype"/>
          <w:b/>
        </w:rPr>
        <w:t xml:space="preserve"> SUJETO OBLIGADO, </w:t>
      </w:r>
      <w:r w:rsidRPr="0064123E">
        <w:rPr>
          <w:rFonts w:ascii="Palatino Linotype" w:eastAsia="Palatino Linotype" w:hAnsi="Palatino Linotype" w:cs="Palatino Linotype"/>
        </w:rPr>
        <w:t xml:space="preserve">la información solicitada se trata de </w:t>
      </w:r>
      <w:r w:rsidRPr="0064123E">
        <w:rPr>
          <w:rFonts w:ascii="Palatino Linotype" w:eastAsia="Palatino Linotype" w:hAnsi="Palatino Linotype" w:cs="Palatino Linotype"/>
          <w:b/>
        </w:rPr>
        <w:t>Hechos Futuros</w:t>
      </w:r>
      <w:r w:rsidRPr="0064123E">
        <w:rPr>
          <w:rFonts w:ascii="Palatino Linotype" w:eastAsia="Palatino Linotype" w:hAnsi="Palatino Linotype" w:cs="Palatino Linotype"/>
        </w:rPr>
        <w:t>, pues son documentos que a la fecha de la solicitud no se han generado, sirve como referencia la Jurisprudencia emitida por la Suprema Corte de Justicia de la Nación, que es del texto y rubro siguiente:</w:t>
      </w:r>
    </w:p>
    <w:p w14:paraId="383E042F" w14:textId="77777777" w:rsidR="009746EF" w:rsidRPr="0064123E" w:rsidRDefault="009746EF" w:rsidP="002F050A">
      <w:pPr>
        <w:pStyle w:val="Prrafodelista"/>
        <w:tabs>
          <w:tab w:val="left" w:pos="0"/>
        </w:tabs>
        <w:autoSpaceDE w:val="0"/>
        <w:autoSpaceDN w:val="0"/>
        <w:adjustRightInd w:val="0"/>
        <w:spacing w:after="120"/>
        <w:ind w:left="567"/>
        <w:jc w:val="both"/>
        <w:rPr>
          <w:rFonts w:ascii="Palatino Linotype" w:hAnsi="Palatino Linotype"/>
          <w:i/>
        </w:rPr>
      </w:pPr>
      <w:r w:rsidRPr="0064123E">
        <w:rPr>
          <w:rFonts w:ascii="Palatino Linotype" w:hAnsi="Palatino Linotype"/>
          <w:b/>
          <w:i/>
          <w:color w:val="000000"/>
        </w:rPr>
        <w:t>“</w:t>
      </w:r>
      <w:r w:rsidRPr="0064123E">
        <w:rPr>
          <w:rFonts w:ascii="Palatino Linotype" w:hAnsi="Palatino Linotype"/>
          <w:b/>
          <w:i/>
        </w:rPr>
        <w:t>DEMANDA DE AMPARO. LA RECLAMACIÓN DE UN ACTO FUTURO O INCIERTO, DEL CUAL NO PUEDA SABERSE CON EXACTITUD SI ES INMINENTE O SI LLEGARÁ O NO A MATERIALIZARSE, NO CONSTITUYE UN MOTIVO MANIFIESTO E INDUDABLE DE IMPROCEDENCIA, POR LO QUE EL JUEZ DE DISTRITO DEBE ADMITIRLA A TRÁMITE.</w:t>
      </w:r>
      <w:r w:rsidRPr="0064123E">
        <w:rPr>
          <w:rFonts w:ascii="Palatino Linotype" w:hAnsi="Palatino Linotype"/>
          <w:i/>
        </w:rPr>
        <w:t xml:space="preserve"> El artículo 145 de la Ley de Amparo faculta al Juez de Distrito para desechar la demanda de amparo indirecto cuando al examinarla aparezca un motivo manifiesto e indudable de improcedencia; sin embargo, esa potestad del Juez no es ilimitada, ni depende de un criterio puramente subjetivo, pues tal motivo debe estar plenamente demostrado, y advertirse en forma patente y absolutamente clara de la lectura del escrito de demanda, de los escritos aclaratorios o de los documentos que se anexen a esas promociones. De ahí que cuando se reclame un acto futuro e incierto y no pueda saberse con exactitud si es inminente, o bien, si llegará o no a materializarse, sino que es necesario contar con elementos de prueba que permitan una correcta conclusión, no debe considerarse que existe un motivo manifiesto e indudable de improcedencia que amerite aplicar el indicado artículo 145 para desechar de plano la demanda, por lo que el Juez de Distrito deberá admitirla a trámite. Lo anterior obedece a que para que el juzgador se encuentre en condiciones de saber si el acto reclamado, considerado como futuro, se realizará por parte de la autoridad, debe analizar los elementos probatorios existentes, y si estimara racionalmente que la responsable ya ordenó la realización del acto reclamado o que está a </w:t>
      </w:r>
      <w:r w:rsidRPr="0064123E">
        <w:rPr>
          <w:rFonts w:ascii="Palatino Linotype" w:hAnsi="Palatino Linotype"/>
          <w:i/>
        </w:rPr>
        <w:lastRenderedPageBreak/>
        <w:t>punto de hacerlo, deberá admitir la demanda, sin perjuicio de que durante la sustanciación del juicio quede plenamente probado que efectivamente se trata de un acto de ese tipo, o se tenga la certeza de la existencia de alguna otra causa de improcedencia regulada en el artículo 73 de la citada ley, u otra prevista en diverso precepto legal relacionado con la fracción XVIII de este numeral.</w:t>
      </w:r>
      <w:r w:rsidRPr="0064123E">
        <w:rPr>
          <w:rFonts w:ascii="Palatino Linotype" w:hAnsi="Palatino Linotype" w:cs="Arial"/>
          <w:i/>
        </w:rPr>
        <w:t xml:space="preserve">No obstante, en términos del </w:t>
      </w:r>
      <w:r w:rsidRPr="0064123E">
        <w:rPr>
          <w:rFonts w:ascii="Palatino Linotype" w:hAnsi="Palatino Linotype"/>
          <w:i/>
        </w:rPr>
        <w:t xml:space="preserve">artículo 6 de la Constitución Política de los Estados Unidos Mexicanos, toda persona sin necesidad de acreditar interés alguno, tendrá acceso gratuito a la información pública </w:t>
      </w:r>
      <w:r w:rsidRPr="0064123E">
        <w:rPr>
          <w:rFonts w:ascii="Palatino Linotype" w:hAnsi="Palatino Linotype"/>
          <w:b/>
          <w:i/>
        </w:rPr>
        <w:t>en posesión</w:t>
      </w:r>
      <w:r w:rsidRPr="0064123E">
        <w:rPr>
          <w:rFonts w:ascii="Palatino Linotype" w:hAnsi="Palatino Linotype"/>
          <w:i/>
        </w:rPr>
        <w:t xml:space="preserve"> de cualquier autoridad, entidad, órgano y organismo federal, estatal y municipal, la cual sólo podrá ser reservada temporalmente por razones de interés público en los términos que fijen las leyes, debiendo prevalecer en la interpretación del derecho el principio de máxima publicidad, de ahí que los sujetos obligados deban conservar sus documentos en archivos administrados actualizados.”</w:t>
      </w:r>
    </w:p>
    <w:p w14:paraId="3E335E9C" w14:textId="77777777" w:rsidR="009746EF" w:rsidRPr="0064123E" w:rsidRDefault="009746EF" w:rsidP="002F050A">
      <w:pPr>
        <w:tabs>
          <w:tab w:val="left" w:pos="0"/>
        </w:tabs>
        <w:spacing w:line="360" w:lineRule="auto"/>
        <w:jc w:val="both"/>
        <w:rPr>
          <w:rFonts w:ascii="Palatino Linotype" w:eastAsia="Palatino Linotype" w:hAnsi="Palatino Linotype" w:cs="Palatino Linotype"/>
          <w:b/>
        </w:rPr>
      </w:pPr>
    </w:p>
    <w:p w14:paraId="53C150DA" w14:textId="77777777" w:rsidR="009746EF" w:rsidRPr="0064123E" w:rsidRDefault="009746EF" w:rsidP="002F050A">
      <w:pPr>
        <w:numPr>
          <w:ilvl w:val="0"/>
          <w:numId w:val="11"/>
        </w:numPr>
        <w:tabs>
          <w:tab w:val="left" w:pos="0"/>
        </w:tabs>
        <w:spacing w:line="360" w:lineRule="auto"/>
        <w:jc w:val="both"/>
        <w:rPr>
          <w:rFonts w:ascii="Palatino Linotype" w:eastAsia="Palatino Linotype" w:hAnsi="Palatino Linotype" w:cs="Palatino Linotype"/>
          <w:b/>
        </w:rPr>
      </w:pPr>
      <w:r w:rsidRPr="0064123E">
        <w:rPr>
          <w:rFonts w:ascii="Palatino Linotype" w:eastAsia="Palatino Linotype" w:hAnsi="Palatino Linotype" w:cs="Palatino Linotype"/>
        </w:rPr>
        <w:t xml:space="preserve">Robustece </w:t>
      </w:r>
      <w:r w:rsidRPr="0064123E">
        <w:rPr>
          <w:rFonts w:ascii="Palatino Linotype" w:hAnsi="Palatino Linotype" w:cs="Arial"/>
        </w:rPr>
        <w:t xml:space="preserve">lo anterior </w:t>
      </w:r>
      <w:r w:rsidRPr="0064123E">
        <w:rPr>
          <w:rFonts w:ascii="Palatino Linotype" w:eastAsia="Palatino Linotype" w:hAnsi="Palatino Linotype" w:cs="Palatino Linotype"/>
          <w:color w:val="000000"/>
        </w:rPr>
        <w:t>los Criterios 1/2010 y 2/2010, emitidos por el “Comité de Acceso a la Información y Protección de Datos personales” de la Suprema Corte de Justicia de la Nación, que disponen: </w:t>
      </w:r>
    </w:p>
    <w:p w14:paraId="662A9794" w14:textId="77777777" w:rsidR="009746EF" w:rsidRPr="0064123E" w:rsidRDefault="009746EF" w:rsidP="002F050A">
      <w:pPr>
        <w:pBdr>
          <w:top w:val="nil"/>
          <w:left w:val="nil"/>
          <w:bottom w:val="nil"/>
          <w:right w:val="nil"/>
          <w:between w:val="nil"/>
        </w:pBdr>
        <w:tabs>
          <w:tab w:val="left" w:pos="0"/>
        </w:tabs>
        <w:spacing w:line="276" w:lineRule="auto"/>
        <w:ind w:left="567"/>
        <w:rPr>
          <w:rFonts w:ascii="Palatino Linotype" w:hAnsi="Palatino Linotype"/>
          <w:color w:val="000000"/>
        </w:rPr>
      </w:pPr>
      <w:r w:rsidRPr="0064123E">
        <w:rPr>
          <w:rFonts w:ascii="Palatino Linotype" w:eastAsia="Palatino Linotype" w:hAnsi="Palatino Linotype" w:cs="Palatino Linotype"/>
          <w:i/>
          <w:color w:val="000000"/>
        </w:rPr>
        <w:t> “</w:t>
      </w:r>
      <w:r w:rsidRPr="0064123E">
        <w:rPr>
          <w:rFonts w:ascii="Palatino Linotype" w:eastAsia="Palatino Linotype" w:hAnsi="Palatino Linotype" w:cs="Palatino Linotype"/>
          <w:b/>
          <w:i/>
          <w:color w:val="000000"/>
        </w:rPr>
        <w:t>Criterio 1/2010</w:t>
      </w:r>
    </w:p>
    <w:p w14:paraId="0B05FBC9" w14:textId="77777777" w:rsidR="009746EF" w:rsidRPr="0064123E" w:rsidRDefault="009746EF" w:rsidP="002F050A">
      <w:pPr>
        <w:pBdr>
          <w:top w:val="nil"/>
          <w:left w:val="nil"/>
          <w:bottom w:val="nil"/>
          <w:right w:val="nil"/>
          <w:between w:val="nil"/>
        </w:pBdr>
        <w:tabs>
          <w:tab w:val="left" w:pos="0"/>
        </w:tabs>
        <w:spacing w:line="276" w:lineRule="auto"/>
        <w:ind w:left="567"/>
        <w:jc w:val="both"/>
        <w:rPr>
          <w:rFonts w:ascii="Palatino Linotype" w:hAnsi="Palatino Linotype"/>
          <w:color w:val="000000"/>
        </w:rPr>
      </w:pPr>
      <w:r w:rsidRPr="0064123E">
        <w:rPr>
          <w:rFonts w:ascii="Palatino Linotype" w:eastAsia="Palatino Linotype" w:hAnsi="Palatino Linotype" w:cs="Palatino Linotype"/>
          <w:b/>
          <w:i/>
          <w:color w:val="000000"/>
        </w:rPr>
        <w:t>SOLICITUD DE ACCESO A LA INFORMACIÓN. SU OTORGAMIENTO ES RESPECTO DE AQUELLA QUE EXISTA Y SE HUBIESE GENERADO AL MOMENTO DE LA PETICIÓN.</w:t>
      </w:r>
    </w:p>
    <w:p w14:paraId="7F98FA86" w14:textId="77777777" w:rsidR="009746EF" w:rsidRPr="0064123E" w:rsidRDefault="009746EF" w:rsidP="002F050A">
      <w:pPr>
        <w:pBdr>
          <w:top w:val="nil"/>
          <w:left w:val="nil"/>
          <w:bottom w:val="nil"/>
          <w:right w:val="nil"/>
          <w:between w:val="nil"/>
        </w:pBdr>
        <w:tabs>
          <w:tab w:val="left" w:pos="0"/>
        </w:tabs>
        <w:spacing w:line="276" w:lineRule="auto"/>
        <w:ind w:left="567"/>
        <w:jc w:val="both"/>
        <w:rPr>
          <w:rFonts w:ascii="Palatino Linotype" w:hAnsi="Palatino Linotype"/>
          <w:color w:val="000000"/>
        </w:rPr>
      </w:pPr>
      <w:r w:rsidRPr="0064123E">
        <w:rPr>
          <w:rFonts w:ascii="Palatino Linotype" w:eastAsia="Palatino Linotype" w:hAnsi="Palatino Linotype" w:cs="Palatino Linotype"/>
          <w:b/>
          <w:i/>
          <w:color w:val="000000"/>
        </w:rPr>
        <w:t>El otorgamiento de la información procede respecto de aquella que sea existente y se encuentre en posesión del órgano de Estado, al momento de la solicitud</w:t>
      </w:r>
      <w:r w:rsidRPr="0064123E">
        <w:rPr>
          <w:rFonts w:ascii="Palatino Linotype" w:eastAsia="Palatino Linotype" w:hAnsi="Palatino Linotype" w:cs="Palatino Linotype"/>
          <w:i/>
          <w:color w:val="000000"/>
        </w:rPr>
        <w:t xml:space="preserve">; por lo que </w:t>
      </w:r>
      <w:r w:rsidRPr="0064123E">
        <w:rPr>
          <w:rFonts w:ascii="Palatino Linotype" w:eastAsia="Palatino Linotype" w:hAnsi="Palatino Linotype" w:cs="Palatino Linotype"/>
          <w:b/>
          <w:i/>
          <w:color w:val="000000"/>
        </w:rPr>
        <w:t>resulta inconducente otorgar la que se genere en fecha futura</w:t>
      </w:r>
      <w:r w:rsidRPr="0064123E">
        <w:rPr>
          <w:rFonts w:ascii="Palatino Linotype" w:eastAsia="Palatino Linotype" w:hAnsi="Palatino Linotype" w:cs="Palatino Linotype"/>
          <w:i/>
          <w:color w:val="000000"/>
        </w:rPr>
        <w:t>, en tanto ningún órgano de Estado puede verse vinculado en el otorgamiento de información de tal naturaleza, al tenor del artículo 6° constitucional, que dispone que la garantía del acceso a la información lo es respecto de aquella que se encuentre en posesión de cualquier autoridad, entidad, órgano y organismo federal, estatal y municipal, principio que se reitera en el artículo 1° de la Ley Federal de Transparencia y Acceso a la Información Pública Gubernamental.</w:t>
      </w:r>
    </w:p>
    <w:p w14:paraId="2ACFE2D6" w14:textId="77777777" w:rsidR="009746EF" w:rsidRPr="0064123E" w:rsidRDefault="009746EF" w:rsidP="002F050A">
      <w:pPr>
        <w:pBdr>
          <w:top w:val="nil"/>
          <w:left w:val="nil"/>
          <w:bottom w:val="nil"/>
          <w:right w:val="nil"/>
          <w:between w:val="nil"/>
        </w:pBdr>
        <w:tabs>
          <w:tab w:val="left" w:pos="0"/>
        </w:tabs>
        <w:spacing w:line="276" w:lineRule="auto"/>
        <w:ind w:left="567"/>
        <w:jc w:val="both"/>
        <w:rPr>
          <w:rFonts w:ascii="Palatino Linotype" w:hAnsi="Palatino Linotype"/>
          <w:color w:val="000000"/>
        </w:rPr>
      </w:pPr>
      <w:r w:rsidRPr="0064123E">
        <w:rPr>
          <w:rFonts w:ascii="Palatino Linotype" w:eastAsia="Palatino Linotype" w:hAnsi="Palatino Linotype" w:cs="Palatino Linotype"/>
          <w:i/>
          <w:color w:val="000000"/>
        </w:rPr>
        <w:t>Clasificación de Información 69/2009-A. 30 de septiembre de 2009. Unanimidad de votos.”</w:t>
      </w:r>
    </w:p>
    <w:p w14:paraId="043E04D6" w14:textId="77777777" w:rsidR="009746EF" w:rsidRPr="0064123E" w:rsidRDefault="009746EF" w:rsidP="002F050A">
      <w:pPr>
        <w:pBdr>
          <w:top w:val="nil"/>
          <w:left w:val="nil"/>
          <w:bottom w:val="nil"/>
          <w:right w:val="nil"/>
          <w:between w:val="nil"/>
        </w:pBdr>
        <w:tabs>
          <w:tab w:val="left" w:pos="0"/>
        </w:tabs>
        <w:spacing w:line="276" w:lineRule="auto"/>
        <w:ind w:left="567"/>
        <w:rPr>
          <w:rFonts w:ascii="Palatino Linotype" w:hAnsi="Palatino Linotype"/>
          <w:color w:val="000000"/>
        </w:rPr>
      </w:pPr>
      <w:r w:rsidRPr="0064123E">
        <w:rPr>
          <w:rFonts w:ascii="Palatino Linotype" w:eastAsia="Palatino Linotype" w:hAnsi="Palatino Linotype" w:cs="Palatino Linotype"/>
          <w:i/>
          <w:color w:val="000000"/>
        </w:rPr>
        <w:t>“</w:t>
      </w:r>
      <w:r w:rsidRPr="0064123E">
        <w:rPr>
          <w:rFonts w:ascii="Palatino Linotype" w:eastAsia="Palatino Linotype" w:hAnsi="Palatino Linotype" w:cs="Palatino Linotype"/>
          <w:b/>
          <w:i/>
          <w:color w:val="000000"/>
        </w:rPr>
        <w:t>Criterio 2/2010.</w:t>
      </w:r>
    </w:p>
    <w:p w14:paraId="5A4C3818" w14:textId="77777777" w:rsidR="009746EF" w:rsidRPr="0064123E" w:rsidRDefault="009746EF" w:rsidP="002F050A">
      <w:pPr>
        <w:pBdr>
          <w:top w:val="nil"/>
          <w:left w:val="nil"/>
          <w:bottom w:val="nil"/>
          <w:right w:val="nil"/>
          <w:between w:val="nil"/>
        </w:pBdr>
        <w:tabs>
          <w:tab w:val="left" w:pos="0"/>
        </w:tabs>
        <w:spacing w:line="276" w:lineRule="auto"/>
        <w:ind w:left="567"/>
        <w:jc w:val="both"/>
        <w:rPr>
          <w:rFonts w:ascii="Palatino Linotype" w:hAnsi="Palatino Linotype"/>
          <w:color w:val="000000"/>
        </w:rPr>
      </w:pPr>
      <w:r w:rsidRPr="0064123E">
        <w:rPr>
          <w:rFonts w:ascii="Palatino Linotype" w:eastAsia="Palatino Linotype" w:hAnsi="Palatino Linotype" w:cs="Palatino Linotype"/>
          <w:b/>
          <w:i/>
          <w:color w:val="000000"/>
        </w:rPr>
        <w:lastRenderedPageBreak/>
        <w:t>SOLICITUD DE ACCESO A LA INFORMACIÓN. ES MATERIA DE ANÁLISIS Y OTORGAMIENTO LA GENERADA HASTA LA FECHA DE LA SOLICITUD EN CASO DE IMPRECISIÓN TEMPORAL. </w:t>
      </w:r>
    </w:p>
    <w:p w14:paraId="3910CCF5" w14:textId="77777777" w:rsidR="009746EF" w:rsidRPr="0064123E" w:rsidRDefault="009746EF" w:rsidP="002F050A">
      <w:pPr>
        <w:pBdr>
          <w:top w:val="nil"/>
          <w:left w:val="nil"/>
          <w:bottom w:val="nil"/>
          <w:right w:val="nil"/>
          <w:between w:val="nil"/>
        </w:pBdr>
        <w:tabs>
          <w:tab w:val="left" w:pos="0"/>
        </w:tabs>
        <w:spacing w:line="276" w:lineRule="auto"/>
        <w:ind w:left="567"/>
        <w:jc w:val="both"/>
        <w:rPr>
          <w:rFonts w:ascii="Palatino Linotype" w:hAnsi="Palatino Linotype"/>
          <w:color w:val="000000"/>
        </w:rPr>
      </w:pPr>
      <w:r w:rsidRPr="0064123E">
        <w:rPr>
          <w:rFonts w:ascii="Palatino Linotype" w:eastAsia="Palatino Linotype" w:hAnsi="Palatino Linotype" w:cs="Palatino Linotype"/>
          <w:i/>
          <w:color w:val="000000"/>
        </w:rPr>
        <w:t>La información que en todo caso debe ser materia de análisis y pronunciamiento sobre su naturaleza, disponibilidad y acceso, es aquélla que en términos del artículo 6° constitucional y 1° de la Ley Federal de Transparencia y Acceso a la Información Pública Gubernamental, se encuentre en posesión de este Alto Tribunal; es decir, se hubiese ya generado y sea existente al momento del planteamiento de solicitud de acceso. Por ello, en caso de que se solicite información sin que se precise el término temporal, deberá entenderse que es aquella que se hubiese generado y se tenga en posesión al día de la fecha de la solicitud de acceso correspondiente.</w:t>
      </w:r>
    </w:p>
    <w:p w14:paraId="54939D7B" w14:textId="77777777" w:rsidR="009746EF" w:rsidRPr="0064123E" w:rsidRDefault="009746EF" w:rsidP="002F050A">
      <w:pPr>
        <w:tabs>
          <w:tab w:val="left" w:pos="0"/>
        </w:tabs>
        <w:spacing w:line="360" w:lineRule="auto"/>
        <w:ind w:left="567"/>
        <w:jc w:val="both"/>
        <w:rPr>
          <w:rFonts w:ascii="Palatino Linotype" w:eastAsia="Palatino Linotype" w:hAnsi="Palatino Linotype" w:cs="Palatino Linotype"/>
          <w:b/>
        </w:rPr>
      </w:pPr>
      <w:r w:rsidRPr="0064123E">
        <w:rPr>
          <w:rFonts w:ascii="Palatino Linotype" w:eastAsia="Palatino Linotype" w:hAnsi="Palatino Linotype" w:cs="Palatino Linotype"/>
          <w:i/>
          <w:color w:val="000000"/>
        </w:rPr>
        <w:t>Clasificación de Información 69/2009-A. 30 de septiembre de 2009. Unanimidad de votos.”</w:t>
      </w:r>
    </w:p>
    <w:p w14:paraId="35534432" w14:textId="77777777" w:rsidR="009746EF" w:rsidRPr="0064123E" w:rsidRDefault="009746EF" w:rsidP="002F050A">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p>
    <w:p w14:paraId="520D87CF" w14:textId="2D2230B0" w:rsidR="009746EF" w:rsidRPr="0064123E" w:rsidRDefault="009746EF" w:rsidP="002F050A">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r w:rsidRPr="0064123E">
        <w:rPr>
          <w:rFonts w:ascii="Palatino Linotype" w:eastAsia="Palatino Linotype" w:hAnsi="Palatino Linotype" w:cs="Palatino Linotype"/>
          <w:color w:val="000000"/>
        </w:rPr>
        <w:t xml:space="preserve">Así, se sostiene que </w:t>
      </w:r>
      <w:r w:rsidRPr="0064123E">
        <w:rPr>
          <w:rFonts w:ascii="Palatino Linotype" w:hAnsi="Palatino Linotype" w:cs="Arial"/>
          <w:bCs/>
        </w:rPr>
        <w:t xml:space="preserve">al haber existido un pronunciamiento por parte del </w:t>
      </w:r>
      <w:r w:rsidRPr="0064123E">
        <w:rPr>
          <w:rFonts w:ascii="Palatino Linotype" w:hAnsi="Palatino Linotype" w:cs="Arial"/>
          <w:b/>
          <w:bCs/>
        </w:rPr>
        <w:t xml:space="preserve">SUJETO OBLIGADO, </w:t>
      </w:r>
      <w:r w:rsidRPr="0064123E">
        <w:rPr>
          <w:rFonts w:ascii="Palatino Linotype" w:hAnsi="Palatino Linotype" w:cs="Arial"/>
          <w:bCs/>
        </w:rPr>
        <w:t>aún más del Servidor Público Habilitado correspondiente, este Instituto no está facultado para manifestarse sobre la veracidad de este, pues no existe precepto legal alguno en la Ley de la materia que lo faculte para que, vía recurso de revisión, pueda pronunciarse al respecto.</w:t>
      </w:r>
    </w:p>
    <w:p w14:paraId="286E2E35" w14:textId="77777777" w:rsidR="009746EF" w:rsidRPr="0064123E" w:rsidRDefault="009746EF" w:rsidP="002F050A">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p>
    <w:p w14:paraId="6C1FF3DA" w14:textId="35256744" w:rsidR="009746EF" w:rsidRPr="0064123E" w:rsidRDefault="009746EF" w:rsidP="002F050A">
      <w:pPr>
        <w:pStyle w:val="Prrafodelista"/>
        <w:numPr>
          <w:ilvl w:val="0"/>
          <w:numId w:val="11"/>
        </w:numPr>
        <w:tabs>
          <w:tab w:val="left" w:pos="0"/>
        </w:tabs>
        <w:spacing w:line="360" w:lineRule="auto"/>
        <w:jc w:val="both"/>
        <w:rPr>
          <w:rFonts w:ascii="Palatino Linotype" w:eastAsia="Palatino Linotype" w:hAnsi="Palatino Linotype" w:cs="Palatino Linotype"/>
          <w:b/>
        </w:rPr>
      </w:pPr>
      <w:r w:rsidRPr="0064123E">
        <w:rPr>
          <w:rFonts w:ascii="Palatino Linotype" w:eastAsia="Calibri" w:hAnsi="Palatino Linotype" w:cs="Arial"/>
          <w:color w:val="000000" w:themeColor="text1"/>
          <w:lang w:val="es-ES"/>
        </w:rPr>
        <w:t xml:space="preserve">Ahora bien, </w:t>
      </w:r>
      <w:r w:rsidRPr="0064123E">
        <w:rPr>
          <w:rFonts w:ascii="Palatino Linotype" w:hAnsi="Palatino Linotype"/>
        </w:rPr>
        <w:t>es importante señalar que el artículo 4, párrafo segundo de la Ley de Transparencia y Acceso a la Información Pública del Estado de México y Municipios, dispone:</w:t>
      </w:r>
    </w:p>
    <w:p w14:paraId="0A52C7A6" w14:textId="77777777" w:rsidR="009746EF" w:rsidRPr="0064123E" w:rsidRDefault="009746EF" w:rsidP="002F050A">
      <w:pPr>
        <w:pStyle w:val="Prrafodelista"/>
        <w:tabs>
          <w:tab w:val="left" w:pos="0"/>
          <w:tab w:val="left" w:pos="426"/>
          <w:tab w:val="left" w:pos="567"/>
        </w:tabs>
        <w:ind w:left="567"/>
        <w:jc w:val="both"/>
        <w:rPr>
          <w:rFonts w:ascii="Palatino Linotype" w:hAnsi="Palatino Linotype"/>
          <w:i/>
        </w:rPr>
      </w:pPr>
      <w:r w:rsidRPr="0064123E">
        <w:rPr>
          <w:rFonts w:ascii="Palatino Linotype" w:hAnsi="Palatino Linotype"/>
          <w:i/>
        </w:rPr>
        <w:t>“</w:t>
      </w:r>
      <w:r w:rsidRPr="0064123E">
        <w:rPr>
          <w:rFonts w:ascii="Palatino Linotype" w:hAnsi="Palatino Linotype"/>
          <w:b/>
          <w:i/>
        </w:rPr>
        <w:t>Artículo 4. …</w:t>
      </w:r>
    </w:p>
    <w:p w14:paraId="24C1F33D" w14:textId="77777777" w:rsidR="009746EF" w:rsidRPr="0064123E" w:rsidRDefault="009746EF" w:rsidP="002F050A">
      <w:pPr>
        <w:pStyle w:val="Prrafodelista"/>
        <w:tabs>
          <w:tab w:val="left" w:pos="0"/>
          <w:tab w:val="left" w:pos="426"/>
          <w:tab w:val="left" w:pos="567"/>
        </w:tabs>
        <w:ind w:left="567"/>
        <w:jc w:val="both"/>
        <w:rPr>
          <w:rFonts w:ascii="Palatino Linotype" w:hAnsi="Palatino Linotype"/>
          <w:i/>
        </w:rPr>
      </w:pPr>
      <w:r w:rsidRPr="0064123E">
        <w:rPr>
          <w:rFonts w:ascii="Palatino Linotype" w:hAnsi="Palatino Linotype"/>
          <w:i/>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w:t>
      </w:r>
      <w:r w:rsidRPr="0064123E">
        <w:rPr>
          <w:rFonts w:ascii="Palatino Linotype" w:hAnsi="Palatino Linotype"/>
          <w:i/>
        </w:rPr>
        <w:lastRenderedPageBreak/>
        <w:t>público, en los términos de las causas legítimas y estrictamente necesarias previstas por esta Ley.”</w:t>
      </w:r>
    </w:p>
    <w:p w14:paraId="3F9D2D06" w14:textId="77777777" w:rsidR="009746EF" w:rsidRPr="0064123E" w:rsidRDefault="009746EF" w:rsidP="002F050A">
      <w:pPr>
        <w:tabs>
          <w:tab w:val="left" w:pos="0"/>
        </w:tabs>
        <w:rPr>
          <w:rFonts w:ascii="Palatino Linotype" w:eastAsia="Calibri" w:hAnsi="Palatino Linotype" w:cs="Arial"/>
          <w:color w:val="000000" w:themeColor="text1"/>
          <w:lang w:val="es-ES"/>
        </w:rPr>
      </w:pPr>
    </w:p>
    <w:p w14:paraId="0BD50C0F" w14:textId="77777777" w:rsidR="009746EF" w:rsidRPr="0064123E" w:rsidRDefault="009746EF" w:rsidP="002F050A">
      <w:pPr>
        <w:numPr>
          <w:ilvl w:val="0"/>
          <w:numId w:val="11"/>
        </w:numPr>
        <w:tabs>
          <w:tab w:val="left" w:pos="0"/>
        </w:tabs>
        <w:spacing w:line="360" w:lineRule="auto"/>
        <w:jc w:val="both"/>
        <w:rPr>
          <w:rFonts w:ascii="Palatino Linotype" w:eastAsia="Palatino Linotype" w:hAnsi="Palatino Linotype" w:cs="Palatino Linotype"/>
          <w:b/>
        </w:rPr>
      </w:pPr>
      <w:r w:rsidRPr="0064123E">
        <w:rPr>
          <w:rFonts w:ascii="Palatino Linotype" w:eastAsia="Calibri" w:hAnsi="Palatino Linotype" w:cs="Arial"/>
          <w:color w:val="000000" w:themeColor="text1"/>
          <w:lang w:val="es-ES"/>
        </w:rPr>
        <w:t xml:space="preserve">De lo anterior, se desprende </w:t>
      </w:r>
      <w:r w:rsidRPr="0064123E">
        <w:rPr>
          <w:rFonts w:ascii="Palatino Linotype" w:hAnsi="Palatino Linotype"/>
        </w:rPr>
        <w:t xml:space="preserve">que la información generada, obtenida, adquirida, transmitida, administrada o en posesión de los Sujetos Obligados, será accesible de manera permanente a cualquier persona, privilegiando el principio de máxima publicidad de la información. </w:t>
      </w:r>
    </w:p>
    <w:p w14:paraId="073C5CDE" w14:textId="77777777" w:rsidR="009746EF" w:rsidRPr="0064123E" w:rsidRDefault="009746EF" w:rsidP="002F050A">
      <w:pPr>
        <w:tabs>
          <w:tab w:val="left" w:pos="0"/>
        </w:tabs>
        <w:spacing w:line="360" w:lineRule="auto"/>
        <w:jc w:val="both"/>
        <w:rPr>
          <w:rFonts w:ascii="Palatino Linotype" w:eastAsia="Palatino Linotype" w:hAnsi="Palatino Linotype" w:cs="Palatino Linotype"/>
          <w:b/>
        </w:rPr>
      </w:pPr>
    </w:p>
    <w:p w14:paraId="31C353B7" w14:textId="77777777" w:rsidR="009746EF" w:rsidRPr="0064123E" w:rsidRDefault="009746EF" w:rsidP="002F050A">
      <w:pPr>
        <w:numPr>
          <w:ilvl w:val="0"/>
          <w:numId w:val="11"/>
        </w:numPr>
        <w:tabs>
          <w:tab w:val="left" w:pos="0"/>
        </w:tabs>
        <w:spacing w:line="360" w:lineRule="auto"/>
        <w:jc w:val="both"/>
        <w:rPr>
          <w:rFonts w:ascii="Palatino Linotype" w:eastAsia="Palatino Linotype" w:hAnsi="Palatino Linotype" w:cs="Palatino Linotype"/>
          <w:b/>
        </w:rPr>
      </w:pPr>
      <w:r w:rsidRPr="0064123E">
        <w:rPr>
          <w:rFonts w:ascii="Palatino Linotype" w:hAnsi="Palatino Linotype"/>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26CD33F2" w14:textId="77777777" w:rsidR="009746EF" w:rsidRPr="0064123E" w:rsidRDefault="009746EF" w:rsidP="002F050A">
      <w:pPr>
        <w:pStyle w:val="Prrafodelista"/>
        <w:tabs>
          <w:tab w:val="left" w:pos="0"/>
          <w:tab w:val="left" w:pos="1134"/>
        </w:tabs>
        <w:ind w:left="567"/>
        <w:jc w:val="both"/>
        <w:rPr>
          <w:rFonts w:ascii="Palatino Linotype" w:hAnsi="Palatino Linotype"/>
          <w:i/>
        </w:rPr>
      </w:pPr>
      <w:r w:rsidRPr="0064123E">
        <w:rPr>
          <w:rFonts w:ascii="Palatino Linotype" w:hAnsi="Palatino Linotype"/>
          <w:i/>
        </w:rPr>
        <w:t>“</w:t>
      </w:r>
      <w:r w:rsidRPr="0064123E">
        <w:rPr>
          <w:rFonts w:ascii="Palatino Linotype" w:hAnsi="Palatino Linotype"/>
          <w:b/>
          <w:i/>
        </w:rPr>
        <w:t>Artículo 12.</w:t>
      </w:r>
      <w:r w:rsidRPr="0064123E">
        <w:rPr>
          <w:rFonts w:ascii="Palatino Linotype" w:hAnsi="Palatino Linotype"/>
          <w:i/>
        </w:rPr>
        <w:t xml:space="preserve"> Quienes generen, recopilen, administren, manejen, procesen, archiven o conserven información pública serán responsables de la misma en los términos de las disposiciones jurídicas aplicables. </w:t>
      </w:r>
    </w:p>
    <w:p w14:paraId="294E93D2" w14:textId="77777777" w:rsidR="009746EF" w:rsidRPr="0064123E" w:rsidRDefault="009746EF" w:rsidP="002F050A">
      <w:pPr>
        <w:pStyle w:val="Prrafodelista"/>
        <w:tabs>
          <w:tab w:val="left" w:pos="0"/>
          <w:tab w:val="left" w:pos="1134"/>
        </w:tabs>
        <w:ind w:left="567"/>
        <w:jc w:val="both"/>
        <w:rPr>
          <w:rFonts w:ascii="Palatino Linotype" w:hAnsi="Palatino Linotype"/>
          <w:i/>
        </w:rPr>
      </w:pPr>
    </w:p>
    <w:p w14:paraId="4689AF03" w14:textId="77777777" w:rsidR="009746EF" w:rsidRPr="0064123E" w:rsidRDefault="009746EF" w:rsidP="002F050A">
      <w:pPr>
        <w:tabs>
          <w:tab w:val="left" w:pos="0"/>
          <w:tab w:val="left" w:pos="1134"/>
        </w:tabs>
        <w:ind w:left="567"/>
        <w:jc w:val="both"/>
        <w:rPr>
          <w:rFonts w:ascii="Palatino Linotype" w:hAnsi="Palatino Linotype"/>
          <w:i/>
        </w:rPr>
      </w:pPr>
      <w:r w:rsidRPr="0064123E">
        <w:rPr>
          <w:rFonts w:ascii="Palatino Linotype" w:hAnsi="Palatino Linotype"/>
          <w:i/>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5EED0593" w14:textId="77777777" w:rsidR="009746EF" w:rsidRPr="0064123E" w:rsidRDefault="009746EF" w:rsidP="002F050A">
      <w:pPr>
        <w:tabs>
          <w:tab w:val="left" w:pos="0"/>
          <w:tab w:val="left" w:pos="1134"/>
        </w:tabs>
        <w:jc w:val="both"/>
        <w:rPr>
          <w:rFonts w:ascii="Palatino Linotype" w:hAnsi="Palatino Linotype"/>
          <w:i/>
        </w:rPr>
      </w:pPr>
    </w:p>
    <w:p w14:paraId="2B0BEA1F" w14:textId="77777777" w:rsidR="009746EF" w:rsidRPr="0064123E" w:rsidRDefault="009746EF" w:rsidP="002F050A">
      <w:pPr>
        <w:numPr>
          <w:ilvl w:val="0"/>
          <w:numId w:val="11"/>
        </w:numPr>
        <w:tabs>
          <w:tab w:val="left" w:pos="0"/>
        </w:tabs>
        <w:spacing w:line="360" w:lineRule="auto"/>
        <w:jc w:val="both"/>
        <w:rPr>
          <w:rFonts w:ascii="Palatino Linotype" w:eastAsia="Palatino Linotype" w:hAnsi="Palatino Linotype" w:cs="Palatino Linotype"/>
          <w:b/>
        </w:rPr>
      </w:pPr>
      <w:r w:rsidRPr="0064123E">
        <w:rPr>
          <w:rFonts w:ascii="Palatino Linotype" w:eastAsia="Calibri" w:hAnsi="Palatino Linotype" w:cs="Arial"/>
          <w:color w:val="000000" w:themeColor="text1"/>
          <w:lang w:val="es-ES"/>
        </w:rPr>
        <w:t xml:space="preserve">En síntesis, </w:t>
      </w:r>
      <w:r w:rsidRPr="0064123E">
        <w:rPr>
          <w:rFonts w:ascii="Palatino Linotype" w:hAnsi="Palatino Linotype"/>
        </w:rPr>
        <w:t xml:space="preserve">el derecho de acceso a la información pública se satisface en aquellos casos en que se entregue el soporte documental en que conste la información pública, toda vez que, los Sujetos Obligados no tienen el deber de generar, poseer o administrar la información pública con el grado de detalle solicitado; esto es, que no tienen el deber </w:t>
      </w:r>
      <w:r w:rsidRPr="0064123E">
        <w:rPr>
          <w:rFonts w:ascii="Palatino Linotype" w:hAnsi="Palatino Linotype"/>
        </w:rPr>
        <w:lastRenderedPageBreak/>
        <w:t xml:space="preserve">de generar un documento ad hoc, para satisfacer el derecho de acceso a la información pública. </w:t>
      </w:r>
    </w:p>
    <w:p w14:paraId="03216D8C" w14:textId="77777777" w:rsidR="009746EF" w:rsidRPr="0064123E" w:rsidRDefault="009746EF" w:rsidP="002F050A">
      <w:pPr>
        <w:tabs>
          <w:tab w:val="left" w:pos="0"/>
        </w:tabs>
        <w:spacing w:line="360" w:lineRule="auto"/>
        <w:jc w:val="both"/>
        <w:rPr>
          <w:rFonts w:ascii="Palatino Linotype" w:eastAsia="Palatino Linotype" w:hAnsi="Palatino Linotype" w:cs="Palatino Linotype"/>
          <w:b/>
        </w:rPr>
      </w:pPr>
    </w:p>
    <w:p w14:paraId="347455DF" w14:textId="77777777" w:rsidR="009746EF" w:rsidRPr="0064123E" w:rsidRDefault="009746EF" w:rsidP="002F050A">
      <w:pPr>
        <w:numPr>
          <w:ilvl w:val="0"/>
          <w:numId w:val="11"/>
        </w:numPr>
        <w:tabs>
          <w:tab w:val="left" w:pos="0"/>
        </w:tabs>
        <w:spacing w:line="360" w:lineRule="auto"/>
        <w:jc w:val="both"/>
        <w:rPr>
          <w:rFonts w:ascii="Palatino Linotype" w:eastAsia="Palatino Linotype" w:hAnsi="Palatino Linotype" w:cs="Palatino Linotype"/>
          <w:b/>
        </w:rPr>
      </w:pPr>
      <w:r w:rsidRPr="0064123E">
        <w:rPr>
          <w:rFonts w:ascii="Palatino Linotype" w:hAnsi="Palatino Linotype"/>
        </w:rPr>
        <w:t xml:space="preserve">Como apoyo a lo anterior, es aplicable el Criterio 03-17, emitido por el Instituto Nacional de Transparencia, Acceso a la Información y Protección de Datos Personales, que dice: </w:t>
      </w:r>
    </w:p>
    <w:p w14:paraId="56516330" w14:textId="77777777" w:rsidR="009746EF" w:rsidRPr="0064123E" w:rsidRDefault="009746EF" w:rsidP="002F050A">
      <w:pPr>
        <w:pStyle w:val="Prrafodelista"/>
        <w:tabs>
          <w:tab w:val="left" w:pos="0"/>
          <w:tab w:val="left" w:pos="709"/>
          <w:tab w:val="left" w:pos="1985"/>
        </w:tabs>
        <w:ind w:left="567"/>
        <w:jc w:val="both"/>
        <w:rPr>
          <w:rFonts w:ascii="Palatino Linotype" w:hAnsi="Palatino Linotype"/>
          <w:i/>
        </w:rPr>
      </w:pPr>
      <w:r w:rsidRPr="0064123E">
        <w:rPr>
          <w:rFonts w:ascii="Palatino Linotype" w:hAnsi="Palatino Linotype"/>
          <w:b/>
          <w:i/>
        </w:rPr>
        <w:t>“No existe obligación de elaborar documentos ad hoc para atender las solicitudes de acceso a la información.</w:t>
      </w:r>
      <w:r w:rsidRPr="0064123E">
        <w:rPr>
          <w:rFonts w:ascii="Palatino Linotype" w:hAnsi="Palatino Linotype"/>
          <w:i/>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0B571011" w14:textId="77777777" w:rsidR="009746EF" w:rsidRPr="0064123E" w:rsidRDefault="009746EF" w:rsidP="002F050A">
      <w:pPr>
        <w:pStyle w:val="Prrafodelista"/>
        <w:tabs>
          <w:tab w:val="left" w:pos="0"/>
          <w:tab w:val="left" w:pos="709"/>
          <w:tab w:val="left" w:pos="1985"/>
        </w:tabs>
        <w:ind w:left="567"/>
        <w:jc w:val="both"/>
        <w:rPr>
          <w:rFonts w:ascii="Palatino Linotype" w:hAnsi="Palatino Linotype"/>
          <w:i/>
        </w:rPr>
      </w:pPr>
    </w:p>
    <w:p w14:paraId="261017AC" w14:textId="77777777" w:rsidR="009746EF" w:rsidRPr="0064123E" w:rsidRDefault="009746EF" w:rsidP="002F050A">
      <w:pPr>
        <w:pStyle w:val="Prrafodelista"/>
        <w:tabs>
          <w:tab w:val="left" w:pos="0"/>
          <w:tab w:val="left" w:pos="709"/>
          <w:tab w:val="left" w:pos="1985"/>
        </w:tabs>
        <w:ind w:left="567"/>
        <w:jc w:val="both"/>
        <w:rPr>
          <w:rFonts w:ascii="Palatino Linotype" w:hAnsi="Palatino Linotype"/>
          <w:i/>
        </w:rPr>
      </w:pPr>
      <w:r w:rsidRPr="0064123E">
        <w:rPr>
          <w:rFonts w:ascii="Palatino Linotype" w:hAnsi="Palatino Linotype"/>
          <w:i/>
        </w:rPr>
        <w:t xml:space="preserve">Resoluciones: </w:t>
      </w:r>
    </w:p>
    <w:p w14:paraId="5268DD80" w14:textId="77777777" w:rsidR="009746EF" w:rsidRPr="0064123E" w:rsidRDefault="009746EF" w:rsidP="002F050A">
      <w:pPr>
        <w:pStyle w:val="Prrafodelista"/>
        <w:tabs>
          <w:tab w:val="left" w:pos="0"/>
          <w:tab w:val="left" w:pos="709"/>
          <w:tab w:val="left" w:pos="1985"/>
        </w:tabs>
        <w:ind w:left="567"/>
        <w:jc w:val="both"/>
        <w:rPr>
          <w:rFonts w:ascii="Palatino Linotype" w:hAnsi="Palatino Linotype"/>
          <w:i/>
        </w:rPr>
      </w:pPr>
      <w:r w:rsidRPr="0064123E">
        <w:rPr>
          <w:rFonts w:ascii="Palatino Linotype" w:hAnsi="Palatino Linotype"/>
          <w:i/>
        </w:rPr>
        <w:sym w:font="Symbol" w:char="F0B7"/>
      </w:r>
      <w:r w:rsidRPr="0064123E">
        <w:rPr>
          <w:rFonts w:ascii="Palatino Linotype" w:hAnsi="Palatino Linotype"/>
          <w:i/>
        </w:rPr>
        <w:t xml:space="preserve"> RRA 0050/16. Instituto Nacional para la Evaluación de la Educación. 13 julio de 2016. Por unanimidad. Comisionado Ponente: Francisco Javier Acuña Llamas. </w:t>
      </w:r>
    </w:p>
    <w:p w14:paraId="1C06644C" w14:textId="77777777" w:rsidR="009746EF" w:rsidRPr="0064123E" w:rsidRDefault="009746EF" w:rsidP="002F050A">
      <w:pPr>
        <w:pStyle w:val="Prrafodelista"/>
        <w:tabs>
          <w:tab w:val="left" w:pos="0"/>
          <w:tab w:val="left" w:pos="709"/>
          <w:tab w:val="left" w:pos="1985"/>
        </w:tabs>
        <w:ind w:left="567"/>
        <w:jc w:val="both"/>
        <w:rPr>
          <w:rFonts w:ascii="Palatino Linotype" w:hAnsi="Palatino Linotype"/>
          <w:i/>
        </w:rPr>
      </w:pPr>
      <w:r w:rsidRPr="0064123E">
        <w:rPr>
          <w:rFonts w:ascii="Palatino Linotype" w:hAnsi="Palatino Linotype"/>
          <w:i/>
        </w:rPr>
        <w:sym w:font="Symbol" w:char="F0B7"/>
      </w:r>
      <w:r w:rsidRPr="0064123E">
        <w:rPr>
          <w:rFonts w:ascii="Palatino Linotype" w:hAnsi="Palatino Linotype"/>
          <w:i/>
        </w:rPr>
        <w:t xml:space="preserve"> RRA 0310/16. Instituto Nacional de Transparencia, Acceso a la Información y Protección de Datos Personales. 10 de agosto de 2016. Por unanimidad. Comisionada Ponente. Areli Cano Guadiana. </w:t>
      </w:r>
    </w:p>
    <w:p w14:paraId="3C42878F" w14:textId="77777777" w:rsidR="009746EF" w:rsidRPr="0064123E" w:rsidRDefault="009746EF" w:rsidP="002F050A">
      <w:pPr>
        <w:tabs>
          <w:tab w:val="left" w:pos="0"/>
          <w:tab w:val="left" w:pos="709"/>
          <w:tab w:val="left" w:pos="1985"/>
        </w:tabs>
        <w:ind w:left="567"/>
        <w:jc w:val="both"/>
        <w:rPr>
          <w:rFonts w:ascii="Palatino Linotype" w:eastAsia="Calibri" w:hAnsi="Palatino Linotype" w:cs="Arial"/>
          <w:color w:val="000000" w:themeColor="text1"/>
          <w:lang w:val="es-ES"/>
        </w:rPr>
      </w:pPr>
      <w:r w:rsidRPr="0064123E">
        <w:rPr>
          <w:rFonts w:ascii="Palatino Linotype" w:hAnsi="Palatino Linotype"/>
          <w:i/>
        </w:rPr>
        <w:sym w:font="Symbol" w:char="F0B7"/>
      </w:r>
      <w:r w:rsidRPr="0064123E">
        <w:rPr>
          <w:rFonts w:ascii="Palatino Linotype" w:hAnsi="Palatino Linotype"/>
          <w:i/>
        </w:rPr>
        <w:t xml:space="preserve"> RRA 1889/16. Secretaría de Hacienda y Crédito Público. 05 de octubre de 2016. Por unanimidad. Comisionada Ponente. Ximena Puente de la Mora.”</w:t>
      </w:r>
    </w:p>
    <w:p w14:paraId="5F574B85" w14:textId="77777777" w:rsidR="009746EF" w:rsidRPr="0064123E" w:rsidRDefault="009746EF" w:rsidP="002F050A">
      <w:pPr>
        <w:tabs>
          <w:tab w:val="left" w:pos="0"/>
        </w:tabs>
        <w:spacing w:line="360" w:lineRule="auto"/>
        <w:jc w:val="both"/>
        <w:rPr>
          <w:rFonts w:ascii="Palatino Linotype" w:eastAsia="Palatino Linotype" w:hAnsi="Palatino Linotype" w:cs="Palatino Linotype"/>
          <w:b/>
        </w:rPr>
      </w:pPr>
    </w:p>
    <w:p w14:paraId="32F90D9A" w14:textId="77777777" w:rsidR="009746EF" w:rsidRPr="0064123E" w:rsidRDefault="009746EF" w:rsidP="002F050A">
      <w:pPr>
        <w:numPr>
          <w:ilvl w:val="0"/>
          <w:numId w:val="11"/>
        </w:numPr>
        <w:tabs>
          <w:tab w:val="left" w:pos="0"/>
        </w:tabs>
        <w:spacing w:line="360" w:lineRule="auto"/>
        <w:jc w:val="both"/>
        <w:rPr>
          <w:rFonts w:ascii="Palatino Linotype" w:eastAsia="Palatino Linotype" w:hAnsi="Palatino Linotype" w:cs="Palatino Linotype"/>
          <w:b/>
        </w:rPr>
      </w:pPr>
      <w:r w:rsidRPr="0064123E">
        <w:rPr>
          <w:rFonts w:ascii="Palatino Linotype" w:eastAsia="Calibri" w:hAnsi="Palatino Linotype" w:cs="Arial"/>
          <w:color w:val="000000" w:themeColor="text1"/>
          <w:lang w:val="es-ES"/>
        </w:rPr>
        <w:t xml:space="preserve">Asimos, </w:t>
      </w:r>
      <w:r w:rsidRPr="0064123E">
        <w:rPr>
          <w:rFonts w:ascii="Palatino Linotype" w:hAnsi="Palatino Linotype"/>
        </w:rPr>
        <w:t xml:space="preserve">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w:t>
      </w:r>
    </w:p>
    <w:p w14:paraId="602345E0" w14:textId="77777777" w:rsidR="009746EF" w:rsidRPr="0064123E" w:rsidRDefault="009746EF" w:rsidP="002F050A">
      <w:pPr>
        <w:numPr>
          <w:ilvl w:val="0"/>
          <w:numId w:val="11"/>
        </w:numPr>
        <w:tabs>
          <w:tab w:val="left" w:pos="0"/>
        </w:tabs>
        <w:spacing w:line="360" w:lineRule="auto"/>
        <w:jc w:val="both"/>
        <w:rPr>
          <w:rFonts w:ascii="Palatino Linotype" w:eastAsia="Palatino Linotype" w:hAnsi="Palatino Linotype" w:cs="Palatino Linotype"/>
          <w:b/>
        </w:rPr>
      </w:pPr>
      <w:r w:rsidRPr="0064123E">
        <w:rPr>
          <w:rFonts w:ascii="Palatino Linotype" w:hAnsi="Palatino Linotype"/>
        </w:rPr>
        <w:lastRenderedPageBreak/>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628C9816" w14:textId="77777777" w:rsidR="009746EF" w:rsidRPr="0064123E" w:rsidRDefault="009746EF" w:rsidP="002F050A">
      <w:pPr>
        <w:pStyle w:val="Prrafodelista"/>
        <w:tabs>
          <w:tab w:val="left" w:pos="0"/>
          <w:tab w:val="left" w:pos="426"/>
          <w:tab w:val="left" w:pos="567"/>
        </w:tabs>
        <w:ind w:left="567"/>
        <w:jc w:val="both"/>
        <w:rPr>
          <w:rFonts w:ascii="Palatino Linotype" w:hAnsi="Palatino Linotype"/>
          <w:i/>
        </w:rPr>
      </w:pPr>
      <w:r w:rsidRPr="0064123E">
        <w:rPr>
          <w:rFonts w:ascii="Palatino Linotype" w:hAnsi="Palatino Linotype"/>
          <w:b/>
          <w:i/>
        </w:rPr>
        <w:t>“Artículo 3.</w:t>
      </w:r>
      <w:r w:rsidRPr="0064123E">
        <w:rPr>
          <w:rFonts w:ascii="Palatino Linotype" w:hAnsi="Palatino Linotype"/>
          <w:i/>
        </w:rPr>
        <w:t xml:space="preserve"> Para los efectos de la presente Ley se entenderá por: </w:t>
      </w:r>
    </w:p>
    <w:p w14:paraId="46B36EFD" w14:textId="77777777" w:rsidR="009746EF" w:rsidRPr="0064123E" w:rsidRDefault="009746EF" w:rsidP="002F050A">
      <w:pPr>
        <w:pStyle w:val="Prrafodelista"/>
        <w:tabs>
          <w:tab w:val="left" w:pos="0"/>
          <w:tab w:val="left" w:pos="426"/>
          <w:tab w:val="left" w:pos="567"/>
        </w:tabs>
        <w:ind w:left="567"/>
        <w:jc w:val="both"/>
        <w:rPr>
          <w:rFonts w:ascii="Palatino Linotype" w:hAnsi="Palatino Linotype"/>
          <w:i/>
        </w:rPr>
      </w:pPr>
      <w:r w:rsidRPr="0064123E">
        <w:rPr>
          <w:rFonts w:ascii="Palatino Linotype" w:hAnsi="Palatino Linotype"/>
          <w:i/>
        </w:rPr>
        <w:t xml:space="preserve">(…) </w:t>
      </w:r>
    </w:p>
    <w:p w14:paraId="6CB5C86F" w14:textId="77777777" w:rsidR="009746EF" w:rsidRPr="0064123E" w:rsidRDefault="009746EF" w:rsidP="002F050A">
      <w:pPr>
        <w:pStyle w:val="Prrafodelista"/>
        <w:tabs>
          <w:tab w:val="left" w:pos="0"/>
          <w:tab w:val="left" w:pos="426"/>
          <w:tab w:val="left" w:pos="567"/>
        </w:tabs>
        <w:ind w:left="567"/>
        <w:jc w:val="both"/>
        <w:rPr>
          <w:rFonts w:ascii="Palatino Linotype" w:hAnsi="Palatino Linotype"/>
          <w:b/>
          <w:i/>
        </w:rPr>
      </w:pPr>
      <w:r w:rsidRPr="0064123E">
        <w:rPr>
          <w:rFonts w:ascii="Palatino Linotype" w:hAnsi="Palatino Linotype"/>
          <w:b/>
          <w:i/>
        </w:rPr>
        <w:t>XI. Documento:</w:t>
      </w:r>
      <w:r w:rsidRPr="0064123E">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64123E">
        <w:rPr>
          <w:rFonts w:ascii="Palatino Linotype" w:hAnsi="Palatino Linotype"/>
          <w:b/>
          <w:i/>
        </w:rPr>
        <w:t xml:space="preserve">Los documentos podrán estar en cualquier medio, sea escrito, impreso, sonoro, visual, electrónico, informático u holográfico; </w:t>
      </w:r>
    </w:p>
    <w:p w14:paraId="14D73314" w14:textId="77777777" w:rsidR="009746EF" w:rsidRPr="0064123E" w:rsidRDefault="009746EF" w:rsidP="002F050A">
      <w:pPr>
        <w:pStyle w:val="Prrafodelista"/>
        <w:tabs>
          <w:tab w:val="left" w:pos="0"/>
          <w:tab w:val="left" w:pos="426"/>
          <w:tab w:val="left" w:pos="567"/>
        </w:tabs>
        <w:ind w:left="567"/>
        <w:jc w:val="both"/>
        <w:rPr>
          <w:rFonts w:ascii="Palatino Linotype" w:eastAsia="Calibri" w:hAnsi="Palatino Linotype" w:cs="Arial"/>
          <w:i/>
          <w:color w:val="000000" w:themeColor="text1"/>
          <w:lang w:val="es-ES"/>
        </w:rPr>
      </w:pPr>
      <w:r w:rsidRPr="0064123E">
        <w:rPr>
          <w:rFonts w:ascii="Palatino Linotype" w:hAnsi="Palatino Linotype"/>
          <w:i/>
        </w:rPr>
        <w:t>(…)”</w:t>
      </w:r>
    </w:p>
    <w:p w14:paraId="1ECF3759" w14:textId="77777777" w:rsidR="009746EF" w:rsidRPr="0064123E" w:rsidRDefault="009746EF" w:rsidP="002F050A">
      <w:pPr>
        <w:tabs>
          <w:tab w:val="left" w:pos="0"/>
        </w:tabs>
        <w:spacing w:line="360" w:lineRule="auto"/>
        <w:jc w:val="both"/>
        <w:rPr>
          <w:rFonts w:ascii="Palatino Linotype" w:eastAsia="Palatino Linotype" w:hAnsi="Palatino Linotype" w:cs="Palatino Linotype"/>
          <w:b/>
        </w:rPr>
      </w:pPr>
    </w:p>
    <w:p w14:paraId="0E8B03D6" w14:textId="77777777" w:rsidR="009746EF" w:rsidRPr="0064123E" w:rsidRDefault="009746EF" w:rsidP="002F050A">
      <w:pPr>
        <w:numPr>
          <w:ilvl w:val="0"/>
          <w:numId w:val="11"/>
        </w:numPr>
        <w:tabs>
          <w:tab w:val="left" w:pos="0"/>
        </w:tabs>
        <w:spacing w:line="360" w:lineRule="auto"/>
        <w:jc w:val="both"/>
        <w:rPr>
          <w:rFonts w:ascii="Palatino Linotype" w:eastAsia="Palatino Linotype" w:hAnsi="Palatino Linotype" w:cs="Palatino Linotype"/>
          <w:b/>
        </w:rPr>
      </w:pPr>
      <w:r w:rsidRPr="0064123E">
        <w:rPr>
          <w:rFonts w:ascii="Palatino Linotype" w:eastAsia="Calibri" w:hAnsi="Palatino Linotype" w:cs="Arial"/>
          <w:color w:val="000000" w:themeColor="text1"/>
          <w:lang w:val="es-ES"/>
        </w:rPr>
        <w:t xml:space="preserve">Siendo </w:t>
      </w:r>
      <w:r w:rsidRPr="0064123E">
        <w:rPr>
          <w:rFonts w:ascii="Palatino Linotype" w:hAnsi="Palatino Linotype"/>
        </w:rPr>
        <w:t>aplicable el Criterio de interpretación en el orden administrativo número 0002- 11,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6B65C5D2" w14:textId="77777777" w:rsidR="009746EF" w:rsidRPr="0064123E" w:rsidRDefault="009746EF" w:rsidP="002F050A">
      <w:pPr>
        <w:pStyle w:val="Prrafodelista"/>
        <w:tabs>
          <w:tab w:val="left" w:pos="0"/>
          <w:tab w:val="left" w:pos="426"/>
          <w:tab w:val="left" w:pos="567"/>
        </w:tabs>
        <w:ind w:left="567"/>
        <w:jc w:val="both"/>
        <w:rPr>
          <w:rFonts w:ascii="Palatino Linotype" w:hAnsi="Palatino Linotype"/>
          <w:i/>
        </w:rPr>
      </w:pPr>
      <w:r w:rsidRPr="0064123E">
        <w:rPr>
          <w:rFonts w:ascii="Palatino Linotype" w:hAnsi="Palatino Linotype"/>
          <w:i/>
        </w:rPr>
        <w:t xml:space="preserve">“CRITERIO 0002-11 INFORMACIÓN PÚBLICA, CONCEPTO DE, EN MATERIA DE TRANSPARENCIA. INTERPRETACIÓN SISTEMÁTICA DE LOS ARTÍCULOS 2°, FRACCIÓN V, XV, Y XVI, 3°, 4°, 11 Y 41. De conformidad con los artículos antes referidos, el derecho de acceso a la información pública, se define en cuanto a su alcance y resultado </w:t>
      </w:r>
      <w:r w:rsidRPr="0064123E">
        <w:rPr>
          <w:rFonts w:ascii="Palatino Linotype" w:hAnsi="Palatino Linotype"/>
          <w:i/>
        </w:rPr>
        <w:lastRenderedPageBreak/>
        <w:t>material, el acceso a los archivos, registros y documentos públicos, administrados, generados o en posesión de los órganos u organismos públicos, en virtud del ejercicio de sus funciones de derecho público, sin importar su fuente, soporte o fecha de elaboración. En consecuencia el acceso a la información se refiere a que se cumplan cualquiera de los siguientes tres supuestos: 1) Que se trate de información registrada en cualquier soporte documental, que en ejercicio de las atribuciones conferidas, sea generada por los Sujetos Obligados; 2) Que se trate de información registrada en cualquier soporte documental, que en ejercicio de las atribuciones conferidas, sea administrada por los Sujetos Obligados, y 3) Que se trate de información registrada en cualquier soporte documental, que en ejercicio de las atribuciones conferidas, se encuentre en posesión de los Sujetos Obligados.”</w:t>
      </w:r>
    </w:p>
    <w:p w14:paraId="3A62F902" w14:textId="77777777" w:rsidR="009746EF" w:rsidRPr="0064123E" w:rsidRDefault="009746EF" w:rsidP="002F050A">
      <w:pPr>
        <w:tabs>
          <w:tab w:val="left" w:pos="0"/>
        </w:tabs>
        <w:spacing w:line="360" w:lineRule="auto"/>
        <w:jc w:val="both"/>
        <w:rPr>
          <w:rFonts w:ascii="Palatino Linotype" w:eastAsia="Palatino Linotype" w:hAnsi="Palatino Linotype" w:cs="Palatino Linotype"/>
          <w:b/>
        </w:rPr>
      </w:pPr>
    </w:p>
    <w:p w14:paraId="01F794FA" w14:textId="5EB5AE6C" w:rsidR="009746EF" w:rsidRPr="0064123E" w:rsidRDefault="009746EF" w:rsidP="002F050A">
      <w:pPr>
        <w:numPr>
          <w:ilvl w:val="0"/>
          <w:numId w:val="11"/>
        </w:numPr>
        <w:tabs>
          <w:tab w:val="left" w:pos="0"/>
        </w:tabs>
        <w:spacing w:line="360" w:lineRule="auto"/>
        <w:jc w:val="both"/>
        <w:rPr>
          <w:rFonts w:ascii="Palatino Linotype" w:eastAsia="Palatino Linotype" w:hAnsi="Palatino Linotype" w:cs="Palatino Linotype"/>
          <w:b/>
        </w:rPr>
      </w:pPr>
      <w:r w:rsidRPr="0064123E">
        <w:rPr>
          <w:rFonts w:ascii="Palatino Linotype" w:eastAsia="Calibri" w:hAnsi="Palatino Linotype" w:cs="Arial"/>
          <w:color w:val="000000" w:themeColor="text1"/>
          <w:lang w:val="es-ES"/>
        </w:rPr>
        <w:t xml:space="preserve">Bajo este contexto, </w:t>
      </w:r>
      <w:r w:rsidRPr="0064123E">
        <w:rPr>
          <w:rFonts w:ascii="Palatino Linotype" w:hAnsi="Palatino Linotype"/>
        </w:rPr>
        <w:t xml:space="preserve">se considera que, con el pronunciamiento realizado por parte del </w:t>
      </w:r>
      <w:r w:rsidRPr="0064123E">
        <w:rPr>
          <w:rFonts w:ascii="Palatino Linotype" w:hAnsi="Palatino Linotype"/>
          <w:b/>
        </w:rPr>
        <w:t>SUJETO OBLIGADO,</w:t>
      </w:r>
      <w:r w:rsidRPr="0064123E">
        <w:rPr>
          <w:rFonts w:ascii="Palatino Linotype" w:hAnsi="Palatino Linotype"/>
        </w:rPr>
        <w:t xml:space="preserve"> mediante respuesta a la solicitud de información número </w:t>
      </w:r>
      <w:r w:rsidRPr="0064123E">
        <w:rPr>
          <w:rFonts w:ascii="Palatino Linotype" w:eastAsia="Palatino Linotype" w:hAnsi="Palatino Linotype" w:cs="Palatino Linotype"/>
          <w:b/>
          <w:color w:val="000000"/>
        </w:rPr>
        <w:t>00</w:t>
      </w:r>
      <w:r w:rsidR="00FD11C6" w:rsidRPr="0064123E">
        <w:rPr>
          <w:rFonts w:ascii="Palatino Linotype" w:eastAsia="Palatino Linotype" w:hAnsi="Palatino Linotype" w:cs="Palatino Linotype"/>
          <w:b/>
          <w:color w:val="000000"/>
        </w:rPr>
        <w:t>834</w:t>
      </w:r>
      <w:r w:rsidRPr="0064123E">
        <w:rPr>
          <w:rFonts w:ascii="Palatino Linotype" w:eastAsia="Palatino Linotype" w:hAnsi="Palatino Linotype" w:cs="Palatino Linotype"/>
          <w:b/>
          <w:color w:val="000000"/>
        </w:rPr>
        <w:t>/TOLUCA/IP/2025</w:t>
      </w:r>
      <w:r w:rsidRPr="0064123E">
        <w:rPr>
          <w:rFonts w:ascii="Palatino Linotype" w:hAnsi="Palatino Linotype"/>
        </w:rPr>
        <w:t xml:space="preserve">, colma en su totalidad con lo requerido por el </w:t>
      </w:r>
      <w:r w:rsidRPr="0064123E">
        <w:rPr>
          <w:rFonts w:ascii="Palatino Linotype" w:hAnsi="Palatino Linotype"/>
          <w:b/>
        </w:rPr>
        <w:t>RECURRENTE.</w:t>
      </w:r>
    </w:p>
    <w:p w14:paraId="602B2714" w14:textId="77777777" w:rsidR="00B43855" w:rsidRDefault="00B43855" w:rsidP="002F050A">
      <w:pPr>
        <w:pBdr>
          <w:top w:val="nil"/>
          <w:left w:val="nil"/>
          <w:bottom w:val="nil"/>
          <w:right w:val="nil"/>
          <w:between w:val="nil"/>
        </w:pBdr>
        <w:tabs>
          <w:tab w:val="left" w:pos="0"/>
        </w:tabs>
        <w:spacing w:line="360" w:lineRule="auto"/>
        <w:jc w:val="both"/>
        <w:rPr>
          <w:rFonts w:ascii="Palatino Linotype" w:hAnsi="Palatino Linotype"/>
          <w:color w:val="000000" w:themeColor="text1"/>
        </w:rPr>
      </w:pPr>
    </w:p>
    <w:p w14:paraId="42C0F90E" w14:textId="1154058E" w:rsidR="009746EF" w:rsidRPr="00B43855" w:rsidRDefault="009746EF" w:rsidP="00B43855">
      <w:pPr>
        <w:pStyle w:val="Prrafodelista"/>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r w:rsidRPr="00B43855">
        <w:rPr>
          <w:rFonts w:ascii="Palatino Linotype" w:hAnsi="Palatino Linotype"/>
          <w:color w:val="000000" w:themeColor="text1"/>
        </w:rPr>
        <w:t xml:space="preserve">Por </w:t>
      </w:r>
      <w:r w:rsidRPr="00B43855">
        <w:rPr>
          <w:rFonts w:ascii="Palatino Linotype" w:hAnsi="Palatino Linotype" w:cs="Arial"/>
          <w:lang w:val="es-ES"/>
        </w:rPr>
        <w:t xml:space="preserve">lo tanto, este Organismo Garante considera procedente </w:t>
      </w:r>
      <w:r w:rsidRPr="00B43855">
        <w:rPr>
          <w:rFonts w:ascii="Palatino Linotype" w:hAnsi="Palatino Linotype" w:cs="Arial"/>
          <w:b/>
          <w:bCs/>
          <w:lang w:val="es-ES"/>
        </w:rPr>
        <w:t xml:space="preserve">CONFIRMAR </w:t>
      </w:r>
      <w:r w:rsidRPr="00B43855">
        <w:rPr>
          <w:rFonts w:ascii="Palatino Linotype" w:hAnsi="Palatino Linotype" w:cs="Arial"/>
          <w:lang w:val="es-ES"/>
        </w:rPr>
        <w:t xml:space="preserve">la respuesta otorgada por el </w:t>
      </w:r>
      <w:r w:rsidRPr="00B43855">
        <w:rPr>
          <w:rFonts w:ascii="Palatino Linotype" w:hAnsi="Palatino Linotype" w:cs="Arial"/>
          <w:b/>
          <w:lang w:val="es-ES"/>
        </w:rPr>
        <w:t>Ayuntamiento de Toluca</w:t>
      </w:r>
      <w:r w:rsidRPr="00B43855">
        <w:rPr>
          <w:rFonts w:ascii="Palatino Linotype" w:eastAsia="Palatino Linotype" w:hAnsi="Palatino Linotype" w:cs="Palatino Linotype"/>
          <w:b/>
        </w:rPr>
        <w:t xml:space="preserve">, </w:t>
      </w:r>
      <w:r w:rsidRPr="00B43855">
        <w:rPr>
          <w:rFonts w:ascii="Palatino Linotype" w:hAnsi="Palatino Linotype" w:cs="Arial"/>
          <w:lang w:val="es-ES"/>
        </w:rPr>
        <w:t>a la solicitud de información</w:t>
      </w:r>
      <w:r w:rsidRPr="00B43855">
        <w:rPr>
          <w:rFonts w:ascii="Palatino Linotype" w:hAnsi="Palatino Linotype" w:cs="Arial"/>
          <w:b/>
          <w:lang w:val="es-ES"/>
        </w:rPr>
        <w:t xml:space="preserve"> </w:t>
      </w:r>
      <w:r w:rsidRPr="00B43855">
        <w:rPr>
          <w:rFonts w:ascii="Palatino Linotype" w:eastAsia="Palatino Linotype" w:hAnsi="Palatino Linotype" w:cs="Palatino Linotype"/>
          <w:b/>
          <w:color w:val="000000"/>
        </w:rPr>
        <w:t>00</w:t>
      </w:r>
      <w:r w:rsidR="00FD11C6" w:rsidRPr="00B43855">
        <w:rPr>
          <w:rFonts w:ascii="Palatino Linotype" w:eastAsia="Palatino Linotype" w:hAnsi="Palatino Linotype" w:cs="Palatino Linotype"/>
          <w:b/>
          <w:color w:val="000000"/>
        </w:rPr>
        <w:t>834</w:t>
      </w:r>
      <w:r w:rsidRPr="00B43855">
        <w:rPr>
          <w:rFonts w:ascii="Palatino Linotype" w:eastAsia="Palatino Linotype" w:hAnsi="Palatino Linotype" w:cs="Palatino Linotype"/>
          <w:b/>
          <w:color w:val="000000"/>
        </w:rPr>
        <w:t>/TOLUCA/IP/2025.</w:t>
      </w:r>
    </w:p>
    <w:p w14:paraId="001F7664" w14:textId="77777777" w:rsidR="009746EF" w:rsidRPr="0064123E" w:rsidRDefault="009746EF" w:rsidP="002F050A">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p>
    <w:p w14:paraId="5720C299" w14:textId="30B94E80" w:rsidR="00AB673E" w:rsidRPr="00B43855" w:rsidRDefault="00AB673E" w:rsidP="002F050A">
      <w:pPr>
        <w:pStyle w:val="Prrafodelista"/>
        <w:numPr>
          <w:ilvl w:val="0"/>
          <w:numId w:val="11"/>
        </w:numPr>
        <w:tabs>
          <w:tab w:val="left" w:pos="0"/>
        </w:tabs>
        <w:spacing w:line="360" w:lineRule="auto"/>
        <w:jc w:val="both"/>
        <w:rPr>
          <w:rFonts w:ascii="Palatino Linotype" w:hAnsi="Palatino Linotype" w:cs="Arial"/>
        </w:rPr>
      </w:pPr>
      <w:r w:rsidRPr="0064123E">
        <w:rPr>
          <w:rFonts w:ascii="Palatino Linotype" w:hAnsi="Palatino Linotype"/>
          <w:lang w:val="es-ES"/>
        </w:rPr>
        <w:t xml:space="preserve">Por lo anteriormente expuesto y fundado, este </w:t>
      </w:r>
      <w:r w:rsidRPr="0064123E">
        <w:rPr>
          <w:rFonts w:ascii="Palatino Linotype" w:hAnsi="Palatino Linotype"/>
          <w:b/>
          <w:bCs/>
          <w:lang w:val="es-ES"/>
        </w:rPr>
        <w:t>ÓRGANO GARANTE</w:t>
      </w:r>
      <w:r w:rsidRPr="0064123E">
        <w:rPr>
          <w:rFonts w:ascii="Palatino Linotype" w:hAnsi="Palatino Linotype"/>
          <w:lang w:val="es-ES"/>
        </w:rPr>
        <w:t xml:space="preserve"> emite los siguientes:</w:t>
      </w:r>
      <w:r w:rsidR="00B43855">
        <w:rPr>
          <w:rFonts w:ascii="Palatino Linotype" w:hAnsi="Palatino Linotype"/>
          <w:lang w:val="es-ES"/>
        </w:rPr>
        <w:t>------------------------------------------------------------------------------------------------------</w:t>
      </w:r>
    </w:p>
    <w:p w14:paraId="772F563A" w14:textId="77777777" w:rsidR="00B43855" w:rsidRPr="00B43855" w:rsidRDefault="00B43855" w:rsidP="00B43855">
      <w:pPr>
        <w:pStyle w:val="Prrafodelista"/>
        <w:rPr>
          <w:rFonts w:ascii="Palatino Linotype" w:hAnsi="Palatino Linotype" w:cs="Arial"/>
        </w:rPr>
      </w:pPr>
    </w:p>
    <w:p w14:paraId="50055233" w14:textId="77777777" w:rsidR="00B43855" w:rsidRDefault="00B43855" w:rsidP="00B43855">
      <w:pPr>
        <w:tabs>
          <w:tab w:val="left" w:pos="0"/>
        </w:tabs>
        <w:spacing w:line="360" w:lineRule="auto"/>
        <w:jc w:val="both"/>
        <w:rPr>
          <w:rFonts w:ascii="Palatino Linotype" w:hAnsi="Palatino Linotype" w:cs="Arial"/>
        </w:rPr>
      </w:pPr>
    </w:p>
    <w:p w14:paraId="684E9146" w14:textId="77777777" w:rsidR="00B43855" w:rsidRDefault="00B43855" w:rsidP="00B43855">
      <w:pPr>
        <w:tabs>
          <w:tab w:val="left" w:pos="0"/>
        </w:tabs>
        <w:spacing w:line="360" w:lineRule="auto"/>
        <w:jc w:val="both"/>
        <w:rPr>
          <w:rFonts w:ascii="Palatino Linotype" w:hAnsi="Palatino Linotype" w:cs="Arial"/>
        </w:rPr>
      </w:pPr>
    </w:p>
    <w:p w14:paraId="29282145" w14:textId="77777777" w:rsidR="00B43855" w:rsidRDefault="00B43855" w:rsidP="00B43855">
      <w:pPr>
        <w:tabs>
          <w:tab w:val="left" w:pos="0"/>
        </w:tabs>
        <w:spacing w:line="360" w:lineRule="auto"/>
        <w:jc w:val="both"/>
        <w:rPr>
          <w:rFonts w:ascii="Palatino Linotype" w:hAnsi="Palatino Linotype" w:cs="Arial"/>
        </w:rPr>
      </w:pPr>
    </w:p>
    <w:p w14:paraId="039121B2" w14:textId="77777777" w:rsidR="00B43855" w:rsidRPr="00B43855" w:rsidRDefault="00B43855" w:rsidP="00B43855">
      <w:pPr>
        <w:tabs>
          <w:tab w:val="left" w:pos="0"/>
        </w:tabs>
        <w:spacing w:line="360" w:lineRule="auto"/>
        <w:jc w:val="both"/>
        <w:rPr>
          <w:rFonts w:ascii="Palatino Linotype" w:hAnsi="Palatino Linotype" w:cs="Arial"/>
        </w:rPr>
      </w:pPr>
    </w:p>
    <w:p w14:paraId="68A7EF36" w14:textId="77777777" w:rsidR="00EB0F49" w:rsidRPr="0064123E" w:rsidRDefault="00EB0F49" w:rsidP="002F050A">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p>
    <w:p w14:paraId="0D90C848" w14:textId="77777777" w:rsidR="00EB0F49" w:rsidRPr="0064123E" w:rsidRDefault="001D3081" w:rsidP="002F050A">
      <w:pPr>
        <w:pStyle w:val="Ttulo1"/>
        <w:tabs>
          <w:tab w:val="left" w:pos="0"/>
        </w:tabs>
        <w:spacing w:before="0" w:line="360" w:lineRule="auto"/>
        <w:jc w:val="center"/>
        <w:rPr>
          <w:b w:val="0"/>
          <w:color w:val="000000"/>
          <w:szCs w:val="24"/>
        </w:rPr>
      </w:pPr>
      <w:r w:rsidRPr="0064123E">
        <w:rPr>
          <w:color w:val="000000"/>
          <w:szCs w:val="24"/>
        </w:rPr>
        <w:lastRenderedPageBreak/>
        <w:t>R E S O L U T I V O S</w:t>
      </w:r>
    </w:p>
    <w:p w14:paraId="06602795" w14:textId="77777777" w:rsidR="00EB0F49" w:rsidRPr="0064123E" w:rsidRDefault="00EB0F49" w:rsidP="002F050A">
      <w:pPr>
        <w:tabs>
          <w:tab w:val="left" w:pos="0"/>
        </w:tabs>
        <w:spacing w:line="360" w:lineRule="auto"/>
        <w:rPr>
          <w:rFonts w:ascii="Palatino Linotype" w:eastAsia="Palatino Linotype" w:hAnsi="Palatino Linotype" w:cs="Palatino Linotype"/>
        </w:rPr>
      </w:pPr>
    </w:p>
    <w:p w14:paraId="5C5BE84D" w14:textId="541C2CF8" w:rsidR="009746EF" w:rsidRPr="0064123E" w:rsidRDefault="009746EF" w:rsidP="002F050A">
      <w:pPr>
        <w:tabs>
          <w:tab w:val="left" w:pos="0"/>
        </w:tabs>
        <w:spacing w:line="360" w:lineRule="auto"/>
        <w:jc w:val="both"/>
        <w:rPr>
          <w:rFonts w:ascii="Palatino Linotype" w:hAnsi="Palatino Linotype"/>
        </w:rPr>
      </w:pPr>
      <w:r w:rsidRPr="0064123E">
        <w:rPr>
          <w:rFonts w:ascii="Palatino Linotype" w:hAnsi="Palatino Linotype" w:cs="Arial"/>
          <w:b/>
        </w:rPr>
        <w:t xml:space="preserve">PRIMERO. </w:t>
      </w:r>
      <w:r w:rsidRPr="0064123E">
        <w:rPr>
          <w:rFonts w:ascii="Palatino Linotype" w:hAnsi="Palatino Linotype" w:cs="Arial"/>
        </w:rPr>
        <w:t>Resultan infundadas las</w:t>
      </w:r>
      <w:r w:rsidRPr="0064123E">
        <w:rPr>
          <w:rFonts w:ascii="Palatino Linotype" w:hAnsi="Palatino Linotype" w:cs="Arial"/>
          <w:b/>
        </w:rPr>
        <w:t xml:space="preserve"> </w:t>
      </w:r>
      <w:r w:rsidRPr="0064123E">
        <w:rPr>
          <w:rFonts w:ascii="Palatino Linotype" w:hAnsi="Palatino Linotype" w:cs="Arial"/>
          <w:lang w:val="es-ES"/>
        </w:rPr>
        <w:t xml:space="preserve">razones o motivos de inconformidad hechos valer </w:t>
      </w:r>
      <w:r w:rsidRPr="0064123E">
        <w:rPr>
          <w:rFonts w:ascii="Palatino Linotype" w:eastAsia="Calibri" w:hAnsi="Palatino Linotype" w:cs="Arial"/>
          <w:lang w:val="es-ES"/>
        </w:rPr>
        <w:t xml:space="preserve">en el recurso de revisión </w:t>
      </w:r>
      <w:r w:rsidRPr="0064123E">
        <w:rPr>
          <w:rFonts w:ascii="Palatino Linotype" w:hAnsi="Palatino Linotype"/>
          <w:b/>
        </w:rPr>
        <w:t xml:space="preserve">02613/INFOEM/IP/RR/2025 </w:t>
      </w:r>
      <w:r w:rsidRPr="0064123E">
        <w:rPr>
          <w:rFonts w:ascii="Palatino Linotype" w:hAnsi="Palatino Linotype"/>
        </w:rPr>
        <w:t>en términos del</w:t>
      </w:r>
      <w:r w:rsidRPr="0064123E">
        <w:rPr>
          <w:rFonts w:ascii="Palatino Linotype" w:hAnsi="Palatino Linotype"/>
          <w:b/>
          <w:bCs/>
        </w:rPr>
        <w:t xml:space="preserve"> Considerando</w:t>
      </w:r>
      <w:r w:rsidRPr="0064123E">
        <w:rPr>
          <w:rFonts w:ascii="Palatino Linotype" w:hAnsi="Palatino Linotype"/>
        </w:rPr>
        <w:t xml:space="preserve"> </w:t>
      </w:r>
      <w:r w:rsidRPr="0064123E">
        <w:rPr>
          <w:rFonts w:ascii="Palatino Linotype" w:hAnsi="Palatino Linotype"/>
          <w:b/>
        </w:rPr>
        <w:t>CUARTO</w:t>
      </w:r>
      <w:r w:rsidRPr="0064123E">
        <w:rPr>
          <w:rFonts w:ascii="Palatino Linotype" w:hAnsi="Palatino Linotype"/>
        </w:rPr>
        <w:t xml:space="preserve"> de la presente resolución.</w:t>
      </w:r>
    </w:p>
    <w:p w14:paraId="57F60BFF" w14:textId="77777777" w:rsidR="009746EF" w:rsidRPr="0064123E" w:rsidRDefault="009746EF" w:rsidP="002F050A">
      <w:pPr>
        <w:tabs>
          <w:tab w:val="left" w:pos="0"/>
        </w:tabs>
        <w:spacing w:line="360" w:lineRule="auto"/>
        <w:jc w:val="both"/>
        <w:rPr>
          <w:rFonts w:ascii="Palatino Linotype" w:hAnsi="Palatino Linotype"/>
        </w:rPr>
      </w:pPr>
    </w:p>
    <w:p w14:paraId="4CEBBEEB" w14:textId="62CA929D" w:rsidR="009746EF" w:rsidRPr="0064123E" w:rsidRDefault="009746EF" w:rsidP="002F050A">
      <w:pPr>
        <w:tabs>
          <w:tab w:val="left" w:pos="0"/>
        </w:tabs>
        <w:spacing w:line="360" w:lineRule="auto"/>
        <w:contextualSpacing/>
        <w:jc w:val="both"/>
        <w:rPr>
          <w:rFonts w:ascii="Palatino Linotype" w:hAnsi="Palatino Linotype" w:cs="Arial"/>
          <w:b/>
          <w:lang w:val="es-ES"/>
        </w:rPr>
      </w:pPr>
      <w:r w:rsidRPr="0064123E">
        <w:rPr>
          <w:rFonts w:ascii="Palatino Linotype" w:eastAsia="Calibri" w:hAnsi="Palatino Linotype" w:cs="Arial"/>
          <w:b/>
          <w:bCs/>
          <w:lang w:val="es-ES"/>
        </w:rPr>
        <w:t xml:space="preserve">SEGUNDO. </w:t>
      </w:r>
      <w:r w:rsidRPr="0064123E">
        <w:rPr>
          <w:rFonts w:ascii="Palatino Linotype" w:eastAsia="Calibri" w:hAnsi="Palatino Linotype" w:cs="Arial"/>
          <w:lang w:val="es-ES"/>
        </w:rPr>
        <w:t xml:space="preserve">Se </w:t>
      </w:r>
      <w:r w:rsidRPr="0064123E">
        <w:rPr>
          <w:rFonts w:ascii="Palatino Linotype" w:eastAsia="Calibri" w:hAnsi="Palatino Linotype" w:cs="Arial"/>
          <w:b/>
          <w:lang w:val="es-ES"/>
        </w:rPr>
        <w:t>CONFIRMA</w:t>
      </w:r>
      <w:r w:rsidRPr="0064123E">
        <w:rPr>
          <w:rFonts w:ascii="Palatino Linotype" w:eastAsia="Calibri" w:hAnsi="Palatino Linotype" w:cs="Arial"/>
          <w:lang w:val="es-ES"/>
        </w:rPr>
        <w:t xml:space="preserve"> la respuesta emitida por el </w:t>
      </w:r>
      <w:r w:rsidRPr="0064123E">
        <w:rPr>
          <w:rFonts w:ascii="Palatino Linotype" w:eastAsia="Palatino Linotype" w:hAnsi="Palatino Linotype" w:cs="Palatino Linotype"/>
          <w:b/>
        </w:rPr>
        <w:t xml:space="preserve">Ayuntamiento de Toluca, </w:t>
      </w:r>
      <w:r w:rsidRPr="0064123E">
        <w:rPr>
          <w:rFonts w:ascii="Palatino Linotype" w:eastAsia="Calibri" w:hAnsi="Palatino Linotype" w:cs="Arial"/>
          <w:bCs/>
        </w:rPr>
        <w:t xml:space="preserve">a la solicitud </w:t>
      </w:r>
      <w:bookmarkStart w:id="10" w:name="_Toc460947013"/>
      <w:r w:rsidRPr="0064123E">
        <w:rPr>
          <w:rFonts w:ascii="Palatino Linotype" w:eastAsia="Palatino Linotype" w:hAnsi="Palatino Linotype" w:cs="Palatino Linotype"/>
          <w:b/>
          <w:color w:val="000000"/>
        </w:rPr>
        <w:t>00</w:t>
      </w:r>
      <w:r w:rsidR="00FD11C6" w:rsidRPr="0064123E">
        <w:rPr>
          <w:rFonts w:ascii="Palatino Linotype" w:eastAsia="Palatino Linotype" w:hAnsi="Palatino Linotype" w:cs="Palatino Linotype"/>
          <w:b/>
          <w:color w:val="000000"/>
        </w:rPr>
        <w:t>834</w:t>
      </w:r>
      <w:r w:rsidRPr="0064123E">
        <w:rPr>
          <w:rFonts w:ascii="Palatino Linotype" w:eastAsia="Palatino Linotype" w:hAnsi="Palatino Linotype" w:cs="Palatino Linotype"/>
          <w:b/>
          <w:color w:val="000000"/>
        </w:rPr>
        <w:t>/TOLUCA/IP/2025.</w:t>
      </w:r>
    </w:p>
    <w:p w14:paraId="0B081B43" w14:textId="77777777" w:rsidR="009746EF" w:rsidRPr="0064123E" w:rsidRDefault="009746EF" w:rsidP="002F050A">
      <w:pPr>
        <w:tabs>
          <w:tab w:val="left" w:pos="0"/>
        </w:tabs>
        <w:spacing w:line="360" w:lineRule="auto"/>
        <w:contextualSpacing/>
        <w:jc w:val="both"/>
        <w:rPr>
          <w:rFonts w:ascii="Palatino Linotype" w:hAnsi="Palatino Linotype" w:cs="Arial"/>
          <w:b/>
          <w:lang w:val="es-ES"/>
        </w:rPr>
      </w:pPr>
    </w:p>
    <w:p w14:paraId="510A7D4E" w14:textId="77777777" w:rsidR="009746EF" w:rsidRPr="0064123E" w:rsidRDefault="009746EF" w:rsidP="002F050A">
      <w:pPr>
        <w:tabs>
          <w:tab w:val="left" w:pos="0"/>
          <w:tab w:val="left" w:pos="8080"/>
        </w:tabs>
        <w:spacing w:line="360" w:lineRule="auto"/>
        <w:contextualSpacing/>
        <w:jc w:val="both"/>
        <w:rPr>
          <w:rFonts w:ascii="Palatino Linotype" w:eastAsia="Palatino Linotype" w:hAnsi="Palatino Linotype" w:cs="Palatino Linotype"/>
          <w:b/>
        </w:rPr>
      </w:pPr>
      <w:r w:rsidRPr="0064123E">
        <w:rPr>
          <w:rFonts w:ascii="Palatino Linotype" w:eastAsia="MS Mincho" w:hAnsi="Palatino Linotype"/>
          <w:b/>
          <w:color w:val="000000"/>
        </w:rPr>
        <w:t>TERCERO.</w:t>
      </w:r>
      <w:r w:rsidRPr="0064123E">
        <w:rPr>
          <w:rFonts w:ascii="Palatino Linotype" w:eastAsia="MS Mincho" w:hAnsi="Palatino Linotype"/>
          <w:color w:val="000000"/>
        </w:rPr>
        <w:t xml:space="preserve"> </w:t>
      </w:r>
      <w:bookmarkEnd w:id="10"/>
      <w:r w:rsidRPr="0064123E">
        <w:rPr>
          <w:rFonts w:ascii="Palatino Linotype" w:eastAsia="Palatino Linotype" w:hAnsi="Palatino Linotype" w:cs="Palatino Linotype"/>
          <w:b/>
        </w:rPr>
        <w:t xml:space="preserve">Notifíquese, </w:t>
      </w:r>
      <w:r w:rsidRPr="0064123E">
        <w:rPr>
          <w:rFonts w:ascii="Palatino Linotype" w:eastAsia="Palatino Linotype" w:hAnsi="Palatino Linotype" w:cs="Palatino Linotype"/>
        </w:rPr>
        <w:t xml:space="preserve">vía Sistema de Acceso a la Información Mexiquense </w:t>
      </w:r>
      <w:r w:rsidRPr="0064123E">
        <w:rPr>
          <w:rFonts w:ascii="Palatino Linotype" w:eastAsia="Palatino Linotype" w:hAnsi="Palatino Linotype" w:cs="Palatino Linotype"/>
          <w:b/>
        </w:rPr>
        <w:t>(SAIMEX),</w:t>
      </w:r>
      <w:r w:rsidRPr="0064123E">
        <w:rPr>
          <w:rFonts w:ascii="Palatino Linotype" w:eastAsia="Palatino Linotype" w:hAnsi="Palatino Linotype" w:cs="Palatino Linotype"/>
        </w:rPr>
        <w:t xml:space="preserve"> la presente resolución al Titular de la Unidad de Transparencia del </w:t>
      </w:r>
      <w:r w:rsidRPr="0064123E">
        <w:rPr>
          <w:rFonts w:ascii="Palatino Linotype" w:eastAsia="Palatino Linotype" w:hAnsi="Palatino Linotype" w:cs="Palatino Linotype"/>
          <w:b/>
        </w:rPr>
        <w:t>SUJETO OBLIGADO.</w:t>
      </w:r>
    </w:p>
    <w:p w14:paraId="1A75FA5F" w14:textId="77777777" w:rsidR="009746EF" w:rsidRPr="0064123E" w:rsidRDefault="009746EF" w:rsidP="002F050A">
      <w:pPr>
        <w:tabs>
          <w:tab w:val="left" w:pos="0"/>
          <w:tab w:val="left" w:pos="8080"/>
        </w:tabs>
        <w:spacing w:line="360" w:lineRule="auto"/>
        <w:contextualSpacing/>
        <w:jc w:val="both"/>
        <w:rPr>
          <w:rFonts w:ascii="Palatino Linotype" w:eastAsia="Palatino Linotype" w:hAnsi="Palatino Linotype" w:cs="Palatino Linotype"/>
          <w:b/>
        </w:rPr>
      </w:pPr>
    </w:p>
    <w:p w14:paraId="3B12CA9B" w14:textId="77777777" w:rsidR="009746EF" w:rsidRPr="0064123E" w:rsidRDefault="009746EF" w:rsidP="002F050A">
      <w:pPr>
        <w:shd w:val="clear" w:color="auto" w:fill="FFFFFF"/>
        <w:tabs>
          <w:tab w:val="left" w:pos="0"/>
        </w:tabs>
        <w:spacing w:line="360" w:lineRule="auto"/>
        <w:jc w:val="both"/>
        <w:rPr>
          <w:rFonts w:ascii="Palatino Linotype" w:hAnsi="Palatino Linotype"/>
        </w:rPr>
      </w:pPr>
      <w:r w:rsidRPr="0064123E">
        <w:rPr>
          <w:rFonts w:ascii="Palatino Linotype" w:hAnsi="Palatino Linotype" w:cs="Arial"/>
          <w:b/>
        </w:rPr>
        <w:t xml:space="preserve">CUARTO. </w:t>
      </w:r>
      <w:r w:rsidRPr="0064123E">
        <w:rPr>
          <w:rFonts w:ascii="Palatino Linotype" w:hAnsi="Palatino Linotype"/>
          <w:b/>
          <w:bCs/>
          <w:color w:val="222222"/>
          <w:lang w:val="es-ES"/>
        </w:rPr>
        <w:t>Notifíquese al</w:t>
      </w:r>
      <w:r w:rsidRPr="0064123E">
        <w:rPr>
          <w:rFonts w:ascii="Palatino Linotype" w:hAnsi="Palatino Linotype"/>
          <w:b/>
        </w:rPr>
        <w:t xml:space="preserve"> RECURRENTE</w:t>
      </w:r>
      <w:r w:rsidRPr="0064123E">
        <w:rPr>
          <w:rFonts w:ascii="Palatino Linotype" w:hAnsi="Palatino Linotype"/>
        </w:rPr>
        <w:t xml:space="preserve"> la presente resolución, </w:t>
      </w:r>
      <w:r w:rsidRPr="0064123E">
        <w:rPr>
          <w:rFonts w:ascii="Palatino Linotype" w:eastAsia="Palatino Linotype" w:hAnsi="Palatino Linotype" w:cs="Palatino Linotype"/>
        </w:rPr>
        <w:t xml:space="preserve">vía Sistema de Acceso a la Información Mexiquense </w:t>
      </w:r>
      <w:r w:rsidRPr="0064123E">
        <w:rPr>
          <w:rFonts w:ascii="Palatino Linotype" w:eastAsia="Palatino Linotype" w:hAnsi="Palatino Linotype" w:cs="Palatino Linotype"/>
          <w:b/>
        </w:rPr>
        <w:t>(SAIMEX).</w:t>
      </w:r>
    </w:p>
    <w:p w14:paraId="5AF369B5" w14:textId="77777777" w:rsidR="009746EF" w:rsidRPr="0064123E" w:rsidRDefault="009746EF" w:rsidP="002F050A">
      <w:pPr>
        <w:shd w:val="clear" w:color="auto" w:fill="FFFFFF"/>
        <w:tabs>
          <w:tab w:val="left" w:pos="0"/>
        </w:tabs>
        <w:spacing w:line="360" w:lineRule="auto"/>
        <w:jc w:val="both"/>
        <w:rPr>
          <w:rFonts w:ascii="Palatino Linotype" w:hAnsi="Palatino Linotype"/>
        </w:rPr>
      </w:pPr>
    </w:p>
    <w:p w14:paraId="2B0DD37B" w14:textId="5FE7B4DC" w:rsidR="00EB0F49" w:rsidRPr="0064123E" w:rsidRDefault="009746EF" w:rsidP="002F050A">
      <w:pPr>
        <w:pStyle w:val="Textoindependiente"/>
        <w:tabs>
          <w:tab w:val="left" w:pos="0"/>
        </w:tabs>
        <w:spacing w:line="360" w:lineRule="auto"/>
        <w:rPr>
          <w:rFonts w:ascii="Palatino Linotype" w:hAnsi="Palatino Linotype"/>
          <w:b/>
          <w:szCs w:val="24"/>
        </w:rPr>
      </w:pPr>
      <w:r w:rsidRPr="0064123E">
        <w:rPr>
          <w:rFonts w:ascii="Palatino Linotype" w:eastAsia="MS Mincho" w:hAnsi="Palatino Linotype"/>
          <w:b/>
          <w:szCs w:val="24"/>
        </w:rPr>
        <w:t>QUINTO.</w:t>
      </w:r>
      <w:r w:rsidRPr="0064123E">
        <w:rPr>
          <w:rFonts w:ascii="Palatino Linotype" w:eastAsia="MS Mincho" w:hAnsi="Palatino Linotype"/>
          <w:szCs w:val="24"/>
        </w:rPr>
        <w:t xml:space="preserve"> </w:t>
      </w:r>
      <w:r w:rsidRPr="0064123E">
        <w:rPr>
          <w:rFonts w:ascii="Palatino Linotype" w:eastAsia="MS Mincho" w:hAnsi="Palatino Linotype"/>
          <w:szCs w:val="24"/>
          <w:lang w:val="es-ES"/>
        </w:rPr>
        <w:t xml:space="preserve">Se hace del conocimiento del </w:t>
      </w:r>
      <w:r w:rsidRPr="0064123E">
        <w:rPr>
          <w:rFonts w:ascii="Palatino Linotype" w:eastAsia="MS Mincho" w:hAnsi="Palatino Linotype"/>
          <w:b/>
          <w:szCs w:val="24"/>
          <w:lang w:val="es-ES"/>
        </w:rPr>
        <w:t>RECURRENTE</w:t>
      </w:r>
      <w:r w:rsidRPr="0064123E">
        <w:rPr>
          <w:rFonts w:ascii="Palatino Linotype" w:eastAsia="MS Mincho" w:hAnsi="Palatino Linotype"/>
          <w:szCs w:val="24"/>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64123E">
        <w:rPr>
          <w:rFonts w:ascii="Palatino Linotype" w:eastAsia="MS Mincho" w:hAnsi="Palatino Linotype"/>
          <w:bCs/>
          <w:szCs w:val="24"/>
          <w:lang w:val="es-ES"/>
        </w:rPr>
        <w:t>vía juicio de amparo</w:t>
      </w:r>
      <w:r w:rsidRPr="0064123E">
        <w:rPr>
          <w:rFonts w:ascii="Palatino Linotype" w:eastAsia="MS Mincho" w:hAnsi="Palatino Linotype"/>
          <w:szCs w:val="24"/>
          <w:lang w:val="es-ES"/>
        </w:rPr>
        <w:t xml:space="preserve"> en los términos de las leyes aplicables.</w:t>
      </w:r>
    </w:p>
    <w:p w14:paraId="48ED89DB" w14:textId="77777777" w:rsidR="00FD11C6" w:rsidRPr="0064123E" w:rsidRDefault="00FD11C6" w:rsidP="002F050A">
      <w:pPr>
        <w:shd w:val="clear" w:color="auto" w:fill="FFFFFF"/>
        <w:tabs>
          <w:tab w:val="left" w:pos="0"/>
        </w:tabs>
        <w:spacing w:line="360" w:lineRule="auto"/>
        <w:jc w:val="both"/>
        <w:rPr>
          <w:rFonts w:ascii="Palatino Linotype" w:eastAsia="Palatino Linotype" w:hAnsi="Palatino Linotype" w:cs="Palatino Linotype"/>
        </w:rPr>
      </w:pPr>
    </w:p>
    <w:p w14:paraId="42191A39" w14:textId="22F62DE8" w:rsidR="00EB0F49" w:rsidRPr="002F050A" w:rsidRDefault="0064123E" w:rsidP="00FD11C6">
      <w:pPr>
        <w:tabs>
          <w:tab w:val="left" w:pos="0"/>
          <w:tab w:val="left" w:pos="5415"/>
        </w:tabs>
        <w:spacing w:before="240" w:after="240" w:line="360" w:lineRule="auto"/>
        <w:ind w:firstLine="1"/>
        <w:jc w:val="both"/>
        <w:rPr>
          <w:rFonts w:ascii="Palatino Linotype" w:eastAsia="Palatino Linotype" w:hAnsi="Palatino Linotype" w:cs="Palatino Linotype"/>
        </w:rPr>
      </w:pPr>
      <w:r w:rsidRPr="0064123E">
        <w:rPr>
          <w:rFonts w:ascii="Palatino Linotype" w:eastAsia="Palatino Linotype" w:hAnsi="Palatino Linotype" w:cs="Palatino Linotype"/>
          <w:color w:val="000000" w:themeColor="text1"/>
        </w:rPr>
        <w:t xml:space="preserve">ASÍ LO RESUELVE, POR UNANIMIDAD DE VOTOS, EL PLENO DEL INSTITUTO DE TRANSPARENCIA, ACCESO A LA INFORMACIÓN PÚBLICA Y PROTECCIÓN DE </w:t>
      </w:r>
      <w:r w:rsidRPr="0064123E">
        <w:rPr>
          <w:rFonts w:ascii="Palatino Linotype" w:eastAsia="Palatino Linotype" w:hAnsi="Palatino Linotype" w:cs="Palatino Linotype"/>
          <w:color w:val="000000" w:themeColor="text1"/>
        </w:rPr>
        <w:lastRenderedPageBreak/>
        <w:t>DATOS PERSONALES DEL ESTADO DE MÉXICO Y MUNICIPIOS, CONFORMADO POR LOS COMISIONADOS JOSÉ MARTÍNEZ VILCHIS CON AUSENCIA JUSTIFICADA, MARÍA DEL ROSARIO MEJÍA AYALA, SHARON CRISTINA MORALES MARTÍNEZ, LUIS GUSTAVO PARRA NORIEGA Y GUADALUPE RAMÍREZ PEÑA CON AUSENCIA JUSTIFICADA; EN LA VIGÉSIMA TERCERA SESIÓN ORDINARIA, CELEBRADA EL VEINTICINCO (25) DE JUNIO DE DOS MIL VEINTICINCO, ANTE EL SECRETARIO TÉCNICO DEL PLENO ALEXIS TAPIA RAMÍREZ</w:t>
      </w:r>
      <w:r w:rsidR="00F25886" w:rsidRPr="0064123E">
        <w:rPr>
          <w:rFonts w:ascii="Palatino Linotype" w:eastAsia="Palatino Linotype" w:hAnsi="Palatino Linotype" w:cs="Palatino Linotype"/>
        </w:rPr>
        <w:t>.</w:t>
      </w:r>
      <w:r w:rsidR="00FD11C6">
        <w:rPr>
          <w:rFonts w:ascii="Palatino Linotype" w:eastAsia="Palatino Linotype" w:hAnsi="Palatino Linotype" w:cs="Palatino Linotype"/>
        </w:rPr>
        <w:tab/>
      </w:r>
    </w:p>
    <w:p w14:paraId="580FDFB0" w14:textId="77777777" w:rsidR="00EB0F49" w:rsidRPr="002F050A" w:rsidRDefault="00EB0F49" w:rsidP="002F050A">
      <w:pPr>
        <w:tabs>
          <w:tab w:val="left" w:pos="0"/>
        </w:tabs>
        <w:spacing w:before="240" w:after="240" w:line="360" w:lineRule="auto"/>
        <w:ind w:firstLine="1"/>
        <w:jc w:val="both"/>
        <w:rPr>
          <w:rFonts w:ascii="Palatino Linotype" w:eastAsia="Palatino Linotype" w:hAnsi="Palatino Linotype" w:cs="Palatino Linotype"/>
        </w:rPr>
      </w:pPr>
    </w:p>
    <w:p w14:paraId="74053AC0" w14:textId="77777777" w:rsidR="00EB0F49" w:rsidRPr="002F050A" w:rsidRDefault="00EB0F49" w:rsidP="002F050A">
      <w:pPr>
        <w:tabs>
          <w:tab w:val="left" w:pos="0"/>
        </w:tabs>
        <w:spacing w:before="240" w:after="240" w:line="360" w:lineRule="auto"/>
        <w:ind w:firstLine="1"/>
        <w:jc w:val="both"/>
        <w:rPr>
          <w:rFonts w:ascii="Palatino Linotype" w:eastAsia="Palatino Linotype" w:hAnsi="Palatino Linotype" w:cs="Palatino Linotype"/>
        </w:rPr>
      </w:pPr>
    </w:p>
    <w:p w14:paraId="07ABD376" w14:textId="77777777" w:rsidR="00EB0F49" w:rsidRPr="002F050A" w:rsidRDefault="00EB0F49" w:rsidP="002F050A">
      <w:pPr>
        <w:tabs>
          <w:tab w:val="left" w:pos="0"/>
        </w:tabs>
        <w:spacing w:before="240" w:after="240" w:line="360" w:lineRule="auto"/>
        <w:ind w:firstLine="1"/>
        <w:jc w:val="both"/>
        <w:rPr>
          <w:rFonts w:ascii="Palatino Linotype" w:eastAsia="Palatino Linotype" w:hAnsi="Palatino Linotype" w:cs="Palatino Linotype"/>
        </w:rPr>
      </w:pPr>
    </w:p>
    <w:p w14:paraId="65DC0525" w14:textId="77777777" w:rsidR="00EB0F49" w:rsidRPr="002F050A" w:rsidRDefault="00EB0F49" w:rsidP="002F050A">
      <w:pPr>
        <w:tabs>
          <w:tab w:val="left" w:pos="0"/>
        </w:tabs>
        <w:spacing w:before="240" w:after="240" w:line="360" w:lineRule="auto"/>
        <w:ind w:firstLine="1"/>
        <w:jc w:val="both"/>
        <w:rPr>
          <w:rFonts w:ascii="Palatino Linotype" w:eastAsia="Palatino Linotype" w:hAnsi="Palatino Linotype" w:cs="Palatino Linotype"/>
        </w:rPr>
      </w:pPr>
    </w:p>
    <w:p w14:paraId="44BE4DE2" w14:textId="77777777" w:rsidR="00EB0F49" w:rsidRPr="002F050A" w:rsidRDefault="00EB0F49" w:rsidP="002F050A">
      <w:pPr>
        <w:tabs>
          <w:tab w:val="left" w:pos="0"/>
        </w:tabs>
        <w:spacing w:before="240" w:after="240" w:line="360" w:lineRule="auto"/>
        <w:ind w:firstLine="1"/>
        <w:jc w:val="both"/>
        <w:rPr>
          <w:rFonts w:ascii="Palatino Linotype" w:eastAsia="Palatino Linotype" w:hAnsi="Palatino Linotype" w:cs="Palatino Linotype"/>
        </w:rPr>
      </w:pPr>
    </w:p>
    <w:p w14:paraId="53BEB117" w14:textId="77777777" w:rsidR="00EB0F49" w:rsidRPr="002F050A" w:rsidRDefault="00EB0F49" w:rsidP="002F050A">
      <w:pPr>
        <w:tabs>
          <w:tab w:val="left" w:pos="0"/>
        </w:tabs>
        <w:spacing w:before="240" w:after="240" w:line="360" w:lineRule="auto"/>
        <w:ind w:firstLine="1"/>
        <w:jc w:val="both"/>
        <w:rPr>
          <w:rFonts w:ascii="Palatino Linotype" w:eastAsia="Palatino Linotype" w:hAnsi="Palatino Linotype" w:cs="Palatino Linotype"/>
        </w:rPr>
      </w:pPr>
    </w:p>
    <w:p w14:paraId="559C9EF7" w14:textId="77777777" w:rsidR="00EB0F49" w:rsidRPr="002F050A" w:rsidRDefault="00EB0F49" w:rsidP="002F050A">
      <w:pPr>
        <w:tabs>
          <w:tab w:val="left" w:pos="0"/>
        </w:tabs>
        <w:spacing w:before="240" w:after="240" w:line="360" w:lineRule="auto"/>
        <w:ind w:firstLine="1"/>
        <w:jc w:val="both"/>
        <w:rPr>
          <w:rFonts w:ascii="Palatino Linotype" w:eastAsia="Palatino Linotype" w:hAnsi="Palatino Linotype" w:cs="Palatino Linotype"/>
        </w:rPr>
      </w:pPr>
    </w:p>
    <w:p w14:paraId="748B3AE0" w14:textId="77777777" w:rsidR="00EB0F49" w:rsidRPr="002F050A" w:rsidRDefault="00EB0F49" w:rsidP="002F050A">
      <w:pPr>
        <w:tabs>
          <w:tab w:val="left" w:pos="0"/>
        </w:tabs>
        <w:spacing w:line="360" w:lineRule="auto"/>
        <w:jc w:val="both"/>
        <w:rPr>
          <w:rFonts w:ascii="Palatino Linotype" w:eastAsia="Palatino Linotype" w:hAnsi="Palatino Linotype" w:cs="Palatino Linotype"/>
        </w:rPr>
      </w:pPr>
    </w:p>
    <w:p w14:paraId="1C5E98B7" w14:textId="77777777" w:rsidR="00EB0F49" w:rsidRDefault="00EB0F49" w:rsidP="002F050A">
      <w:pPr>
        <w:pStyle w:val="Ttulo2"/>
        <w:tabs>
          <w:tab w:val="left" w:pos="0"/>
        </w:tabs>
        <w:spacing w:before="0" w:line="360" w:lineRule="auto"/>
        <w:rPr>
          <w:szCs w:val="24"/>
        </w:rPr>
      </w:pPr>
    </w:p>
    <w:p w14:paraId="77EBC08C" w14:textId="77777777" w:rsidR="00F25886" w:rsidRDefault="00F25886" w:rsidP="00F25886">
      <w:pPr>
        <w:rPr>
          <w:lang w:val="es-MX" w:eastAsia="en-US"/>
        </w:rPr>
      </w:pPr>
    </w:p>
    <w:p w14:paraId="2A46B811" w14:textId="77777777" w:rsidR="00F25886" w:rsidRDefault="00F25886" w:rsidP="00F25886">
      <w:pPr>
        <w:rPr>
          <w:lang w:val="es-MX" w:eastAsia="en-US"/>
        </w:rPr>
      </w:pPr>
    </w:p>
    <w:p w14:paraId="76102BBB" w14:textId="77777777" w:rsidR="00F25886" w:rsidRDefault="00F25886" w:rsidP="00F25886">
      <w:pPr>
        <w:rPr>
          <w:lang w:val="es-MX" w:eastAsia="en-US"/>
        </w:rPr>
      </w:pPr>
    </w:p>
    <w:p w14:paraId="656A90AE" w14:textId="77777777" w:rsidR="00F25886" w:rsidRDefault="00F25886" w:rsidP="00F25886">
      <w:pPr>
        <w:rPr>
          <w:lang w:val="es-MX" w:eastAsia="en-US"/>
        </w:rPr>
      </w:pPr>
    </w:p>
    <w:p w14:paraId="443D44D8" w14:textId="77777777" w:rsidR="00F25886" w:rsidRDefault="00F25886" w:rsidP="00F25886">
      <w:pPr>
        <w:rPr>
          <w:lang w:val="es-MX" w:eastAsia="en-US"/>
        </w:rPr>
      </w:pPr>
    </w:p>
    <w:p w14:paraId="7D86DFF1" w14:textId="77777777" w:rsidR="00F25886" w:rsidRDefault="00F25886" w:rsidP="00F25886">
      <w:pPr>
        <w:rPr>
          <w:lang w:val="es-MX" w:eastAsia="en-US"/>
        </w:rPr>
      </w:pPr>
    </w:p>
    <w:p w14:paraId="3A4A19B6" w14:textId="77777777" w:rsidR="00F25886" w:rsidRDefault="00F25886" w:rsidP="00F25886">
      <w:pPr>
        <w:rPr>
          <w:lang w:val="es-MX" w:eastAsia="en-US"/>
        </w:rPr>
      </w:pPr>
    </w:p>
    <w:p w14:paraId="47C92A04" w14:textId="77777777" w:rsidR="00F25886" w:rsidRDefault="00F25886" w:rsidP="00F25886">
      <w:pPr>
        <w:rPr>
          <w:lang w:val="es-MX" w:eastAsia="en-US"/>
        </w:rPr>
      </w:pPr>
    </w:p>
    <w:p w14:paraId="0B5DBF90" w14:textId="77777777" w:rsidR="00F25886" w:rsidRDefault="00F25886" w:rsidP="00F25886">
      <w:pPr>
        <w:rPr>
          <w:lang w:val="es-MX" w:eastAsia="en-US"/>
        </w:rPr>
      </w:pPr>
    </w:p>
    <w:p w14:paraId="268A9E34" w14:textId="77777777" w:rsidR="00F25886" w:rsidRDefault="00F25886" w:rsidP="00F25886">
      <w:pPr>
        <w:rPr>
          <w:lang w:val="es-MX" w:eastAsia="en-US"/>
        </w:rPr>
      </w:pPr>
    </w:p>
    <w:p w14:paraId="2EE3EEC8" w14:textId="77777777" w:rsidR="00F25886" w:rsidRDefault="00F25886" w:rsidP="00F25886">
      <w:pPr>
        <w:rPr>
          <w:lang w:val="es-MX" w:eastAsia="en-US"/>
        </w:rPr>
      </w:pPr>
    </w:p>
    <w:p w14:paraId="794C49D7" w14:textId="77777777" w:rsidR="00F25886" w:rsidRDefault="00F25886" w:rsidP="00F25886">
      <w:pPr>
        <w:rPr>
          <w:lang w:val="es-MX" w:eastAsia="en-US"/>
        </w:rPr>
      </w:pPr>
    </w:p>
    <w:p w14:paraId="7EB9BF7A" w14:textId="77777777" w:rsidR="00F25886" w:rsidRDefault="00F25886" w:rsidP="00F25886">
      <w:pPr>
        <w:rPr>
          <w:lang w:val="es-MX" w:eastAsia="en-US"/>
        </w:rPr>
      </w:pPr>
    </w:p>
    <w:p w14:paraId="36F3AD9F" w14:textId="77777777" w:rsidR="00F25886" w:rsidRPr="00F25886" w:rsidRDefault="00F25886" w:rsidP="00F25886">
      <w:pPr>
        <w:rPr>
          <w:lang w:val="es-MX" w:eastAsia="en-US"/>
        </w:rPr>
      </w:pPr>
    </w:p>
    <w:sectPr w:rsidR="00F25886" w:rsidRPr="00F25886" w:rsidSect="002F050A">
      <w:headerReference w:type="default" r:id="rId9"/>
      <w:footerReference w:type="default" r:id="rId10"/>
      <w:headerReference w:type="first" r:id="rId11"/>
      <w:footerReference w:type="first" r:id="rId12"/>
      <w:pgSz w:w="12240" w:h="15840"/>
      <w:pgMar w:top="1691" w:right="1183" w:bottom="1701"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1FF313" w14:textId="77777777" w:rsidR="00995C3C" w:rsidRDefault="00995C3C">
      <w:r>
        <w:separator/>
      </w:r>
    </w:p>
  </w:endnote>
  <w:endnote w:type="continuationSeparator" w:id="0">
    <w:p w14:paraId="15282957" w14:textId="77777777" w:rsidR="00995C3C" w:rsidRDefault="00995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altName w:val="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Lucida Grande">
    <w:altName w:val="Courier New"/>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60A99" w14:textId="77777777" w:rsidR="00C57F0D" w:rsidRDefault="00C57F0D">
    <w:pPr>
      <w:pBdr>
        <w:top w:val="nil"/>
        <w:left w:val="nil"/>
        <w:bottom w:val="nil"/>
        <w:right w:val="nil"/>
        <w:between w:val="nil"/>
      </w:pBdr>
      <w:tabs>
        <w:tab w:val="center" w:pos="4252"/>
        <w:tab w:val="right" w:pos="8504"/>
      </w:tabs>
      <w:jc w:val="right"/>
      <w:rPr>
        <w:rFonts w:ascii="Palatino Linotype" w:eastAsia="Palatino Linotype" w:hAnsi="Palatino Linotype" w:cs="Palatino Linotype"/>
        <w:b/>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PAGE</w:instrText>
    </w:r>
    <w:r>
      <w:rPr>
        <w:rFonts w:ascii="Palatino Linotype" w:eastAsia="Palatino Linotype" w:hAnsi="Palatino Linotype" w:cs="Palatino Linotype"/>
        <w:b/>
        <w:color w:val="000000"/>
        <w:sz w:val="22"/>
        <w:szCs w:val="22"/>
      </w:rPr>
      <w:fldChar w:fldCharType="separate"/>
    </w:r>
    <w:r w:rsidR="00B43855">
      <w:rPr>
        <w:rFonts w:ascii="Palatino Linotype" w:eastAsia="Palatino Linotype" w:hAnsi="Palatino Linotype" w:cs="Palatino Linotype"/>
        <w:b/>
        <w:noProof/>
        <w:color w:val="000000"/>
        <w:sz w:val="22"/>
        <w:szCs w:val="22"/>
      </w:rPr>
      <w:t>2</w:t>
    </w:r>
    <w:r>
      <w:rPr>
        <w:rFonts w:ascii="Palatino Linotype" w:eastAsia="Palatino Linotype" w:hAnsi="Palatino Linotype" w:cs="Palatino Linotype"/>
        <w:b/>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NUMPAGES</w:instrText>
    </w:r>
    <w:r>
      <w:rPr>
        <w:rFonts w:ascii="Palatino Linotype" w:eastAsia="Palatino Linotype" w:hAnsi="Palatino Linotype" w:cs="Palatino Linotype"/>
        <w:b/>
        <w:color w:val="000000"/>
        <w:sz w:val="22"/>
        <w:szCs w:val="22"/>
      </w:rPr>
      <w:fldChar w:fldCharType="separate"/>
    </w:r>
    <w:r w:rsidR="00B43855">
      <w:rPr>
        <w:rFonts w:ascii="Palatino Linotype" w:eastAsia="Palatino Linotype" w:hAnsi="Palatino Linotype" w:cs="Palatino Linotype"/>
        <w:b/>
        <w:noProof/>
        <w:color w:val="000000"/>
        <w:sz w:val="22"/>
        <w:szCs w:val="22"/>
      </w:rPr>
      <w:t>25</w:t>
    </w:r>
    <w:r>
      <w:rPr>
        <w:rFonts w:ascii="Palatino Linotype" w:eastAsia="Palatino Linotype" w:hAnsi="Palatino Linotype" w:cs="Palatino Linotype"/>
        <w:b/>
        <w:color w:val="000000"/>
        <w:sz w:val="22"/>
        <w:szCs w:val="22"/>
      </w:rPr>
      <w:fldChar w:fldCharType="end"/>
    </w:r>
  </w:p>
  <w:p w14:paraId="0C01532C" w14:textId="77777777" w:rsidR="00C57F0D" w:rsidRDefault="00C57F0D">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sz w:val="28"/>
        <w:szCs w:val="28"/>
      </w:rPr>
    </w:pPr>
  </w:p>
  <w:p w14:paraId="29E06C51" w14:textId="77777777" w:rsidR="00C57F0D" w:rsidRDefault="00C57F0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8451D9" w14:textId="77777777" w:rsidR="00C57F0D" w:rsidRDefault="00C57F0D">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B43855">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B43855">
      <w:rPr>
        <w:rFonts w:ascii="Palatino Linotype" w:eastAsia="Palatino Linotype" w:hAnsi="Palatino Linotype" w:cs="Palatino Linotype"/>
        <w:noProof/>
        <w:color w:val="000000"/>
        <w:sz w:val="22"/>
        <w:szCs w:val="22"/>
      </w:rPr>
      <w:t>25</w:t>
    </w:r>
    <w:r>
      <w:rPr>
        <w:rFonts w:ascii="Palatino Linotype" w:eastAsia="Palatino Linotype" w:hAnsi="Palatino Linotype" w:cs="Palatino Linotype"/>
        <w:color w:val="000000"/>
        <w:sz w:val="22"/>
        <w:szCs w:val="22"/>
      </w:rPr>
      <w:fldChar w:fldCharType="end"/>
    </w:r>
  </w:p>
  <w:p w14:paraId="4644BAAA" w14:textId="77777777" w:rsidR="00C57F0D" w:rsidRDefault="00C57F0D">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sz w:val="22"/>
        <w:szCs w:val="22"/>
      </w:rPr>
    </w:pPr>
  </w:p>
  <w:p w14:paraId="55B9D483" w14:textId="77777777" w:rsidR="00C57F0D" w:rsidRDefault="00C57F0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D6F17E" w14:textId="77777777" w:rsidR="00995C3C" w:rsidRDefault="00995C3C">
      <w:r>
        <w:separator/>
      </w:r>
    </w:p>
  </w:footnote>
  <w:footnote w:type="continuationSeparator" w:id="0">
    <w:p w14:paraId="5CB37C83" w14:textId="77777777" w:rsidR="00995C3C" w:rsidRDefault="00995C3C">
      <w:r>
        <w:continuationSeparator/>
      </w:r>
    </w:p>
  </w:footnote>
  <w:footnote w:id="1">
    <w:p w14:paraId="18D647F6" w14:textId="77777777" w:rsidR="00C57F0D" w:rsidRDefault="00C57F0D" w:rsidP="00C57F0D">
      <w:pPr>
        <w:pStyle w:val="Textonotapie"/>
      </w:pPr>
      <w:r>
        <w:rPr>
          <w:rStyle w:val="Refdenotaalpie"/>
        </w:rPr>
        <w:footnoteRef/>
      </w:r>
      <w:r>
        <w:t xml:space="preserve"> Artículo 50, Ley de Transparencia y Acceso a la Información Pública del Estado de México y Municipios.</w:t>
      </w:r>
    </w:p>
  </w:footnote>
  <w:footnote w:id="2">
    <w:p w14:paraId="6F9363A2" w14:textId="77777777" w:rsidR="00C57F0D" w:rsidRDefault="00C57F0D" w:rsidP="00C57F0D">
      <w:pPr>
        <w:pStyle w:val="Textonotapie"/>
      </w:pPr>
      <w:r>
        <w:rPr>
          <w:rStyle w:val="Refdenotaalpie"/>
        </w:rPr>
        <w:footnoteRef/>
      </w:r>
      <w:r>
        <w:t xml:space="preserve"> Artículo 51, Ídem.</w:t>
      </w:r>
    </w:p>
  </w:footnote>
  <w:footnote w:id="3">
    <w:p w14:paraId="046231B2" w14:textId="77777777" w:rsidR="00C57F0D" w:rsidRDefault="00C57F0D" w:rsidP="00C57F0D">
      <w:pPr>
        <w:pStyle w:val="Textonotapie"/>
      </w:pPr>
      <w:r>
        <w:rPr>
          <w:rStyle w:val="Refdenotaalpie"/>
        </w:rPr>
        <w:footnoteRef/>
      </w:r>
      <w:r>
        <w:t xml:space="preserve"> Artículo 58, Ley de Transparencia y Acceso a la Información Pública del Estado de México y Municipios.</w:t>
      </w:r>
    </w:p>
  </w:footnote>
  <w:footnote w:id="4">
    <w:p w14:paraId="4619263F" w14:textId="77777777" w:rsidR="00C57F0D" w:rsidRDefault="00C57F0D" w:rsidP="00C57F0D">
      <w:pPr>
        <w:pStyle w:val="Textonotapie"/>
      </w:pPr>
      <w:r>
        <w:rPr>
          <w:rStyle w:val="Refdenotaalpie"/>
        </w:rPr>
        <w:footnoteRef/>
      </w:r>
      <w:r>
        <w:t xml:space="preserve"> Artículo 59, 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6"/>
      <w:tblW w:w="6649" w:type="dxa"/>
      <w:tblInd w:w="3402" w:type="dxa"/>
      <w:tblBorders>
        <w:top w:val="nil"/>
        <w:left w:val="nil"/>
        <w:bottom w:val="nil"/>
        <w:right w:val="nil"/>
        <w:insideH w:val="nil"/>
        <w:insideV w:val="nil"/>
      </w:tblBorders>
      <w:tblLayout w:type="fixed"/>
      <w:tblLook w:val="0400" w:firstRow="0" w:lastRow="0" w:firstColumn="0" w:lastColumn="0" w:noHBand="0" w:noVBand="1"/>
    </w:tblPr>
    <w:tblGrid>
      <w:gridCol w:w="2734"/>
      <w:gridCol w:w="3915"/>
    </w:tblGrid>
    <w:tr w:rsidR="00C57F0D" w:rsidRPr="002F050A" w14:paraId="1D7C34A9" w14:textId="77777777" w:rsidTr="00B43855">
      <w:trPr>
        <w:trHeight w:val="138"/>
      </w:trPr>
      <w:tc>
        <w:tcPr>
          <w:tcW w:w="2734" w:type="dxa"/>
          <w:vAlign w:val="center"/>
        </w:tcPr>
        <w:p w14:paraId="22563E3E" w14:textId="7D327DC0" w:rsidR="00C57F0D" w:rsidRPr="002F050A" w:rsidRDefault="00C57F0D" w:rsidP="002F050A">
          <w:pPr>
            <w:jc w:val="right"/>
            <w:rPr>
              <w:rFonts w:ascii="Palatino Linotype" w:eastAsia="Palatino Linotype" w:hAnsi="Palatino Linotype" w:cs="Palatino Linotype"/>
              <w:b/>
              <w:sz w:val="24"/>
              <w:szCs w:val="24"/>
            </w:rPr>
          </w:pPr>
          <w:r w:rsidRPr="002F050A">
            <w:rPr>
              <w:rFonts w:ascii="Palatino Linotype" w:eastAsia="Palatino Linotype" w:hAnsi="Palatino Linotype" w:cs="Palatino Linotype"/>
              <w:b/>
              <w:sz w:val="24"/>
              <w:szCs w:val="24"/>
            </w:rPr>
            <w:t>Recurso de Revisión:</w:t>
          </w:r>
        </w:p>
      </w:tc>
      <w:tc>
        <w:tcPr>
          <w:tcW w:w="3915" w:type="dxa"/>
          <w:vAlign w:val="center"/>
        </w:tcPr>
        <w:p w14:paraId="619EA065" w14:textId="297EA236" w:rsidR="00C57F0D" w:rsidRPr="002F050A" w:rsidRDefault="00C57F0D" w:rsidP="002F050A">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sz w:val="24"/>
              <w:szCs w:val="24"/>
              <w:highlight w:val="yellow"/>
            </w:rPr>
          </w:pPr>
          <w:r w:rsidRPr="002F050A">
            <w:rPr>
              <w:rFonts w:ascii="Palatino Linotype" w:eastAsia="Palatino Linotype" w:hAnsi="Palatino Linotype" w:cs="Palatino Linotype"/>
              <w:color w:val="000000"/>
              <w:sz w:val="24"/>
              <w:szCs w:val="24"/>
            </w:rPr>
            <w:t>02613/INFOEM/IP/RR/2025</w:t>
          </w:r>
        </w:p>
      </w:tc>
    </w:tr>
    <w:tr w:rsidR="00C57F0D" w:rsidRPr="002F050A" w14:paraId="69F8EB8C" w14:textId="77777777" w:rsidTr="00B43855">
      <w:trPr>
        <w:trHeight w:val="321"/>
      </w:trPr>
      <w:tc>
        <w:tcPr>
          <w:tcW w:w="2734" w:type="dxa"/>
          <w:vAlign w:val="center"/>
        </w:tcPr>
        <w:p w14:paraId="40FCF56F" w14:textId="77777777" w:rsidR="00C57F0D" w:rsidRPr="002F050A" w:rsidRDefault="00C57F0D" w:rsidP="002F050A">
          <w:pPr>
            <w:jc w:val="right"/>
            <w:rPr>
              <w:rFonts w:ascii="Palatino Linotype" w:eastAsia="Palatino Linotype" w:hAnsi="Palatino Linotype" w:cs="Palatino Linotype"/>
              <w:b/>
              <w:sz w:val="24"/>
              <w:szCs w:val="24"/>
            </w:rPr>
          </w:pPr>
          <w:r w:rsidRPr="002F050A">
            <w:rPr>
              <w:rFonts w:ascii="Palatino Linotype" w:eastAsia="Palatino Linotype" w:hAnsi="Palatino Linotype" w:cs="Palatino Linotype"/>
              <w:b/>
              <w:sz w:val="24"/>
              <w:szCs w:val="24"/>
            </w:rPr>
            <w:t>Sujeto Obligado:</w:t>
          </w:r>
        </w:p>
      </w:tc>
      <w:tc>
        <w:tcPr>
          <w:tcW w:w="3915" w:type="dxa"/>
          <w:vAlign w:val="center"/>
        </w:tcPr>
        <w:p w14:paraId="43608C73" w14:textId="408F2BBA" w:rsidR="00C57F0D" w:rsidRPr="002F050A" w:rsidRDefault="00C57F0D" w:rsidP="002F050A">
          <w:pPr>
            <w:rPr>
              <w:rFonts w:ascii="Palatino Linotype" w:eastAsia="Palatino Linotype" w:hAnsi="Palatino Linotype" w:cs="Palatino Linotype"/>
              <w:sz w:val="24"/>
              <w:szCs w:val="24"/>
            </w:rPr>
          </w:pPr>
          <w:r w:rsidRPr="002F050A">
            <w:rPr>
              <w:rFonts w:ascii="Palatino Linotype" w:eastAsia="Palatino Linotype" w:hAnsi="Palatino Linotype" w:cs="Palatino Linotype"/>
              <w:sz w:val="24"/>
              <w:szCs w:val="24"/>
            </w:rPr>
            <w:t>Ayuntamiento de Toluca</w:t>
          </w:r>
        </w:p>
      </w:tc>
    </w:tr>
    <w:tr w:rsidR="00C57F0D" w:rsidRPr="002F050A" w14:paraId="66E20343" w14:textId="77777777" w:rsidTr="00B43855">
      <w:trPr>
        <w:trHeight w:val="321"/>
      </w:trPr>
      <w:tc>
        <w:tcPr>
          <w:tcW w:w="2734" w:type="dxa"/>
          <w:vAlign w:val="center"/>
        </w:tcPr>
        <w:p w14:paraId="0D71368D" w14:textId="77777777" w:rsidR="00C57F0D" w:rsidRPr="002F050A" w:rsidRDefault="00C57F0D" w:rsidP="002F050A">
          <w:pPr>
            <w:jc w:val="right"/>
            <w:rPr>
              <w:rFonts w:ascii="Palatino Linotype" w:eastAsia="Palatino Linotype" w:hAnsi="Palatino Linotype" w:cs="Palatino Linotype"/>
              <w:b/>
              <w:sz w:val="24"/>
              <w:szCs w:val="24"/>
            </w:rPr>
          </w:pPr>
          <w:r w:rsidRPr="002F050A">
            <w:rPr>
              <w:rFonts w:ascii="Palatino Linotype" w:eastAsia="Palatino Linotype" w:hAnsi="Palatino Linotype" w:cs="Palatino Linotype"/>
              <w:b/>
              <w:sz w:val="24"/>
              <w:szCs w:val="24"/>
            </w:rPr>
            <w:t>Comisionada Ponente:</w:t>
          </w:r>
        </w:p>
      </w:tc>
      <w:tc>
        <w:tcPr>
          <w:tcW w:w="3915" w:type="dxa"/>
          <w:vAlign w:val="center"/>
        </w:tcPr>
        <w:p w14:paraId="4B4666C9" w14:textId="77777777" w:rsidR="00C57F0D" w:rsidRPr="002F050A" w:rsidRDefault="00C57F0D" w:rsidP="002F050A">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sz w:val="24"/>
              <w:szCs w:val="24"/>
            </w:rPr>
          </w:pPr>
          <w:r w:rsidRPr="002F050A">
            <w:rPr>
              <w:rFonts w:ascii="Palatino Linotype" w:eastAsia="Palatino Linotype" w:hAnsi="Palatino Linotype" w:cs="Palatino Linotype"/>
              <w:color w:val="000000"/>
              <w:sz w:val="24"/>
              <w:szCs w:val="24"/>
            </w:rPr>
            <w:t>María del Rosario Mejía Ayala</w:t>
          </w:r>
        </w:p>
      </w:tc>
    </w:tr>
  </w:tbl>
  <w:p w14:paraId="07A3FDCE" w14:textId="150F1B8C" w:rsidR="00C57F0D" w:rsidRDefault="00B43855">
    <w:pPr>
      <w:pBdr>
        <w:top w:val="nil"/>
        <w:left w:val="nil"/>
        <w:bottom w:val="nil"/>
        <w:right w:val="nil"/>
        <w:between w:val="nil"/>
      </w:pBdr>
      <w:tabs>
        <w:tab w:val="center" w:pos="4252"/>
        <w:tab w:val="right" w:pos="8504"/>
      </w:tabs>
      <w:rPr>
        <w:color w:val="000000"/>
      </w:rPr>
    </w:pPr>
    <w:r>
      <w:rPr>
        <w:noProof/>
        <w:lang w:val="es-MX"/>
      </w:rPr>
      <w:drawing>
        <wp:anchor distT="0" distB="0" distL="0" distR="0" simplePos="0" relativeHeight="251658240" behindDoc="1" locked="0" layoutInCell="1" hidden="0" allowOverlap="1" wp14:anchorId="3751D15C" wp14:editId="760C5A60">
          <wp:simplePos x="0" y="0"/>
          <wp:positionH relativeFrom="column">
            <wp:posOffset>-854519</wp:posOffset>
          </wp:positionH>
          <wp:positionV relativeFrom="paragraph">
            <wp:posOffset>-1174978</wp:posOffset>
          </wp:positionV>
          <wp:extent cx="7809876" cy="10165823"/>
          <wp:effectExtent l="0" t="0" r="0" b="0"/>
          <wp:wrapNone/>
          <wp:docPr id="7"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p w14:paraId="394C80DB" w14:textId="77777777" w:rsidR="00C57F0D" w:rsidRDefault="00C57F0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7"/>
      <w:tblW w:w="6775" w:type="dxa"/>
      <w:tblInd w:w="325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2725"/>
      <w:gridCol w:w="4050"/>
    </w:tblGrid>
    <w:tr w:rsidR="002F050A" w:rsidRPr="002F050A" w14:paraId="3266891B" w14:textId="77777777" w:rsidTr="00B43855">
      <w:trPr>
        <w:trHeight w:val="138"/>
      </w:trPr>
      <w:tc>
        <w:tcPr>
          <w:tcW w:w="2725" w:type="dxa"/>
          <w:vAlign w:val="center"/>
        </w:tcPr>
        <w:p w14:paraId="51CBF747" w14:textId="22482384" w:rsidR="002F050A" w:rsidRPr="002F050A" w:rsidRDefault="002F050A" w:rsidP="002F050A">
          <w:pPr>
            <w:jc w:val="right"/>
            <w:rPr>
              <w:rFonts w:ascii="Palatino Linotype" w:eastAsia="Palatino Linotype" w:hAnsi="Palatino Linotype" w:cs="Palatino Linotype"/>
              <w:b/>
              <w:sz w:val="24"/>
              <w:szCs w:val="24"/>
            </w:rPr>
          </w:pPr>
          <w:r w:rsidRPr="002F050A">
            <w:rPr>
              <w:rFonts w:ascii="Palatino Linotype" w:eastAsia="Palatino Linotype" w:hAnsi="Palatino Linotype" w:cs="Palatino Linotype"/>
              <w:b/>
              <w:sz w:val="24"/>
              <w:szCs w:val="24"/>
            </w:rPr>
            <w:t>Recurso de Revisión:</w:t>
          </w:r>
        </w:p>
      </w:tc>
      <w:tc>
        <w:tcPr>
          <w:tcW w:w="4050" w:type="dxa"/>
          <w:vAlign w:val="center"/>
        </w:tcPr>
        <w:p w14:paraId="07A725EC" w14:textId="0E905D90" w:rsidR="002F050A" w:rsidRPr="002F050A" w:rsidRDefault="002F050A">
          <w:pPr>
            <w:pBdr>
              <w:top w:val="nil"/>
              <w:left w:val="nil"/>
              <w:bottom w:val="nil"/>
              <w:right w:val="nil"/>
              <w:between w:val="nil"/>
            </w:pBdr>
            <w:tabs>
              <w:tab w:val="center" w:pos="4252"/>
              <w:tab w:val="right" w:pos="8504"/>
            </w:tabs>
            <w:ind w:right="-73"/>
            <w:rPr>
              <w:rFonts w:ascii="Palatino Linotype" w:eastAsia="Palatino Linotype" w:hAnsi="Palatino Linotype" w:cs="Palatino Linotype"/>
              <w:color w:val="000000"/>
              <w:sz w:val="24"/>
              <w:szCs w:val="24"/>
            </w:rPr>
          </w:pPr>
          <w:r w:rsidRPr="002F050A">
            <w:rPr>
              <w:rFonts w:ascii="Palatino Linotype" w:eastAsia="Palatino Linotype" w:hAnsi="Palatino Linotype" w:cs="Palatino Linotype"/>
              <w:color w:val="000000"/>
              <w:sz w:val="24"/>
              <w:szCs w:val="24"/>
            </w:rPr>
            <w:t>02613/INFOEM/IP/RR/2025</w:t>
          </w:r>
        </w:p>
      </w:tc>
    </w:tr>
    <w:tr w:rsidR="002F050A" w:rsidRPr="002F050A" w14:paraId="57F5BCBB" w14:textId="77777777" w:rsidTr="00B43855">
      <w:trPr>
        <w:trHeight w:val="227"/>
      </w:trPr>
      <w:tc>
        <w:tcPr>
          <w:tcW w:w="2725" w:type="dxa"/>
          <w:vAlign w:val="center"/>
        </w:tcPr>
        <w:p w14:paraId="22A69765" w14:textId="77777777" w:rsidR="002F050A" w:rsidRPr="002F050A" w:rsidRDefault="002F050A" w:rsidP="002F050A">
          <w:pPr>
            <w:jc w:val="right"/>
            <w:rPr>
              <w:rFonts w:ascii="Palatino Linotype" w:eastAsia="Palatino Linotype" w:hAnsi="Palatino Linotype" w:cs="Palatino Linotype"/>
              <w:b/>
              <w:sz w:val="24"/>
              <w:szCs w:val="24"/>
            </w:rPr>
          </w:pPr>
          <w:r w:rsidRPr="002F050A">
            <w:rPr>
              <w:rFonts w:ascii="Palatino Linotype" w:eastAsia="Palatino Linotype" w:hAnsi="Palatino Linotype" w:cs="Palatino Linotype"/>
              <w:b/>
              <w:sz w:val="24"/>
              <w:szCs w:val="24"/>
            </w:rPr>
            <w:t>Recurrente:</w:t>
          </w:r>
        </w:p>
      </w:tc>
      <w:tc>
        <w:tcPr>
          <w:tcW w:w="4050" w:type="dxa"/>
          <w:vAlign w:val="center"/>
        </w:tcPr>
        <w:p w14:paraId="71D6C94E" w14:textId="1AC60179" w:rsidR="002F050A" w:rsidRPr="002F050A" w:rsidRDefault="002F050A" w:rsidP="00FA0F82">
          <w:pPr>
            <w:pBdr>
              <w:top w:val="nil"/>
              <w:left w:val="nil"/>
              <w:bottom w:val="nil"/>
              <w:right w:val="nil"/>
              <w:between w:val="nil"/>
            </w:pBdr>
            <w:tabs>
              <w:tab w:val="center" w:pos="4252"/>
              <w:tab w:val="right" w:pos="8504"/>
            </w:tabs>
            <w:ind w:right="-73"/>
            <w:rPr>
              <w:rFonts w:ascii="Palatino Linotype" w:eastAsia="Palatino Linotype" w:hAnsi="Palatino Linotype" w:cs="Palatino Linotype"/>
              <w:color w:val="000000"/>
              <w:sz w:val="24"/>
              <w:szCs w:val="24"/>
            </w:rPr>
          </w:pPr>
        </w:p>
      </w:tc>
    </w:tr>
    <w:tr w:rsidR="002F050A" w:rsidRPr="002F050A" w14:paraId="31D51DFD" w14:textId="77777777" w:rsidTr="00B43855">
      <w:trPr>
        <w:trHeight w:val="232"/>
      </w:trPr>
      <w:tc>
        <w:tcPr>
          <w:tcW w:w="2725" w:type="dxa"/>
          <w:vAlign w:val="center"/>
        </w:tcPr>
        <w:p w14:paraId="09563478" w14:textId="77777777" w:rsidR="002F050A" w:rsidRPr="002F050A" w:rsidRDefault="002F050A" w:rsidP="002F050A">
          <w:pPr>
            <w:jc w:val="right"/>
            <w:rPr>
              <w:rFonts w:ascii="Palatino Linotype" w:eastAsia="Palatino Linotype" w:hAnsi="Palatino Linotype" w:cs="Palatino Linotype"/>
              <w:b/>
              <w:sz w:val="24"/>
              <w:szCs w:val="24"/>
            </w:rPr>
          </w:pPr>
          <w:r w:rsidRPr="002F050A">
            <w:rPr>
              <w:rFonts w:ascii="Palatino Linotype" w:eastAsia="Palatino Linotype" w:hAnsi="Palatino Linotype" w:cs="Palatino Linotype"/>
              <w:b/>
              <w:sz w:val="24"/>
              <w:szCs w:val="24"/>
            </w:rPr>
            <w:t>Sujeto Obligado:</w:t>
          </w:r>
        </w:p>
      </w:tc>
      <w:tc>
        <w:tcPr>
          <w:tcW w:w="4050" w:type="dxa"/>
          <w:vAlign w:val="center"/>
        </w:tcPr>
        <w:p w14:paraId="477014A7" w14:textId="36FA5EE3" w:rsidR="002F050A" w:rsidRPr="002F050A" w:rsidRDefault="002F050A" w:rsidP="00FA0F82">
          <w:pPr>
            <w:ind w:right="-73"/>
            <w:rPr>
              <w:sz w:val="24"/>
              <w:szCs w:val="24"/>
            </w:rPr>
          </w:pPr>
          <w:r w:rsidRPr="002F050A">
            <w:rPr>
              <w:rFonts w:ascii="Palatino Linotype" w:eastAsia="Palatino Linotype" w:hAnsi="Palatino Linotype" w:cs="Palatino Linotype"/>
              <w:sz w:val="24"/>
              <w:szCs w:val="24"/>
            </w:rPr>
            <w:t>Ayuntamiento de Toluca</w:t>
          </w:r>
        </w:p>
      </w:tc>
    </w:tr>
    <w:tr w:rsidR="002F050A" w:rsidRPr="002F050A" w14:paraId="519E39BA" w14:textId="77777777" w:rsidTr="00B43855">
      <w:trPr>
        <w:trHeight w:val="320"/>
      </w:trPr>
      <w:tc>
        <w:tcPr>
          <w:tcW w:w="2725" w:type="dxa"/>
          <w:vAlign w:val="center"/>
        </w:tcPr>
        <w:p w14:paraId="57EC4C26" w14:textId="77777777" w:rsidR="002F050A" w:rsidRPr="002F050A" w:rsidRDefault="002F050A" w:rsidP="002F050A">
          <w:pPr>
            <w:jc w:val="right"/>
            <w:rPr>
              <w:rFonts w:ascii="Palatino Linotype" w:eastAsia="Palatino Linotype" w:hAnsi="Palatino Linotype" w:cs="Palatino Linotype"/>
              <w:b/>
              <w:sz w:val="24"/>
              <w:szCs w:val="24"/>
            </w:rPr>
          </w:pPr>
          <w:r w:rsidRPr="002F050A">
            <w:rPr>
              <w:rFonts w:ascii="Palatino Linotype" w:eastAsia="Palatino Linotype" w:hAnsi="Palatino Linotype" w:cs="Palatino Linotype"/>
              <w:b/>
              <w:sz w:val="24"/>
              <w:szCs w:val="24"/>
            </w:rPr>
            <w:t>Comisionada Ponente:</w:t>
          </w:r>
        </w:p>
      </w:tc>
      <w:tc>
        <w:tcPr>
          <w:tcW w:w="4050" w:type="dxa"/>
          <w:vAlign w:val="center"/>
        </w:tcPr>
        <w:p w14:paraId="6413407F" w14:textId="77777777" w:rsidR="002F050A" w:rsidRPr="002F050A" w:rsidRDefault="002F050A">
          <w:pPr>
            <w:pBdr>
              <w:top w:val="nil"/>
              <w:left w:val="nil"/>
              <w:bottom w:val="nil"/>
              <w:right w:val="nil"/>
              <w:between w:val="nil"/>
            </w:pBdr>
            <w:tabs>
              <w:tab w:val="center" w:pos="4252"/>
              <w:tab w:val="right" w:pos="8504"/>
            </w:tabs>
            <w:ind w:right="-73"/>
            <w:rPr>
              <w:rFonts w:ascii="Palatino Linotype" w:eastAsia="Palatino Linotype" w:hAnsi="Palatino Linotype" w:cs="Palatino Linotype"/>
              <w:color w:val="000000"/>
              <w:sz w:val="24"/>
              <w:szCs w:val="24"/>
            </w:rPr>
          </w:pPr>
          <w:r w:rsidRPr="002F050A">
            <w:rPr>
              <w:rFonts w:ascii="Palatino Linotype" w:eastAsia="Palatino Linotype" w:hAnsi="Palatino Linotype" w:cs="Palatino Linotype"/>
              <w:color w:val="000000"/>
              <w:sz w:val="24"/>
              <w:szCs w:val="24"/>
            </w:rPr>
            <w:t>María del Rosario Mejía Ayala</w:t>
          </w:r>
        </w:p>
      </w:tc>
    </w:tr>
  </w:tbl>
  <w:p w14:paraId="3E197C7F" w14:textId="44874E27" w:rsidR="00C57F0D" w:rsidRDefault="00B43855">
    <w:pPr>
      <w:pBdr>
        <w:top w:val="nil"/>
        <w:left w:val="nil"/>
        <w:bottom w:val="nil"/>
        <w:right w:val="nil"/>
        <w:between w:val="nil"/>
      </w:pBdr>
      <w:tabs>
        <w:tab w:val="center" w:pos="4252"/>
        <w:tab w:val="right" w:pos="8504"/>
      </w:tabs>
      <w:rPr>
        <w:color w:val="000000"/>
      </w:rPr>
    </w:pPr>
    <w:r>
      <w:rPr>
        <w:noProof/>
        <w:lang w:val="es-MX"/>
      </w:rPr>
      <w:drawing>
        <wp:anchor distT="0" distB="0" distL="0" distR="0" simplePos="0" relativeHeight="251659264" behindDoc="1" locked="0" layoutInCell="1" hidden="0" allowOverlap="1" wp14:anchorId="2AFC48FB" wp14:editId="300FDD17">
          <wp:simplePos x="0" y="0"/>
          <wp:positionH relativeFrom="column">
            <wp:posOffset>-1180609</wp:posOffset>
          </wp:positionH>
          <wp:positionV relativeFrom="paragraph">
            <wp:posOffset>-1300648</wp:posOffset>
          </wp:positionV>
          <wp:extent cx="7809876" cy="10165823"/>
          <wp:effectExtent l="0" t="0" r="0" b="0"/>
          <wp:wrapNone/>
          <wp:docPr id="8"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p w14:paraId="72C9EB80" w14:textId="77777777" w:rsidR="00C57F0D" w:rsidRDefault="00C57F0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668D3"/>
    <w:multiLevelType w:val="multilevel"/>
    <w:tmpl w:val="4BEE756C"/>
    <w:lvl w:ilvl="0">
      <w:start w:val="1"/>
      <w:numFmt w:val="bullet"/>
      <w:lvlText w:val="●"/>
      <w:lvlJc w:val="left"/>
      <w:pPr>
        <w:ind w:left="1724" w:hanging="360"/>
      </w:pPr>
      <w:rPr>
        <w:rFonts w:ascii="Noto Sans Symbols" w:eastAsia="Noto Sans Symbols" w:hAnsi="Noto Sans Symbols" w:cs="Noto Sans Symbols"/>
      </w:rPr>
    </w:lvl>
    <w:lvl w:ilvl="1">
      <w:start w:val="1"/>
      <w:numFmt w:val="bullet"/>
      <w:lvlText w:val="o"/>
      <w:lvlJc w:val="left"/>
      <w:pPr>
        <w:ind w:left="2444" w:hanging="360"/>
      </w:pPr>
      <w:rPr>
        <w:rFonts w:ascii="Courier New" w:eastAsia="Courier New" w:hAnsi="Courier New" w:cs="Courier New"/>
      </w:rPr>
    </w:lvl>
    <w:lvl w:ilvl="2">
      <w:start w:val="1"/>
      <w:numFmt w:val="bullet"/>
      <w:lvlText w:val="▪"/>
      <w:lvlJc w:val="left"/>
      <w:pPr>
        <w:ind w:left="3164" w:hanging="360"/>
      </w:pPr>
      <w:rPr>
        <w:rFonts w:ascii="Noto Sans Symbols" w:eastAsia="Noto Sans Symbols" w:hAnsi="Noto Sans Symbols" w:cs="Noto Sans Symbols"/>
      </w:rPr>
    </w:lvl>
    <w:lvl w:ilvl="3">
      <w:start w:val="1"/>
      <w:numFmt w:val="bullet"/>
      <w:lvlText w:val="●"/>
      <w:lvlJc w:val="left"/>
      <w:pPr>
        <w:ind w:left="3884" w:hanging="360"/>
      </w:pPr>
      <w:rPr>
        <w:rFonts w:ascii="Noto Sans Symbols" w:eastAsia="Noto Sans Symbols" w:hAnsi="Noto Sans Symbols" w:cs="Noto Sans Symbols"/>
      </w:rPr>
    </w:lvl>
    <w:lvl w:ilvl="4">
      <w:start w:val="1"/>
      <w:numFmt w:val="bullet"/>
      <w:lvlText w:val="o"/>
      <w:lvlJc w:val="left"/>
      <w:pPr>
        <w:ind w:left="4604" w:hanging="360"/>
      </w:pPr>
      <w:rPr>
        <w:rFonts w:ascii="Courier New" w:eastAsia="Courier New" w:hAnsi="Courier New" w:cs="Courier New"/>
      </w:rPr>
    </w:lvl>
    <w:lvl w:ilvl="5">
      <w:start w:val="1"/>
      <w:numFmt w:val="bullet"/>
      <w:lvlText w:val="▪"/>
      <w:lvlJc w:val="left"/>
      <w:pPr>
        <w:ind w:left="5324" w:hanging="360"/>
      </w:pPr>
      <w:rPr>
        <w:rFonts w:ascii="Noto Sans Symbols" w:eastAsia="Noto Sans Symbols" w:hAnsi="Noto Sans Symbols" w:cs="Noto Sans Symbols"/>
      </w:rPr>
    </w:lvl>
    <w:lvl w:ilvl="6">
      <w:start w:val="1"/>
      <w:numFmt w:val="bullet"/>
      <w:lvlText w:val="●"/>
      <w:lvlJc w:val="left"/>
      <w:pPr>
        <w:ind w:left="6044" w:hanging="360"/>
      </w:pPr>
      <w:rPr>
        <w:rFonts w:ascii="Noto Sans Symbols" w:eastAsia="Noto Sans Symbols" w:hAnsi="Noto Sans Symbols" w:cs="Noto Sans Symbols"/>
      </w:rPr>
    </w:lvl>
    <w:lvl w:ilvl="7">
      <w:start w:val="1"/>
      <w:numFmt w:val="bullet"/>
      <w:lvlText w:val="o"/>
      <w:lvlJc w:val="left"/>
      <w:pPr>
        <w:ind w:left="6764" w:hanging="360"/>
      </w:pPr>
      <w:rPr>
        <w:rFonts w:ascii="Courier New" w:eastAsia="Courier New" w:hAnsi="Courier New" w:cs="Courier New"/>
      </w:rPr>
    </w:lvl>
    <w:lvl w:ilvl="8">
      <w:start w:val="1"/>
      <w:numFmt w:val="bullet"/>
      <w:lvlText w:val="▪"/>
      <w:lvlJc w:val="left"/>
      <w:pPr>
        <w:ind w:left="7484" w:hanging="360"/>
      </w:pPr>
      <w:rPr>
        <w:rFonts w:ascii="Noto Sans Symbols" w:eastAsia="Noto Sans Symbols" w:hAnsi="Noto Sans Symbols" w:cs="Noto Sans Symbols"/>
      </w:rPr>
    </w:lvl>
  </w:abstractNum>
  <w:abstractNum w:abstractNumId="1" w15:restartNumberingAfterBreak="0">
    <w:nsid w:val="0EC1274E"/>
    <w:multiLevelType w:val="multilevel"/>
    <w:tmpl w:val="1388BC6C"/>
    <w:lvl w:ilvl="0">
      <w:start w:val="1"/>
      <w:numFmt w:val="decimal"/>
      <w:lvlText w:val="%1."/>
      <w:lvlJc w:val="left"/>
      <w:pPr>
        <w:ind w:left="644" w:hanging="357"/>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6777FEB"/>
    <w:multiLevelType w:val="hybridMultilevel"/>
    <w:tmpl w:val="3D8CA7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9E63E93"/>
    <w:multiLevelType w:val="hybridMultilevel"/>
    <w:tmpl w:val="9C18BB42"/>
    <w:lvl w:ilvl="0" w:tplc="89CCCEAE">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15:restartNumberingAfterBreak="0">
    <w:nsid w:val="1A2C39EB"/>
    <w:multiLevelType w:val="multilevel"/>
    <w:tmpl w:val="6400BC0E"/>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rPr>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1D5156A"/>
    <w:multiLevelType w:val="multilevel"/>
    <w:tmpl w:val="678020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3C31FA9"/>
    <w:multiLevelType w:val="hybridMultilevel"/>
    <w:tmpl w:val="9ED6E9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A2453F4"/>
    <w:multiLevelType w:val="hybridMultilevel"/>
    <w:tmpl w:val="4E0C95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D74097B"/>
    <w:multiLevelType w:val="multilevel"/>
    <w:tmpl w:val="EE3C3802"/>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24B367C"/>
    <w:multiLevelType w:val="multilevel"/>
    <w:tmpl w:val="E206BC1C"/>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4362AB4"/>
    <w:multiLevelType w:val="hybridMultilevel"/>
    <w:tmpl w:val="1E62F9D6"/>
    <w:lvl w:ilvl="0" w:tplc="566E514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6D95B6B"/>
    <w:multiLevelType w:val="multilevel"/>
    <w:tmpl w:val="C846B3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97736C0"/>
    <w:multiLevelType w:val="multilevel"/>
    <w:tmpl w:val="289411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FAE3F7D"/>
    <w:multiLevelType w:val="multilevel"/>
    <w:tmpl w:val="A9440268"/>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15" w15:restartNumberingAfterBreak="0">
    <w:nsid w:val="4AFA2FA8"/>
    <w:multiLevelType w:val="multilevel"/>
    <w:tmpl w:val="1EE23590"/>
    <w:lvl w:ilvl="0">
      <w:start w:val="1"/>
      <w:numFmt w:val="bullet"/>
      <w:lvlText w:val="●"/>
      <w:lvlJc w:val="left"/>
      <w:pPr>
        <w:ind w:left="720" w:hanging="360"/>
      </w:pPr>
      <w:rPr>
        <w:rFonts w:ascii="Noto Sans Symbols" w:eastAsia="Noto Sans Symbols" w:hAnsi="Noto Sans Symbols" w:cs="Noto Sans Symbols"/>
        <w:b/>
        <w:color w:val="0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DAE56A7"/>
    <w:multiLevelType w:val="multilevel"/>
    <w:tmpl w:val="0D525C3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33732EF"/>
    <w:multiLevelType w:val="multilevel"/>
    <w:tmpl w:val="5CC8C616"/>
    <w:lvl w:ilvl="0">
      <w:start w:val="1"/>
      <w:numFmt w:val="upperRoman"/>
      <w:lvlText w:val="%1."/>
      <w:lvlJc w:val="left"/>
      <w:pPr>
        <w:ind w:left="1287" w:hanging="72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8" w15:restartNumberingAfterBreak="0">
    <w:nsid w:val="5C5866BE"/>
    <w:multiLevelType w:val="hybridMultilevel"/>
    <w:tmpl w:val="5EB841DC"/>
    <w:lvl w:ilvl="0" w:tplc="7EE0C6EC">
      <w:start w:val="1"/>
      <w:numFmt w:val="decimal"/>
      <w:lvlText w:val="%1."/>
      <w:lvlJc w:val="left"/>
      <w:pPr>
        <w:ind w:left="0" w:firstLine="0"/>
      </w:pPr>
      <w:rPr>
        <w:rFonts w:ascii="Palatino Linotype" w:hAnsi="Palatino Linotype" w:hint="default"/>
        <w:b/>
        <w:i w:val="0"/>
        <w:sz w:val="24"/>
      </w:rPr>
    </w:lvl>
    <w:lvl w:ilvl="1" w:tplc="080A0001">
      <w:start w:val="1"/>
      <w:numFmt w:val="bullet"/>
      <w:lvlText w:val=""/>
      <w:lvlJc w:val="left"/>
      <w:pPr>
        <w:ind w:left="1440" w:hanging="360"/>
      </w:pPr>
      <w:rPr>
        <w:rFonts w:ascii="Symbol" w:hAnsi="Symbol" w:hint="default"/>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F2D7D6E"/>
    <w:multiLevelType w:val="multilevel"/>
    <w:tmpl w:val="86DAD1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02B190D"/>
    <w:multiLevelType w:val="hybridMultilevel"/>
    <w:tmpl w:val="C358839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15:restartNumberingAfterBreak="0">
    <w:nsid w:val="606853C6"/>
    <w:multiLevelType w:val="hybridMultilevel"/>
    <w:tmpl w:val="77848FCC"/>
    <w:lvl w:ilvl="0" w:tplc="7EE0C6EC">
      <w:start w:val="1"/>
      <w:numFmt w:val="decimal"/>
      <w:lvlText w:val="%1."/>
      <w:lvlJc w:val="left"/>
      <w:pPr>
        <w:ind w:left="0" w:firstLine="0"/>
      </w:pPr>
      <w:rPr>
        <w:rFonts w:ascii="Palatino Linotype" w:hAnsi="Palatino Linotype" w:hint="default"/>
        <w:b/>
        <w:i w:val="0"/>
        <w:sz w:val="24"/>
      </w:rPr>
    </w:lvl>
    <w:lvl w:ilvl="1" w:tplc="080A0001">
      <w:start w:val="1"/>
      <w:numFmt w:val="bullet"/>
      <w:lvlText w:val=""/>
      <w:lvlJc w:val="left"/>
      <w:pPr>
        <w:ind w:left="1440" w:hanging="360"/>
      </w:pPr>
      <w:rPr>
        <w:rFonts w:ascii="Symbol" w:hAnsi="Symbol" w:hint="default"/>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1400D09"/>
    <w:multiLevelType w:val="hybridMultilevel"/>
    <w:tmpl w:val="C30E61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7D06A83"/>
    <w:multiLevelType w:val="multilevel"/>
    <w:tmpl w:val="BF6E77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E614280"/>
    <w:multiLevelType w:val="multilevel"/>
    <w:tmpl w:val="C53AB70E"/>
    <w:lvl w:ilvl="0">
      <w:start w:val="1"/>
      <w:numFmt w:val="upperRoman"/>
      <w:lvlText w:val="%1."/>
      <w:lvlJc w:val="left"/>
      <w:pPr>
        <w:ind w:left="1287" w:hanging="72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14"/>
  </w:num>
  <w:num w:numId="2">
    <w:abstractNumId w:val="19"/>
  </w:num>
  <w:num w:numId="3">
    <w:abstractNumId w:val="12"/>
  </w:num>
  <w:num w:numId="4">
    <w:abstractNumId w:val="13"/>
  </w:num>
  <w:num w:numId="5">
    <w:abstractNumId w:val="23"/>
  </w:num>
  <w:num w:numId="6">
    <w:abstractNumId w:val="17"/>
  </w:num>
  <w:num w:numId="7">
    <w:abstractNumId w:val="24"/>
  </w:num>
  <w:num w:numId="8">
    <w:abstractNumId w:val="6"/>
  </w:num>
  <w:num w:numId="9">
    <w:abstractNumId w:val="16"/>
  </w:num>
  <w:num w:numId="10">
    <w:abstractNumId w:val="15"/>
  </w:num>
  <w:num w:numId="11">
    <w:abstractNumId w:val="9"/>
  </w:num>
  <w:num w:numId="12">
    <w:abstractNumId w:val="0"/>
  </w:num>
  <w:num w:numId="13">
    <w:abstractNumId w:val="5"/>
  </w:num>
  <w:num w:numId="14">
    <w:abstractNumId w:val="10"/>
  </w:num>
  <w:num w:numId="15">
    <w:abstractNumId w:val="7"/>
  </w:num>
  <w:num w:numId="16">
    <w:abstractNumId w:val="11"/>
  </w:num>
  <w:num w:numId="17">
    <w:abstractNumId w:val="1"/>
  </w:num>
  <w:num w:numId="18">
    <w:abstractNumId w:val="3"/>
  </w:num>
  <w:num w:numId="19">
    <w:abstractNumId w:val="22"/>
  </w:num>
  <w:num w:numId="20">
    <w:abstractNumId w:val="20"/>
  </w:num>
  <w:num w:numId="21">
    <w:abstractNumId w:val="4"/>
  </w:num>
  <w:num w:numId="22">
    <w:abstractNumId w:val="2"/>
  </w:num>
  <w:num w:numId="23">
    <w:abstractNumId w:val="18"/>
  </w:num>
  <w:num w:numId="24">
    <w:abstractNumId w:val="21"/>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F49"/>
    <w:rsid w:val="00041462"/>
    <w:rsid w:val="000D62F1"/>
    <w:rsid w:val="000F378A"/>
    <w:rsid w:val="00131F79"/>
    <w:rsid w:val="00136C2C"/>
    <w:rsid w:val="001D3081"/>
    <w:rsid w:val="001F226A"/>
    <w:rsid w:val="00206314"/>
    <w:rsid w:val="002622BF"/>
    <w:rsid w:val="00294244"/>
    <w:rsid w:val="00295E01"/>
    <w:rsid w:val="002A65D3"/>
    <w:rsid w:val="002A78AD"/>
    <w:rsid w:val="002D49BE"/>
    <w:rsid w:val="002D5C95"/>
    <w:rsid w:val="002F050A"/>
    <w:rsid w:val="003A5F60"/>
    <w:rsid w:val="00402AAA"/>
    <w:rsid w:val="00425C64"/>
    <w:rsid w:val="00436E6A"/>
    <w:rsid w:val="00473A26"/>
    <w:rsid w:val="00475E8A"/>
    <w:rsid w:val="00485C31"/>
    <w:rsid w:val="004C255F"/>
    <w:rsid w:val="004D3168"/>
    <w:rsid w:val="0054028B"/>
    <w:rsid w:val="005709A0"/>
    <w:rsid w:val="00597F01"/>
    <w:rsid w:val="005B0D5E"/>
    <w:rsid w:val="005F4162"/>
    <w:rsid w:val="00620085"/>
    <w:rsid w:val="0064123E"/>
    <w:rsid w:val="006768FF"/>
    <w:rsid w:val="00676985"/>
    <w:rsid w:val="006E0904"/>
    <w:rsid w:val="00720A2E"/>
    <w:rsid w:val="00724095"/>
    <w:rsid w:val="00793C1D"/>
    <w:rsid w:val="007C6197"/>
    <w:rsid w:val="00811FF8"/>
    <w:rsid w:val="00852CFD"/>
    <w:rsid w:val="00877E56"/>
    <w:rsid w:val="008A16C0"/>
    <w:rsid w:val="008A5208"/>
    <w:rsid w:val="008B4D6B"/>
    <w:rsid w:val="008B6D76"/>
    <w:rsid w:val="008E7476"/>
    <w:rsid w:val="009325F7"/>
    <w:rsid w:val="009621D1"/>
    <w:rsid w:val="009746EF"/>
    <w:rsid w:val="00993E1F"/>
    <w:rsid w:val="00995C3C"/>
    <w:rsid w:val="009B12B3"/>
    <w:rsid w:val="00A2266E"/>
    <w:rsid w:val="00A25373"/>
    <w:rsid w:val="00A56D5B"/>
    <w:rsid w:val="00A76971"/>
    <w:rsid w:val="00A8408E"/>
    <w:rsid w:val="00AB673E"/>
    <w:rsid w:val="00B05B5E"/>
    <w:rsid w:val="00B14589"/>
    <w:rsid w:val="00B43855"/>
    <w:rsid w:val="00B93EDB"/>
    <w:rsid w:val="00BA252B"/>
    <w:rsid w:val="00BD3053"/>
    <w:rsid w:val="00C57F0D"/>
    <w:rsid w:val="00CB260F"/>
    <w:rsid w:val="00CB2844"/>
    <w:rsid w:val="00D062B1"/>
    <w:rsid w:val="00D11CE4"/>
    <w:rsid w:val="00D23F03"/>
    <w:rsid w:val="00D36B78"/>
    <w:rsid w:val="00D4101D"/>
    <w:rsid w:val="00D44B91"/>
    <w:rsid w:val="00D632F4"/>
    <w:rsid w:val="00DC126E"/>
    <w:rsid w:val="00E54BB2"/>
    <w:rsid w:val="00EB0F49"/>
    <w:rsid w:val="00EE350F"/>
    <w:rsid w:val="00F25886"/>
    <w:rsid w:val="00F26E16"/>
    <w:rsid w:val="00F715C2"/>
    <w:rsid w:val="00FA0F82"/>
    <w:rsid w:val="00FD008D"/>
    <w:rsid w:val="00FD11C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60E071"/>
  <w15:docId w15:val="{786E29C4-272B-45CB-8E3A-8271DC57E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F214E5"/>
    <w:pPr>
      <w:keepNext/>
      <w:keepLines/>
      <w:spacing w:before="240" w:line="259" w:lineRule="auto"/>
      <w:outlineLvl w:val="0"/>
    </w:pPr>
    <w:rPr>
      <w:rFonts w:ascii="Palatino Linotype" w:eastAsiaTheme="majorEastAsia" w:hAnsi="Palatino Linotype" w:cstheme="majorBidi"/>
      <w:b/>
      <w:color w:val="000000" w:themeColor="text1"/>
      <w:szCs w:val="32"/>
      <w:lang w:val="es-MX" w:eastAsia="en-US"/>
    </w:rPr>
  </w:style>
  <w:style w:type="paragraph" w:styleId="Ttulo2">
    <w:name w:val="heading 2"/>
    <w:basedOn w:val="Normal"/>
    <w:next w:val="Normal"/>
    <w:link w:val="Ttulo2Car"/>
    <w:uiPriority w:val="9"/>
    <w:unhideWhenUsed/>
    <w:qFormat/>
    <w:rsid w:val="008E2E89"/>
    <w:pPr>
      <w:keepNext/>
      <w:keepLines/>
      <w:spacing w:before="40" w:line="259" w:lineRule="auto"/>
      <w:outlineLvl w:val="1"/>
    </w:pPr>
    <w:rPr>
      <w:rFonts w:ascii="Palatino Linotype" w:eastAsiaTheme="majorEastAsia" w:hAnsi="Palatino Linotype" w:cstheme="majorBidi"/>
      <w:b/>
      <w:color w:val="000000" w:themeColor="text1"/>
      <w:szCs w:val="26"/>
      <w:lang w:val="es-MX" w:eastAsia="en-US"/>
    </w:rPr>
  </w:style>
  <w:style w:type="paragraph" w:styleId="Ttulo3">
    <w:name w:val="heading 3"/>
    <w:basedOn w:val="Normal"/>
    <w:next w:val="Normal"/>
    <w:link w:val="Ttulo3Car"/>
    <w:uiPriority w:val="9"/>
    <w:unhideWhenUsed/>
    <w:qFormat/>
    <w:rsid w:val="004D215D"/>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D55B7A"/>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826F4"/>
    <w:pPr>
      <w:tabs>
        <w:tab w:val="right" w:leader="dot" w:pos="8779"/>
      </w:tabs>
      <w:spacing w:after="100" w:line="360" w:lineRule="auto"/>
      <w:ind w:left="284"/>
    </w:pPr>
  </w:style>
  <w:style w:type="paragraph" w:styleId="TDC2">
    <w:name w:val="toc 2"/>
    <w:basedOn w:val="Normal"/>
    <w:next w:val="Normal"/>
    <w:autoRedefine/>
    <w:uiPriority w:val="39"/>
    <w:unhideWhenUsed/>
    <w:rsid w:val="00B37AEC"/>
    <w:pPr>
      <w:tabs>
        <w:tab w:val="left" w:pos="709"/>
        <w:tab w:val="right" w:leader="dot" w:pos="8779"/>
      </w:tabs>
      <w:spacing w:after="100" w:line="480" w:lineRule="auto"/>
      <w:ind w:left="284"/>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F214E5"/>
    <w:rPr>
      <w:rFonts w:ascii="Palatino Linotype" w:eastAsiaTheme="majorEastAsia" w:hAnsi="Palatino Linotype" w:cstheme="majorBidi"/>
      <w:b/>
      <w:color w:val="000000" w:themeColor="text1"/>
      <w:szCs w:val="32"/>
      <w:lang w:val="es-MX" w:eastAsia="en-US"/>
    </w:rPr>
  </w:style>
  <w:style w:type="character" w:customStyle="1" w:styleId="Ttulo2Car">
    <w:name w:val="Título 2 Car"/>
    <w:basedOn w:val="Fuentedeprrafopredeter"/>
    <w:link w:val="Ttulo2"/>
    <w:uiPriority w:val="9"/>
    <w:rsid w:val="008E2E89"/>
    <w:rPr>
      <w:rFonts w:ascii="Palatino Linotype" w:eastAsiaTheme="majorEastAsia" w:hAnsi="Palatino Linotype" w:cstheme="majorBidi"/>
      <w:b/>
      <w:color w:val="000000" w:themeColor="text1"/>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qFormat/>
    <w:rsid w:val="00946F09"/>
    <w:pPr>
      <w:autoSpaceDE w:val="0"/>
      <w:autoSpaceDN w:val="0"/>
      <w:adjustRightInd w:val="0"/>
    </w:pPr>
    <w:rPr>
      <w:rFonts w:ascii="Palatino Linotype" w:eastAsiaTheme="minorHAnsi" w:hAnsi="Palatino Linotype" w:cs="Palatino Linotype"/>
      <w:color w:val="000000"/>
      <w:lang w:val="es-MX" w:eastAsia="en-US"/>
    </w:rPr>
  </w:style>
  <w:style w:type="paragraph" w:styleId="NormalWeb">
    <w:name w:val="Normal (Web)"/>
    <w:basedOn w:val="Normal"/>
    <w:uiPriority w:val="99"/>
    <w:unhideWhenUsed/>
    <w:rsid w:val="0033477F"/>
    <w:pPr>
      <w:spacing w:before="100" w:beforeAutospacing="1" w:after="100" w:afterAutospacing="1"/>
    </w:pPr>
    <w:rPr>
      <w:rFonts w:ascii="Times New Roman" w:eastAsia="Times New Roman" w:hAnsi="Times New Roman" w:cs="Times New Roman"/>
      <w:lang w:val="es-ES"/>
    </w:rPr>
  </w:style>
  <w:style w:type="character" w:customStyle="1" w:styleId="nacep">
    <w:name w:val="n_acep"/>
    <w:basedOn w:val="Fuentedeprrafopredeter"/>
    <w:rsid w:val="0033477F"/>
  </w:style>
  <w:style w:type="character" w:customStyle="1" w:styleId="apple-style-span">
    <w:name w:val="apple-style-span"/>
    <w:rsid w:val="00E53334"/>
  </w:style>
  <w:style w:type="paragraph" w:customStyle="1" w:styleId="FootnoteTextCharCharChar1">
    <w:name w:val="Footnote Text Char Char Char1"/>
    <w:basedOn w:val="Normal"/>
    <w:next w:val="Textonotapie"/>
    <w:unhideWhenUsed/>
    <w:rsid w:val="00A4327F"/>
    <w:rPr>
      <w:sz w:val="20"/>
      <w:szCs w:val="20"/>
      <w:lang w:val="es-MX" w:eastAsia="en-US"/>
    </w:rPr>
  </w:style>
  <w:style w:type="character" w:customStyle="1" w:styleId="il">
    <w:name w:val="il"/>
    <w:basedOn w:val="Fuentedeprrafopredeter"/>
    <w:rsid w:val="0052151F"/>
  </w:style>
  <w:style w:type="character" w:customStyle="1" w:styleId="Ttulo3Car">
    <w:name w:val="Título 3 Car"/>
    <w:basedOn w:val="Fuentedeprrafopredeter"/>
    <w:link w:val="Ttulo3"/>
    <w:uiPriority w:val="9"/>
    <w:rsid w:val="004D215D"/>
    <w:rPr>
      <w:rFonts w:asciiTheme="majorHAnsi" w:eastAsiaTheme="majorEastAsia" w:hAnsiTheme="majorHAnsi" w:cstheme="majorBidi"/>
      <w:color w:val="243F60" w:themeColor="accent1" w:themeShade="7F"/>
    </w:rPr>
  </w:style>
  <w:style w:type="paragraph" w:styleId="TDC3">
    <w:name w:val="toc 3"/>
    <w:basedOn w:val="Normal"/>
    <w:next w:val="Normal"/>
    <w:autoRedefine/>
    <w:uiPriority w:val="39"/>
    <w:unhideWhenUsed/>
    <w:rsid w:val="00756F43"/>
    <w:pPr>
      <w:spacing w:after="100"/>
      <w:ind w:left="480"/>
    </w:pPr>
  </w:style>
  <w:style w:type="paragraph" w:styleId="Textoindependiente2">
    <w:name w:val="Body Text 2"/>
    <w:basedOn w:val="Normal"/>
    <w:link w:val="Textoindependiente2Car"/>
    <w:uiPriority w:val="99"/>
    <w:semiHidden/>
    <w:unhideWhenUsed/>
    <w:rsid w:val="00967CE6"/>
    <w:pPr>
      <w:spacing w:after="120" w:line="480" w:lineRule="auto"/>
    </w:pPr>
  </w:style>
  <w:style w:type="character" w:customStyle="1" w:styleId="Textoindependiente2Car">
    <w:name w:val="Texto independiente 2 Car"/>
    <w:basedOn w:val="Fuentedeprrafopredeter"/>
    <w:link w:val="Textoindependiente2"/>
    <w:uiPriority w:val="99"/>
    <w:semiHidden/>
    <w:rsid w:val="00967CE6"/>
  </w:style>
  <w:style w:type="character" w:styleId="Textoennegrita">
    <w:name w:val="Strong"/>
    <w:uiPriority w:val="22"/>
    <w:qFormat/>
    <w:rsid w:val="009C113B"/>
    <w:rPr>
      <w:b/>
      <w:bCs/>
    </w:rPr>
  </w:style>
  <w:style w:type="character" w:customStyle="1" w:styleId="SinespaciadoCar">
    <w:name w:val="Sin espaciado Car"/>
    <w:aliases w:val="Francesa Car"/>
    <w:link w:val="Sinespaciado"/>
    <w:uiPriority w:val="1"/>
    <w:locked/>
    <w:rsid w:val="009C113B"/>
  </w:style>
  <w:style w:type="paragraph" w:customStyle="1" w:styleId="q">
    <w:name w:val="q"/>
    <w:basedOn w:val="Normal"/>
    <w:rsid w:val="00732EA5"/>
    <w:pPr>
      <w:spacing w:before="100" w:beforeAutospacing="1" w:after="100" w:afterAutospacing="1"/>
    </w:pPr>
    <w:rPr>
      <w:rFonts w:ascii="Times New Roman" w:eastAsia="Times New Roman" w:hAnsi="Times New Roman" w:cs="Times New Roman"/>
      <w:lang w:val="es-MX"/>
    </w:rPr>
  </w:style>
  <w:style w:type="character" w:customStyle="1" w:styleId="k">
    <w:name w:val="k"/>
    <w:basedOn w:val="Fuentedeprrafopredeter"/>
    <w:rsid w:val="00732EA5"/>
  </w:style>
  <w:style w:type="character" w:customStyle="1" w:styleId="h">
    <w:name w:val="h"/>
    <w:basedOn w:val="Fuentedeprrafopredeter"/>
    <w:rsid w:val="00732EA5"/>
  </w:style>
  <w:style w:type="character" w:customStyle="1" w:styleId="titulorubrolgt">
    <w:name w:val="titulorubrolgt"/>
    <w:basedOn w:val="Fuentedeprrafopredeter"/>
    <w:rsid w:val="00CA063C"/>
  </w:style>
  <w:style w:type="character" w:customStyle="1" w:styleId="ctr">
    <w:name w:val="ctr"/>
    <w:basedOn w:val="Fuentedeprrafopredeter"/>
    <w:rsid w:val="00CA063C"/>
  </w:style>
  <w:style w:type="paragraph" w:customStyle="1" w:styleId="Textonotapie1">
    <w:name w:val="Texto nota pie1"/>
    <w:basedOn w:val="Normal"/>
    <w:next w:val="Textonotapie"/>
    <w:uiPriority w:val="99"/>
    <w:unhideWhenUsed/>
    <w:rsid w:val="00EC6B99"/>
    <w:rPr>
      <w:sz w:val="20"/>
      <w:szCs w:val="20"/>
      <w:lang w:val="es-MX" w:eastAsia="en-US"/>
    </w:rPr>
  </w:style>
  <w:style w:type="paragraph" w:customStyle="1" w:styleId="n2">
    <w:name w:val="n2"/>
    <w:basedOn w:val="Normal"/>
    <w:rsid w:val="009E1584"/>
    <w:pPr>
      <w:spacing w:before="100" w:beforeAutospacing="1" w:after="100" w:afterAutospacing="1"/>
    </w:pPr>
    <w:rPr>
      <w:rFonts w:ascii="Times New Roman" w:eastAsia="Times New Roman" w:hAnsi="Times New Roman" w:cs="Times New Roman"/>
      <w:lang w:val="es-MX"/>
    </w:rPr>
  </w:style>
  <w:style w:type="character" w:styleId="nfasis">
    <w:name w:val="Emphasis"/>
    <w:basedOn w:val="Fuentedeprrafopredeter"/>
    <w:uiPriority w:val="20"/>
    <w:qFormat/>
    <w:rsid w:val="009E1584"/>
    <w:rPr>
      <w:i/>
      <w:iCs/>
    </w:rPr>
  </w:style>
  <w:style w:type="paragraph" w:customStyle="1" w:styleId="j">
    <w:name w:val="j"/>
    <w:basedOn w:val="Normal"/>
    <w:rsid w:val="009E1584"/>
    <w:pPr>
      <w:spacing w:before="100" w:beforeAutospacing="1" w:after="100" w:afterAutospacing="1"/>
    </w:pPr>
    <w:rPr>
      <w:rFonts w:ascii="Times New Roman" w:eastAsia="Times New Roman" w:hAnsi="Times New Roman" w:cs="Times New Roman"/>
      <w:lang w:val="es-MX"/>
    </w:rPr>
  </w:style>
  <w:style w:type="paragraph" w:customStyle="1" w:styleId="j1">
    <w:name w:val="j1"/>
    <w:basedOn w:val="Normal"/>
    <w:rsid w:val="009E1584"/>
    <w:pPr>
      <w:spacing w:before="100" w:beforeAutospacing="1" w:after="100" w:afterAutospacing="1"/>
    </w:pPr>
    <w:rPr>
      <w:rFonts w:ascii="Times New Roman" w:eastAsia="Times New Roman" w:hAnsi="Times New Roman" w:cs="Times New Roman"/>
      <w:lang w:val="es-MX"/>
    </w:rPr>
  </w:style>
  <w:style w:type="table" w:customStyle="1" w:styleId="Cuadrculadetablaclara1">
    <w:name w:val="Cuadrícula de tabla clara1"/>
    <w:basedOn w:val="Tablanormal"/>
    <w:uiPriority w:val="40"/>
    <w:rsid w:val="00226E61"/>
    <w:rPr>
      <w:rFonts w:eastAsiaTheme="minorHAnsi"/>
      <w:sz w:val="22"/>
      <w:szCs w:val="22"/>
      <w:lang w:val="es-MX"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exto">
    <w:name w:val="Texto"/>
    <w:basedOn w:val="Normal"/>
    <w:link w:val="TextoCar"/>
    <w:rsid w:val="00041C72"/>
    <w:pPr>
      <w:spacing w:after="101" w:line="216" w:lineRule="exact"/>
      <w:ind w:firstLine="288"/>
      <w:jc w:val="both"/>
    </w:pPr>
    <w:rPr>
      <w:rFonts w:ascii="Arial" w:eastAsia="Times New Roman" w:hAnsi="Arial" w:cs="Arial"/>
      <w:sz w:val="18"/>
      <w:szCs w:val="20"/>
      <w:lang w:val="es-ES"/>
    </w:rPr>
  </w:style>
  <w:style w:type="character" w:customStyle="1" w:styleId="TextoCar">
    <w:name w:val="Texto Car"/>
    <w:link w:val="Texto"/>
    <w:locked/>
    <w:rsid w:val="00041C72"/>
    <w:rPr>
      <w:rFonts w:ascii="Arial" w:eastAsia="Times New Roman" w:hAnsi="Arial" w:cs="Arial"/>
      <w:sz w:val="18"/>
      <w:szCs w:val="20"/>
      <w:lang w:val="es-ES"/>
    </w:rPr>
  </w:style>
  <w:style w:type="paragraph" w:styleId="Textosinformato">
    <w:name w:val="Plain Text"/>
    <w:basedOn w:val="Normal"/>
    <w:link w:val="TextosinformatoCar"/>
    <w:rsid w:val="00D4338A"/>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rsid w:val="00D4338A"/>
    <w:rPr>
      <w:rFonts w:ascii="Courier New" w:eastAsia="Times New Roman" w:hAnsi="Courier New" w:cs="Times New Roman"/>
      <w:sz w:val="20"/>
      <w:szCs w:val="20"/>
      <w:lang w:val="es-ES"/>
    </w:rPr>
  </w:style>
  <w:style w:type="table" w:customStyle="1" w:styleId="Tablanormal11">
    <w:name w:val="Tabla normal 11"/>
    <w:basedOn w:val="Tablanormal"/>
    <w:uiPriority w:val="41"/>
    <w:rsid w:val="00962626"/>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480BA2"/>
    <w:pPr>
      <w:spacing w:before="100" w:beforeAutospacing="1" w:after="100" w:afterAutospacing="1"/>
    </w:pPr>
    <w:rPr>
      <w:rFonts w:ascii="Times New Roman" w:eastAsia="Times New Roman" w:hAnsi="Times New Roman" w:cs="Times New Roman"/>
      <w:lang w:val="es-MX"/>
    </w:rPr>
  </w:style>
  <w:style w:type="paragraph" w:customStyle="1" w:styleId="m7640689326625126977gmail-msolistparagraph">
    <w:name w:val="m_7640689326625126977gmail-msolistparagraph"/>
    <w:basedOn w:val="Normal"/>
    <w:rsid w:val="00631337"/>
    <w:pPr>
      <w:spacing w:before="100" w:beforeAutospacing="1" w:after="100" w:afterAutospacing="1"/>
    </w:pPr>
    <w:rPr>
      <w:rFonts w:ascii="Times New Roman" w:eastAsia="Times New Roman" w:hAnsi="Times New Roman" w:cs="Times New Roman"/>
      <w:lang w:val="es-MX"/>
    </w:rPr>
  </w:style>
  <w:style w:type="character" w:customStyle="1" w:styleId="stytxtare">
    <w:name w:val="stytxtare"/>
    <w:rsid w:val="005B0EC2"/>
  </w:style>
  <w:style w:type="character" w:customStyle="1" w:styleId="Ttulo4Car">
    <w:name w:val="Título 4 Car"/>
    <w:basedOn w:val="Fuentedeprrafopredeter"/>
    <w:link w:val="Ttulo4"/>
    <w:uiPriority w:val="9"/>
    <w:rsid w:val="00D55B7A"/>
    <w:rPr>
      <w:rFonts w:asciiTheme="majorHAnsi" w:eastAsiaTheme="majorEastAsia" w:hAnsiTheme="majorHAnsi" w:cstheme="majorBidi"/>
      <w:i/>
      <w:iCs/>
      <w:color w:val="365F91" w:themeColor="accent1" w:themeShade="BF"/>
    </w:rPr>
  </w:style>
  <w:style w:type="paragraph" w:customStyle="1" w:styleId="paragraph">
    <w:name w:val="paragraph"/>
    <w:basedOn w:val="Normal"/>
    <w:uiPriority w:val="99"/>
    <w:rsid w:val="00BC13F7"/>
    <w:pPr>
      <w:spacing w:before="100" w:beforeAutospacing="1" w:after="100" w:afterAutospacing="1"/>
    </w:pPr>
    <w:rPr>
      <w:rFonts w:ascii="Times New Roman" w:eastAsia="Times New Roman" w:hAnsi="Times New Roman" w:cs="Times New Roman"/>
      <w:lang w:val="es-MX"/>
    </w:rPr>
  </w:style>
  <w:style w:type="paragraph" w:customStyle="1" w:styleId="yiv6449924580ydp7ca81294msonormal">
    <w:name w:val="yiv6449924580ydp7ca81294msonormal"/>
    <w:basedOn w:val="Normal"/>
    <w:rsid w:val="003B7B09"/>
    <w:pPr>
      <w:spacing w:before="100" w:beforeAutospacing="1" w:after="100" w:afterAutospacing="1"/>
    </w:pPr>
    <w:rPr>
      <w:rFonts w:ascii="Times New Roman" w:eastAsia="Times New Roman" w:hAnsi="Times New Roman" w:cs="Times New Roman"/>
      <w:lang w:val="es-MX"/>
    </w:rPr>
  </w:style>
  <w:style w:type="paragraph" w:customStyle="1" w:styleId="gmail-msolistparagraph">
    <w:name w:val="gmail-msolistparagraph"/>
    <w:basedOn w:val="Normal"/>
    <w:rsid w:val="00CA1CD0"/>
    <w:pPr>
      <w:spacing w:before="100" w:beforeAutospacing="1" w:after="100" w:afterAutospacing="1"/>
    </w:pPr>
    <w:rPr>
      <w:rFonts w:ascii="Times New Roman" w:eastAsia="Times New Roman" w:hAnsi="Times New Roman" w:cs="Times New Roman"/>
      <w:lang w:val="es-MX"/>
    </w:rPr>
  </w:style>
  <w:style w:type="character" w:customStyle="1" w:styleId="vidspn">
    <w:name w:val="vid_spn"/>
    <w:basedOn w:val="Fuentedeprrafopredeter"/>
    <w:rsid w:val="006B78BA"/>
  </w:style>
  <w:style w:type="table" w:styleId="Tablanormal1">
    <w:name w:val="Plain Table 1"/>
    <w:basedOn w:val="Tablanormal"/>
    <w:uiPriority w:val="41"/>
    <w:rsid w:val="00BE721C"/>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itas">
    <w:name w:val="Citas"/>
    <w:basedOn w:val="Normal"/>
    <w:qFormat/>
    <w:rsid w:val="000E0EF6"/>
    <w:pPr>
      <w:spacing w:before="240" w:after="160" w:line="360" w:lineRule="auto"/>
      <w:ind w:left="851" w:right="851"/>
      <w:jc w:val="both"/>
    </w:pPr>
    <w:rPr>
      <w:rFonts w:ascii="Palatino Linotype" w:eastAsia="Times New Roman" w:hAnsi="Palatino Linotype" w:cs="Arial"/>
      <w:i/>
      <w:sz w:val="22"/>
      <w:szCs w:val="22"/>
      <w:lang w:val="es-MX" w:eastAsia="en-US"/>
    </w:rPr>
  </w:style>
  <w:style w:type="table" w:customStyle="1" w:styleId="Tablanormal12">
    <w:name w:val="Tabla normal 12"/>
    <w:basedOn w:val="Tablanormal"/>
    <w:next w:val="Tablanormal1"/>
    <w:uiPriority w:val="41"/>
    <w:rsid w:val="00F82B3B"/>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object">
    <w:name w:val="object"/>
    <w:basedOn w:val="Fuentedeprrafopredeter"/>
    <w:rsid w:val="00977AFF"/>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3">
    <w:name w:val="3"/>
    <w:basedOn w:val="TableNormal1"/>
    <w:tblPr>
      <w:tblStyleRowBandSize w:val="1"/>
      <w:tblStyleColBandSize w:val="1"/>
      <w:tblCellMar>
        <w:left w:w="115" w:type="dxa"/>
        <w:right w:w="115" w:type="dxa"/>
      </w:tblCellMar>
    </w:tblPr>
  </w:style>
  <w:style w:type="table" w:customStyle="1" w:styleId="2">
    <w:name w:val="2"/>
    <w:basedOn w:val="TableNormal1"/>
    <w:rPr>
      <w:sz w:val="22"/>
      <w:szCs w:val="22"/>
    </w:rPr>
    <w:tblPr>
      <w:tblStyleRowBandSize w:val="1"/>
      <w:tblStyleColBandSize w:val="1"/>
      <w:tblCellMar>
        <w:left w:w="108" w:type="dxa"/>
        <w:right w:w="108" w:type="dxa"/>
      </w:tblCellMar>
    </w:tblPr>
  </w:style>
  <w:style w:type="table" w:customStyle="1" w:styleId="1">
    <w:name w:val="1"/>
    <w:basedOn w:val="TableNormal1"/>
    <w:rPr>
      <w:sz w:val="22"/>
      <w:szCs w:val="22"/>
    </w:rPr>
    <w:tblPr>
      <w:tblStyleRowBandSize w:val="1"/>
      <w:tblStyleColBandSize w:val="1"/>
      <w:tblCellMar>
        <w:left w:w="108" w:type="dxa"/>
        <w:right w:w="108" w:type="dxa"/>
      </w:tblCellMar>
    </w:tblPr>
  </w:style>
  <w:style w:type="table" w:customStyle="1" w:styleId="a0">
    <w:basedOn w:val="TableNormal1"/>
    <w:tblPr>
      <w:tblStyleRowBandSize w:val="1"/>
      <w:tblStyleColBandSize w:val="1"/>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rPr>
      <w:sz w:val="22"/>
      <w:szCs w:val="22"/>
    </w:rPr>
    <w:tblPr>
      <w:tblStyleRowBandSize w:val="1"/>
      <w:tblStyleColBandSize w:val="1"/>
      <w:tblCellMar>
        <w:left w:w="108" w:type="dxa"/>
        <w:right w:w="108" w:type="dxa"/>
      </w:tblCellMar>
    </w:tblPr>
  </w:style>
  <w:style w:type="table" w:customStyle="1" w:styleId="a3">
    <w:basedOn w:val="TableNormal1"/>
    <w:rPr>
      <w:sz w:val="22"/>
      <w:szCs w:val="22"/>
    </w:rPr>
    <w:tblPr>
      <w:tblStyleRowBandSize w:val="1"/>
      <w:tblStyleColBandSize w:val="1"/>
      <w:tblCellMar>
        <w:left w:w="108" w:type="dxa"/>
        <w:right w:w="108" w:type="dxa"/>
      </w:tblCellMar>
    </w:tblPr>
  </w:style>
  <w:style w:type="table" w:customStyle="1" w:styleId="a4">
    <w:basedOn w:val="TableNormal0"/>
    <w:tblPr>
      <w:tblStyleRowBandSize w:val="1"/>
      <w:tblStyleColBandSize w:val="1"/>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rPr>
      <w:sz w:val="22"/>
      <w:szCs w:val="22"/>
    </w:rPr>
    <w:tblPr>
      <w:tblStyleRowBandSize w:val="1"/>
      <w:tblStyleColBandSize w:val="1"/>
      <w:tblCellMar>
        <w:left w:w="108" w:type="dxa"/>
        <w:right w:w="108" w:type="dxa"/>
      </w:tblCellMar>
    </w:tblPr>
  </w:style>
  <w:style w:type="table" w:customStyle="1" w:styleId="a7">
    <w:basedOn w:val="TableNormal0"/>
    <w:rPr>
      <w:sz w:val="22"/>
      <w:szCs w:val="22"/>
    </w:rPr>
    <w:tblPr>
      <w:tblStyleRowBandSize w:val="1"/>
      <w:tblStyleColBandSize w:val="1"/>
      <w:tblCellMar>
        <w:left w:w="108" w:type="dxa"/>
        <w:right w:w="108" w:type="dxa"/>
      </w:tblCellMar>
    </w:tblPr>
  </w:style>
  <w:style w:type="table" w:customStyle="1" w:styleId="Tablanormal13">
    <w:name w:val="Tabla normal 13"/>
    <w:basedOn w:val="Tablanormal"/>
    <w:next w:val="Tablanormal1"/>
    <w:uiPriority w:val="41"/>
    <w:rsid w:val="00AB673E"/>
    <w:rPr>
      <w:rFonts w:asciiTheme="minorHAnsi" w:eastAsiaTheme="minorHAnsi" w:hAnsiTheme="minorHAnsi" w:cstheme="minorBidi"/>
      <w:sz w:val="22"/>
      <w:szCs w:val="22"/>
      <w:lang w:val="es-MX"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858743">
      <w:bodyDiv w:val="1"/>
      <w:marLeft w:val="0"/>
      <w:marRight w:val="0"/>
      <w:marTop w:val="0"/>
      <w:marBottom w:val="0"/>
      <w:divBdr>
        <w:top w:val="none" w:sz="0" w:space="0" w:color="auto"/>
        <w:left w:val="none" w:sz="0" w:space="0" w:color="auto"/>
        <w:bottom w:val="none" w:sz="0" w:space="0" w:color="auto"/>
        <w:right w:val="none" w:sz="0" w:space="0" w:color="auto"/>
      </w:divBdr>
    </w:div>
    <w:div w:id="13275877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372069.pag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gnAzLnlwEetBGchRkULJVP0B/w==">CgMxLjAyDmguc3JlOWgwNXE0djBiMghoLmdqZGd4czIJaC4zMGowemxsMgloLjFmb2I5dGUyCWguM3pueXNoNzIJaC4yZXQ5MnAwMghoLnR5amN3dDIJaC4zZHk2dmttMgloLjF0M2g1c2YyDmguZXhhZzlhYWl3bDc5MgloLjE3ZHA4dnUyCWguM3JkY3JqbjIJaC4xa3N2NHV2MgloLjQ0c2luaW8yCWguMjZpbjFyZzIJaC40ZDM0b2c4MghoLmxueGJ6OTIJaC4zNW5rdW4yOAByITFCdEdEZml2aHdSSW5rWmNzMVdpMkkwSDFMOU9SSGdnS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25</Pages>
  <Words>6600</Words>
  <Characters>36306</Characters>
  <Application>Microsoft Office Word</Application>
  <DocSecurity>0</DocSecurity>
  <Lines>302</Lines>
  <Paragraphs>85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42821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Cuenta Microsoft</cp:lastModifiedBy>
  <cp:revision>6</cp:revision>
  <cp:lastPrinted>2025-06-27T16:09:00Z</cp:lastPrinted>
  <dcterms:created xsi:type="dcterms:W3CDTF">2025-06-12T20:52:00Z</dcterms:created>
  <dcterms:modified xsi:type="dcterms:W3CDTF">2025-07-01T17:40:00Z</dcterms:modified>
</cp:coreProperties>
</file>