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7C46B1" w:rsidRDefault="00B05C77" w:rsidP="007C46B1">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7C46B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C46B1">
        <w:rPr>
          <w:rFonts w:ascii="Palatino Linotype" w:eastAsia="Palatino Linotype" w:hAnsi="Palatino Linotype" w:cs="Palatino Linotype"/>
          <w:b/>
          <w:color w:val="000000" w:themeColor="text1"/>
        </w:rPr>
        <w:t xml:space="preserve">de fecha </w:t>
      </w:r>
      <w:r w:rsidR="007C46B1">
        <w:rPr>
          <w:rFonts w:ascii="Palatino Linotype" w:eastAsia="Palatino Linotype" w:hAnsi="Palatino Linotype" w:cs="Palatino Linotype"/>
          <w:b/>
          <w:color w:val="000000" w:themeColor="text1"/>
        </w:rPr>
        <w:t>veinticuatro</w:t>
      </w:r>
      <w:r w:rsidR="009A12F2">
        <w:rPr>
          <w:rFonts w:ascii="Palatino Linotype" w:eastAsia="Palatino Linotype" w:hAnsi="Palatino Linotype" w:cs="Palatino Linotype"/>
          <w:b/>
          <w:color w:val="000000" w:themeColor="text1"/>
        </w:rPr>
        <w:t xml:space="preserve"> (24)</w:t>
      </w:r>
      <w:r w:rsidR="007C46B1">
        <w:rPr>
          <w:rFonts w:ascii="Palatino Linotype" w:eastAsia="Palatino Linotype" w:hAnsi="Palatino Linotype" w:cs="Palatino Linotype"/>
          <w:b/>
          <w:color w:val="000000" w:themeColor="text1"/>
        </w:rPr>
        <w:t xml:space="preserve"> d</w:t>
      </w:r>
      <w:r w:rsidRPr="007C46B1">
        <w:rPr>
          <w:rFonts w:ascii="Palatino Linotype" w:eastAsia="Palatino Linotype" w:hAnsi="Palatino Linotype" w:cs="Palatino Linotype"/>
          <w:b/>
          <w:color w:val="000000" w:themeColor="text1"/>
        </w:rPr>
        <w:t>e septiembre de dos mil veinticinco.</w:t>
      </w:r>
    </w:p>
    <w:p w:rsidR="00D86E74" w:rsidRPr="007C46B1" w:rsidRDefault="00D86E74" w:rsidP="007C46B1">
      <w:pPr>
        <w:tabs>
          <w:tab w:val="left" w:pos="0"/>
          <w:tab w:val="left" w:pos="567"/>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891341">
        <w:rPr>
          <w:rFonts w:ascii="Palatino Linotype" w:eastAsia="Palatino Linotype" w:hAnsi="Palatino Linotype" w:cs="Palatino Linotype"/>
          <w:b/>
          <w:color w:val="000000" w:themeColor="text1"/>
        </w:rPr>
        <w:t>VISTO</w:t>
      </w:r>
      <w:r w:rsidRPr="00891341">
        <w:rPr>
          <w:rFonts w:ascii="Palatino Linotype" w:eastAsia="Palatino Linotype" w:hAnsi="Palatino Linotype" w:cs="Palatino Linotype"/>
          <w:color w:val="000000" w:themeColor="text1"/>
        </w:rPr>
        <w:t xml:space="preserve"> el expediente electrónico formado con motivo del recurso de revisión </w:t>
      </w:r>
      <w:r w:rsidR="00820E99" w:rsidRPr="00891341">
        <w:rPr>
          <w:rFonts w:ascii="Palatino Linotype" w:eastAsia="Palatino Linotype" w:hAnsi="Palatino Linotype" w:cs="Palatino Linotype"/>
          <w:b/>
          <w:color w:val="000000" w:themeColor="text1"/>
        </w:rPr>
        <w:t>04003</w:t>
      </w:r>
      <w:r w:rsidRPr="00891341">
        <w:rPr>
          <w:rFonts w:ascii="Palatino Linotype" w:eastAsia="Palatino Linotype" w:hAnsi="Palatino Linotype" w:cs="Palatino Linotype"/>
          <w:b/>
          <w:color w:val="000000" w:themeColor="text1"/>
        </w:rPr>
        <w:t>/INFOEM/IP/RR/2025</w:t>
      </w:r>
      <w:r w:rsidRPr="00891341">
        <w:rPr>
          <w:rFonts w:ascii="Palatino Linotype" w:eastAsia="Palatino Linotype" w:hAnsi="Palatino Linotype" w:cs="Palatino Linotype"/>
          <w:color w:val="000000" w:themeColor="text1"/>
        </w:rPr>
        <w:t>,</w:t>
      </w:r>
      <w:r w:rsidRPr="00891341">
        <w:rPr>
          <w:rFonts w:ascii="Palatino Linotype" w:eastAsia="Palatino Linotype" w:hAnsi="Palatino Linotype" w:cs="Palatino Linotype"/>
          <w:b/>
          <w:color w:val="000000" w:themeColor="text1"/>
        </w:rPr>
        <w:t xml:space="preserve"> </w:t>
      </w:r>
      <w:r w:rsidRPr="00891341">
        <w:rPr>
          <w:rFonts w:ascii="Palatino Linotype" w:eastAsia="Palatino Linotype" w:hAnsi="Palatino Linotype" w:cs="Palatino Linotype"/>
          <w:color w:val="000000" w:themeColor="text1"/>
        </w:rPr>
        <w:t xml:space="preserve">promovido por </w:t>
      </w:r>
      <w:r w:rsidR="00D77628">
        <w:rPr>
          <w:rFonts w:ascii="Palatino Linotype" w:eastAsia="Palatino Linotype" w:hAnsi="Palatino Linotype" w:cs="Palatino Linotype"/>
          <w:b/>
          <w:color w:val="000000" w:themeColor="text1"/>
        </w:rPr>
        <w:t>XXXX</w:t>
      </w:r>
      <w:r w:rsidRPr="00891341">
        <w:rPr>
          <w:rFonts w:ascii="Palatino Linotype" w:eastAsia="Palatino Linotype" w:hAnsi="Palatino Linotype" w:cs="Palatino Linotype"/>
          <w:b/>
          <w:color w:val="000000" w:themeColor="text1"/>
        </w:rPr>
        <w:t>,</w:t>
      </w:r>
      <w:r w:rsidRPr="00891341">
        <w:rPr>
          <w:rFonts w:ascii="Palatino Linotype" w:eastAsia="Palatino Linotype" w:hAnsi="Palatino Linotype" w:cs="Palatino Linotype"/>
          <w:color w:val="000000" w:themeColor="text1"/>
        </w:rPr>
        <w:t xml:space="preserve"> </w:t>
      </w:r>
      <w:r w:rsidR="00181C43" w:rsidRPr="00891341">
        <w:rPr>
          <w:rFonts w:ascii="Palatino Linotype" w:eastAsia="Palatino Linotype" w:hAnsi="Palatino Linotype" w:cs="Palatino Linotype"/>
          <w:color w:val="000000" w:themeColor="text1"/>
        </w:rPr>
        <w:t xml:space="preserve">en lo subsecuente </w:t>
      </w:r>
      <w:r w:rsidR="00181C43" w:rsidRPr="00891341">
        <w:rPr>
          <w:rFonts w:ascii="Palatino Linotype" w:eastAsia="Palatino Linotype" w:hAnsi="Palatino Linotype" w:cs="Palatino Linotype"/>
          <w:b/>
          <w:color w:val="000000" w:themeColor="text1"/>
        </w:rPr>
        <w:t xml:space="preserve">LA RECURRENTE </w:t>
      </w:r>
      <w:r w:rsidRPr="00891341">
        <w:rPr>
          <w:rFonts w:ascii="Palatino Linotype" w:eastAsia="Palatino Linotype" w:hAnsi="Palatino Linotype" w:cs="Palatino Linotype"/>
          <w:color w:val="000000" w:themeColor="text1"/>
        </w:rPr>
        <w:t xml:space="preserve">en contra de la respuesta del </w:t>
      </w:r>
      <w:r w:rsidR="00820E99" w:rsidRPr="00891341">
        <w:rPr>
          <w:rFonts w:ascii="Palatino Linotype" w:eastAsia="Palatino Linotype" w:hAnsi="Palatino Linotype" w:cs="Palatino Linotype"/>
          <w:b/>
          <w:color w:val="000000" w:themeColor="text1"/>
        </w:rPr>
        <w:t>Instituto de Seguridad</w:t>
      </w:r>
      <w:r w:rsidR="00BB0763" w:rsidRPr="00891341">
        <w:rPr>
          <w:rFonts w:ascii="Palatino Linotype" w:eastAsia="Palatino Linotype" w:hAnsi="Palatino Linotype" w:cs="Palatino Linotype"/>
          <w:b/>
          <w:color w:val="000000" w:themeColor="text1"/>
        </w:rPr>
        <w:t xml:space="preserve"> Social</w:t>
      </w:r>
      <w:r w:rsidR="00820E99" w:rsidRPr="00891341">
        <w:rPr>
          <w:rFonts w:ascii="Palatino Linotype" w:eastAsia="Palatino Linotype" w:hAnsi="Palatino Linotype" w:cs="Palatino Linotype"/>
          <w:b/>
          <w:color w:val="000000" w:themeColor="text1"/>
        </w:rPr>
        <w:t xml:space="preserve"> del Estado de México</w:t>
      </w:r>
      <w:r w:rsidR="00BB0763" w:rsidRPr="00891341">
        <w:rPr>
          <w:rFonts w:ascii="Palatino Linotype" w:eastAsia="Palatino Linotype" w:hAnsi="Palatino Linotype" w:cs="Palatino Linotype"/>
          <w:b/>
          <w:color w:val="000000" w:themeColor="text1"/>
        </w:rPr>
        <w:t xml:space="preserve"> y Municipios</w:t>
      </w:r>
      <w:r w:rsidRPr="00891341">
        <w:rPr>
          <w:rFonts w:ascii="Palatino Linotype" w:eastAsia="Palatino Linotype" w:hAnsi="Palatino Linotype" w:cs="Palatino Linotype"/>
          <w:b/>
          <w:color w:val="000000" w:themeColor="text1"/>
        </w:rPr>
        <w:t xml:space="preserve">, </w:t>
      </w:r>
      <w:r w:rsidRPr="00891341">
        <w:rPr>
          <w:rFonts w:ascii="Palatino Linotype" w:eastAsia="Palatino Linotype" w:hAnsi="Palatino Linotype" w:cs="Palatino Linotype"/>
          <w:color w:val="000000" w:themeColor="text1"/>
        </w:rPr>
        <w:t>en adelante el</w:t>
      </w:r>
      <w:r w:rsidRPr="00891341">
        <w:rPr>
          <w:rFonts w:ascii="Palatino Linotype" w:eastAsia="Palatino Linotype" w:hAnsi="Palatino Linotype" w:cs="Palatino Linotype"/>
          <w:b/>
          <w:color w:val="000000" w:themeColor="text1"/>
        </w:rPr>
        <w:t xml:space="preserve"> SUJETO OBLIGADO</w:t>
      </w:r>
      <w:r w:rsidRPr="00891341">
        <w:rPr>
          <w:rFonts w:ascii="Palatino Linotype" w:eastAsia="Palatino Linotype" w:hAnsi="Palatino Linotype" w:cs="Palatino Linotype"/>
          <w:color w:val="000000" w:themeColor="text1"/>
        </w:rPr>
        <w:t>, se procede a dictar la presente resolución, con base en los siguientes:</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7C46B1">
        <w:rPr>
          <w:color w:val="000000" w:themeColor="text1"/>
        </w:rPr>
        <w:t>A N T E C E D E N T E S</w:t>
      </w:r>
    </w:p>
    <w:p w:rsidR="00D86E74" w:rsidRPr="007C46B1" w:rsidRDefault="00D86E74" w:rsidP="007C46B1">
      <w:pPr>
        <w:pStyle w:val="Ttulo1"/>
        <w:tabs>
          <w:tab w:val="left" w:pos="0"/>
          <w:tab w:val="left" w:pos="567"/>
        </w:tabs>
        <w:spacing w:before="0" w:line="360" w:lineRule="auto"/>
        <w:rPr>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El </w:t>
      </w:r>
      <w:r w:rsidR="00820E99" w:rsidRPr="007C46B1">
        <w:rPr>
          <w:rFonts w:ascii="Palatino Linotype" w:eastAsia="Palatino Linotype" w:hAnsi="Palatino Linotype" w:cs="Palatino Linotype"/>
          <w:b/>
          <w:color w:val="000000" w:themeColor="text1"/>
        </w:rPr>
        <w:t>diecinueve de marzo</w:t>
      </w:r>
      <w:r w:rsidRPr="007C46B1">
        <w:rPr>
          <w:rFonts w:ascii="Palatino Linotype" w:eastAsia="Palatino Linotype" w:hAnsi="Palatino Linotype" w:cs="Palatino Linotype"/>
          <w:b/>
          <w:color w:val="000000" w:themeColor="text1"/>
        </w:rPr>
        <w:t xml:space="preserve"> de dos mil veinticinco, </w:t>
      </w:r>
      <w:r w:rsidRPr="007C46B1">
        <w:rPr>
          <w:rFonts w:ascii="Palatino Linotype" w:eastAsia="Palatino Linotype" w:hAnsi="Palatino Linotype" w:cs="Palatino Linotype"/>
          <w:color w:val="000000" w:themeColor="text1"/>
        </w:rPr>
        <w:t xml:space="preserve">se presentó ante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vía SAIMEX, la solicitud de información pública registrada con el número</w:t>
      </w:r>
      <w:r w:rsidR="00820E99" w:rsidRPr="007C46B1">
        <w:rPr>
          <w:rFonts w:ascii="Palatino Linotype" w:eastAsia="Palatino Linotype" w:hAnsi="Palatino Linotype" w:cs="Palatino Linotype"/>
          <w:b/>
          <w:color w:val="000000" w:themeColor="text1"/>
        </w:rPr>
        <w:t xml:space="preserve"> 00251</w:t>
      </w:r>
      <w:r w:rsidRPr="007C46B1">
        <w:rPr>
          <w:rFonts w:ascii="Palatino Linotype" w:eastAsia="Palatino Linotype" w:hAnsi="Palatino Linotype" w:cs="Palatino Linotype"/>
          <w:b/>
          <w:color w:val="000000" w:themeColor="text1"/>
        </w:rPr>
        <w:t>/</w:t>
      </w:r>
      <w:r w:rsidR="00820E99" w:rsidRPr="007C46B1">
        <w:rPr>
          <w:rFonts w:ascii="Palatino Linotype" w:eastAsia="Palatino Linotype" w:hAnsi="Palatino Linotype" w:cs="Palatino Linotype"/>
          <w:b/>
          <w:color w:val="000000" w:themeColor="text1"/>
        </w:rPr>
        <w:t>ISSEMYM</w:t>
      </w:r>
      <w:r w:rsidRPr="007C46B1">
        <w:rPr>
          <w:rFonts w:ascii="Palatino Linotype" w:eastAsia="Palatino Linotype" w:hAnsi="Palatino Linotype" w:cs="Palatino Linotype"/>
          <w:b/>
          <w:color w:val="000000" w:themeColor="text1"/>
        </w:rPr>
        <w:t xml:space="preserve">/IP/2025; </w:t>
      </w:r>
      <w:r w:rsidR="009A12F2">
        <w:rPr>
          <w:rFonts w:ascii="Palatino Linotype" w:eastAsia="Palatino Linotype" w:hAnsi="Palatino Linotype" w:cs="Palatino Linotype"/>
          <w:color w:val="000000" w:themeColor="text1"/>
        </w:rPr>
        <w:t>en la que</w:t>
      </w:r>
      <w:r w:rsidRPr="007C46B1">
        <w:rPr>
          <w:rFonts w:ascii="Palatino Linotype" w:eastAsia="Palatino Linotype" w:hAnsi="Palatino Linotype" w:cs="Palatino Linotype"/>
          <w:color w:val="000000" w:themeColor="text1"/>
        </w:rPr>
        <w:t xml:space="preserve"> se solicitó la siguiente información:</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7C46B1" w:rsidRDefault="00B05C77" w:rsidP="007C46B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w:t>
      </w:r>
      <w:r w:rsidR="00820E99" w:rsidRPr="007C46B1">
        <w:rPr>
          <w:rFonts w:ascii="Palatino Linotype" w:eastAsia="Palatino Linotype" w:hAnsi="Palatino Linotype" w:cs="Palatino Linotype"/>
          <w:i/>
          <w:color w:val="000000" w:themeColor="text1"/>
        </w:rPr>
        <w:t>R</w:t>
      </w:r>
      <w:r w:rsidR="00820E99" w:rsidRPr="007C46B1">
        <w:rPr>
          <w:rFonts w:ascii="Palatino Linotype" w:hAnsi="Palatino Linotype"/>
          <w:i/>
          <w:color w:val="000000" w:themeColor="text1"/>
        </w:rPr>
        <w:t>equiero los títulos profesionales de los titulares: Director General del ISSEMYM, Coordinador de Administración y Finanzas, Director de Adquisiciones y Servicios, Subdirectora de Suministro de Bienes, Subdirector de Servicios; también requiero las cédulas profesionales; quiero saber si el personal descrito es originario del Estado de México y si conoce la problemática del ISSEMYM, así como las necesidades que tienen los derechohabientes, es decir, que si es personal calificado para servir al pueblo mexiquense.</w:t>
      </w:r>
      <w:r w:rsidRPr="007C46B1">
        <w:rPr>
          <w:rFonts w:ascii="Palatino Linotype" w:eastAsia="Palatino Linotype" w:hAnsi="Palatino Linotype" w:cs="Palatino Linotype"/>
          <w:i/>
          <w:color w:val="000000" w:themeColor="text1"/>
        </w:rPr>
        <w:t>” (Sic)</w:t>
      </w:r>
    </w:p>
    <w:p w:rsidR="00D86E74" w:rsidRDefault="00D86E74" w:rsidP="007C46B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9A12F2" w:rsidRPr="007C46B1" w:rsidRDefault="009A12F2" w:rsidP="007C46B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Se eligió como modalidad de entrega de la información: A través del </w:t>
      </w:r>
      <w:r w:rsidRPr="007C46B1">
        <w:rPr>
          <w:rFonts w:ascii="Palatino Linotype" w:eastAsia="Palatino Linotype" w:hAnsi="Palatino Linotype" w:cs="Palatino Linotype"/>
          <w:b/>
          <w:color w:val="000000" w:themeColor="text1"/>
        </w:rPr>
        <w:t>SAIMEX.</w:t>
      </w:r>
    </w:p>
    <w:p w:rsidR="00D86E74" w:rsidRPr="007C46B1" w:rsidRDefault="00D86E74" w:rsidP="007C46B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lastRenderedPageBreak/>
        <w:t xml:space="preserve">El </w:t>
      </w:r>
      <w:r w:rsidR="00820E99" w:rsidRPr="007C46B1">
        <w:rPr>
          <w:rFonts w:ascii="Palatino Linotype" w:eastAsia="Palatino Linotype" w:hAnsi="Palatino Linotype" w:cs="Palatino Linotype"/>
          <w:b/>
          <w:color w:val="000000" w:themeColor="text1"/>
        </w:rPr>
        <w:t>dos de abril</w:t>
      </w:r>
      <w:r w:rsidRPr="007C46B1">
        <w:rPr>
          <w:rFonts w:ascii="Palatino Linotype" w:eastAsia="Palatino Linotype" w:hAnsi="Palatino Linotype" w:cs="Palatino Linotype"/>
          <w:b/>
          <w:color w:val="000000" w:themeColor="text1"/>
        </w:rPr>
        <w:t xml:space="preserve"> de dos mil veinticinco</w:t>
      </w:r>
      <w:r w:rsidRPr="007C46B1">
        <w:rPr>
          <w:rFonts w:ascii="Palatino Linotype" w:eastAsia="Palatino Linotype" w:hAnsi="Palatino Linotype" w:cs="Palatino Linotype"/>
          <w:color w:val="000000" w:themeColor="text1"/>
        </w:rPr>
        <w:t xml:space="preserve">,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dio respuesta a la solicitud de información en el tenor siguiente:</w:t>
      </w:r>
    </w:p>
    <w:p w:rsidR="00D86E74" w:rsidRPr="007C46B1" w:rsidRDefault="00B05C77" w:rsidP="007C46B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w:t>
      </w:r>
      <w:r w:rsidR="00820E99" w:rsidRPr="007C46B1">
        <w:rPr>
          <w:rFonts w:ascii="Palatino Linotype" w:hAnsi="Palatino Linotype"/>
          <w:i/>
          <w:color w:val="000000" w:themeColor="text1"/>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r w:rsidRPr="007C46B1">
        <w:rPr>
          <w:rFonts w:ascii="Palatino Linotype" w:eastAsia="Palatino Linotype" w:hAnsi="Palatino Linotype" w:cs="Palatino Linotype"/>
          <w:i/>
          <w:color w:val="000000" w:themeColor="text1"/>
        </w:rPr>
        <w:t>” (Sic)</w:t>
      </w:r>
    </w:p>
    <w:p w:rsidR="00D86E74" w:rsidRPr="007C46B1" w:rsidRDefault="00D86E74" w:rsidP="007C46B1">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rsidR="00D86E74" w:rsidRPr="007C46B1" w:rsidRDefault="00B05C77" w:rsidP="007C46B1">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Archivos electrónicos adjuntos:</w:t>
      </w:r>
    </w:p>
    <w:p w:rsidR="00D86E74" w:rsidRPr="007C46B1" w:rsidRDefault="00D86E74" w:rsidP="007C46B1">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rsidR="0005385B" w:rsidRPr="007C46B1" w:rsidRDefault="00D9331D" w:rsidP="007C46B1">
      <w:pPr>
        <w:tabs>
          <w:tab w:val="left" w:pos="0"/>
        </w:tabs>
        <w:ind w:left="567"/>
        <w:jc w:val="both"/>
        <w:rPr>
          <w:rFonts w:ascii="Palatino Linotype" w:hAnsi="Palatino Linotype"/>
          <w:b/>
          <w:color w:val="000000" w:themeColor="text1"/>
        </w:rPr>
      </w:pPr>
      <w:hyperlink r:id="rId8" w:tgtFrame="_blank" w:history="1">
        <w:r w:rsidR="00820E99" w:rsidRPr="007C46B1">
          <w:rPr>
            <w:rStyle w:val="Hipervnculo"/>
            <w:rFonts w:ascii="Palatino Linotype" w:hAnsi="Palatino Linotype" w:cs="Arial"/>
            <w:b/>
            <w:bCs/>
            <w:color w:val="000000" w:themeColor="text1"/>
            <w:u w:val="none"/>
          </w:rPr>
          <w:t>RESPUESTA 251.IP.pdf</w:t>
        </w:r>
      </w:hyperlink>
      <w:r w:rsidR="00820E99" w:rsidRPr="007C46B1">
        <w:rPr>
          <w:rFonts w:ascii="Palatino Linotype" w:hAnsi="Palatino Linotype"/>
          <w:b/>
          <w:color w:val="000000" w:themeColor="text1"/>
        </w:rPr>
        <w:t xml:space="preserve">: </w:t>
      </w:r>
      <w:r w:rsidR="00820E99" w:rsidRPr="007C46B1">
        <w:rPr>
          <w:rFonts w:ascii="Palatino Linotype" w:hAnsi="Palatino Linotype"/>
          <w:color w:val="000000" w:themeColor="text1"/>
        </w:rPr>
        <w:t>Oficio suscrito por la Titular de la Unidad de Transparencia, por medio del cual, señaló que la Dirección de Administración y Desarrollo de Personal, adscrita al Servidor Público Habilitado de la Coordinación de Administración y Finanzas, informó que los perfiles profesionales de los Servidores Públicos (lista) pueden ser consultados en la plataforma del Registro Nacional de Profesionistas, mediante una liga electrónico que adjuntó (datos cerrados).</w:t>
      </w:r>
    </w:p>
    <w:p w:rsidR="00820E99" w:rsidRPr="007C46B1" w:rsidRDefault="00820E99" w:rsidP="007C46B1">
      <w:pPr>
        <w:tabs>
          <w:tab w:val="left" w:pos="0"/>
        </w:tabs>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El </w:t>
      </w:r>
      <w:r w:rsidR="00820E99" w:rsidRPr="007C46B1">
        <w:rPr>
          <w:rFonts w:ascii="Palatino Linotype" w:eastAsia="Palatino Linotype" w:hAnsi="Palatino Linotype" w:cs="Palatino Linotype"/>
          <w:b/>
          <w:color w:val="000000" w:themeColor="text1"/>
        </w:rPr>
        <w:t>cuatro</w:t>
      </w:r>
      <w:r w:rsidRPr="007C46B1">
        <w:rPr>
          <w:rFonts w:ascii="Palatino Linotype" w:eastAsia="Palatino Linotype" w:hAnsi="Palatino Linotype" w:cs="Palatino Linotype"/>
          <w:b/>
          <w:color w:val="000000" w:themeColor="text1"/>
        </w:rPr>
        <w:t xml:space="preserve"> de abril de dos mil veinticinco</w:t>
      </w:r>
      <w:r w:rsidRPr="007C46B1">
        <w:rPr>
          <w:rFonts w:ascii="Palatino Linotype" w:eastAsia="Palatino Linotype" w:hAnsi="Palatino Linotype" w:cs="Palatino Linotype"/>
          <w:color w:val="000000" w:themeColor="text1"/>
        </w:rPr>
        <w:t xml:space="preserve">, la parte </w:t>
      </w:r>
      <w:r w:rsidRPr="007C46B1">
        <w:rPr>
          <w:rFonts w:ascii="Palatino Linotype" w:eastAsia="Palatino Linotype" w:hAnsi="Palatino Linotype" w:cs="Palatino Linotype"/>
          <w:b/>
          <w:color w:val="000000" w:themeColor="text1"/>
        </w:rPr>
        <w:t>RECURRENTE</w:t>
      </w:r>
      <w:r w:rsidRPr="007C46B1">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9A12F2" w:rsidRDefault="00B05C77" w:rsidP="009A12F2">
      <w:pPr>
        <w:pStyle w:val="Prrafodelista"/>
        <w:numPr>
          <w:ilvl w:val="0"/>
          <w:numId w:val="7"/>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9A12F2">
        <w:rPr>
          <w:rFonts w:ascii="Palatino Linotype" w:eastAsia="Palatino Linotype" w:hAnsi="Palatino Linotype" w:cs="Palatino Linotype"/>
          <w:b/>
          <w:color w:val="000000" w:themeColor="text1"/>
        </w:rPr>
        <w:t>Acto impugnado</w:t>
      </w:r>
      <w:r w:rsidRPr="009A12F2">
        <w:rPr>
          <w:rFonts w:ascii="Palatino Linotype" w:eastAsia="Palatino Linotype" w:hAnsi="Palatino Linotype" w:cs="Palatino Linotype"/>
          <w:color w:val="000000" w:themeColor="text1"/>
        </w:rPr>
        <w:t>:</w:t>
      </w:r>
      <w:r w:rsidRPr="009A12F2">
        <w:rPr>
          <w:rFonts w:ascii="Palatino Linotype" w:eastAsia="Palatino Linotype" w:hAnsi="Palatino Linotype" w:cs="Palatino Linotype"/>
          <w:i/>
          <w:color w:val="000000" w:themeColor="text1"/>
        </w:rPr>
        <w:t xml:space="preserve"> “</w:t>
      </w:r>
      <w:r w:rsidR="003B155C" w:rsidRPr="009A12F2">
        <w:rPr>
          <w:rFonts w:ascii="Palatino Linotype" w:eastAsia="Palatino Linotype" w:hAnsi="Palatino Linotype" w:cs="Palatino Linotype"/>
          <w:i/>
          <w:color w:val="000000" w:themeColor="text1"/>
        </w:rPr>
        <w:t>L</w:t>
      </w:r>
      <w:r w:rsidR="003B155C" w:rsidRPr="009A12F2">
        <w:rPr>
          <w:rFonts w:ascii="Palatino Linotype" w:hAnsi="Palatino Linotype"/>
          <w:i/>
          <w:color w:val="000000" w:themeColor="text1"/>
        </w:rPr>
        <w:t>a respuesta; se solicitan los títulos, no pedí perfiles, aunado a ello, me mandan un enlace roto y en formato cerrado, solicité las cédulas, no que me proporcionen los números, no se colma la respuesta, pues son evasivas y es mi derecho de acceso a la información saber qué tipo de profesionistas dirigen al ISSEMYM.</w:t>
      </w:r>
      <w:r w:rsidRPr="009A12F2">
        <w:rPr>
          <w:rFonts w:ascii="Palatino Linotype" w:eastAsia="Palatino Linotype" w:hAnsi="Palatino Linotype" w:cs="Palatino Linotype"/>
          <w:i/>
          <w:color w:val="000000" w:themeColor="text1"/>
        </w:rPr>
        <w:t>” (Sic.)</w:t>
      </w:r>
    </w:p>
    <w:p w:rsidR="00D86E74" w:rsidRPr="007C46B1" w:rsidRDefault="00D86E74" w:rsidP="007C46B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D86E74" w:rsidRPr="009A12F2" w:rsidRDefault="00B05C77" w:rsidP="009A12F2">
      <w:pPr>
        <w:pStyle w:val="Prrafodelista"/>
        <w:numPr>
          <w:ilvl w:val="0"/>
          <w:numId w:val="7"/>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9A12F2">
        <w:rPr>
          <w:rFonts w:ascii="Palatino Linotype" w:eastAsia="Palatino Linotype" w:hAnsi="Palatino Linotype" w:cs="Palatino Linotype"/>
          <w:b/>
          <w:color w:val="000000" w:themeColor="text1"/>
        </w:rPr>
        <w:t xml:space="preserve">Razones o Motivos de inconformidad: </w:t>
      </w:r>
      <w:r w:rsidRPr="009A12F2">
        <w:rPr>
          <w:rFonts w:ascii="Palatino Linotype" w:eastAsia="Palatino Linotype" w:hAnsi="Palatino Linotype" w:cs="Palatino Linotype"/>
          <w:i/>
          <w:color w:val="000000" w:themeColor="text1"/>
        </w:rPr>
        <w:t>“</w:t>
      </w:r>
      <w:r w:rsidR="003B155C" w:rsidRPr="009A12F2">
        <w:rPr>
          <w:rFonts w:ascii="Palatino Linotype" w:hAnsi="Palatino Linotype"/>
          <w:i/>
          <w:color w:val="000000" w:themeColor="text1"/>
        </w:rPr>
        <w:t>No colma la solicitud, responden de manera evasiva y sin la entrega de los documentos solicitados, dentro de las funciones del área de personal es contar con un expediente de cada servidor público, parece que es algo imposible de entregar; quiero los títulos y las cédulas, no pueden seguir negándome la información.</w:t>
      </w:r>
      <w:r w:rsidRPr="009A12F2">
        <w:rPr>
          <w:rFonts w:ascii="Palatino Linotype" w:eastAsia="Palatino Linotype" w:hAnsi="Palatino Linotype" w:cs="Palatino Linotype"/>
          <w:i/>
          <w:color w:val="000000" w:themeColor="text1"/>
        </w:rPr>
        <w:t>” (Sic.)</w:t>
      </w: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Pr="007C46B1">
        <w:rPr>
          <w:rFonts w:ascii="Palatino Linotype" w:eastAsia="Palatino Linotype" w:hAnsi="Palatino Linotype" w:cs="Palatino Linotype"/>
          <w:b/>
          <w:color w:val="000000" w:themeColor="text1"/>
        </w:rPr>
        <w:t>siete de abril de dos mil veinticinco</w:t>
      </w:r>
      <w:r w:rsidRPr="007C46B1">
        <w:rPr>
          <w:rFonts w:ascii="Palatino Linotype" w:eastAsia="Palatino Linotype" w:hAnsi="Palatino Linotype" w:cs="Palatino Linotype"/>
          <w:color w:val="000000" w:themeColor="text1"/>
        </w:rPr>
        <w:t xml:space="preserve">, puso a disposición de las partes el expediente electrónico vía </w:t>
      </w:r>
      <w:r w:rsidRPr="007C46B1">
        <w:rPr>
          <w:rFonts w:ascii="Palatino Linotype" w:eastAsia="Palatino Linotype" w:hAnsi="Palatino Linotype" w:cs="Palatino Linotype"/>
          <w:b/>
          <w:color w:val="000000" w:themeColor="text1"/>
        </w:rPr>
        <w:t xml:space="preserve">SAIMEX </w:t>
      </w:r>
      <w:r w:rsidRPr="007C46B1">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presentará el Informe Justificado procedente.</w:t>
      </w:r>
    </w:p>
    <w:p w:rsidR="00D86E74" w:rsidRPr="007C46B1" w:rsidRDefault="00D86E74" w:rsidP="007C46B1">
      <w:pPr>
        <w:tabs>
          <w:tab w:val="left" w:pos="0"/>
        </w:tabs>
        <w:rPr>
          <w:rFonts w:ascii="Palatino Linotype" w:eastAsia="Palatino Linotype" w:hAnsi="Palatino Linotype" w:cs="Palatino Linotype"/>
          <w:color w:val="000000" w:themeColor="text1"/>
        </w:rPr>
      </w:pPr>
    </w:p>
    <w:p w:rsidR="000C57F6" w:rsidRPr="007C46B1" w:rsidRDefault="00B05C77"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7C46B1">
        <w:rPr>
          <w:rFonts w:ascii="Palatino Linotype" w:eastAsia="Palatino Linotype" w:hAnsi="Palatino Linotype" w:cs="Palatino Linotype"/>
          <w:color w:val="000000" w:themeColor="text1"/>
        </w:rPr>
        <w:t xml:space="preserve">El </w:t>
      </w:r>
      <w:r w:rsidR="000C57F6" w:rsidRPr="007C46B1">
        <w:rPr>
          <w:rFonts w:ascii="Palatino Linotype" w:eastAsia="Palatino Linotype" w:hAnsi="Palatino Linotype" w:cs="Palatino Linotype"/>
          <w:b/>
          <w:color w:val="000000" w:themeColor="text1"/>
        </w:rPr>
        <w:t>veintitrés de abril de dos mil veinticinco</w:t>
      </w:r>
      <w:r w:rsidR="000C57F6" w:rsidRPr="007C46B1">
        <w:rPr>
          <w:rFonts w:ascii="Palatino Linotype" w:eastAsia="Palatino Linotype" w:hAnsi="Palatino Linotype" w:cs="Palatino Linotype"/>
          <w:color w:val="000000" w:themeColor="text1"/>
        </w:rPr>
        <w:t xml:space="preserve">, el </w:t>
      </w:r>
      <w:r w:rsidRPr="007C46B1">
        <w:rPr>
          <w:rFonts w:ascii="Palatino Linotype" w:eastAsia="Palatino Linotype" w:hAnsi="Palatino Linotype" w:cs="Palatino Linotype"/>
          <w:b/>
          <w:color w:val="000000" w:themeColor="text1"/>
        </w:rPr>
        <w:t xml:space="preserve">SUJETO OBLIGADO </w:t>
      </w:r>
      <w:r w:rsidRPr="007C46B1">
        <w:rPr>
          <w:rFonts w:ascii="Palatino Linotype" w:eastAsia="Palatino Linotype" w:hAnsi="Palatino Linotype" w:cs="Palatino Linotype"/>
          <w:color w:val="000000" w:themeColor="text1"/>
        </w:rPr>
        <w:t>rindió el informe</w:t>
      </w:r>
      <w:r w:rsidR="003B155C" w:rsidRPr="007C46B1">
        <w:rPr>
          <w:rFonts w:ascii="Palatino Linotype" w:eastAsia="Palatino Linotype" w:hAnsi="Palatino Linotype" w:cs="Palatino Linotype"/>
          <w:color w:val="000000" w:themeColor="text1"/>
        </w:rPr>
        <w:t xml:space="preserve"> justificado correspondiente, </w:t>
      </w:r>
      <w:r w:rsidR="000C57F6" w:rsidRPr="007C46B1">
        <w:rPr>
          <w:rFonts w:ascii="Palatino Linotype" w:eastAsia="Palatino Linotype" w:hAnsi="Palatino Linotype" w:cs="Palatino Linotype"/>
          <w:color w:val="000000" w:themeColor="text1"/>
        </w:rPr>
        <w:t>por medio de los siguientes archivos electrónicos:</w:t>
      </w:r>
    </w:p>
    <w:p w:rsidR="000C57F6" w:rsidRPr="007C46B1" w:rsidRDefault="000C57F6" w:rsidP="007C46B1">
      <w:pPr>
        <w:tabs>
          <w:tab w:val="left" w:pos="0"/>
        </w:tabs>
        <w:ind w:left="567"/>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INFORME JUSTIFICADO 4003.INFOEM.IP.RR.2025.pdf:</w:t>
      </w:r>
      <w:r w:rsidR="00E440DD" w:rsidRPr="007C46B1">
        <w:rPr>
          <w:rFonts w:ascii="Palatino Linotype" w:eastAsia="Palatino Linotype" w:hAnsi="Palatino Linotype" w:cs="Palatino Linotype"/>
          <w:b/>
          <w:color w:val="000000" w:themeColor="text1"/>
        </w:rPr>
        <w:t xml:space="preserve"> </w:t>
      </w:r>
      <w:r w:rsidR="00E440DD" w:rsidRPr="007C46B1">
        <w:rPr>
          <w:rFonts w:ascii="Palatino Linotype" w:eastAsia="Palatino Linotype" w:hAnsi="Palatino Linotype" w:cs="Palatino Linotype"/>
          <w:color w:val="000000" w:themeColor="text1"/>
        </w:rPr>
        <w:t>Oficio suscrito por la Titular de la Unidad de Transparencia, por medio del cual, la Directora de Administración y Desarrollo de Personal,</w:t>
      </w:r>
      <w:r w:rsidR="00E440DD" w:rsidRPr="007C46B1">
        <w:rPr>
          <w:rFonts w:ascii="Palatino Linotype" w:eastAsia="Palatino Linotype" w:hAnsi="Palatino Linotype" w:cs="Palatino Linotype"/>
          <w:b/>
          <w:color w:val="000000" w:themeColor="text1"/>
        </w:rPr>
        <w:t xml:space="preserve"> ratificó la respuesta.</w:t>
      </w:r>
    </w:p>
    <w:p w:rsidR="00E440DD" w:rsidRPr="007C46B1" w:rsidRDefault="00E440DD" w:rsidP="007C46B1">
      <w:pPr>
        <w:tabs>
          <w:tab w:val="left" w:pos="0"/>
        </w:tabs>
        <w:ind w:left="567"/>
        <w:jc w:val="both"/>
        <w:rPr>
          <w:rFonts w:ascii="Palatino Linotype" w:eastAsia="Palatino Linotype" w:hAnsi="Palatino Linotype" w:cs="Palatino Linotype"/>
          <w:b/>
          <w:color w:val="000000" w:themeColor="text1"/>
        </w:rPr>
      </w:pPr>
    </w:p>
    <w:p w:rsidR="000C57F6" w:rsidRPr="007C46B1" w:rsidRDefault="000C57F6" w:rsidP="007C46B1">
      <w:pPr>
        <w:tabs>
          <w:tab w:val="left" w:pos="0"/>
        </w:tabs>
        <w:ind w:left="567"/>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OFICIO 831.pdf:</w:t>
      </w:r>
      <w:r w:rsidR="00E440DD" w:rsidRPr="007C46B1">
        <w:rPr>
          <w:rFonts w:ascii="Palatino Linotype" w:eastAsia="Palatino Linotype" w:hAnsi="Palatino Linotype" w:cs="Palatino Linotype"/>
          <w:b/>
          <w:color w:val="000000" w:themeColor="text1"/>
        </w:rPr>
        <w:t xml:space="preserve"> </w:t>
      </w:r>
      <w:r w:rsidR="00E440DD" w:rsidRPr="007C46B1">
        <w:rPr>
          <w:rFonts w:ascii="Palatino Linotype" w:eastAsia="Palatino Linotype" w:hAnsi="Palatino Linotype" w:cs="Palatino Linotype"/>
          <w:color w:val="000000" w:themeColor="text1"/>
        </w:rPr>
        <w:t xml:space="preserve">Oficio </w:t>
      </w:r>
      <w:r w:rsidR="00D27F75" w:rsidRPr="007C46B1">
        <w:rPr>
          <w:rFonts w:ascii="Palatino Linotype" w:eastAsia="Palatino Linotype" w:hAnsi="Palatino Linotype" w:cs="Palatino Linotype"/>
          <w:color w:val="000000" w:themeColor="text1"/>
        </w:rPr>
        <w:t>suscrito</w:t>
      </w:r>
      <w:r w:rsidR="00E440DD" w:rsidRPr="007C46B1">
        <w:rPr>
          <w:rFonts w:ascii="Palatino Linotype" w:eastAsia="Palatino Linotype" w:hAnsi="Palatino Linotype" w:cs="Palatino Linotype"/>
          <w:color w:val="000000" w:themeColor="text1"/>
        </w:rPr>
        <w:t xml:space="preserve"> por la Titular de la </w:t>
      </w:r>
      <w:r w:rsidR="00D27F75" w:rsidRPr="007C46B1">
        <w:rPr>
          <w:rFonts w:ascii="Palatino Linotype" w:eastAsia="Palatino Linotype" w:hAnsi="Palatino Linotype" w:cs="Palatino Linotype"/>
          <w:color w:val="000000" w:themeColor="text1"/>
        </w:rPr>
        <w:t>Unidad</w:t>
      </w:r>
      <w:r w:rsidR="00E440DD" w:rsidRPr="007C46B1">
        <w:rPr>
          <w:rFonts w:ascii="Palatino Linotype" w:eastAsia="Palatino Linotype" w:hAnsi="Palatino Linotype" w:cs="Palatino Linotype"/>
          <w:color w:val="000000" w:themeColor="text1"/>
        </w:rPr>
        <w:t xml:space="preserve"> de Transparencia, por </w:t>
      </w:r>
      <w:r w:rsidR="00D27F75" w:rsidRPr="007C46B1">
        <w:rPr>
          <w:rFonts w:ascii="Palatino Linotype" w:eastAsia="Palatino Linotype" w:hAnsi="Palatino Linotype" w:cs="Palatino Linotype"/>
          <w:color w:val="000000" w:themeColor="text1"/>
        </w:rPr>
        <w:t>medio</w:t>
      </w:r>
      <w:r w:rsidR="00E440DD" w:rsidRPr="007C46B1">
        <w:rPr>
          <w:rFonts w:ascii="Palatino Linotype" w:eastAsia="Palatino Linotype" w:hAnsi="Palatino Linotype" w:cs="Palatino Linotype"/>
          <w:color w:val="000000" w:themeColor="text1"/>
        </w:rPr>
        <w:t xml:space="preserve"> del cual, </w:t>
      </w:r>
      <w:r w:rsidR="00D27F75" w:rsidRPr="007C46B1">
        <w:rPr>
          <w:rFonts w:ascii="Palatino Linotype" w:eastAsia="Palatino Linotype" w:hAnsi="Palatino Linotype" w:cs="Palatino Linotype"/>
          <w:color w:val="000000" w:themeColor="text1"/>
        </w:rPr>
        <w:t>requirió a la Coordinación de Administración, dar atención al recurso de revisión.</w:t>
      </w:r>
    </w:p>
    <w:p w:rsidR="00E440DD" w:rsidRPr="007C46B1" w:rsidRDefault="00E440DD" w:rsidP="007C46B1">
      <w:pPr>
        <w:tabs>
          <w:tab w:val="left" w:pos="0"/>
        </w:tabs>
        <w:ind w:left="567"/>
        <w:jc w:val="both"/>
        <w:rPr>
          <w:rFonts w:ascii="Palatino Linotype" w:eastAsia="Palatino Linotype" w:hAnsi="Palatino Linotype" w:cs="Palatino Linotype"/>
          <w:b/>
          <w:color w:val="000000" w:themeColor="text1"/>
        </w:rPr>
      </w:pPr>
    </w:p>
    <w:p w:rsidR="000C57F6" w:rsidRPr="007C46B1" w:rsidRDefault="00E440DD" w:rsidP="007C46B1">
      <w:pPr>
        <w:tabs>
          <w:tab w:val="left" w:pos="0"/>
        </w:tabs>
        <w:ind w:left="567"/>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b/>
          <w:color w:val="000000" w:themeColor="text1"/>
        </w:rPr>
        <w:t>ACUSE DEL RECURSO DE REVISIÓN 04003.pdf:</w:t>
      </w:r>
      <w:r w:rsidR="00D27F75" w:rsidRPr="007C46B1">
        <w:rPr>
          <w:rFonts w:ascii="Palatino Linotype" w:eastAsia="Palatino Linotype" w:hAnsi="Palatino Linotype" w:cs="Palatino Linotype"/>
          <w:b/>
          <w:color w:val="000000" w:themeColor="text1"/>
        </w:rPr>
        <w:t xml:space="preserve"> </w:t>
      </w:r>
      <w:r w:rsidR="00D27F75" w:rsidRPr="007C46B1">
        <w:rPr>
          <w:rFonts w:ascii="Palatino Linotype" w:eastAsia="Palatino Linotype" w:hAnsi="Palatino Linotype" w:cs="Palatino Linotype"/>
          <w:color w:val="000000" w:themeColor="text1"/>
        </w:rPr>
        <w:t>Acuse del recurso de revisión 04003/INFOEM/IP/RR/2025.</w:t>
      </w:r>
    </w:p>
    <w:p w:rsidR="00E440DD" w:rsidRPr="007C46B1" w:rsidRDefault="00E440DD" w:rsidP="007C46B1">
      <w:pPr>
        <w:tabs>
          <w:tab w:val="left" w:pos="0"/>
        </w:tabs>
        <w:ind w:left="567"/>
        <w:jc w:val="both"/>
        <w:rPr>
          <w:rFonts w:ascii="Palatino Linotype" w:eastAsia="Palatino Linotype" w:hAnsi="Palatino Linotype" w:cs="Palatino Linotype"/>
          <w:b/>
          <w:color w:val="000000" w:themeColor="text1"/>
        </w:rPr>
      </w:pPr>
    </w:p>
    <w:p w:rsidR="00E440DD" w:rsidRPr="007C46B1" w:rsidRDefault="00E440DD" w:rsidP="007C46B1">
      <w:pPr>
        <w:tabs>
          <w:tab w:val="left" w:pos="0"/>
        </w:tabs>
        <w:ind w:left="567"/>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ACUSE DE SOLICITUD 251 IP.pdf:</w:t>
      </w:r>
      <w:r w:rsidR="00D27F75" w:rsidRPr="007C46B1">
        <w:rPr>
          <w:rFonts w:ascii="Palatino Linotype" w:eastAsia="Palatino Linotype" w:hAnsi="Palatino Linotype" w:cs="Palatino Linotype"/>
          <w:b/>
          <w:color w:val="000000" w:themeColor="text1"/>
        </w:rPr>
        <w:t xml:space="preserve"> </w:t>
      </w:r>
      <w:r w:rsidR="00D27F75" w:rsidRPr="007C46B1">
        <w:rPr>
          <w:rFonts w:ascii="Palatino Linotype" w:eastAsia="Palatino Linotype" w:hAnsi="Palatino Linotype" w:cs="Palatino Linotype"/>
          <w:color w:val="000000" w:themeColor="text1"/>
        </w:rPr>
        <w:t>Acuse de la solicitud de información 00251/ISSEMYM/IP/2025.</w:t>
      </w:r>
    </w:p>
    <w:p w:rsidR="00E440DD" w:rsidRPr="007C46B1" w:rsidRDefault="00E440DD" w:rsidP="007C46B1">
      <w:pPr>
        <w:tabs>
          <w:tab w:val="left" w:pos="0"/>
        </w:tabs>
        <w:ind w:left="567"/>
        <w:jc w:val="both"/>
        <w:rPr>
          <w:rFonts w:ascii="Palatino Linotype" w:eastAsia="Palatino Linotype" w:hAnsi="Palatino Linotype" w:cs="Palatino Linotype"/>
          <w:b/>
          <w:color w:val="000000" w:themeColor="text1"/>
        </w:rPr>
      </w:pPr>
    </w:p>
    <w:p w:rsidR="00E440DD" w:rsidRPr="007C46B1" w:rsidRDefault="00E440DD" w:rsidP="007C46B1">
      <w:pPr>
        <w:tabs>
          <w:tab w:val="left" w:pos="0"/>
        </w:tabs>
        <w:ind w:left="567"/>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b/>
          <w:color w:val="000000" w:themeColor="text1"/>
        </w:rPr>
        <w:t>OFICIO 657.pdf:</w:t>
      </w:r>
      <w:r w:rsidR="00CA1421" w:rsidRPr="007C46B1">
        <w:rPr>
          <w:rFonts w:ascii="Palatino Linotype" w:eastAsia="Palatino Linotype" w:hAnsi="Palatino Linotype" w:cs="Palatino Linotype"/>
          <w:b/>
          <w:color w:val="000000" w:themeColor="text1"/>
        </w:rPr>
        <w:t xml:space="preserve"> </w:t>
      </w:r>
      <w:r w:rsidR="00CA1421" w:rsidRPr="007C46B1">
        <w:rPr>
          <w:rFonts w:ascii="Palatino Linotype" w:eastAsia="Palatino Linotype" w:hAnsi="Palatino Linotype" w:cs="Palatino Linotype"/>
          <w:color w:val="000000" w:themeColor="text1"/>
        </w:rPr>
        <w:t>Oficio suscrito por la Directora de Administración y Desarrollo de Personal, por medio del cual</w:t>
      </w:r>
      <w:r w:rsidR="00E97651" w:rsidRPr="007C46B1">
        <w:rPr>
          <w:rFonts w:ascii="Palatino Linotype" w:eastAsia="Palatino Linotype" w:hAnsi="Palatino Linotype" w:cs="Palatino Linotype"/>
          <w:color w:val="000000" w:themeColor="text1"/>
        </w:rPr>
        <w:t xml:space="preserve"> emitió respuesta a la solicitud de información 00251/ISSEMYM/IP/2025.</w:t>
      </w:r>
    </w:p>
    <w:p w:rsidR="000C57F6" w:rsidRPr="007C46B1" w:rsidRDefault="000C57F6" w:rsidP="007C46B1">
      <w:pPr>
        <w:tabs>
          <w:tab w:val="left" w:pos="0"/>
        </w:tabs>
        <w:rPr>
          <w:rFonts w:ascii="Palatino Linotype" w:eastAsia="Palatino Linotype" w:hAnsi="Palatino Linotype" w:cs="Palatino Linotype"/>
          <w:color w:val="000000" w:themeColor="text1"/>
        </w:rPr>
      </w:pPr>
    </w:p>
    <w:p w:rsidR="0051138E" w:rsidRPr="007C46B1" w:rsidRDefault="000C57F6"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P</w:t>
      </w:r>
      <w:r w:rsidR="00B05C77" w:rsidRPr="007C46B1">
        <w:rPr>
          <w:rFonts w:ascii="Palatino Linotype" w:eastAsia="Palatino Linotype" w:hAnsi="Palatino Linotype" w:cs="Palatino Linotype"/>
          <w:color w:val="000000" w:themeColor="text1"/>
        </w:rPr>
        <w:t>or su parte, la parte</w:t>
      </w:r>
      <w:r w:rsidR="00B05C77" w:rsidRPr="007C46B1">
        <w:rPr>
          <w:rFonts w:ascii="Palatino Linotype" w:eastAsia="Palatino Linotype" w:hAnsi="Palatino Linotype" w:cs="Palatino Linotype"/>
          <w:b/>
          <w:color w:val="000000" w:themeColor="text1"/>
        </w:rPr>
        <w:t xml:space="preserve"> RECURRENTE </w:t>
      </w:r>
      <w:r w:rsidR="00B05C77" w:rsidRPr="007C46B1">
        <w:rPr>
          <w:rFonts w:ascii="Palatino Linotype" w:eastAsia="Palatino Linotype" w:hAnsi="Palatino Linotype" w:cs="Palatino Linotype"/>
          <w:color w:val="000000" w:themeColor="text1"/>
        </w:rPr>
        <w:t xml:space="preserve">dejó de realizar manifestaciones que a su derecho conviniera y asistiera. </w:t>
      </w:r>
    </w:p>
    <w:p w:rsidR="003A6EDC" w:rsidRPr="007C46B1" w:rsidRDefault="003A6EDC" w:rsidP="007C46B1">
      <w:pPr>
        <w:tabs>
          <w:tab w:val="left" w:pos="0"/>
        </w:tabs>
        <w:rPr>
          <w:rFonts w:ascii="Palatino Linotype" w:eastAsia="Palatino Linotype" w:hAnsi="Palatino Linotype" w:cs="Palatino Linotype"/>
          <w:b/>
          <w:color w:val="000000" w:themeColor="text1"/>
        </w:rPr>
      </w:pPr>
    </w:p>
    <w:p w:rsidR="003A6EDC" w:rsidRPr="007C46B1" w:rsidRDefault="003A6EDC"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lastRenderedPageBreak/>
        <w:t xml:space="preserve">El </w:t>
      </w:r>
      <w:r w:rsidRPr="007C46B1">
        <w:rPr>
          <w:rFonts w:ascii="Palatino Linotype" w:eastAsia="Palatino Linotype" w:hAnsi="Palatino Linotype" w:cs="Palatino Linotype"/>
          <w:b/>
          <w:color w:val="000000" w:themeColor="text1"/>
        </w:rPr>
        <w:t>catorce de julio de dos mil veinticinco</w:t>
      </w:r>
      <w:r w:rsidRPr="007C46B1">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51138E" w:rsidRPr="007C46B1" w:rsidRDefault="0051138E"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Finalmente, mediante acuerdo del </w:t>
      </w:r>
      <w:r w:rsidR="00E97651" w:rsidRPr="007C46B1">
        <w:rPr>
          <w:rFonts w:ascii="Palatino Linotype" w:eastAsia="Palatino Linotype" w:hAnsi="Palatino Linotype" w:cs="Palatino Linotype"/>
          <w:b/>
          <w:color w:val="000000" w:themeColor="text1"/>
        </w:rPr>
        <w:t>dieciocho d</w:t>
      </w:r>
      <w:r w:rsidR="00FC3BB6" w:rsidRPr="007C46B1">
        <w:rPr>
          <w:rFonts w:ascii="Palatino Linotype" w:eastAsia="Palatino Linotype" w:hAnsi="Palatino Linotype" w:cs="Palatino Linotype"/>
          <w:b/>
          <w:color w:val="000000" w:themeColor="text1"/>
        </w:rPr>
        <w:t>e septiembre</w:t>
      </w:r>
      <w:r w:rsidRPr="007C46B1">
        <w:rPr>
          <w:rFonts w:ascii="Palatino Linotype" w:eastAsia="Palatino Linotype" w:hAnsi="Palatino Linotype" w:cs="Palatino Linotype"/>
          <w:color w:val="000000" w:themeColor="text1"/>
        </w:rPr>
        <w:t xml:space="preserve"> </w:t>
      </w:r>
      <w:r w:rsidRPr="007C46B1">
        <w:rPr>
          <w:rFonts w:ascii="Palatino Linotype" w:eastAsia="Palatino Linotype" w:hAnsi="Palatino Linotype" w:cs="Palatino Linotype"/>
          <w:b/>
          <w:color w:val="000000" w:themeColor="text1"/>
        </w:rPr>
        <w:t>de dos mil veinticinco</w:t>
      </w:r>
      <w:r w:rsidRPr="007C46B1">
        <w:rPr>
          <w:rFonts w:ascii="Palatino Linotype" w:eastAsia="Palatino Linotype" w:hAnsi="Palatino Linotype" w:cs="Palatino Linotype"/>
          <w:color w:val="000000" w:themeColor="text1"/>
        </w:rPr>
        <w:t>, se decretó el cierre de instrucción, por lo que no habiendo más q</w:t>
      </w:r>
      <w:r w:rsidR="00E97651" w:rsidRPr="007C46B1">
        <w:rPr>
          <w:rFonts w:ascii="Palatino Linotype" w:eastAsia="Palatino Linotype" w:hAnsi="Palatino Linotype" w:cs="Palatino Linotype"/>
          <w:color w:val="000000" w:themeColor="text1"/>
        </w:rPr>
        <w:t>ue hacer constar, y</w:t>
      </w:r>
    </w:p>
    <w:p w:rsidR="00D86E74"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9A12F2" w:rsidRPr="007C46B1" w:rsidRDefault="009A12F2"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7C46B1" w:rsidRDefault="00B05C77" w:rsidP="007C46B1">
      <w:pPr>
        <w:pStyle w:val="Ttulo1"/>
        <w:tabs>
          <w:tab w:val="left" w:pos="0"/>
          <w:tab w:val="left" w:pos="567"/>
        </w:tabs>
        <w:spacing w:before="0" w:line="360" w:lineRule="auto"/>
        <w:jc w:val="center"/>
        <w:rPr>
          <w:color w:val="000000" w:themeColor="text1"/>
        </w:rPr>
      </w:pPr>
      <w:bookmarkStart w:id="7" w:name="_heading=h.tyjcwt" w:colFirst="0" w:colLast="0"/>
      <w:bookmarkEnd w:id="7"/>
      <w:r w:rsidRPr="007C46B1">
        <w:rPr>
          <w:color w:val="000000" w:themeColor="text1"/>
        </w:rPr>
        <w:t>C O N S I D E R A N D O</w:t>
      </w:r>
    </w:p>
    <w:p w:rsidR="00D86E74" w:rsidRPr="007C46B1" w:rsidRDefault="00D86E74" w:rsidP="007C46B1">
      <w:pPr>
        <w:tabs>
          <w:tab w:val="left" w:pos="0"/>
        </w:tabs>
        <w:spacing w:line="360" w:lineRule="auto"/>
        <w:rPr>
          <w:rFonts w:ascii="Palatino Linotype" w:eastAsia="Palatino Linotype" w:hAnsi="Palatino Linotype" w:cs="Palatino Linotype"/>
          <w:color w:val="000000" w:themeColor="text1"/>
        </w:rPr>
      </w:pPr>
    </w:p>
    <w:p w:rsidR="00D86E74" w:rsidRPr="007C46B1" w:rsidRDefault="00B05C77" w:rsidP="007C46B1">
      <w:pPr>
        <w:pStyle w:val="Ttulo1"/>
        <w:tabs>
          <w:tab w:val="left" w:pos="0"/>
          <w:tab w:val="left" w:pos="567"/>
        </w:tabs>
        <w:spacing w:before="0" w:line="360" w:lineRule="auto"/>
        <w:rPr>
          <w:color w:val="000000" w:themeColor="text1"/>
        </w:rPr>
      </w:pPr>
      <w:bookmarkStart w:id="8" w:name="_heading=h.3dy6vkm" w:colFirst="0" w:colLast="0"/>
      <w:bookmarkEnd w:id="8"/>
      <w:r w:rsidRPr="007C46B1">
        <w:rPr>
          <w:color w:val="000000" w:themeColor="text1"/>
        </w:rPr>
        <w:t>PRIMERO. De la competencia</w:t>
      </w:r>
    </w:p>
    <w:p w:rsidR="00D86E74" w:rsidRPr="007C46B1" w:rsidRDefault="00B05C77" w:rsidP="007C46B1">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7C46B1" w:rsidRDefault="00D86E74" w:rsidP="007C46B1">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highlight w:val="yellow"/>
        </w:rPr>
      </w:pPr>
    </w:p>
    <w:p w:rsidR="00D86E74" w:rsidRPr="007C46B1" w:rsidRDefault="00B05C77" w:rsidP="007C46B1">
      <w:pPr>
        <w:pStyle w:val="Ttulo2"/>
        <w:tabs>
          <w:tab w:val="left" w:pos="0"/>
        </w:tabs>
        <w:spacing w:before="0" w:line="360" w:lineRule="auto"/>
        <w:rPr>
          <w:color w:val="000000" w:themeColor="text1"/>
        </w:rPr>
      </w:pPr>
      <w:bookmarkStart w:id="9" w:name="_heading=h.1t3h5sf" w:colFirst="0" w:colLast="0"/>
      <w:bookmarkEnd w:id="9"/>
      <w:r w:rsidRPr="007C46B1">
        <w:rPr>
          <w:color w:val="000000" w:themeColor="text1"/>
        </w:rPr>
        <w:t>SEGUNDO. De la oportunidad y procedencia.</w:t>
      </w: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 El medio de impugnación fue presentado a través del </w:t>
      </w:r>
      <w:r w:rsidRPr="007C46B1">
        <w:rPr>
          <w:rFonts w:ascii="Palatino Linotype" w:eastAsia="Palatino Linotype" w:hAnsi="Palatino Linotype" w:cs="Palatino Linotype"/>
          <w:b/>
          <w:color w:val="000000" w:themeColor="text1"/>
        </w:rPr>
        <w:t>SAIMEX,</w:t>
      </w:r>
      <w:r w:rsidRPr="007C46B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entregó su respuesta el </w:t>
      </w:r>
      <w:r w:rsidR="00E97651" w:rsidRPr="007C46B1">
        <w:rPr>
          <w:rFonts w:ascii="Palatino Linotype" w:eastAsia="Palatino Linotype" w:hAnsi="Palatino Linotype" w:cs="Palatino Linotype"/>
          <w:b/>
          <w:color w:val="000000" w:themeColor="text1"/>
        </w:rPr>
        <w:lastRenderedPageBreak/>
        <w:t>dos de abril</w:t>
      </w:r>
      <w:r w:rsidRPr="007C46B1">
        <w:rPr>
          <w:rFonts w:ascii="Palatino Linotype" w:eastAsia="Palatino Linotype" w:hAnsi="Palatino Linotype" w:cs="Palatino Linotype"/>
          <w:b/>
          <w:color w:val="000000" w:themeColor="text1"/>
        </w:rPr>
        <w:t xml:space="preserve"> de dos mil veinticinco</w:t>
      </w:r>
      <w:r w:rsidRPr="007C46B1">
        <w:rPr>
          <w:rFonts w:ascii="Palatino Linotype" w:eastAsia="Palatino Linotype" w:hAnsi="Palatino Linotype" w:cs="Palatino Linotype"/>
          <w:color w:val="000000" w:themeColor="text1"/>
        </w:rPr>
        <w:t xml:space="preserve">, de tal forma que el plazo para interponer el recurso de revisión transcurrió del </w:t>
      </w:r>
      <w:r w:rsidR="00E97651" w:rsidRPr="007C46B1">
        <w:rPr>
          <w:rFonts w:ascii="Palatino Linotype" w:eastAsia="Palatino Linotype" w:hAnsi="Palatino Linotype" w:cs="Palatino Linotype"/>
          <w:b/>
          <w:color w:val="000000" w:themeColor="text1"/>
        </w:rPr>
        <w:t>tres al treinta de abril</w:t>
      </w:r>
      <w:r w:rsidRPr="007C46B1">
        <w:rPr>
          <w:rFonts w:ascii="Palatino Linotype" w:eastAsia="Palatino Linotype" w:hAnsi="Palatino Linotype" w:cs="Palatino Linotype"/>
          <w:b/>
          <w:color w:val="000000" w:themeColor="text1"/>
        </w:rPr>
        <w:t xml:space="preserve"> al cuatro de abril de dos mil veinticinco</w:t>
      </w:r>
      <w:r w:rsidRPr="007C46B1">
        <w:rPr>
          <w:rFonts w:ascii="Palatino Linotype" w:eastAsia="Palatino Linotype" w:hAnsi="Palatino Linotype" w:cs="Palatino Linotype"/>
          <w:color w:val="000000" w:themeColor="text1"/>
        </w:rPr>
        <w:t xml:space="preserve">; en consecuencia, la parte </w:t>
      </w:r>
      <w:r w:rsidRPr="007C46B1">
        <w:rPr>
          <w:rFonts w:ascii="Palatino Linotype" w:eastAsia="Palatino Linotype" w:hAnsi="Palatino Linotype" w:cs="Palatino Linotype"/>
          <w:b/>
          <w:color w:val="000000" w:themeColor="text1"/>
        </w:rPr>
        <w:t>RECURRENTE</w:t>
      </w:r>
      <w:r w:rsidRPr="007C46B1">
        <w:rPr>
          <w:rFonts w:ascii="Palatino Linotype" w:eastAsia="Palatino Linotype" w:hAnsi="Palatino Linotype" w:cs="Palatino Linotype"/>
          <w:color w:val="000000" w:themeColor="text1"/>
        </w:rPr>
        <w:t xml:space="preserve"> presentó su inconformidad el </w:t>
      </w:r>
      <w:r w:rsidR="00E97651" w:rsidRPr="007C46B1">
        <w:rPr>
          <w:rFonts w:ascii="Palatino Linotype" w:eastAsia="Palatino Linotype" w:hAnsi="Palatino Linotype" w:cs="Palatino Linotype"/>
          <w:b/>
          <w:color w:val="000000" w:themeColor="text1"/>
        </w:rPr>
        <w:t>cuatro</w:t>
      </w:r>
      <w:r w:rsidRPr="007C46B1">
        <w:rPr>
          <w:rFonts w:ascii="Palatino Linotype" w:eastAsia="Palatino Linotype" w:hAnsi="Palatino Linotype" w:cs="Palatino Linotype"/>
          <w:b/>
          <w:color w:val="000000" w:themeColor="text1"/>
        </w:rPr>
        <w:t xml:space="preserve"> de abril de dos mil veinticinco</w:t>
      </w:r>
      <w:r w:rsidRPr="007C46B1">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D86E74" w:rsidRPr="007C46B1" w:rsidRDefault="00D86E74" w:rsidP="007C46B1">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D86E74" w:rsidRPr="007C46B1" w:rsidRDefault="00B05C77"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7C46B1" w:rsidRDefault="00D86E74" w:rsidP="007C46B1">
      <w:pPr>
        <w:tabs>
          <w:tab w:val="left" w:pos="0"/>
        </w:tabs>
        <w:spacing w:line="360" w:lineRule="auto"/>
        <w:rPr>
          <w:rFonts w:ascii="Palatino Linotype" w:eastAsia="Palatino Linotype" w:hAnsi="Palatino Linotype" w:cs="Palatino Linotype"/>
          <w:color w:val="000000" w:themeColor="text1"/>
        </w:rPr>
      </w:pPr>
    </w:p>
    <w:p w:rsidR="00D86E74" w:rsidRPr="007C46B1" w:rsidRDefault="00B05C77" w:rsidP="007C46B1">
      <w:pPr>
        <w:pStyle w:val="Ttulo1"/>
        <w:tabs>
          <w:tab w:val="left" w:pos="0"/>
        </w:tabs>
        <w:spacing w:before="0" w:line="360" w:lineRule="auto"/>
        <w:rPr>
          <w:color w:val="000000" w:themeColor="text1"/>
        </w:rPr>
      </w:pPr>
      <w:r w:rsidRPr="007C46B1">
        <w:rPr>
          <w:color w:val="000000" w:themeColor="text1"/>
        </w:rPr>
        <w:t xml:space="preserve">TERCERO. Del planteamiento de la </w:t>
      </w:r>
      <w:r w:rsidRPr="007C46B1">
        <w:rPr>
          <w:i/>
          <w:color w:val="000000" w:themeColor="text1"/>
        </w:rPr>
        <w:t>Litis</w:t>
      </w:r>
      <w:r w:rsidRPr="007C46B1">
        <w:rPr>
          <w:color w:val="000000" w:themeColor="text1"/>
        </w:rPr>
        <w:t>.</w:t>
      </w:r>
    </w:p>
    <w:p w:rsidR="000B56D5"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La parte </w:t>
      </w:r>
      <w:r w:rsidRPr="007C46B1">
        <w:rPr>
          <w:rFonts w:ascii="Palatino Linotype" w:eastAsia="Palatino Linotype" w:hAnsi="Palatino Linotype" w:cs="Palatino Linotype"/>
          <w:b/>
          <w:color w:val="000000" w:themeColor="text1"/>
        </w:rPr>
        <w:t>RECURRENTE</w:t>
      </w:r>
      <w:r w:rsidR="000B56D5" w:rsidRPr="007C46B1">
        <w:rPr>
          <w:rFonts w:ascii="Palatino Linotype" w:eastAsia="Palatino Linotype" w:hAnsi="Palatino Linotype" w:cs="Palatino Linotype"/>
          <w:color w:val="000000" w:themeColor="text1"/>
        </w:rPr>
        <w:t xml:space="preserve"> solicitó el título y cédula profesional de los siguientes servidores públicos: </w:t>
      </w:r>
      <w:r w:rsidR="000B56D5" w:rsidRPr="007C46B1">
        <w:rPr>
          <w:rFonts w:ascii="Palatino Linotype" w:hAnsi="Palatino Linotype"/>
          <w:color w:val="000000" w:themeColor="text1"/>
        </w:rPr>
        <w:t xml:space="preserve">Director General del ISSEMYM, Coordinador de Administración y Finanzas, Director de Adquisiciones y Servicios, Subdirectora de Suministro de Bienes y Subdirector de Servicios; asimismo, conocer si son originarios del Estado de México, si conocen la problemática del ISSEMYM y las necesidades que tienen los derechohabientes, es decir, si es personal calificado para servir al pueblo mexiquense </w:t>
      </w:r>
    </w:p>
    <w:p w:rsidR="000B56D5" w:rsidRPr="007C46B1" w:rsidRDefault="000B56D5"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color w:val="000000" w:themeColor="text1"/>
        </w:rPr>
        <w:t xml:space="preserve">El </w:t>
      </w:r>
      <w:r w:rsidRPr="007C46B1">
        <w:rPr>
          <w:rFonts w:ascii="Palatino Linotype" w:eastAsia="Palatino Linotype" w:hAnsi="Palatino Linotype" w:cs="Palatino Linotype"/>
          <w:b/>
          <w:color w:val="000000" w:themeColor="text1"/>
        </w:rPr>
        <w:t xml:space="preserve">SUJETO OBLIGADO </w:t>
      </w:r>
      <w:r w:rsidRPr="007C46B1">
        <w:rPr>
          <w:rFonts w:ascii="Palatino Linotype" w:eastAsia="Palatino Linotype" w:hAnsi="Palatino Linotype" w:cs="Palatino Linotype"/>
          <w:color w:val="000000" w:themeColor="text1"/>
        </w:rPr>
        <w:t xml:space="preserve">emitió respuesta, en términos del </w:t>
      </w:r>
      <w:r w:rsidRPr="007C46B1">
        <w:rPr>
          <w:rFonts w:ascii="Palatino Linotype" w:eastAsia="Palatino Linotype" w:hAnsi="Palatino Linotype" w:cs="Palatino Linotype"/>
          <w:b/>
          <w:color w:val="000000" w:themeColor="text1"/>
        </w:rPr>
        <w:t>párrafo 3</w:t>
      </w:r>
      <w:r w:rsidRPr="007C46B1">
        <w:rPr>
          <w:rFonts w:ascii="Palatino Linotype" w:eastAsia="Palatino Linotype" w:hAnsi="Palatino Linotype" w:cs="Palatino Linotype"/>
          <w:color w:val="000000" w:themeColor="text1"/>
        </w:rPr>
        <w:t xml:space="preserve"> de la presente resolución.</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7C46B1">
        <w:rPr>
          <w:rFonts w:ascii="Palatino Linotype" w:eastAsia="Palatino Linotype" w:hAnsi="Palatino Linotype" w:cs="Palatino Linotype"/>
          <w:color w:val="000000" w:themeColor="text1"/>
        </w:rPr>
        <w:lastRenderedPageBreak/>
        <w:t xml:space="preserve">Posteriormente, la parte </w:t>
      </w:r>
      <w:r w:rsidRPr="007C46B1">
        <w:rPr>
          <w:rFonts w:ascii="Palatino Linotype" w:eastAsia="Palatino Linotype" w:hAnsi="Palatino Linotype" w:cs="Palatino Linotype"/>
          <w:b/>
          <w:color w:val="000000" w:themeColor="text1"/>
        </w:rPr>
        <w:t xml:space="preserve">RECURRENTE </w:t>
      </w:r>
      <w:r w:rsidRPr="007C46B1">
        <w:rPr>
          <w:rFonts w:ascii="Palatino Linotype" w:eastAsia="Palatino Linotype" w:hAnsi="Palatino Linotype" w:cs="Palatino Linotype"/>
          <w:color w:val="000000" w:themeColor="text1"/>
        </w:rPr>
        <w:t xml:space="preserve">interpuso recurso de revisión en el que se inconformó porque </w:t>
      </w:r>
      <w:r w:rsidR="00C061D5" w:rsidRPr="007C46B1">
        <w:rPr>
          <w:rFonts w:ascii="Palatino Linotype" w:eastAsia="Palatino Linotype" w:hAnsi="Palatino Linotype" w:cs="Palatino Linotype"/>
          <w:b/>
          <w:color w:val="000000" w:themeColor="text1"/>
        </w:rPr>
        <w:t xml:space="preserve">no </w:t>
      </w:r>
      <w:r w:rsidR="000B56D5" w:rsidRPr="007C46B1">
        <w:rPr>
          <w:rFonts w:ascii="Palatino Linotype" w:eastAsia="Palatino Linotype" w:hAnsi="Palatino Linotype" w:cs="Palatino Linotype"/>
          <w:b/>
          <w:color w:val="000000" w:themeColor="text1"/>
        </w:rPr>
        <w:t>le fueron proporcionados los títulos y las cédulas profesionales solicitadas.</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color w:val="000000" w:themeColor="text1"/>
        </w:rPr>
        <w:t xml:space="preserve">En dichas condiciones, la </w:t>
      </w:r>
      <w:r w:rsidRPr="007C46B1">
        <w:rPr>
          <w:rFonts w:ascii="Palatino Linotype" w:eastAsia="Palatino Linotype" w:hAnsi="Palatino Linotype" w:cs="Palatino Linotype"/>
          <w:i/>
          <w:color w:val="000000" w:themeColor="text1"/>
        </w:rPr>
        <w:t>Litis</w:t>
      </w:r>
      <w:r w:rsidRPr="007C46B1">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0B56D5" w:rsidRPr="007C46B1">
        <w:rPr>
          <w:rFonts w:ascii="Palatino Linotype" w:eastAsia="Palatino Linotype" w:hAnsi="Palatino Linotype" w:cs="Palatino Linotype"/>
          <w:b/>
          <w:color w:val="000000" w:themeColor="text1"/>
        </w:rPr>
        <w:t>fracción I</w:t>
      </w:r>
      <w:r w:rsidRPr="007C46B1">
        <w:rPr>
          <w:rFonts w:ascii="Palatino Linotype" w:eastAsia="Palatino Linotype" w:hAnsi="Palatino Linotype" w:cs="Palatino Linotype"/>
          <w:b/>
          <w:color w:val="000000" w:themeColor="text1"/>
        </w:rPr>
        <w:t xml:space="preserve"> </w:t>
      </w:r>
      <w:r w:rsidRPr="007C46B1">
        <w:rPr>
          <w:rFonts w:ascii="Palatino Linotype" w:eastAsia="Palatino Linotype" w:hAnsi="Palatino Linotype" w:cs="Palatino Linotype"/>
          <w:color w:val="000000" w:themeColor="text1"/>
        </w:rPr>
        <w:t>de la Ley</w:t>
      </w:r>
      <w:r w:rsidRPr="007C46B1">
        <w:rPr>
          <w:rFonts w:ascii="Palatino Linotype" w:eastAsia="Palatino Linotype" w:hAnsi="Palatino Linotype" w:cs="Palatino Linotype"/>
          <w:b/>
          <w:color w:val="000000" w:themeColor="text1"/>
        </w:rPr>
        <w:t xml:space="preserve"> de Transparencia y Acceso a la Información Pública del Estado de </w:t>
      </w:r>
      <w:r w:rsidRPr="007C46B1">
        <w:rPr>
          <w:rFonts w:ascii="Palatino Linotype" w:eastAsia="Palatino Linotype" w:hAnsi="Palatino Linotype" w:cs="Palatino Linotype"/>
          <w:color w:val="000000" w:themeColor="text1"/>
        </w:rPr>
        <w:t>México</w:t>
      </w:r>
      <w:r w:rsidRPr="007C46B1">
        <w:rPr>
          <w:rFonts w:ascii="Palatino Linotype" w:eastAsia="Palatino Linotype" w:hAnsi="Palatino Linotype" w:cs="Palatino Linotype"/>
          <w:b/>
          <w:color w:val="000000" w:themeColor="text1"/>
        </w:rPr>
        <w:t xml:space="preserve"> y Municipios</w:t>
      </w:r>
      <w:r w:rsidRPr="007C46B1">
        <w:rPr>
          <w:rFonts w:ascii="Palatino Linotype" w:eastAsia="Palatino Linotype" w:hAnsi="Palatino Linotype" w:cs="Palatino Linotype"/>
          <w:color w:val="000000" w:themeColor="text1"/>
        </w:rPr>
        <w:t xml:space="preserve">; fracción que determina la hipótesis jurídica relativa a </w:t>
      </w:r>
      <w:r w:rsidRPr="007C46B1">
        <w:rPr>
          <w:rFonts w:ascii="Palatino Linotype" w:eastAsia="Palatino Linotype" w:hAnsi="Palatino Linotype" w:cs="Palatino Linotype"/>
          <w:b/>
          <w:color w:val="000000" w:themeColor="text1"/>
        </w:rPr>
        <w:t xml:space="preserve">la </w:t>
      </w:r>
      <w:r w:rsidR="000B56D5" w:rsidRPr="007C46B1">
        <w:rPr>
          <w:rFonts w:ascii="Palatino Linotype" w:eastAsia="Palatino Linotype" w:hAnsi="Palatino Linotype" w:cs="Palatino Linotype"/>
          <w:b/>
          <w:color w:val="000000" w:themeColor="text1"/>
        </w:rPr>
        <w:t>negativa de la información solicitada.</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7C46B1" w:rsidRDefault="00B05C77" w:rsidP="007C46B1">
      <w:pPr>
        <w:pStyle w:val="Ttulo1"/>
        <w:tabs>
          <w:tab w:val="left" w:pos="0"/>
        </w:tabs>
        <w:spacing w:before="0" w:line="360" w:lineRule="auto"/>
        <w:rPr>
          <w:color w:val="000000" w:themeColor="text1"/>
        </w:rPr>
      </w:pPr>
      <w:r w:rsidRPr="007C46B1">
        <w:rPr>
          <w:color w:val="000000" w:themeColor="text1"/>
        </w:rPr>
        <w:t>CUARTO. Del estudio y resolución del asunto.</w:t>
      </w: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Acotada la </w:t>
      </w:r>
      <w:r w:rsidRPr="007C46B1">
        <w:rPr>
          <w:rFonts w:ascii="Palatino Linotype" w:eastAsia="Palatino Linotype" w:hAnsi="Palatino Linotype" w:cs="Palatino Linotype"/>
          <w:i/>
          <w:color w:val="000000" w:themeColor="text1"/>
        </w:rPr>
        <w:t>Litis</w:t>
      </w:r>
      <w:r w:rsidRPr="007C46B1">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6E74" w:rsidRPr="007C46B1" w:rsidRDefault="00D86E74" w:rsidP="007C46B1">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7C46B1">
        <w:rPr>
          <w:rFonts w:ascii="Palatino Linotype" w:eastAsia="Palatino Linotype" w:hAnsi="Palatino Linotype" w:cs="Palatino Linotype"/>
          <w:color w:val="000000" w:themeColor="text1"/>
        </w:rPr>
        <w:lastRenderedPageBreak/>
        <w:t>como la información referente a la intimidad de la vida privada y la imagen de las personas, con las excepciones que establezca la ley reglamentaria.</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Acotada la Litis del presente asunto, se reiterar la información solicitada por la parte </w:t>
      </w:r>
      <w:r w:rsidRPr="007C46B1">
        <w:rPr>
          <w:rFonts w:ascii="Palatino Linotype" w:eastAsia="Palatino Linotype" w:hAnsi="Palatino Linotype" w:cs="Palatino Linotype"/>
          <w:b/>
          <w:color w:val="000000" w:themeColor="text1"/>
        </w:rPr>
        <w:t>RECURRENTE</w:t>
      </w:r>
      <w:r w:rsidRPr="007C46B1">
        <w:rPr>
          <w:rFonts w:ascii="Palatino Linotype" w:eastAsia="Palatino Linotype" w:hAnsi="Palatino Linotype" w:cs="Palatino Linotype"/>
          <w:color w:val="000000" w:themeColor="text1"/>
        </w:rPr>
        <w:t xml:space="preserve">, así como la respuesta emitida por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mediante el siguiente cuadro descriptivo:</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2926"/>
        <w:gridCol w:w="2927"/>
      </w:tblGrid>
      <w:tr w:rsidR="007C46B1" w:rsidRPr="007C46B1" w:rsidTr="009A12F2">
        <w:trPr>
          <w:jc w:val="center"/>
        </w:trPr>
        <w:tc>
          <w:tcPr>
            <w:tcW w:w="2926" w:type="dxa"/>
            <w:shd w:val="clear" w:color="auto" w:fill="D9D9D9"/>
          </w:tcPr>
          <w:p w:rsidR="00D86E74" w:rsidRPr="007C46B1" w:rsidRDefault="00B05C77" w:rsidP="007C46B1">
            <w:pPr>
              <w:tabs>
                <w:tab w:val="left" w:pos="0"/>
              </w:tabs>
              <w:jc w:val="center"/>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Información solicitada</w:t>
            </w:r>
          </w:p>
        </w:tc>
        <w:tc>
          <w:tcPr>
            <w:tcW w:w="2926" w:type="dxa"/>
            <w:shd w:val="clear" w:color="auto" w:fill="D9D9D9"/>
          </w:tcPr>
          <w:p w:rsidR="00D86E74" w:rsidRPr="007C46B1" w:rsidRDefault="00B05C77" w:rsidP="007C46B1">
            <w:pPr>
              <w:tabs>
                <w:tab w:val="left" w:pos="0"/>
              </w:tabs>
              <w:jc w:val="center"/>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Respuesta</w:t>
            </w:r>
          </w:p>
        </w:tc>
        <w:tc>
          <w:tcPr>
            <w:tcW w:w="2927" w:type="dxa"/>
            <w:shd w:val="clear" w:color="auto" w:fill="D9D9D9"/>
          </w:tcPr>
          <w:p w:rsidR="00D86E74" w:rsidRPr="007C46B1" w:rsidRDefault="00B05C77" w:rsidP="007C46B1">
            <w:pPr>
              <w:tabs>
                <w:tab w:val="left" w:pos="0"/>
              </w:tabs>
              <w:jc w:val="center"/>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Comentario</w:t>
            </w:r>
          </w:p>
        </w:tc>
      </w:tr>
      <w:tr w:rsidR="00D86E74" w:rsidRPr="007C46B1" w:rsidTr="009A12F2">
        <w:trPr>
          <w:jc w:val="center"/>
        </w:trPr>
        <w:tc>
          <w:tcPr>
            <w:tcW w:w="2926" w:type="dxa"/>
          </w:tcPr>
          <w:p w:rsidR="00D86E74" w:rsidRPr="007C46B1" w:rsidRDefault="000B56D5" w:rsidP="007C46B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El título y cédula profesional de los siguientes servidores </w:t>
            </w:r>
            <w:r w:rsidRPr="007C46B1">
              <w:rPr>
                <w:rFonts w:ascii="Palatino Linotype" w:eastAsia="Palatino Linotype" w:hAnsi="Palatino Linotype" w:cs="Palatino Linotype"/>
                <w:color w:val="000000" w:themeColor="text1"/>
              </w:rPr>
              <w:lastRenderedPageBreak/>
              <w:t xml:space="preserve">públicos: </w:t>
            </w:r>
            <w:r w:rsidRPr="007C46B1">
              <w:rPr>
                <w:rFonts w:ascii="Palatino Linotype" w:hAnsi="Palatino Linotype"/>
                <w:color w:val="000000" w:themeColor="text1"/>
              </w:rPr>
              <w:t xml:space="preserve">Director General del ISSEMYM, Coordinador de Administración y Finanzas, Director de Adquisiciones y Servicios, Subdirectora de Suministro de Bienes y Subdirector de Servicios; asimismo, conocer si son originarios del Estado de México, si conocen la problemática del ISSEMYM y las necesidades que tienen los derechohabientes, es decir, si es personal calificado para servir al pueblo mexiquense </w:t>
            </w:r>
          </w:p>
        </w:tc>
        <w:tc>
          <w:tcPr>
            <w:tcW w:w="2926" w:type="dxa"/>
          </w:tcPr>
          <w:p w:rsidR="000B56D5" w:rsidRPr="007C46B1" w:rsidRDefault="000B56D5" w:rsidP="007C46B1">
            <w:pPr>
              <w:tabs>
                <w:tab w:val="left" w:pos="0"/>
              </w:tabs>
              <w:jc w:val="both"/>
              <w:rPr>
                <w:rFonts w:ascii="Palatino Linotype" w:hAnsi="Palatino Linotype"/>
                <w:b/>
                <w:color w:val="000000" w:themeColor="text1"/>
              </w:rPr>
            </w:pPr>
            <w:r w:rsidRPr="007C46B1">
              <w:rPr>
                <w:rFonts w:ascii="Palatino Linotype" w:hAnsi="Palatino Linotype"/>
                <w:color w:val="000000" w:themeColor="text1"/>
              </w:rPr>
              <w:lastRenderedPageBreak/>
              <w:t xml:space="preserve">La Dirección de Administración y Desarrollo de Personal, </w:t>
            </w:r>
            <w:r w:rsidRPr="007C46B1">
              <w:rPr>
                <w:rFonts w:ascii="Palatino Linotype" w:hAnsi="Palatino Linotype"/>
                <w:color w:val="000000" w:themeColor="text1"/>
              </w:rPr>
              <w:lastRenderedPageBreak/>
              <w:t xml:space="preserve">adscrita al Servidor Público Habilitado de la Coordinación de Administración y Finanzas, informó que los perfiles profesionales de los Servidores Públicos (Director General del ISSEMYM, Coordinador de Administración y Finanzas, Director de Adquisiciones y Servicios, Subdirectora de Suministro de Bienes y Subdirector de Servicios) pueden ser consultados en la plataforma del Registro Nacional de Profesionistas, </w:t>
            </w:r>
            <w:r w:rsidRPr="007C46B1">
              <w:rPr>
                <w:rFonts w:ascii="Palatino Linotype" w:hAnsi="Palatino Linotype"/>
                <w:b/>
                <w:color w:val="000000" w:themeColor="text1"/>
              </w:rPr>
              <w:t>mediante una liga electrónico que adjuntó (datos cerrados).</w:t>
            </w:r>
          </w:p>
          <w:p w:rsidR="00D86E74" w:rsidRPr="007C46B1" w:rsidRDefault="00D86E74" w:rsidP="007C46B1">
            <w:pPr>
              <w:tabs>
                <w:tab w:val="left" w:pos="0"/>
              </w:tabs>
              <w:jc w:val="both"/>
              <w:rPr>
                <w:rFonts w:ascii="Palatino Linotype" w:eastAsia="Palatino Linotype" w:hAnsi="Palatino Linotype" w:cs="Palatino Linotype"/>
                <w:color w:val="000000" w:themeColor="text1"/>
              </w:rPr>
            </w:pPr>
          </w:p>
        </w:tc>
        <w:tc>
          <w:tcPr>
            <w:tcW w:w="2927" w:type="dxa"/>
          </w:tcPr>
          <w:p w:rsidR="00D86E74" w:rsidRPr="007C46B1" w:rsidRDefault="00B05C77" w:rsidP="007C46B1">
            <w:pPr>
              <w:tabs>
                <w:tab w:val="left" w:pos="0"/>
              </w:tabs>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lastRenderedPageBreak/>
              <w:t xml:space="preserve">La información proporcionada </w:t>
            </w:r>
            <w:r w:rsidRPr="007C46B1">
              <w:rPr>
                <w:rFonts w:ascii="Palatino Linotype" w:eastAsia="Palatino Linotype" w:hAnsi="Palatino Linotype" w:cs="Palatino Linotype"/>
                <w:b/>
                <w:color w:val="000000" w:themeColor="text1"/>
              </w:rPr>
              <w:t>no colmó</w:t>
            </w:r>
            <w:r w:rsidRPr="007C46B1">
              <w:rPr>
                <w:rFonts w:ascii="Palatino Linotype" w:eastAsia="Palatino Linotype" w:hAnsi="Palatino Linotype" w:cs="Palatino Linotype"/>
                <w:color w:val="000000" w:themeColor="text1"/>
              </w:rPr>
              <w:t xml:space="preserve"> el requerimiento d</w:t>
            </w:r>
            <w:r w:rsidR="000B56D5" w:rsidRPr="007C46B1">
              <w:rPr>
                <w:rFonts w:ascii="Palatino Linotype" w:eastAsia="Palatino Linotype" w:hAnsi="Palatino Linotype" w:cs="Palatino Linotype"/>
                <w:color w:val="000000" w:themeColor="text1"/>
              </w:rPr>
              <w:t xml:space="preserve">el </w:t>
            </w:r>
            <w:r w:rsidR="000B56D5" w:rsidRPr="007C46B1">
              <w:rPr>
                <w:rFonts w:ascii="Palatino Linotype" w:eastAsia="Palatino Linotype" w:hAnsi="Palatino Linotype" w:cs="Palatino Linotype"/>
                <w:color w:val="000000" w:themeColor="text1"/>
              </w:rPr>
              <w:lastRenderedPageBreak/>
              <w:t xml:space="preserve">Solicitante, toda vez que, si bien el </w:t>
            </w:r>
            <w:r w:rsidR="000B56D5" w:rsidRPr="007C46B1">
              <w:rPr>
                <w:rFonts w:ascii="Palatino Linotype" w:eastAsia="Palatino Linotype" w:hAnsi="Palatino Linotype" w:cs="Palatino Linotype"/>
                <w:b/>
                <w:color w:val="000000" w:themeColor="text1"/>
              </w:rPr>
              <w:t xml:space="preserve">SUJETO OBLIGADO </w:t>
            </w:r>
            <w:r w:rsidR="000B56D5" w:rsidRPr="007C46B1">
              <w:rPr>
                <w:rFonts w:ascii="Palatino Linotype" w:eastAsia="Palatino Linotype" w:hAnsi="Palatino Linotype" w:cs="Palatino Linotype"/>
                <w:color w:val="000000" w:themeColor="text1"/>
              </w:rPr>
              <w:t xml:space="preserve">aceptó contar con la información solicita, proporcionó un enlace electrónico para su consulta en </w:t>
            </w:r>
            <w:r w:rsidR="000B56D5" w:rsidRPr="007C46B1">
              <w:rPr>
                <w:rFonts w:ascii="Palatino Linotype" w:eastAsia="Palatino Linotype" w:hAnsi="Palatino Linotype" w:cs="Palatino Linotype"/>
                <w:b/>
                <w:color w:val="000000" w:themeColor="text1"/>
              </w:rPr>
              <w:t>formato cerrado.</w:t>
            </w:r>
            <w:r w:rsidR="0079221C" w:rsidRPr="007C46B1">
              <w:rPr>
                <w:rFonts w:ascii="Palatino Linotype" w:eastAsia="Palatino Linotype" w:hAnsi="Palatino Linotype" w:cs="Palatino Linotype"/>
                <w:b/>
                <w:color w:val="000000" w:themeColor="text1"/>
              </w:rPr>
              <w:t xml:space="preserve"> </w:t>
            </w:r>
            <w:r w:rsidR="0079221C" w:rsidRPr="007C46B1">
              <w:rPr>
                <w:rFonts w:ascii="Palatino Linotype" w:eastAsia="Palatino Linotype" w:hAnsi="Palatino Linotype" w:cs="Palatino Linotype"/>
                <w:color w:val="000000" w:themeColor="text1"/>
              </w:rPr>
              <w:t>Como se observa en la siguiente captura de pantalla:</w:t>
            </w:r>
          </w:p>
          <w:p w:rsidR="0079221C" w:rsidRPr="007C46B1" w:rsidRDefault="0079221C" w:rsidP="007C46B1">
            <w:pPr>
              <w:tabs>
                <w:tab w:val="left" w:pos="0"/>
              </w:tabs>
              <w:jc w:val="both"/>
              <w:rPr>
                <w:rFonts w:ascii="Palatino Linotype" w:eastAsia="Palatino Linotype" w:hAnsi="Palatino Linotype" w:cs="Palatino Linotype"/>
                <w:color w:val="000000" w:themeColor="text1"/>
              </w:rPr>
            </w:pPr>
          </w:p>
        </w:tc>
      </w:tr>
    </w:tbl>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9221C" w:rsidRPr="007C46B1" w:rsidRDefault="0079221C" w:rsidP="007C46B1">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w:t>
      </w:r>
    </w:p>
    <w:p w:rsidR="0079221C" w:rsidRPr="007C46B1" w:rsidRDefault="0079221C" w:rsidP="007C46B1">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noProof/>
          <w:color w:val="000000" w:themeColor="text1"/>
          <w:lang w:val="es-MX"/>
        </w:rPr>
        <w:lastRenderedPageBreak/>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2289811</wp:posOffset>
                </wp:positionV>
                <wp:extent cx="4295775" cy="34290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4295775" cy="34290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00381" id="Rectángulo 6" o:spid="_x0000_s1026" style="position:absolute;margin-left:54.45pt;margin-top:180.3pt;width:33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" filled="f" strokecolor="#c00000" strokeweight="2.25pt">
                <v:shadow on="t" color="black" opacity="22937f" origin=",.5" offset="0,.63889mm"/>
              </v:rect>
            </w:pict>
          </mc:Fallback>
        </mc:AlternateContent>
      </w:r>
      <w:r w:rsidRPr="007C46B1">
        <w:rPr>
          <w:rFonts w:ascii="Palatino Linotype" w:eastAsia="Palatino Linotype" w:hAnsi="Palatino Linotype" w:cs="Palatino Linotype"/>
          <w:noProof/>
          <w:color w:val="000000" w:themeColor="text1"/>
          <w:lang w:val="es-MX"/>
        </w:rPr>
        <w:drawing>
          <wp:inline distT="0" distB="0" distL="0" distR="0" wp14:anchorId="4F2CDF11" wp14:editId="45192161">
            <wp:extent cx="5543550" cy="3714115"/>
            <wp:effectExtent l="19050" t="19050" r="19050"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1" r="6474"/>
                    <a:stretch/>
                  </pic:blipFill>
                  <pic:spPr bwMode="auto">
                    <a:xfrm>
                      <a:off x="0" y="0"/>
                      <a:ext cx="5543550" cy="371411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9221C" w:rsidRDefault="0079221C" w:rsidP="007C46B1">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w:t>
      </w:r>
    </w:p>
    <w:p w:rsidR="009A12F2" w:rsidRPr="007C46B1" w:rsidRDefault="009A12F2" w:rsidP="007C46B1">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rPr>
      </w:pPr>
    </w:p>
    <w:p w:rsidR="000B56D5"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Al respecto, la parte </w:t>
      </w:r>
      <w:r w:rsidRPr="007C46B1">
        <w:rPr>
          <w:rFonts w:ascii="Palatino Linotype" w:eastAsia="Palatino Linotype" w:hAnsi="Palatino Linotype" w:cs="Palatino Linotype"/>
          <w:b/>
          <w:color w:val="000000" w:themeColor="text1"/>
        </w:rPr>
        <w:t xml:space="preserve">RECURRENTE </w:t>
      </w:r>
      <w:r w:rsidRPr="007C46B1">
        <w:rPr>
          <w:rFonts w:ascii="Palatino Linotype" w:eastAsia="Palatino Linotype" w:hAnsi="Palatino Linotype" w:cs="Palatino Linotype"/>
          <w:color w:val="000000" w:themeColor="text1"/>
        </w:rPr>
        <w:t>interpuso recurso de revisión en el que se inconform</w:t>
      </w:r>
      <w:r w:rsidR="000B56D5" w:rsidRPr="007C46B1">
        <w:rPr>
          <w:rFonts w:ascii="Palatino Linotype" w:eastAsia="Palatino Linotype" w:hAnsi="Palatino Linotype" w:cs="Palatino Linotype"/>
          <w:color w:val="000000" w:themeColor="text1"/>
        </w:rPr>
        <w:t xml:space="preserve">ó porque </w:t>
      </w:r>
      <w:r w:rsidR="000B56D5" w:rsidRPr="007C46B1">
        <w:rPr>
          <w:rFonts w:ascii="Palatino Linotype" w:eastAsia="Palatino Linotype" w:hAnsi="Palatino Linotype" w:cs="Palatino Linotype"/>
          <w:b/>
          <w:color w:val="000000" w:themeColor="text1"/>
        </w:rPr>
        <w:t>no le fueron proporcionados los títulos y las cédulas profesionales requeridas.</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B71AB"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Posteriormente, mediante informe justificado, el </w:t>
      </w:r>
      <w:r w:rsidRPr="007C46B1">
        <w:rPr>
          <w:rFonts w:ascii="Palatino Linotype" w:eastAsia="Palatino Linotype" w:hAnsi="Palatino Linotype" w:cs="Palatino Linotype"/>
          <w:b/>
          <w:color w:val="000000" w:themeColor="text1"/>
        </w:rPr>
        <w:t xml:space="preserve">SUJETO OBLIGADO </w:t>
      </w:r>
      <w:r w:rsidRPr="007C46B1">
        <w:rPr>
          <w:rFonts w:ascii="Palatino Linotype" w:eastAsia="Palatino Linotype" w:hAnsi="Palatino Linotype" w:cs="Palatino Linotype"/>
          <w:color w:val="000000" w:themeColor="text1"/>
        </w:rPr>
        <w:t xml:space="preserve">por medio </w:t>
      </w:r>
      <w:r w:rsidR="000B56D5" w:rsidRPr="007C46B1">
        <w:rPr>
          <w:rFonts w:ascii="Palatino Linotype" w:eastAsia="Palatino Linotype" w:hAnsi="Palatino Linotype" w:cs="Palatino Linotype"/>
          <w:color w:val="000000" w:themeColor="text1"/>
        </w:rPr>
        <w:t>la Directora de Administración y Desarrollo de Personal</w:t>
      </w:r>
      <w:r w:rsidRPr="007C46B1">
        <w:rPr>
          <w:rFonts w:ascii="Palatino Linotype" w:eastAsia="Palatino Linotype" w:hAnsi="Palatino Linotype" w:cs="Palatino Linotype"/>
          <w:color w:val="000000" w:themeColor="text1"/>
        </w:rPr>
        <w:t xml:space="preserve">, </w:t>
      </w:r>
      <w:r w:rsidRPr="007C46B1">
        <w:rPr>
          <w:rFonts w:ascii="Palatino Linotype" w:eastAsia="Palatino Linotype" w:hAnsi="Palatino Linotype" w:cs="Palatino Linotype"/>
          <w:b/>
          <w:color w:val="000000" w:themeColor="text1"/>
        </w:rPr>
        <w:t>ratificó la respuesta.</w:t>
      </w:r>
    </w:p>
    <w:p w:rsidR="002B71AB" w:rsidRPr="007C46B1" w:rsidRDefault="002B71AB" w:rsidP="007C46B1">
      <w:pPr>
        <w:tabs>
          <w:tab w:val="left" w:pos="0"/>
        </w:tabs>
        <w:rPr>
          <w:rFonts w:ascii="Palatino Linotype" w:eastAsia="Palatino Linotype" w:hAnsi="Palatino Linotype" w:cs="Palatino Linotype"/>
          <w:color w:val="000000" w:themeColor="text1"/>
        </w:rPr>
      </w:pPr>
    </w:p>
    <w:p w:rsidR="002B71AB" w:rsidRPr="007C46B1" w:rsidRDefault="002B71AB"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En este sentido, </w:t>
      </w:r>
      <w:r w:rsidRPr="007C46B1">
        <w:rPr>
          <w:rFonts w:ascii="Palatino Linotype" w:eastAsia="MS Mincho" w:hAnsi="Palatino Linotype" w:cs="Arial"/>
          <w:bCs/>
          <w:color w:val="000000" w:themeColor="text1"/>
        </w:rPr>
        <w:t xml:space="preserve">resulta necesario señalar que, </w:t>
      </w:r>
      <w:r w:rsidRPr="007C46B1">
        <w:rPr>
          <w:rFonts w:ascii="Palatino Linotype" w:eastAsia="MS Gothic" w:hAnsi="Palatino Linotype" w:cstheme="majorBidi"/>
          <w:color w:val="000000" w:themeColor="text1"/>
        </w:rPr>
        <w:t xml:space="preserve">el </w:t>
      </w:r>
      <w:r w:rsidRPr="007C46B1">
        <w:rPr>
          <w:rFonts w:ascii="Palatino Linotype" w:eastAsia="MS Gothic" w:hAnsi="Palatino Linotype" w:cstheme="majorBidi"/>
          <w:b/>
          <w:bCs/>
          <w:color w:val="000000" w:themeColor="text1"/>
        </w:rPr>
        <w:t>RECURRENTE</w:t>
      </w:r>
      <w:r w:rsidRPr="007C46B1">
        <w:rPr>
          <w:rFonts w:ascii="Palatino Linotype" w:eastAsia="MS Gothic" w:hAnsi="Palatino Linotype" w:cstheme="majorBidi"/>
          <w:b/>
          <w:color w:val="000000" w:themeColor="text1"/>
        </w:rPr>
        <w:t xml:space="preserve"> </w:t>
      </w:r>
      <w:r w:rsidRPr="007C46B1">
        <w:rPr>
          <w:rFonts w:ascii="Palatino Linotype" w:eastAsia="MS Gothic" w:hAnsi="Palatino Linotype" w:cstheme="majorBidi"/>
          <w:color w:val="000000" w:themeColor="text1"/>
        </w:rPr>
        <w:t xml:space="preserve">no se inconformó por la totalidad de la respuesta. Bajo ese tenor, se tiene que la parte de la respuesta que no fue </w:t>
      </w:r>
      <w:r w:rsidRPr="007C46B1">
        <w:rPr>
          <w:rFonts w:ascii="Palatino Linotype" w:eastAsia="MS Gothic" w:hAnsi="Palatino Linotype" w:cstheme="majorBidi"/>
          <w:color w:val="000000" w:themeColor="text1"/>
        </w:rPr>
        <w:lastRenderedPageBreak/>
        <w:t xml:space="preserve">impugnada debe declararse como consentida, toda vez que, </w:t>
      </w:r>
      <w:r w:rsidRPr="007C46B1">
        <w:rPr>
          <w:rFonts w:ascii="Palatino Linotype" w:eastAsia="Palatino Linotype" w:hAnsi="Palatino Linotype" w:cs="Palatino Linotype"/>
          <w:color w:val="000000" w:themeColor="text1"/>
        </w:rPr>
        <w:t xml:space="preserve">al no haber realizado manifestaciones de inconformidad al respecto, se infiere que la información proporcionada por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satisface este punto de la solicitud presentada. </w:t>
      </w:r>
    </w:p>
    <w:p w:rsidR="002B71AB" w:rsidRPr="007C46B1" w:rsidRDefault="002B71AB" w:rsidP="007C46B1">
      <w:pPr>
        <w:pStyle w:val="Prrafodelista"/>
        <w:tabs>
          <w:tab w:val="left" w:pos="0"/>
          <w:tab w:val="left" w:pos="426"/>
          <w:tab w:val="left" w:pos="567"/>
        </w:tabs>
        <w:spacing w:line="360" w:lineRule="auto"/>
        <w:ind w:left="0"/>
        <w:jc w:val="both"/>
        <w:rPr>
          <w:rFonts w:ascii="Palatino Linotype" w:hAnsi="Palatino Linotype"/>
          <w:color w:val="000000" w:themeColor="text1"/>
        </w:rPr>
      </w:pPr>
    </w:p>
    <w:p w:rsidR="002B71AB"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hAnsi="Palatino Linotype"/>
          <w:color w:val="000000" w:themeColor="text1"/>
        </w:rPr>
      </w:pPr>
      <w:r w:rsidRPr="007C46B1">
        <w:rPr>
          <w:rFonts w:ascii="Palatino Linotype" w:eastAsia="Calibri" w:hAnsi="Palatino Linotype" w:cs="Arial"/>
          <w:color w:val="000000" w:themeColor="text1"/>
          <w:lang w:val="es-ES"/>
        </w:rPr>
        <w:t xml:space="preserve">Lo </w:t>
      </w:r>
      <w:r w:rsidRPr="007C46B1">
        <w:rPr>
          <w:rFonts w:ascii="Palatino Linotype" w:eastAsia="Palatino Linotype" w:hAnsi="Palatino Linotype" w:cs="Palatino Linotype"/>
          <w:color w:val="000000" w:themeColor="text1"/>
        </w:rPr>
        <w:t xml:space="preserve">anterior es así, debido a que cuando un Recurrente impugna la respuesta del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2B71AB" w:rsidRPr="007C46B1" w:rsidRDefault="002B71AB" w:rsidP="007C46B1">
      <w:pPr>
        <w:pStyle w:val="Prrafodelista"/>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b/>
          <w:i/>
          <w:color w:val="000000" w:themeColor="text1"/>
        </w:rPr>
        <w:t xml:space="preserve">“REVISIÓN EN AMPARO. LOS RESOLUTIVOS NO COMBATIDOS DEBEN DECLARARSE FIRMES. </w:t>
      </w:r>
      <w:r w:rsidRPr="007C46B1">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B71AB" w:rsidRPr="007C46B1" w:rsidRDefault="002B71AB" w:rsidP="007C46B1">
      <w:pPr>
        <w:tabs>
          <w:tab w:val="left" w:pos="0"/>
        </w:tabs>
        <w:rPr>
          <w:rFonts w:ascii="Palatino Linotype" w:eastAsia="Calibri" w:hAnsi="Palatino Linotype" w:cs="Arial"/>
          <w:color w:val="000000" w:themeColor="text1"/>
          <w:lang w:val="es-ES"/>
        </w:rPr>
      </w:pPr>
    </w:p>
    <w:p w:rsidR="002B71AB"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hAnsi="Palatino Linotype"/>
          <w:color w:val="000000" w:themeColor="text1"/>
        </w:rPr>
      </w:pPr>
      <w:r w:rsidRPr="007C46B1">
        <w:rPr>
          <w:rFonts w:ascii="Palatino Linotype" w:eastAsia="Calibri" w:hAnsi="Palatino Linotype" w:cs="Arial"/>
          <w:color w:val="000000" w:themeColor="text1"/>
          <w:lang w:val="es-ES"/>
        </w:rPr>
        <w:t xml:space="preserve">Consecuentemente, </w:t>
      </w:r>
      <w:r w:rsidRPr="007C46B1">
        <w:rPr>
          <w:rFonts w:ascii="Palatino Linotype" w:eastAsia="Palatino Linotype" w:hAnsi="Palatino Linotype" w:cs="Palatino Linotype"/>
          <w:color w:val="000000" w:themeColor="text1"/>
        </w:rPr>
        <w:t xml:space="preserve">se reitera que la parte de la solicitud que no fue impugnada debe declararse consentida por el </w:t>
      </w:r>
      <w:r w:rsidRPr="007C46B1">
        <w:rPr>
          <w:rFonts w:ascii="Palatino Linotype" w:eastAsia="Palatino Linotype" w:hAnsi="Palatino Linotype" w:cs="Palatino Linotype"/>
          <w:b/>
          <w:bCs/>
          <w:color w:val="000000" w:themeColor="text1"/>
        </w:rPr>
        <w:t>RECURRENTE</w:t>
      </w:r>
      <w:r w:rsidRPr="007C46B1">
        <w:rPr>
          <w:rFonts w:ascii="Palatino Linotype" w:eastAsia="Palatino Linotype" w:hAnsi="Palatino Linotype" w:cs="Palatino Linotype"/>
          <w:color w:val="000000" w:themeColor="text1"/>
        </w:rPr>
        <w:t>, debido a que no se realizaron manifestaciones de inconformidad, por</w:t>
      </w:r>
      <w:r w:rsidRPr="007C46B1">
        <w:rPr>
          <w:rFonts w:ascii="Palatino Linotype" w:eastAsia="Palatino Linotype" w:hAnsi="Palatino Linotype" w:cs="Palatino Linotype"/>
          <w:bCs/>
          <w:color w:val="000000" w:themeColor="text1"/>
        </w:rPr>
        <w:t xml:space="preserve"> lo que no pueden producirse efectos jurídicos tendentes a revocar, confirmar o modificar el acto reclamado ya que se infiere un consentimiento del Recurrente</w:t>
      </w:r>
      <w:r w:rsidRPr="007C46B1">
        <w:rPr>
          <w:rFonts w:ascii="Palatino Linotype" w:eastAsia="Palatino Linotype" w:hAnsi="Palatino Linotype" w:cs="Palatino Linotype"/>
          <w:b/>
          <w:color w:val="000000" w:themeColor="text1"/>
        </w:rPr>
        <w:t xml:space="preserve"> </w:t>
      </w:r>
      <w:r w:rsidRPr="007C46B1">
        <w:rPr>
          <w:rFonts w:ascii="Palatino Linotype" w:eastAsia="Palatino Linotype" w:hAnsi="Palatino Linotype" w:cs="Palatino Linotype"/>
          <w:color w:val="000000" w:themeColor="text1"/>
        </w:rPr>
        <w:t>ante la falta de impugnación eficaz.</w:t>
      </w:r>
    </w:p>
    <w:p w:rsidR="002B71AB" w:rsidRPr="007C46B1" w:rsidRDefault="002B71AB" w:rsidP="007C46B1">
      <w:pPr>
        <w:pStyle w:val="Prrafodelista"/>
        <w:tabs>
          <w:tab w:val="left" w:pos="0"/>
          <w:tab w:val="left" w:pos="426"/>
          <w:tab w:val="left" w:pos="567"/>
        </w:tabs>
        <w:spacing w:line="360" w:lineRule="auto"/>
        <w:ind w:left="0"/>
        <w:jc w:val="both"/>
        <w:rPr>
          <w:rFonts w:ascii="Palatino Linotype" w:hAnsi="Palatino Linotype"/>
          <w:color w:val="000000" w:themeColor="text1"/>
        </w:rPr>
      </w:pPr>
    </w:p>
    <w:p w:rsidR="002B71AB"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hAnsi="Palatino Linotype"/>
          <w:color w:val="000000" w:themeColor="text1"/>
        </w:rPr>
      </w:pPr>
      <w:r w:rsidRPr="007C46B1">
        <w:rPr>
          <w:rFonts w:ascii="Palatino Linotype" w:eastAsia="Calibri" w:hAnsi="Palatino Linotype" w:cs="Arial"/>
          <w:color w:val="000000" w:themeColor="text1"/>
          <w:lang w:val="es-ES"/>
        </w:rPr>
        <w:lastRenderedPageBreak/>
        <w:t xml:space="preserve">Sirve </w:t>
      </w:r>
      <w:r w:rsidRPr="007C46B1">
        <w:rPr>
          <w:rFonts w:ascii="Palatino Linotype" w:eastAsia="Palatino Linotype" w:hAnsi="Palatino Linotype" w:cs="Palatino Linotype"/>
          <w:color w:val="000000" w:themeColor="text1"/>
        </w:rPr>
        <w:t>de sustento a lo anterior por analogía la tesis jurisprudencial número VI.3o.C. J/60, publicada en el Semanario Judicial de la Federación y su Gaceta bajo el número de registro 176,608 que a la letra dice:</w:t>
      </w:r>
    </w:p>
    <w:p w:rsidR="002B71AB" w:rsidRPr="007C46B1" w:rsidRDefault="002B71AB" w:rsidP="007C46B1">
      <w:pPr>
        <w:pStyle w:val="Prrafodelista"/>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b/>
          <w:i/>
          <w:smallCaps/>
          <w:color w:val="000000" w:themeColor="text1"/>
        </w:rPr>
        <w:t xml:space="preserve">ACTOS CONSENTIDOS. SON LOS QUE NO SE IMPUGNAN MEDIANTE EL RECURSO IDÓNEO. </w:t>
      </w:r>
      <w:r w:rsidRPr="007C46B1">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B71AB" w:rsidRPr="007C46B1" w:rsidRDefault="002B71AB" w:rsidP="007C46B1">
      <w:pPr>
        <w:pStyle w:val="Prrafodelista"/>
        <w:tabs>
          <w:tab w:val="left" w:pos="0"/>
          <w:tab w:val="left" w:pos="426"/>
          <w:tab w:val="left" w:pos="567"/>
        </w:tabs>
        <w:spacing w:line="360" w:lineRule="auto"/>
        <w:ind w:left="0"/>
        <w:jc w:val="both"/>
        <w:rPr>
          <w:rFonts w:ascii="Palatino Linotype" w:hAnsi="Palatino Linotype"/>
          <w:color w:val="000000" w:themeColor="text1"/>
        </w:rPr>
      </w:pPr>
    </w:p>
    <w:p w:rsidR="002B71AB"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hAnsi="Palatino Linotype"/>
          <w:color w:val="000000" w:themeColor="text1"/>
        </w:rPr>
      </w:pPr>
      <w:r w:rsidRPr="007C46B1">
        <w:rPr>
          <w:rFonts w:ascii="Palatino Linotype" w:eastAsia="Calibri" w:hAnsi="Palatino Linotype" w:cs="Arial"/>
          <w:color w:val="000000" w:themeColor="text1"/>
          <w:lang w:val="es-ES"/>
        </w:rPr>
        <w:t xml:space="preserve">Para </w:t>
      </w:r>
      <w:r w:rsidRPr="007C46B1">
        <w:rPr>
          <w:rFonts w:ascii="Palatino Linotype" w:eastAsia="Palatino Linotype" w:hAnsi="Palatino Linotype" w:cs="Palatino Linotype"/>
          <w:color w:val="000000" w:themeColor="text1"/>
        </w:rPr>
        <w:t>mayor abundamiento, también resulta aplicable el criterio 01/20 emitido por el Instituto Nacional de Transparencia, Acceso a la Información Pública y Protección de Datos Personales, que a la letra estipula lo siguiente:</w:t>
      </w:r>
    </w:p>
    <w:p w:rsidR="002B71AB" w:rsidRPr="007C46B1" w:rsidRDefault="002B71AB" w:rsidP="007C46B1">
      <w:pPr>
        <w:pStyle w:val="Prrafodelista"/>
        <w:tabs>
          <w:tab w:val="left" w:pos="0"/>
        </w:tabs>
        <w:ind w:left="360"/>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b/>
          <w:i/>
          <w:color w:val="000000" w:themeColor="text1"/>
        </w:rPr>
        <w:t>Actos consentidos tácitamente. Improcedencia de su análisis.</w:t>
      </w:r>
      <w:r w:rsidRPr="007C46B1">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B71AB" w:rsidRPr="007C46B1" w:rsidRDefault="002B71AB" w:rsidP="007C46B1">
      <w:pPr>
        <w:pStyle w:val="Prrafodelista"/>
        <w:tabs>
          <w:tab w:val="left" w:pos="0"/>
          <w:tab w:val="left" w:pos="426"/>
          <w:tab w:val="left" w:pos="567"/>
        </w:tabs>
        <w:spacing w:line="360" w:lineRule="auto"/>
        <w:ind w:left="0"/>
        <w:jc w:val="both"/>
        <w:rPr>
          <w:rFonts w:ascii="Palatino Linotype" w:hAnsi="Palatino Linotype"/>
          <w:color w:val="000000" w:themeColor="text1"/>
        </w:rPr>
      </w:pPr>
    </w:p>
    <w:p w:rsidR="002B71AB"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hAnsi="Palatino Linotype"/>
          <w:color w:val="000000" w:themeColor="text1"/>
        </w:rPr>
      </w:pPr>
      <w:r w:rsidRPr="007C46B1">
        <w:rPr>
          <w:rFonts w:ascii="Palatino Linotype" w:eastAsia="Calibri" w:hAnsi="Palatino Linotype" w:cs="Arial"/>
          <w:color w:val="000000" w:themeColor="text1"/>
          <w:lang w:val="es-ES"/>
        </w:rPr>
        <w:t xml:space="preserve">De </w:t>
      </w:r>
      <w:r w:rsidRPr="007C46B1">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7C46B1">
        <w:rPr>
          <w:rFonts w:ascii="Palatino Linotype" w:eastAsia="Palatino Linotype" w:hAnsi="Palatino Linotype" w:cs="Palatino Linotype"/>
          <w:b/>
          <w:color w:val="000000" w:themeColor="text1"/>
        </w:rPr>
        <w:t>RECURRENTE</w:t>
      </w:r>
      <w:r w:rsidRPr="007C46B1">
        <w:rPr>
          <w:rFonts w:ascii="Palatino Linotype" w:eastAsia="Palatino Linotype" w:hAnsi="Palatino Linotype" w:cs="Palatino Linotype"/>
          <w:color w:val="000000" w:themeColor="text1"/>
        </w:rPr>
        <w:t>, resulta conveniente precisar que el presente análisis versará únicamente sobre</w:t>
      </w:r>
      <w:r w:rsidRPr="007C46B1">
        <w:rPr>
          <w:rFonts w:ascii="Palatino Linotype" w:eastAsia="Palatino Linotype" w:hAnsi="Palatino Linotype" w:cs="Palatino Linotype"/>
          <w:b/>
          <w:bCs/>
          <w:color w:val="000000" w:themeColor="text1"/>
        </w:rPr>
        <w:t xml:space="preserve"> los títulos y cédulas profesionales de los servidores públicos referidos en la solicitud de información</w:t>
      </w:r>
    </w:p>
    <w:p w:rsidR="002B71AB" w:rsidRPr="007C46B1" w:rsidRDefault="002B71AB" w:rsidP="007C46B1">
      <w:pPr>
        <w:pStyle w:val="Prrafodelista"/>
        <w:tabs>
          <w:tab w:val="left" w:pos="0"/>
          <w:tab w:val="left" w:pos="426"/>
          <w:tab w:val="left" w:pos="567"/>
        </w:tabs>
        <w:spacing w:line="360" w:lineRule="auto"/>
        <w:ind w:left="0"/>
        <w:jc w:val="both"/>
        <w:rPr>
          <w:rFonts w:ascii="Palatino Linotype" w:hAnsi="Palatino Linotype"/>
          <w:color w:val="000000" w:themeColor="text1"/>
        </w:rPr>
      </w:pPr>
    </w:p>
    <w:p w:rsidR="002B71AB"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hAnsi="Palatino Linotype"/>
          <w:color w:val="000000" w:themeColor="text1"/>
        </w:rPr>
      </w:pPr>
      <w:r w:rsidRPr="007C46B1">
        <w:rPr>
          <w:rFonts w:ascii="Palatino Linotype" w:eastAsia="Palatino Linotype" w:hAnsi="Palatino Linotype" w:cs="Palatino Linotype"/>
          <w:bCs/>
          <w:color w:val="000000" w:themeColor="text1"/>
        </w:rPr>
        <w:t xml:space="preserve">En </w:t>
      </w:r>
      <w:r w:rsidRPr="007C46B1">
        <w:rPr>
          <w:rFonts w:ascii="Palatino Linotype" w:hAnsi="Palatino Linotype"/>
          <w:color w:val="000000" w:themeColor="text1"/>
        </w:rPr>
        <w:t xml:space="preserve">razón de lo anterior, el estudio del presente asunto versará en analizar las constancias que obran en el expediente digital formado en el SAIMEX, así como los agravios expuestos por el </w:t>
      </w:r>
      <w:r w:rsidRPr="007C46B1">
        <w:rPr>
          <w:rFonts w:ascii="Palatino Linotype" w:hAnsi="Palatino Linotype"/>
          <w:b/>
          <w:bCs/>
          <w:color w:val="000000" w:themeColor="text1"/>
        </w:rPr>
        <w:t>RECURRENTE</w:t>
      </w:r>
      <w:r w:rsidRPr="007C46B1">
        <w:rPr>
          <w:rFonts w:ascii="Palatino Linotype" w:hAnsi="Palatino Linotype"/>
          <w:color w:val="000000" w:themeColor="text1"/>
        </w:rPr>
        <w:t xml:space="preserve"> a través del recurso de revisión </w:t>
      </w:r>
      <w:r w:rsidRPr="007C46B1">
        <w:rPr>
          <w:rFonts w:ascii="Palatino Linotype" w:hAnsi="Palatino Linotype"/>
          <w:b/>
          <w:bCs/>
          <w:color w:val="000000" w:themeColor="text1"/>
        </w:rPr>
        <w:t>04003/INFOEM/IP/RR/2025</w:t>
      </w:r>
      <w:r w:rsidRPr="007C46B1">
        <w:rPr>
          <w:rFonts w:ascii="Palatino Linotype" w:hAnsi="Palatino Linotype"/>
          <w:color w:val="000000" w:themeColor="text1"/>
        </w:rPr>
        <w:t xml:space="preserve">, con el objeto </w:t>
      </w:r>
      <w:r w:rsidRPr="007C46B1">
        <w:rPr>
          <w:rFonts w:ascii="Palatino Linotype" w:hAnsi="Palatino Linotype"/>
          <w:color w:val="000000" w:themeColor="text1"/>
        </w:rPr>
        <w:lastRenderedPageBreak/>
        <w:t xml:space="preserve">de determinar si, con su respuesta, el </w:t>
      </w:r>
      <w:r w:rsidRPr="007C46B1">
        <w:rPr>
          <w:rFonts w:ascii="Palatino Linotype" w:hAnsi="Palatino Linotype"/>
          <w:b/>
          <w:color w:val="000000" w:themeColor="text1"/>
        </w:rPr>
        <w:t>SUJETO OBLIGADO</w:t>
      </w:r>
      <w:r w:rsidRPr="007C46B1">
        <w:rPr>
          <w:rFonts w:ascii="Palatino Linotype" w:hAnsi="Palatino Linotype"/>
          <w:color w:val="000000" w:themeColor="text1"/>
        </w:rPr>
        <w:t xml:space="preserve"> colmó el derecho de acceso a la información o, si por el contrario, procede la entrega de información.</w:t>
      </w:r>
    </w:p>
    <w:p w:rsidR="002B71AB" w:rsidRPr="007C46B1" w:rsidRDefault="002B71AB" w:rsidP="007C46B1">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rsidR="00DB78F9" w:rsidRPr="007C46B1" w:rsidRDefault="002B71AB" w:rsidP="007C46B1">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7C46B1">
        <w:rPr>
          <w:rFonts w:ascii="Palatino Linotype" w:eastAsia="Calibri" w:hAnsi="Palatino Linotype" w:cs="Arial"/>
          <w:color w:val="000000" w:themeColor="text1"/>
          <w:lang w:val="es-ES"/>
        </w:rPr>
        <w:t xml:space="preserve">Así, </w:t>
      </w:r>
      <w:r w:rsidRPr="007C46B1">
        <w:rPr>
          <w:rFonts w:ascii="Palatino Linotype" w:eastAsia="Palatino Linotype" w:hAnsi="Palatino Linotype" w:cs="Palatino Linotype"/>
          <w:color w:val="000000" w:themeColor="text1"/>
        </w:rPr>
        <w:t>de las constancias que integra</w:t>
      </w:r>
      <w:r w:rsidR="00DB78F9" w:rsidRPr="007C46B1">
        <w:rPr>
          <w:rFonts w:ascii="Palatino Linotype" w:eastAsia="Palatino Linotype" w:hAnsi="Palatino Linotype" w:cs="Palatino Linotype"/>
          <w:color w:val="000000" w:themeColor="text1"/>
        </w:rPr>
        <w:t xml:space="preserve"> el</w:t>
      </w:r>
      <w:r w:rsidRPr="007C46B1">
        <w:rPr>
          <w:rFonts w:ascii="Palatino Linotype" w:eastAsia="Palatino Linotype" w:hAnsi="Palatino Linotype" w:cs="Palatino Linotype"/>
          <w:color w:val="000000" w:themeColor="text1"/>
        </w:rPr>
        <w:t xml:space="preserve"> </w:t>
      </w:r>
      <w:r w:rsidR="00DB78F9" w:rsidRPr="007C46B1">
        <w:rPr>
          <w:rFonts w:ascii="Palatino Linotype" w:eastAsia="Palatino Linotype" w:hAnsi="Palatino Linotype" w:cs="Palatino Linotype"/>
          <w:color w:val="000000" w:themeColor="text1"/>
        </w:rPr>
        <w:t>expediente electrónico</w:t>
      </w:r>
      <w:r w:rsidRPr="007C46B1">
        <w:rPr>
          <w:rFonts w:ascii="Palatino Linotype" w:eastAsia="Palatino Linotype" w:hAnsi="Palatino Linotype" w:cs="Palatino Linotype"/>
          <w:color w:val="000000" w:themeColor="text1"/>
        </w:rPr>
        <w:t xml:space="preserve"> relacionados con el recurso de revisión materia de estudio, se colige que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no niega la competencia para conocer de la informació</w:t>
      </w:r>
      <w:r w:rsidR="00DB78F9" w:rsidRPr="007C46B1">
        <w:rPr>
          <w:rFonts w:ascii="Palatino Linotype" w:eastAsia="Palatino Linotype" w:hAnsi="Palatino Linotype" w:cs="Palatino Linotype"/>
          <w:color w:val="000000" w:themeColor="text1"/>
        </w:rPr>
        <w:t>n solicitada, por el contrario,</w:t>
      </w:r>
      <w:r w:rsidRPr="007C46B1">
        <w:rPr>
          <w:rFonts w:ascii="Palatino Linotype" w:eastAsia="Palatino Linotype" w:hAnsi="Palatino Linotype" w:cs="Palatino Linotype"/>
          <w:i/>
          <w:color w:val="000000" w:themeColor="text1"/>
        </w:rPr>
        <w:t xml:space="preserve"> </w:t>
      </w:r>
      <w:r w:rsidRPr="007C46B1">
        <w:rPr>
          <w:rFonts w:ascii="Palatino Linotype" w:eastAsia="Palatino Linotype" w:hAnsi="Palatino Linotype" w:cs="Palatino Linotype"/>
          <w:color w:val="000000" w:themeColor="text1"/>
        </w:rPr>
        <w:t xml:space="preserve">lo anterior es así, ya que el estudio enunciado tiene por objeto determinar si </w:t>
      </w:r>
      <w:r w:rsidRPr="007C46B1">
        <w:rPr>
          <w:rFonts w:ascii="Palatino Linotype" w:hAnsi="Palatino Linotype"/>
          <w:color w:val="000000" w:themeColor="text1"/>
        </w:rPr>
        <w:t>los</w:t>
      </w:r>
      <w:r w:rsidRPr="007C46B1">
        <w:rPr>
          <w:rFonts w:ascii="Palatino Linotype" w:eastAsia="Palatino Linotype" w:hAnsi="Palatino Linotype" w:cs="Palatino Linotype"/>
          <w:color w:val="000000" w:themeColor="text1"/>
        </w:rPr>
        <w:t xml:space="preserve"> Sujeto</w:t>
      </w:r>
      <w:r w:rsidRPr="007C46B1">
        <w:rPr>
          <w:rFonts w:ascii="Palatino Linotype" w:hAnsi="Palatino Linotype"/>
          <w:color w:val="000000" w:themeColor="text1"/>
        </w:rPr>
        <w:t>s</w:t>
      </w:r>
      <w:r w:rsidRPr="007C46B1">
        <w:rPr>
          <w:rFonts w:ascii="Palatino Linotype" w:eastAsia="Palatino Linotype" w:hAnsi="Palatino Linotype" w:cs="Palatino Linotype"/>
          <w:color w:val="000000" w:themeColor="text1"/>
        </w:rPr>
        <w:t xml:space="preserve"> Obligado</w:t>
      </w:r>
      <w:r w:rsidRPr="007C46B1">
        <w:rPr>
          <w:rFonts w:ascii="Palatino Linotype" w:hAnsi="Palatino Linotype"/>
          <w:color w:val="000000" w:themeColor="text1"/>
        </w:rPr>
        <w:t>s</w:t>
      </w:r>
      <w:r w:rsidRPr="007C46B1">
        <w:rPr>
          <w:rFonts w:ascii="Palatino Linotype" w:eastAsia="Palatino Linotype" w:hAnsi="Palatino Linotype" w:cs="Palatino Linotype"/>
          <w:color w:val="000000" w:themeColor="text1"/>
        </w:rPr>
        <w:t xml:space="preserve"> generan, poseen o administran  la información solicitada, sin embargo, en aquellos casos en que </w:t>
      </w:r>
      <w:r w:rsidRPr="007C46B1">
        <w:rPr>
          <w:rFonts w:ascii="Palatino Linotype" w:hAnsi="Palatino Linotype"/>
          <w:color w:val="000000" w:themeColor="text1"/>
        </w:rPr>
        <w:t>e</w:t>
      </w:r>
      <w:r w:rsidRPr="007C46B1">
        <w:rPr>
          <w:rFonts w:ascii="Palatino Linotype" w:eastAsia="Palatino Linotype" w:hAnsi="Palatino Linotype" w:cs="Palatino Linotype"/>
          <w:color w:val="000000" w:themeColor="text1"/>
        </w:rPr>
        <w:t>st</w:t>
      </w:r>
      <w:r w:rsidRPr="007C46B1">
        <w:rPr>
          <w:rFonts w:ascii="Palatino Linotype" w:hAnsi="Palatino Linotype"/>
          <w:color w:val="000000" w:themeColor="text1"/>
        </w:rPr>
        <w:t xml:space="preserve">os </w:t>
      </w:r>
      <w:r w:rsidRPr="007C46B1">
        <w:rPr>
          <w:rFonts w:ascii="Palatino Linotype" w:eastAsia="Palatino Linotype" w:hAnsi="Palatino Linotype" w:cs="Palatino Linotype"/>
          <w:color w:val="000000" w:themeColor="text1"/>
        </w:rPr>
        <w:t>ha</w:t>
      </w:r>
      <w:r w:rsidRPr="007C46B1">
        <w:rPr>
          <w:rFonts w:ascii="Palatino Linotype" w:hAnsi="Palatino Linotype"/>
          <w:color w:val="000000" w:themeColor="text1"/>
        </w:rPr>
        <w:t>n</w:t>
      </w:r>
      <w:r w:rsidRPr="007C46B1">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rsidR="00DB78F9" w:rsidRPr="007C46B1" w:rsidRDefault="00DB78F9" w:rsidP="007C46B1">
      <w:pPr>
        <w:pStyle w:val="Prrafodelista"/>
        <w:tabs>
          <w:tab w:val="left" w:pos="0"/>
        </w:tabs>
        <w:rPr>
          <w:rFonts w:ascii="Palatino Linotype" w:eastAsia="Palatino Linotype" w:hAnsi="Palatino Linotype" w:cs="Palatino Linotype"/>
          <w:color w:val="000000" w:themeColor="text1"/>
        </w:rPr>
      </w:pPr>
    </w:p>
    <w:p w:rsidR="00DB78F9" w:rsidRPr="007C46B1" w:rsidRDefault="00DB78F9" w:rsidP="007C46B1">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7C46B1">
        <w:rPr>
          <w:rFonts w:ascii="Palatino Linotype" w:eastAsia="Palatino Linotype" w:hAnsi="Palatino Linotype" w:cs="Palatino Linotype"/>
          <w:color w:val="000000" w:themeColor="text1"/>
        </w:rPr>
        <w:t>Así, el hecho de que el</w:t>
      </w:r>
      <w:r w:rsidRPr="007C46B1">
        <w:rPr>
          <w:rFonts w:ascii="Palatino Linotype" w:eastAsia="Palatino Linotype" w:hAnsi="Palatino Linotype" w:cs="Palatino Linotype"/>
          <w:b/>
          <w:color w:val="000000" w:themeColor="text1"/>
        </w:rPr>
        <w:t xml:space="preserve"> SUJETO OBLIGADO</w:t>
      </w:r>
      <w:r w:rsidRPr="007C46B1">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B78F9" w:rsidRPr="007C46B1" w:rsidRDefault="00DB78F9" w:rsidP="007C46B1">
      <w:pPr>
        <w:shd w:val="clear" w:color="auto" w:fill="FFFFFF"/>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w:t>
      </w:r>
      <w:r w:rsidRPr="007C46B1">
        <w:rPr>
          <w:rFonts w:ascii="Palatino Linotype" w:eastAsia="Palatino Linotype" w:hAnsi="Palatino Linotype" w:cs="Palatino Linotype"/>
          <w:b/>
          <w:i/>
          <w:color w:val="000000" w:themeColor="text1"/>
        </w:rPr>
        <w:t>Artículo 12.</w:t>
      </w:r>
      <w:r w:rsidRPr="007C46B1">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DB78F9" w:rsidRPr="007C46B1" w:rsidRDefault="00DB78F9" w:rsidP="007C46B1">
      <w:pPr>
        <w:shd w:val="clear" w:color="auto" w:fill="FFFFFF"/>
        <w:tabs>
          <w:tab w:val="left" w:pos="0"/>
        </w:tabs>
        <w:ind w:left="567"/>
        <w:jc w:val="both"/>
        <w:rPr>
          <w:rFonts w:ascii="Palatino Linotype" w:eastAsia="Palatino Linotype" w:hAnsi="Palatino Linotype" w:cs="Palatino Linotype"/>
          <w:color w:val="000000" w:themeColor="text1"/>
        </w:rPr>
      </w:pPr>
    </w:p>
    <w:p w:rsidR="00DB78F9" w:rsidRPr="007C46B1" w:rsidRDefault="00DB78F9" w:rsidP="007C46B1">
      <w:pPr>
        <w:shd w:val="clear" w:color="auto" w:fill="FFFFFF"/>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B78F9" w:rsidRPr="007C46B1" w:rsidRDefault="00DB78F9"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Precisado lo anterior,</w:t>
      </w:r>
      <w:r w:rsidR="0079221C" w:rsidRPr="007C46B1">
        <w:rPr>
          <w:rFonts w:ascii="Palatino Linotype" w:eastAsia="Palatino Linotype" w:hAnsi="Palatino Linotype" w:cs="Palatino Linotype"/>
          <w:color w:val="000000" w:themeColor="text1"/>
        </w:rPr>
        <w:t xml:space="preserve"> </w:t>
      </w:r>
      <w:r w:rsidRPr="007C46B1">
        <w:rPr>
          <w:rFonts w:ascii="Palatino Linotype" w:eastAsia="Palatino Linotype" w:hAnsi="Palatino Linotype" w:cs="Palatino Linotype"/>
          <w:color w:val="000000" w:themeColor="text1"/>
        </w:rPr>
        <w:t xml:space="preserve">si bien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mediante respuesta asumió su competencia para generar, poseer y administrar la información requerida, </w:t>
      </w:r>
      <w:r w:rsidRPr="007C46B1">
        <w:rPr>
          <w:rFonts w:ascii="Palatino Linotype" w:eastAsia="Palatino Linotype" w:hAnsi="Palatino Linotype" w:cs="Palatino Linotype"/>
          <w:b/>
          <w:color w:val="000000" w:themeColor="text1"/>
        </w:rPr>
        <w:t>no se advierte</w:t>
      </w:r>
      <w:r w:rsidRPr="007C46B1">
        <w:rPr>
          <w:rFonts w:ascii="Palatino Linotype" w:eastAsia="Palatino Linotype" w:hAnsi="Palatino Linotype" w:cs="Palatino Linotype"/>
          <w:color w:val="000000" w:themeColor="text1"/>
        </w:rPr>
        <w:t xml:space="preserve"> que </w:t>
      </w:r>
      <w:r w:rsidRPr="007C46B1">
        <w:rPr>
          <w:rFonts w:ascii="Palatino Linotype" w:eastAsia="Palatino Linotype" w:hAnsi="Palatino Linotype" w:cs="Palatino Linotype"/>
          <w:color w:val="000000" w:themeColor="text1"/>
        </w:rPr>
        <w:lastRenderedPageBreak/>
        <w:t>la información remitida sirva para atender a la solicitud de información, toda vez que</w:t>
      </w:r>
      <w:r w:rsidRPr="007C46B1">
        <w:rPr>
          <w:rFonts w:ascii="Palatino Linotype" w:eastAsia="Palatino Linotype" w:hAnsi="Palatino Linotype" w:cs="Palatino Linotype"/>
          <w:b/>
          <w:color w:val="000000" w:themeColor="text1"/>
        </w:rPr>
        <w:t>, proporcionó la liga de acceso directo en formato cerrado</w:t>
      </w:r>
      <w:r w:rsidRPr="007C46B1">
        <w:rPr>
          <w:rFonts w:ascii="Palatino Linotype" w:eastAsia="Palatino Linotype" w:hAnsi="Palatino Linotype" w:cs="Palatino Linotype"/>
          <w:color w:val="000000" w:themeColor="text1"/>
        </w:rPr>
        <w:t xml:space="preserve">, en este sentido, para su reproducción sería necesario la digitalización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7C46B1">
        <w:rPr>
          <w:rFonts w:ascii="Palatino Linotype" w:eastAsia="Palatino Linotype" w:hAnsi="Palatino Linotype" w:cs="Palatino Linotype"/>
          <w:b/>
          <w:color w:val="000000" w:themeColor="text1"/>
        </w:rPr>
        <w:t>en formatos abiertos, con los efectos de facilitar la reutilización de la información.</w:t>
      </w:r>
    </w:p>
    <w:p w:rsidR="00DB78F9" w:rsidRPr="007C46B1" w:rsidRDefault="00DB78F9"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B78F9" w:rsidRPr="007C46B1" w:rsidRDefault="00DB78F9"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Es así que, se exhorta al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que, cuando realice la entrega de la información a través de links o enlaces electrónicos, estos permitan el acceso directo y no medie la digitación, que permita al usuario a cometer un error humano en la misma digitación de la información.</w:t>
      </w:r>
    </w:p>
    <w:p w:rsidR="00DB78F9" w:rsidRPr="007C46B1" w:rsidRDefault="00DB78F9" w:rsidP="007C46B1">
      <w:pPr>
        <w:tabs>
          <w:tab w:val="left" w:pos="0"/>
        </w:tabs>
        <w:rPr>
          <w:rFonts w:ascii="Palatino Linotype" w:eastAsia="Palatino Linotype" w:hAnsi="Palatino Linotype" w:cs="Palatino Linotype"/>
          <w:color w:val="000000" w:themeColor="text1"/>
        </w:rPr>
      </w:pPr>
    </w:p>
    <w:p w:rsidR="00DB78F9" w:rsidRPr="007C46B1" w:rsidRDefault="00DB78F9"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Ahora bien, resulta conveniente referir lo establecido en el artículo 161 de la citada Ley de Transparencia Local, mismo que se transcribe a continuación:</w:t>
      </w:r>
    </w:p>
    <w:p w:rsidR="00DB78F9" w:rsidRPr="007C46B1" w:rsidRDefault="00DB78F9" w:rsidP="007C46B1">
      <w:pPr>
        <w:pBdr>
          <w:top w:val="nil"/>
          <w:left w:val="nil"/>
          <w:bottom w:val="nil"/>
          <w:right w:val="nil"/>
          <w:between w:val="nil"/>
        </w:pBdr>
        <w:tabs>
          <w:tab w:val="left" w:pos="0"/>
        </w:tabs>
        <w:spacing w:before="240" w:after="240"/>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b/>
          <w:i/>
          <w:color w:val="000000" w:themeColor="text1"/>
        </w:rPr>
        <w:t>Artículo 161. Cuando la información requerida por el solicitante ya esté disponible</w:t>
      </w:r>
      <w:r w:rsidRPr="007C46B1">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7C46B1">
        <w:rPr>
          <w:rFonts w:ascii="Palatino Linotype" w:eastAsia="Palatino Linotype" w:hAnsi="Palatino Linotype" w:cs="Palatino Linotype"/>
          <w:b/>
          <w:i/>
          <w:color w:val="000000" w:themeColor="text1"/>
        </w:rPr>
        <w:t xml:space="preserve">en formatos electrónicos disponibles en Internet </w:t>
      </w:r>
      <w:r w:rsidRPr="007C46B1">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7C46B1">
        <w:rPr>
          <w:rFonts w:ascii="Palatino Linotype" w:eastAsia="Palatino Linotype" w:hAnsi="Palatino Linotype" w:cs="Palatino Linotype"/>
          <w:b/>
          <w:i/>
          <w:color w:val="000000" w:themeColor="text1"/>
        </w:rPr>
        <w:t>en un plazo no mayor a cinco días hábiles</w:t>
      </w:r>
      <w:r w:rsidRPr="007C46B1">
        <w:rPr>
          <w:rFonts w:ascii="Palatino Linotype" w:eastAsia="Palatino Linotype" w:hAnsi="Palatino Linotype" w:cs="Palatino Linotype"/>
          <w:i/>
          <w:color w:val="000000" w:themeColor="text1"/>
        </w:rPr>
        <w:t xml:space="preserve">. </w:t>
      </w:r>
      <w:r w:rsidRPr="007C46B1">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7C46B1">
        <w:rPr>
          <w:rFonts w:ascii="Palatino Linotype" w:eastAsia="Palatino Linotype" w:hAnsi="Palatino Linotype" w:cs="Palatino Linotype"/>
          <w:i/>
          <w:color w:val="000000" w:themeColor="text1"/>
        </w:rPr>
        <w:t>.</w:t>
      </w:r>
    </w:p>
    <w:p w:rsidR="00DB78F9" w:rsidRPr="007C46B1" w:rsidRDefault="00DB78F9" w:rsidP="007C46B1">
      <w:pPr>
        <w:tabs>
          <w:tab w:val="left" w:pos="0"/>
        </w:tabs>
        <w:jc w:val="both"/>
        <w:rPr>
          <w:rFonts w:ascii="Palatino Linotype" w:eastAsia="Palatino Linotype" w:hAnsi="Palatino Linotype" w:cs="Palatino Linotype"/>
          <w:b/>
          <w:color w:val="000000" w:themeColor="text1"/>
        </w:rPr>
      </w:pPr>
    </w:p>
    <w:p w:rsidR="00DB78F9" w:rsidRPr="007C46B1" w:rsidRDefault="00DB78F9" w:rsidP="007C46B1">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En este sentido, toda aquella información que sea requerida por los Particulares pero que, previamente se encuentre disponible en sitios electrónicos, como puede ser de manera </w:t>
      </w:r>
      <w:r w:rsidRPr="007C46B1">
        <w:rPr>
          <w:rFonts w:ascii="Palatino Linotype" w:eastAsia="Palatino Linotype" w:hAnsi="Palatino Linotype" w:cs="Palatino Linotype"/>
          <w:color w:val="000000" w:themeColor="text1"/>
        </w:rPr>
        <w:lastRenderedPageBreak/>
        <w:t xml:space="preserve">enunciativa más no limitativa, el sitio oficial del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o </w:t>
      </w:r>
      <w:r w:rsidRPr="007C46B1">
        <w:rPr>
          <w:rFonts w:ascii="Palatino Linotype" w:eastAsia="Palatino Linotype" w:hAnsi="Palatino Linotype" w:cs="Palatino Linotype"/>
          <w:b/>
          <w:color w:val="000000" w:themeColor="text1"/>
        </w:rPr>
        <w:t>el portal IPOMEX</w:t>
      </w:r>
      <w:r w:rsidRPr="007C46B1">
        <w:rPr>
          <w:rFonts w:ascii="Palatino Linotype" w:eastAsia="Palatino Linotype" w:hAnsi="Palatino Linotype" w:cs="Palatino Linotype"/>
          <w:color w:val="000000" w:themeColor="text1"/>
        </w:rPr>
        <w:t xml:space="preserve"> o </w:t>
      </w:r>
      <w:r w:rsidRPr="007C46B1">
        <w:rPr>
          <w:rFonts w:ascii="Palatino Linotype" w:eastAsia="Palatino Linotype" w:hAnsi="Palatino Linotype" w:cs="Palatino Linotype"/>
          <w:b/>
          <w:color w:val="000000" w:themeColor="text1"/>
        </w:rPr>
        <w:t>las páginas institucionales.</w:t>
      </w:r>
      <w:r w:rsidRPr="007C46B1">
        <w:rPr>
          <w:rFonts w:ascii="Palatino Linotype" w:eastAsia="Palatino Linotype" w:hAnsi="Palatino Linotype" w:cs="Palatino Linotype"/>
          <w:color w:val="000000" w:themeColor="text1"/>
        </w:rPr>
        <w:t xml:space="preserve"> Los Sujetos Obligado pueden indicar la dirección electrónica donde obra la información solicitada, no obstante,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79221C" w:rsidRPr="007C46B1" w:rsidRDefault="0079221C" w:rsidP="007C46B1">
      <w:pPr>
        <w:pStyle w:val="Prrafodelista"/>
        <w:tabs>
          <w:tab w:val="left" w:pos="0"/>
        </w:tabs>
        <w:spacing w:line="360" w:lineRule="auto"/>
        <w:ind w:left="0"/>
        <w:jc w:val="both"/>
        <w:rPr>
          <w:rFonts w:ascii="Palatino Linotype" w:eastAsia="Palatino Linotype" w:hAnsi="Palatino Linotype" w:cs="Palatino Linotype"/>
          <w:b/>
          <w:color w:val="000000" w:themeColor="text1"/>
        </w:rPr>
      </w:pPr>
    </w:p>
    <w:p w:rsidR="00DB78F9" w:rsidRPr="007C46B1" w:rsidRDefault="00DB78F9"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En este sentido, </w:t>
      </w:r>
      <w:r w:rsidRPr="007C46B1">
        <w:rPr>
          <w:rFonts w:ascii="Palatino Linotype" w:eastAsia="Palatino Linotype" w:hAnsi="Palatino Linotype" w:cs="Palatino Linotype"/>
          <w:b/>
          <w:color w:val="000000" w:themeColor="text1"/>
        </w:rPr>
        <w:t>la orientación</w:t>
      </w:r>
      <w:r w:rsidRPr="007C46B1">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7C46B1">
        <w:rPr>
          <w:rFonts w:ascii="Palatino Linotype" w:eastAsia="Palatino Linotype" w:hAnsi="Palatino Linotype" w:cs="Palatino Linotype"/>
          <w:b/>
          <w:color w:val="000000" w:themeColor="text1"/>
        </w:rPr>
        <w:t>debe cumplir con las características de tiempo y forma.</w:t>
      </w:r>
    </w:p>
    <w:p w:rsidR="00DB78F9" w:rsidRPr="007C46B1" w:rsidRDefault="00DB78F9" w:rsidP="007C46B1">
      <w:pPr>
        <w:tabs>
          <w:tab w:val="left" w:pos="0"/>
        </w:tabs>
        <w:spacing w:line="360" w:lineRule="auto"/>
        <w:jc w:val="both"/>
        <w:rPr>
          <w:rFonts w:ascii="Palatino Linotype" w:eastAsia="Palatino Linotype" w:hAnsi="Palatino Linotype" w:cs="Palatino Linotype"/>
          <w:b/>
          <w:color w:val="000000" w:themeColor="text1"/>
        </w:rPr>
      </w:pPr>
    </w:p>
    <w:p w:rsidR="00FE2133" w:rsidRPr="007C46B1" w:rsidRDefault="00DB78F9"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Y, para que la orientación se encuentre en tiempo, debe realizarse en un plazo no mayor a cinco días hábiles. En este caso, el </w:t>
      </w:r>
      <w:r w:rsidRPr="007C46B1">
        <w:rPr>
          <w:rFonts w:ascii="Palatino Linotype" w:eastAsia="Palatino Linotype" w:hAnsi="Palatino Linotype" w:cs="Palatino Linotype"/>
          <w:b/>
          <w:color w:val="000000" w:themeColor="text1"/>
        </w:rPr>
        <w:t>RECURRENTE</w:t>
      </w:r>
      <w:r w:rsidRPr="007C46B1">
        <w:rPr>
          <w:rFonts w:ascii="Palatino Linotype" w:eastAsia="Palatino Linotype" w:hAnsi="Palatino Linotype" w:cs="Palatino Linotype"/>
          <w:color w:val="000000" w:themeColor="text1"/>
        </w:rPr>
        <w:t xml:space="preserve"> presentó su solicitud </w:t>
      </w:r>
      <w:r w:rsidRPr="007C46B1">
        <w:rPr>
          <w:rFonts w:ascii="Palatino Linotype" w:eastAsia="Palatino Linotype" w:hAnsi="Palatino Linotype" w:cs="Palatino Linotype"/>
          <w:b/>
          <w:color w:val="000000" w:themeColor="text1"/>
        </w:rPr>
        <w:t>el diecinueve de marzo de dos mil veinticinco</w:t>
      </w:r>
      <w:r w:rsidRPr="007C46B1">
        <w:rPr>
          <w:rFonts w:ascii="Palatino Linotype" w:eastAsia="Palatino Linotype" w:hAnsi="Palatino Linotype" w:cs="Palatino Linotype"/>
          <w:color w:val="000000" w:themeColor="text1"/>
        </w:rPr>
        <w:t xml:space="preserve">, por lo que, el plazo de cinco días hábiles para señalar los sitios electrónicos en donde obra la información transcurrió del </w:t>
      </w:r>
      <w:r w:rsidR="00FE2133" w:rsidRPr="007C46B1">
        <w:rPr>
          <w:rFonts w:ascii="Palatino Linotype" w:eastAsia="Palatino Linotype" w:hAnsi="Palatino Linotype" w:cs="Palatino Linotype"/>
          <w:b/>
          <w:color w:val="000000" w:themeColor="text1"/>
        </w:rPr>
        <w:t>veinte al veintiséis</w:t>
      </w:r>
      <w:r w:rsidRPr="007C46B1">
        <w:rPr>
          <w:rFonts w:ascii="Palatino Linotype" w:eastAsia="Palatino Linotype" w:hAnsi="Palatino Linotype" w:cs="Palatino Linotype"/>
          <w:b/>
          <w:color w:val="000000" w:themeColor="text1"/>
        </w:rPr>
        <w:t xml:space="preserve"> de marzo de dos mil veinticinco</w:t>
      </w:r>
      <w:r w:rsidRPr="007C46B1">
        <w:rPr>
          <w:rFonts w:ascii="Palatino Linotype" w:eastAsia="Palatino Linotype" w:hAnsi="Palatino Linotype" w:cs="Palatino Linotype"/>
          <w:color w:val="000000" w:themeColor="text1"/>
        </w:rPr>
        <w:t xml:space="preserve">, en relación al calendario oficial emitido por el Instituto de Transparencia, Protección de Datos y Acceso a la Información Pública del Estado de México y Municipios; en este caso,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dio respuesta el </w:t>
      </w:r>
      <w:r w:rsidR="00FE2133" w:rsidRPr="007C46B1">
        <w:rPr>
          <w:rFonts w:ascii="Palatino Linotype" w:eastAsia="Palatino Linotype" w:hAnsi="Palatino Linotype" w:cs="Palatino Linotype"/>
          <w:b/>
          <w:color w:val="000000" w:themeColor="text1"/>
        </w:rPr>
        <w:t>dos de abril</w:t>
      </w:r>
      <w:r w:rsidRPr="007C46B1">
        <w:rPr>
          <w:rFonts w:ascii="Palatino Linotype" w:eastAsia="Palatino Linotype" w:hAnsi="Palatino Linotype" w:cs="Palatino Linotype"/>
          <w:b/>
          <w:color w:val="000000" w:themeColor="text1"/>
        </w:rPr>
        <w:t xml:space="preserve"> de dos mil veinticuatro, </w:t>
      </w:r>
      <w:r w:rsidRPr="007C46B1">
        <w:rPr>
          <w:rFonts w:ascii="Palatino Linotype" w:eastAsia="Palatino Linotype" w:hAnsi="Palatino Linotype" w:cs="Palatino Linotype"/>
          <w:color w:val="000000" w:themeColor="text1"/>
        </w:rPr>
        <w:t xml:space="preserve">por lo que </w:t>
      </w:r>
      <w:r w:rsidRPr="007C46B1">
        <w:rPr>
          <w:rFonts w:ascii="Palatino Linotype" w:eastAsia="Palatino Linotype" w:hAnsi="Palatino Linotype" w:cs="Palatino Linotype"/>
          <w:b/>
          <w:color w:val="000000" w:themeColor="text1"/>
        </w:rPr>
        <w:t>se encuentra fuera del plazo que señala la normatividad en materia</w:t>
      </w:r>
      <w:r w:rsidRPr="007C46B1">
        <w:rPr>
          <w:rFonts w:ascii="Palatino Linotype" w:eastAsia="Palatino Linotype" w:hAnsi="Palatino Linotype" w:cs="Palatino Linotype"/>
          <w:color w:val="000000" w:themeColor="text1"/>
        </w:rPr>
        <w:t xml:space="preserve">, lo que trae como consecuencia que </w:t>
      </w:r>
      <w:r w:rsidRPr="007C46B1">
        <w:rPr>
          <w:rFonts w:ascii="Palatino Linotype" w:eastAsia="Palatino Linotype" w:hAnsi="Palatino Linotype" w:cs="Palatino Linotype"/>
          <w:b/>
          <w:color w:val="000000" w:themeColor="text1"/>
        </w:rPr>
        <w:t>la orientación no se encuentre en tiempo</w:t>
      </w:r>
      <w:r w:rsidRPr="007C46B1">
        <w:rPr>
          <w:rFonts w:ascii="Palatino Linotype" w:eastAsia="Palatino Linotype" w:hAnsi="Palatino Linotype" w:cs="Palatino Linotype"/>
          <w:color w:val="000000" w:themeColor="text1"/>
        </w:rPr>
        <w:t>.</w:t>
      </w:r>
    </w:p>
    <w:p w:rsidR="00FE2133" w:rsidRPr="007C46B1" w:rsidRDefault="00FE2133" w:rsidP="007C46B1">
      <w:pPr>
        <w:tabs>
          <w:tab w:val="left" w:pos="0"/>
        </w:tabs>
        <w:rPr>
          <w:rFonts w:ascii="Palatino Linotype" w:eastAsia="Palatino Linotype" w:hAnsi="Palatino Linotype" w:cs="Palatino Linotype"/>
          <w:b/>
          <w:color w:val="000000" w:themeColor="text1"/>
        </w:rPr>
      </w:pPr>
    </w:p>
    <w:p w:rsidR="00FE2133" w:rsidRPr="007C46B1" w:rsidRDefault="00FE2133" w:rsidP="007C46B1">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Precisado lo anterior, relativo a los </w:t>
      </w:r>
      <w:r w:rsidRPr="007C46B1">
        <w:rPr>
          <w:rFonts w:ascii="Palatino Linotype" w:eastAsia="Palatino Linotype" w:hAnsi="Palatino Linotype" w:cs="Palatino Linotype"/>
          <w:b/>
          <w:color w:val="000000" w:themeColor="text1"/>
        </w:rPr>
        <w:t>Títulos y Cédulas Profesionales</w:t>
      </w:r>
      <w:r w:rsidRPr="007C46B1">
        <w:rPr>
          <w:rFonts w:ascii="Palatino Linotype" w:eastAsia="Palatino Linotype" w:hAnsi="Palatino Linotype" w:cs="Palatino Linotype"/>
          <w:color w:val="000000" w:themeColor="text1"/>
        </w:rPr>
        <w:t xml:space="preserve"> solicitadas, resulta conveniente señalar que </w:t>
      </w:r>
      <w:r w:rsidRPr="007C46B1">
        <w:rPr>
          <w:rFonts w:ascii="Palatino Linotype" w:eastAsia="Times New Roman" w:hAnsi="Palatino Linotype" w:cs="Tahoma"/>
          <w:color w:val="000000" w:themeColor="text1"/>
        </w:rPr>
        <w:t xml:space="preserve">el artículo 47 de la Ley del Trabajo de los Servidores Públicos del Estado y Municipios, refiere que para ingresar al servicio público se requiere, entre otras cosas, </w:t>
      </w:r>
      <w:r w:rsidRPr="007C46B1">
        <w:rPr>
          <w:rFonts w:ascii="Palatino Linotype" w:eastAsia="Times New Roman" w:hAnsi="Palatino Linotype" w:cs="Tahoma"/>
          <w:color w:val="000000" w:themeColor="text1"/>
        </w:rPr>
        <w:lastRenderedPageBreak/>
        <w:t>cumplir con los requisitos que se establezcan para los diferentes puestos, como es el nivel académico.</w:t>
      </w:r>
    </w:p>
    <w:p w:rsidR="00FE2133" w:rsidRPr="007C46B1" w:rsidRDefault="00FE2133" w:rsidP="007C46B1">
      <w:pPr>
        <w:tabs>
          <w:tab w:val="left" w:pos="0"/>
        </w:tabs>
        <w:rPr>
          <w:rFonts w:ascii="Palatino Linotype" w:eastAsia="Times New Roman" w:hAnsi="Palatino Linotype" w:cs="Tahoma"/>
          <w:color w:val="000000" w:themeColor="text1"/>
        </w:rPr>
      </w:pPr>
    </w:p>
    <w:p w:rsidR="00FE2133" w:rsidRPr="007C46B1" w:rsidRDefault="00FE2133" w:rsidP="007C46B1">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Times New Roman" w:hAnsi="Palatino Linotype" w:cs="Tahoma"/>
          <w:color w:val="000000" w:themeColor="text1"/>
        </w:rPr>
        <w:t xml:space="preserve">En </w:t>
      </w:r>
      <w:r w:rsidRPr="007C46B1">
        <w:rPr>
          <w:rFonts w:ascii="Palatino Linotype" w:eastAsia="Calibri" w:hAnsi="Palatino Linotype" w:cs="Arial"/>
          <w:color w:val="000000" w:themeColor="text1"/>
          <w:lang w:val="es-ES"/>
        </w:rPr>
        <w:t xml:space="preserve">este sentido, es de señalar que </w:t>
      </w:r>
      <w:r w:rsidRPr="007C46B1">
        <w:rPr>
          <w:rFonts w:ascii="Palatino Linotype" w:hAnsi="Palatino Linotype"/>
          <w:color w:val="000000" w:themeColor="text1"/>
        </w:rPr>
        <w:t xml:space="preserve">la </w:t>
      </w:r>
      <w:r w:rsidRPr="007C46B1">
        <w:rPr>
          <w:rFonts w:ascii="Palatino Linotype" w:hAnsi="Palatino Linotype"/>
          <w:b/>
          <w:i/>
          <w:iCs/>
          <w:color w:val="000000" w:themeColor="text1"/>
        </w:rPr>
        <w:t>cédula profesional</w:t>
      </w:r>
      <w:r w:rsidRPr="007C46B1">
        <w:rPr>
          <w:rFonts w:ascii="Palatino Linotype" w:hAnsi="Palatino Linotype"/>
          <w:color w:val="000000" w:themeColor="text1"/>
        </w:rPr>
        <w:t xml:space="preserve">, es aquella expresión documental con validez legal, para certificar o demostrar que efectivamente una persona está calificado para ejercer la profesión para la cual se ha preparado y ha recibido un </w:t>
      </w:r>
      <w:r w:rsidRPr="007C46B1">
        <w:rPr>
          <w:rFonts w:ascii="Palatino Linotype" w:hAnsi="Palatino Linotype"/>
          <w:b/>
          <w:i/>
          <w:color w:val="000000" w:themeColor="text1"/>
        </w:rPr>
        <w:t>título profesional</w:t>
      </w:r>
      <w:r w:rsidRPr="007C46B1">
        <w:rPr>
          <w:rFonts w:ascii="Palatino Linotype" w:hAnsi="Palatino Linotype"/>
          <w:color w:val="000000" w:themeColor="text1"/>
        </w:rPr>
        <w:t xml:space="preserve">, conforme a lo referido en la página oficial de la </w:t>
      </w:r>
      <w:r w:rsidR="0079221C" w:rsidRPr="007C46B1">
        <w:rPr>
          <w:rFonts w:ascii="Palatino Linotype" w:hAnsi="Palatino Linotype"/>
          <w:color w:val="000000" w:themeColor="text1"/>
        </w:rPr>
        <w:t>Secretaría de Educación Pública.</w:t>
      </w:r>
    </w:p>
    <w:p w:rsidR="00FE2133" w:rsidRPr="007C46B1" w:rsidRDefault="00FE2133" w:rsidP="007C46B1">
      <w:pPr>
        <w:tabs>
          <w:tab w:val="left" w:pos="0"/>
        </w:tabs>
        <w:rPr>
          <w:rFonts w:ascii="Palatino Linotype" w:eastAsia="Calibri" w:hAnsi="Palatino Linotype" w:cs="Arial"/>
          <w:color w:val="000000" w:themeColor="text1"/>
          <w:lang w:val="es-ES"/>
        </w:rPr>
      </w:pPr>
    </w:p>
    <w:p w:rsidR="00FE2133" w:rsidRPr="007C46B1" w:rsidRDefault="00FE2133" w:rsidP="007C46B1">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Calibri" w:hAnsi="Palatino Linotype" w:cs="Arial"/>
          <w:b/>
          <w:color w:val="000000" w:themeColor="text1"/>
          <w:lang w:val="es-ES"/>
        </w:rPr>
        <w:t xml:space="preserve">Por lo que </w:t>
      </w:r>
      <w:r w:rsidRPr="007C46B1">
        <w:rPr>
          <w:rFonts w:ascii="Palatino Linotype" w:eastAsia="Calibri" w:hAnsi="Palatino Linotype" w:cs="Arial"/>
          <w:b/>
          <w:bCs/>
          <w:color w:val="000000" w:themeColor="text1"/>
          <w:lang w:val="es-ES"/>
        </w:rPr>
        <w:t xml:space="preserve">dicho documento, </w:t>
      </w:r>
      <w:r w:rsidRPr="007C46B1">
        <w:rPr>
          <w:rFonts w:ascii="Palatino Linotype" w:hAnsi="Palatino Linotype"/>
          <w:b/>
          <w:bCs/>
          <w:color w:val="000000" w:themeColor="text1"/>
        </w:rPr>
        <w:t xml:space="preserve">es aquel que adquiere toda persona a quien legalmente se le haya expedido </w:t>
      </w:r>
      <w:r w:rsidRPr="007C46B1">
        <w:rPr>
          <w:rFonts w:ascii="Palatino Linotype" w:hAnsi="Palatino Linotype"/>
          <w:b/>
          <w:bCs/>
          <w:i/>
          <w:iCs/>
          <w:color w:val="000000" w:themeColor="text1"/>
        </w:rPr>
        <w:t>título profesional o grado académico equivalente</w:t>
      </w:r>
      <w:r w:rsidRPr="007C46B1">
        <w:rPr>
          <w:rFonts w:ascii="Palatino Linotype" w:hAnsi="Palatino Linotype"/>
          <w:color w:val="000000" w:themeColor="text1"/>
        </w:rPr>
        <w:t>,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FE2133" w:rsidRPr="007C46B1" w:rsidRDefault="00FE2133" w:rsidP="007C46B1">
      <w:pPr>
        <w:tabs>
          <w:tab w:val="left" w:pos="0"/>
        </w:tabs>
        <w:rPr>
          <w:rFonts w:ascii="Palatino Linotype" w:eastAsia="Calibri" w:hAnsi="Palatino Linotype" w:cs="Arial"/>
          <w:color w:val="000000" w:themeColor="text1"/>
          <w:lang w:val="es-ES"/>
        </w:rPr>
      </w:pPr>
    </w:p>
    <w:p w:rsidR="00FE2133" w:rsidRPr="007C46B1" w:rsidRDefault="00FE2133"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Calibri" w:hAnsi="Palatino Linotype" w:cs="Arial"/>
          <w:color w:val="000000" w:themeColor="text1"/>
          <w:lang w:val="es-ES"/>
        </w:rPr>
        <w:t xml:space="preserve">Así, </w:t>
      </w:r>
      <w:r w:rsidRPr="007C46B1">
        <w:rPr>
          <w:rFonts w:ascii="Palatino Linotype" w:hAnsi="Palatino Linotype"/>
          <w:color w:val="000000" w:themeColor="text1"/>
        </w:rPr>
        <w:t xml:space="preserve">los documentos que dan cuenta de la preparación académica sirven como medios de identificación, para que a su titular lo relacionen con el nivel de estudios con que cuenta, tales como el </w:t>
      </w:r>
      <w:r w:rsidRPr="007C46B1">
        <w:rPr>
          <w:rFonts w:ascii="Palatino Linotype" w:hAnsi="Palatino Linotype"/>
          <w:b/>
          <w:i/>
          <w:iCs/>
          <w:color w:val="000000" w:themeColor="text1"/>
        </w:rPr>
        <w:t>título y/o cédula profesional</w:t>
      </w:r>
      <w:r w:rsidRPr="007C46B1">
        <w:rPr>
          <w:rFonts w:ascii="Palatino Linotype" w:hAnsi="Palatino Linotype"/>
          <w:color w:val="000000" w:themeColor="text1"/>
        </w:rPr>
        <w:t>, independientemente de que estos sean o no medios de identificación oficiales.</w:t>
      </w:r>
    </w:p>
    <w:p w:rsidR="00FE2133" w:rsidRPr="007C46B1" w:rsidRDefault="00FE2133" w:rsidP="007C46B1">
      <w:pPr>
        <w:pStyle w:val="Prrafodelista"/>
        <w:tabs>
          <w:tab w:val="left" w:pos="0"/>
        </w:tabs>
        <w:rPr>
          <w:rFonts w:ascii="Palatino Linotype" w:eastAsia="Calibri" w:hAnsi="Palatino Linotype" w:cs="Arial"/>
          <w:color w:val="000000" w:themeColor="text1"/>
          <w:lang w:val="es-ES"/>
        </w:rPr>
      </w:pPr>
    </w:p>
    <w:p w:rsidR="00FE2133" w:rsidRPr="007C46B1" w:rsidRDefault="00FE2133"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Calibri" w:hAnsi="Palatino Linotype" w:cs="Arial"/>
          <w:color w:val="000000" w:themeColor="text1"/>
          <w:lang w:val="es-ES"/>
        </w:rPr>
        <w:t xml:space="preserve">En </w:t>
      </w:r>
      <w:r w:rsidRPr="007C46B1">
        <w:rPr>
          <w:rFonts w:ascii="Palatino Linotype" w:hAnsi="Palatino Linotype"/>
          <w:color w:val="000000" w:themeColor="text1"/>
        </w:rPr>
        <w:t xml:space="preserve">ese orden de ideas, debe tenerse presente que la naturaleza del </w:t>
      </w:r>
      <w:r w:rsidRPr="007C46B1">
        <w:rPr>
          <w:rFonts w:ascii="Palatino Linotype" w:hAnsi="Palatino Linotype"/>
          <w:b/>
          <w:i/>
          <w:iCs/>
          <w:color w:val="000000" w:themeColor="text1"/>
        </w:rPr>
        <w:t>título o</w:t>
      </w:r>
      <w:r w:rsidRPr="007C46B1">
        <w:rPr>
          <w:rFonts w:ascii="Palatino Linotype" w:hAnsi="Palatino Linotype"/>
          <w:b/>
          <w:color w:val="000000" w:themeColor="text1"/>
        </w:rPr>
        <w:t xml:space="preserve"> </w:t>
      </w:r>
      <w:r w:rsidRPr="007C46B1">
        <w:rPr>
          <w:rFonts w:ascii="Palatino Linotype" w:hAnsi="Palatino Linotype"/>
          <w:b/>
          <w:i/>
          <w:iCs/>
          <w:color w:val="000000" w:themeColor="text1"/>
        </w:rPr>
        <w:t>cédula profesional</w:t>
      </w:r>
      <w:r w:rsidRPr="007C46B1">
        <w:rPr>
          <w:rFonts w:ascii="Palatino Linotype" w:hAnsi="Palatino Linotype"/>
          <w:b/>
          <w:color w:val="000000" w:themeColor="text1"/>
        </w:rPr>
        <w:t xml:space="preserve">, </w:t>
      </w:r>
      <w:r w:rsidRPr="007C46B1">
        <w:rPr>
          <w:rFonts w:ascii="Palatino Linotype" w:hAnsi="Palatino Linotype"/>
          <w:color w:val="000000" w:themeColor="text1"/>
        </w:rPr>
        <w:t xml:space="preserve">consiste en la de ser documentos de identificación para que a sus titulares, los acrediten como profesionales o expertos en algún área de estudio o conocimiento frente a </w:t>
      </w:r>
      <w:r w:rsidRPr="007C46B1">
        <w:rPr>
          <w:rFonts w:ascii="Palatino Linotype" w:hAnsi="Palatino Linotype"/>
          <w:color w:val="000000" w:themeColor="text1"/>
        </w:rPr>
        <w:lastRenderedPageBreak/>
        <w:t xml:space="preserve">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 y resultan ser documentos homólogos. </w:t>
      </w:r>
    </w:p>
    <w:p w:rsidR="00FE2133" w:rsidRPr="007C46B1" w:rsidRDefault="00FE2133" w:rsidP="007C46B1">
      <w:pPr>
        <w:tabs>
          <w:tab w:val="left" w:pos="0"/>
        </w:tabs>
        <w:rPr>
          <w:rFonts w:ascii="Palatino Linotype" w:eastAsia="Palatino Linotype" w:hAnsi="Palatino Linotype" w:cs="Palatino Linotype"/>
          <w:color w:val="000000" w:themeColor="text1"/>
        </w:rPr>
      </w:pPr>
    </w:p>
    <w:p w:rsidR="00FE2133" w:rsidRPr="007C46B1" w:rsidRDefault="00FE2133"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En consecuencia</w:t>
      </w:r>
      <w:r w:rsidR="00DB78F9" w:rsidRPr="007C46B1">
        <w:rPr>
          <w:rFonts w:ascii="Palatino Linotype" w:eastAsia="Palatino Linotype" w:hAnsi="Palatino Linotype" w:cs="Palatino Linotype"/>
          <w:color w:val="000000" w:themeColor="text1"/>
        </w:rPr>
        <w:t>, se reitera que no es posible tener por atendido el req</w:t>
      </w:r>
      <w:r w:rsidRPr="007C46B1">
        <w:rPr>
          <w:rFonts w:ascii="Palatino Linotype" w:eastAsia="Palatino Linotype" w:hAnsi="Palatino Linotype" w:cs="Palatino Linotype"/>
          <w:color w:val="000000" w:themeColor="text1"/>
        </w:rPr>
        <w:t>uerimiento con la entrega de la liga electrónica referida</w:t>
      </w:r>
      <w:r w:rsidR="00DB78F9" w:rsidRPr="007C46B1">
        <w:rPr>
          <w:rFonts w:ascii="Palatino Linotype" w:eastAsia="Palatino Linotype" w:hAnsi="Palatino Linotype" w:cs="Palatino Linotype"/>
          <w:color w:val="000000" w:themeColor="text1"/>
        </w:rPr>
        <w:t xml:space="preserve">, pues </w:t>
      </w:r>
      <w:r w:rsidRPr="007C46B1">
        <w:rPr>
          <w:rFonts w:ascii="Palatino Linotype" w:eastAsia="Palatino Linotype" w:hAnsi="Palatino Linotype" w:cs="Palatino Linotype"/>
          <w:color w:val="000000" w:themeColor="text1"/>
        </w:rPr>
        <w:t>el enlace</w:t>
      </w:r>
      <w:r w:rsidR="00DB78F9" w:rsidRPr="007C46B1">
        <w:rPr>
          <w:rFonts w:ascii="Palatino Linotype" w:eastAsia="Palatino Linotype" w:hAnsi="Palatino Linotype" w:cs="Palatino Linotype"/>
          <w:color w:val="000000" w:themeColor="text1"/>
        </w:rPr>
        <w:t xml:space="preserve"> no permiten acceder a la información solicitada por encontrase en formato cerrado; razón por la cual, será necesario que el </w:t>
      </w:r>
      <w:r w:rsidR="00DB78F9" w:rsidRPr="007C46B1">
        <w:rPr>
          <w:rFonts w:ascii="Palatino Linotype" w:eastAsia="Palatino Linotype" w:hAnsi="Palatino Linotype" w:cs="Palatino Linotype"/>
          <w:b/>
          <w:color w:val="000000" w:themeColor="text1"/>
        </w:rPr>
        <w:t>SUJETO OBLIGADO</w:t>
      </w:r>
      <w:r w:rsidR="00DB78F9" w:rsidRPr="007C46B1">
        <w:rPr>
          <w:rFonts w:ascii="Palatino Linotype" w:eastAsia="Palatino Linotype" w:hAnsi="Palatino Linotype" w:cs="Palatino Linotype"/>
          <w:color w:val="000000" w:themeColor="text1"/>
        </w:rPr>
        <w:t xml:space="preserve"> entregue, en versión pública,</w:t>
      </w:r>
      <w:r w:rsidR="00DB78F9" w:rsidRPr="007C46B1">
        <w:rPr>
          <w:rFonts w:ascii="Palatino Linotype" w:eastAsia="Palatino Linotype" w:hAnsi="Palatino Linotype" w:cs="Palatino Linotype"/>
          <w:b/>
          <w:color w:val="000000" w:themeColor="text1"/>
        </w:rPr>
        <w:t xml:space="preserve"> </w:t>
      </w:r>
      <w:r w:rsidRPr="007C46B1">
        <w:rPr>
          <w:rFonts w:ascii="Palatino Linotype" w:hAnsi="Palatino Linotype"/>
          <w:b/>
          <w:color w:val="000000" w:themeColor="text1"/>
        </w:rPr>
        <w:t xml:space="preserve">el Título y/o Cédula Profesional del Director General del ISSEMYM, el Coordinador de Administración y Finanzas, el Director de Adquisiciones y Servicios, la Subdirectora de Suministro de Bienes y </w:t>
      </w:r>
      <w:r w:rsidR="00952A35" w:rsidRPr="007C46B1">
        <w:rPr>
          <w:rFonts w:ascii="Palatino Linotype" w:hAnsi="Palatino Linotype"/>
          <w:b/>
          <w:color w:val="000000" w:themeColor="text1"/>
        </w:rPr>
        <w:t xml:space="preserve">el </w:t>
      </w:r>
      <w:r w:rsidRPr="007C46B1">
        <w:rPr>
          <w:rFonts w:ascii="Palatino Linotype" w:hAnsi="Palatino Linotype"/>
          <w:b/>
          <w:color w:val="000000" w:themeColor="text1"/>
        </w:rPr>
        <w:t>Subdirector de Servicios</w:t>
      </w:r>
      <w:r w:rsidR="00952A35" w:rsidRPr="007C46B1">
        <w:rPr>
          <w:rFonts w:ascii="Palatino Linotype" w:hAnsi="Palatino Linotype"/>
          <w:b/>
          <w:color w:val="000000" w:themeColor="text1"/>
        </w:rPr>
        <w:t>.</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D35A2" w:rsidRPr="007C46B1" w:rsidRDefault="00AD35A2" w:rsidP="007C46B1">
      <w:pPr>
        <w:pStyle w:val="Prrafodelista"/>
        <w:numPr>
          <w:ilvl w:val="0"/>
          <w:numId w:val="1"/>
        </w:numPr>
        <w:tabs>
          <w:tab w:val="left" w:pos="0"/>
        </w:tabs>
        <w:spacing w:before="240" w:after="240" w:line="360" w:lineRule="auto"/>
        <w:jc w:val="both"/>
        <w:rPr>
          <w:rFonts w:ascii="Palatino Linotype" w:hAnsi="Palatino Linotype" w:cs="Palatino Linotype"/>
          <w:b/>
          <w:color w:val="000000" w:themeColor="text1"/>
        </w:rPr>
      </w:pPr>
      <w:r w:rsidRPr="007C46B1">
        <w:rPr>
          <w:rFonts w:ascii="Palatino Linotype" w:hAnsi="Palatino Linotype" w:cs="Palatino Linotype"/>
          <w:color w:val="000000" w:themeColor="text1"/>
        </w:rPr>
        <w:t>Para el caso de que la información que se ordena</w:t>
      </w:r>
      <w:r w:rsidRPr="007C46B1">
        <w:rPr>
          <w:rFonts w:ascii="Palatino Linotype" w:hAnsi="Palatino Linotype"/>
          <w:b/>
          <w:bCs/>
          <w:color w:val="000000" w:themeColor="text1"/>
        </w:rPr>
        <w:t xml:space="preserve">, </w:t>
      </w:r>
      <w:r w:rsidRPr="007C46B1">
        <w:rPr>
          <w:rFonts w:ascii="Palatino Linotype" w:hAnsi="Palatino Linotype" w:cs="Palatino Linotype"/>
          <w:color w:val="000000" w:themeColor="text1"/>
        </w:rPr>
        <w:t>no obre en los archivos del</w:t>
      </w:r>
      <w:r w:rsidRPr="007C46B1">
        <w:rPr>
          <w:rFonts w:ascii="Palatino Linotype" w:hAnsi="Palatino Linotype" w:cs="Palatino Linotype"/>
          <w:b/>
          <w:color w:val="000000" w:themeColor="text1"/>
        </w:rPr>
        <w:t xml:space="preserve"> SUJETO OBLIGADO, </w:t>
      </w:r>
      <w:r w:rsidRPr="007C46B1">
        <w:rPr>
          <w:rFonts w:ascii="Palatino Linotype" w:hAnsi="Palatino Linotype" w:cs="Palatino Linotype"/>
          <w:color w:val="000000" w:themeColor="text1"/>
        </w:rPr>
        <w:t xml:space="preserve">bastará con que así lo haga del conocimiento del Particular en términos del artículo 19, párrafo segundo, de la Ley de Transparencia y Acceso a la Información Pública del Estado de México y Municipios </w:t>
      </w:r>
    </w:p>
    <w:p w:rsidR="00AD35A2" w:rsidRPr="007C46B1" w:rsidRDefault="00AD35A2" w:rsidP="007C46B1">
      <w:pPr>
        <w:tabs>
          <w:tab w:val="left" w:pos="0"/>
        </w:tabs>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D86E74" w:rsidRPr="007C46B1" w:rsidRDefault="00D86E74" w:rsidP="007C46B1">
      <w:pPr>
        <w:tabs>
          <w:tab w:val="left" w:pos="0"/>
        </w:tabs>
        <w:spacing w:line="360" w:lineRule="auto"/>
        <w:ind w:left="644"/>
        <w:jc w:val="both"/>
        <w:rPr>
          <w:rFonts w:ascii="Palatino Linotype" w:eastAsia="Palatino Linotype" w:hAnsi="Palatino Linotype" w:cs="Palatino Linotype"/>
          <w:color w:val="000000" w:themeColor="text1"/>
        </w:rPr>
      </w:pP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lastRenderedPageBreak/>
        <w:t>“</w:t>
      </w:r>
      <w:r w:rsidRPr="007C46B1">
        <w:rPr>
          <w:rFonts w:ascii="Palatino Linotype" w:eastAsia="Palatino Linotype" w:hAnsi="Palatino Linotype" w:cs="Palatino Linotype"/>
          <w:b/>
          <w:i/>
          <w:color w:val="000000" w:themeColor="text1"/>
        </w:rPr>
        <w:t>Artículo 4. …</w:t>
      </w: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C46B1">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w:t>
      </w:r>
      <w:r w:rsidRPr="007C46B1">
        <w:rPr>
          <w:rFonts w:ascii="Palatino Linotype" w:eastAsia="Palatino Linotype" w:hAnsi="Palatino Linotype" w:cs="Palatino Linotype"/>
          <w:i/>
          <w:color w:val="000000" w:themeColor="text1"/>
        </w:rPr>
        <w:lastRenderedPageBreak/>
        <w:t xml:space="preserve">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86E74" w:rsidRPr="007C46B1" w:rsidRDefault="00D86E74" w:rsidP="007C46B1">
      <w:pPr>
        <w:tabs>
          <w:tab w:val="left" w:pos="0"/>
          <w:tab w:val="left" w:pos="426"/>
          <w:tab w:val="left" w:pos="567"/>
        </w:tabs>
        <w:ind w:left="567"/>
        <w:jc w:val="both"/>
        <w:rPr>
          <w:rFonts w:ascii="Palatino Linotype" w:eastAsia="Palatino Linotype" w:hAnsi="Palatino Linotype" w:cs="Palatino Linotype"/>
          <w:i/>
          <w:color w:val="000000" w:themeColor="text1"/>
        </w:rPr>
      </w:pP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 xml:space="preserve">Resoluciones: </w:t>
      </w: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rsidR="00D86E74" w:rsidRPr="007C46B1" w:rsidRDefault="00B05C77" w:rsidP="007C46B1">
      <w:pPr>
        <w:tabs>
          <w:tab w:val="left" w:pos="0"/>
          <w:tab w:val="left" w:pos="426"/>
          <w:tab w:val="left" w:pos="567"/>
        </w:tabs>
        <w:ind w:left="567"/>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7C46B1">
        <w:rPr>
          <w:rFonts w:ascii="Palatino Linotype" w:eastAsia="Palatino Linotype" w:hAnsi="Palatino Linotype" w:cs="Palatino Linotype"/>
          <w:color w:val="000000" w:themeColor="text1"/>
        </w:rPr>
        <w:lastRenderedPageBreak/>
        <w:t xml:space="preserve">holográfico, de conformidad con el artículo 3, fracción XI, de la Ley de la materia, el cual dispone lo siguiente: </w:t>
      </w:r>
    </w:p>
    <w:p w:rsidR="00D86E74" w:rsidRPr="007C46B1" w:rsidRDefault="00B05C77" w:rsidP="007C46B1">
      <w:pPr>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b/>
          <w:i/>
          <w:color w:val="000000" w:themeColor="text1"/>
        </w:rPr>
        <w:t>“Artículo 3.</w:t>
      </w:r>
      <w:r w:rsidRPr="007C46B1">
        <w:rPr>
          <w:rFonts w:ascii="Palatino Linotype" w:eastAsia="Palatino Linotype" w:hAnsi="Palatino Linotype" w:cs="Palatino Linotype"/>
          <w:i/>
          <w:color w:val="000000" w:themeColor="text1"/>
        </w:rPr>
        <w:t xml:space="preserve"> Para los efectos de la presente Ley se entenderá por: </w:t>
      </w:r>
    </w:p>
    <w:p w:rsidR="00D86E74" w:rsidRPr="007C46B1" w:rsidRDefault="00B05C77" w:rsidP="007C46B1">
      <w:pPr>
        <w:tabs>
          <w:tab w:val="left" w:pos="0"/>
        </w:tabs>
        <w:ind w:left="567"/>
        <w:jc w:val="both"/>
        <w:rPr>
          <w:rFonts w:ascii="Palatino Linotype" w:eastAsia="Palatino Linotype" w:hAnsi="Palatino Linotype" w:cs="Palatino Linotype"/>
          <w:i/>
          <w:color w:val="000000" w:themeColor="text1"/>
        </w:rPr>
      </w:pPr>
      <w:r w:rsidRPr="007C46B1">
        <w:rPr>
          <w:rFonts w:ascii="Palatino Linotype" w:eastAsia="Palatino Linotype" w:hAnsi="Palatino Linotype" w:cs="Palatino Linotype"/>
          <w:i/>
          <w:color w:val="000000" w:themeColor="text1"/>
        </w:rPr>
        <w:t xml:space="preserve">(…) </w:t>
      </w:r>
    </w:p>
    <w:p w:rsidR="00D86E74" w:rsidRPr="007C46B1" w:rsidRDefault="00B05C77" w:rsidP="007C46B1">
      <w:pPr>
        <w:tabs>
          <w:tab w:val="left" w:pos="0"/>
        </w:tabs>
        <w:ind w:left="567"/>
        <w:jc w:val="both"/>
        <w:rPr>
          <w:rFonts w:ascii="Palatino Linotype" w:eastAsia="Palatino Linotype" w:hAnsi="Palatino Linotype" w:cs="Palatino Linotype"/>
          <w:b/>
          <w:i/>
          <w:color w:val="000000" w:themeColor="text1"/>
        </w:rPr>
      </w:pPr>
      <w:r w:rsidRPr="007C46B1">
        <w:rPr>
          <w:rFonts w:ascii="Palatino Linotype" w:eastAsia="Palatino Linotype" w:hAnsi="Palatino Linotype" w:cs="Palatino Linotype"/>
          <w:b/>
          <w:i/>
          <w:color w:val="000000" w:themeColor="text1"/>
        </w:rPr>
        <w:t>XI. Documento:</w:t>
      </w:r>
      <w:r w:rsidRPr="007C46B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C46B1">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D86E74" w:rsidRPr="007C46B1" w:rsidRDefault="00B05C77" w:rsidP="007C46B1">
      <w:pPr>
        <w:tabs>
          <w:tab w:val="left" w:pos="0"/>
        </w:tabs>
        <w:ind w:left="567"/>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i/>
          <w:color w:val="000000" w:themeColor="text1"/>
        </w:rPr>
        <w:t>(…)”</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86E74" w:rsidRPr="007C46B1" w:rsidRDefault="00B05C77" w:rsidP="007C46B1">
      <w:pPr>
        <w:tabs>
          <w:tab w:val="left" w:pos="0"/>
        </w:tabs>
        <w:ind w:left="567"/>
        <w:jc w:val="both"/>
        <w:rPr>
          <w:rFonts w:ascii="Palatino Linotype" w:eastAsia="Palatino Linotype" w:hAnsi="Palatino Linotype" w:cs="Palatino Linotype"/>
          <w:color w:val="000000" w:themeColor="text1"/>
          <w:highlight w:val="yellow"/>
        </w:rPr>
      </w:pPr>
      <w:r w:rsidRPr="007C46B1">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D86E74" w:rsidRPr="007C46B1" w:rsidRDefault="00B05C77" w:rsidP="007C46B1">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lastRenderedPageBreak/>
        <w:t>QUINTO. VERSIÓN PÚBLICA.</w:t>
      </w:r>
    </w:p>
    <w:p w:rsidR="00D86E74" w:rsidRPr="007C46B1" w:rsidRDefault="00B05C77" w:rsidP="007C46B1">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 xml:space="preserve">Nociones generales. </w:t>
      </w: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Debe destacarse que, debido a la naturaleza de la información solicitada</w:t>
      </w:r>
      <w:r w:rsidRPr="007C46B1">
        <w:rPr>
          <w:rFonts w:ascii="Palatino Linotype" w:eastAsia="Palatino Linotype" w:hAnsi="Palatino Linotype" w:cs="Palatino Linotype"/>
          <w:b/>
          <w:color w:val="000000" w:themeColor="text1"/>
        </w:rPr>
        <w:t xml:space="preserve">, </w:t>
      </w:r>
      <w:r w:rsidRPr="007C46B1">
        <w:rPr>
          <w:rFonts w:ascii="Palatino Linotype" w:eastAsia="Palatino Linotype" w:hAnsi="Palatino Linotype" w:cs="Palatino Linotype"/>
          <w:color w:val="000000" w:themeColor="text1"/>
        </w:rPr>
        <w:t xml:space="preserve">eventualmente pudiera obrar datos personales susceptibles de protegerse, el </w:t>
      </w:r>
      <w:r w:rsidRPr="007C46B1">
        <w:rPr>
          <w:rFonts w:ascii="Palatino Linotype" w:eastAsia="Palatino Linotype" w:hAnsi="Palatino Linotype" w:cs="Palatino Linotype"/>
          <w:b/>
          <w:color w:val="000000" w:themeColor="text1"/>
        </w:rPr>
        <w:t xml:space="preserve">SUJETO OBLIGADO </w:t>
      </w:r>
      <w:r w:rsidRPr="007C46B1">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No pasa desapercibido para este Órgano Garante que los Sujetos Obligados</w:t>
      </w:r>
      <w:r w:rsidRPr="007C46B1">
        <w:rPr>
          <w:rFonts w:ascii="Palatino Linotype" w:eastAsia="Palatino Linotype" w:hAnsi="Palatino Linotype" w:cs="Palatino Linotype"/>
          <w:b/>
          <w:color w:val="000000" w:themeColor="text1"/>
        </w:rPr>
        <w:t xml:space="preserve"> </w:t>
      </w:r>
      <w:r w:rsidRPr="007C46B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d"/>
        <w:tblW w:w="991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371"/>
      </w:tblGrid>
      <w:tr w:rsidR="007C46B1" w:rsidRPr="007C46B1" w:rsidTr="009A12F2">
        <w:tc>
          <w:tcPr>
            <w:tcW w:w="2547" w:type="dxa"/>
          </w:tcPr>
          <w:p w:rsidR="00D86E74" w:rsidRPr="007C46B1" w:rsidRDefault="00B05C77" w:rsidP="007C46B1">
            <w:pPr>
              <w:tabs>
                <w:tab w:val="left" w:pos="0"/>
              </w:tabs>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a) Requisitos previos.</w:t>
            </w:r>
          </w:p>
        </w:tc>
        <w:tc>
          <w:tcPr>
            <w:tcW w:w="7371" w:type="dxa"/>
          </w:tcPr>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C46B1">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C46B1">
              <w:rPr>
                <w:rFonts w:ascii="Palatino Linotype" w:eastAsia="Palatino Linotype" w:hAnsi="Palatino Linotype" w:cs="Palatino Linotype"/>
                <w:color w:val="000000" w:themeColor="text1"/>
              </w:rPr>
              <w:t xml:space="preserve"> individualizar su análisis y tampoco se puede hacer un acuerdo por cada dato que se vaya a </w:t>
            </w:r>
            <w:r w:rsidRPr="007C46B1">
              <w:rPr>
                <w:rFonts w:ascii="Palatino Linotype" w:eastAsia="Palatino Linotype" w:hAnsi="Palatino Linotype" w:cs="Palatino Linotype"/>
                <w:color w:val="000000" w:themeColor="text1"/>
              </w:rPr>
              <w:lastRenderedPageBreak/>
              <w:t>clasificar dentro de un documento con diez datos, por ejemplo, susceptibles de ser clasificados.</w:t>
            </w:r>
          </w:p>
        </w:tc>
      </w:tr>
      <w:tr w:rsidR="007C46B1" w:rsidRPr="007C46B1" w:rsidTr="009A12F2">
        <w:tc>
          <w:tcPr>
            <w:tcW w:w="2547" w:type="dxa"/>
          </w:tcPr>
          <w:p w:rsidR="00D86E74" w:rsidRPr="007C46B1" w:rsidRDefault="00B05C77" w:rsidP="007C46B1">
            <w:pPr>
              <w:tabs>
                <w:tab w:val="left" w:pos="0"/>
              </w:tabs>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lastRenderedPageBreak/>
              <w:t>b) Supuestos de clasificación.</w:t>
            </w:r>
          </w:p>
        </w:tc>
        <w:tc>
          <w:tcPr>
            <w:tcW w:w="7371" w:type="dxa"/>
          </w:tcPr>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C46B1" w:rsidRPr="007C46B1" w:rsidTr="009A12F2">
        <w:tc>
          <w:tcPr>
            <w:tcW w:w="2547" w:type="dxa"/>
          </w:tcPr>
          <w:p w:rsidR="00D86E74" w:rsidRPr="007C46B1" w:rsidRDefault="00B05C77" w:rsidP="007C46B1">
            <w:pPr>
              <w:tabs>
                <w:tab w:val="left" w:pos="0"/>
              </w:tabs>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c) Formalidades para emitir el acuerdo de clasificación.</w:t>
            </w:r>
          </w:p>
        </w:tc>
        <w:tc>
          <w:tcPr>
            <w:tcW w:w="7371" w:type="dxa"/>
          </w:tcPr>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Es necesario que </w:t>
            </w:r>
            <w:r w:rsidRPr="007C46B1">
              <w:rPr>
                <w:rFonts w:ascii="Palatino Linotype" w:eastAsia="Palatino Linotype" w:hAnsi="Palatino Linotype" w:cs="Palatino Linotype"/>
                <w:b/>
                <w:color w:val="000000" w:themeColor="text1"/>
                <w:u w:val="single"/>
              </w:rPr>
              <w:t>el acto reúna con los requisitos elementales</w:t>
            </w:r>
            <w:r w:rsidRPr="007C46B1">
              <w:rPr>
                <w:rFonts w:ascii="Palatino Linotype" w:eastAsia="Palatino Linotype" w:hAnsi="Palatino Linotype" w:cs="Palatino Linotype"/>
                <w:color w:val="000000" w:themeColor="text1"/>
              </w:rPr>
              <w:t>, entre ellos, que la autoridad que va a emitir el acto de autoridad sea la legalmente facultada para ello.</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C46B1" w:rsidRPr="007C46B1" w:rsidTr="009A12F2">
        <w:tc>
          <w:tcPr>
            <w:tcW w:w="2547" w:type="dxa"/>
          </w:tcPr>
          <w:p w:rsidR="00D86E74" w:rsidRPr="007C46B1" w:rsidRDefault="00D86E74" w:rsidP="007C46B1">
            <w:pPr>
              <w:tabs>
                <w:tab w:val="left" w:pos="0"/>
              </w:tabs>
              <w:rPr>
                <w:rFonts w:ascii="Palatino Linotype" w:eastAsia="Palatino Linotype" w:hAnsi="Palatino Linotype" w:cs="Palatino Linotype"/>
                <w:color w:val="000000" w:themeColor="text1"/>
              </w:rPr>
            </w:pP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lastRenderedPageBreak/>
              <w:t xml:space="preserve">d) Requisitos de fondo del acuerdo de clasificación. </w:t>
            </w:r>
          </w:p>
        </w:tc>
        <w:tc>
          <w:tcPr>
            <w:tcW w:w="7371" w:type="dxa"/>
          </w:tcPr>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w:t>
            </w:r>
            <w:r w:rsidRPr="007C46B1">
              <w:rPr>
                <w:rFonts w:ascii="Palatino Linotype" w:eastAsia="Palatino Linotype" w:hAnsi="Palatino Linotype" w:cs="Palatino Linotype"/>
                <w:color w:val="000000" w:themeColor="text1"/>
              </w:rPr>
              <w:lastRenderedPageBreak/>
              <w:t xml:space="preserve">parte del procedimiento, que se desahoga en sede del Comité de Transparencia, la ley señala que la carga de la prueba, para justificar las restricciones, corresponde a los </w:t>
            </w:r>
            <w:r w:rsidRPr="007C46B1">
              <w:rPr>
                <w:rFonts w:ascii="Palatino Linotype" w:eastAsia="Palatino Linotype" w:hAnsi="Palatino Linotype" w:cs="Palatino Linotype"/>
                <w:b/>
                <w:color w:val="000000" w:themeColor="text1"/>
              </w:rPr>
              <w:t>Sujetos Obligados</w:t>
            </w:r>
            <w:r w:rsidRPr="007C46B1">
              <w:rPr>
                <w:rFonts w:ascii="Palatino Linotype" w:eastAsia="Palatino Linotype" w:hAnsi="Palatino Linotype" w:cs="Palatino Linotype"/>
                <w:color w:val="000000" w:themeColor="text1"/>
              </w:rPr>
              <w:t xml:space="preserve">, por lo que deberán fundar y motivar debidamente la clasificación. </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De lo anterior, se desprende que para una correcta </w:t>
            </w:r>
            <w:r w:rsidRPr="007C46B1">
              <w:rPr>
                <w:rFonts w:ascii="Palatino Linotype" w:eastAsia="Palatino Linotype" w:hAnsi="Palatino Linotype" w:cs="Palatino Linotype"/>
                <w:b/>
                <w:color w:val="000000" w:themeColor="text1"/>
              </w:rPr>
              <w:t>clasificación total o parcial</w:t>
            </w:r>
            <w:r w:rsidRPr="007C46B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Ahora bien, </w:t>
            </w:r>
            <w:r w:rsidRPr="007C46B1">
              <w:rPr>
                <w:rFonts w:ascii="Palatino Linotype" w:eastAsia="Palatino Linotype" w:hAnsi="Palatino Linotype" w:cs="Palatino Linotype"/>
                <w:b/>
                <w:color w:val="000000" w:themeColor="text1"/>
                <w:u w:val="single"/>
              </w:rPr>
              <w:t>para cada caso además de fundar y motivar</w:t>
            </w:r>
            <w:r w:rsidRPr="007C46B1">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7C46B1" w:rsidTr="009A12F2">
        <w:tc>
          <w:tcPr>
            <w:tcW w:w="2547" w:type="dxa"/>
          </w:tcPr>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371" w:type="dxa"/>
          </w:tcPr>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86E74" w:rsidRPr="007C46B1" w:rsidRDefault="00B05C77" w:rsidP="007C46B1">
            <w:pPr>
              <w:tabs>
                <w:tab w:val="left" w:pos="0"/>
              </w:tabs>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w:t>
            </w:r>
            <w:r w:rsidRPr="007C46B1">
              <w:rPr>
                <w:rFonts w:ascii="Palatino Linotype" w:eastAsia="Palatino Linotype" w:hAnsi="Palatino Linotype" w:cs="Palatino Linotype"/>
                <w:color w:val="000000" w:themeColor="text1"/>
              </w:rPr>
              <w:lastRenderedPageBreak/>
              <w:t xml:space="preserve">Nación, los servidores públicos nos encontramos sujetos a un régimen menor de protección. </w:t>
            </w:r>
          </w:p>
          <w:p w:rsidR="00D86E74" w:rsidRPr="007C46B1" w:rsidRDefault="00B05C77" w:rsidP="007C46B1">
            <w:pPr>
              <w:tabs>
                <w:tab w:val="left" w:pos="0"/>
              </w:tabs>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52A35" w:rsidRPr="007C46B1" w:rsidRDefault="00952A35"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52A35" w:rsidRPr="007C46B1" w:rsidRDefault="00952A35" w:rsidP="007C46B1">
      <w:pPr>
        <w:pStyle w:val="Prrafodelista"/>
        <w:numPr>
          <w:ilvl w:val="0"/>
          <w:numId w:val="6"/>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De la fotografía y firma de Servidores Públicos en comprobantes de estudios.</w:t>
      </w:r>
    </w:p>
    <w:p w:rsidR="00952A35" w:rsidRPr="007C46B1" w:rsidRDefault="00952A35" w:rsidP="007C46B1">
      <w:pPr>
        <w:pStyle w:val="Prrafodelista"/>
        <w:numPr>
          <w:ilvl w:val="1"/>
          <w:numId w:val="6"/>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Palatino Linotype" w:hAnsi="Palatino Linotype" w:cs="Palatino Linotype"/>
          <w:b/>
          <w:color w:val="000000" w:themeColor="text1"/>
        </w:rPr>
        <w:t xml:space="preserve">Fotografía </w:t>
      </w:r>
    </w:p>
    <w:p w:rsidR="00952A35" w:rsidRPr="007C46B1" w:rsidRDefault="00952A35" w:rsidP="007C46B1">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Calibri" w:hAnsi="Palatino Linotype" w:cs="Arial"/>
          <w:color w:val="000000" w:themeColor="text1"/>
        </w:rPr>
        <w:t xml:space="preserve">Se precisa que, los </w:t>
      </w:r>
      <w:r w:rsidRPr="007C46B1">
        <w:rPr>
          <w:rFonts w:ascii="Palatino Linotype" w:eastAsia="Calibri" w:hAnsi="Palatino Linotype" w:cs="Arial"/>
          <w:b/>
          <w:color w:val="000000" w:themeColor="text1"/>
        </w:rPr>
        <w:t>comprobantes de estudios</w:t>
      </w:r>
      <w:r w:rsidRPr="007C46B1">
        <w:rPr>
          <w:rFonts w:ascii="Palatino Linotype" w:eastAsia="Calibri" w:hAnsi="Palatino Linotype" w:cs="Arial"/>
          <w:color w:val="000000" w:themeColor="text1"/>
        </w:rPr>
        <w:t xml:space="preserve"> podrían contener </w:t>
      </w:r>
      <w:r w:rsidRPr="007C46B1">
        <w:rPr>
          <w:rFonts w:ascii="Palatino Linotype" w:eastAsia="Calibri" w:hAnsi="Palatino Linotype" w:cs="Arial"/>
          <w:b/>
          <w:color w:val="000000" w:themeColor="text1"/>
        </w:rPr>
        <w:t>fotografías de Servidores Públicos</w:t>
      </w:r>
      <w:r w:rsidRPr="007C46B1">
        <w:rPr>
          <w:rFonts w:ascii="Palatino Linotype" w:eastAsia="Calibri" w:hAnsi="Palatino Linotype" w:cs="Arial"/>
          <w:color w:val="000000" w:themeColor="text1"/>
        </w:rPr>
        <w:t xml:space="preserve"> que ostentan cargos de mandos medios y superiores.</w:t>
      </w:r>
    </w:p>
    <w:p w:rsidR="00952A35" w:rsidRPr="007C46B1" w:rsidRDefault="00952A35" w:rsidP="007C46B1">
      <w:pPr>
        <w:tabs>
          <w:tab w:val="left" w:pos="0"/>
        </w:tabs>
        <w:spacing w:line="360" w:lineRule="auto"/>
        <w:jc w:val="both"/>
        <w:rPr>
          <w:rFonts w:ascii="Palatino Linotype" w:eastAsia="Palatino Linotype" w:hAnsi="Palatino Linotype" w:cs="Palatino Linotype"/>
          <w:b/>
          <w:color w:val="000000" w:themeColor="text1"/>
        </w:rPr>
      </w:pPr>
    </w:p>
    <w:p w:rsidR="00952A35" w:rsidRPr="007C46B1" w:rsidRDefault="00952A35" w:rsidP="007C46B1">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Calibri" w:hAnsi="Palatino Linotype" w:cs="Arial"/>
          <w:color w:val="000000" w:themeColor="text1"/>
        </w:rPr>
        <w:t xml:space="preserve">Al respecto, </w:t>
      </w:r>
      <w:r w:rsidRPr="007C46B1">
        <w:rPr>
          <w:rFonts w:ascii="Palatino Linotype" w:hAnsi="Palatino Linotype"/>
          <w:color w:val="000000" w:themeColor="text1"/>
        </w:rPr>
        <w:t>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52A35" w:rsidRPr="007C46B1" w:rsidRDefault="00952A35" w:rsidP="007C46B1">
      <w:pPr>
        <w:tabs>
          <w:tab w:val="left" w:pos="0"/>
        </w:tabs>
        <w:spacing w:line="360" w:lineRule="auto"/>
        <w:jc w:val="both"/>
        <w:rPr>
          <w:rFonts w:ascii="Palatino Linotype" w:eastAsia="Palatino Linotype" w:hAnsi="Palatino Linotype" w:cs="Palatino Linotype"/>
          <w:b/>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hAnsi="Palatino Linotype"/>
          <w:color w:val="000000" w:themeColor="text1"/>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w:t>
      </w:r>
      <w:r w:rsidRPr="007C46B1">
        <w:rPr>
          <w:rFonts w:ascii="Palatino Linotype" w:hAnsi="Palatino Linotype"/>
          <w:color w:val="000000" w:themeColor="text1"/>
        </w:rPr>
        <w:lastRenderedPageBreak/>
        <w:t>la fotografía obra en documentos de servidores públicos vinculados con el cumplimiento de disposiciones legales.</w:t>
      </w:r>
    </w:p>
    <w:p w:rsidR="00952A35" w:rsidRPr="007C46B1" w:rsidRDefault="00952A35" w:rsidP="007C46B1">
      <w:pPr>
        <w:tabs>
          <w:tab w:val="left" w:pos="0"/>
        </w:tabs>
        <w:spacing w:line="360" w:lineRule="auto"/>
        <w:jc w:val="both"/>
        <w:rPr>
          <w:rFonts w:ascii="Palatino Linotype" w:eastAsia="Palatino Linotype" w:hAnsi="Palatino Linotype" w:cs="Palatino Linotype"/>
          <w:b/>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MS Mincho" w:hAnsi="Palatino Linotype" w:cs="Arial"/>
          <w:bCs/>
          <w:color w:val="000000" w:themeColor="text1"/>
        </w:rPr>
        <w:t xml:space="preserve">Por </w:t>
      </w:r>
      <w:r w:rsidRPr="007C46B1">
        <w:rPr>
          <w:rFonts w:ascii="Palatino Linotype" w:hAnsi="Palatino Linotype"/>
          <w:color w:val="000000" w:themeColor="text1"/>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952A35" w:rsidRPr="007C46B1" w:rsidRDefault="00952A35" w:rsidP="007C46B1">
      <w:pPr>
        <w:tabs>
          <w:tab w:val="left" w:pos="0"/>
        </w:tabs>
        <w:spacing w:line="360" w:lineRule="auto"/>
        <w:jc w:val="both"/>
        <w:rPr>
          <w:rFonts w:ascii="Palatino Linotype" w:eastAsia="Palatino Linotype" w:hAnsi="Palatino Linotype" w:cs="Palatino Linotype"/>
          <w:b/>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MS Mincho" w:hAnsi="Palatino Linotype" w:cs="Arial"/>
          <w:bCs/>
          <w:color w:val="000000" w:themeColor="text1"/>
        </w:rPr>
        <w:t xml:space="preserve">En este sentido, </w:t>
      </w:r>
      <w:r w:rsidRPr="007C46B1">
        <w:rPr>
          <w:rFonts w:ascii="Palatino Linotype" w:hAnsi="Palatino Linotype"/>
          <w:color w:val="000000" w:themeColor="text1"/>
        </w:rPr>
        <w:t>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952A35" w:rsidRPr="007C46B1" w:rsidRDefault="00952A35" w:rsidP="007C46B1">
      <w:pPr>
        <w:pStyle w:val="Prrafodelista"/>
        <w:tabs>
          <w:tab w:val="left" w:pos="0"/>
        </w:tabs>
        <w:rPr>
          <w:rFonts w:ascii="Palatino Linotype" w:hAnsi="Palatino Linotype"/>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hAnsi="Palatino Linotype"/>
          <w:color w:val="000000" w:themeColor="text1"/>
        </w:rPr>
        <w:t xml:space="preserve">En consecuencia, </w:t>
      </w:r>
      <w:r w:rsidRPr="007C46B1">
        <w:rPr>
          <w:rFonts w:ascii="Palatino Linotype" w:hAnsi="Palatino Linotype"/>
          <w:b/>
          <w:color w:val="000000" w:themeColor="text1"/>
        </w:rPr>
        <w:t>la fotografía de los servidores públicos, es de acceso público y no procede su clasificación como información confidencial</w:t>
      </w:r>
      <w:r w:rsidRPr="007C46B1">
        <w:rPr>
          <w:rFonts w:ascii="Palatino Linotype" w:hAnsi="Palatino Linotype"/>
          <w:color w:val="000000" w:themeColor="text1"/>
        </w:rPr>
        <w:t>, aún y cuando corresponde a un dato personal.</w:t>
      </w:r>
    </w:p>
    <w:p w:rsidR="00952A35" w:rsidRDefault="00952A35" w:rsidP="007C46B1">
      <w:pPr>
        <w:tabs>
          <w:tab w:val="left" w:pos="0"/>
        </w:tabs>
        <w:jc w:val="both"/>
        <w:rPr>
          <w:rFonts w:ascii="Palatino Linotype" w:eastAsia="Palatino Linotype" w:hAnsi="Palatino Linotype" w:cs="Palatino Linotype"/>
          <w:b/>
          <w:color w:val="000000" w:themeColor="text1"/>
        </w:rPr>
      </w:pPr>
    </w:p>
    <w:p w:rsidR="009A12F2" w:rsidRDefault="009A12F2" w:rsidP="007C46B1">
      <w:pPr>
        <w:tabs>
          <w:tab w:val="left" w:pos="0"/>
        </w:tabs>
        <w:jc w:val="both"/>
        <w:rPr>
          <w:rFonts w:ascii="Palatino Linotype" w:eastAsia="Palatino Linotype" w:hAnsi="Palatino Linotype" w:cs="Palatino Linotype"/>
          <w:b/>
          <w:color w:val="000000" w:themeColor="text1"/>
        </w:rPr>
      </w:pPr>
    </w:p>
    <w:p w:rsidR="009A12F2" w:rsidRDefault="009A12F2" w:rsidP="007C46B1">
      <w:pPr>
        <w:tabs>
          <w:tab w:val="left" w:pos="0"/>
        </w:tabs>
        <w:jc w:val="both"/>
        <w:rPr>
          <w:rFonts w:ascii="Palatino Linotype" w:eastAsia="Palatino Linotype" w:hAnsi="Palatino Linotype" w:cs="Palatino Linotype"/>
          <w:b/>
          <w:color w:val="000000" w:themeColor="text1"/>
        </w:rPr>
      </w:pPr>
    </w:p>
    <w:p w:rsidR="009A12F2" w:rsidRPr="007C46B1" w:rsidRDefault="009A12F2" w:rsidP="007C46B1">
      <w:pPr>
        <w:tabs>
          <w:tab w:val="left" w:pos="0"/>
        </w:tabs>
        <w:jc w:val="both"/>
        <w:rPr>
          <w:rFonts w:ascii="Palatino Linotype" w:eastAsia="Palatino Linotype" w:hAnsi="Palatino Linotype" w:cs="Palatino Linotype"/>
          <w:b/>
          <w:color w:val="000000" w:themeColor="text1"/>
        </w:rPr>
      </w:pPr>
    </w:p>
    <w:p w:rsidR="00952A35" w:rsidRPr="007C46B1" w:rsidRDefault="00952A35" w:rsidP="007C46B1">
      <w:pPr>
        <w:pStyle w:val="Prrafodelista"/>
        <w:numPr>
          <w:ilvl w:val="1"/>
          <w:numId w:val="6"/>
        </w:numPr>
        <w:tabs>
          <w:tab w:val="left" w:pos="0"/>
        </w:tabs>
        <w:rPr>
          <w:rFonts w:ascii="Palatino Linotype" w:eastAsia="Calibri" w:hAnsi="Palatino Linotype" w:cs="Tahoma"/>
          <w:b/>
          <w:bCs/>
          <w:color w:val="000000" w:themeColor="text1"/>
        </w:rPr>
      </w:pPr>
      <w:r w:rsidRPr="007C46B1">
        <w:rPr>
          <w:rFonts w:ascii="Palatino Linotype" w:eastAsia="Calibri" w:hAnsi="Palatino Linotype" w:cs="Tahoma"/>
          <w:b/>
          <w:bCs/>
          <w:color w:val="000000" w:themeColor="text1"/>
        </w:rPr>
        <w:lastRenderedPageBreak/>
        <w:t>Firma.</w:t>
      </w:r>
    </w:p>
    <w:p w:rsidR="00952A35" w:rsidRPr="007C46B1" w:rsidRDefault="00952A35" w:rsidP="007C46B1">
      <w:pPr>
        <w:tabs>
          <w:tab w:val="left" w:pos="0"/>
        </w:tabs>
        <w:rPr>
          <w:rFonts w:ascii="Palatino Linotype" w:eastAsia="Calibri" w:hAnsi="Palatino Linotype" w:cs="Tahoma"/>
          <w:b/>
          <w:bCs/>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Calibri" w:hAnsi="Palatino Linotype" w:cs="Tahoma"/>
          <w:bCs/>
          <w:color w:val="000000" w:themeColor="text1"/>
        </w:rPr>
        <w:t>Ahora bien</w:t>
      </w:r>
      <w:r w:rsidRPr="007C46B1">
        <w:rPr>
          <w:rFonts w:ascii="Palatino Linotype" w:eastAsia="Calibri" w:hAnsi="Palatino Linotype" w:cs="Tahoma"/>
          <w:bCs/>
          <w:color w:val="000000" w:themeColor="text1"/>
          <w:lang w:val="es-ES"/>
        </w:rPr>
        <w:t xml:space="preserve">, cabe precisar que, en el presente caso, se trata de los servidores públicos en su calidad de particular, por lo que, es de señalar que la </w:t>
      </w:r>
      <w:r w:rsidRPr="007C46B1">
        <w:rPr>
          <w:rFonts w:ascii="Palatino Linotype" w:eastAsia="Calibri" w:hAnsi="Palatino Linotype" w:cs="Tahoma"/>
          <w:b/>
          <w:bCs/>
          <w:color w:val="000000" w:themeColor="text1"/>
          <w:lang w:val="es-ES"/>
        </w:rPr>
        <w:t xml:space="preserve">firma </w:t>
      </w:r>
      <w:r w:rsidRPr="007C46B1">
        <w:rPr>
          <w:rFonts w:ascii="Palatino Linotype" w:eastAsia="Calibri" w:hAnsi="Palatino Linotype" w:cs="Tahoma"/>
          <w:bCs/>
          <w:color w:val="000000" w:themeColor="text1"/>
          <w:lang w:val="es-ES"/>
        </w:rPr>
        <w:t>es un dato personal confidencial y únicamente será público dicho dato cuando sirva para la emisión de un acto de autoridad, en ejercicio de sus funciones.</w:t>
      </w:r>
    </w:p>
    <w:p w:rsidR="00952A35" w:rsidRPr="007C46B1" w:rsidRDefault="00952A35" w:rsidP="007C46B1">
      <w:pPr>
        <w:pStyle w:val="Prrafodelista"/>
        <w:tabs>
          <w:tab w:val="left" w:pos="0"/>
        </w:tabs>
        <w:rPr>
          <w:rFonts w:ascii="Palatino Linotype" w:eastAsia="Calibri" w:hAnsi="Palatino Linotype" w:cs="Tahoma"/>
          <w:bCs/>
          <w:color w:val="000000" w:themeColor="text1"/>
          <w:lang w:val="es-ES"/>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Calibri" w:hAnsi="Palatino Linotype" w:cs="Tahoma"/>
          <w:bCs/>
          <w:color w:val="000000" w:themeColor="text1"/>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952A35" w:rsidRPr="007C46B1" w:rsidRDefault="00952A35" w:rsidP="007C46B1">
      <w:pPr>
        <w:tabs>
          <w:tab w:val="left" w:pos="0"/>
        </w:tabs>
        <w:spacing w:line="360" w:lineRule="auto"/>
        <w:jc w:val="both"/>
        <w:rPr>
          <w:rFonts w:ascii="Palatino Linotype" w:eastAsia="Palatino Linotype" w:hAnsi="Palatino Linotype" w:cs="Palatino Linotype"/>
          <w:b/>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hAnsi="Palatino Linotype"/>
          <w:color w:val="000000" w:themeColor="text1"/>
          <w:bdr w:val="none" w:sz="0" w:space="0" w:color="auto" w:frame="1"/>
        </w:rPr>
        <w:t>La publicidad de dichos datos, se robustece, con el </w:t>
      </w:r>
      <w:r w:rsidRPr="007C46B1">
        <w:rPr>
          <w:rFonts w:ascii="Palatino Linotype" w:hAnsi="Palatino Linotype"/>
          <w:color w:val="000000" w:themeColor="text1"/>
          <w:bdr w:val="none" w:sz="0" w:space="0" w:color="auto" w:frame="1"/>
          <w:lang w:val="es-ES"/>
        </w:rPr>
        <w:t>Criterio de Interpretación, de la Segunda Época, con clave de control </w:t>
      </w:r>
      <w:r w:rsidRPr="007C46B1">
        <w:rPr>
          <w:rFonts w:ascii="Palatino Linotype" w:hAnsi="Palatino Linotype"/>
          <w:color w:val="000000" w:themeColor="text1"/>
        </w:rPr>
        <w:t>SO/002/2019</w:t>
      </w:r>
      <w:r w:rsidRPr="007C46B1">
        <w:rPr>
          <w:rFonts w:ascii="Palatino Linotype" w:hAnsi="Palatino Linotype"/>
          <w:color w:val="000000" w:themeColor="text1"/>
          <w:bdr w:val="none" w:sz="0" w:space="0" w:color="auto" w:frame="1"/>
        </w:rPr>
        <w:t>, emitido por el Instituto Nacional de Transparencia, Acceso a la Información y Protección de Datos Personales, que establece lo siguiente:</w:t>
      </w:r>
    </w:p>
    <w:p w:rsidR="00952A35" w:rsidRPr="007C46B1" w:rsidRDefault="00952A35" w:rsidP="007C46B1">
      <w:pPr>
        <w:tabs>
          <w:tab w:val="left" w:pos="0"/>
        </w:tabs>
        <w:ind w:left="567"/>
        <w:jc w:val="both"/>
        <w:rPr>
          <w:rFonts w:ascii="Palatino Linotype" w:hAnsi="Palatino Linotype"/>
          <w:color w:val="000000" w:themeColor="text1"/>
        </w:rPr>
      </w:pPr>
      <w:r w:rsidRPr="007C46B1">
        <w:rPr>
          <w:rFonts w:ascii="Palatino Linotype" w:hAnsi="Palatino Linotype"/>
          <w:b/>
          <w:bCs/>
          <w:i/>
          <w:iCs/>
          <w:color w:val="000000" w:themeColor="text1"/>
          <w:bdr w:val="none" w:sz="0" w:space="0" w:color="auto" w:frame="1"/>
        </w:rPr>
        <w:t>“Firma y rúbrica de servidores públicos.</w:t>
      </w:r>
      <w:r w:rsidRPr="007C46B1">
        <w:rPr>
          <w:rFonts w:ascii="Palatino Linotype" w:hAnsi="Palatino Linotype"/>
          <w:i/>
          <w:iCs/>
          <w:color w:val="000000" w:themeColor="text1"/>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rsidR="00952A35" w:rsidRPr="007C46B1" w:rsidRDefault="00952A35" w:rsidP="007C46B1">
      <w:pPr>
        <w:tabs>
          <w:tab w:val="left" w:pos="0"/>
        </w:tabs>
        <w:spacing w:line="360" w:lineRule="auto"/>
        <w:jc w:val="both"/>
        <w:rPr>
          <w:rFonts w:ascii="Palatino Linotype" w:eastAsia="Palatino Linotype" w:hAnsi="Palatino Linotype" w:cs="Palatino Linotype"/>
          <w:b/>
          <w:color w:val="000000" w:themeColor="text1"/>
        </w:rPr>
      </w:pPr>
    </w:p>
    <w:p w:rsidR="00952A35" w:rsidRPr="007C46B1" w:rsidRDefault="00952A35" w:rsidP="007C46B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7C46B1">
        <w:rPr>
          <w:rFonts w:ascii="Palatino Linotype" w:eastAsia="Calibri" w:hAnsi="Palatino Linotype" w:cs="Tahoma"/>
          <w:bCs/>
          <w:color w:val="000000" w:themeColor="text1"/>
          <w:lang w:val="es-ES"/>
        </w:rPr>
        <w:t>Conforme a lo expuesto, en el presente caso, procede la clasificación, en términos del artículo 143, fracción I de la Ley de Transparencia y Acceso a la Información Pública del Estado de México y Municipios.</w:t>
      </w:r>
    </w:p>
    <w:p w:rsidR="00952A35" w:rsidRPr="007C46B1" w:rsidRDefault="00952A35"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7C46B1">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D86E74" w:rsidRPr="007C46B1" w:rsidRDefault="00D86E74" w:rsidP="007C46B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Default="00B05C77" w:rsidP="007C46B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color w:val="000000" w:themeColor="text1"/>
        </w:rPr>
        <w:t xml:space="preserve">Por lo anteriormente expuesto y fundado, este </w:t>
      </w:r>
      <w:r w:rsidRPr="007C46B1">
        <w:rPr>
          <w:rFonts w:ascii="Palatino Linotype" w:eastAsia="Palatino Linotype" w:hAnsi="Palatino Linotype" w:cs="Palatino Linotype"/>
          <w:b/>
          <w:color w:val="000000" w:themeColor="text1"/>
        </w:rPr>
        <w:t>ÓRGANO GARANTE</w:t>
      </w:r>
      <w:r w:rsidRPr="007C46B1">
        <w:rPr>
          <w:rFonts w:ascii="Palatino Linotype" w:eastAsia="Palatino Linotype" w:hAnsi="Palatino Linotype" w:cs="Palatino Linotype"/>
          <w:color w:val="000000" w:themeColor="text1"/>
        </w:rPr>
        <w:t xml:space="preserve"> emite los siguientes:</w:t>
      </w:r>
    </w:p>
    <w:p w:rsidR="009A12F2" w:rsidRDefault="009A12F2" w:rsidP="009A12F2">
      <w:pPr>
        <w:pStyle w:val="Prrafodelista"/>
        <w:rPr>
          <w:rFonts w:ascii="Palatino Linotype" w:eastAsia="Palatino Linotype" w:hAnsi="Palatino Linotype" w:cs="Palatino Linotype"/>
          <w:color w:val="000000" w:themeColor="text1"/>
        </w:rPr>
      </w:pPr>
    </w:p>
    <w:p w:rsidR="009A12F2" w:rsidRPr="007C46B1" w:rsidRDefault="009A12F2" w:rsidP="009A12F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pStyle w:val="Ttulo1"/>
        <w:tabs>
          <w:tab w:val="left" w:pos="0"/>
        </w:tabs>
        <w:spacing w:before="0" w:line="360" w:lineRule="auto"/>
        <w:jc w:val="center"/>
        <w:rPr>
          <w:b w:val="0"/>
          <w:color w:val="000000" w:themeColor="text1"/>
        </w:rPr>
      </w:pPr>
      <w:r w:rsidRPr="007C46B1">
        <w:rPr>
          <w:color w:val="000000" w:themeColor="text1"/>
        </w:rPr>
        <w:t>R E S O L U T I V O S</w:t>
      </w:r>
    </w:p>
    <w:p w:rsidR="00D86E74" w:rsidRPr="007C46B1" w:rsidRDefault="00D86E74" w:rsidP="007C46B1">
      <w:pPr>
        <w:tabs>
          <w:tab w:val="left" w:pos="0"/>
        </w:tabs>
        <w:spacing w:line="360" w:lineRule="auto"/>
        <w:rPr>
          <w:rFonts w:ascii="Palatino Linotype" w:eastAsia="Palatino Linotype" w:hAnsi="Palatino Linotype" w:cs="Palatino Linotype"/>
          <w:color w:val="000000" w:themeColor="text1"/>
        </w:rPr>
      </w:pPr>
    </w:p>
    <w:p w:rsidR="00D86E74" w:rsidRPr="007C46B1" w:rsidRDefault="00B05C77" w:rsidP="007C46B1">
      <w:pP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b/>
          <w:color w:val="000000" w:themeColor="text1"/>
        </w:rPr>
        <w:t>PRIMERO</w:t>
      </w:r>
      <w:r w:rsidRPr="007C46B1">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79221C" w:rsidRPr="007C46B1">
        <w:rPr>
          <w:rFonts w:ascii="Palatino Linotype" w:eastAsia="Palatino Linotype" w:hAnsi="Palatino Linotype" w:cs="Palatino Linotype"/>
          <w:b/>
          <w:color w:val="000000" w:themeColor="text1"/>
        </w:rPr>
        <w:t>04003</w:t>
      </w:r>
      <w:r w:rsidRPr="007C46B1">
        <w:rPr>
          <w:rFonts w:ascii="Palatino Linotype" w:eastAsia="Palatino Linotype" w:hAnsi="Palatino Linotype" w:cs="Palatino Linotype"/>
          <w:b/>
          <w:color w:val="000000" w:themeColor="text1"/>
        </w:rPr>
        <w:t xml:space="preserve">/INFOEM/IP/RR/2025 </w:t>
      </w:r>
      <w:r w:rsidRPr="007C46B1">
        <w:rPr>
          <w:rFonts w:ascii="Palatino Linotype" w:eastAsia="Palatino Linotype" w:hAnsi="Palatino Linotype" w:cs="Palatino Linotype"/>
          <w:color w:val="000000" w:themeColor="text1"/>
        </w:rPr>
        <w:t xml:space="preserve">en términos del </w:t>
      </w:r>
      <w:r w:rsidRPr="007C46B1">
        <w:rPr>
          <w:rFonts w:ascii="Palatino Linotype" w:eastAsia="Palatino Linotype" w:hAnsi="Palatino Linotype" w:cs="Palatino Linotype"/>
          <w:b/>
          <w:color w:val="000000" w:themeColor="text1"/>
        </w:rPr>
        <w:t xml:space="preserve">Considerando CUARTO y QUINTO </w:t>
      </w:r>
      <w:r w:rsidRPr="007C46B1">
        <w:rPr>
          <w:rFonts w:ascii="Palatino Linotype" w:eastAsia="Palatino Linotype" w:hAnsi="Palatino Linotype" w:cs="Palatino Linotype"/>
          <w:color w:val="000000" w:themeColor="text1"/>
        </w:rPr>
        <w:t>de la presente resolución.</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79221C" w:rsidRPr="007C46B1" w:rsidRDefault="00B05C77" w:rsidP="007C46B1">
      <w:pPr>
        <w:tabs>
          <w:tab w:val="left" w:pos="0"/>
        </w:tabs>
        <w:spacing w:line="360" w:lineRule="auto"/>
        <w:jc w:val="both"/>
        <w:rPr>
          <w:rFonts w:ascii="Palatino Linotype" w:eastAsia="Palatino Linotype" w:hAnsi="Palatino Linotype" w:cs="Palatino Linotype"/>
          <w:b/>
          <w:color w:val="000000" w:themeColor="text1"/>
          <w:highlight w:val="yellow"/>
        </w:rPr>
      </w:pPr>
      <w:bookmarkStart w:id="10" w:name="_heading=h.26in1rg" w:colFirst="0" w:colLast="0"/>
      <w:bookmarkEnd w:id="10"/>
      <w:r w:rsidRPr="00891341">
        <w:rPr>
          <w:rFonts w:ascii="Palatino Linotype" w:eastAsia="Palatino Linotype" w:hAnsi="Palatino Linotype" w:cs="Palatino Linotype"/>
          <w:b/>
          <w:color w:val="000000" w:themeColor="text1"/>
        </w:rPr>
        <w:t xml:space="preserve">SEGUNDO. </w:t>
      </w:r>
      <w:r w:rsidRPr="00891341">
        <w:rPr>
          <w:rFonts w:ascii="Palatino Linotype" w:eastAsia="Palatino Linotype" w:hAnsi="Palatino Linotype" w:cs="Palatino Linotype"/>
          <w:color w:val="000000" w:themeColor="text1"/>
        </w:rPr>
        <w:t xml:space="preserve">Se </w:t>
      </w:r>
      <w:r w:rsidR="0079221C" w:rsidRPr="00891341">
        <w:rPr>
          <w:rFonts w:ascii="Palatino Linotype" w:eastAsia="Palatino Linotype" w:hAnsi="Palatino Linotype" w:cs="Palatino Linotype"/>
          <w:b/>
          <w:color w:val="000000" w:themeColor="text1"/>
        </w:rPr>
        <w:t>REVOCA</w:t>
      </w:r>
      <w:r w:rsidRPr="00891341">
        <w:rPr>
          <w:rFonts w:ascii="Palatino Linotype" w:eastAsia="Palatino Linotype" w:hAnsi="Palatino Linotype" w:cs="Palatino Linotype"/>
          <w:b/>
          <w:color w:val="000000" w:themeColor="text1"/>
        </w:rPr>
        <w:t xml:space="preserve"> </w:t>
      </w:r>
      <w:r w:rsidRPr="00891341">
        <w:rPr>
          <w:rFonts w:ascii="Palatino Linotype" w:eastAsia="Palatino Linotype" w:hAnsi="Palatino Linotype" w:cs="Palatino Linotype"/>
          <w:color w:val="000000" w:themeColor="text1"/>
        </w:rPr>
        <w:t xml:space="preserve">la respuesta emitida por el </w:t>
      </w:r>
      <w:r w:rsidR="0079221C" w:rsidRPr="00891341">
        <w:rPr>
          <w:rFonts w:ascii="Palatino Linotype" w:eastAsia="Palatino Linotype" w:hAnsi="Palatino Linotype" w:cs="Palatino Linotype"/>
          <w:b/>
          <w:color w:val="000000" w:themeColor="text1"/>
        </w:rPr>
        <w:t>Instituto de Seguridad Social del Estado de México</w:t>
      </w:r>
      <w:r w:rsidR="00BB0763" w:rsidRPr="00891341">
        <w:rPr>
          <w:rFonts w:ascii="Palatino Linotype" w:eastAsia="Palatino Linotype" w:hAnsi="Palatino Linotype" w:cs="Palatino Linotype"/>
          <w:b/>
          <w:color w:val="000000" w:themeColor="text1"/>
        </w:rPr>
        <w:t xml:space="preserve"> y Municipios</w:t>
      </w:r>
      <w:r w:rsidRPr="00891341">
        <w:rPr>
          <w:rFonts w:ascii="Palatino Linotype" w:eastAsia="Palatino Linotype" w:hAnsi="Palatino Linotype" w:cs="Palatino Linotype"/>
          <w:b/>
          <w:color w:val="000000" w:themeColor="text1"/>
        </w:rPr>
        <w:t>,</w:t>
      </w:r>
      <w:r w:rsidRPr="00891341">
        <w:rPr>
          <w:rFonts w:ascii="Palatino Linotype" w:eastAsia="Palatino Linotype" w:hAnsi="Palatino Linotype" w:cs="Palatino Linotype"/>
          <w:color w:val="000000" w:themeColor="text1"/>
        </w:rPr>
        <w:t xml:space="preserve"> a la solicitud de información pública registrada con el número</w:t>
      </w:r>
      <w:r w:rsidRPr="00891341">
        <w:rPr>
          <w:rFonts w:ascii="Palatino Linotype" w:eastAsia="Palatino Linotype" w:hAnsi="Palatino Linotype" w:cs="Palatino Linotype"/>
          <w:b/>
          <w:color w:val="000000" w:themeColor="text1"/>
        </w:rPr>
        <w:t xml:space="preserve"> </w:t>
      </w:r>
      <w:r w:rsidR="0079221C" w:rsidRPr="00891341">
        <w:rPr>
          <w:rFonts w:ascii="Palatino Linotype" w:eastAsia="Palatino Linotype" w:hAnsi="Palatino Linotype" w:cs="Palatino Linotype"/>
          <w:b/>
          <w:color w:val="000000" w:themeColor="text1"/>
        </w:rPr>
        <w:t xml:space="preserve">00251/ISSEMYM/IP/2025 </w:t>
      </w:r>
      <w:r w:rsidRPr="00891341">
        <w:rPr>
          <w:rFonts w:ascii="Palatino Linotype" w:eastAsia="Palatino Linotype" w:hAnsi="Palatino Linotype" w:cs="Palatino Linotype"/>
          <w:color w:val="000000" w:themeColor="text1"/>
        </w:rPr>
        <w:t xml:space="preserve">y se </w:t>
      </w:r>
      <w:r w:rsidRPr="00891341">
        <w:rPr>
          <w:rFonts w:ascii="Palatino Linotype" w:eastAsia="Palatino Linotype" w:hAnsi="Palatino Linotype" w:cs="Palatino Linotype"/>
          <w:b/>
          <w:color w:val="000000" w:themeColor="text1"/>
        </w:rPr>
        <w:t>ORDENA</w:t>
      </w:r>
      <w:r w:rsidRPr="00891341">
        <w:rPr>
          <w:rFonts w:ascii="Palatino Linotype" w:eastAsia="Palatino Linotype" w:hAnsi="Palatino Linotype" w:cs="Palatino Linotype"/>
          <w:color w:val="000000" w:themeColor="text1"/>
        </w:rPr>
        <w:t xml:space="preserve"> entregar vía Sistema de Acceso a la Información Mexiquense </w:t>
      </w:r>
      <w:r w:rsidRPr="00891341">
        <w:rPr>
          <w:rFonts w:ascii="Palatino Linotype" w:eastAsia="Palatino Linotype" w:hAnsi="Palatino Linotype" w:cs="Palatino Linotype"/>
          <w:b/>
          <w:color w:val="000000" w:themeColor="text1"/>
        </w:rPr>
        <w:t xml:space="preserve">(SAIMEX), </w:t>
      </w:r>
      <w:r w:rsidRPr="00891341">
        <w:rPr>
          <w:rFonts w:ascii="Palatino Linotype" w:eastAsia="Palatino Linotype" w:hAnsi="Palatino Linotype" w:cs="Palatino Linotype"/>
          <w:color w:val="000000" w:themeColor="text1"/>
        </w:rPr>
        <w:t xml:space="preserve">en versión pública, </w:t>
      </w:r>
      <w:r w:rsidR="0079221C" w:rsidRPr="00891341">
        <w:rPr>
          <w:rFonts w:ascii="Palatino Linotype" w:hAnsi="Palatino Linotype"/>
          <w:b/>
          <w:color w:val="000000" w:themeColor="text1"/>
        </w:rPr>
        <w:t>el Título y/o</w:t>
      </w:r>
      <w:r w:rsidR="0079221C" w:rsidRPr="007C46B1">
        <w:rPr>
          <w:rFonts w:ascii="Palatino Linotype" w:hAnsi="Palatino Linotype"/>
          <w:b/>
          <w:color w:val="000000" w:themeColor="text1"/>
        </w:rPr>
        <w:t xml:space="preserve"> Cédula Profesional del Director General del ISSEMYM, el Coordinador de Administración y Finanzas, el Director de Adquisiciones y Servicios, la Subdirectora de Suministro de Bienes y el Subdirector de Servicios, al 19 de marzo de 2025.</w:t>
      </w:r>
    </w:p>
    <w:p w:rsidR="0079221C" w:rsidRPr="007C46B1" w:rsidRDefault="0079221C" w:rsidP="007C46B1">
      <w:pPr>
        <w:tabs>
          <w:tab w:val="left" w:pos="0"/>
        </w:tabs>
        <w:spacing w:line="360" w:lineRule="auto"/>
        <w:jc w:val="both"/>
        <w:rPr>
          <w:rFonts w:ascii="Palatino Linotype" w:eastAsia="Palatino Linotype" w:hAnsi="Palatino Linotype" w:cs="Palatino Linotype"/>
          <w:color w:val="000000" w:themeColor="text1"/>
          <w:highlight w:val="yellow"/>
        </w:rPr>
      </w:pPr>
    </w:p>
    <w:p w:rsidR="00D86E74" w:rsidRPr="007C46B1" w:rsidRDefault="00B05C77" w:rsidP="007C46B1">
      <w:pPr>
        <w:tabs>
          <w:tab w:val="left" w:pos="0"/>
        </w:tabs>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r w:rsidRPr="007C46B1">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w:t>
      </w:r>
      <w:r w:rsidRPr="007C46B1">
        <w:rPr>
          <w:rFonts w:ascii="Palatino Linotype" w:eastAsia="Palatino Linotype" w:hAnsi="Palatino Linotype" w:cs="Palatino Linotype"/>
          <w:color w:val="000000" w:themeColor="text1"/>
        </w:rPr>
        <w:lastRenderedPageBreak/>
        <w:t xml:space="preserve">sobre los datos que se supriman o eliminen dentro del soporte documental respectivo objeto de las versiones públicas que se formulen, y se pongan a disposición de la parte </w:t>
      </w:r>
      <w:r w:rsidRPr="007C46B1">
        <w:rPr>
          <w:rFonts w:ascii="Palatino Linotype" w:eastAsia="Palatino Linotype" w:hAnsi="Palatino Linotype" w:cs="Palatino Linotype"/>
          <w:b/>
          <w:color w:val="000000" w:themeColor="text1"/>
        </w:rPr>
        <w:t>RECURRENTE.</w:t>
      </w:r>
    </w:p>
    <w:p w:rsidR="00AD35A2" w:rsidRPr="007C46B1" w:rsidRDefault="00AD35A2" w:rsidP="007C46B1">
      <w:pPr>
        <w:tabs>
          <w:tab w:val="left" w:pos="0"/>
        </w:tabs>
        <w:spacing w:before="240" w:after="240" w:line="360" w:lineRule="auto"/>
        <w:jc w:val="both"/>
        <w:rPr>
          <w:rFonts w:ascii="Palatino Linotype" w:hAnsi="Palatino Linotype" w:cs="Palatino Linotype"/>
          <w:b/>
          <w:color w:val="000000" w:themeColor="text1"/>
        </w:rPr>
      </w:pPr>
      <w:r w:rsidRPr="007C46B1">
        <w:rPr>
          <w:rFonts w:ascii="Palatino Linotype" w:hAnsi="Palatino Linotype" w:cs="Palatino Linotype"/>
          <w:color w:val="000000" w:themeColor="text1"/>
        </w:rPr>
        <w:t>Para el caso de que la información que se ordena</w:t>
      </w:r>
      <w:r w:rsidRPr="007C46B1">
        <w:rPr>
          <w:rFonts w:ascii="Palatino Linotype" w:hAnsi="Palatino Linotype"/>
          <w:b/>
          <w:bCs/>
          <w:color w:val="000000" w:themeColor="text1"/>
        </w:rPr>
        <w:t xml:space="preserve">, </w:t>
      </w:r>
      <w:r w:rsidRPr="007C46B1">
        <w:rPr>
          <w:rFonts w:ascii="Palatino Linotype" w:hAnsi="Palatino Linotype" w:cs="Palatino Linotype"/>
          <w:color w:val="000000" w:themeColor="text1"/>
        </w:rPr>
        <w:t>no obre en los archivos del</w:t>
      </w:r>
      <w:r w:rsidRPr="007C46B1">
        <w:rPr>
          <w:rFonts w:ascii="Palatino Linotype" w:hAnsi="Palatino Linotype" w:cs="Palatino Linotype"/>
          <w:b/>
          <w:color w:val="000000" w:themeColor="text1"/>
        </w:rPr>
        <w:t xml:space="preserve"> SUJETO OBLIGADO, </w:t>
      </w:r>
      <w:r w:rsidRPr="007C46B1">
        <w:rPr>
          <w:rFonts w:ascii="Palatino Linotype" w:hAnsi="Palatino Linotype" w:cs="Palatino Linotype"/>
          <w:color w:val="000000" w:themeColor="text1"/>
        </w:rPr>
        <w:t xml:space="preserve">bastará con que así lo haga del conocimiento del Particular en términos del artículo 19, párrafo segundo, de la Ley de Transparencia y Acceso a la Información Pública del Estado de México y Municipios </w:t>
      </w:r>
    </w:p>
    <w:p w:rsidR="00D86E74" w:rsidRPr="007C46B1" w:rsidRDefault="00B05C77" w:rsidP="007C46B1">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7C46B1">
        <w:rPr>
          <w:rFonts w:ascii="Palatino Linotype" w:eastAsia="Palatino Linotype" w:hAnsi="Palatino Linotype" w:cs="Palatino Linotype"/>
          <w:b/>
          <w:color w:val="000000" w:themeColor="text1"/>
        </w:rPr>
        <w:t xml:space="preserve">TERCERO. NOTIFÍQUESE </w:t>
      </w:r>
      <w:r w:rsidRPr="007C46B1">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C46B1">
        <w:rPr>
          <w:rFonts w:ascii="Palatino Linotype" w:eastAsia="Palatino Linotype" w:hAnsi="Palatino Linotype" w:cs="Palatino Linotype"/>
          <w:b/>
          <w:color w:val="000000" w:themeColor="text1"/>
        </w:rPr>
        <w:t>dé cumplimiento a lo ordenado dentro del plazo de diez días hábiles,</w:t>
      </w:r>
      <w:r w:rsidRPr="007C46B1">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7C46B1" w:rsidRDefault="00D86E74" w:rsidP="007C46B1">
      <w:pPr>
        <w:tabs>
          <w:tab w:val="left" w:pos="0"/>
          <w:tab w:val="left" w:pos="808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b/>
          <w:color w:val="000000" w:themeColor="text1"/>
        </w:rPr>
        <w:t xml:space="preserve">CUARTO. </w:t>
      </w:r>
      <w:r w:rsidRPr="007C46B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C46B1">
        <w:rPr>
          <w:rFonts w:ascii="Palatino Linotype" w:eastAsia="Palatino Linotype" w:hAnsi="Palatino Linotype" w:cs="Palatino Linotype"/>
          <w:b/>
          <w:color w:val="000000" w:themeColor="text1"/>
        </w:rPr>
        <w:t>SUJETO OBLIGADO</w:t>
      </w:r>
      <w:r w:rsidRPr="007C46B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86E74" w:rsidRPr="007C46B1" w:rsidRDefault="00D86E74" w:rsidP="007C46B1">
      <w:pPr>
        <w:tabs>
          <w:tab w:val="left" w:pos="0"/>
        </w:tabs>
        <w:spacing w:line="360" w:lineRule="auto"/>
        <w:jc w:val="both"/>
        <w:rPr>
          <w:rFonts w:ascii="Palatino Linotype" w:eastAsia="Palatino Linotype" w:hAnsi="Palatino Linotype" w:cs="Palatino Linotype"/>
          <w:color w:val="000000" w:themeColor="text1"/>
        </w:rPr>
      </w:pPr>
    </w:p>
    <w:p w:rsidR="00D86E74" w:rsidRPr="007C46B1" w:rsidRDefault="00B05C77" w:rsidP="007C46B1">
      <w:pPr>
        <w:tabs>
          <w:tab w:val="left" w:pos="0"/>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7C46B1">
        <w:rPr>
          <w:rFonts w:ascii="Palatino Linotype" w:eastAsia="Palatino Linotype" w:hAnsi="Palatino Linotype" w:cs="Palatino Linotype"/>
          <w:b/>
          <w:color w:val="000000" w:themeColor="text1"/>
        </w:rPr>
        <w:t xml:space="preserve">QUINTO. </w:t>
      </w:r>
      <w:r w:rsidRPr="007C46B1">
        <w:rPr>
          <w:rFonts w:ascii="Palatino Linotype" w:eastAsia="Palatino Linotype" w:hAnsi="Palatino Linotype" w:cs="Palatino Linotype"/>
          <w:color w:val="000000" w:themeColor="text1"/>
        </w:rPr>
        <w:t>Notifíquese a la parte</w:t>
      </w:r>
      <w:r w:rsidRPr="007C46B1">
        <w:rPr>
          <w:rFonts w:ascii="Palatino Linotype" w:eastAsia="Palatino Linotype" w:hAnsi="Palatino Linotype" w:cs="Palatino Linotype"/>
          <w:b/>
          <w:color w:val="000000" w:themeColor="text1"/>
        </w:rPr>
        <w:t xml:space="preserve"> RECURRENTE</w:t>
      </w:r>
      <w:r w:rsidRPr="007C46B1">
        <w:rPr>
          <w:rFonts w:ascii="Palatino Linotype" w:eastAsia="Palatino Linotype" w:hAnsi="Palatino Linotype" w:cs="Palatino Linotype"/>
          <w:color w:val="000000" w:themeColor="text1"/>
        </w:rPr>
        <w:t xml:space="preserve"> la presente resolución, vía </w:t>
      </w:r>
      <w:r w:rsidRPr="007C46B1">
        <w:rPr>
          <w:rFonts w:ascii="Palatino Linotype" w:eastAsia="Palatino Linotype" w:hAnsi="Palatino Linotype" w:cs="Palatino Linotype"/>
          <w:b/>
          <w:color w:val="000000" w:themeColor="text1"/>
        </w:rPr>
        <w:t>SAIMEX.</w:t>
      </w:r>
    </w:p>
    <w:p w:rsidR="00D86E74" w:rsidRPr="007C46B1" w:rsidRDefault="00B05C77" w:rsidP="007C46B1">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7C46B1">
        <w:rPr>
          <w:rFonts w:ascii="Palatino Linotype" w:eastAsia="Palatino Linotype" w:hAnsi="Palatino Linotype" w:cs="Palatino Linotype"/>
          <w:b/>
          <w:color w:val="000000" w:themeColor="text1"/>
        </w:rPr>
        <w:lastRenderedPageBreak/>
        <w:t>SEXTO.</w:t>
      </w:r>
      <w:r w:rsidRPr="007C46B1">
        <w:rPr>
          <w:rFonts w:ascii="Palatino Linotype" w:eastAsia="Palatino Linotype" w:hAnsi="Palatino Linotype" w:cs="Palatino Linotype"/>
          <w:color w:val="000000" w:themeColor="text1"/>
        </w:rPr>
        <w:t xml:space="preserve"> Se hace del conocimiento de la parte</w:t>
      </w:r>
      <w:r w:rsidRPr="007C46B1">
        <w:rPr>
          <w:rFonts w:ascii="Palatino Linotype" w:eastAsia="Palatino Linotype" w:hAnsi="Palatino Linotype" w:cs="Palatino Linotype"/>
          <w:b/>
          <w:color w:val="000000" w:themeColor="text1"/>
        </w:rPr>
        <w:t xml:space="preserve"> RECURRENTE</w:t>
      </w:r>
      <w:r w:rsidRPr="007C46B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86E74" w:rsidRDefault="00D86E74" w:rsidP="007C46B1">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2D59CB" w:rsidRPr="00444783" w:rsidRDefault="002D59CB" w:rsidP="002D59CB">
      <w:pPr>
        <w:tabs>
          <w:tab w:val="left" w:pos="5387"/>
        </w:tabs>
        <w:spacing w:line="360" w:lineRule="auto"/>
        <w:ind w:right="49"/>
        <w:jc w:val="both"/>
        <w:rPr>
          <w:rFonts w:ascii="Palatino Linotype" w:eastAsia="Palatino Linotype" w:hAnsi="Palatino Linotype" w:cs="Palatino Linotype"/>
        </w:rPr>
      </w:pPr>
      <w:bookmarkStart w:id="14" w:name="_heading=h.dipqbfvvq8qp" w:colFirst="0" w:colLast="0"/>
      <w:bookmarkEnd w:id="14"/>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71FE2">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SHARON CRISTINA MORALES MARTÍNEZ, LUIS GUSTAVO PARRA NORIEGA </w:t>
      </w:r>
      <w:r w:rsidR="00C71FE2">
        <w:rPr>
          <w:rFonts w:ascii="Palatino Linotype" w:eastAsia="Palatino Linotype" w:hAnsi="Palatino Linotype" w:cs="Palatino Linotype"/>
        </w:rPr>
        <w:t xml:space="preserve">EMITIENDO VOTO PARTICULAR CONCURRENTE </w:t>
      </w:r>
      <w:r w:rsidRPr="00575AE2">
        <w:rPr>
          <w:rFonts w:ascii="Palatino Linotype" w:eastAsia="Palatino Linotype" w:hAnsi="Palatino Linotype" w:cs="Palatino Linotype"/>
        </w:rPr>
        <w:t>Y GUADALUPE RAMÍREZ PEÑA</w:t>
      </w:r>
      <w:r w:rsidR="00C71FE2">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D86E74" w:rsidRPr="007C46B1" w:rsidRDefault="00D86E74" w:rsidP="007C46B1">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7C46B1" w:rsidRDefault="00D86E74" w:rsidP="007C46B1">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7C46B1" w:rsidRDefault="00D86E74" w:rsidP="007C46B1">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7C46B1" w:rsidRDefault="00D86E74" w:rsidP="007C46B1">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7C46B1" w:rsidRDefault="00D86E74" w:rsidP="007C46B1">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7C46B1" w:rsidRDefault="00D86E74" w:rsidP="007C46B1">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952A35" w:rsidRPr="007C46B1" w:rsidRDefault="00952A35" w:rsidP="007C46B1">
      <w:pPr>
        <w:pStyle w:val="Ttulo2"/>
        <w:tabs>
          <w:tab w:val="left" w:pos="0"/>
        </w:tabs>
        <w:spacing w:before="0" w:line="360" w:lineRule="auto"/>
        <w:rPr>
          <w:color w:val="000000" w:themeColor="text1"/>
        </w:rPr>
      </w:pPr>
    </w:p>
    <w:sectPr w:rsidR="00952A35" w:rsidRPr="007C46B1" w:rsidSect="009A12F2">
      <w:headerReference w:type="default" r:id="rId10"/>
      <w:footerReference w:type="default" r:id="rId11"/>
      <w:headerReference w:type="first" r:id="rId12"/>
      <w:footerReference w:type="first" r:id="rId13"/>
      <w:pgSz w:w="12240" w:h="15840"/>
      <w:pgMar w:top="1691" w:right="616"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1D" w:rsidRDefault="00D9331D">
      <w:r>
        <w:separator/>
      </w:r>
    </w:p>
  </w:endnote>
  <w:endnote w:type="continuationSeparator" w:id="0">
    <w:p w:rsidR="00D9331D" w:rsidRDefault="00D9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F75" w:rsidRDefault="00D27F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77628">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77628">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rsidR="00D27F75" w:rsidRDefault="00D27F7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D27F75" w:rsidRDefault="00D27F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F75" w:rsidRDefault="00D27F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7762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77628">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p w:rsidR="00D27F75" w:rsidRDefault="00D27F7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D27F75" w:rsidRDefault="00D27F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1D" w:rsidRDefault="00D9331D">
      <w:r>
        <w:separator/>
      </w:r>
    </w:p>
  </w:footnote>
  <w:footnote w:type="continuationSeparator" w:id="0">
    <w:p w:rsidR="00D9331D" w:rsidRDefault="00D93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41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92"/>
      <w:gridCol w:w="4820"/>
    </w:tblGrid>
    <w:tr w:rsidR="00D27F75" w:rsidTr="009A12F2">
      <w:trPr>
        <w:trHeight w:val="138"/>
      </w:trPr>
      <w:tc>
        <w:tcPr>
          <w:tcW w:w="2592" w:type="dxa"/>
          <w:vAlign w:val="center"/>
        </w:tcPr>
        <w:p w:rsidR="00D27F75" w:rsidRPr="007C46B1" w:rsidRDefault="00D27F75" w:rsidP="007C46B1">
          <w:pPr>
            <w:ind w:right="-150"/>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Recurso de Revisión:</w:t>
          </w:r>
        </w:p>
      </w:tc>
      <w:tc>
        <w:tcPr>
          <w:tcW w:w="4820" w:type="dxa"/>
          <w:vAlign w:val="center"/>
        </w:tcPr>
        <w:p w:rsidR="00D27F75" w:rsidRPr="007C46B1" w:rsidRDefault="00D27F75" w:rsidP="007C46B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7C46B1">
            <w:rPr>
              <w:rFonts w:ascii="Palatino Linotype" w:eastAsia="Palatino Linotype" w:hAnsi="Palatino Linotype" w:cs="Palatino Linotype"/>
              <w:color w:val="000000"/>
              <w:sz w:val="24"/>
              <w:szCs w:val="24"/>
            </w:rPr>
            <w:t>04003/INFOEM/IP/RR/2025</w:t>
          </w:r>
        </w:p>
      </w:tc>
    </w:tr>
    <w:tr w:rsidR="00D27F75" w:rsidTr="009A12F2">
      <w:trPr>
        <w:trHeight w:val="321"/>
      </w:trPr>
      <w:tc>
        <w:tcPr>
          <w:tcW w:w="2592" w:type="dxa"/>
          <w:vAlign w:val="center"/>
        </w:tcPr>
        <w:p w:rsidR="00D27F75" w:rsidRDefault="00D27F75" w:rsidP="007C46B1">
          <w:pPr>
            <w:ind w:right="-150"/>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Sujeto Obligado:</w:t>
          </w:r>
        </w:p>
        <w:p w:rsidR="007C46B1" w:rsidRPr="007C46B1" w:rsidRDefault="007C46B1" w:rsidP="007C46B1">
          <w:pPr>
            <w:ind w:right="-150"/>
            <w:rPr>
              <w:rFonts w:ascii="Palatino Linotype" w:eastAsia="Palatino Linotype" w:hAnsi="Palatino Linotype" w:cs="Palatino Linotype"/>
              <w:b/>
              <w:sz w:val="24"/>
              <w:szCs w:val="24"/>
            </w:rPr>
          </w:pPr>
        </w:p>
      </w:tc>
      <w:tc>
        <w:tcPr>
          <w:tcW w:w="4820" w:type="dxa"/>
          <w:vAlign w:val="center"/>
        </w:tcPr>
        <w:p w:rsidR="00D27F75" w:rsidRPr="007C46B1" w:rsidRDefault="00D27F75" w:rsidP="007C46B1">
          <w:pPr>
            <w:rPr>
              <w:rFonts w:ascii="Palatino Linotype" w:eastAsia="Palatino Linotype" w:hAnsi="Palatino Linotype" w:cs="Palatino Linotype"/>
              <w:sz w:val="24"/>
              <w:szCs w:val="24"/>
            </w:rPr>
          </w:pPr>
          <w:r w:rsidRPr="00891341">
            <w:rPr>
              <w:rFonts w:ascii="Palatino Linotype" w:eastAsia="Palatino Linotype" w:hAnsi="Palatino Linotype" w:cs="Palatino Linotype"/>
              <w:sz w:val="24"/>
              <w:szCs w:val="24"/>
            </w:rPr>
            <w:t>Instituto de Seguridad</w:t>
          </w:r>
          <w:r w:rsidR="00BB0763" w:rsidRPr="00891341">
            <w:rPr>
              <w:rFonts w:ascii="Palatino Linotype" w:eastAsia="Palatino Linotype" w:hAnsi="Palatino Linotype" w:cs="Palatino Linotype"/>
              <w:sz w:val="24"/>
              <w:szCs w:val="24"/>
            </w:rPr>
            <w:t xml:space="preserve"> Social</w:t>
          </w:r>
          <w:r w:rsidRPr="00891341">
            <w:rPr>
              <w:rFonts w:ascii="Palatino Linotype" w:eastAsia="Palatino Linotype" w:hAnsi="Palatino Linotype" w:cs="Palatino Linotype"/>
              <w:sz w:val="24"/>
              <w:szCs w:val="24"/>
            </w:rPr>
            <w:t xml:space="preserve"> del Estado de México</w:t>
          </w:r>
          <w:r w:rsidR="00BB0763" w:rsidRPr="00891341">
            <w:rPr>
              <w:rFonts w:ascii="Palatino Linotype" w:eastAsia="Palatino Linotype" w:hAnsi="Palatino Linotype" w:cs="Palatino Linotype"/>
              <w:sz w:val="24"/>
              <w:szCs w:val="24"/>
            </w:rPr>
            <w:t xml:space="preserve"> y Municipios</w:t>
          </w:r>
        </w:p>
      </w:tc>
    </w:tr>
    <w:tr w:rsidR="00D27F75" w:rsidTr="009A12F2">
      <w:trPr>
        <w:trHeight w:val="321"/>
      </w:trPr>
      <w:tc>
        <w:tcPr>
          <w:tcW w:w="2592" w:type="dxa"/>
          <w:vAlign w:val="center"/>
        </w:tcPr>
        <w:p w:rsidR="00D27F75" w:rsidRPr="007C46B1" w:rsidRDefault="00D27F75" w:rsidP="007C46B1">
          <w:pPr>
            <w:ind w:right="-150"/>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Comisionada Ponente:</w:t>
          </w:r>
        </w:p>
      </w:tc>
      <w:tc>
        <w:tcPr>
          <w:tcW w:w="4820" w:type="dxa"/>
          <w:vAlign w:val="center"/>
        </w:tcPr>
        <w:p w:rsidR="00D27F75" w:rsidRPr="007C46B1" w:rsidRDefault="00D27F75" w:rsidP="007C46B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7C46B1">
            <w:rPr>
              <w:rFonts w:ascii="Palatino Linotype" w:eastAsia="Palatino Linotype" w:hAnsi="Palatino Linotype" w:cs="Palatino Linotype"/>
              <w:color w:val="000000"/>
              <w:sz w:val="24"/>
              <w:szCs w:val="24"/>
            </w:rPr>
            <w:t>María del Rosario Mejía Ayala</w:t>
          </w:r>
        </w:p>
      </w:tc>
    </w:tr>
  </w:tbl>
  <w:p w:rsidR="00D27F75" w:rsidRDefault="009A12F2">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align>right</wp:align>
          </wp:positionH>
          <wp:positionV relativeFrom="paragraph">
            <wp:posOffset>-1268095</wp:posOffset>
          </wp:positionV>
          <wp:extent cx="7809876" cy="10165823"/>
          <wp:effectExtent l="0" t="0" r="635" b="698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D27F75" w:rsidRDefault="00D27F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686"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5103"/>
    </w:tblGrid>
    <w:tr w:rsidR="007C46B1" w:rsidTr="007C46B1">
      <w:trPr>
        <w:trHeight w:val="138"/>
      </w:trPr>
      <w:tc>
        <w:tcPr>
          <w:tcW w:w="2583" w:type="dxa"/>
          <w:vAlign w:val="center"/>
        </w:tcPr>
        <w:p w:rsidR="007C46B1" w:rsidRPr="007C46B1" w:rsidRDefault="007C46B1" w:rsidP="007C46B1">
          <w:pPr>
            <w:ind w:right="-156"/>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Recurso de Revisión:</w:t>
          </w:r>
        </w:p>
      </w:tc>
      <w:tc>
        <w:tcPr>
          <w:tcW w:w="5103" w:type="dxa"/>
          <w:vAlign w:val="center"/>
        </w:tcPr>
        <w:p w:rsidR="007C46B1" w:rsidRPr="007C46B1" w:rsidRDefault="007C46B1" w:rsidP="009A12F2">
          <w:pPr>
            <w:pBdr>
              <w:top w:val="nil"/>
              <w:left w:val="nil"/>
              <w:bottom w:val="nil"/>
              <w:right w:val="nil"/>
              <w:between w:val="nil"/>
            </w:pBdr>
            <w:tabs>
              <w:tab w:val="right" w:pos="8504"/>
            </w:tabs>
            <w:ind w:right="-156"/>
            <w:rPr>
              <w:rFonts w:ascii="Palatino Linotype" w:eastAsia="Palatino Linotype" w:hAnsi="Palatino Linotype" w:cs="Palatino Linotype"/>
              <w:color w:val="000000" w:themeColor="text1"/>
              <w:sz w:val="24"/>
              <w:szCs w:val="24"/>
            </w:rPr>
          </w:pPr>
          <w:r w:rsidRPr="007C46B1">
            <w:rPr>
              <w:rFonts w:ascii="Palatino Linotype" w:eastAsia="Palatino Linotype" w:hAnsi="Palatino Linotype" w:cs="Palatino Linotype"/>
              <w:color w:val="000000" w:themeColor="text1"/>
              <w:sz w:val="24"/>
              <w:szCs w:val="24"/>
            </w:rPr>
            <w:t>04003/INFOEM/IP/RR/2025</w:t>
          </w:r>
        </w:p>
      </w:tc>
    </w:tr>
    <w:tr w:rsidR="007C46B1" w:rsidTr="007C46B1">
      <w:trPr>
        <w:trHeight w:val="227"/>
      </w:trPr>
      <w:tc>
        <w:tcPr>
          <w:tcW w:w="2583" w:type="dxa"/>
          <w:vAlign w:val="center"/>
        </w:tcPr>
        <w:p w:rsidR="007C46B1" w:rsidRPr="007C46B1" w:rsidRDefault="007C46B1" w:rsidP="007C46B1">
          <w:pPr>
            <w:ind w:right="-156"/>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Recurrente:</w:t>
          </w:r>
        </w:p>
      </w:tc>
      <w:tc>
        <w:tcPr>
          <w:tcW w:w="5103" w:type="dxa"/>
          <w:vAlign w:val="center"/>
        </w:tcPr>
        <w:p w:rsidR="007C46B1" w:rsidRPr="007C46B1" w:rsidRDefault="00D77628" w:rsidP="009A12F2">
          <w:pPr>
            <w:pBdr>
              <w:top w:val="nil"/>
              <w:left w:val="nil"/>
              <w:bottom w:val="nil"/>
              <w:right w:val="nil"/>
              <w:between w:val="nil"/>
            </w:pBdr>
            <w:tabs>
              <w:tab w:val="center" w:pos="4252"/>
              <w:tab w:val="right" w:pos="8504"/>
            </w:tabs>
            <w:ind w:right="-156"/>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7C46B1" w:rsidTr="007C46B1">
      <w:trPr>
        <w:trHeight w:val="232"/>
      </w:trPr>
      <w:tc>
        <w:tcPr>
          <w:tcW w:w="2583" w:type="dxa"/>
          <w:vAlign w:val="center"/>
        </w:tcPr>
        <w:p w:rsidR="007C46B1" w:rsidRDefault="007C46B1" w:rsidP="007C46B1">
          <w:pPr>
            <w:ind w:right="-156"/>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Sujeto Obligado:</w:t>
          </w:r>
        </w:p>
        <w:p w:rsidR="007C46B1" w:rsidRPr="007C46B1" w:rsidRDefault="007C46B1" w:rsidP="007C46B1">
          <w:pPr>
            <w:ind w:right="-156"/>
            <w:rPr>
              <w:rFonts w:ascii="Palatino Linotype" w:eastAsia="Palatino Linotype" w:hAnsi="Palatino Linotype" w:cs="Palatino Linotype"/>
              <w:b/>
              <w:sz w:val="24"/>
              <w:szCs w:val="24"/>
            </w:rPr>
          </w:pPr>
        </w:p>
      </w:tc>
      <w:tc>
        <w:tcPr>
          <w:tcW w:w="5103" w:type="dxa"/>
          <w:vAlign w:val="center"/>
        </w:tcPr>
        <w:p w:rsidR="007C46B1" w:rsidRPr="007C46B1" w:rsidRDefault="007C46B1" w:rsidP="009A12F2">
          <w:pPr>
            <w:ind w:right="-156"/>
            <w:rPr>
              <w:color w:val="000000" w:themeColor="text1"/>
              <w:sz w:val="24"/>
              <w:szCs w:val="24"/>
            </w:rPr>
          </w:pPr>
          <w:r w:rsidRPr="007C46B1">
            <w:rPr>
              <w:rFonts w:ascii="Palatino Linotype" w:eastAsia="Palatino Linotype" w:hAnsi="Palatino Linotype" w:cs="Palatino Linotype"/>
              <w:color w:val="000000" w:themeColor="text1"/>
              <w:sz w:val="24"/>
              <w:szCs w:val="24"/>
            </w:rPr>
            <w:t xml:space="preserve">Instituto de </w:t>
          </w:r>
          <w:r w:rsidRPr="00891341">
            <w:rPr>
              <w:rFonts w:ascii="Palatino Linotype" w:eastAsia="Palatino Linotype" w:hAnsi="Palatino Linotype" w:cs="Palatino Linotype"/>
              <w:color w:val="000000" w:themeColor="text1"/>
              <w:sz w:val="24"/>
              <w:szCs w:val="24"/>
            </w:rPr>
            <w:t>Seguridad Social del Estado de México y Municipios</w:t>
          </w:r>
        </w:p>
      </w:tc>
    </w:tr>
    <w:tr w:rsidR="007C46B1" w:rsidTr="007C46B1">
      <w:trPr>
        <w:trHeight w:val="320"/>
      </w:trPr>
      <w:tc>
        <w:tcPr>
          <w:tcW w:w="2583" w:type="dxa"/>
          <w:vAlign w:val="center"/>
        </w:tcPr>
        <w:p w:rsidR="007C46B1" w:rsidRPr="007C46B1" w:rsidRDefault="007C46B1" w:rsidP="007C46B1">
          <w:pPr>
            <w:ind w:right="-156"/>
            <w:rPr>
              <w:rFonts w:ascii="Palatino Linotype" w:eastAsia="Palatino Linotype" w:hAnsi="Palatino Linotype" w:cs="Palatino Linotype"/>
              <w:b/>
              <w:sz w:val="24"/>
              <w:szCs w:val="24"/>
            </w:rPr>
          </w:pPr>
          <w:r w:rsidRPr="007C46B1">
            <w:rPr>
              <w:rFonts w:ascii="Palatino Linotype" w:eastAsia="Palatino Linotype" w:hAnsi="Palatino Linotype" w:cs="Palatino Linotype"/>
              <w:b/>
              <w:sz w:val="24"/>
              <w:szCs w:val="24"/>
            </w:rPr>
            <w:t>Comisionada Ponente:</w:t>
          </w:r>
        </w:p>
      </w:tc>
      <w:tc>
        <w:tcPr>
          <w:tcW w:w="5103" w:type="dxa"/>
          <w:vAlign w:val="center"/>
        </w:tcPr>
        <w:p w:rsidR="007C46B1" w:rsidRPr="007C46B1" w:rsidRDefault="007C46B1" w:rsidP="009A12F2">
          <w:pPr>
            <w:pBdr>
              <w:top w:val="nil"/>
              <w:left w:val="nil"/>
              <w:bottom w:val="nil"/>
              <w:right w:val="nil"/>
              <w:between w:val="nil"/>
            </w:pBdr>
            <w:tabs>
              <w:tab w:val="center" w:pos="4252"/>
              <w:tab w:val="right" w:pos="8504"/>
            </w:tabs>
            <w:ind w:right="-156"/>
            <w:rPr>
              <w:rFonts w:ascii="Palatino Linotype" w:eastAsia="Palatino Linotype" w:hAnsi="Palatino Linotype" w:cs="Palatino Linotype"/>
              <w:color w:val="000000" w:themeColor="text1"/>
              <w:sz w:val="24"/>
              <w:szCs w:val="24"/>
            </w:rPr>
          </w:pPr>
          <w:r w:rsidRPr="007C46B1">
            <w:rPr>
              <w:rFonts w:ascii="Palatino Linotype" w:eastAsia="Palatino Linotype" w:hAnsi="Palatino Linotype" w:cs="Palatino Linotype"/>
              <w:color w:val="000000" w:themeColor="text1"/>
              <w:sz w:val="24"/>
              <w:szCs w:val="24"/>
            </w:rPr>
            <w:t>María del Rosario Mejía Ayala</w:t>
          </w:r>
        </w:p>
      </w:tc>
    </w:tr>
  </w:tbl>
  <w:p w:rsidR="00D27F75" w:rsidRDefault="009A12F2">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center</wp:align>
          </wp:positionH>
          <wp:positionV relativeFrom="paragraph">
            <wp:posOffset>-1558146</wp:posOffset>
          </wp:positionV>
          <wp:extent cx="7809876" cy="10165823"/>
          <wp:effectExtent l="0" t="0" r="635" b="6985"/>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D27F75" w:rsidRDefault="00D27F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B91720"/>
    <w:multiLevelType w:val="hybridMultilevel"/>
    <w:tmpl w:val="D8B2D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632A"/>
    <w:rsid w:val="0005385B"/>
    <w:rsid w:val="00060BB9"/>
    <w:rsid w:val="000B56D5"/>
    <w:rsid w:val="000C57F6"/>
    <w:rsid w:val="000E6B21"/>
    <w:rsid w:val="001177AC"/>
    <w:rsid w:val="00181C43"/>
    <w:rsid w:val="001B1285"/>
    <w:rsid w:val="001E06D6"/>
    <w:rsid w:val="002215E7"/>
    <w:rsid w:val="002A6AF6"/>
    <w:rsid w:val="002B71AB"/>
    <w:rsid w:val="002D59CB"/>
    <w:rsid w:val="003A3386"/>
    <w:rsid w:val="003A6EDC"/>
    <w:rsid w:val="003B155C"/>
    <w:rsid w:val="00507543"/>
    <w:rsid w:val="0051138E"/>
    <w:rsid w:val="00600267"/>
    <w:rsid w:val="006474CD"/>
    <w:rsid w:val="00663745"/>
    <w:rsid w:val="006B78AC"/>
    <w:rsid w:val="00712727"/>
    <w:rsid w:val="00722B7B"/>
    <w:rsid w:val="0079221C"/>
    <w:rsid w:val="007C46B1"/>
    <w:rsid w:val="007C5CE8"/>
    <w:rsid w:val="00820E99"/>
    <w:rsid w:val="00837DEF"/>
    <w:rsid w:val="00891341"/>
    <w:rsid w:val="008A2F71"/>
    <w:rsid w:val="008B50F4"/>
    <w:rsid w:val="008D60B2"/>
    <w:rsid w:val="00952A35"/>
    <w:rsid w:val="009A12F2"/>
    <w:rsid w:val="00AD35A2"/>
    <w:rsid w:val="00B05C77"/>
    <w:rsid w:val="00BB0763"/>
    <w:rsid w:val="00BD7D5B"/>
    <w:rsid w:val="00C061D5"/>
    <w:rsid w:val="00C71FE2"/>
    <w:rsid w:val="00CA1421"/>
    <w:rsid w:val="00D27F75"/>
    <w:rsid w:val="00D77628"/>
    <w:rsid w:val="00D86E74"/>
    <w:rsid w:val="00D9331D"/>
    <w:rsid w:val="00DB6A2F"/>
    <w:rsid w:val="00DB78F9"/>
    <w:rsid w:val="00DD43DC"/>
    <w:rsid w:val="00E440DD"/>
    <w:rsid w:val="00E97651"/>
    <w:rsid w:val="00EA4466"/>
    <w:rsid w:val="00F7203C"/>
    <w:rsid w:val="00FB3F36"/>
    <w:rsid w:val="00FC3BB6"/>
    <w:rsid w:val="00FE2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182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29</Pages>
  <Words>7131</Words>
  <Characters>39224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12</cp:revision>
  <cp:lastPrinted>2025-09-25T17:06:00Z</cp:lastPrinted>
  <dcterms:created xsi:type="dcterms:W3CDTF">2025-09-22T19:50:00Z</dcterms:created>
  <dcterms:modified xsi:type="dcterms:W3CDTF">2025-10-01T17:15:00Z</dcterms:modified>
</cp:coreProperties>
</file>