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CC65B" w14:textId="32815124"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577B">
        <w:rPr>
          <w:rFonts w:ascii="Palatino Linotype" w:eastAsia="Times New Roman" w:hAnsi="Palatino Linotype" w:cs="Arial"/>
          <w:color w:val="000000"/>
          <w:sz w:val="24"/>
          <w:szCs w:val="24"/>
          <w:lang w:eastAsia="es-MX"/>
        </w:rPr>
        <w:t xml:space="preserve">diez de septiembre de dos mil veinticinco.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76CA6F5" w14:textId="5707A0A4" w:rsidR="00B0577B" w:rsidRPr="00B0577B"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B0577B">
        <w:rPr>
          <w:rFonts w:ascii="Palatino Linotype" w:hAnsi="Palatino Linotype" w:cs="Arial"/>
          <w:b/>
          <w:bCs/>
          <w:sz w:val="24"/>
          <w:lang w:eastAsia="es-MX"/>
        </w:rPr>
        <w:t>09455</w:t>
      </w:r>
      <w:r w:rsidR="00675390">
        <w:rPr>
          <w:rFonts w:ascii="Palatino Linotype" w:hAnsi="Palatino Linotype" w:cs="Arial"/>
          <w:b/>
          <w:bCs/>
          <w:sz w:val="24"/>
          <w:lang w:eastAsia="es-MX"/>
        </w:rPr>
        <w:t>/INFOEM/IP/RR/202</w:t>
      </w:r>
      <w:r w:rsidR="00B0577B">
        <w:rPr>
          <w:rFonts w:ascii="Palatino Linotype" w:hAnsi="Palatino Linotype" w:cs="Arial"/>
          <w:b/>
          <w:bCs/>
          <w:sz w:val="24"/>
          <w:lang w:eastAsia="es-MX"/>
        </w:rPr>
        <w:t>5</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E6917">
        <w:rPr>
          <w:rFonts w:ascii="Palatino Linotype" w:hAnsi="Palatino Linotype" w:cs="Arial"/>
          <w:sz w:val="24"/>
          <w:szCs w:val="24"/>
        </w:rPr>
        <w:t xml:space="preserve">un particular, en lo sucesivo </w:t>
      </w:r>
      <w:r w:rsidR="00DE6917">
        <w:rPr>
          <w:rFonts w:ascii="Palatino Linotype" w:hAnsi="Palatino Linotype" w:cs="Arial"/>
          <w:b/>
          <w:bCs/>
          <w:sz w:val="24"/>
          <w:szCs w:val="24"/>
        </w:rPr>
        <w:t xml:space="preserve">El Recurrente, </w:t>
      </w:r>
      <w:r w:rsidR="00DE6917">
        <w:rPr>
          <w:rFonts w:ascii="Palatino Linotype" w:hAnsi="Palatino Linotype" w:cs="Arial"/>
          <w:sz w:val="24"/>
          <w:szCs w:val="24"/>
        </w:rPr>
        <w:t>en contra de</w:t>
      </w:r>
      <w:r w:rsidR="00B0577B">
        <w:rPr>
          <w:rFonts w:ascii="Palatino Linotype" w:hAnsi="Palatino Linotype" w:cs="Arial"/>
          <w:sz w:val="24"/>
          <w:szCs w:val="24"/>
        </w:rPr>
        <w:t xml:space="preserve">l </w:t>
      </w:r>
      <w:r w:rsidR="00B0577B">
        <w:rPr>
          <w:rFonts w:ascii="Palatino Linotype" w:hAnsi="Palatino Linotype" w:cs="Arial"/>
          <w:b/>
          <w:bCs/>
          <w:sz w:val="24"/>
          <w:szCs w:val="24"/>
        </w:rPr>
        <w:t xml:space="preserve">Organismo Público Descentralizado de Agua Potable Alcantarillado y Saneamiento de Chimalhuacán, </w:t>
      </w:r>
      <w:r w:rsidR="00B0577B">
        <w:rPr>
          <w:rFonts w:ascii="Palatino Linotype" w:hAnsi="Palatino Linotype" w:cs="Arial"/>
          <w:sz w:val="24"/>
          <w:szCs w:val="24"/>
        </w:rPr>
        <w:t xml:space="preserve">en lo subsecuente </w:t>
      </w:r>
      <w:r w:rsidR="00B0577B">
        <w:rPr>
          <w:rFonts w:ascii="Palatino Linotype" w:hAnsi="Palatino Linotype" w:cs="Arial"/>
          <w:b/>
          <w:bCs/>
          <w:sz w:val="24"/>
          <w:szCs w:val="24"/>
        </w:rPr>
        <w:t xml:space="preserve">El Sujeto Obligado, </w:t>
      </w:r>
      <w:r w:rsidR="00B0577B">
        <w:rPr>
          <w:rFonts w:ascii="Palatino Linotype" w:hAnsi="Palatino Linotype" w:cs="Arial"/>
          <w:sz w:val="24"/>
          <w:szCs w:val="24"/>
        </w:rPr>
        <w:t xml:space="preserve">se procede a dictar la presente resolución. </w:t>
      </w:r>
    </w:p>
    <w:p w14:paraId="3C116A92" w14:textId="77777777" w:rsidR="000C666C" w:rsidRDefault="000C666C" w:rsidP="00B433C9">
      <w:pPr>
        <w:spacing w:before="240" w:after="240" w:line="360" w:lineRule="auto"/>
        <w:jc w:val="center"/>
        <w:rPr>
          <w:rFonts w:ascii="Palatino Linotype" w:hAnsi="Palatino Linotype"/>
          <w:b/>
          <w:sz w:val="28"/>
        </w:rPr>
      </w:pPr>
    </w:p>
    <w:p w14:paraId="11244050" w14:textId="2D233E15"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96F9B5" w14:textId="6C84D177" w:rsidR="00B0577B"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0577B">
        <w:rPr>
          <w:rFonts w:ascii="Palatino Linotype" w:hAnsi="Palatino Linotype" w:cs="Arial"/>
          <w:b/>
          <w:bCs/>
          <w:sz w:val="24"/>
        </w:rPr>
        <w:t xml:space="preserve">doce de junio de dos mil veinticinco, El Recurrente, </w:t>
      </w:r>
      <w:r w:rsidR="00DE6917">
        <w:rPr>
          <w:rFonts w:ascii="Palatino Linotype" w:hAnsi="Palatino Linotype" w:cs="Arial"/>
          <w:sz w:val="24"/>
        </w:rPr>
        <w:t>presentó a través del Sistema de Acceso a la Información Mexiquense (</w:t>
      </w:r>
      <w:r w:rsidR="00DE6917">
        <w:rPr>
          <w:rFonts w:ascii="Palatino Linotype" w:hAnsi="Palatino Linotype" w:cs="Arial"/>
          <w:b/>
          <w:sz w:val="24"/>
        </w:rPr>
        <w:t>SAIMEX)</w:t>
      </w:r>
      <w:r w:rsidR="00DE6917">
        <w:rPr>
          <w:rFonts w:ascii="Palatino Linotype" w:hAnsi="Palatino Linotype" w:cs="Arial"/>
          <w:sz w:val="24"/>
        </w:rPr>
        <w:t xml:space="preserve"> ante </w:t>
      </w:r>
      <w:r w:rsidR="00DE6917">
        <w:rPr>
          <w:rFonts w:ascii="Palatino Linotype" w:hAnsi="Palatino Linotype" w:cs="Arial"/>
          <w:b/>
          <w:sz w:val="24"/>
        </w:rPr>
        <w:t>El Sujeto Obligado</w:t>
      </w:r>
      <w:r w:rsidR="00DE6917">
        <w:rPr>
          <w:rFonts w:ascii="Palatino Linotype" w:hAnsi="Palatino Linotype" w:cs="Arial"/>
          <w:sz w:val="24"/>
        </w:rPr>
        <w:t xml:space="preserve">, solicitud de acceso a la información pública, registrada bajo el número de expediente </w:t>
      </w:r>
      <w:r w:rsidR="00B0577B">
        <w:rPr>
          <w:rFonts w:ascii="Palatino Linotype" w:hAnsi="Palatino Linotype" w:cs="Arial"/>
          <w:b/>
          <w:bCs/>
          <w:sz w:val="24"/>
        </w:rPr>
        <w:t xml:space="preserve">00014/OASCHIMAL/IP/2025, </w:t>
      </w:r>
      <w:r w:rsidR="00B0577B">
        <w:rPr>
          <w:rFonts w:ascii="Palatino Linotype" w:hAnsi="Palatino Linotype" w:cs="Arial"/>
          <w:sz w:val="24"/>
        </w:rPr>
        <w:t>mediante la cual solicitó información en el tenor siguiente:</w:t>
      </w:r>
    </w:p>
    <w:p w14:paraId="3A616FA0" w14:textId="28D22098" w:rsidR="00B0577B" w:rsidRPr="00B0577B" w:rsidRDefault="00B0577B" w:rsidP="00B0577B">
      <w:pPr>
        <w:pStyle w:val="Citas"/>
        <w:rPr>
          <w:b/>
          <w:bCs/>
        </w:rPr>
      </w:pPr>
      <w:r>
        <w:t>“</w:t>
      </w:r>
      <w:r w:rsidRPr="00B0577B">
        <w:t xml:space="preserve">SOLICITO SABER EL NOMBRE DEL TITULAR DE LA UNIDAD DE </w:t>
      </w:r>
      <w:proofErr w:type="gramStart"/>
      <w:r w:rsidRPr="00B0577B">
        <w:t>TRANSPARENCIA ,</w:t>
      </w:r>
      <w:proofErr w:type="gramEnd"/>
      <w:r w:rsidRPr="00B0577B">
        <w:t xml:space="preserve"> SU TITULO Y CEDULA PROFESIONAL ASI COMO </w:t>
      </w:r>
      <w:r w:rsidRPr="00B0577B">
        <w:lastRenderedPageBreak/>
        <w:t>SABER SI ESTA CERTIFICADO EN COMPETENCIA LABORAL Y DOCUMENTOS QUE ACREDITAN DICHA PETICION</w:t>
      </w:r>
      <w:r>
        <w:t xml:space="preserve">” </w:t>
      </w:r>
      <w:r>
        <w:rPr>
          <w:b/>
          <w:bCs/>
        </w:rPr>
        <w:t>(Sic)</w:t>
      </w:r>
    </w:p>
    <w:p w14:paraId="2501F49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712361A" w14:textId="77777777" w:rsidR="00CE0E72" w:rsidRPr="008B1AD9" w:rsidRDefault="00CE0E72" w:rsidP="00B433C9">
      <w:pPr>
        <w:spacing w:before="240" w:line="360" w:lineRule="auto"/>
        <w:jc w:val="both"/>
        <w:rPr>
          <w:rFonts w:ascii="Palatino Linotype" w:hAnsi="Palatino Linotype" w:cs="Arial"/>
          <w:sz w:val="24"/>
        </w:rPr>
      </w:pPr>
    </w:p>
    <w:p w14:paraId="7792934E" w14:textId="77777777" w:rsidR="00B0577B" w:rsidRDefault="00B0577B" w:rsidP="00B0577B">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4D2A1E35" w14:textId="17232E47" w:rsidR="00B0577B" w:rsidRPr="00964B8F" w:rsidRDefault="00B0577B" w:rsidP="00B0577B">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09455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dos de julio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Pr>
          <w:rFonts w:ascii="Palatino Linotype" w:hAnsi="Palatino Linotype" w:cs="Arial"/>
          <w:b/>
          <w:bCs/>
          <w:sz w:val="24"/>
          <w:szCs w:val="24"/>
        </w:rPr>
        <w:t>NO</w:t>
      </w:r>
      <w:r w:rsidRPr="00964B8F">
        <w:rPr>
          <w:rFonts w:ascii="Palatino Linotype" w:hAnsi="Palatino Linotype" w:cs="Arial"/>
          <w:b/>
          <w:bCs/>
          <w:sz w:val="24"/>
          <w:szCs w:val="24"/>
        </w:rPr>
        <w:t xml:space="preserve">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60B48EDB" w14:textId="77777777" w:rsidR="00B0577B" w:rsidRDefault="00B0577B" w:rsidP="00B433C9">
      <w:pPr>
        <w:spacing w:before="240" w:line="360" w:lineRule="auto"/>
        <w:jc w:val="both"/>
        <w:rPr>
          <w:rFonts w:ascii="Palatino Linotype" w:hAnsi="Palatino Linotype" w:cs="Arial"/>
          <w:b/>
          <w:sz w:val="28"/>
        </w:rPr>
      </w:pPr>
    </w:p>
    <w:p w14:paraId="743FE4C4" w14:textId="72B1F63D" w:rsidR="00B433C9" w:rsidRDefault="00B0577B"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71433C8" w14:textId="032EA621" w:rsidR="00DE6917"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B0577B">
        <w:rPr>
          <w:rFonts w:ascii="Palatino Linotype" w:hAnsi="Palatino Linotype" w:cs="Arial"/>
          <w:b/>
          <w:bCs/>
          <w:sz w:val="24"/>
          <w:szCs w:val="24"/>
        </w:rPr>
        <w:t xml:space="preserve">quince de julio de los corrientes, </w:t>
      </w:r>
      <w:r w:rsidR="00DE6917">
        <w:rPr>
          <w:rFonts w:ascii="Palatino Linotype" w:hAnsi="Palatino Linotype" w:cs="Arial"/>
          <w:b/>
          <w:bCs/>
          <w:sz w:val="24"/>
          <w:szCs w:val="24"/>
        </w:rPr>
        <w:t xml:space="preserve">El Sujeto Obligado </w:t>
      </w:r>
      <w:r w:rsidR="00DE6917">
        <w:rPr>
          <w:rFonts w:ascii="Palatino Linotype" w:hAnsi="Palatino Linotype" w:cs="Arial"/>
          <w:sz w:val="24"/>
          <w:szCs w:val="24"/>
        </w:rPr>
        <w:t>dio respuesta a la solicitud de información en los siguientes términos:</w:t>
      </w:r>
    </w:p>
    <w:p w14:paraId="5261C171" w14:textId="4B16032F" w:rsidR="00B0577B" w:rsidRDefault="00DE6917" w:rsidP="00B0577B">
      <w:pPr>
        <w:pStyle w:val="Citas"/>
      </w:pPr>
      <w:bookmarkStart w:id="1" w:name="_Hlk123855849"/>
      <w:r w:rsidRPr="00B76471">
        <w:t>“</w:t>
      </w:r>
      <w:r w:rsidR="00B0577B" w:rsidRPr="00B0577B">
        <w:t xml:space="preserve">En respuesta a la solicitud recibida, nos permitimos hacer de su conocimiento que con fundamento en el artículo 53, Fracciones: II, V y VI de la Ley de Transparencia </w:t>
      </w:r>
      <w:r w:rsidR="00B0577B" w:rsidRPr="00B0577B">
        <w:lastRenderedPageBreak/>
        <w:t>y Acceso a la Información Pública del Estado de México y Municipios, le contestamos que</w:t>
      </w:r>
      <w:r w:rsidR="00B0577B">
        <w:t>:</w:t>
      </w:r>
    </w:p>
    <w:p w14:paraId="553FE302" w14:textId="2D498777" w:rsidR="00B0577B" w:rsidRPr="00B0577B" w:rsidRDefault="00B0577B" w:rsidP="00B0577B">
      <w:pPr>
        <w:pStyle w:val="Citas"/>
        <w:rPr>
          <w:b/>
          <w:bCs/>
        </w:rPr>
      </w:pPr>
      <w:r w:rsidRPr="00B0577B">
        <w:t xml:space="preserve">No se omite mencionar que esta Unidad de Transparencia, envía la documentación que se encuentra únicamente en el Organismo Descentralizado de Agua Potable, Alcantarillado y Saneamiento de Chimalhuacán, esto con fundamento en el </w:t>
      </w:r>
      <w:proofErr w:type="spellStart"/>
      <w:r w:rsidRPr="00B0577B">
        <w:t>articulo</w:t>
      </w:r>
      <w:proofErr w:type="spellEnd"/>
      <w:r w:rsidRPr="00B0577B">
        <w:t xml:space="preserve">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ATENTAMENTE LIC. DANIEL CEDILLO VALVERDE TITULAR DE LA UNIDAD DE TRANSPARENCIA O.D.A.P.A.S. CHIMALHUACÁ</w:t>
      </w:r>
      <w:r>
        <w:t xml:space="preserve">N” </w:t>
      </w:r>
      <w:r>
        <w:rPr>
          <w:b/>
          <w:bCs/>
        </w:rPr>
        <w:t>(Sic)</w:t>
      </w:r>
    </w:p>
    <w:p w14:paraId="06348A23" w14:textId="2FA7FAA9" w:rsidR="00DE6917" w:rsidRPr="00B76471" w:rsidRDefault="00B76471" w:rsidP="00B76471">
      <w:pPr>
        <w:pStyle w:val="Citas"/>
        <w:rPr>
          <w:b/>
          <w:bCs/>
        </w:rPr>
      </w:pPr>
      <w:r w:rsidRPr="00B76471">
        <w:t>”</w:t>
      </w:r>
      <w:r>
        <w:t xml:space="preserve"> </w:t>
      </w:r>
      <w:r>
        <w:rPr>
          <w:b/>
          <w:bCs/>
        </w:rPr>
        <w:t>(Sic)</w:t>
      </w:r>
    </w:p>
    <w:bookmarkEnd w:id="1"/>
    <w:p w14:paraId="1485C385" w14:textId="6AAA8381" w:rsidR="00B76471" w:rsidRDefault="00B76471" w:rsidP="00B76471">
      <w:pPr>
        <w:pStyle w:val="Citas"/>
      </w:pPr>
    </w:p>
    <w:p w14:paraId="2872D610" w14:textId="629020B0" w:rsidR="00B76471" w:rsidRPr="00B76471" w:rsidRDefault="000C666C"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sidR="00B0577B">
        <w:rPr>
          <w:rFonts w:ascii="Palatino Linotype" w:hAnsi="Palatino Linotype" w:cs="Arial"/>
          <w:sz w:val="24"/>
          <w:szCs w:val="24"/>
        </w:rPr>
        <w:t>“</w:t>
      </w:r>
      <w:r w:rsidR="00B0577B" w:rsidRPr="00B0577B">
        <w:rPr>
          <w:rFonts w:ascii="Palatino Linotype" w:hAnsi="Palatino Linotype" w:cs="Arial"/>
          <w:b/>
          <w:bCs/>
          <w:sz w:val="24"/>
          <w:szCs w:val="24"/>
        </w:rPr>
        <w:t>0139 OFICIO ENVIADO 2025.pdf</w:t>
      </w:r>
      <w:r w:rsidR="00B0577B">
        <w:rPr>
          <w:rFonts w:ascii="Palatino Linotype" w:hAnsi="Palatino Linotype" w:cs="Arial"/>
          <w:b/>
          <w:bCs/>
          <w:sz w:val="24"/>
          <w:szCs w:val="24"/>
        </w:rPr>
        <w:t>”, “</w:t>
      </w:r>
      <w:r w:rsidR="00B0577B" w:rsidRPr="00B0577B">
        <w:rPr>
          <w:rFonts w:ascii="Palatino Linotype" w:hAnsi="Palatino Linotype" w:cs="Arial"/>
          <w:b/>
          <w:bCs/>
          <w:sz w:val="24"/>
          <w:szCs w:val="24"/>
        </w:rPr>
        <w:t>CERTIFICACION LABORAL.pdf</w:t>
      </w:r>
      <w:r w:rsidR="00B0577B">
        <w:rPr>
          <w:rFonts w:ascii="Palatino Linotype" w:hAnsi="Palatino Linotype" w:cs="Arial"/>
          <w:b/>
          <w:bCs/>
          <w:sz w:val="24"/>
          <w:szCs w:val="24"/>
        </w:rPr>
        <w:t>”, “</w:t>
      </w:r>
      <w:r w:rsidR="00B0577B" w:rsidRPr="00B0577B">
        <w:rPr>
          <w:rFonts w:ascii="Palatino Linotype" w:hAnsi="Palatino Linotype" w:cs="Arial"/>
          <w:b/>
          <w:bCs/>
          <w:sz w:val="24"/>
          <w:szCs w:val="24"/>
        </w:rPr>
        <w:t>COMPROBANTE DE ESTUDIOS.pdf</w:t>
      </w:r>
      <w:r w:rsidR="00B0577B">
        <w:rPr>
          <w:rFonts w:ascii="Palatino Linotype" w:hAnsi="Palatino Linotype" w:cs="Arial"/>
          <w:b/>
          <w:bCs/>
          <w:sz w:val="24"/>
          <w:szCs w:val="24"/>
        </w:rPr>
        <w:t xml:space="preserve">” </w:t>
      </w:r>
      <w:r w:rsidR="00B0577B">
        <w:rPr>
          <w:rFonts w:ascii="Palatino Linotype" w:hAnsi="Palatino Linotype" w:cs="Arial"/>
          <w:sz w:val="24"/>
          <w:szCs w:val="24"/>
        </w:rPr>
        <w:t xml:space="preserve">y </w:t>
      </w:r>
      <w:r w:rsidR="00B0577B">
        <w:rPr>
          <w:rFonts w:ascii="Palatino Linotype" w:hAnsi="Palatino Linotype" w:cs="Arial"/>
          <w:b/>
          <w:bCs/>
          <w:sz w:val="24"/>
          <w:szCs w:val="24"/>
        </w:rPr>
        <w:t>“</w:t>
      </w:r>
      <w:r w:rsidR="00B0577B" w:rsidRPr="00B0577B">
        <w:rPr>
          <w:rFonts w:ascii="Palatino Linotype" w:hAnsi="Palatino Linotype" w:cs="Arial"/>
          <w:b/>
          <w:bCs/>
          <w:sz w:val="24"/>
          <w:szCs w:val="24"/>
        </w:rPr>
        <w:t>20250718094950670.pdf</w:t>
      </w:r>
      <w:r w:rsidR="00B0577B">
        <w:rPr>
          <w:rFonts w:ascii="Palatino Linotype" w:hAnsi="Palatino Linotype" w:cs="Arial"/>
          <w:b/>
          <w:bCs/>
          <w:sz w:val="24"/>
          <w:szCs w:val="24"/>
        </w:rPr>
        <w:t xml:space="preserve">”, </w:t>
      </w:r>
      <w:r w:rsidR="00B76471">
        <w:rPr>
          <w:rFonts w:ascii="Palatino Linotype" w:hAnsi="Palatino Linotype" w:cs="Arial"/>
          <w:sz w:val="24"/>
          <w:szCs w:val="24"/>
        </w:rPr>
        <w:t xml:space="preserve">mismos que se tienen por reproducidos en virtud de que serán materia de análisis en el considerando respectivo. </w:t>
      </w:r>
    </w:p>
    <w:p w14:paraId="635D8D70" w14:textId="77777777" w:rsidR="00B76471" w:rsidRDefault="00B76471" w:rsidP="00B433C9">
      <w:pPr>
        <w:spacing w:before="240" w:line="360" w:lineRule="auto"/>
        <w:jc w:val="both"/>
        <w:rPr>
          <w:rFonts w:ascii="Palatino Linotype" w:hAnsi="Palatino Linotype" w:cs="Arial"/>
          <w:sz w:val="24"/>
          <w:szCs w:val="24"/>
        </w:rPr>
      </w:pPr>
    </w:p>
    <w:p w14:paraId="087D134D" w14:textId="48C28604" w:rsidR="00B433C9" w:rsidRDefault="00B0577B"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CUARTO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5EE0019" w14:textId="2C5FF03C" w:rsidR="00B0577B"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71487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B0577B">
        <w:rPr>
          <w:rFonts w:ascii="Palatino Linotype" w:hAnsi="Palatino Linotype" w:cs="Arial"/>
          <w:b/>
          <w:bCs/>
          <w:sz w:val="24"/>
          <w:szCs w:val="24"/>
        </w:rPr>
        <w:t xml:space="preserve">doce de agosto de dos mil veinticinco, </w:t>
      </w:r>
      <w:r w:rsidR="00B0577B">
        <w:rPr>
          <w:rFonts w:ascii="Palatino Linotype" w:hAnsi="Palatino Linotype" w:cs="Arial"/>
          <w:sz w:val="24"/>
          <w:szCs w:val="24"/>
        </w:rPr>
        <w:t xml:space="preserve">el </w:t>
      </w:r>
      <w:r w:rsidR="00B76471">
        <w:rPr>
          <w:rFonts w:ascii="Palatino Linotype" w:hAnsi="Palatino Linotype" w:cs="Arial"/>
          <w:sz w:val="24"/>
          <w:szCs w:val="24"/>
        </w:rPr>
        <w:t xml:space="preserve">cual fue registrado en el sistema electrónico con el expediente número </w:t>
      </w:r>
      <w:r w:rsidR="00B0577B">
        <w:rPr>
          <w:rFonts w:ascii="Palatino Linotype" w:hAnsi="Palatino Linotype" w:cs="Arial"/>
          <w:b/>
          <w:bCs/>
          <w:sz w:val="24"/>
          <w:szCs w:val="24"/>
        </w:rPr>
        <w:t xml:space="preserve">09455/INFOEM/IP/RR/2025, </w:t>
      </w:r>
      <w:r w:rsidR="00B0577B">
        <w:rPr>
          <w:rFonts w:ascii="Palatino Linotype" w:hAnsi="Palatino Linotype" w:cs="Arial"/>
          <w:sz w:val="24"/>
          <w:szCs w:val="24"/>
        </w:rPr>
        <w:t xml:space="preserve">en el cual arguye las siguientes manifestaciones: </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2E493703" w:rsidR="00B433C9" w:rsidRPr="00712E3A" w:rsidRDefault="00B433C9" w:rsidP="00B0577B">
      <w:pPr>
        <w:pStyle w:val="Citas"/>
        <w:rPr>
          <w:b/>
        </w:rPr>
      </w:pPr>
      <w:r w:rsidRPr="0071487C">
        <w:t>“</w:t>
      </w:r>
      <w:r w:rsidR="00B0577B" w:rsidRPr="00B0577B">
        <w:rPr>
          <w:lang w:eastAsia="es-MX"/>
        </w:rPr>
        <w:t>NO PRESENTA LA INFORMACION COMPLETA</w:t>
      </w:r>
      <w:r w:rsidR="00B76471">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7ADB78C1" w:rsidR="00B433C9" w:rsidRPr="00B0577B" w:rsidRDefault="00B433C9" w:rsidP="00B0577B">
      <w:pPr>
        <w:pStyle w:val="Citas"/>
      </w:pPr>
      <w:r w:rsidRPr="00B0577B">
        <w:t>“</w:t>
      </w:r>
      <w:r w:rsidR="00B0577B" w:rsidRPr="00B0577B">
        <w:t>SU CEDULA PROFESIONAL NO LA ADJUNTA QUE DA EL GRADO DEL QUE HACE MENCION SER LICENCIADO</w:t>
      </w:r>
      <w:r w:rsidR="00B76471" w:rsidRPr="00B0577B">
        <w:t>"</w:t>
      </w:r>
      <w:r w:rsidRPr="00B0577B">
        <w:t xml:space="preserve"> </w:t>
      </w:r>
      <w:r w:rsidR="00B76471" w:rsidRPr="00B0577B">
        <w:rPr>
          <w:b/>
          <w:bCs/>
        </w:rPr>
        <w:t>(Sic)</w:t>
      </w:r>
    </w:p>
    <w:p w14:paraId="4DD8E175" w14:textId="77777777" w:rsidR="00C36ED4" w:rsidRDefault="00C36ED4" w:rsidP="00C36ED4">
      <w:pPr>
        <w:spacing w:line="360" w:lineRule="auto"/>
        <w:ind w:right="851"/>
        <w:jc w:val="both"/>
        <w:rPr>
          <w:rFonts w:ascii="Palatino Linotype" w:hAnsi="Palatino Linotype" w:cs="Arial"/>
          <w:i/>
        </w:rPr>
      </w:pPr>
    </w:p>
    <w:p w14:paraId="1F62F175" w14:textId="4466C9AA" w:rsidR="00B433C9" w:rsidRDefault="00B0577B" w:rsidP="00B433C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46659AD8"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B0577B">
        <w:rPr>
          <w:rFonts w:ascii="Palatino Linotype" w:hAnsi="Palatino Linotype" w:cs="Arial"/>
          <w:b/>
          <w:bCs/>
          <w:sz w:val="24"/>
          <w:szCs w:val="24"/>
        </w:rPr>
        <w:t>catorce de agosto de dos mil veinticinco,</w:t>
      </w:r>
      <w:r w:rsidRPr="00B0577B">
        <w:rPr>
          <w:rFonts w:ascii="Palatino Linotype" w:hAnsi="Palatino Linotype" w:cs="Arial"/>
          <w:b/>
          <w:bCs/>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4D5FB2F7" w:rsidR="00B433C9" w:rsidRDefault="00B0577B"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7EE19F7" w14:textId="27FA6735" w:rsidR="00B0577B" w:rsidRPr="00B0577B" w:rsidRDefault="00712E3A" w:rsidP="00712E3A">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B0577B">
        <w:rPr>
          <w:rFonts w:ascii="Palatino Linotype" w:hAnsi="Palatino Linotype" w:cs="Arial"/>
          <w:b/>
          <w:bCs/>
          <w:sz w:val="24"/>
          <w:szCs w:val="24"/>
        </w:rPr>
        <w:t xml:space="preserve">diecinueve de agosto, </w:t>
      </w:r>
      <w:r w:rsidR="00B0577B">
        <w:rPr>
          <w:rFonts w:ascii="Palatino Linotype" w:hAnsi="Palatino Linotype" w:cs="Arial"/>
          <w:sz w:val="24"/>
          <w:szCs w:val="24"/>
        </w:rPr>
        <w:t xml:space="preserve">mismo que fue puesto a la vista el </w:t>
      </w:r>
      <w:r w:rsidR="00B0577B">
        <w:rPr>
          <w:rFonts w:ascii="Palatino Linotype" w:hAnsi="Palatino Linotype" w:cs="Arial"/>
          <w:b/>
          <w:bCs/>
          <w:sz w:val="24"/>
          <w:szCs w:val="24"/>
        </w:rPr>
        <w:t xml:space="preserve">veinte de agosto del año en curso. </w:t>
      </w:r>
    </w:p>
    <w:p w14:paraId="531969C8" w14:textId="10FC0F1A" w:rsidR="007345EA" w:rsidRDefault="007345EA" w:rsidP="00712E3A">
      <w:pPr>
        <w:spacing w:before="240" w:line="360" w:lineRule="auto"/>
        <w:jc w:val="both"/>
        <w:rPr>
          <w:rFonts w:ascii="Palatino Linotype" w:hAnsi="Palatino Linotype" w:cs="Arial"/>
          <w:sz w:val="24"/>
          <w:szCs w:val="24"/>
        </w:rPr>
      </w:pPr>
    </w:p>
    <w:p w14:paraId="3C128FD7" w14:textId="66255D63" w:rsidR="007345EA" w:rsidRDefault="00B0577B" w:rsidP="007345EA">
      <w:pPr>
        <w:pStyle w:val="Prrafodelista"/>
        <w:spacing w:line="360" w:lineRule="auto"/>
        <w:ind w:left="0"/>
        <w:jc w:val="both"/>
        <w:rPr>
          <w:rFonts w:ascii="Palatino Linotype" w:hAnsi="Palatino Linotype" w:cs="Arial"/>
          <w:b/>
        </w:rPr>
      </w:pPr>
      <w:r>
        <w:rPr>
          <w:rFonts w:ascii="Palatino Linotype" w:hAnsi="Palatino Linotype" w:cs="Arial"/>
          <w:b/>
          <w:sz w:val="28"/>
        </w:rPr>
        <w:t>SÉPTIMO</w:t>
      </w:r>
      <w:r w:rsidR="007345EA" w:rsidRPr="00AC0CCC">
        <w:rPr>
          <w:rFonts w:ascii="Palatino Linotype" w:hAnsi="Palatino Linotype" w:cs="Arial"/>
          <w:b/>
          <w:sz w:val="28"/>
          <w:szCs w:val="28"/>
        </w:rPr>
        <w:t xml:space="preserve">. </w:t>
      </w:r>
      <w:r w:rsidR="007345EA">
        <w:rPr>
          <w:rFonts w:ascii="Palatino Linotype" w:hAnsi="Palatino Linotype" w:cs="Arial"/>
          <w:b/>
          <w:sz w:val="28"/>
          <w:szCs w:val="28"/>
        </w:rPr>
        <w:t>Del cierre de instrucción</w:t>
      </w:r>
    </w:p>
    <w:p w14:paraId="755ECF62" w14:textId="102E8346" w:rsidR="00FC16E9" w:rsidRDefault="0071487C"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w:t>
      </w:r>
      <w:r w:rsidRPr="0075629C">
        <w:rPr>
          <w:rFonts w:ascii="Palatino Linotype" w:hAnsi="Palatino Linotype" w:cs="Arial"/>
          <w:sz w:val="24"/>
          <w:szCs w:val="24"/>
        </w:rPr>
        <w:t xml:space="preserve">fecha </w:t>
      </w:r>
      <w:r w:rsidR="00B0577B">
        <w:rPr>
          <w:rFonts w:ascii="Palatino Linotype" w:hAnsi="Palatino Linotype" w:cs="Arial"/>
          <w:b/>
          <w:bCs/>
          <w:sz w:val="24"/>
          <w:szCs w:val="24"/>
        </w:rPr>
        <w:t>veintiséis de agosto</w:t>
      </w:r>
      <w:r w:rsidR="007345EA" w:rsidRPr="00B0577B">
        <w:rPr>
          <w:rFonts w:ascii="Palatino Linotype" w:hAnsi="Palatino Linotype" w:cs="Arial"/>
          <w:b/>
          <w:bCs/>
          <w:sz w:val="24"/>
          <w:szCs w:val="24"/>
        </w:rPr>
        <w:t xml:space="preserve"> del presente</w:t>
      </w:r>
      <w:r w:rsidRPr="0075629C">
        <w:rPr>
          <w:rFonts w:ascii="Palatino Linotype" w:hAnsi="Palatino Linotype" w:cs="Arial"/>
          <w:sz w:val="24"/>
          <w:szCs w:val="24"/>
        </w:rPr>
        <w:t>,</w:t>
      </w:r>
      <w:r>
        <w:rPr>
          <w:rFonts w:ascii="Palatino Linotype" w:hAnsi="Palatino Linotype" w:cs="Arial"/>
          <w:sz w:val="24"/>
          <w:szCs w:val="24"/>
        </w:rPr>
        <w:t xml:space="preserve"> en términos del </w:t>
      </w:r>
      <w:r w:rsidR="00FC16E9"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5146E2BA" w14:textId="77777777" w:rsidR="00FC16E9" w:rsidRDefault="00FC16E9"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w:t>
      </w:r>
    </w:p>
    <w:p w14:paraId="746EA1C7" w14:textId="77777777" w:rsidR="00E46B25" w:rsidRPr="005D0901" w:rsidRDefault="00E46B25" w:rsidP="00E46B25">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534152F1" w14:textId="77777777" w:rsidR="00E46B25" w:rsidRDefault="00E46B25" w:rsidP="00E46B25">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C17C6F0" w14:textId="77777777" w:rsidR="00E46B25" w:rsidRPr="008A2022" w:rsidRDefault="00E46B25" w:rsidP="00E46B25">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w:t>
      </w:r>
      <w:r w:rsidRPr="004B287B">
        <w:rPr>
          <w:rFonts w:ascii="Palatino Linotype" w:hAnsi="Palatino Linotype"/>
          <w:sz w:val="24"/>
          <w:szCs w:val="24"/>
        </w:rPr>
        <w:t xml:space="preserve">,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4B287B">
        <w:rPr>
          <w:rFonts w:ascii="Palatino Linotype" w:hAnsi="Palatino Linotype"/>
          <w:sz w:val="24"/>
          <w:szCs w:val="24"/>
        </w:rPr>
        <w:lastRenderedPageBreak/>
        <w:t>fracción II, 13, 29, 36, fracciones I y II, 176, 178, 179, 181 párrafo tercero y 185 de la Ley de Transparencia y Acceso a la Información Pública del Estado de México y Municipios; y 9, fracciones I y XXIII y 11</w:t>
      </w:r>
      <w:r w:rsidRPr="008A2022">
        <w:rPr>
          <w:rFonts w:ascii="Palatino Linotype" w:hAnsi="Palatino Linotype"/>
          <w:sz w:val="24"/>
          <w:szCs w:val="24"/>
        </w:rPr>
        <w:t xml:space="preserve">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737A16F" w14:textId="77777777" w:rsidR="00E46B25" w:rsidRDefault="00E46B25" w:rsidP="00E46B25">
      <w:pPr>
        <w:spacing w:after="0" w:line="360" w:lineRule="auto"/>
        <w:jc w:val="both"/>
        <w:rPr>
          <w:rFonts w:ascii="Palatino Linotype" w:hAnsi="Palatino Linotype" w:cs="Arial"/>
          <w:sz w:val="24"/>
          <w:szCs w:val="24"/>
        </w:rPr>
      </w:pPr>
    </w:p>
    <w:p w14:paraId="7C38D44C" w14:textId="77777777" w:rsidR="00E46B25" w:rsidRDefault="00E46B25" w:rsidP="00E46B2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B35518F" w14:textId="77777777" w:rsidR="00E46B25" w:rsidRDefault="00E46B25" w:rsidP="00E46B2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53FCEB7" w14:textId="77777777" w:rsidR="00B0577B" w:rsidRDefault="00B0577B"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35AE8EB" w14:textId="77777777" w:rsidR="007345EA" w:rsidRPr="00161CEB" w:rsidRDefault="007345EA" w:rsidP="007345EA">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11A657DD" w14:textId="77777777" w:rsidR="007345EA" w:rsidRPr="00187D70" w:rsidRDefault="007345EA" w:rsidP="007345E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585809E"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5DA4043D"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78438600"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178B924"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F637FC2"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728FB9C"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A496A1D"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D78973A"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64E6ADB"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96624C9"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E9DE298" w14:textId="77777777" w:rsidR="007345EA" w:rsidRPr="00187D70" w:rsidRDefault="007345EA" w:rsidP="007345E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A0AEE8A" w14:textId="77777777" w:rsidR="007345EA" w:rsidRPr="009B74C2" w:rsidRDefault="007345EA" w:rsidP="007345E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06DC76C" w14:textId="77777777" w:rsidR="007345EA" w:rsidRPr="00187D70" w:rsidRDefault="007345EA" w:rsidP="007345EA">
      <w:pPr>
        <w:spacing w:after="0" w:line="360" w:lineRule="auto"/>
        <w:jc w:val="both"/>
        <w:rPr>
          <w:rFonts w:ascii="Palatino Linotype" w:eastAsia="Times New Roman" w:hAnsi="Palatino Linotype" w:cs="Arial"/>
          <w:b/>
          <w:i/>
          <w:sz w:val="24"/>
          <w:szCs w:val="24"/>
          <w:lang w:eastAsia="es-ES"/>
        </w:rPr>
      </w:pPr>
    </w:p>
    <w:p w14:paraId="6E886947" w14:textId="77777777" w:rsidR="007345EA" w:rsidRPr="00187D70" w:rsidRDefault="007345EA" w:rsidP="007345EA">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23BA9FB" w14:textId="77777777" w:rsidR="007345EA" w:rsidRDefault="007345EA" w:rsidP="007345EA">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E1B49B0" w14:textId="77777777" w:rsidR="00D43B1F" w:rsidRDefault="00D43B1F" w:rsidP="007345EA">
      <w:pPr>
        <w:spacing w:after="0" w:line="360" w:lineRule="auto"/>
        <w:jc w:val="both"/>
        <w:rPr>
          <w:rFonts w:ascii="Palatino Linotype" w:eastAsia="Calibri" w:hAnsi="Palatino Linotype" w:cs="Times New Roman"/>
          <w:sz w:val="24"/>
          <w:szCs w:val="24"/>
          <w:lang w:val="es-ES" w:eastAsia="es-ES"/>
        </w:rPr>
      </w:pPr>
    </w:p>
    <w:p w14:paraId="558E413A" w14:textId="65692773" w:rsidR="007345EA" w:rsidRDefault="007345EA" w:rsidP="007345EA">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4D692D87" w14:textId="77777777" w:rsidR="007345EA" w:rsidRPr="00187D70" w:rsidRDefault="007345EA" w:rsidP="007345E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7047D9E"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187D70">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6253ED9D"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CF8A5C"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CFBBB98"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0589DB2"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A68996"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9F903C0" w14:textId="77777777" w:rsidR="007345EA" w:rsidRDefault="007345EA" w:rsidP="007345E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111C8CD" w14:textId="77777777" w:rsidR="007345EA" w:rsidRPr="00E71AB2" w:rsidRDefault="007345EA" w:rsidP="007345EA">
      <w:pPr>
        <w:spacing w:before="240" w:line="360" w:lineRule="auto"/>
        <w:ind w:left="851" w:right="851"/>
        <w:jc w:val="both"/>
        <w:rPr>
          <w:rFonts w:ascii="Palatino Linotype" w:eastAsia="Times New Roman" w:hAnsi="Palatino Linotype" w:cs="Times New Roman"/>
          <w:b/>
          <w:i/>
          <w:lang w:val="es-ES" w:eastAsia="es-ES"/>
        </w:rPr>
      </w:pPr>
    </w:p>
    <w:p w14:paraId="72511119" w14:textId="77777777" w:rsidR="007345EA" w:rsidRPr="00187D70" w:rsidRDefault="007345EA" w:rsidP="007345E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B09E7DD"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187D70">
        <w:rPr>
          <w:rFonts w:ascii="Palatino Linotype" w:eastAsia="Times New Roman" w:hAnsi="Palatino Linotype" w:cs="Times New Roman"/>
          <w:i/>
          <w:lang w:val="es-ES" w:eastAsia="es-ES"/>
        </w:rPr>
        <w:lastRenderedPageBreak/>
        <w:t>para su protección, las cuales no podrán restringirse ni suspenderse salvo en los casos y bajo las condiciones que la Constitución Política de los Estados Unidos Mexicanos establece.</w:t>
      </w:r>
    </w:p>
    <w:p w14:paraId="3610E5D3"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14D8FA4"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78C6510"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00DF286"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21DE51B"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FEB2242"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8E3C14"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DA3C014"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E0C9FFF" w14:textId="77777777" w:rsidR="007345EA" w:rsidRPr="00187D70" w:rsidRDefault="007345EA" w:rsidP="007345E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562E695" w14:textId="77777777" w:rsidR="007345EA" w:rsidRPr="009B74C2" w:rsidRDefault="007345EA" w:rsidP="007345E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E34C003" w14:textId="77777777" w:rsidR="007345EA" w:rsidRDefault="007345EA" w:rsidP="007345EA">
      <w:pPr>
        <w:spacing w:after="0" w:line="360" w:lineRule="auto"/>
        <w:jc w:val="both"/>
        <w:rPr>
          <w:rFonts w:ascii="Palatino Linotype" w:eastAsia="Times New Roman" w:hAnsi="Palatino Linotype" w:cs="Times New Roman"/>
          <w:sz w:val="24"/>
          <w:szCs w:val="24"/>
          <w:lang w:val="es-ES" w:eastAsia="es-ES"/>
        </w:rPr>
      </w:pPr>
    </w:p>
    <w:p w14:paraId="58B723C8" w14:textId="77777777" w:rsidR="007345EA" w:rsidRPr="00187D70" w:rsidRDefault="007345EA" w:rsidP="007345E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4E490B1" w14:textId="77777777" w:rsidR="007345EA" w:rsidRPr="00187D70" w:rsidRDefault="007345EA" w:rsidP="007345E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8F9265" w14:textId="77777777" w:rsidR="007345EA" w:rsidRPr="00187D70" w:rsidRDefault="007345EA" w:rsidP="007345EA">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1EFFA17" w14:textId="77777777" w:rsidR="007345EA" w:rsidRDefault="007345EA" w:rsidP="007345EA">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BE374F4" w14:textId="77777777" w:rsidR="00E46B25" w:rsidRDefault="00E46B25" w:rsidP="007345EA">
      <w:pPr>
        <w:spacing w:after="0" w:line="360" w:lineRule="auto"/>
        <w:jc w:val="both"/>
        <w:rPr>
          <w:rFonts w:ascii="Palatino Linotype" w:eastAsia="Times New Roman" w:hAnsi="Palatino Linotype" w:cs="Times New Roman"/>
          <w:sz w:val="24"/>
          <w:szCs w:val="24"/>
          <w:lang w:val="es-ES" w:eastAsia="es-ES"/>
        </w:rPr>
      </w:pPr>
    </w:p>
    <w:p w14:paraId="7E5A368B" w14:textId="5C985AE2" w:rsidR="007345EA" w:rsidRDefault="007345EA" w:rsidP="007345EA">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75EBAE1" w14:textId="77777777" w:rsidR="00DC2AC2" w:rsidRDefault="00DC2AC2" w:rsidP="002C498D">
      <w:pPr>
        <w:tabs>
          <w:tab w:val="left" w:pos="709"/>
        </w:tabs>
        <w:spacing w:before="240" w:line="360" w:lineRule="auto"/>
        <w:ind w:right="51"/>
        <w:jc w:val="both"/>
        <w:rPr>
          <w:rFonts w:ascii="Palatino Linotype" w:hAnsi="Palatino Linotype"/>
          <w:b/>
          <w:sz w:val="28"/>
          <w:szCs w:val="28"/>
        </w:rPr>
      </w:pPr>
    </w:p>
    <w:p w14:paraId="1295F71E" w14:textId="77777777" w:rsidR="00BC2567" w:rsidRPr="009A0D0A" w:rsidRDefault="00BC2567" w:rsidP="00BC2567">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1E3603B5" w14:textId="77777777" w:rsidR="00BC2567" w:rsidRDefault="00BC2567" w:rsidP="00BC256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938E703" w14:textId="77777777" w:rsidR="00BC2567" w:rsidRPr="002869E1" w:rsidRDefault="00BC2567" w:rsidP="00BC2567">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70310AB"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A33AE7"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176E09"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DE518FF"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8FCE4A7"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8DC9170"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C46D6C" w14:textId="77777777" w:rsidR="00BC2567" w:rsidRPr="006010FE" w:rsidRDefault="00BC2567" w:rsidP="00BC256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AA6AC1D"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725B352"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5D2202"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EEA308" w14:textId="77777777" w:rsidR="00BC2567" w:rsidRPr="006010FE" w:rsidRDefault="00BC2567" w:rsidP="00BC2567">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CF150EF" w14:textId="77777777" w:rsidR="00BC2567" w:rsidRDefault="00BC2567" w:rsidP="00BC2567">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5308D98" w14:textId="77777777" w:rsidR="00BC2567" w:rsidRPr="006010FE" w:rsidRDefault="00BC2567" w:rsidP="00BC2567">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2B4EA17" w14:textId="77777777" w:rsidR="00BC2567" w:rsidRDefault="00BC2567" w:rsidP="00BC2567">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BC05634" w14:textId="77777777" w:rsidR="00BC2567" w:rsidRDefault="00BC2567" w:rsidP="00E46B25">
      <w:pPr>
        <w:spacing w:before="240" w:line="360" w:lineRule="auto"/>
        <w:jc w:val="both"/>
        <w:rPr>
          <w:rFonts w:ascii="Palatino Linotype" w:hAnsi="Palatino Linotype" w:cs="Arial"/>
          <w:sz w:val="24"/>
          <w:szCs w:val="24"/>
        </w:rPr>
      </w:pPr>
    </w:p>
    <w:p w14:paraId="79F27113" w14:textId="38AABFB0" w:rsidR="00E46B25" w:rsidRDefault="00BC2567" w:rsidP="00E46B25">
      <w:pPr>
        <w:spacing w:before="240" w:line="360" w:lineRule="auto"/>
        <w:jc w:val="both"/>
        <w:rPr>
          <w:rFonts w:ascii="Palatino Linotype" w:hAnsi="Palatino Linotype" w:cs="Arial"/>
          <w:sz w:val="24"/>
          <w:szCs w:val="24"/>
        </w:rPr>
      </w:pPr>
      <w:r>
        <w:rPr>
          <w:rFonts w:ascii="Palatino Linotype" w:hAnsi="Palatino Linotype" w:cs="Arial"/>
          <w:sz w:val="24"/>
          <w:szCs w:val="24"/>
        </w:rPr>
        <w:t>Ahora bien</w:t>
      </w:r>
      <w:r w:rsidR="00E46B25">
        <w:rPr>
          <w:rFonts w:ascii="Palatino Linotype" w:hAnsi="Palatino Linotype" w:cs="Arial"/>
          <w:sz w:val="24"/>
          <w:szCs w:val="24"/>
        </w:rPr>
        <w:t xml:space="preserve">, con relación a la solicitud de información </w:t>
      </w:r>
      <w:r w:rsidR="00E46B25">
        <w:rPr>
          <w:rFonts w:ascii="Palatino Linotype" w:hAnsi="Palatino Linotype" w:cs="Arial"/>
          <w:b/>
          <w:bCs/>
          <w:sz w:val="24"/>
          <w:szCs w:val="24"/>
        </w:rPr>
        <w:t>00014/OASCHIMAL/IP/2025</w:t>
      </w:r>
      <w:r w:rsidR="00E46B25" w:rsidRPr="007C18FC">
        <w:rPr>
          <w:rFonts w:ascii="Palatino Linotype" w:hAnsi="Palatino Linotype" w:cs="Arial"/>
          <w:b/>
          <w:bCs/>
          <w:sz w:val="24"/>
          <w:szCs w:val="24"/>
        </w:rPr>
        <w:t xml:space="preserve"> </w:t>
      </w:r>
      <w:r w:rsidR="00E46B25">
        <w:rPr>
          <w:rFonts w:ascii="Palatino Linotype" w:hAnsi="Palatino Linotype" w:cs="Arial"/>
          <w:sz w:val="24"/>
          <w:szCs w:val="24"/>
        </w:rPr>
        <w:t xml:space="preserve">se desprenden las siguientes consideraciones: </w:t>
      </w:r>
    </w:p>
    <w:p w14:paraId="64E8E37B" w14:textId="77777777" w:rsidR="00E46B25" w:rsidRPr="004C0F85" w:rsidRDefault="00E46B25" w:rsidP="00E46B25">
      <w:pPr>
        <w:pStyle w:val="Prrafodelista"/>
        <w:numPr>
          <w:ilvl w:val="0"/>
          <w:numId w:val="31"/>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556BD001" w14:textId="77777777" w:rsidR="00E46B25" w:rsidRPr="00F95FBD" w:rsidRDefault="00E46B25" w:rsidP="00E46B25">
      <w:pPr>
        <w:pStyle w:val="Prrafodelista"/>
        <w:autoSpaceDE w:val="0"/>
        <w:autoSpaceDN w:val="0"/>
        <w:adjustRightInd w:val="0"/>
        <w:spacing w:line="360" w:lineRule="auto"/>
        <w:ind w:left="720"/>
        <w:jc w:val="both"/>
        <w:rPr>
          <w:rFonts w:ascii="Palatino Linotype" w:hAnsi="Palatino Linotype" w:cs="Arial"/>
        </w:rPr>
      </w:pPr>
    </w:p>
    <w:p w14:paraId="420D87A5" w14:textId="47E68F6C" w:rsidR="00E46B25" w:rsidRDefault="00E46B25" w:rsidP="00E46B25">
      <w:pPr>
        <w:pStyle w:val="Prrafodelista"/>
        <w:numPr>
          <w:ilvl w:val="0"/>
          <w:numId w:val="2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fueron formulados </w:t>
      </w:r>
      <w:r>
        <w:rPr>
          <w:rFonts w:ascii="Palatino Linotype" w:hAnsi="Palatino Linotype" w:cs="Arial"/>
          <w:b/>
          <w:bCs/>
        </w:rPr>
        <w:t xml:space="preserve">4 -cuatro- </w:t>
      </w:r>
      <w:r>
        <w:rPr>
          <w:rFonts w:ascii="Palatino Linotype" w:hAnsi="Palatino Linotype" w:cs="Arial"/>
        </w:rPr>
        <w:t>requerimientos respecto de los cuales no fue señalado elemento temporal, debiendo de ser fijado</w:t>
      </w:r>
      <w:r w:rsidR="00D43B1F">
        <w:rPr>
          <w:rFonts w:ascii="Palatino Linotype" w:hAnsi="Palatino Linotype" w:cs="Arial"/>
        </w:rPr>
        <w:t>s</w:t>
      </w:r>
      <w:r>
        <w:rPr>
          <w:rFonts w:ascii="Palatino Linotype" w:hAnsi="Palatino Linotype" w:cs="Arial"/>
        </w:rPr>
        <w:t xml:space="preserve"> a la fecha en que se ejerció el derecho de acceso a la información, es decir, al doce de junio de dos mil veinticinco. </w:t>
      </w:r>
    </w:p>
    <w:p w14:paraId="3B50DB08" w14:textId="77777777" w:rsidR="00E46B25" w:rsidRDefault="00E46B25" w:rsidP="00E46B25">
      <w:pPr>
        <w:pStyle w:val="Prrafodelista"/>
        <w:autoSpaceDE w:val="0"/>
        <w:autoSpaceDN w:val="0"/>
        <w:adjustRightInd w:val="0"/>
        <w:spacing w:line="360" w:lineRule="auto"/>
        <w:ind w:left="780"/>
        <w:jc w:val="both"/>
        <w:rPr>
          <w:rFonts w:ascii="Palatino Linotype" w:hAnsi="Palatino Linotype" w:cs="Arial"/>
        </w:rPr>
      </w:pPr>
    </w:p>
    <w:p w14:paraId="27EF95D4" w14:textId="2ECD76B8" w:rsidR="00E46B25" w:rsidRPr="00BF15D4" w:rsidRDefault="00E46B25" w:rsidP="00E46B25">
      <w:pPr>
        <w:pStyle w:val="Prrafodelista"/>
        <w:numPr>
          <w:ilvl w:val="0"/>
          <w:numId w:val="29"/>
        </w:numPr>
        <w:autoSpaceDE w:val="0"/>
        <w:autoSpaceDN w:val="0"/>
        <w:adjustRightInd w:val="0"/>
        <w:spacing w:before="240" w:line="360" w:lineRule="auto"/>
        <w:jc w:val="both"/>
        <w:rPr>
          <w:rFonts w:ascii="Palatino Linotype" w:hAnsi="Palatino Linotype"/>
        </w:rPr>
      </w:pPr>
      <w:r w:rsidRPr="00BF15D4">
        <w:rPr>
          <w:rFonts w:ascii="Palatino Linotype" w:hAnsi="Palatino Linotype" w:cs="Arial"/>
        </w:rPr>
        <w:lastRenderedPageBreak/>
        <w:t xml:space="preserve">Que, con relación al </w:t>
      </w:r>
      <w:r>
        <w:rPr>
          <w:rFonts w:ascii="Palatino Linotype" w:hAnsi="Palatino Linotype" w:cs="Arial"/>
        </w:rPr>
        <w:t xml:space="preserve">requerimiento </w:t>
      </w:r>
      <w:r>
        <w:rPr>
          <w:rFonts w:ascii="Palatino Linotype" w:hAnsi="Palatino Linotype" w:cs="Arial"/>
          <w:b/>
          <w:bCs/>
        </w:rPr>
        <w:t>1 -uno-</w:t>
      </w:r>
      <w:r>
        <w:rPr>
          <w:rFonts w:ascii="Palatino Linotype" w:hAnsi="Palatino Linotype" w:cs="Arial"/>
        </w:rPr>
        <w:t xml:space="preserve">, </w:t>
      </w:r>
      <w:r w:rsidRPr="00BF15D4">
        <w:rPr>
          <w:rFonts w:ascii="Palatino Linotype" w:hAnsi="Palatino Linotype" w:cs="Arial"/>
        </w:rPr>
        <w:t xml:space="preserve">se destaca que cuando los particulares </w:t>
      </w:r>
      <w:bookmarkStart w:id="2" w:name="_Hlk197949795"/>
      <w:r w:rsidRPr="00BF15D4">
        <w:rPr>
          <w:rFonts w:ascii="Palatino Linotype" w:hAnsi="Palatino Linotype" w:cs="Arial"/>
        </w:rPr>
        <w:t xml:space="preserve">no identifican de forma precisa el documento requerido, bastará con que </w:t>
      </w:r>
      <w:r w:rsidRPr="00BF15D4">
        <w:rPr>
          <w:rFonts w:ascii="Palatino Linotype" w:hAnsi="Palatino Linotype"/>
        </w:rPr>
        <w:t xml:space="preserve">se remita cualquiera que refleje la información requerida. Al respecto, cobra relevancia el criterio orientador emitido por el entonces Órgano Garante Nacional con número </w:t>
      </w:r>
      <w:r w:rsidRPr="00BF15D4">
        <w:rPr>
          <w:rFonts w:ascii="Palatino Linotype" w:hAnsi="Palatino Linotype"/>
          <w:b/>
          <w:bCs/>
        </w:rPr>
        <w:t xml:space="preserve">16/17 </w:t>
      </w:r>
      <w:r w:rsidRPr="00BF15D4">
        <w:rPr>
          <w:rFonts w:ascii="Palatino Linotype" w:hAnsi="Palatino Linotype"/>
        </w:rPr>
        <w:t>cuyo rubro y texto disponen a la literalidad lo siguiente:</w:t>
      </w:r>
    </w:p>
    <w:bookmarkEnd w:id="2"/>
    <w:p w14:paraId="2D53AA47" w14:textId="77777777" w:rsidR="00E46B25" w:rsidRPr="00AB5B4A" w:rsidRDefault="00E46B25" w:rsidP="00E46B25">
      <w:pPr>
        <w:pStyle w:val="Citas"/>
        <w:jc w:val="center"/>
        <w:rPr>
          <w:b/>
          <w:bCs/>
          <w:sz w:val="24"/>
          <w:szCs w:val="24"/>
        </w:rPr>
      </w:pPr>
      <w:r w:rsidRPr="00AB5B4A">
        <w:rPr>
          <w:b/>
          <w:bCs/>
          <w:sz w:val="24"/>
          <w:szCs w:val="24"/>
        </w:rPr>
        <w:t>“EXPRESIÓN DOCUMENTAL.</w:t>
      </w:r>
    </w:p>
    <w:p w14:paraId="7DB82B79" w14:textId="77777777" w:rsidR="00E46B25" w:rsidRPr="00AB5B4A" w:rsidRDefault="00E46B25" w:rsidP="00E46B2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D68BE51" w14:textId="77777777" w:rsidR="00E46B25" w:rsidRPr="00AB5B4A" w:rsidRDefault="00E46B25" w:rsidP="00E46B25">
      <w:pPr>
        <w:pStyle w:val="Citas"/>
        <w:rPr>
          <w:b/>
        </w:rPr>
      </w:pPr>
      <w:r w:rsidRPr="00AB5B4A">
        <w:rPr>
          <w:b/>
        </w:rPr>
        <w:t>Precedentes:</w:t>
      </w:r>
    </w:p>
    <w:p w14:paraId="5659D88E" w14:textId="77777777" w:rsidR="00E46B25" w:rsidRPr="00AB5B4A" w:rsidRDefault="00E46B25" w:rsidP="00E46B25">
      <w:pPr>
        <w:pStyle w:val="Citas"/>
        <w:numPr>
          <w:ilvl w:val="0"/>
          <w:numId w:val="30"/>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4FD5A317" w14:textId="77777777" w:rsidR="00E46B25" w:rsidRPr="00AB5B4A" w:rsidRDefault="00E46B25" w:rsidP="00E46B25">
      <w:pPr>
        <w:pStyle w:val="Citas"/>
        <w:numPr>
          <w:ilvl w:val="0"/>
          <w:numId w:val="30"/>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51DE8B96" w14:textId="77777777" w:rsidR="00E46B25" w:rsidRPr="008851AE" w:rsidRDefault="00E46B25" w:rsidP="00E46B25">
      <w:pPr>
        <w:pStyle w:val="Citas"/>
        <w:numPr>
          <w:ilvl w:val="0"/>
          <w:numId w:val="30"/>
        </w:numPr>
        <w:rPr>
          <w:color w:val="000000"/>
        </w:rPr>
      </w:pPr>
      <w:r w:rsidRPr="00AB5B4A">
        <w:lastRenderedPageBreak/>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619DD85A" w14:textId="77777777" w:rsidR="00E46B25" w:rsidRDefault="00E46B25" w:rsidP="00E46B25">
      <w:pPr>
        <w:spacing w:before="240" w:line="360" w:lineRule="auto"/>
        <w:jc w:val="both"/>
        <w:rPr>
          <w:rFonts w:ascii="Palatino Linotype" w:eastAsia="Times New Roman" w:hAnsi="Palatino Linotype" w:cs="Arial"/>
          <w:color w:val="000000"/>
          <w:sz w:val="24"/>
          <w:szCs w:val="24"/>
          <w:lang w:eastAsia="es-MX"/>
        </w:rPr>
      </w:pPr>
    </w:p>
    <w:p w14:paraId="7F81CCE2" w14:textId="456EA717" w:rsidR="00E46B25" w:rsidRPr="0051062B" w:rsidRDefault="00E46B25" w:rsidP="00E46B25">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19DF24A" w14:textId="77777777" w:rsidR="00E46B25" w:rsidRPr="0051062B" w:rsidRDefault="00E46B25" w:rsidP="00E46B2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364C1D9" w14:textId="77777777" w:rsidR="00E46B25" w:rsidRPr="0051062B" w:rsidRDefault="00E46B25" w:rsidP="00E46B25">
      <w:pPr>
        <w:pStyle w:val="Citas"/>
        <w:rPr>
          <w:b/>
        </w:rPr>
      </w:pPr>
      <w:r w:rsidRPr="0051062B">
        <w:rPr>
          <w:b/>
        </w:rPr>
        <w:t xml:space="preserve">Artículo 181. … </w:t>
      </w:r>
    </w:p>
    <w:p w14:paraId="1B6D67D1" w14:textId="77777777" w:rsidR="00E46B25" w:rsidRDefault="00E46B25" w:rsidP="00E46B25">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07CD739" w14:textId="77777777" w:rsidR="00D43B1F" w:rsidRDefault="00D43B1F" w:rsidP="00E46B25">
      <w:pPr>
        <w:spacing w:before="240" w:line="360" w:lineRule="auto"/>
        <w:jc w:val="both"/>
        <w:rPr>
          <w:rFonts w:ascii="Palatino Linotype" w:hAnsi="Palatino Linotype"/>
          <w:sz w:val="24"/>
          <w:szCs w:val="24"/>
        </w:rPr>
      </w:pPr>
    </w:p>
    <w:p w14:paraId="4F34896D" w14:textId="7318FBB2" w:rsidR="00E46B25" w:rsidRPr="004F0F3D" w:rsidRDefault="00E46B25" w:rsidP="00E46B25">
      <w:pPr>
        <w:spacing w:before="240" w:line="360" w:lineRule="auto"/>
        <w:jc w:val="both"/>
        <w:rPr>
          <w:rFonts w:ascii="Palatino Linotype" w:hAnsi="Palatino Linotype"/>
          <w:sz w:val="24"/>
          <w:szCs w:val="24"/>
        </w:rPr>
      </w:pPr>
      <w:r w:rsidRPr="004F0F3D">
        <w:rPr>
          <w:rFonts w:ascii="Palatino Linotype" w:hAnsi="Palatino Linotype"/>
          <w:sz w:val="24"/>
          <w:szCs w:val="24"/>
        </w:rPr>
        <w:t xml:space="preserve">Bajo estas líneas argumentativas, al retomar y delimitar los requerimientos formulados por el ahora </w:t>
      </w:r>
      <w:r w:rsidRPr="004F0F3D">
        <w:rPr>
          <w:rFonts w:ascii="Palatino Linotype" w:hAnsi="Palatino Linotype"/>
          <w:b/>
          <w:bCs/>
          <w:sz w:val="24"/>
          <w:szCs w:val="24"/>
        </w:rPr>
        <w:t xml:space="preserve">Recurrente, </w:t>
      </w:r>
      <w:r w:rsidRPr="004F0F3D">
        <w:rPr>
          <w:rFonts w:ascii="Palatino Linotype" w:hAnsi="Palatino Linotype"/>
          <w:sz w:val="24"/>
          <w:szCs w:val="24"/>
        </w:rPr>
        <w:t xml:space="preserve">de manera objetiva se precisa que versa en conocer la siguiente información: </w:t>
      </w:r>
    </w:p>
    <w:p w14:paraId="2D8905E5" w14:textId="37AD88B3" w:rsidR="00E46B25" w:rsidRPr="004F0F3D" w:rsidRDefault="00E46B25" w:rsidP="00E46B25">
      <w:pPr>
        <w:pStyle w:val="Prrafodelista"/>
        <w:numPr>
          <w:ilvl w:val="0"/>
          <w:numId w:val="27"/>
        </w:numPr>
        <w:autoSpaceDE w:val="0"/>
        <w:autoSpaceDN w:val="0"/>
        <w:adjustRightInd w:val="0"/>
        <w:spacing w:line="360" w:lineRule="auto"/>
        <w:jc w:val="both"/>
        <w:rPr>
          <w:rFonts w:ascii="Palatino Linotype" w:hAnsi="Palatino Linotype" w:cs="Arial"/>
        </w:rPr>
      </w:pPr>
      <w:r w:rsidRPr="004F0F3D">
        <w:rPr>
          <w:rFonts w:ascii="Palatino Linotype" w:hAnsi="Palatino Linotype" w:cs="Arial"/>
          <w:lang w:val="es-MX"/>
        </w:rPr>
        <w:t xml:space="preserve">El o los documentos donde conste el nombre del titular de la unidad de transparencia, al doce de junio de dos mil veinticinco. </w:t>
      </w:r>
    </w:p>
    <w:p w14:paraId="26C7B158" w14:textId="1ADC0F5A" w:rsidR="00E46B25" w:rsidRPr="004F0F3D" w:rsidRDefault="003D65F9" w:rsidP="00E46B25">
      <w:pPr>
        <w:pStyle w:val="Prrafodelista"/>
        <w:numPr>
          <w:ilvl w:val="0"/>
          <w:numId w:val="27"/>
        </w:numPr>
        <w:autoSpaceDE w:val="0"/>
        <w:autoSpaceDN w:val="0"/>
        <w:adjustRightInd w:val="0"/>
        <w:spacing w:line="360" w:lineRule="auto"/>
        <w:jc w:val="both"/>
        <w:rPr>
          <w:rFonts w:ascii="Palatino Linotype" w:hAnsi="Palatino Linotype" w:cs="Arial"/>
        </w:rPr>
      </w:pPr>
      <w:r w:rsidRPr="004F0F3D">
        <w:rPr>
          <w:rFonts w:ascii="Palatino Linotype" w:hAnsi="Palatino Linotype" w:cs="Arial"/>
          <w:lang w:val="es-MX"/>
        </w:rPr>
        <w:lastRenderedPageBreak/>
        <w:t>Título</w:t>
      </w:r>
      <w:r w:rsidR="00E46B25" w:rsidRPr="004F0F3D">
        <w:rPr>
          <w:rFonts w:ascii="Palatino Linotype" w:hAnsi="Palatino Linotype" w:cs="Arial"/>
          <w:lang w:val="es-MX"/>
        </w:rPr>
        <w:t xml:space="preserve"> profesional expedido a favor del titular de la unidad de transparencia, al doce de junio de dos mil veinticinco. </w:t>
      </w:r>
    </w:p>
    <w:p w14:paraId="24D5AB1F" w14:textId="04525EF4" w:rsidR="00E46B25" w:rsidRPr="004F0F3D" w:rsidRDefault="00E46B25" w:rsidP="00E46B25">
      <w:pPr>
        <w:pStyle w:val="Prrafodelista"/>
        <w:numPr>
          <w:ilvl w:val="0"/>
          <w:numId w:val="27"/>
        </w:numPr>
        <w:autoSpaceDE w:val="0"/>
        <w:autoSpaceDN w:val="0"/>
        <w:adjustRightInd w:val="0"/>
        <w:spacing w:line="360" w:lineRule="auto"/>
        <w:jc w:val="both"/>
        <w:rPr>
          <w:rFonts w:ascii="Palatino Linotype" w:hAnsi="Palatino Linotype" w:cs="Arial"/>
        </w:rPr>
      </w:pPr>
      <w:r w:rsidRPr="004F0F3D">
        <w:rPr>
          <w:rFonts w:ascii="Palatino Linotype" w:hAnsi="Palatino Linotype" w:cs="Arial"/>
          <w:lang w:val="es-MX"/>
        </w:rPr>
        <w:t>Cédula profesional expedida a favor del titular de la unidad de transparencia.</w:t>
      </w:r>
    </w:p>
    <w:p w14:paraId="2476B7AC" w14:textId="2A9B3043" w:rsidR="00E46B25" w:rsidRPr="004F0F3D" w:rsidRDefault="00E46B25" w:rsidP="00E46B25">
      <w:pPr>
        <w:pStyle w:val="Prrafodelista"/>
        <w:numPr>
          <w:ilvl w:val="0"/>
          <w:numId w:val="27"/>
        </w:numPr>
        <w:autoSpaceDE w:val="0"/>
        <w:autoSpaceDN w:val="0"/>
        <w:adjustRightInd w:val="0"/>
        <w:spacing w:line="360" w:lineRule="auto"/>
        <w:jc w:val="both"/>
        <w:rPr>
          <w:rFonts w:ascii="Palatino Linotype" w:hAnsi="Palatino Linotype" w:cs="Arial"/>
        </w:rPr>
      </w:pPr>
      <w:r w:rsidRPr="004F0F3D">
        <w:rPr>
          <w:rFonts w:ascii="Palatino Linotype" w:hAnsi="Palatino Linotype" w:cs="Arial"/>
          <w:lang w:val="es-MX"/>
        </w:rPr>
        <w:t xml:space="preserve">Certificado de competencia laboral expedido a favor del titular de la unidad de transparencia, al doce de junio de dos mil veinticinco. </w:t>
      </w:r>
    </w:p>
    <w:p w14:paraId="69ECB83B" w14:textId="77777777" w:rsidR="004F0F3D" w:rsidRDefault="004F0F3D" w:rsidP="000A038C">
      <w:pPr>
        <w:spacing w:after="0" w:line="360" w:lineRule="auto"/>
        <w:jc w:val="both"/>
        <w:rPr>
          <w:rFonts w:ascii="Palatino Linotype" w:hAnsi="Palatino Linotype" w:cs="Arial"/>
          <w:sz w:val="24"/>
          <w:szCs w:val="24"/>
        </w:rPr>
      </w:pPr>
    </w:p>
    <w:p w14:paraId="7539862D" w14:textId="2378BCB9" w:rsidR="000A038C" w:rsidRDefault="000A038C" w:rsidP="000A038C">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3ADD5A0B" w14:textId="77777777" w:rsidR="000A038C" w:rsidRPr="009535E0" w:rsidRDefault="000A038C" w:rsidP="000A038C">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8D42ED6" w14:textId="77777777" w:rsidR="000A038C" w:rsidRPr="009535E0" w:rsidRDefault="000A038C" w:rsidP="000A038C">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F15B596" w14:textId="77777777" w:rsidR="000A038C" w:rsidRPr="00C231A5" w:rsidRDefault="000A038C" w:rsidP="000A038C">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EE42045" w14:textId="77777777" w:rsidR="000A038C" w:rsidRPr="009535E0" w:rsidRDefault="000A038C" w:rsidP="000A038C">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B6DCAB" w14:textId="77777777" w:rsidR="000A038C" w:rsidRDefault="000A038C" w:rsidP="000A038C">
      <w:pPr>
        <w:pStyle w:val="INFOEM"/>
      </w:pPr>
      <w: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23C71A6" w14:textId="77777777" w:rsidR="000A038C" w:rsidRPr="00A94BBE" w:rsidRDefault="000A038C" w:rsidP="000A038C">
      <w:pPr>
        <w:pStyle w:val="INFOEM"/>
        <w:rPr>
          <w:b/>
        </w:rPr>
      </w:pPr>
      <w:r>
        <w:t xml:space="preserve"> (…)” </w:t>
      </w:r>
      <w:r>
        <w:rPr>
          <w:b/>
        </w:rPr>
        <w:t xml:space="preserve">[Sic] </w:t>
      </w:r>
    </w:p>
    <w:p w14:paraId="4000055B" w14:textId="52FCAA4D" w:rsidR="000A038C" w:rsidRDefault="000A038C" w:rsidP="00266AE6">
      <w:pPr>
        <w:pStyle w:val="Sinespaciado"/>
        <w:spacing w:line="360" w:lineRule="auto"/>
        <w:jc w:val="both"/>
        <w:rPr>
          <w:rFonts w:ascii="Palatino Linotype" w:hAnsi="Palatino Linotype"/>
        </w:rPr>
      </w:pPr>
    </w:p>
    <w:p w14:paraId="49526567" w14:textId="25497D91" w:rsidR="00F60EDC" w:rsidRDefault="00BC2567" w:rsidP="00F60EDC">
      <w:pPr>
        <w:spacing w:before="240" w:line="360" w:lineRule="auto"/>
        <w:jc w:val="both"/>
        <w:rPr>
          <w:rFonts w:ascii="Palatino Linotype" w:hAnsi="Palatino Linotype"/>
          <w:b/>
          <w:bCs/>
          <w:sz w:val="24"/>
          <w:szCs w:val="24"/>
        </w:rPr>
      </w:pPr>
      <w:r>
        <w:rPr>
          <w:rFonts w:ascii="Palatino Linotype" w:hAnsi="Palatino Linotype"/>
          <w:noProof/>
          <w:lang w:eastAsia="es-MX"/>
        </w:rPr>
        <mc:AlternateContent>
          <mc:Choice Requires="wps">
            <w:drawing>
              <wp:anchor distT="0" distB="0" distL="114300" distR="114300" simplePos="0" relativeHeight="251786240" behindDoc="0" locked="0" layoutInCell="1" allowOverlap="1" wp14:anchorId="6017861C" wp14:editId="55416AD0">
                <wp:simplePos x="0" y="0"/>
                <wp:positionH relativeFrom="column">
                  <wp:posOffset>721302</wp:posOffset>
                </wp:positionH>
                <wp:positionV relativeFrom="paragraph">
                  <wp:posOffset>4513984</wp:posOffset>
                </wp:positionV>
                <wp:extent cx="1303867" cy="254000"/>
                <wp:effectExtent l="0" t="0" r="10795" b="12700"/>
                <wp:wrapNone/>
                <wp:docPr id="1134082943" name="Rectangle 3"/>
                <wp:cNvGraphicFramePr/>
                <a:graphic xmlns:a="http://schemas.openxmlformats.org/drawingml/2006/main">
                  <a:graphicData uri="http://schemas.microsoft.com/office/word/2010/wordprocessingShape">
                    <wps:wsp>
                      <wps:cNvSpPr/>
                      <wps:spPr>
                        <a:xfrm>
                          <a:off x="0" y="0"/>
                          <a:ext cx="1303867" cy="254000"/>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0A773DA" id="Rectangle 3" o:spid="_x0000_s1026" style="position:absolute;margin-left:56.8pt;margin-top:355.45pt;width:102.65pt;height:20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" filled="f" strokecolor="#e00" strokeweight="1.25pt"/>
            </w:pict>
          </mc:Fallback>
        </mc:AlternateContent>
      </w:r>
      <w:r w:rsidRPr="004F0F3D">
        <w:rPr>
          <w:rFonts w:ascii="Palatino Linotype" w:hAnsi="Palatino Linotype"/>
          <w:noProof/>
          <w:lang w:eastAsia="es-MX"/>
        </w:rPr>
        <w:drawing>
          <wp:anchor distT="0" distB="0" distL="114300" distR="114300" simplePos="0" relativeHeight="251756540" behindDoc="0" locked="0" layoutInCell="1" allowOverlap="1" wp14:anchorId="649EE21E" wp14:editId="2C49E8D3">
            <wp:simplePos x="0" y="0"/>
            <wp:positionH relativeFrom="page">
              <wp:posOffset>1009650</wp:posOffset>
            </wp:positionH>
            <wp:positionV relativeFrom="paragraph">
              <wp:posOffset>1622425</wp:posOffset>
            </wp:positionV>
            <wp:extent cx="5760720" cy="3479165"/>
            <wp:effectExtent l="19050" t="19050" r="11430" b="26035"/>
            <wp:wrapThrough wrapText="bothSides">
              <wp:wrapPolygon edited="0">
                <wp:start x="-71" y="-118"/>
                <wp:lineTo x="-71" y="21643"/>
                <wp:lineTo x="21571" y="21643"/>
                <wp:lineTo x="21571" y="-118"/>
                <wp:lineTo x="-71" y="-118"/>
              </wp:wrapPolygon>
            </wp:wrapThrough>
            <wp:docPr id="9005480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48081"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479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60EDC">
        <w:rPr>
          <w:rFonts w:ascii="Palatino Linotype" w:hAnsi="Palatino Linotype"/>
          <w:sz w:val="24"/>
          <w:szCs w:val="24"/>
        </w:rPr>
        <w:t xml:space="preserve">Ahora bien, en alusión a los requerimientos formulados por el particular, a efecto de identificar las unidades administrativas competentes, resulta oportuno traer a colación las siguientes imágenes ilustrativas, correspondientes al organigrama del </w:t>
      </w:r>
      <w:r w:rsidR="00F60EDC">
        <w:rPr>
          <w:rFonts w:ascii="Palatino Linotype" w:hAnsi="Palatino Linotype"/>
          <w:b/>
          <w:bCs/>
          <w:sz w:val="24"/>
          <w:szCs w:val="24"/>
        </w:rPr>
        <w:t>Sujeto Obligado:</w:t>
      </w:r>
    </w:p>
    <w:p w14:paraId="61194028" w14:textId="3B77DA8B" w:rsidR="000A038C" w:rsidRDefault="00BC2567" w:rsidP="00266AE6">
      <w:pPr>
        <w:pStyle w:val="Sinespaciado"/>
        <w:spacing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788288" behindDoc="0" locked="0" layoutInCell="1" allowOverlap="1" wp14:anchorId="14003937" wp14:editId="5A02F79A">
                <wp:simplePos x="0" y="0"/>
                <wp:positionH relativeFrom="column">
                  <wp:posOffset>698211</wp:posOffset>
                </wp:positionH>
                <wp:positionV relativeFrom="paragraph">
                  <wp:posOffset>1122911</wp:posOffset>
                </wp:positionV>
                <wp:extent cx="2006600" cy="237067"/>
                <wp:effectExtent l="0" t="0" r="12700" b="10795"/>
                <wp:wrapNone/>
                <wp:docPr id="184354850" name="Rectangle 3"/>
                <wp:cNvGraphicFramePr/>
                <a:graphic xmlns:a="http://schemas.openxmlformats.org/drawingml/2006/main">
                  <a:graphicData uri="http://schemas.microsoft.com/office/word/2010/wordprocessingShape">
                    <wps:wsp>
                      <wps:cNvSpPr/>
                      <wps:spPr>
                        <a:xfrm>
                          <a:off x="0" y="0"/>
                          <a:ext cx="2006600" cy="237067"/>
                        </a:xfrm>
                        <a:prstGeom prst="rect">
                          <a:avLst/>
                        </a:prstGeom>
                        <a:noFill/>
                        <a:ln w="158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AC9C785" id="Rectangle 3" o:spid="_x0000_s1026" style="position:absolute;margin-left:55pt;margin-top:88.4pt;width:158pt;height:18.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" filled="f" strokecolor="#e00" strokeweight="1.25pt"/>
            </w:pict>
          </mc:Fallback>
        </mc:AlternateContent>
      </w:r>
      <w:r w:rsidRPr="004F0F3D">
        <w:rPr>
          <w:rFonts w:ascii="Palatino Linotype" w:hAnsi="Palatino Linotype"/>
          <w:noProof/>
          <w:lang w:eastAsia="es-MX"/>
        </w:rPr>
        <w:drawing>
          <wp:anchor distT="0" distB="0" distL="114300" distR="114300" simplePos="0" relativeHeight="251785216" behindDoc="0" locked="0" layoutInCell="1" allowOverlap="1" wp14:anchorId="40DFA3D9" wp14:editId="5AD5B4C0">
            <wp:simplePos x="0" y="0"/>
            <wp:positionH relativeFrom="page">
              <wp:posOffset>1009650</wp:posOffset>
            </wp:positionH>
            <wp:positionV relativeFrom="paragraph">
              <wp:posOffset>19050</wp:posOffset>
            </wp:positionV>
            <wp:extent cx="5760720" cy="3469005"/>
            <wp:effectExtent l="19050" t="19050" r="11430" b="17145"/>
            <wp:wrapThrough wrapText="bothSides">
              <wp:wrapPolygon edited="0">
                <wp:start x="-71" y="-119"/>
                <wp:lineTo x="-71" y="21588"/>
                <wp:lineTo x="21571" y="21588"/>
                <wp:lineTo x="21571" y="-119"/>
                <wp:lineTo x="-71" y="-119"/>
              </wp:wrapPolygon>
            </wp:wrapThrough>
            <wp:docPr id="9909621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62150"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690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43D1689" w14:textId="10A6CF18" w:rsidR="00F60EDC" w:rsidRDefault="00F60EDC" w:rsidP="00266AE6">
      <w:pPr>
        <w:pStyle w:val="Sinespaciado"/>
        <w:spacing w:line="360" w:lineRule="auto"/>
        <w:jc w:val="both"/>
        <w:rPr>
          <w:rFonts w:ascii="Palatino Linotype" w:hAnsi="Palatino Linotype"/>
        </w:rPr>
      </w:pPr>
    </w:p>
    <w:p w14:paraId="55FE87FD" w14:textId="4E5EBC73" w:rsidR="00974C5C" w:rsidRDefault="00974C5C" w:rsidP="00974C5C">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4F0F3D">
        <w:rPr>
          <w:rFonts w:ascii="Palatino Linotype" w:hAnsi="Palatino Linotype" w:cs="Arial"/>
          <w:sz w:val="24"/>
          <w:szCs w:val="24"/>
        </w:rPr>
        <w:t xml:space="preserve">Unidad de Transparencia, así como la Dirección de Administración. </w:t>
      </w:r>
      <w:r>
        <w:rPr>
          <w:rFonts w:ascii="Palatino Linotype" w:hAnsi="Palatino Linotype" w:cs="Arial"/>
          <w:sz w:val="24"/>
          <w:szCs w:val="24"/>
        </w:rPr>
        <w:t xml:space="preserve"> </w:t>
      </w:r>
    </w:p>
    <w:p w14:paraId="7527E0E0" w14:textId="76470036" w:rsidR="00A943EB" w:rsidRDefault="00974C5C" w:rsidP="00A943EB">
      <w:pPr>
        <w:pStyle w:val="Sinespaciado"/>
        <w:spacing w:line="360" w:lineRule="auto"/>
        <w:jc w:val="both"/>
      </w:pPr>
      <w:r>
        <w:rPr>
          <w:rFonts w:ascii="Palatino Linotype" w:hAnsi="Palatino Linotype"/>
        </w:rPr>
        <w:t xml:space="preserve">En este sentido, a efecto de ilustrar la esfera competencial de las unidades administrativas en cita, resulta oportuno traer a colación </w:t>
      </w:r>
      <w:r w:rsidR="00A943EB">
        <w:rPr>
          <w:rFonts w:ascii="Palatino Linotype" w:hAnsi="Palatino Linotype"/>
        </w:rPr>
        <w:t>el artículo</w:t>
      </w:r>
      <w:r w:rsidR="000923F5">
        <w:rPr>
          <w:rFonts w:ascii="Palatino Linotype" w:hAnsi="Palatino Linotype"/>
        </w:rPr>
        <w:t xml:space="preserve"> </w:t>
      </w:r>
      <w:r w:rsidR="004A2817">
        <w:rPr>
          <w:rFonts w:ascii="Palatino Linotype" w:hAnsi="Palatino Linotype"/>
        </w:rPr>
        <w:t>57 de la Ley de Transparencia y Acceso a la Información Pública del Estado de México y Municipios;</w:t>
      </w:r>
      <w:r w:rsidR="00AD4FDD">
        <w:rPr>
          <w:rFonts w:ascii="Palatino Linotype" w:hAnsi="Palatino Linotype"/>
        </w:rPr>
        <w:t xml:space="preserve"> </w:t>
      </w:r>
      <w:r w:rsidR="00A943EB">
        <w:rPr>
          <w:rFonts w:ascii="Palatino Linotype" w:hAnsi="Palatino Linotype"/>
        </w:rPr>
        <w:t xml:space="preserve">diversos apartados del </w:t>
      </w:r>
      <w:r w:rsidR="00A943EB" w:rsidRPr="00A943EB">
        <w:rPr>
          <w:rFonts w:ascii="Palatino Linotype" w:hAnsi="Palatino Linotype"/>
        </w:rPr>
        <w:t>Manual De Organización Del Organismo Descentralizado De Agua Potable, Alcantarillado Y Saneamiento (O.D.A.P.A.S.) DE Chimalhuacán</w:t>
      </w:r>
      <w:r w:rsidR="00A943EB">
        <w:rPr>
          <w:rFonts w:ascii="Palatino Linotype" w:hAnsi="Palatino Linotype"/>
        </w:rPr>
        <w:t xml:space="preserve">; así </w:t>
      </w:r>
      <w:r w:rsidR="00A943EB">
        <w:rPr>
          <w:rFonts w:ascii="Palatino Linotype" w:hAnsi="Palatino Linotype"/>
        </w:rPr>
        <w:lastRenderedPageBreak/>
        <w:t xml:space="preserve">como el numeral 98 de la Ley del Trabajo de los Servidores Públicos del Estado y Municipios, porciones normativas que disponen a la literalidad lo siguiente: </w:t>
      </w:r>
    </w:p>
    <w:p w14:paraId="01764FFA" w14:textId="100F613F" w:rsidR="00C9347E" w:rsidRPr="00A943EB" w:rsidRDefault="004A2817" w:rsidP="004A2817">
      <w:pPr>
        <w:pStyle w:val="Citas"/>
        <w:jc w:val="center"/>
        <w:rPr>
          <w:b/>
          <w:bCs/>
          <w:i w:val="0"/>
          <w:iCs/>
        </w:rPr>
      </w:pPr>
      <w:r w:rsidRPr="00A943EB">
        <w:rPr>
          <w:b/>
          <w:bCs/>
          <w:i w:val="0"/>
          <w:iCs/>
        </w:rPr>
        <w:t>LEY DE TRANSPARENCIA Y ACCESO A LA INFORMACIÓN PÚBLICA DEL ESTADO DE MÉXICO Y MUNICIPIOS</w:t>
      </w:r>
    </w:p>
    <w:p w14:paraId="11AC78C5" w14:textId="046F0594" w:rsidR="004A2817" w:rsidRDefault="004A2817" w:rsidP="004A2817">
      <w:pPr>
        <w:pStyle w:val="Citas"/>
      </w:pPr>
      <w:r>
        <w:t>“</w:t>
      </w:r>
      <w:r w:rsidR="00C9347E">
        <w:t xml:space="preserve">Artículo 57. El responsable de la Unidad de Transparencia </w:t>
      </w:r>
      <w:r w:rsidR="00C9347E" w:rsidRPr="004A2817">
        <w:t>deberá</w:t>
      </w:r>
      <w:r w:rsidR="00C9347E">
        <w:t xml:space="preserve"> tener el perfil adecuado para el cumplimiento de las obligaciones que se derivan de la presente Ley. Para ser nombrado titular de la Unidad de Transparencia, deberá cumplir, por lo menos, con los siguientes requisitos: </w:t>
      </w:r>
    </w:p>
    <w:p w14:paraId="7C5E9356" w14:textId="77777777" w:rsidR="004A2817" w:rsidRDefault="00C9347E" w:rsidP="004A2817">
      <w:pPr>
        <w:pStyle w:val="Citas"/>
      </w:pPr>
      <w: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0A5A8F6F" w14:textId="77777777" w:rsidR="004A2817" w:rsidRDefault="00C9347E" w:rsidP="004A2817">
      <w:pPr>
        <w:pStyle w:val="Citas"/>
      </w:pPr>
      <w:r>
        <w:t xml:space="preserve">II. Experiencia en materia de acceso a la información y protección de datos personales; y </w:t>
      </w:r>
    </w:p>
    <w:p w14:paraId="4C0E26CE" w14:textId="1C1193F0" w:rsidR="00C9347E" w:rsidRPr="004A2817" w:rsidRDefault="00C9347E" w:rsidP="004A2817">
      <w:pPr>
        <w:pStyle w:val="Citas"/>
        <w:rPr>
          <w:b/>
          <w:bCs/>
        </w:rPr>
      </w:pPr>
      <w:r>
        <w:t>III. Habilidades de organización y comunicación, así como visión y liderazgo.</w:t>
      </w:r>
      <w:r w:rsidR="004A2817">
        <w:t xml:space="preserve">” </w:t>
      </w:r>
      <w:r w:rsidR="004A2817">
        <w:rPr>
          <w:b/>
          <w:bCs/>
        </w:rPr>
        <w:t>(Sic)</w:t>
      </w:r>
    </w:p>
    <w:p w14:paraId="3AE5C72F" w14:textId="56790F21" w:rsidR="00C9347E" w:rsidRDefault="00C9347E" w:rsidP="00F84371">
      <w:pPr>
        <w:pStyle w:val="INFOEM"/>
        <w:ind w:left="0"/>
      </w:pPr>
    </w:p>
    <w:p w14:paraId="5F530863" w14:textId="06AA6C5D" w:rsidR="00A91180" w:rsidRPr="00A943EB" w:rsidRDefault="00A943EB" w:rsidP="00A943EB">
      <w:pPr>
        <w:pStyle w:val="INFOEM"/>
        <w:rPr>
          <w:b/>
          <w:bCs/>
          <w:i w:val="0"/>
          <w:iCs/>
        </w:rPr>
      </w:pPr>
      <w:r w:rsidRPr="00A943EB">
        <w:rPr>
          <w:b/>
          <w:bCs/>
          <w:i w:val="0"/>
          <w:iCs/>
        </w:rPr>
        <w:t>MANUAL DE ORGANIZACIÓN DEL ORGANISMO DESCENTRALIZADO DE AGUA POTABLE, ALCANTARILLADO Y SANEAMIENTO, (O.D.A.P.A.S.) DE CHIMALHUACÁN</w:t>
      </w:r>
    </w:p>
    <w:p w14:paraId="2EA39C1F" w14:textId="16409FD1" w:rsidR="00A91180" w:rsidRPr="00A943EB" w:rsidRDefault="00A943EB" w:rsidP="00A943EB">
      <w:pPr>
        <w:pStyle w:val="Citas"/>
        <w:rPr>
          <w:b/>
          <w:bCs/>
        </w:rPr>
      </w:pPr>
      <w:r w:rsidRPr="00A943EB">
        <w:rPr>
          <w:b/>
          <w:bCs/>
        </w:rPr>
        <w:t>“DIRECCIÓN DE ADMINISTRACIÓN Y FINANZAS</w:t>
      </w:r>
    </w:p>
    <w:p w14:paraId="552B69F0" w14:textId="039FF2D5" w:rsidR="00A91180" w:rsidRDefault="00A91180" w:rsidP="00A943EB">
      <w:pPr>
        <w:pStyle w:val="Citas"/>
      </w:pPr>
      <w:r>
        <w:t>Misión</w:t>
      </w:r>
    </w:p>
    <w:p w14:paraId="4676487D" w14:textId="30AFB12A" w:rsidR="00A91180" w:rsidRDefault="00A91180" w:rsidP="00A943EB">
      <w:pPr>
        <w:pStyle w:val="Citas"/>
      </w:pPr>
      <w:r>
        <w:lastRenderedPageBreak/>
        <w:t xml:space="preserve">Planear, coordinar, vigilar y aplicar la correcta Administración de los ingresos derivados de recursos federales, estatales y municipales (recaudación por concepto de cobro de derechos, aprovechamientos y aportación a mejoras), así como también los egresos de la administración de los recursos humanos y materiales para el desarrollo y sustento del Organismo. </w:t>
      </w:r>
    </w:p>
    <w:p w14:paraId="45926CBB" w14:textId="4083D853" w:rsidR="00A91180" w:rsidRDefault="00A91180" w:rsidP="00A943EB">
      <w:pPr>
        <w:pStyle w:val="Citas"/>
      </w:pPr>
      <w:r>
        <w:t>(…)</w:t>
      </w:r>
    </w:p>
    <w:p w14:paraId="5968E820" w14:textId="2403359B" w:rsidR="00A91180" w:rsidRDefault="00A91180" w:rsidP="00A943EB">
      <w:pPr>
        <w:pStyle w:val="Citas"/>
      </w:pPr>
      <w:r>
        <w:t>Funciones</w:t>
      </w:r>
    </w:p>
    <w:p w14:paraId="7EC90722" w14:textId="0226E5AE" w:rsidR="00A91180" w:rsidRDefault="00766D87" w:rsidP="00A943EB">
      <w:pPr>
        <w:pStyle w:val="Citas"/>
      </w:pPr>
      <w:r>
        <w:t>I. Coordinar y supervisar el registro y control de personal del Organismo, verificando que los movimientos, incidencias, licencias, asistencia y prestaciones sociales, entre otros, se realicen de acuerdo a las condiciones generales del trabajo.</w:t>
      </w:r>
    </w:p>
    <w:p w14:paraId="7B39383F" w14:textId="723E3589" w:rsidR="00766D87" w:rsidRDefault="00766D87" w:rsidP="00A943EB">
      <w:pPr>
        <w:pStyle w:val="Citas"/>
      </w:pPr>
      <w:r>
        <w:t>(…)</w:t>
      </w:r>
    </w:p>
    <w:p w14:paraId="1A6B9554" w14:textId="1AF0D709" w:rsidR="00766D87" w:rsidRDefault="00766D87" w:rsidP="00A943EB">
      <w:pPr>
        <w:pStyle w:val="Citas"/>
      </w:pPr>
      <w:r>
        <w:t>XXII. Dirigir y coordinar las políticas y funciones referentes a la administración de los recursos humanos, materiales y financieros del Organismo;</w:t>
      </w:r>
    </w:p>
    <w:p w14:paraId="666C1EB3" w14:textId="2142500F" w:rsidR="00766D87" w:rsidRDefault="00766D87" w:rsidP="00A943EB">
      <w:pPr>
        <w:pStyle w:val="Citas"/>
      </w:pPr>
      <w:r>
        <w:t>(…)</w:t>
      </w:r>
    </w:p>
    <w:p w14:paraId="6E905762" w14:textId="3C4A2762" w:rsidR="00766D87" w:rsidRPr="00A943EB" w:rsidRDefault="00A943EB" w:rsidP="00A943EB">
      <w:pPr>
        <w:pStyle w:val="Citas"/>
        <w:rPr>
          <w:b/>
          <w:bCs/>
        </w:rPr>
      </w:pPr>
      <w:r w:rsidRPr="00A943EB">
        <w:rPr>
          <w:b/>
          <w:bCs/>
        </w:rPr>
        <w:t>DEPARTAMENTO DE RECURSOS HUMANOS Y MATERIALES</w:t>
      </w:r>
    </w:p>
    <w:p w14:paraId="43D4300C" w14:textId="3A493E97" w:rsidR="00766D87" w:rsidRDefault="00766D87" w:rsidP="00A943EB">
      <w:pPr>
        <w:pStyle w:val="Citas"/>
      </w:pPr>
      <w:r>
        <w:t>Misión</w:t>
      </w:r>
    </w:p>
    <w:p w14:paraId="5223F8AC" w14:textId="5C2342A1" w:rsidR="00766D87" w:rsidRDefault="00766D87" w:rsidP="00A943EB">
      <w:pPr>
        <w:pStyle w:val="Citas"/>
      </w:pPr>
      <w:r>
        <w:t xml:space="preserve">Coordinar las acciones necesarias que permitan una eficiente </w:t>
      </w:r>
      <w:r w:rsidR="00A943EB">
        <w:t xml:space="preserve">administración del recurso humano, así como realizar el cálculo de sueldos y salarios, el otorgamiento de prestaciones, la profesionalización y capacitación de los servidores públicos del </w:t>
      </w:r>
      <w:r w:rsidR="00A943EB">
        <w:lastRenderedPageBreak/>
        <w:t>Organismo, mediante la correcta aplicación de la normatividad vigente en la materia, con la finalidad de proporcionar un servicio eficiente y de calidad</w:t>
      </w:r>
    </w:p>
    <w:p w14:paraId="13745C06" w14:textId="151B595A" w:rsidR="00A943EB" w:rsidRDefault="00A943EB" w:rsidP="00A943EB">
      <w:pPr>
        <w:pStyle w:val="Citas"/>
      </w:pPr>
      <w:r>
        <w:t>(…)</w:t>
      </w:r>
    </w:p>
    <w:p w14:paraId="04517337" w14:textId="47AD39A6" w:rsidR="00A943EB" w:rsidRDefault="00A943EB" w:rsidP="00A943EB">
      <w:pPr>
        <w:pStyle w:val="Citas"/>
      </w:pPr>
      <w:r>
        <w:t>OBJETIVOS</w:t>
      </w:r>
    </w:p>
    <w:p w14:paraId="4525D155" w14:textId="1BC39342" w:rsidR="00A943EB" w:rsidRDefault="00A943EB" w:rsidP="00A943EB">
      <w:pPr>
        <w:pStyle w:val="Citas"/>
      </w:pPr>
      <w:r>
        <w:t>(…)</w:t>
      </w:r>
    </w:p>
    <w:p w14:paraId="2BF1C15F" w14:textId="08184408" w:rsidR="00A943EB" w:rsidRDefault="00A943EB" w:rsidP="00A943EB">
      <w:pPr>
        <w:pStyle w:val="Citas"/>
      </w:pPr>
      <w:r>
        <w:t>II. Implementar los mecanismos necesarios que permitan un eficiente control en materia de recursos humanos del personal adscrito al organismo, supervisando que se tramiten y registren los nombramientos, incidencias, asistencias, licencias, permisos económicos, vacaciones, transferencias, altas, bajas y demás movimientos del personal, así como integrando los reportes y estadísticas correspondientes, con la finalidad de asegurar un eficiente control interno.</w:t>
      </w:r>
    </w:p>
    <w:p w14:paraId="01200CAF" w14:textId="52C3242F" w:rsidR="00A943EB" w:rsidRDefault="00A943EB" w:rsidP="00A943EB">
      <w:pPr>
        <w:pStyle w:val="Citas"/>
      </w:pPr>
      <w:r>
        <w:t>III. Administrar y controlar la información de los trabajadores</w:t>
      </w:r>
    </w:p>
    <w:p w14:paraId="4D802104" w14:textId="6C9DAB35" w:rsidR="00A943EB" w:rsidRPr="00A943EB" w:rsidRDefault="00A943EB" w:rsidP="00A943EB">
      <w:pPr>
        <w:pStyle w:val="Citas"/>
        <w:rPr>
          <w:b/>
          <w:bCs/>
        </w:rPr>
      </w:pPr>
      <w:r>
        <w:t xml:space="preserve">(…)” </w:t>
      </w:r>
      <w:r>
        <w:rPr>
          <w:b/>
          <w:bCs/>
        </w:rPr>
        <w:t>(Sic)</w:t>
      </w:r>
    </w:p>
    <w:p w14:paraId="0E3E84F2" w14:textId="77777777" w:rsidR="00766D87" w:rsidRDefault="00766D87" w:rsidP="00A91180">
      <w:pPr>
        <w:pStyle w:val="INFOEM"/>
        <w:ind w:left="0"/>
      </w:pPr>
    </w:p>
    <w:p w14:paraId="3A76303C" w14:textId="6170DE96" w:rsidR="00A91180" w:rsidRPr="00A943EB" w:rsidRDefault="00A943EB" w:rsidP="00A943EB">
      <w:pPr>
        <w:pStyle w:val="Citas"/>
        <w:jc w:val="center"/>
        <w:rPr>
          <w:b/>
          <w:bCs/>
          <w:i w:val="0"/>
          <w:iCs/>
        </w:rPr>
      </w:pPr>
      <w:r>
        <w:rPr>
          <w:b/>
          <w:bCs/>
          <w:i w:val="0"/>
          <w:iCs/>
        </w:rPr>
        <w:t>L</w:t>
      </w:r>
      <w:r w:rsidRPr="00A943EB">
        <w:rPr>
          <w:b/>
          <w:bCs/>
          <w:i w:val="0"/>
          <w:iCs/>
        </w:rPr>
        <w:t>EY DEL TRABAJO DE LOS SERVIDORES PUBLICOS DEL ESTADO Y MUNICIPIOS</w:t>
      </w:r>
    </w:p>
    <w:p w14:paraId="51556AC1" w14:textId="11F17FD6" w:rsidR="00A91180" w:rsidRDefault="00A943EB" w:rsidP="00A943EB">
      <w:pPr>
        <w:pStyle w:val="Citas"/>
      </w:pPr>
      <w:r>
        <w:t>“</w:t>
      </w:r>
      <w:r w:rsidRPr="00A943EB">
        <w:t>ARTÍCULO 98. Son obligaciones de las instituciones públicas:</w:t>
      </w:r>
    </w:p>
    <w:p w14:paraId="7C104E4A" w14:textId="52AE4814" w:rsidR="00A943EB" w:rsidRDefault="00A943EB" w:rsidP="00A943EB">
      <w:pPr>
        <w:pStyle w:val="Citas"/>
      </w:pPr>
      <w:r>
        <w:t>(…)</w:t>
      </w:r>
    </w:p>
    <w:p w14:paraId="17DEFC4B" w14:textId="2822E1AB" w:rsidR="00A943EB" w:rsidRDefault="00A943EB" w:rsidP="00A943EB">
      <w:pPr>
        <w:pStyle w:val="Citas"/>
      </w:pPr>
      <w:r>
        <w:lastRenderedPageBreak/>
        <w:t>XVII. Integrar los expedientes de los servidores públicos y proporcionar las constancias que éstos soliciten para el trámite de los asuntos de su interés en los términos que señalen los ordenamientos respectivos.</w:t>
      </w:r>
    </w:p>
    <w:p w14:paraId="4CC75966" w14:textId="025317EB" w:rsidR="00A943EB" w:rsidRPr="00A943EB" w:rsidRDefault="00A943EB" w:rsidP="00A943EB">
      <w:pPr>
        <w:pStyle w:val="Citas"/>
        <w:rPr>
          <w:b/>
          <w:bCs/>
        </w:rPr>
      </w:pPr>
      <w:r>
        <w:t xml:space="preserve">(…)” </w:t>
      </w:r>
      <w:r>
        <w:rPr>
          <w:b/>
          <w:bCs/>
        </w:rPr>
        <w:t>(Sic)</w:t>
      </w:r>
    </w:p>
    <w:p w14:paraId="2C41E095" w14:textId="77777777" w:rsidR="00A91180" w:rsidRDefault="00A91180" w:rsidP="00F84371">
      <w:pPr>
        <w:pStyle w:val="INFOEM"/>
        <w:ind w:left="0"/>
      </w:pPr>
    </w:p>
    <w:p w14:paraId="6765780F" w14:textId="77777777" w:rsidR="00A943EB" w:rsidRPr="007072B8" w:rsidRDefault="00A943EB" w:rsidP="00A943EB">
      <w:pPr>
        <w:spacing w:after="0" w:line="360" w:lineRule="auto"/>
        <w:jc w:val="both"/>
        <w:rPr>
          <w:rFonts w:ascii="Palatino Linotype" w:hAnsi="Palatino Linotype"/>
          <w:sz w:val="24"/>
          <w:szCs w:val="24"/>
        </w:rPr>
      </w:pPr>
      <w:r w:rsidRPr="007072B8">
        <w:rPr>
          <w:rFonts w:ascii="Palatino Linotype" w:hAnsi="Palatino Linotype"/>
          <w:sz w:val="24"/>
          <w:szCs w:val="24"/>
        </w:rPr>
        <w:t>Bajo este contexto, a toda luz se desprende que la</w:t>
      </w:r>
      <w:r>
        <w:rPr>
          <w:rFonts w:ascii="Palatino Linotype" w:hAnsi="Palatino Linotype"/>
          <w:sz w:val="24"/>
          <w:szCs w:val="24"/>
        </w:rPr>
        <w:t xml:space="preserve"> subdirección de administración y finanzas integra y regula diversas aristas de los servidores públicos, tales como: </w:t>
      </w:r>
    </w:p>
    <w:p w14:paraId="3ABBD255" w14:textId="77777777" w:rsidR="00A943EB" w:rsidRDefault="00A943EB" w:rsidP="00A943EB">
      <w:pPr>
        <w:pStyle w:val="Prrafodelista"/>
        <w:numPr>
          <w:ilvl w:val="0"/>
          <w:numId w:val="32"/>
        </w:numPr>
        <w:spacing w:line="360" w:lineRule="auto"/>
        <w:jc w:val="both"/>
        <w:rPr>
          <w:rFonts w:ascii="Palatino Linotype" w:hAnsi="Palatino Linotype"/>
          <w:bCs/>
        </w:rPr>
      </w:pPr>
      <w:r>
        <w:rPr>
          <w:rFonts w:ascii="Palatino Linotype" w:hAnsi="Palatino Linotype"/>
          <w:bCs/>
        </w:rPr>
        <w:t>Alta</w:t>
      </w:r>
    </w:p>
    <w:p w14:paraId="5280DC85" w14:textId="77777777" w:rsidR="00A943EB" w:rsidRDefault="00A943EB" w:rsidP="00A943EB">
      <w:pPr>
        <w:pStyle w:val="Prrafodelista"/>
        <w:numPr>
          <w:ilvl w:val="0"/>
          <w:numId w:val="32"/>
        </w:numPr>
        <w:spacing w:line="360" w:lineRule="auto"/>
        <w:jc w:val="both"/>
        <w:rPr>
          <w:rFonts w:ascii="Palatino Linotype" w:hAnsi="Palatino Linotype"/>
          <w:bCs/>
        </w:rPr>
      </w:pPr>
      <w:r>
        <w:rPr>
          <w:rFonts w:ascii="Palatino Linotype" w:hAnsi="Palatino Linotype"/>
          <w:bCs/>
        </w:rPr>
        <w:t>Baja</w:t>
      </w:r>
    </w:p>
    <w:p w14:paraId="3498CBC2" w14:textId="77777777" w:rsidR="00A943EB" w:rsidRPr="00A943EB" w:rsidRDefault="00A943EB" w:rsidP="00A943EB">
      <w:pPr>
        <w:pStyle w:val="Prrafodelista"/>
        <w:numPr>
          <w:ilvl w:val="0"/>
          <w:numId w:val="32"/>
        </w:numPr>
        <w:spacing w:line="360" w:lineRule="auto"/>
        <w:jc w:val="both"/>
        <w:rPr>
          <w:rFonts w:ascii="Palatino Linotype" w:hAnsi="Palatino Linotype"/>
          <w:bCs/>
        </w:rPr>
      </w:pPr>
      <w:r w:rsidRPr="00A943EB">
        <w:rPr>
          <w:rFonts w:ascii="Palatino Linotype" w:hAnsi="Palatino Linotype"/>
          <w:bCs/>
        </w:rPr>
        <w:t>Pago de remuneraciones</w:t>
      </w:r>
    </w:p>
    <w:p w14:paraId="64CDAB77" w14:textId="7D6CC060" w:rsidR="00A943EB" w:rsidRPr="00A943EB" w:rsidRDefault="00A943EB" w:rsidP="00A943EB">
      <w:pPr>
        <w:pStyle w:val="Prrafodelista"/>
        <w:numPr>
          <w:ilvl w:val="0"/>
          <w:numId w:val="32"/>
        </w:numPr>
        <w:spacing w:line="360" w:lineRule="auto"/>
        <w:jc w:val="both"/>
        <w:rPr>
          <w:rFonts w:ascii="Palatino Linotype" w:hAnsi="Palatino Linotype"/>
          <w:b/>
          <w:u w:val="single"/>
        </w:rPr>
      </w:pPr>
      <w:r w:rsidRPr="00A943EB">
        <w:rPr>
          <w:rFonts w:ascii="Palatino Linotype" w:hAnsi="Palatino Linotype"/>
          <w:b/>
          <w:u w:val="single"/>
        </w:rPr>
        <w:t xml:space="preserve">Formación, actualización y control de expedientes laborales. </w:t>
      </w:r>
    </w:p>
    <w:p w14:paraId="4137D3D7" w14:textId="77777777" w:rsidR="00A943EB" w:rsidRDefault="00A943EB" w:rsidP="00A943EB">
      <w:pPr>
        <w:pStyle w:val="Prrafodelista"/>
        <w:numPr>
          <w:ilvl w:val="0"/>
          <w:numId w:val="32"/>
        </w:numPr>
        <w:spacing w:line="360" w:lineRule="auto"/>
        <w:jc w:val="both"/>
        <w:rPr>
          <w:rFonts w:ascii="Palatino Linotype" w:hAnsi="Palatino Linotype"/>
          <w:bCs/>
        </w:rPr>
      </w:pPr>
      <w:r>
        <w:rPr>
          <w:rFonts w:ascii="Palatino Linotype" w:hAnsi="Palatino Linotype"/>
          <w:bCs/>
        </w:rPr>
        <w:t>Formalización de relaciones laborales</w:t>
      </w:r>
    </w:p>
    <w:p w14:paraId="31B79528" w14:textId="62D7C892" w:rsidR="00A91180" w:rsidRDefault="00A91180" w:rsidP="00F84371">
      <w:pPr>
        <w:pStyle w:val="INFOEM"/>
        <w:ind w:left="0"/>
        <w:rPr>
          <w:i w:val="0"/>
          <w:iCs/>
          <w:sz w:val="24"/>
          <w:szCs w:val="24"/>
        </w:rPr>
      </w:pPr>
    </w:p>
    <w:p w14:paraId="5F22BE34" w14:textId="2F8F9B1A" w:rsidR="00FE30B2" w:rsidRPr="00FE30B2" w:rsidRDefault="00FE30B2" w:rsidP="00FE30B2">
      <w:pPr>
        <w:pStyle w:val="INFOEM"/>
        <w:ind w:left="0" w:right="0"/>
        <w:rPr>
          <w:rFonts w:cs="Arial"/>
          <w:i w:val="0"/>
          <w:iCs/>
          <w:sz w:val="24"/>
          <w:szCs w:val="24"/>
        </w:rPr>
      </w:pPr>
      <w:r w:rsidRPr="00FE30B2">
        <w:rPr>
          <w:i w:val="0"/>
          <w:iCs/>
          <w:sz w:val="24"/>
          <w:szCs w:val="24"/>
        </w:rPr>
        <w:t xml:space="preserve">De manera complementaria, con relación a los documentos requeridos, se destaca que el </w:t>
      </w:r>
      <w:r w:rsidRPr="00FE30B2">
        <w:rPr>
          <w:rFonts w:cs="Arial"/>
          <w:i w:val="0"/>
          <w:iCs/>
          <w:sz w:val="24"/>
          <w:szCs w:val="24"/>
        </w:rPr>
        <w:t xml:space="preserve">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52E7B4EB" w14:textId="77777777" w:rsidR="00FE30B2" w:rsidRDefault="00FE30B2" w:rsidP="00FE30B2">
      <w:pPr>
        <w:spacing w:after="0" w:line="360" w:lineRule="auto"/>
        <w:jc w:val="both"/>
        <w:rPr>
          <w:rFonts w:ascii="Palatino Linotype" w:hAnsi="Palatino Linotype" w:cs="Arial"/>
          <w:sz w:val="24"/>
          <w:szCs w:val="24"/>
        </w:rPr>
      </w:pPr>
    </w:p>
    <w:p w14:paraId="1E148805" w14:textId="77777777" w:rsidR="00FE30B2" w:rsidRDefault="00FE30B2" w:rsidP="00FE30B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4B2E9D5" w14:textId="77777777" w:rsidR="00FE30B2" w:rsidRDefault="00FE30B2" w:rsidP="00FE30B2">
      <w:pPr>
        <w:spacing w:after="0" w:line="360" w:lineRule="auto"/>
        <w:jc w:val="both"/>
        <w:rPr>
          <w:rFonts w:ascii="Palatino Linotype" w:hAnsi="Palatino Linotype" w:cs="Arial"/>
          <w:sz w:val="24"/>
          <w:szCs w:val="24"/>
        </w:rPr>
      </w:pPr>
    </w:p>
    <w:p w14:paraId="2EC144D5" w14:textId="0273849F" w:rsidR="00FE30B2" w:rsidRDefault="00FE30B2" w:rsidP="00FE30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Adicionalmente, el certificado de estudios es un documento oficial emitido por una institución educativa que acredita que una persona ha completado un determinado plan de estudios o curso. </w:t>
      </w:r>
    </w:p>
    <w:p w14:paraId="171F5728" w14:textId="77777777" w:rsidR="00FE30B2" w:rsidRDefault="00FE30B2" w:rsidP="00FE30B2">
      <w:pPr>
        <w:spacing w:after="0" w:line="360" w:lineRule="auto"/>
        <w:jc w:val="both"/>
        <w:rPr>
          <w:rFonts w:ascii="Palatino Linotype" w:hAnsi="Palatino Linotype" w:cs="Arial"/>
          <w:sz w:val="24"/>
          <w:szCs w:val="24"/>
        </w:rPr>
      </w:pPr>
    </w:p>
    <w:p w14:paraId="035AB70C" w14:textId="42840802" w:rsidR="00FE30B2" w:rsidRDefault="00FE30B2" w:rsidP="00FE30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la certificación de competencia laboral es un documento expedido por autoridad u organismo que reconoce y valida las habilidades, </w:t>
      </w:r>
      <w:r w:rsidRPr="00FE30B2">
        <w:rPr>
          <w:rFonts w:ascii="Palatino Linotype" w:hAnsi="Palatino Linotype" w:cs="Arial"/>
          <w:sz w:val="24"/>
          <w:szCs w:val="24"/>
        </w:rPr>
        <w:t>conocimientos y destrezas de una persona para realizar una actividad específica dentro del ámbito laboral,</w:t>
      </w:r>
    </w:p>
    <w:p w14:paraId="477A588D" w14:textId="77777777" w:rsidR="00FE30B2" w:rsidRDefault="00FE30B2" w:rsidP="00FE30B2">
      <w:pPr>
        <w:spacing w:after="0" w:line="360" w:lineRule="auto"/>
        <w:jc w:val="both"/>
        <w:rPr>
          <w:rFonts w:ascii="Palatino Linotype" w:hAnsi="Palatino Linotype" w:cs="Arial"/>
          <w:sz w:val="24"/>
          <w:szCs w:val="24"/>
        </w:rPr>
      </w:pPr>
    </w:p>
    <w:p w14:paraId="3BA3E367" w14:textId="3C015116" w:rsidR="00FE30B2" w:rsidRDefault="00FE30B2" w:rsidP="00FE30B2">
      <w:pPr>
        <w:spacing w:after="0" w:line="360" w:lineRule="auto"/>
        <w:jc w:val="both"/>
        <w:rPr>
          <w:rFonts w:ascii="Palatino Linotype" w:hAnsi="Palatino Linotype" w:cs="Arial"/>
          <w:sz w:val="24"/>
          <w:szCs w:val="24"/>
        </w:rPr>
      </w:pPr>
      <w:r>
        <w:rPr>
          <w:rFonts w:ascii="Palatino Linotype" w:hAnsi="Palatino Linotype" w:cs="Arial"/>
          <w:sz w:val="24"/>
          <w:szCs w:val="24"/>
        </w:rPr>
        <w:t>En este sentido, los títulos profesionales, cédulas y certificaciones son susceptibles de reflejar algunos de los siguientes atributos:</w:t>
      </w:r>
    </w:p>
    <w:p w14:paraId="1957B984" w14:textId="77777777" w:rsidR="00FE30B2" w:rsidRPr="00A0356C" w:rsidRDefault="00FE30B2" w:rsidP="00FE30B2">
      <w:pPr>
        <w:pStyle w:val="Encabezado"/>
        <w:tabs>
          <w:tab w:val="clear" w:pos="4419"/>
          <w:tab w:val="clear" w:pos="8838"/>
          <w:tab w:val="left" w:pos="7770"/>
        </w:tabs>
        <w:jc w:val="both"/>
        <w:rPr>
          <w:rFonts w:ascii="Palatino Linotype" w:hAnsi="Palatino Linotype"/>
          <w:bCs/>
          <w:sz w:val="22"/>
          <w:szCs w:val="22"/>
        </w:rPr>
      </w:pPr>
    </w:p>
    <w:p w14:paraId="5574C149" w14:textId="77777777" w:rsidR="00FE30B2" w:rsidRDefault="00FE30B2" w:rsidP="00FE30B2">
      <w:pPr>
        <w:pStyle w:val="Encabezado"/>
        <w:numPr>
          <w:ilvl w:val="0"/>
          <w:numId w:val="33"/>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Número de cédula profesional:</w:t>
      </w:r>
      <w:r w:rsidRPr="00EE40D9">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7B280088" w14:textId="77777777" w:rsidR="00FE30B2" w:rsidRPr="00EE40D9" w:rsidRDefault="00FE30B2" w:rsidP="00FE30B2">
      <w:pPr>
        <w:pStyle w:val="Encabezado"/>
        <w:tabs>
          <w:tab w:val="clear" w:pos="4419"/>
          <w:tab w:val="clear" w:pos="8838"/>
          <w:tab w:val="left" w:pos="7770"/>
        </w:tabs>
        <w:spacing w:line="360" w:lineRule="auto"/>
        <w:ind w:left="720"/>
        <w:jc w:val="both"/>
        <w:rPr>
          <w:rFonts w:ascii="Palatino Linotype" w:hAnsi="Palatino Linotype"/>
          <w:bCs/>
        </w:rPr>
      </w:pPr>
    </w:p>
    <w:p w14:paraId="48A95AA4" w14:textId="77777777" w:rsidR="00FE30B2" w:rsidRPr="00344BDE" w:rsidRDefault="00FE30B2" w:rsidP="00FE30B2">
      <w:pPr>
        <w:pStyle w:val="Encabezado"/>
        <w:numPr>
          <w:ilvl w:val="0"/>
          <w:numId w:val="33"/>
        </w:numPr>
        <w:tabs>
          <w:tab w:val="clear" w:pos="4419"/>
          <w:tab w:val="clear" w:pos="8838"/>
          <w:tab w:val="left" w:pos="7770"/>
        </w:tabs>
        <w:spacing w:before="240" w:line="360" w:lineRule="auto"/>
        <w:jc w:val="both"/>
        <w:rPr>
          <w:rFonts w:ascii="Palatino Linotype" w:hAnsi="Palatino Linotype"/>
        </w:rPr>
      </w:pPr>
      <w:r w:rsidRPr="00344BDE">
        <w:rPr>
          <w:rFonts w:ascii="Palatino Linotype" w:hAnsi="Palatino Linotype"/>
          <w:b/>
          <w:bCs/>
        </w:rPr>
        <w:lastRenderedPageBreak/>
        <w:t>Fotografía:</w:t>
      </w:r>
      <w:r w:rsidRPr="00344BDE">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344BDE">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24071B86" w14:textId="77777777" w:rsidR="00FE30B2" w:rsidRPr="00344BDE" w:rsidRDefault="00FE30B2" w:rsidP="00FE30B2">
      <w:pPr>
        <w:pStyle w:val="Prrafodelista"/>
        <w:spacing w:before="240" w:line="360" w:lineRule="auto"/>
        <w:ind w:left="709" w:firstLine="11"/>
        <w:jc w:val="both"/>
        <w:rPr>
          <w:rFonts w:ascii="Palatino Linotype" w:hAnsi="Palatino Linotype" w:cs="Arial"/>
          <w:color w:val="333333"/>
        </w:rPr>
      </w:pPr>
      <w:r w:rsidRPr="00344BDE">
        <w:rPr>
          <w:rFonts w:ascii="Palatino Linotype" w:hAnsi="Palatino Linotype"/>
        </w:rPr>
        <w:t xml:space="preserve">Conforme a lo anterior, resulta necesario señalar que el Pleno del Órgano Garante local sustentó el criterio </w:t>
      </w:r>
      <w:r w:rsidRPr="00344BDE">
        <w:rPr>
          <w:rFonts w:ascii="Palatino Linotype" w:hAnsi="Palatino Linotype"/>
          <w:b/>
          <w:bCs/>
        </w:rPr>
        <w:t xml:space="preserve">03/2019 </w:t>
      </w:r>
      <w:r w:rsidRPr="00344BDE">
        <w:rPr>
          <w:rFonts w:ascii="Palatino Linotype" w:hAnsi="Palatino Linotype"/>
        </w:rPr>
        <w:t xml:space="preserve">cuyo rubro dispone a la literalidad lo siguiente: </w:t>
      </w:r>
      <w:r w:rsidRPr="00344BDE">
        <w:rPr>
          <w:rFonts w:ascii="Palatino Linotype" w:hAnsi="Palatino Linotype"/>
          <w:b/>
          <w:bCs/>
          <w:i/>
          <w:iCs/>
        </w:rPr>
        <w:t>“SERVIDORES PÚBLICOS CON CATEGORÍA DE MANDO MEDIO Y SUPERIOR. LA FOTOGRAFÍA DE AQUELLOS ES DE CARÁCTER PÚBLICO.</w:t>
      </w:r>
      <w:r w:rsidRPr="00344BDE">
        <w:rPr>
          <w:b/>
          <w:bCs/>
        </w:rPr>
        <w:t xml:space="preserve">”, </w:t>
      </w:r>
      <w:r w:rsidRPr="00344BDE">
        <w:rPr>
          <w:rFonts w:ascii="Palatino Linotype" w:hAnsi="Palatino Linotype"/>
        </w:rPr>
        <w:t xml:space="preserve">mismo que fue interrumpido en términos del artículo </w:t>
      </w:r>
      <w:r w:rsidRPr="00344BD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3FB7A445" w14:textId="77777777" w:rsidR="00FE30B2" w:rsidRPr="00083A47" w:rsidRDefault="00FE30B2" w:rsidP="00FE30B2">
      <w:pPr>
        <w:pStyle w:val="Prrafodelista"/>
        <w:spacing w:before="240" w:line="360" w:lineRule="auto"/>
        <w:ind w:left="709" w:firstLine="11"/>
        <w:jc w:val="both"/>
        <w:rPr>
          <w:rFonts w:ascii="Palatino Linotype" w:hAnsi="Palatino Linotype"/>
        </w:rPr>
      </w:pPr>
      <w:r w:rsidRPr="00344BDE">
        <w:rPr>
          <w:rFonts w:ascii="Palatino Linotype" w:hAnsi="Palatino Linotype" w:cs="Arial"/>
          <w:color w:val="333333"/>
        </w:rPr>
        <w:t xml:space="preserve">Debido a lo anterior, </w:t>
      </w:r>
      <w:r w:rsidRPr="00344BDE">
        <w:rPr>
          <w:rFonts w:ascii="Palatino Linotype" w:eastAsia="Calibri" w:hAnsi="Palatino Linotype" w:cs="Tahoma"/>
          <w:bCs/>
          <w:lang w:eastAsia="en-US"/>
        </w:rPr>
        <w:t xml:space="preserve">las fotografías de servidores públicos sin importar el nivel o rango guardan la naturaleza de públicas </w:t>
      </w:r>
      <w:r w:rsidRPr="005800D2">
        <w:rPr>
          <w:rFonts w:ascii="Palatino Linotype" w:eastAsia="Calibri" w:hAnsi="Palatino Linotype" w:cs="Tahoma"/>
          <w:b/>
          <w:u w:val="single"/>
          <w:lang w:eastAsia="en-US"/>
        </w:rPr>
        <w:t>(con excepción del personal operativo en materia de seguridad)</w:t>
      </w:r>
      <w:r w:rsidRPr="00344BDE">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344BDE">
        <w:rPr>
          <w:rFonts w:ascii="Palatino Linotype" w:eastAsia="Calibri" w:hAnsi="Palatino Linotype" w:cs="Tahoma"/>
          <w:b/>
          <w:bCs/>
          <w:lang w:eastAsia="en-US"/>
        </w:rPr>
        <w:t>Cabe hacer la aclaración</w:t>
      </w:r>
      <w:r w:rsidRPr="00344BDE">
        <w:rPr>
          <w:rFonts w:ascii="Palatino Linotype" w:eastAsia="Calibri" w:hAnsi="Palatino Linotype" w:cs="Tahoma"/>
          <w:b/>
          <w:bCs/>
          <w:lang w:val="x-none" w:eastAsia="en-US"/>
        </w:rPr>
        <w:t xml:space="preserve"> que aquellos documentos que sean clasificados en su totalidad por no revestir </w:t>
      </w:r>
      <w:r w:rsidRPr="00344BDE">
        <w:rPr>
          <w:rFonts w:ascii="Palatino Linotype" w:eastAsia="Calibri" w:hAnsi="Palatino Linotype" w:cs="Tahoma"/>
          <w:b/>
          <w:bCs/>
          <w:lang w:val="x-none" w:eastAsia="en-US"/>
        </w:rPr>
        <w:lastRenderedPageBreak/>
        <w:t>de interés público, como lo es la credencial de elector, la fotografía correrá la misma suerte que el documento en cuestión, únicamente para dicha expresión documental.</w:t>
      </w:r>
    </w:p>
    <w:p w14:paraId="0325B493" w14:textId="77777777" w:rsidR="00FE30B2" w:rsidRPr="00EE40D9" w:rsidRDefault="00FE30B2" w:rsidP="00FE30B2">
      <w:pPr>
        <w:pStyle w:val="Encabezado"/>
        <w:tabs>
          <w:tab w:val="clear" w:pos="4419"/>
          <w:tab w:val="clear" w:pos="8838"/>
          <w:tab w:val="left" w:pos="7770"/>
        </w:tabs>
        <w:spacing w:line="360" w:lineRule="auto"/>
        <w:ind w:left="720"/>
        <w:jc w:val="both"/>
        <w:rPr>
          <w:rFonts w:ascii="Palatino Linotype" w:hAnsi="Palatino Linotype"/>
          <w:bCs/>
        </w:rPr>
      </w:pPr>
    </w:p>
    <w:p w14:paraId="588D2625" w14:textId="77777777" w:rsidR="00FE30B2" w:rsidRPr="00056DFC" w:rsidRDefault="00FE30B2" w:rsidP="00FE30B2">
      <w:pPr>
        <w:pStyle w:val="Encabezado"/>
        <w:numPr>
          <w:ilvl w:val="0"/>
          <w:numId w:val="33"/>
        </w:numPr>
        <w:tabs>
          <w:tab w:val="clear" w:pos="4419"/>
          <w:tab w:val="clear" w:pos="8838"/>
          <w:tab w:val="left" w:pos="7770"/>
        </w:tabs>
        <w:spacing w:line="360" w:lineRule="auto"/>
        <w:jc w:val="both"/>
        <w:rPr>
          <w:rFonts w:ascii="Palatino Linotype" w:hAnsi="Palatino Linotype"/>
          <w:b/>
          <w:bCs/>
        </w:rPr>
      </w:pPr>
      <w:r w:rsidRPr="00EE40D9">
        <w:rPr>
          <w:rFonts w:ascii="Palatino Linotype" w:hAnsi="Palatino Linotype"/>
          <w:b/>
          <w:bCs/>
        </w:rPr>
        <w:t xml:space="preserve">Nombre del titular: </w:t>
      </w:r>
      <w:r w:rsidRPr="00EE40D9">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39FD42DE" w14:textId="77777777" w:rsidR="00FE30B2" w:rsidRDefault="00FE30B2" w:rsidP="00FE30B2">
      <w:pPr>
        <w:pStyle w:val="Prrafodelista"/>
        <w:rPr>
          <w:rFonts w:ascii="Palatino Linotype" w:hAnsi="Palatino Linotype"/>
          <w:b/>
          <w:bCs/>
        </w:rPr>
      </w:pPr>
    </w:p>
    <w:p w14:paraId="43FB1EEE" w14:textId="77777777" w:rsidR="00FE30B2" w:rsidRPr="00EE40D9" w:rsidRDefault="00FE30B2" w:rsidP="00FE30B2">
      <w:pPr>
        <w:pStyle w:val="Encabezado"/>
        <w:numPr>
          <w:ilvl w:val="0"/>
          <w:numId w:val="33"/>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Clave Única de Registro de Población:</w:t>
      </w:r>
      <w:r w:rsidRPr="00EE40D9">
        <w:rPr>
          <w:rFonts w:ascii="Palatino Linotype" w:hAnsi="Palatino Linotype"/>
          <w:bCs/>
        </w:rPr>
        <w:t xml:space="preserve"> </w:t>
      </w:r>
      <w:r w:rsidRPr="00EE40D9">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DE79F7" w14:textId="77777777" w:rsidR="00FE30B2" w:rsidRPr="00EE40D9" w:rsidRDefault="00FE30B2" w:rsidP="00FE30B2">
      <w:pPr>
        <w:pStyle w:val="Prrafodelista"/>
        <w:spacing w:line="360" w:lineRule="auto"/>
        <w:jc w:val="both"/>
        <w:rPr>
          <w:rFonts w:ascii="Palatino Linotype" w:hAnsi="Palatino Linotype"/>
          <w:bCs/>
        </w:rPr>
      </w:pPr>
    </w:p>
    <w:p w14:paraId="58F9A29D" w14:textId="77777777" w:rsidR="00FE30B2" w:rsidRPr="00EE40D9" w:rsidRDefault="00FE30B2" w:rsidP="00FE30B2">
      <w:pPr>
        <w:pStyle w:val="Encabezado"/>
        <w:numPr>
          <w:ilvl w:val="0"/>
          <w:numId w:val="33"/>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t>Nombre y firma del Director General de Profesiones de la Secretaría de Educación Pública:</w:t>
      </w:r>
      <w:r w:rsidRPr="00EE40D9">
        <w:rPr>
          <w:rFonts w:ascii="Palatino Linotype" w:hAnsi="Palatino Linotype"/>
          <w:bCs/>
        </w:rPr>
        <w:t xml:space="preserve"> Se estima como un dato de carácter público, al dar fe de que la expedición de la cédula profesional fue en ejercicio de las facultades conferidas. </w:t>
      </w:r>
    </w:p>
    <w:p w14:paraId="7BE04F7A" w14:textId="77777777" w:rsidR="00FE30B2" w:rsidRPr="00EE40D9" w:rsidRDefault="00FE30B2" w:rsidP="00FE30B2">
      <w:pPr>
        <w:pStyle w:val="Prrafodelista"/>
        <w:spacing w:line="360" w:lineRule="auto"/>
        <w:jc w:val="both"/>
        <w:rPr>
          <w:rFonts w:ascii="Palatino Linotype" w:hAnsi="Palatino Linotype"/>
          <w:bCs/>
        </w:rPr>
      </w:pPr>
    </w:p>
    <w:p w14:paraId="6755F17B" w14:textId="77777777" w:rsidR="00FE30B2" w:rsidRPr="00EE40D9" w:rsidRDefault="00FE30B2" w:rsidP="00FE30B2">
      <w:pPr>
        <w:pStyle w:val="Encabezado"/>
        <w:numPr>
          <w:ilvl w:val="0"/>
          <w:numId w:val="33"/>
        </w:numPr>
        <w:tabs>
          <w:tab w:val="clear" w:pos="4419"/>
          <w:tab w:val="clear" w:pos="8838"/>
          <w:tab w:val="left" w:pos="7770"/>
        </w:tabs>
        <w:spacing w:line="360" w:lineRule="auto"/>
        <w:jc w:val="both"/>
        <w:rPr>
          <w:rFonts w:ascii="Palatino Linotype" w:hAnsi="Palatino Linotype"/>
          <w:bCs/>
        </w:rPr>
      </w:pPr>
      <w:r w:rsidRPr="00EE40D9">
        <w:rPr>
          <w:rFonts w:ascii="Palatino Linotype" w:hAnsi="Palatino Linotype"/>
          <w:b/>
          <w:bCs/>
        </w:rPr>
        <w:lastRenderedPageBreak/>
        <w:t xml:space="preserve">Firma del titular: </w:t>
      </w:r>
      <w:r w:rsidRPr="00EE40D9">
        <w:rPr>
          <w:rFonts w:ascii="Palatino Linotype" w:hAnsi="Palatino Linotype"/>
          <w:bCs/>
        </w:rPr>
        <w:t xml:space="preserve">Tratándose de personas físicas en el rol de ciudadanos, es </w:t>
      </w:r>
      <w:r w:rsidRPr="00EE40D9">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71DE6C1" w14:textId="77777777" w:rsidR="00FE30B2" w:rsidRPr="00EE40D9" w:rsidRDefault="00FE30B2" w:rsidP="00FE30B2">
      <w:pPr>
        <w:pStyle w:val="Prrafodelista"/>
        <w:spacing w:line="360" w:lineRule="auto"/>
        <w:jc w:val="both"/>
        <w:rPr>
          <w:rFonts w:ascii="Palatino Linotype" w:hAnsi="Palatino Linotype"/>
          <w:bCs/>
        </w:rPr>
      </w:pPr>
    </w:p>
    <w:p w14:paraId="012A699C" w14:textId="77777777" w:rsidR="00FE30B2" w:rsidRDefault="00FE30B2" w:rsidP="00FE30B2">
      <w:pPr>
        <w:pStyle w:val="Encabezado"/>
        <w:tabs>
          <w:tab w:val="clear" w:pos="4419"/>
          <w:tab w:val="clear" w:pos="8838"/>
          <w:tab w:val="left" w:pos="7770"/>
        </w:tabs>
        <w:spacing w:line="360" w:lineRule="auto"/>
        <w:ind w:left="720"/>
        <w:jc w:val="both"/>
        <w:rPr>
          <w:rFonts w:ascii="Palatino Linotype" w:hAnsi="Palatino Linotype"/>
          <w:bCs/>
        </w:rPr>
      </w:pPr>
      <w:r w:rsidRPr="00EE40D9">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32243F0" w14:textId="77777777" w:rsidR="00FE30B2" w:rsidRDefault="00FE30B2" w:rsidP="00FE30B2">
      <w:pPr>
        <w:pStyle w:val="Encabezado"/>
        <w:tabs>
          <w:tab w:val="clear" w:pos="4419"/>
          <w:tab w:val="clear" w:pos="8838"/>
          <w:tab w:val="left" w:pos="7770"/>
        </w:tabs>
        <w:spacing w:line="360" w:lineRule="auto"/>
        <w:jc w:val="both"/>
        <w:rPr>
          <w:rFonts w:ascii="Palatino Linotype" w:hAnsi="Palatino Linotype"/>
          <w:bCs/>
        </w:rPr>
      </w:pPr>
    </w:p>
    <w:p w14:paraId="649525DA" w14:textId="77777777" w:rsidR="00FE30B2" w:rsidRPr="00747CCA" w:rsidRDefault="00FE30B2" w:rsidP="00FE30B2">
      <w:pPr>
        <w:pStyle w:val="Encabezado"/>
        <w:numPr>
          <w:ilvl w:val="0"/>
          <w:numId w:val="33"/>
        </w:numPr>
        <w:tabs>
          <w:tab w:val="clear" w:pos="4419"/>
          <w:tab w:val="clear" w:pos="8838"/>
          <w:tab w:val="left" w:pos="7770"/>
        </w:tabs>
        <w:spacing w:line="360" w:lineRule="auto"/>
        <w:ind w:left="714" w:hanging="357"/>
        <w:jc w:val="both"/>
        <w:rPr>
          <w:rFonts w:ascii="Palatino Linotype" w:hAnsi="Palatino Linotype"/>
        </w:rPr>
      </w:pPr>
      <w:r w:rsidRPr="00747CCA">
        <w:rPr>
          <w:rFonts w:ascii="Palatino Linotype" w:hAnsi="Palatino Linotype"/>
          <w:b/>
        </w:rPr>
        <w:t>Calificaciones / Promedio:</w:t>
      </w:r>
      <w:r w:rsidRPr="00747CCA">
        <w:rPr>
          <w:rFonts w:ascii="Palatino Linotype" w:hAnsi="Palatino Linotype"/>
          <w:bCs/>
        </w:rPr>
        <w:t xml:space="preserve"> </w:t>
      </w:r>
      <w:r w:rsidRPr="00747CCA">
        <w:rPr>
          <w:rFonts w:ascii="Palatino Linotype" w:hAnsi="Palatino Linotype"/>
        </w:rPr>
        <w:t xml:space="preserve">Grado de una escala establecida, expresado mediante una denominación o una puntuación que se asigna a una persona para valorar el nivel de suficiencia o insuficiencia de los conocimientos o formación mostrados en un examen, un ejercicio o una prueba. </w:t>
      </w:r>
    </w:p>
    <w:p w14:paraId="37274B74" w14:textId="77777777" w:rsidR="00FE30B2" w:rsidRDefault="00FE30B2" w:rsidP="00F84371">
      <w:pPr>
        <w:pStyle w:val="INFOEM"/>
        <w:ind w:left="0"/>
        <w:rPr>
          <w:i w:val="0"/>
          <w:iCs/>
          <w:sz w:val="24"/>
          <w:szCs w:val="24"/>
          <w:lang w:val="es-ES"/>
        </w:rPr>
      </w:pPr>
    </w:p>
    <w:p w14:paraId="2E6B811B" w14:textId="77777777" w:rsidR="00FE30B2" w:rsidRDefault="00FE30B2" w:rsidP="00FE30B2">
      <w:pPr>
        <w:spacing w:line="360" w:lineRule="auto"/>
        <w:jc w:val="both"/>
        <w:rPr>
          <w:rFonts w:ascii="Palatino Linotype" w:hAnsi="Palatino Linotype"/>
          <w:sz w:val="24"/>
          <w:szCs w:val="24"/>
        </w:rPr>
      </w:pPr>
      <w:r>
        <w:rPr>
          <w:rFonts w:ascii="Palatino Linotype" w:hAnsi="Palatino Linotype"/>
          <w:sz w:val="24"/>
          <w:szCs w:val="24"/>
        </w:rPr>
        <w:lastRenderedPageBreak/>
        <w:t>De manera complementaria, respecto de las certificaciones en materia de transparencia, resulta de nuestro interés lo siguiente:</w:t>
      </w:r>
    </w:p>
    <w:p w14:paraId="6D44C33F" w14:textId="77777777" w:rsidR="00FE30B2" w:rsidRDefault="00FE30B2" w:rsidP="00FE30B2">
      <w:pPr>
        <w:spacing w:line="360" w:lineRule="auto"/>
        <w:jc w:val="both"/>
        <w:rPr>
          <w:rFonts w:ascii="Palatino Linotype" w:hAnsi="Palatino Linotype"/>
          <w:sz w:val="24"/>
          <w:szCs w:val="24"/>
        </w:rPr>
      </w:pPr>
    </w:p>
    <w:tbl>
      <w:tblPr>
        <w:tblStyle w:val="Tablaconcuadrcula"/>
        <w:tblW w:w="8931" w:type="dxa"/>
        <w:tblInd w:w="-5" w:type="dxa"/>
        <w:tblLayout w:type="fixed"/>
        <w:tblLook w:val="04A0" w:firstRow="1" w:lastRow="0" w:firstColumn="1" w:lastColumn="0" w:noHBand="0" w:noVBand="1"/>
      </w:tblPr>
      <w:tblGrid>
        <w:gridCol w:w="2127"/>
        <w:gridCol w:w="1701"/>
        <w:gridCol w:w="1984"/>
        <w:gridCol w:w="3119"/>
      </w:tblGrid>
      <w:tr w:rsidR="00FE30B2" w:rsidRPr="00F445C3" w14:paraId="450740A4" w14:textId="77777777" w:rsidTr="000D2246">
        <w:tc>
          <w:tcPr>
            <w:tcW w:w="2127" w:type="dxa"/>
            <w:shd w:val="clear" w:color="auto" w:fill="000000" w:themeFill="text1"/>
          </w:tcPr>
          <w:p w14:paraId="02032AF2" w14:textId="77777777" w:rsidR="00FE30B2" w:rsidRPr="00361098" w:rsidRDefault="00FE30B2" w:rsidP="000D2246">
            <w:pPr>
              <w:jc w:val="both"/>
              <w:rPr>
                <w:rFonts w:ascii="Palatino Linotype" w:hAnsi="Palatino Linotype"/>
                <w:b/>
                <w:bCs/>
                <w:color w:val="FFFFFF" w:themeColor="background1"/>
                <w:sz w:val="18"/>
                <w:szCs w:val="18"/>
              </w:rPr>
            </w:pPr>
            <w:r w:rsidRPr="00361098">
              <w:rPr>
                <w:rFonts w:ascii="Palatino Linotype" w:hAnsi="Palatino Linotype"/>
                <w:b/>
                <w:bCs/>
                <w:color w:val="FFFFFF" w:themeColor="background1"/>
                <w:sz w:val="18"/>
                <w:szCs w:val="18"/>
              </w:rPr>
              <w:t>CONVOCATORIA</w:t>
            </w:r>
          </w:p>
        </w:tc>
        <w:tc>
          <w:tcPr>
            <w:tcW w:w="1701" w:type="dxa"/>
            <w:shd w:val="clear" w:color="auto" w:fill="000000" w:themeFill="text1"/>
          </w:tcPr>
          <w:p w14:paraId="4E933E7C" w14:textId="77777777" w:rsidR="00FE30B2" w:rsidRPr="00361098" w:rsidRDefault="00FE30B2" w:rsidP="000D2246">
            <w:pPr>
              <w:jc w:val="both"/>
              <w:rPr>
                <w:rFonts w:ascii="Palatino Linotype" w:hAnsi="Palatino Linotype" w:cs="Arial"/>
                <w:b/>
                <w:bCs/>
                <w:color w:val="FFFFFF" w:themeColor="background1"/>
                <w:sz w:val="18"/>
                <w:szCs w:val="18"/>
                <w:lang w:val="es-419"/>
              </w:rPr>
            </w:pPr>
            <w:r w:rsidRPr="00361098">
              <w:rPr>
                <w:rFonts w:ascii="Palatino Linotype" w:hAnsi="Palatino Linotype" w:cs="Arial"/>
                <w:b/>
                <w:bCs/>
                <w:color w:val="FFFFFF" w:themeColor="background1"/>
                <w:sz w:val="18"/>
                <w:szCs w:val="18"/>
                <w:lang w:val="es-419"/>
              </w:rPr>
              <w:t>FECHA DE APROBACIÓN DE CONVOCATORIA POR EL PLENO DEL INSTITUTO</w:t>
            </w:r>
          </w:p>
        </w:tc>
        <w:tc>
          <w:tcPr>
            <w:tcW w:w="1984" w:type="dxa"/>
            <w:shd w:val="clear" w:color="auto" w:fill="000000" w:themeFill="text1"/>
          </w:tcPr>
          <w:p w14:paraId="01D0FA36" w14:textId="77777777" w:rsidR="00FE30B2" w:rsidRPr="00361098" w:rsidRDefault="00FE30B2" w:rsidP="000D2246">
            <w:pPr>
              <w:jc w:val="both"/>
              <w:rPr>
                <w:rFonts w:ascii="Palatino Linotype" w:hAnsi="Palatino Linotype" w:cs="Arial"/>
                <w:b/>
                <w:bCs/>
                <w:color w:val="FFFFFF" w:themeColor="background1"/>
                <w:sz w:val="18"/>
                <w:szCs w:val="18"/>
                <w:lang w:val="es-419"/>
              </w:rPr>
            </w:pPr>
            <w:r w:rsidRPr="00361098">
              <w:rPr>
                <w:rFonts w:ascii="Palatino Linotype" w:hAnsi="Palatino Linotype" w:cs="Arial"/>
                <w:b/>
                <w:bCs/>
                <w:color w:val="FFFFFF" w:themeColor="background1"/>
                <w:sz w:val="18"/>
                <w:szCs w:val="18"/>
                <w:lang w:val="es-419"/>
              </w:rPr>
              <w:t>PUBLICACIÓN EN EL PERIÓDICO OFICIAL GACETA DEL GOBIERNO</w:t>
            </w:r>
          </w:p>
        </w:tc>
        <w:tc>
          <w:tcPr>
            <w:tcW w:w="3119" w:type="dxa"/>
            <w:shd w:val="clear" w:color="auto" w:fill="000000" w:themeFill="text1"/>
          </w:tcPr>
          <w:p w14:paraId="491BA7F5" w14:textId="77777777" w:rsidR="00FE30B2" w:rsidRPr="00361098" w:rsidRDefault="00FE30B2" w:rsidP="000D2246">
            <w:pPr>
              <w:jc w:val="both"/>
              <w:rPr>
                <w:rFonts w:ascii="Palatino Linotype" w:hAnsi="Palatino Linotype" w:cs="Arial"/>
                <w:b/>
                <w:bCs/>
                <w:color w:val="FFFFFF" w:themeColor="background1"/>
                <w:sz w:val="18"/>
                <w:szCs w:val="18"/>
                <w:lang w:val="es-419"/>
              </w:rPr>
            </w:pPr>
            <w:r w:rsidRPr="00361098">
              <w:rPr>
                <w:rFonts w:ascii="Palatino Linotype" w:hAnsi="Palatino Linotype" w:cs="Arial"/>
                <w:b/>
                <w:bCs/>
                <w:color w:val="FFFFFF" w:themeColor="background1"/>
                <w:sz w:val="18"/>
                <w:szCs w:val="18"/>
                <w:lang w:val="es-419"/>
              </w:rPr>
              <w:t xml:space="preserve">MEDIOS A TRAVÉS DE LOS QUE SE HIZO DEL CONOCIMIENTO LA CONVOCATORIA. </w:t>
            </w:r>
          </w:p>
        </w:tc>
      </w:tr>
      <w:tr w:rsidR="00FE30B2" w:rsidRPr="00F445C3" w14:paraId="51E90504" w14:textId="77777777" w:rsidTr="000D2246">
        <w:tc>
          <w:tcPr>
            <w:tcW w:w="2127" w:type="dxa"/>
          </w:tcPr>
          <w:p w14:paraId="4247ADDE"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sz w:val="18"/>
                <w:szCs w:val="18"/>
              </w:rPr>
              <w:t>Convocatoria para el Proceso de Certificación 2022, dirigida a las y los Titulares de las Unidades de Transparencia de los Sujetos Obligados del Estado de México, de conformidad con el artículo 36, fracción XI de la Ley de Transparencia y Acceso a la Información Pública del Estado de México y Municipios.</w:t>
            </w:r>
          </w:p>
        </w:tc>
        <w:tc>
          <w:tcPr>
            <w:tcW w:w="1701" w:type="dxa"/>
          </w:tcPr>
          <w:p w14:paraId="52E5F2C4"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12 de enero de 2022</w:t>
            </w:r>
          </w:p>
        </w:tc>
        <w:tc>
          <w:tcPr>
            <w:tcW w:w="1984" w:type="dxa"/>
          </w:tcPr>
          <w:p w14:paraId="5A9F303A"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26 de enero de 2022</w:t>
            </w:r>
          </w:p>
        </w:tc>
        <w:tc>
          <w:tcPr>
            <w:tcW w:w="3119" w:type="dxa"/>
          </w:tcPr>
          <w:p w14:paraId="280A17E9"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1era. Sesión pública del Pleno del INFOEM.</w:t>
            </w:r>
          </w:p>
          <w:p w14:paraId="2643FC45" w14:textId="77777777" w:rsidR="00FE30B2" w:rsidRPr="003B4AD0" w:rsidRDefault="00ED302F" w:rsidP="000D2246">
            <w:pPr>
              <w:jc w:val="both"/>
              <w:rPr>
                <w:rFonts w:ascii="Palatino Linotype" w:hAnsi="Palatino Linotype" w:cs="Arial"/>
                <w:sz w:val="18"/>
                <w:szCs w:val="18"/>
                <w:lang w:val="es-419"/>
              </w:rPr>
            </w:pPr>
            <w:hyperlink r:id="rId10" w:history="1">
              <w:r w:rsidR="00FE30B2" w:rsidRPr="003B4AD0">
                <w:rPr>
                  <w:rStyle w:val="Hipervnculo"/>
                  <w:rFonts w:ascii="Palatino Linotype" w:hAnsi="Palatino Linotype" w:cs="Arial"/>
                  <w:sz w:val="18"/>
                  <w:szCs w:val="18"/>
                  <w:lang w:val="es-419"/>
                </w:rPr>
                <w:t>https://www.youtube.com/watch?v=4UVy6672D5g</w:t>
              </w:r>
            </w:hyperlink>
          </w:p>
          <w:p w14:paraId="1931A681" w14:textId="77777777" w:rsidR="00FE30B2" w:rsidRPr="003B4AD0" w:rsidRDefault="00FE30B2" w:rsidP="000D2246">
            <w:pPr>
              <w:jc w:val="both"/>
              <w:rPr>
                <w:rFonts w:ascii="Palatino Linotype" w:hAnsi="Palatino Linotype" w:cs="Arial"/>
                <w:sz w:val="18"/>
                <w:szCs w:val="18"/>
                <w:lang w:val="es-419"/>
              </w:rPr>
            </w:pPr>
          </w:p>
          <w:p w14:paraId="20CD68A0"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 xml:space="preserve">Página de internet del Instituto. </w:t>
            </w:r>
            <w:hyperlink r:id="rId11" w:history="1">
              <w:r w:rsidRPr="003B4AD0">
                <w:rPr>
                  <w:rStyle w:val="Hipervnculo"/>
                  <w:rFonts w:ascii="Palatino Linotype" w:hAnsi="Palatino Linotype" w:cs="Arial"/>
                  <w:sz w:val="18"/>
                  <w:szCs w:val="18"/>
                  <w:lang w:val="es-419"/>
                </w:rPr>
                <w:t>https://www.infoem.org.mx/</w:t>
              </w:r>
            </w:hyperlink>
          </w:p>
          <w:p w14:paraId="033379BA" w14:textId="77777777" w:rsidR="00FE30B2" w:rsidRPr="003B4AD0" w:rsidRDefault="00FE30B2" w:rsidP="000D2246">
            <w:pPr>
              <w:jc w:val="both"/>
              <w:rPr>
                <w:rFonts w:ascii="Palatino Linotype" w:hAnsi="Palatino Linotype" w:cs="Arial"/>
                <w:sz w:val="18"/>
                <w:szCs w:val="18"/>
                <w:lang w:val="es-419"/>
              </w:rPr>
            </w:pPr>
          </w:p>
          <w:p w14:paraId="68D17F81"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 xml:space="preserve">Periódico Oficial  Gaceta del Gobierno. Gobierno del Estado Libre y Soberano de México </w:t>
            </w:r>
          </w:p>
          <w:p w14:paraId="481554C7" w14:textId="77777777" w:rsidR="00FE30B2" w:rsidRPr="003B4AD0" w:rsidRDefault="00ED302F" w:rsidP="000D2246">
            <w:pPr>
              <w:jc w:val="both"/>
              <w:rPr>
                <w:rFonts w:ascii="Palatino Linotype" w:hAnsi="Palatino Linotype" w:cs="Arial"/>
                <w:sz w:val="18"/>
                <w:szCs w:val="18"/>
                <w:lang w:val="es-419"/>
              </w:rPr>
            </w:pPr>
            <w:hyperlink r:id="rId12" w:history="1">
              <w:r w:rsidR="00FE30B2" w:rsidRPr="003B4AD0">
                <w:rPr>
                  <w:rStyle w:val="Hipervnculo"/>
                  <w:rFonts w:ascii="Palatino Linotype" w:hAnsi="Palatino Linotype" w:cs="Arial"/>
                  <w:sz w:val="18"/>
                  <w:szCs w:val="18"/>
                  <w:lang w:val="es-419"/>
                </w:rPr>
                <w:t>https://legislacion.edomex.gob.mx/sites/legislacion.edomex.gob.mx/files/files/pdf/gct/2022/enero/ene261/ene261j.pdf</w:t>
              </w:r>
            </w:hyperlink>
          </w:p>
          <w:p w14:paraId="756229C3" w14:textId="77777777" w:rsidR="00FE30B2" w:rsidRPr="003B4AD0" w:rsidRDefault="00FE30B2" w:rsidP="000D2246">
            <w:pPr>
              <w:jc w:val="both"/>
              <w:rPr>
                <w:rFonts w:ascii="Palatino Linotype" w:hAnsi="Palatino Linotype" w:cs="Arial"/>
                <w:sz w:val="18"/>
                <w:szCs w:val="18"/>
                <w:lang w:val="es-419"/>
              </w:rPr>
            </w:pPr>
          </w:p>
        </w:tc>
      </w:tr>
      <w:tr w:rsidR="00FE30B2" w:rsidRPr="00F445C3" w14:paraId="2B8B9155" w14:textId="77777777" w:rsidTr="000D2246">
        <w:tc>
          <w:tcPr>
            <w:tcW w:w="2127" w:type="dxa"/>
          </w:tcPr>
          <w:p w14:paraId="737248EF" w14:textId="77777777" w:rsidR="00FE30B2" w:rsidRPr="00833A74" w:rsidRDefault="00FE30B2" w:rsidP="000D2246">
            <w:pPr>
              <w:jc w:val="both"/>
              <w:rPr>
                <w:rFonts w:ascii="Palatino Linotype" w:hAnsi="Palatino Linotype"/>
                <w:sz w:val="18"/>
                <w:szCs w:val="18"/>
              </w:rPr>
            </w:pPr>
            <w:r w:rsidRPr="00833A74">
              <w:rPr>
                <w:rFonts w:ascii="Palatino Linotype" w:hAnsi="Palatino Linotype"/>
                <w:sz w:val="18"/>
                <w:szCs w:val="18"/>
              </w:rPr>
              <w:t>Convocatoria para el Proceso de Certificación, bajo el modelo estándar de competencia laboral denominado “Garantizar el derecho a la protección de datos personales”, dirigida a las y los Titulares de las Unidades de Transparencia de los Sujetos Obligados del Estado de México.</w:t>
            </w:r>
          </w:p>
        </w:tc>
        <w:tc>
          <w:tcPr>
            <w:tcW w:w="1701" w:type="dxa"/>
          </w:tcPr>
          <w:p w14:paraId="0264FAE7" w14:textId="77777777" w:rsidR="00FE30B2" w:rsidRPr="003B4AD0"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04 de febrero de 2022</w:t>
            </w:r>
          </w:p>
        </w:tc>
        <w:tc>
          <w:tcPr>
            <w:tcW w:w="1984" w:type="dxa"/>
          </w:tcPr>
          <w:p w14:paraId="76FA2FFB" w14:textId="77777777" w:rsidR="00FE30B2" w:rsidRPr="003B4AD0"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14 de febrero de 2022</w:t>
            </w:r>
          </w:p>
        </w:tc>
        <w:tc>
          <w:tcPr>
            <w:tcW w:w="3119" w:type="dxa"/>
          </w:tcPr>
          <w:p w14:paraId="770F95A3"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 xml:space="preserve">4ª. </w:t>
            </w:r>
            <w:r w:rsidRPr="003B4AD0">
              <w:rPr>
                <w:rFonts w:ascii="Palatino Linotype" w:hAnsi="Palatino Linotype" w:cs="Arial"/>
                <w:sz w:val="18"/>
                <w:szCs w:val="18"/>
                <w:lang w:val="es-419"/>
              </w:rPr>
              <w:t>Sesión pública del Pleno del INFOEM.</w:t>
            </w:r>
          </w:p>
          <w:p w14:paraId="2BEC7CE3" w14:textId="77777777" w:rsidR="00FE30B2" w:rsidRDefault="00ED302F" w:rsidP="000D2246">
            <w:pPr>
              <w:jc w:val="both"/>
              <w:rPr>
                <w:rFonts w:ascii="Palatino Linotype" w:hAnsi="Palatino Linotype" w:cs="Arial"/>
                <w:sz w:val="18"/>
                <w:szCs w:val="18"/>
                <w:lang w:val="es-419"/>
              </w:rPr>
            </w:pPr>
            <w:hyperlink r:id="rId13" w:history="1">
              <w:r w:rsidR="00FE30B2" w:rsidRPr="008E357C">
                <w:rPr>
                  <w:rStyle w:val="Hipervnculo"/>
                  <w:rFonts w:ascii="Palatino Linotype" w:hAnsi="Palatino Linotype" w:cs="Arial"/>
                  <w:sz w:val="18"/>
                  <w:szCs w:val="18"/>
                  <w:lang w:val="es-419"/>
                </w:rPr>
                <w:t>https://www.youtube.com/watch?v=Jaw-npFJ2Hw</w:t>
              </w:r>
            </w:hyperlink>
          </w:p>
          <w:p w14:paraId="2A7FCEE2" w14:textId="77777777" w:rsidR="00FE30B2" w:rsidRDefault="00FE30B2" w:rsidP="000D2246">
            <w:pPr>
              <w:jc w:val="both"/>
              <w:rPr>
                <w:rFonts w:ascii="Palatino Linotype" w:hAnsi="Palatino Linotype" w:cs="Arial"/>
                <w:sz w:val="18"/>
                <w:szCs w:val="18"/>
                <w:lang w:val="es-419"/>
              </w:rPr>
            </w:pPr>
          </w:p>
          <w:p w14:paraId="04307358"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Página de internet del Instituto.</w:t>
            </w:r>
            <w:r w:rsidRPr="003B4AD0">
              <w:rPr>
                <w:rFonts w:ascii="Palatino Linotype" w:hAnsi="Palatino Linotype"/>
                <w:sz w:val="18"/>
                <w:szCs w:val="18"/>
              </w:rPr>
              <w:t xml:space="preserve"> </w:t>
            </w:r>
            <w:hyperlink r:id="rId14" w:history="1">
              <w:r w:rsidRPr="003B4AD0">
                <w:rPr>
                  <w:rStyle w:val="Hipervnculo"/>
                  <w:rFonts w:ascii="Palatino Linotype" w:hAnsi="Palatino Linotype" w:cs="Arial"/>
                  <w:sz w:val="18"/>
                  <w:szCs w:val="18"/>
                  <w:lang w:val="es-419"/>
                </w:rPr>
                <w:t>https://www.infoem.org.mx/</w:t>
              </w:r>
            </w:hyperlink>
          </w:p>
          <w:p w14:paraId="51C5B622" w14:textId="77777777" w:rsidR="00FE30B2" w:rsidRPr="003B4AD0" w:rsidRDefault="00FE30B2" w:rsidP="000D2246">
            <w:pPr>
              <w:jc w:val="both"/>
              <w:rPr>
                <w:rFonts w:ascii="Palatino Linotype" w:hAnsi="Palatino Linotype" w:cs="Arial"/>
                <w:sz w:val="18"/>
                <w:szCs w:val="18"/>
                <w:lang w:val="es-419"/>
              </w:rPr>
            </w:pPr>
          </w:p>
          <w:p w14:paraId="28E914EA"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Periódico Oficial  Gaceta del Gobierno. Gobierno del Estado Libre y Soberano de México</w:t>
            </w:r>
          </w:p>
          <w:p w14:paraId="10D41154" w14:textId="77777777" w:rsidR="00FE30B2" w:rsidRDefault="00ED302F" w:rsidP="000D2246">
            <w:pPr>
              <w:jc w:val="both"/>
              <w:rPr>
                <w:rFonts w:ascii="Palatino Linotype" w:hAnsi="Palatino Linotype" w:cs="Arial"/>
                <w:sz w:val="18"/>
                <w:szCs w:val="18"/>
                <w:lang w:val="es-419"/>
              </w:rPr>
            </w:pPr>
            <w:hyperlink r:id="rId15" w:history="1">
              <w:r w:rsidR="00FE30B2" w:rsidRPr="008E357C">
                <w:rPr>
                  <w:rStyle w:val="Hipervnculo"/>
                  <w:rFonts w:ascii="Palatino Linotype" w:hAnsi="Palatino Linotype" w:cs="Arial"/>
                  <w:sz w:val="18"/>
                  <w:szCs w:val="18"/>
                  <w:lang w:val="es-419"/>
                </w:rPr>
                <w:t>https://legislacion.edomex.gob.mx/sites/legislacion.edomex.gob.mx/files/files/pdf/gct/2022/febrero/feb141/feb141b.pdf</w:t>
              </w:r>
            </w:hyperlink>
          </w:p>
          <w:p w14:paraId="32A97F76" w14:textId="77777777" w:rsidR="00FE30B2" w:rsidRPr="003B4AD0" w:rsidRDefault="00FE30B2" w:rsidP="000D2246">
            <w:pPr>
              <w:jc w:val="both"/>
              <w:rPr>
                <w:rFonts w:ascii="Palatino Linotype" w:hAnsi="Palatino Linotype" w:cs="Arial"/>
                <w:sz w:val="18"/>
                <w:szCs w:val="18"/>
                <w:lang w:val="es-419"/>
              </w:rPr>
            </w:pPr>
          </w:p>
        </w:tc>
      </w:tr>
      <w:tr w:rsidR="00FE30B2" w:rsidRPr="00F445C3" w14:paraId="3EDFF3D5" w14:textId="77777777" w:rsidTr="000D2246">
        <w:tc>
          <w:tcPr>
            <w:tcW w:w="2127" w:type="dxa"/>
          </w:tcPr>
          <w:p w14:paraId="24533DF3" w14:textId="77777777" w:rsidR="00FE30B2" w:rsidRPr="00833A74" w:rsidRDefault="00FE30B2" w:rsidP="000D2246">
            <w:pPr>
              <w:jc w:val="both"/>
              <w:rPr>
                <w:rFonts w:ascii="Palatino Linotype" w:hAnsi="Palatino Linotype" w:cs="Arial"/>
                <w:sz w:val="18"/>
                <w:szCs w:val="18"/>
                <w:lang w:val="es-419"/>
              </w:rPr>
            </w:pPr>
            <w:r w:rsidRPr="00833A74">
              <w:rPr>
                <w:rFonts w:ascii="Palatino Linotype" w:hAnsi="Palatino Linotype"/>
                <w:sz w:val="18"/>
                <w:szCs w:val="18"/>
              </w:rPr>
              <w:lastRenderedPageBreak/>
              <w:t>Convocatoria para el Segundo Proceso de Certificación del año 2022, bajo el modelo estándar de competencia laboral</w:t>
            </w:r>
            <w:r w:rsidRPr="00833A74">
              <w:rPr>
                <w:rFonts w:ascii="Palatino Linotype" w:hAnsi="Palatino Linotype"/>
                <w:sz w:val="18"/>
                <w:szCs w:val="18"/>
                <w:lang w:val="es-419"/>
              </w:rPr>
              <w:t xml:space="preserve"> </w:t>
            </w:r>
            <w:r w:rsidRPr="00833A74">
              <w:rPr>
                <w:rFonts w:ascii="Palatino Linotype" w:hAnsi="Palatino Linotype"/>
                <w:sz w:val="18"/>
                <w:szCs w:val="18"/>
              </w:rPr>
              <w:t>denominado “Garantizar el Derecho de Acceso a la Información Pública”, dirigida a las y los Titulares de las Unidades de Transparencia de los Sujetos Obligados del Estado de México.</w:t>
            </w:r>
          </w:p>
        </w:tc>
        <w:tc>
          <w:tcPr>
            <w:tcW w:w="1701" w:type="dxa"/>
          </w:tcPr>
          <w:p w14:paraId="287C657A"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04 de mayo de 2022</w:t>
            </w:r>
          </w:p>
        </w:tc>
        <w:tc>
          <w:tcPr>
            <w:tcW w:w="1984" w:type="dxa"/>
          </w:tcPr>
          <w:p w14:paraId="474DB6C3"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17 de mayo de 2022</w:t>
            </w:r>
          </w:p>
        </w:tc>
        <w:tc>
          <w:tcPr>
            <w:tcW w:w="3119" w:type="dxa"/>
          </w:tcPr>
          <w:p w14:paraId="0B692E96"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16a. Sesión pública del Pleno del INFOEM.</w:t>
            </w:r>
          </w:p>
          <w:p w14:paraId="5D2CD881" w14:textId="77777777" w:rsidR="00FE30B2" w:rsidRPr="003B4AD0" w:rsidRDefault="00ED302F" w:rsidP="000D2246">
            <w:pPr>
              <w:jc w:val="both"/>
              <w:rPr>
                <w:rFonts w:ascii="Palatino Linotype" w:hAnsi="Palatino Linotype" w:cs="Arial"/>
                <w:sz w:val="18"/>
                <w:szCs w:val="18"/>
                <w:lang w:val="es-419"/>
              </w:rPr>
            </w:pPr>
            <w:hyperlink r:id="rId16" w:history="1">
              <w:r w:rsidR="00FE30B2" w:rsidRPr="003B4AD0">
                <w:rPr>
                  <w:rStyle w:val="Hipervnculo"/>
                  <w:rFonts w:ascii="Palatino Linotype" w:hAnsi="Palatino Linotype" w:cs="Arial"/>
                  <w:sz w:val="18"/>
                  <w:szCs w:val="18"/>
                  <w:lang w:val="es-419"/>
                </w:rPr>
                <w:t>https://www.youtube.com/watch?v=8_zJWCtA4Ws</w:t>
              </w:r>
            </w:hyperlink>
          </w:p>
          <w:p w14:paraId="1C7AA68E" w14:textId="77777777" w:rsidR="00FE30B2" w:rsidRPr="003B4AD0" w:rsidRDefault="00FE30B2" w:rsidP="000D2246">
            <w:pPr>
              <w:jc w:val="both"/>
              <w:rPr>
                <w:rFonts w:ascii="Palatino Linotype" w:hAnsi="Palatino Linotype" w:cs="Arial"/>
                <w:sz w:val="18"/>
                <w:szCs w:val="18"/>
                <w:lang w:val="es-419"/>
              </w:rPr>
            </w:pPr>
          </w:p>
          <w:p w14:paraId="28545953"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Página de internet del Instituto.</w:t>
            </w:r>
            <w:r w:rsidRPr="003B4AD0">
              <w:rPr>
                <w:rFonts w:ascii="Palatino Linotype" w:hAnsi="Palatino Linotype"/>
                <w:sz w:val="18"/>
                <w:szCs w:val="18"/>
              </w:rPr>
              <w:t xml:space="preserve"> </w:t>
            </w:r>
            <w:hyperlink r:id="rId17" w:history="1">
              <w:r w:rsidRPr="003B4AD0">
                <w:rPr>
                  <w:rStyle w:val="Hipervnculo"/>
                  <w:rFonts w:ascii="Palatino Linotype" w:hAnsi="Palatino Linotype" w:cs="Arial"/>
                  <w:sz w:val="18"/>
                  <w:szCs w:val="18"/>
                  <w:lang w:val="es-419"/>
                </w:rPr>
                <w:t>https://www.infoem.org.mx/</w:t>
              </w:r>
            </w:hyperlink>
          </w:p>
          <w:p w14:paraId="46F3806C" w14:textId="77777777" w:rsidR="00FE30B2" w:rsidRPr="003B4AD0" w:rsidRDefault="00FE30B2" w:rsidP="000D2246">
            <w:pPr>
              <w:jc w:val="both"/>
              <w:rPr>
                <w:rFonts w:ascii="Palatino Linotype" w:hAnsi="Palatino Linotype" w:cs="Arial"/>
                <w:sz w:val="18"/>
                <w:szCs w:val="18"/>
                <w:lang w:val="es-419"/>
              </w:rPr>
            </w:pPr>
          </w:p>
          <w:p w14:paraId="06927CB7"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Periódico Oficial  Gaceta del Gobierno. Gobierno del Estado Libre y Soberano de México</w:t>
            </w:r>
          </w:p>
          <w:p w14:paraId="3CC724EA" w14:textId="77777777" w:rsidR="00FE30B2" w:rsidRPr="003B4AD0" w:rsidRDefault="00ED302F" w:rsidP="000D2246">
            <w:pPr>
              <w:jc w:val="both"/>
              <w:rPr>
                <w:rFonts w:ascii="Palatino Linotype" w:hAnsi="Palatino Linotype" w:cs="Arial"/>
                <w:sz w:val="18"/>
                <w:szCs w:val="18"/>
                <w:lang w:val="es-419"/>
              </w:rPr>
            </w:pPr>
            <w:hyperlink r:id="rId18" w:history="1">
              <w:r w:rsidR="00FE30B2" w:rsidRPr="003B4AD0">
                <w:rPr>
                  <w:rStyle w:val="Hipervnculo"/>
                  <w:rFonts w:ascii="Palatino Linotype" w:hAnsi="Palatino Linotype" w:cs="Arial"/>
                  <w:sz w:val="18"/>
                  <w:szCs w:val="18"/>
                  <w:lang w:val="es-419"/>
                </w:rPr>
                <w:t>https://legislacion.edomex.gob.mx/sites/legislacion.edomex.gob.mx/files/files/pdf/gct/2022/mayo/may171/may171d.pdf</w:t>
              </w:r>
            </w:hyperlink>
          </w:p>
        </w:tc>
      </w:tr>
      <w:tr w:rsidR="00FE30B2" w:rsidRPr="00F445C3" w14:paraId="2C7A9BBB" w14:textId="77777777" w:rsidTr="000D2246">
        <w:tc>
          <w:tcPr>
            <w:tcW w:w="2127" w:type="dxa"/>
          </w:tcPr>
          <w:p w14:paraId="309A0F84"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sz w:val="18"/>
                <w:szCs w:val="18"/>
              </w:rPr>
              <w:t>Convocatoria para la Tercera Promoción del Proceso de Certificación 2022, bajo el modelo estándar de competencia laboral denominado “Garantizar el Derecho de Acceso a la Información Pública”, dirigida a las y los Titulares de las Unidades de Transparencia y Servidores Públicos Habilitados de los Sujetos Obligados del Estado de México.</w:t>
            </w:r>
          </w:p>
        </w:tc>
        <w:tc>
          <w:tcPr>
            <w:tcW w:w="1701" w:type="dxa"/>
          </w:tcPr>
          <w:p w14:paraId="21520C54"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28 de septiembre de 2022</w:t>
            </w:r>
          </w:p>
        </w:tc>
        <w:tc>
          <w:tcPr>
            <w:tcW w:w="1984" w:type="dxa"/>
          </w:tcPr>
          <w:p w14:paraId="63AFB008"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11 de octubre de 2022</w:t>
            </w:r>
          </w:p>
        </w:tc>
        <w:tc>
          <w:tcPr>
            <w:tcW w:w="3119" w:type="dxa"/>
          </w:tcPr>
          <w:p w14:paraId="6601019D"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35a. Sesión pública del Pleno del INFOEM.</w:t>
            </w:r>
          </w:p>
          <w:p w14:paraId="4FA7D4A7" w14:textId="77777777" w:rsidR="00FE30B2" w:rsidRPr="0042419B" w:rsidRDefault="00ED302F" w:rsidP="000D2246">
            <w:pPr>
              <w:jc w:val="both"/>
              <w:rPr>
                <w:rFonts w:ascii="Palatino Linotype" w:hAnsi="Palatino Linotype" w:cs="Arial"/>
                <w:color w:val="5B9BD5" w:themeColor="accent1"/>
                <w:sz w:val="18"/>
                <w:szCs w:val="18"/>
                <w:u w:val="single"/>
                <w:lang w:val="es-419"/>
              </w:rPr>
            </w:pPr>
            <w:hyperlink r:id="rId19" w:history="1">
              <w:r w:rsidR="00FE30B2" w:rsidRPr="0042419B">
                <w:rPr>
                  <w:rStyle w:val="Hipervnculo"/>
                  <w:rFonts w:ascii="Palatino Linotype" w:hAnsi="Palatino Linotype" w:cs="Arial"/>
                  <w:color w:val="5B9BD5" w:themeColor="accent1"/>
                  <w:sz w:val="18"/>
                  <w:szCs w:val="18"/>
                  <w:lang w:val="es-419"/>
                </w:rPr>
                <w:t>https://www.youtube.com/watch?v=qTtGO5ZUd5w</w:t>
              </w:r>
            </w:hyperlink>
          </w:p>
          <w:p w14:paraId="7495E4BB" w14:textId="77777777" w:rsidR="00FE30B2" w:rsidRPr="003B4AD0" w:rsidRDefault="00FE30B2" w:rsidP="000D2246">
            <w:pPr>
              <w:jc w:val="both"/>
              <w:rPr>
                <w:rFonts w:ascii="Palatino Linotype" w:hAnsi="Palatino Linotype" w:cs="Arial"/>
                <w:sz w:val="18"/>
                <w:szCs w:val="18"/>
                <w:lang w:val="es-419"/>
              </w:rPr>
            </w:pPr>
          </w:p>
          <w:p w14:paraId="3574C083"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Página de internet del Instituto.</w:t>
            </w:r>
          </w:p>
          <w:p w14:paraId="5B0A2EB1" w14:textId="77777777" w:rsidR="00FE30B2" w:rsidRPr="003B4AD0" w:rsidRDefault="00ED302F" w:rsidP="000D2246">
            <w:pPr>
              <w:jc w:val="both"/>
              <w:rPr>
                <w:rFonts w:ascii="Palatino Linotype" w:hAnsi="Palatino Linotype" w:cs="Arial"/>
                <w:sz w:val="18"/>
                <w:szCs w:val="18"/>
                <w:lang w:val="es-419"/>
              </w:rPr>
            </w:pPr>
            <w:hyperlink r:id="rId20" w:history="1">
              <w:r w:rsidR="00FE30B2" w:rsidRPr="003B4AD0">
                <w:rPr>
                  <w:rStyle w:val="Hipervnculo"/>
                  <w:rFonts w:ascii="Palatino Linotype" w:hAnsi="Palatino Linotype" w:cs="Arial"/>
                  <w:sz w:val="18"/>
                  <w:szCs w:val="18"/>
                  <w:lang w:val="es-419"/>
                </w:rPr>
                <w:t>https://www.infoem.org.mx/</w:t>
              </w:r>
            </w:hyperlink>
          </w:p>
          <w:p w14:paraId="30AE129F" w14:textId="77777777" w:rsidR="00FE30B2" w:rsidRPr="003B4AD0" w:rsidRDefault="00FE30B2" w:rsidP="000D2246">
            <w:pPr>
              <w:jc w:val="both"/>
              <w:rPr>
                <w:rFonts w:ascii="Palatino Linotype" w:hAnsi="Palatino Linotype" w:cs="Arial"/>
                <w:sz w:val="18"/>
                <w:szCs w:val="18"/>
                <w:lang w:val="es-419"/>
              </w:rPr>
            </w:pPr>
          </w:p>
          <w:p w14:paraId="210D1AD5"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Periódico Oficial  Gaceta del Gobierno. Gobierno del Estado Libre y Soberano de México</w:t>
            </w:r>
          </w:p>
          <w:p w14:paraId="0ECB1248" w14:textId="77777777" w:rsidR="00FE30B2" w:rsidRPr="003B4AD0" w:rsidRDefault="00ED302F" w:rsidP="000D2246">
            <w:pPr>
              <w:jc w:val="both"/>
              <w:rPr>
                <w:rFonts w:ascii="Palatino Linotype" w:hAnsi="Palatino Linotype" w:cs="Arial"/>
                <w:sz w:val="18"/>
                <w:szCs w:val="18"/>
                <w:lang w:val="es-419"/>
              </w:rPr>
            </w:pPr>
            <w:hyperlink r:id="rId21" w:history="1">
              <w:r w:rsidR="00FE30B2" w:rsidRPr="003B4AD0">
                <w:rPr>
                  <w:rStyle w:val="Hipervnculo"/>
                  <w:rFonts w:ascii="Palatino Linotype" w:hAnsi="Palatino Linotype" w:cs="Arial"/>
                  <w:sz w:val="18"/>
                  <w:szCs w:val="18"/>
                  <w:lang w:val="es-419"/>
                </w:rPr>
                <w:t>https://legislacion.edomex.gob.mx/sites/legislacion.edomex.gob.mx/files/files/pdf/gct/2022/octubre/oct111/oct111d.pdf</w:t>
              </w:r>
            </w:hyperlink>
          </w:p>
          <w:p w14:paraId="1F8910C7" w14:textId="77777777" w:rsidR="00FE30B2" w:rsidRPr="003B4AD0" w:rsidRDefault="00FE30B2" w:rsidP="000D2246">
            <w:pPr>
              <w:jc w:val="both"/>
              <w:rPr>
                <w:rFonts w:ascii="Palatino Linotype" w:hAnsi="Palatino Linotype" w:cs="Arial"/>
                <w:sz w:val="18"/>
                <w:szCs w:val="18"/>
                <w:lang w:val="es-419"/>
              </w:rPr>
            </w:pPr>
          </w:p>
          <w:p w14:paraId="685553BE" w14:textId="77777777" w:rsidR="00FE30B2" w:rsidRPr="003B4AD0" w:rsidRDefault="00FE30B2" w:rsidP="000D2246">
            <w:pPr>
              <w:jc w:val="both"/>
              <w:rPr>
                <w:rFonts w:ascii="Palatino Linotype" w:hAnsi="Palatino Linotype" w:cs="Arial"/>
                <w:sz w:val="18"/>
                <w:szCs w:val="18"/>
                <w:lang w:val="es-419"/>
              </w:rPr>
            </w:pPr>
          </w:p>
        </w:tc>
      </w:tr>
      <w:tr w:rsidR="00FE30B2" w:rsidRPr="00F445C3" w14:paraId="2769595C" w14:textId="77777777" w:rsidTr="000D2246">
        <w:tc>
          <w:tcPr>
            <w:tcW w:w="2127" w:type="dxa"/>
          </w:tcPr>
          <w:p w14:paraId="76B52A80" w14:textId="77777777" w:rsidR="00FE30B2" w:rsidRPr="003B4AD0" w:rsidRDefault="00FE30B2" w:rsidP="000D2246">
            <w:pPr>
              <w:jc w:val="both"/>
              <w:rPr>
                <w:rFonts w:ascii="Palatino Linotype" w:hAnsi="Palatino Linotype"/>
                <w:sz w:val="18"/>
                <w:szCs w:val="18"/>
              </w:rPr>
            </w:pPr>
            <w:r w:rsidRPr="00C77E1C">
              <w:rPr>
                <w:rFonts w:ascii="Palatino Linotype" w:hAnsi="Palatino Linotype"/>
                <w:sz w:val="18"/>
                <w:szCs w:val="18"/>
              </w:rPr>
              <w:t>Aprobación de la Convocatoria para el Proceso de Certificación bajo el Modelo del Estándar de Competencia Laboral denominado EC1171, Garantizar el Derecho a la Protección de Datos Personales.</w:t>
            </w:r>
          </w:p>
        </w:tc>
        <w:tc>
          <w:tcPr>
            <w:tcW w:w="1701" w:type="dxa"/>
          </w:tcPr>
          <w:p w14:paraId="1F2C5AFA" w14:textId="77777777" w:rsidR="00FE30B2" w:rsidRPr="003B4AD0"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15 de marzo de 2023</w:t>
            </w:r>
          </w:p>
        </w:tc>
        <w:tc>
          <w:tcPr>
            <w:tcW w:w="1984" w:type="dxa"/>
          </w:tcPr>
          <w:p w14:paraId="03AAE0A5" w14:textId="77777777" w:rsidR="00FE30B2" w:rsidRPr="003B4AD0"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27 de marzo de 2023</w:t>
            </w:r>
          </w:p>
        </w:tc>
        <w:tc>
          <w:tcPr>
            <w:tcW w:w="3119" w:type="dxa"/>
          </w:tcPr>
          <w:p w14:paraId="4D78D9C8"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10ª Sesión Pública del Pleno del INFOEM</w:t>
            </w:r>
          </w:p>
          <w:p w14:paraId="30479E35" w14:textId="77777777" w:rsidR="00FE30B2" w:rsidRDefault="00ED302F" w:rsidP="000D2246">
            <w:pPr>
              <w:jc w:val="both"/>
              <w:rPr>
                <w:rFonts w:ascii="Palatino Linotype" w:hAnsi="Palatino Linotype" w:cs="Arial"/>
                <w:sz w:val="18"/>
                <w:szCs w:val="18"/>
                <w:lang w:val="es-419"/>
              </w:rPr>
            </w:pPr>
            <w:hyperlink r:id="rId22" w:history="1">
              <w:r w:rsidR="00FE30B2" w:rsidRPr="00A01DD7">
                <w:rPr>
                  <w:rStyle w:val="Hipervnculo"/>
                  <w:rFonts w:ascii="Palatino Linotype" w:hAnsi="Palatino Linotype" w:cs="Arial"/>
                  <w:sz w:val="18"/>
                  <w:szCs w:val="18"/>
                  <w:lang w:val="es-419"/>
                </w:rPr>
                <w:t>https://www.youtube.com/watch?v=W4WDQOHN-jg&amp;list=PLAQyTKf3zBOyhwpkaab4h0uxQsGHhZONX&amp;index=17</w:t>
              </w:r>
            </w:hyperlink>
          </w:p>
          <w:p w14:paraId="468D14D8" w14:textId="77777777" w:rsidR="00FE30B2" w:rsidRDefault="00FE30B2" w:rsidP="000D2246">
            <w:pPr>
              <w:jc w:val="both"/>
              <w:rPr>
                <w:rFonts w:ascii="Palatino Linotype" w:hAnsi="Palatino Linotype" w:cs="Arial"/>
                <w:sz w:val="18"/>
                <w:szCs w:val="18"/>
                <w:lang w:val="es-419"/>
              </w:rPr>
            </w:pPr>
          </w:p>
          <w:p w14:paraId="2D658826"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Página de internet del Instituto</w:t>
            </w:r>
          </w:p>
          <w:p w14:paraId="2B24DFF0" w14:textId="77777777" w:rsidR="00FE30B2" w:rsidRDefault="00ED302F" w:rsidP="000D2246">
            <w:pPr>
              <w:jc w:val="both"/>
              <w:rPr>
                <w:rFonts w:ascii="Palatino Linotype" w:hAnsi="Palatino Linotype" w:cs="Arial"/>
                <w:sz w:val="18"/>
                <w:szCs w:val="18"/>
                <w:lang w:val="es-419"/>
              </w:rPr>
            </w:pPr>
            <w:hyperlink r:id="rId23" w:history="1">
              <w:r w:rsidR="00FE30B2" w:rsidRPr="003B4AD0">
                <w:rPr>
                  <w:rStyle w:val="Hipervnculo"/>
                  <w:rFonts w:ascii="Palatino Linotype" w:hAnsi="Palatino Linotype" w:cs="Arial"/>
                  <w:sz w:val="18"/>
                  <w:szCs w:val="18"/>
                  <w:lang w:val="es-419"/>
                </w:rPr>
                <w:t>https://www.infoem.org.mx/</w:t>
              </w:r>
            </w:hyperlink>
          </w:p>
          <w:p w14:paraId="40AFD4A0" w14:textId="77777777" w:rsidR="00FE30B2" w:rsidRDefault="00FE30B2" w:rsidP="000D2246">
            <w:pPr>
              <w:jc w:val="both"/>
              <w:rPr>
                <w:rFonts w:ascii="Palatino Linotype" w:hAnsi="Palatino Linotype" w:cs="Arial"/>
                <w:sz w:val="18"/>
                <w:szCs w:val="18"/>
                <w:lang w:val="es-419"/>
              </w:rPr>
            </w:pPr>
          </w:p>
          <w:p w14:paraId="347CE12E"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lastRenderedPageBreak/>
              <w:t>Periódico Oficial  Gaceta del Gobierno. Gobierno del Estado Libre y Soberano de México</w:t>
            </w:r>
          </w:p>
          <w:p w14:paraId="35D7807F" w14:textId="77777777" w:rsidR="00FE30B2" w:rsidRPr="003B4AD0" w:rsidRDefault="00FE30B2" w:rsidP="000D2246">
            <w:pPr>
              <w:jc w:val="both"/>
              <w:rPr>
                <w:rFonts w:ascii="Palatino Linotype" w:hAnsi="Palatino Linotype" w:cs="Arial"/>
                <w:sz w:val="18"/>
                <w:szCs w:val="18"/>
                <w:lang w:val="es-419"/>
              </w:rPr>
            </w:pPr>
          </w:p>
        </w:tc>
      </w:tr>
      <w:tr w:rsidR="00FE30B2" w:rsidRPr="00F445C3" w14:paraId="1D6C24FB" w14:textId="77777777" w:rsidTr="000D2246">
        <w:tc>
          <w:tcPr>
            <w:tcW w:w="2127" w:type="dxa"/>
          </w:tcPr>
          <w:p w14:paraId="0F95F45E" w14:textId="77777777" w:rsidR="00FE30B2" w:rsidRPr="00AA6B14" w:rsidRDefault="00FE30B2" w:rsidP="000D2246">
            <w:pPr>
              <w:jc w:val="both"/>
              <w:rPr>
                <w:lang w:val="es-419"/>
              </w:rPr>
            </w:pPr>
            <w:r w:rsidRPr="00C77E1C">
              <w:rPr>
                <w:rFonts w:ascii="Palatino Linotype" w:hAnsi="Palatino Linotype"/>
                <w:sz w:val="18"/>
                <w:szCs w:val="18"/>
              </w:rPr>
              <w:lastRenderedPageBreak/>
              <w:t>Aprobación de la Convocatoria para el Primer Proceso de Evaluación para Obtener la Certificación  en el Estándar de Competencia Laboral EC 1057 “Garantizar el Derecho de Acceso a la Información Pública” 2023.</w:t>
            </w:r>
          </w:p>
        </w:tc>
        <w:tc>
          <w:tcPr>
            <w:tcW w:w="1701" w:type="dxa"/>
          </w:tcPr>
          <w:p w14:paraId="06CC7ABE"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16 de agosto de 2023</w:t>
            </w:r>
          </w:p>
        </w:tc>
        <w:tc>
          <w:tcPr>
            <w:tcW w:w="1984" w:type="dxa"/>
          </w:tcPr>
          <w:p w14:paraId="6D8D6E2A"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31 de agosto de 2023</w:t>
            </w:r>
          </w:p>
        </w:tc>
        <w:tc>
          <w:tcPr>
            <w:tcW w:w="3119" w:type="dxa"/>
          </w:tcPr>
          <w:p w14:paraId="65C8225D"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29 Sesión Pública del Pleno del INFOEM</w:t>
            </w:r>
          </w:p>
          <w:p w14:paraId="49DB3336" w14:textId="77777777" w:rsidR="00FE30B2" w:rsidRDefault="00ED302F" w:rsidP="000D2246">
            <w:pPr>
              <w:jc w:val="both"/>
              <w:rPr>
                <w:rFonts w:ascii="Palatino Linotype" w:hAnsi="Palatino Linotype" w:cs="Arial"/>
                <w:sz w:val="18"/>
                <w:szCs w:val="18"/>
                <w:lang w:val="es-419"/>
              </w:rPr>
            </w:pPr>
            <w:hyperlink r:id="rId24" w:history="1">
              <w:r w:rsidR="00FE30B2" w:rsidRPr="002A3877">
                <w:rPr>
                  <w:rStyle w:val="Hipervnculo"/>
                  <w:rFonts w:ascii="Palatino Linotype" w:hAnsi="Palatino Linotype" w:cs="Arial"/>
                  <w:sz w:val="18"/>
                  <w:szCs w:val="18"/>
                  <w:lang w:val="es-419"/>
                </w:rPr>
                <w:t>https://www.youtube.com/watch?v=Oj1fkx-R2eU&amp;list=PLAQyTKf3zBOyhwpkaab4h0uxQsGHhZONX&amp;index=55</w:t>
              </w:r>
            </w:hyperlink>
          </w:p>
          <w:p w14:paraId="794867E5" w14:textId="77777777" w:rsidR="00FE30B2" w:rsidRDefault="00FE30B2" w:rsidP="000D2246">
            <w:pPr>
              <w:jc w:val="both"/>
              <w:rPr>
                <w:rFonts w:ascii="Palatino Linotype" w:hAnsi="Palatino Linotype" w:cs="Arial"/>
                <w:sz w:val="18"/>
                <w:szCs w:val="18"/>
                <w:lang w:val="es-419"/>
              </w:rPr>
            </w:pPr>
          </w:p>
          <w:p w14:paraId="69C6AEC1"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Página de internet del Instituto</w:t>
            </w:r>
          </w:p>
          <w:p w14:paraId="062B17FB" w14:textId="77777777" w:rsidR="00FE30B2" w:rsidRDefault="00ED302F" w:rsidP="000D2246">
            <w:pPr>
              <w:jc w:val="both"/>
              <w:rPr>
                <w:rStyle w:val="Hipervnculo"/>
                <w:rFonts w:ascii="Palatino Linotype" w:hAnsi="Palatino Linotype" w:cs="Arial"/>
                <w:sz w:val="18"/>
                <w:szCs w:val="18"/>
                <w:lang w:val="es-419"/>
              </w:rPr>
            </w:pPr>
            <w:hyperlink r:id="rId25" w:history="1">
              <w:r w:rsidR="00FE30B2" w:rsidRPr="003B4AD0">
                <w:rPr>
                  <w:rStyle w:val="Hipervnculo"/>
                  <w:rFonts w:ascii="Palatino Linotype" w:hAnsi="Palatino Linotype" w:cs="Arial"/>
                  <w:sz w:val="18"/>
                  <w:szCs w:val="18"/>
                  <w:lang w:val="es-419"/>
                </w:rPr>
                <w:t>https://www.infoem.org.mx/</w:t>
              </w:r>
            </w:hyperlink>
          </w:p>
          <w:p w14:paraId="3E43A0F2" w14:textId="77777777" w:rsidR="00FE30B2" w:rsidRDefault="00FE30B2" w:rsidP="000D2246">
            <w:pPr>
              <w:jc w:val="both"/>
              <w:rPr>
                <w:rStyle w:val="Hipervnculo"/>
                <w:rFonts w:ascii="Palatino Linotype" w:hAnsi="Palatino Linotype" w:cs="Arial"/>
                <w:sz w:val="18"/>
                <w:szCs w:val="18"/>
                <w:lang w:val="es-419"/>
              </w:rPr>
            </w:pPr>
          </w:p>
          <w:p w14:paraId="4382368F" w14:textId="77777777" w:rsidR="00FE30B2" w:rsidRPr="003B4AD0"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Periódico Oficial  Gaceta del Gobierno. Gobierno del Estado Libre y Soberano de México</w:t>
            </w:r>
          </w:p>
          <w:p w14:paraId="7573F333" w14:textId="77777777" w:rsidR="00FE30B2" w:rsidRDefault="00ED302F" w:rsidP="000D2246">
            <w:pPr>
              <w:jc w:val="both"/>
              <w:rPr>
                <w:rFonts w:ascii="Palatino Linotype" w:hAnsi="Palatino Linotype" w:cs="Arial"/>
                <w:sz w:val="18"/>
                <w:szCs w:val="18"/>
                <w:lang w:val="es-419"/>
              </w:rPr>
            </w:pPr>
            <w:hyperlink r:id="rId26" w:history="1">
              <w:r w:rsidR="00FE30B2" w:rsidRPr="00CC17D7">
                <w:rPr>
                  <w:rStyle w:val="Hipervnculo"/>
                  <w:rFonts w:ascii="Palatino Linotype" w:hAnsi="Palatino Linotype" w:cs="Arial"/>
                  <w:sz w:val="18"/>
                  <w:szCs w:val="18"/>
                  <w:lang w:val="es-419"/>
                </w:rPr>
                <w:t>https://legislacion.edomex.gob.mx/sites/legislacion.edomex.gob.mx/files/files/pdf/gct/2023/agosto/ago311/ago311e.pdf</w:t>
              </w:r>
            </w:hyperlink>
            <w:r w:rsidR="00FE30B2">
              <w:rPr>
                <w:rFonts w:ascii="Palatino Linotype" w:hAnsi="Palatino Linotype" w:cs="Arial"/>
                <w:sz w:val="18"/>
                <w:szCs w:val="18"/>
                <w:lang w:val="es-419"/>
              </w:rPr>
              <w:t xml:space="preserve"> </w:t>
            </w:r>
          </w:p>
          <w:p w14:paraId="7C45D0E7" w14:textId="77777777" w:rsidR="00FE30B2" w:rsidRDefault="00FE30B2" w:rsidP="000D2246">
            <w:pPr>
              <w:jc w:val="both"/>
              <w:rPr>
                <w:rFonts w:ascii="Palatino Linotype" w:hAnsi="Palatino Linotype" w:cs="Arial"/>
                <w:sz w:val="18"/>
                <w:szCs w:val="18"/>
                <w:lang w:val="es-419"/>
              </w:rPr>
            </w:pPr>
          </w:p>
        </w:tc>
      </w:tr>
      <w:tr w:rsidR="00FE30B2" w:rsidRPr="00F445C3" w14:paraId="0A89C7E6" w14:textId="77777777" w:rsidTr="000D2246">
        <w:tc>
          <w:tcPr>
            <w:tcW w:w="2127" w:type="dxa"/>
          </w:tcPr>
          <w:p w14:paraId="58D37CC9" w14:textId="77777777" w:rsidR="00FE30B2" w:rsidRPr="00A62089" w:rsidRDefault="00FE30B2" w:rsidP="000D2246">
            <w:pPr>
              <w:jc w:val="both"/>
              <w:rPr>
                <w:rFonts w:ascii="Palatino Linotype" w:hAnsi="Palatino Linotype"/>
                <w:sz w:val="18"/>
                <w:szCs w:val="18"/>
              </w:rPr>
            </w:pPr>
            <w:r w:rsidRPr="00A62089">
              <w:rPr>
                <w:rFonts w:ascii="Palatino Linotype" w:hAnsi="Palatino Linotype"/>
                <w:sz w:val="18"/>
                <w:szCs w:val="18"/>
              </w:rPr>
              <w:t>Acuerdo mediante el cual se aprueba la Convocatoria al Primer Proceso de Evaluación para Obtener la Certificación en el Estándar de Competencia Laboral EC 1057 "Garantizar el Derecho de Acceso a la Información Pública" 2024.</w:t>
            </w:r>
          </w:p>
        </w:tc>
        <w:tc>
          <w:tcPr>
            <w:tcW w:w="1701" w:type="dxa"/>
          </w:tcPr>
          <w:p w14:paraId="44670F6C"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24 de enero de 2024</w:t>
            </w:r>
          </w:p>
        </w:tc>
        <w:tc>
          <w:tcPr>
            <w:tcW w:w="1984" w:type="dxa"/>
          </w:tcPr>
          <w:p w14:paraId="40C78B5C"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06 de febrero de 2024</w:t>
            </w:r>
          </w:p>
        </w:tc>
        <w:tc>
          <w:tcPr>
            <w:tcW w:w="3119" w:type="dxa"/>
          </w:tcPr>
          <w:p w14:paraId="423A1C31" w14:textId="77777777" w:rsidR="00FE30B2" w:rsidRPr="003E59A5"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 xml:space="preserve">2 </w:t>
            </w:r>
            <w:r w:rsidRPr="003E59A5">
              <w:rPr>
                <w:rFonts w:ascii="Palatino Linotype" w:hAnsi="Palatino Linotype" w:cs="Arial"/>
                <w:sz w:val="18"/>
                <w:szCs w:val="18"/>
                <w:lang w:val="es-419"/>
              </w:rPr>
              <w:t>Sesión Ordinaria Pública del Pleno del INFOEM</w:t>
            </w:r>
          </w:p>
          <w:p w14:paraId="4A58607D" w14:textId="77777777" w:rsidR="00FE30B2" w:rsidRPr="003E59A5" w:rsidRDefault="00ED302F" w:rsidP="000D2246">
            <w:pPr>
              <w:jc w:val="both"/>
              <w:rPr>
                <w:rFonts w:ascii="Palatino Linotype" w:hAnsi="Palatino Linotype" w:cs="Arial"/>
                <w:sz w:val="18"/>
                <w:szCs w:val="18"/>
                <w:lang w:val="es-419"/>
              </w:rPr>
            </w:pPr>
            <w:hyperlink r:id="rId27" w:history="1">
              <w:r w:rsidR="00FE30B2" w:rsidRPr="003E59A5">
                <w:rPr>
                  <w:rStyle w:val="Hipervnculo"/>
                  <w:sz w:val="18"/>
                  <w:szCs w:val="18"/>
                </w:rPr>
                <w:t>2 a SESIÓN ORDINARIA 24 DE ENERO 2024 (youtube.com)</w:t>
              </w:r>
            </w:hyperlink>
          </w:p>
          <w:p w14:paraId="3B7A6956" w14:textId="77777777" w:rsidR="00FE30B2" w:rsidRPr="003E59A5" w:rsidRDefault="00FE30B2" w:rsidP="000D2246">
            <w:pPr>
              <w:jc w:val="both"/>
              <w:rPr>
                <w:rFonts w:ascii="Palatino Linotype" w:hAnsi="Palatino Linotype" w:cs="Arial"/>
                <w:sz w:val="18"/>
                <w:szCs w:val="18"/>
                <w:lang w:val="es-419"/>
              </w:rPr>
            </w:pPr>
          </w:p>
          <w:p w14:paraId="6227DE7C" w14:textId="77777777" w:rsidR="00FE30B2" w:rsidRPr="003E59A5" w:rsidRDefault="00FE30B2" w:rsidP="000D2246">
            <w:pPr>
              <w:jc w:val="both"/>
              <w:rPr>
                <w:rFonts w:ascii="Palatino Linotype" w:hAnsi="Palatino Linotype" w:cs="Arial"/>
                <w:sz w:val="18"/>
                <w:szCs w:val="18"/>
                <w:lang w:val="es-419"/>
              </w:rPr>
            </w:pPr>
            <w:r w:rsidRPr="003E59A5">
              <w:rPr>
                <w:rFonts w:ascii="Palatino Linotype" w:hAnsi="Palatino Linotype" w:cs="Arial"/>
                <w:sz w:val="18"/>
                <w:szCs w:val="18"/>
                <w:lang w:val="es-419"/>
              </w:rPr>
              <w:t>Página de internet del Instituto</w:t>
            </w:r>
          </w:p>
          <w:p w14:paraId="2E8F1783" w14:textId="77777777" w:rsidR="00FE30B2" w:rsidRPr="003E59A5" w:rsidRDefault="00ED302F" w:rsidP="000D2246">
            <w:pPr>
              <w:jc w:val="both"/>
              <w:rPr>
                <w:rStyle w:val="Hipervnculo"/>
                <w:rFonts w:ascii="Palatino Linotype" w:hAnsi="Palatino Linotype" w:cs="Arial"/>
                <w:sz w:val="18"/>
                <w:szCs w:val="18"/>
                <w:lang w:val="es-419"/>
              </w:rPr>
            </w:pPr>
            <w:hyperlink r:id="rId28" w:history="1">
              <w:r w:rsidR="00FE30B2" w:rsidRPr="003E59A5">
                <w:rPr>
                  <w:rStyle w:val="Hipervnculo"/>
                  <w:rFonts w:ascii="Palatino Linotype" w:hAnsi="Palatino Linotype" w:cs="Arial"/>
                  <w:sz w:val="18"/>
                  <w:szCs w:val="18"/>
                  <w:lang w:val="es-419"/>
                </w:rPr>
                <w:t>https://www.infoem.org.mx/</w:t>
              </w:r>
            </w:hyperlink>
          </w:p>
          <w:p w14:paraId="4285B59C" w14:textId="77777777" w:rsidR="00FE30B2" w:rsidRPr="003E59A5" w:rsidRDefault="00FE30B2" w:rsidP="000D2246">
            <w:pPr>
              <w:jc w:val="both"/>
              <w:rPr>
                <w:rFonts w:ascii="Palatino Linotype" w:hAnsi="Palatino Linotype" w:cs="Arial"/>
                <w:sz w:val="18"/>
                <w:szCs w:val="18"/>
                <w:lang w:val="es-419"/>
              </w:rPr>
            </w:pPr>
          </w:p>
          <w:p w14:paraId="1E950448" w14:textId="77777777" w:rsidR="00FE30B2" w:rsidRPr="003E59A5" w:rsidRDefault="00FE30B2" w:rsidP="000D2246">
            <w:pPr>
              <w:jc w:val="both"/>
              <w:rPr>
                <w:rFonts w:ascii="Palatino Linotype" w:hAnsi="Palatino Linotype" w:cs="Arial"/>
                <w:sz w:val="18"/>
                <w:szCs w:val="18"/>
                <w:lang w:val="es-419"/>
              </w:rPr>
            </w:pPr>
            <w:r w:rsidRPr="003E59A5">
              <w:rPr>
                <w:rFonts w:ascii="Palatino Linotype" w:hAnsi="Palatino Linotype" w:cs="Arial"/>
                <w:sz w:val="18"/>
                <w:szCs w:val="18"/>
                <w:lang w:val="es-419"/>
              </w:rPr>
              <w:t>Periódico Oficial  Gaceta del Gobierno. Gobierno del Estado Libre y Soberano de México</w:t>
            </w:r>
          </w:p>
          <w:p w14:paraId="55D1F321" w14:textId="77777777" w:rsidR="00FE30B2" w:rsidRPr="003E59A5" w:rsidRDefault="00ED302F" w:rsidP="000D2246">
            <w:pPr>
              <w:jc w:val="both"/>
              <w:rPr>
                <w:sz w:val="18"/>
                <w:szCs w:val="18"/>
              </w:rPr>
            </w:pPr>
            <w:hyperlink r:id="rId29" w:history="1">
              <w:r w:rsidR="00FE30B2" w:rsidRPr="00CC17D7">
                <w:rPr>
                  <w:rStyle w:val="Hipervnculo"/>
                  <w:sz w:val="18"/>
                  <w:szCs w:val="18"/>
                </w:rPr>
                <w:t>https://legislacion.edomex.gob.mx/sites/legislacion.edomex.gob.mx/files/files/pdf/gct/2024/febrero/feb061/feb061g.pdf</w:t>
              </w:r>
            </w:hyperlink>
            <w:r w:rsidR="00FE30B2">
              <w:rPr>
                <w:sz w:val="18"/>
                <w:szCs w:val="18"/>
              </w:rPr>
              <w:t xml:space="preserve"> </w:t>
            </w:r>
          </w:p>
          <w:p w14:paraId="726922EF" w14:textId="77777777" w:rsidR="00FE30B2" w:rsidRDefault="00FE30B2" w:rsidP="000D2246">
            <w:pPr>
              <w:jc w:val="both"/>
              <w:rPr>
                <w:rFonts w:ascii="Palatino Linotype" w:hAnsi="Palatino Linotype" w:cs="Arial"/>
                <w:sz w:val="18"/>
                <w:szCs w:val="18"/>
                <w:lang w:val="es-419"/>
              </w:rPr>
            </w:pPr>
          </w:p>
          <w:p w14:paraId="466E24E2" w14:textId="77777777" w:rsidR="00FE30B2" w:rsidRDefault="00FE30B2" w:rsidP="000D2246">
            <w:pPr>
              <w:jc w:val="both"/>
              <w:rPr>
                <w:rFonts w:ascii="Palatino Linotype" w:hAnsi="Palatino Linotype" w:cs="Arial"/>
                <w:sz w:val="18"/>
                <w:szCs w:val="18"/>
                <w:lang w:val="es-419"/>
              </w:rPr>
            </w:pPr>
          </w:p>
        </w:tc>
      </w:tr>
      <w:tr w:rsidR="00FE30B2" w:rsidRPr="00F445C3" w14:paraId="0EFC2FF3" w14:textId="77777777" w:rsidTr="000D2246">
        <w:tc>
          <w:tcPr>
            <w:tcW w:w="2127" w:type="dxa"/>
          </w:tcPr>
          <w:p w14:paraId="62C67534" w14:textId="77777777" w:rsidR="00FE30B2" w:rsidRPr="00C77E1C" w:rsidRDefault="00FE30B2" w:rsidP="000D2246">
            <w:pPr>
              <w:jc w:val="both"/>
              <w:rPr>
                <w:rFonts w:ascii="Palatino Linotype" w:hAnsi="Palatino Linotype"/>
                <w:sz w:val="18"/>
                <w:szCs w:val="18"/>
              </w:rPr>
            </w:pPr>
            <w:r w:rsidRPr="00495F9A">
              <w:rPr>
                <w:rFonts w:ascii="Palatino Linotype" w:hAnsi="Palatino Linotype"/>
                <w:sz w:val="18"/>
                <w:szCs w:val="18"/>
              </w:rPr>
              <w:t xml:space="preserve">ACUERDO MEDIANTE EL CUAL SE APRUEBA LA CONVOCATORIA AL SEGUNDO PROCESO DE EVALUACIÓN PARA OBTENER LA </w:t>
            </w:r>
            <w:r w:rsidRPr="00495F9A">
              <w:rPr>
                <w:rFonts w:ascii="Palatino Linotype" w:hAnsi="Palatino Linotype"/>
                <w:sz w:val="18"/>
                <w:szCs w:val="18"/>
              </w:rPr>
              <w:lastRenderedPageBreak/>
              <w:t>CERTIFICACIÓN EN EL ESTÁNDAR DE COMPETENCIA LABORAL EC 1171 “GARANTIZAR EL DERECHO A LA PROTECCIÓN DE DATOS PERSONALES” 2024.</w:t>
            </w:r>
          </w:p>
        </w:tc>
        <w:tc>
          <w:tcPr>
            <w:tcW w:w="1701" w:type="dxa"/>
          </w:tcPr>
          <w:p w14:paraId="728B43FF"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lastRenderedPageBreak/>
              <w:t>09 de mayo de 2024</w:t>
            </w:r>
          </w:p>
        </w:tc>
        <w:tc>
          <w:tcPr>
            <w:tcW w:w="1984" w:type="dxa"/>
          </w:tcPr>
          <w:p w14:paraId="63BC945B"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23 de mayo de 2024</w:t>
            </w:r>
          </w:p>
        </w:tc>
        <w:tc>
          <w:tcPr>
            <w:tcW w:w="3119" w:type="dxa"/>
          </w:tcPr>
          <w:p w14:paraId="549457AD"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16a Sesión Ordinaria Pública del Pleno del INFOEM</w:t>
            </w:r>
          </w:p>
          <w:p w14:paraId="59F461E9" w14:textId="77777777" w:rsidR="00FE30B2" w:rsidRDefault="00ED302F" w:rsidP="000D2246">
            <w:pPr>
              <w:jc w:val="both"/>
              <w:rPr>
                <w:rFonts w:ascii="Palatino Linotype" w:hAnsi="Palatino Linotype" w:cs="Arial"/>
                <w:sz w:val="18"/>
                <w:szCs w:val="18"/>
                <w:lang w:val="es-419"/>
              </w:rPr>
            </w:pPr>
            <w:hyperlink r:id="rId30" w:history="1">
              <w:r w:rsidR="00FE30B2" w:rsidRPr="00B67239">
                <w:rPr>
                  <w:rStyle w:val="Hipervnculo"/>
                  <w:rFonts w:ascii="Palatino Linotype" w:hAnsi="Palatino Linotype" w:cs="Arial"/>
                  <w:sz w:val="18"/>
                  <w:szCs w:val="18"/>
                  <w:lang w:val="es-419"/>
                </w:rPr>
                <w:t>https://www.youtube.com/watch?v=PqKet5fmYHs&amp;t=13s</w:t>
              </w:r>
            </w:hyperlink>
          </w:p>
          <w:p w14:paraId="0F5D0E3A" w14:textId="77777777" w:rsidR="00FE30B2" w:rsidRDefault="00FE30B2" w:rsidP="000D2246">
            <w:pPr>
              <w:jc w:val="both"/>
              <w:rPr>
                <w:rFonts w:ascii="Palatino Linotype" w:hAnsi="Palatino Linotype" w:cs="Arial"/>
                <w:sz w:val="18"/>
                <w:szCs w:val="18"/>
                <w:lang w:val="es-419"/>
              </w:rPr>
            </w:pPr>
          </w:p>
          <w:p w14:paraId="7FF76DBB" w14:textId="77777777" w:rsidR="00FE30B2" w:rsidRDefault="00FE30B2" w:rsidP="000D2246">
            <w:pPr>
              <w:jc w:val="both"/>
              <w:rPr>
                <w:rFonts w:ascii="Palatino Linotype" w:hAnsi="Palatino Linotype" w:cs="Arial"/>
                <w:sz w:val="18"/>
                <w:szCs w:val="18"/>
                <w:lang w:val="es-419"/>
              </w:rPr>
            </w:pPr>
            <w:r>
              <w:rPr>
                <w:rFonts w:ascii="Palatino Linotype" w:hAnsi="Palatino Linotype" w:cs="Arial"/>
                <w:sz w:val="18"/>
                <w:szCs w:val="18"/>
                <w:lang w:val="es-419"/>
              </w:rPr>
              <w:t>Página de internet del Instituto</w:t>
            </w:r>
          </w:p>
          <w:p w14:paraId="523994A5" w14:textId="77777777" w:rsidR="00FE30B2" w:rsidRDefault="00ED302F" w:rsidP="000D2246">
            <w:pPr>
              <w:jc w:val="both"/>
              <w:rPr>
                <w:rStyle w:val="Hipervnculo"/>
                <w:rFonts w:ascii="Palatino Linotype" w:hAnsi="Palatino Linotype" w:cs="Arial"/>
                <w:sz w:val="18"/>
                <w:szCs w:val="18"/>
                <w:lang w:val="es-419"/>
              </w:rPr>
            </w:pPr>
            <w:hyperlink r:id="rId31" w:history="1">
              <w:r w:rsidR="00FE30B2" w:rsidRPr="003B4AD0">
                <w:rPr>
                  <w:rStyle w:val="Hipervnculo"/>
                  <w:rFonts w:ascii="Palatino Linotype" w:hAnsi="Palatino Linotype" w:cs="Arial"/>
                  <w:sz w:val="18"/>
                  <w:szCs w:val="18"/>
                  <w:lang w:val="es-419"/>
                </w:rPr>
                <w:t>https://www.infoem.org.mx/</w:t>
              </w:r>
            </w:hyperlink>
          </w:p>
          <w:p w14:paraId="06086592" w14:textId="77777777" w:rsidR="00FE30B2" w:rsidRDefault="00FE30B2" w:rsidP="000D2246">
            <w:pPr>
              <w:jc w:val="both"/>
              <w:rPr>
                <w:rFonts w:ascii="Palatino Linotype" w:hAnsi="Palatino Linotype" w:cs="Arial"/>
                <w:sz w:val="18"/>
                <w:szCs w:val="18"/>
                <w:lang w:val="es-419"/>
              </w:rPr>
            </w:pPr>
          </w:p>
          <w:p w14:paraId="0B2D4D89" w14:textId="77777777" w:rsidR="00FE30B2" w:rsidRDefault="00FE30B2" w:rsidP="000D2246">
            <w:pPr>
              <w:jc w:val="both"/>
              <w:rPr>
                <w:rFonts w:ascii="Palatino Linotype" w:hAnsi="Palatino Linotype" w:cs="Arial"/>
                <w:sz w:val="18"/>
                <w:szCs w:val="18"/>
                <w:lang w:val="es-419"/>
              </w:rPr>
            </w:pPr>
            <w:r w:rsidRPr="003B4AD0">
              <w:rPr>
                <w:rFonts w:ascii="Palatino Linotype" w:hAnsi="Palatino Linotype" w:cs="Arial"/>
                <w:sz w:val="18"/>
                <w:szCs w:val="18"/>
                <w:lang w:val="es-419"/>
              </w:rPr>
              <w:t>Periódico Oficial  Gaceta del Gobierno. Gobierno del Estado Libre y Soberano de México</w:t>
            </w:r>
          </w:p>
          <w:p w14:paraId="64043CC9" w14:textId="77777777" w:rsidR="00FE30B2" w:rsidRDefault="00ED302F" w:rsidP="000D2246">
            <w:pPr>
              <w:jc w:val="both"/>
              <w:rPr>
                <w:rFonts w:ascii="Palatino Linotype" w:hAnsi="Palatino Linotype" w:cs="Arial"/>
                <w:sz w:val="18"/>
                <w:szCs w:val="18"/>
                <w:lang w:val="es-419"/>
              </w:rPr>
            </w:pPr>
            <w:hyperlink r:id="rId32" w:history="1">
              <w:r w:rsidR="00FE30B2" w:rsidRPr="00B67239">
                <w:rPr>
                  <w:rStyle w:val="Hipervnculo"/>
                  <w:rFonts w:ascii="Palatino Linotype" w:hAnsi="Palatino Linotype" w:cs="Arial"/>
                  <w:sz w:val="18"/>
                  <w:szCs w:val="18"/>
                  <w:lang w:val="es-419"/>
                </w:rPr>
                <w:t>https://legislacion.edomex.gob.mx/sites/legislacion.edomex.gob.mx/files/files/pdf/gct/2024/mayo/may231/may231g.pdf</w:t>
              </w:r>
            </w:hyperlink>
          </w:p>
          <w:p w14:paraId="119CD7D2" w14:textId="77777777" w:rsidR="00FE30B2" w:rsidRDefault="00FE30B2" w:rsidP="000D2246">
            <w:pPr>
              <w:jc w:val="both"/>
              <w:rPr>
                <w:rFonts w:ascii="Palatino Linotype" w:hAnsi="Palatino Linotype" w:cs="Arial"/>
                <w:sz w:val="18"/>
                <w:szCs w:val="18"/>
                <w:lang w:val="es-419"/>
              </w:rPr>
            </w:pPr>
          </w:p>
          <w:p w14:paraId="49103CE0" w14:textId="77777777" w:rsidR="00FE30B2" w:rsidRDefault="00FE30B2" w:rsidP="000D2246">
            <w:pPr>
              <w:jc w:val="both"/>
              <w:rPr>
                <w:rFonts w:ascii="Palatino Linotype" w:hAnsi="Palatino Linotype" w:cs="Arial"/>
                <w:sz w:val="18"/>
                <w:szCs w:val="18"/>
                <w:lang w:val="es-419"/>
              </w:rPr>
            </w:pPr>
          </w:p>
        </w:tc>
      </w:tr>
      <w:tr w:rsidR="00FE30B2" w:rsidRPr="00F445C3" w14:paraId="079CD036" w14:textId="77777777" w:rsidTr="000D2246">
        <w:tc>
          <w:tcPr>
            <w:tcW w:w="2127" w:type="dxa"/>
          </w:tcPr>
          <w:p w14:paraId="7BC83732" w14:textId="77777777" w:rsidR="00FE30B2" w:rsidRPr="00FE30B2" w:rsidRDefault="00FE30B2" w:rsidP="000D2246">
            <w:pPr>
              <w:jc w:val="both"/>
              <w:rPr>
                <w:rFonts w:ascii="Palatino Linotype" w:hAnsi="Palatino Linotype"/>
                <w:sz w:val="18"/>
                <w:szCs w:val="18"/>
              </w:rPr>
            </w:pPr>
            <w:r w:rsidRPr="00FE30B2">
              <w:rPr>
                <w:rFonts w:ascii="Palatino Linotype" w:hAnsi="Palatino Linotype"/>
                <w:sz w:val="18"/>
                <w:szCs w:val="18"/>
              </w:rPr>
              <w:lastRenderedPageBreak/>
              <w:t>ACUERDO MEDIANTE EL CUAL SE APRUEBA LA CONVOCATORIA AL TERCER PROCESO DE</w:t>
            </w:r>
          </w:p>
          <w:p w14:paraId="4AFA62AA" w14:textId="77777777" w:rsidR="00FE30B2" w:rsidRPr="00FE30B2" w:rsidRDefault="00FE30B2" w:rsidP="000D2246">
            <w:pPr>
              <w:jc w:val="both"/>
              <w:rPr>
                <w:rFonts w:ascii="Palatino Linotype" w:hAnsi="Palatino Linotype"/>
                <w:sz w:val="18"/>
                <w:szCs w:val="18"/>
              </w:rPr>
            </w:pPr>
            <w:r w:rsidRPr="00FE30B2">
              <w:rPr>
                <w:rFonts w:ascii="Palatino Linotype" w:hAnsi="Palatino Linotype"/>
                <w:sz w:val="18"/>
                <w:szCs w:val="18"/>
              </w:rPr>
              <w:t>EVALUACIÓN PARA OBTENER LA CERTIFICACIÓN EN EL ESTÁNDAR DE COMPETENCIA LABORAL EC</w:t>
            </w:r>
          </w:p>
          <w:p w14:paraId="02A7E403" w14:textId="77777777" w:rsidR="00FE30B2" w:rsidRPr="00FE30B2" w:rsidRDefault="00FE30B2" w:rsidP="000D2246">
            <w:pPr>
              <w:jc w:val="both"/>
              <w:rPr>
                <w:rFonts w:ascii="Palatino Linotype" w:hAnsi="Palatino Linotype"/>
                <w:sz w:val="18"/>
                <w:szCs w:val="18"/>
              </w:rPr>
            </w:pPr>
            <w:r w:rsidRPr="00FE30B2">
              <w:rPr>
                <w:rFonts w:ascii="Palatino Linotype" w:hAnsi="Palatino Linotype"/>
                <w:sz w:val="18"/>
                <w:szCs w:val="18"/>
              </w:rPr>
              <w:t>1171 “GARANTIZAR EL DERECHO A LA PROTECCIÓN DE DATOS PERSONALES” 2024.</w:t>
            </w:r>
          </w:p>
        </w:tc>
        <w:tc>
          <w:tcPr>
            <w:tcW w:w="1701" w:type="dxa"/>
          </w:tcPr>
          <w:p w14:paraId="7DE2E8CE"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11 de septiembre de 2024</w:t>
            </w:r>
          </w:p>
        </w:tc>
        <w:tc>
          <w:tcPr>
            <w:tcW w:w="1984" w:type="dxa"/>
          </w:tcPr>
          <w:p w14:paraId="050A1D01"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25 de septiembre de 2024</w:t>
            </w:r>
          </w:p>
        </w:tc>
        <w:tc>
          <w:tcPr>
            <w:tcW w:w="3119" w:type="dxa"/>
          </w:tcPr>
          <w:p w14:paraId="700764A2"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Periódico Oficial  Gaceta del Gobierno. Gobierno del Estado Libre y Soberano de México</w:t>
            </w:r>
          </w:p>
          <w:p w14:paraId="66ACA0AC" w14:textId="77777777" w:rsidR="00FE30B2" w:rsidRPr="00FE30B2" w:rsidRDefault="00ED302F" w:rsidP="000D2246">
            <w:pPr>
              <w:jc w:val="both"/>
              <w:rPr>
                <w:rFonts w:ascii="Palatino Linotype" w:hAnsi="Palatino Linotype" w:cs="Arial"/>
                <w:sz w:val="18"/>
                <w:szCs w:val="18"/>
                <w:lang w:val="es-419"/>
              </w:rPr>
            </w:pPr>
            <w:hyperlink r:id="rId33" w:history="1">
              <w:r w:rsidR="00FE30B2" w:rsidRPr="00FE30B2">
                <w:rPr>
                  <w:rStyle w:val="Hipervnculo"/>
                  <w:rFonts w:ascii="Palatino Linotype" w:hAnsi="Palatino Linotype" w:cs="Arial"/>
                  <w:sz w:val="18"/>
                  <w:szCs w:val="18"/>
                  <w:lang w:val="es-419"/>
                </w:rPr>
                <w:t>https://legislacion.edomex.gob.mx/sites/legislacion.edomex.gob.mx/files/files/pdf/gct/2024/septiembre/sep251/sep251f.pdf</w:t>
              </w:r>
            </w:hyperlink>
            <w:r w:rsidR="00FE30B2" w:rsidRPr="00FE30B2">
              <w:rPr>
                <w:rFonts w:ascii="Palatino Linotype" w:hAnsi="Palatino Linotype" w:cs="Arial"/>
                <w:sz w:val="18"/>
                <w:szCs w:val="18"/>
                <w:lang w:val="es-419"/>
              </w:rPr>
              <w:t xml:space="preserve"> </w:t>
            </w:r>
          </w:p>
        </w:tc>
      </w:tr>
      <w:tr w:rsidR="00FE30B2" w:rsidRPr="00F445C3" w14:paraId="42B36119" w14:textId="77777777" w:rsidTr="000D2246">
        <w:tc>
          <w:tcPr>
            <w:tcW w:w="2127" w:type="dxa"/>
          </w:tcPr>
          <w:p w14:paraId="25EC6669" w14:textId="77777777" w:rsidR="00FE30B2" w:rsidRPr="00FE30B2" w:rsidRDefault="00FE30B2" w:rsidP="000D2246">
            <w:pPr>
              <w:jc w:val="both"/>
              <w:rPr>
                <w:rFonts w:ascii="Palatino Linotype" w:hAnsi="Palatino Linotype"/>
                <w:sz w:val="18"/>
                <w:szCs w:val="18"/>
              </w:rPr>
            </w:pPr>
            <w:r w:rsidRPr="00FE30B2">
              <w:rPr>
                <w:rFonts w:ascii="Palatino Linotype" w:hAnsi="Palatino Linotype"/>
                <w:sz w:val="18"/>
                <w:szCs w:val="18"/>
              </w:rPr>
              <w:t>Acuerdo mediante el cual se aprueba la Convocatoria al Primer Proceso de Evaluación para Obtener la Certificación en el Estándar de Competencia Laboral EC 1057 “Garantizar el Derecho de Acceso a la Información Pública” 2025.</w:t>
            </w:r>
          </w:p>
        </w:tc>
        <w:tc>
          <w:tcPr>
            <w:tcW w:w="1701" w:type="dxa"/>
          </w:tcPr>
          <w:p w14:paraId="792185DC"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 xml:space="preserve">26 de febrero de 2025 </w:t>
            </w:r>
          </w:p>
        </w:tc>
        <w:tc>
          <w:tcPr>
            <w:tcW w:w="1984" w:type="dxa"/>
          </w:tcPr>
          <w:p w14:paraId="16194036"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 xml:space="preserve">14 de marzo de 2025 </w:t>
            </w:r>
          </w:p>
        </w:tc>
        <w:tc>
          <w:tcPr>
            <w:tcW w:w="3119" w:type="dxa"/>
          </w:tcPr>
          <w:p w14:paraId="61C111AF"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Periódico Oficial  Gaceta del Gobierno. Gobierno del Estado Libre y Soberano de México</w:t>
            </w:r>
          </w:p>
          <w:p w14:paraId="46D05E03" w14:textId="77777777" w:rsidR="00FE30B2" w:rsidRPr="00FE30B2" w:rsidRDefault="00FE30B2" w:rsidP="000D2246">
            <w:pPr>
              <w:jc w:val="both"/>
              <w:rPr>
                <w:rFonts w:ascii="Palatino Linotype" w:hAnsi="Palatino Linotype" w:cs="Arial"/>
                <w:sz w:val="18"/>
                <w:szCs w:val="18"/>
                <w:lang w:val="es-419"/>
              </w:rPr>
            </w:pPr>
          </w:p>
        </w:tc>
      </w:tr>
      <w:tr w:rsidR="00FE30B2" w:rsidRPr="00F445C3" w14:paraId="70624CED" w14:textId="77777777" w:rsidTr="000D2246">
        <w:tc>
          <w:tcPr>
            <w:tcW w:w="2127" w:type="dxa"/>
          </w:tcPr>
          <w:p w14:paraId="76A0C4E9" w14:textId="77777777" w:rsidR="00FE30B2" w:rsidRPr="00FE30B2" w:rsidRDefault="00FE30B2" w:rsidP="000D2246">
            <w:pPr>
              <w:jc w:val="both"/>
              <w:rPr>
                <w:rFonts w:ascii="Palatino Linotype" w:hAnsi="Palatino Linotype"/>
                <w:sz w:val="18"/>
                <w:szCs w:val="18"/>
              </w:rPr>
            </w:pPr>
            <w:r w:rsidRPr="00FE30B2">
              <w:rPr>
                <w:rFonts w:ascii="Palatino Linotype" w:hAnsi="Palatino Linotype"/>
                <w:sz w:val="18"/>
                <w:szCs w:val="18"/>
              </w:rPr>
              <w:t xml:space="preserve">Acuerdo mediante el cual se aprueba la Convocatoria al Segundo Proceso de Evaluación para Obtener la Certificación en el Estándar de </w:t>
            </w:r>
            <w:r w:rsidRPr="00FE30B2">
              <w:rPr>
                <w:rFonts w:ascii="Palatino Linotype" w:hAnsi="Palatino Linotype"/>
                <w:sz w:val="18"/>
                <w:szCs w:val="18"/>
              </w:rPr>
              <w:lastRenderedPageBreak/>
              <w:t>Competencia Laboral EC 1057 “Garantizar el derecho de acceso a la información pública” 2025.</w:t>
            </w:r>
          </w:p>
        </w:tc>
        <w:tc>
          <w:tcPr>
            <w:tcW w:w="1701" w:type="dxa"/>
          </w:tcPr>
          <w:p w14:paraId="10AF0DC4"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lastRenderedPageBreak/>
              <w:t>11 de junio de 2025</w:t>
            </w:r>
          </w:p>
        </w:tc>
        <w:tc>
          <w:tcPr>
            <w:tcW w:w="1984" w:type="dxa"/>
          </w:tcPr>
          <w:p w14:paraId="26AFDA11"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 xml:space="preserve">27 de junio de 2025 </w:t>
            </w:r>
          </w:p>
        </w:tc>
        <w:tc>
          <w:tcPr>
            <w:tcW w:w="3119" w:type="dxa"/>
          </w:tcPr>
          <w:p w14:paraId="434D8B0D" w14:textId="77777777" w:rsidR="00FE30B2" w:rsidRPr="00FE30B2" w:rsidRDefault="00FE30B2" w:rsidP="000D2246">
            <w:pPr>
              <w:jc w:val="both"/>
              <w:rPr>
                <w:rFonts w:ascii="Palatino Linotype" w:hAnsi="Palatino Linotype" w:cs="Arial"/>
                <w:sz w:val="18"/>
                <w:szCs w:val="18"/>
                <w:lang w:val="es-419"/>
              </w:rPr>
            </w:pPr>
            <w:r w:rsidRPr="00FE30B2">
              <w:rPr>
                <w:rFonts w:ascii="Palatino Linotype" w:hAnsi="Palatino Linotype" w:cs="Arial"/>
                <w:sz w:val="18"/>
                <w:szCs w:val="18"/>
                <w:lang w:val="es-419"/>
              </w:rPr>
              <w:t>Periódico Oficial  Gaceta del Gobierno. Gobierno del Estado Libre y Soberano de México</w:t>
            </w:r>
          </w:p>
          <w:p w14:paraId="10DC5980" w14:textId="77777777" w:rsidR="00FE30B2" w:rsidRPr="00FE30B2" w:rsidRDefault="00ED302F" w:rsidP="000D2246">
            <w:pPr>
              <w:jc w:val="both"/>
              <w:rPr>
                <w:rFonts w:ascii="Palatino Linotype" w:hAnsi="Palatino Linotype" w:cs="Arial"/>
                <w:sz w:val="18"/>
                <w:szCs w:val="18"/>
                <w:lang w:val="es-419"/>
              </w:rPr>
            </w:pPr>
            <w:hyperlink r:id="rId34" w:history="1">
              <w:r w:rsidR="00FE30B2" w:rsidRPr="00FE30B2">
                <w:rPr>
                  <w:rStyle w:val="Hipervnculo"/>
                  <w:rFonts w:ascii="Palatino Linotype" w:hAnsi="Palatino Linotype" w:cs="Arial"/>
                  <w:sz w:val="18"/>
                  <w:szCs w:val="18"/>
                  <w:lang w:val="es-419"/>
                </w:rPr>
                <w:t>https://legislacion.edomex.gob.mx/sites/legislacion.edomex.gob.mx/files/files/pdf/gct/2025/junio/jun271/jun271f.pdf</w:t>
              </w:r>
            </w:hyperlink>
            <w:r w:rsidR="00FE30B2" w:rsidRPr="00FE30B2">
              <w:rPr>
                <w:rFonts w:ascii="Palatino Linotype" w:hAnsi="Palatino Linotype" w:cs="Arial"/>
                <w:sz w:val="18"/>
                <w:szCs w:val="18"/>
                <w:lang w:val="es-419"/>
              </w:rPr>
              <w:t xml:space="preserve"> </w:t>
            </w:r>
          </w:p>
        </w:tc>
      </w:tr>
    </w:tbl>
    <w:p w14:paraId="062E209B" w14:textId="77777777" w:rsidR="00FE30B2" w:rsidRDefault="00FE30B2" w:rsidP="00FE30B2">
      <w:pPr>
        <w:spacing w:line="360" w:lineRule="auto"/>
        <w:jc w:val="both"/>
        <w:rPr>
          <w:rFonts w:ascii="Palatino Linotype" w:hAnsi="Palatino Linotype"/>
          <w:sz w:val="24"/>
          <w:szCs w:val="24"/>
        </w:rPr>
      </w:pPr>
    </w:p>
    <w:p w14:paraId="55D5C8BD" w14:textId="1A000035" w:rsidR="00FE30B2" w:rsidRPr="00FE30B2" w:rsidRDefault="00FE30B2" w:rsidP="00FE30B2">
      <w:pPr>
        <w:spacing w:line="360" w:lineRule="auto"/>
        <w:jc w:val="both"/>
        <w:rPr>
          <w:i/>
          <w:iCs/>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sidRPr="00AC2DE3">
        <w:rPr>
          <w:rFonts w:ascii="Palatino Linotype" w:hAnsi="Palatino Linotype"/>
          <w:sz w:val="24"/>
          <w:szCs w:val="24"/>
        </w:rPr>
        <w:t xml:space="preserve">le constriñe a generar, poseer y administrar </w:t>
      </w:r>
      <w:r>
        <w:rPr>
          <w:rFonts w:ascii="Palatino Linotype" w:hAnsi="Palatino Linotype"/>
          <w:sz w:val="24"/>
          <w:szCs w:val="24"/>
        </w:rPr>
        <w:t xml:space="preserve">diversos documentos que giran entorno al titular de la unidad de transparencia, en estricta observancia al numeral 57 de la ley de transparencia local, precepto normativo que regula los requisitos para fungir como titular de la unidad de transparencia, </w:t>
      </w:r>
      <w:r w:rsidRPr="00F01548">
        <w:rPr>
          <w:rFonts w:ascii="Palatino Linotype" w:hAnsi="Palatino Linotype"/>
          <w:b/>
          <w:bCs/>
          <w:sz w:val="24"/>
          <w:szCs w:val="24"/>
          <w:u w:val="single"/>
        </w:rPr>
        <w:t>dentro de los cuales no figura el relativo a título o cédula profesional, sin embargo, dicha aseveración no constituye una excepción al principio de búsqueda exhaustiva y razonable.</w:t>
      </w:r>
      <w:r>
        <w:rPr>
          <w:rFonts w:ascii="Palatino Linotype" w:hAnsi="Palatino Linotype"/>
          <w:sz w:val="24"/>
          <w:szCs w:val="24"/>
        </w:rPr>
        <w:t xml:space="preserve">  </w:t>
      </w:r>
    </w:p>
    <w:p w14:paraId="030B4D12" w14:textId="6FB486DB" w:rsidR="005C5E43" w:rsidRDefault="00C16DFC" w:rsidP="00C16DFC">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sidR="003D65F9">
        <w:rPr>
          <w:rFonts w:ascii="Palatino Linotype" w:hAnsi="Palatino Linotype" w:cs="Arial"/>
          <w:lang w:eastAsia="es-MX"/>
        </w:rPr>
        <w:t>tercero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rindió su respuesta</w:t>
      </w:r>
      <w:r w:rsidR="00FE30B2">
        <w:rPr>
          <w:rFonts w:ascii="Palatino Linotype" w:hAnsi="Palatino Linotype" w:cs="Arial"/>
          <w:bCs/>
          <w:lang w:eastAsia="es-MX"/>
        </w:rPr>
        <w:t xml:space="preserve"> en los siguientes términos:</w:t>
      </w:r>
    </w:p>
    <w:p w14:paraId="25719151" w14:textId="6DF4363E" w:rsidR="00FE30B2" w:rsidRPr="00176B83" w:rsidRDefault="00FE30B2" w:rsidP="00FE30B2">
      <w:pPr>
        <w:pStyle w:val="Prrafodelista"/>
        <w:numPr>
          <w:ilvl w:val="0"/>
          <w:numId w:val="34"/>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b/>
          <w:lang w:eastAsia="es-MX"/>
        </w:rPr>
        <w:t>“</w:t>
      </w:r>
      <w:r>
        <w:rPr>
          <w:rFonts w:ascii="Palatino Linotype" w:hAnsi="Palatino Linotype" w:cs="Arial"/>
        </w:rPr>
        <w:t>“</w:t>
      </w:r>
      <w:r w:rsidRPr="00B0577B">
        <w:rPr>
          <w:rFonts w:ascii="Palatino Linotype" w:eastAsia="Calibri" w:hAnsi="Palatino Linotype" w:cs="Arial"/>
          <w:b/>
          <w:bCs/>
        </w:rPr>
        <w:t>0139 OFICIO ENVIADO 2025.pdf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UT/ODAPAS/0139/2025 </w:t>
      </w:r>
      <w:r>
        <w:rPr>
          <w:rFonts w:ascii="Palatino Linotype" w:hAnsi="Palatino Linotype" w:cs="Arial"/>
        </w:rPr>
        <w:t xml:space="preserve">emitido por el titular de la unidad de transparencia, dirigido al solicitante, de fecha catorce de julio de dos mil veinticinco, </w:t>
      </w:r>
      <w:r w:rsidR="00176B83">
        <w:rPr>
          <w:rFonts w:ascii="Palatino Linotype" w:hAnsi="Palatino Linotype" w:cs="Arial"/>
        </w:rPr>
        <w:t xml:space="preserve">en términos generales refiere que entrega la información en versión pública. </w:t>
      </w:r>
      <w:r>
        <w:rPr>
          <w:rFonts w:ascii="Palatino Linotype" w:hAnsi="Palatino Linotype" w:cs="Arial"/>
        </w:rPr>
        <w:t xml:space="preserve"> </w:t>
      </w:r>
    </w:p>
    <w:p w14:paraId="537AE6FE" w14:textId="77777777" w:rsidR="00176B83" w:rsidRPr="00FE30B2" w:rsidRDefault="00176B83" w:rsidP="00176B83">
      <w:pPr>
        <w:pStyle w:val="Prrafodelista"/>
        <w:autoSpaceDE w:val="0"/>
        <w:autoSpaceDN w:val="0"/>
        <w:adjustRightInd w:val="0"/>
        <w:spacing w:before="240" w:after="160" w:line="360" w:lineRule="auto"/>
        <w:ind w:left="720"/>
        <w:jc w:val="both"/>
        <w:rPr>
          <w:rFonts w:ascii="Palatino Linotype" w:hAnsi="Palatino Linotype" w:cs="Arial"/>
          <w:b/>
          <w:lang w:eastAsia="es-MX"/>
        </w:rPr>
      </w:pPr>
    </w:p>
    <w:p w14:paraId="52EEABA6" w14:textId="0723BFF5" w:rsidR="00FE30B2" w:rsidRPr="00176B83" w:rsidRDefault="00FE30B2" w:rsidP="00FE30B2">
      <w:pPr>
        <w:pStyle w:val="Prrafodelista"/>
        <w:numPr>
          <w:ilvl w:val="0"/>
          <w:numId w:val="34"/>
        </w:numPr>
        <w:autoSpaceDE w:val="0"/>
        <w:autoSpaceDN w:val="0"/>
        <w:adjustRightInd w:val="0"/>
        <w:spacing w:before="240" w:after="160" w:line="360" w:lineRule="auto"/>
        <w:jc w:val="both"/>
        <w:rPr>
          <w:rFonts w:ascii="Palatino Linotype" w:hAnsi="Palatino Linotype" w:cs="Arial"/>
          <w:b/>
          <w:bCs/>
          <w:u w:val="single"/>
          <w:lang w:eastAsia="es-MX"/>
        </w:rPr>
      </w:pPr>
      <w:r>
        <w:rPr>
          <w:rFonts w:ascii="Palatino Linotype" w:hAnsi="Palatino Linotype" w:cs="Arial"/>
          <w:b/>
          <w:bCs/>
        </w:rPr>
        <w:t xml:space="preserve"> “</w:t>
      </w:r>
      <w:r w:rsidRPr="00B0577B">
        <w:rPr>
          <w:rFonts w:ascii="Palatino Linotype" w:eastAsia="Calibri" w:hAnsi="Palatino Linotype" w:cs="Arial"/>
          <w:b/>
          <w:bCs/>
        </w:rPr>
        <w:t>CERTIFICACION LABORAL.pdf</w:t>
      </w:r>
      <w:r>
        <w:rPr>
          <w:rFonts w:ascii="Palatino Linotype" w:hAnsi="Palatino Linotype" w:cs="Arial"/>
          <w:b/>
          <w:bCs/>
        </w:rPr>
        <w:t>”</w:t>
      </w:r>
      <w:r w:rsidR="00176B83">
        <w:rPr>
          <w:rFonts w:ascii="Palatino Linotype" w:hAnsi="Palatino Linotype" w:cs="Arial"/>
          <w:b/>
          <w:bCs/>
        </w:rPr>
        <w:t xml:space="preserve">: </w:t>
      </w:r>
      <w:r w:rsidR="00176B83">
        <w:rPr>
          <w:rFonts w:ascii="Palatino Linotype" w:hAnsi="Palatino Linotype" w:cs="Arial"/>
        </w:rPr>
        <w:t xml:space="preserve">Certificación de competencia laboral en el estándar </w:t>
      </w:r>
      <w:r w:rsidR="00176B83">
        <w:rPr>
          <w:rFonts w:ascii="Palatino Linotype" w:hAnsi="Palatino Linotype" w:cs="Arial"/>
          <w:i/>
          <w:iCs/>
        </w:rPr>
        <w:t xml:space="preserve">“Garantizar el Derecho de Acceso a la Información Pública”, </w:t>
      </w:r>
      <w:r w:rsidR="00176B83">
        <w:rPr>
          <w:rFonts w:ascii="Palatino Linotype" w:hAnsi="Palatino Linotype" w:cs="Arial"/>
        </w:rPr>
        <w:t xml:space="preserve">expedida a favor del titular de la unidad de transparencia en fecha quince de febrero de dos </w:t>
      </w:r>
      <w:r w:rsidR="00176B83">
        <w:rPr>
          <w:rFonts w:ascii="Palatino Linotype" w:hAnsi="Palatino Linotype" w:cs="Arial"/>
        </w:rPr>
        <w:lastRenderedPageBreak/>
        <w:t xml:space="preserve">mil veintitrés. </w:t>
      </w:r>
      <w:r w:rsidR="00176B83" w:rsidRPr="00176B83">
        <w:rPr>
          <w:rFonts w:ascii="Palatino Linotype" w:hAnsi="Palatino Linotype" w:cs="Arial"/>
          <w:b/>
          <w:bCs/>
          <w:u w:val="single"/>
        </w:rPr>
        <w:t xml:space="preserve">De su lectura integral se advierte que fue remitido en una incorrecta versión pública al testar excesivamente la fotografía del servidor público, así como el código QR que solo refleja el nombre y clave de la competencia laboral. </w:t>
      </w:r>
    </w:p>
    <w:p w14:paraId="27AECFBA" w14:textId="77777777" w:rsidR="00176B83" w:rsidRPr="00176B83" w:rsidRDefault="00176B83" w:rsidP="00176B83">
      <w:pPr>
        <w:pStyle w:val="Prrafodelista"/>
        <w:rPr>
          <w:rFonts w:ascii="Palatino Linotype" w:hAnsi="Palatino Linotype" w:cs="Arial"/>
          <w:b/>
          <w:lang w:eastAsia="es-MX"/>
        </w:rPr>
      </w:pPr>
    </w:p>
    <w:p w14:paraId="0117F7D6" w14:textId="5B806B22" w:rsidR="00FE30B2" w:rsidRPr="00176B83" w:rsidRDefault="00FE30B2" w:rsidP="00FE30B2">
      <w:pPr>
        <w:pStyle w:val="Prrafodelista"/>
        <w:numPr>
          <w:ilvl w:val="0"/>
          <w:numId w:val="34"/>
        </w:numPr>
        <w:autoSpaceDE w:val="0"/>
        <w:autoSpaceDN w:val="0"/>
        <w:adjustRightInd w:val="0"/>
        <w:spacing w:before="240" w:after="160" w:line="360" w:lineRule="auto"/>
        <w:jc w:val="both"/>
        <w:rPr>
          <w:rFonts w:ascii="Palatino Linotype" w:hAnsi="Palatino Linotype" w:cs="Arial"/>
          <w:b/>
          <w:bCs/>
          <w:u w:val="single"/>
          <w:lang w:eastAsia="es-MX"/>
        </w:rPr>
      </w:pPr>
      <w:r>
        <w:rPr>
          <w:rFonts w:ascii="Palatino Linotype" w:hAnsi="Palatino Linotype" w:cs="Arial"/>
          <w:b/>
          <w:bCs/>
        </w:rPr>
        <w:t xml:space="preserve"> “</w:t>
      </w:r>
      <w:r w:rsidRPr="00B0577B">
        <w:rPr>
          <w:rFonts w:ascii="Palatino Linotype" w:eastAsia="Calibri" w:hAnsi="Palatino Linotype" w:cs="Arial"/>
          <w:b/>
          <w:bCs/>
        </w:rPr>
        <w:t>COMPROBANTE DE ESTUDIOS.pdf</w:t>
      </w:r>
      <w:r>
        <w:rPr>
          <w:rFonts w:ascii="Palatino Linotype" w:hAnsi="Palatino Linotype" w:cs="Arial"/>
          <w:b/>
          <w:bCs/>
        </w:rPr>
        <w:t>”</w:t>
      </w:r>
      <w:r w:rsidR="00176B83">
        <w:rPr>
          <w:rFonts w:ascii="Palatino Linotype" w:hAnsi="Palatino Linotype" w:cs="Arial"/>
          <w:b/>
          <w:bCs/>
        </w:rPr>
        <w:t xml:space="preserve">: </w:t>
      </w:r>
      <w:r w:rsidR="00176B83">
        <w:rPr>
          <w:rFonts w:ascii="Palatino Linotype" w:hAnsi="Palatino Linotype" w:cs="Arial"/>
        </w:rPr>
        <w:t xml:space="preserve">Comprobante de estudios expedido a favor del titular de la unidad de transparencia, de fecha trece de junio de dos mil veintitrés. </w:t>
      </w:r>
      <w:r w:rsidR="00176B83" w:rsidRPr="00176B83">
        <w:rPr>
          <w:rFonts w:ascii="Palatino Linotype" w:hAnsi="Palatino Linotype" w:cs="Arial"/>
          <w:b/>
          <w:bCs/>
          <w:u w:val="single"/>
        </w:rPr>
        <w:t xml:space="preserve">De su lectura integral se advierte que fue remitido en una incorrecta versión pública al testar la fotografía del servidor público, clave del programa, así como el folio. </w:t>
      </w:r>
    </w:p>
    <w:p w14:paraId="59F17002" w14:textId="77777777" w:rsidR="00176B83" w:rsidRPr="00176B83" w:rsidRDefault="00176B83" w:rsidP="00176B83">
      <w:pPr>
        <w:pStyle w:val="Prrafodelista"/>
        <w:rPr>
          <w:rFonts w:ascii="Palatino Linotype" w:hAnsi="Palatino Linotype" w:cs="Arial"/>
          <w:b/>
          <w:lang w:eastAsia="es-MX"/>
        </w:rPr>
      </w:pPr>
    </w:p>
    <w:p w14:paraId="11E93D96" w14:textId="5C3A1DED" w:rsidR="00FE30B2" w:rsidRPr="003D65F9" w:rsidRDefault="00FE30B2" w:rsidP="00FE30B2">
      <w:pPr>
        <w:pStyle w:val="Prrafodelista"/>
        <w:numPr>
          <w:ilvl w:val="0"/>
          <w:numId w:val="34"/>
        </w:numPr>
        <w:autoSpaceDE w:val="0"/>
        <w:autoSpaceDN w:val="0"/>
        <w:adjustRightInd w:val="0"/>
        <w:spacing w:before="240" w:after="160" w:line="360" w:lineRule="auto"/>
        <w:jc w:val="both"/>
        <w:rPr>
          <w:rFonts w:ascii="Palatino Linotype" w:hAnsi="Palatino Linotype" w:cs="Arial"/>
          <w:b/>
          <w:lang w:eastAsia="es-MX"/>
        </w:rPr>
      </w:pPr>
      <w:r>
        <w:rPr>
          <w:rFonts w:ascii="Palatino Linotype" w:hAnsi="Palatino Linotype" w:cs="Arial"/>
        </w:rPr>
        <w:t xml:space="preserve"> </w:t>
      </w:r>
      <w:r>
        <w:rPr>
          <w:rFonts w:ascii="Palatino Linotype" w:hAnsi="Palatino Linotype" w:cs="Arial"/>
          <w:b/>
          <w:bCs/>
        </w:rPr>
        <w:t>“</w:t>
      </w:r>
      <w:r w:rsidRPr="00B0577B">
        <w:rPr>
          <w:rFonts w:ascii="Palatino Linotype" w:eastAsia="Calibri" w:hAnsi="Palatino Linotype" w:cs="Arial"/>
          <w:b/>
          <w:bCs/>
        </w:rPr>
        <w:t>20250718094950670.pdf</w:t>
      </w:r>
      <w:r>
        <w:rPr>
          <w:rFonts w:ascii="Palatino Linotype" w:hAnsi="Palatino Linotype" w:cs="Arial"/>
          <w:b/>
          <w:bCs/>
        </w:rPr>
        <w:t>”</w:t>
      </w:r>
      <w:r w:rsidR="00176B83">
        <w:rPr>
          <w:rFonts w:ascii="Palatino Linotype" w:hAnsi="Palatino Linotype" w:cs="Arial"/>
          <w:b/>
          <w:bCs/>
        </w:rPr>
        <w:t xml:space="preserve">: </w:t>
      </w:r>
      <w:r w:rsidR="00176B83">
        <w:rPr>
          <w:rFonts w:ascii="Palatino Linotype" w:hAnsi="Palatino Linotype" w:cs="Arial"/>
        </w:rPr>
        <w:t xml:space="preserve">Acta de la novena sesión extraordinaria del comité de transparencia 2025, de fecha catorce de julio de dos mil veinticinco, en lo medular se aprueba la clasificación de diversos datos estimados confidenciales en la certificación de competencia laboral y comprobante de estudios del titular de la unidad de transparencia. </w:t>
      </w:r>
      <w:r w:rsidR="003D65F9">
        <w:rPr>
          <w:rFonts w:ascii="Palatino Linotype" w:hAnsi="Palatino Linotype" w:cs="Arial"/>
        </w:rPr>
        <w:t>Asimismo, resulta de nuestro interés el siguiente extracto:</w:t>
      </w:r>
    </w:p>
    <w:p w14:paraId="19B618A0" w14:textId="32B921B3" w:rsidR="003D65F9" w:rsidRDefault="003D65F9" w:rsidP="003D65F9">
      <w:pPr>
        <w:pStyle w:val="Citas"/>
        <w:rPr>
          <w:lang w:eastAsia="es-MX"/>
        </w:rPr>
      </w:pPr>
      <w:r>
        <w:rPr>
          <w:lang w:eastAsia="es-MX"/>
        </w:rPr>
        <w:t>“ACUERDO</w:t>
      </w:r>
    </w:p>
    <w:p w14:paraId="79D21299" w14:textId="09EE3232" w:rsidR="003D65F9" w:rsidRDefault="003D65F9" w:rsidP="003D65F9">
      <w:pPr>
        <w:pStyle w:val="Citas"/>
        <w:rPr>
          <w:lang w:eastAsia="es-MX"/>
        </w:rPr>
      </w:pPr>
      <w:r>
        <w:rPr>
          <w:lang w:eastAsia="es-MX"/>
        </w:rPr>
        <w:t>(…)</w:t>
      </w:r>
    </w:p>
    <w:p w14:paraId="63BC4AC0" w14:textId="6EB1E18B" w:rsidR="003D65F9" w:rsidRPr="003D65F9" w:rsidRDefault="003D65F9" w:rsidP="003D65F9">
      <w:pPr>
        <w:pStyle w:val="Citas"/>
        <w:rPr>
          <w:b/>
          <w:lang w:eastAsia="es-MX"/>
        </w:rPr>
      </w:pPr>
      <w:r>
        <w:rPr>
          <w:lang w:eastAsia="es-MX"/>
        </w:rPr>
        <w:lastRenderedPageBreak/>
        <w:t xml:space="preserve">TERCERO… se aprueba la inexistencia de la información, referente a la cédula profesional del servidor público referido en la solicitud, todo en virtud que, </w:t>
      </w:r>
      <w:r w:rsidRPr="00D43B1F">
        <w:rPr>
          <w:b/>
          <w:bCs/>
          <w:u w:val="single"/>
          <w:lang w:eastAsia="es-MX"/>
        </w:rPr>
        <w:t>no obra en los archivos de este organismo Descentralizado</w:t>
      </w:r>
      <w:r>
        <w:rPr>
          <w:lang w:eastAsia="es-MX"/>
        </w:rPr>
        <w:t xml:space="preserve">” </w:t>
      </w:r>
      <w:r>
        <w:rPr>
          <w:b/>
          <w:lang w:eastAsia="es-MX"/>
        </w:rPr>
        <w:t>(Sic)</w:t>
      </w:r>
    </w:p>
    <w:p w14:paraId="62F9383A" w14:textId="77777777" w:rsidR="003D65F9" w:rsidRPr="003D65F9" w:rsidRDefault="003D65F9" w:rsidP="003D65F9">
      <w:pPr>
        <w:pStyle w:val="Prrafodelista"/>
        <w:spacing w:line="360" w:lineRule="auto"/>
        <w:ind w:left="709"/>
        <w:rPr>
          <w:rFonts w:ascii="Palatino Linotype" w:hAnsi="Palatino Linotype" w:cs="Arial"/>
          <w:bCs/>
          <w:i/>
          <w:iCs/>
          <w:lang w:eastAsia="es-MX"/>
        </w:rPr>
      </w:pPr>
    </w:p>
    <w:p w14:paraId="1D77D86A" w14:textId="77777777" w:rsidR="003D65F9" w:rsidRPr="00176B83" w:rsidRDefault="003D65F9" w:rsidP="003D65F9">
      <w:pPr>
        <w:pStyle w:val="Prrafodelista"/>
        <w:autoSpaceDE w:val="0"/>
        <w:autoSpaceDN w:val="0"/>
        <w:adjustRightInd w:val="0"/>
        <w:spacing w:before="240" w:after="160" w:line="360" w:lineRule="auto"/>
        <w:ind w:left="720"/>
        <w:jc w:val="both"/>
        <w:rPr>
          <w:rFonts w:ascii="Palatino Linotype" w:hAnsi="Palatino Linotype" w:cs="Arial"/>
          <w:b/>
          <w:lang w:eastAsia="es-MX"/>
        </w:rPr>
      </w:pPr>
    </w:p>
    <w:p w14:paraId="398BD442" w14:textId="1DA50A7E" w:rsidR="00176B83" w:rsidRDefault="00952028" w:rsidP="007E319E">
      <w:pPr>
        <w:spacing w:line="360" w:lineRule="auto"/>
        <w:contextualSpacing/>
        <w:jc w:val="both"/>
        <w:rPr>
          <w:rFonts w:ascii="Palatino Linotype" w:eastAsia="MS Mincho" w:hAnsi="Palatino Linotype" w:cs="Tahoma"/>
          <w:sz w:val="24"/>
          <w:szCs w:val="24"/>
        </w:rPr>
      </w:pPr>
      <w:r>
        <w:rPr>
          <w:rFonts w:ascii="Palatino Linotype" w:eastAsia="MS Mincho" w:hAnsi="Palatino Linotype" w:cs="Tahoma"/>
          <w:sz w:val="24"/>
          <w:szCs w:val="24"/>
        </w:rPr>
        <w:t xml:space="preserve">Inconforme con la respuesta del </w:t>
      </w:r>
      <w:r>
        <w:rPr>
          <w:rFonts w:ascii="Palatino Linotype" w:eastAsia="MS Mincho" w:hAnsi="Palatino Linotype" w:cs="Tahoma"/>
          <w:b/>
          <w:sz w:val="24"/>
          <w:szCs w:val="24"/>
        </w:rPr>
        <w:t xml:space="preserve">Sujeto Obligado, El Recurrente </w:t>
      </w:r>
      <w:r>
        <w:rPr>
          <w:rFonts w:ascii="Palatino Linotype" w:eastAsia="MS Mincho" w:hAnsi="Palatino Linotype" w:cs="Tahoma"/>
          <w:sz w:val="24"/>
          <w:szCs w:val="24"/>
        </w:rPr>
        <w:t xml:space="preserve">interpuso recurso de revisión en fecha </w:t>
      </w:r>
      <w:r w:rsidR="00BE51B6">
        <w:rPr>
          <w:rFonts w:ascii="Palatino Linotype" w:eastAsia="MS Mincho" w:hAnsi="Palatino Linotype" w:cs="Tahoma"/>
          <w:b/>
          <w:bCs/>
          <w:sz w:val="24"/>
          <w:szCs w:val="24"/>
        </w:rPr>
        <w:t xml:space="preserve">doce de agosto, </w:t>
      </w:r>
      <w:r w:rsidR="00BE51B6">
        <w:rPr>
          <w:rFonts w:ascii="Palatino Linotype" w:eastAsia="MS Mincho" w:hAnsi="Palatino Linotype" w:cs="Tahoma"/>
          <w:sz w:val="24"/>
          <w:szCs w:val="24"/>
        </w:rPr>
        <w:t xml:space="preserve">admitiéndose el </w:t>
      </w:r>
      <w:r w:rsidR="00BE51B6">
        <w:rPr>
          <w:rFonts w:ascii="Palatino Linotype" w:eastAsia="MS Mincho" w:hAnsi="Palatino Linotype" w:cs="Tahoma"/>
          <w:b/>
          <w:bCs/>
          <w:sz w:val="24"/>
          <w:szCs w:val="24"/>
        </w:rPr>
        <w:t xml:space="preserve">catorce de agosto, ambos de dos mil veinticinco. </w:t>
      </w:r>
      <w:r w:rsidR="00BE51B6">
        <w:rPr>
          <w:rFonts w:ascii="Palatino Linotype" w:eastAsia="MS Mincho" w:hAnsi="Palatino Linotype" w:cs="Tahoma"/>
          <w:sz w:val="24"/>
          <w:szCs w:val="24"/>
        </w:rPr>
        <w:t>Señalando como acto impugnado y como razones o motivos de inconformidad:</w:t>
      </w:r>
    </w:p>
    <w:p w14:paraId="5A200E39" w14:textId="77777777" w:rsidR="003D65F9" w:rsidRDefault="003D65F9" w:rsidP="003D65F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ACE8ABC" w14:textId="77777777" w:rsidR="003D65F9" w:rsidRPr="00712E3A" w:rsidRDefault="003D65F9" w:rsidP="003D65F9">
      <w:pPr>
        <w:pStyle w:val="Citas"/>
        <w:rPr>
          <w:b/>
        </w:rPr>
      </w:pPr>
      <w:r w:rsidRPr="0071487C">
        <w:t>“</w:t>
      </w:r>
      <w:r w:rsidRPr="00B0577B">
        <w:rPr>
          <w:lang w:eastAsia="es-MX"/>
        </w:rPr>
        <w:t>NO PRESENTA LA INFORMACION COMPLETA</w:t>
      </w:r>
      <w:r>
        <w:t>"</w:t>
      </w:r>
      <w:r>
        <w:rPr>
          <w:b/>
          <w:bCs/>
        </w:rPr>
        <w:t xml:space="preserve"> (Sic)</w:t>
      </w:r>
    </w:p>
    <w:p w14:paraId="00AD029A" w14:textId="77777777" w:rsidR="003D65F9" w:rsidRDefault="003D65F9" w:rsidP="003D65F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849792F" w14:textId="77777777" w:rsidR="003D65F9" w:rsidRPr="00B0577B" w:rsidRDefault="003D65F9" w:rsidP="003D65F9">
      <w:pPr>
        <w:pStyle w:val="Citas"/>
      </w:pPr>
      <w:r w:rsidRPr="00B0577B">
        <w:t xml:space="preserve">“SU CEDULA PROFESIONAL NO LA ADJUNTA QUE DA EL GRADO DEL QUE HACE MENCION SER LICENCIADO" </w:t>
      </w:r>
      <w:r w:rsidRPr="00B0577B">
        <w:rPr>
          <w:b/>
          <w:bCs/>
        </w:rPr>
        <w:t>(Sic)</w:t>
      </w:r>
    </w:p>
    <w:p w14:paraId="3F616D59" w14:textId="77777777" w:rsidR="00BE51B6" w:rsidRPr="00BE51B6" w:rsidRDefault="00BE51B6" w:rsidP="007E319E">
      <w:pPr>
        <w:spacing w:line="360" w:lineRule="auto"/>
        <w:contextualSpacing/>
        <w:jc w:val="both"/>
        <w:rPr>
          <w:rFonts w:ascii="Palatino Linotype" w:eastAsia="MS Mincho" w:hAnsi="Palatino Linotype" w:cs="Tahoma"/>
          <w:sz w:val="24"/>
          <w:szCs w:val="24"/>
        </w:rPr>
      </w:pPr>
    </w:p>
    <w:p w14:paraId="656A7233" w14:textId="3A893F3A" w:rsidR="003D65F9" w:rsidRPr="003D65F9" w:rsidRDefault="00B971CA" w:rsidP="00B971CA">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de una interpretación literal y gramatical a los motivos de inconformidad aducidos por el particular se advierte que consiente los requerimientos identificados con los numerales </w:t>
      </w:r>
      <w:r w:rsidR="003D65F9">
        <w:rPr>
          <w:rFonts w:ascii="Palatino Linotype" w:hAnsi="Palatino Linotype"/>
          <w:b/>
          <w:bCs/>
          <w:sz w:val="24"/>
          <w:szCs w:val="24"/>
        </w:rPr>
        <w:t xml:space="preserve">1 -uno-, 2 -dos- </w:t>
      </w:r>
      <w:r w:rsidR="003D65F9">
        <w:rPr>
          <w:rFonts w:ascii="Palatino Linotype" w:hAnsi="Palatino Linotype"/>
          <w:sz w:val="24"/>
          <w:szCs w:val="24"/>
        </w:rPr>
        <w:t xml:space="preserve">y </w:t>
      </w:r>
      <w:r w:rsidR="003D65F9">
        <w:rPr>
          <w:rFonts w:ascii="Palatino Linotype" w:hAnsi="Palatino Linotype"/>
          <w:b/>
          <w:bCs/>
          <w:sz w:val="24"/>
          <w:szCs w:val="24"/>
        </w:rPr>
        <w:t xml:space="preserve">4 -cuatro- </w:t>
      </w:r>
      <w:r w:rsidR="003D65F9">
        <w:rPr>
          <w:rFonts w:ascii="Palatino Linotype" w:hAnsi="Palatino Linotype"/>
          <w:sz w:val="24"/>
          <w:szCs w:val="24"/>
        </w:rPr>
        <w:t xml:space="preserve">al inconformarse respecto del nombre del titular de la unidad de transparencia, su título profesional, así como su certificado de competencia laboral. </w:t>
      </w:r>
    </w:p>
    <w:p w14:paraId="4ECD26D7" w14:textId="17C97110" w:rsidR="00B971CA" w:rsidRPr="00604859" w:rsidRDefault="00B971CA" w:rsidP="00B971C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lastRenderedPageBreak/>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sidR="00D43B1F">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F57D994"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842DA95"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7C85B7A"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7C6A0686"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A892D28"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4B960F5A"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6D7D5E5"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135A91B" w14:textId="77777777" w:rsidR="00B971CA" w:rsidRPr="001300D8" w:rsidRDefault="00B971CA" w:rsidP="00B971CA">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72A52E66" w14:textId="77777777" w:rsidR="00B971CA" w:rsidRPr="001300D8" w:rsidRDefault="00B971CA" w:rsidP="00B971C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5F1E4BB" w14:textId="77777777" w:rsidR="00B971CA" w:rsidRPr="001300D8" w:rsidRDefault="00B971CA" w:rsidP="00B971CA">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1300D8">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6BE0C681" w14:textId="77777777" w:rsidR="00B971CA" w:rsidRPr="001300D8" w:rsidRDefault="00B971CA" w:rsidP="00B971CA">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292C2446" w14:textId="77777777" w:rsidR="00B971CA" w:rsidRPr="001300D8" w:rsidRDefault="00B971CA" w:rsidP="00B971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1D784A01" w14:textId="77777777" w:rsidR="00B971CA" w:rsidRPr="001300D8" w:rsidRDefault="00B971CA" w:rsidP="00B971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2ABBC129" w14:textId="77777777" w:rsidR="00B971CA" w:rsidRPr="001300D8" w:rsidRDefault="00B971CA" w:rsidP="00B971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7FEE0F97" w14:textId="77777777" w:rsidR="00B971CA" w:rsidRPr="001300D8" w:rsidRDefault="00B971CA" w:rsidP="00B971CA">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6AD921EB" w14:textId="77777777" w:rsidR="00B971CA" w:rsidRDefault="00B971CA" w:rsidP="00B971CA">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26F71D33" w14:textId="77777777" w:rsidR="00B971CA" w:rsidRDefault="00B971CA" w:rsidP="00B971CA">
      <w:pPr>
        <w:spacing w:after="0" w:line="360" w:lineRule="auto"/>
        <w:jc w:val="both"/>
        <w:rPr>
          <w:rFonts w:ascii="Palatino Linotype" w:hAnsi="Palatino Linotype" w:cs="Arial"/>
          <w:noProof/>
          <w:color w:val="000000"/>
          <w:sz w:val="24"/>
          <w:lang w:eastAsia="es-MX"/>
        </w:rPr>
      </w:pPr>
    </w:p>
    <w:p w14:paraId="7127E57F" w14:textId="77777777" w:rsidR="00B971CA" w:rsidRDefault="00B971CA" w:rsidP="00B971C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29C2D47" w14:textId="77777777" w:rsidR="00B971CA" w:rsidRDefault="00B971CA" w:rsidP="00B971CA">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5C81C53F" w14:textId="77777777" w:rsidR="00B971CA" w:rsidRPr="0071419E" w:rsidRDefault="00B971CA" w:rsidP="00B971CA">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7978F486" w14:textId="77777777" w:rsidR="00B971CA" w:rsidRPr="00D83913" w:rsidRDefault="00B971CA" w:rsidP="00B971CA">
      <w:pPr>
        <w:pStyle w:val="Citas"/>
        <w:rPr>
          <w:b/>
          <w:bCs/>
        </w:rPr>
      </w:pPr>
      <w:r w:rsidRPr="00D83913">
        <w:rPr>
          <w:b/>
          <w:bCs/>
        </w:rPr>
        <w:t>Resoluciones</w:t>
      </w:r>
      <w:r>
        <w:rPr>
          <w:b/>
          <w:bCs/>
        </w:rPr>
        <w:t>:</w:t>
      </w:r>
    </w:p>
    <w:p w14:paraId="3049B570" w14:textId="77777777" w:rsidR="00B971CA" w:rsidRPr="00D83913" w:rsidRDefault="00B971CA" w:rsidP="00B971CA">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16C24DCD" w14:textId="77777777" w:rsidR="00B971CA" w:rsidRPr="009754D6" w:rsidRDefault="00ED302F" w:rsidP="00B971CA">
      <w:pPr>
        <w:pStyle w:val="Citas"/>
        <w:rPr>
          <w:sz w:val="20"/>
        </w:rPr>
      </w:pPr>
      <w:hyperlink r:id="rId35" w:history="1">
        <w:r w:rsidR="00B971CA" w:rsidRPr="009754D6">
          <w:rPr>
            <w:rStyle w:val="Hipervnculo"/>
          </w:rPr>
          <w:t>http://consultas.ifai.org.mx/descargar.php?r=./pdf/resoluciones/2018/&amp;a=RRA%204548.pdf</w:t>
        </w:r>
      </w:hyperlink>
    </w:p>
    <w:p w14:paraId="372F6938" w14:textId="77777777" w:rsidR="00B971CA" w:rsidRPr="009754D6" w:rsidRDefault="00B971CA" w:rsidP="00B971CA">
      <w:pPr>
        <w:pStyle w:val="Citas"/>
        <w:rPr>
          <w:b/>
        </w:rPr>
      </w:pPr>
      <w:r w:rsidRPr="009754D6">
        <w:rPr>
          <w:b/>
        </w:rPr>
        <w:t xml:space="preserve">RRA 5097/18. </w:t>
      </w:r>
      <w:r w:rsidRPr="009754D6">
        <w:t>Secretaría de Hacienda y Crédito Público. 05 de septiembre de 2018. Por unanimidad. Comisionado Ponente Joel Salas Suárez.</w:t>
      </w:r>
    </w:p>
    <w:p w14:paraId="30E46894" w14:textId="77777777" w:rsidR="00B971CA" w:rsidRPr="009754D6" w:rsidRDefault="00ED302F" w:rsidP="00B971CA">
      <w:pPr>
        <w:pStyle w:val="Citas"/>
        <w:rPr>
          <w:sz w:val="20"/>
        </w:rPr>
      </w:pPr>
      <w:hyperlink r:id="rId36" w:history="1">
        <w:r w:rsidR="00B971CA" w:rsidRPr="009754D6">
          <w:rPr>
            <w:rStyle w:val="Hipervnculo"/>
          </w:rPr>
          <w:t>http://consultas.ifai.org.mx/descargar.php?r=./pdf/resoluciones/2018/&amp;a=RRA%205097.pdf</w:t>
        </w:r>
      </w:hyperlink>
    </w:p>
    <w:p w14:paraId="458CCA6F" w14:textId="77777777" w:rsidR="00B971CA" w:rsidRPr="009754D6" w:rsidRDefault="00B971CA" w:rsidP="00B971CA">
      <w:pPr>
        <w:pStyle w:val="Citas"/>
        <w:rPr>
          <w:b/>
        </w:rPr>
      </w:pPr>
      <w:r w:rsidRPr="009754D6">
        <w:rPr>
          <w:b/>
        </w:rPr>
        <w:lastRenderedPageBreak/>
        <w:t xml:space="preserve">RRA 14270/19. </w:t>
      </w:r>
      <w:r w:rsidRPr="009754D6">
        <w:t>Registro Agrario Nacional. 22 de enero de 2020. Por unanimidad. Comisionado Ponente Francisco Javier Acuña Llamas.</w:t>
      </w:r>
    </w:p>
    <w:p w14:paraId="453EE7E7" w14:textId="6171403B" w:rsidR="00B971CA" w:rsidRPr="00A35685" w:rsidRDefault="00ED302F" w:rsidP="00B971CA">
      <w:pPr>
        <w:pStyle w:val="Citas"/>
        <w:rPr>
          <w:rStyle w:val="Hipervnculo"/>
          <w:b/>
          <w:bCs/>
          <w:color w:val="auto"/>
          <w:sz w:val="24"/>
          <w:szCs w:val="24"/>
          <w:u w:val="none"/>
          <w:lang w:val="en-US"/>
        </w:rPr>
      </w:pPr>
      <w:hyperlink r:id="rId37" w:history="1">
        <w:r w:rsidR="00B971CA" w:rsidRPr="00A35685">
          <w:rPr>
            <w:rStyle w:val="Hipervnculo"/>
            <w:lang w:val="en-US"/>
          </w:rPr>
          <w:t>http://consultas.ifai.org.mx/descargar.php?r=./pdf/resoluciones/2019/&amp;a=RRA%2014270.pdf</w:t>
        </w:r>
      </w:hyperlink>
      <w:r w:rsidR="00B971CA" w:rsidRPr="00A35685">
        <w:rPr>
          <w:rStyle w:val="Hipervnculo"/>
          <w:sz w:val="20"/>
          <w:lang w:val="en-US"/>
        </w:rPr>
        <w:t xml:space="preserve">” </w:t>
      </w:r>
      <w:r w:rsidR="00B971CA" w:rsidRPr="00A35685">
        <w:rPr>
          <w:rStyle w:val="Hipervnculo"/>
          <w:i w:val="0"/>
          <w:iCs/>
          <w:sz w:val="24"/>
          <w:szCs w:val="24"/>
          <w:u w:val="none"/>
          <w:lang w:val="en-US"/>
        </w:rPr>
        <w:t xml:space="preserve"> </w:t>
      </w:r>
      <w:r w:rsidR="00A35685" w:rsidRPr="00A35685">
        <w:rPr>
          <w:rStyle w:val="Hipervnculo"/>
          <w:b/>
          <w:bCs/>
          <w:color w:val="auto"/>
          <w:sz w:val="24"/>
          <w:szCs w:val="24"/>
          <w:u w:val="none"/>
          <w:lang w:val="en-US"/>
        </w:rPr>
        <w:t>(Sic</w:t>
      </w:r>
      <w:r w:rsidR="00A35685">
        <w:rPr>
          <w:rStyle w:val="Hipervnculo"/>
          <w:b/>
          <w:bCs/>
          <w:color w:val="auto"/>
          <w:sz w:val="24"/>
          <w:szCs w:val="24"/>
          <w:u w:val="none"/>
          <w:lang w:val="en-US"/>
        </w:rPr>
        <w:t>)</w:t>
      </w:r>
    </w:p>
    <w:p w14:paraId="1953721F" w14:textId="77777777" w:rsidR="00B971CA" w:rsidRPr="00A35685" w:rsidRDefault="00B971CA" w:rsidP="00B971CA">
      <w:pPr>
        <w:spacing w:before="240" w:line="360" w:lineRule="auto"/>
        <w:jc w:val="both"/>
        <w:rPr>
          <w:rFonts w:ascii="Palatino Linotype" w:hAnsi="Palatino Linotype"/>
          <w:sz w:val="24"/>
          <w:szCs w:val="24"/>
          <w:lang w:val="en-US"/>
        </w:rPr>
      </w:pPr>
    </w:p>
    <w:p w14:paraId="314DC3A3" w14:textId="6B962347" w:rsidR="00B971CA" w:rsidRDefault="00B971CA" w:rsidP="00B971CA">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sidR="00A35685">
        <w:rPr>
          <w:bCs/>
          <w:i w:val="0"/>
          <w:sz w:val="24"/>
          <w:szCs w:val="24"/>
        </w:rPr>
        <w:t>los motivos de inconformidad aducidos por</w:t>
      </w:r>
      <w:r w:rsidRPr="00535EDD">
        <w:rPr>
          <w:rFonts w:cs="Arial"/>
          <w:i w:val="0"/>
          <w:noProof/>
          <w:color w:val="000000"/>
          <w:sz w:val="24"/>
          <w:lang w:eastAsia="es-MX"/>
        </w:rPr>
        <w:t xml:space="preserve"> </w:t>
      </w:r>
      <w:r>
        <w:rPr>
          <w:rFonts w:cs="Arial"/>
          <w:b/>
          <w:i w:val="0"/>
          <w:noProof/>
          <w:color w:val="000000"/>
          <w:sz w:val="24"/>
          <w:lang w:eastAsia="es-MX"/>
        </w:rPr>
        <w:t>El</w:t>
      </w:r>
      <w:r w:rsidRPr="00535EDD">
        <w:rPr>
          <w:rFonts w:cs="Arial"/>
          <w:b/>
          <w:i w:val="0"/>
          <w:noProof/>
          <w:color w:val="000000"/>
          <w:sz w:val="24"/>
          <w:lang w:eastAsia="es-MX"/>
        </w:rPr>
        <w:t xml:space="preserve"> Recurrente, </w:t>
      </w:r>
      <w:r w:rsidR="00A35685">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0F571CC9" w14:textId="77777777" w:rsidR="00B971CA" w:rsidRDefault="00B971CA" w:rsidP="00B971CA">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BF7F2F5" w14:textId="77777777" w:rsidR="00B971CA" w:rsidRDefault="00B971CA" w:rsidP="00B971CA">
      <w:pPr>
        <w:pStyle w:val="Citas"/>
      </w:pPr>
      <w:r>
        <w:t>I. La negativa a la información solicitada;</w:t>
      </w:r>
    </w:p>
    <w:p w14:paraId="123073BA" w14:textId="77777777" w:rsidR="00B971CA" w:rsidRDefault="00B971CA" w:rsidP="00B971CA">
      <w:pPr>
        <w:pStyle w:val="Citas"/>
      </w:pPr>
      <w:r>
        <w:t>(…)</w:t>
      </w:r>
    </w:p>
    <w:p w14:paraId="67D46E6D" w14:textId="77777777" w:rsidR="00B971CA" w:rsidRDefault="00B971CA" w:rsidP="00B971CA">
      <w:pPr>
        <w:pStyle w:val="Citas"/>
      </w:pPr>
      <w:r>
        <w:t xml:space="preserve">V. La entrega de información incompleta; </w:t>
      </w:r>
    </w:p>
    <w:p w14:paraId="5B9D2CDA" w14:textId="57AE6FC6" w:rsidR="00B971CA" w:rsidRPr="005A12AE" w:rsidRDefault="00B971CA" w:rsidP="00B971CA">
      <w:pPr>
        <w:pStyle w:val="Citas"/>
        <w:rPr>
          <w:b/>
          <w:bCs/>
          <w:noProof/>
          <w:color w:val="000000"/>
          <w:sz w:val="24"/>
          <w:lang w:eastAsia="es-MX"/>
        </w:rPr>
      </w:pPr>
      <w:r>
        <w:rPr>
          <w:noProof/>
          <w:color w:val="000000"/>
          <w:sz w:val="24"/>
          <w:lang w:eastAsia="es-MX"/>
        </w:rPr>
        <w:t xml:space="preserve">(…)” </w:t>
      </w:r>
      <w:r w:rsidR="00A35685">
        <w:rPr>
          <w:b/>
          <w:bCs/>
          <w:noProof/>
          <w:color w:val="000000"/>
          <w:sz w:val="24"/>
          <w:lang w:eastAsia="es-MX"/>
        </w:rPr>
        <w:t>(Sic)</w:t>
      </w:r>
    </w:p>
    <w:p w14:paraId="6513F1B2" w14:textId="77777777" w:rsidR="00D43B1F" w:rsidRDefault="00D43B1F" w:rsidP="00B971CA">
      <w:pPr>
        <w:pStyle w:val="Citas"/>
        <w:tabs>
          <w:tab w:val="left" w:pos="7470"/>
        </w:tabs>
        <w:ind w:left="0" w:right="72"/>
        <w:rPr>
          <w:i w:val="0"/>
          <w:sz w:val="24"/>
          <w:szCs w:val="24"/>
        </w:rPr>
      </w:pPr>
    </w:p>
    <w:p w14:paraId="6D4326A5" w14:textId="26033BA5" w:rsidR="003D65F9" w:rsidRDefault="00B971CA" w:rsidP="00B971CA">
      <w:pPr>
        <w:pStyle w:val="Citas"/>
        <w:tabs>
          <w:tab w:val="left" w:pos="7470"/>
        </w:tabs>
        <w:ind w:left="0" w:right="72"/>
        <w:rPr>
          <w:i w:val="0"/>
          <w:sz w:val="24"/>
          <w:szCs w:val="24"/>
        </w:rPr>
      </w:pPr>
      <w:r>
        <w:rPr>
          <w:i w:val="0"/>
          <w:sz w:val="24"/>
          <w:szCs w:val="24"/>
        </w:rPr>
        <w:lastRenderedPageBreak/>
        <w:t xml:space="preserve">Por otra parte, como fue referido en el antecedente </w:t>
      </w:r>
      <w:r w:rsidR="003D65F9">
        <w:rPr>
          <w:b/>
          <w:bCs/>
          <w:i w:val="0"/>
          <w:sz w:val="24"/>
          <w:szCs w:val="24"/>
        </w:rPr>
        <w:t xml:space="preserve">sexto, El Sujeto Obligado </w:t>
      </w:r>
      <w:r w:rsidR="003D65F9">
        <w:rPr>
          <w:i w:val="0"/>
          <w:sz w:val="24"/>
          <w:szCs w:val="24"/>
        </w:rPr>
        <w:t>rindió su informe justificado en los siguientes términos:</w:t>
      </w:r>
    </w:p>
    <w:p w14:paraId="35FB32BF" w14:textId="7E33FA66" w:rsidR="003D65F9" w:rsidRPr="003D65F9" w:rsidRDefault="003D65F9" w:rsidP="003D65F9">
      <w:pPr>
        <w:pStyle w:val="Citas"/>
        <w:numPr>
          <w:ilvl w:val="0"/>
          <w:numId w:val="36"/>
        </w:numPr>
        <w:tabs>
          <w:tab w:val="left" w:pos="7470"/>
        </w:tabs>
        <w:ind w:right="72"/>
        <w:rPr>
          <w:b/>
          <w:bCs/>
          <w:i w:val="0"/>
          <w:sz w:val="24"/>
          <w:szCs w:val="24"/>
        </w:rPr>
      </w:pPr>
      <w:r>
        <w:rPr>
          <w:b/>
          <w:bCs/>
          <w:i w:val="0"/>
          <w:sz w:val="24"/>
          <w:szCs w:val="24"/>
        </w:rPr>
        <w:t xml:space="preserve">“ENTREGA DE MANIFESTACIONES.pdf”: </w:t>
      </w:r>
      <w:r>
        <w:rPr>
          <w:i w:val="0"/>
          <w:sz w:val="24"/>
          <w:szCs w:val="24"/>
        </w:rPr>
        <w:t xml:space="preserve">Oficio número </w:t>
      </w:r>
      <w:r>
        <w:rPr>
          <w:b/>
          <w:bCs/>
          <w:i w:val="0"/>
          <w:sz w:val="24"/>
          <w:szCs w:val="24"/>
        </w:rPr>
        <w:t xml:space="preserve">UT/ODAPAS/0184/2025 </w:t>
      </w:r>
      <w:r>
        <w:rPr>
          <w:i w:val="0"/>
          <w:sz w:val="24"/>
          <w:szCs w:val="24"/>
        </w:rPr>
        <w:t xml:space="preserve">signado por el titular de la unidad de transparencia, dirigido al comisionado ponente, de fecha diecinueve de agosto de dos mil veinticinco, en términos generales ratifica que la cédula profesional no obra en sus archivos.  </w:t>
      </w:r>
    </w:p>
    <w:p w14:paraId="449D6E0E" w14:textId="77777777" w:rsidR="003D65F9" w:rsidRDefault="003D65F9" w:rsidP="00B971CA">
      <w:pPr>
        <w:pStyle w:val="Citas"/>
        <w:tabs>
          <w:tab w:val="left" w:pos="7470"/>
        </w:tabs>
        <w:ind w:left="0" w:right="72"/>
        <w:rPr>
          <w:i w:val="0"/>
          <w:sz w:val="24"/>
          <w:szCs w:val="24"/>
        </w:rPr>
      </w:pPr>
    </w:p>
    <w:p w14:paraId="0FCA0F1F" w14:textId="015D4153" w:rsidR="00BC2567" w:rsidRDefault="00BC2567" w:rsidP="003D65F9">
      <w:pPr>
        <w:tabs>
          <w:tab w:val="left" w:pos="709"/>
        </w:tabs>
        <w:spacing w:before="240" w:line="360" w:lineRule="auto"/>
        <w:ind w:right="51"/>
        <w:jc w:val="both"/>
        <w:rPr>
          <w:rFonts w:ascii="Palatino Linotype" w:hAnsi="Palatino Linotype" w:cs="Arial"/>
          <w:sz w:val="24"/>
          <w:szCs w:val="24"/>
        </w:rPr>
      </w:pPr>
      <w:r w:rsidRPr="00607B93">
        <w:rPr>
          <w:rFonts w:ascii="Palatino Linotype" w:hAnsi="Palatino Linotype"/>
          <w:sz w:val="24"/>
          <w:szCs w:val="24"/>
        </w:rPr>
        <w:t xml:space="preserve">Hasta aquí lo expuesto, se arriba a la premisa de que mediante informe justificado </w:t>
      </w:r>
      <w:r>
        <w:rPr>
          <w:rFonts w:ascii="Palatino Linotype" w:hAnsi="Palatino Linotype"/>
          <w:b/>
          <w:bCs/>
          <w:sz w:val="24"/>
          <w:szCs w:val="24"/>
        </w:rPr>
        <w:t xml:space="preserve">El Sujeto Obligado </w:t>
      </w:r>
      <w:r>
        <w:rPr>
          <w:rFonts w:ascii="Palatino Linotype" w:hAnsi="Palatino Linotype"/>
          <w:sz w:val="24"/>
          <w:szCs w:val="24"/>
        </w:rPr>
        <w:t xml:space="preserve">ratifica la postura inicial, insistiendo en que la cédula profesional del titular de la unidad de transparencia no obra en sus archivos. </w:t>
      </w:r>
    </w:p>
    <w:p w14:paraId="5D0E4935" w14:textId="2ABECCC1" w:rsidR="00BC2567" w:rsidRPr="005778AD" w:rsidRDefault="00BC2567" w:rsidP="00BC2567">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t xml:space="preserve">Destacando que el Pleno de este Órgano garante local ha sostenido que, ante la </w:t>
      </w:r>
      <w:r w:rsidRPr="005778AD">
        <w:rPr>
          <w:rFonts w:ascii="Palatino Linotype" w:hAnsi="Palatino Linotype" w:cs="Arial"/>
          <w:sz w:val="24"/>
          <w:szCs w:val="24"/>
        </w:rPr>
        <w:t>presencia de un hecho negativo, resultaría innecesaria una declaratoria de inexistencia</w:t>
      </w:r>
      <w:r>
        <w:rPr>
          <w:rFonts w:ascii="Palatino Linotype" w:hAnsi="Palatino Linotype" w:cs="Arial"/>
          <w:sz w:val="24"/>
          <w:szCs w:val="24"/>
        </w:rPr>
        <w:t xml:space="preserve"> </w:t>
      </w:r>
      <w:r w:rsidRPr="005778AD">
        <w:rPr>
          <w:rFonts w:ascii="Palatino Linotype" w:hAnsi="Palatino Linotype" w:cs="Arial"/>
          <w:sz w:val="24"/>
          <w:szCs w:val="24"/>
        </w:rPr>
        <w:t>en términos de 19, 169 y 170 de la Ley de Transparencia y Acceso a la Información Pública del Estado de México y Municipios, y ante un hecho negativo resulta aplicable la siguiente tesis</w:t>
      </w:r>
      <w:r w:rsidRPr="005778AD">
        <w:rPr>
          <w:rFonts w:ascii="Palatino Linotype" w:hAnsi="Palatino Linotype" w:cs="Arial"/>
          <w:color w:val="222222"/>
          <w:sz w:val="24"/>
          <w:szCs w:val="24"/>
        </w:rPr>
        <w:t>:</w:t>
      </w:r>
    </w:p>
    <w:p w14:paraId="081B6214" w14:textId="77777777" w:rsidR="00BC2567" w:rsidRPr="005778AD" w:rsidRDefault="00BC2567" w:rsidP="00BC2567">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1D8E5B5B" w14:textId="77777777" w:rsidR="00BC2567" w:rsidRPr="005778AD" w:rsidRDefault="00BC2567" w:rsidP="00BC2567">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484AA638" w14:textId="77777777" w:rsidR="003D65F9" w:rsidRDefault="003D65F9" w:rsidP="00E276B8">
      <w:pPr>
        <w:pStyle w:val="Citas"/>
        <w:tabs>
          <w:tab w:val="left" w:pos="7470"/>
        </w:tabs>
        <w:ind w:left="0" w:right="72"/>
        <w:rPr>
          <w:i w:val="0"/>
          <w:sz w:val="24"/>
          <w:szCs w:val="24"/>
        </w:rPr>
      </w:pPr>
    </w:p>
    <w:p w14:paraId="10BAFFE1" w14:textId="4C62C86B" w:rsidR="00BC2567" w:rsidRPr="005778AD" w:rsidRDefault="00BC2567" w:rsidP="00BC2567">
      <w:pPr>
        <w:pStyle w:val="Citas"/>
        <w:ind w:left="0" w:right="-18"/>
        <w:rPr>
          <w:i w:val="0"/>
          <w:iCs/>
          <w:sz w:val="24"/>
          <w:szCs w:val="24"/>
        </w:rPr>
      </w:pPr>
      <w:r w:rsidRPr="00062EEB">
        <w:rPr>
          <w:bCs/>
          <w:i w:val="0"/>
          <w:color w:val="000000"/>
          <w:sz w:val="24"/>
          <w:szCs w:val="24"/>
        </w:rPr>
        <w:t xml:space="preserve">En suma, se arriba a la premisa de que, mediante respuesta, </w:t>
      </w:r>
      <w:r w:rsidRPr="00062EEB">
        <w:rPr>
          <w:b/>
          <w:i w:val="0"/>
          <w:color w:val="000000"/>
          <w:sz w:val="24"/>
          <w:szCs w:val="24"/>
        </w:rPr>
        <w:t xml:space="preserve">El Sujeto Obligado </w:t>
      </w:r>
      <w:r w:rsidRPr="00062EEB">
        <w:rPr>
          <w:bCs/>
          <w:i w:val="0"/>
          <w:color w:val="000000"/>
          <w:sz w:val="24"/>
          <w:szCs w:val="24"/>
        </w:rPr>
        <w:t xml:space="preserve">hizo entrega de la información que obra en sus archivos, resultando óbice señalar </w:t>
      </w:r>
      <w:r w:rsidR="00D43B1F">
        <w:rPr>
          <w:bCs/>
          <w:i w:val="0"/>
          <w:color w:val="000000"/>
          <w:sz w:val="24"/>
          <w:szCs w:val="24"/>
        </w:rPr>
        <w:t xml:space="preserve">con relación al único requerimiento controvertido </w:t>
      </w:r>
      <w:r w:rsidRPr="00062EEB">
        <w:rPr>
          <w:bCs/>
          <w:i w:val="0"/>
          <w:color w:val="000000"/>
          <w:sz w:val="24"/>
          <w:szCs w:val="24"/>
        </w:rPr>
        <w:t xml:space="preserve">que </w:t>
      </w:r>
      <w:r w:rsidRPr="00062EEB">
        <w:rPr>
          <w:i w:val="0"/>
          <w:sz w:val="24"/>
          <w:szCs w:val="24"/>
        </w:rPr>
        <w:t>el derecho</w:t>
      </w:r>
      <w:r w:rsidRPr="005778AD">
        <w:rPr>
          <w:i w:val="0"/>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70F70F1C" w14:textId="77777777" w:rsidR="00BC2567" w:rsidRPr="005778AD" w:rsidRDefault="00BC2567" w:rsidP="00BC2567">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510BA41A" w14:textId="77777777" w:rsidR="00BC2567" w:rsidRPr="005778AD" w:rsidRDefault="00BC2567" w:rsidP="00BC2567">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46A347E5" w14:textId="77777777" w:rsidR="00BC2567" w:rsidRPr="005778AD" w:rsidRDefault="00BC2567" w:rsidP="00BC2567">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 xml:space="preserve">e los sujetos obligados deberán otorgar acceso a los documentos que se encuentren en sus archivos o que estén obligados a documentar, de acuerdo con sus facultades, competencias o funciones, conforme a las </w:t>
      </w:r>
      <w:r w:rsidRPr="005778AD">
        <w:lastRenderedPageBreak/>
        <w:t>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0109FCDA" w14:textId="77777777" w:rsidR="00BC2567" w:rsidRPr="005778AD" w:rsidRDefault="00BC2567" w:rsidP="00BC2567">
      <w:pPr>
        <w:pStyle w:val="Citas"/>
        <w:rPr>
          <w:b/>
        </w:rPr>
      </w:pPr>
      <w:r w:rsidRPr="005778AD">
        <w:rPr>
          <w:b/>
        </w:rPr>
        <w:t>Resoluciones:</w:t>
      </w:r>
    </w:p>
    <w:p w14:paraId="7735F6CE" w14:textId="77777777" w:rsidR="00BC2567" w:rsidRPr="005778AD" w:rsidRDefault="00BC2567" w:rsidP="00BC2567">
      <w:pPr>
        <w:pStyle w:val="Citas"/>
      </w:pPr>
      <w:r w:rsidRPr="005778AD">
        <w:rPr>
          <w:b/>
        </w:rPr>
        <w:t>RRA 0050/16.</w:t>
      </w:r>
      <w:r w:rsidRPr="005778AD">
        <w:t xml:space="preserve"> Instituto Nacional para la Evaluación de la Educación. 13 julio de 2016. Por unanimidad. Comisionado Ponente: Francisco Javier Acuña Llamas.</w:t>
      </w:r>
    </w:p>
    <w:p w14:paraId="6C4A4534" w14:textId="77777777" w:rsidR="00BC2567" w:rsidRPr="005778AD" w:rsidRDefault="00BC2567" w:rsidP="00BC2567">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784DD7BE" w14:textId="77777777" w:rsidR="00BC2567" w:rsidRPr="005778AD" w:rsidRDefault="00BC2567" w:rsidP="00BC2567">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5D5A9DF7" w14:textId="77777777" w:rsidR="00BC2567" w:rsidRDefault="00BC2567" w:rsidP="00BC2567">
      <w:pPr>
        <w:spacing w:after="240" w:line="360" w:lineRule="auto"/>
        <w:jc w:val="both"/>
        <w:rPr>
          <w:rFonts w:ascii="Palatino Linotype" w:hAnsi="Palatino Linotype" w:cs="Arial"/>
          <w:bCs/>
          <w:iCs/>
          <w:color w:val="000000"/>
          <w:sz w:val="24"/>
          <w:szCs w:val="24"/>
        </w:rPr>
      </w:pPr>
    </w:p>
    <w:p w14:paraId="786AF600" w14:textId="77777777" w:rsidR="00BC2567" w:rsidRPr="000F7BB3" w:rsidRDefault="00BC2567" w:rsidP="00BC2567">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congruencia y exhaustividad, los cuales a toda luz garantizan el derecho de acceso a la información pública. Robustece lo anterior el criterio</w:t>
      </w:r>
      <w:r>
        <w:rPr>
          <w:rFonts w:ascii="Palatino Linotype" w:hAnsi="Palatino Linotype" w:cs="Arial"/>
          <w:sz w:val="24"/>
          <w:szCs w:val="24"/>
        </w:rPr>
        <w:t xml:space="preserve"> orientador</w:t>
      </w:r>
      <w:r w:rsidRPr="000F7BB3">
        <w:rPr>
          <w:rFonts w:ascii="Palatino Linotype" w:hAnsi="Palatino Linotype" w:cs="Arial"/>
          <w:sz w:val="24"/>
          <w:szCs w:val="24"/>
        </w:rPr>
        <w:t xml:space="preserve">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w:t>
      </w:r>
      <w:r>
        <w:rPr>
          <w:rFonts w:ascii="Palatino Linotype" w:hAnsi="Palatino Linotype" w:cs="Arial"/>
          <w:sz w:val="24"/>
          <w:szCs w:val="24"/>
        </w:rPr>
        <w:t xml:space="preserve">entonces </w:t>
      </w:r>
      <w:r w:rsidRPr="000F7BB3">
        <w:rPr>
          <w:rFonts w:ascii="Palatino Linotype" w:hAnsi="Palatino Linotype" w:cs="Arial"/>
          <w:sz w:val="24"/>
          <w:szCs w:val="24"/>
        </w:rPr>
        <w:t xml:space="preserve">Instituto Nacional de Transparencia, Acceso a la Información y Protección de Datos Personales que dispone a la literalidad lo siguiente: </w:t>
      </w:r>
    </w:p>
    <w:p w14:paraId="3A6C6612" w14:textId="77777777" w:rsidR="00BC2567" w:rsidRPr="000F7BB3" w:rsidRDefault="00BC2567" w:rsidP="00BC2567">
      <w:pPr>
        <w:spacing w:before="240" w:line="360" w:lineRule="auto"/>
        <w:ind w:left="851" w:right="851"/>
        <w:jc w:val="both"/>
        <w:rPr>
          <w:rFonts w:ascii="Palatino Linotype" w:hAnsi="Palatino Linotype" w:cs="Arial"/>
          <w:b/>
          <w:i/>
        </w:rPr>
      </w:pPr>
      <w:r w:rsidRPr="000F7BB3">
        <w:rPr>
          <w:rFonts w:ascii="Palatino Linotype" w:hAnsi="Palatino Linotype" w:cs="Arial"/>
          <w:b/>
          <w:i/>
        </w:rPr>
        <w:lastRenderedPageBreak/>
        <w:t xml:space="preserve">“CONGRUENCIA Y EXHAUSTIVIDAD. SUS ALCANCES PARA GARANTIZAR EL DERECHO DE ACCESO A LA INFORMACIÓN. </w:t>
      </w:r>
    </w:p>
    <w:p w14:paraId="6B9494FB" w14:textId="77777777" w:rsidR="00BC2567" w:rsidRPr="000F7BB3" w:rsidRDefault="00BC2567" w:rsidP="00BC2567">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E245639" w14:textId="77777777" w:rsidR="00BC2567" w:rsidRPr="000F7BB3" w:rsidRDefault="00BC2567" w:rsidP="00BC2567">
      <w:pPr>
        <w:pStyle w:val="Prrafodelista"/>
        <w:numPr>
          <w:ilvl w:val="0"/>
          <w:numId w:val="26"/>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130C980F" w14:textId="77777777" w:rsidR="00BC2567" w:rsidRPr="000F7BB3" w:rsidRDefault="00BC2567" w:rsidP="00BC2567">
      <w:pPr>
        <w:pStyle w:val="Prrafodelista"/>
        <w:numPr>
          <w:ilvl w:val="0"/>
          <w:numId w:val="26"/>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653238A3" w14:textId="77777777" w:rsidR="00BC2567" w:rsidRPr="000F7BB3" w:rsidRDefault="00BC2567" w:rsidP="00BC2567">
      <w:pPr>
        <w:pStyle w:val="Prrafodelista"/>
        <w:numPr>
          <w:ilvl w:val="0"/>
          <w:numId w:val="26"/>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5A958F56" w14:textId="77777777" w:rsidR="00BC2567" w:rsidRDefault="00BC2567" w:rsidP="00BC2567">
      <w:pPr>
        <w:spacing w:after="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lastRenderedPageBreak/>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5C9D22F8" w14:textId="77777777" w:rsidR="00D43B1F" w:rsidRDefault="00D43B1F" w:rsidP="00BC2567">
      <w:pPr>
        <w:spacing w:after="0" w:line="360" w:lineRule="auto"/>
        <w:jc w:val="both"/>
        <w:rPr>
          <w:rFonts w:ascii="Palatino Linotype" w:hAnsi="Palatino Linotype" w:cs="Arial"/>
          <w:noProof/>
          <w:color w:val="000000"/>
          <w:sz w:val="24"/>
          <w:lang w:eastAsia="es-MX"/>
        </w:rPr>
      </w:pPr>
    </w:p>
    <w:p w14:paraId="7F83924A" w14:textId="6B84146A" w:rsidR="00BC2567" w:rsidRPr="00A56ED0" w:rsidRDefault="00BC2567" w:rsidP="00BC2567">
      <w:pPr>
        <w:spacing w:line="360" w:lineRule="auto"/>
        <w:jc w:val="both"/>
        <w:rPr>
          <w:rFonts w:ascii="Palatino Linotype" w:eastAsia="Calibri" w:hAnsi="Palatino Linotype" w:cs="Arial"/>
          <w:sz w:val="24"/>
          <w:szCs w:val="24"/>
        </w:rPr>
      </w:pPr>
      <w:r w:rsidRPr="00A56ED0">
        <w:rPr>
          <w:rFonts w:ascii="Palatino Linotype" w:eastAsia="Calibri" w:hAnsi="Palatino Linotype" w:cs="Arial"/>
          <w:sz w:val="24"/>
          <w:szCs w:val="24"/>
        </w:rPr>
        <w:t xml:space="preserve">Así, con fundamento en lo prescrito en los artículos; </w:t>
      </w:r>
      <w:r w:rsidRPr="00A56ED0">
        <w:rPr>
          <w:rFonts w:ascii="Palatino Linotype" w:eastAsia="Calibri" w:hAnsi="Palatino Linotype"/>
          <w:sz w:val="24"/>
          <w:szCs w:val="24"/>
        </w:rPr>
        <w:t>2 fracción II, 29, 36 fracciones I y II, 176, 178, 179, 181, 185 fracción I, 186 y 188,</w:t>
      </w:r>
      <w:r w:rsidRPr="00A56ED0">
        <w:rPr>
          <w:rFonts w:ascii="Palatino Linotype" w:eastAsia="Calibri" w:hAnsi="Palatino Linotype" w:cs="Arial"/>
          <w:sz w:val="24"/>
          <w:szCs w:val="24"/>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A56ED0">
        <w:rPr>
          <w:rFonts w:ascii="Palatino Linotype" w:hAnsi="Palatino Linotype"/>
          <w:sz w:val="24"/>
          <w:szCs w:val="24"/>
        </w:rPr>
        <w:t xml:space="preserve">, en mérito de lo expuesto en líneas anteriores, </w:t>
      </w:r>
      <w:r w:rsidRPr="00A56ED0">
        <w:rPr>
          <w:rFonts w:ascii="Palatino Linotype" w:hAnsi="Palatino Linotype"/>
          <w:noProof/>
          <w:sz w:val="24"/>
          <w:szCs w:val="24"/>
          <w:lang w:eastAsia="es-MX"/>
        </w:rPr>
        <w:t xml:space="preserve">resultan </w:t>
      </w:r>
      <w:r w:rsidRPr="00A56ED0">
        <w:rPr>
          <w:rFonts w:ascii="Palatino Linotype" w:hAnsi="Palatino Linotype"/>
          <w:b/>
          <w:noProof/>
          <w:sz w:val="24"/>
          <w:szCs w:val="24"/>
          <w:lang w:eastAsia="es-MX"/>
        </w:rPr>
        <w:t>infundadas</w:t>
      </w:r>
      <w:r w:rsidRPr="00A56ED0">
        <w:rPr>
          <w:rFonts w:ascii="Palatino Linotype" w:hAnsi="Palatino Linotype"/>
          <w:noProof/>
          <w:sz w:val="24"/>
          <w:szCs w:val="24"/>
          <w:lang w:eastAsia="es-MX"/>
        </w:rPr>
        <w:t xml:space="preserve"> las razones o motivos de inconformidad que arguye la parte </w:t>
      </w:r>
      <w:r w:rsidRPr="00A56ED0">
        <w:rPr>
          <w:rFonts w:ascii="Palatino Linotype" w:hAnsi="Palatino Linotype"/>
          <w:b/>
          <w:noProof/>
          <w:sz w:val="24"/>
          <w:szCs w:val="24"/>
          <w:lang w:eastAsia="es-MX"/>
        </w:rPr>
        <w:t>Recurrente</w:t>
      </w:r>
      <w:r w:rsidRPr="00A56ED0">
        <w:rPr>
          <w:rFonts w:ascii="Palatino Linotype" w:hAnsi="Palatino Linotype"/>
          <w:noProof/>
          <w:sz w:val="24"/>
          <w:szCs w:val="24"/>
          <w:lang w:eastAsia="es-MX"/>
        </w:rPr>
        <w:t xml:space="preserve">, </w:t>
      </w:r>
      <w:r w:rsidRPr="00A56ED0">
        <w:rPr>
          <w:rFonts w:ascii="Palatino Linotype" w:hAnsi="Palatino Linotype" w:cs="Arial"/>
          <w:sz w:val="24"/>
          <w:szCs w:val="24"/>
        </w:rPr>
        <w:t xml:space="preserve">por ello, se </w:t>
      </w:r>
      <w:r w:rsidRPr="00A56ED0">
        <w:rPr>
          <w:rFonts w:ascii="Palatino Linotype" w:hAnsi="Palatino Linotype" w:cs="Arial"/>
          <w:b/>
          <w:sz w:val="24"/>
          <w:szCs w:val="24"/>
        </w:rPr>
        <w:t>CONFIRMA</w:t>
      </w:r>
      <w:r w:rsidRPr="00A56ED0">
        <w:rPr>
          <w:rFonts w:ascii="Palatino Linotype" w:hAnsi="Palatino Linotype" w:cs="Arial"/>
          <w:sz w:val="24"/>
          <w:szCs w:val="24"/>
        </w:rPr>
        <w:t xml:space="preserve"> la respuesta a la solicitud de información pública</w:t>
      </w:r>
      <w:r w:rsidRPr="00A56ED0">
        <w:rPr>
          <w:rFonts w:ascii="Palatino Linotype" w:hAnsi="Palatino Linotype" w:cs="Arial"/>
          <w:b/>
          <w:sz w:val="24"/>
          <w:szCs w:val="24"/>
        </w:rPr>
        <w:t xml:space="preserve"> </w:t>
      </w:r>
      <w:r>
        <w:rPr>
          <w:rFonts w:ascii="Palatino Linotype" w:hAnsi="Palatino Linotype" w:cs="Arial"/>
          <w:b/>
          <w:sz w:val="24"/>
          <w:szCs w:val="24"/>
        </w:rPr>
        <w:t>00014/OASCHIMAL/IP/2025</w:t>
      </w:r>
      <w:r w:rsidRPr="00A56ED0">
        <w:rPr>
          <w:rFonts w:ascii="Palatino Linotype" w:hAnsi="Palatino Linotype" w:cs="Arial"/>
          <w:sz w:val="24"/>
          <w:szCs w:val="24"/>
        </w:rPr>
        <w:t>,</w:t>
      </w:r>
      <w:r w:rsidRPr="00A56ED0">
        <w:rPr>
          <w:rFonts w:ascii="Palatino Linotype" w:hAnsi="Palatino Linotype" w:cs="Arial"/>
          <w:b/>
          <w:sz w:val="24"/>
          <w:szCs w:val="24"/>
        </w:rPr>
        <w:t xml:space="preserve"> </w:t>
      </w:r>
      <w:r w:rsidRPr="00A56ED0">
        <w:rPr>
          <w:rFonts w:ascii="Palatino Linotype" w:hAnsi="Palatino Linotype" w:cs="Arial"/>
          <w:bCs/>
          <w:sz w:val="24"/>
          <w:szCs w:val="24"/>
        </w:rPr>
        <w:t>que ha sido materia del presente fallo</w:t>
      </w:r>
      <w:r w:rsidRPr="00A56ED0">
        <w:rPr>
          <w:rFonts w:ascii="Palatino Linotype" w:hAnsi="Palatino Linotype" w:cs="Arial"/>
          <w:sz w:val="24"/>
          <w:szCs w:val="24"/>
        </w:rPr>
        <w:t>.</w:t>
      </w:r>
    </w:p>
    <w:p w14:paraId="759025A7" w14:textId="77777777" w:rsidR="00BC2567" w:rsidRPr="008B21BA" w:rsidRDefault="00BC2567" w:rsidP="00BC2567">
      <w:pPr>
        <w:spacing w:line="360" w:lineRule="auto"/>
        <w:jc w:val="both"/>
        <w:rPr>
          <w:rFonts w:ascii="Palatino Linotype" w:hAnsi="Palatino Linotype" w:cs="Arial"/>
        </w:rPr>
      </w:pPr>
    </w:p>
    <w:p w14:paraId="360172C7" w14:textId="77777777" w:rsidR="00BC2567" w:rsidRPr="008B21BA" w:rsidRDefault="00BC2567" w:rsidP="00BC2567">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709D008D" w14:textId="77777777" w:rsidR="00BC2567" w:rsidRDefault="00BC2567" w:rsidP="00BC2567">
      <w:pPr>
        <w:pStyle w:val="Sinespaciado"/>
        <w:spacing w:line="360" w:lineRule="auto"/>
        <w:jc w:val="both"/>
        <w:rPr>
          <w:rFonts w:ascii="Palatino Linotype" w:hAnsi="Palatino Linotype"/>
        </w:rPr>
      </w:pPr>
    </w:p>
    <w:p w14:paraId="522B0D45" w14:textId="77777777" w:rsidR="00BC2567" w:rsidRPr="008B21BA" w:rsidRDefault="00BC2567" w:rsidP="00BC2567">
      <w:pPr>
        <w:spacing w:line="360" w:lineRule="auto"/>
        <w:jc w:val="center"/>
        <w:rPr>
          <w:rFonts w:ascii="Palatino Linotype" w:hAnsi="Palatino Linotype"/>
          <w:b/>
          <w:sz w:val="28"/>
          <w:lang w:val="pt-BR"/>
        </w:rPr>
      </w:pPr>
      <w:r w:rsidRPr="008B21BA">
        <w:rPr>
          <w:rFonts w:ascii="Palatino Linotype" w:hAnsi="Palatino Linotype"/>
          <w:b/>
          <w:sz w:val="28"/>
          <w:lang w:val="pt-BR"/>
        </w:rPr>
        <w:t>S E   R E S U E L V E</w:t>
      </w:r>
    </w:p>
    <w:p w14:paraId="58A8E735" w14:textId="77777777" w:rsidR="00BC2567" w:rsidRPr="008B21BA" w:rsidRDefault="00BC2567" w:rsidP="00BC2567">
      <w:pPr>
        <w:pStyle w:val="Sinespaciado"/>
      </w:pPr>
    </w:p>
    <w:p w14:paraId="62BABF9B" w14:textId="754F4C0E" w:rsidR="00BC2567" w:rsidRPr="00BC2567" w:rsidRDefault="00BC2567" w:rsidP="00BC2567">
      <w:pPr>
        <w:pStyle w:val="Textoindependiente"/>
        <w:spacing w:line="360" w:lineRule="auto"/>
        <w:jc w:val="both"/>
        <w:rPr>
          <w:rFonts w:ascii="Palatino Linotype" w:hAnsi="Palatino Linotype"/>
          <w:lang w:val="es-MX"/>
        </w:rPr>
      </w:pPr>
      <w:r w:rsidRPr="00BC2567">
        <w:rPr>
          <w:rFonts w:ascii="Palatino Linotype" w:hAnsi="Palatino Linotype"/>
          <w:b/>
          <w:sz w:val="28"/>
          <w:lang w:val="es-MX"/>
        </w:rPr>
        <w:t>PRIMERO.</w:t>
      </w:r>
      <w:r w:rsidRPr="00BC2567">
        <w:rPr>
          <w:rFonts w:ascii="Palatino Linotype" w:hAnsi="Palatino Linotype"/>
          <w:b/>
          <w:lang w:val="es-MX"/>
        </w:rPr>
        <w:t xml:space="preserve"> </w:t>
      </w:r>
      <w:r w:rsidRPr="00BC2567">
        <w:rPr>
          <w:rFonts w:ascii="Palatino Linotype" w:hAnsi="Palatino Linotype"/>
          <w:lang w:val="es-MX"/>
        </w:rPr>
        <w:t xml:space="preserve">Se </w:t>
      </w:r>
      <w:r w:rsidRPr="00BC2567">
        <w:rPr>
          <w:rFonts w:ascii="Palatino Linotype" w:hAnsi="Palatino Linotype"/>
          <w:b/>
          <w:lang w:val="es-MX"/>
        </w:rPr>
        <w:t>CONFIRMA</w:t>
      </w:r>
      <w:r w:rsidRPr="00BC2567">
        <w:rPr>
          <w:rFonts w:ascii="Palatino Linotype" w:hAnsi="Palatino Linotype"/>
          <w:lang w:val="es-MX"/>
        </w:rPr>
        <w:t xml:space="preserve"> la respuesta del </w:t>
      </w:r>
      <w:r w:rsidRPr="00BC2567">
        <w:rPr>
          <w:rFonts w:ascii="Palatino Linotype" w:hAnsi="Palatino Linotype"/>
          <w:b/>
          <w:lang w:val="es-MX"/>
        </w:rPr>
        <w:t xml:space="preserve">Sujeto Obligado </w:t>
      </w:r>
      <w:r w:rsidRPr="00BC2567">
        <w:rPr>
          <w:rFonts w:ascii="Palatino Linotype" w:hAnsi="Palatino Linotype"/>
          <w:bCs/>
          <w:lang w:val="es-MX"/>
        </w:rPr>
        <w:t xml:space="preserve">a la solicitud de información </w:t>
      </w:r>
      <w:r w:rsidRPr="00BC2567">
        <w:rPr>
          <w:rFonts w:ascii="Palatino Linotype" w:hAnsi="Palatino Linotype" w:cs="Arial"/>
          <w:b/>
          <w:sz w:val="24"/>
          <w:szCs w:val="24"/>
          <w:lang w:val="es-MX"/>
        </w:rPr>
        <w:t>00014/OASCHIMAL/IP/2025</w:t>
      </w:r>
      <w:r w:rsidRPr="00BC2567">
        <w:rPr>
          <w:rFonts w:ascii="Palatino Linotype" w:hAnsi="Palatino Linotype"/>
          <w:lang w:val="es-MX"/>
        </w:rPr>
        <w:t xml:space="preserve">, por resultar infundadas las razones o motivos de inconformidad hechos valer por el </w:t>
      </w:r>
      <w:r w:rsidRPr="00BC2567">
        <w:rPr>
          <w:rFonts w:ascii="Palatino Linotype" w:hAnsi="Palatino Linotype"/>
          <w:b/>
          <w:lang w:val="es-MX"/>
        </w:rPr>
        <w:t>Recurrente</w:t>
      </w:r>
      <w:r w:rsidRPr="00BC2567">
        <w:rPr>
          <w:rFonts w:ascii="Palatino Linotype" w:hAnsi="Palatino Linotype"/>
          <w:lang w:val="es-MX"/>
        </w:rPr>
        <w:t xml:space="preserve">, en términos del Considerando </w:t>
      </w:r>
      <w:r w:rsidRPr="00BC2567">
        <w:rPr>
          <w:rFonts w:ascii="Palatino Linotype" w:hAnsi="Palatino Linotype"/>
          <w:b/>
          <w:lang w:val="es-MX"/>
        </w:rPr>
        <w:t xml:space="preserve">CUARTO </w:t>
      </w:r>
      <w:r w:rsidRPr="00BC2567">
        <w:rPr>
          <w:rFonts w:ascii="Palatino Linotype" w:hAnsi="Palatino Linotype"/>
          <w:lang w:val="es-MX"/>
        </w:rPr>
        <w:t>de esta resolución.</w:t>
      </w:r>
    </w:p>
    <w:p w14:paraId="3BB3C5D5" w14:textId="77777777" w:rsidR="00BC2567" w:rsidRPr="00BC2567" w:rsidRDefault="00BC2567" w:rsidP="00BC2567">
      <w:pPr>
        <w:pStyle w:val="Textoindependiente"/>
        <w:spacing w:line="360" w:lineRule="auto"/>
        <w:jc w:val="both"/>
        <w:rPr>
          <w:rFonts w:ascii="Palatino Linotype" w:hAnsi="Palatino Linotype"/>
          <w:lang w:val="es-MX"/>
        </w:rPr>
      </w:pPr>
      <w:r w:rsidRPr="00BC2567">
        <w:rPr>
          <w:rFonts w:ascii="Palatino Linotype" w:hAnsi="Palatino Linotype"/>
          <w:b/>
          <w:sz w:val="28"/>
          <w:lang w:val="es-MX"/>
        </w:rPr>
        <w:lastRenderedPageBreak/>
        <w:t>SEGUNDO.</w:t>
      </w:r>
      <w:r w:rsidRPr="00BC2567">
        <w:rPr>
          <w:rFonts w:ascii="Palatino Linotype" w:hAnsi="Palatino Linotype"/>
          <w:sz w:val="28"/>
          <w:lang w:val="es-MX"/>
        </w:rPr>
        <w:t xml:space="preserve"> </w:t>
      </w:r>
      <w:r w:rsidRPr="00BC2567">
        <w:rPr>
          <w:rFonts w:ascii="Palatino Linotype" w:hAnsi="Palatino Linotype"/>
          <w:b/>
          <w:lang w:val="es-MX"/>
        </w:rPr>
        <w:t>NOTIFÍQUESE</w:t>
      </w:r>
      <w:r w:rsidRPr="00BC2567">
        <w:rPr>
          <w:rFonts w:ascii="Palatino Linotype" w:hAnsi="Palatino Linotype"/>
          <w:lang w:val="es-MX"/>
        </w:rPr>
        <w:t xml:space="preserve"> vía Sistema de Acceso a la Información Mexiquense </w:t>
      </w:r>
      <w:r w:rsidRPr="00BC2567">
        <w:rPr>
          <w:rFonts w:ascii="Palatino Linotype" w:hAnsi="Palatino Linotype"/>
          <w:b/>
          <w:lang w:val="es-MX"/>
        </w:rPr>
        <w:t>(SAIMEX)</w:t>
      </w:r>
      <w:r w:rsidRPr="00BC2567">
        <w:rPr>
          <w:rFonts w:ascii="Palatino Linotype" w:hAnsi="Palatino Linotype"/>
          <w:lang w:val="es-MX"/>
        </w:rPr>
        <w:t xml:space="preserve"> la presente resolución al Titular de la Unidad de Transparencia del </w:t>
      </w:r>
      <w:r w:rsidRPr="00BC2567">
        <w:rPr>
          <w:rFonts w:ascii="Palatino Linotype" w:hAnsi="Palatino Linotype"/>
          <w:b/>
          <w:lang w:val="es-MX"/>
        </w:rPr>
        <w:t>Sujeto Obligado</w:t>
      </w:r>
      <w:r w:rsidRPr="00BC2567">
        <w:rPr>
          <w:rFonts w:ascii="Palatino Linotype" w:hAnsi="Palatino Linotype"/>
          <w:lang w:val="es-MX"/>
        </w:rPr>
        <w:t>, para su conocimiento.</w:t>
      </w:r>
    </w:p>
    <w:p w14:paraId="7AB953D1" w14:textId="77777777" w:rsidR="00BC2567" w:rsidRPr="00BC2567" w:rsidRDefault="00BC2567" w:rsidP="00BC2567">
      <w:pPr>
        <w:pStyle w:val="Textoindependiente"/>
        <w:spacing w:line="360" w:lineRule="auto"/>
        <w:jc w:val="both"/>
        <w:rPr>
          <w:rFonts w:ascii="Palatino Linotype" w:hAnsi="Palatino Linotype"/>
          <w:lang w:val="es-MX"/>
        </w:rPr>
      </w:pPr>
    </w:p>
    <w:p w14:paraId="32D17828" w14:textId="77777777" w:rsidR="00BC2567" w:rsidRPr="00BC2567" w:rsidRDefault="00BC2567" w:rsidP="00BC2567">
      <w:pPr>
        <w:pStyle w:val="Textoindependiente"/>
        <w:spacing w:line="360" w:lineRule="auto"/>
        <w:jc w:val="both"/>
        <w:rPr>
          <w:rFonts w:ascii="Palatino Linotype" w:hAnsi="Palatino Linotype"/>
          <w:lang w:val="es-MX"/>
        </w:rPr>
      </w:pPr>
    </w:p>
    <w:p w14:paraId="28FB5A7E" w14:textId="77777777" w:rsidR="00BC2567" w:rsidRPr="00BC2567" w:rsidRDefault="00BC2567" w:rsidP="00BC2567">
      <w:pPr>
        <w:pStyle w:val="Textoindependiente"/>
        <w:spacing w:line="360" w:lineRule="auto"/>
        <w:jc w:val="both"/>
        <w:rPr>
          <w:rFonts w:ascii="Palatino Linotype" w:hAnsi="Palatino Linotype"/>
          <w:lang w:val="es-MX"/>
        </w:rPr>
      </w:pPr>
      <w:r w:rsidRPr="00BC2567">
        <w:rPr>
          <w:rFonts w:ascii="Palatino Linotype" w:hAnsi="Palatino Linotype"/>
          <w:b/>
          <w:sz w:val="28"/>
          <w:lang w:val="es-MX"/>
        </w:rPr>
        <w:t>TERCERO.</w:t>
      </w:r>
      <w:r w:rsidRPr="00BC2567">
        <w:rPr>
          <w:rFonts w:ascii="Palatino Linotype" w:hAnsi="Palatino Linotype"/>
          <w:lang w:val="es-MX"/>
        </w:rPr>
        <w:t xml:space="preserve"> </w:t>
      </w:r>
      <w:r w:rsidRPr="00BC2567">
        <w:rPr>
          <w:rFonts w:ascii="Palatino Linotype" w:hAnsi="Palatino Linotype"/>
          <w:b/>
          <w:lang w:val="es-MX"/>
        </w:rPr>
        <w:t>NOTIFÍQUESE</w:t>
      </w:r>
      <w:r w:rsidRPr="00BC2567">
        <w:rPr>
          <w:rFonts w:ascii="Palatino Linotype" w:hAnsi="Palatino Linotype"/>
          <w:lang w:val="es-MX"/>
        </w:rPr>
        <w:t xml:space="preserve"> vía Sistema de Acceso a la Información Mexiquense </w:t>
      </w:r>
      <w:r w:rsidRPr="00BC2567">
        <w:rPr>
          <w:rFonts w:ascii="Palatino Linotype" w:hAnsi="Palatino Linotype"/>
          <w:b/>
          <w:lang w:val="es-MX"/>
        </w:rPr>
        <w:t xml:space="preserve">(SAIMEX) </w:t>
      </w:r>
      <w:r w:rsidRPr="00BC2567">
        <w:rPr>
          <w:rFonts w:ascii="Palatino Linotype" w:hAnsi="Palatino Linotype"/>
          <w:lang w:val="es-MX"/>
        </w:rPr>
        <w:t xml:space="preserve">a la parte </w:t>
      </w:r>
      <w:r w:rsidRPr="00BC2567">
        <w:rPr>
          <w:rFonts w:ascii="Palatino Linotype" w:hAnsi="Palatino Linotype"/>
          <w:b/>
          <w:lang w:val="es-MX"/>
        </w:rPr>
        <w:t xml:space="preserve">Recurrente </w:t>
      </w:r>
      <w:r w:rsidRPr="00BC2567">
        <w:rPr>
          <w:rFonts w:ascii="Palatino Linotype" w:hAnsi="Palatino Linotype"/>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DCB63F2" w14:textId="77777777" w:rsidR="00BC2567" w:rsidRPr="00BC2567" w:rsidRDefault="00BC2567" w:rsidP="00BC2567">
      <w:pPr>
        <w:pStyle w:val="Textoindependiente"/>
        <w:spacing w:line="360" w:lineRule="auto"/>
        <w:jc w:val="both"/>
        <w:rPr>
          <w:rFonts w:ascii="Palatino Linotype" w:hAnsi="Palatino Linotype"/>
          <w:lang w:val="es-MX"/>
        </w:rPr>
      </w:pPr>
    </w:p>
    <w:p w14:paraId="0EC62265" w14:textId="063507F6" w:rsidR="00BC2567" w:rsidRPr="00311CB0" w:rsidRDefault="00BC2567" w:rsidP="00BC2567">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11CB0">
        <w:rPr>
          <w:rFonts w:ascii="Palatino Linotype" w:hAnsi="Palatino Linotype" w:cs="Arial"/>
          <w:sz w:val="23"/>
          <w:szCs w:val="23"/>
          <w:lang w:val="es-MX"/>
        </w:rPr>
        <w:t>ASÍ LO ACORDÓ, POR UNANIMIDAD DE VOTOS, EL PLENO DEL</w:t>
      </w:r>
      <w:r w:rsidRPr="00311CB0">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11CB0">
        <w:rPr>
          <w:rFonts w:ascii="Palatino Linotype" w:hAnsi="Palatino Linotype" w:cs="Arial"/>
          <w:sz w:val="23"/>
          <w:szCs w:val="23"/>
          <w:lang w:val="es-MX"/>
        </w:rPr>
        <w:t xml:space="preserve">, CONFORMADO POR LOS COMISIONADOS JOSÉ MARTÍNEZ VILCHIS, MARÍA DEL ROSARIO MEJÍA AYALA, SHARON CRISTINA MORALES MARTÍNEZ, LUIS GUSTAVO PARRA NORIEGA Y GUADALUPE RAMÍREZ PEÑA; EN LA TRIGÉSIMA </w:t>
      </w:r>
      <w:r w:rsidR="00D43B1F">
        <w:rPr>
          <w:rFonts w:ascii="Palatino Linotype" w:hAnsi="Palatino Linotype" w:cs="Arial"/>
          <w:sz w:val="23"/>
          <w:szCs w:val="23"/>
          <w:lang w:val="es-MX"/>
        </w:rPr>
        <w:t xml:space="preserve">SEGUNDA </w:t>
      </w:r>
      <w:r w:rsidRPr="00311CB0">
        <w:rPr>
          <w:rFonts w:ascii="Palatino Linotype" w:hAnsi="Palatino Linotype" w:cs="Arial"/>
          <w:sz w:val="23"/>
          <w:szCs w:val="23"/>
          <w:lang w:val="es-MX"/>
        </w:rPr>
        <w:t xml:space="preserve">SESIÓN ORDINARIA, CELEBRADA EL </w:t>
      </w:r>
      <w:r w:rsidR="00D43B1F">
        <w:rPr>
          <w:rFonts w:ascii="Palatino Linotype" w:hAnsi="Palatino Linotype" w:cs="Arial"/>
          <w:sz w:val="23"/>
          <w:szCs w:val="23"/>
          <w:lang w:val="es-MX"/>
        </w:rPr>
        <w:t>DIEZ DE SEPTIEMBRE</w:t>
      </w:r>
      <w:r w:rsidRPr="00311CB0">
        <w:rPr>
          <w:rFonts w:ascii="Palatino Linotype" w:hAnsi="Palatino Linotype" w:cs="Arial"/>
          <w:sz w:val="23"/>
          <w:szCs w:val="23"/>
          <w:lang w:val="es-MX"/>
        </w:rPr>
        <w:t xml:space="preserve"> DE DOS MIL VEINTICINCO, ANTE EL SECRETARIO TÉCNICO DEL PLENO, ALEXIS TAPIA RAMÍREZ. </w:t>
      </w:r>
    </w:p>
    <w:p w14:paraId="62222A3F" w14:textId="77777777" w:rsidR="00BC2567" w:rsidRPr="009447E4" w:rsidRDefault="00BC2567" w:rsidP="00BC2567">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53BB9D82" w14:textId="77777777" w:rsidR="00BC2567" w:rsidRPr="00607B93" w:rsidRDefault="00BC2567" w:rsidP="00BC2567">
      <w:pPr>
        <w:spacing w:after="240" w:line="360" w:lineRule="auto"/>
        <w:jc w:val="both"/>
        <w:rPr>
          <w:rFonts w:ascii="Palatino Linotype" w:hAnsi="Palatino Linotype" w:cs="Arial"/>
          <w:bCs/>
          <w:iCs/>
          <w:color w:val="000000"/>
          <w:sz w:val="24"/>
          <w:szCs w:val="24"/>
        </w:rPr>
      </w:pPr>
    </w:p>
    <w:p w14:paraId="6E3C0C91" w14:textId="77777777" w:rsidR="00BC2567" w:rsidRDefault="00BC2567" w:rsidP="00E276B8">
      <w:pPr>
        <w:pStyle w:val="Citas"/>
        <w:tabs>
          <w:tab w:val="left" w:pos="7470"/>
        </w:tabs>
        <w:ind w:left="0" w:right="72"/>
        <w:rPr>
          <w:i w:val="0"/>
          <w:sz w:val="24"/>
          <w:szCs w:val="24"/>
        </w:rPr>
      </w:pPr>
    </w:p>
    <w:p w14:paraId="50F90674" w14:textId="77777777" w:rsidR="003D65F9" w:rsidRDefault="003D65F9" w:rsidP="00E276B8">
      <w:pPr>
        <w:pStyle w:val="Citas"/>
        <w:tabs>
          <w:tab w:val="left" w:pos="7470"/>
        </w:tabs>
        <w:ind w:left="0" w:right="72"/>
        <w:rPr>
          <w:i w:val="0"/>
          <w:sz w:val="24"/>
          <w:szCs w:val="24"/>
        </w:rPr>
      </w:pPr>
    </w:p>
    <w:p w14:paraId="5B0B7B06" w14:textId="77777777" w:rsidR="003D65F9" w:rsidRDefault="003D65F9" w:rsidP="00E276B8">
      <w:pPr>
        <w:pStyle w:val="Citas"/>
        <w:tabs>
          <w:tab w:val="left" w:pos="7470"/>
        </w:tabs>
        <w:ind w:left="0" w:right="72"/>
        <w:rPr>
          <w:i w:val="0"/>
          <w:sz w:val="24"/>
          <w:szCs w:val="24"/>
        </w:rPr>
      </w:pPr>
    </w:p>
    <w:p w14:paraId="367E1485" w14:textId="1DE5F933" w:rsidR="00A35685" w:rsidRDefault="00A35685" w:rsidP="00663DF5">
      <w:pPr>
        <w:pStyle w:val="Citas"/>
        <w:tabs>
          <w:tab w:val="left" w:pos="7470"/>
        </w:tabs>
        <w:ind w:left="0" w:right="72"/>
        <w:rPr>
          <w:bCs/>
          <w:sz w:val="18"/>
          <w:szCs w:val="18"/>
        </w:rPr>
      </w:pPr>
    </w:p>
    <w:p w14:paraId="1A95ECED" w14:textId="04AEF9F2" w:rsidR="00A35685" w:rsidRDefault="00A35685" w:rsidP="00663DF5">
      <w:pPr>
        <w:pStyle w:val="Citas"/>
        <w:tabs>
          <w:tab w:val="left" w:pos="7470"/>
        </w:tabs>
        <w:ind w:left="0" w:right="72"/>
        <w:rPr>
          <w:bCs/>
          <w:sz w:val="18"/>
          <w:szCs w:val="18"/>
        </w:rPr>
      </w:pPr>
    </w:p>
    <w:p w14:paraId="47B77515" w14:textId="64137AFF" w:rsidR="00A35685" w:rsidRDefault="00A35685" w:rsidP="00663DF5">
      <w:pPr>
        <w:pStyle w:val="Citas"/>
        <w:tabs>
          <w:tab w:val="left" w:pos="7470"/>
        </w:tabs>
        <w:ind w:left="0" w:right="72"/>
        <w:rPr>
          <w:bCs/>
          <w:sz w:val="18"/>
          <w:szCs w:val="18"/>
        </w:rPr>
      </w:pPr>
    </w:p>
    <w:p w14:paraId="5A6276B5" w14:textId="0E70D114" w:rsidR="00A35685" w:rsidRDefault="00A35685" w:rsidP="00663DF5">
      <w:pPr>
        <w:pStyle w:val="Citas"/>
        <w:tabs>
          <w:tab w:val="left" w:pos="7470"/>
        </w:tabs>
        <w:ind w:left="0" w:right="72"/>
        <w:rPr>
          <w:bCs/>
          <w:sz w:val="18"/>
          <w:szCs w:val="18"/>
        </w:rPr>
      </w:pPr>
    </w:p>
    <w:p w14:paraId="19119F25" w14:textId="54130EBB" w:rsidR="00A35685" w:rsidRDefault="00A35685" w:rsidP="00663DF5">
      <w:pPr>
        <w:pStyle w:val="Citas"/>
        <w:tabs>
          <w:tab w:val="left" w:pos="7470"/>
        </w:tabs>
        <w:ind w:left="0" w:right="72"/>
        <w:rPr>
          <w:bCs/>
          <w:sz w:val="18"/>
          <w:szCs w:val="18"/>
        </w:rPr>
      </w:pPr>
    </w:p>
    <w:p w14:paraId="7A28EFED" w14:textId="0F8948B1" w:rsidR="00A35685" w:rsidRDefault="00A35685" w:rsidP="00663DF5">
      <w:pPr>
        <w:pStyle w:val="Citas"/>
        <w:tabs>
          <w:tab w:val="left" w:pos="7470"/>
        </w:tabs>
        <w:ind w:left="0" w:right="72"/>
        <w:rPr>
          <w:bCs/>
          <w:sz w:val="18"/>
          <w:szCs w:val="18"/>
        </w:rPr>
      </w:pPr>
    </w:p>
    <w:p w14:paraId="20B66FDE" w14:textId="11EE48A8" w:rsidR="00A35685" w:rsidRDefault="00A35685" w:rsidP="00663DF5">
      <w:pPr>
        <w:pStyle w:val="Citas"/>
        <w:tabs>
          <w:tab w:val="left" w:pos="7470"/>
        </w:tabs>
        <w:ind w:left="0" w:right="72"/>
        <w:rPr>
          <w:bCs/>
          <w:sz w:val="18"/>
          <w:szCs w:val="18"/>
        </w:rPr>
      </w:pPr>
    </w:p>
    <w:p w14:paraId="7D660090" w14:textId="4D30829B" w:rsidR="00A35685" w:rsidRDefault="00A35685" w:rsidP="00663DF5">
      <w:pPr>
        <w:pStyle w:val="Citas"/>
        <w:tabs>
          <w:tab w:val="left" w:pos="7470"/>
        </w:tabs>
        <w:ind w:left="0" w:right="72"/>
        <w:rPr>
          <w:bCs/>
          <w:sz w:val="18"/>
          <w:szCs w:val="18"/>
        </w:rPr>
      </w:pPr>
    </w:p>
    <w:p w14:paraId="590F5C88" w14:textId="3D5DC0A5" w:rsidR="00A35685" w:rsidRDefault="00A35685" w:rsidP="00663DF5">
      <w:pPr>
        <w:pStyle w:val="Citas"/>
        <w:tabs>
          <w:tab w:val="left" w:pos="7470"/>
        </w:tabs>
        <w:ind w:left="0" w:right="72"/>
        <w:rPr>
          <w:bCs/>
          <w:sz w:val="18"/>
          <w:szCs w:val="18"/>
        </w:rPr>
      </w:pPr>
    </w:p>
    <w:p w14:paraId="50B461B7" w14:textId="33159946" w:rsidR="00A35685" w:rsidRDefault="00A35685" w:rsidP="00663DF5">
      <w:pPr>
        <w:pStyle w:val="Citas"/>
        <w:tabs>
          <w:tab w:val="left" w:pos="7470"/>
        </w:tabs>
        <w:ind w:left="0" w:right="72"/>
        <w:rPr>
          <w:bCs/>
          <w:sz w:val="18"/>
          <w:szCs w:val="18"/>
        </w:rPr>
      </w:pPr>
    </w:p>
    <w:p w14:paraId="5EA5EC91" w14:textId="1E716439" w:rsidR="00A35685" w:rsidRDefault="00A35685" w:rsidP="00663DF5">
      <w:pPr>
        <w:pStyle w:val="Citas"/>
        <w:tabs>
          <w:tab w:val="left" w:pos="7470"/>
        </w:tabs>
        <w:ind w:left="0" w:right="72"/>
        <w:rPr>
          <w:bCs/>
          <w:sz w:val="18"/>
          <w:szCs w:val="18"/>
        </w:rPr>
      </w:pPr>
    </w:p>
    <w:p w14:paraId="7F1EA79C" w14:textId="561101C2" w:rsidR="00A35685" w:rsidRDefault="00A35685" w:rsidP="00663DF5">
      <w:pPr>
        <w:pStyle w:val="Citas"/>
        <w:tabs>
          <w:tab w:val="left" w:pos="7470"/>
        </w:tabs>
        <w:ind w:left="0" w:right="72"/>
        <w:rPr>
          <w:bCs/>
          <w:sz w:val="18"/>
          <w:szCs w:val="18"/>
        </w:rPr>
      </w:pPr>
    </w:p>
    <w:p w14:paraId="657D5381" w14:textId="77777777" w:rsidR="00A35685" w:rsidRDefault="00A35685" w:rsidP="00663DF5">
      <w:pPr>
        <w:pStyle w:val="Citas"/>
        <w:tabs>
          <w:tab w:val="left" w:pos="7470"/>
        </w:tabs>
        <w:ind w:left="0" w:right="72"/>
        <w:rPr>
          <w:bCs/>
          <w:sz w:val="18"/>
          <w:szCs w:val="18"/>
        </w:rPr>
      </w:pPr>
    </w:p>
    <w:sectPr w:rsidR="00A35685" w:rsidSect="00FB4AAD">
      <w:headerReference w:type="default" r:id="rId38"/>
      <w:footerReference w:type="default" r:id="rId39"/>
      <w:headerReference w:type="first" r:id="rId40"/>
      <w:footerReference w:type="first" r:id="rId4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3F0D1" w14:textId="77777777" w:rsidR="005E3ABD" w:rsidRDefault="005E3ABD" w:rsidP="006168E4">
      <w:pPr>
        <w:spacing w:after="0" w:line="240" w:lineRule="auto"/>
      </w:pPr>
      <w:r>
        <w:separator/>
      </w:r>
    </w:p>
  </w:endnote>
  <w:endnote w:type="continuationSeparator" w:id="0">
    <w:p w14:paraId="16F324CF" w14:textId="77777777" w:rsidR="005E3ABD" w:rsidRDefault="005E3A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2327" w14:textId="0BD43C9F"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302F">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302F">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4D01" w14:textId="2BE136E2"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30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302F">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3448F" w14:textId="77777777" w:rsidR="005E3ABD" w:rsidRDefault="005E3ABD" w:rsidP="006168E4">
      <w:pPr>
        <w:spacing w:after="0" w:line="240" w:lineRule="auto"/>
      </w:pPr>
      <w:r>
        <w:separator/>
      </w:r>
    </w:p>
  </w:footnote>
  <w:footnote w:type="continuationSeparator" w:id="0">
    <w:p w14:paraId="77138853" w14:textId="77777777" w:rsidR="005E3ABD" w:rsidRDefault="005E3ABD"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391272F3" w:rsidR="00F00446" w:rsidRPr="00B4142F" w:rsidRDefault="0091197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09455</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4E43E6B7" w:rsidR="00F00446" w:rsidRPr="00F06FED" w:rsidRDefault="00911974" w:rsidP="00C25084">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de Agua Potable Alcantarillado y Saneamiento de Chimalhuacán</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6B96F5CC" w:rsidR="00F00446" w:rsidRPr="00B4142F" w:rsidRDefault="0091197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09455</w:t>
          </w:r>
          <w:r w:rsidR="00F00446">
            <w:rPr>
              <w:rFonts w:ascii="Palatino Linotype" w:hAnsi="Palatino Linotype" w:cs="Arial"/>
              <w:bCs/>
              <w:sz w:val="24"/>
              <w:lang w:eastAsia="es-MX"/>
            </w:rPr>
            <w:t>/INFOEM/IP/RR/202</w:t>
          </w:r>
          <w:r>
            <w:rPr>
              <w:rFonts w:ascii="Palatino Linotype" w:hAnsi="Palatino Linotype" w:cs="Arial"/>
              <w:bCs/>
              <w:sz w:val="24"/>
              <w:lang w:eastAsia="es-MX"/>
            </w:rPr>
            <w:t>5</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789A8BC4"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ED302F">
            <w:rPr>
              <w:rFonts w:ascii="Palatino Linotype" w:hAnsi="Palatino Linotype" w:cs="Arial"/>
            </w:rPr>
            <w:t>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4C259695" w:rsidR="00F00446" w:rsidRDefault="00911974"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de Agua Potable Alcantarillado y Saneamiento de Chimalhuacán</w:t>
          </w:r>
          <w:r w:rsidR="00F00446">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3D2B8D"/>
    <w:multiLevelType w:val="hybridMultilevel"/>
    <w:tmpl w:val="3C8053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241C8"/>
    <w:multiLevelType w:val="hybridMultilevel"/>
    <w:tmpl w:val="CD8A9E2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9C70ECC"/>
    <w:multiLevelType w:val="hybridMultilevel"/>
    <w:tmpl w:val="EC784A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06E79"/>
    <w:multiLevelType w:val="hybridMultilevel"/>
    <w:tmpl w:val="00AE6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F687A"/>
    <w:multiLevelType w:val="hybridMultilevel"/>
    <w:tmpl w:val="55504AAE"/>
    <w:lvl w:ilvl="0" w:tplc="D408F70E">
      <w:numFmt w:val="bullet"/>
      <w:lvlText w:val="-"/>
      <w:lvlJc w:val="left"/>
      <w:pPr>
        <w:ind w:left="720" w:hanging="360"/>
      </w:pPr>
      <w:rPr>
        <w:rFonts w:ascii="Palatino Linotype" w:eastAsiaTheme="minorHAnsi" w:hAnsi="Palatino Linotype" w:cstheme="minorBid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7D4612"/>
    <w:multiLevelType w:val="hybridMultilevel"/>
    <w:tmpl w:val="A424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04B89"/>
    <w:multiLevelType w:val="hybridMultilevel"/>
    <w:tmpl w:val="331E6E8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6BD38C2"/>
    <w:multiLevelType w:val="hybridMultilevel"/>
    <w:tmpl w:val="C55049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D344AB"/>
    <w:multiLevelType w:val="hybridMultilevel"/>
    <w:tmpl w:val="119C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77CBC"/>
    <w:multiLevelType w:val="hybridMultilevel"/>
    <w:tmpl w:val="45C2B3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8921B8"/>
    <w:multiLevelType w:val="hybridMultilevel"/>
    <w:tmpl w:val="8C005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D1039"/>
    <w:multiLevelType w:val="hybridMultilevel"/>
    <w:tmpl w:val="F8A8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8176D5"/>
    <w:multiLevelType w:val="hybridMultilevel"/>
    <w:tmpl w:val="51B4D3B8"/>
    <w:lvl w:ilvl="0" w:tplc="D8FCF916">
      <w:start w:val="13"/>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11B89"/>
    <w:multiLevelType w:val="hybridMultilevel"/>
    <w:tmpl w:val="C45E06A2"/>
    <w:lvl w:ilvl="0" w:tplc="86DC4606">
      <w:start w:val="13"/>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EF739E"/>
    <w:multiLevelType w:val="hybridMultilevel"/>
    <w:tmpl w:val="6C78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B7490"/>
    <w:multiLevelType w:val="hybridMultilevel"/>
    <w:tmpl w:val="C24ED3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1366708"/>
    <w:multiLevelType w:val="hybridMultilevel"/>
    <w:tmpl w:val="EAEC0BAE"/>
    <w:lvl w:ilvl="0" w:tplc="D408F70E">
      <w:numFmt w:val="bullet"/>
      <w:lvlText w:val="-"/>
      <w:lvlJc w:val="left"/>
      <w:pPr>
        <w:ind w:left="1571" w:hanging="360"/>
      </w:pPr>
      <w:rPr>
        <w:rFonts w:ascii="Palatino Linotype" w:eastAsiaTheme="minorHAnsi" w:hAnsi="Palatino Linotype" w:cstheme="minorBidi" w:hint="default"/>
        <w:i/>
        <w:sz w:val="22"/>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66F4F"/>
    <w:multiLevelType w:val="hybridMultilevel"/>
    <w:tmpl w:val="798A3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C632F27"/>
    <w:multiLevelType w:val="hybridMultilevel"/>
    <w:tmpl w:val="B434A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8"/>
  </w:num>
  <w:num w:numId="3">
    <w:abstractNumId w:val="31"/>
  </w:num>
  <w:num w:numId="4">
    <w:abstractNumId w:val="25"/>
  </w:num>
  <w:num w:numId="5">
    <w:abstractNumId w:val="0"/>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30"/>
  </w:num>
  <w:num w:numId="11">
    <w:abstractNumId w:val="27"/>
  </w:num>
  <w:num w:numId="12">
    <w:abstractNumId w:val="1"/>
  </w:num>
  <w:num w:numId="13">
    <w:abstractNumId w:val="35"/>
  </w:num>
  <w:num w:numId="14">
    <w:abstractNumId w:val="24"/>
  </w:num>
  <w:num w:numId="15">
    <w:abstractNumId w:val="22"/>
  </w:num>
  <w:num w:numId="16">
    <w:abstractNumId w:val="19"/>
  </w:num>
  <w:num w:numId="17">
    <w:abstractNumId w:val="14"/>
  </w:num>
  <w:num w:numId="18">
    <w:abstractNumId w:val="9"/>
  </w:num>
  <w:num w:numId="19">
    <w:abstractNumId w:val="10"/>
  </w:num>
  <w:num w:numId="20">
    <w:abstractNumId w:val="2"/>
  </w:num>
  <w:num w:numId="21">
    <w:abstractNumId w:val="26"/>
  </w:num>
  <w:num w:numId="22">
    <w:abstractNumId w:val="20"/>
  </w:num>
  <w:num w:numId="23">
    <w:abstractNumId w:val="17"/>
  </w:num>
  <w:num w:numId="24">
    <w:abstractNumId w:val="34"/>
  </w:num>
  <w:num w:numId="25">
    <w:abstractNumId w:val="28"/>
  </w:num>
  <w:num w:numId="26">
    <w:abstractNumId w:val="21"/>
  </w:num>
  <w:num w:numId="27">
    <w:abstractNumId w:val="6"/>
  </w:num>
  <w:num w:numId="28">
    <w:abstractNumId w:val="29"/>
  </w:num>
  <w:num w:numId="29">
    <w:abstractNumId w:val="32"/>
  </w:num>
  <w:num w:numId="30">
    <w:abstractNumId w:val="5"/>
  </w:num>
  <w:num w:numId="31">
    <w:abstractNumId w:val="33"/>
  </w:num>
  <w:num w:numId="32">
    <w:abstractNumId w:val="13"/>
  </w:num>
  <w:num w:numId="33">
    <w:abstractNumId w:val="16"/>
  </w:num>
  <w:num w:numId="34">
    <w:abstractNumId w:val="12"/>
  </w:num>
  <w:num w:numId="35">
    <w:abstractNumId w:val="7"/>
  </w:num>
  <w:num w:numId="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2A15"/>
    <w:rsid w:val="000414CE"/>
    <w:rsid w:val="0004199A"/>
    <w:rsid w:val="00045379"/>
    <w:rsid w:val="000461DF"/>
    <w:rsid w:val="00055224"/>
    <w:rsid w:val="0005543E"/>
    <w:rsid w:val="0005622A"/>
    <w:rsid w:val="00061821"/>
    <w:rsid w:val="000623F9"/>
    <w:rsid w:val="00062482"/>
    <w:rsid w:val="00063A10"/>
    <w:rsid w:val="00063EFB"/>
    <w:rsid w:val="000662F8"/>
    <w:rsid w:val="00073E78"/>
    <w:rsid w:val="00084B56"/>
    <w:rsid w:val="00090AFC"/>
    <w:rsid w:val="00091552"/>
    <w:rsid w:val="00091C3A"/>
    <w:rsid w:val="000923F5"/>
    <w:rsid w:val="000A038C"/>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34B9"/>
    <w:rsid w:val="00144B4A"/>
    <w:rsid w:val="00146F0A"/>
    <w:rsid w:val="00147B36"/>
    <w:rsid w:val="00150AFD"/>
    <w:rsid w:val="00151A2D"/>
    <w:rsid w:val="00152124"/>
    <w:rsid w:val="00152C2B"/>
    <w:rsid w:val="00172661"/>
    <w:rsid w:val="001742A5"/>
    <w:rsid w:val="00174EE4"/>
    <w:rsid w:val="00175897"/>
    <w:rsid w:val="00175C56"/>
    <w:rsid w:val="00176091"/>
    <w:rsid w:val="00176B83"/>
    <w:rsid w:val="00177D2C"/>
    <w:rsid w:val="001804C3"/>
    <w:rsid w:val="00180B9F"/>
    <w:rsid w:val="00181CC5"/>
    <w:rsid w:val="00191926"/>
    <w:rsid w:val="00193784"/>
    <w:rsid w:val="00193FB6"/>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D7250"/>
    <w:rsid w:val="001E1D18"/>
    <w:rsid w:val="001F0A4F"/>
    <w:rsid w:val="001F71ED"/>
    <w:rsid w:val="00203D3A"/>
    <w:rsid w:val="00203FF3"/>
    <w:rsid w:val="002044B4"/>
    <w:rsid w:val="002056EC"/>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6AE6"/>
    <w:rsid w:val="002714F3"/>
    <w:rsid w:val="00273D0E"/>
    <w:rsid w:val="00280B8B"/>
    <w:rsid w:val="0028106D"/>
    <w:rsid w:val="002820F1"/>
    <w:rsid w:val="00292350"/>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580E"/>
    <w:rsid w:val="00343D1E"/>
    <w:rsid w:val="00354258"/>
    <w:rsid w:val="00355593"/>
    <w:rsid w:val="00357E0E"/>
    <w:rsid w:val="00357F3D"/>
    <w:rsid w:val="00361B9C"/>
    <w:rsid w:val="003672FB"/>
    <w:rsid w:val="00370797"/>
    <w:rsid w:val="003746C6"/>
    <w:rsid w:val="00375BEA"/>
    <w:rsid w:val="00376CEC"/>
    <w:rsid w:val="00380758"/>
    <w:rsid w:val="003815E5"/>
    <w:rsid w:val="00381E2B"/>
    <w:rsid w:val="00387929"/>
    <w:rsid w:val="00393D5B"/>
    <w:rsid w:val="0039460D"/>
    <w:rsid w:val="00394A1E"/>
    <w:rsid w:val="003968C7"/>
    <w:rsid w:val="003A2246"/>
    <w:rsid w:val="003A61F9"/>
    <w:rsid w:val="003A6975"/>
    <w:rsid w:val="003B1E88"/>
    <w:rsid w:val="003C5243"/>
    <w:rsid w:val="003C53ED"/>
    <w:rsid w:val="003D0B7E"/>
    <w:rsid w:val="003D4E0F"/>
    <w:rsid w:val="003D65F9"/>
    <w:rsid w:val="003E16E1"/>
    <w:rsid w:val="003E1871"/>
    <w:rsid w:val="003E504D"/>
    <w:rsid w:val="003E656A"/>
    <w:rsid w:val="003E78B7"/>
    <w:rsid w:val="003F22C5"/>
    <w:rsid w:val="003F3016"/>
    <w:rsid w:val="003F5630"/>
    <w:rsid w:val="003F76E5"/>
    <w:rsid w:val="004012CF"/>
    <w:rsid w:val="00402FF3"/>
    <w:rsid w:val="0040673A"/>
    <w:rsid w:val="004069EB"/>
    <w:rsid w:val="00410ACB"/>
    <w:rsid w:val="00412600"/>
    <w:rsid w:val="00415EE8"/>
    <w:rsid w:val="00422E0C"/>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234F"/>
    <w:rsid w:val="004B59BB"/>
    <w:rsid w:val="004B5CCC"/>
    <w:rsid w:val="004C2845"/>
    <w:rsid w:val="004C7961"/>
    <w:rsid w:val="004D08EB"/>
    <w:rsid w:val="004D54E3"/>
    <w:rsid w:val="004E1477"/>
    <w:rsid w:val="004E1A3D"/>
    <w:rsid w:val="004E2371"/>
    <w:rsid w:val="004E6BE9"/>
    <w:rsid w:val="004E754F"/>
    <w:rsid w:val="004F0F3D"/>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60CB"/>
    <w:rsid w:val="00592542"/>
    <w:rsid w:val="00593E91"/>
    <w:rsid w:val="0059442D"/>
    <w:rsid w:val="00594D38"/>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AB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52BC5"/>
    <w:rsid w:val="00661753"/>
    <w:rsid w:val="0066216F"/>
    <w:rsid w:val="00663DF5"/>
    <w:rsid w:val="006654F6"/>
    <w:rsid w:val="00675390"/>
    <w:rsid w:val="00676CAA"/>
    <w:rsid w:val="006848B7"/>
    <w:rsid w:val="006868A7"/>
    <w:rsid w:val="006915EA"/>
    <w:rsid w:val="00694828"/>
    <w:rsid w:val="006A3810"/>
    <w:rsid w:val="006A60E2"/>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701033"/>
    <w:rsid w:val="00701A3F"/>
    <w:rsid w:val="00712E3A"/>
    <w:rsid w:val="0071487C"/>
    <w:rsid w:val="00721506"/>
    <w:rsid w:val="007216DB"/>
    <w:rsid w:val="007246D3"/>
    <w:rsid w:val="00725F5A"/>
    <w:rsid w:val="007345EA"/>
    <w:rsid w:val="007404D5"/>
    <w:rsid w:val="00744287"/>
    <w:rsid w:val="00744EEF"/>
    <w:rsid w:val="00745D76"/>
    <w:rsid w:val="00747487"/>
    <w:rsid w:val="007505EB"/>
    <w:rsid w:val="00754CAE"/>
    <w:rsid w:val="0075629C"/>
    <w:rsid w:val="00763EE7"/>
    <w:rsid w:val="0076623B"/>
    <w:rsid w:val="00766D87"/>
    <w:rsid w:val="00767E4B"/>
    <w:rsid w:val="007718AD"/>
    <w:rsid w:val="007742A7"/>
    <w:rsid w:val="007851D5"/>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1A27"/>
    <w:rsid w:val="007D1B24"/>
    <w:rsid w:val="007D1F15"/>
    <w:rsid w:val="007D25B1"/>
    <w:rsid w:val="007D2878"/>
    <w:rsid w:val="007D55E5"/>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21AEB"/>
    <w:rsid w:val="00824DCD"/>
    <w:rsid w:val="00825B4E"/>
    <w:rsid w:val="00833A4D"/>
    <w:rsid w:val="00833E8A"/>
    <w:rsid w:val="00836C53"/>
    <w:rsid w:val="00844009"/>
    <w:rsid w:val="00844569"/>
    <w:rsid w:val="00844CDE"/>
    <w:rsid w:val="00845083"/>
    <w:rsid w:val="00847D23"/>
    <w:rsid w:val="008556FF"/>
    <w:rsid w:val="00857106"/>
    <w:rsid w:val="00857765"/>
    <w:rsid w:val="00863327"/>
    <w:rsid w:val="00863A40"/>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1974"/>
    <w:rsid w:val="00913133"/>
    <w:rsid w:val="0091475B"/>
    <w:rsid w:val="00921DB9"/>
    <w:rsid w:val="0092403D"/>
    <w:rsid w:val="0093199C"/>
    <w:rsid w:val="009402DB"/>
    <w:rsid w:val="00942857"/>
    <w:rsid w:val="00942E41"/>
    <w:rsid w:val="009440D8"/>
    <w:rsid w:val="009449B8"/>
    <w:rsid w:val="00944DC9"/>
    <w:rsid w:val="00944E3C"/>
    <w:rsid w:val="009454E7"/>
    <w:rsid w:val="0094603F"/>
    <w:rsid w:val="00952028"/>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7C61"/>
    <w:rsid w:val="009C3793"/>
    <w:rsid w:val="009C62BD"/>
    <w:rsid w:val="009D2190"/>
    <w:rsid w:val="009D26AD"/>
    <w:rsid w:val="009D341C"/>
    <w:rsid w:val="009E1411"/>
    <w:rsid w:val="009E19FC"/>
    <w:rsid w:val="009E52F2"/>
    <w:rsid w:val="009E681F"/>
    <w:rsid w:val="009F3C1F"/>
    <w:rsid w:val="009F614E"/>
    <w:rsid w:val="009F762B"/>
    <w:rsid w:val="009F76BA"/>
    <w:rsid w:val="009F7E09"/>
    <w:rsid w:val="00A02047"/>
    <w:rsid w:val="00A035C0"/>
    <w:rsid w:val="00A036BE"/>
    <w:rsid w:val="00A0575E"/>
    <w:rsid w:val="00A12205"/>
    <w:rsid w:val="00A139AF"/>
    <w:rsid w:val="00A20113"/>
    <w:rsid w:val="00A3248C"/>
    <w:rsid w:val="00A34361"/>
    <w:rsid w:val="00A35685"/>
    <w:rsid w:val="00A358E6"/>
    <w:rsid w:val="00A37095"/>
    <w:rsid w:val="00A37C0F"/>
    <w:rsid w:val="00A422B7"/>
    <w:rsid w:val="00A44291"/>
    <w:rsid w:val="00A453DC"/>
    <w:rsid w:val="00A47E33"/>
    <w:rsid w:val="00A50182"/>
    <w:rsid w:val="00A51024"/>
    <w:rsid w:val="00A51109"/>
    <w:rsid w:val="00A544DC"/>
    <w:rsid w:val="00A55818"/>
    <w:rsid w:val="00A56556"/>
    <w:rsid w:val="00A60F08"/>
    <w:rsid w:val="00A625E2"/>
    <w:rsid w:val="00A63DC7"/>
    <w:rsid w:val="00A70289"/>
    <w:rsid w:val="00A72105"/>
    <w:rsid w:val="00A72465"/>
    <w:rsid w:val="00A80C92"/>
    <w:rsid w:val="00A82461"/>
    <w:rsid w:val="00A851D8"/>
    <w:rsid w:val="00A870C4"/>
    <w:rsid w:val="00A87326"/>
    <w:rsid w:val="00A91180"/>
    <w:rsid w:val="00A943EB"/>
    <w:rsid w:val="00A953BA"/>
    <w:rsid w:val="00A96F9F"/>
    <w:rsid w:val="00AA061F"/>
    <w:rsid w:val="00AA0848"/>
    <w:rsid w:val="00AA0AAF"/>
    <w:rsid w:val="00AA3104"/>
    <w:rsid w:val="00AA3C06"/>
    <w:rsid w:val="00AA56F6"/>
    <w:rsid w:val="00AA5D62"/>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577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6471"/>
    <w:rsid w:val="00B87D50"/>
    <w:rsid w:val="00B9223B"/>
    <w:rsid w:val="00B971CA"/>
    <w:rsid w:val="00BA4D1F"/>
    <w:rsid w:val="00BA7AD1"/>
    <w:rsid w:val="00BB2250"/>
    <w:rsid w:val="00BB4A1A"/>
    <w:rsid w:val="00BB721B"/>
    <w:rsid w:val="00BC0FDD"/>
    <w:rsid w:val="00BC22E0"/>
    <w:rsid w:val="00BC2567"/>
    <w:rsid w:val="00BC2A46"/>
    <w:rsid w:val="00BC3FA4"/>
    <w:rsid w:val="00BD004A"/>
    <w:rsid w:val="00BD352C"/>
    <w:rsid w:val="00BD5023"/>
    <w:rsid w:val="00BD58AB"/>
    <w:rsid w:val="00BE28ED"/>
    <w:rsid w:val="00BE51B6"/>
    <w:rsid w:val="00C008B2"/>
    <w:rsid w:val="00C01F6B"/>
    <w:rsid w:val="00C1184D"/>
    <w:rsid w:val="00C12209"/>
    <w:rsid w:val="00C15787"/>
    <w:rsid w:val="00C16DFC"/>
    <w:rsid w:val="00C24A09"/>
    <w:rsid w:val="00C25084"/>
    <w:rsid w:val="00C3096A"/>
    <w:rsid w:val="00C357BE"/>
    <w:rsid w:val="00C36ED4"/>
    <w:rsid w:val="00C56C44"/>
    <w:rsid w:val="00C6332C"/>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3B6F"/>
    <w:rsid w:val="00CB5283"/>
    <w:rsid w:val="00CC0C5F"/>
    <w:rsid w:val="00CC2F3D"/>
    <w:rsid w:val="00CC5FF3"/>
    <w:rsid w:val="00CC6072"/>
    <w:rsid w:val="00CD365B"/>
    <w:rsid w:val="00CD4BFA"/>
    <w:rsid w:val="00CE0E72"/>
    <w:rsid w:val="00CE2ADF"/>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7789"/>
    <w:rsid w:val="00D21565"/>
    <w:rsid w:val="00D22F7D"/>
    <w:rsid w:val="00D25BEE"/>
    <w:rsid w:val="00D2737E"/>
    <w:rsid w:val="00D274A9"/>
    <w:rsid w:val="00D32644"/>
    <w:rsid w:val="00D33619"/>
    <w:rsid w:val="00D43422"/>
    <w:rsid w:val="00D43B1F"/>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C2AC2"/>
    <w:rsid w:val="00DD13E2"/>
    <w:rsid w:val="00DE47A1"/>
    <w:rsid w:val="00DE6917"/>
    <w:rsid w:val="00DF003C"/>
    <w:rsid w:val="00DF137F"/>
    <w:rsid w:val="00DF4501"/>
    <w:rsid w:val="00DF6971"/>
    <w:rsid w:val="00DF78AE"/>
    <w:rsid w:val="00E00CA7"/>
    <w:rsid w:val="00E00E78"/>
    <w:rsid w:val="00E076C1"/>
    <w:rsid w:val="00E11E2E"/>
    <w:rsid w:val="00E13C83"/>
    <w:rsid w:val="00E15555"/>
    <w:rsid w:val="00E15B7D"/>
    <w:rsid w:val="00E2408E"/>
    <w:rsid w:val="00E276B8"/>
    <w:rsid w:val="00E371EC"/>
    <w:rsid w:val="00E43116"/>
    <w:rsid w:val="00E444DA"/>
    <w:rsid w:val="00E46B25"/>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B117B"/>
    <w:rsid w:val="00EB2BEB"/>
    <w:rsid w:val="00EB40D6"/>
    <w:rsid w:val="00EB4222"/>
    <w:rsid w:val="00EB5F75"/>
    <w:rsid w:val="00EB6785"/>
    <w:rsid w:val="00EB79CD"/>
    <w:rsid w:val="00ED302F"/>
    <w:rsid w:val="00EE0F2E"/>
    <w:rsid w:val="00EE2610"/>
    <w:rsid w:val="00EE2A41"/>
    <w:rsid w:val="00EE354B"/>
    <w:rsid w:val="00EE3C1D"/>
    <w:rsid w:val="00EE6EC2"/>
    <w:rsid w:val="00EF09FB"/>
    <w:rsid w:val="00EF102E"/>
    <w:rsid w:val="00EF697A"/>
    <w:rsid w:val="00F00446"/>
    <w:rsid w:val="00F01548"/>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E30B2"/>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Jaw-npFJ2Hw" TargetMode="External"/><Relationship Id="rId18" Type="http://schemas.openxmlformats.org/officeDocument/2006/relationships/hyperlink" Target="https://legislacion.edomex.gob.mx/sites/legislacion.edomex.gob.mx/files/files/pdf/gct/2022/mayo/may171/may171d.pdf" TargetMode="External"/><Relationship Id="rId26" Type="http://schemas.openxmlformats.org/officeDocument/2006/relationships/hyperlink" Target="https://legislacion.edomex.gob.mx/sites/legislacion.edomex.gob.mx/files/files/pdf/gct/2023/agosto/ago311/ago311e.pdf" TargetMode="External"/><Relationship Id="rId39" Type="http://schemas.openxmlformats.org/officeDocument/2006/relationships/footer" Target="footer1.xml"/><Relationship Id="rId21" Type="http://schemas.openxmlformats.org/officeDocument/2006/relationships/hyperlink" Target="https://legislacion.edomex.gob.mx/sites/legislacion.edomex.gob.mx/files/files/pdf/gct/2022/octubre/oct111/oct111d.pdf" TargetMode="External"/><Relationship Id="rId34" Type="http://schemas.openxmlformats.org/officeDocument/2006/relationships/hyperlink" Target="https://legislacion.edomex.gob.mx/sites/legislacion.edomex.gob.mx/files/files/pdf/gct/2025/junio/jun271/jun271f.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8_zJWCtA4Ws" TargetMode="External"/><Relationship Id="rId20" Type="http://schemas.openxmlformats.org/officeDocument/2006/relationships/hyperlink" Target="https://www.infoem.org.mx/" TargetMode="External"/><Relationship Id="rId29" Type="http://schemas.openxmlformats.org/officeDocument/2006/relationships/hyperlink" Target="https://legislacion.edomex.gob.mx/sites/legislacion.edomex.gob.mx/files/files/pdf/gct/2024/febrero/feb061/feb061g.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 TargetMode="External"/><Relationship Id="rId24" Type="http://schemas.openxmlformats.org/officeDocument/2006/relationships/hyperlink" Target="https://www.youtube.com/watch?v=Oj1fkx-R2eU&amp;list=PLAQyTKf3zBOyhwpkaab4h0uxQsGHhZONX&amp;index=55" TargetMode="External"/><Relationship Id="rId32" Type="http://schemas.openxmlformats.org/officeDocument/2006/relationships/hyperlink" Target="https://legislacion.edomex.gob.mx/sites/legislacion.edomex.gob.mx/files/files/pdf/gct/2024/mayo/may231/may231g.pdf" TargetMode="External"/><Relationship Id="rId37" Type="http://schemas.openxmlformats.org/officeDocument/2006/relationships/hyperlink" Target="http://consultas.ifai.org.mx/descargar.php?r=./pdf/resoluciones/2019/&amp;a=RRA%2014270.pdf"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gislacion.edomex.gob.mx/sites/legislacion.edomex.gob.mx/files/files/pdf/gct/2022/febrero/feb141/feb141b.pdf" TargetMode="External"/><Relationship Id="rId23" Type="http://schemas.openxmlformats.org/officeDocument/2006/relationships/hyperlink" Target="https://www.infoem.org.mx/" TargetMode="External"/><Relationship Id="rId28" Type="http://schemas.openxmlformats.org/officeDocument/2006/relationships/hyperlink" Target="https://www.infoem.org.mx/" TargetMode="External"/><Relationship Id="rId36" Type="http://schemas.openxmlformats.org/officeDocument/2006/relationships/hyperlink" Target="http://consultas.ifai.org.mx/descargar.php?r=./pdf/resoluciones/2018/&amp;a=RRA%205097.pdf" TargetMode="External"/><Relationship Id="rId10" Type="http://schemas.openxmlformats.org/officeDocument/2006/relationships/hyperlink" Target="https://www.youtube.com/watch?v=4UVy6672D5g" TargetMode="External"/><Relationship Id="rId19" Type="http://schemas.openxmlformats.org/officeDocument/2006/relationships/hyperlink" Target="https://www.youtube.com/watch?v=qTtGO5ZUd5w" TargetMode="External"/><Relationship Id="rId31" Type="http://schemas.openxmlformats.org/officeDocument/2006/relationships/hyperlink" Target="https://www.infoem.org.m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foem.org.mx/" TargetMode="External"/><Relationship Id="rId22" Type="http://schemas.openxmlformats.org/officeDocument/2006/relationships/hyperlink" Target="https://www.youtube.com/watch?v=W4WDQOHN-jg&amp;list=PLAQyTKf3zBOyhwpkaab4h0uxQsGHhZONX&amp;index=17" TargetMode="External"/><Relationship Id="rId27" Type="http://schemas.openxmlformats.org/officeDocument/2006/relationships/hyperlink" Target="https://www.youtube.com/watch?v=5ck8GlI0_Hc" TargetMode="External"/><Relationship Id="rId30" Type="http://schemas.openxmlformats.org/officeDocument/2006/relationships/hyperlink" Target="https://www.youtube.com/watch?v=PqKet5fmYHs&amp;t=13s" TargetMode="External"/><Relationship Id="rId35" Type="http://schemas.openxmlformats.org/officeDocument/2006/relationships/hyperlink" Target="http://consultas.ifai.org.mx/descargar.php?r=./pdf/resoluciones/2018/&amp;a=RRA%204548.pdf"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egislacion.edomex.gob.mx/sites/legislacion.edomex.gob.mx/files/files/pdf/gct/2022/enero/ene261/ene261j.pdf" TargetMode="External"/><Relationship Id="rId17" Type="http://schemas.openxmlformats.org/officeDocument/2006/relationships/hyperlink" Target="https://www.infoem.org.mx/" TargetMode="External"/><Relationship Id="rId25" Type="http://schemas.openxmlformats.org/officeDocument/2006/relationships/hyperlink" Target="https://www.infoem.org.mx/" TargetMode="External"/><Relationship Id="rId33" Type="http://schemas.openxmlformats.org/officeDocument/2006/relationships/hyperlink" Target="https://legislacion.edomex.gob.mx/sites/legislacion.edomex.gob.mx/files/files/pdf/gct/2024/septiembre/sep251/sep251f.pdf"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1C0E-6F00-475F-8840-04FDE15E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46</Pages>
  <Words>8928</Words>
  <Characters>49106</Characters>
  <Application>Microsoft Office Word</Application>
  <DocSecurity>0</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9</cp:revision>
  <cp:lastPrinted>2025-09-11T19:25:00Z</cp:lastPrinted>
  <dcterms:created xsi:type="dcterms:W3CDTF">2025-08-28T01:06:00Z</dcterms:created>
  <dcterms:modified xsi:type="dcterms:W3CDTF">2025-12-18T21:25:00Z</dcterms:modified>
</cp:coreProperties>
</file>