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F8E67" w14:textId="788B03E5" w:rsidR="00D34057" w:rsidRDefault="00D34057" w:rsidP="006920EF">
      <w:pPr>
        <w:shd w:val="clear" w:color="auto" w:fill="FFFFFF"/>
        <w:spacing w:after="0" w:line="360" w:lineRule="auto"/>
        <w:jc w:val="both"/>
        <w:rPr>
          <w:rFonts w:ascii="Palatino Linotype" w:hAnsi="Palatino Linotype" w:cs="Arial"/>
          <w:color w:val="000000"/>
          <w:sz w:val="24"/>
          <w:szCs w:val="24"/>
          <w:lang w:eastAsia="es-MX"/>
        </w:rPr>
      </w:pPr>
      <w:r w:rsidRPr="001A4544">
        <w:rPr>
          <w:rFonts w:ascii="Palatino Linotype" w:hAnsi="Palatino Linotype" w:cs="Arial"/>
          <w:color w:val="000000"/>
          <w:sz w:val="24"/>
          <w:szCs w:val="24"/>
          <w:lang w:eastAsia="es-MX"/>
        </w:rPr>
        <w:t>Resolución del Pleno del Instituto de Trans</w:t>
      </w:r>
      <w:bookmarkStart w:id="0" w:name="_GoBack"/>
      <w:bookmarkEnd w:id="0"/>
      <w:r w:rsidRPr="001A4544">
        <w:rPr>
          <w:rFonts w:ascii="Palatino Linotype" w:hAnsi="Palatino Linotype" w:cs="Arial"/>
          <w:color w:val="000000"/>
          <w:sz w:val="24"/>
          <w:szCs w:val="24"/>
          <w:lang w:eastAsia="es-MX"/>
        </w:rPr>
        <w:t>parencia, Acceso a la Información Pública y Protección de Datos Personales del Estado de México y Municipios, con domicilio en Metepec, Estado de México, a</w:t>
      </w:r>
      <w:r w:rsidR="00D536F1" w:rsidRPr="001A4544">
        <w:rPr>
          <w:rFonts w:ascii="Palatino Linotype" w:hAnsi="Palatino Linotype" w:cs="Arial"/>
          <w:color w:val="000000"/>
          <w:sz w:val="24"/>
          <w:szCs w:val="24"/>
          <w:lang w:eastAsia="es-MX"/>
        </w:rPr>
        <w:t xml:space="preserve"> </w:t>
      </w:r>
      <w:r w:rsidR="00364D21">
        <w:rPr>
          <w:rFonts w:ascii="Palatino Linotype" w:hAnsi="Palatino Linotype" w:cs="Arial"/>
          <w:color w:val="000000"/>
          <w:sz w:val="24"/>
          <w:szCs w:val="24"/>
          <w:lang w:eastAsia="es-MX"/>
        </w:rPr>
        <w:t>seis de marzo de dos mil veinticinco</w:t>
      </w:r>
      <w:r w:rsidRPr="001A4544">
        <w:rPr>
          <w:rFonts w:ascii="Palatino Linotype" w:hAnsi="Palatino Linotype" w:cs="Arial"/>
          <w:color w:val="000000"/>
          <w:sz w:val="24"/>
          <w:szCs w:val="24"/>
          <w:lang w:eastAsia="es-MX"/>
        </w:rPr>
        <w:t>.</w:t>
      </w:r>
    </w:p>
    <w:p w14:paraId="3FD14CEE" w14:textId="77777777" w:rsidR="006920EF" w:rsidRPr="001A4544" w:rsidRDefault="006920EF" w:rsidP="006920EF">
      <w:pPr>
        <w:shd w:val="clear" w:color="auto" w:fill="FFFFFF"/>
        <w:spacing w:after="0" w:line="360" w:lineRule="auto"/>
        <w:jc w:val="both"/>
        <w:rPr>
          <w:rFonts w:ascii="Palatino Linotype" w:hAnsi="Palatino Linotype" w:cs="Arial"/>
          <w:color w:val="000000"/>
          <w:sz w:val="24"/>
          <w:szCs w:val="24"/>
          <w:lang w:eastAsia="es-MX"/>
        </w:rPr>
      </w:pPr>
    </w:p>
    <w:p w14:paraId="1816EBEC" w14:textId="77777777" w:rsidR="00D34057" w:rsidRPr="001A4544" w:rsidRDefault="00D34057" w:rsidP="006920EF">
      <w:pPr>
        <w:pStyle w:val="Sinespaciado"/>
      </w:pPr>
    </w:p>
    <w:p w14:paraId="426582CB" w14:textId="1F5331EC" w:rsidR="00D34057" w:rsidRPr="001A4544" w:rsidRDefault="00D34057" w:rsidP="006920EF">
      <w:pPr>
        <w:tabs>
          <w:tab w:val="left" w:pos="1701"/>
        </w:tabs>
        <w:spacing w:after="0" w:line="360" w:lineRule="auto"/>
        <w:jc w:val="both"/>
        <w:rPr>
          <w:rFonts w:ascii="Palatino Linotype" w:hAnsi="Palatino Linotype" w:cs="Arial"/>
          <w:sz w:val="24"/>
          <w:szCs w:val="24"/>
        </w:rPr>
      </w:pPr>
      <w:r w:rsidRPr="001A4544">
        <w:rPr>
          <w:rFonts w:ascii="Palatino Linotype" w:hAnsi="Palatino Linotype" w:cs="Arial"/>
          <w:b/>
          <w:sz w:val="24"/>
          <w:szCs w:val="24"/>
        </w:rPr>
        <w:t>VISTO</w:t>
      </w:r>
      <w:r w:rsidRPr="001A4544">
        <w:rPr>
          <w:rFonts w:ascii="Palatino Linotype" w:hAnsi="Palatino Linotype" w:cs="Arial"/>
          <w:sz w:val="24"/>
          <w:szCs w:val="24"/>
        </w:rPr>
        <w:t xml:space="preserve"> el expediente electrónico formado con motivo del recurso de revisión número </w:t>
      </w:r>
      <w:r w:rsidR="00364D21" w:rsidRPr="00364D21">
        <w:rPr>
          <w:rFonts w:ascii="Palatino Linotype" w:hAnsi="Palatino Linotype" w:cs="Arial"/>
          <w:b/>
          <w:bCs/>
          <w:sz w:val="24"/>
          <w:szCs w:val="24"/>
          <w:lang w:eastAsia="es-MX"/>
        </w:rPr>
        <w:t>00375/INFOEM/IP/RR/2025</w:t>
      </w:r>
      <w:r w:rsidR="000D4CB2" w:rsidRPr="001A4544">
        <w:rPr>
          <w:rFonts w:ascii="Palatino Linotype" w:hAnsi="Palatino Linotype" w:cs="Arial"/>
          <w:sz w:val="24"/>
          <w:szCs w:val="24"/>
        </w:rPr>
        <w:t xml:space="preserve">, </w:t>
      </w:r>
      <w:r w:rsidR="00364D21" w:rsidRPr="0066744A">
        <w:rPr>
          <w:rFonts w:ascii="Palatino Linotype" w:hAnsi="Palatino Linotype" w:cs="Arial"/>
          <w:sz w:val="24"/>
          <w:szCs w:val="24"/>
        </w:rPr>
        <w:t>interpuesto por un particular que al momento de ingresar la solicitud de información e interponer el recurso de revisión, no señaló nombre o seudónimo con el cual desee ser identificado,</w:t>
      </w:r>
      <w:r w:rsidR="00364D21" w:rsidRPr="0066744A">
        <w:rPr>
          <w:rFonts w:ascii="Palatino Linotype" w:hAnsi="Palatino Linotype" w:cs="Arial"/>
          <w:b/>
          <w:sz w:val="24"/>
          <w:szCs w:val="24"/>
        </w:rPr>
        <w:t xml:space="preserve"> </w:t>
      </w:r>
      <w:r w:rsidR="00364D21" w:rsidRPr="0066744A">
        <w:rPr>
          <w:rFonts w:ascii="Palatino Linotype" w:hAnsi="Palatino Linotype" w:cs="Arial"/>
          <w:sz w:val="24"/>
          <w:szCs w:val="24"/>
        </w:rPr>
        <w:t xml:space="preserve">en lo sucesivo </w:t>
      </w:r>
      <w:r w:rsidR="00364D21" w:rsidRPr="0066744A">
        <w:rPr>
          <w:rFonts w:ascii="Palatino Linotype" w:hAnsi="Palatino Linotype" w:cs="Arial"/>
          <w:b/>
          <w:sz w:val="24"/>
          <w:szCs w:val="24"/>
        </w:rPr>
        <w:t>El Recurrente</w:t>
      </w:r>
      <w:r w:rsidRPr="001A4544">
        <w:rPr>
          <w:rFonts w:ascii="Palatino Linotype" w:hAnsi="Palatino Linotype" w:cs="Arial"/>
          <w:sz w:val="24"/>
          <w:szCs w:val="24"/>
        </w:rPr>
        <w:t xml:space="preserve">, en contra de la respuesta </w:t>
      </w:r>
      <w:r w:rsidR="000D4CB2" w:rsidRPr="001A4544">
        <w:rPr>
          <w:rFonts w:ascii="Palatino Linotype" w:hAnsi="Palatino Linotype" w:cs="Arial"/>
          <w:sz w:val="24"/>
          <w:szCs w:val="24"/>
        </w:rPr>
        <w:t>de</w:t>
      </w:r>
      <w:r w:rsidR="00CE02B6" w:rsidRPr="001A4544">
        <w:rPr>
          <w:rFonts w:ascii="Palatino Linotype" w:hAnsi="Palatino Linotype" w:cs="Arial"/>
          <w:sz w:val="24"/>
          <w:szCs w:val="24"/>
        </w:rPr>
        <w:t>l</w:t>
      </w:r>
      <w:r w:rsidRPr="001A4544">
        <w:rPr>
          <w:rFonts w:ascii="Palatino Linotype" w:hAnsi="Palatino Linotype" w:cs="Arial"/>
          <w:sz w:val="24"/>
          <w:szCs w:val="24"/>
        </w:rPr>
        <w:t xml:space="preserve"> </w:t>
      </w:r>
      <w:r w:rsidR="00364D21" w:rsidRPr="00364D21">
        <w:rPr>
          <w:rFonts w:ascii="Palatino Linotype" w:hAnsi="Palatino Linotype" w:cs="Arial"/>
          <w:b/>
          <w:sz w:val="24"/>
          <w:szCs w:val="24"/>
        </w:rPr>
        <w:t>Ayuntamiento de Calimaya</w:t>
      </w:r>
      <w:r w:rsidRPr="001A4544">
        <w:rPr>
          <w:rFonts w:ascii="Palatino Linotype" w:hAnsi="Palatino Linotype" w:cs="Arial"/>
          <w:sz w:val="24"/>
          <w:szCs w:val="24"/>
        </w:rPr>
        <w:t>, en lo subsecuente</w:t>
      </w:r>
      <w:r w:rsidRPr="001A4544">
        <w:rPr>
          <w:rFonts w:ascii="Palatino Linotype" w:hAnsi="Palatino Linotype" w:cs="Arial"/>
          <w:b/>
          <w:sz w:val="24"/>
          <w:szCs w:val="24"/>
        </w:rPr>
        <w:t xml:space="preserve"> El Sujeto Obligado, </w:t>
      </w:r>
      <w:r w:rsidRPr="001A4544">
        <w:rPr>
          <w:rFonts w:ascii="Palatino Linotype" w:hAnsi="Palatino Linotype" w:cs="Arial"/>
          <w:sz w:val="24"/>
          <w:szCs w:val="24"/>
        </w:rPr>
        <w:t>se procede a dictar la presente resolución.</w:t>
      </w:r>
    </w:p>
    <w:p w14:paraId="2051844B" w14:textId="77777777" w:rsidR="00CC6F3C" w:rsidRPr="001A4544" w:rsidRDefault="00CC6F3C" w:rsidP="006920EF">
      <w:pPr>
        <w:tabs>
          <w:tab w:val="left" w:pos="1701"/>
        </w:tabs>
        <w:spacing w:after="0" w:line="360" w:lineRule="auto"/>
        <w:jc w:val="both"/>
        <w:rPr>
          <w:rFonts w:ascii="Palatino Linotype" w:hAnsi="Palatino Linotype" w:cs="Arial"/>
        </w:rPr>
      </w:pPr>
    </w:p>
    <w:p w14:paraId="4B577937" w14:textId="77777777" w:rsidR="00D34057" w:rsidRPr="001A4544" w:rsidRDefault="00D34057" w:rsidP="006920EF">
      <w:pPr>
        <w:pStyle w:val="Sinespaciado"/>
        <w:rPr>
          <w:sz w:val="8"/>
        </w:rPr>
      </w:pPr>
    </w:p>
    <w:p w14:paraId="75D21A27" w14:textId="77777777" w:rsidR="00D34057" w:rsidRPr="001A4544" w:rsidRDefault="00D34057" w:rsidP="006920EF">
      <w:pPr>
        <w:spacing w:after="0" w:line="360" w:lineRule="auto"/>
        <w:jc w:val="center"/>
        <w:rPr>
          <w:rFonts w:ascii="Palatino Linotype" w:hAnsi="Palatino Linotype"/>
          <w:b/>
          <w:sz w:val="28"/>
        </w:rPr>
      </w:pPr>
      <w:r w:rsidRPr="001A4544">
        <w:rPr>
          <w:rFonts w:ascii="Palatino Linotype" w:hAnsi="Palatino Linotype"/>
          <w:b/>
          <w:sz w:val="28"/>
        </w:rPr>
        <w:t>A N T E C E D E N T E S   D E L   A S U N T O</w:t>
      </w:r>
    </w:p>
    <w:p w14:paraId="18424EF2" w14:textId="77777777" w:rsidR="00972636" w:rsidRPr="001A4544" w:rsidRDefault="00972636" w:rsidP="006920EF">
      <w:pPr>
        <w:pStyle w:val="Sinespaciado"/>
        <w:rPr>
          <w:sz w:val="14"/>
        </w:rPr>
      </w:pPr>
    </w:p>
    <w:p w14:paraId="729E5B4C" w14:textId="77777777" w:rsidR="008D6D96" w:rsidRPr="001A4544" w:rsidRDefault="008D6D96" w:rsidP="006920EF">
      <w:pPr>
        <w:spacing w:after="0" w:line="360" w:lineRule="auto"/>
        <w:jc w:val="both"/>
        <w:rPr>
          <w:rFonts w:ascii="Palatino Linotype" w:hAnsi="Palatino Linotype"/>
        </w:rPr>
      </w:pPr>
      <w:r w:rsidRPr="001A4544">
        <w:rPr>
          <w:rFonts w:ascii="Palatino Linotype" w:hAnsi="Palatino Linotype" w:cs="Arial"/>
          <w:b/>
          <w:sz w:val="28"/>
        </w:rPr>
        <w:t>PRIMERO.</w:t>
      </w:r>
      <w:r w:rsidRPr="001A4544">
        <w:rPr>
          <w:rFonts w:ascii="Palatino Linotype" w:hAnsi="Palatino Linotype" w:cs="Arial"/>
        </w:rPr>
        <w:t xml:space="preserve"> </w:t>
      </w:r>
      <w:r w:rsidRPr="001A4544">
        <w:rPr>
          <w:rFonts w:ascii="Palatino Linotype" w:hAnsi="Palatino Linotype"/>
          <w:b/>
          <w:sz w:val="28"/>
          <w:szCs w:val="28"/>
        </w:rPr>
        <w:t>De la Solicitud de Información.</w:t>
      </w:r>
    </w:p>
    <w:p w14:paraId="40216673" w14:textId="00F408A1" w:rsidR="008D6D96" w:rsidRDefault="008D6D96"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Con fecha </w:t>
      </w:r>
      <w:bookmarkStart w:id="1" w:name="_Hlk190888308"/>
      <w:r w:rsidR="00364D21">
        <w:rPr>
          <w:rFonts w:ascii="Palatino Linotype" w:hAnsi="Palatino Linotype" w:cs="Arial"/>
          <w:sz w:val="24"/>
          <w:szCs w:val="24"/>
        </w:rPr>
        <w:t>veintiuno de enero de dos mil veinticinco</w:t>
      </w:r>
      <w:bookmarkEnd w:id="1"/>
      <w:r w:rsidRPr="001A4544">
        <w:rPr>
          <w:rFonts w:ascii="Palatino Linotype" w:hAnsi="Palatino Linotype" w:cs="Arial"/>
          <w:sz w:val="24"/>
          <w:szCs w:val="24"/>
        </w:rPr>
        <w:t xml:space="preserve">, </w:t>
      </w:r>
      <w:r w:rsidR="00364D21">
        <w:rPr>
          <w:rFonts w:ascii="Palatino Linotype" w:hAnsi="Palatino Linotype" w:cs="Arial"/>
          <w:b/>
          <w:sz w:val="24"/>
          <w:szCs w:val="24"/>
        </w:rPr>
        <w:t>el</w:t>
      </w:r>
      <w:r w:rsidRPr="001A4544">
        <w:rPr>
          <w:rFonts w:ascii="Palatino Linotype" w:hAnsi="Palatino Linotype" w:cs="Arial"/>
          <w:b/>
          <w:sz w:val="24"/>
          <w:szCs w:val="24"/>
        </w:rPr>
        <w:t xml:space="preserve"> Recurrente</w:t>
      </w:r>
      <w:r w:rsidRPr="001A4544">
        <w:rPr>
          <w:rFonts w:ascii="Palatino Linotype" w:hAnsi="Palatino Linotype" w:cs="Arial"/>
          <w:sz w:val="24"/>
          <w:szCs w:val="24"/>
        </w:rPr>
        <w:t>, presentó a través del Sistema de Acceso a la Información Mexiquense (</w:t>
      </w:r>
      <w:r w:rsidRPr="001A4544">
        <w:rPr>
          <w:rFonts w:ascii="Palatino Linotype" w:hAnsi="Palatino Linotype" w:cs="Arial"/>
          <w:b/>
          <w:sz w:val="24"/>
          <w:szCs w:val="24"/>
        </w:rPr>
        <w:t>SAIMEX)</w:t>
      </w:r>
      <w:r w:rsidRPr="001A4544">
        <w:rPr>
          <w:rFonts w:ascii="Palatino Linotype" w:hAnsi="Palatino Linotype" w:cs="Arial"/>
          <w:sz w:val="24"/>
          <w:szCs w:val="24"/>
        </w:rPr>
        <w:t xml:space="preserve"> ante </w:t>
      </w:r>
      <w:r w:rsidRPr="001A4544">
        <w:rPr>
          <w:rFonts w:ascii="Palatino Linotype" w:hAnsi="Palatino Linotype" w:cs="Arial"/>
          <w:b/>
          <w:sz w:val="24"/>
          <w:szCs w:val="24"/>
        </w:rPr>
        <w:t>El Sujeto Obligado</w:t>
      </w:r>
      <w:r w:rsidRPr="001A4544">
        <w:rPr>
          <w:rFonts w:ascii="Palatino Linotype" w:hAnsi="Palatino Linotype" w:cs="Arial"/>
          <w:sz w:val="24"/>
          <w:szCs w:val="24"/>
        </w:rPr>
        <w:t>, solicitud de acceso a la información pública, registrada bajo el número de expediente</w:t>
      </w:r>
      <w:r w:rsidRPr="001A4544">
        <w:rPr>
          <w:rFonts w:ascii="Palatino Linotype" w:hAnsi="Palatino Linotype" w:cs="Arial"/>
          <w:b/>
          <w:sz w:val="24"/>
          <w:szCs w:val="24"/>
        </w:rPr>
        <w:t xml:space="preserve"> </w:t>
      </w:r>
      <w:r w:rsidR="00364D21" w:rsidRPr="00364D21">
        <w:rPr>
          <w:rFonts w:ascii="Palatino Linotype" w:hAnsi="Palatino Linotype" w:cs="Arial"/>
          <w:b/>
          <w:sz w:val="24"/>
          <w:szCs w:val="24"/>
        </w:rPr>
        <w:t>00057/CALIMAYA/IP/2025</w:t>
      </w:r>
      <w:r w:rsidRPr="001A4544">
        <w:rPr>
          <w:rFonts w:ascii="Palatino Linotype" w:hAnsi="Palatino Linotype" w:cs="Arial"/>
          <w:sz w:val="24"/>
          <w:szCs w:val="24"/>
          <w:lang w:eastAsia="es-MX"/>
        </w:rPr>
        <w:t>,</w:t>
      </w:r>
      <w:r w:rsidRPr="001A4544">
        <w:rPr>
          <w:rFonts w:ascii="Palatino Linotype" w:hAnsi="Palatino Linotype" w:cs="Arial"/>
          <w:b/>
          <w:sz w:val="24"/>
          <w:szCs w:val="24"/>
          <w:lang w:eastAsia="es-MX"/>
        </w:rPr>
        <w:t xml:space="preserve"> </w:t>
      </w:r>
      <w:r w:rsidRPr="001A4544">
        <w:rPr>
          <w:rFonts w:ascii="Palatino Linotype" w:hAnsi="Palatino Linotype" w:cs="Arial"/>
          <w:sz w:val="24"/>
          <w:szCs w:val="24"/>
        </w:rPr>
        <w:t>mediante la cual solicitó información en el tenor siguiente:</w:t>
      </w:r>
    </w:p>
    <w:p w14:paraId="0405F88B" w14:textId="77777777" w:rsidR="006920EF" w:rsidRPr="001A4544" w:rsidRDefault="006920EF" w:rsidP="006920EF">
      <w:pPr>
        <w:spacing w:after="0" w:line="360" w:lineRule="auto"/>
        <w:jc w:val="both"/>
        <w:rPr>
          <w:rFonts w:ascii="Palatino Linotype" w:hAnsi="Palatino Linotype" w:cs="Arial"/>
          <w:sz w:val="24"/>
          <w:szCs w:val="24"/>
        </w:rPr>
      </w:pPr>
    </w:p>
    <w:p w14:paraId="36D74A71" w14:textId="41DA4BC0" w:rsidR="00364D21" w:rsidRDefault="008D6D96" w:rsidP="006920EF">
      <w:pPr>
        <w:spacing w:after="0"/>
        <w:ind w:left="851" w:right="851"/>
        <w:jc w:val="both"/>
        <w:rPr>
          <w:rFonts w:ascii="Palatino Linotype" w:hAnsi="Palatino Linotype"/>
          <w:i/>
          <w:lang w:val="es-ES_tradnl"/>
        </w:rPr>
      </w:pPr>
      <w:r w:rsidRPr="001A4544">
        <w:rPr>
          <w:rFonts w:ascii="Palatino Linotype" w:hAnsi="Palatino Linotype"/>
          <w:i/>
          <w:lang w:val="es-ES_tradnl"/>
        </w:rPr>
        <w:t>“</w:t>
      </w:r>
      <w:r w:rsidR="00364D21" w:rsidRPr="00364D21">
        <w:rPr>
          <w:rFonts w:ascii="Palatino Linotype" w:hAnsi="Palatino Linotype"/>
          <w:i/>
          <w:lang w:val="es-ES_tradnl"/>
        </w:rPr>
        <w:t xml:space="preserve">Requiero la versión pública del Currículum vitae y la documentación soporte de cada integrante del cabildo, además del Secretario del Ayuntamiento, Tesorero y Contralora Mínimo Currículum (en versión pública) Constancia de último grado de estudios (en versión pública) Nombramientos y demás documentación que pruebe experiencia previa en sus cargos (en versión pública) Lo anterior, del Presidente Municipal, la Síndico, cada uno de los 7 regidores, Secretaria del Ayuntamiento, </w:t>
      </w:r>
      <w:r w:rsidR="00364D21" w:rsidRPr="00364D21">
        <w:rPr>
          <w:rFonts w:ascii="Palatino Linotype" w:hAnsi="Palatino Linotype"/>
          <w:i/>
          <w:lang w:val="es-ES_tradnl"/>
        </w:rPr>
        <w:lastRenderedPageBreak/>
        <w:t>Tesorero y Contralora (de estos últimos 3 también su certificación en competencia laboral o documento que avale que se encuentran en proceso de certificarse)</w:t>
      </w:r>
      <w:r w:rsidRPr="001A4544">
        <w:rPr>
          <w:rFonts w:ascii="Palatino Linotype" w:hAnsi="Palatino Linotype"/>
          <w:i/>
          <w:lang w:val="es-ES_tradnl"/>
        </w:rPr>
        <w:t>”</w:t>
      </w:r>
      <w:r w:rsidRPr="001A4544">
        <w:rPr>
          <w:rFonts w:ascii="Palatino Linotype" w:hAnsi="Palatino Linotype"/>
          <w:lang w:val="es-ES_tradnl"/>
        </w:rPr>
        <w:t xml:space="preserve"> [Sic]</w:t>
      </w:r>
    </w:p>
    <w:p w14:paraId="772D74B8" w14:textId="77777777" w:rsidR="006920EF" w:rsidRPr="006920EF" w:rsidRDefault="006920EF" w:rsidP="006920EF">
      <w:pPr>
        <w:spacing w:after="0"/>
        <w:ind w:left="851" w:right="851"/>
        <w:jc w:val="both"/>
        <w:rPr>
          <w:rFonts w:ascii="Palatino Linotype" w:hAnsi="Palatino Linotype"/>
          <w:i/>
          <w:lang w:val="es-ES_tradnl"/>
        </w:rPr>
      </w:pPr>
    </w:p>
    <w:p w14:paraId="2817EFCC" w14:textId="7C4FA98A" w:rsidR="00E76590" w:rsidRDefault="008D6D96" w:rsidP="006920EF">
      <w:pPr>
        <w:spacing w:after="0" w:line="360" w:lineRule="auto"/>
        <w:ind w:right="851"/>
        <w:jc w:val="both"/>
        <w:rPr>
          <w:rFonts w:ascii="Palatino Linotype" w:hAnsi="Palatino Linotype"/>
          <w:sz w:val="24"/>
          <w:szCs w:val="24"/>
          <w:lang w:val="es-ES_tradnl"/>
        </w:rPr>
      </w:pPr>
      <w:r w:rsidRPr="001A4544">
        <w:rPr>
          <w:rFonts w:ascii="Palatino Linotype" w:hAnsi="Palatino Linotype"/>
          <w:sz w:val="24"/>
          <w:szCs w:val="24"/>
          <w:lang w:val="es-ES_tradnl"/>
        </w:rPr>
        <w:t xml:space="preserve">Modalidad de entrega: A través del </w:t>
      </w:r>
      <w:r w:rsidRPr="001A4544">
        <w:rPr>
          <w:rFonts w:ascii="Palatino Linotype" w:hAnsi="Palatino Linotype"/>
          <w:b/>
          <w:sz w:val="24"/>
          <w:szCs w:val="24"/>
          <w:lang w:val="es-ES_tradnl"/>
        </w:rPr>
        <w:t>SAIMEX</w:t>
      </w:r>
      <w:r w:rsidRPr="001A4544">
        <w:rPr>
          <w:rFonts w:ascii="Palatino Linotype" w:hAnsi="Palatino Linotype"/>
          <w:sz w:val="24"/>
          <w:szCs w:val="24"/>
          <w:lang w:val="es-ES_tradnl"/>
        </w:rPr>
        <w:t>.</w:t>
      </w:r>
    </w:p>
    <w:p w14:paraId="74B49BDB" w14:textId="77777777" w:rsidR="00364D21" w:rsidRPr="00364D21" w:rsidRDefault="00364D21" w:rsidP="006920EF">
      <w:pPr>
        <w:spacing w:after="0" w:line="360" w:lineRule="auto"/>
        <w:ind w:right="851"/>
        <w:jc w:val="both"/>
        <w:rPr>
          <w:rFonts w:ascii="Palatino Linotype" w:hAnsi="Palatino Linotype" w:cs="Times New Roman"/>
          <w:sz w:val="24"/>
          <w:szCs w:val="24"/>
          <w:lang w:val="es-ES_tradnl"/>
        </w:rPr>
      </w:pPr>
    </w:p>
    <w:p w14:paraId="095C8EBF" w14:textId="77777777" w:rsidR="008D6D96" w:rsidRPr="001A4544" w:rsidRDefault="008D6D96" w:rsidP="006920EF">
      <w:pPr>
        <w:spacing w:after="0" w:line="360" w:lineRule="auto"/>
        <w:jc w:val="both"/>
        <w:rPr>
          <w:rFonts w:ascii="Palatino Linotype" w:hAnsi="Palatino Linotype" w:cs="Arial"/>
          <w:b/>
          <w:sz w:val="28"/>
        </w:rPr>
      </w:pPr>
      <w:r w:rsidRPr="001A4544">
        <w:rPr>
          <w:rFonts w:ascii="Palatino Linotype" w:hAnsi="Palatino Linotype" w:cs="Arial"/>
          <w:b/>
          <w:sz w:val="28"/>
        </w:rPr>
        <w:t xml:space="preserve">SEGUNDO. </w:t>
      </w:r>
      <w:r w:rsidRPr="001A4544">
        <w:rPr>
          <w:rFonts w:ascii="Palatino Linotype" w:hAnsi="Palatino Linotype" w:cs="Arial"/>
          <w:b/>
          <w:sz w:val="28"/>
          <w:szCs w:val="20"/>
        </w:rPr>
        <w:t>De la respuesta del Sujeto Obligado.</w:t>
      </w:r>
    </w:p>
    <w:p w14:paraId="3EDCEAF6" w14:textId="2DE1933D" w:rsidR="008D6D96" w:rsidRDefault="008D6D96"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En el expediente electrónico formado en el </w:t>
      </w:r>
      <w:r w:rsidR="008C33AA" w:rsidRPr="001A4544">
        <w:rPr>
          <w:rFonts w:ascii="Palatino Linotype" w:hAnsi="Palatino Linotype" w:cs="Arial"/>
          <w:sz w:val="24"/>
          <w:szCs w:val="24"/>
        </w:rPr>
        <w:t>S</w:t>
      </w:r>
      <w:r w:rsidRPr="001A4544">
        <w:rPr>
          <w:rFonts w:ascii="Palatino Linotype" w:hAnsi="Palatino Linotype" w:cs="Arial"/>
          <w:sz w:val="24"/>
          <w:szCs w:val="24"/>
        </w:rPr>
        <w:t xml:space="preserve">istema </w:t>
      </w:r>
      <w:r w:rsidR="008C33AA" w:rsidRPr="001A4544">
        <w:rPr>
          <w:rFonts w:ascii="Palatino Linotype" w:hAnsi="Palatino Linotype" w:cs="Arial"/>
          <w:sz w:val="24"/>
          <w:szCs w:val="24"/>
        </w:rPr>
        <w:t>de Acceso a la información Mexiquense (</w:t>
      </w:r>
      <w:r w:rsidRPr="001A4544">
        <w:rPr>
          <w:rFonts w:ascii="Palatino Linotype" w:hAnsi="Palatino Linotype" w:cs="Arial"/>
          <w:b/>
          <w:sz w:val="24"/>
          <w:szCs w:val="24"/>
        </w:rPr>
        <w:t>SAIMEX</w:t>
      </w:r>
      <w:r w:rsidR="008C33AA" w:rsidRPr="001A4544">
        <w:rPr>
          <w:rFonts w:ascii="Palatino Linotype" w:hAnsi="Palatino Linotype" w:cs="Arial"/>
          <w:b/>
          <w:sz w:val="24"/>
          <w:szCs w:val="24"/>
        </w:rPr>
        <w:t>)</w:t>
      </w:r>
      <w:r w:rsidRPr="001A4544">
        <w:rPr>
          <w:rFonts w:ascii="Palatino Linotype" w:hAnsi="Palatino Linotype" w:cs="Arial"/>
          <w:sz w:val="24"/>
          <w:szCs w:val="24"/>
        </w:rPr>
        <w:t xml:space="preserve">, se aprecia </w:t>
      </w:r>
      <w:r w:rsidRPr="001A4544">
        <w:rPr>
          <w:rFonts w:ascii="Palatino Linotype" w:hAnsi="Palatino Linotype" w:cs="Arial"/>
          <w:b/>
          <w:sz w:val="24"/>
          <w:szCs w:val="24"/>
        </w:rPr>
        <w:t>El Sujeto Obligado</w:t>
      </w:r>
      <w:r w:rsidRPr="001A4544">
        <w:rPr>
          <w:rFonts w:ascii="Palatino Linotype" w:hAnsi="Palatino Linotype" w:cs="Arial"/>
          <w:sz w:val="24"/>
          <w:szCs w:val="24"/>
        </w:rPr>
        <w:t xml:space="preserve"> emitió su respuesta a la solicitud de información, en fecha </w:t>
      </w:r>
      <w:r w:rsidR="00364D21">
        <w:rPr>
          <w:rFonts w:ascii="Palatino Linotype" w:hAnsi="Palatino Linotype" w:cs="Arial"/>
          <w:sz w:val="24"/>
          <w:szCs w:val="24"/>
        </w:rPr>
        <w:t xml:space="preserve">treinta y uno de enero de dos mil </w:t>
      </w:r>
      <w:r w:rsidR="006920EF">
        <w:rPr>
          <w:rFonts w:ascii="Palatino Linotype" w:hAnsi="Palatino Linotype" w:cs="Arial"/>
          <w:sz w:val="24"/>
          <w:szCs w:val="24"/>
        </w:rPr>
        <w:t>veinticinco</w:t>
      </w:r>
      <w:r w:rsidRPr="001A4544">
        <w:rPr>
          <w:rFonts w:ascii="Palatino Linotype" w:hAnsi="Palatino Linotype" w:cs="Arial"/>
          <w:sz w:val="24"/>
          <w:szCs w:val="24"/>
        </w:rPr>
        <w:t>, en los términos siguientes:</w:t>
      </w:r>
    </w:p>
    <w:p w14:paraId="0B8D89F9" w14:textId="77777777" w:rsidR="006920EF" w:rsidRPr="001A4544" w:rsidRDefault="006920EF" w:rsidP="006920EF">
      <w:pPr>
        <w:spacing w:after="0" w:line="360" w:lineRule="auto"/>
        <w:jc w:val="both"/>
        <w:rPr>
          <w:rFonts w:ascii="Palatino Linotype" w:hAnsi="Palatino Linotype" w:cs="Arial"/>
          <w:sz w:val="24"/>
          <w:szCs w:val="24"/>
        </w:rPr>
      </w:pPr>
    </w:p>
    <w:p w14:paraId="400681DA" w14:textId="77777777" w:rsidR="00364D21" w:rsidRDefault="008D6D96" w:rsidP="006920EF">
      <w:pPr>
        <w:spacing w:after="0"/>
        <w:ind w:left="851" w:right="851"/>
        <w:jc w:val="right"/>
        <w:rPr>
          <w:rFonts w:ascii="Palatino Linotype" w:hAnsi="Palatino Linotype" w:cs="Arial"/>
          <w:i/>
        </w:rPr>
      </w:pPr>
      <w:r w:rsidRPr="001A4544">
        <w:rPr>
          <w:rFonts w:ascii="Palatino Linotype" w:hAnsi="Palatino Linotype" w:cs="Arial"/>
          <w:i/>
        </w:rPr>
        <w:t xml:space="preserve"> “</w:t>
      </w:r>
      <w:r w:rsidR="00364D21" w:rsidRPr="00364D21">
        <w:rPr>
          <w:rFonts w:ascii="Palatino Linotype" w:hAnsi="Palatino Linotype" w:cs="Arial"/>
          <w:i/>
        </w:rPr>
        <w:t xml:space="preserve">Folio de la solicitud: </w:t>
      </w:r>
      <w:r w:rsidR="00364D21" w:rsidRPr="006920EF">
        <w:rPr>
          <w:rFonts w:ascii="Palatino Linotype" w:hAnsi="Palatino Linotype" w:cs="Arial"/>
          <w:b/>
          <w:bCs/>
          <w:i/>
          <w:u w:val="single"/>
        </w:rPr>
        <w:t>00057/CALIMAYA/IP/2025</w:t>
      </w:r>
    </w:p>
    <w:p w14:paraId="328BAE0C" w14:textId="77777777" w:rsidR="006920EF" w:rsidRPr="00364D21" w:rsidRDefault="006920EF" w:rsidP="006920EF">
      <w:pPr>
        <w:spacing w:after="0"/>
        <w:ind w:left="851" w:right="851"/>
        <w:jc w:val="right"/>
        <w:rPr>
          <w:rFonts w:ascii="Palatino Linotype" w:hAnsi="Palatino Linotype" w:cs="Arial"/>
          <w:i/>
        </w:rPr>
      </w:pPr>
    </w:p>
    <w:p w14:paraId="54B04D0E" w14:textId="77777777" w:rsidR="00364D21" w:rsidRDefault="00364D21" w:rsidP="006920EF">
      <w:pPr>
        <w:spacing w:after="0" w:line="240" w:lineRule="auto"/>
        <w:ind w:left="851" w:right="851"/>
        <w:jc w:val="both"/>
        <w:rPr>
          <w:rFonts w:ascii="Palatino Linotype" w:hAnsi="Palatino Linotype" w:cs="Arial"/>
          <w:i/>
        </w:rPr>
      </w:pPr>
      <w:r w:rsidRPr="00364D21">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977CCE1" w14:textId="77777777" w:rsidR="006920EF" w:rsidRPr="00364D21" w:rsidRDefault="006920EF" w:rsidP="006920EF">
      <w:pPr>
        <w:spacing w:after="0" w:line="240" w:lineRule="auto"/>
        <w:ind w:left="851" w:right="851"/>
        <w:jc w:val="both"/>
        <w:rPr>
          <w:rFonts w:ascii="Palatino Linotype" w:hAnsi="Palatino Linotype" w:cs="Arial"/>
          <w:i/>
        </w:rPr>
      </w:pPr>
    </w:p>
    <w:p w14:paraId="0A88E928" w14:textId="77777777" w:rsidR="00364D21" w:rsidRPr="00364D21" w:rsidRDefault="00364D21" w:rsidP="006920EF">
      <w:pPr>
        <w:spacing w:after="0" w:line="240" w:lineRule="auto"/>
        <w:ind w:left="851" w:right="851"/>
        <w:jc w:val="both"/>
        <w:rPr>
          <w:rFonts w:ascii="Palatino Linotype" w:hAnsi="Palatino Linotype" w:cs="Arial"/>
          <w:i/>
        </w:rPr>
      </w:pPr>
      <w:r w:rsidRPr="00364D21">
        <w:rPr>
          <w:rFonts w:ascii="Palatino Linotype" w:hAnsi="Palatino Linotype" w:cs="Arial"/>
          <w:i/>
        </w:rPr>
        <w:t xml:space="preserve">ESTIMADO SOLICITANTE: EN ATENCIÓN A SU SOLICITUD DE INFORMACIÓN CON NÚMERO DE FOLIO 00057/CALIMAYA/IP/2025 POR ESTE MEDIO ME PERMITO HACER DE SU CONOCIMIENTO QUE SU SOLICITUD FUE TURNADA AL SERVIDOR PÚBLICO HABILITADO QUE A CONTINUACIÓN SE ENLISTAN, QUIEN EMITIÓ LA SIGUIENTE RESPUESTA Y DOCUMENTOS ADJUNTOS QUE SE ENTREGAN A TRAVÉS DEL SAIMEX, DE CONFORMIDAD A LO ESTABLECIDO EN LOS ARTÍCULOS 53 FRACCIÓN II Y IV, 59, 158, 159, 161, 162 Y 163 DE LA LEY DE TRANSPARENCIA Y ACCESO A LA INFORMACIÓN PÚBLICA DEL ESTADO DE MÉXICO Y MUNICIPIOS: “SE HACE DEL CONOCIMIENTO DEL SOLICITANTE QUE MEDIANTE OFICIO NÚMERO PMC/DT/CRH/129/2025, SE DIÓ RESPUESTA A LA SOLICITUD CON NÚMERO DE FOLIO 00057/CALIMAYA/IP/2025, SE ADJUNTA OFICIO DE RESPUESTA PARA MAYOR REFERENCIA.” </w:t>
      </w:r>
      <w:r w:rsidRPr="00364D21">
        <w:rPr>
          <w:rFonts w:ascii="Palatino Linotype" w:hAnsi="Palatino Linotype" w:cs="Arial"/>
          <w:b/>
          <w:bCs/>
          <w:i/>
          <w:u w:val="single"/>
        </w:rPr>
        <w:t>(COORDINACIÓN DE RECURSOS HUMANOS)</w:t>
      </w:r>
      <w:r w:rsidRPr="00364D21">
        <w:rPr>
          <w:rFonts w:ascii="Palatino Linotype" w:hAnsi="Palatino Linotype" w:cs="Arial"/>
          <w:i/>
        </w:rPr>
        <w:t xml:space="preserve"> SIN OTRO ASUNTO, DEJANDO A SALVO SUS PRERROGATIVAS DE INCONFORMIDAD ESTABLECIDAS EN EL TÍTULO </w:t>
      </w:r>
      <w:r w:rsidRPr="00364D21">
        <w:rPr>
          <w:rFonts w:ascii="Palatino Linotype" w:hAnsi="Palatino Linotype" w:cs="Arial"/>
          <w:i/>
        </w:rPr>
        <w:lastRenderedPageBreak/>
        <w:t>OCTAVO DE LA LEY DE TRANSPARENCIA Y ACCESO A LA INFORMACIÓN PÚBLICA DEL ESTADO DE MÉXICO Y MUNICIPIOS, INFORMANDO QUE CUENTA, EN SU CASO, CON 15 DÍAS PARA PROMOVERLA, QUEDO DE USTED.</w:t>
      </w:r>
    </w:p>
    <w:p w14:paraId="1996FAB1" w14:textId="77777777" w:rsidR="006920EF" w:rsidRDefault="006920EF" w:rsidP="006920EF">
      <w:pPr>
        <w:spacing w:after="0" w:line="240" w:lineRule="auto"/>
        <w:ind w:left="851" w:right="851"/>
        <w:jc w:val="both"/>
        <w:rPr>
          <w:rFonts w:ascii="Palatino Linotype" w:hAnsi="Palatino Linotype" w:cs="Arial"/>
          <w:i/>
        </w:rPr>
      </w:pPr>
    </w:p>
    <w:p w14:paraId="4165598E" w14:textId="03CE3A15" w:rsidR="00364D21" w:rsidRPr="00364D21" w:rsidRDefault="00364D21" w:rsidP="006920EF">
      <w:pPr>
        <w:spacing w:after="0" w:line="240" w:lineRule="auto"/>
        <w:ind w:left="851" w:right="851"/>
        <w:jc w:val="both"/>
        <w:rPr>
          <w:rFonts w:ascii="Palatino Linotype" w:hAnsi="Palatino Linotype" w:cs="Arial"/>
          <w:i/>
        </w:rPr>
      </w:pPr>
      <w:r w:rsidRPr="00364D21">
        <w:rPr>
          <w:rFonts w:ascii="Palatino Linotype" w:hAnsi="Palatino Linotype" w:cs="Arial"/>
          <w:i/>
        </w:rPr>
        <w:t>ATENTAMENTE</w:t>
      </w:r>
    </w:p>
    <w:p w14:paraId="37226462" w14:textId="68297500" w:rsidR="008D6D96" w:rsidRPr="001A4544" w:rsidRDefault="00364D21" w:rsidP="006920EF">
      <w:pPr>
        <w:spacing w:after="0" w:line="240" w:lineRule="auto"/>
        <w:ind w:left="851" w:right="851"/>
        <w:jc w:val="both"/>
        <w:rPr>
          <w:rFonts w:ascii="Palatino Linotype" w:hAnsi="Palatino Linotype" w:cs="Arial"/>
          <w:i/>
        </w:rPr>
      </w:pPr>
      <w:r w:rsidRPr="00364D21">
        <w:rPr>
          <w:rFonts w:ascii="Palatino Linotype" w:hAnsi="Palatino Linotype" w:cs="Arial"/>
          <w:i/>
        </w:rPr>
        <w:t>Mtra. Mari Toña Olmedo Carmona</w:t>
      </w:r>
      <w:r w:rsidR="008D6D96" w:rsidRPr="001A4544">
        <w:rPr>
          <w:rFonts w:ascii="Palatino Linotype" w:hAnsi="Palatino Linotype" w:cs="Arial"/>
          <w:i/>
        </w:rPr>
        <w:t>”</w:t>
      </w:r>
    </w:p>
    <w:p w14:paraId="3D71D1C1" w14:textId="77777777" w:rsidR="008D6D96" w:rsidRPr="001A4544" w:rsidRDefault="008D6D96" w:rsidP="006920EF">
      <w:pPr>
        <w:spacing w:after="0"/>
        <w:ind w:left="851" w:right="851"/>
        <w:jc w:val="both"/>
        <w:rPr>
          <w:rFonts w:ascii="Palatino Linotype" w:hAnsi="Palatino Linotype" w:cs="Arial"/>
          <w:i/>
        </w:rPr>
      </w:pPr>
    </w:p>
    <w:p w14:paraId="30630136" w14:textId="2D827B17" w:rsidR="00F46230" w:rsidRPr="001A4544" w:rsidRDefault="009E16FA" w:rsidP="006920EF">
      <w:pPr>
        <w:spacing w:after="0" w:line="360" w:lineRule="auto"/>
        <w:jc w:val="both"/>
        <w:rPr>
          <w:rFonts w:ascii="Palatino Linotype" w:hAnsi="Palatino Linotype"/>
          <w:color w:val="000000"/>
          <w:sz w:val="24"/>
          <w:szCs w:val="24"/>
        </w:rPr>
      </w:pPr>
      <w:r w:rsidRPr="001A4544">
        <w:rPr>
          <w:rFonts w:ascii="Palatino Linotype" w:hAnsi="Palatino Linotype"/>
          <w:color w:val="000000"/>
          <w:sz w:val="24"/>
          <w:szCs w:val="24"/>
        </w:rPr>
        <w:t>P</w:t>
      </w:r>
      <w:r w:rsidR="008D6D96" w:rsidRPr="001A4544">
        <w:rPr>
          <w:rFonts w:ascii="Palatino Linotype" w:hAnsi="Palatino Linotype"/>
          <w:color w:val="000000"/>
          <w:sz w:val="24"/>
          <w:szCs w:val="24"/>
        </w:rPr>
        <w:t>ara tal efecto</w:t>
      </w:r>
      <w:r w:rsidRPr="001A4544">
        <w:rPr>
          <w:rFonts w:ascii="Palatino Linotype" w:hAnsi="Palatino Linotype"/>
          <w:color w:val="000000"/>
          <w:sz w:val="24"/>
          <w:szCs w:val="24"/>
        </w:rPr>
        <w:t>, el Sujeto obligado adjuntó</w:t>
      </w:r>
      <w:r w:rsidR="008D6D96" w:rsidRPr="001A4544">
        <w:rPr>
          <w:rFonts w:ascii="Palatino Linotype" w:hAnsi="Palatino Linotype"/>
          <w:color w:val="000000"/>
          <w:sz w:val="24"/>
          <w:szCs w:val="24"/>
        </w:rPr>
        <w:t xml:space="preserve"> </w:t>
      </w:r>
      <w:r w:rsidR="00364D21">
        <w:rPr>
          <w:rFonts w:ascii="Palatino Linotype" w:hAnsi="Palatino Linotype"/>
          <w:color w:val="000000"/>
          <w:sz w:val="24"/>
          <w:szCs w:val="24"/>
        </w:rPr>
        <w:t>el</w:t>
      </w:r>
      <w:r w:rsidR="008D6D96" w:rsidRPr="001A4544">
        <w:rPr>
          <w:rFonts w:ascii="Palatino Linotype" w:hAnsi="Palatino Linotype"/>
          <w:color w:val="000000"/>
          <w:sz w:val="24"/>
          <w:szCs w:val="24"/>
        </w:rPr>
        <w:t xml:space="preserve"> archivo electrónico</w:t>
      </w:r>
      <w:r w:rsidR="001B0A88" w:rsidRPr="001A4544">
        <w:rPr>
          <w:rFonts w:ascii="Palatino Linotype" w:hAnsi="Palatino Linotype"/>
          <w:color w:val="000000"/>
          <w:sz w:val="24"/>
          <w:szCs w:val="24"/>
        </w:rPr>
        <w:t xml:space="preserve"> denominado</w:t>
      </w:r>
      <w:r w:rsidR="008D6D96" w:rsidRPr="001A4544">
        <w:rPr>
          <w:rFonts w:ascii="Palatino Linotype" w:hAnsi="Palatino Linotype"/>
          <w:color w:val="000000"/>
          <w:sz w:val="24"/>
          <w:szCs w:val="24"/>
        </w:rPr>
        <w:t xml:space="preserve"> “</w:t>
      </w:r>
      <w:r w:rsidR="00364D21" w:rsidRPr="00364D21">
        <w:rPr>
          <w:rFonts w:ascii="Palatino Linotype" w:hAnsi="Palatino Linotype"/>
          <w:b/>
          <w:color w:val="000000"/>
          <w:sz w:val="23"/>
          <w:szCs w:val="23"/>
        </w:rPr>
        <w:t>ANEXOS SOLICITUD 00057.pdf</w:t>
      </w:r>
      <w:r w:rsidR="00786AD5" w:rsidRPr="001A4544">
        <w:rPr>
          <w:rFonts w:ascii="Palatino Linotype" w:hAnsi="Palatino Linotype"/>
          <w:color w:val="000000"/>
          <w:sz w:val="24"/>
          <w:szCs w:val="24"/>
        </w:rPr>
        <w:t>”</w:t>
      </w:r>
      <w:r w:rsidR="008D6D96" w:rsidRPr="001A4544">
        <w:rPr>
          <w:rFonts w:ascii="Palatino Linotype" w:hAnsi="Palatino Linotype"/>
          <w:color w:val="000000"/>
          <w:sz w:val="24"/>
          <w:szCs w:val="24"/>
        </w:rPr>
        <w:t xml:space="preserve">; </w:t>
      </w:r>
      <w:r w:rsidR="001B0A88" w:rsidRPr="001A4544">
        <w:rPr>
          <w:rFonts w:ascii="Palatino Linotype" w:hAnsi="Palatino Linotype"/>
          <w:color w:val="000000"/>
          <w:sz w:val="24"/>
          <w:szCs w:val="24"/>
        </w:rPr>
        <w:t>mismo que</w:t>
      </w:r>
      <w:r w:rsidR="008D6D96" w:rsidRPr="001A4544">
        <w:rPr>
          <w:rFonts w:ascii="Palatino Linotype" w:hAnsi="Palatino Linotype"/>
          <w:color w:val="000000"/>
          <w:sz w:val="24"/>
          <w:szCs w:val="24"/>
        </w:rPr>
        <w:t xml:space="preserve"> no se inserta en el presente apartado por ser del conocimiento de las partes</w:t>
      </w:r>
      <w:r w:rsidR="00364D21">
        <w:rPr>
          <w:rFonts w:ascii="Palatino Linotype" w:hAnsi="Palatino Linotype"/>
          <w:color w:val="000000"/>
          <w:sz w:val="24"/>
          <w:szCs w:val="24"/>
        </w:rPr>
        <w:t>;</w:t>
      </w:r>
      <w:r w:rsidR="008D6D96" w:rsidRPr="001A4544">
        <w:rPr>
          <w:rFonts w:ascii="Palatino Linotype" w:hAnsi="Palatino Linotype"/>
          <w:color w:val="000000"/>
          <w:sz w:val="24"/>
          <w:szCs w:val="24"/>
        </w:rPr>
        <w:t xml:space="preserve"> sin </w:t>
      </w:r>
      <w:r w:rsidR="00BE3B14" w:rsidRPr="001A4544">
        <w:rPr>
          <w:rFonts w:ascii="Palatino Linotype" w:hAnsi="Palatino Linotype"/>
          <w:color w:val="000000"/>
          <w:sz w:val="24"/>
          <w:szCs w:val="24"/>
        </w:rPr>
        <w:t>embargo,</w:t>
      </w:r>
      <w:r w:rsidR="008D6D96" w:rsidRPr="001A4544">
        <w:rPr>
          <w:rFonts w:ascii="Palatino Linotype" w:hAnsi="Palatino Linotype"/>
          <w:color w:val="000000"/>
          <w:sz w:val="24"/>
          <w:szCs w:val="24"/>
        </w:rPr>
        <w:t xml:space="preserve"> habrá de hacerse el análisis y estudio correspondiente en párrafos posteriores.</w:t>
      </w:r>
    </w:p>
    <w:p w14:paraId="60F7D7C4" w14:textId="77777777" w:rsidR="00614CBD" w:rsidRPr="001A4544" w:rsidRDefault="00614CBD" w:rsidP="006920EF">
      <w:pPr>
        <w:spacing w:after="0" w:line="360" w:lineRule="auto"/>
        <w:jc w:val="both"/>
        <w:rPr>
          <w:rFonts w:ascii="Palatino Linotype" w:hAnsi="Palatino Linotype"/>
          <w:color w:val="000000"/>
          <w:sz w:val="24"/>
          <w:szCs w:val="24"/>
        </w:rPr>
      </w:pPr>
    </w:p>
    <w:p w14:paraId="2B85071E" w14:textId="77777777" w:rsidR="00D34057" w:rsidRPr="001A4544" w:rsidRDefault="00D34057" w:rsidP="006920EF">
      <w:pPr>
        <w:spacing w:after="0" w:line="360" w:lineRule="auto"/>
        <w:jc w:val="both"/>
        <w:rPr>
          <w:rFonts w:ascii="Palatino Linotype" w:hAnsi="Palatino Linotype" w:cs="Arial"/>
          <w:b/>
          <w:sz w:val="28"/>
        </w:rPr>
      </w:pPr>
      <w:r w:rsidRPr="001A4544">
        <w:rPr>
          <w:rFonts w:ascii="Palatino Linotype" w:hAnsi="Palatino Linotype" w:cs="Arial"/>
          <w:b/>
          <w:sz w:val="28"/>
        </w:rPr>
        <w:t xml:space="preserve">TERCERO. </w:t>
      </w:r>
      <w:r w:rsidRPr="001A4544">
        <w:rPr>
          <w:rFonts w:ascii="Palatino Linotype" w:hAnsi="Palatino Linotype"/>
          <w:b/>
          <w:sz w:val="28"/>
        </w:rPr>
        <w:t>Del recurso de revisión.</w:t>
      </w:r>
    </w:p>
    <w:p w14:paraId="296EDA60" w14:textId="3EECE9CF" w:rsidR="00BD28E3" w:rsidRPr="001A4544" w:rsidRDefault="00D34057"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Inconforme con la respuesta del </w:t>
      </w:r>
      <w:r w:rsidR="003D002D" w:rsidRPr="001A4544">
        <w:rPr>
          <w:rFonts w:ascii="Palatino Linotype" w:hAnsi="Palatino Linotype" w:cs="Arial"/>
          <w:b/>
          <w:sz w:val="24"/>
          <w:szCs w:val="24"/>
        </w:rPr>
        <w:t>Sujeto Obligado</w:t>
      </w:r>
      <w:r w:rsidRPr="001A4544">
        <w:rPr>
          <w:rFonts w:ascii="Palatino Linotype" w:hAnsi="Palatino Linotype" w:cs="Arial"/>
          <w:sz w:val="24"/>
          <w:szCs w:val="24"/>
        </w:rPr>
        <w:t xml:space="preserve">, </w:t>
      </w:r>
      <w:r w:rsidR="00AF73E3" w:rsidRPr="001A4544">
        <w:rPr>
          <w:rFonts w:ascii="Palatino Linotype" w:hAnsi="Palatino Linotype" w:cs="Arial"/>
          <w:b/>
          <w:sz w:val="24"/>
          <w:szCs w:val="24"/>
        </w:rPr>
        <w:t>el</w:t>
      </w:r>
      <w:r w:rsidRPr="001A4544">
        <w:rPr>
          <w:rFonts w:ascii="Palatino Linotype" w:hAnsi="Palatino Linotype" w:cs="Arial"/>
          <w:b/>
          <w:sz w:val="24"/>
          <w:szCs w:val="24"/>
        </w:rPr>
        <w:t xml:space="preserve"> Recurrente </w:t>
      </w:r>
      <w:r w:rsidRPr="001A4544">
        <w:rPr>
          <w:rFonts w:ascii="Palatino Linotype" w:hAnsi="Palatino Linotype" w:cs="Arial"/>
          <w:sz w:val="24"/>
          <w:szCs w:val="24"/>
        </w:rPr>
        <w:t xml:space="preserve">interpuso el recurso de revisión, en fecha </w:t>
      </w:r>
      <w:r w:rsidR="00364D21">
        <w:rPr>
          <w:rFonts w:ascii="Palatino Linotype" w:hAnsi="Palatino Linotype" w:cs="Arial"/>
          <w:sz w:val="24"/>
          <w:szCs w:val="24"/>
        </w:rPr>
        <w:t>treinta y uno de enero de dos mil veinticinco</w:t>
      </w:r>
      <w:r w:rsidRPr="001A4544">
        <w:rPr>
          <w:rFonts w:ascii="Palatino Linotype" w:hAnsi="Palatino Linotype" w:cs="Arial"/>
          <w:sz w:val="24"/>
          <w:szCs w:val="24"/>
        </w:rPr>
        <w:t xml:space="preserve">, </w:t>
      </w:r>
      <w:r w:rsidR="001B0A88" w:rsidRPr="001A4544">
        <w:rPr>
          <w:rFonts w:ascii="Palatino Linotype" w:hAnsi="Palatino Linotype" w:cs="Arial"/>
          <w:sz w:val="24"/>
          <w:szCs w:val="24"/>
        </w:rPr>
        <w:t>quedando</w:t>
      </w:r>
      <w:r w:rsidRPr="001A4544">
        <w:rPr>
          <w:rFonts w:ascii="Palatino Linotype" w:hAnsi="Palatino Linotype" w:cs="Arial"/>
          <w:sz w:val="24"/>
          <w:szCs w:val="24"/>
        </w:rPr>
        <w:t xml:space="preserve"> registrado</w:t>
      </w:r>
      <w:r w:rsidRPr="001A4544">
        <w:rPr>
          <w:rFonts w:ascii="Palatino Linotype" w:hAnsi="Palatino Linotype" w:cs="Arial"/>
          <w:b/>
          <w:sz w:val="24"/>
          <w:szCs w:val="24"/>
        </w:rPr>
        <w:t xml:space="preserve"> </w:t>
      </w:r>
      <w:r w:rsidRPr="001A4544">
        <w:rPr>
          <w:rFonts w:ascii="Palatino Linotype" w:hAnsi="Palatino Linotype" w:cs="Arial"/>
          <w:sz w:val="24"/>
          <w:szCs w:val="24"/>
        </w:rPr>
        <w:t>en el sistema electrónico con el expediente número</w:t>
      </w:r>
      <w:r w:rsidR="00706E31" w:rsidRPr="001A4544">
        <w:rPr>
          <w:rFonts w:ascii="Palatino Linotype" w:hAnsi="Palatino Linotype" w:cs="Arial"/>
          <w:b/>
          <w:bCs/>
          <w:sz w:val="24"/>
          <w:szCs w:val="24"/>
          <w:lang w:eastAsia="es-MX"/>
        </w:rPr>
        <w:t xml:space="preserve"> </w:t>
      </w:r>
      <w:r w:rsidR="00364D21" w:rsidRPr="00364D21">
        <w:rPr>
          <w:rFonts w:ascii="Palatino Linotype" w:hAnsi="Palatino Linotype" w:cs="Arial"/>
          <w:b/>
          <w:bCs/>
          <w:sz w:val="24"/>
          <w:szCs w:val="24"/>
          <w:lang w:eastAsia="es-MX"/>
        </w:rPr>
        <w:t>00375/INFOEM/IP/RR/2025</w:t>
      </w:r>
      <w:r w:rsidRPr="001A4544">
        <w:rPr>
          <w:rFonts w:ascii="Palatino Linotype" w:hAnsi="Palatino Linotype" w:cs="Arial"/>
          <w:sz w:val="24"/>
          <w:szCs w:val="24"/>
        </w:rPr>
        <w:t>, en el cual arguye, las siguientes manifestaciones:</w:t>
      </w:r>
    </w:p>
    <w:p w14:paraId="1CBC4B80" w14:textId="77777777" w:rsidR="003708E1" w:rsidRPr="001A4544" w:rsidRDefault="003708E1" w:rsidP="006920EF">
      <w:pPr>
        <w:pStyle w:val="Sinespaciado"/>
      </w:pPr>
    </w:p>
    <w:p w14:paraId="7EA930EF" w14:textId="77777777" w:rsidR="00BD28E3" w:rsidRPr="001A4544" w:rsidRDefault="00D34057" w:rsidP="006920EF">
      <w:pPr>
        <w:pStyle w:val="Prrafodelista"/>
        <w:numPr>
          <w:ilvl w:val="0"/>
          <w:numId w:val="3"/>
        </w:numPr>
        <w:spacing w:line="360" w:lineRule="auto"/>
        <w:jc w:val="both"/>
        <w:rPr>
          <w:rFonts w:ascii="Palatino Linotype" w:hAnsi="Palatino Linotype" w:cs="Arial"/>
          <w:b/>
        </w:rPr>
      </w:pPr>
      <w:r w:rsidRPr="001A4544">
        <w:rPr>
          <w:rFonts w:ascii="Palatino Linotype" w:hAnsi="Palatino Linotype" w:cs="Arial"/>
          <w:b/>
        </w:rPr>
        <w:t>Acto Impugnado:</w:t>
      </w:r>
    </w:p>
    <w:p w14:paraId="3BC72CF2" w14:textId="18724C58" w:rsidR="00D34057" w:rsidRDefault="00BB0BEB" w:rsidP="006920EF">
      <w:pPr>
        <w:spacing w:after="0"/>
        <w:ind w:left="851" w:right="850"/>
        <w:jc w:val="both"/>
        <w:rPr>
          <w:rFonts w:ascii="Palatino Linotype" w:hAnsi="Palatino Linotype" w:cs="Arial"/>
          <w:i/>
        </w:rPr>
      </w:pPr>
      <w:r w:rsidRPr="001A4544">
        <w:rPr>
          <w:rFonts w:ascii="Palatino Linotype" w:hAnsi="Palatino Linotype" w:cs="Arial"/>
          <w:i/>
        </w:rPr>
        <w:t>“</w:t>
      </w:r>
      <w:r w:rsidR="00364D21" w:rsidRPr="00364D21">
        <w:rPr>
          <w:rFonts w:ascii="Palatino Linotype" w:hAnsi="Palatino Linotype" w:cs="Arial"/>
          <w:i/>
        </w:rPr>
        <w:t>Respuesta a mi solicitud de folio 00057/CALIMAYA/IP/2025</w:t>
      </w:r>
      <w:r w:rsidR="00D34057" w:rsidRPr="001A4544">
        <w:rPr>
          <w:rFonts w:ascii="Palatino Linotype" w:hAnsi="Palatino Linotype" w:cs="Arial"/>
          <w:i/>
        </w:rPr>
        <w:t>”</w:t>
      </w:r>
      <w:r w:rsidR="00CF70A0" w:rsidRPr="001A4544">
        <w:rPr>
          <w:rFonts w:ascii="Palatino Linotype" w:hAnsi="Palatino Linotype" w:cs="Arial"/>
          <w:i/>
        </w:rPr>
        <w:t xml:space="preserve"> </w:t>
      </w:r>
      <w:r w:rsidR="00D34057" w:rsidRPr="001A4544">
        <w:rPr>
          <w:rFonts w:ascii="Palatino Linotype" w:hAnsi="Palatino Linotype" w:cs="Arial"/>
          <w:i/>
        </w:rPr>
        <w:t>[sic]</w:t>
      </w:r>
    </w:p>
    <w:p w14:paraId="62411D54" w14:textId="77777777" w:rsidR="006920EF" w:rsidRPr="001A4544" w:rsidRDefault="006920EF" w:rsidP="006920EF">
      <w:pPr>
        <w:spacing w:after="0"/>
        <w:ind w:left="851" w:right="850"/>
        <w:jc w:val="both"/>
        <w:rPr>
          <w:rFonts w:ascii="Palatino Linotype" w:hAnsi="Palatino Linotype" w:cs="Arial"/>
          <w:i/>
        </w:rPr>
      </w:pPr>
    </w:p>
    <w:p w14:paraId="63141DF2" w14:textId="77777777" w:rsidR="00BD28E3" w:rsidRPr="001A4544" w:rsidRDefault="00BD28E3" w:rsidP="006920EF">
      <w:pPr>
        <w:pStyle w:val="Sinespaciado"/>
        <w:rPr>
          <w:sz w:val="2"/>
        </w:rPr>
      </w:pPr>
    </w:p>
    <w:p w14:paraId="15CDCB8C" w14:textId="77777777" w:rsidR="00D34057" w:rsidRPr="001A4544" w:rsidRDefault="00D34057" w:rsidP="006920EF">
      <w:pPr>
        <w:pStyle w:val="Prrafodelista"/>
        <w:numPr>
          <w:ilvl w:val="0"/>
          <w:numId w:val="3"/>
        </w:numPr>
        <w:spacing w:line="360" w:lineRule="auto"/>
        <w:jc w:val="both"/>
        <w:rPr>
          <w:rFonts w:ascii="Palatino Linotype" w:hAnsi="Palatino Linotype" w:cs="Arial"/>
        </w:rPr>
      </w:pPr>
      <w:r w:rsidRPr="001A4544">
        <w:rPr>
          <w:rFonts w:ascii="Palatino Linotype" w:hAnsi="Palatino Linotype" w:cs="Arial"/>
          <w:b/>
        </w:rPr>
        <w:t>Razones o Motivos de Inconformidad</w:t>
      </w:r>
      <w:r w:rsidRPr="001A4544">
        <w:rPr>
          <w:rFonts w:ascii="Palatino Linotype" w:hAnsi="Palatino Linotype" w:cs="Arial"/>
        </w:rPr>
        <w:t xml:space="preserve">: </w:t>
      </w:r>
    </w:p>
    <w:p w14:paraId="505D7334" w14:textId="46966EE7" w:rsidR="00E36016" w:rsidRPr="001A4544" w:rsidRDefault="00BB0BEB" w:rsidP="006920EF">
      <w:pPr>
        <w:spacing w:after="0"/>
        <w:ind w:left="851" w:right="850"/>
        <w:jc w:val="both"/>
        <w:rPr>
          <w:rFonts w:ascii="Palatino Linotype" w:hAnsi="Palatino Linotype" w:cs="Arial"/>
          <w:i/>
        </w:rPr>
      </w:pPr>
      <w:r w:rsidRPr="001A4544">
        <w:rPr>
          <w:rFonts w:ascii="Palatino Linotype" w:hAnsi="Palatino Linotype" w:cs="Arial"/>
          <w:i/>
        </w:rPr>
        <w:t>“</w:t>
      </w:r>
      <w:r w:rsidR="00364D21" w:rsidRPr="00364D21">
        <w:rPr>
          <w:rFonts w:ascii="Palatino Linotype" w:hAnsi="Palatino Linotype" w:cs="Arial"/>
          <w:i/>
        </w:rPr>
        <w:t>Falta la versión pública de los comprobantes de grados de estudios de los servidores públicos (De todos los que solicité) Falta la información de presidente municipal y séptimo regidor.</w:t>
      </w:r>
      <w:r w:rsidR="00D34057" w:rsidRPr="001A4544">
        <w:rPr>
          <w:rFonts w:ascii="Palatino Linotype" w:hAnsi="Palatino Linotype" w:cs="Arial"/>
          <w:i/>
        </w:rPr>
        <w:t>” [</w:t>
      </w:r>
      <w:proofErr w:type="gramStart"/>
      <w:r w:rsidR="00D34057" w:rsidRPr="001A4544">
        <w:rPr>
          <w:rFonts w:ascii="Palatino Linotype" w:hAnsi="Palatino Linotype" w:cs="Arial"/>
          <w:i/>
        </w:rPr>
        <w:t>sic</w:t>
      </w:r>
      <w:proofErr w:type="gramEnd"/>
      <w:r w:rsidR="00D34057" w:rsidRPr="001A4544">
        <w:rPr>
          <w:rFonts w:ascii="Palatino Linotype" w:hAnsi="Palatino Linotype" w:cs="Arial"/>
          <w:i/>
        </w:rPr>
        <w:t>]</w:t>
      </w:r>
    </w:p>
    <w:p w14:paraId="78750FB9" w14:textId="77777777" w:rsidR="003708E1" w:rsidRPr="001A4544" w:rsidRDefault="003708E1" w:rsidP="006920EF">
      <w:pPr>
        <w:spacing w:after="0" w:line="360" w:lineRule="auto"/>
        <w:ind w:right="851"/>
        <w:jc w:val="both"/>
        <w:rPr>
          <w:rFonts w:ascii="Palatino Linotype" w:hAnsi="Palatino Linotype"/>
          <w:color w:val="000000"/>
          <w:sz w:val="18"/>
        </w:rPr>
      </w:pPr>
    </w:p>
    <w:p w14:paraId="18B1197F" w14:textId="77777777" w:rsidR="006920EF" w:rsidRDefault="006920EF" w:rsidP="006920EF">
      <w:pPr>
        <w:spacing w:after="0" w:line="360" w:lineRule="auto"/>
        <w:jc w:val="both"/>
        <w:rPr>
          <w:rFonts w:ascii="Palatino Linotype" w:hAnsi="Palatino Linotype" w:cs="Arial"/>
          <w:b/>
          <w:sz w:val="28"/>
        </w:rPr>
      </w:pPr>
    </w:p>
    <w:p w14:paraId="3DE918EE" w14:textId="770F154D" w:rsidR="00D34057" w:rsidRPr="001A4544" w:rsidRDefault="00D34057" w:rsidP="006920EF">
      <w:pPr>
        <w:spacing w:after="0" w:line="360" w:lineRule="auto"/>
        <w:jc w:val="both"/>
        <w:rPr>
          <w:rFonts w:ascii="Palatino Linotype" w:hAnsi="Palatino Linotype" w:cs="Arial"/>
          <w:b/>
        </w:rPr>
      </w:pPr>
      <w:r w:rsidRPr="001A4544">
        <w:rPr>
          <w:rFonts w:ascii="Palatino Linotype" w:hAnsi="Palatino Linotype" w:cs="Arial"/>
          <w:b/>
          <w:sz w:val="28"/>
        </w:rPr>
        <w:t>CUARTO</w:t>
      </w:r>
      <w:r w:rsidRPr="001A4544">
        <w:rPr>
          <w:rFonts w:ascii="Palatino Linotype" w:hAnsi="Palatino Linotype" w:cs="Arial"/>
          <w:b/>
        </w:rPr>
        <w:t xml:space="preserve">. </w:t>
      </w:r>
      <w:r w:rsidRPr="001A4544">
        <w:rPr>
          <w:rFonts w:ascii="Palatino Linotype" w:hAnsi="Palatino Linotype" w:cs="Arial"/>
          <w:b/>
          <w:sz w:val="28"/>
          <w:szCs w:val="28"/>
        </w:rPr>
        <w:t>Del turno del recurso de revisión.</w:t>
      </w:r>
    </w:p>
    <w:p w14:paraId="1442A1C9" w14:textId="0277CAC1" w:rsidR="00420DD5" w:rsidRPr="001A4544" w:rsidRDefault="001B0A88"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lastRenderedPageBreak/>
        <w:t xml:space="preserve">Medio de impugnación que le fue turnado al </w:t>
      </w:r>
      <w:r w:rsidRPr="001A4544">
        <w:rPr>
          <w:rFonts w:ascii="Palatino Linotype" w:hAnsi="Palatino Linotype" w:cs="Arial"/>
          <w:b/>
          <w:bCs/>
          <w:sz w:val="24"/>
          <w:szCs w:val="24"/>
        </w:rPr>
        <w:t>Comisionado</w:t>
      </w:r>
      <w:r w:rsidR="009E16FA" w:rsidRPr="001A4544">
        <w:rPr>
          <w:rFonts w:ascii="Palatino Linotype" w:hAnsi="Palatino Linotype" w:cs="Arial"/>
          <w:b/>
          <w:bCs/>
          <w:sz w:val="24"/>
          <w:szCs w:val="24"/>
        </w:rPr>
        <w:t xml:space="preserve"> Presidente</w:t>
      </w:r>
      <w:r w:rsidRPr="001A4544">
        <w:rPr>
          <w:rFonts w:ascii="Palatino Linotype" w:hAnsi="Palatino Linotype" w:cs="Arial"/>
          <w:b/>
          <w:bCs/>
          <w:sz w:val="24"/>
          <w:szCs w:val="24"/>
        </w:rPr>
        <w:t xml:space="preserve"> José Martínez Vilchis</w:t>
      </w:r>
      <w:r w:rsidRPr="001A4544">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acuerdo de admisión en </w:t>
      </w:r>
      <w:r w:rsidR="00364D21">
        <w:rPr>
          <w:rFonts w:ascii="Palatino Linotype" w:hAnsi="Palatino Linotype" w:cs="Arial"/>
          <w:sz w:val="24"/>
          <w:szCs w:val="24"/>
        </w:rPr>
        <w:t>seis de febrero de dos mil veinticinco</w:t>
      </w:r>
      <w:r w:rsidRPr="001A4544">
        <w:rPr>
          <w:rFonts w:ascii="Palatino Linotype" w:hAnsi="Palatino Linotype" w:cs="Arial"/>
          <w:sz w:val="24"/>
          <w:szCs w:val="24"/>
        </w:rPr>
        <w:t>, determinándose en él, un plazo de siete días para que las partes manifestaran lo que a su derecho corresponda en términos del numeral ya citado.</w:t>
      </w:r>
    </w:p>
    <w:p w14:paraId="0F6331A7" w14:textId="77777777" w:rsidR="00420DD5" w:rsidRPr="001A4544" w:rsidRDefault="00420DD5" w:rsidP="006920EF">
      <w:pPr>
        <w:spacing w:after="0" w:line="360" w:lineRule="auto"/>
        <w:jc w:val="both"/>
        <w:rPr>
          <w:rFonts w:ascii="Palatino Linotype" w:hAnsi="Palatino Linotype" w:cs="Arial"/>
          <w:b/>
          <w:sz w:val="28"/>
        </w:rPr>
      </w:pPr>
    </w:p>
    <w:p w14:paraId="51BD16D2" w14:textId="5B455F3B" w:rsidR="00D34057" w:rsidRPr="001A4544" w:rsidRDefault="00D34057" w:rsidP="006920EF">
      <w:pPr>
        <w:spacing w:after="0" w:line="360" w:lineRule="auto"/>
        <w:jc w:val="both"/>
        <w:rPr>
          <w:rFonts w:ascii="Palatino Linotype" w:hAnsi="Palatino Linotype" w:cs="Arial"/>
          <w:b/>
        </w:rPr>
      </w:pPr>
      <w:r w:rsidRPr="001A4544">
        <w:rPr>
          <w:rFonts w:ascii="Palatino Linotype" w:hAnsi="Palatino Linotype" w:cs="Arial"/>
          <w:b/>
          <w:sz w:val="28"/>
        </w:rPr>
        <w:t>QUINTO</w:t>
      </w:r>
      <w:r w:rsidRPr="001A4544">
        <w:rPr>
          <w:rFonts w:ascii="Palatino Linotype" w:hAnsi="Palatino Linotype" w:cs="Arial"/>
          <w:b/>
        </w:rPr>
        <w:t xml:space="preserve">. </w:t>
      </w:r>
      <w:r w:rsidRPr="001A4544">
        <w:rPr>
          <w:rFonts w:ascii="Palatino Linotype" w:hAnsi="Palatino Linotype" w:cs="Arial"/>
          <w:b/>
          <w:sz w:val="28"/>
          <w:szCs w:val="28"/>
        </w:rPr>
        <w:t>De la etapa de instrucción.</w:t>
      </w:r>
    </w:p>
    <w:p w14:paraId="709A32B9" w14:textId="5D2BCD9D" w:rsidR="006920EF" w:rsidRDefault="006920EF" w:rsidP="006920EF">
      <w:pPr>
        <w:spacing w:after="0" w:line="360" w:lineRule="auto"/>
        <w:jc w:val="both"/>
        <w:rPr>
          <w:rFonts w:ascii="Palatino Linotype" w:eastAsia="Calibri" w:hAnsi="Palatino Linotype" w:cs="Arial"/>
          <w:sz w:val="24"/>
          <w:lang w:eastAsia="es-MX"/>
        </w:rPr>
      </w:pPr>
      <w:r w:rsidRPr="00E269A5">
        <w:rPr>
          <w:rFonts w:ascii="Palatino Linotype" w:eastAsia="Calibri" w:hAnsi="Palatino Linotype" w:cs="Arial"/>
          <w:sz w:val="24"/>
          <w:lang w:eastAsia="es-MX"/>
        </w:rPr>
        <w:t xml:space="preserve">Así, una vez transcurrido el término legal referido, </w:t>
      </w:r>
      <w:r w:rsidRPr="00E269A5">
        <w:rPr>
          <w:rFonts w:ascii="Palatino Linotype" w:eastAsia="Calibri" w:hAnsi="Palatino Linotype" w:cs="Arial"/>
          <w:b/>
          <w:sz w:val="24"/>
          <w:lang w:eastAsia="es-MX"/>
        </w:rPr>
        <w:t xml:space="preserve">El Sujeto Obligado </w:t>
      </w:r>
      <w:r w:rsidRPr="00E269A5">
        <w:rPr>
          <w:rFonts w:ascii="Palatino Linotype" w:eastAsia="Calibri" w:hAnsi="Palatino Linotype" w:cs="Arial"/>
          <w:sz w:val="24"/>
          <w:lang w:eastAsia="es-MX"/>
        </w:rPr>
        <w:t xml:space="preserve">fue omiso en remitir su informe justificado; por otra parte, la parte </w:t>
      </w:r>
      <w:r w:rsidRPr="00E269A5">
        <w:rPr>
          <w:rFonts w:ascii="Palatino Linotype" w:eastAsia="Calibri" w:hAnsi="Palatino Linotype" w:cs="Arial"/>
          <w:b/>
          <w:sz w:val="24"/>
          <w:lang w:eastAsia="es-MX"/>
        </w:rPr>
        <w:t>Recurrente</w:t>
      </w:r>
      <w:r w:rsidRPr="00E269A5">
        <w:rPr>
          <w:rFonts w:ascii="Palatino Linotype" w:eastAsia="Calibri" w:hAnsi="Palatino Linotype" w:cs="Arial"/>
          <w:sz w:val="24"/>
          <w:lang w:eastAsia="es-MX"/>
        </w:rPr>
        <w:t>, tampoco remitió alegatos, pruebas o manifestaciones, de conformidad con la siguiente captura de pantalla:</w:t>
      </w:r>
    </w:p>
    <w:p w14:paraId="5161B584" w14:textId="77777777" w:rsidR="006920EF" w:rsidRDefault="006920EF" w:rsidP="006920EF">
      <w:pPr>
        <w:spacing w:after="0" w:line="360" w:lineRule="auto"/>
        <w:jc w:val="both"/>
        <w:rPr>
          <w:rFonts w:ascii="Palatino Linotype" w:eastAsia="Calibri" w:hAnsi="Palatino Linotype" w:cs="Arial"/>
          <w:sz w:val="24"/>
          <w:lang w:eastAsia="es-MX"/>
        </w:rPr>
      </w:pPr>
    </w:p>
    <w:p w14:paraId="6698CDFA" w14:textId="632F316D" w:rsidR="006920EF" w:rsidRPr="00E269A5" w:rsidRDefault="006920EF" w:rsidP="006920EF">
      <w:pPr>
        <w:spacing w:after="0" w:line="360" w:lineRule="auto"/>
        <w:jc w:val="both"/>
        <w:rPr>
          <w:rFonts w:ascii="Palatino Linotype" w:eastAsia="Calibri" w:hAnsi="Palatino Linotype" w:cs="Arial"/>
          <w:sz w:val="24"/>
          <w:lang w:eastAsia="es-MX"/>
        </w:rPr>
      </w:pPr>
      <w:r w:rsidRPr="006920EF">
        <w:rPr>
          <w:rFonts w:ascii="Palatino Linotype" w:eastAsia="Calibri" w:hAnsi="Palatino Linotype" w:cs="Arial"/>
          <w:noProof/>
          <w:sz w:val="24"/>
          <w:lang w:eastAsia="es-MX"/>
        </w:rPr>
        <w:drawing>
          <wp:inline distT="0" distB="0" distL="0" distR="0" wp14:anchorId="3B65A5B6" wp14:editId="7D97A3F8">
            <wp:extent cx="5303852" cy="1463353"/>
            <wp:effectExtent l="190500" t="190500" r="182880" b="194310"/>
            <wp:docPr id="10572425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242585" name=""/>
                    <pic:cNvPicPr/>
                  </pic:nvPicPr>
                  <pic:blipFill>
                    <a:blip r:embed="rId8"/>
                    <a:stretch>
                      <a:fillRect/>
                    </a:stretch>
                  </pic:blipFill>
                  <pic:spPr>
                    <a:xfrm>
                      <a:off x="0" y="0"/>
                      <a:ext cx="5326386" cy="1469570"/>
                    </a:xfrm>
                    <a:prstGeom prst="rect">
                      <a:avLst/>
                    </a:prstGeom>
                    <a:ln>
                      <a:noFill/>
                    </a:ln>
                    <a:effectLst>
                      <a:outerShdw blurRad="190500" algn="tl" rotWithShape="0">
                        <a:srgbClr val="000000">
                          <a:alpha val="70000"/>
                        </a:srgbClr>
                      </a:outerShdw>
                    </a:effectLst>
                  </pic:spPr>
                </pic:pic>
              </a:graphicData>
            </a:graphic>
          </wp:inline>
        </w:drawing>
      </w:r>
    </w:p>
    <w:p w14:paraId="0CEE7FA5" w14:textId="77777777" w:rsidR="00E76590" w:rsidRPr="001A4544" w:rsidRDefault="00E76590" w:rsidP="006920EF">
      <w:pPr>
        <w:spacing w:after="0" w:line="360" w:lineRule="auto"/>
        <w:jc w:val="both"/>
        <w:rPr>
          <w:rFonts w:ascii="Palatino Linotype" w:hAnsi="Palatino Linotype"/>
          <w:sz w:val="24"/>
          <w:szCs w:val="24"/>
        </w:rPr>
      </w:pPr>
    </w:p>
    <w:p w14:paraId="6878CCBD" w14:textId="77777777" w:rsidR="00D27E5B" w:rsidRPr="001A4544" w:rsidRDefault="00D27E5B" w:rsidP="006920EF">
      <w:pPr>
        <w:spacing w:after="0" w:line="360" w:lineRule="auto"/>
        <w:jc w:val="both"/>
        <w:rPr>
          <w:rFonts w:ascii="Palatino Linotype" w:hAnsi="Palatino Linotype"/>
          <w:b/>
          <w:sz w:val="28"/>
          <w:szCs w:val="28"/>
        </w:rPr>
      </w:pPr>
      <w:r w:rsidRPr="001A4544">
        <w:rPr>
          <w:rFonts w:ascii="Palatino Linotype" w:hAnsi="Palatino Linotype"/>
          <w:b/>
          <w:sz w:val="28"/>
          <w:szCs w:val="28"/>
        </w:rPr>
        <w:t>SEXTO. Del cierre de instrucción.</w:t>
      </w:r>
      <w:r w:rsidRPr="001A4544">
        <w:rPr>
          <w:rFonts w:ascii="Palatino Linotype" w:hAnsi="Palatino Linotype"/>
          <w:b/>
          <w:sz w:val="28"/>
          <w:szCs w:val="28"/>
        </w:rPr>
        <w:tab/>
      </w:r>
    </w:p>
    <w:p w14:paraId="7D5351C9" w14:textId="4952F930" w:rsidR="00D27E5B" w:rsidRPr="001A4544" w:rsidRDefault="00D27E5B" w:rsidP="006920EF">
      <w:pPr>
        <w:spacing w:after="0" w:line="360" w:lineRule="auto"/>
        <w:jc w:val="both"/>
        <w:rPr>
          <w:rFonts w:ascii="Palatino Linotype" w:hAnsi="Palatino Linotype"/>
          <w:sz w:val="24"/>
          <w:szCs w:val="24"/>
        </w:rPr>
      </w:pPr>
      <w:r w:rsidRPr="001A4544">
        <w:rPr>
          <w:rFonts w:ascii="Palatino Linotype" w:hAnsi="Palatino Linotype"/>
          <w:sz w:val="24"/>
          <w:szCs w:val="24"/>
        </w:rPr>
        <w:t xml:space="preserve">Así, una vez transcurrido el término legal, se decretó el cierre de instrucción en fecha </w:t>
      </w:r>
      <w:r w:rsidR="006920EF">
        <w:rPr>
          <w:rFonts w:ascii="Palatino Linotype" w:hAnsi="Palatino Linotype"/>
          <w:sz w:val="24"/>
          <w:szCs w:val="24"/>
        </w:rPr>
        <w:t>dieciocho de febrero de dos mil veinticinco</w:t>
      </w:r>
      <w:r w:rsidRPr="001A4544">
        <w:rPr>
          <w:rFonts w:ascii="Palatino Linotype" w:hAnsi="Palatino Linotype"/>
          <w:sz w:val="24"/>
          <w:szCs w:val="24"/>
        </w:rPr>
        <w:t xml:space="preserve">, en términos del artículo 185 Fracción VI </w:t>
      </w:r>
      <w:r w:rsidRPr="001A4544">
        <w:rPr>
          <w:rFonts w:ascii="Palatino Linotype" w:hAnsi="Palatino Linotype"/>
          <w:sz w:val="24"/>
          <w:szCs w:val="24"/>
        </w:rPr>
        <w:lastRenderedPageBreak/>
        <w:t>de la Ley de Transparencia y Acceso a la Información Pública del Estado de México y Municipios, iniciando el término legal para dictar resolución definitiva del asunto.</w:t>
      </w:r>
    </w:p>
    <w:p w14:paraId="00759824" w14:textId="0F2E714B" w:rsidR="00D27E5B" w:rsidRPr="001A4544" w:rsidRDefault="00D27E5B" w:rsidP="006920EF">
      <w:pPr>
        <w:spacing w:after="0" w:line="360" w:lineRule="auto"/>
        <w:jc w:val="both"/>
        <w:rPr>
          <w:rFonts w:ascii="Palatino Linotype" w:hAnsi="Palatino Linotype"/>
          <w:sz w:val="24"/>
          <w:szCs w:val="24"/>
        </w:rPr>
      </w:pPr>
    </w:p>
    <w:p w14:paraId="276E592B" w14:textId="77777777" w:rsidR="003708E1" w:rsidRPr="001A4544" w:rsidRDefault="003708E1" w:rsidP="006920EF">
      <w:pPr>
        <w:pStyle w:val="Sinespaciado"/>
        <w:rPr>
          <w:sz w:val="2"/>
        </w:rPr>
      </w:pPr>
    </w:p>
    <w:p w14:paraId="4F5F93F2" w14:textId="77777777" w:rsidR="00D34057" w:rsidRPr="001A4544" w:rsidRDefault="00D34057" w:rsidP="006920EF">
      <w:pPr>
        <w:spacing w:after="0" w:line="360" w:lineRule="auto"/>
        <w:jc w:val="both"/>
        <w:rPr>
          <w:rFonts w:ascii="Palatino Linotype" w:hAnsi="Palatino Linotype" w:cs="Arial"/>
          <w:sz w:val="2"/>
        </w:rPr>
      </w:pPr>
    </w:p>
    <w:p w14:paraId="20BB9624" w14:textId="2439419B" w:rsidR="00D34057" w:rsidRDefault="00D34057" w:rsidP="006920EF">
      <w:pPr>
        <w:spacing w:after="0" w:line="360" w:lineRule="auto"/>
        <w:jc w:val="center"/>
        <w:rPr>
          <w:rFonts w:ascii="Palatino Linotype" w:hAnsi="Palatino Linotype" w:cs="Arial"/>
          <w:b/>
          <w:sz w:val="28"/>
        </w:rPr>
      </w:pPr>
      <w:r w:rsidRPr="001A4544">
        <w:rPr>
          <w:rFonts w:ascii="Palatino Linotype" w:hAnsi="Palatino Linotype" w:cs="Arial"/>
          <w:b/>
          <w:sz w:val="28"/>
        </w:rPr>
        <w:t xml:space="preserve">C O N S I D E R A N D O </w:t>
      </w:r>
    </w:p>
    <w:p w14:paraId="729C3679" w14:textId="77777777" w:rsidR="006920EF" w:rsidRPr="001A4544" w:rsidRDefault="006920EF" w:rsidP="006920EF">
      <w:pPr>
        <w:spacing w:after="0" w:line="360" w:lineRule="auto"/>
        <w:jc w:val="center"/>
        <w:rPr>
          <w:rFonts w:ascii="Palatino Linotype" w:hAnsi="Palatino Linotype" w:cs="Arial"/>
          <w:b/>
          <w:sz w:val="28"/>
        </w:rPr>
      </w:pPr>
    </w:p>
    <w:p w14:paraId="577B93C8" w14:textId="77777777" w:rsidR="00D34057" w:rsidRPr="001A4544" w:rsidRDefault="00D34057" w:rsidP="006920EF">
      <w:pPr>
        <w:spacing w:after="0" w:line="360" w:lineRule="auto"/>
        <w:jc w:val="both"/>
        <w:rPr>
          <w:rFonts w:ascii="Palatino Linotype" w:hAnsi="Palatino Linotype" w:cs="Arial"/>
        </w:rPr>
      </w:pPr>
      <w:r w:rsidRPr="001A4544">
        <w:rPr>
          <w:rFonts w:ascii="Palatino Linotype" w:hAnsi="Palatino Linotype" w:cs="Arial"/>
          <w:b/>
          <w:sz w:val="28"/>
        </w:rPr>
        <w:t>PRIMERO.</w:t>
      </w:r>
      <w:r w:rsidRPr="001A4544">
        <w:rPr>
          <w:rFonts w:ascii="Palatino Linotype" w:hAnsi="Palatino Linotype" w:cs="Arial"/>
          <w:b/>
        </w:rPr>
        <w:t xml:space="preserve"> </w:t>
      </w:r>
      <w:r w:rsidRPr="001A4544">
        <w:rPr>
          <w:rFonts w:ascii="Palatino Linotype" w:hAnsi="Palatino Linotype" w:cs="Arial"/>
          <w:b/>
          <w:sz w:val="28"/>
          <w:szCs w:val="28"/>
        </w:rPr>
        <w:t>De la competencia</w:t>
      </w:r>
      <w:r w:rsidRPr="001A4544">
        <w:rPr>
          <w:rFonts w:ascii="Palatino Linotype" w:hAnsi="Palatino Linotype" w:cs="Arial"/>
          <w:sz w:val="28"/>
          <w:szCs w:val="28"/>
        </w:rPr>
        <w:t>.</w:t>
      </w:r>
    </w:p>
    <w:p w14:paraId="1293976A" w14:textId="1CC323DE" w:rsidR="00E41748" w:rsidRPr="001A4544" w:rsidRDefault="006920EF" w:rsidP="006920EF">
      <w:pPr>
        <w:spacing w:after="0" w:line="360" w:lineRule="auto"/>
        <w:jc w:val="both"/>
        <w:rPr>
          <w:rFonts w:ascii="Palatino Linotype" w:hAnsi="Palatino Linotype"/>
          <w:sz w:val="24"/>
          <w:szCs w:val="24"/>
        </w:rPr>
      </w:pPr>
      <w:r w:rsidRPr="0066744A">
        <w:rPr>
          <w:rFonts w:ascii="Palatino Linotype" w:hAnsi="Palatino Linotype"/>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DC94A69" w14:textId="77777777" w:rsidR="003708E1" w:rsidRPr="001A4544" w:rsidRDefault="003708E1" w:rsidP="006920EF">
      <w:pPr>
        <w:spacing w:after="0" w:line="360" w:lineRule="auto"/>
        <w:jc w:val="both"/>
        <w:rPr>
          <w:rFonts w:ascii="Palatino Linotype" w:hAnsi="Palatino Linotype" w:cs="Arial"/>
        </w:rPr>
      </w:pPr>
    </w:p>
    <w:p w14:paraId="5E3884DF" w14:textId="77777777" w:rsidR="00D34057" w:rsidRPr="001A4544" w:rsidRDefault="00D34057" w:rsidP="006920EF">
      <w:pPr>
        <w:pStyle w:val="Prrafodelista"/>
        <w:autoSpaceDE w:val="0"/>
        <w:autoSpaceDN w:val="0"/>
        <w:adjustRightInd w:val="0"/>
        <w:spacing w:line="360" w:lineRule="auto"/>
        <w:ind w:left="0"/>
        <w:jc w:val="both"/>
        <w:rPr>
          <w:rFonts w:ascii="Palatino Linotype" w:hAnsi="Palatino Linotype" w:cs="Arial"/>
          <w:b/>
        </w:rPr>
      </w:pPr>
      <w:r w:rsidRPr="001A4544">
        <w:rPr>
          <w:rFonts w:ascii="Palatino Linotype" w:hAnsi="Palatino Linotype" w:cs="Arial"/>
          <w:b/>
          <w:sz w:val="28"/>
        </w:rPr>
        <w:t>SEGUNDO</w:t>
      </w:r>
      <w:r w:rsidRPr="001A4544">
        <w:rPr>
          <w:rFonts w:ascii="Palatino Linotype" w:hAnsi="Palatino Linotype" w:cs="Arial"/>
          <w:b/>
        </w:rPr>
        <w:t xml:space="preserve">. </w:t>
      </w:r>
      <w:r w:rsidRPr="001A4544">
        <w:rPr>
          <w:rFonts w:ascii="Palatino Linotype" w:hAnsi="Palatino Linotype" w:cs="Arial"/>
          <w:b/>
          <w:sz w:val="28"/>
          <w:szCs w:val="28"/>
        </w:rPr>
        <w:t>Sobre los alcances del recurso de revisión.</w:t>
      </w:r>
      <w:r w:rsidRPr="001A4544">
        <w:rPr>
          <w:rFonts w:ascii="Palatino Linotype" w:hAnsi="Palatino Linotype" w:cs="Arial"/>
          <w:b/>
        </w:rPr>
        <w:t xml:space="preserve"> </w:t>
      </w:r>
    </w:p>
    <w:p w14:paraId="46F1F3E7" w14:textId="398C043E" w:rsidR="009E16FA" w:rsidRDefault="00D34057"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w:t>
      </w:r>
      <w:r w:rsidRPr="001A4544">
        <w:rPr>
          <w:rFonts w:ascii="Palatino Linotype" w:hAnsi="Palatino Linotype" w:cs="Arial"/>
        </w:rPr>
        <w:lastRenderedPageBreak/>
        <w:t>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C400F4" w14:textId="77777777" w:rsidR="006920EF" w:rsidRDefault="006920EF" w:rsidP="006920EF">
      <w:pPr>
        <w:pStyle w:val="Prrafodelista"/>
        <w:autoSpaceDE w:val="0"/>
        <w:autoSpaceDN w:val="0"/>
        <w:adjustRightInd w:val="0"/>
        <w:spacing w:line="360" w:lineRule="auto"/>
        <w:ind w:left="0"/>
        <w:jc w:val="both"/>
        <w:rPr>
          <w:rFonts w:ascii="Palatino Linotype" w:hAnsi="Palatino Linotype" w:cs="Arial"/>
        </w:rPr>
      </w:pPr>
    </w:p>
    <w:p w14:paraId="3A6685A4" w14:textId="77777777" w:rsidR="006920EF" w:rsidRPr="0066744A" w:rsidRDefault="006920EF" w:rsidP="006920EF">
      <w:pPr>
        <w:spacing w:after="0" w:line="360" w:lineRule="auto"/>
        <w:contextualSpacing/>
        <w:jc w:val="both"/>
        <w:rPr>
          <w:rFonts w:ascii="Palatino Linotype" w:eastAsia="Times New Roman" w:hAnsi="Palatino Linotype" w:cs="Palatino Linotype"/>
          <w:sz w:val="24"/>
          <w:szCs w:val="24"/>
          <w:lang w:eastAsia="es-MX"/>
        </w:rPr>
      </w:pPr>
      <w:r w:rsidRPr="0066744A">
        <w:rPr>
          <w:rFonts w:ascii="Palatino Linotype" w:eastAsia="Times New Roman" w:hAnsi="Palatino Linotype" w:cs="Arial"/>
          <w:b/>
          <w:sz w:val="28"/>
          <w:szCs w:val="24"/>
          <w:lang w:eastAsia="es-ES"/>
        </w:rPr>
        <w:t>TERCERO</w:t>
      </w:r>
      <w:r w:rsidRPr="0066744A">
        <w:rPr>
          <w:rFonts w:ascii="Palatino Linotype" w:eastAsia="Times New Roman" w:hAnsi="Palatino Linotype" w:cs="Arial"/>
          <w:b/>
          <w:sz w:val="24"/>
          <w:szCs w:val="24"/>
          <w:lang w:eastAsia="es-ES"/>
        </w:rPr>
        <w:t xml:space="preserve">. </w:t>
      </w:r>
      <w:r w:rsidRPr="0066744A">
        <w:rPr>
          <w:rFonts w:ascii="Palatino Linotype" w:eastAsia="Times New Roman" w:hAnsi="Palatino Linotype" w:cs="Arial"/>
          <w:b/>
          <w:sz w:val="28"/>
          <w:szCs w:val="28"/>
          <w:lang w:eastAsia="es-ES"/>
        </w:rPr>
        <w:t>Cuestiones de previo y especial pronunciamiento.</w:t>
      </w:r>
    </w:p>
    <w:p w14:paraId="0A21C1DE" w14:textId="77777777" w:rsidR="006920EF" w:rsidRPr="0066744A" w:rsidRDefault="006920EF" w:rsidP="006920EF">
      <w:pPr>
        <w:pStyle w:val="Sinespaciado"/>
        <w:spacing w:line="360" w:lineRule="auto"/>
        <w:jc w:val="both"/>
        <w:rPr>
          <w:rFonts w:ascii="Palatino Linotype" w:hAnsi="Palatino Linotype" w:cs="Palatino Linotype"/>
          <w:lang w:val="es-ES_tradnl" w:eastAsia="es-MX"/>
        </w:rPr>
      </w:pPr>
      <w:r w:rsidRPr="0066744A">
        <w:rPr>
          <w:rFonts w:ascii="Palatino Linotype" w:hAnsi="Palatino Linotype" w:cs="Palatino Linotype"/>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4C171A98" w14:textId="77777777" w:rsidR="006920EF" w:rsidRPr="0066744A" w:rsidRDefault="006920EF" w:rsidP="006920EF">
      <w:pPr>
        <w:spacing w:after="0" w:line="360" w:lineRule="auto"/>
        <w:contextualSpacing/>
        <w:jc w:val="both"/>
        <w:rPr>
          <w:rFonts w:ascii="Palatino Linotype" w:eastAsia="Times New Roman" w:hAnsi="Palatino Linotype" w:cs="Palatino Linotype"/>
          <w:sz w:val="24"/>
          <w:szCs w:val="24"/>
          <w:lang w:eastAsia="es-MX"/>
        </w:rPr>
      </w:pPr>
    </w:p>
    <w:p w14:paraId="2D6414DC"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 xml:space="preserve">Artículo 180. </w:t>
      </w:r>
      <w:r w:rsidRPr="0066744A">
        <w:rPr>
          <w:rFonts w:ascii="Palatino Linotype" w:eastAsia="Times New Roman" w:hAnsi="Palatino Linotype" w:cs="Palatino Linotype"/>
          <w:i/>
          <w:lang w:eastAsia="es-MX"/>
        </w:rPr>
        <w:t>El recurso de revisión contendrá:</w:t>
      </w:r>
    </w:p>
    <w:p w14:paraId="7380F504"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35448407"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I. El sujeto obligado ante la cual se presentó la solicitud;</w:t>
      </w:r>
    </w:p>
    <w:p w14:paraId="2089D7D6"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II. El nombre del solicitante que recurre</w:t>
      </w:r>
      <w:r w:rsidRPr="0066744A">
        <w:rPr>
          <w:rFonts w:ascii="Palatino Linotype" w:eastAsia="Times New Roman" w:hAnsi="Palatino Linotype" w:cs="Palatino Linotype"/>
          <w:i/>
          <w:lang w:eastAsia="es-MX"/>
        </w:rPr>
        <w:t xml:space="preserve"> o de su representante y, en su caso, del tercero interesado, así como la dirección o medio que señale para recibir notificaciones;</w:t>
      </w:r>
    </w:p>
    <w:p w14:paraId="6329F7AB"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III. El número de folio de respuesta de la solicitud de acceso;</w:t>
      </w:r>
    </w:p>
    <w:p w14:paraId="5C0F4D89"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IV. La fecha en que fue notificada la respuesta al solicitante o tuvo conocimiento del acto reclamado, o de presentación de la solicitud, en caso de falta de respuesta;</w:t>
      </w:r>
    </w:p>
    <w:p w14:paraId="521E689F"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V. El acto que se recurre;</w:t>
      </w:r>
    </w:p>
    <w:p w14:paraId="73A06C28"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VI. Las razones o motivos de inconformidad;</w:t>
      </w:r>
    </w:p>
    <w:p w14:paraId="6C6236E9"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VII. La copia de la respuesta que se impugna y, en su caso, de la notificación correspondiente, en el caso de respuesta de la solicitud; y</w:t>
      </w:r>
    </w:p>
    <w:p w14:paraId="0EE17691"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VIII. Firma del recurrente, en su caso, cuando se presente por escrito, requisito sin el cual se dará trámite al recurso.</w:t>
      </w:r>
    </w:p>
    <w:p w14:paraId="7A8E5E22"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42BE26CD"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Adicionalmente, se podrán anexar las pruebas y demás elementos que considere procedentes someter a juicio del Instituto.</w:t>
      </w:r>
    </w:p>
    <w:p w14:paraId="13E36868"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162920C5"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En ningún caso será necesario que el particular ratifique el recurso de revisión interpuesto.</w:t>
      </w:r>
    </w:p>
    <w:p w14:paraId="42DAE7E1"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62FE730F"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iCs/>
          <w:lang w:eastAsia="es-MX"/>
        </w:rPr>
      </w:pPr>
      <w:r w:rsidRPr="0066744A">
        <w:rPr>
          <w:rFonts w:ascii="Palatino Linotype" w:eastAsia="Times New Roman" w:hAnsi="Palatino Linotype" w:cs="Palatino Linotype"/>
          <w:b/>
          <w:bCs/>
          <w:i/>
          <w:iCs/>
          <w:lang w:eastAsia="es-MX"/>
        </w:rPr>
        <w:t>En caso de que el recurso se interponga de manera electrónica no será indispensable que contengan los requisitos establecidos en las fracciones II</w:t>
      </w:r>
      <w:r w:rsidRPr="0066744A">
        <w:rPr>
          <w:rFonts w:ascii="Palatino Linotype" w:eastAsia="Times New Roman" w:hAnsi="Palatino Linotype" w:cs="Palatino Linotype"/>
          <w:i/>
          <w:iCs/>
          <w:lang w:eastAsia="es-MX"/>
        </w:rPr>
        <w:t>, IV, VII y VIII.</w:t>
      </w:r>
    </w:p>
    <w:p w14:paraId="5690FBDC" w14:textId="77777777" w:rsidR="006920EF" w:rsidRPr="0066744A" w:rsidRDefault="006920EF" w:rsidP="006920EF">
      <w:pPr>
        <w:spacing w:after="0" w:line="360" w:lineRule="auto"/>
        <w:contextualSpacing/>
        <w:jc w:val="both"/>
        <w:rPr>
          <w:rFonts w:ascii="Palatino Linotype" w:eastAsia="Times New Roman" w:hAnsi="Palatino Linotype" w:cs="Palatino Linotype"/>
          <w:bCs/>
          <w:iCs/>
          <w:sz w:val="24"/>
          <w:szCs w:val="24"/>
          <w:lang w:eastAsia="es-MX"/>
        </w:rPr>
      </w:pPr>
    </w:p>
    <w:p w14:paraId="131B18F7" w14:textId="77777777" w:rsidR="006920EF" w:rsidRPr="0066744A" w:rsidRDefault="006920EF" w:rsidP="006920EF">
      <w:pPr>
        <w:spacing w:after="0" w:line="360" w:lineRule="auto"/>
        <w:contextualSpacing/>
        <w:jc w:val="both"/>
        <w:rPr>
          <w:rFonts w:ascii="Palatino Linotype" w:eastAsia="Times New Roman" w:hAnsi="Palatino Linotype" w:cs="Palatino Linotype"/>
          <w:sz w:val="24"/>
          <w:szCs w:val="24"/>
          <w:lang w:eastAsia="es-MX"/>
        </w:rPr>
      </w:pPr>
      <w:r w:rsidRPr="0066744A">
        <w:rPr>
          <w:rFonts w:ascii="Palatino Linotype" w:eastAsia="Times New Roman" w:hAnsi="Palatino Linotype" w:cs="Palatino Linotype"/>
          <w:sz w:val="24"/>
          <w:szCs w:val="24"/>
          <w:lang w:eastAsia="es-MX"/>
        </w:rPr>
        <w:t xml:space="preserve">Cabe señalar que el hoy Recurrente </w:t>
      </w:r>
      <w:r w:rsidRPr="0066744A">
        <w:rPr>
          <w:rFonts w:ascii="Palatino Linotype" w:eastAsia="Times New Roman" w:hAnsi="Palatino Linotype" w:cs="Times New Roman"/>
          <w:sz w:val="24"/>
          <w:szCs w:val="24"/>
          <w:lang w:eastAsia="es-ES"/>
        </w:rPr>
        <w:t xml:space="preserve">en ejercicio de su derecho de acceso a la información pública, no proporcionó un nombre para que </w:t>
      </w:r>
      <w:r w:rsidRPr="0066744A">
        <w:rPr>
          <w:rFonts w:ascii="Palatino Linotype" w:eastAsia="Times New Roman" w:hAnsi="Palatino Linotype" w:cs="Arial"/>
          <w:sz w:val="24"/>
          <w:szCs w:val="24"/>
          <w:lang w:eastAsia="es-ES"/>
        </w:rPr>
        <w:t>sea</w:t>
      </w:r>
      <w:r w:rsidRPr="0066744A">
        <w:rPr>
          <w:rFonts w:ascii="Palatino Linotype" w:eastAsia="Times New Roman" w:hAnsi="Palatino Linotype" w:cs="Times New Roman"/>
          <w:sz w:val="24"/>
          <w:szCs w:val="24"/>
          <w:lang w:eastAsia="es-ES"/>
        </w:rPr>
        <w:t xml:space="preserve"> identificado; por lo que no tiene certeza sobre su identidad</w:t>
      </w:r>
      <w:r w:rsidRPr="0066744A">
        <w:rPr>
          <w:rFonts w:ascii="Palatino Linotype" w:eastAsia="Times New Roman" w:hAnsi="Palatino Linotype" w:cs="Palatino Linotype"/>
          <w:sz w:val="24"/>
          <w:szCs w:val="24"/>
          <w:lang w:eastAsia="es-MX"/>
        </w:rPr>
        <w:t>; no obstante, proporcionar el nombre incompleto, seudónimo 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119980BE" w14:textId="77777777" w:rsidR="006920EF" w:rsidRPr="0066744A" w:rsidRDefault="006920EF" w:rsidP="006920EF">
      <w:pPr>
        <w:spacing w:after="0" w:line="360" w:lineRule="auto"/>
        <w:contextualSpacing/>
        <w:jc w:val="both"/>
        <w:rPr>
          <w:rFonts w:ascii="Palatino Linotype" w:eastAsia="Times New Roman" w:hAnsi="Palatino Linotype" w:cs="Palatino Linotype"/>
          <w:sz w:val="24"/>
          <w:szCs w:val="24"/>
          <w:lang w:eastAsia="es-MX"/>
        </w:rPr>
      </w:pPr>
    </w:p>
    <w:p w14:paraId="48ECB7AA"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Artículo 155.</w:t>
      </w:r>
      <w:r w:rsidRPr="0066744A">
        <w:rPr>
          <w:rFonts w:ascii="Palatino Linotype" w:eastAsia="Times New Roman" w:hAnsi="Palatino Linotype" w:cs="Palatino Linotype"/>
          <w:i/>
          <w:lang w:eastAsia="es-MX"/>
        </w:rPr>
        <w:t xml:space="preserve"> […]</w:t>
      </w:r>
    </w:p>
    <w:p w14:paraId="3C4EC8E7"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357E1F15"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Las solicitudes anónimas</w:t>
      </w:r>
      <w:r w:rsidRPr="0066744A">
        <w:rPr>
          <w:rFonts w:ascii="Palatino Linotype" w:eastAsia="Times New Roman" w:hAnsi="Palatino Linotype" w:cs="Palatino Linotype"/>
          <w:i/>
          <w:lang w:eastAsia="es-MX"/>
        </w:rPr>
        <w:t xml:space="preserve">, con nombre incompleto o seudónimo </w:t>
      </w:r>
      <w:r w:rsidRPr="0066744A">
        <w:rPr>
          <w:rFonts w:ascii="Palatino Linotype" w:eastAsia="Times New Roman" w:hAnsi="Palatino Linotype" w:cs="Palatino Linotype"/>
          <w:b/>
          <w:i/>
          <w:lang w:eastAsia="es-MX"/>
        </w:rPr>
        <w:t>serán procedentes para su trámite</w:t>
      </w:r>
      <w:r w:rsidRPr="0066744A">
        <w:rPr>
          <w:rFonts w:ascii="Palatino Linotype" w:eastAsia="Times New Roman" w:hAnsi="Palatino Linotype" w:cs="Palatino Linotype"/>
          <w:i/>
          <w:lang w:eastAsia="es-MX"/>
        </w:rPr>
        <w:t xml:space="preserve"> por parte del sujeto obligado ante quien se presente. No podrá requerirse información adicional con motivo del nombre proporcionado por el solicitante.</w:t>
      </w:r>
    </w:p>
    <w:p w14:paraId="427B4850" w14:textId="77777777" w:rsidR="006920EF" w:rsidRPr="0066744A" w:rsidRDefault="006920EF" w:rsidP="006920EF">
      <w:pPr>
        <w:spacing w:after="0" w:line="360" w:lineRule="auto"/>
        <w:contextualSpacing/>
        <w:jc w:val="both"/>
        <w:rPr>
          <w:rFonts w:ascii="Palatino Linotype" w:eastAsia="Times New Roman" w:hAnsi="Palatino Linotype" w:cs="Palatino Linotype"/>
          <w:sz w:val="24"/>
          <w:szCs w:val="24"/>
          <w:lang w:eastAsia="es-MX"/>
        </w:rPr>
      </w:pPr>
    </w:p>
    <w:p w14:paraId="0E91FD2E" w14:textId="77777777" w:rsidR="006920EF" w:rsidRPr="0066744A" w:rsidRDefault="006920EF" w:rsidP="006920EF">
      <w:pPr>
        <w:spacing w:after="0" w:line="360" w:lineRule="auto"/>
        <w:contextualSpacing/>
        <w:jc w:val="both"/>
        <w:rPr>
          <w:rFonts w:ascii="Palatino Linotype" w:eastAsia="Times New Roman" w:hAnsi="Palatino Linotype" w:cs="Palatino Linotype"/>
          <w:sz w:val="24"/>
          <w:szCs w:val="24"/>
          <w:lang w:eastAsia="es-MX"/>
        </w:rPr>
      </w:pPr>
      <w:r w:rsidRPr="0066744A">
        <w:rPr>
          <w:rFonts w:ascii="Palatino Linotype" w:eastAsia="Times New Roman" w:hAnsi="Palatino Linotype" w:cs="Palatino Linotype"/>
          <w:sz w:val="24"/>
          <w:szCs w:val="24"/>
          <w:lang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1AA9891" w14:textId="77777777" w:rsidR="006920EF" w:rsidRPr="0066744A" w:rsidRDefault="006920EF" w:rsidP="006920EF">
      <w:pPr>
        <w:spacing w:after="0" w:line="360" w:lineRule="auto"/>
        <w:contextualSpacing/>
        <w:jc w:val="both"/>
        <w:rPr>
          <w:rFonts w:ascii="Palatino Linotype" w:eastAsia="Times New Roman" w:hAnsi="Palatino Linotype" w:cs="Palatino Linotype"/>
          <w:sz w:val="24"/>
          <w:szCs w:val="24"/>
          <w:lang w:eastAsia="es-MX"/>
        </w:rPr>
      </w:pPr>
    </w:p>
    <w:p w14:paraId="58ABB7C2" w14:textId="77777777" w:rsidR="006920EF" w:rsidRPr="0066744A" w:rsidRDefault="006920EF" w:rsidP="006920EF">
      <w:pPr>
        <w:spacing w:after="0" w:line="240" w:lineRule="auto"/>
        <w:ind w:left="567" w:right="567"/>
        <w:contextualSpacing/>
        <w:jc w:val="center"/>
        <w:rPr>
          <w:rFonts w:ascii="Palatino Linotype" w:eastAsia="Times New Roman" w:hAnsi="Palatino Linotype" w:cs="Palatino Linotype"/>
          <w:b/>
          <w:i/>
          <w:u w:val="single"/>
          <w:lang w:eastAsia="es-MX"/>
        </w:rPr>
      </w:pPr>
      <w:r w:rsidRPr="0066744A">
        <w:rPr>
          <w:rFonts w:ascii="Palatino Linotype" w:eastAsia="Times New Roman" w:hAnsi="Palatino Linotype" w:cs="Palatino Linotype"/>
          <w:b/>
          <w:i/>
          <w:u w:val="single"/>
          <w:lang w:eastAsia="es-MX"/>
        </w:rPr>
        <w:t>Constitución Política de los Estados Unidos Mexicanos</w:t>
      </w:r>
    </w:p>
    <w:p w14:paraId="4EB57973"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iCs/>
          <w:lang w:eastAsia="es-MX"/>
        </w:rPr>
      </w:pPr>
      <w:r w:rsidRPr="0066744A">
        <w:rPr>
          <w:rFonts w:ascii="Palatino Linotype" w:eastAsia="Times New Roman" w:hAnsi="Palatino Linotype" w:cs="Palatino Linotype"/>
          <w:b/>
          <w:bCs/>
          <w:i/>
          <w:iCs/>
          <w:lang w:eastAsia="es-MX"/>
        </w:rPr>
        <w:t>Artículo 6</w:t>
      </w:r>
      <w:r w:rsidRPr="0066744A">
        <w:rPr>
          <w:rFonts w:ascii="Palatino Linotype" w:eastAsia="Times New Roman" w:hAnsi="Palatino Linotype" w:cs="Palatino Linotype"/>
          <w:i/>
          <w:iCs/>
          <w:lang w:eastAsia="es-MX"/>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30100CE"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w:t>
      </w:r>
    </w:p>
    <w:p w14:paraId="78889202"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 xml:space="preserve">Para efectos de lo dispuesto en el presente artículo se observará lo siguiente: </w:t>
      </w:r>
    </w:p>
    <w:p w14:paraId="2A565941"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4DAAD646"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lastRenderedPageBreak/>
        <w:t>A. Para el ejercicio del derecho de acceso a la información, la Federación y las entidades federativas, en el ámbito de sus respectivas competencias, se regirán por los siguientes principios y bases:</w:t>
      </w:r>
    </w:p>
    <w:p w14:paraId="2DEB1618"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w:t>
      </w:r>
    </w:p>
    <w:p w14:paraId="2EBB6851"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iCs/>
          <w:lang w:eastAsia="es-MX"/>
        </w:rPr>
      </w:pPr>
      <w:r w:rsidRPr="0066744A">
        <w:rPr>
          <w:rFonts w:ascii="Palatino Linotype" w:eastAsia="Times New Roman" w:hAnsi="Palatino Linotype" w:cs="Palatino Linotype"/>
          <w:i/>
          <w:iCs/>
          <w:lang w:eastAsia="es-MX"/>
        </w:rPr>
        <w:t xml:space="preserve">III. Toda persona, sin necesidad de acreditar interés alguno o justificar su utilización, tendrá acceso gratuito a la información pública, a sus datos personales o a la rectificación de éstos. </w:t>
      </w:r>
    </w:p>
    <w:p w14:paraId="669DBDD8"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IV. Se establecerán mecanismos de acceso a la información y procedimientos de revisión expeditos que se sustanciarán ante los organismos autónomos especializados e imparciales que establece esta Constitución.</w:t>
      </w:r>
    </w:p>
    <w:p w14:paraId="4C89002E"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3ED8B017" w14:textId="77777777" w:rsidR="006920EF" w:rsidRPr="0066744A" w:rsidRDefault="006920EF" w:rsidP="006920EF">
      <w:pPr>
        <w:spacing w:after="0" w:line="240" w:lineRule="auto"/>
        <w:ind w:left="567" w:right="567"/>
        <w:contextualSpacing/>
        <w:jc w:val="center"/>
        <w:rPr>
          <w:rFonts w:ascii="Palatino Linotype" w:eastAsia="Times New Roman" w:hAnsi="Palatino Linotype" w:cs="Palatino Linotype"/>
          <w:b/>
          <w:i/>
          <w:u w:val="single"/>
          <w:lang w:eastAsia="es-MX"/>
        </w:rPr>
      </w:pPr>
      <w:r w:rsidRPr="0066744A">
        <w:rPr>
          <w:rFonts w:ascii="Palatino Linotype" w:eastAsia="Times New Roman" w:hAnsi="Palatino Linotype" w:cs="Palatino Linotype"/>
          <w:b/>
          <w:i/>
          <w:u w:val="single"/>
          <w:lang w:eastAsia="es-MX"/>
        </w:rPr>
        <w:t>Constitución Política del Estado Libre y Soberano de México</w:t>
      </w:r>
    </w:p>
    <w:p w14:paraId="19E831DB"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Artículo 5</w:t>
      </w:r>
      <w:r w:rsidRPr="0066744A">
        <w:rPr>
          <w:rFonts w:ascii="Palatino Linotype" w:eastAsia="Times New Roman" w:hAnsi="Palatino Linotype" w:cs="Palatino Linotype"/>
          <w:i/>
          <w:lang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BCD6DAE"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w:t>
      </w:r>
    </w:p>
    <w:p w14:paraId="12F5A539"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iCs/>
          <w:lang w:eastAsia="es-MX"/>
        </w:rPr>
      </w:pPr>
      <w:r w:rsidRPr="0066744A">
        <w:rPr>
          <w:rFonts w:ascii="Palatino Linotype" w:eastAsia="Times New Roman" w:hAnsi="Palatino Linotype" w:cs="Palatino Linotype"/>
          <w:i/>
          <w:iCs/>
          <w:lang w:eastAsia="es-MX"/>
        </w:rPr>
        <w:t>Toda persona en el Estado de México, tiene derecho al libre acceso a la información plural y oportuna, así como a buscar recibir y difundir información e ideas de toda índole por cualquier medio de expresión.</w:t>
      </w:r>
    </w:p>
    <w:p w14:paraId="74D03CAB"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w:t>
      </w:r>
    </w:p>
    <w:p w14:paraId="73B45877"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 xml:space="preserve">El derecho a la información será garantizado por el Estado. La ley establecerá las previsiones que permitan asegurar la protección, el respeto y la difusión de este derecho. </w:t>
      </w:r>
    </w:p>
    <w:p w14:paraId="68B2C03E"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2C8603D5"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iCs/>
          <w:lang w:eastAsia="es-MX"/>
        </w:rPr>
      </w:pPr>
      <w:r w:rsidRPr="0066744A">
        <w:rPr>
          <w:rFonts w:ascii="Palatino Linotype" w:eastAsia="Times New Roman" w:hAnsi="Palatino Linotype" w:cs="Palatino Linotype"/>
          <w:i/>
          <w:iCs/>
          <w:lang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C4DDF24"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42763CF9"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Este derecho se regirá por los principios y bases siguientes:</w:t>
      </w:r>
    </w:p>
    <w:p w14:paraId="4D0DEE94"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w:t>
      </w:r>
    </w:p>
    <w:p w14:paraId="2A86809A"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III.</w:t>
      </w:r>
      <w:r w:rsidRPr="0066744A">
        <w:rPr>
          <w:rFonts w:ascii="Palatino Linotype" w:eastAsia="Times New Roman" w:hAnsi="Palatino Linotype" w:cs="Palatino Linotype"/>
          <w:i/>
          <w:lang w:eastAsia="es-MX"/>
        </w:rPr>
        <w:t xml:space="preserve"> Toda persona, sin necesidad de acreditar interés alguno o justificar su utilización, tendrá acceso gratuito a la información pública, a sus datos personales o a la rectificación de éstos;</w:t>
      </w:r>
    </w:p>
    <w:p w14:paraId="05006FD0"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IV.</w:t>
      </w:r>
      <w:r w:rsidRPr="0066744A">
        <w:rPr>
          <w:rFonts w:ascii="Palatino Linotype" w:eastAsia="Times New Roman" w:hAnsi="Palatino Linotype" w:cs="Palatino Linotype"/>
          <w:i/>
          <w:lang w:eastAsia="es-MX"/>
        </w:rPr>
        <w:t xml:space="preserve"> Se establecerán mecanismos de acceso a la información y procedimientos de revisión expeditos que se sustanciarán ante el organismo autónomo especializado e imparcial que establece esta Constitución.</w:t>
      </w:r>
    </w:p>
    <w:p w14:paraId="7CCE2632"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lastRenderedPageBreak/>
        <w:t>[…]</w:t>
      </w:r>
    </w:p>
    <w:p w14:paraId="0B9C4FBE"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VIII.</w:t>
      </w:r>
      <w:r w:rsidRPr="0066744A">
        <w:rPr>
          <w:rFonts w:ascii="Palatino Linotype" w:eastAsia="Times New Roman" w:hAnsi="Palatino Linotype" w:cs="Palatino Linotype"/>
          <w:i/>
          <w:lang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06ABDE01"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w:t>
      </w:r>
    </w:p>
    <w:p w14:paraId="0A7085C3" w14:textId="77777777" w:rsidR="006920EF" w:rsidRPr="0066744A" w:rsidRDefault="006920EF" w:rsidP="006920EF">
      <w:pPr>
        <w:spacing w:after="0" w:line="360" w:lineRule="auto"/>
        <w:ind w:left="567" w:right="567"/>
        <w:contextualSpacing/>
        <w:jc w:val="both"/>
        <w:rPr>
          <w:rFonts w:ascii="Palatino Linotype" w:eastAsia="Times New Roman" w:hAnsi="Palatino Linotype" w:cs="Palatino Linotype"/>
          <w:sz w:val="24"/>
          <w:szCs w:val="24"/>
          <w:lang w:eastAsia="es-MX"/>
        </w:rPr>
      </w:pPr>
    </w:p>
    <w:p w14:paraId="19C84290" w14:textId="77777777" w:rsidR="006920EF" w:rsidRPr="0066744A" w:rsidRDefault="006920EF" w:rsidP="006920EF">
      <w:pPr>
        <w:spacing w:after="0" w:line="360" w:lineRule="auto"/>
        <w:ind w:right="49"/>
        <w:contextualSpacing/>
        <w:jc w:val="both"/>
        <w:rPr>
          <w:rFonts w:ascii="Palatino Linotype" w:eastAsia="Times New Roman" w:hAnsi="Palatino Linotype" w:cs="Palatino Linotype"/>
          <w:sz w:val="24"/>
          <w:szCs w:val="24"/>
          <w:lang w:eastAsia="es-MX"/>
        </w:rPr>
      </w:pPr>
      <w:r w:rsidRPr="0066744A">
        <w:rPr>
          <w:rFonts w:ascii="Palatino Linotype" w:eastAsia="Times New Roman" w:hAnsi="Palatino Linotype" w:cs="Palatino Linotype"/>
          <w:sz w:val="24"/>
          <w:szCs w:val="24"/>
          <w:lang w:eastAsia="es-MX"/>
        </w:rPr>
        <w:t>Por otra parte, del contenido del artículo 1 de la Constitución Política de los Estados Unidos Mexicanos, se destaca lo siguiente:</w:t>
      </w:r>
    </w:p>
    <w:p w14:paraId="32AE550C" w14:textId="77777777" w:rsidR="006920EF" w:rsidRPr="0066744A" w:rsidRDefault="006920EF" w:rsidP="006920EF">
      <w:pPr>
        <w:spacing w:after="0" w:line="360" w:lineRule="auto"/>
        <w:ind w:right="49"/>
        <w:contextualSpacing/>
        <w:jc w:val="both"/>
        <w:rPr>
          <w:rFonts w:ascii="Palatino Linotype" w:eastAsia="Times New Roman" w:hAnsi="Palatino Linotype" w:cs="Palatino Linotype"/>
          <w:sz w:val="24"/>
          <w:szCs w:val="24"/>
          <w:lang w:eastAsia="es-MX"/>
        </w:rPr>
      </w:pPr>
    </w:p>
    <w:p w14:paraId="650172D1"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Artículo 1o</w:t>
      </w:r>
      <w:r w:rsidRPr="0066744A">
        <w:rPr>
          <w:rFonts w:ascii="Palatino Linotype" w:eastAsia="Times New Roman" w:hAnsi="Palatino Linotype" w:cs="Palatino Linotype"/>
          <w:i/>
          <w:lang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39EA461"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7814D8A7"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iCs/>
          <w:lang w:eastAsia="es-MX"/>
        </w:rPr>
      </w:pPr>
      <w:r w:rsidRPr="0066744A">
        <w:rPr>
          <w:rFonts w:ascii="Palatino Linotype" w:eastAsia="Times New Roman" w:hAnsi="Palatino Linotype" w:cs="Palatino Linotype"/>
          <w:i/>
          <w:iCs/>
          <w:lang w:eastAsia="es-MX"/>
        </w:rPr>
        <w:t>Las normas relativas a los derechos humanos se interpretarán de conformidad con esta Constitución y con los tratados internacionales de la materia favoreciendo en todo tiempo a las personas la protección más amplia.</w:t>
      </w:r>
    </w:p>
    <w:p w14:paraId="52C88071"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70F45FF7"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iCs/>
          <w:lang w:eastAsia="es-MX"/>
        </w:rPr>
      </w:pPr>
      <w:r w:rsidRPr="0066744A">
        <w:rPr>
          <w:rFonts w:ascii="Palatino Linotype" w:eastAsia="Times New Roman" w:hAnsi="Palatino Linotype" w:cs="Palatino Linotype"/>
          <w:i/>
          <w:iCs/>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A127CAA" w14:textId="77777777" w:rsidR="006920EF" w:rsidRPr="0066744A" w:rsidRDefault="006920EF" w:rsidP="006920EF">
      <w:pPr>
        <w:spacing w:after="0" w:line="360" w:lineRule="auto"/>
        <w:jc w:val="both"/>
        <w:rPr>
          <w:rFonts w:ascii="Palatino Linotype" w:eastAsia="Times New Roman" w:hAnsi="Palatino Linotype" w:cs="Calibri"/>
          <w:sz w:val="24"/>
          <w:lang w:eastAsia="es-MX"/>
        </w:rPr>
      </w:pPr>
    </w:p>
    <w:p w14:paraId="6245825D" w14:textId="77777777" w:rsidR="006920EF" w:rsidRPr="0066744A" w:rsidRDefault="006920EF" w:rsidP="006920EF">
      <w:pPr>
        <w:spacing w:after="0" w:line="360" w:lineRule="auto"/>
        <w:jc w:val="both"/>
        <w:rPr>
          <w:rFonts w:ascii="Palatino Linotype" w:eastAsia="Times New Roman" w:hAnsi="Palatino Linotype" w:cs="Palatino Linotype"/>
          <w:sz w:val="24"/>
          <w:szCs w:val="24"/>
          <w:lang w:eastAsia="es-MX"/>
        </w:rPr>
      </w:pPr>
      <w:r w:rsidRPr="0066744A">
        <w:rPr>
          <w:rFonts w:ascii="Palatino Linotype" w:eastAsia="Times New Roman" w:hAnsi="Palatino Linotype" w:cs="Palatino Linotype"/>
          <w:sz w:val="24"/>
          <w:szCs w:val="24"/>
          <w:lang w:eastAsia="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w:t>
      </w:r>
      <w:r w:rsidRPr="0066744A">
        <w:rPr>
          <w:rFonts w:ascii="Palatino Linotype" w:eastAsia="Times New Roman" w:hAnsi="Palatino Linotype" w:cs="Palatino Linotype"/>
          <w:sz w:val="24"/>
          <w:szCs w:val="24"/>
          <w:lang w:eastAsia="es-MX"/>
        </w:rPr>
        <w:lastRenderedPageBreak/>
        <w:t>posibilidad de que, incluso, la solicitud de acceso a la información pueda ser anónima o no contener un nombre que identifique al solicitante o que permita tener certeza sobre su identidad.</w:t>
      </w:r>
    </w:p>
    <w:p w14:paraId="1FA70640" w14:textId="77777777" w:rsidR="006920EF" w:rsidRPr="0066744A" w:rsidRDefault="006920EF" w:rsidP="006920EF">
      <w:pPr>
        <w:spacing w:after="0" w:line="360" w:lineRule="auto"/>
        <w:jc w:val="both"/>
        <w:rPr>
          <w:rFonts w:ascii="Palatino Linotype" w:eastAsia="Times New Roman" w:hAnsi="Palatino Linotype" w:cs="Palatino Linotype"/>
          <w:sz w:val="24"/>
          <w:szCs w:val="24"/>
          <w:lang w:eastAsia="es-MX"/>
        </w:rPr>
      </w:pPr>
    </w:p>
    <w:p w14:paraId="2AB344E3" w14:textId="65A77E45" w:rsidR="006920EF" w:rsidRDefault="006920EF" w:rsidP="006920EF">
      <w:pPr>
        <w:pStyle w:val="Prrafodelista"/>
        <w:autoSpaceDE w:val="0"/>
        <w:autoSpaceDN w:val="0"/>
        <w:adjustRightInd w:val="0"/>
        <w:spacing w:line="360" w:lineRule="auto"/>
        <w:ind w:left="0"/>
        <w:jc w:val="both"/>
        <w:rPr>
          <w:rFonts w:ascii="Palatino Linotype" w:hAnsi="Palatino Linotype" w:cs="Arial"/>
        </w:rPr>
      </w:pPr>
      <w:r w:rsidRPr="0066744A">
        <w:rPr>
          <w:rFonts w:ascii="Palatino Linotype" w:hAnsi="Palatino Linotype" w:cs="Palatino Linotype"/>
          <w:color w:val="000000"/>
          <w:lang w:val="es-ES_tradnl" w:eastAsia="es-MX"/>
        </w:rPr>
        <w:t>En conclusión, se cubrieron los requisitos de procedencia y procedibilidad y conforme a las constancias que obran en el expediente.</w:t>
      </w:r>
    </w:p>
    <w:p w14:paraId="3551D746" w14:textId="77777777" w:rsidR="006920EF" w:rsidRPr="001A4544" w:rsidRDefault="006920EF" w:rsidP="006920EF">
      <w:pPr>
        <w:pStyle w:val="Prrafodelista"/>
        <w:autoSpaceDE w:val="0"/>
        <w:autoSpaceDN w:val="0"/>
        <w:adjustRightInd w:val="0"/>
        <w:spacing w:line="360" w:lineRule="auto"/>
        <w:ind w:left="0"/>
        <w:jc w:val="both"/>
        <w:rPr>
          <w:rFonts w:ascii="Palatino Linotype" w:hAnsi="Palatino Linotype" w:cs="Arial"/>
        </w:rPr>
      </w:pPr>
    </w:p>
    <w:p w14:paraId="361C0705" w14:textId="5CB6B747" w:rsidR="00912A21" w:rsidRPr="001A4544" w:rsidRDefault="006920EF" w:rsidP="006920EF">
      <w:pPr>
        <w:pStyle w:val="Prrafodelista"/>
        <w:autoSpaceDE w:val="0"/>
        <w:autoSpaceDN w:val="0"/>
        <w:adjustRightInd w:val="0"/>
        <w:spacing w:line="360" w:lineRule="auto"/>
        <w:ind w:left="0"/>
        <w:jc w:val="both"/>
        <w:rPr>
          <w:rFonts w:ascii="Palatino Linotype" w:hAnsi="Palatino Linotype" w:cs="Arial"/>
          <w:b/>
        </w:rPr>
      </w:pPr>
      <w:r>
        <w:rPr>
          <w:rFonts w:ascii="Palatino Linotype" w:hAnsi="Palatino Linotype" w:cs="Arial"/>
          <w:b/>
          <w:sz w:val="28"/>
        </w:rPr>
        <w:t>CUARTO</w:t>
      </w:r>
      <w:r w:rsidR="00912A21" w:rsidRPr="001A4544">
        <w:rPr>
          <w:rFonts w:ascii="Palatino Linotype" w:hAnsi="Palatino Linotype" w:cs="Arial"/>
          <w:b/>
        </w:rPr>
        <w:t xml:space="preserve">. </w:t>
      </w:r>
      <w:r w:rsidR="00912A21" w:rsidRPr="001A4544">
        <w:rPr>
          <w:rFonts w:ascii="Palatino Linotype" w:hAnsi="Palatino Linotype" w:cs="Arial"/>
          <w:b/>
          <w:sz w:val="28"/>
          <w:szCs w:val="28"/>
        </w:rPr>
        <w:t>De las causas de improcedencia.</w:t>
      </w:r>
    </w:p>
    <w:p w14:paraId="6C462DB8" w14:textId="77777777" w:rsidR="00912A21" w:rsidRPr="001A4544" w:rsidRDefault="00912A21"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B54E30E" w14:textId="77777777" w:rsidR="00912A21" w:rsidRPr="001A4544" w:rsidRDefault="00912A21" w:rsidP="006920EF">
      <w:pPr>
        <w:pStyle w:val="Prrafodelista"/>
        <w:autoSpaceDE w:val="0"/>
        <w:autoSpaceDN w:val="0"/>
        <w:adjustRightInd w:val="0"/>
        <w:spacing w:line="360" w:lineRule="auto"/>
        <w:ind w:left="0"/>
        <w:jc w:val="both"/>
        <w:rPr>
          <w:rFonts w:ascii="Palatino Linotype" w:hAnsi="Palatino Linotype" w:cs="Arial"/>
        </w:rPr>
      </w:pPr>
    </w:p>
    <w:p w14:paraId="629769A0" w14:textId="77777777" w:rsidR="00912A21" w:rsidRPr="001A4544" w:rsidRDefault="00912A21"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w:t>
      </w:r>
      <w:r w:rsidRPr="001A4544">
        <w:rPr>
          <w:rFonts w:ascii="Palatino Linotype" w:hAnsi="Palatino Linotype" w:cs="Arial"/>
        </w:rPr>
        <w:lastRenderedPageBreak/>
        <w:t>de acceso a la justicia, ya que éste no se coarta por regular causas de improcedencia y sobreseimiento con tales fines</w:t>
      </w:r>
      <w:r w:rsidRPr="001A4544">
        <w:rPr>
          <w:rStyle w:val="Refdenotaalpie"/>
          <w:rFonts w:ascii="Palatino Linotype" w:hAnsi="Palatino Linotype" w:cs="Arial"/>
        </w:rPr>
        <w:footnoteReference w:id="1"/>
      </w:r>
      <w:r w:rsidRPr="001A4544">
        <w:rPr>
          <w:rFonts w:ascii="Palatino Linotype" w:hAnsi="Palatino Linotype" w:cs="Arial"/>
        </w:rPr>
        <w:t>.</w:t>
      </w:r>
    </w:p>
    <w:p w14:paraId="65BBFB49" w14:textId="77777777" w:rsidR="00912A21" w:rsidRPr="001A4544" w:rsidRDefault="00912A21" w:rsidP="006920EF">
      <w:pPr>
        <w:pStyle w:val="Prrafodelista"/>
        <w:autoSpaceDE w:val="0"/>
        <w:autoSpaceDN w:val="0"/>
        <w:adjustRightInd w:val="0"/>
        <w:spacing w:line="360" w:lineRule="auto"/>
        <w:ind w:left="0"/>
        <w:jc w:val="both"/>
        <w:rPr>
          <w:rFonts w:ascii="Palatino Linotype" w:hAnsi="Palatino Linotype" w:cs="Arial"/>
        </w:rPr>
      </w:pPr>
    </w:p>
    <w:p w14:paraId="6B09346A" w14:textId="337EDC7E" w:rsidR="00912A21" w:rsidRPr="001A4544" w:rsidRDefault="00912A21"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 xml:space="preserve">Así las cosas, al no existir causas de improcedencia invocadas por las partes ni advertidas de oficio por este Resolutor, se </w:t>
      </w:r>
      <w:proofErr w:type="gramStart"/>
      <w:r w:rsidRPr="001A4544">
        <w:rPr>
          <w:rFonts w:ascii="Palatino Linotype" w:hAnsi="Palatino Linotype" w:cs="Arial"/>
        </w:rPr>
        <w:t>procede</w:t>
      </w:r>
      <w:proofErr w:type="gramEnd"/>
      <w:r w:rsidRPr="001A4544">
        <w:rPr>
          <w:rFonts w:ascii="Palatino Linotype" w:hAnsi="Palatino Linotype" w:cs="Arial"/>
        </w:rPr>
        <w:t xml:space="preserve"> al análisis del asunto en los siguientes términos.</w:t>
      </w:r>
    </w:p>
    <w:p w14:paraId="24DDA225" w14:textId="77777777" w:rsidR="000A5A65" w:rsidRPr="001A4544" w:rsidRDefault="000A5A65" w:rsidP="006920EF">
      <w:pPr>
        <w:pStyle w:val="Prrafodelista"/>
        <w:autoSpaceDE w:val="0"/>
        <w:autoSpaceDN w:val="0"/>
        <w:adjustRightInd w:val="0"/>
        <w:spacing w:line="360" w:lineRule="auto"/>
        <w:ind w:left="0"/>
        <w:jc w:val="both"/>
        <w:rPr>
          <w:rFonts w:ascii="Palatino Linotype" w:hAnsi="Palatino Linotype" w:cs="Arial"/>
        </w:rPr>
      </w:pPr>
    </w:p>
    <w:p w14:paraId="5B2CC6B5" w14:textId="51332E0A" w:rsidR="00912A21" w:rsidRPr="001A4544" w:rsidRDefault="00C321B1" w:rsidP="006920EF">
      <w:pPr>
        <w:pStyle w:val="Prrafodelista"/>
        <w:autoSpaceDE w:val="0"/>
        <w:autoSpaceDN w:val="0"/>
        <w:adjustRightInd w:val="0"/>
        <w:spacing w:line="360" w:lineRule="auto"/>
        <w:ind w:left="0"/>
        <w:jc w:val="both"/>
        <w:rPr>
          <w:rFonts w:ascii="Palatino Linotype" w:hAnsi="Palatino Linotype" w:cs="Arial"/>
          <w:sz w:val="28"/>
          <w:szCs w:val="28"/>
        </w:rPr>
      </w:pPr>
      <w:r>
        <w:rPr>
          <w:rFonts w:ascii="Palatino Linotype" w:hAnsi="Palatino Linotype" w:cs="Arial"/>
          <w:b/>
          <w:sz w:val="28"/>
        </w:rPr>
        <w:t>QUINTO</w:t>
      </w:r>
      <w:r w:rsidR="00912A21" w:rsidRPr="001A4544">
        <w:rPr>
          <w:rFonts w:ascii="Palatino Linotype" w:hAnsi="Palatino Linotype" w:cs="Arial"/>
          <w:b/>
          <w:sz w:val="28"/>
          <w:szCs w:val="28"/>
        </w:rPr>
        <w:t>.</w:t>
      </w:r>
      <w:r w:rsidR="00912A21" w:rsidRPr="001A4544">
        <w:rPr>
          <w:rFonts w:ascii="Palatino Linotype" w:hAnsi="Palatino Linotype" w:cs="Arial"/>
          <w:sz w:val="28"/>
          <w:szCs w:val="28"/>
        </w:rPr>
        <w:t xml:space="preserve"> </w:t>
      </w:r>
      <w:r w:rsidR="00912A21" w:rsidRPr="001A4544">
        <w:rPr>
          <w:rFonts w:ascii="Palatino Linotype" w:hAnsi="Palatino Linotype" w:cs="Arial"/>
          <w:b/>
          <w:sz w:val="28"/>
        </w:rPr>
        <w:t>Estudio y resolución del asunto</w:t>
      </w:r>
      <w:r w:rsidR="00912A21" w:rsidRPr="001A4544">
        <w:rPr>
          <w:rFonts w:ascii="Palatino Linotype" w:hAnsi="Palatino Linotype" w:cs="Arial"/>
          <w:b/>
        </w:rPr>
        <w:t>.</w:t>
      </w:r>
    </w:p>
    <w:p w14:paraId="5FD005DD" w14:textId="77777777" w:rsidR="00912A21" w:rsidRPr="001A4544" w:rsidRDefault="00912A21"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1A4544">
        <w:rPr>
          <w:rFonts w:ascii="Palatino Linotype" w:hAnsi="Palatino Linotype" w:cs="Arial"/>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8E0EC0F" w14:textId="77777777" w:rsidR="007B1512" w:rsidRPr="001A4544" w:rsidRDefault="007B1512" w:rsidP="006920EF">
      <w:pPr>
        <w:autoSpaceDE w:val="0"/>
        <w:autoSpaceDN w:val="0"/>
        <w:adjustRightInd w:val="0"/>
        <w:spacing w:after="0" w:line="360" w:lineRule="auto"/>
        <w:jc w:val="both"/>
        <w:rPr>
          <w:rFonts w:ascii="Palatino Linotype" w:hAnsi="Palatino Linotype" w:cs="Arial"/>
          <w:sz w:val="24"/>
          <w:szCs w:val="24"/>
        </w:rPr>
      </w:pPr>
    </w:p>
    <w:p w14:paraId="27CCD24B" w14:textId="68CE594A" w:rsidR="009D7D7B" w:rsidRPr="001A4544" w:rsidRDefault="009D7D7B" w:rsidP="006920EF">
      <w:pPr>
        <w:autoSpaceDE w:val="0"/>
        <w:autoSpaceDN w:val="0"/>
        <w:adjustRightInd w:val="0"/>
        <w:spacing w:after="0" w:line="360" w:lineRule="auto"/>
        <w:jc w:val="both"/>
        <w:rPr>
          <w:rFonts w:ascii="Palatino Linotype" w:hAnsi="Palatino Linotype" w:cs="Arial"/>
          <w:sz w:val="24"/>
          <w:szCs w:val="24"/>
        </w:rPr>
      </w:pPr>
      <w:r w:rsidRPr="001A4544">
        <w:rPr>
          <w:rFonts w:ascii="Palatino Linotype" w:hAnsi="Palatino Linotype" w:cs="Arial"/>
          <w:sz w:val="24"/>
          <w:szCs w:val="24"/>
        </w:rPr>
        <w:t>En primer término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77AC4EBA" w14:textId="77777777" w:rsidR="009D7D7B" w:rsidRPr="001A4544" w:rsidRDefault="009D7D7B" w:rsidP="006920EF">
      <w:pPr>
        <w:autoSpaceDE w:val="0"/>
        <w:autoSpaceDN w:val="0"/>
        <w:adjustRightInd w:val="0"/>
        <w:spacing w:after="0" w:line="360" w:lineRule="auto"/>
        <w:jc w:val="both"/>
        <w:rPr>
          <w:rFonts w:ascii="Palatino Linotype" w:hAnsi="Palatino Linotype" w:cs="Arial"/>
          <w:sz w:val="24"/>
          <w:szCs w:val="24"/>
        </w:rPr>
      </w:pPr>
    </w:p>
    <w:p w14:paraId="28551A5A" w14:textId="627DB017" w:rsidR="009D7D7B" w:rsidRPr="001A4544" w:rsidRDefault="009D7D7B"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Ya que el planteamiento del problema es de toral importancia, a efecto de determ</w:t>
      </w:r>
      <w:r w:rsidR="00896349" w:rsidRPr="001A4544">
        <w:rPr>
          <w:rFonts w:ascii="Palatino Linotype" w:hAnsi="Palatino Linotype" w:cs="Arial"/>
        </w:rPr>
        <w:t>inar la intención o voluntad d</w:t>
      </w:r>
      <w:r w:rsidR="00C321B1">
        <w:rPr>
          <w:rFonts w:ascii="Palatino Linotype" w:hAnsi="Palatino Linotype" w:cs="Arial"/>
        </w:rPr>
        <w:t>el</w:t>
      </w:r>
      <w:r w:rsidRPr="001A4544">
        <w:rPr>
          <w:rFonts w:ascii="Palatino Linotype" w:hAnsi="Palatino Linotype" w:cs="Arial"/>
        </w:rPr>
        <w:t xml:space="preserve"> </w:t>
      </w:r>
      <w:r w:rsidR="002D66D5" w:rsidRPr="001A4544">
        <w:rPr>
          <w:rFonts w:ascii="Palatino Linotype" w:hAnsi="Palatino Linotype" w:cs="Arial"/>
        </w:rPr>
        <w:t>R</w:t>
      </w:r>
      <w:r w:rsidRPr="001A4544">
        <w:rPr>
          <w:rFonts w:ascii="Palatino Linotype" w:hAnsi="Palatino Linotype" w:cs="Arial"/>
        </w:rPr>
        <w:t>ecurrente a la luz de la interpretación de las solicitudes de información, y que puede generar de forma objetiva y material el sujeto obligado que se relacione con esa intención, respecto del presente asunto se realiza a continuación.</w:t>
      </w:r>
    </w:p>
    <w:p w14:paraId="41F72F69" w14:textId="77777777" w:rsidR="00AA0796" w:rsidRPr="001A4544" w:rsidRDefault="00AA0796" w:rsidP="006920EF">
      <w:pPr>
        <w:pStyle w:val="Prrafodelista"/>
        <w:autoSpaceDE w:val="0"/>
        <w:autoSpaceDN w:val="0"/>
        <w:adjustRightInd w:val="0"/>
        <w:spacing w:line="360" w:lineRule="auto"/>
        <w:ind w:left="0"/>
        <w:jc w:val="both"/>
        <w:rPr>
          <w:rFonts w:ascii="Palatino Linotype" w:hAnsi="Palatino Linotype" w:cs="Arial"/>
        </w:rPr>
      </w:pPr>
    </w:p>
    <w:p w14:paraId="63E0AE02" w14:textId="77777777" w:rsidR="00C57CB5" w:rsidRPr="001A4544" w:rsidRDefault="00C57CB5"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w:t>
      </w:r>
      <w:r w:rsidR="007B1512" w:rsidRPr="001A4544">
        <w:rPr>
          <w:rFonts w:ascii="Palatino Linotype" w:hAnsi="Palatino Linotype" w:cs="Arial"/>
        </w:rPr>
        <w:t>,</w:t>
      </w:r>
      <w:r w:rsidRPr="001A4544">
        <w:rPr>
          <w:rFonts w:ascii="Palatino Linotype" w:hAnsi="Palatino Linotype" w:cs="Arial"/>
        </w:rPr>
        <w:t xml:space="preserve"> de la Constitución Federal y el diverso 8</w:t>
      </w:r>
      <w:r w:rsidR="007B1512" w:rsidRPr="001A4544">
        <w:rPr>
          <w:rFonts w:ascii="Palatino Linotype" w:hAnsi="Palatino Linotype" w:cs="Arial"/>
        </w:rPr>
        <w:t>,</w:t>
      </w:r>
      <w:r w:rsidRPr="001A4544">
        <w:rPr>
          <w:rFonts w:ascii="Palatino Linotype" w:hAnsi="Palatino Linotype" w:cs="Arial"/>
        </w:rPr>
        <w:t xml:space="preserve"> de la Ley de Transparencia local.</w:t>
      </w:r>
    </w:p>
    <w:p w14:paraId="1EBD54ED" w14:textId="77777777" w:rsidR="007B1512" w:rsidRPr="001A4544" w:rsidRDefault="007B1512" w:rsidP="006920EF">
      <w:pPr>
        <w:tabs>
          <w:tab w:val="left" w:pos="709"/>
        </w:tabs>
        <w:spacing w:after="0" w:line="360" w:lineRule="auto"/>
        <w:jc w:val="both"/>
        <w:rPr>
          <w:rFonts w:ascii="Palatino Linotype" w:hAnsi="Palatino Linotype" w:cs="Arial"/>
          <w:sz w:val="24"/>
          <w:szCs w:val="24"/>
        </w:rPr>
      </w:pPr>
    </w:p>
    <w:p w14:paraId="464EF2E4" w14:textId="713CA52E" w:rsidR="00C321B1" w:rsidRDefault="00847043" w:rsidP="006920EF">
      <w:pPr>
        <w:pStyle w:val="Prrafodelista"/>
        <w:autoSpaceDE w:val="0"/>
        <w:autoSpaceDN w:val="0"/>
        <w:adjustRightInd w:val="0"/>
        <w:spacing w:line="360" w:lineRule="auto"/>
        <w:ind w:left="0"/>
        <w:jc w:val="both"/>
        <w:rPr>
          <w:rFonts w:ascii="Palatino Linotype" w:hAnsi="Palatino Linotype"/>
        </w:rPr>
      </w:pPr>
      <w:r w:rsidRPr="001A4544">
        <w:rPr>
          <w:rFonts w:ascii="Palatino Linotype" w:hAnsi="Palatino Linotype" w:cs="Arial"/>
        </w:rPr>
        <w:t xml:space="preserve">Así, </w:t>
      </w:r>
      <w:r w:rsidR="00063B7A" w:rsidRPr="001A4544">
        <w:rPr>
          <w:rFonts w:ascii="Palatino Linotype" w:hAnsi="Palatino Linotype" w:cs="Arial"/>
        </w:rPr>
        <w:t>u</w:t>
      </w:r>
      <w:r w:rsidR="009232E7" w:rsidRPr="001A4544">
        <w:rPr>
          <w:rFonts w:ascii="Palatino Linotype" w:hAnsi="Palatino Linotype"/>
        </w:rPr>
        <w:t xml:space="preserve">na vez analizada la solicitud de información, podemos determinar que objetivamente </w:t>
      </w:r>
      <w:r w:rsidR="00C321B1">
        <w:rPr>
          <w:rFonts w:ascii="Palatino Linotype" w:hAnsi="Palatino Linotype"/>
        </w:rPr>
        <w:t>el</w:t>
      </w:r>
      <w:r w:rsidR="009232E7" w:rsidRPr="001A4544">
        <w:rPr>
          <w:rFonts w:ascii="Palatino Linotype" w:hAnsi="Palatino Linotype"/>
        </w:rPr>
        <w:t xml:space="preserve"> Recurrente peticiona</w:t>
      </w:r>
      <w:r w:rsidR="00C321B1">
        <w:rPr>
          <w:rFonts w:ascii="Palatino Linotype" w:hAnsi="Palatino Linotype"/>
        </w:rPr>
        <w:t xml:space="preserve"> lo siguiente: </w:t>
      </w:r>
      <w:r w:rsidR="00760FCC" w:rsidRPr="001A4544">
        <w:rPr>
          <w:rFonts w:ascii="Palatino Linotype" w:hAnsi="Palatino Linotype"/>
        </w:rPr>
        <w:t xml:space="preserve"> </w:t>
      </w:r>
    </w:p>
    <w:p w14:paraId="7DCFA671" w14:textId="77777777" w:rsidR="00C321B1" w:rsidRDefault="00C321B1" w:rsidP="006920EF">
      <w:pPr>
        <w:pStyle w:val="Prrafodelista"/>
        <w:autoSpaceDE w:val="0"/>
        <w:autoSpaceDN w:val="0"/>
        <w:adjustRightInd w:val="0"/>
        <w:spacing w:line="360" w:lineRule="auto"/>
        <w:ind w:left="0"/>
        <w:jc w:val="both"/>
        <w:rPr>
          <w:rFonts w:ascii="Palatino Linotype" w:hAnsi="Palatino Linotype"/>
        </w:rPr>
      </w:pPr>
    </w:p>
    <w:p w14:paraId="394E8EE5" w14:textId="77777777" w:rsidR="00C321B1" w:rsidRPr="0087624E" w:rsidRDefault="00C321B1" w:rsidP="00C321B1">
      <w:pPr>
        <w:pStyle w:val="Prrafodelista"/>
        <w:numPr>
          <w:ilvl w:val="0"/>
          <w:numId w:val="42"/>
        </w:numPr>
        <w:autoSpaceDE w:val="0"/>
        <w:autoSpaceDN w:val="0"/>
        <w:adjustRightInd w:val="0"/>
        <w:spacing w:line="360" w:lineRule="auto"/>
        <w:jc w:val="both"/>
        <w:rPr>
          <w:rFonts w:ascii="Palatino Linotype" w:hAnsi="Palatino Linotype"/>
          <w:i/>
          <w:iCs/>
        </w:rPr>
      </w:pPr>
      <w:bookmarkStart w:id="2" w:name="_Hlk190870773"/>
      <w:r w:rsidRPr="0087624E">
        <w:rPr>
          <w:rFonts w:ascii="Palatino Linotype" w:hAnsi="Palatino Linotype"/>
          <w:i/>
          <w:iCs/>
        </w:rPr>
        <w:t>D</w:t>
      </w:r>
      <w:r w:rsidR="00896349" w:rsidRPr="0087624E">
        <w:rPr>
          <w:rFonts w:ascii="Palatino Linotype" w:hAnsi="Palatino Linotype"/>
          <w:i/>
          <w:iCs/>
        </w:rPr>
        <w:t>e los</w:t>
      </w:r>
      <w:r w:rsidR="00896349" w:rsidRPr="0087624E">
        <w:rPr>
          <w:rFonts w:ascii="Palatino Linotype" w:hAnsi="Palatino Linotype"/>
          <w:b/>
          <w:bCs/>
          <w:i/>
          <w:iCs/>
        </w:rPr>
        <w:t xml:space="preserve"> </w:t>
      </w:r>
      <w:r w:rsidRPr="0087624E">
        <w:rPr>
          <w:rFonts w:ascii="Palatino Linotype" w:hAnsi="Palatino Linotype"/>
          <w:b/>
          <w:bCs/>
          <w:i/>
          <w:iCs/>
        </w:rPr>
        <w:t>integrantes</w:t>
      </w:r>
      <w:r w:rsidR="00896349" w:rsidRPr="0087624E">
        <w:rPr>
          <w:rFonts w:ascii="Palatino Linotype" w:hAnsi="Palatino Linotype"/>
          <w:b/>
          <w:bCs/>
          <w:i/>
          <w:iCs/>
        </w:rPr>
        <w:t xml:space="preserve"> del Cabildo</w:t>
      </w:r>
      <w:r w:rsidRPr="0087624E">
        <w:rPr>
          <w:rFonts w:ascii="Palatino Linotype" w:hAnsi="Palatino Linotype"/>
          <w:b/>
          <w:bCs/>
          <w:i/>
          <w:iCs/>
        </w:rPr>
        <w:t>, Secretario del Ayuntamiento, Tesorero y Contralor Municipal</w:t>
      </w:r>
      <w:r w:rsidR="00896349" w:rsidRPr="0087624E">
        <w:rPr>
          <w:rFonts w:ascii="Palatino Linotype" w:hAnsi="Palatino Linotype"/>
          <w:i/>
          <w:iCs/>
        </w:rPr>
        <w:t xml:space="preserve"> del </w:t>
      </w:r>
      <w:r w:rsidRPr="0087624E">
        <w:rPr>
          <w:rFonts w:ascii="Palatino Linotype" w:hAnsi="Palatino Linotype"/>
          <w:i/>
          <w:iCs/>
        </w:rPr>
        <w:t>Ayuntamiento de Calimaya</w:t>
      </w:r>
      <w:r w:rsidR="00896349" w:rsidRPr="0087624E">
        <w:rPr>
          <w:rFonts w:ascii="Palatino Linotype" w:hAnsi="Palatino Linotype"/>
          <w:i/>
          <w:iCs/>
        </w:rPr>
        <w:t xml:space="preserve">, </w:t>
      </w:r>
      <w:r w:rsidR="00760FCC" w:rsidRPr="0087624E">
        <w:rPr>
          <w:rFonts w:ascii="Palatino Linotype" w:hAnsi="Palatino Linotype"/>
          <w:i/>
          <w:iCs/>
        </w:rPr>
        <w:t>el o</w:t>
      </w:r>
      <w:r w:rsidR="00896349" w:rsidRPr="0087624E">
        <w:rPr>
          <w:rFonts w:ascii="Palatino Linotype" w:hAnsi="Palatino Linotype"/>
          <w:i/>
          <w:iCs/>
        </w:rPr>
        <w:t xml:space="preserve"> los documentos en donde conste </w:t>
      </w:r>
      <w:r w:rsidR="009232E7" w:rsidRPr="0087624E">
        <w:rPr>
          <w:rFonts w:ascii="Palatino Linotype" w:hAnsi="Palatino Linotype"/>
          <w:i/>
          <w:iCs/>
        </w:rPr>
        <w:t>lo siguiente:</w:t>
      </w:r>
    </w:p>
    <w:p w14:paraId="63F77F22" w14:textId="77777777" w:rsidR="00C321B1" w:rsidRPr="0087624E" w:rsidRDefault="00896349" w:rsidP="00C321B1">
      <w:pPr>
        <w:pStyle w:val="Prrafodelista"/>
        <w:numPr>
          <w:ilvl w:val="1"/>
          <w:numId w:val="43"/>
        </w:numPr>
        <w:autoSpaceDE w:val="0"/>
        <w:autoSpaceDN w:val="0"/>
        <w:adjustRightInd w:val="0"/>
        <w:spacing w:line="360" w:lineRule="auto"/>
        <w:jc w:val="both"/>
        <w:rPr>
          <w:rFonts w:ascii="Palatino Linotype" w:hAnsi="Palatino Linotype"/>
          <w:i/>
          <w:iCs/>
        </w:rPr>
      </w:pPr>
      <w:r w:rsidRPr="0087624E">
        <w:rPr>
          <w:rFonts w:ascii="Palatino Linotype" w:hAnsi="Palatino Linotype"/>
          <w:i/>
          <w:iCs/>
        </w:rPr>
        <w:t>Currículum Vitae</w:t>
      </w:r>
      <w:r w:rsidR="00373D05" w:rsidRPr="0087624E">
        <w:rPr>
          <w:rFonts w:ascii="Palatino Linotype" w:hAnsi="Palatino Linotype"/>
          <w:i/>
          <w:iCs/>
        </w:rPr>
        <w:t>.</w:t>
      </w:r>
    </w:p>
    <w:p w14:paraId="1383747E" w14:textId="77777777" w:rsidR="00C321B1" w:rsidRPr="0087624E" w:rsidRDefault="00C321B1" w:rsidP="00C321B1">
      <w:pPr>
        <w:pStyle w:val="Prrafodelista"/>
        <w:numPr>
          <w:ilvl w:val="1"/>
          <w:numId w:val="43"/>
        </w:numPr>
        <w:autoSpaceDE w:val="0"/>
        <w:autoSpaceDN w:val="0"/>
        <w:adjustRightInd w:val="0"/>
        <w:spacing w:line="360" w:lineRule="auto"/>
        <w:jc w:val="both"/>
        <w:rPr>
          <w:rFonts w:ascii="Palatino Linotype" w:hAnsi="Palatino Linotype"/>
          <w:i/>
          <w:iCs/>
        </w:rPr>
      </w:pPr>
      <w:r w:rsidRPr="0087624E">
        <w:rPr>
          <w:rFonts w:ascii="Palatino Linotype" w:hAnsi="Palatino Linotype"/>
          <w:i/>
          <w:iCs/>
        </w:rPr>
        <w:t>Constancia del ú</w:t>
      </w:r>
      <w:r w:rsidR="00896349" w:rsidRPr="0087624E">
        <w:rPr>
          <w:rFonts w:ascii="Palatino Linotype" w:hAnsi="Palatino Linotype"/>
          <w:i/>
          <w:iCs/>
        </w:rPr>
        <w:t>ltimo grado de estudios</w:t>
      </w:r>
      <w:r w:rsidR="00373D05" w:rsidRPr="0087624E">
        <w:rPr>
          <w:rFonts w:ascii="Palatino Linotype" w:hAnsi="Palatino Linotype"/>
          <w:i/>
          <w:iCs/>
        </w:rPr>
        <w:t>.</w:t>
      </w:r>
    </w:p>
    <w:p w14:paraId="0EF53008" w14:textId="77777777" w:rsidR="00C321B1" w:rsidRPr="0087624E" w:rsidRDefault="00C321B1" w:rsidP="00C321B1">
      <w:pPr>
        <w:pStyle w:val="Prrafodelista"/>
        <w:numPr>
          <w:ilvl w:val="1"/>
          <w:numId w:val="43"/>
        </w:numPr>
        <w:autoSpaceDE w:val="0"/>
        <w:autoSpaceDN w:val="0"/>
        <w:adjustRightInd w:val="0"/>
        <w:spacing w:line="360" w:lineRule="auto"/>
        <w:jc w:val="both"/>
        <w:rPr>
          <w:rFonts w:ascii="Palatino Linotype" w:hAnsi="Palatino Linotype"/>
          <w:i/>
          <w:iCs/>
        </w:rPr>
      </w:pPr>
      <w:r w:rsidRPr="0087624E">
        <w:rPr>
          <w:rFonts w:ascii="Palatino Linotype" w:hAnsi="Palatino Linotype"/>
          <w:i/>
          <w:iCs/>
        </w:rPr>
        <w:t>Nombramientos</w:t>
      </w:r>
    </w:p>
    <w:p w14:paraId="03B4FD0F" w14:textId="77777777" w:rsidR="0087624E" w:rsidRPr="0087624E" w:rsidRDefault="00896349" w:rsidP="0087624E">
      <w:pPr>
        <w:pStyle w:val="Prrafodelista"/>
        <w:numPr>
          <w:ilvl w:val="1"/>
          <w:numId w:val="43"/>
        </w:numPr>
        <w:autoSpaceDE w:val="0"/>
        <w:autoSpaceDN w:val="0"/>
        <w:adjustRightInd w:val="0"/>
        <w:spacing w:line="360" w:lineRule="auto"/>
        <w:jc w:val="both"/>
        <w:rPr>
          <w:rFonts w:ascii="Palatino Linotype" w:hAnsi="Palatino Linotype"/>
          <w:i/>
          <w:iCs/>
        </w:rPr>
      </w:pPr>
      <w:r w:rsidRPr="0087624E">
        <w:rPr>
          <w:rFonts w:ascii="Palatino Linotype" w:hAnsi="Palatino Linotype"/>
          <w:i/>
          <w:iCs/>
        </w:rPr>
        <w:t>Experiencia comprobable</w:t>
      </w:r>
      <w:bookmarkEnd w:id="2"/>
      <w:r w:rsidRPr="0087624E">
        <w:rPr>
          <w:rFonts w:ascii="Palatino Linotype" w:hAnsi="Palatino Linotype"/>
          <w:i/>
          <w:iCs/>
        </w:rPr>
        <w:t>.</w:t>
      </w:r>
    </w:p>
    <w:p w14:paraId="32D3DA79" w14:textId="77777777" w:rsidR="0087624E" w:rsidRPr="0087624E" w:rsidRDefault="0087624E" w:rsidP="0087624E">
      <w:pPr>
        <w:pStyle w:val="Prrafodelista"/>
        <w:autoSpaceDE w:val="0"/>
        <w:autoSpaceDN w:val="0"/>
        <w:adjustRightInd w:val="0"/>
        <w:spacing w:line="360" w:lineRule="auto"/>
        <w:ind w:left="1440"/>
        <w:jc w:val="both"/>
        <w:rPr>
          <w:rFonts w:ascii="Palatino Linotype" w:hAnsi="Palatino Linotype"/>
          <w:i/>
          <w:iCs/>
        </w:rPr>
      </w:pPr>
    </w:p>
    <w:p w14:paraId="1266FD77" w14:textId="04713525" w:rsidR="00C321B1" w:rsidRPr="0087624E" w:rsidRDefault="0087624E" w:rsidP="0087624E">
      <w:pPr>
        <w:pStyle w:val="Prrafodelista"/>
        <w:numPr>
          <w:ilvl w:val="0"/>
          <w:numId w:val="43"/>
        </w:numPr>
        <w:autoSpaceDE w:val="0"/>
        <w:autoSpaceDN w:val="0"/>
        <w:adjustRightInd w:val="0"/>
        <w:spacing w:line="360" w:lineRule="auto"/>
        <w:ind w:left="709"/>
        <w:jc w:val="both"/>
        <w:rPr>
          <w:rFonts w:ascii="Palatino Linotype" w:hAnsi="Palatino Linotype"/>
          <w:i/>
          <w:iCs/>
        </w:rPr>
      </w:pPr>
      <w:r w:rsidRPr="0087624E">
        <w:rPr>
          <w:rFonts w:ascii="Palatino Linotype" w:hAnsi="Palatino Linotype"/>
          <w:i/>
          <w:iCs/>
        </w:rPr>
        <w:t xml:space="preserve">Del </w:t>
      </w:r>
      <w:r w:rsidRPr="0087624E">
        <w:rPr>
          <w:rFonts w:ascii="Palatino Linotype" w:hAnsi="Palatino Linotype"/>
          <w:b/>
          <w:bCs/>
          <w:i/>
          <w:iCs/>
        </w:rPr>
        <w:t xml:space="preserve">Secretario del Ayuntamiento, Tesorero y Contralor Municipal </w:t>
      </w:r>
      <w:r w:rsidRPr="0087624E">
        <w:rPr>
          <w:rFonts w:ascii="Palatino Linotype" w:hAnsi="Palatino Linotype"/>
          <w:i/>
          <w:iCs/>
        </w:rPr>
        <w:t>del Ayuntamiento de Calimaya, el o los documentos en donde conste lo siguiente:</w:t>
      </w:r>
    </w:p>
    <w:p w14:paraId="1B6D94B4" w14:textId="5CDD564A" w:rsidR="00C321B1" w:rsidRPr="0087624E" w:rsidRDefault="0087624E" w:rsidP="0087624E">
      <w:pPr>
        <w:pStyle w:val="Prrafodelista"/>
        <w:numPr>
          <w:ilvl w:val="1"/>
          <w:numId w:val="43"/>
        </w:numPr>
        <w:autoSpaceDE w:val="0"/>
        <w:autoSpaceDN w:val="0"/>
        <w:adjustRightInd w:val="0"/>
        <w:spacing w:line="360" w:lineRule="auto"/>
        <w:jc w:val="both"/>
        <w:rPr>
          <w:rFonts w:ascii="Palatino Linotype" w:hAnsi="Palatino Linotype"/>
          <w:i/>
          <w:iCs/>
        </w:rPr>
      </w:pPr>
      <w:r w:rsidRPr="0087624E">
        <w:rPr>
          <w:rFonts w:ascii="Palatino Linotype" w:hAnsi="Palatino Linotype"/>
          <w:i/>
          <w:iCs/>
        </w:rPr>
        <w:lastRenderedPageBreak/>
        <w:t>Certificación en competencia laboral o documento que avale que se encuentran en proceso de certificarse.</w:t>
      </w:r>
    </w:p>
    <w:p w14:paraId="36A94F1E" w14:textId="77777777" w:rsidR="00C321B1" w:rsidRDefault="00C321B1" w:rsidP="006920EF">
      <w:pPr>
        <w:pStyle w:val="Prrafodelista"/>
        <w:spacing w:line="360" w:lineRule="auto"/>
        <w:ind w:left="0"/>
        <w:contextualSpacing/>
        <w:jc w:val="both"/>
        <w:rPr>
          <w:rFonts w:ascii="Palatino Linotype" w:hAnsi="Palatino Linotype"/>
          <w:color w:val="000000"/>
          <w:lang w:val="es-ES_tradnl"/>
        </w:rPr>
      </w:pPr>
    </w:p>
    <w:p w14:paraId="388D0269" w14:textId="40917AE6" w:rsidR="005E50F1" w:rsidRPr="001A4544" w:rsidRDefault="000F5CBE" w:rsidP="006920EF">
      <w:pPr>
        <w:pStyle w:val="Prrafodelista"/>
        <w:spacing w:line="360" w:lineRule="auto"/>
        <w:ind w:left="0"/>
        <w:contextualSpacing/>
        <w:jc w:val="both"/>
        <w:rPr>
          <w:rFonts w:ascii="Palatino Linotype" w:hAnsi="Palatino Linotype"/>
          <w:color w:val="000000"/>
          <w:lang w:val="es-ES_tradnl"/>
        </w:rPr>
      </w:pPr>
      <w:r w:rsidRPr="001A4544">
        <w:rPr>
          <w:rFonts w:ascii="Palatino Linotype" w:hAnsi="Palatino Linotype"/>
          <w:color w:val="000000"/>
          <w:lang w:val="es-ES_tradnl"/>
        </w:rPr>
        <w:t xml:space="preserve">Ahora bien, en respuesta a los requerimientos formulados por </w:t>
      </w:r>
      <w:r w:rsidR="00E21C29" w:rsidRPr="001A4544">
        <w:rPr>
          <w:rFonts w:ascii="Palatino Linotype" w:hAnsi="Palatino Linotype"/>
          <w:color w:val="000000"/>
          <w:lang w:val="es-ES_tradnl"/>
        </w:rPr>
        <w:t>el</w:t>
      </w:r>
      <w:r w:rsidRPr="001A4544">
        <w:rPr>
          <w:rFonts w:ascii="Palatino Linotype" w:hAnsi="Palatino Linotype"/>
          <w:color w:val="000000"/>
          <w:lang w:val="es-ES_tradnl"/>
        </w:rPr>
        <w:t xml:space="preserve"> particular, el </w:t>
      </w:r>
      <w:r w:rsidR="0025394E" w:rsidRPr="001A4544">
        <w:rPr>
          <w:rFonts w:ascii="Palatino Linotype" w:hAnsi="Palatino Linotype"/>
          <w:b/>
          <w:color w:val="000000"/>
          <w:lang w:val="es-ES_tradnl"/>
        </w:rPr>
        <w:t>S</w:t>
      </w:r>
      <w:r w:rsidRPr="001A4544">
        <w:rPr>
          <w:rFonts w:ascii="Palatino Linotype" w:hAnsi="Palatino Linotype"/>
          <w:b/>
          <w:color w:val="000000"/>
          <w:lang w:val="es-ES_tradnl"/>
        </w:rPr>
        <w:t xml:space="preserve">ujeto </w:t>
      </w:r>
      <w:r w:rsidR="0025394E" w:rsidRPr="001A4544">
        <w:rPr>
          <w:rFonts w:ascii="Palatino Linotype" w:hAnsi="Palatino Linotype"/>
          <w:b/>
          <w:color w:val="000000"/>
          <w:lang w:val="es-ES_tradnl"/>
        </w:rPr>
        <w:t>O</w:t>
      </w:r>
      <w:r w:rsidRPr="001A4544">
        <w:rPr>
          <w:rFonts w:ascii="Palatino Linotype" w:hAnsi="Palatino Linotype"/>
          <w:b/>
          <w:color w:val="000000"/>
          <w:lang w:val="es-ES_tradnl"/>
        </w:rPr>
        <w:t xml:space="preserve">bligado </w:t>
      </w:r>
      <w:r w:rsidR="008F2868" w:rsidRPr="001A4544">
        <w:rPr>
          <w:rFonts w:ascii="Palatino Linotype" w:hAnsi="Palatino Linotype"/>
          <w:bCs/>
          <w:color w:val="000000"/>
          <w:lang w:val="es-ES_tradnl"/>
        </w:rPr>
        <w:t>turnó la solicitud a la</w:t>
      </w:r>
      <w:r w:rsidR="00382978" w:rsidRPr="001A4544">
        <w:rPr>
          <w:rFonts w:ascii="Palatino Linotype" w:hAnsi="Palatino Linotype"/>
          <w:bCs/>
          <w:color w:val="000000"/>
          <w:lang w:val="es-ES_tradnl"/>
        </w:rPr>
        <w:t>s</w:t>
      </w:r>
      <w:r w:rsidR="008F2868" w:rsidRPr="001A4544">
        <w:rPr>
          <w:rFonts w:ascii="Palatino Linotype" w:hAnsi="Palatino Linotype"/>
          <w:bCs/>
          <w:color w:val="000000"/>
          <w:lang w:val="es-ES_tradnl"/>
        </w:rPr>
        <w:t xml:space="preserve"> unidad</w:t>
      </w:r>
      <w:r w:rsidR="00382978" w:rsidRPr="001A4544">
        <w:rPr>
          <w:rFonts w:ascii="Palatino Linotype" w:hAnsi="Palatino Linotype"/>
          <w:bCs/>
          <w:color w:val="000000"/>
          <w:lang w:val="es-ES_tradnl"/>
        </w:rPr>
        <w:t>es</w:t>
      </w:r>
      <w:r w:rsidR="008F2868" w:rsidRPr="001A4544">
        <w:rPr>
          <w:rFonts w:ascii="Palatino Linotype" w:hAnsi="Palatino Linotype"/>
          <w:bCs/>
          <w:color w:val="000000"/>
          <w:lang w:val="es-ES_tradnl"/>
        </w:rPr>
        <w:t xml:space="preserve"> administrativa</w:t>
      </w:r>
      <w:r w:rsidR="00382978" w:rsidRPr="001A4544">
        <w:rPr>
          <w:rFonts w:ascii="Palatino Linotype" w:hAnsi="Palatino Linotype"/>
          <w:bCs/>
          <w:color w:val="000000"/>
          <w:lang w:val="es-ES_tradnl"/>
        </w:rPr>
        <w:t>s</w:t>
      </w:r>
      <w:r w:rsidR="008F2868" w:rsidRPr="001A4544">
        <w:rPr>
          <w:rFonts w:ascii="Palatino Linotype" w:hAnsi="Palatino Linotype"/>
          <w:bCs/>
          <w:color w:val="000000"/>
          <w:lang w:val="es-ES_tradnl"/>
        </w:rPr>
        <w:t xml:space="preserve"> que consideró competente</w:t>
      </w:r>
      <w:r w:rsidR="00382978" w:rsidRPr="001A4544">
        <w:rPr>
          <w:rFonts w:ascii="Palatino Linotype" w:hAnsi="Palatino Linotype"/>
          <w:bCs/>
          <w:color w:val="000000"/>
          <w:lang w:val="es-ES_tradnl"/>
        </w:rPr>
        <w:t>s</w:t>
      </w:r>
      <w:r w:rsidR="008F2868" w:rsidRPr="001A4544">
        <w:rPr>
          <w:rFonts w:ascii="Palatino Linotype" w:hAnsi="Palatino Linotype"/>
          <w:bCs/>
          <w:color w:val="000000"/>
          <w:lang w:val="es-ES_tradnl"/>
        </w:rPr>
        <w:t xml:space="preserve"> y emitió su respuesta</w:t>
      </w:r>
      <w:r w:rsidR="0025394E" w:rsidRPr="001A4544">
        <w:rPr>
          <w:rFonts w:ascii="Palatino Linotype" w:hAnsi="Palatino Linotype"/>
          <w:bCs/>
          <w:color w:val="000000"/>
          <w:lang w:val="es-ES_tradnl"/>
        </w:rPr>
        <w:t>,</w:t>
      </w:r>
      <w:r w:rsidR="008F2868" w:rsidRPr="001A4544">
        <w:rPr>
          <w:rFonts w:ascii="Palatino Linotype" w:hAnsi="Palatino Linotype"/>
          <w:bCs/>
          <w:color w:val="000000"/>
          <w:lang w:val="es-ES_tradnl"/>
        </w:rPr>
        <w:t xml:space="preserve"> remitiendo</w:t>
      </w:r>
      <w:r w:rsidR="0025394E" w:rsidRPr="001A4544">
        <w:rPr>
          <w:rFonts w:ascii="Palatino Linotype" w:hAnsi="Palatino Linotype"/>
          <w:bCs/>
          <w:color w:val="000000"/>
          <w:lang w:val="es-ES_tradnl"/>
        </w:rPr>
        <w:t xml:space="preserve"> para tal efecto</w:t>
      </w:r>
      <w:r w:rsidR="008F2868" w:rsidRPr="001A4544">
        <w:rPr>
          <w:rFonts w:ascii="Palatino Linotype" w:hAnsi="Palatino Linotype"/>
          <w:bCs/>
          <w:color w:val="000000"/>
          <w:lang w:val="es-ES_tradnl"/>
        </w:rPr>
        <w:t xml:space="preserve"> </w:t>
      </w:r>
      <w:r w:rsidR="0087624E">
        <w:rPr>
          <w:rFonts w:ascii="Palatino Linotype" w:hAnsi="Palatino Linotype"/>
          <w:bCs/>
          <w:color w:val="000000"/>
          <w:lang w:val="es-ES_tradnl"/>
        </w:rPr>
        <w:t>un</w:t>
      </w:r>
      <w:r w:rsidR="008F2868" w:rsidRPr="001A4544">
        <w:rPr>
          <w:rFonts w:ascii="Palatino Linotype" w:hAnsi="Palatino Linotype"/>
          <w:bCs/>
          <w:color w:val="000000"/>
          <w:lang w:val="es-ES_tradnl"/>
        </w:rPr>
        <w:t xml:space="preserve"> archivo electrónico</w:t>
      </w:r>
      <w:r w:rsidR="00162A64" w:rsidRPr="001A4544">
        <w:rPr>
          <w:rFonts w:ascii="Palatino Linotype" w:hAnsi="Palatino Linotype"/>
          <w:bCs/>
          <w:color w:val="000000"/>
          <w:lang w:val="es-ES_tradnl"/>
        </w:rPr>
        <w:t>,</w:t>
      </w:r>
      <w:r w:rsidR="00382978" w:rsidRPr="001A4544">
        <w:rPr>
          <w:rFonts w:ascii="Palatino Linotype" w:hAnsi="Palatino Linotype"/>
          <w:bCs/>
          <w:color w:val="000000"/>
          <w:lang w:val="es-ES_tradnl"/>
        </w:rPr>
        <w:t xml:space="preserve"> </w:t>
      </w:r>
      <w:r w:rsidR="008F2868" w:rsidRPr="001A4544">
        <w:rPr>
          <w:rFonts w:ascii="Palatino Linotype" w:hAnsi="Palatino Linotype"/>
          <w:bCs/>
          <w:color w:val="000000"/>
          <w:lang w:val="es-ES_tradnl"/>
        </w:rPr>
        <w:t>de</w:t>
      </w:r>
      <w:r w:rsidR="0087624E">
        <w:rPr>
          <w:rFonts w:ascii="Palatino Linotype" w:hAnsi="Palatino Linotype"/>
          <w:bCs/>
          <w:color w:val="000000"/>
          <w:lang w:val="es-ES_tradnl"/>
        </w:rPr>
        <w:t>l</w:t>
      </w:r>
      <w:r w:rsidR="00E21C29" w:rsidRPr="001A4544">
        <w:rPr>
          <w:rFonts w:ascii="Palatino Linotype" w:hAnsi="Palatino Linotype"/>
          <w:bCs/>
          <w:color w:val="000000"/>
          <w:lang w:val="es-ES_tradnl"/>
        </w:rPr>
        <w:t xml:space="preserve"> </w:t>
      </w:r>
      <w:r w:rsidR="008F2868" w:rsidRPr="001A4544">
        <w:rPr>
          <w:rFonts w:ascii="Palatino Linotype" w:hAnsi="Palatino Linotype"/>
          <w:bCs/>
          <w:color w:val="000000"/>
          <w:lang w:val="es-ES_tradnl"/>
        </w:rPr>
        <w:t>cual se desprende la siguiente información</w:t>
      </w:r>
      <w:r w:rsidR="00286BF3" w:rsidRPr="001A4544">
        <w:rPr>
          <w:rFonts w:ascii="Palatino Linotype" w:hAnsi="Palatino Linotype"/>
          <w:color w:val="000000"/>
          <w:lang w:val="es-ES_tradnl"/>
        </w:rPr>
        <w:t>:</w:t>
      </w:r>
    </w:p>
    <w:p w14:paraId="1F9E885A" w14:textId="1FE1A210" w:rsidR="008F2868" w:rsidRPr="001A4544" w:rsidRDefault="008F2868" w:rsidP="006920EF">
      <w:pPr>
        <w:pStyle w:val="Prrafodelista"/>
        <w:spacing w:line="360" w:lineRule="auto"/>
        <w:ind w:left="0"/>
        <w:contextualSpacing/>
        <w:jc w:val="both"/>
        <w:rPr>
          <w:rFonts w:ascii="Palatino Linotype" w:hAnsi="Palatino Linotype"/>
          <w:color w:val="000000"/>
          <w:lang w:val="es-ES_tradnl"/>
        </w:rPr>
      </w:pPr>
    </w:p>
    <w:p w14:paraId="7E360101" w14:textId="07AC8A22" w:rsidR="00E33DB0" w:rsidRDefault="00760FCC" w:rsidP="006920EF">
      <w:pPr>
        <w:pStyle w:val="Prrafodelista"/>
        <w:numPr>
          <w:ilvl w:val="0"/>
          <w:numId w:val="18"/>
        </w:numPr>
        <w:spacing w:line="360" w:lineRule="auto"/>
        <w:contextualSpacing/>
        <w:jc w:val="both"/>
        <w:rPr>
          <w:rFonts w:ascii="Palatino Linotype" w:hAnsi="Palatino Linotype"/>
          <w:color w:val="000000"/>
          <w:lang w:val="es-ES_tradnl"/>
        </w:rPr>
      </w:pPr>
      <w:r w:rsidRPr="001A4544">
        <w:rPr>
          <w:rFonts w:ascii="Palatino Linotype" w:hAnsi="Palatino Linotype"/>
          <w:b/>
          <w:bCs/>
          <w:color w:val="000000"/>
          <w:lang w:val="es-ES_tradnl"/>
        </w:rPr>
        <w:t>“</w:t>
      </w:r>
      <w:r w:rsidR="00CF1C53" w:rsidRPr="00CF1C53">
        <w:rPr>
          <w:rFonts w:ascii="Palatino Linotype" w:hAnsi="Palatino Linotype"/>
          <w:b/>
          <w:bCs/>
          <w:color w:val="000000"/>
          <w:lang w:val="es-ES_tradnl"/>
        </w:rPr>
        <w:t>ANEXOS SOLICITUD 00057.pdf</w:t>
      </w:r>
      <w:r w:rsidRPr="001A4544">
        <w:rPr>
          <w:rFonts w:ascii="Palatino Linotype" w:hAnsi="Palatino Linotype"/>
          <w:b/>
          <w:bCs/>
          <w:color w:val="000000"/>
          <w:lang w:val="es-ES_tradnl"/>
        </w:rPr>
        <w:t>”</w:t>
      </w:r>
      <w:r w:rsidR="008F2868" w:rsidRPr="001A4544">
        <w:rPr>
          <w:rFonts w:ascii="Palatino Linotype" w:hAnsi="Palatino Linotype"/>
          <w:b/>
          <w:bCs/>
          <w:color w:val="000000"/>
          <w:lang w:val="es-ES_tradnl"/>
        </w:rPr>
        <w:t>:</w:t>
      </w:r>
      <w:r w:rsidR="00382978" w:rsidRPr="001A4544">
        <w:rPr>
          <w:rFonts w:ascii="Palatino Linotype" w:hAnsi="Palatino Linotype"/>
          <w:b/>
          <w:bCs/>
          <w:color w:val="000000"/>
          <w:lang w:val="es-ES_tradnl"/>
        </w:rPr>
        <w:t xml:space="preserve"> </w:t>
      </w:r>
      <w:r w:rsidR="00382978" w:rsidRPr="001A4544">
        <w:rPr>
          <w:rFonts w:ascii="Palatino Linotype" w:hAnsi="Palatino Linotype"/>
          <w:color w:val="000000"/>
          <w:lang w:val="es-ES_tradnl"/>
        </w:rPr>
        <w:t>O</w:t>
      </w:r>
      <w:bookmarkStart w:id="3" w:name="_Hlk96623159"/>
      <w:r w:rsidR="00141116" w:rsidRPr="001A4544">
        <w:rPr>
          <w:rFonts w:ascii="Palatino Linotype" w:hAnsi="Palatino Linotype"/>
          <w:color w:val="000000"/>
          <w:lang w:val="es-ES_tradnl"/>
        </w:rPr>
        <w:t>ficio</w:t>
      </w:r>
      <w:r w:rsidR="00C0784D" w:rsidRPr="001A4544">
        <w:rPr>
          <w:rFonts w:ascii="Palatino Linotype" w:hAnsi="Palatino Linotype"/>
          <w:color w:val="000000"/>
          <w:lang w:val="es-ES_tradnl"/>
        </w:rPr>
        <w:t xml:space="preserve"> número </w:t>
      </w:r>
      <w:r w:rsidR="00CF1C53">
        <w:rPr>
          <w:rFonts w:ascii="Palatino Linotype" w:hAnsi="Palatino Linotype"/>
          <w:color w:val="000000"/>
          <w:lang w:val="es-ES_tradnl"/>
        </w:rPr>
        <w:t>PMC/DT/CRH/129/2025</w:t>
      </w:r>
      <w:r w:rsidR="00141116" w:rsidRPr="001A4544">
        <w:rPr>
          <w:rFonts w:ascii="Palatino Linotype" w:hAnsi="Palatino Linotype"/>
          <w:color w:val="000000"/>
          <w:lang w:val="es-ES_tradnl"/>
        </w:rPr>
        <w:t xml:space="preserve"> signado </w:t>
      </w:r>
      <w:bookmarkStart w:id="4" w:name="_Hlk96633641"/>
      <w:r w:rsidR="00141116" w:rsidRPr="001A4544">
        <w:rPr>
          <w:rFonts w:ascii="Palatino Linotype" w:hAnsi="Palatino Linotype"/>
          <w:color w:val="000000"/>
          <w:lang w:val="es-ES_tradnl"/>
        </w:rPr>
        <w:t>por</w:t>
      </w:r>
      <w:r w:rsidR="00C0784D" w:rsidRPr="001A4544">
        <w:rPr>
          <w:rFonts w:ascii="Palatino Linotype" w:hAnsi="Palatino Linotype"/>
          <w:color w:val="000000"/>
          <w:lang w:val="es-ES_tradnl"/>
        </w:rPr>
        <w:t xml:space="preserve"> la </w:t>
      </w:r>
      <w:r w:rsidR="0059021B">
        <w:rPr>
          <w:rFonts w:ascii="Palatino Linotype" w:hAnsi="Palatino Linotype"/>
          <w:color w:val="000000"/>
          <w:lang w:val="es-ES_tradnl"/>
        </w:rPr>
        <w:t>Coordinadora de Recursos Humanos</w:t>
      </w:r>
      <w:r w:rsidR="00C0784D" w:rsidRPr="001A4544">
        <w:rPr>
          <w:rFonts w:ascii="Palatino Linotype" w:hAnsi="Palatino Linotype"/>
          <w:color w:val="000000"/>
          <w:lang w:val="es-ES_tradnl"/>
        </w:rPr>
        <w:t>, mismo que fue</w:t>
      </w:r>
      <w:r w:rsidR="002A6EFB" w:rsidRPr="001A4544">
        <w:rPr>
          <w:rFonts w:ascii="Palatino Linotype" w:hAnsi="Palatino Linotype"/>
          <w:color w:val="000000"/>
          <w:lang w:val="es-ES_tradnl"/>
        </w:rPr>
        <w:t xml:space="preserve"> remitido</w:t>
      </w:r>
      <w:r w:rsidR="00225F85" w:rsidRPr="001A4544">
        <w:rPr>
          <w:rFonts w:ascii="Palatino Linotype" w:hAnsi="Palatino Linotype"/>
          <w:color w:val="000000"/>
          <w:lang w:val="es-ES_tradnl"/>
        </w:rPr>
        <w:t xml:space="preserve"> a</w:t>
      </w:r>
      <w:r w:rsidR="0059021B">
        <w:rPr>
          <w:rFonts w:ascii="Palatino Linotype" w:hAnsi="Palatino Linotype"/>
          <w:color w:val="000000"/>
          <w:lang w:val="es-ES_tradnl"/>
        </w:rPr>
        <w:t xml:space="preserve"> la</w:t>
      </w:r>
      <w:r w:rsidR="002A6EFB" w:rsidRPr="001A4544">
        <w:rPr>
          <w:rFonts w:ascii="Palatino Linotype" w:hAnsi="Palatino Linotype"/>
          <w:color w:val="000000"/>
          <w:lang w:val="es-ES_tradnl"/>
        </w:rPr>
        <w:t xml:space="preserve"> </w:t>
      </w:r>
      <w:r w:rsidR="00C0784D" w:rsidRPr="001A4544">
        <w:rPr>
          <w:rFonts w:ascii="Palatino Linotype" w:hAnsi="Palatino Linotype"/>
          <w:color w:val="000000"/>
          <w:lang w:val="es-ES_tradnl"/>
        </w:rPr>
        <w:t>Titular de la Unidad de Transparencia,</w:t>
      </w:r>
      <w:r w:rsidR="002A6EFB" w:rsidRPr="001A4544">
        <w:rPr>
          <w:rFonts w:ascii="Palatino Linotype" w:hAnsi="Palatino Linotype"/>
          <w:color w:val="000000"/>
          <w:lang w:val="es-ES_tradnl"/>
        </w:rPr>
        <w:t xml:space="preserve"> mediante el cual informa qu</w:t>
      </w:r>
      <w:r w:rsidR="00C0784D" w:rsidRPr="001A4544">
        <w:rPr>
          <w:rFonts w:ascii="Palatino Linotype" w:hAnsi="Palatino Linotype"/>
          <w:color w:val="000000"/>
          <w:lang w:val="es-ES_tradnl"/>
        </w:rPr>
        <w:t>e,</w:t>
      </w:r>
      <w:r w:rsidR="0059021B">
        <w:rPr>
          <w:rFonts w:ascii="Palatino Linotype" w:hAnsi="Palatino Linotype"/>
          <w:color w:val="000000"/>
          <w:lang w:val="es-ES_tradnl"/>
        </w:rPr>
        <w:t xml:space="preserve"> se anexan nombramientos, certificaciones y </w:t>
      </w:r>
      <w:proofErr w:type="spellStart"/>
      <w:r w:rsidR="0059021B">
        <w:rPr>
          <w:rFonts w:ascii="Palatino Linotype" w:hAnsi="Palatino Linotype"/>
          <w:color w:val="000000"/>
          <w:lang w:val="es-ES_tradnl"/>
        </w:rPr>
        <w:t>CV´s</w:t>
      </w:r>
      <w:proofErr w:type="spellEnd"/>
      <w:r w:rsidR="0059021B">
        <w:rPr>
          <w:rFonts w:ascii="Palatino Linotype" w:hAnsi="Palatino Linotype"/>
          <w:color w:val="000000"/>
          <w:lang w:val="es-ES_tradnl"/>
        </w:rPr>
        <w:t>, en versión pública de cada una de las personas solicitadas</w:t>
      </w:r>
      <w:bookmarkEnd w:id="3"/>
      <w:bookmarkEnd w:id="4"/>
      <w:r w:rsidR="0059021B">
        <w:rPr>
          <w:rFonts w:ascii="Palatino Linotype" w:hAnsi="Palatino Linotype"/>
          <w:color w:val="000000"/>
          <w:lang w:val="es-ES_tradnl"/>
        </w:rPr>
        <w:t xml:space="preserve">; asimismo, remitió los documentos siguientes: </w:t>
      </w:r>
    </w:p>
    <w:p w14:paraId="390516D9" w14:textId="77777777" w:rsidR="0059021B" w:rsidRDefault="0059021B" w:rsidP="0059021B">
      <w:pPr>
        <w:pStyle w:val="Prrafodelista"/>
        <w:spacing w:line="360" w:lineRule="auto"/>
        <w:ind w:left="720"/>
        <w:contextualSpacing/>
        <w:jc w:val="both"/>
        <w:rPr>
          <w:rFonts w:ascii="Palatino Linotype" w:hAnsi="Palatino Linotype"/>
          <w:color w:val="000000"/>
          <w:lang w:val="es-ES_tradnl"/>
        </w:rPr>
      </w:pPr>
    </w:p>
    <w:p w14:paraId="0E7D2AAA" w14:textId="77777777" w:rsidR="0059021B" w:rsidRDefault="0059021B" w:rsidP="0059021B">
      <w:pPr>
        <w:pStyle w:val="Prrafodelista"/>
        <w:numPr>
          <w:ilvl w:val="1"/>
          <w:numId w:val="18"/>
        </w:numPr>
        <w:spacing w:line="360" w:lineRule="auto"/>
        <w:contextualSpacing/>
        <w:jc w:val="both"/>
        <w:rPr>
          <w:rFonts w:ascii="Palatino Linotype" w:hAnsi="Palatino Linotype"/>
          <w:color w:val="000000"/>
          <w:lang w:val="es-ES_tradnl"/>
        </w:rPr>
      </w:pPr>
      <w:r>
        <w:rPr>
          <w:rFonts w:ascii="Palatino Linotype" w:hAnsi="Palatino Linotype"/>
          <w:color w:val="000000"/>
          <w:lang w:val="es-ES_tradnl"/>
        </w:rPr>
        <w:t>Currículum Vitae del Primer Regidor.</w:t>
      </w:r>
    </w:p>
    <w:p w14:paraId="07902A91" w14:textId="58394C9F" w:rsidR="0059021B" w:rsidRDefault="0059021B" w:rsidP="0059021B">
      <w:pPr>
        <w:pStyle w:val="Prrafodelista"/>
        <w:numPr>
          <w:ilvl w:val="1"/>
          <w:numId w:val="18"/>
        </w:numPr>
        <w:spacing w:line="360" w:lineRule="auto"/>
        <w:contextualSpacing/>
        <w:jc w:val="both"/>
        <w:rPr>
          <w:rFonts w:ascii="Palatino Linotype" w:hAnsi="Palatino Linotype"/>
          <w:color w:val="000000"/>
          <w:lang w:val="es-ES_tradnl"/>
        </w:rPr>
      </w:pPr>
      <w:r>
        <w:rPr>
          <w:rFonts w:ascii="Palatino Linotype" w:hAnsi="Palatino Linotype"/>
          <w:color w:val="000000"/>
          <w:lang w:val="es-ES_tradnl"/>
        </w:rPr>
        <w:t xml:space="preserve"> Currículum Vitae de la Segunda Regidora.</w:t>
      </w:r>
    </w:p>
    <w:p w14:paraId="3A679555" w14:textId="16EA76FE" w:rsidR="0059021B" w:rsidRDefault="0059021B" w:rsidP="0059021B">
      <w:pPr>
        <w:pStyle w:val="Prrafodelista"/>
        <w:numPr>
          <w:ilvl w:val="1"/>
          <w:numId w:val="18"/>
        </w:numPr>
        <w:spacing w:line="360" w:lineRule="auto"/>
        <w:contextualSpacing/>
        <w:jc w:val="both"/>
        <w:rPr>
          <w:rFonts w:ascii="Palatino Linotype" w:hAnsi="Palatino Linotype"/>
          <w:color w:val="000000"/>
          <w:lang w:val="es-ES_tradnl"/>
        </w:rPr>
      </w:pPr>
      <w:r>
        <w:rPr>
          <w:rFonts w:ascii="Palatino Linotype" w:hAnsi="Palatino Linotype"/>
          <w:color w:val="000000"/>
          <w:lang w:val="es-ES_tradnl"/>
        </w:rPr>
        <w:t>Currículum Vitae de la Tercera Regidora.</w:t>
      </w:r>
    </w:p>
    <w:p w14:paraId="49D2F948" w14:textId="0D128871" w:rsidR="0059021B" w:rsidRDefault="0059021B" w:rsidP="0059021B">
      <w:pPr>
        <w:pStyle w:val="Prrafodelista"/>
        <w:numPr>
          <w:ilvl w:val="1"/>
          <w:numId w:val="18"/>
        </w:numPr>
        <w:spacing w:line="360" w:lineRule="auto"/>
        <w:contextualSpacing/>
        <w:jc w:val="both"/>
        <w:rPr>
          <w:rFonts w:ascii="Palatino Linotype" w:hAnsi="Palatino Linotype"/>
          <w:color w:val="000000"/>
          <w:lang w:val="es-ES_tradnl"/>
        </w:rPr>
      </w:pPr>
      <w:r>
        <w:rPr>
          <w:rFonts w:ascii="Palatino Linotype" w:hAnsi="Palatino Linotype"/>
          <w:color w:val="000000"/>
          <w:lang w:val="es-ES_tradnl"/>
        </w:rPr>
        <w:t>Currículum Vitae de la Cuarta Regidora.</w:t>
      </w:r>
    </w:p>
    <w:p w14:paraId="22F0808E" w14:textId="322937CD" w:rsidR="0059021B" w:rsidRDefault="0059021B" w:rsidP="0059021B">
      <w:pPr>
        <w:pStyle w:val="Prrafodelista"/>
        <w:numPr>
          <w:ilvl w:val="1"/>
          <w:numId w:val="18"/>
        </w:numPr>
        <w:spacing w:line="360" w:lineRule="auto"/>
        <w:contextualSpacing/>
        <w:jc w:val="both"/>
        <w:rPr>
          <w:rFonts w:ascii="Palatino Linotype" w:hAnsi="Palatino Linotype"/>
          <w:color w:val="000000"/>
          <w:lang w:val="es-ES_tradnl"/>
        </w:rPr>
      </w:pPr>
      <w:r>
        <w:rPr>
          <w:rFonts w:ascii="Palatino Linotype" w:hAnsi="Palatino Linotype"/>
          <w:color w:val="000000"/>
          <w:lang w:val="es-ES_tradnl"/>
        </w:rPr>
        <w:t>Currículum Vitae de la Quinta Regidora.</w:t>
      </w:r>
    </w:p>
    <w:p w14:paraId="0139D400" w14:textId="4DE119A6" w:rsidR="0059021B" w:rsidRDefault="0059021B" w:rsidP="0059021B">
      <w:pPr>
        <w:pStyle w:val="Prrafodelista"/>
        <w:numPr>
          <w:ilvl w:val="1"/>
          <w:numId w:val="18"/>
        </w:numPr>
        <w:spacing w:line="360" w:lineRule="auto"/>
        <w:contextualSpacing/>
        <w:jc w:val="both"/>
        <w:rPr>
          <w:rFonts w:ascii="Palatino Linotype" w:hAnsi="Palatino Linotype"/>
          <w:color w:val="000000"/>
          <w:lang w:val="es-ES_tradnl"/>
        </w:rPr>
      </w:pPr>
      <w:r>
        <w:rPr>
          <w:rFonts w:ascii="Palatino Linotype" w:hAnsi="Palatino Linotype"/>
          <w:color w:val="000000"/>
          <w:lang w:val="es-ES_tradnl"/>
        </w:rPr>
        <w:t>Currículum Vitae de la Sexta Regidora.</w:t>
      </w:r>
    </w:p>
    <w:p w14:paraId="0E3B5F9E" w14:textId="669A8B01" w:rsidR="0059021B" w:rsidRDefault="0059021B" w:rsidP="0059021B">
      <w:pPr>
        <w:pStyle w:val="Prrafodelista"/>
        <w:numPr>
          <w:ilvl w:val="1"/>
          <w:numId w:val="18"/>
        </w:numPr>
        <w:spacing w:line="360" w:lineRule="auto"/>
        <w:contextualSpacing/>
        <w:jc w:val="both"/>
        <w:rPr>
          <w:rFonts w:ascii="Palatino Linotype" w:hAnsi="Palatino Linotype"/>
          <w:color w:val="000000"/>
          <w:lang w:val="es-ES_tradnl"/>
        </w:rPr>
      </w:pPr>
      <w:r>
        <w:rPr>
          <w:rFonts w:ascii="Palatino Linotype" w:hAnsi="Palatino Linotype"/>
          <w:color w:val="000000"/>
          <w:lang w:val="es-ES_tradnl"/>
        </w:rPr>
        <w:t>Nombramiento de la Secretaria del Ayuntamiento.</w:t>
      </w:r>
    </w:p>
    <w:p w14:paraId="3F21C1BF" w14:textId="1841DEE3" w:rsidR="0059021B" w:rsidRDefault="0059021B" w:rsidP="0059021B">
      <w:pPr>
        <w:pStyle w:val="Prrafodelista"/>
        <w:numPr>
          <w:ilvl w:val="1"/>
          <w:numId w:val="18"/>
        </w:numPr>
        <w:spacing w:line="360" w:lineRule="auto"/>
        <w:contextualSpacing/>
        <w:jc w:val="both"/>
        <w:rPr>
          <w:rFonts w:ascii="Palatino Linotype" w:hAnsi="Palatino Linotype"/>
          <w:color w:val="000000"/>
          <w:lang w:val="es-ES_tradnl"/>
        </w:rPr>
      </w:pPr>
      <w:r>
        <w:rPr>
          <w:rFonts w:ascii="Palatino Linotype" w:hAnsi="Palatino Linotype"/>
          <w:color w:val="000000"/>
          <w:lang w:val="es-ES_tradnl"/>
        </w:rPr>
        <w:t xml:space="preserve">Nombramiento de la Titular del Órgano Interno de Control, así como 4 Constancias de cursos tomados. </w:t>
      </w:r>
    </w:p>
    <w:p w14:paraId="3CCD8BBC" w14:textId="71AD83CF" w:rsidR="0059021B" w:rsidRDefault="0059021B" w:rsidP="0059021B">
      <w:pPr>
        <w:pStyle w:val="Prrafodelista"/>
        <w:numPr>
          <w:ilvl w:val="1"/>
          <w:numId w:val="18"/>
        </w:numPr>
        <w:spacing w:line="360" w:lineRule="auto"/>
        <w:contextualSpacing/>
        <w:jc w:val="both"/>
        <w:rPr>
          <w:rFonts w:ascii="Palatino Linotype" w:hAnsi="Palatino Linotype"/>
          <w:color w:val="000000"/>
          <w:lang w:val="es-ES_tradnl"/>
        </w:rPr>
      </w:pPr>
      <w:r>
        <w:rPr>
          <w:rFonts w:ascii="Palatino Linotype" w:hAnsi="Palatino Linotype"/>
          <w:color w:val="000000"/>
          <w:lang w:val="es-ES_tradnl"/>
        </w:rPr>
        <w:t>Nombramiento del Tesorero Municipal.</w:t>
      </w:r>
    </w:p>
    <w:p w14:paraId="733F4E43" w14:textId="5441E878" w:rsidR="0059021B" w:rsidRPr="00373E0F" w:rsidRDefault="001B41D2" w:rsidP="00373E0F">
      <w:pPr>
        <w:pStyle w:val="Prrafodelista"/>
        <w:numPr>
          <w:ilvl w:val="1"/>
          <w:numId w:val="18"/>
        </w:numPr>
        <w:spacing w:line="360" w:lineRule="auto"/>
        <w:contextualSpacing/>
        <w:jc w:val="both"/>
        <w:rPr>
          <w:rFonts w:ascii="Palatino Linotype" w:hAnsi="Palatino Linotype"/>
          <w:color w:val="000000"/>
          <w:lang w:val="es-ES_tradnl"/>
        </w:rPr>
      </w:pPr>
      <w:r>
        <w:rPr>
          <w:rFonts w:ascii="Palatino Linotype" w:hAnsi="Palatino Linotype"/>
          <w:color w:val="000000"/>
          <w:lang w:val="es-ES_tradnl"/>
        </w:rPr>
        <w:lastRenderedPageBreak/>
        <w:t xml:space="preserve">Certificación de Competencia Laboral del Tesorero Municipal. </w:t>
      </w:r>
      <w:r w:rsidR="00373E0F">
        <w:rPr>
          <w:rFonts w:ascii="Palatino Linotype" w:hAnsi="Palatino Linotype"/>
          <w:color w:val="000000"/>
          <w:lang w:val="es-ES_tradnl"/>
        </w:rPr>
        <w:t>(se remitió de forma íntegra dejando a la vista el CURP del servidor público)</w:t>
      </w:r>
    </w:p>
    <w:p w14:paraId="01A946B9" w14:textId="77777777" w:rsidR="00091AAA" w:rsidRPr="001A4544" w:rsidRDefault="00091AAA" w:rsidP="006920EF">
      <w:pPr>
        <w:spacing w:after="0" w:line="360" w:lineRule="auto"/>
        <w:jc w:val="both"/>
        <w:rPr>
          <w:rFonts w:ascii="Palatino Linotype" w:hAnsi="Palatino Linotype" w:cs="Arial"/>
          <w:sz w:val="24"/>
          <w:szCs w:val="24"/>
        </w:rPr>
      </w:pPr>
    </w:p>
    <w:p w14:paraId="2C69571A" w14:textId="79918432" w:rsidR="00A87485" w:rsidRDefault="00091AAA"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Es así </w:t>
      </w:r>
      <w:r w:rsidR="009012C2" w:rsidRPr="001A4544">
        <w:rPr>
          <w:rFonts w:ascii="Palatino Linotype" w:hAnsi="Palatino Linotype" w:cs="Arial"/>
          <w:sz w:val="24"/>
          <w:szCs w:val="24"/>
        </w:rPr>
        <w:t>que,</w:t>
      </w:r>
      <w:r w:rsidRPr="001A4544">
        <w:rPr>
          <w:rFonts w:ascii="Palatino Linotype" w:hAnsi="Palatino Linotype" w:cs="Arial"/>
          <w:sz w:val="24"/>
          <w:szCs w:val="24"/>
        </w:rPr>
        <w:t xml:space="preserve"> a</w:t>
      </w:r>
      <w:r w:rsidR="00BF390A" w:rsidRPr="001A4544">
        <w:rPr>
          <w:rFonts w:ascii="Palatino Linotype" w:hAnsi="Palatino Linotype" w:cs="Arial"/>
          <w:sz w:val="24"/>
          <w:szCs w:val="24"/>
        </w:rPr>
        <w:t xml:space="preserve">nte la respuesta emitida, el particular interpuso el presente recurso de revisión </w:t>
      </w:r>
      <w:r w:rsidR="00FE343A" w:rsidRPr="001A4544">
        <w:rPr>
          <w:rFonts w:ascii="Palatino Linotype" w:hAnsi="Palatino Linotype" w:cs="Arial"/>
          <w:sz w:val="24"/>
          <w:szCs w:val="24"/>
        </w:rPr>
        <w:t>manifestando</w:t>
      </w:r>
      <w:r w:rsidR="002D7107" w:rsidRPr="001A4544">
        <w:rPr>
          <w:rFonts w:ascii="Palatino Linotype" w:hAnsi="Palatino Linotype" w:cs="Arial"/>
          <w:sz w:val="24"/>
          <w:szCs w:val="24"/>
        </w:rPr>
        <w:t xml:space="preserve"> </w:t>
      </w:r>
      <w:r w:rsidR="00BF390A" w:rsidRPr="001A4544">
        <w:rPr>
          <w:rFonts w:ascii="Palatino Linotype" w:hAnsi="Palatino Linotype" w:cs="Arial"/>
          <w:sz w:val="24"/>
          <w:szCs w:val="24"/>
        </w:rPr>
        <w:t xml:space="preserve">como </w:t>
      </w:r>
      <w:r w:rsidR="00311AA7" w:rsidRPr="001A4544">
        <w:rPr>
          <w:rFonts w:ascii="Palatino Linotype" w:hAnsi="Palatino Linotype" w:cs="Arial"/>
          <w:sz w:val="24"/>
          <w:szCs w:val="24"/>
        </w:rPr>
        <w:t>acto impugnado</w:t>
      </w:r>
      <w:r w:rsidR="000E269D" w:rsidRPr="001A4544">
        <w:rPr>
          <w:rFonts w:ascii="Palatino Linotype" w:hAnsi="Palatino Linotype" w:cs="Arial"/>
          <w:sz w:val="24"/>
          <w:szCs w:val="24"/>
        </w:rPr>
        <w:t xml:space="preserve"> que “</w:t>
      </w:r>
      <w:r w:rsidR="00374E14" w:rsidRPr="00374E14">
        <w:rPr>
          <w:rFonts w:ascii="Palatino Linotype" w:hAnsi="Palatino Linotype" w:cs="Arial"/>
          <w:i/>
          <w:iCs/>
          <w:sz w:val="24"/>
          <w:szCs w:val="24"/>
        </w:rPr>
        <w:t>Respuesta a mi solicitud de folio 00057/CALIMAYA/IP/2025</w:t>
      </w:r>
      <w:r w:rsidR="00311AA7" w:rsidRPr="001A4544">
        <w:rPr>
          <w:rFonts w:ascii="Palatino Linotype" w:hAnsi="Palatino Linotype" w:cs="Arial"/>
          <w:i/>
          <w:iCs/>
          <w:sz w:val="24"/>
          <w:szCs w:val="24"/>
        </w:rPr>
        <w:t xml:space="preserve">” </w:t>
      </w:r>
      <w:r w:rsidR="00311AA7" w:rsidRPr="001A4544">
        <w:rPr>
          <w:rFonts w:ascii="Palatino Linotype" w:hAnsi="Palatino Linotype" w:cs="Arial"/>
          <w:sz w:val="24"/>
          <w:szCs w:val="24"/>
        </w:rPr>
        <w:t xml:space="preserve">y como razones o motivos de inconformidad </w:t>
      </w:r>
      <w:r w:rsidR="000E04FA" w:rsidRPr="001A4544">
        <w:rPr>
          <w:rFonts w:ascii="Palatino Linotype" w:hAnsi="Palatino Linotype" w:cs="Arial"/>
          <w:sz w:val="24"/>
          <w:szCs w:val="24"/>
        </w:rPr>
        <w:t xml:space="preserve">lo siguiente: </w:t>
      </w:r>
    </w:p>
    <w:p w14:paraId="342B1815" w14:textId="77777777" w:rsidR="00373E0F" w:rsidRPr="001A4544" w:rsidRDefault="00373E0F" w:rsidP="006920EF">
      <w:pPr>
        <w:spacing w:after="0" w:line="360" w:lineRule="auto"/>
        <w:jc w:val="both"/>
        <w:rPr>
          <w:rFonts w:ascii="Palatino Linotype" w:hAnsi="Palatino Linotype" w:cs="Arial"/>
          <w:sz w:val="24"/>
          <w:szCs w:val="24"/>
        </w:rPr>
      </w:pPr>
    </w:p>
    <w:p w14:paraId="2FEA19DC" w14:textId="5D4A5389" w:rsidR="00A87485" w:rsidRDefault="000E04FA" w:rsidP="006920EF">
      <w:pPr>
        <w:spacing w:after="0"/>
        <w:ind w:left="851" w:right="850"/>
        <w:jc w:val="both"/>
        <w:rPr>
          <w:rFonts w:ascii="Palatino Linotype" w:hAnsi="Palatino Linotype" w:cs="Arial"/>
          <w:i/>
        </w:rPr>
      </w:pPr>
      <w:r w:rsidRPr="001A4544">
        <w:rPr>
          <w:rFonts w:ascii="Palatino Linotype" w:hAnsi="Palatino Linotype" w:cs="Arial"/>
          <w:i/>
        </w:rPr>
        <w:t>“</w:t>
      </w:r>
      <w:r w:rsidR="00373E0F" w:rsidRPr="00373E0F">
        <w:rPr>
          <w:rFonts w:ascii="Palatino Linotype" w:hAnsi="Palatino Linotype" w:cs="Arial"/>
          <w:i/>
        </w:rPr>
        <w:t xml:space="preserve">Falta la versión pública de los comprobantes de </w:t>
      </w:r>
      <w:r w:rsidR="00373E0F" w:rsidRPr="00373E0F">
        <w:rPr>
          <w:rFonts w:ascii="Palatino Linotype" w:hAnsi="Palatino Linotype" w:cs="Arial"/>
          <w:b/>
          <w:bCs/>
          <w:i/>
          <w:u w:val="single"/>
        </w:rPr>
        <w:t>grados de estudios de los servidores públicos (De todos los que solicité</w:t>
      </w:r>
      <w:r w:rsidR="00373E0F" w:rsidRPr="00373E0F">
        <w:rPr>
          <w:rFonts w:ascii="Palatino Linotype" w:hAnsi="Palatino Linotype" w:cs="Arial"/>
          <w:i/>
        </w:rPr>
        <w:t xml:space="preserve">) </w:t>
      </w:r>
      <w:r w:rsidR="00373E0F" w:rsidRPr="00373E0F">
        <w:rPr>
          <w:rFonts w:ascii="Palatino Linotype" w:hAnsi="Palatino Linotype" w:cs="Arial"/>
          <w:b/>
          <w:bCs/>
          <w:i/>
          <w:u w:val="single"/>
        </w:rPr>
        <w:t>Falta la información de presidente municipal y séptimo regidor</w:t>
      </w:r>
      <w:r w:rsidR="00373E0F" w:rsidRPr="00373E0F">
        <w:rPr>
          <w:rFonts w:ascii="Palatino Linotype" w:hAnsi="Palatino Linotype" w:cs="Arial"/>
          <w:i/>
        </w:rPr>
        <w:t>.</w:t>
      </w:r>
      <w:r w:rsidRPr="001A4544">
        <w:rPr>
          <w:rFonts w:ascii="Palatino Linotype" w:hAnsi="Palatino Linotype" w:cs="Arial"/>
          <w:i/>
        </w:rPr>
        <w:t>” [</w:t>
      </w:r>
      <w:proofErr w:type="gramStart"/>
      <w:r w:rsidRPr="001A4544">
        <w:rPr>
          <w:rFonts w:ascii="Palatino Linotype" w:hAnsi="Palatino Linotype" w:cs="Arial"/>
          <w:i/>
        </w:rPr>
        <w:t>sic</w:t>
      </w:r>
      <w:proofErr w:type="gramEnd"/>
      <w:r w:rsidRPr="001A4544">
        <w:rPr>
          <w:rFonts w:ascii="Palatino Linotype" w:hAnsi="Palatino Linotype" w:cs="Arial"/>
          <w:i/>
        </w:rPr>
        <w:t>]</w:t>
      </w:r>
    </w:p>
    <w:p w14:paraId="7DA41048" w14:textId="77777777" w:rsidR="00373E0F" w:rsidRPr="001A4544" w:rsidRDefault="00373E0F" w:rsidP="006920EF">
      <w:pPr>
        <w:spacing w:after="0"/>
        <w:ind w:left="851" w:right="850"/>
        <w:jc w:val="both"/>
        <w:rPr>
          <w:rFonts w:ascii="Palatino Linotype" w:hAnsi="Palatino Linotype" w:cs="Arial"/>
          <w:i/>
        </w:rPr>
      </w:pPr>
    </w:p>
    <w:p w14:paraId="12E953B1" w14:textId="77777777" w:rsidR="00373E0F" w:rsidRDefault="00373E0F" w:rsidP="006920EF">
      <w:pPr>
        <w:tabs>
          <w:tab w:val="left" w:pos="709"/>
        </w:tabs>
        <w:spacing w:after="0" w:line="360" w:lineRule="auto"/>
        <w:ind w:right="51"/>
        <w:jc w:val="both"/>
        <w:rPr>
          <w:rFonts w:ascii="Palatino Linotype" w:hAnsi="Palatino Linotype"/>
          <w:sz w:val="24"/>
          <w:szCs w:val="24"/>
        </w:rPr>
      </w:pPr>
    </w:p>
    <w:p w14:paraId="7C0C39CC" w14:textId="0BBDFEEC" w:rsidR="00303385" w:rsidRPr="001A4544" w:rsidRDefault="00303385" w:rsidP="006920EF">
      <w:pPr>
        <w:tabs>
          <w:tab w:val="left" w:pos="709"/>
        </w:tabs>
        <w:spacing w:after="0" w:line="360" w:lineRule="auto"/>
        <w:ind w:right="51"/>
        <w:jc w:val="both"/>
        <w:rPr>
          <w:rFonts w:ascii="Palatino Linotype" w:hAnsi="Palatino Linotype" w:cs="Arial"/>
          <w:sz w:val="24"/>
          <w:szCs w:val="24"/>
        </w:rPr>
      </w:pPr>
      <w:r w:rsidRPr="001A4544">
        <w:rPr>
          <w:rFonts w:ascii="Palatino Linotype" w:hAnsi="Palatino Linotype" w:cs="Arial"/>
          <w:sz w:val="24"/>
          <w:szCs w:val="24"/>
        </w:rPr>
        <w:t xml:space="preserve">Bajo las premisas anteriores, se concluye que en la especie será motivo de análisis si efectivamente, la respuesta otorgada por parte del </w:t>
      </w:r>
      <w:r w:rsidRPr="001A4544">
        <w:rPr>
          <w:rFonts w:ascii="Palatino Linotype" w:hAnsi="Palatino Linotype" w:cs="Arial"/>
          <w:b/>
          <w:sz w:val="24"/>
          <w:szCs w:val="24"/>
        </w:rPr>
        <w:t>Sujeto Obligado</w:t>
      </w:r>
      <w:r w:rsidRPr="001A4544">
        <w:rPr>
          <w:rFonts w:ascii="Palatino Linotype" w:hAnsi="Palatino Linotype" w:cs="Arial"/>
          <w:sz w:val="24"/>
          <w:szCs w:val="24"/>
        </w:rPr>
        <w:t xml:space="preserve"> satisface los requisitos establecidos por la Ley de la materia.</w:t>
      </w:r>
    </w:p>
    <w:p w14:paraId="3F4E905F" w14:textId="77777777" w:rsidR="0062301B" w:rsidRPr="001A4544" w:rsidRDefault="0062301B" w:rsidP="006920EF">
      <w:pPr>
        <w:tabs>
          <w:tab w:val="left" w:pos="709"/>
        </w:tabs>
        <w:spacing w:after="0" w:line="360" w:lineRule="auto"/>
        <w:ind w:right="51"/>
        <w:jc w:val="both"/>
        <w:rPr>
          <w:rFonts w:ascii="Palatino Linotype" w:hAnsi="Palatino Linotype" w:cs="Arial"/>
          <w:sz w:val="24"/>
          <w:szCs w:val="24"/>
        </w:rPr>
      </w:pPr>
    </w:p>
    <w:p w14:paraId="571DB8BD" w14:textId="776D6417" w:rsidR="00303385" w:rsidRPr="001A4544" w:rsidRDefault="00303385" w:rsidP="006920EF">
      <w:pPr>
        <w:autoSpaceDE w:val="0"/>
        <w:autoSpaceDN w:val="0"/>
        <w:adjustRightInd w:val="0"/>
        <w:spacing w:after="0" w:line="360" w:lineRule="auto"/>
        <w:jc w:val="both"/>
        <w:rPr>
          <w:rFonts w:ascii="Palatino Linotype" w:hAnsi="Palatino Linotype" w:cs="Arial"/>
          <w:color w:val="000000"/>
          <w:sz w:val="24"/>
          <w:szCs w:val="24"/>
        </w:rPr>
      </w:pPr>
      <w:r w:rsidRPr="001A4544">
        <w:rPr>
          <w:rFonts w:ascii="Palatino Linotype" w:hAnsi="Palatino Linotype"/>
          <w:sz w:val="24"/>
          <w:szCs w:val="24"/>
        </w:rPr>
        <w:t>Señalado lo anterior</w:t>
      </w:r>
      <w:r w:rsidRPr="001A4544">
        <w:rPr>
          <w:rFonts w:ascii="Palatino Linotype" w:hAnsi="Palatino Linotype" w:cs="Arial"/>
          <w:color w:val="000000"/>
          <w:sz w:val="24"/>
          <w:szCs w:val="24"/>
        </w:rPr>
        <w:t>,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2A45077F" w14:textId="77777777" w:rsidR="00303385" w:rsidRPr="001A4544" w:rsidRDefault="00303385" w:rsidP="006920EF">
      <w:pPr>
        <w:spacing w:after="0"/>
        <w:ind w:left="851" w:right="851"/>
        <w:jc w:val="both"/>
        <w:rPr>
          <w:rFonts w:ascii="Palatino Linotype" w:hAnsi="Palatino Linotype" w:cs="Arial"/>
          <w:bCs/>
          <w:i/>
        </w:rPr>
      </w:pPr>
      <w:r w:rsidRPr="001A4544">
        <w:rPr>
          <w:rFonts w:ascii="Palatino Linotype" w:hAnsi="Palatino Linotype" w:cs="Arial"/>
          <w:bCs/>
          <w:i/>
        </w:rPr>
        <w:t>“</w:t>
      </w:r>
      <w:r w:rsidRPr="001A4544">
        <w:rPr>
          <w:rFonts w:ascii="Palatino Linotype" w:hAnsi="Palatino Linotype" w:cs="Arial"/>
          <w:b/>
          <w:bCs/>
          <w:i/>
        </w:rPr>
        <w:t>Artículo 6</w:t>
      </w:r>
    </w:p>
    <w:p w14:paraId="353D6F00" w14:textId="77777777" w:rsidR="00303385" w:rsidRPr="001A4544" w:rsidRDefault="00303385" w:rsidP="006920EF">
      <w:pPr>
        <w:spacing w:after="0"/>
        <w:ind w:left="851" w:right="851"/>
        <w:jc w:val="both"/>
        <w:rPr>
          <w:rFonts w:ascii="Palatino Linotype" w:hAnsi="Palatino Linotype" w:cs="Arial"/>
          <w:bCs/>
          <w:i/>
        </w:rPr>
      </w:pPr>
      <w:r w:rsidRPr="001A4544">
        <w:rPr>
          <w:rFonts w:ascii="Palatino Linotype" w:hAnsi="Palatino Linotype" w:cs="Arial"/>
          <w:bCs/>
          <w:i/>
        </w:rPr>
        <w:lastRenderedPageBreak/>
        <w:t>…</w:t>
      </w:r>
    </w:p>
    <w:p w14:paraId="10D82101" w14:textId="77777777" w:rsidR="00303385" w:rsidRPr="001A4544" w:rsidRDefault="00303385" w:rsidP="006920EF">
      <w:pPr>
        <w:spacing w:after="0"/>
        <w:ind w:left="851" w:right="851"/>
        <w:jc w:val="both"/>
        <w:rPr>
          <w:rFonts w:ascii="Palatino Linotype" w:hAnsi="Palatino Linotype" w:cs="Arial"/>
          <w:bCs/>
          <w:i/>
        </w:rPr>
      </w:pPr>
      <w:r w:rsidRPr="001A4544">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4E76DA36" w14:textId="77777777" w:rsidR="00303385" w:rsidRPr="001A4544" w:rsidRDefault="00303385" w:rsidP="006920EF">
      <w:pPr>
        <w:spacing w:after="0"/>
        <w:ind w:left="851" w:right="851"/>
        <w:jc w:val="both"/>
        <w:rPr>
          <w:rFonts w:ascii="Palatino Linotype" w:hAnsi="Palatino Linotype" w:cs="Arial"/>
          <w:bCs/>
          <w:i/>
        </w:rPr>
      </w:pPr>
    </w:p>
    <w:p w14:paraId="409E21F5" w14:textId="77777777" w:rsidR="00303385" w:rsidRPr="001A4544" w:rsidRDefault="00303385" w:rsidP="006920EF">
      <w:pPr>
        <w:tabs>
          <w:tab w:val="left" w:pos="709"/>
        </w:tabs>
        <w:spacing w:after="0"/>
        <w:ind w:left="851" w:right="851"/>
        <w:jc w:val="both"/>
        <w:rPr>
          <w:rFonts w:ascii="Palatino Linotype" w:hAnsi="Palatino Linotype" w:cs="Arial"/>
          <w:bCs/>
          <w:i/>
        </w:rPr>
      </w:pPr>
      <w:r w:rsidRPr="001A4544">
        <w:rPr>
          <w:rFonts w:ascii="Palatino Linotype" w:hAnsi="Palatino Linotype" w:cs="Arial"/>
          <w:bCs/>
          <w:i/>
        </w:rPr>
        <w:t xml:space="preserve">I. </w:t>
      </w:r>
      <w:r w:rsidRPr="001A4544">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8993C4" w14:textId="77777777" w:rsidR="00303385" w:rsidRPr="001A4544" w:rsidRDefault="00303385" w:rsidP="006920EF">
      <w:pPr>
        <w:tabs>
          <w:tab w:val="left" w:pos="709"/>
        </w:tabs>
        <w:spacing w:after="0" w:line="480" w:lineRule="auto"/>
        <w:jc w:val="both"/>
        <w:rPr>
          <w:rFonts w:ascii="Palatino Linotype" w:hAnsi="Palatino Linotype" w:cs="Arial"/>
          <w:sz w:val="24"/>
          <w:szCs w:val="24"/>
        </w:rPr>
      </w:pPr>
    </w:p>
    <w:p w14:paraId="71F67EEC" w14:textId="77777777" w:rsidR="00303385" w:rsidRPr="001A4544" w:rsidRDefault="00303385" w:rsidP="006920EF">
      <w:pPr>
        <w:tabs>
          <w:tab w:val="left" w:pos="709"/>
        </w:tabs>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Ahora bien, en atención a lo dispuesto por los artículos 3, fracción XI y 12 </w:t>
      </w:r>
      <w:r w:rsidRPr="001A4544">
        <w:rPr>
          <w:rFonts w:ascii="Palatino Linotype" w:hAnsi="Palatino Linotype" w:cs="Arial"/>
          <w:bCs/>
          <w:sz w:val="24"/>
          <w:szCs w:val="24"/>
        </w:rPr>
        <w:t>de la Ley de Transparencia y Acceso a la Información Pública del Estado de México y Municipios</w:t>
      </w:r>
      <w:r w:rsidRPr="001A4544">
        <w:rPr>
          <w:rFonts w:ascii="Palatino Linotype" w:hAnsi="Palatino Linotype" w:cs="Arial"/>
          <w:sz w:val="24"/>
          <w:szCs w:val="24"/>
        </w:rPr>
        <w:t>, los cuales son del tenor literal siguiente:</w:t>
      </w:r>
    </w:p>
    <w:p w14:paraId="187010D5" w14:textId="77777777" w:rsidR="00303385" w:rsidRPr="001A4544" w:rsidRDefault="00303385" w:rsidP="006920EF">
      <w:pPr>
        <w:tabs>
          <w:tab w:val="left" w:pos="709"/>
        </w:tabs>
        <w:spacing w:after="0" w:line="360" w:lineRule="auto"/>
        <w:jc w:val="both"/>
        <w:rPr>
          <w:rFonts w:ascii="Palatino Linotype" w:hAnsi="Palatino Linotype" w:cs="Arial"/>
        </w:rPr>
      </w:pPr>
    </w:p>
    <w:p w14:paraId="1E4280D7" w14:textId="77777777" w:rsidR="00303385" w:rsidRPr="001A4544" w:rsidRDefault="00303385" w:rsidP="006920EF">
      <w:pPr>
        <w:spacing w:after="0"/>
        <w:ind w:left="851" w:right="851"/>
        <w:jc w:val="both"/>
        <w:rPr>
          <w:rFonts w:ascii="Palatino Linotype" w:hAnsi="Palatino Linotype" w:cs="Arial"/>
          <w:i/>
        </w:rPr>
      </w:pPr>
      <w:r w:rsidRPr="001A4544">
        <w:rPr>
          <w:rFonts w:ascii="Palatino Linotype" w:hAnsi="Palatino Linotype" w:cs="Arial"/>
          <w:b/>
          <w:bCs/>
          <w:i/>
        </w:rPr>
        <w:t xml:space="preserve">“Artículo 3.- </w:t>
      </w:r>
      <w:r w:rsidRPr="001A4544">
        <w:rPr>
          <w:rFonts w:ascii="Palatino Linotype" w:hAnsi="Palatino Linotype" w:cs="Arial"/>
          <w:i/>
        </w:rPr>
        <w:t>Para los efectos de la presente Ley se entenderá por:</w:t>
      </w:r>
    </w:p>
    <w:p w14:paraId="78557A30" w14:textId="77777777" w:rsidR="00303385" w:rsidRPr="001A4544" w:rsidRDefault="00303385" w:rsidP="006920EF">
      <w:pPr>
        <w:spacing w:after="0"/>
        <w:ind w:left="851" w:right="851"/>
        <w:jc w:val="both"/>
        <w:rPr>
          <w:rFonts w:ascii="Palatino Linotype" w:hAnsi="Palatino Linotype" w:cs="Arial"/>
          <w:i/>
        </w:rPr>
      </w:pPr>
      <w:r w:rsidRPr="001A4544">
        <w:rPr>
          <w:rFonts w:ascii="Palatino Linotype" w:hAnsi="Palatino Linotype" w:cs="Arial"/>
          <w:i/>
        </w:rPr>
        <w:t>…</w:t>
      </w:r>
    </w:p>
    <w:p w14:paraId="023D8B96" w14:textId="77777777" w:rsidR="00303385" w:rsidRPr="001A4544" w:rsidRDefault="00303385" w:rsidP="006920EF">
      <w:pPr>
        <w:spacing w:after="0"/>
        <w:ind w:left="851" w:right="851"/>
        <w:jc w:val="both"/>
        <w:rPr>
          <w:rFonts w:ascii="Palatino Linotype" w:hAnsi="Palatino Linotype" w:cs="Arial"/>
          <w:i/>
        </w:rPr>
      </w:pPr>
      <w:r w:rsidRPr="001A4544">
        <w:rPr>
          <w:rFonts w:ascii="Palatino Linotype" w:hAnsi="Palatino Linotype" w:cs="Arial"/>
          <w:b/>
          <w:i/>
        </w:rPr>
        <w:t>XI.</w:t>
      </w:r>
      <w:r w:rsidRPr="001A4544">
        <w:rPr>
          <w:rFonts w:ascii="Palatino Linotype" w:hAnsi="Palatino Linotype" w:cs="Arial"/>
          <w:i/>
        </w:rPr>
        <w:t xml:space="preserve"> </w:t>
      </w:r>
      <w:r w:rsidRPr="001A4544">
        <w:rPr>
          <w:rFonts w:ascii="Palatino Linotype" w:hAnsi="Palatino Linotype" w:cs="Arial"/>
          <w:b/>
          <w:i/>
        </w:rPr>
        <w:t>Documento:</w:t>
      </w:r>
      <w:r w:rsidRPr="001A4544">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1A4544">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1A4544">
        <w:rPr>
          <w:rFonts w:ascii="Palatino Linotype" w:hAnsi="Palatino Linotype" w:cs="Arial"/>
          <w:i/>
        </w:rPr>
        <w:t xml:space="preserve"> Los documentos podrán estar en cualquier medio, sea escrito, impreso, sonoro, visual, electrónico, informático u holográfico;</w:t>
      </w:r>
    </w:p>
    <w:p w14:paraId="0E20AE9F" w14:textId="77777777" w:rsidR="00303385" w:rsidRPr="001A4544" w:rsidRDefault="00303385" w:rsidP="006920EF">
      <w:pPr>
        <w:spacing w:after="0"/>
        <w:ind w:left="851" w:right="851"/>
        <w:jc w:val="both"/>
        <w:rPr>
          <w:rFonts w:ascii="Palatino Linotype" w:hAnsi="Palatino Linotype" w:cs="Arial"/>
          <w:i/>
        </w:rPr>
      </w:pPr>
    </w:p>
    <w:p w14:paraId="16D7B4ED" w14:textId="77777777" w:rsidR="00303385" w:rsidRPr="001A4544" w:rsidRDefault="00303385" w:rsidP="006920EF">
      <w:pPr>
        <w:autoSpaceDE w:val="0"/>
        <w:autoSpaceDN w:val="0"/>
        <w:adjustRightInd w:val="0"/>
        <w:spacing w:after="0"/>
        <w:ind w:left="851" w:right="851"/>
        <w:jc w:val="both"/>
        <w:rPr>
          <w:rFonts w:ascii="Palatino Linotype" w:hAnsi="Palatino Linotype" w:cs="Arial"/>
          <w:bCs/>
          <w:i/>
        </w:rPr>
      </w:pPr>
      <w:r w:rsidRPr="001A4544">
        <w:rPr>
          <w:rFonts w:ascii="Palatino Linotype" w:hAnsi="Palatino Linotype" w:cs="Arial"/>
          <w:b/>
          <w:bCs/>
          <w:i/>
        </w:rPr>
        <w:t>Artículo 4.</w:t>
      </w:r>
      <w:r w:rsidRPr="001A4544">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C44A430" w14:textId="77777777" w:rsidR="00303385" w:rsidRPr="001A4544" w:rsidRDefault="00303385" w:rsidP="006920EF">
      <w:pPr>
        <w:autoSpaceDE w:val="0"/>
        <w:autoSpaceDN w:val="0"/>
        <w:adjustRightInd w:val="0"/>
        <w:spacing w:after="0"/>
        <w:ind w:left="851" w:right="851"/>
        <w:jc w:val="both"/>
        <w:rPr>
          <w:rFonts w:ascii="Palatino Linotype" w:hAnsi="Palatino Linotype" w:cs="Arial"/>
          <w:bCs/>
          <w:i/>
        </w:rPr>
      </w:pPr>
      <w:r w:rsidRPr="001A4544">
        <w:rPr>
          <w:rFonts w:ascii="Palatino Linotype" w:hAnsi="Palatino Linotype" w:cs="Arial"/>
          <w:b/>
          <w:bCs/>
          <w:i/>
          <w:u w:val="single"/>
        </w:rPr>
        <w:lastRenderedPageBreak/>
        <w:t>Toda la información generada, obtenida, adquirida, transformada, administrada o en posesión de los sujetos obligados es pública y accesible de manera permanente a cualquier persona,</w:t>
      </w:r>
      <w:r w:rsidRPr="001A4544">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05BB934" w14:textId="77777777" w:rsidR="00303385" w:rsidRPr="001A4544" w:rsidRDefault="00303385" w:rsidP="006920EF">
      <w:pPr>
        <w:autoSpaceDE w:val="0"/>
        <w:autoSpaceDN w:val="0"/>
        <w:adjustRightInd w:val="0"/>
        <w:spacing w:after="0"/>
        <w:ind w:left="851" w:right="851"/>
        <w:jc w:val="both"/>
        <w:rPr>
          <w:rFonts w:ascii="Palatino Linotype" w:hAnsi="Palatino Linotype" w:cs="Arial"/>
          <w:bCs/>
          <w:i/>
        </w:rPr>
      </w:pPr>
      <w:r w:rsidRPr="001A4544">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79DCCBCA" w14:textId="77777777" w:rsidR="00303385" w:rsidRPr="001A4544" w:rsidRDefault="00303385" w:rsidP="006920EF">
      <w:pPr>
        <w:spacing w:after="0"/>
        <w:ind w:left="851" w:right="851"/>
        <w:jc w:val="both"/>
        <w:rPr>
          <w:rFonts w:ascii="Palatino Linotype" w:hAnsi="Palatino Linotype" w:cs="Arial"/>
          <w:i/>
        </w:rPr>
      </w:pPr>
    </w:p>
    <w:p w14:paraId="268304A9" w14:textId="77777777" w:rsidR="00303385" w:rsidRPr="001A4544" w:rsidRDefault="00303385" w:rsidP="006920EF">
      <w:pPr>
        <w:spacing w:after="0"/>
        <w:ind w:left="851" w:right="851"/>
        <w:jc w:val="both"/>
        <w:rPr>
          <w:rFonts w:ascii="Palatino Linotype" w:hAnsi="Palatino Linotype" w:cs="Arial"/>
          <w:i/>
        </w:rPr>
      </w:pPr>
      <w:r w:rsidRPr="001A4544">
        <w:rPr>
          <w:rFonts w:ascii="Palatino Linotype" w:hAnsi="Palatino Linotype" w:cs="Arial"/>
          <w:b/>
          <w:i/>
        </w:rPr>
        <w:t>Artículo 12.</w:t>
      </w:r>
      <w:r w:rsidRPr="001A4544">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0B56A00A" w14:textId="77777777" w:rsidR="00303385" w:rsidRPr="001A4544" w:rsidRDefault="00303385" w:rsidP="006920EF">
      <w:pPr>
        <w:spacing w:after="0"/>
        <w:ind w:left="851" w:right="851"/>
        <w:jc w:val="both"/>
        <w:rPr>
          <w:rFonts w:ascii="Palatino Linotype" w:hAnsi="Palatino Linotype" w:cs="Arial"/>
          <w:i/>
        </w:rPr>
      </w:pPr>
    </w:p>
    <w:p w14:paraId="15464E8A" w14:textId="77777777" w:rsidR="00303385" w:rsidRPr="001A4544" w:rsidRDefault="00303385" w:rsidP="006920EF">
      <w:pPr>
        <w:spacing w:after="0"/>
        <w:ind w:left="851" w:right="851"/>
        <w:jc w:val="both"/>
        <w:rPr>
          <w:rFonts w:ascii="Palatino Linotype" w:hAnsi="Palatino Linotype" w:cs="Arial"/>
          <w:i/>
          <w:u w:val="single"/>
        </w:rPr>
      </w:pPr>
      <w:r w:rsidRPr="001A4544">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1A4544">
        <w:rPr>
          <w:rFonts w:ascii="Palatino Linotype" w:hAnsi="Palatino Linotype" w:cs="Arial"/>
          <w:i/>
        </w:rPr>
        <w:t>.”</w:t>
      </w:r>
    </w:p>
    <w:p w14:paraId="453FD2BC" w14:textId="77777777" w:rsidR="00303385" w:rsidRPr="001A4544" w:rsidRDefault="00303385" w:rsidP="006920EF">
      <w:pPr>
        <w:spacing w:after="0"/>
        <w:ind w:left="851" w:right="851"/>
        <w:jc w:val="right"/>
        <w:rPr>
          <w:rFonts w:ascii="Palatino Linotype" w:hAnsi="Palatino Linotype" w:cs="Arial"/>
        </w:rPr>
      </w:pPr>
    </w:p>
    <w:p w14:paraId="3C843E87" w14:textId="77777777" w:rsidR="00303385" w:rsidRPr="001A4544" w:rsidRDefault="00303385" w:rsidP="006920EF">
      <w:pPr>
        <w:spacing w:after="0"/>
        <w:ind w:left="851" w:right="851"/>
        <w:jc w:val="right"/>
        <w:rPr>
          <w:rFonts w:ascii="Palatino Linotype" w:hAnsi="Palatino Linotype" w:cs="Arial"/>
        </w:rPr>
      </w:pPr>
      <w:r w:rsidRPr="001A4544">
        <w:rPr>
          <w:rFonts w:ascii="Palatino Linotype" w:hAnsi="Palatino Linotype" w:cs="Arial"/>
        </w:rPr>
        <w:t>[Énfasis añadido]</w:t>
      </w:r>
    </w:p>
    <w:p w14:paraId="385F9EC7" w14:textId="77777777" w:rsidR="00303385" w:rsidRPr="001A4544" w:rsidRDefault="00303385" w:rsidP="006920EF">
      <w:pPr>
        <w:spacing w:after="0"/>
        <w:ind w:left="851" w:right="851"/>
        <w:jc w:val="right"/>
        <w:rPr>
          <w:rFonts w:ascii="Palatino Linotype" w:hAnsi="Palatino Linotype" w:cs="Arial"/>
        </w:rPr>
      </w:pPr>
    </w:p>
    <w:p w14:paraId="6A9B2013" w14:textId="1641EBF1" w:rsidR="00303385" w:rsidRPr="001A4544" w:rsidRDefault="00303385"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7A05368B" w14:textId="350A62F7" w:rsidR="00584350" w:rsidRPr="001A4544" w:rsidRDefault="00584350" w:rsidP="006920EF">
      <w:pPr>
        <w:spacing w:after="0" w:line="360" w:lineRule="auto"/>
        <w:jc w:val="both"/>
        <w:rPr>
          <w:rFonts w:ascii="Palatino Linotype" w:hAnsi="Palatino Linotype" w:cs="Arial"/>
          <w:sz w:val="24"/>
          <w:szCs w:val="24"/>
        </w:rPr>
      </w:pPr>
    </w:p>
    <w:p w14:paraId="3032F068" w14:textId="4A3242CB" w:rsidR="00584350" w:rsidRPr="001A4544" w:rsidRDefault="00584350" w:rsidP="00374E14">
      <w:pPr>
        <w:spacing w:after="0" w:line="360" w:lineRule="auto"/>
        <w:jc w:val="both"/>
        <w:rPr>
          <w:rFonts w:ascii="Palatino Linotype" w:eastAsia="Calibri" w:hAnsi="Palatino Linotype"/>
          <w:sz w:val="24"/>
          <w:szCs w:val="24"/>
        </w:rPr>
      </w:pPr>
      <w:r w:rsidRPr="001A4544">
        <w:rPr>
          <w:rFonts w:ascii="Palatino Linotype" w:eastAsia="Calibri" w:hAnsi="Palatino Linotype"/>
          <w:sz w:val="24"/>
          <w:szCs w:val="24"/>
        </w:rPr>
        <w:t xml:space="preserve">Por otro lado, no debe soslayarse el hecho de que </w:t>
      </w:r>
      <w:r w:rsidRPr="001A4544">
        <w:rPr>
          <w:rFonts w:ascii="Palatino Linotype" w:eastAsia="Calibri" w:hAnsi="Palatino Linotype"/>
          <w:b/>
          <w:sz w:val="24"/>
          <w:szCs w:val="24"/>
        </w:rPr>
        <w:t>el Recurrente</w:t>
      </w:r>
      <w:r w:rsidRPr="001A4544">
        <w:rPr>
          <w:rFonts w:ascii="Palatino Linotype" w:eastAsia="Calibri" w:hAnsi="Palatino Linotype"/>
          <w:sz w:val="24"/>
          <w:szCs w:val="24"/>
        </w:rPr>
        <w:t xml:space="preserve"> no impugnó el total del contenido de la respuesta dada por el Sujeto Obligado, ello en virtud de que señaló </w:t>
      </w:r>
      <w:r w:rsidRPr="001A4544">
        <w:rPr>
          <w:rFonts w:ascii="Palatino Linotype" w:eastAsia="Calibri" w:hAnsi="Palatino Linotype"/>
          <w:sz w:val="24"/>
          <w:szCs w:val="24"/>
        </w:rPr>
        <w:lastRenderedPageBreak/>
        <w:t xml:space="preserve">expresamente la negativa de proporcionar </w:t>
      </w:r>
      <w:r w:rsidR="00CA5E39" w:rsidRPr="001A4544">
        <w:rPr>
          <w:rFonts w:ascii="Palatino Linotype" w:eastAsia="Calibri" w:hAnsi="Palatino Linotype"/>
          <w:sz w:val="24"/>
          <w:szCs w:val="24"/>
        </w:rPr>
        <w:t xml:space="preserve">el </w:t>
      </w:r>
      <w:r w:rsidR="00374E14">
        <w:rPr>
          <w:rFonts w:ascii="Palatino Linotype" w:eastAsia="Calibri" w:hAnsi="Palatino Linotype"/>
          <w:sz w:val="24"/>
          <w:szCs w:val="24"/>
        </w:rPr>
        <w:t xml:space="preserve">comprobante de </w:t>
      </w:r>
      <w:r w:rsidR="00CA5E39" w:rsidRPr="001A4544">
        <w:rPr>
          <w:rFonts w:ascii="Palatino Linotype" w:eastAsia="Calibri" w:hAnsi="Palatino Linotype"/>
          <w:sz w:val="24"/>
          <w:szCs w:val="24"/>
        </w:rPr>
        <w:t>último grado de estudios</w:t>
      </w:r>
      <w:r w:rsidR="00374E14">
        <w:rPr>
          <w:rFonts w:ascii="Palatino Linotype" w:eastAsia="Calibri" w:hAnsi="Palatino Linotype"/>
          <w:sz w:val="24"/>
          <w:szCs w:val="24"/>
        </w:rPr>
        <w:t xml:space="preserve"> de los servidores públicos referidos en la solicitud de información; así como el </w:t>
      </w:r>
      <w:r w:rsidR="00374E14" w:rsidRPr="00374E14">
        <w:rPr>
          <w:rFonts w:ascii="Palatino Linotype" w:eastAsia="Calibri" w:hAnsi="Palatino Linotype"/>
          <w:sz w:val="24"/>
          <w:szCs w:val="24"/>
        </w:rPr>
        <w:t>Currículum Vitae</w:t>
      </w:r>
      <w:r w:rsidR="00374E14">
        <w:rPr>
          <w:rFonts w:ascii="Palatino Linotype" w:eastAsia="Calibri" w:hAnsi="Palatino Linotype"/>
          <w:sz w:val="24"/>
          <w:szCs w:val="24"/>
        </w:rPr>
        <w:t>, n</w:t>
      </w:r>
      <w:r w:rsidR="00374E14" w:rsidRPr="00374E14">
        <w:rPr>
          <w:rFonts w:ascii="Palatino Linotype" w:eastAsia="Calibri" w:hAnsi="Palatino Linotype"/>
          <w:sz w:val="24"/>
          <w:szCs w:val="24"/>
        </w:rPr>
        <w:t>ombramientos</w:t>
      </w:r>
      <w:r w:rsidR="00374E14">
        <w:rPr>
          <w:rFonts w:ascii="Palatino Linotype" w:eastAsia="Calibri" w:hAnsi="Palatino Linotype"/>
          <w:sz w:val="24"/>
          <w:szCs w:val="24"/>
        </w:rPr>
        <w:t xml:space="preserve"> y e</w:t>
      </w:r>
      <w:r w:rsidR="00374E14" w:rsidRPr="00374E14">
        <w:rPr>
          <w:rFonts w:ascii="Palatino Linotype" w:eastAsia="Calibri" w:hAnsi="Palatino Linotype"/>
          <w:sz w:val="24"/>
          <w:szCs w:val="24"/>
        </w:rPr>
        <w:t xml:space="preserve">xperiencia comprobable </w:t>
      </w:r>
      <w:r w:rsidR="00CA5E39" w:rsidRPr="001A4544">
        <w:rPr>
          <w:rFonts w:ascii="Palatino Linotype" w:eastAsia="Calibri" w:hAnsi="Palatino Linotype"/>
          <w:sz w:val="24"/>
          <w:szCs w:val="24"/>
        </w:rPr>
        <w:t>de</w:t>
      </w:r>
      <w:r w:rsidR="00374E14">
        <w:rPr>
          <w:rFonts w:ascii="Palatino Linotype" w:eastAsia="Calibri" w:hAnsi="Palatino Linotype"/>
          <w:sz w:val="24"/>
          <w:szCs w:val="24"/>
        </w:rPr>
        <w:t>l Presidente Municipal y Séptimo Regidor</w:t>
      </w:r>
      <w:r w:rsidRPr="001A4544">
        <w:rPr>
          <w:rFonts w:ascii="Palatino Linotype" w:eastAsia="Calibri" w:hAnsi="Palatino Linotype"/>
          <w:sz w:val="24"/>
          <w:szCs w:val="24"/>
        </w:rPr>
        <w:t xml:space="preserve">, al manifestar textualmente lo siguiente: </w:t>
      </w:r>
      <w:r w:rsidRPr="001A4544">
        <w:rPr>
          <w:rFonts w:ascii="Palatino Linotype" w:eastAsia="Calibri" w:hAnsi="Palatino Linotype"/>
          <w:i/>
          <w:sz w:val="24"/>
          <w:szCs w:val="24"/>
        </w:rPr>
        <w:t>“</w:t>
      </w:r>
      <w:r w:rsidR="00374E14" w:rsidRPr="00374E14">
        <w:rPr>
          <w:rFonts w:ascii="Palatino Linotype" w:eastAsia="Calibri" w:hAnsi="Palatino Linotype"/>
          <w:i/>
          <w:sz w:val="24"/>
          <w:szCs w:val="24"/>
        </w:rPr>
        <w:t xml:space="preserve">Falta la versión pública de los comprobantes de grados de estudios de los servidores públicos (De todos los que solicité) Falta la información de presidente municipal y séptimo regidor </w:t>
      </w:r>
      <w:r w:rsidR="00AA05E2" w:rsidRPr="001A4544">
        <w:rPr>
          <w:rFonts w:ascii="Palatino Linotype" w:eastAsia="Calibri" w:hAnsi="Palatino Linotype"/>
          <w:i/>
          <w:sz w:val="24"/>
          <w:szCs w:val="24"/>
        </w:rPr>
        <w:t>”</w:t>
      </w:r>
      <w:r w:rsidRPr="001A4544">
        <w:rPr>
          <w:rFonts w:ascii="Palatino Linotype" w:eastAsia="Calibri" w:hAnsi="Palatino Linotype"/>
          <w:i/>
          <w:sz w:val="24"/>
          <w:szCs w:val="24"/>
        </w:rPr>
        <w:t xml:space="preserve"> (sic)</w:t>
      </w:r>
    </w:p>
    <w:p w14:paraId="0ACDFEF5" w14:textId="77777777" w:rsidR="00AA05E2" w:rsidRPr="001A4544" w:rsidRDefault="00AA05E2" w:rsidP="006920EF">
      <w:pPr>
        <w:spacing w:after="0" w:line="360" w:lineRule="auto"/>
        <w:jc w:val="both"/>
        <w:rPr>
          <w:rFonts w:ascii="Palatino Linotype" w:eastAsia="Calibri" w:hAnsi="Palatino Linotype"/>
          <w:sz w:val="24"/>
          <w:szCs w:val="24"/>
        </w:rPr>
      </w:pPr>
    </w:p>
    <w:p w14:paraId="2D3D9C8D" w14:textId="66660401" w:rsidR="00584350" w:rsidRPr="001A4544" w:rsidRDefault="00584350" w:rsidP="006920EF">
      <w:pPr>
        <w:spacing w:after="0" w:line="360" w:lineRule="auto"/>
        <w:jc w:val="both"/>
        <w:rPr>
          <w:rFonts w:ascii="Palatino Linotype" w:eastAsia="Calibri" w:hAnsi="Palatino Linotype"/>
          <w:sz w:val="24"/>
          <w:szCs w:val="24"/>
        </w:rPr>
      </w:pPr>
      <w:r w:rsidRPr="001A4544">
        <w:rPr>
          <w:rFonts w:ascii="Palatino Linotype" w:eastAsia="Calibri" w:hAnsi="Palatino Linotype"/>
          <w:sz w:val="24"/>
          <w:szCs w:val="24"/>
        </w:rPr>
        <w:t xml:space="preserve">En este tenor, se estima que </w:t>
      </w:r>
      <w:r w:rsidRPr="001A4544">
        <w:rPr>
          <w:rFonts w:ascii="Palatino Linotype" w:eastAsia="Calibri" w:hAnsi="Palatino Linotype"/>
          <w:b/>
          <w:sz w:val="24"/>
          <w:szCs w:val="24"/>
        </w:rPr>
        <w:t>el Recurrente</w:t>
      </w:r>
      <w:r w:rsidRPr="001A4544">
        <w:rPr>
          <w:rFonts w:ascii="Palatino Linotype" w:eastAsia="Calibri" w:hAnsi="Palatino Linotype"/>
          <w:sz w:val="24"/>
          <w:szCs w:val="24"/>
        </w:rPr>
        <w:t xml:space="preserve"> está conforme con los documentos que le fueron entregados ref</w:t>
      </w:r>
      <w:r w:rsidR="00CA5E39" w:rsidRPr="001A4544">
        <w:rPr>
          <w:rFonts w:ascii="Palatino Linotype" w:eastAsia="Calibri" w:hAnsi="Palatino Linotype"/>
          <w:sz w:val="24"/>
          <w:szCs w:val="24"/>
        </w:rPr>
        <w:t xml:space="preserve">erentes </w:t>
      </w:r>
      <w:r w:rsidR="00FA7D5F">
        <w:rPr>
          <w:rFonts w:ascii="Palatino Linotype" w:eastAsia="Calibri" w:hAnsi="Palatino Linotype"/>
          <w:sz w:val="24"/>
          <w:szCs w:val="24"/>
        </w:rPr>
        <w:t>a</w:t>
      </w:r>
      <w:r w:rsidR="00FA7D5F" w:rsidRPr="00FA7D5F">
        <w:rPr>
          <w:rFonts w:ascii="Palatino Linotype" w:eastAsia="Calibri" w:hAnsi="Palatino Linotype"/>
          <w:sz w:val="24"/>
          <w:szCs w:val="24"/>
        </w:rPr>
        <w:t>l Currículum Vitae, nombramientos y experiencia comprobable</w:t>
      </w:r>
      <w:r w:rsidR="00FA7D5F">
        <w:rPr>
          <w:rFonts w:ascii="Palatino Linotype" w:eastAsia="Calibri" w:hAnsi="Palatino Linotype"/>
          <w:sz w:val="24"/>
          <w:szCs w:val="24"/>
        </w:rPr>
        <w:t xml:space="preserve"> de los</w:t>
      </w:r>
      <w:r w:rsidR="00FA7D5F" w:rsidRPr="00FA7D5F">
        <w:t xml:space="preserve"> </w:t>
      </w:r>
      <w:r w:rsidR="00FA7D5F" w:rsidRPr="00FA7D5F">
        <w:rPr>
          <w:rFonts w:ascii="Palatino Linotype" w:eastAsia="Calibri" w:hAnsi="Palatino Linotype"/>
          <w:sz w:val="24"/>
          <w:szCs w:val="24"/>
        </w:rPr>
        <w:t>integrantes del Cabildo, Secretario del Ayuntamiento, Tesorero y Contralor Municipal del Ayuntamiento de Calimaya</w:t>
      </w:r>
      <w:r w:rsidR="00FA7D5F">
        <w:rPr>
          <w:rFonts w:ascii="Palatino Linotype" w:eastAsia="Calibri" w:hAnsi="Palatino Linotype"/>
          <w:sz w:val="24"/>
          <w:szCs w:val="24"/>
        </w:rPr>
        <w:t>, con excepción</w:t>
      </w:r>
      <w:r w:rsidR="00FA7D5F" w:rsidRPr="00FA7D5F">
        <w:rPr>
          <w:rFonts w:ascii="Palatino Linotype" w:eastAsia="Calibri" w:hAnsi="Palatino Linotype"/>
          <w:sz w:val="24"/>
          <w:szCs w:val="24"/>
        </w:rPr>
        <w:t xml:space="preserve"> del Presidente Municipal y Séptimo Regidor</w:t>
      </w:r>
      <w:r w:rsidR="00FA7D5F">
        <w:rPr>
          <w:rFonts w:ascii="Palatino Linotype" w:eastAsia="Calibri" w:hAnsi="Palatino Linotype"/>
          <w:sz w:val="24"/>
          <w:szCs w:val="24"/>
        </w:rPr>
        <w:t>; así como con la Certificación de Competencia Laboral del Contralor y Tesorero Municipal</w:t>
      </w:r>
      <w:r w:rsidR="008E7894" w:rsidRPr="001A4544">
        <w:rPr>
          <w:rFonts w:ascii="Palatino Linotype" w:eastAsia="Calibri" w:hAnsi="Palatino Linotype"/>
          <w:sz w:val="24"/>
          <w:szCs w:val="24"/>
        </w:rPr>
        <w:t>;</w:t>
      </w:r>
      <w:r w:rsidRPr="001A4544">
        <w:rPr>
          <w:rFonts w:ascii="Palatino Linotype" w:eastAsia="Calibri" w:hAnsi="Palatino Linotype"/>
          <w:sz w:val="24"/>
          <w:szCs w:val="24"/>
        </w:rPr>
        <w:t xml:space="preserve"> por lo que puede colegirse que la respuesta fue parcialmente consentida. </w:t>
      </w:r>
    </w:p>
    <w:p w14:paraId="2FAB8DBD" w14:textId="77777777" w:rsidR="00584350" w:rsidRPr="001A4544" w:rsidRDefault="00584350" w:rsidP="006920EF">
      <w:pPr>
        <w:spacing w:after="0" w:line="360" w:lineRule="auto"/>
        <w:jc w:val="both"/>
        <w:rPr>
          <w:rFonts w:ascii="Palatino Linotype" w:eastAsia="Calibri" w:hAnsi="Palatino Linotype"/>
          <w:sz w:val="24"/>
          <w:szCs w:val="24"/>
        </w:rPr>
      </w:pPr>
    </w:p>
    <w:p w14:paraId="63694E32" w14:textId="77777777" w:rsidR="00584350" w:rsidRPr="001A4544" w:rsidRDefault="00584350" w:rsidP="006920EF">
      <w:pPr>
        <w:spacing w:after="0" w:line="360" w:lineRule="auto"/>
        <w:jc w:val="both"/>
        <w:rPr>
          <w:rFonts w:ascii="Palatino Linotype" w:eastAsia="Calibri" w:hAnsi="Palatino Linotype" w:cs="Arial"/>
          <w:sz w:val="24"/>
          <w:szCs w:val="24"/>
          <w:lang w:eastAsia="es-MX"/>
        </w:rPr>
      </w:pPr>
      <w:r w:rsidRPr="001A4544">
        <w:rPr>
          <w:rFonts w:ascii="Palatino Linotype" w:eastAsia="Calibri" w:hAnsi="Palatino Linotype" w:cs="Arial"/>
          <w:sz w:val="24"/>
          <w:szCs w:val="24"/>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9E9B964" w14:textId="77777777" w:rsidR="00584350" w:rsidRPr="001A4544" w:rsidRDefault="00584350" w:rsidP="006920EF">
      <w:pPr>
        <w:spacing w:after="0" w:line="360" w:lineRule="auto"/>
        <w:jc w:val="both"/>
        <w:rPr>
          <w:rFonts w:ascii="Palatino Linotype" w:eastAsia="Calibri" w:hAnsi="Palatino Linotype" w:cs="Arial"/>
        </w:rPr>
      </w:pPr>
    </w:p>
    <w:p w14:paraId="767A1A60" w14:textId="77777777" w:rsidR="00584350" w:rsidRPr="001A4544" w:rsidRDefault="00584350" w:rsidP="006920EF">
      <w:pPr>
        <w:spacing w:after="0"/>
        <w:ind w:left="567" w:right="567"/>
        <w:jc w:val="both"/>
        <w:rPr>
          <w:rFonts w:ascii="Palatino Linotype" w:eastAsia="Calibri" w:hAnsi="Palatino Linotype"/>
          <w:i/>
          <w:lang w:eastAsia="es-MX"/>
        </w:rPr>
      </w:pPr>
      <w:r w:rsidRPr="001A4544">
        <w:rPr>
          <w:rFonts w:ascii="Palatino Linotype" w:eastAsia="Calibri" w:hAnsi="Palatino Linotype"/>
          <w:b/>
          <w:i/>
          <w:lang w:eastAsia="es-MX"/>
        </w:rPr>
        <w:t>REVISIÓN EN AMPARO. LOS RESOLUTIVOS NO COMBATIDOS DEBEN DECLARARSE FIRMES</w:t>
      </w:r>
      <w:r w:rsidRPr="001A4544">
        <w:rPr>
          <w:rFonts w:ascii="Palatino Linotype" w:eastAsia="Calibri" w:hAnsi="Palatino Linotype"/>
          <w:i/>
          <w:lang w:eastAsia="es-MX"/>
        </w:rPr>
        <w:t xml:space="preserve">. Cuando algún resolutivo de la sentencia impugnada afecta a la recurrente, y ésta no expresa agravio en contra de las consideraciones que le sirven de base, </w:t>
      </w:r>
      <w:r w:rsidRPr="001A4544">
        <w:rPr>
          <w:rFonts w:ascii="Palatino Linotype" w:eastAsia="Calibri" w:hAnsi="Palatino Linotype"/>
          <w:i/>
          <w:lang w:eastAsia="es-MX"/>
        </w:rPr>
        <w:lastRenderedPageBreak/>
        <w:t>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552C80A" w14:textId="77777777" w:rsidR="00584350" w:rsidRPr="001A4544" w:rsidRDefault="00584350" w:rsidP="006920EF">
      <w:pPr>
        <w:spacing w:after="0" w:line="360" w:lineRule="auto"/>
        <w:jc w:val="both"/>
        <w:rPr>
          <w:rFonts w:ascii="Palatino Linotype" w:eastAsia="Calibri" w:hAnsi="Palatino Linotype"/>
        </w:rPr>
      </w:pPr>
    </w:p>
    <w:p w14:paraId="13D10885" w14:textId="093F6EA7" w:rsidR="00584350" w:rsidRPr="001A4544" w:rsidRDefault="00584350" w:rsidP="006920EF">
      <w:pPr>
        <w:spacing w:after="0" w:line="360" w:lineRule="auto"/>
        <w:jc w:val="both"/>
        <w:rPr>
          <w:rFonts w:ascii="Palatino Linotype" w:eastAsia="Calibri" w:hAnsi="Palatino Linotype"/>
          <w:sz w:val="24"/>
          <w:szCs w:val="24"/>
        </w:rPr>
      </w:pPr>
      <w:r w:rsidRPr="001A4544">
        <w:rPr>
          <w:rFonts w:ascii="Palatino Linotype" w:eastAsia="Calibri" w:hAnsi="Palatino Linotype"/>
          <w:sz w:val="24"/>
          <w:szCs w:val="24"/>
        </w:rPr>
        <w:t>Así, la parte de la solicitud sobre la que no se expresó inconformidad, d</w:t>
      </w:r>
      <w:r w:rsidR="007A17DE" w:rsidRPr="001A4544">
        <w:rPr>
          <w:rFonts w:ascii="Palatino Linotype" w:eastAsia="Calibri" w:hAnsi="Palatino Linotype"/>
          <w:sz w:val="24"/>
          <w:szCs w:val="24"/>
        </w:rPr>
        <w:t>ebe declararse consentida por la</w:t>
      </w:r>
      <w:r w:rsidRPr="001A4544">
        <w:rPr>
          <w:rFonts w:ascii="Palatino Linotype" w:eastAsia="Calibri" w:hAnsi="Palatino Linotype"/>
          <w:sz w:val="24"/>
          <w:szCs w:val="24"/>
        </w:rPr>
        <w:t xml:space="preserve">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55408479" w14:textId="77777777" w:rsidR="00584350" w:rsidRPr="001A4544" w:rsidRDefault="00584350" w:rsidP="006920EF">
      <w:pPr>
        <w:spacing w:after="0" w:line="360" w:lineRule="auto"/>
        <w:jc w:val="both"/>
        <w:rPr>
          <w:rFonts w:ascii="Palatino Linotype" w:eastAsia="Calibri" w:hAnsi="Palatino Linotype"/>
        </w:rPr>
      </w:pPr>
    </w:p>
    <w:p w14:paraId="2726EB9A" w14:textId="77777777" w:rsidR="00584350" w:rsidRPr="001A4544" w:rsidRDefault="00584350" w:rsidP="006920EF">
      <w:pPr>
        <w:spacing w:after="0"/>
        <w:ind w:left="567" w:right="567"/>
        <w:jc w:val="both"/>
        <w:rPr>
          <w:rFonts w:ascii="Palatino Linotype" w:eastAsia="Calibri" w:hAnsi="Palatino Linotype"/>
          <w:i/>
        </w:rPr>
      </w:pPr>
      <w:r w:rsidRPr="001A4544">
        <w:rPr>
          <w:rFonts w:ascii="Palatino Linotype" w:eastAsia="Calibri" w:hAnsi="Palatino Linotype"/>
          <w:b/>
          <w:i/>
        </w:rPr>
        <w:t>ACTOS CONSENTIDOS. SON LOS QUE NO SE IMPUGNAN MEDIANTE EL RECURSO IDÓNEO.</w:t>
      </w:r>
      <w:r w:rsidRPr="001A4544">
        <w:rPr>
          <w:rFonts w:ascii="Palatino Linotype" w:eastAsia="Calibri" w:hAnsi="Palatino Linotype"/>
          <w:i/>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B293E07" w14:textId="77777777" w:rsidR="00584350" w:rsidRPr="001A4544" w:rsidRDefault="00584350" w:rsidP="006920EF">
      <w:pPr>
        <w:spacing w:after="0" w:line="360" w:lineRule="auto"/>
        <w:jc w:val="both"/>
        <w:rPr>
          <w:rFonts w:ascii="Palatino Linotype" w:eastAsia="Calibri" w:hAnsi="Palatino Linotype"/>
        </w:rPr>
      </w:pPr>
    </w:p>
    <w:p w14:paraId="2C369104" w14:textId="216A726A" w:rsidR="00635E45" w:rsidRPr="001A4544" w:rsidRDefault="00584350" w:rsidP="006920EF">
      <w:pPr>
        <w:pStyle w:val="Prrafodelista"/>
        <w:autoSpaceDE w:val="0"/>
        <w:autoSpaceDN w:val="0"/>
        <w:adjustRightInd w:val="0"/>
        <w:spacing w:line="360" w:lineRule="auto"/>
        <w:ind w:left="0"/>
        <w:jc w:val="both"/>
        <w:rPr>
          <w:rFonts w:ascii="Palatino Linotype" w:hAnsi="Palatino Linotype"/>
        </w:rPr>
      </w:pPr>
      <w:r w:rsidRPr="001A4544">
        <w:rPr>
          <w:rFonts w:ascii="Palatino Linotype" w:eastAsia="Calibri" w:hAnsi="Palatino Linotype"/>
        </w:rPr>
        <w:t>Así, una vez establecido que el motivo de inconformidad del Recurrente es la negativa de</w:t>
      </w:r>
      <w:r w:rsidR="00716EF7" w:rsidRPr="001A4544">
        <w:rPr>
          <w:rFonts w:ascii="Palatino Linotype" w:eastAsia="Calibri" w:hAnsi="Palatino Linotype"/>
        </w:rPr>
        <w:t xml:space="preserve"> proporcionar la información faltante antes referida</w:t>
      </w:r>
      <w:r w:rsidRPr="001A4544">
        <w:rPr>
          <w:rFonts w:ascii="Palatino Linotype" w:eastAsia="Calibri" w:hAnsi="Palatino Linotype"/>
        </w:rPr>
        <w:t xml:space="preserve">, se infiere que la </w:t>
      </w:r>
      <w:r w:rsidRPr="001A4544">
        <w:rPr>
          <w:rFonts w:ascii="Palatino Linotype" w:eastAsia="Calibri" w:hAnsi="Palatino Linotype"/>
          <w:i/>
        </w:rPr>
        <w:t xml:space="preserve">litis </w:t>
      </w:r>
      <w:r w:rsidRPr="001A4544">
        <w:rPr>
          <w:rFonts w:ascii="Palatino Linotype" w:eastAsia="Calibri" w:hAnsi="Palatino Linotype"/>
        </w:rPr>
        <w:t>radica en establecer si el Sujeto Obligado entregó</w:t>
      </w:r>
      <w:r w:rsidR="00635E45" w:rsidRPr="001A4544">
        <w:rPr>
          <w:rFonts w:ascii="Palatino Linotype" w:hAnsi="Palatino Linotype"/>
        </w:rPr>
        <w:t>, el o los documentos en donde conste lo siguiente:</w:t>
      </w:r>
    </w:p>
    <w:p w14:paraId="44660FF5" w14:textId="45676786" w:rsidR="00635E45" w:rsidRPr="00E842A4" w:rsidRDefault="00635E45" w:rsidP="00E842A4">
      <w:pPr>
        <w:spacing w:line="360" w:lineRule="auto"/>
        <w:jc w:val="both"/>
        <w:rPr>
          <w:rFonts w:ascii="Palatino Linotype" w:hAnsi="Palatino Linotype"/>
        </w:rPr>
      </w:pPr>
    </w:p>
    <w:p w14:paraId="1A7F0B1D" w14:textId="5ED6F982" w:rsidR="00635E45" w:rsidRPr="00E842A4" w:rsidRDefault="00E842A4" w:rsidP="006920EF">
      <w:pPr>
        <w:pStyle w:val="Prrafodelista"/>
        <w:numPr>
          <w:ilvl w:val="0"/>
          <w:numId w:val="39"/>
        </w:numPr>
        <w:spacing w:line="360" w:lineRule="auto"/>
        <w:ind w:left="714" w:hanging="357"/>
        <w:jc w:val="both"/>
        <w:rPr>
          <w:rFonts w:ascii="Palatino Linotype" w:hAnsi="Palatino Linotype"/>
          <w:i/>
          <w:iCs/>
        </w:rPr>
      </w:pPr>
      <w:r w:rsidRPr="00E842A4">
        <w:rPr>
          <w:rFonts w:ascii="Palatino Linotype" w:hAnsi="Palatino Linotype"/>
          <w:i/>
          <w:iCs/>
        </w:rPr>
        <w:lastRenderedPageBreak/>
        <w:t>Constancia del ú</w:t>
      </w:r>
      <w:r w:rsidR="00635E45" w:rsidRPr="00E842A4">
        <w:rPr>
          <w:rFonts w:ascii="Palatino Linotype" w:hAnsi="Palatino Linotype"/>
          <w:i/>
          <w:iCs/>
        </w:rPr>
        <w:t xml:space="preserve">ltimo grado de estudios </w:t>
      </w:r>
      <w:r w:rsidRPr="00E842A4">
        <w:rPr>
          <w:rFonts w:ascii="Palatino Linotype" w:hAnsi="Palatino Linotype"/>
          <w:i/>
          <w:iCs/>
        </w:rPr>
        <w:t>de los</w:t>
      </w:r>
      <w:r w:rsidRPr="00E842A4">
        <w:rPr>
          <w:i/>
          <w:iCs/>
        </w:rPr>
        <w:t xml:space="preserve"> </w:t>
      </w:r>
      <w:r w:rsidRPr="00E842A4">
        <w:rPr>
          <w:rFonts w:ascii="Palatino Linotype" w:hAnsi="Palatino Linotype"/>
          <w:i/>
          <w:iCs/>
        </w:rPr>
        <w:t>integrantes del Cabildo, Secretario del Ayuntamiento, Tesorero y Contralor Municipal del Ayuntamiento de Calimaya.</w:t>
      </w:r>
    </w:p>
    <w:p w14:paraId="4FA0C79A" w14:textId="77777777" w:rsidR="00E842A4" w:rsidRPr="00E842A4" w:rsidRDefault="00E842A4" w:rsidP="00E842A4">
      <w:pPr>
        <w:pStyle w:val="Prrafodelista"/>
        <w:spacing w:line="360" w:lineRule="auto"/>
        <w:ind w:left="714"/>
        <w:jc w:val="both"/>
        <w:rPr>
          <w:rFonts w:ascii="Palatino Linotype" w:hAnsi="Palatino Linotype"/>
          <w:i/>
          <w:iCs/>
        </w:rPr>
      </w:pPr>
    </w:p>
    <w:p w14:paraId="37934821" w14:textId="77777777" w:rsidR="00E842A4" w:rsidRPr="00E842A4" w:rsidRDefault="00E842A4" w:rsidP="00E842A4">
      <w:pPr>
        <w:pStyle w:val="Prrafodelista"/>
        <w:numPr>
          <w:ilvl w:val="0"/>
          <w:numId w:val="39"/>
        </w:numPr>
        <w:spacing w:line="360" w:lineRule="auto"/>
        <w:jc w:val="both"/>
        <w:rPr>
          <w:rFonts w:ascii="Palatino Linotype" w:hAnsi="Palatino Linotype"/>
          <w:i/>
          <w:iCs/>
        </w:rPr>
      </w:pPr>
      <w:r w:rsidRPr="00E842A4">
        <w:rPr>
          <w:rFonts w:ascii="Palatino Linotype" w:hAnsi="Palatino Linotype"/>
          <w:i/>
          <w:iCs/>
        </w:rPr>
        <w:t>Del Presidente Municipal y Séptimo Regidor del Ayuntamiento de Calimaya, el o los documentos en donde conste lo siguiente:</w:t>
      </w:r>
    </w:p>
    <w:p w14:paraId="2EC207DA" w14:textId="77777777" w:rsidR="00E842A4" w:rsidRPr="00E842A4" w:rsidRDefault="00E842A4" w:rsidP="00E842A4">
      <w:pPr>
        <w:pStyle w:val="Prrafodelista"/>
        <w:numPr>
          <w:ilvl w:val="1"/>
          <w:numId w:val="44"/>
        </w:numPr>
        <w:spacing w:line="360" w:lineRule="auto"/>
        <w:jc w:val="both"/>
        <w:rPr>
          <w:rFonts w:ascii="Palatino Linotype" w:hAnsi="Palatino Linotype"/>
          <w:i/>
          <w:iCs/>
        </w:rPr>
      </w:pPr>
      <w:r w:rsidRPr="00E842A4">
        <w:rPr>
          <w:rFonts w:ascii="Palatino Linotype" w:hAnsi="Palatino Linotype"/>
          <w:i/>
          <w:iCs/>
        </w:rPr>
        <w:t>Currículum Vitae.</w:t>
      </w:r>
    </w:p>
    <w:p w14:paraId="1072530B" w14:textId="77777777" w:rsidR="00E842A4" w:rsidRPr="00E842A4" w:rsidRDefault="00E842A4" w:rsidP="00E842A4">
      <w:pPr>
        <w:pStyle w:val="Prrafodelista"/>
        <w:numPr>
          <w:ilvl w:val="1"/>
          <w:numId w:val="44"/>
        </w:numPr>
        <w:spacing w:line="360" w:lineRule="auto"/>
        <w:jc w:val="both"/>
        <w:rPr>
          <w:rFonts w:ascii="Palatino Linotype" w:hAnsi="Palatino Linotype"/>
          <w:i/>
          <w:iCs/>
        </w:rPr>
      </w:pPr>
      <w:r w:rsidRPr="00E842A4">
        <w:rPr>
          <w:rFonts w:ascii="Palatino Linotype" w:hAnsi="Palatino Linotype"/>
          <w:i/>
          <w:iCs/>
        </w:rPr>
        <w:t>Nombramientos</w:t>
      </w:r>
    </w:p>
    <w:p w14:paraId="04984493" w14:textId="41A92161" w:rsidR="002D1630" w:rsidRPr="00E842A4" w:rsidRDefault="00E842A4" w:rsidP="00E842A4">
      <w:pPr>
        <w:pStyle w:val="Prrafodelista"/>
        <w:numPr>
          <w:ilvl w:val="1"/>
          <w:numId w:val="44"/>
        </w:numPr>
        <w:spacing w:line="360" w:lineRule="auto"/>
        <w:jc w:val="both"/>
        <w:rPr>
          <w:rFonts w:ascii="Palatino Linotype" w:hAnsi="Palatino Linotype"/>
          <w:i/>
          <w:iCs/>
        </w:rPr>
      </w:pPr>
      <w:r w:rsidRPr="00E842A4">
        <w:rPr>
          <w:rFonts w:ascii="Palatino Linotype" w:hAnsi="Palatino Linotype"/>
          <w:i/>
          <w:iCs/>
        </w:rPr>
        <w:t>Experiencia comprobable</w:t>
      </w:r>
      <w:r w:rsidR="00635E45" w:rsidRPr="00E842A4">
        <w:rPr>
          <w:rFonts w:ascii="Palatino Linotype" w:hAnsi="Palatino Linotype"/>
          <w:i/>
          <w:iCs/>
        </w:rPr>
        <w:t>.</w:t>
      </w:r>
    </w:p>
    <w:p w14:paraId="31689ED4" w14:textId="77777777" w:rsidR="00153D08" w:rsidRPr="001A4544" w:rsidRDefault="00153D08" w:rsidP="006920EF">
      <w:pPr>
        <w:autoSpaceDE w:val="0"/>
        <w:autoSpaceDN w:val="0"/>
        <w:adjustRightInd w:val="0"/>
        <w:spacing w:after="0" w:line="360" w:lineRule="auto"/>
        <w:jc w:val="both"/>
        <w:rPr>
          <w:rFonts w:ascii="Palatino Linotype" w:hAnsi="Palatino Linotype"/>
          <w:sz w:val="24"/>
          <w:szCs w:val="24"/>
        </w:rPr>
      </w:pPr>
    </w:p>
    <w:p w14:paraId="70D62941" w14:textId="15863A77" w:rsidR="007F32C4" w:rsidRPr="007F32C4" w:rsidRDefault="007F32C4" w:rsidP="007F32C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F32C4">
        <w:rPr>
          <w:rFonts w:ascii="Palatino Linotype" w:eastAsia="Times New Roman" w:hAnsi="Palatino Linotype" w:cs="Arial"/>
          <w:sz w:val="24"/>
          <w:szCs w:val="24"/>
          <w:lang w:val="es-ES" w:eastAsia="es-ES"/>
        </w:rPr>
        <w:t xml:space="preserve">Ahora bien, en virtud de que de la solicitud objeto del presente medio de impugnación, se requirió información de diferentes Dependencias que conforman la Administración Pública Municipal, con el fin de determinar las áreas que la conforman, es preciso destacar el contenido del artículo </w:t>
      </w:r>
      <w:r w:rsidR="00112485">
        <w:rPr>
          <w:rFonts w:ascii="Palatino Linotype" w:eastAsia="Times New Roman" w:hAnsi="Palatino Linotype" w:cs="Arial"/>
          <w:sz w:val="24"/>
          <w:szCs w:val="24"/>
          <w:lang w:val="es-ES" w:eastAsia="es-ES"/>
        </w:rPr>
        <w:t>56</w:t>
      </w:r>
      <w:r w:rsidRPr="007F32C4">
        <w:rPr>
          <w:rFonts w:ascii="Palatino Linotype" w:eastAsia="Times New Roman" w:hAnsi="Palatino Linotype" w:cs="Arial"/>
          <w:sz w:val="24"/>
          <w:szCs w:val="24"/>
          <w:lang w:val="es-ES" w:eastAsia="es-ES"/>
        </w:rPr>
        <w:t xml:space="preserve"> y el Directorio publicado en el Bando Municipal de </w:t>
      </w:r>
      <w:r w:rsidR="00112485">
        <w:rPr>
          <w:rFonts w:ascii="Palatino Linotype" w:eastAsia="Times New Roman" w:hAnsi="Palatino Linotype" w:cs="Arial"/>
          <w:sz w:val="24"/>
          <w:szCs w:val="24"/>
          <w:lang w:val="es-ES" w:eastAsia="es-ES"/>
        </w:rPr>
        <w:t>Calimaya 2025</w:t>
      </w:r>
      <w:r w:rsidRPr="007F32C4">
        <w:rPr>
          <w:rFonts w:ascii="Palatino Linotype" w:eastAsia="Times New Roman" w:hAnsi="Palatino Linotype" w:cs="Arial"/>
          <w:sz w:val="24"/>
          <w:szCs w:val="24"/>
          <w:lang w:val="es-ES" w:eastAsia="es-ES"/>
        </w:rPr>
        <w:t xml:space="preserve">, que a la letra señalan lo siguiente: </w:t>
      </w:r>
    </w:p>
    <w:p w14:paraId="62F9890A" w14:textId="77777777" w:rsidR="007F32C4" w:rsidRPr="007F32C4" w:rsidRDefault="007F32C4" w:rsidP="007F32C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A0B2A2A" w14:textId="5CE74BAD" w:rsidR="007F32C4" w:rsidRPr="007F32C4" w:rsidRDefault="00112485" w:rsidP="00112485">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112485">
        <w:rPr>
          <w:rFonts w:ascii="Palatino Linotype" w:eastAsia="Times New Roman" w:hAnsi="Palatino Linotype" w:cs="Arial"/>
          <w:b/>
          <w:bCs/>
          <w:i/>
          <w:lang w:eastAsia="es-ES"/>
        </w:rPr>
        <w:t xml:space="preserve">Artículo 56. </w:t>
      </w:r>
      <w:r w:rsidRPr="00112485">
        <w:rPr>
          <w:rFonts w:ascii="Palatino Linotype" w:eastAsia="Times New Roman" w:hAnsi="Palatino Linotype" w:cs="Arial"/>
          <w:i/>
          <w:lang w:eastAsia="es-ES"/>
        </w:rPr>
        <w:t>Para el despacho de los asuntos de la Administración Pública Municipal, el Ayuntamiento contará con Dependencias Administrativas Centralizadas, Organismos Públicos Descentralizados y Organismos Autónomos que se consideren necesarios. El Presidente Municipal para el ejercicio de sus atribuciones y funcionamiento de la Administración Pública Municipal, se auxiliará de las Dependencias, Unidades y Organismos siguientes:</w:t>
      </w:r>
    </w:p>
    <w:p w14:paraId="395D4574" w14:textId="77777777" w:rsidR="007F32C4" w:rsidRPr="007F32C4" w:rsidRDefault="007F32C4" w:rsidP="007F32C4">
      <w:pPr>
        <w:autoSpaceDE w:val="0"/>
        <w:autoSpaceDN w:val="0"/>
        <w:adjustRightInd w:val="0"/>
        <w:spacing w:after="0" w:line="240" w:lineRule="auto"/>
        <w:ind w:left="851" w:right="851"/>
        <w:jc w:val="both"/>
        <w:rPr>
          <w:rFonts w:ascii="Palatino Linotype" w:eastAsia="Times New Roman" w:hAnsi="Palatino Linotype" w:cs="Arial"/>
          <w:bCs/>
          <w:i/>
          <w:lang w:eastAsia="es-ES"/>
        </w:rPr>
      </w:pPr>
    </w:p>
    <w:p w14:paraId="751DA1F6" w14:textId="77777777" w:rsid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t xml:space="preserve">A) DEPENDENCIAS: </w:t>
      </w:r>
    </w:p>
    <w:p w14:paraId="56F79BBB" w14:textId="77777777" w:rsidR="00112485" w:rsidRP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
          <w:i/>
          <w:lang w:eastAsia="es-ES"/>
        </w:rPr>
      </w:pPr>
      <w:r w:rsidRPr="00112485">
        <w:rPr>
          <w:rFonts w:ascii="Palatino Linotype" w:eastAsia="Times New Roman" w:hAnsi="Palatino Linotype" w:cs="Arial"/>
          <w:b/>
          <w:i/>
          <w:lang w:eastAsia="es-ES"/>
        </w:rPr>
        <w:t xml:space="preserve">I. Secretaría del Ayuntamiento; </w:t>
      </w:r>
    </w:p>
    <w:p w14:paraId="48B26889" w14:textId="77777777" w:rsidR="00112485" w:rsidRP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
          <w:i/>
          <w:u w:val="single"/>
          <w:lang w:eastAsia="es-ES"/>
        </w:rPr>
      </w:pPr>
      <w:r w:rsidRPr="00112485">
        <w:rPr>
          <w:rFonts w:ascii="Palatino Linotype" w:eastAsia="Times New Roman" w:hAnsi="Palatino Linotype" w:cs="Arial"/>
          <w:b/>
          <w:i/>
          <w:u w:val="single"/>
          <w:lang w:eastAsia="es-ES"/>
        </w:rPr>
        <w:t xml:space="preserve">II. Tesorería Municipal; </w:t>
      </w:r>
    </w:p>
    <w:p w14:paraId="4EC808DC" w14:textId="77777777" w:rsid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t xml:space="preserve">III. Dirección de Administración; </w:t>
      </w:r>
    </w:p>
    <w:p w14:paraId="4891C219" w14:textId="77777777" w:rsid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t xml:space="preserve">IV. Dirección de Bienestar Social; </w:t>
      </w:r>
    </w:p>
    <w:p w14:paraId="3C41B018" w14:textId="77777777" w:rsid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t xml:space="preserve">V. Dirección de Campo; </w:t>
      </w:r>
    </w:p>
    <w:p w14:paraId="010088D0" w14:textId="77777777" w:rsid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t xml:space="preserve">VI. Dirección de Comunicación Social y Gobierno Digital; </w:t>
      </w:r>
    </w:p>
    <w:p w14:paraId="230D9AC2" w14:textId="77777777" w:rsid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t xml:space="preserve">VII. Dirección de Cultura y Turismo; </w:t>
      </w:r>
    </w:p>
    <w:p w14:paraId="22FA6D61" w14:textId="77777777" w:rsid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lastRenderedPageBreak/>
        <w:t xml:space="preserve">VIII. Dirección de Desarrollo Económico; </w:t>
      </w:r>
    </w:p>
    <w:p w14:paraId="2E29DB55" w14:textId="77777777" w:rsid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t xml:space="preserve">IX. Dirección de Desarrollo Urbano; </w:t>
      </w:r>
    </w:p>
    <w:p w14:paraId="45DD0836" w14:textId="77777777" w:rsid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t xml:space="preserve">X. Dirección de Ecología y Desarrollo Sostenible; </w:t>
      </w:r>
    </w:p>
    <w:p w14:paraId="0F82E8B6" w14:textId="77777777" w:rsid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t xml:space="preserve">XI. Dirección de Educación: </w:t>
      </w:r>
    </w:p>
    <w:p w14:paraId="563B8D06" w14:textId="77777777" w:rsid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t xml:space="preserve">XII. Dirección de Gobierno; </w:t>
      </w:r>
    </w:p>
    <w:p w14:paraId="58A643A4" w14:textId="77777777" w:rsid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t xml:space="preserve">XIII. Dirección de Movilidad; </w:t>
      </w:r>
    </w:p>
    <w:p w14:paraId="607CE528" w14:textId="77777777" w:rsid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t xml:space="preserve">XIV. Dirección de Obras Públicas; </w:t>
      </w:r>
    </w:p>
    <w:p w14:paraId="12B0AA52" w14:textId="77777777" w:rsid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t xml:space="preserve">XV. Dirección de Salud; </w:t>
      </w:r>
    </w:p>
    <w:p w14:paraId="192FA288" w14:textId="77777777" w:rsidR="00112485" w:rsidRDefault="00112485" w:rsidP="007F32C4">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t xml:space="preserve">XVI. Dirección de Seguridad Pública Municipal; </w:t>
      </w:r>
    </w:p>
    <w:p w14:paraId="643285B0" w14:textId="77777777" w:rsidR="00112485" w:rsidRDefault="00112485" w:rsidP="00112485">
      <w:pPr>
        <w:autoSpaceDE w:val="0"/>
        <w:autoSpaceDN w:val="0"/>
        <w:adjustRightInd w:val="0"/>
        <w:spacing w:after="0" w:line="240" w:lineRule="auto"/>
        <w:ind w:left="851" w:right="851"/>
        <w:jc w:val="both"/>
      </w:pPr>
      <w:r w:rsidRPr="00112485">
        <w:rPr>
          <w:rFonts w:ascii="Palatino Linotype" w:eastAsia="Times New Roman" w:hAnsi="Palatino Linotype" w:cs="Arial"/>
          <w:bCs/>
          <w:i/>
          <w:lang w:eastAsia="es-ES"/>
        </w:rPr>
        <w:t>XVII. Dirección de Servicios Públicos;</w:t>
      </w:r>
      <w:r w:rsidRPr="00112485">
        <w:t xml:space="preserve"> </w:t>
      </w:r>
    </w:p>
    <w:p w14:paraId="6D828E17" w14:textId="6ED45E4C" w:rsidR="00112485" w:rsidRPr="00112485" w:rsidRDefault="00112485" w:rsidP="00112485">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t>XVIII. Dirección de la Mujer, Igualdad de Género e Inclusión;</w:t>
      </w:r>
    </w:p>
    <w:p w14:paraId="4491EAF6" w14:textId="013FA95A" w:rsidR="00112485" w:rsidRPr="00112485" w:rsidRDefault="00112485" w:rsidP="00112485">
      <w:pPr>
        <w:autoSpaceDE w:val="0"/>
        <w:autoSpaceDN w:val="0"/>
        <w:adjustRightInd w:val="0"/>
        <w:spacing w:after="0" w:line="240" w:lineRule="auto"/>
        <w:ind w:left="851" w:right="851"/>
        <w:jc w:val="both"/>
        <w:rPr>
          <w:rFonts w:ascii="Palatino Linotype" w:eastAsia="Times New Roman" w:hAnsi="Palatino Linotype" w:cs="Arial"/>
          <w:bCs/>
          <w:i/>
          <w:lang w:eastAsia="es-ES"/>
        </w:rPr>
      </w:pPr>
      <w:r w:rsidRPr="00112485">
        <w:rPr>
          <w:rFonts w:ascii="Palatino Linotype" w:eastAsia="Times New Roman" w:hAnsi="Palatino Linotype" w:cs="Arial"/>
          <w:bCs/>
          <w:i/>
          <w:lang w:eastAsia="es-ES"/>
        </w:rPr>
        <w:t>XIX. Coordinación Municipal de Protección Civil</w:t>
      </w:r>
    </w:p>
    <w:p w14:paraId="1F97D447" w14:textId="67DF3182" w:rsidR="007F32C4" w:rsidRPr="007F32C4" w:rsidRDefault="00112485" w:rsidP="00112485">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112485">
        <w:rPr>
          <w:rFonts w:ascii="Palatino Linotype" w:eastAsia="Times New Roman" w:hAnsi="Palatino Linotype" w:cs="Arial"/>
          <w:b/>
          <w:i/>
          <w:u w:val="single"/>
          <w:lang w:eastAsia="es-ES"/>
        </w:rPr>
        <w:t>XX. Órgano Interno de Control</w:t>
      </w:r>
      <w:r w:rsidRPr="00112485">
        <w:rPr>
          <w:rFonts w:ascii="Palatino Linotype" w:eastAsia="Times New Roman" w:hAnsi="Palatino Linotype" w:cs="Arial"/>
          <w:bCs/>
          <w:i/>
          <w:lang w:eastAsia="es-ES"/>
        </w:rPr>
        <w:t>;</w:t>
      </w:r>
    </w:p>
    <w:p w14:paraId="033A8495" w14:textId="77777777" w:rsidR="007F32C4" w:rsidRDefault="007F32C4" w:rsidP="00112485">
      <w:pPr>
        <w:autoSpaceDE w:val="0"/>
        <w:autoSpaceDN w:val="0"/>
        <w:adjustRightInd w:val="0"/>
        <w:spacing w:after="0" w:line="240" w:lineRule="auto"/>
        <w:ind w:right="851"/>
        <w:jc w:val="both"/>
        <w:rPr>
          <w:rFonts w:ascii="Palatino Linotype" w:eastAsia="Times New Roman" w:hAnsi="Palatino Linotype" w:cs="Arial"/>
          <w:i/>
          <w:lang w:val="es-ES" w:eastAsia="es-ES"/>
        </w:rPr>
      </w:pPr>
    </w:p>
    <w:p w14:paraId="09716BF8" w14:textId="77777777" w:rsidR="00112485" w:rsidRPr="007F32C4" w:rsidRDefault="00112485" w:rsidP="007F32C4">
      <w:pPr>
        <w:autoSpaceDE w:val="0"/>
        <w:autoSpaceDN w:val="0"/>
        <w:adjustRightInd w:val="0"/>
        <w:spacing w:after="0" w:line="240" w:lineRule="auto"/>
        <w:ind w:left="851" w:right="851"/>
        <w:jc w:val="both"/>
        <w:rPr>
          <w:rFonts w:ascii="Palatino Linotype" w:eastAsia="Times New Roman" w:hAnsi="Palatino Linotype" w:cs="Arial"/>
          <w:i/>
          <w:lang w:val="es-ES" w:eastAsia="es-ES"/>
        </w:rPr>
      </w:pPr>
    </w:p>
    <w:p w14:paraId="76FCE952" w14:textId="4845DB1A" w:rsidR="007F32C4" w:rsidRPr="007F32C4" w:rsidRDefault="00112485" w:rsidP="007F32C4">
      <w:pPr>
        <w:autoSpaceDE w:val="0"/>
        <w:autoSpaceDN w:val="0"/>
        <w:adjustRightInd w:val="0"/>
        <w:spacing w:after="0" w:line="240" w:lineRule="auto"/>
        <w:ind w:left="851" w:right="851"/>
        <w:jc w:val="center"/>
        <w:rPr>
          <w:rFonts w:ascii="Palatino Linotype" w:eastAsia="Times New Roman" w:hAnsi="Palatino Linotype" w:cs="Arial"/>
          <w:i/>
          <w:lang w:eastAsia="es-ES"/>
        </w:rPr>
      </w:pPr>
      <w:r>
        <w:rPr>
          <w:rFonts w:ascii="Palatino Linotype" w:eastAsia="Times New Roman" w:hAnsi="Palatino Linotype" w:cs="Arial"/>
          <w:i/>
          <w:noProof/>
          <w:lang w:eastAsia="es-MX"/>
        </w:rPr>
        <mc:AlternateContent>
          <mc:Choice Requires="wps">
            <w:drawing>
              <wp:anchor distT="0" distB="0" distL="114300" distR="114300" simplePos="0" relativeHeight="251661312" behindDoc="0" locked="0" layoutInCell="1" allowOverlap="1" wp14:anchorId="57B868B3" wp14:editId="0BFF3A1F">
                <wp:simplePos x="0" y="0"/>
                <wp:positionH relativeFrom="column">
                  <wp:posOffset>1610720</wp:posOffset>
                </wp:positionH>
                <wp:positionV relativeFrom="paragraph">
                  <wp:posOffset>3463997</wp:posOffset>
                </wp:positionV>
                <wp:extent cx="1215713" cy="715993"/>
                <wp:effectExtent l="19050" t="19050" r="22860" b="27305"/>
                <wp:wrapNone/>
                <wp:docPr id="1266996879" name="Rectángulo 2"/>
                <wp:cNvGraphicFramePr/>
                <a:graphic xmlns:a="http://schemas.openxmlformats.org/drawingml/2006/main">
                  <a:graphicData uri="http://schemas.microsoft.com/office/word/2010/wordprocessingShape">
                    <wps:wsp>
                      <wps:cNvSpPr/>
                      <wps:spPr>
                        <a:xfrm>
                          <a:off x="0" y="0"/>
                          <a:ext cx="1215713" cy="715993"/>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B2D389" id="Rectángulo 2" o:spid="_x0000_s1026" style="position:absolute;margin-left:126.85pt;margin-top:272.75pt;width:95.75pt;height:56.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" filled="f" strokecolor="red" strokeweight="2.25pt"/>
            </w:pict>
          </mc:Fallback>
        </mc:AlternateContent>
      </w:r>
      <w:r>
        <w:rPr>
          <w:rFonts w:ascii="Palatino Linotype" w:eastAsia="Times New Roman" w:hAnsi="Palatino Linotype" w:cs="Arial"/>
          <w:i/>
          <w:noProof/>
          <w:lang w:eastAsia="es-MX"/>
        </w:rPr>
        <mc:AlternateContent>
          <mc:Choice Requires="wps">
            <w:drawing>
              <wp:anchor distT="0" distB="0" distL="114300" distR="114300" simplePos="0" relativeHeight="251659264" behindDoc="0" locked="0" layoutInCell="1" allowOverlap="1" wp14:anchorId="35A56F28" wp14:editId="44B5D5E6">
                <wp:simplePos x="0" y="0"/>
                <wp:positionH relativeFrom="column">
                  <wp:posOffset>1594054</wp:posOffset>
                </wp:positionH>
                <wp:positionV relativeFrom="paragraph">
                  <wp:posOffset>424060</wp:posOffset>
                </wp:positionV>
                <wp:extent cx="1215713" cy="715993"/>
                <wp:effectExtent l="19050" t="19050" r="22860" b="27305"/>
                <wp:wrapNone/>
                <wp:docPr id="1900081646" name="Rectángulo 2"/>
                <wp:cNvGraphicFramePr/>
                <a:graphic xmlns:a="http://schemas.openxmlformats.org/drawingml/2006/main">
                  <a:graphicData uri="http://schemas.microsoft.com/office/word/2010/wordprocessingShape">
                    <wps:wsp>
                      <wps:cNvSpPr/>
                      <wps:spPr>
                        <a:xfrm>
                          <a:off x="0" y="0"/>
                          <a:ext cx="1215713" cy="715993"/>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BD8BDD" id="Rectángulo 2" o:spid="_x0000_s1026" style="position:absolute;margin-left:125.5pt;margin-top:33.4pt;width:95.75pt;height:5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" filled="f" strokecolor="red" strokeweight="2.25pt"/>
            </w:pict>
          </mc:Fallback>
        </mc:AlternateContent>
      </w:r>
      <w:r w:rsidRPr="00112485">
        <w:rPr>
          <w:rFonts w:ascii="Palatino Linotype" w:eastAsia="Times New Roman" w:hAnsi="Palatino Linotype" w:cs="Arial"/>
          <w:i/>
          <w:noProof/>
          <w:lang w:eastAsia="es-MX"/>
        </w:rPr>
        <w:drawing>
          <wp:inline distT="0" distB="0" distL="0" distR="0" wp14:anchorId="680D8BF6" wp14:editId="5040BC0E">
            <wp:extent cx="2806280" cy="4180390"/>
            <wp:effectExtent l="0" t="0" r="0" b="0"/>
            <wp:docPr id="19415191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19198" name=""/>
                    <pic:cNvPicPr/>
                  </pic:nvPicPr>
                  <pic:blipFill>
                    <a:blip r:embed="rId9"/>
                    <a:stretch>
                      <a:fillRect/>
                    </a:stretch>
                  </pic:blipFill>
                  <pic:spPr>
                    <a:xfrm>
                      <a:off x="0" y="0"/>
                      <a:ext cx="2807538" cy="4182264"/>
                    </a:xfrm>
                    <a:prstGeom prst="rect">
                      <a:avLst/>
                    </a:prstGeom>
                  </pic:spPr>
                </pic:pic>
              </a:graphicData>
            </a:graphic>
          </wp:inline>
        </w:drawing>
      </w:r>
    </w:p>
    <w:p w14:paraId="5DFA6022" w14:textId="77777777" w:rsidR="00112485" w:rsidRDefault="00112485" w:rsidP="007F32C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22CD946" w14:textId="2190B4B0" w:rsidR="007F32C4" w:rsidRPr="005124FB" w:rsidRDefault="007F32C4" w:rsidP="006920E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F32C4">
        <w:rPr>
          <w:rFonts w:ascii="Palatino Linotype" w:eastAsia="Times New Roman" w:hAnsi="Palatino Linotype" w:cs="Arial"/>
          <w:sz w:val="24"/>
          <w:szCs w:val="24"/>
          <w:lang w:val="es-ES" w:eastAsia="es-ES"/>
        </w:rPr>
        <w:lastRenderedPageBreak/>
        <w:t>De los preceptos en cita se advierte que, las Unidades Administrativas referidas por el particular, forman parte de la organización del Sujeto Obligado; asimismo, se advierte que dentro de su estructura orgánica se encuentra un Secretario del Ayuntamiento,</w:t>
      </w:r>
      <w:r w:rsidR="005124FB">
        <w:rPr>
          <w:rFonts w:ascii="Palatino Linotype" w:eastAsia="Times New Roman" w:hAnsi="Palatino Linotype" w:cs="Arial"/>
          <w:sz w:val="24"/>
          <w:szCs w:val="24"/>
          <w:lang w:val="es-ES" w:eastAsia="es-ES"/>
        </w:rPr>
        <w:t xml:space="preserve"> Tesorero Municipal, Titular del Órgano Interno de Control,</w:t>
      </w:r>
      <w:r w:rsidRPr="007F32C4">
        <w:rPr>
          <w:rFonts w:ascii="Palatino Linotype" w:eastAsia="Times New Roman" w:hAnsi="Palatino Linotype" w:cs="Arial"/>
          <w:sz w:val="24"/>
          <w:szCs w:val="24"/>
          <w:lang w:val="es-ES" w:eastAsia="es-ES"/>
        </w:rPr>
        <w:t xml:space="preserve"> </w:t>
      </w:r>
      <w:r w:rsidR="005124FB">
        <w:rPr>
          <w:rFonts w:ascii="Palatino Linotype" w:eastAsia="Times New Roman" w:hAnsi="Palatino Linotype" w:cs="Arial"/>
          <w:sz w:val="24"/>
          <w:szCs w:val="24"/>
          <w:lang w:val="es-ES" w:eastAsia="es-ES"/>
        </w:rPr>
        <w:t>1</w:t>
      </w:r>
      <w:r w:rsidRPr="007F32C4">
        <w:rPr>
          <w:rFonts w:ascii="Palatino Linotype" w:eastAsia="Times New Roman" w:hAnsi="Palatino Linotype" w:cs="Arial"/>
          <w:sz w:val="24"/>
          <w:szCs w:val="24"/>
          <w:lang w:val="es-ES" w:eastAsia="es-ES"/>
        </w:rPr>
        <w:t xml:space="preserve"> Síndicos, y </w:t>
      </w:r>
      <w:r w:rsidR="005124FB">
        <w:rPr>
          <w:rFonts w:ascii="Palatino Linotype" w:eastAsia="Times New Roman" w:hAnsi="Palatino Linotype" w:cs="Arial"/>
          <w:sz w:val="24"/>
          <w:szCs w:val="24"/>
          <w:lang w:val="es-ES" w:eastAsia="es-ES"/>
        </w:rPr>
        <w:t>7</w:t>
      </w:r>
      <w:r w:rsidRPr="007F32C4">
        <w:rPr>
          <w:rFonts w:ascii="Palatino Linotype" w:eastAsia="Times New Roman" w:hAnsi="Palatino Linotype" w:cs="Arial"/>
          <w:sz w:val="24"/>
          <w:szCs w:val="24"/>
          <w:lang w:val="es-ES" w:eastAsia="es-ES"/>
        </w:rPr>
        <w:t xml:space="preserve"> Regidores.</w:t>
      </w:r>
    </w:p>
    <w:p w14:paraId="1403BFFE" w14:textId="77777777" w:rsidR="007F32C4" w:rsidRDefault="007F32C4" w:rsidP="006920EF">
      <w:pPr>
        <w:autoSpaceDE w:val="0"/>
        <w:autoSpaceDN w:val="0"/>
        <w:adjustRightInd w:val="0"/>
        <w:spacing w:after="0" w:line="360" w:lineRule="auto"/>
        <w:jc w:val="both"/>
        <w:rPr>
          <w:rFonts w:ascii="Palatino Linotype" w:hAnsi="Palatino Linotype"/>
          <w:sz w:val="24"/>
          <w:szCs w:val="24"/>
        </w:rPr>
      </w:pPr>
    </w:p>
    <w:p w14:paraId="4E10BF4F" w14:textId="78BFEFB5" w:rsidR="003A4670" w:rsidRPr="001A4544" w:rsidRDefault="00993FD3" w:rsidP="006920EF">
      <w:pPr>
        <w:spacing w:after="0" w:line="360" w:lineRule="auto"/>
        <w:jc w:val="both"/>
        <w:rPr>
          <w:rFonts w:ascii="Palatino Linotype" w:hAnsi="Palatino Linotype" w:cs="Arial"/>
          <w:sz w:val="24"/>
          <w:szCs w:val="24"/>
        </w:rPr>
      </w:pPr>
      <w:r>
        <w:rPr>
          <w:rFonts w:ascii="Palatino Linotype" w:eastAsia="Calibri" w:hAnsi="Palatino Linotype"/>
          <w:sz w:val="24"/>
          <w:szCs w:val="24"/>
          <w:lang w:eastAsia="es-MX"/>
        </w:rPr>
        <w:t>En tal tesitura</w:t>
      </w:r>
      <w:r w:rsidR="002D310B" w:rsidRPr="001A4544">
        <w:rPr>
          <w:rFonts w:ascii="Palatino Linotype" w:hAnsi="Palatino Linotype" w:cs="Arial"/>
          <w:sz w:val="24"/>
          <w:szCs w:val="24"/>
        </w:rPr>
        <w:t>, respecto de</w:t>
      </w:r>
      <w:r>
        <w:rPr>
          <w:rFonts w:ascii="Palatino Linotype" w:hAnsi="Palatino Linotype" w:cs="Arial"/>
          <w:sz w:val="24"/>
          <w:szCs w:val="24"/>
        </w:rPr>
        <w:t>l</w:t>
      </w:r>
      <w:r w:rsidR="001E286C" w:rsidRPr="001A4544">
        <w:rPr>
          <w:rFonts w:ascii="Palatino Linotype" w:hAnsi="Palatino Linotype" w:cs="Arial"/>
          <w:sz w:val="24"/>
          <w:szCs w:val="24"/>
        </w:rPr>
        <w:t xml:space="preserve"> punto</w:t>
      </w:r>
      <w:r w:rsidR="002D310B" w:rsidRPr="001A4544">
        <w:rPr>
          <w:rFonts w:ascii="Palatino Linotype" w:hAnsi="Palatino Linotype" w:cs="Arial"/>
          <w:sz w:val="24"/>
          <w:szCs w:val="24"/>
        </w:rPr>
        <w:t xml:space="preserve"> </w:t>
      </w:r>
      <w:r w:rsidR="00991C1C" w:rsidRPr="001A4544">
        <w:rPr>
          <w:rFonts w:ascii="Palatino Linotype" w:hAnsi="Palatino Linotype" w:cs="Arial"/>
          <w:b/>
          <w:bCs/>
          <w:sz w:val="24"/>
          <w:szCs w:val="24"/>
        </w:rPr>
        <w:t>1</w:t>
      </w:r>
      <w:r w:rsidR="00672348" w:rsidRPr="001A4544">
        <w:rPr>
          <w:rFonts w:ascii="Palatino Linotype" w:hAnsi="Palatino Linotype" w:cs="Arial"/>
          <w:b/>
          <w:bCs/>
          <w:sz w:val="24"/>
          <w:szCs w:val="24"/>
        </w:rPr>
        <w:t xml:space="preserve"> </w:t>
      </w:r>
      <w:r w:rsidR="002D310B" w:rsidRPr="001A4544">
        <w:rPr>
          <w:rFonts w:ascii="Palatino Linotype" w:hAnsi="Palatino Linotype" w:cs="Arial"/>
          <w:sz w:val="24"/>
          <w:szCs w:val="24"/>
        </w:rPr>
        <w:t>de la solicitud de acceso a la información</w:t>
      </w:r>
      <w:r w:rsidR="00993A72" w:rsidRPr="001A4544">
        <w:rPr>
          <w:rFonts w:ascii="Palatino Linotype" w:hAnsi="Palatino Linotype" w:cs="Arial"/>
          <w:sz w:val="24"/>
          <w:szCs w:val="24"/>
        </w:rPr>
        <w:t xml:space="preserve">, </w:t>
      </w:r>
      <w:r w:rsidR="00907B49" w:rsidRPr="001A4544">
        <w:rPr>
          <w:rFonts w:ascii="Palatino Linotype" w:hAnsi="Palatino Linotype" w:cs="Arial"/>
          <w:sz w:val="24"/>
          <w:szCs w:val="24"/>
        </w:rPr>
        <w:t>que corresponde a la entrega de</w:t>
      </w:r>
      <w:r>
        <w:rPr>
          <w:rFonts w:ascii="Palatino Linotype" w:hAnsi="Palatino Linotype" w:cs="Arial"/>
          <w:sz w:val="24"/>
          <w:szCs w:val="24"/>
        </w:rPr>
        <w:t xml:space="preserve"> la c</w:t>
      </w:r>
      <w:r w:rsidRPr="00993FD3">
        <w:rPr>
          <w:rFonts w:ascii="Palatino Linotype" w:hAnsi="Palatino Linotype" w:cs="Arial"/>
          <w:sz w:val="24"/>
          <w:szCs w:val="24"/>
        </w:rPr>
        <w:t>onstancia del último grado de estudios de los integrantes del Cabildo, Secretario del Ayuntamiento, Tesorero y Contralor Municipal del Ayuntamiento de Calimaya</w:t>
      </w:r>
      <w:r w:rsidR="000C0F03" w:rsidRPr="001A4544">
        <w:rPr>
          <w:rFonts w:ascii="Palatino Linotype" w:hAnsi="Palatino Linotype" w:cs="Arial"/>
          <w:sz w:val="24"/>
          <w:szCs w:val="24"/>
        </w:rPr>
        <w:t>,</w:t>
      </w:r>
      <w:r w:rsidR="00993A72" w:rsidRPr="001A4544">
        <w:rPr>
          <w:rFonts w:ascii="Palatino Linotype" w:hAnsi="Palatino Linotype" w:cs="Arial"/>
          <w:sz w:val="24"/>
          <w:szCs w:val="24"/>
        </w:rPr>
        <w:t xml:space="preserve"> el </w:t>
      </w:r>
      <w:r w:rsidR="00993A72" w:rsidRPr="001A4544">
        <w:rPr>
          <w:rFonts w:ascii="Palatino Linotype" w:hAnsi="Palatino Linotype" w:cs="Arial"/>
          <w:b/>
          <w:bCs/>
          <w:sz w:val="24"/>
          <w:szCs w:val="24"/>
        </w:rPr>
        <w:t>Sujeto Obligado</w:t>
      </w:r>
      <w:r>
        <w:rPr>
          <w:rFonts w:ascii="Palatino Linotype" w:hAnsi="Palatino Linotype" w:cs="Arial"/>
          <w:sz w:val="24"/>
          <w:szCs w:val="24"/>
        </w:rPr>
        <w:t xml:space="preserve"> fue omiso en pronunciarse al respecto, remitiendo </w:t>
      </w:r>
      <w:r w:rsidR="00C742B6">
        <w:rPr>
          <w:rFonts w:ascii="Palatino Linotype" w:hAnsi="Palatino Linotype" w:cs="Arial"/>
          <w:sz w:val="24"/>
          <w:szCs w:val="24"/>
        </w:rPr>
        <w:t>únicamente</w:t>
      </w:r>
      <w:r>
        <w:rPr>
          <w:rFonts w:ascii="Palatino Linotype" w:hAnsi="Palatino Linotype" w:cs="Arial"/>
          <w:sz w:val="24"/>
          <w:szCs w:val="24"/>
        </w:rPr>
        <w:t xml:space="preserve"> </w:t>
      </w:r>
      <w:r w:rsidR="00C742B6">
        <w:rPr>
          <w:rFonts w:ascii="Palatino Linotype" w:hAnsi="Palatino Linotype" w:cs="Arial"/>
          <w:sz w:val="24"/>
          <w:szCs w:val="24"/>
        </w:rPr>
        <w:t>los Currículums Vitae del Primero, Segundo, Tercero Cuarto, Quinto y Sexto Regidor, atento a ello, se debe precisar que no se tiene por colmado el derecho de acceso a la información, ya que el particular requiere el acceso a c</w:t>
      </w:r>
      <w:r w:rsidR="00C742B6" w:rsidRPr="00993FD3">
        <w:rPr>
          <w:rFonts w:ascii="Palatino Linotype" w:hAnsi="Palatino Linotype" w:cs="Arial"/>
          <w:sz w:val="24"/>
          <w:szCs w:val="24"/>
        </w:rPr>
        <w:t>onstancia del último grado de estudios</w:t>
      </w:r>
      <w:r w:rsidR="00C742B6">
        <w:rPr>
          <w:rFonts w:ascii="Palatino Linotype" w:hAnsi="Palatino Linotype" w:cs="Arial"/>
          <w:sz w:val="24"/>
          <w:szCs w:val="24"/>
        </w:rPr>
        <w:t xml:space="preserve">, no así del documento en donde conste dicha información. </w:t>
      </w:r>
    </w:p>
    <w:p w14:paraId="44573E58" w14:textId="77777777" w:rsidR="003A4670" w:rsidRPr="001A4544" w:rsidRDefault="003A4670" w:rsidP="006920EF">
      <w:pPr>
        <w:spacing w:after="0" w:line="360" w:lineRule="auto"/>
        <w:jc w:val="both"/>
        <w:rPr>
          <w:rFonts w:ascii="Palatino Linotype" w:hAnsi="Palatino Linotype" w:cs="Arial"/>
          <w:sz w:val="24"/>
          <w:szCs w:val="24"/>
          <w:lang w:val="es-ES"/>
        </w:rPr>
      </w:pPr>
    </w:p>
    <w:p w14:paraId="30A8FE8B" w14:textId="008EE5E4" w:rsidR="003A4670" w:rsidRPr="001A4544" w:rsidRDefault="003A4670" w:rsidP="006920EF">
      <w:pPr>
        <w:spacing w:after="0" w:line="360" w:lineRule="auto"/>
        <w:jc w:val="both"/>
        <w:rPr>
          <w:rFonts w:ascii="Palatino Linotype" w:hAnsi="Palatino Linotype" w:cs="Arial"/>
          <w:sz w:val="24"/>
          <w:szCs w:val="24"/>
          <w:lang w:val="es-ES"/>
        </w:rPr>
      </w:pPr>
      <w:r w:rsidRPr="001A4544">
        <w:rPr>
          <w:rFonts w:ascii="Palatino Linotype" w:hAnsi="Palatino Linotype" w:cs="Arial"/>
          <w:sz w:val="24"/>
          <w:szCs w:val="24"/>
          <w:lang w:val="es-ES"/>
        </w:rPr>
        <w:t xml:space="preserve">En ese orden de ideas, cabe destacar que si bien en cierto los integrantes del Cabildo del Ayuntamiento de </w:t>
      </w:r>
      <w:r w:rsidR="00C742B6">
        <w:rPr>
          <w:rFonts w:ascii="Palatino Linotype" w:hAnsi="Palatino Linotype" w:cs="Arial"/>
          <w:sz w:val="24"/>
          <w:szCs w:val="24"/>
          <w:lang w:val="es-ES"/>
        </w:rPr>
        <w:t>Calimaya</w:t>
      </w:r>
      <w:r w:rsidRPr="001A4544">
        <w:rPr>
          <w:rFonts w:ascii="Palatino Linotype" w:hAnsi="Palatino Linotype" w:cs="Arial"/>
          <w:sz w:val="24"/>
          <w:szCs w:val="24"/>
          <w:lang w:val="es-ES"/>
        </w:rPr>
        <w:t xml:space="preserve"> ostentan cargos de elección popular; esta condición no los exime del cumplimiento de las leyes en materia del trabajo siendo servidores públicos; por tanto, el Sujeto Obligado debe contar con un expediente de cada servidor público.</w:t>
      </w:r>
    </w:p>
    <w:p w14:paraId="5E39E80C" w14:textId="77777777" w:rsidR="003A4670" w:rsidRPr="001A4544" w:rsidRDefault="003A4670" w:rsidP="006920EF">
      <w:pPr>
        <w:spacing w:after="0" w:line="360" w:lineRule="auto"/>
        <w:jc w:val="both"/>
        <w:rPr>
          <w:rFonts w:ascii="Palatino Linotype" w:hAnsi="Palatino Linotype" w:cs="Arial"/>
          <w:sz w:val="24"/>
          <w:szCs w:val="24"/>
          <w:lang w:val="es-ES"/>
        </w:rPr>
      </w:pPr>
    </w:p>
    <w:p w14:paraId="6E87EE1F" w14:textId="4AC8B59C" w:rsidR="003A4670" w:rsidRPr="001A4544" w:rsidRDefault="003A4670" w:rsidP="006920EF">
      <w:pPr>
        <w:spacing w:after="0" w:line="360" w:lineRule="auto"/>
        <w:jc w:val="both"/>
        <w:rPr>
          <w:rFonts w:ascii="Palatino Linotype" w:hAnsi="Palatino Linotype" w:cs="Arial"/>
          <w:sz w:val="24"/>
          <w:szCs w:val="24"/>
          <w:lang w:val="es-ES"/>
        </w:rPr>
      </w:pPr>
      <w:r w:rsidRPr="001A4544">
        <w:rPr>
          <w:rFonts w:ascii="Palatino Linotype" w:hAnsi="Palatino Linotype" w:cs="Arial"/>
          <w:sz w:val="24"/>
          <w:szCs w:val="24"/>
          <w:lang w:val="es-ES"/>
        </w:rPr>
        <w:t xml:space="preserve">En este contexto el Sujeto Obligado refirió en respuesta, que al tratarse de un cargo de elección popular </w:t>
      </w:r>
      <w:r w:rsidR="004A71AA" w:rsidRPr="001A4544">
        <w:rPr>
          <w:rFonts w:ascii="Palatino Linotype" w:hAnsi="Palatino Linotype" w:cs="Arial"/>
          <w:sz w:val="24"/>
          <w:szCs w:val="24"/>
        </w:rPr>
        <w:t xml:space="preserve">no se rigen por la Ley del Trabajo de los Servidores Públicos del Estado de México y Municipios y no es requisito establecido el documento que pruebe </w:t>
      </w:r>
      <w:r w:rsidR="004A71AA" w:rsidRPr="001A4544">
        <w:rPr>
          <w:rFonts w:ascii="Palatino Linotype" w:hAnsi="Palatino Linotype" w:cs="Arial"/>
          <w:sz w:val="24"/>
          <w:szCs w:val="24"/>
        </w:rPr>
        <w:lastRenderedPageBreak/>
        <w:t>su nivel académico</w:t>
      </w:r>
      <w:r w:rsidRPr="001A4544">
        <w:rPr>
          <w:rFonts w:ascii="Palatino Linotype" w:hAnsi="Palatino Linotype" w:cs="Arial"/>
          <w:sz w:val="24"/>
          <w:szCs w:val="24"/>
          <w:lang w:val="es-ES"/>
        </w:rPr>
        <w:t>; cuya afirmación resulta congruente con la naturaleza del cargo que ostenta</w:t>
      </w:r>
      <w:r w:rsidR="009012C2" w:rsidRPr="001A4544">
        <w:rPr>
          <w:rFonts w:ascii="Palatino Linotype" w:hAnsi="Palatino Linotype" w:cs="Arial"/>
          <w:sz w:val="24"/>
          <w:szCs w:val="24"/>
          <w:lang w:val="es-ES"/>
        </w:rPr>
        <w:t>;</w:t>
      </w:r>
      <w:r w:rsidRPr="001A4544">
        <w:rPr>
          <w:rFonts w:ascii="Palatino Linotype" w:hAnsi="Palatino Linotype" w:cs="Arial"/>
          <w:sz w:val="24"/>
          <w:szCs w:val="24"/>
          <w:lang w:val="es-ES"/>
        </w:rPr>
        <w:t xml:space="preserve"> sin embargo, es menester señalar que el Sujeto Obligado no dijo de forma clara e indubitable si contaba o no con la información</w:t>
      </w:r>
      <w:r w:rsidR="004A71AA" w:rsidRPr="001A4544">
        <w:rPr>
          <w:rFonts w:ascii="Palatino Linotype" w:hAnsi="Palatino Linotype" w:cs="Arial"/>
          <w:sz w:val="24"/>
          <w:szCs w:val="24"/>
          <w:lang w:val="es-ES"/>
        </w:rPr>
        <w:t xml:space="preserve">, en virtud de que se limitó a </w:t>
      </w:r>
      <w:r w:rsidR="00C742B6">
        <w:rPr>
          <w:rFonts w:ascii="Palatino Linotype" w:hAnsi="Palatino Linotype" w:cs="Arial"/>
          <w:sz w:val="24"/>
          <w:szCs w:val="24"/>
          <w:lang w:val="es-ES"/>
        </w:rPr>
        <w:t>entregar algunos Currículums Vitae</w:t>
      </w:r>
      <w:r w:rsidRPr="001A4544">
        <w:rPr>
          <w:rFonts w:ascii="Palatino Linotype" w:hAnsi="Palatino Linotype" w:cs="Arial"/>
          <w:sz w:val="24"/>
          <w:szCs w:val="24"/>
          <w:lang w:val="es-ES"/>
        </w:rPr>
        <w:t xml:space="preserve">; así pues, es necesario que el Ayuntamiento de </w:t>
      </w:r>
      <w:r w:rsidR="00A7729C">
        <w:rPr>
          <w:rFonts w:ascii="Palatino Linotype" w:hAnsi="Palatino Linotype" w:cs="Arial"/>
          <w:sz w:val="24"/>
          <w:szCs w:val="24"/>
          <w:lang w:val="es-ES"/>
        </w:rPr>
        <w:t>Calimaya</w:t>
      </w:r>
      <w:r w:rsidRPr="001A4544">
        <w:rPr>
          <w:rFonts w:ascii="Palatino Linotype" w:hAnsi="Palatino Linotype" w:cs="Arial"/>
          <w:sz w:val="24"/>
          <w:szCs w:val="24"/>
          <w:lang w:val="es-ES"/>
        </w:rPr>
        <w:t xml:space="preserve"> proporcione la documentación que obra en sus archivos.</w:t>
      </w:r>
    </w:p>
    <w:p w14:paraId="6FC70C53" w14:textId="77777777" w:rsidR="003A4670" w:rsidRPr="001A4544" w:rsidRDefault="003A4670" w:rsidP="006920EF">
      <w:pPr>
        <w:spacing w:after="0" w:line="360" w:lineRule="auto"/>
        <w:jc w:val="both"/>
        <w:rPr>
          <w:rFonts w:ascii="Palatino Linotype" w:hAnsi="Palatino Linotype" w:cs="Arial"/>
          <w:sz w:val="24"/>
          <w:szCs w:val="24"/>
          <w:lang w:val="es-ES"/>
        </w:rPr>
      </w:pPr>
    </w:p>
    <w:p w14:paraId="4230D01A" w14:textId="6FFB6BC8" w:rsidR="003A4670" w:rsidRPr="001A4544" w:rsidRDefault="003A4670" w:rsidP="006920EF">
      <w:pPr>
        <w:spacing w:after="0" w:line="360" w:lineRule="auto"/>
        <w:jc w:val="both"/>
        <w:rPr>
          <w:rFonts w:ascii="Palatino Linotype" w:hAnsi="Palatino Linotype" w:cs="Arial"/>
          <w:sz w:val="24"/>
          <w:szCs w:val="24"/>
          <w:lang w:val="es-ES"/>
        </w:rPr>
      </w:pPr>
      <w:r w:rsidRPr="001A4544">
        <w:rPr>
          <w:rFonts w:ascii="Palatino Linotype" w:hAnsi="Palatino Linotype" w:cs="Arial"/>
          <w:sz w:val="24"/>
          <w:szCs w:val="24"/>
          <w:lang w:val="es-ES"/>
        </w:rPr>
        <w:t xml:space="preserve">No se omite mencionar, que si bien, no es requisito indispensable que los candidatos a ocupar cargos de elección popular cuenten con algún alguna profesión, título profesional o posgrados, lo cierto es que si lo tienen y </w:t>
      </w:r>
      <w:r w:rsidR="004A71AA" w:rsidRPr="001A4544">
        <w:rPr>
          <w:rFonts w:ascii="Palatino Linotype" w:hAnsi="Palatino Linotype" w:cs="Arial"/>
          <w:sz w:val="24"/>
          <w:szCs w:val="24"/>
          <w:lang w:val="es-ES"/>
        </w:rPr>
        <w:t>é</w:t>
      </w:r>
      <w:r w:rsidRPr="001A4544">
        <w:rPr>
          <w:rFonts w:ascii="Palatino Linotype" w:hAnsi="Palatino Linotype" w:cs="Arial"/>
          <w:sz w:val="24"/>
          <w:szCs w:val="24"/>
          <w:lang w:val="es-ES"/>
        </w:rPr>
        <w:t>ste obra en su expediente; el Sujeto Obligado deberá proporcionarlo.</w:t>
      </w:r>
    </w:p>
    <w:p w14:paraId="1B62BDF0" w14:textId="361D516B" w:rsidR="004A71AA" w:rsidRPr="001A4544" w:rsidRDefault="004A71AA" w:rsidP="006920EF">
      <w:pPr>
        <w:spacing w:after="0" w:line="360" w:lineRule="auto"/>
        <w:jc w:val="both"/>
        <w:rPr>
          <w:rFonts w:ascii="Palatino Linotype" w:hAnsi="Palatino Linotype" w:cs="Arial"/>
          <w:sz w:val="24"/>
          <w:szCs w:val="24"/>
          <w:lang w:val="es-ES"/>
        </w:rPr>
      </w:pPr>
    </w:p>
    <w:p w14:paraId="5A827BDF" w14:textId="3D51E96C" w:rsidR="004A71AA" w:rsidRPr="001A4544" w:rsidRDefault="004A71AA" w:rsidP="006920EF">
      <w:pPr>
        <w:spacing w:after="0" w:line="360" w:lineRule="auto"/>
        <w:jc w:val="both"/>
        <w:rPr>
          <w:rFonts w:ascii="Palatino Linotype" w:eastAsia="Times New Roman" w:hAnsi="Palatino Linotype" w:cs="Tahoma"/>
          <w:lang w:val="es-ES" w:eastAsia="es-ES"/>
        </w:rPr>
      </w:pPr>
      <w:r w:rsidRPr="001A4544">
        <w:rPr>
          <w:rFonts w:ascii="Palatino Linotype" w:eastAsia="Times New Roman" w:hAnsi="Palatino Linotype" w:cs="Tahoma"/>
          <w:lang w:val="es-ES" w:eastAsia="es-ES"/>
        </w:rPr>
        <w:t>Lo anterior, atendiendo a lo establecido en el artículo 98, fracción XVII de la Ley del Trabajo de los Servidores Públicos del Estado de México y Municipios, que refiere lo siguiente:</w:t>
      </w:r>
    </w:p>
    <w:p w14:paraId="5AD70E00" w14:textId="77777777" w:rsidR="004A71AA" w:rsidRPr="001A4544" w:rsidRDefault="004A71AA" w:rsidP="006920EF">
      <w:pPr>
        <w:spacing w:after="0" w:line="360" w:lineRule="auto"/>
        <w:jc w:val="both"/>
        <w:rPr>
          <w:rFonts w:ascii="Palatino Linotype" w:eastAsia="Times New Roman" w:hAnsi="Palatino Linotype" w:cs="Tahoma"/>
          <w:lang w:val="es-ES" w:eastAsia="es-ES"/>
        </w:rPr>
      </w:pPr>
    </w:p>
    <w:p w14:paraId="0740F6BC" w14:textId="77777777" w:rsidR="004A71AA" w:rsidRPr="001A4544" w:rsidRDefault="004A71AA" w:rsidP="006920EF">
      <w:pPr>
        <w:spacing w:after="0" w:line="360" w:lineRule="auto"/>
        <w:ind w:left="567" w:right="680"/>
        <w:contextualSpacing/>
        <w:jc w:val="both"/>
        <w:rPr>
          <w:rFonts w:ascii="Palatino Linotype" w:eastAsia="Times New Roman" w:hAnsi="Palatino Linotype" w:cs="Tahoma"/>
          <w:b/>
          <w:i/>
          <w:sz w:val="20"/>
          <w:lang w:val="es-ES" w:eastAsia="es-ES"/>
        </w:rPr>
      </w:pPr>
      <w:r w:rsidRPr="001A4544">
        <w:rPr>
          <w:rFonts w:ascii="Palatino Linotype" w:eastAsia="Times New Roman" w:hAnsi="Palatino Linotype" w:cs="Tahoma"/>
          <w:b/>
          <w:i/>
          <w:sz w:val="20"/>
          <w:lang w:val="es-ES" w:eastAsia="es-ES"/>
        </w:rPr>
        <w:t>ARTÍCULO 98. Son obligaciones de las instituciones públicas:</w:t>
      </w:r>
    </w:p>
    <w:p w14:paraId="624650E1" w14:textId="77777777" w:rsidR="004A71AA" w:rsidRPr="001A4544" w:rsidRDefault="004A71AA" w:rsidP="006920EF">
      <w:pPr>
        <w:spacing w:after="0" w:line="360" w:lineRule="auto"/>
        <w:ind w:left="567" w:right="680"/>
        <w:contextualSpacing/>
        <w:jc w:val="both"/>
        <w:rPr>
          <w:rFonts w:ascii="Palatino Linotype" w:eastAsia="Times New Roman" w:hAnsi="Palatino Linotype" w:cs="Tahoma"/>
          <w:i/>
          <w:sz w:val="20"/>
          <w:lang w:val="es-ES" w:eastAsia="es-ES"/>
        </w:rPr>
      </w:pPr>
      <w:r w:rsidRPr="001A4544">
        <w:rPr>
          <w:rFonts w:ascii="Palatino Linotype" w:eastAsia="Times New Roman" w:hAnsi="Palatino Linotype" w:cs="Tahoma"/>
          <w:i/>
          <w:sz w:val="20"/>
          <w:lang w:val="es-ES" w:eastAsia="es-ES"/>
        </w:rPr>
        <w:t>I al XVI…</w:t>
      </w:r>
    </w:p>
    <w:p w14:paraId="3E99A5A0" w14:textId="77777777" w:rsidR="004A71AA" w:rsidRPr="001A4544" w:rsidRDefault="004A71AA" w:rsidP="006920EF">
      <w:pPr>
        <w:spacing w:after="0" w:line="360" w:lineRule="auto"/>
        <w:ind w:left="567" w:right="680"/>
        <w:contextualSpacing/>
        <w:jc w:val="both"/>
        <w:rPr>
          <w:rFonts w:ascii="Palatino Linotype" w:eastAsia="Times New Roman" w:hAnsi="Palatino Linotype" w:cs="Tahoma"/>
          <w:i/>
          <w:sz w:val="20"/>
          <w:lang w:val="es-ES" w:eastAsia="es-ES"/>
        </w:rPr>
      </w:pPr>
      <w:r w:rsidRPr="001A4544">
        <w:rPr>
          <w:rFonts w:ascii="Palatino Linotype" w:eastAsia="Times New Roman" w:hAnsi="Palatino Linotype" w:cs="Tahoma"/>
          <w:i/>
          <w:sz w:val="20"/>
          <w:lang w:val="es-ES" w:eastAsia="es-ES"/>
        </w:rPr>
        <w:t xml:space="preserve">XVII. </w:t>
      </w:r>
      <w:r w:rsidRPr="001A4544">
        <w:rPr>
          <w:rFonts w:ascii="Palatino Linotype" w:eastAsia="Times New Roman" w:hAnsi="Palatino Linotype" w:cs="Tahoma"/>
          <w:b/>
          <w:i/>
          <w:sz w:val="20"/>
          <w:lang w:val="es-ES" w:eastAsia="es-ES"/>
        </w:rPr>
        <w:t>Integrar los expedientes de los servidores públicos y</w:t>
      </w:r>
      <w:r w:rsidRPr="001A4544">
        <w:rPr>
          <w:rFonts w:ascii="Palatino Linotype" w:eastAsia="Times New Roman" w:hAnsi="Palatino Linotype" w:cs="Tahoma"/>
          <w:i/>
          <w:sz w:val="20"/>
          <w:lang w:val="es-ES" w:eastAsia="es-ES"/>
        </w:rPr>
        <w:t xml:space="preserve"> proporcionar las constancias que éstos soliciten para el trámite de los asuntos de su interés en los términos que señalen los ordenamientos respectivos.</w:t>
      </w:r>
    </w:p>
    <w:p w14:paraId="2773B575" w14:textId="77777777" w:rsidR="004A71AA" w:rsidRPr="001A4544" w:rsidRDefault="004A71AA" w:rsidP="006920EF">
      <w:pPr>
        <w:spacing w:after="0" w:line="360" w:lineRule="auto"/>
        <w:ind w:left="567" w:right="680"/>
        <w:contextualSpacing/>
        <w:jc w:val="both"/>
        <w:rPr>
          <w:rFonts w:ascii="Palatino Linotype" w:eastAsia="Times New Roman" w:hAnsi="Palatino Linotype" w:cs="Tahoma"/>
          <w:i/>
          <w:sz w:val="20"/>
          <w:lang w:val="es-ES" w:eastAsia="es-ES"/>
        </w:rPr>
      </w:pPr>
      <w:r w:rsidRPr="001A4544">
        <w:rPr>
          <w:rFonts w:ascii="Palatino Linotype" w:eastAsia="Times New Roman" w:hAnsi="Palatino Linotype" w:cs="Tahoma"/>
          <w:i/>
          <w:sz w:val="20"/>
          <w:lang w:val="es-ES" w:eastAsia="es-ES"/>
        </w:rPr>
        <w:t>XVIII al XXI…</w:t>
      </w:r>
    </w:p>
    <w:p w14:paraId="1D05042D" w14:textId="77777777" w:rsidR="004A71AA" w:rsidRPr="001A4544" w:rsidRDefault="004A71AA" w:rsidP="006920EF">
      <w:pPr>
        <w:spacing w:after="0" w:line="360" w:lineRule="auto"/>
        <w:ind w:left="567" w:right="539"/>
        <w:contextualSpacing/>
        <w:jc w:val="both"/>
        <w:rPr>
          <w:rFonts w:ascii="Palatino Linotype" w:eastAsia="Times New Roman" w:hAnsi="Palatino Linotype" w:cs="Times New Roman"/>
          <w:sz w:val="20"/>
          <w:szCs w:val="20"/>
          <w:lang w:eastAsia="es-ES"/>
        </w:rPr>
      </w:pPr>
      <w:r w:rsidRPr="001A4544">
        <w:rPr>
          <w:rFonts w:ascii="Palatino Linotype" w:eastAsia="Times New Roman" w:hAnsi="Palatino Linotype" w:cs="Times New Roman"/>
          <w:sz w:val="20"/>
          <w:szCs w:val="20"/>
          <w:lang w:eastAsia="es-ES"/>
        </w:rPr>
        <w:t>(Énfasis añadido)</w:t>
      </w:r>
    </w:p>
    <w:p w14:paraId="647DEE70" w14:textId="77777777" w:rsidR="004A71AA" w:rsidRPr="001A4544" w:rsidRDefault="004A71AA" w:rsidP="006920EF">
      <w:pPr>
        <w:spacing w:after="0" w:line="360" w:lineRule="auto"/>
        <w:jc w:val="both"/>
        <w:rPr>
          <w:rFonts w:ascii="Palatino Linotype" w:eastAsia="Times New Roman" w:hAnsi="Palatino Linotype" w:cs="Tahoma"/>
          <w:lang w:val="es-ES" w:eastAsia="es-ES"/>
        </w:rPr>
      </w:pPr>
    </w:p>
    <w:p w14:paraId="4E313273" w14:textId="1D08E251" w:rsidR="004A71AA" w:rsidRPr="001A4544" w:rsidRDefault="004A71AA" w:rsidP="006920EF">
      <w:pPr>
        <w:spacing w:after="0" w:line="360" w:lineRule="auto"/>
        <w:jc w:val="both"/>
        <w:rPr>
          <w:rFonts w:ascii="Palatino Linotype" w:eastAsia="Times New Roman" w:hAnsi="Palatino Linotype" w:cs="Tahoma"/>
          <w:sz w:val="24"/>
          <w:szCs w:val="24"/>
          <w:lang w:val="es-ES" w:eastAsia="es-ES"/>
        </w:rPr>
      </w:pPr>
      <w:r w:rsidRPr="001A4544">
        <w:rPr>
          <w:rFonts w:ascii="Palatino Linotype" w:eastAsia="Times New Roman" w:hAnsi="Palatino Linotype" w:cs="Tahoma"/>
          <w:sz w:val="24"/>
          <w:szCs w:val="24"/>
          <w:lang w:val="es-ES" w:eastAsia="es-ES"/>
        </w:rPr>
        <w:t xml:space="preserve">Así pues, se advierte que las instituciones públicas tienen la obligación normativa de integrar un expediente de cada servidor público, ya que estas constancias pueden ser usadas en procedimientos judiciales; asimismo, </w:t>
      </w:r>
      <w:r w:rsidR="009012C2" w:rsidRPr="001A4544">
        <w:rPr>
          <w:rFonts w:ascii="Palatino Linotype" w:eastAsia="Times New Roman" w:hAnsi="Palatino Linotype" w:cs="Tahoma"/>
          <w:sz w:val="24"/>
          <w:szCs w:val="24"/>
          <w:lang w:val="es-ES" w:eastAsia="es-ES"/>
        </w:rPr>
        <w:t>que,</w:t>
      </w:r>
      <w:r w:rsidRPr="001A4544">
        <w:rPr>
          <w:rFonts w:ascii="Palatino Linotype" w:eastAsia="Times New Roman" w:hAnsi="Palatino Linotype" w:cs="Tahoma"/>
          <w:sz w:val="24"/>
          <w:szCs w:val="24"/>
          <w:lang w:val="es-ES" w:eastAsia="es-ES"/>
        </w:rPr>
        <w:t xml:space="preserve"> dentro de la estructura orgánica del Sujeto Obligado, se cuenta con una </w:t>
      </w:r>
      <w:r w:rsidR="00646F29">
        <w:rPr>
          <w:rFonts w:ascii="Palatino Linotype" w:eastAsia="Times New Roman" w:hAnsi="Palatino Linotype" w:cs="Tahoma"/>
          <w:sz w:val="24"/>
          <w:szCs w:val="24"/>
          <w:lang w:val="es-ES" w:eastAsia="es-ES"/>
        </w:rPr>
        <w:t>Coordinación</w:t>
      </w:r>
      <w:r w:rsidRPr="001A4544">
        <w:rPr>
          <w:rFonts w:ascii="Palatino Linotype" w:eastAsia="Times New Roman" w:hAnsi="Palatino Linotype" w:cs="Tahoma"/>
          <w:sz w:val="24"/>
          <w:szCs w:val="24"/>
          <w:lang w:val="es-ES" w:eastAsia="es-ES"/>
        </w:rPr>
        <w:t xml:space="preserve"> de Administración que debe </w:t>
      </w:r>
      <w:r w:rsidRPr="001A4544">
        <w:rPr>
          <w:rFonts w:ascii="Palatino Linotype" w:eastAsia="Times New Roman" w:hAnsi="Palatino Linotype" w:cs="Tahoma"/>
          <w:sz w:val="24"/>
          <w:szCs w:val="24"/>
          <w:lang w:val="es-ES" w:eastAsia="es-ES"/>
        </w:rPr>
        <w:lastRenderedPageBreak/>
        <w:t>contar con la información de las relaciones laborales entre la institución pública y los servidores públicos.</w:t>
      </w:r>
    </w:p>
    <w:p w14:paraId="7D2DF87F" w14:textId="71CF4490" w:rsidR="00662B52" w:rsidRPr="001A4544" w:rsidRDefault="00662B52" w:rsidP="006920EF">
      <w:pPr>
        <w:autoSpaceDE w:val="0"/>
        <w:autoSpaceDN w:val="0"/>
        <w:adjustRightInd w:val="0"/>
        <w:spacing w:after="0" w:line="360" w:lineRule="auto"/>
        <w:jc w:val="both"/>
        <w:rPr>
          <w:rFonts w:ascii="Palatino Linotype" w:eastAsia="Calibri" w:hAnsi="Palatino Linotype" w:cs="Arial"/>
          <w:sz w:val="24"/>
          <w:szCs w:val="24"/>
        </w:rPr>
      </w:pPr>
    </w:p>
    <w:p w14:paraId="5FE212C7" w14:textId="5A2468F0" w:rsidR="00457E98" w:rsidRPr="001A4544" w:rsidRDefault="00D01ECF" w:rsidP="006920EF">
      <w:pPr>
        <w:spacing w:after="0" w:line="360" w:lineRule="auto"/>
        <w:jc w:val="both"/>
        <w:rPr>
          <w:rFonts w:ascii="Palatino Linotype" w:hAnsi="Palatino Linotype"/>
          <w:sz w:val="24"/>
          <w:szCs w:val="24"/>
        </w:rPr>
      </w:pPr>
      <w:r w:rsidRPr="001A4544">
        <w:rPr>
          <w:rFonts w:ascii="Palatino Linotype" w:hAnsi="Palatino Linotype"/>
          <w:sz w:val="24"/>
          <w:szCs w:val="24"/>
        </w:rPr>
        <w:t xml:space="preserve">Por lo anterior, resulta oportuno traer a colación, </w:t>
      </w:r>
      <w:r w:rsidR="00457E98" w:rsidRPr="001A4544">
        <w:rPr>
          <w:rFonts w:ascii="Palatino Linotype" w:hAnsi="Palatino Linotype"/>
          <w:sz w:val="24"/>
          <w:szCs w:val="24"/>
        </w:rPr>
        <w:t xml:space="preserve">de lo establecido en el artículo 108 de la Constitución Política de los Estados Unidos Mexicanos, porción normativa que dispone que, en materia de responsabilidades, los representantes de elección popular son considerados como servidores públicos. Adicionalmente, el numeral 130 de la Constitución Política del Estado Libre y Soberano de México dispone expresamente que en materia de responsabilidades se considera como servidor público a toda persona que desempeñe un empleo, cargo o comisión en alguno de los poderes de Estado, organismos autónomos, municipios y organismos auxiliares. </w:t>
      </w:r>
    </w:p>
    <w:p w14:paraId="7EF74B68" w14:textId="77777777" w:rsidR="00457E98" w:rsidRPr="001A4544" w:rsidRDefault="00457E98" w:rsidP="006920EF">
      <w:pPr>
        <w:spacing w:after="0" w:line="360" w:lineRule="auto"/>
        <w:jc w:val="both"/>
        <w:rPr>
          <w:rFonts w:ascii="Palatino Linotype" w:hAnsi="Palatino Linotype"/>
        </w:rPr>
      </w:pPr>
    </w:p>
    <w:p w14:paraId="7014E34B" w14:textId="53A0ED11" w:rsidR="00457E98" w:rsidRPr="001A4544" w:rsidRDefault="00457E98" w:rsidP="006920EF">
      <w:pPr>
        <w:spacing w:after="0" w:line="360" w:lineRule="auto"/>
        <w:jc w:val="both"/>
        <w:rPr>
          <w:rFonts w:ascii="Palatino Linotype" w:hAnsi="Palatino Linotype"/>
          <w:sz w:val="24"/>
          <w:szCs w:val="24"/>
        </w:rPr>
      </w:pPr>
      <w:r w:rsidRPr="001A4544">
        <w:rPr>
          <w:rFonts w:ascii="Palatino Linotype" w:hAnsi="Palatino Linotype"/>
          <w:sz w:val="24"/>
          <w:szCs w:val="24"/>
        </w:rPr>
        <w:t>Bajo este contexto, una vez que han tomado el cargo para el que fueron electos, las personas con un cargo de elección popular ya son considerados como servidores públicos y, en consecuencia, se rigen por las leyes que regulan el servicio público, entre las que se pueden destacar la Ley de Responsabilidades Administrativas del Estado de México y Municipios, la Ley del Trabajo de los Servidores Públicos del Estado y Municipios y, por supuesto, la Ley de Transparencia y Acceso a la Información Pública del Estado de México y Municipios.</w:t>
      </w:r>
    </w:p>
    <w:p w14:paraId="5FB38F0C" w14:textId="0683B274" w:rsidR="00672348" w:rsidRPr="001A4544" w:rsidRDefault="00672348" w:rsidP="006920EF">
      <w:pPr>
        <w:spacing w:after="0" w:line="360" w:lineRule="auto"/>
        <w:jc w:val="both"/>
        <w:rPr>
          <w:rFonts w:ascii="Palatino Linotype" w:hAnsi="Palatino Linotype"/>
          <w:sz w:val="24"/>
          <w:szCs w:val="24"/>
        </w:rPr>
      </w:pPr>
    </w:p>
    <w:p w14:paraId="7CFE48CC" w14:textId="2761FE45" w:rsidR="00672348" w:rsidRPr="001A4544" w:rsidRDefault="00672348" w:rsidP="006920EF">
      <w:pPr>
        <w:spacing w:after="0" w:line="360" w:lineRule="auto"/>
        <w:jc w:val="both"/>
        <w:rPr>
          <w:rFonts w:ascii="Palatino Linotype" w:eastAsia="MS Mincho" w:hAnsi="Palatino Linotype"/>
          <w:sz w:val="24"/>
          <w:szCs w:val="24"/>
        </w:rPr>
      </w:pPr>
      <w:r w:rsidRPr="001A4544">
        <w:rPr>
          <w:rFonts w:ascii="Palatino Linotype" w:hAnsi="Palatino Linotype"/>
          <w:sz w:val="24"/>
          <w:szCs w:val="24"/>
        </w:rPr>
        <w:t xml:space="preserve">Así, se tiene que la Ley del Trabajo referida establece en su artículo 98 fracción XVII que es una obligación de las instituciones públicas integrar los expedientes de los servidores públicos; mientras que la Ley de Transparencia y Acceso a la Información Pública del Estado de México y Municipios, en su artículo 92, fracción XXI señala que </w:t>
      </w:r>
      <w:r w:rsidRPr="001A4544">
        <w:rPr>
          <w:rFonts w:ascii="Palatino Linotype" w:hAnsi="Palatino Linotype"/>
          <w:sz w:val="24"/>
          <w:szCs w:val="24"/>
        </w:rPr>
        <w:lastRenderedPageBreak/>
        <w:t xml:space="preserve">la información curricular, desde el nivel de jefe de departamento o equivalente, hasta el titular del sujeto obligado se trata de una obligación de transparencia común, </w:t>
      </w:r>
      <w:r w:rsidRPr="001A4544">
        <w:rPr>
          <w:rFonts w:ascii="Palatino Linotype" w:eastAsia="Arial Unicode MS" w:hAnsi="Palatino Linotype"/>
          <w:sz w:val="24"/>
          <w:szCs w:val="24"/>
        </w:rPr>
        <w:t xml:space="preserve">esto es, información que por su naturaleza es pública y que los sujetos obligados  </w:t>
      </w:r>
      <w:r w:rsidRPr="001A4544">
        <w:rPr>
          <w:rFonts w:ascii="Palatino Linotype" w:eastAsia="MS Mincho" w:hAnsi="Palatino Linotype"/>
          <w:sz w:val="24"/>
          <w:szCs w:val="24"/>
        </w:rPr>
        <w:t>deben poner a disposición del público de manera permanente y por tanto deberán mantenerla actualizada, en los respectivos medios electrónicos, de acuerdo con sus facultades, atribuciones, funciones u objeto social.</w:t>
      </w:r>
    </w:p>
    <w:p w14:paraId="423BB478" w14:textId="77777777" w:rsidR="00672348" w:rsidRPr="001A4544" w:rsidRDefault="00672348" w:rsidP="006920EF">
      <w:pPr>
        <w:spacing w:after="0" w:line="360" w:lineRule="auto"/>
        <w:jc w:val="both"/>
        <w:rPr>
          <w:rFonts w:ascii="Palatino Linotype" w:eastAsia="MS Mincho" w:hAnsi="Palatino Linotype"/>
          <w:sz w:val="24"/>
          <w:szCs w:val="24"/>
        </w:rPr>
      </w:pPr>
    </w:p>
    <w:p w14:paraId="07872AE7" w14:textId="77777777" w:rsidR="00672348" w:rsidRDefault="00672348" w:rsidP="006920EF">
      <w:pPr>
        <w:spacing w:after="0" w:line="360" w:lineRule="auto"/>
        <w:jc w:val="both"/>
        <w:rPr>
          <w:rFonts w:ascii="Palatino Linotype" w:hAnsi="Palatino Linotype"/>
          <w:sz w:val="24"/>
          <w:szCs w:val="24"/>
        </w:rPr>
      </w:pPr>
      <w:r w:rsidRPr="001A4544">
        <w:rPr>
          <w:rFonts w:ascii="Palatino Linotype" w:eastAsia="MS Mincho" w:hAnsi="Palatino Linotype"/>
          <w:sz w:val="24"/>
          <w:szCs w:val="24"/>
        </w:rPr>
        <w:t xml:space="preserve">Adicionalmente, con relación a la obligación de transparencia común en cita, se destaca que los </w:t>
      </w:r>
      <w:r w:rsidRPr="001A4544">
        <w:rPr>
          <w:rFonts w:ascii="Palatino Linotype" w:hAnsi="Palatino Linotype"/>
          <w:bCs/>
          <w:sz w:val="24"/>
          <w:szCs w:val="24"/>
        </w:rPr>
        <w:t xml:space="preserve"> </w:t>
      </w:r>
      <w:r w:rsidRPr="001A4544">
        <w:rPr>
          <w:rFonts w:ascii="Palatino Linotype" w:hAnsi="Palatino Linotype"/>
          <w:sz w:val="24"/>
          <w:szCs w:val="24"/>
        </w:rPr>
        <w:t>“</w:t>
      </w:r>
      <w:r w:rsidRPr="001A4544">
        <w:rPr>
          <w:rFonts w:ascii="Palatino Linotype" w:hAnsi="Palatino Linotype"/>
          <w:b/>
          <w:bCs/>
          <w:i/>
          <w:iCs/>
          <w:sz w:val="24"/>
          <w:szCs w:val="24"/>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1A4544">
        <w:rPr>
          <w:rFonts w:ascii="Palatino Linotype" w:hAnsi="Palatino Linotype"/>
          <w:sz w:val="24"/>
          <w:szCs w:val="24"/>
        </w:rPr>
        <w:t xml:space="preserve"> engloban como criterios sustantivos de contenido los relativos a:</w:t>
      </w:r>
    </w:p>
    <w:p w14:paraId="7169F751" w14:textId="77777777" w:rsidR="00646F29" w:rsidRPr="001A4544" w:rsidRDefault="00646F29" w:rsidP="006920EF">
      <w:pPr>
        <w:spacing w:after="0" w:line="360" w:lineRule="auto"/>
        <w:jc w:val="both"/>
        <w:rPr>
          <w:rFonts w:ascii="Palatino Linotype" w:hAnsi="Palatino Linotype"/>
          <w:sz w:val="24"/>
          <w:szCs w:val="24"/>
        </w:rPr>
      </w:pPr>
    </w:p>
    <w:p w14:paraId="67858215" w14:textId="77777777" w:rsidR="00672348" w:rsidRPr="001A4544" w:rsidRDefault="00672348" w:rsidP="006920EF">
      <w:pPr>
        <w:pStyle w:val="Citas"/>
        <w:spacing w:before="0" w:after="0"/>
      </w:pPr>
      <w:r w:rsidRPr="001A4544">
        <w:t xml:space="preserve">“Respecto a la información curricular del (la) servidor(a) público(a) y/o persona que desempeñe un empleo, cargo o comisión en el sujeto obligado se deberá publicar: </w:t>
      </w:r>
    </w:p>
    <w:p w14:paraId="07DC593E" w14:textId="77777777" w:rsidR="00672348" w:rsidRPr="001A4544" w:rsidRDefault="00672348" w:rsidP="006920EF">
      <w:pPr>
        <w:pStyle w:val="Citas"/>
        <w:spacing w:before="0" w:after="0"/>
        <w:rPr>
          <w:b/>
          <w:bCs/>
          <w:u w:val="single"/>
        </w:rPr>
      </w:pPr>
      <w:r w:rsidRPr="001A4544">
        <w:rPr>
          <w:b/>
          <w:bCs/>
          <w:u w:val="single"/>
        </w:rPr>
        <w:t>Criterio 7 Escolaridad, nivel máximo de estudios concluido y comprobable (catálogo): Ninguno/Primaria/Secundaria/Bachillerato/Carrera técnica / Licenciatura / Maestría / Doctorado / Posdoctorado / Especialización</w:t>
      </w:r>
    </w:p>
    <w:p w14:paraId="2B584B6F" w14:textId="77777777" w:rsidR="00672348" w:rsidRPr="001A4544" w:rsidRDefault="00672348" w:rsidP="006920EF">
      <w:pPr>
        <w:pStyle w:val="Citas"/>
        <w:spacing w:before="0" w:after="0"/>
        <w:rPr>
          <w:b/>
          <w:bCs/>
          <w:u w:val="single"/>
        </w:rPr>
      </w:pPr>
      <w:r w:rsidRPr="001A4544">
        <w:rPr>
          <w:b/>
          <w:bCs/>
          <w:u w:val="single"/>
        </w:rPr>
        <w:t>Criterio 8 Carrera genérica, en su caso</w:t>
      </w:r>
    </w:p>
    <w:p w14:paraId="7552A5BB" w14:textId="77777777" w:rsidR="00672348" w:rsidRPr="001A4544" w:rsidRDefault="00672348" w:rsidP="006920EF">
      <w:pPr>
        <w:pStyle w:val="Citas"/>
        <w:spacing w:before="0" w:after="0"/>
        <w:rPr>
          <w:rFonts w:eastAsia="MS Mincho"/>
        </w:rPr>
      </w:pPr>
      <w:r w:rsidRPr="001A4544">
        <w:t xml:space="preserve">(…)” </w:t>
      </w:r>
      <w:r w:rsidRPr="001A4544">
        <w:rPr>
          <w:b/>
          <w:bCs/>
        </w:rPr>
        <w:t xml:space="preserve">(Sic) </w:t>
      </w:r>
    </w:p>
    <w:p w14:paraId="0BB449E3" w14:textId="3AADF8F4" w:rsidR="00457E98" w:rsidRPr="001A4544" w:rsidRDefault="00457E98" w:rsidP="006920EF">
      <w:pPr>
        <w:spacing w:after="0" w:line="360" w:lineRule="auto"/>
        <w:jc w:val="both"/>
        <w:rPr>
          <w:rFonts w:ascii="Palatino Linotype" w:hAnsi="Palatino Linotype"/>
        </w:rPr>
      </w:pPr>
    </w:p>
    <w:p w14:paraId="1E833D9E" w14:textId="77777777" w:rsidR="00457E98" w:rsidRPr="001A4544" w:rsidRDefault="00457E98" w:rsidP="006920EF">
      <w:pPr>
        <w:spacing w:after="0" w:line="360" w:lineRule="auto"/>
        <w:jc w:val="both"/>
        <w:rPr>
          <w:rFonts w:ascii="Palatino Linotype" w:hAnsi="Palatino Linotype"/>
          <w:sz w:val="24"/>
          <w:szCs w:val="24"/>
        </w:rPr>
      </w:pPr>
      <w:r w:rsidRPr="001A4544">
        <w:rPr>
          <w:rFonts w:ascii="Palatino Linotype" w:hAnsi="Palatino Linotype"/>
          <w:sz w:val="24"/>
          <w:szCs w:val="24"/>
        </w:rPr>
        <w:t xml:space="preserve">Cabe resaltar que ninguna de estas leyes o normas de carácter general, hace distinción entre servidores públicos con cargo de elección popular o de cualquier otra naturaleza, </w:t>
      </w:r>
      <w:r w:rsidRPr="001A4544">
        <w:rPr>
          <w:rFonts w:ascii="Palatino Linotype" w:hAnsi="Palatino Linotype"/>
          <w:sz w:val="24"/>
          <w:szCs w:val="24"/>
        </w:rPr>
        <w:lastRenderedPageBreak/>
        <w:t>por lo que de una interpretación a lo dispuesto por las dos leyes referidas se desprende que los municipios, como sujetos obligados, se encuentran constreñidos a contar con un expediente de todos los servidores públicos y a hacer pública la información curricular de éstos, incluyendo por supuesto, a aquellos servidores públicos que ostente un cargo de elección popular.</w:t>
      </w:r>
    </w:p>
    <w:p w14:paraId="2BDF9A0F" w14:textId="77777777" w:rsidR="00457E98" w:rsidRPr="001A4544" w:rsidRDefault="00457E98" w:rsidP="006920EF">
      <w:pPr>
        <w:spacing w:after="0" w:line="360" w:lineRule="auto"/>
        <w:jc w:val="both"/>
        <w:rPr>
          <w:rFonts w:ascii="Palatino Linotype" w:hAnsi="Palatino Linotype"/>
        </w:rPr>
      </w:pPr>
      <w:r w:rsidRPr="001A4544">
        <w:rPr>
          <w:rFonts w:ascii="Palatino Linotype" w:hAnsi="Palatino Linotype"/>
        </w:rPr>
        <w:t xml:space="preserve"> </w:t>
      </w:r>
    </w:p>
    <w:p w14:paraId="3C260C1D" w14:textId="77777777" w:rsidR="00457E98" w:rsidRPr="001A4544" w:rsidRDefault="00457E98" w:rsidP="006920EF">
      <w:pPr>
        <w:spacing w:after="0" w:line="360" w:lineRule="auto"/>
        <w:jc w:val="both"/>
        <w:rPr>
          <w:rFonts w:ascii="Palatino Linotype" w:hAnsi="Palatino Linotype"/>
          <w:sz w:val="24"/>
          <w:szCs w:val="24"/>
        </w:rPr>
      </w:pPr>
      <w:r w:rsidRPr="001A4544">
        <w:rPr>
          <w:rFonts w:ascii="Palatino Linotype" w:hAnsi="Palatino Linotype"/>
          <w:sz w:val="24"/>
          <w:szCs w:val="24"/>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1AAB8622" w14:textId="77777777" w:rsidR="00457E98" w:rsidRPr="001A4544" w:rsidRDefault="00457E98" w:rsidP="006920EF">
      <w:pPr>
        <w:spacing w:after="0" w:line="360" w:lineRule="auto"/>
        <w:jc w:val="both"/>
        <w:rPr>
          <w:rFonts w:ascii="Palatino Linotype" w:hAnsi="Palatino Linotype"/>
        </w:rPr>
      </w:pPr>
      <w:r w:rsidRPr="001A4544">
        <w:rPr>
          <w:rFonts w:ascii="Palatino Linotype" w:hAnsi="Palatino Linotype"/>
        </w:rPr>
        <w:t xml:space="preserve"> </w:t>
      </w:r>
    </w:p>
    <w:p w14:paraId="2CD665B4" w14:textId="2EEE2CFB" w:rsidR="00457E98" w:rsidRDefault="00672348" w:rsidP="006920EF">
      <w:pPr>
        <w:pStyle w:val="Sinespaciado"/>
        <w:spacing w:line="360" w:lineRule="auto"/>
        <w:jc w:val="both"/>
        <w:rPr>
          <w:rFonts w:ascii="Palatino Linotype" w:eastAsiaTheme="minorHAnsi" w:hAnsi="Palatino Linotype" w:cstheme="minorBidi"/>
          <w:lang w:eastAsia="en-US"/>
        </w:rPr>
      </w:pPr>
      <w:r w:rsidRPr="001A4544">
        <w:rPr>
          <w:rFonts w:ascii="Palatino Linotype" w:eastAsiaTheme="minorHAnsi" w:hAnsi="Palatino Linotype" w:cstheme="minorBidi"/>
          <w:lang w:eastAsia="en-US"/>
        </w:rPr>
        <w:t>Por tanto, se concluye que</w:t>
      </w:r>
      <w:r w:rsidR="00A7729C">
        <w:rPr>
          <w:rFonts w:ascii="Palatino Linotype" w:eastAsiaTheme="minorHAnsi" w:hAnsi="Palatino Linotype" w:cstheme="minorBidi"/>
          <w:lang w:eastAsia="en-US"/>
        </w:rPr>
        <w:t>, si bien es cierto</w:t>
      </w:r>
      <w:r w:rsidRPr="001A4544">
        <w:rPr>
          <w:rFonts w:ascii="Palatino Linotype" w:eastAsiaTheme="minorHAnsi" w:hAnsi="Palatino Linotype" w:cstheme="minorBidi"/>
          <w:lang w:eastAsia="en-US"/>
        </w:rPr>
        <w:t xml:space="preserve"> </w:t>
      </w:r>
      <w:bookmarkStart w:id="5" w:name="_Hlk127304072"/>
      <w:r w:rsidRPr="001A4544">
        <w:rPr>
          <w:rFonts w:ascii="Palatino Linotype" w:eastAsiaTheme="minorHAnsi" w:hAnsi="Palatino Linotype" w:cstheme="minorBidi"/>
          <w:lang w:eastAsia="en-US"/>
        </w:rPr>
        <w:t>el grado escolar se encuentra inmerso en la información curricular de los integrantes de los ayuntamientos</w:t>
      </w:r>
      <w:bookmarkEnd w:id="5"/>
      <w:r w:rsidRPr="001A4544">
        <w:rPr>
          <w:rFonts w:ascii="Palatino Linotype" w:eastAsiaTheme="minorHAnsi" w:hAnsi="Palatino Linotype" w:cstheme="minorBidi"/>
          <w:lang w:eastAsia="en-US"/>
        </w:rPr>
        <w:t xml:space="preserve">, aun cuando hayan accedido al cargo mediante una votación democrática, </w:t>
      </w:r>
      <w:r w:rsidR="00A7729C">
        <w:rPr>
          <w:rFonts w:ascii="Palatino Linotype" w:eastAsiaTheme="minorHAnsi" w:hAnsi="Palatino Linotype" w:cstheme="minorBidi"/>
          <w:lang w:eastAsia="en-US"/>
        </w:rPr>
        <w:t xml:space="preserve">deben contar con el soporte documental de dichos grados académicos, por lo que </w:t>
      </w:r>
      <w:r w:rsidRPr="001A4544">
        <w:rPr>
          <w:rFonts w:ascii="Palatino Linotype" w:eastAsiaTheme="minorHAnsi" w:hAnsi="Palatino Linotype" w:cstheme="minorBidi"/>
          <w:lang w:eastAsia="en-US"/>
        </w:rPr>
        <w:t>debe hacerse pública en los términos que señala la Ley de la materia, en virtud de que también son considerados como servidores públicos.</w:t>
      </w:r>
    </w:p>
    <w:p w14:paraId="7A8441A3" w14:textId="77777777" w:rsidR="00A7729C" w:rsidRDefault="00A7729C" w:rsidP="006920EF">
      <w:pPr>
        <w:pStyle w:val="Sinespaciado"/>
        <w:spacing w:line="360" w:lineRule="auto"/>
        <w:jc w:val="both"/>
        <w:rPr>
          <w:rFonts w:ascii="Palatino Linotype" w:eastAsiaTheme="minorHAnsi" w:hAnsi="Palatino Linotype" w:cstheme="minorBidi"/>
          <w:lang w:eastAsia="en-US"/>
        </w:rPr>
      </w:pPr>
    </w:p>
    <w:p w14:paraId="04A26100" w14:textId="2AE44ACA" w:rsidR="00A7729C" w:rsidRPr="00A7729C" w:rsidRDefault="00A7729C" w:rsidP="00646F29">
      <w:pPr>
        <w:pStyle w:val="Sinespaciado"/>
        <w:spacing w:line="360" w:lineRule="auto"/>
        <w:jc w:val="both"/>
        <w:rPr>
          <w:rFonts w:ascii="Palatino Linotype" w:eastAsiaTheme="minorHAnsi" w:hAnsi="Palatino Linotype" w:cstheme="minorBidi"/>
          <w:lang w:eastAsia="en-US"/>
        </w:rPr>
      </w:pPr>
      <w:r>
        <w:rPr>
          <w:rFonts w:ascii="Palatino Linotype" w:eastAsiaTheme="minorHAnsi" w:hAnsi="Palatino Linotype" w:cstheme="minorBidi"/>
          <w:lang w:eastAsia="en-US"/>
        </w:rPr>
        <w:t>Por otra parte, en relación a</w:t>
      </w:r>
      <w:r w:rsidR="00646F29">
        <w:rPr>
          <w:rFonts w:ascii="Palatino Linotype" w:eastAsiaTheme="minorHAnsi" w:hAnsi="Palatino Linotype" w:cstheme="minorBidi"/>
          <w:lang w:eastAsia="en-US"/>
        </w:rPr>
        <w:t xml:space="preserve"> las constancias de </w:t>
      </w:r>
      <w:r w:rsidR="00646F29" w:rsidRPr="00646F29">
        <w:rPr>
          <w:rFonts w:ascii="Palatino Linotype" w:eastAsiaTheme="minorHAnsi" w:hAnsi="Palatino Linotype" w:cstheme="minorBidi"/>
          <w:lang w:eastAsia="en-US"/>
        </w:rPr>
        <w:t>grado de estudios de</w:t>
      </w:r>
      <w:r w:rsidR="00646F29">
        <w:rPr>
          <w:rFonts w:ascii="Palatino Linotype" w:eastAsiaTheme="minorHAnsi" w:hAnsi="Palatino Linotype" w:cstheme="minorBidi"/>
          <w:lang w:eastAsia="en-US"/>
        </w:rPr>
        <w:t>l</w:t>
      </w:r>
      <w:r w:rsidR="00646F29" w:rsidRPr="00646F29">
        <w:rPr>
          <w:rFonts w:ascii="Palatino Linotype" w:eastAsiaTheme="minorHAnsi" w:hAnsi="Palatino Linotype" w:cstheme="minorBidi"/>
          <w:lang w:eastAsia="en-US"/>
        </w:rPr>
        <w:t xml:space="preserve"> Secretario del Ayuntamiento, Tesorero</w:t>
      </w:r>
      <w:r w:rsidR="00646F29">
        <w:rPr>
          <w:rFonts w:ascii="Palatino Linotype" w:eastAsiaTheme="minorHAnsi" w:hAnsi="Palatino Linotype" w:cstheme="minorBidi"/>
          <w:lang w:eastAsia="en-US"/>
        </w:rPr>
        <w:t xml:space="preserve"> Municipal</w:t>
      </w:r>
      <w:r w:rsidR="00646F29" w:rsidRPr="00646F29">
        <w:rPr>
          <w:rFonts w:ascii="Palatino Linotype" w:eastAsiaTheme="minorHAnsi" w:hAnsi="Palatino Linotype" w:cstheme="minorBidi"/>
          <w:lang w:eastAsia="en-US"/>
        </w:rPr>
        <w:t xml:space="preserve"> y </w:t>
      </w:r>
      <w:r w:rsidR="00646F29">
        <w:rPr>
          <w:rFonts w:ascii="Palatino Linotype" w:eastAsiaTheme="minorHAnsi" w:hAnsi="Palatino Linotype" w:cstheme="minorBidi"/>
          <w:lang w:eastAsia="en-US"/>
        </w:rPr>
        <w:t>Titular del Órgano Interno</w:t>
      </w:r>
      <w:r w:rsidR="00646F29" w:rsidRPr="00646F29">
        <w:rPr>
          <w:rFonts w:ascii="Palatino Linotype" w:eastAsiaTheme="minorHAnsi" w:hAnsi="Palatino Linotype" w:cstheme="minorBidi"/>
          <w:lang w:eastAsia="en-US"/>
        </w:rPr>
        <w:t xml:space="preserve"> Municipal del Ayuntamiento de Calimaya</w:t>
      </w:r>
      <w:r w:rsidRPr="00A7729C">
        <w:rPr>
          <w:rFonts w:ascii="Palatino Linotype" w:hAnsi="Palatino Linotype" w:cs="Arial"/>
          <w:lang w:val="es-ES" w:eastAsia="es-MX"/>
        </w:rPr>
        <w:t xml:space="preserve">, resulta oportuno traer a contexto lo establecido en el artículo 32 de la Ley Orgánica Municipal del Estado de México, que se transcribe de forma literal a continuación: </w:t>
      </w:r>
    </w:p>
    <w:p w14:paraId="646FE16A" w14:textId="77777777" w:rsidR="00A7729C" w:rsidRPr="00A7729C" w:rsidRDefault="00A7729C" w:rsidP="00A7729C">
      <w:pPr>
        <w:spacing w:after="0" w:line="240" w:lineRule="auto"/>
        <w:ind w:left="851" w:right="851"/>
        <w:jc w:val="both"/>
        <w:rPr>
          <w:rFonts w:ascii="Palatino Linotype" w:eastAsia="Times New Roman" w:hAnsi="Palatino Linotype" w:cs="Arial"/>
          <w:i/>
          <w:iCs/>
          <w:lang w:val="es-ES" w:eastAsia="es-MX"/>
        </w:rPr>
      </w:pPr>
      <w:r w:rsidRPr="00A7729C">
        <w:rPr>
          <w:rFonts w:ascii="Palatino Linotype" w:eastAsia="Times New Roman" w:hAnsi="Palatino Linotype" w:cs="Arial"/>
          <w:b/>
          <w:bCs/>
          <w:i/>
          <w:iCs/>
          <w:lang w:val="es-ES" w:eastAsia="es-MX"/>
        </w:rPr>
        <w:lastRenderedPageBreak/>
        <w:t xml:space="preserve">Artículo 32. </w:t>
      </w:r>
      <w:r w:rsidRPr="00A7729C">
        <w:rPr>
          <w:rFonts w:ascii="Palatino Linotype" w:eastAsia="Times New Roman" w:hAnsi="Palatino Linotype" w:cs="Arial"/>
          <w:i/>
          <w:iCs/>
          <w:lang w:val="es-ES" w:eastAsia="es-MX"/>
        </w:rPr>
        <w:t xml:space="preserve">Para ocupar los cargos de </w:t>
      </w:r>
      <w:r w:rsidRPr="00A7729C">
        <w:rPr>
          <w:rFonts w:ascii="Palatino Linotype" w:eastAsia="Times New Roman" w:hAnsi="Palatino Linotype" w:cs="Arial"/>
          <w:b/>
          <w:bCs/>
          <w:i/>
          <w:iCs/>
          <w:u w:val="single"/>
          <w:lang w:val="es-ES" w:eastAsia="es-MX"/>
        </w:rPr>
        <w:t>Secretario; Tesorero</w:t>
      </w:r>
      <w:r w:rsidRPr="00A7729C">
        <w:rPr>
          <w:rFonts w:ascii="Palatino Linotype" w:eastAsia="Times New Roman" w:hAnsi="Palatino Linotype" w:cs="Arial"/>
          <w:i/>
          <w:iCs/>
          <w:lang w:val="es-ES" w:eastAsia="es-MX"/>
        </w:rPr>
        <w:t xml:space="preserve">; Director de Obras Públicas, de Desarrollo Económico, Director de Turismo, Coordinador General Municipal de Mejora Regulatoria, Ecología, Desarrollo Urbano, de Desarrollo Social, o equivalentes, </w:t>
      </w:r>
      <w:r w:rsidRPr="00A7729C">
        <w:rPr>
          <w:rFonts w:ascii="Palatino Linotype" w:eastAsia="Times New Roman" w:hAnsi="Palatino Linotype" w:cs="Arial"/>
          <w:b/>
          <w:bCs/>
          <w:i/>
          <w:iCs/>
          <w:lang w:val="es-ES" w:eastAsia="es-MX"/>
        </w:rPr>
        <w:t>titulares de las unidades administrativas</w:t>
      </w:r>
      <w:r w:rsidRPr="00A7729C">
        <w:rPr>
          <w:rFonts w:ascii="Palatino Linotype" w:eastAsia="Times New Roman" w:hAnsi="Palatino Linotype" w:cs="Arial"/>
          <w:i/>
          <w:iCs/>
          <w:lang w:val="es-ES" w:eastAsia="es-MX"/>
        </w:rPr>
        <w:t xml:space="preserve">, de Protección Civil y de los organismos auxiliares se deberán satisfacer los siguientes requisitos: </w:t>
      </w:r>
    </w:p>
    <w:p w14:paraId="332783FD" w14:textId="0B655612" w:rsidR="00A7729C" w:rsidRPr="00A7729C" w:rsidRDefault="00646F29" w:rsidP="00A7729C">
      <w:pPr>
        <w:spacing w:after="0" w:line="240" w:lineRule="auto"/>
        <w:ind w:left="851" w:right="851"/>
        <w:jc w:val="both"/>
        <w:rPr>
          <w:rFonts w:ascii="Palatino Linotype" w:eastAsia="Times New Roman" w:hAnsi="Palatino Linotype" w:cs="Arial"/>
          <w:i/>
          <w:iCs/>
          <w:lang w:val="es-ES" w:eastAsia="es-MX"/>
        </w:rPr>
      </w:pPr>
      <w:r>
        <w:rPr>
          <w:rFonts w:ascii="Palatino Linotype" w:eastAsia="Times New Roman" w:hAnsi="Palatino Linotype" w:cs="Arial"/>
          <w:i/>
          <w:iCs/>
          <w:lang w:val="es-ES" w:eastAsia="es-MX"/>
        </w:rPr>
        <w:t>(…)</w:t>
      </w:r>
    </w:p>
    <w:p w14:paraId="7A05C7DE" w14:textId="77777777" w:rsidR="00A7729C" w:rsidRPr="00A7729C" w:rsidRDefault="00A7729C" w:rsidP="00646F29">
      <w:pPr>
        <w:spacing w:after="0" w:line="240" w:lineRule="auto"/>
        <w:ind w:right="851"/>
        <w:jc w:val="both"/>
        <w:rPr>
          <w:rFonts w:ascii="Palatino Linotype" w:eastAsia="Times New Roman" w:hAnsi="Palatino Linotype" w:cs="Arial"/>
          <w:i/>
          <w:iCs/>
          <w:lang w:val="es-ES" w:eastAsia="es-MX"/>
        </w:rPr>
      </w:pPr>
    </w:p>
    <w:p w14:paraId="4AD183DD" w14:textId="77777777" w:rsidR="00A7729C" w:rsidRPr="00A7729C" w:rsidRDefault="00A7729C" w:rsidP="00A7729C">
      <w:pPr>
        <w:spacing w:after="0" w:line="240" w:lineRule="auto"/>
        <w:ind w:left="851" w:right="851"/>
        <w:jc w:val="both"/>
        <w:rPr>
          <w:rFonts w:ascii="Palatino Linotype" w:eastAsia="Times New Roman" w:hAnsi="Palatino Linotype" w:cs="Arial"/>
          <w:i/>
          <w:iCs/>
          <w:lang w:val="es-ES" w:eastAsia="es-MX"/>
        </w:rPr>
      </w:pPr>
      <w:r w:rsidRPr="00A7729C">
        <w:rPr>
          <w:rFonts w:ascii="Palatino Linotype" w:eastAsia="Times New Roman" w:hAnsi="Palatino Linotype" w:cs="Arial"/>
          <w:i/>
          <w:iCs/>
          <w:lang w:val="es-ES" w:eastAsia="es-MX"/>
        </w:rPr>
        <w:t xml:space="preserve">IV. </w:t>
      </w:r>
      <w:r w:rsidRPr="00A7729C">
        <w:rPr>
          <w:rFonts w:ascii="Palatino Linotype" w:eastAsia="Times New Roman" w:hAnsi="Palatino Linotype" w:cs="Arial"/>
          <w:b/>
          <w:bCs/>
          <w:i/>
          <w:iCs/>
          <w:lang w:val="es-ES" w:eastAsia="es-MX"/>
        </w:rPr>
        <w:t>Contar con título profesional o acreditar experiencia mínima de un año en la materia</w:t>
      </w:r>
      <w:r w:rsidRPr="00A7729C">
        <w:rPr>
          <w:rFonts w:ascii="Palatino Linotype" w:eastAsia="Times New Roman" w:hAnsi="Palatino Linotype" w:cs="Arial"/>
          <w:i/>
          <w:iCs/>
          <w:lang w:val="es-ES" w:eastAsia="es-MX"/>
        </w:rPr>
        <w:t xml:space="preserve">, ante el Presidente o el Ayuntamiento, cuando sea el caso, para el desempeño de los cargos que así lo requieran; y </w:t>
      </w:r>
    </w:p>
    <w:p w14:paraId="62BC84A2" w14:textId="77777777" w:rsidR="00A7729C" w:rsidRPr="00A7729C" w:rsidRDefault="00A7729C" w:rsidP="00A7729C">
      <w:pPr>
        <w:spacing w:after="0" w:line="240" w:lineRule="auto"/>
        <w:ind w:left="851" w:right="851"/>
        <w:jc w:val="both"/>
        <w:rPr>
          <w:rFonts w:ascii="Palatino Linotype" w:eastAsia="Times New Roman" w:hAnsi="Palatino Linotype" w:cs="Arial"/>
          <w:i/>
          <w:iCs/>
          <w:lang w:val="es-ES" w:eastAsia="es-MX"/>
        </w:rPr>
      </w:pPr>
    </w:p>
    <w:p w14:paraId="141A3D07" w14:textId="77777777" w:rsidR="00A7729C" w:rsidRPr="00A7729C" w:rsidRDefault="00A7729C" w:rsidP="00646F29">
      <w:pPr>
        <w:spacing w:after="0" w:line="240" w:lineRule="auto"/>
        <w:ind w:right="851"/>
        <w:jc w:val="both"/>
        <w:rPr>
          <w:rFonts w:ascii="Palatino Linotype" w:eastAsia="Times New Roman" w:hAnsi="Palatino Linotype" w:cs="Arial"/>
          <w:i/>
          <w:iCs/>
          <w:lang w:val="es-ES" w:eastAsia="es-MX"/>
        </w:rPr>
      </w:pPr>
    </w:p>
    <w:p w14:paraId="4DA3F11C" w14:textId="77777777" w:rsidR="00A7729C" w:rsidRPr="00A7729C" w:rsidRDefault="00A7729C" w:rsidP="00A7729C">
      <w:pPr>
        <w:spacing w:after="0" w:line="240" w:lineRule="auto"/>
        <w:ind w:left="851" w:right="851"/>
        <w:jc w:val="both"/>
        <w:rPr>
          <w:rFonts w:ascii="Palatino Linotype" w:eastAsia="Times New Roman" w:hAnsi="Palatino Linotype" w:cs="Arial"/>
          <w:i/>
          <w:iCs/>
          <w:lang w:val="es-ES" w:eastAsia="es-MX"/>
        </w:rPr>
      </w:pPr>
      <w:r w:rsidRPr="00A7729C">
        <w:rPr>
          <w:rFonts w:ascii="Palatino Linotype" w:eastAsia="Times New Roman" w:hAnsi="Palatino Linotype" w:cs="Arial"/>
          <w:i/>
          <w:iCs/>
          <w:lang w:val="es-ES" w:eastAsia="es-MX"/>
        </w:rPr>
        <w:t xml:space="preserve">Artículo 92.- </w:t>
      </w:r>
      <w:r w:rsidRPr="00A7729C">
        <w:rPr>
          <w:rFonts w:ascii="Palatino Linotype" w:eastAsia="Times New Roman" w:hAnsi="Palatino Linotype" w:cs="Arial"/>
          <w:b/>
          <w:bCs/>
          <w:i/>
          <w:iCs/>
          <w:u w:val="single"/>
          <w:lang w:val="es-ES" w:eastAsia="es-MX"/>
        </w:rPr>
        <w:t>Para ser secretario del ayuntamiento se requiere, además de los requisitos establecidos en el artículo 32 de esta Ley, los siguientes</w:t>
      </w:r>
      <w:r w:rsidRPr="00A7729C">
        <w:rPr>
          <w:rFonts w:ascii="Palatino Linotype" w:eastAsia="Times New Roman" w:hAnsi="Palatino Linotype" w:cs="Arial"/>
          <w:i/>
          <w:iCs/>
          <w:lang w:val="es-ES" w:eastAsia="es-MX"/>
        </w:rPr>
        <w:t xml:space="preserve">: </w:t>
      </w:r>
    </w:p>
    <w:p w14:paraId="2565A886" w14:textId="77777777" w:rsidR="00A7729C" w:rsidRPr="00A7729C" w:rsidRDefault="00A7729C" w:rsidP="00A7729C">
      <w:pPr>
        <w:spacing w:after="0" w:line="240" w:lineRule="auto"/>
        <w:ind w:left="851" w:right="851"/>
        <w:jc w:val="both"/>
        <w:rPr>
          <w:rFonts w:ascii="Palatino Linotype" w:eastAsia="Times New Roman" w:hAnsi="Palatino Linotype" w:cs="Arial"/>
          <w:i/>
          <w:iCs/>
          <w:lang w:val="es-ES" w:eastAsia="es-MX"/>
        </w:rPr>
      </w:pPr>
    </w:p>
    <w:p w14:paraId="47FEDEFE" w14:textId="77777777" w:rsidR="00A7729C" w:rsidRPr="00A7729C" w:rsidRDefault="00A7729C" w:rsidP="00A7729C">
      <w:pPr>
        <w:spacing w:after="0" w:line="240" w:lineRule="auto"/>
        <w:ind w:left="851" w:right="851"/>
        <w:jc w:val="both"/>
        <w:rPr>
          <w:rFonts w:ascii="Palatino Linotype" w:eastAsia="Times New Roman" w:hAnsi="Palatino Linotype" w:cs="Arial"/>
          <w:i/>
          <w:iCs/>
          <w:lang w:val="es-ES" w:eastAsia="es-MX"/>
        </w:rPr>
      </w:pPr>
      <w:r w:rsidRPr="00A7729C">
        <w:rPr>
          <w:rFonts w:ascii="Palatino Linotype" w:eastAsia="Times New Roman" w:hAnsi="Palatino Linotype" w:cs="Arial"/>
          <w:i/>
          <w:iCs/>
          <w:lang w:val="es-ES" w:eastAsia="es-MX"/>
        </w:rPr>
        <w:t xml:space="preserve">I. </w:t>
      </w:r>
      <w:r w:rsidRPr="00A7729C">
        <w:rPr>
          <w:rFonts w:ascii="Palatino Linotype" w:eastAsia="Times New Roman" w:hAnsi="Palatino Linotype" w:cs="Arial"/>
          <w:b/>
          <w:bCs/>
          <w:i/>
          <w:iCs/>
          <w:u w:val="single"/>
          <w:lang w:val="es-ES" w:eastAsia="es-MX"/>
        </w:rPr>
        <w:t>En municipios que tengan una población de hasta 150 mil habitantes, podrán tener título profesional de educación superior; en los municipios que tengan más de 150 mil o que sean cabecera distrital, tener título profesional de educación superior</w:t>
      </w:r>
      <w:r w:rsidRPr="00A7729C">
        <w:rPr>
          <w:rFonts w:ascii="Palatino Linotype" w:eastAsia="Times New Roman" w:hAnsi="Palatino Linotype" w:cs="Arial"/>
          <w:i/>
          <w:iCs/>
          <w:lang w:val="es-ES" w:eastAsia="es-MX"/>
        </w:rPr>
        <w:t xml:space="preserve">; </w:t>
      </w:r>
    </w:p>
    <w:p w14:paraId="17BD8699" w14:textId="3EA5CF23" w:rsidR="00A7729C" w:rsidRPr="00A7729C" w:rsidRDefault="00646F29" w:rsidP="00A7729C">
      <w:pPr>
        <w:spacing w:after="0" w:line="240" w:lineRule="auto"/>
        <w:ind w:left="851" w:right="851"/>
        <w:jc w:val="both"/>
        <w:rPr>
          <w:rFonts w:ascii="Palatino Linotype" w:eastAsia="Times New Roman" w:hAnsi="Palatino Linotype" w:cs="Arial"/>
          <w:i/>
          <w:iCs/>
          <w:lang w:val="es-ES" w:eastAsia="es-MX"/>
        </w:rPr>
      </w:pPr>
      <w:r>
        <w:rPr>
          <w:rFonts w:ascii="Palatino Linotype" w:eastAsia="Times New Roman" w:hAnsi="Palatino Linotype" w:cs="Arial"/>
          <w:i/>
          <w:iCs/>
          <w:lang w:val="es-ES" w:eastAsia="es-MX"/>
        </w:rPr>
        <w:t>(…)</w:t>
      </w:r>
    </w:p>
    <w:p w14:paraId="6E335776" w14:textId="77777777" w:rsidR="00A7729C" w:rsidRPr="00A7729C" w:rsidRDefault="00A7729C" w:rsidP="00A7729C">
      <w:pPr>
        <w:spacing w:after="0" w:line="240" w:lineRule="auto"/>
        <w:ind w:left="851" w:right="851"/>
        <w:jc w:val="both"/>
        <w:rPr>
          <w:rFonts w:ascii="Palatino Linotype" w:eastAsia="Times New Roman" w:hAnsi="Palatino Linotype" w:cs="Arial"/>
          <w:i/>
          <w:iCs/>
          <w:lang w:val="es-ES" w:eastAsia="es-MX"/>
        </w:rPr>
      </w:pPr>
    </w:p>
    <w:p w14:paraId="498A417D" w14:textId="77777777" w:rsidR="00646F29" w:rsidRDefault="00646F29" w:rsidP="00646F29">
      <w:pPr>
        <w:spacing w:after="0" w:line="240" w:lineRule="auto"/>
        <w:ind w:left="851" w:right="851"/>
        <w:jc w:val="both"/>
        <w:rPr>
          <w:rFonts w:ascii="Palatino Linotype" w:eastAsia="Times New Roman" w:hAnsi="Palatino Linotype" w:cs="Arial"/>
          <w:i/>
          <w:iCs/>
          <w:lang w:eastAsia="es-MX"/>
        </w:rPr>
      </w:pPr>
      <w:r w:rsidRPr="00646F29">
        <w:rPr>
          <w:rFonts w:ascii="Palatino Linotype" w:eastAsia="Times New Roman" w:hAnsi="Palatino Linotype" w:cs="Arial"/>
          <w:b/>
          <w:bCs/>
          <w:i/>
          <w:iCs/>
          <w:lang w:eastAsia="es-MX"/>
        </w:rPr>
        <w:t>Artículo 96</w:t>
      </w:r>
      <w:r w:rsidRPr="00646F29">
        <w:rPr>
          <w:rFonts w:ascii="Palatino Linotype" w:eastAsia="Times New Roman" w:hAnsi="Palatino Linotype" w:cs="Arial"/>
          <w:i/>
          <w:iCs/>
          <w:lang w:eastAsia="es-MX"/>
        </w:rPr>
        <w:t xml:space="preserve">.- Para ser </w:t>
      </w:r>
      <w:r w:rsidRPr="00646F29">
        <w:rPr>
          <w:rFonts w:ascii="Palatino Linotype" w:eastAsia="Times New Roman" w:hAnsi="Palatino Linotype" w:cs="Arial"/>
          <w:b/>
          <w:bCs/>
          <w:i/>
          <w:iCs/>
          <w:u w:val="single"/>
          <w:lang w:eastAsia="es-MX"/>
        </w:rPr>
        <w:t>tesorero municipal</w:t>
      </w:r>
      <w:r w:rsidRPr="00646F29">
        <w:rPr>
          <w:rFonts w:ascii="Palatino Linotype" w:eastAsia="Times New Roman" w:hAnsi="Palatino Linotype" w:cs="Arial"/>
          <w:i/>
          <w:iCs/>
          <w:lang w:eastAsia="es-MX"/>
        </w:rPr>
        <w:t xml:space="preserve"> se requiere, además de los requisitos </w:t>
      </w:r>
      <w:proofErr w:type="gramStart"/>
      <w:r w:rsidRPr="00646F29">
        <w:rPr>
          <w:rFonts w:ascii="Palatino Linotype" w:eastAsia="Times New Roman" w:hAnsi="Palatino Linotype" w:cs="Arial"/>
          <w:i/>
          <w:iCs/>
          <w:lang w:eastAsia="es-MX"/>
        </w:rPr>
        <w:t>del</w:t>
      </w:r>
      <w:proofErr w:type="gramEnd"/>
      <w:r w:rsidRPr="00646F29">
        <w:rPr>
          <w:rFonts w:ascii="Palatino Linotype" w:eastAsia="Times New Roman" w:hAnsi="Palatino Linotype" w:cs="Arial"/>
          <w:i/>
          <w:iCs/>
          <w:lang w:eastAsia="es-MX"/>
        </w:rPr>
        <w:t xml:space="preserve"> artículos 32 de esta Ley: </w:t>
      </w:r>
    </w:p>
    <w:p w14:paraId="742EF34F" w14:textId="77777777" w:rsidR="00646F29" w:rsidRDefault="00646F29" w:rsidP="00646F29">
      <w:pPr>
        <w:spacing w:after="0" w:line="240" w:lineRule="auto"/>
        <w:ind w:left="851" w:right="851"/>
        <w:jc w:val="both"/>
        <w:rPr>
          <w:rFonts w:ascii="Palatino Linotype" w:eastAsia="Times New Roman" w:hAnsi="Palatino Linotype" w:cs="Arial"/>
          <w:i/>
          <w:iCs/>
          <w:lang w:eastAsia="es-MX"/>
        </w:rPr>
      </w:pPr>
    </w:p>
    <w:p w14:paraId="49D1AAF7" w14:textId="57FF3206" w:rsidR="00646F29" w:rsidRDefault="00646F29" w:rsidP="00646F29">
      <w:pPr>
        <w:spacing w:after="0" w:line="240" w:lineRule="auto"/>
        <w:ind w:left="851" w:right="851"/>
        <w:jc w:val="both"/>
        <w:rPr>
          <w:rFonts w:ascii="Palatino Linotype" w:eastAsia="Times New Roman" w:hAnsi="Palatino Linotype" w:cs="Arial"/>
          <w:i/>
          <w:iCs/>
          <w:lang w:eastAsia="es-MX"/>
        </w:rPr>
      </w:pPr>
      <w:r w:rsidRPr="00646F29">
        <w:rPr>
          <w:rFonts w:ascii="Palatino Linotype" w:eastAsia="Times New Roman" w:hAnsi="Palatino Linotype" w:cs="Arial"/>
          <w:i/>
          <w:iCs/>
          <w:lang w:eastAsia="es-MX"/>
        </w:rPr>
        <w:t xml:space="preserve">I. Tener los conocimientos suficientes para poder desempeñar el cargo, a juicio del Ayuntamiento; </w:t>
      </w:r>
      <w:r w:rsidRPr="00646F29">
        <w:rPr>
          <w:rFonts w:ascii="Palatino Linotype" w:eastAsia="Times New Roman" w:hAnsi="Palatino Linotype" w:cs="Arial"/>
          <w:b/>
          <w:bCs/>
          <w:i/>
          <w:iCs/>
          <w:u w:val="single"/>
          <w:lang w:eastAsia="es-MX"/>
        </w:rPr>
        <w:t>contar con título profesional en las áreas jurídicas, económicas o contables administrativas, con experiencia mínima de un año, con anterioridad a la fecha de su designación</w:t>
      </w:r>
      <w:r w:rsidRPr="00646F29">
        <w:rPr>
          <w:rFonts w:ascii="Palatino Linotype" w:eastAsia="Times New Roman" w:hAnsi="Palatino Linotype" w:cs="Arial"/>
          <w:i/>
          <w:iCs/>
          <w:lang w:eastAsia="es-MX"/>
        </w:rPr>
        <w:t>, 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w:t>
      </w:r>
    </w:p>
    <w:p w14:paraId="4E464664" w14:textId="53614771" w:rsidR="00646F29" w:rsidRDefault="00646F29" w:rsidP="00646F29">
      <w:pPr>
        <w:spacing w:after="0" w:line="240" w:lineRule="auto"/>
        <w:ind w:left="851" w:right="851"/>
        <w:jc w:val="both"/>
        <w:rPr>
          <w:rFonts w:ascii="Palatino Linotype" w:eastAsia="Times New Roman" w:hAnsi="Palatino Linotype" w:cs="Arial"/>
          <w:i/>
          <w:iCs/>
          <w:lang w:val="es-ES" w:eastAsia="es-MX"/>
        </w:rPr>
      </w:pPr>
      <w:r>
        <w:rPr>
          <w:rFonts w:ascii="Palatino Linotype" w:eastAsia="Times New Roman" w:hAnsi="Palatino Linotype" w:cs="Arial"/>
          <w:i/>
          <w:iCs/>
          <w:lang w:val="es-ES" w:eastAsia="es-MX"/>
        </w:rPr>
        <w:t>(…)</w:t>
      </w:r>
    </w:p>
    <w:p w14:paraId="7939F531" w14:textId="77777777" w:rsidR="00646F29" w:rsidRDefault="00646F29" w:rsidP="00646F29">
      <w:pPr>
        <w:spacing w:after="0" w:line="240" w:lineRule="auto"/>
        <w:ind w:left="851" w:right="851"/>
        <w:jc w:val="both"/>
        <w:rPr>
          <w:rFonts w:ascii="Palatino Linotype" w:eastAsia="Times New Roman" w:hAnsi="Palatino Linotype" w:cs="Arial"/>
          <w:i/>
          <w:iCs/>
          <w:lang w:val="es-ES" w:eastAsia="es-MX"/>
        </w:rPr>
      </w:pPr>
    </w:p>
    <w:p w14:paraId="21C32E1D" w14:textId="0B989FDF" w:rsidR="00A7729C" w:rsidRPr="00A7729C" w:rsidRDefault="00646F29" w:rsidP="00646F29">
      <w:pPr>
        <w:spacing w:after="0" w:line="240" w:lineRule="auto"/>
        <w:ind w:left="851" w:right="851"/>
        <w:jc w:val="both"/>
        <w:rPr>
          <w:rFonts w:ascii="Palatino Linotype" w:eastAsia="Times New Roman" w:hAnsi="Palatino Linotype" w:cs="Arial"/>
          <w:i/>
          <w:iCs/>
          <w:lang w:val="es-ES" w:eastAsia="es-MX"/>
        </w:rPr>
      </w:pPr>
      <w:r w:rsidRPr="00646F29">
        <w:rPr>
          <w:rFonts w:ascii="Palatino Linotype" w:eastAsia="Times New Roman" w:hAnsi="Palatino Linotype" w:cs="Arial"/>
          <w:b/>
          <w:bCs/>
          <w:i/>
          <w:iCs/>
          <w:u w:val="single"/>
          <w:lang w:val="es-ES" w:eastAsia="es-MX"/>
        </w:rPr>
        <w:t>Artículo 113</w:t>
      </w:r>
      <w:r w:rsidRPr="00646F29">
        <w:rPr>
          <w:rFonts w:ascii="Palatino Linotype" w:eastAsia="Times New Roman" w:hAnsi="Palatino Linotype" w:cs="Arial"/>
          <w:i/>
          <w:iCs/>
          <w:lang w:val="es-ES" w:eastAsia="es-MX"/>
        </w:rPr>
        <w:t xml:space="preserve">.- </w:t>
      </w:r>
      <w:r w:rsidRPr="00646F29">
        <w:rPr>
          <w:rFonts w:ascii="Palatino Linotype" w:eastAsia="Times New Roman" w:hAnsi="Palatino Linotype" w:cs="Arial"/>
          <w:b/>
          <w:bCs/>
          <w:i/>
          <w:iCs/>
          <w:u w:val="single"/>
          <w:lang w:val="es-ES" w:eastAsia="es-MX"/>
        </w:rPr>
        <w:t>Para ser contralor se requiere cumplir con los requisitos que se exigen para ser tesorero municipal</w:t>
      </w:r>
      <w:r w:rsidRPr="00646F29">
        <w:rPr>
          <w:rFonts w:ascii="Palatino Linotype" w:eastAsia="Times New Roman" w:hAnsi="Palatino Linotype" w:cs="Arial"/>
          <w:i/>
          <w:iCs/>
          <w:lang w:val="es-ES" w:eastAsia="es-MX"/>
        </w:rPr>
        <w:t>, a excepción de la caución correspondiente</w:t>
      </w:r>
      <w:r w:rsidR="00A7729C" w:rsidRPr="00A7729C">
        <w:rPr>
          <w:rFonts w:ascii="Palatino Linotype" w:eastAsia="Times New Roman" w:hAnsi="Palatino Linotype" w:cs="Arial"/>
          <w:i/>
          <w:iCs/>
          <w:lang w:val="es-ES" w:eastAsia="es-MX"/>
        </w:rPr>
        <w:t>.</w:t>
      </w:r>
    </w:p>
    <w:p w14:paraId="57CCD03F" w14:textId="77777777" w:rsidR="00A7729C" w:rsidRPr="00A7729C" w:rsidRDefault="00A7729C" w:rsidP="00A7729C">
      <w:pPr>
        <w:spacing w:after="0" w:line="360" w:lineRule="auto"/>
        <w:jc w:val="both"/>
        <w:rPr>
          <w:rFonts w:ascii="Palatino Linotype" w:eastAsia="Times New Roman" w:hAnsi="Palatino Linotype" w:cs="Arial"/>
          <w:sz w:val="24"/>
          <w:szCs w:val="24"/>
          <w:lang w:val="es-ES" w:eastAsia="es-MX"/>
        </w:rPr>
      </w:pPr>
    </w:p>
    <w:p w14:paraId="675DE630" w14:textId="0E9AAD9F" w:rsidR="00A7729C" w:rsidRPr="00A7729C" w:rsidRDefault="00A7729C" w:rsidP="00A7729C">
      <w:pPr>
        <w:spacing w:after="0" w:line="360" w:lineRule="auto"/>
        <w:jc w:val="both"/>
        <w:rPr>
          <w:rFonts w:ascii="Palatino Linotype" w:eastAsia="Calibri" w:hAnsi="Palatino Linotype" w:cs="Arial"/>
          <w:sz w:val="24"/>
          <w:szCs w:val="24"/>
          <w:lang w:val="es-ES" w:eastAsia="es-ES"/>
        </w:rPr>
      </w:pPr>
      <w:r w:rsidRPr="00A7729C">
        <w:rPr>
          <w:rFonts w:ascii="Palatino Linotype" w:eastAsia="Calibri" w:hAnsi="Palatino Linotype" w:cs="Arial"/>
          <w:sz w:val="24"/>
          <w:szCs w:val="24"/>
          <w:lang w:val="es-ES" w:eastAsia="es-ES"/>
        </w:rPr>
        <w:lastRenderedPageBreak/>
        <w:t xml:space="preserve">De los anteriores preceptos legales, se acredita que el </w:t>
      </w:r>
      <w:r w:rsidR="00646F29">
        <w:rPr>
          <w:rFonts w:ascii="Palatino Linotype" w:eastAsia="Calibri" w:hAnsi="Palatino Linotype" w:cs="Arial"/>
          <w:b/>
          <w:sz w:val="24"/>
          <w:szCs w:val="24"/>
          <w:lang w:val="es-ES" w:eastAsia="es-ES"/>
        </w:rPr>
        <w:t>S</w:t>
      </w:r>
      <w:r w:rsidRPr="00A7729C">
        <w:rPr>
          <w:rFonts w:ascii="Palatino Linotype" w:eastAsia="Calibri" w:hAnsi="Palatino Linotype" w:cs="Arial"/>
          <w:b/>
          <w:sz w:val="24"/>
          <w:szCs w:val="24"/>
          <w:lang w:val="es-ES" w:eastAsia="es-ES"/>
        </w:rPr>
        <w:t xml:space="preserve">ujeto </w:t>
      </w:r>
      <w:r w:rsidR="00646F29">
        <w:rPr>
          <w:rFonts w:ascii="Palatino Linotype" w:eastAsia="Calibri" w:hAnsi="Palatino Linotype" w:cs="Arial"/>
          <w:b/>
          <w:sz w:val="24"/>
          <w:szCs w:val="24"/>
          <w:lang w:val="es-ES" w:eastAsia="es-ES"/>
        </w:rPr>
        <w:t>O</w:t>
      </w:r>
      <w:r w:rsidRPr="00A7729C">
        <w:rPr>
          <w:rFonts w:ascii="Palatino Linotype" w:eastAsia="Calibri" w:hAnsi="Palatino Linotype" w:cs="Arial"/>
          <w:b/>
          <w:sz w:val="24"/>
          <w:szCs w:val="24"/>
          <w:lang w:val="es-ES" w:eastAsia="es-ES"/>
        </w:rPr>
        <w:t>bligado</w:t>
      </w:r>
      <w:r w:rsidRPr="00A7729C">
        <w:rPr>
          <w:rFonts w:ascii="Palatino Linotype" w:eastAsia="Calibri" w:hAnsi="Palatino Linotype" w:cs="Arial"/>
          <w:sz w:val="24"/>
          <w:szCs w:val="24"/>
          <w:lang w:val="es-ES" w:eastAsia="es-ES"/>
        </w:rPr>
        <w:t xml:space="preserve"> para contar dentro de su administración pública con</w:t>
      </w:r>
      <w:bookmarkStart w:id="6" w:name="_Hlk83206025"/>
      <w:r w:rsidR="00444D57">
        <w:rPr>
          <w:rFonts w:ascii="Palatino Linotype" w:eastAsia="Calibri" w:hAnsi="Palatino Linotype" w:cs="Arial"/>
          <w:sz w:val="24"/>
          <w:szCs w:val="24"/>
          <w:lang w:val="es-ES" w:eastAsia="es-ES"/>
        </w:rPr>
        <w:t xml:space="preserve"> un</w:t>
      </w:r>
      <w:r w:rsidR="00646F29" w:rsidRPr="00646F29">
        <w:rPr>
          <w:rFonts w:ascii="Palatino Linotype" w:eastAsia="Calibri" w:hAnsi="Palatino Linotype" w:cs="Arial"/>
          <w:sz w:val="24"/>
          <w:szCs w:val="24"/>
          <w:lang w:val="es-ES" w:eastAsia="es-ES"/>
        </w:rPr>
        <w:t xml:space="preserve"> </w:t>
      </w:r>
      <w:r w:rsidRPr="00A7729C">
        <w:rPr>
          <w:rFonts w:ascii="Palatino Linotype" w:eastAsia="Calibri" w:hAnsi="Palatino Linotype" w:cs="Arial"/>
          <w:sz w:val="24"/>
          <w:szCs w:val="24"/>
          <w:lang w:val="es-ES" w:eastAsia="es-ES"/>
        </w:rPr>
        <w:t>Tesorero Municipal</w:t>
      </w:r>
      <w:r w:rsidR="00646F29">
        <w:rPr>
          <w:rFonts w:ascii="Palatino Linotype" w:eastAsia="Calibri" w:hAnsi="Palatino Linotype" w:cs="Arial"/>
          <w:sz w:val="24"/>
          <w:szCs w:val="24"/>
          <w:lang w:val="es-ES" w:eastAsia="es-ES"/>
        </w:rPr>
        <w:t xml:space="preserve"> y Contralor </w:t>
      </w:r>
      <w:bookmarkEnd w:id="6"/>
      <w:r w:rsidR="00646F29">
        <w:rPr>
          <w:rFonts w:ascii="Palatino Linotype" w:eastAsia="Calibri" w:hAnsi="Palatino Linotype" w:cs="Arial"/>
          <w:sz w:val="24"/>
          <w:szCs w:val="24"/>
          <w:lang w:val="es-ES" w:eastAsia="es-ES"/>
        </w:rPr>
        <w:t>Municipal</w:t>
      </w:r>
      <w:r w:rsidRPr="00A7729C">
        <w:rPr>
          <w:rFonts w:ascii="Palatino Linotype" w:eastAsia="Calibri" w:hAnsi="Palatino Linotype" w:cs="Arial"/>
          <w:sz w:val="24"/>
          <w:szCs w:val="24"/>
          <w:lang w:val="es-ES" w:eastAsia="es-ES"/>
        </w:rPr>
        <w:t xml:space="preserve">, éstos previamente a su nombramiento, deberán obligatoriamente acreditar ciertos requisitos, entre ellos contar </w:t>
      </w:r>
      <w:bookmarkStart w:id="7" w:name="_Hlk83207936"/>
      <w:r w:rsidRPr="00A7729C">
        <w:rPr>
          <w:rFonts w:ascii="Palatino Linotype" w:eastAsia="Calibri" w:hAnsi="Palatino Linotype" w:cs="Arial"/>
          <w:b/>
          <w:bCs/>
          <w:sz w:val="24"/>
          <w:szCs w:val="24"/>
          <w:lang w:val="es-ES" w:eastAsia="es-ES"/>
        </w:rPr>
        <w:t>con Tituló Profesional</w:t>
      </w:r>
      <w:r w:rsidR="00444D57">
        <w:rPr>
          <w:rFonts w:ascii="Palatino Linotype" w:eastAsia="Calibri" w:hAnsi="Palatino Linotype" w:cs="Arial"/>
          <w:sz w:val="24"/>
          <w:szCs w:val="24"/>
          <w:lang w:val="es-ES" w:eastAsia="es-ES"/>
        </w:rPr>
        <w:t xml:space="preserve"> </w:t>
      </w:r>
      <w:r w:rsidR="00444D57" w:rsidRPr="00444D57">
        <w:rPr>
          <w:rFonts w:ascii="Palatino Linotype" w:eastAsia="Calibri" w:hAnsi="Palatino Linotype" w:cs="Arial"/>
          <w:sz w:val="24"/>
          <w:szCs w:val="24"/>
          <w:lang w:val="es-ES" w:eastAsia="es-ES"/>
        </w:rPr>
        <w:t xml:space="preserve">en las áreas jurídicas, económicas o contables administrativas </w:t>
      </w:r>
      <w:r w:rsidRPr="00A7729C">
        <w:rPr>
          <w:rFonts w:ascii="Palatino Linotype" w:eastAsia="Calibri" w:hAnsi="Palatino Linotype" w:cs="Arial"/>
          <w:sz w:val="24"/>
          <w:szCs w:val="24"/>
          <w:lang w:val="es-ES" w:eastAsia="es-ES"/>
        </w:rPr>
        <w:t>de ahí que deba arribarse a la premisa de qu</w:t>
      </w:r>
      <w:bookmarkEnd w:id="7"/>
      <w:r w:rsidR="00444D57">
        <w:rPr>
          <w:rFonts w:ascii="Palatino Linotype" w:eastAsia="Calibri" w:hAnsi="Palatino Linotype" w:cs="Arial"/>
          <w:sz w:val="24"/>
          <w:szCs w:val="24"/>
          <w:lang w:val="es-ES" w:eastAsia="es-ES"/>
        </w:rPr>
        <w:t xml:space="preserve">e dichos documentos deben obrar en los expedientes en posesión del Sujeto Obligado, por lo que es dable ordenar su entrega. </w:t>
      </w:r>
    </w:p>
    <w:p w14:paraId="1854AF75" w14:textId="77777777" w:rsidR="00A7729C" w:rsidRPr="00A7729C" w:rsidRDefault="00A7729C" w:rsidP="00A7729C">
      <w:pPr>
        <w:spacing w:after="0" w:line="360" w:lineRule="auto"/>
        <w:jc w:val="both"/>
        <w:rPr>
          <w:rFonts w:ascii="Palatino Linotype" w:eastAsia="Calibri" w:hAnsi="Palatino Linotype" w:cs="Arial"/>
          <w:sz w:val="24"/>
          <w:szCs w:val="24"/>
          <w:lang w:val="es-ES" w:eastAsia="es-ES"/>
        </w:rPr>
      </w:pPr>
    </w:p>
    <w:p w14:paraId="03DBE430" w14:textId="229DC9A9" w:rsidR="00A7729C" w:rsidRDefault="00A7729C" w:rsidP="00A7729C">
      <w:pPr>
        <w:spacing w:after="0" w:line="360" w:lineRule="auto"/>
        <w:jc w:val="both"/>
        <w:rPr>
          <w:rFonts w:ascii="Palatino Linotype" w:eastAsia="Calibri" w:hAnsi="Palatino Linotype" w:cs="Arial"/>
          <w:sz w:val="24"/>
          <w:szCs w:val="24"/>
          <w:lang w:val="es-ES" w:eastAsia="es-ES"/>
        </w:rPr>
      </w:pPr>
      <w:r w:rsidRPr="00A7729C">
        <w:rPr>
          <w:rFonts w:ascii="Palatino Linotype" w:eastAsia="Calibri" w:hAnsi="Palatino Linotype" w:cs="Arial"/>
          <w:sz w:val="24"/>
          <w:szCs w:val="24"/>
          <w:lang w:val="es-ES" w:eastAsia="es-ES"/>
        </w:rPr>
        <w:t>Por otro lado, para el caso del Secretario del Ayuntamiento,</w:t>
      </w:r>
      <w:r w:rsidRPr="00A7729C">
        <w:rPr>
          <w:rFonts w:ascii="Times New Roman" w:eastAsia="Times New Roman" w:hAnsi="Times New Roman" w:cs="Times New Roman"/>
          <w:sz w:val="24"/>
          <w:szCs w:val="24"/>
          <w:lang w:val="es-ES" w:eastAsia="es-ES"/>
        </w:rPr>
        <w:t xml:space="preserve"> </w:t>
      </w:r>
      <w:r w:rsidRPr="00A7729C">
        <w:rPr>
          <w:rFonts w:ascii="Palatino Linotype" w:eastAsia="Calibri" w:hAnsi="Palatino Linotype" w:cs="Arial"/>
          <w:sz w:val="24"/>
          <w:szCs w:val="24"/>
          <w:lang w:val="es-ES" w:eastAsia="es-ES"/>
        </w:rPr>
        <w:t>del análisis de los preceptos invocados, se advierte que para el caso que el Municipio tenga una población de hasta 150 mil habitantes, podrán tener título profesional de educación superior</w:t>
      </w:r>
      <w:r w:rsidR="00444D57">
        <w:rPr>
          <w:rFonts w:ascii="Palatino Linotype" w:eastAsia="Calibri" w:hAnsi="Palatino Linotype" w:cs="Arial"/>
          <w:sz w:val="24"/>
          <w:szCs w:val="24"/>
          <w:lang w:val="es-ES" w:eastAsia="es-ES"/>
        </w:rPr>
        <w:t>;</w:t>
      </w:r>
      <w:r w:rsidRPr="00A7729C">
        <w:rPr>
          <w:rFonts w:ascii="Palatino Linotype" w:eastAsia="Calibri" w:hAnsi="Palatino Linotype" w:cs="Arial"/>
          <w:sz w:val="24"/>
          <w:szCs w:val="24"/>
          <w:lang w:val="es-ES" w:eastAsia="es-ES"/>
        </w:rPr>
        <w:t xml:space="preserve"> sin embargo, para el caso de los municipios que tengan más de 150 mil o que sean cabecera distrital, deberán con título profesional, es decir,  no constriñe al servidor público referido de contar con título universitario, en virtud de que dicho municipio no tiene más de 150 mil habitantes y no es cabecera distrital, de acuerdo a lo publicado en la página del Instituto Electoral del Estado de México y en el Instituto de Información e Investigación Geográfica, Estadística y Catastral del Estado de México (IGECEM), como se puede apreciar en las imágenes que a continuación se insertan:</w:t>
      </w:r>
    </w:p>
    <w:p w14:paraId="65B86491" w14:textId="32951D4D" w:rsidR="00444D57" w:rsidRDefault="00444D57" w:rsidP="00A7729C">
      <w:pPr>
        <w:spacing w:after="0" w:line="360" w:lineRule="auto"/>
        <w:jc w:val="both"/>
        <w:rPr>
          <w:rFonts w:ascii="Palatino Linotype" w:eastAsia="Calibri" w:hAnsi="Palatino Linotype" w:cs="Arial"/>
          <w:sz w:val="24"/>
          <w:szCs w:val="24"/>
          <w:lang w:val="es-ES" w:eastAsia="es-ES"/>
        </w:rPr>
      </w:pPr>
      <w:r>
        <w:rPr>
          <w:rFonts w:ascii="Palatino Linotype" w:eastAsia="Calibri" w:hAnsi="Palatino Linotype" w:cs="Arial"/>
          <w:noProof/>
          <w:sz w:val="24"/>
          <w:szCs w:val="24"/>
          <w:lang w:eastAsia="es-MX"/>
        </w:rPr>
        <mc:AlternateContent>
          <mc:Choice Requires="wps">
            <w:drawing>
              <wp:anchor distT="0" distB="0" distL="114300" distR="114300" simplePos="0" relativeHeight="251666432" behindDoc="0" locked="0" layoutInCell="1" allowOverlap="1" wp14:anchorId="1D91DE21" wp14:editId="69997E02">
                <wp:simplePos x="0" y="0"/>
                <wp:positionH relativeFrom="column">
                  <wp:posOffset>-1834</wp:posOffset>
                </wp:positionH>
                <wp:positionV relativeFrom="paragraph">
                  <wp:posOffset>89426</wp:posOffset>
                </wp:positionV>
                <wp:extent cx="5684807" cy="1923691"/>
                <wp:effectExtent l="0" t="0" r="49530" b="76835"/>
                <wp:wrapNone/>
                <wp:docPr id="1730801916" name="Conector recto de flecha 3"/>
                <wp:cNvGraphicFramePr/>
                <a:graphic xmlns:a="http://schemas.openxmlformats.org/drawingml/2006/main">
                  <a:graphicData uri="http://schemas.microsoft.com/office/word/2010/wordprocessingShape">
                    <wps:wsp>
                      <wps:cNvCnPr/>
                      <wps:spPr>
                        <a:xfrm>
                          <a:off x="0" y="0"/>
                          <a:ext cx="5684807" cy="19236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44CD2D" id="_x0000_t32" coordsize="21600,21600" o:spt="32" o:oned="t" path="m,l21600,21600e" filled="f">
                <v:path arrowok="t" fillok="f" o:connecttype="none"/>
                <o:lock v:ext="edit" shapetype="t"/>
              </v:shapetype>
              <v:shape id="Conector recto de flecha 3" o:spid="_x0000_s1026" type="#_x0000_t32" style="position:absolute;margin-left:-.15pt;margin-top:7.05pt;width:447.6pt;height:15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" strokecolor="#5b9bd5 [3204]" strokeweight=".5pt">
                <v:stroke endarrow="block" joinstyle="miter"/>
              </v:shape>
            </w:pict>
          </mc:Fallback>
        </mc:AlternateContent>
      </w:r>
    </w:p>
    <w:p w14:paraId="3559B515" w14:textId="75FA822F" w:rsidR="00444D57" w:rsidRPr="00A7729C" w:rsidRDefault="00444D57" w:rsidP="00444D57">
      <w:pPr>
        <w:spacing w:after="0" w:line="360" w:lineRule="auto"/>
        <w:jc w:val="center"/>
        <w:rPr>
          <w:rFonts w:ascii="Palatino Linotype" w:eastAsia="Calibri" w:hAnsi="Palatino Linotype" w:cs="Arial"/>
          <w:sz w:val="24"/>
          <w:szCs w:val="24"/>
          <w:lang w:val="es-ES" w:eastAsia="es-ES"/>
        </w:rPr>
      </w:pPr>
      <w:r w:rsidRPr="00444D57">
        <w:rPr>
          <w:rFonts w:ascii="Palatino Linotype" w:eastAsia="Calibri" w:hAnsi="Palatino Linotype" w:cs="Arial"/>
          <w:noProof/>
          <w:sz w:val="24"/>
          <w:szCs w:val="24"/>
          <w:lang w:eastAsia="es-MX"/>
        </w:rPr>
        <w:lastRenderedPageBreak/>
        <w:drawing>
          <wp:inline distT="0" distB="0" distL="0" distR="0" wp14:anchorId="26613B8A" wp14:editId="28E52485">
            <wp:extent cx="4268350" cy="3868898"/>
            <wp:effectExtent l="0" t="0" r="0" b="0"/>
            <wp:docPr id="18887074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707480" name=""/>
                    <pic:cNvPicPr/>
                  </pic:nvPicPr>
                  <pic:blipFill>
                    <a:blip r:embed="rId10"/>
                    <a:stretch>
                      <a:fillRect/>
                    </a:stretch>
                  </pic:blipFill>
                  <pic:spPr>
                    <a:xfrm>
                      <a:off x="0" y="0"/>
                      <a:ext cx="4271742" cy="3871973"/>
                    </a:xfrm>
                    <a:prstGeom prst="rect">
                      <a:avLst/>
                    </a:prstGeom>
                  </pic:spPr>
                </pic:pic>
              </a:graphicData>
            </a:graphic>
          </wp:inline>
        </w:drawing>
      </w:r>
    </w:p>
    <w:p w14:paraId="77E721F6" w14:textId="5132FDB5" w:rsidR="00444D57" w:rsidRDefault="00444D57" w:rsidP="00A7729C">
      <w:pPr>
        <w:spacing w:after="0" w:line="360" w:lineRule="auto"/>
        <w:jc w:val="center"/>
        <w:rPr>
          <w:rFonts w:ascii="Palatino Linotype" w:eastAsia="Calibri" w:hAnsi="Palatino Linotype" w:cs="Arial"/>
          <w:sz w:val="24"/>
          <w:szCs w:val="24"/>
          <w:lang w:val="es-ES" w:eastAsia="es-ES"/>
        </w:rPr>
      </w:pPr>
    </w:p>
    <w:p w14:paraId="25CDC042" w14:textId="2C3BE31E" w:rsidR="00A7729C" w:rsidRPr="00A7729C" w:rsidRDefault="00444D57" w:rsidP="00A7729C">
      <w:pPr>
        <w:spacing w:after="0" w:line="360" w:lineRule="auto"/>
        <w:jc w:val="center"/>
        <w:rPr>
          <w:rFonts w:ascii="Palatino Linotype" w:eastAsia="Calibri" w:hAnsi="Palatino Linotype" w:cs="Arial"/>
          <w:sz w:val="24"/>
          <w:szCs w:val="24"/>
          <w:lang w:val="es-ES" w:eastAsia="es-ES"/>
        </w:rPr>
      </w:pPr>
      <w:r w:rsidRPr="00A7729C">
        <w:rPr>
          <w:rFonts w:ascii="Palatino Linotype" w:eastAsia="Calibri" w:hAnsi="Palatino Linotype" w:cs="Arial"/>
          <w:noProof/>
          <w:sz w:val="24"/>
          <w:szCs w:val="24"/>
          <w:lang w:eastAsia="es-MX"/>
        </w:rPr>
        <mc:AlternateContent>
          <mc:Choice Requires="wps">
            <w:drawing>
              <wp:anchor distT="0" distB="0" distL="114300" distR="114300" simplePos="0" relativeHeight="251665408" behindDoc="0" locked="0" layoutInCell="1" allowOverlap="1" wp14:anchorId="2E2E2F7C" wp14:editId="70BE5EC5">
                <wp:simplePos x="0" y="0"/>
                <wp:positionH relativeFrom="margin">
                  <wp:align>left</wp:align>
                </wp:positionH>
                <wp:positionV relativeFrom="paragraph">
                  <wp:posOffset>1154382</wp:posOffset>
                </wp:positionV>
                <wp:extent cx="4544323" cy="136226"/>
                <wp:effectExtent l="19050" t="19050" r="27940" b="16510"/>
                <wp:wrapNone/>
                <wp:docPr id="1390406478" name="Rectángulo 1390406478"/>
                <wp:cNvGraphicFramePr/>
                <a:graphic xmlns:a="http://schemas.openxmlformats.org/drawingml/2006/main">
                  <a:graphicData uri="http://schemas.microsoft.com/office/word/2010/wordprocessingShape">
                    <wps:wsp>
                      <wps:cNvSpPr/>
                      <wps:spPr>
                        <a:xfrm>
                          <a:off x="0" y="0"/>
                          <a:ext cx="4544323" cy="136226"/>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E5629" id="Rectángulo 1390406478" o:spid="_x0000_s1026" style="position:absolute;margin-left:0;margin-top:90.9pt;width:357.8pt;height:10.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" filled="f" strokecolor="red" strokeweight="2.25pt">
                <w10:wrap anchorx="margin"/>
              </v:rect>
            </w:pict>
          </mc:Fallback>
        </mc:AlternateContent>
      </w:r>
      <w:r w:rsidRPr="00444D57">
        <w:rPr>
          <w:rFonts w:ascii="Palatino Linotype" w:eastAsia="Calibri" w:hAnsi="Palatino Linotype" w:cs="Arial"/>
          <w:noProof/>
          <w:sz w:val="24"/>
          <w:szCs w:val="24"/>
          <w:lang w:eastAsia="es-MX"/>
        </w:rPr>
        <w:drawing>
          <wp:inline distT="0" distB="0" distL="0" distR="0" wp14:anchorId="4BDC7C22" wp14:editId="4E2BF559">
            <wp:extent cx="5760720" cy="2208362"/>
            <wp:effectExtent l="0" t="0" r="0" b="1905"/>
            <wp:docPr id="5181736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73689" name=""/>
                    <pic:cNvPicPr/>
                  </pic:nvPicPr>
                  <pic:blipFill rotWithShape="1">
                    <a:blip r:embed="rId11"/>
                    <a:srcRect b="12948"/>
                    <a:stretch/>
                  </pic:blipFill>
                  <pic:spPr bwMode="auto">
                    <a:xfrm>
                      <a:off x="0" y="0"/>
                      <a:ext cx="5760720" cy="2208362"/>
                    </a:xfrm>
                    <a:prstGeom prst="rect">
                      <a:avLst/>
                    </a:prstGeom>
                    <a:ln>
                      <a:noFill/>
                    </a:ln>
                    <a:extLst>
                      <a:ext uri="{53640926-AAD7-44D8-BBD7-CCE9431645EC}">
                        <a14:shadowObscured xmlns:a14="http://schemas.microsoft.com/office/drawing/2010/main"/>
                      </a:ext>
                    </a:extLst>
                  </pic:spPr>
                </pic:pic>
              </a:graphicData>
            </a:graphic>
          </wp:inline>
        </w:drawing>
      </w:r>
    </w:p>
    <w:p w14:paraId="61556E01" w14:textId="2981FCA9" w:rsidR="00A7729C" w:rsidRPr="00A7729C" w:rsidRDefault="00A7729C" w:rsidP="00A7729C">
      <w:pPr>
        <w:spacing w:after="0" w:line="360" w:lineRule="auto"/>
        <w:jc w:val="both"/>
        <w:rPr>
          <w:rFonts w:ascii="Palatino Linotype" w:eastAsia="Calibri" w:hAnsi="Palatino Linotype" w:cs="Arial"/>
          <w:sz w:val="24"/>
          <w:szCs w:val="24"/>
          <w:lang w:val="es-ES" w:eastAsia="es-ES"/>
        </w:rPr>
      </w:pPr>
    </w:p>
    <w:p w14:paraId="256A07E3" w14:textId="77777777" w:rsidR="00A7729C" w:rsidRPr="00A7729C" w:rsidRDefault="00A7729C" w:rsidP="00A7729C">
      <w:pPr>
        <w:spacing w:after="0" w:line="360" w:lineRule="auto"/>
        <w:jc w:val="both"/>
        <w:rPr>
          <w:rFonts w:ascii="Palatino Linotype" w:eastAsia="Calibri" w:hAnsi="Palatino Linotype" w:cs="Arial"/>
          <w:sz w:val="24"/>
          <w:szCs w:val="24"/>
          <w:lang w:val="es-ES" w:eastAsia="es-ES"/>
        </w:rPr>
      </w:pPr>
    </w:p>
    <w:p w14:paraId="6FBD5C0A" w14:textId="77777777" w:rsidR="00A7729C" w:rsidRPr="00A7729C" w:rsidRDefault="00A7729C" w:rsidP="00A7729C">
      <w:pPr>
        <w:spacing w:after="0" w:line="360" w:lineRule="auto"/>
        <w:jc w:val="both"/>
        <w:rPr>
          <w:rFonts w:ascii="Palatino Linotype" w:eastAsia="Calibri" w:hAnsi="Palatino Linotype" w:cs="Arial"/>
          <w:sz w:val="24"/>
          <w:szCs w:val="24"/>
          <w:lang w:val="es-ES" w:eastAsia="es-ES"/>
        </w:rPr>
      </w:pPr>
      <w:r w:rsidRPr="00A7729C">
        <w:rPr>
          <w:rFonts w:ascii="Palatino Linotype" w:eastAsia="Calibri" w:hAnsi="Palatino Linotype" w:cs="Arial"/>
          <w:sz w:val="24"/>
          <w:szCs w:val="24"/>
          <w:lang w:val="es-ES" w:eastAsia="es-ES"/>
        </w:rPr>
        <w:lastRenderedPageBreak/>
        <w:t>En ese orden de ideas y como se refirió en párrafos que preceden, dicho servidor público no se encuentra obligado a contar con Tituló Profesional, ya que en su caso se pudo acreditar que cuenta con conocimientos exhibiendo la documentación en donde conste la experiencia mínima de un año en la materia.</w:t>
      </w:r>
    </w:p>
    <w:p w14:paraId="4E80DDE6" w14:textId="77777777" w:rsidR="00A7729C" w:rsidRPr="00A7729C" w:rsidRDefault="00A7729C" w:rsidP="00A7729C">
      <w:pPr>
        <w:spacing w:after="0" w:line="360" w:lineRule="auto"/>
        <w:jc w:val="both"/>
        <w:rPr>
          <w:rFonts w:ascii="Palatino Linotype" w:eastAsia="Calibri" w:hAnsi="Palatino Linotype" w:cs="Arial"/>
          <w:sz w:val="24"/>
          <w:szCs w:val="24"/>
          <w:lang w:val="es-ES" w:eastAsia="es-ES"/>
        </w:rPr>
      </w:pPr>
    </w:p>
    <w:p w14:paraId="40CD9A8B" w14:textId="5B0C644B" w:rsidR="00A7729C" w:rsidRPr="00A7729C" w:rsidRDefault="00A7729C" w:rsidP="00A7729C">
      <w:pPr>
        <w:spacing w:after="0" w:line="360" w:lineRule="auto"/>
        <w:jc w:val="both"/>
        <w:rPr>
          <w:rFonts w:ascii="Palatino Linotype" w:eastAsia="Calibri" w:hAnsi="Palatino Linotype" w:cs="Arial"/>
          <w:sz w:val="24"/>
          <w:szCs w:val="24"/>
          <w:lang w:val="es-ES" w:eastAsia="es-ES"/>
        </w:rPr>
      </w:pPr>
      <w:r w:rsidRPr="00A7729C">
        <w:rPr>
          <w:rFonts w:ascii="Palatino Linotype" w:eastAsia="Calibri" w:hAnsi="Palatino Linotype" w:cs="Arial"/>
          <w:sz w:val="24"/>
          <w:szCs w:val="24"/>
          <w:lang w:val="es-ES" w:eastAsia="es-ES"/>
        </w:rPr>
        <w:t>Por lo anterior, resulta dable ordenar al Sujeto obligado, haga entrega de</w:t>
      </w:r>
      <w:r w:rsidR="00444D57">
        <w:rPr>
          <w:rFonts w:ascii="Palatino Linotype" w:eastAsia="Calibri" w:hAnsi="Palatino Linotype" w:cs="Arial"/>
          <w:sz w:val="24"/>
          <w:szCs w:val="24"/>
          <w:lang w:val="es-ES" w:eastAsia="es-ES"/>
        </w:rPr>
        <w:t xml:space="preserve"> la Constancia del último grado de estudios </w:t>
      </w:r>
      <w:r w:rsidRPr="00A7729C">
        <w:rPr>
          <w:rFonts w:ascii="Palatino Linotype" w:eastAsia="Calibri" w:hAnsi="Palatino Linotype" w:cs="Arial"/>
          <w:sz w:val="24"/>
          <w:szCs w:val="24"/>
          <w:lang w:val="es-ES" w:eastAsia="es-ES"/>
        </w:rPr>
        <w:t>del Secretario del Ayuntamiento, en versión pública de ser procedente</w:t>
      </w:r>
      <w:r w:rsidR="00444D57">
        <w:rPr>
          <w:rFonts w:ascii="Palatino Linotype" w:eastAsia="Calibri" w:hAnsi="Palatino Linotype" w:cs="Arial"/>
          <w:sz w:val="24"/>
          <w:szCs w:val="24"/>
          <w:lang w:val="es-ES" w:eastAsia="es-ES"/>
        </w:rPr>
        <w:t>; sin embargo, para el caso de que el Sujeto Obligado no cuente con dicho documento, bastará con que lo haga del conocimiento del Recurrente en cumplimiento a la presente Res</w:t>
      </w:r>
      <w:r w:rsidR="00355D5C">
        <w:rPr>
          <w:rFonts w:ascii="Palatino Linotype" w:eastAsia="Calibri" w:hAnsi="Palatino Linotype" w:cs="Arial"/>
          <w:sz w:val="24"/>
          <w:szCs w:val="24"/>
          <w:lang w:val="es-ES" w:eastAsia="es-ES"/>
        </w:rPr>
        <w:t xml:space="preserve">olución. </w:t>
      </w:r>
    </w:p>
    <w:p w14:paraId="7DA470E0" w14:textId="77777777" w:rsidR="00672348" w:rsidRPr="001A4544" w:rsidRDefault="00672348" w:rsidP="006920EF">
      <w:pPr>
        <w:pStyle w:val="Sinespaciado"/>
        <w:spacing w:line="360" w:lineRule="auto"/>
        <w:jc w:val="both"/>
        <w:rPr>
          <w:rFonts w:ascii="Palatino Linotype" w:hAnsi="Palatino Linotype" w:cs="Arial"/>
          <w:bCs/>
        </w:rPr>
      </w:pPr>
    </w:p>
    <w:p w14:paraId="3C708441" w14:textId="4B217F09" w:rsidR="00095D0B" w:rsidRPr="001A4544" w:rsidRDefault="00355D5C" w:rsidP="006920EF">
      <w:pPr>
        <w:pStyle w:val="Sinespaciado"/>
        <w:spacing w:line="360" w:lineRule="auto"/>
        <w:jc w:val="both"/>
        <w:rPr>
          <w:rFonts w:ascii="Palatino Linotype" w:hAnsi="Palatino Linotype" w:cs="Arial"/>
        </w:rPr>
      </w:pPr>
      <w:r>
        <w:rPr>
          <w:rFonts w:ascii="Palatino Linotype" w:hAnsi="Palatino Linotype" w:cs="Arial"/>
          <w:bCs/>
        </w:rPr>
        <w:t>Respecto al requerimiento relacionado con la entrega del Currículum Vitae y Experiencia del Presidente Municipal y Séptimo Regidor</w:t>
      </w:r>
      <w:r w:rsidR="00FA73E6">
        <w:rPr>
          <w:rFonts w:ascii="Palatino Linotype" w:hAnsi="Palatino Linotype" w:cs="Arial"/>
          <w:bCs/>
        </w:rPr>
        <w:t>, ante la omisión del Sujeto Obligado de pronunciarse al respecto</w:t>
      </w:r>
      <w:r w:rsidR="0060235C" w:rsidRPr="001A4544">
        <w:rPr>
          <w:rFonts w:ascii="Palatino Linotype" w:hAnsi="Palatino Linotype" w:cs="Arial"/>
        </w:rPr>
        <w:t xml:space="preserve">, </w:t>
      </w:r>
      <w:r w:rsidR="00095D0B" w:rsidRPr="001A4544">
        <w:rPr>
          <w:rFonts w:ascii="Palatino Linotype" w:hAnsi="Palatino Linotype" w:cs="Arial"/>
        </w:rPr>
        <w:t xml:space="preserve">resulta oportuno referir, </w:t>
      </w:r>
      <w:r w:rsidR="00095D0B" w:rsidRPr="001A4544">
        <w:rPr>
          <w:rFonts w:ascii="Palatino Linotype" w:eastAsia="Calibri" w:hAnsi="Palatino Linotype" w:cs="Arial"/>
        </w:rPr>
        <w:t>que la información requerida corresponde a la señalada en la fracción XXI, del artículo 92, de la Ley de Transparencia y Acceso a la Información Pública del Estado de México y Municipios, que a la letra indica:</w:t>
      </w:r>
    </w:p>
    <w:p w14:paraId="438E8C47" w14:textId="77777777" w:rsidR="00095D0B" w:rsidRPr="001A4544" w:rsidRDefault="00095D0B" w:rsidP="006920EF">
      <w:pPr>
        <w:spacing w:after="0"/>
      </w:pPr>
    </w:p>
    <w:p w14:paraId="4EA85164" w14:textId="77777777" w:rsidR="00095D0B" w:rsidRPr="001A4544" w:rsidRDefault="00095D0B" w:rsidP="006920EF">
      <w:pPr>
        <w:autoSpaceDE w:val="0"/>
        <w:autoSpaceDN w:val="0"/>
        <w:adjustRightInd w:val="0"/>
        <w:spacing w:after="0"/>
        <w:ind w:left="709" w:right="757"/>
        <w:jc w:val="both"/>
        <w:rPr>
          <w:rFonts w:ascii="Palatino Linotype" w:eastAsia="Calibri" w:hAnsi="Palatino Linotype" w:cs="Arial"/>
          <w:i/>
        </w:rPr>
      </w:pPr>
      <w:r w:rsidRPr="001A4544">
        <w:rPr>
          <w:rFonts w:ascii="Palatino Linotype" w:eastAsia="Calibri" w:hAnsi="Palatino Linotype" w:cs="Arial"/>
          <w:i/>
        </w:rPr>
        <w:t>“</w:t>
      </w:r>
      <w:r w:rsidRPr="001A4544">
        <w:rPr>
          <w:rFonts w:ascii="Palatino Linotype" w:eastAsia="Calibri" w:hAnsi="Palatino Linotype" w:cs="Arial"/>
          <w:b/>
          <w:i/>
        </w:rPr>
        <w:t>Artículo 92</w:t>
      </w:r>
      <w:r w:rsidRPr="001A4544">
        <w:rPr>
          <w:rFonts w:ascii="Palatino Linotype" w:eastAsia="Calibri" w:hAnsi="Palatino Linotype" w:cs="Arial"/>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A473BC0" w14:textId="77777777" w:rsidR="00095D0B" w:rsidRPr="001A4544" w:rsidRDefault="00095D0B" w:rsidP="006920EF">
      <w:pPr>
        <w:autoSpaceDE w:val="0"/>
        <w:autoSpaceDN w:val="0"/>
        <w:adjustRightInd w:val="0"/>
        <w:spacing w:after="0"/>
        <w:ind w:left="709" w:right="757"/>
        <w:jc w:val="both"/>
        <w:rPr>
          <w:rFonts w:ascii="Palatino Linotype" w:eastAsia="Calibri" w:hAnsi="Palatino Linotype" w:cs="Arial"/>
          <w:i/>
        </w:rPr>
      </w:pPr>
      <w:r w:rsidRPr="001A4544">
        <w:rPr>
          <w:rFonts w:ascii="Palatino Linotype" w:eastAsia="Calibri" w:hAnsi="Palatino Linotype" w:cs="Arial"/>
          <w:i/>
        </w:rPr>
        <w:t>(…)</w:t>
      </w:r>
    </w:p>
    <w:p w14:paraId="09CC071A" w14:textId="77777777" w:rsidR="00095D0B" w:rsidRPr="001A4544" w:rsidRDefault="00095D0B" w:rsidP="006920EF">
      <w:pPr>
        <w:autoSpaceDE w:val="0"/>
        <w:autoSpaceDN w:val="0"/>
        <w:adjustRightInd w:val="0"/>
        <w:spacing w:after="0"/>
        <w:ind w:left="709" w:right="757"/>
        <w:jc w:val="both"/>
        <w:rPr>
          <w:rFonts w:ascii="Palatino Linotype" w:eastAsia="Calibri" w:hAnsi="Palatino Linotype" w:cs="Arial"/>
          <w:i/>
        </w:rPr>
      </w:pPr>
      <w:r w:rsidRPr="001A4544">
        <w:rPr>
          <w:rFonts w:ascii="Palatino Linotype" w:eastAsia="Calibri" w:hAnsi="Palatino Linotype" w:cs="Arial"/>
          <w:b/>
          <w:i/>
        </w:rPr>
        <w:t>XXI.</w:t>
      </w:r>
      <w:r w:rsidRPr="001A4544">
        <w:rPr>
          <w:rFonts w:ascii="Palatino Linotype" w:eastAsia="Calibri" w:hAnsi="Palatino Linotype" w:cs="Arial"/>
          <w:i/>
        </w:rPr>
        <w:t xml:space="preserve"> </w:t>
      </w:r>
      <w:r w:rsidRPr="001A4544">
        <w:rPr>
          <w:rFonts w:ascii="Palatino Linotype" w:eastAsia="Calibri" w:hAnsi="Palatino Linotype" w:cs="Arial"/>
          <w:b/>
          <w:i/>
          <w:u w:val="single"/>
        </w:rPr>
        <w:t>La información curricular, desde el nivel de jefe de departamento o equivalente, hasta el titular del sujeto obligado</w:t>
      </w:r>
      <w:r w:rsidRPr="001A4544">
        <w:rPr>
          <w:rFonts w:ascii="Palatino Linotype" w:eastAsia="Calibri" w:hAnsi="Palatino Linotype" w:cs="Arial"/>
          <w:i/>
        </w:rPr>
        <w:t>, así como, en su caso, las sanciones administrativas de que haya sido objeto;</w:t>
      </w:r>
    </w:p>
    <w:p w14:paraId="73391575" w14:textId="77777777" w:rsidR="00095D0B" w:rsidRPr="001A4544" w:rsidRDefault="00095D0B" w:rsidP="006920EF">
      <w:pPr>
        <w:autoSpaceDE w:val="0"/>
        <w:autoSpaceDN w:val="0"/>
        <w:adjustRightInd w:val="0"/>
        <w:spacing w:after="0"/>
        <w:ind w:left="709" w:right="757"/>
        <w:jc w:val="both"/>
        <w:rPr>
          <w:rFonts w:ascii="Palatino Linotype" w:eastAsia="Calibri" w:hAnsi="Palatino Linotype" w:cs="Arial"/>
          <w:i/>
        </w:rPr>
      </w:pPr>
      <w:r w:rsidRPr="001A4544">
        <w:rPr>
          <w:rFonts w:ascii="Palatino Linotype" w:eastAsia="Calibri" w:hAnsi="Palatino Linotype" w:cs="Arial"/>
          <w:i/>
        </w:rPr>
        <w:t>(…)” (Sic)</w:t>
      </w:r>
    </w:p>
    <w:p w14:paraId="6FF91F5D" w14:textId="77777777" w:rsidR="00095D0B" w:rsidRPr="001A4544" w:rsidRDefault="00095D0B" w:rsidP="006920EF">
      <w:pPr>
        <w:spacing w:after="0"/>
      </w:pPr>
    </w:p>
    <w:p w14:paraId="6959B805" w14:textId="34017FE3" w:rsidR="00095D0B" w:rsidRPr="001A4544" w:rsidRDefault="00095D0B" w:rsidP="006920EF">
      <w:pPr>
        <w:tabs>
          <w:tab w:val="left" w:pos="709"/>
        </w:tabs>
        <w:spacing w:after="0" w:line="360" w:lineRule="auto"/>
        <w:jc w:val="both"/>
        <w:rPr>
          <w:rFonts w:ascii="Palatino Linotype" w:eastAsia="Calibri" w:hAnsi="Palatino Linotype" w:cs="Arial"/>
          <w:sz w:val="24"/>
          <w:szCs w:val="24"/>
        </w:rPr>
      </w:pPr>
      <w:r w:rsidRPr="001A4544">
        <w:rPr>
          <w:rFonts w:ascii="Palatino Linotype" w:eastAsia="Calibri" w:hAnsi="Palatino Linotype" w:cs="Arial"/>
          <w:sz w:val="24"/>
          <w:szCs w:val="24"/>
        </w:rPr>
        <w:t xml:space="preserve">Es importante mencionar que, al ser una obligación de transparencia común, </w:t>
      </w:r>
      <w:r w:rsidRPr="001A4544">
        <w:rPr>
          <w:rFonts w:ascii="Palatino Linotype" w:eastAsia="Calibri" w:hAnsi="Palatino Linotype" w:cs="Arial"/>
          <w:b/>
          <w:sz w:val="24"/>
          <w:szCs w:val="24"/>
        </w:rPr>
        <w:t xml:space="preserve">El Sujeto Obligado </w:t>
      </w:r>
      <w:r w:rsidRPr="001A4544">
        <w:rPr>
          <w:rFonts w:ascii="Palatino Linotype" w:eastAsia="Calibri" w:hAnsi="Palatino Linotype" w:cs="Arial"/>
          <w:sz w:val="24"/>
          <w:szCs w:val="24"/>
        </w:rPr>
        <w:t xml:space="preserve">debe poner a disposición del público en su portal de IPOMEX </w:t>
      </w:r>
      <w:r w:rsidR="00672348" w:rsidRPr="001A4544">
        <w:rPr>
          <w:rFonts w:ascii="Palatino Linotype" w:eastAsia="Calibri" w:hAnsi="Palatino Linotype" w:cs="Arial"/>
          <w:sz w:val="24"/>
          <w:szCs w:val="24"/>
        </w:rPr>
        <w:t xml:space="preserve">la información curricular </w:t>
      </w:r>
      <w:r w:rsidRPr="001A4544">
        <w:rPr>
          <w:rFonts w:ascii="Palatino Linotype" w:eastAsia="Calibri" w:hAnsi="Palatino Linotype" w:cs="Arial"/>
          <w:sz w:val="24"/>
          <w:szCs w:val="24"/>
        </w:rPr>
        <w:t xml:space="preserve">de sus servidores públicos, con ello cumple con la finalidad de enaltecer los principios de máxima publicidad, transparencia y certeza; más como se aprecia en el dispositivo legal antes invocado solamente están constreñidos a tener la información curricular desde el nivel de jefe de departamento o equivalente; por lo que aunque esta información no es generada por </w:t>
      </w:r>
      <w:r w:rsidRPr="001A4544">
        <w:rPr>
          <w:rFonts w:ascii="Palatino Linotype" w:eastAsia="Calibri" w:hAnsi="Palatino Linotype" w:cs="Arial"/>
          <w:b/>
          <w:sz w:val="24"/>
          <w:szCs w:val="24"/>
        </w:rPr>
        <w:t>El Sujeto Obligado</w:t>
      </w:r>
      <w:r w:rsidRPr="001A4544">
        <w:rPr>
          <w:rFonts w:ascii="Palatino Linotype" w:eastAsia="Calibri" w:hAnsi="Palatino Linotype" w:cs="Arial"/>
          <w:sz w:val="24"/>
          <w:szCs w:val="24"/>
        </w:rPr>
        <w:t>, sí la posee y debe obrar en sus archivos, en virtud de que el currículum</w:t>
      </w:r>
      <w:r w:rsidR="00672348" w:rsidRPr="001A4544">
        <w:rPr>
          <w:rFonts w:ascii="Palatino Linotype" w:eastAsia="Calibri" w:hAnsi="Palatino Linotype" w:cs="Arial"/>
          <w:sz w:val="24"/>
          <w:szCs w:val="24"/>
        </w:rPr>
        <w:t xml:space="preserve"> </w:t>
      </w:r>
      <w:r w:rsidRPr="001A4544">
        <w:rPr>
          <w:rFonts w:ascii="Palatino Linotype" w:eastAsia="Calibri" w:hAnsi="Palatino Linotype" w:cs="Arial"/>
          <w:sz w:val="24"/>
          <w:szCs w:val="24"/>
        </w:rPr>
        <w:t xml:space="preserve">solicitado corresponde a los miembros del Cabildo del Ayuntamiento de </w:t>
      </w:r>
      <w:r w:rsidR="00E47A35">
        <w:rPr>
          <w:rFonts w:ascii="Palatino Linotype" w:eastAsia="Calibri" w:hAnsi="Palatino Linotype" w:cs="Arial"/>
          <w:sz w:val="24"/>
          <w:szCs w:val="24"/>
        </w:rPr>
        <w:t>Calimaya</w:t>
      </w:r>
      <w:r w:rsidRPr="001A4544">
        <w:rPr>
          <w:rFonts w:ascii="Palatino Linotype" w:eastAsia="Calibri" w:hAnsi="Palatino Linotype" w:cs="Arial"/>
          <w:sz w:val="24"/>
          <w:szCs w:val="24"/>
        </w:rPr>
        <w:t>.</w:t>
      </w:r>
    </w:p>
    <w:p w14:paraId="605637CF" w14:textId="77777777" w:rsidR="00672348" w:rsidRPr="001A4544" w:rsidRDefault="00672348" w:rsidP="006920EF">
      <w:pPr>
        <w:tabs>
          <w:tab w:val="left" w:pos="709"/>
        </w:tabs>
        <w:spacing w:after="0" w:line="360" w:lineRule="auto"/>
        <w:jc w:val="both"/>
        <w:rPr>
          <w:rFonts w:ascii="Palatino Linotype" w:eastAsia="Calibri" w:hAnsi="Palatino Linotype" w:cs="Arial"/>
          <w:sz w:val="24"/>
          <w:szCs w:val="24"/>
        </w:rPr>
      </w:pPr>
    </w:p>
    <w:p w14:paraId="31F581EB" w14:textId="77777777" w:rsidR="00095D0B" w:rsidRPr="001A4544" w:rsidRDefault="00095D0B" w:rsidP="006920EF">
      <w:pPr>
        <w:spacing w:after="0" w:line="360" w:lineRule="auto"/>
        <w:jc w:val="both"/>
        <w:rPr>
          <w:rFonts w:ascii="Palatino Linotype" w:eastAsia="Calibri" w:hAnsi="Palatino Linotype"/>
          <w:sz w:val="24"/>
          <w:szCs w:val="24"/>
        </w:rPr>
      </w:pPr>
      <w:r w:rsidRPr="001A4544">
        <w:rPr>
          <w:rFonts w:ascii="Palatino Linotype" w:hAnsi="Palatino Linotype"/>
          <w:bCs/>
          <w:sz w:val="24"/>
          <w:szCs w:val="24"/>
          <w:lang w:eastAsia="es-MX"/>
        </w:rPr>
        <w:t xml:space="preserve">Información que deberá ser publicada en atención a los </w:t>
      </w:r>
      <w:r w:rsidRPr="001A4544">
        <w:rPr>
          <w:rFonts w:ascii="Palatino Linotype" w:hAnsi="Palatino Linotype"/>
          <w:i/>
          <w:sz w:val="24"/>
          <w:szCs w:val="24"/>
        </w:rPr>
        <w:t>“</w:t>
      </w:r>
      <w:r w:rsidRPr="001A4544">
        <w:rPr>
          <w:rFonts w:ascii="Palatino Linotype" w:eastAsia="Calibri" w:hAnsi="Palatino Linotype"/>
          <w:i/>
          <w:sz w:val="24"/>
          <w:szCs w:val="24"/>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w:t>
      </w:r>
      <w:r w:rsidRPr="001A4544">
        <w:rPr>
          <w:rFonts w:ascii="Palatino Linotype" w:eastAsia="Calibri" w:hAnsi="Palatino Linotype"/>
          <w:sz w:val="24"/>
          <w:szCs w:val="24"/>
        </w:rPr>
        <w:t xml:space="preserve">, que en su </w:t>
      </w:r>
      <w:r w:rsidRPr="001A4544">
        <w:rPr>
          <w:rFonts w:ascii="Palatino Linotype" w:eastAsia="Calibri" w:hAnsi="Palatino Linotype"/>
          <w:i/>
          <w:sz w:val="24"/>
          <w:szCs w:val="24"/>
        </w:rPr>
        <w:t>“Anexo I”</w:t>
      </w:r>
      <w:r w:rsidRPr="001A4544">
        <w:rPr>
          <w:rFonts w:ascii="Palatino Linotype" w:eastAsia="Calibri" w:hAnsi="Palatino Linotype"/>
          <w:sz w:val="24"/>
          <w:szCs w:val="24"/>
        </w:rPr>
        <w:t xml:space="preserve">, relacionado con artículo 70, de la Ley General de Transparencia, de forma análoga prevé en su fracción XVII, la información curricular; respecto de la cual define la forma y criterios en que deberá ser publicada por los Sujetos Obligados, que en lo que al presente estudio interesa establece en sus “Criterios sustantivos de contenido” 1 a 12 la información siguiente: </w:t>
      </w:r>
    </w:p>
    <w:p w14:paraId="3285CFA4" w14:textId="77777777" w:rsidR="00095D0B" w:rsidRPr="001A4544" w:rsidRDefault="00095D0B" w:rsidP="006920EF">
      <w:pPr>
        <w:spacing w:after="0" w:line="360" w:lineRule="auto"/>
        <w:jc w:val="both"/>
        <w:rPr>
          <w:rFonts w:ascii="Palatino Linotype" w:eastAsia="Calibri" w:hAnsi="Palatino Linotype"/>
        </w:rPr>
      </w:pPr>
    </w:p>
    <w:p w14:paraId="527B940E" w14:textId="77777777" w:rsidR="00095D0B" w:rsidRPr="001A4544" w:rsidRDefault="00095D0B" w:rsidP="006920EF">
      <w:pPr>
        <w:spacing w:after="0"/>
        <w:ind w:left="1985" w:right="902" w:hanging="1134"/>
        <w:jc w:val="both"/>
        <w:rPr>
          <w:rFonts w:ascii="Palatino Linotype" w:eastAsia="Calibri" w:hAnsi="Palatino Linotype"/>
          <w:i/>
        </w:rPr>
      </w:pPr>
      <w:r w:rsidRPr="001A4544">
        <w:rPr>
          <w:rFonts w:ascii="Palatino Linotype" w:eastAsia="Calibri" w:hAnsi="Palatino Linotype"/>
          <w:i/>
        </w:rPr>
        <w:t>“</w:t>
      </w:r>
      <w:r w:rsidRPr="001A4544">
        <w:rPr>
          <w:rFonts w:ascii="Palatino Linotype" w:eastAsia="Calibri" w:hAnsi="Palatino Linotype"/>
          <w:b/>
          <w:i/>
        </w:rPr>
        <w:t>Criterio 1</w:t>
      </w:r>
      <w:r w:rsidRPr="001A4544">
        <w:rPr>
          <w:rFonts w:ascii="Palatino Linotype" w:eastAsia="Calibri" w:hAnsi="Palatino Linotype"/>
          <w:i/>
        </w:rPr>
        <w:t xml:space="preserve"> Clave o nivel del puesto (de acuerdo con el catálogo que regule la actividad del sujeto obligado) </w:t>
      </w:r>
    </w:p>
    <w:p w14:paraId="69EBAFE1" w14:textId="77777777" w:rsidR="00095D0B" w:rsidRPr="001A4544" w:rsidRDefault="00095D0B" w:rsidP="006920EF">
      <w:pPr>
        <w:spacing w:after="0"/>
        <w:ind w:left="851" w:right="902"/>
        <w:jc w:val="both"/>
        <w:rPr>
          <w:rFonts w:ascii="Palatino Linotype" w:eastAsia="Calibri" w:hAnsi="Palatino Linotype"/>
          <w:i/>
        </w:rPr>
      </w:pPr>
    </w:p>
    <w:p w14:paraId="11C73FEE" w14:textId="77777777" w:rsidR="00095D0B" w:rsidRPr="001A4544" w:rsidRDefault="00095D0B" w:rsidP="006920EF">
      <w:pPr>
        <w:spacing w:after="0"/>
        <w:ind w:left="1843" w:right="902" w:hanging="992"/>
        <w:jc w:val="both"/>
        <w:rPr>
          <w:rFonts w:ascii="Palatino Linotype" w:eastAsia="Calibri" w:hAnsi="Palatino Linotype"/>
          <w:i/>
        </w:rPr>
      </w:pPr>
      <w:r w:rsidRPr="001A4544">
        <w:rPr>
          <w:rFonts w:ascii="Palatino Linotype" w:eastAsia="Calibri" w:hAnsi="Palatino Linotype"/>
          <w:b/>
          <w:i/>
        </w:rPr>
        <w:lastRenderedPageBreak/>
        <w:t>Criterio 2</w:t>
      </w:r>
      <w:r w:rsidRPr="001A4544">
        <w:rPr>
          <w:rFonts w:ascii="Palatino Linotype" w:eastAsia="Calibri" w:hAnsi="Palatino Linotype"/>
          <w:i/>
        </w:rPr>
        <w:t xml:space="preserve"> </w:t>
      </w:r>
      <w:r w:rsidRPr="001A4544">
        <w:rPr>
          <w:rFonts w:ascii="Palatino Linotype" w:eastAsia="Calibri" w:hAnsi="Palatino Linotype"/>
          <w:b/>
          <w:bCs/>
          <w:i/>
        </w:rPr>
        <w:t>Denominación del puesto en la estructura orgánica</w:t>
      </w:r>
      <w:r w:rsidRPr="001A4544">
        <w:rPr>
          <w:rFonts w:ascii="Palatino Linotype" w:eastAsia="Calibri" w:hAnsi="Palatino Linotype"/>
          <w:i/>
        </w:rPr>
        <w:t xml:space="preserve"> (de acuerdo con el catálogo de claves y niveles) </w:t>
      </w:r>
    </w:p>
    <w:p w14:paraId="23EC443C" w14:textId="77777777" w:rsidR="00095D0B" w:rsidRPr="001A4544" w:rsidRDefault="00095D0B" w:rsidP="006920EF">
      <w:pPr>
        <w:spacing w:after="0"/>
        <w:ind w:left="851" w:right="902"/>
        <w:jc w:val="both"/>
        <w:rPr>
          <w:rFonts w:ascii="Palatino Linotype" w:eastAsia="Calibri" w:hAnsi="Palatino Linotype"/>
          <w:i/>
        </w:rPr>
      </w:pPr>
    </w:p>
    <w:p w14:paraId="3A02832B" w14:textId="77777777" w:rsidR="00095D0B" w:rsidRPr="001A4544" w:rsidRDefault="00095D0B" w:rsidP="006920EF">
      <w:pPr>
        <w:spacing w:after="0"/>
        <w:ind w:left="851" w:right="902"/>
        <w:jc w:val="both"/>
        <w:rPr>
          <w:rFonts w:ascii="Palatino Linotype" w:eastAsia="Calibri" w:hAnsi="Palatino Linotype"/>
          <w:i/>
        </w:rPr>
      </w:pPr>
      <w:r w:rsidRPr="001A4544">
        <w:rPr>
          <w:rFonts w:ascii="Palatino Linotype" w:eastAsia="Calibri" w:hAnsi="Palatino Linotype"/>
          <w:b/>
          <w:i/>
        </w:rPr>
        <w:t>Criterio 3</w:t>
      </w:r>
      <w:r w:rsidRPr="001A4544">
        <w:rPr>
          <w:rFonts w:ascii="Palatino Linotype" w:eastAsia="Calibri" w:hAnsi="Palatino Linotype"/>
          <w:i/>
        </w:rPr>
        <w:t xml:space="preserve"> </w:t>
      </w:r>
      <w:r w:rsidRPr="001A4544">
        <w:rPr>
          <w:rFonts w:ascii="Palatino Linotype" w:eastAsia="Calibri" w:hAnsi="Palatino Linotype"/>
          <w:b/>
          <w:bCs/>
          <w:i/>
        </w:rPr>
        <w:t>Denominación del cargo, empleo, comisión o nombramiento otorgado</w:t>
      </w:r>
      <w:r w:rsidRPr="001A4544">
        <w:rPr>
          <w:rFonts w:ascii="Palatino Linotype" w:eastAsia="Calibri" w:hAnsi="Palatino Linotype"/>
          <w:i/>
        </w:rPr>
        <w:t xml:space="preserve"> </w:t>
      </w:r>
    </w:p>
    <w:p w14:paraId="0D6EEC81" w14:textId="77777777" w:rsidR="00095D0B" w:rsidRPr="001A4544" w:rsidRDefault="00095D0B" w:rsidP="006920EF">
      <w:pPr>
        <w:spacing w:after="0"/>
        <w:ind w:left="851" w:right="902"/>
        <w:jc w:val="both"/>
        <w:rPr>
          <w:rFonts w:ascii="Palatino Linotype" w:eastAsia="Calibri" w:hAnsi="Palatino Linotype"/>
          <w:i/>
        </w:rPr>
      </w:pPr>
    </w:p>
    <w:p w14:paraId="7373C935" w14:textId="77777777" w:rsidR="00095D0B" w:rsidRPr="001A4544" w:rsidRDefault="00095D0B" w:rsidP="006920EF">
      <w:pPr>
        <w:spacing w:after="0"/>
        <w:ind w:left="1843" w:right="902" w:hanging="992"/>
        <w:jc w:val="both"/>
        <w:rPr>
          <w:rFonts w:ascii="Palatino Linotype" w:eastAsia="Calibri" w:hAnsi="Palatino Linotype"/>
          <w:i/>
        </w:rPr>
      </w:pPr>
      <w:r w:rsidRPr="001A4544">
        <w:rPr>
          <w:rFonts w:ascii="Palatino Linotype" w:eastAsia="Calibri" w:hAnsi="Palatino Linotype"/>
          <w:b/>
          <w:i/>
        </w:rPr>
        <w:t>Criterio 4</w:t>
      </w:r>
      <w:r w:rsidRPr="001A4544">
        <w:rPr>
          <w:rFonts w:ascii="Palatino Linotype" w:eastAsia="Calibri" w:hAnsi="Palatino Linotype"/>
          <w:i/>
        </w:rPr>
        <w:t xml:space="preserve"> </w:t>
      </w:r>
      <w:r w:rsidRPr="001A4544">
        <w:rPr>
          <w:rFonts w:ascii="Palatino Linotype" w:eastAsia="Calibri" w:hAnsi="Palatino Linotype"/>
          <w:b/>
          <w:i/>
          <w:u w:val="single"/>
        </w:rPr>
        <w:t>Nombre del servidor(a) público(a), integrante y/o, miembro del sujeto obligado, y/o persona que desempeñe un empleo, cargo o comisión y/o ejerza actos de autoridad (nombre[s], primer apellido, segundo apellido</w:t>
      </w:r>
      <w:r w:rsidRPr="001A4544">
        <w:rPr>
          <w:rFonts w:ascii="Palatino Linotype" w:eastAsia="Calibri" w:hAnsi="Palatino Linotype"/>
          <w:i/>
        </w:rPr>
        <w:t xml:space="preserve">) </w:t>
      </w:r>
    </w:p>
    <w:p w14:paraId="3BFAE6DF" w14:textId="77777777" w:rsidR="00095D0B" w:rsidRPr="001A4544" w:rsidRDefault="00095D0B" w:rsidP="006920EF">
      <w:pPr>
        <w:spacing w:after="0"/>
        <w:ind w:left="851" w:right="902"/>
        <w:jc w:val="both"/>
        <w:rPr>
          <w:rFonts w:ascii="Palatino Linotype" w:eastAsia="Calibri" w:hAnsi="Palatino Linotype"/>
          <w:i/>
        </w:rPr>
      </w:pPr>
    </w:p>
    <w:p w14:paraId="2377D327" w14:textId="77777777" w:rsidR="00095D0B" w:rsidRPr="001A4544" w:rsidRDefault="00095D0B" w:rsidP="006920EF">
      <w:pPr>
        <w:spacing w:after="0"/>
        <w:ind w:left="1843" w:right="902" w:hanging="992"/>
        <w:jc w:val="both"/>
        <w:rPr>
          <w:rFonts w:ascii="Palatino Linotype" w:eastAsia="Calibri" w:hAnsi="Palatino Linotype"/>
          <w:i/>
        </w:rPr>
      </w:pPr>
      <w:r w:rsidRPr="001A4544">
        <w:rPr>
          <w:rFonts w:ascii="Palatino Linotype" w:eastAsia="Calibri" w:hAnsi="Palatino Linotype"/>
          <w:b/>
          <w:i/>
        </w:rPr>
        <w:t>Criterio 5</w:t>
      </w:r>
      <w:r w:rsidRPr="001A4544">
        <w:rPr>
          <w:rFonts w:ascii="Palatino Linotype" w:eastAsia="Calibri" w:hAnsi="Palatino Linotype"/>
          <w:i/>
        </w:rPr>
        <w:t xml:space="preserve"> Área o unidad administrativa de adscripción (de acuerdo con el catálogo de unidades administrativas o puestos del sujeto obligado) </w:t>
      </w:r>
    </w:p>
    <w:p w14:paraId="46EC465A" w14:textId="77777777" w:rsidR="00095D0B" w:rsidRPr="001A4544" w:rsidRDefault="00095D0B" w:rsidP="006920EF">
      <w:pPr>
        <w:spacing w:after="0"/>
        <w:ind w:left="851" w:right="902"/>
        <w:jc w:val="both"/>
        <w:rPr>
          <w:rFonts w:ascii="Palatino Linotype" w:eastAsia="Calibri" w:hAnsi="Palatino Linotype"/>
          <w:i/>
        </w:rPr>
      </w:pPr>
    </w:p>
    <w:p w14:paraId="7153B399" w14:textId="77777777" w:rsidR="00095D0B" w:rsidRPr="001A4544" w:rsidRDefault="00095D0B" w:rsidP="006920EF">
      <w:pPr>
        <w:spacing w:after="0"/>
        <w:ind w:left="851" w:right="902"/>
        <w:jc w:val="both"/>
        <w:rPr>
          <w:rFonts w:ascii="Palatino Linotype" w:eastAsia="Calibri" w:hAnsi="Palatino Linotype"/>
          <w:i/>
        </w:rPr>
      </w:pPr>
      <w:r w:rsidRPr="001A4544">
        <w:rPr>
          <w:rFonts w:ascii="Palatino Linotype" w:eastAsia="Calibri" w:hAnsi="Palatino Linotype"/>
          <w:b/>
          <w:i/>
          <w:u w:val="single"/>
        </w:rPr>
        <w:t>Respecto a la información curricular del (la) servidor(a) público(a) y/o persona que desempeñe un empleo, cargo o comisión en el sujeto obligado se deberá publicar</w:t>
      </w:r>
      <w:r w:rsidRPr="001A4544">
        <w:rPr>
          <w:rFonts w:ascii="Palatino Linotype" w:eastAsia="Calibri" w:hAnsi="Palatino Linotype"/>
          <w:i/>
        </w:rPr>
        <w:t xml:space="preserve">: </w:t>
      </w:r>
    </w:p>
    <w:p w14:paraId="331DEAAC" w14:textId="77777777" w:rsidR="00095D0B" w:rsidRPr="001A4544" w:rsidRDefault="00095D0B" w:rsidP="006920EF">
      <w:pPr>
        <w:spacing w:after="0"/>
        <w:ind w:left="851" w:right="902"/>
        <w:jc w:val="both"/>
        <w:rPr>
          <w:rFonts w:ascii="Palatino Linotype" w:eastAsia="Calibri" w:hAnsi="Palatino Linotype"/>
          <w:i/>
        </w:rPr>
      </w:pPr>
    </w:p>
    <w:p w14:paraId="1DC08627" w14:textId="77777777" w:rsidR="00095D0B" w:rsidRPr="001A4544" w:rsidRDefault="00095D0B" w:rsidP="006920EF">
      <w:pPr>
        <w:spacing w:after="0"/>
        <w:ind w:left="1985" w:right="902" w:hanging="1134"/>
        <w:jc w:val="both"/>
        <w:rPr>
          <w:rFonts w:ascii="Palatino Linotype" w:eastAsia="Calibri" w:hAnsi="Palatino Linotype"/>
          <w:b/>
          <w:i/>
          <w:u w:val="single"/>
        </w:rPr>
      </w:pPr>
      <w:r w:rsidRPr="001A4544">
        <w:rPr>
          <w:rFonts w:ascii="Palatino Linotype" w:eastAsia="Calibri" w:hAnsi="Palatino Linotype"/>
          <w:b/>
          <w:i/>
          <w:u w:val="single"/>
        </w:rPr>
        <w:t xml:space="preserve">Criterio 6 Escolaridad (nivel máximo de estudios): Ninguno / Primaria / Secundaria / Bachillerato / Carrera técnica / Licenciatura / Maestría / Doctorado / Posdoctorado </w:t>
      </w:r>
    </w:p>
    <w:p w14:paraId="7DE74C72" w14:textId="77777777" w:rsidR="00095D0B" w:rsidRPr="001A4544" w:rsidRDefault="00095D0B" w:rsidP="006920EF">
      <w:pPr>
        <w:spacing w:after="0"/>
        <w:ind w:left="851" w:right="902"/>
        <w:jc w:val="both"/>
        <w:rPr>
          <w:rFonts w:ascii="Palatino Linotype" w:eastAsia="Calibri" w:hAnsi="Palatino Linotype"/>
          <w:b/>
          <w:i/>
          <w:u w:val="single"/>
        </w:rPr>
      </w:pPr>
    </w:p>
    <w:p w14:paraId="2D6CC027" w14:textId="77777777" w:rsidR="00095D0B" w:rsidRPr="001A4544" w:rsidRDefault="00095D0B" w:rsidP="006920EF">
      <w:pPr>
        <w:spacing w:after="0"/>
        <w:ind w:left="1985" w:right="902" w:hanging="1134"/>
        <w:jc w:val="both"/>
        <w:rPr>
          <w:rFonts w:ascii="Palatino Linotype" w:eastAsia="Calibri" w:hAnsi="Palatino Linotype"/>
          <w:i/>
        </w:rPr>
      </w:pPr>
      <w:r w:rsidRPr="001A4544">
        <w:rPr>
          <w:rFonts w:ascii="Palatino Linotype" w:eastAsia="Calibri" w:hAnsi="Palatino Linotype"/>
          <w:b/>
          <w:i/>
        </w:rPr>
        <w:t>Criterio 7</w:t>
      </w:r>
      <w:r w:rsidRPr="001A4544">
        <w:rPr>
          <w:rFonts w:ascii="Palatino Linotype" w:eastAsia="Calibri" w:hAnsi="Palatino Linotype"/>
          <w:i/>
        </w:rPr>
        <w:t xml:space="preserve"> Carrera genérica, en su caso </w:t>
      </w:r>
    </w:p>
    <w:p w14:paraId="4014730E" w14:textId="77777777" w:rsidR="00095D0B" w:rsidRPr="001A4544" w:rsidRDefault="00095D0B" w:rsidP="006920EF">
      <w:pPr>
        <w:spacing w:after="0"/>
        <w:ind w:left="1985" w:right="902" w:hanging="1134"/>
        <w:jc w:val="both"/>
        <w:rPr>
          <w:rFonts w:ascii="Palatino Linotype" w:eastAsia="Calibri" w:hAnsi="Palatino Linotype"/>
          <w:i/>
        </w:rPr>
      </w:pPr>
    </w:p>
    <w:p w14:paraId="6B8EC696" w14:textId="77777777" w:rsidR="00095D0B" w:rsidRPr="001A4544" w:rsidRDefault="00095D0B" w:rsidP="006920EF">
      <w:pPr>
        <w:spacing w:after="0"/>
        <w:ind w:left="851" w:right="902"/>
        <w:jc w:val="both"/>
        <w:rPr>
          <w:rFonts w:ascii="Palatino Linotype" w:eastAsia="Calibri" w:hAnsi="Palatino Linotype"/>
          <w:i/>
        </w:rPr>
      </w:pPr>
      <w:r w:rsidRPr="001A4544">
        <w:rPr>
          <w:rFonts w:ascii="Palatino Linotype" w:eastAsia="Calibri" w:hAnsi="Palatino Linotype"/>
          <w:i/>
        </w:rPr>
        <w:t>Respecto de la experiencia laboral especificar los tres últimos empleos, en donde se indique:</w:t>
      </w:r>
    </w:p>
    <w:p w14:paraId="5F6554E9" w14:textId="77777777" w:rsidR="00095D0B" w:rsidRPr="001A4544" w:rsidRDefault="00095D0B" w:rsidP="006920EF">
      <w:pPr>
        <w:spacing w:after="0"/>
        <w:ind w:left="851" w:right="902"/>
        <w:jc w:val="both"/>
        <w:rPr>
          <w:rFonts w:ascii="Palatino Linotype" w:eastAsia="Calibri" w:hAnsi="Palatino Linotype"/>
          <w:i/>
        </w:rPr>
      </w:pPr>
    </w:p>
    <w:p w14:paraId="4D77688D" w14:textId="77777777" w:rsidR="00095D0B" w:rsidRPr="001A4544" w:rsidRDefault="00095D0B" w:rsidP="006920EF">
      <w:pPr>
        <w:spacing w:after="0"/>
        <w:ind w:left="851" w:right="902"/>
        <w:jc w:val="both"/>
        <w:rPr>
          <w:rFonts w:ascii="Palatino Linotype" w:eastAsia="Calibri" w:hAnsi="Palatino Linotype"/>
          <w:i/>
        </w:rPr>
      </w:pPr>
      <w:r w:rsidRPr="001A4544">
        <w:rPr>
          <w:rFonts w:ascii="Palatino Linotype" w:eastAsia="Calibri" w:hAnsi="Palatino Linotype"/>
          <w:b/>
          <w:i/>
        </w:rPr>
        <w:t>Criterio 8</w:t>
      </w:r>
      <w:r w:rsidRPr="001A4544">
        <w:rPr>
          <w:rFonts w:ascii="Palatino Linotype" w:eastAsia="Calibri" w:hAnsi="Palatino Linotype"/>
          <w:i/>
        </w:rPr>
        <w:t xml:space="preserve"> Periodo (mes/año inicio, mes/año conclusión) </w:t>
      </w:r>
    </w:p>
    <w:p w14:paraId="78F2D75D" w14:textId="77777777" w:rsidR="00095D0B" w:rsidRPr="001A4544" w:rsidRDefault="00095D0B" w:rsidP="006920EF">
      <w:pPr>
        <w:spacing w:after="0"/>
        <w:ind w:left="851" w:right="902"/>
        <w:jc w:val="both"/>
        <w:rPr>
          <w:rFonts w:ascii="Palatino Linotype" w:eastAsia="Calibri" w:hAnsi="Palatino Linotype"/>
          <w:i/>
        </w:rPr>
      </w:pPr>
    </w:p>
    <w:p w14:paraId="173D0B71" w14:textId="77777777" w:rsidR="00095D0B" w:rsidRPr="001A4544" w:rsidRDefault="00095D0B" w:rsidP="006920EF">
      <w:pPr>
        <w:spacing w:after="0"/>
        <w:ind w:left="851" w:right="902"/>
        <w:jc w:val="both"/>
        <w:rPr>
          <w:rFonts w:ascii="Palatino Linotype" w:eastAsia="Calibri" w:hAnsi="Palatino Linotype"/>
          <w:i/>
        </w:rPr>
      </w:pPr>
      <w:r w:rsidRPr="001A4544">
        <w:rPr>
          <w:rFonts w:ascii="Palatino Linotype" w:eastAsia="Calibri" w:hAnsi="Palatino Linotype"/>
          <w:b/>
          <w:i/>
        </w:rPr>
        <w:t>Criterio 9</w:t>
      </w:r>
      <w:r w:rsidRPr="001A4544">
        <w:rPr>
          <w:rFonts w:ascii="Palatino Linotype" w:eastAsia="Calibri" w:hAnsi="Palatino Linotype"/>
          <w:i/>
        </w:rPr>
        <w:t xml:space="preserve"> Denominación de la institución o empresa </w:t>
      </w:r>
    </w:p>
    <w:p w14:paraId="1BEC9CE2" w14:textId="77777777" w:rsidR="00095D0B" w:rsidRPr="001A4544" w:rsidRDefault="00095D0B" w:rsidP="006920EF">
      <w:pPr>
        <w:spacing w:after="0"/>
        <w:ind w:left="851" w:right="902"/>
        <w:jc w:val="both"/>
        <w:rPr>
          <w:rFonts w:ascii="Palatino Linotype" w:eastAsia="Calibri" w:hAnsi="Palatino Linotype"/>
          <w:i/>
        </w:rPr>
      </w:pPr>
    </w:p>
    <w:p w14:paraId="5F4B51BB" w14:textId="77777777" w:rsidR="00095D0B" w:rsidRPr="001A4544" w:rsidRDefault="00095D0B" w:rsidP="006920EF">
      <w:pPr>
        <w:spacing w:after="0"/>
        <w:ind w:left="851" w:right="902"/>
        <w:jc w:val="both"/>
        <w:rPr>
          <w:rFonts w:ascii="Palatino Linotype" w:eastAsia="Calibri" w:hAnsi="Palatino Linotype"/>
          <w:i/>
        </w:rPr>
      </w:pPr>
      <w:r w:rsidRPr="001A4544">
        <w:rPr>
          <w:rFonts w:ascii="Palatino Linotype" w:eastAsia="Calibri" w:hAnsi="Palatino Linotype"/>
          <w:b/>
          <w:i/>
        </w:rPr>
        <w:t>Criterio 10</w:t>
      </w:r>
      <w:r w:rsidRPr="001A4544">
        <w:rPr>
          <w:rFonts w:ascii="Palatino Linotype" w:eastAsia="Calibri" w:hAnsi="Palatino Linotype"/>
          <w:i/>
        </w:rPr>
        <w:t xml:space="preserve"> Cargo o puesto desempeñado </w:t>
      </w:r>
    </w:p>
    <w:p w14:paraId="678B65A6" w14:textId="77777777" w:rsidR="00095D0B" w:rsidRPr="001A4544" w:rsidRDefault="00095D0B" w:rsidP="006920EF">
      <w:pPr>
        <w:spacing w:after="0"/>
        <w:ind w:left="851" w:right="902"/>
        <w:jc w:val="both"/>
        <w:rPr>
          <w:rFonts w:ascii="Palatino Linotype" w:eastAsia="Calibri" w:hAnsi="Palatino Linotype"/>
          <w:i/>
        </w:rPr>
      </w:pPr>
    </w:p>
    <w:p w14:paraId="69C76EAA" w14:textId="77777777" w:rsidR="00095D0B" w:rsidRPr="001A4544" w:rsidRDefault="00095D0B" w:rsidP="006920EF">
      <w:pPr>
        <w:spacing w:after="0"/>
        <w:ind w:left="851" w:right="902"/>
        <w:jc w:val="both"/>
        <w:rPr>
          <w:rFonts w:ascii="Palatino Linotype" w:eastAsia="Calibri" w:hAnsi="Palatino Linotype"/>
          <w:i/>
        </w:rPr>
      </w:pPr>
      <w:r w:rsidRPr="001A4544">
        <w:rPr>
          <w:rFonts w:ascii="Palatino Linotype" w:eastAsia="Calibri" w:hAnsi="Palatino Linotype"/>
          <w:b/>
          <w:i/>
        </w:rPr>
        <w:t>Criterio 11</w:t>
      </w:r>
      <w:r w:rsidRPr="001A4544">
        <w:rPr>
          <w:rFonts w:ascii="Palatino Linotype" w:eastAsia="Calibri" w:hAnsi="Palatino Linotype"/>
          <w:i/>
        </w:rPr>
        <w:t xml:space="preserve"> Campo de experiencia </w:t>
      </w:r>
    </w:p>
    <w:p w14:paraId="22ED5609" w14:textId="77777777" w:rsidR="00095D0B" w:rsidRPr="001A4544" w:rsidRDefault="00095D0B" w:rsidP="006920EF">
      <w:pPr>
        <w:spacing w:after="0"/>
        <w:ind w:left="851" w:right="902"/>
        <w:jc w:val="both"/>
        <w:rPr>
          <w:rFonts w:ascii="Palatino Linotype" w:eastAsia="Calibri" w:hAnsi="Palatino Linotype"/>
          <w:i/>
        </w:rPr>
      </w:pPr>
    </w:p>
    <w:p w14:paraId="060A6ECA" w14:textId="77777777" w:rsidR="00095D0B" w:rsidRPr="001A4544" w:rsidRDefault="00095D0B" w:rsidP="006920EF">
      <w:pPr>
        <w:spacing w:after="0"/>
        <w:ind w:left="1985" w:right="902" w:hanging="1134"/>
        <w:jc w:val="both"/>
        <w:rPr>
          <w:rFonts w:ascii="Palatino Linotype" w:eastAsia="Calibri" w:hAnsi="Palatino Linotype"/>
          <w:i/>
        </w:rPr>
      </w:pPr>
      <w:r w:rsidRPr="001A4544">
        <w:rPr>
          <w:rFonts w:ascii="Palatino Linotype" w:eastAsia="Calibri" w:hAnsi="Palatino Linotype"/>
          <w:b/>
          <w:i/>
        </w:rPr>
        <w:lastRenderedPageBreak/>
        <w:t>Criterio 12</w:t>
      </w:r>
      <w:r w:rsidRPr="001A4544">
        <w:rPr>
          <w:rFonts w:ascii="Palatino Linotype" w:eastAsia="Calibri" w:hAnsi="Palatino Linotype"/>
          <w:i/>
        </w:rPr>
        <w:t xml:space="preserve"> Hipervínculo al documento que contenga la información relativa a la trayectoria</w:t>
      </w:r>
      <w:r w:rsidRPr="001A4544">
        <w:rPr>
          <w:rFonts w:ascii="Palatino Linotype" w:eastAsia="Calibri" w:hAnsi="Palatino Linotype"/>
          <w:i/>
          <w:vertAlign w:val="superscript"/>
        </w:rPr>
        <w:footnoteReference w:customMarkFollows="1" w:id="2"/>
        <w:t>37</w:t>
      </w:r>
      <w:r w:rsidRPr="001A4544">
        <w:rPr>
          <w:rFonts w:ascii="Palatino Linotype" w:eastAsia="Calibri" w:hAnsi="Palatino Linotype"/>
          <w:i/>
        </w:rPr>
        <w:t xml:space="preserve"> del (la) servidor(a) público(a), que deberá contener, además de los datos mencionados en los criterios anteriores, los siguientes: trayectoria académica, profesional o laboral que acredite su capacidad; y habilidades o pericia para ocupar el cargo público</w:t>
      </w:r>
    </w:p>
    <w:p w14:paraId="5948F4DA" w14:textId="77777777" w:rsidR="00095D0B" w:rsidRPr="001A4544" w:rsidRDefault="00095D0B" w:rsidP="006920EF">
      <w:pPr>
        <w:spacing w:after="0" w:line="360" w:lineRule="auto"/>
        <w:jc w:val="both"/>
        <w:rPr>
          <w:rFonts w:ascii="Palatino Linotype" w:hAnsi="Palatino Linotype" w:cs="Arial"/>
        </w:rPr>
      </w:pPr>
    </w:p>
    <w:p w14:paraId="40959ADD" w14:textId="66A7DB16" w:rsidR="00095D0B" w:rsidRPr="001A4544" w:rsidRDefault="00095D0B"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Atento a lo anterior, se considera que la información curricular, acredita la experiencia académica, de quien ocupe cargos en la administración pública municipal y le permitirá al particular conocer con toda certeza y de manera indudable si las personas que se desempeñan en los cargos cuentan con la idoneidad de desempeñarlos y así como la capacidad de desarrollar las actividades y atribuciones que se deriven de este. Elementos indispensables y necesarios para que se encuentre en condiciones plenas de ejercer, de manera informada, su derecho a la libertad de expresión y, en su caso, el control constitucional popular de los actos de gobierno. </w:t>
      </w:r>
    </w:p>
    <w:p w14:paraId="14FB8AAB" w14:textId="77777777" w:rsidR="005124FB" w:rsidRDefault="005124FB" w:rsidP="006920EF">
      <w:pPr>
        <w:tabs>
          <w:tab w:val="left" w:pos="709"/>
        </w:tabs>
        <w:spacing w:after="0" w:line="360" w:lineRule="auto"/>
        <w:jc w:val="both"/>
        <w:rPr>
          <w:rFonts w:ascii="Palatino Linotype" w:eastAsia="Calibri" w:hAnsi="Palatino Linotype" w:cs="Arial"/>
          <w:sz w:val="24"/>
          <w:szCs w:val="24"/>
        </w:rPr>
      </w:pPr>
    </w:p>
    <w:p w14:paraId="4662D61E" w14:textId="249C231B" w:rsidR="00095D0B" w:rsidRPr="001A4544" w:rsidRDefault="00095D0B" w:rsidP="006920EF">
      <w:pPr>
        <w:tabs>
          <w:tab w:val="left" w:pos="709"/>
        </w:tabs>
        <w:spacing w:after="0" w:line="360" w:lineRule="auto"/>
        <w:jc w:val="both"/>
        <w:rPr>
          <w:rFonts w:ascii="Palatino Linotype" w:eastAsia="Calibri" w:hAnsi="Palatino Linotype" w:cs="Arial"/>
          <w:sz w:val="24"/>
          <w:szCs w:val="24"/>
        </w:rPr>
      </w:pPr>
      <w:r w:rsidRPr="001A4544">
        <w:rPr>
          <w:rFonts w:ascii="Palatino Linotype" w:eastAsia="Calibri" w:hAnsi="Palatino Linotype" w:cs="Arial"/>
          <w:sz w:val="24"/>
          <w:szCs w:val="24"/>
        </w:rPr>
        <w:t>En este mismo sentido, se pronunció el entonces Instituto Federal de Acceso a la Información ahora Instituto Nacional de Transparencia Acceso a la Información y Protección de Datos Personales, al establecer en el criterio 03/2009 que una de las formas en la que los ciudadanos puede evaluar las aptitudes de los servidores públicos para desempeñar el cargo público que les ha sido encomendado, es mediante la publicidad de ciertos datos contenidos en los currículums vitae, o bien en las solicitudes de empleo, el cual para mayor ilustración se transcribe a continuación:</w:t>
      </w:r>
    </w:p>
    <w:p w14:paraId="58BD21D3" w14:textId="77777777" w:rsidR="00095D0B" w:rsidRPr="001A4544" w:rsidRDefault="00095D0B" w:rsidP="006920EF">
      <w:pPr>
        <w:spacing w:after="0"/>
      </w:pPr>
    </w:p>
    <w:p w14:paraId="6AC78F31" w14:textId="77777777" w:rsidR="00095D0B" w:rsidRPr="001A4544" w:rsidRDefault="00095D0B" w:rsidP="006920EF">
      <w:pPr>
        <w:autoSpaceDE w:val="0"/>
        <w:autoSpaceDN w:val="0"/>
        <w:adjustRightInd w:val="0"/>
        <w:spacing w:after="0"/>
        <w:ind w:left="709" w:right="757"/>
        <w:jc w:val="both"/>
        <w:rPr>
          <w:rFonts w:ascii="Palatino Linotype" w:eastAsia="Calibri" w:hAnsi="Palatino Linotype" w:cs="Arial"/>
          <w:i/>
        </w:rPr>
      </w:pPr>
      <w:r w:rsidRPr="001A4544">
        <w:rPr>
          <w:rFonts w:ascii="Palatino Linotype" w:eastAsia="Calibri" w:hAnsi="Palatino Linotype" w:cs="Arial"/>
          <w:i/>
        </w:rPr>
        <w:t>“</w:t>
      </w:r>
      <w:r w:rsidRPr="001A4544">
        <w:rPr>
          <w:rFonts w:ascii="Palatino Linotype" w:eastAsia="Calibri" w:hAnsi="Palatino Linotype" w:cs="Arial"/>
          <w:b/>
          <w:i/>
        </w:rPr>
        <w:t>Curriculum Vitae de servidores públicos</w:t>
      </w:r>
      <w:r w:rsidRPr="001A4544">
        <w:rPr>
          <w:rFonts w:ascii="Palatino Linotype" w:eastAsia="Calibri" w:hAnsi="Palatino Linotype" w:cs="Arial"/>
          <w:i/>
        </w:rPr>
        <w:t xml:space="preserve">. Es obligación de los sujetos obligados otorgar acceso a versiones públicas de los mismos ante una solicitud de acceso. Uno de los objetivos de la Ley Federal de Transparencia y Acceso a la Información Pública </w:t>
      </w:r>
      <w:r w:rsidRPr="001A4544">
        <w:rPr>
          <w:rFonts w:ascii="Palatino Linotype" w:eastAsia="Calibri" w:hAnsi="Palatino Linotype" w:cs="Arial"/>
          <w:i/>
        </w:rPr>
        <w:lastRenderedPageBreak/>
        <w:t>Gubernamental, de acuerdo con su artículo 4, fracción IV, es favorecer la rendición de cuentas a las personas, de manera que puedan valorar el desempeño de los sujetos obligados. Si bien en el currículo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curriculum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curriculum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p>
    <w:p w14:paraId="04CD2817" w14:textId="77777777" w:rsidR="00095D0B" w:rsidRPr="001A4544" w:rsidRDefault="00095D0B" w:rsidP="006920EF">
      <w:pPr>
        <w:spacing w:after="0" w:line="360" w:lineRule="auto"/>
        <w:ind w:right="-28"/>
        <w:jc w:val="both"/>
        <w:rPr>
          <w:rFonts w:ascii="Palatino Linotype" w:hAnsi="Palatino Linotype"/>
        </w:rPr>
      </w:pPr>
    </w:p>
    <w:p w14:paraId="75F04586" w14:textId="24067E12" w:rsidR="00A951AD" w:rsidRPr="001A4544" w:rsidRDefault="00095D0B" w:rsidP="006920EF">
      <w:pPr>
        <w:spacing w:after="0" w:line="360" w:lineRule="auto"/>
        <w:jc w:val="both"/>
        <w:rPr>
          <w:rFonts w:ascii="Palatino Linotype" w:eastAsia="MS Mincho" w:hAnsi="Palatino Linotype"/>
          <w:sz w:val="24"/>
          <w:szCs w:val="24"/>
        </w:rPr>
      </w:pPr>
      <w:r w:rsidRPr="001A4544">
        <w:rPr>
          <w:rFonts w:ascii="Palatino Linotype" w:eastAsia="MS Mincho" w:hAnsi="Palatino Linotype"/>
          <w:sz w:val="24"/>
          <w:szCs w:val="24"/>
        </w:rPr>
        <w:t xml:space="preserve">En conclusión, no existe causal por la que el </w:t>
      </w:r>
      <w:r w:rsidRPr="001A4544">
        <w:rPr>
          <w:rFonts w:ascii="Palatino Linotype" w:eastAsia="MS Mincho" w:hAnsi="Palatino Linotype"/>
          <w:b/>
          <w:sz w:val="24"/>
          <w:szCs w:val="24"/>
        </w:rPr>
        <w:t>Sujeto Obligado</w:t>
      </w:r>
      <w:r w:rsidRPr="001A4544">
        <w:rPr>
          <w:rFonts w:ascii="Palatino Linotype" w:eastAsia="MS Mincho" w:hAnsi="Palatino Linotype"/>
          <w:sz w:val="24"/>
          <w:szCs w:val="24"/>
        </w:rPr>
        <w:t xml:space="preserve"> pueda excusar o negar la información solicitada, ya que la naturaleza de dicha información y </w:t>
      </w:r>
      <w:r w:rsidR="009012C2" w:rsidRPr="001A4544">
        <w:rPr>
          <w:rFonts w:ascii="Palatino Linotype" w:eastAsia="MS Mincho" w:hAnsi="Palatino Linotype"/>
          <w:sz w:val="24"/>
          <w:szCs w:val="24"/>
        </w:rPr>
        <w:t>de acuerdo con</w:t>
      </w:r>
      <w:r w:rsidRPr="001A4544">
        <w:rPr>
          <w:rFonts w:ascii="Palatino Linotype" w:eastAsia="MS Mincho" w:hAnsi="Palatino Linotype"/>
          <w:sz w:val="24"/>
          <w:szCs w:val="24"/>
        </w:rPr>
        <w:t xml:space="preserve"> los principios rectores de la administración pública, es pública y accesible a cualquier persona, por lo que el currículum de</w:t>
      </w:r>
      <w:r w:rsidR="00A951AD" w:rsidRPr="001A4544">
        <w:rPr>
          <w:rFonts w:ascii="Palatino Linotype" w:eastAsia="MS Mincho" w:hAnsi="Palatino Linotype"/>
          <w:sz w:val="24"/>
          <w:szCs w:val="24"/>
        </w:rPr>
        <w:t xml:space="preserve"> los</w:t>
      </w:r>
      <w:r w:rsidRPr="001A4544">
        <w:rPr>
          <w:rFonts w:ascii="Palatino Linotype" w:eastAsia="MS Mincho" w:hAnsi="Palatino Linotype"/>
          <w:sz w:val="24"/>
          <w:szCs w:val="24"/>
        </w:rPr>
        <w:t xml:space="preserve"> servidor</w:t>
      </w:r>
      <w:r w:rsidR="00A951AD" w:rsidRPr="001A4544">
        <w:rPr>
          <w:rFonts w:ascii="Palatino Linotype" w:eastAsia="MS Mincho" w:hAnsi="Palatino Linotype"/>
          <w:sz w:val="24"/>
          <w:szCs w:val="24"/>
        </w:rPr>
        <w:t>es</w:t>
      </w:r>
      <w:r w:rsidRPr="001A4544">
        <w:rPr>
          <w:rFonts w:ascii="Palatino Linotype" w:eastAsia="MS Mincho" w:hAnsi="Palatino Linotype"/>
          <w:sz w:val="24"/>
          <w:szCs w:val="24"/>
        </w:rPr>
        <w:t xml:space="preserve"> público</w:t>
      </w:r>
      <w:r w:rsidR="00A951AD" w:rsidRPr="001A4544">
        <w:rPr>
          <w:rFonts w:ascii="Palatino Linotype" w:eastAsia="MS Mincho" w:hAnsi="Palatino Linotype"/>
          <w:sz w:val="24"/>
          <w:szCs w:val="24"/>
        </w:rPr>
        <w:t>s</w:t>
      </w:r>
      <w:r w:rsidRPr="001A4544">
        <w:rPr>
          <w:rFonts w:ascii="Palatino Linotype" w:eastAsia="MS Mincho" w:hAnsi="Palatino Linotype"/>
          <w:sz w:val="24"/>
          <w:szCs w:val="24"/>
        </w:rPr>
        <w:t xml:space="preserve"> referido</w:t>
      </w:r>
      <w:r w:rsidR="00A951AD" w:rsidRPr="001A4544">
        <w:rPr>
          <w:rFonts w:ascii="Palatino Linotype" w:eastAsia="MS Mincho" w:hAnsi="Palatino Linotype"/>
          <w:sz w:val="24"/>
          <w:szCs w:val="24"/>
        </w:rPr>
        <w:t>s</w:t>
      </w:r>
      <w:r w:rsidRPr="001A4544">
        <w:rPr>
          <w:rFonts w:ascii="Palatino Linotype" w:eastAsia="MS Mincho" w:hAnsi="Palatino Linotype"/>
          <w:sz w:val="24"/>
          <w:szCs w:val="24"/>
        </w:rPr>
        <w:t xml:space="preserve"> con anterioridad, la Autoridad Municipal tiene la obligación de hacer público su contenido a la mayor brevedad posible.</w:t>
      </w:r>
    </w:p>
    <w:p w14:paraId="2D8271A5" w14:textId="77777777" w:rsidR="00993FD3" w:rsidRDefault="00993FD3" w:rsidP="006920EF">
      <w:pPr>
        <w:spacing w:after="0" w:line="360" w:lineRule="auto"/>
        <w:jc w:val="both"/>
        <w:rPr>
          <w:rFonts w:ascii="Palatino Linotype" w:hAnsi="Palatino Linotype"/>
          <w:sz w:val="24"/>
          <w:szCs w:val="24"/>
        </w:rPr>
      </w:pPr>
    </w:p>
    <w:p w14:paraId="5B8EEC6B" w14:textId="5A82D4CE" w:rsidR="00993FD3" w:rsidRPr="00E47A35" w:rsidRDefault="00E47A35" w:rsidP="00E47A35">
      <w:pPr>
        <w:spacing w:after="0" w:line="360" w:lineRule="auto"/>
        <w:jc w:val="both"/>
        <w:rPr>
          <w:rFonts w:ascii="Palatino Linotype" w:eastAsia="Calibri" w:hAnsi="Palatino Linotype" w:cs="Arial"/>
          <w:sz w:val="24"/>
          <w:szCs w:val="24"/>
        </w:rPr>
      </w:pPr>
      <w:r w:rsidRPr="00E47A35">
        <w:rPr>
          <w:rFonts w:ascii="Palatino Linotype" w:eastAsia="Calibri" w:hAnsi="Palatino Linotype"/>
          <w:sz w:val="24"/>
          <w:szCs w:val="24"/>
          <w:lang w:eastAsia="es-MX"/>
        </w:rPr>
        <w:t>Relacionado con lo</w:t>
      </w:r>
      <w:r w:rsidR="00993FD3" w:rsidRPr="00E47A35">
        <w:rPr>
          <w:rFonts w:ascii="Palatino Linotype" w:eastAsia="Calibri" w:hAnsi="Palatino Linotype"/>
          <w:sz w:val="24"/>
          <w:szCs w:val="24"/>
          <w:lang w:eastAsia="es-MX"/>
        </w:rPr>
        <w:t xml:space="preserve"> anterior, </w:t>
      </w:r>
      <w:r w:rsidRPr="00E47A35">
        <w:rPr>
          <w:rFonts w:ascii="Palatino Linotype" w:eastAsia="Calibri" w:hAnsi="Palatino Linotype"/>
          <w:sz w:val="24"/>
          <w:szCs w:val="24"/>
          <w:lang w:eastAsia="es-MX"/>
        </w:rPr>
        <w:t>en relación a los documentos que acrediten la experiencia del Presidente Municipal y Séptimo Regidor,</w:t>
      </w:r>
      <w:r w:rsidRPr="00E47A35">
        <w:rPr>
          <w:rFonts w:ascii="Palatino Linotype" w:eastAsia="Calibri" w:hAnsi="Palatino Linotype" w:cs="Arial"/>
          <w:sz w:val="24"/>
          <w:szCs w:val="24"/>
        </w:rPr>
        <w:t xml:space="preserve"> es oportuno destacar</w:t>
      </w:r>
      <w:r w:rsidR="00993FD3" w:rsidRPr="00E47A35">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el contenido de los</w:t>
      </w:r>
      <w:r w:rsidR="00993FD3" w:rsidRPr="00E47A35">
        <w:rPr>
          <w:rFonts w:ascii="Palatino Linotype" w:eastAsia="Palatino Linotype" w:hAnsi="Palatino Linotype" w:cs="Palatino Linotype"/>
          <w:color w:val="000000"/>
          <w:sz w:val="24"/>
          <w:szCs w:val="24"/>
        </w:rPr>
        <w:t xml:space="preserve"> artículos 116 y 117 de la Constitución Política del Estado Libre y Soberano de México, los Ayuntamientos serán la asamblea deliberante, y tendrán autoridad y competencia propias en los asuntos que se sometan a su decisión, conformada por un jefe de asamblea, que será el Presidente Municipal, los Síndicos y Regidores necesarios, </w:t>
      </w:r>
      <w:r w:rsidR="00993FD3" w:rsidRPr="00E47A35">
        <w:rPr>
          <w:rFonts w:ascii="Palatino Linotype" w:eastAsia="Palatino Linotype" w:hAnsi="Palatino Linotype" w:cs="Palatino Linotype"/>
          <w:color w:val="000000"/>
          <w:sz w:val="24"/>
          <w:szCs w:val="24"/>
        </w:rPr>
        <w:lastRenderedPageBreak/>
        <w:t>quienes durarán en sus funciones tres años. De la misma manera, el artículo 16 de la Ley Orgánica Municipal del Estado de México.</w:t>
      </w:r>
    </w:p>
    <w:p w14:paraId="1510AB27" w14:textId="77777777" w:rsidR="00993FD3" w:rsidRPr="00E47A35" w:rsidRDefault="00993FD3" w:rsidP="00993FD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3B82A852" w14:textId="77777777" w:rsidR="00993FD3" w:rsidRPr="00E47A35" w:rsidRDefault="00993FD3" w:rsidP="00993FD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47A35">
        <w:rPr>
          <w:rFonts w:ascii="Palatino Linotype" w:eastAsia="Palatino Linotype" w:hAnsi="Palatino Linotype" w:cs="Palatino Linotype"/>
          <w:color w:val="000000"/>
          <w:sz w:val="24"/>
          <w:szCs w:val="24"/>
        </w:rPr>
        <w:t xml:space="preserve">En ese contexto, </w:t>
      </w:r>
      <w:r w:rsidRPr="00E47A35">
        <w:rPr>
          <w:rFonts w:ascii="Palatino Linotype" w:eastAsia="Palatino Linotype" w:hAnsi="Palatino Linotype" w:cs="Palatino Linotype"/>
          <w:sz w:val="24"/>
          <w:szCs w:val="24"/>
        </w:rPr>
        <w:t xml:space="preserve">de conformidad con el artículo 119 de la Constitución Política del Estado Libre y Soberano de México, para ser miembro propietario o suplente de un ayuntamiento se requiere: </w:t>
      </w:r>
    </w:p>
    <w:p w14:paraId="1E8031A0" w14:textId="77777777" w:rsidR="00993FD3" w:rsidRPr="00E47A35" w:rsidRDefault="00993FD3" w:rsidP="00993FD3">
      <w:pPr>
        <w:spacing w:after="0"/>
        <w:ind w:left="851" w:right="902"/>
        <w:contextualSpacing/>
        <w:jc w:val="both"/>
        <w:rPr>
          <w:rFonts w:ascii="Palatino Linotype" w:eastAsia="Palatino Linotype" w:hAnsi="Palatino Linotype" w:cs="Palatino Linotype"/>
          <w:i/>
        </w:rPr>
      </w:pPr>
      <w:r w:rsidRPr="00E47A35">
        <w:rPr>
          <w:rFonts w:ascii="Palatino Linotype" w:eastAsia="Palatino Linotype" w:hAnsi="Palatino Linotype" w:cs="Palatino Linotype"/>
          <w:i/>
        </w:rPr>
        <w:t>“…</w:t>
      </w:r>
    </w:p>
    <w:p w14:paraId="36FC86D1" w14:textId="77777777" w:rsidR="00993FD3" w:rsidRPr="00E47A35" w:rsidRDefault="00993FD3" w:rsidP="00993FD3">
      <w:pPr>
        <w:spacing w:after="0"/>
        <w:ind w:left="851" w:right="902"/>
        <w:contextualSpacing/>
        <w:jc w:val="both"/>
        <w:rPr>
          <w:rFonts w:ascii="Palatino Linotype" w:eastAsia="Palatino Linotype" w:hAnsi="Palatino Linotype" w:cs="Palatino Linotype"/>
          <w:i/>
        </w:rPr>
      </w:pPr>
      <w:r w:rsidRPr="00E47A35">
        <w:rPr>
          <w:rFonts w:ascii="Palatino Linotype" w:eastAsia="Palatino Linotype" w:hAnsi="Palatino Linotype" w:cs="Palatino Linotype"/>
          <w:i/>
        </w:rPr>
        <w:t>I. Ser mexicana o mexicano, ciudadana o ciudadano del Estado, en pleno ejercicio de sus derechos;</w:t>
      </w:r>
    </w:p>
    <w:p w14:paraId="10CCC28A" w14:textId="77777777" w:rsidR="00993FD3" w:rsidRPr="00E47A35" w:rsidRDefault="00993FD3" w:rsidP="00993FD3">
      <w:pPr>
        <w:spacing w:after="0"/>
        <w:ind w:left="851" w:right="902"/>
        <w:contextualSpacing/>
        <w:jc w:val="both"/>
        <w:rPr>
          <w:rFonts w:ascii="Palatino Linotype" w:eastAsia="Palatino Linotype" w:hAnsi="Palatino Linotype" w:cs="Palatino Linotype"/>
          <w:i/>
        </w:rPr>
      </w:pPr>
      <w:r w:rsidRPr="00E47A35">
        <w:rPr>
          <w:rFonts w:ascii="Palatino Linotype" w:eastAsia="Palatino Linotype" w:hAnsi="Palatino Linotype" w:cs="Palatino Linotype"/>
          <w:i/>
        </w:rPr>
        <w:t>II. Ser mexiquense con residencia efectiva en el municipio no menor a un año o vecino del mismo, con residencia efectiva en su territorio no menor a tres años, anteriores al día de la elección; y</w:t>
      </w:r>
    </w:p>
    <w:p w14:paraId="1A4FEDF8" w14:textId="77777777" w:rsidR="00993FD3" w:rsidRPr="00E47A35" w:rsidRDefault="00993FD3" w:rsidP="00993FD3">
      <w:pPr>
        <w:spacing w:after="0"/>
        <w:ind w:left="851" w:right="902"/>
        <w:contextualSpacing/>
        <w:jc w:val="both"/>
        <w:rPr>
          <w:rFonts w:ascii="Palatino Linotype" w:eastAsia="Palatino Linotype" w:hAnsi="Palatino Linotype" w:cs="Palatino Linotype"/>
          <w:i/>
        </w:rPr>
      </w:pPr>
      <w:r w:rsidRPr="00E47A35">
        <w:rPr>
          <w:rFonts w:ascii="Palatino Linotype" w:eastAsia="Palatino Linotype" w:hAnsi="Palatino Linotype" w:cs="Palatino Linotype"/>
          <w:i/>
        </w:rPr>
        <w:t>III. Ser de reconocida probidad y buena fama pública.</w:t>
      </w:r>
    </w:p>
    <w:p w14:paraId="076901AA" w14:textId="77777777" w:rsidR="00993FD3" w:rsidRPr="00E47A35" w:rsidRDefault="00993FD3" w:rsidP="00993FD3">
      <w:pPr>
        <w:spacing w:after="0"/>
        <w:ind w:left="851" w:right="902"/>
        <w:contextualSpacing/>
        <w:jc w:val="both"/>
        <w:rPr>
          <w:rFonts w:ascii="Palatino Linotype" w:eastAsia="Palatino Linotype" w:hAnsi="Palatino Linotype" w:cs="Palatino Linotype"/>
          <w:i/>
        </w:rPr>
      </w:pPr>
      <w:r w:rsidRPr="00E47A35">
        <w:rPr>
          <w:rFonts w:ascii="Palatino Linotype" w:eastAsia="Palatino Linotype" w:hAnsi="Palatino Linotype" w:cs="Palatino Linotype"/>
          <w:i/>
        </w:rPr>
        <w:t>IV. No estar condenada o condenado por sentencia ejecutoriada por el delito de violencia política contra las mujeres en razón de género;</w:t>
      </w:r>
    </w:p>
    <w:p w14:paraId="62717D92" w14:textId="77777777" w:rsidR="00993FD3" w:rsidRPr="00E47A35" w:rsidRDefault="00993FD3" w:rsidP="00993FD3">
      <w:pPr>
        <w:spacing w:after="0"/>
        <w:ind w:left="851" w:right="902"/>
        <w:contextualSpacing/>
        <w:jc w:val="both"/>
        <w:rPr>
          <w:rFonts w:ascii="Palatino Linotype" w:eastAsia="Palatino Linotype" w:hAnsi="Palatino Linotype" w:cs="Palatino Linotype"/>
          <w:i/>
        </w:rPr>
      </w:pPr>
      <w:r w:rsidRPr="00E47A35">
        <w:rPr>
          <w:rFonts w:ascii="Palatino Linotype" w:eastAsia="Palatino Linotype" w:hAnsi="Palatino Linotype" w:cs="Palatino Linotype"/>
          <w:i/>
        </w:rPr>
        <w:t>V. No estar inscrito en el Registro de Deudores Alimentarios Morosos en el Estado, ni en otra entidad federativa, y</w:t>
      </w:r>
    </w:p>
    <w:p w14:paraId="36EB2753" w14:textId="77777777" w:rsidR="00993FD3" w:rsidRPr="00E47A35" w:rsidRDefault="00993FD3" w:rsidP="00993FD3">
      <w:pPr>
        <w:spacing w:after="0"/>
        <w:ind w:left="851" w:right="902"/>
        <w:contextualSpacing/>
        <w:jc w:val="both"/>
        <w:rPr>
          <w:rFonts w:ascii="Palatino Linotype" w:eastAsia="Palatino Linotype" w:hAnsi="Palatino Linotype" w:cs="Palatino Linotype"/>
          <w:i/>
        </w:rPr>
      </w:pPr>
      <w:r w:rsidRPr="00E47A35">
        <w:rPr>
          <w:rFonts w:ascii="Palatino Linotype" w:eastAsia="Palatino Linotype" w:hAnsi="Palatino Linotype" w:cs="Palatino Linotype"/>
          <w:i/>
        </w:rPr>
        <w:t>VI. No estar condenada o condenado por sentencia ejecutoriada por delitos de violencia familiar, contra la libertad sexual o de violencia de género</w:t>
      </w:r>
      <w:r w:rsidRPr="00E47A35">
        <w:rPr>
          <w:rFonts w:ascii="Palatino Linotype" w:eastAsia="Palatino Linotype" w:hAnsi="Palatino Linotype" w:cs="Palatino Linotype"/>
          <w:i/>
          <w:color w:val="FF0000"/>
        </w:rPr>
        <w:t>.</w:t>
      </w:r>
      <w:r w:rsidRPr="00E47A35">
        <w:rPr>
          <w:rFonts w:ascii="Palatino Linotype" w:eastAsia="Palatino Linotype" w:hAnsi="Palatino Linotype" w:cs="Palatino Linotype"/>
          <w:i/>
        </w:rPr>
        <w:t>”(Sic)</w:t>
      </w:r>
    </w:p>
    <w:p w14:paraId="76507A75" w14:textId="77777777" w:rsidR="00993FD3" w:rsidRPr="00E47A35" w:rsidRDefault="00993FD3" w:rsidP="00993FD3">
      <w:pPr>
        <w:spacing w:after="0" w:line="360" w:lineRule="auto"/>
        <w:ind w:right="49"/>
        <w:jc w:val="both"/>
        <w:rPr>
          <w:rFonts w:ascii="Palatino Linotype" w:eastAsia="Palatino Linotype" w:hAnsi="Palatino Linotype" w:cs="Palatino Linotype"/>
        </w:rPr>
      </w:pPr>
    </w:p>
    <w:p w14:paraId="0876DC82" w14:textId="77777777" w:rsidR="00993FD3" w:rsidRPr="00E47A35" w:rsidRDefault="00993FD3" w:rsidP="00993FD3">
      <w:pPr>
        <w:spacing w:after="0" w:line="360" w:lineRule="auto"/>
        <w:ind w:right="49"/>
        <w:jc w:val="both"/>
        <w:rPr>
          <w:rFonts w:ascii="Palatino Linotype" w:eastAsia="Palatino Linotype" w:hAnsi="Palatino Linotype" w:cs="Palatino Linotype"/>
          <w:b/>
          <w:sz w:val="24"/>
          <w:szCs w:val="24"/>
          <w:u w:val="single"/>
        </w:rPr>
      </w:pPr>
      <w:r w:rsidRPr="00E47A35">
        <w:rPr>
          <w:rFonts w:ascii="Palatino Linotype" w:eastAsia="Palatino Linotype" w:hAnsi="Palatino Linotype" w:cs="Palatino Linotype"/>
          <w:sz w:val="24"/>
          <w:szCs w:val="24"/>
        </w:rPr>
        <w:t xml:space="preserve">De lo anterior, para el caso de ser miembro propietario del Ayuntamiento, no se exigen mayores requisitos que ser mexicano por nacimiento, ciudadano del Estado, gozar del ejercicio de derechos, tener residencia efectiva y, ser de reconocida probidad y buena fama pública, por otro lado, para ocupar algún cargo en la integración del Cabildo Municipal, no se requiere algún requisito, más que haber sido electo mediante sufragio, por lo que, </w:t>
      </w:r>
      <w:r w:rsidRPr="00E47A35">
        <w:rPr>
          <w:rFonts w:ascii="Palatino Linotype" w:eastAsia="Palatino Linotype" w:hAnsi="Palatino Linotype" w:cs="Palatino Linotype"/>
          <w:b/>
          <w:sz w:val="24"/>
          <w:szCs w:val="24"/>
          <w:u w:val="single"/>
        </w:rPr>
        <w:t>se colige que no es obligatorio que los miembros del Ayuntamiento cuenten con un documento referente a la experiencia comprobable dentro de la Administración Pública Municipal.</w:t>
      </w:r>
    </w:p>
    <w:p w14:paraId="52F62065" w14:textId="77777777" w:rsidR="00993FD3" w:rsidRPr="00E47A35" w:rsidRDefault="00993FD3" w:rsidP="00993FD3">
      <w:pPr>
        <w:spacing w:after="0" w:line="360" w:lineRule="auto"/>
        <w:ind w:right="51"/>
        <w:jc w:val="both"/>
        <w:rPr>
          <w:rFonts w:ascii="Palatino Linotype" w:hAnsi="Palatino Linotype" w:cs="Arial"/>
          <w:sz w:val="24"/>
          <w:szCs w:val="24"/>
        </w:rPr>
      </w:pPr>
    </w:p>
    <w:p w14:paraId="4745B33C" w14:textId="2EC81274" w:rsidR="00993FD3" w:rsidRDefault="00993FD3" w:rsidP="00993FD3">
      <w:pPr>
        <w:autoSpaceDE w:val="0"/>
        <w:autoSpaceDN w:val="0"/>
        <w:adjustRightInd w:val="0"/>
        <w:spacing w:after="0" w:line="360" w:lineRule="auto"/>
        <w:jc w:val="both"/>
        <w:rPr>
          <w:rFonts w:ascii="Palatino Linotype" w:eastAsia="Calibri" w:hAnsi="Palatino Linotype" w:cs="Arial"/>
          <w:sz w:val="24"/>
          <w:szCs w:val="24"/>
        </w:rPr>
      </w:pPr>
      <w:r w:rsidRPr="00E47A35">
        <w:rPr>
          <w:rFonts w:ascii="Palatino Linotype" w:eastAsia="Calibri" w:hAnsi="Palatino Linotype" w:cs="Arial"/>
          <w:sz w:val="24"/>
          <w:szCs w:val="24"/>
        </w:rPr>
        <w:lastRenderedPageBreak/>
        <w:t>De lo anterior se coligue que el sujeto obligado no está obligado a proporcionar información que no obre en sus archivos,</w:t>
      </w:r>
      <w:r w:rsidR="00E47A35">
        <w:rPr>
          <w:rFonts w:ascii="Palatino Linotype" w:eastAsia="Calibri" w:hAnsi="Palatino Linotype" w:cs="Arial"/>
          <w:sz w:val="24"/>
          <w:szCs w:val="24"/>
        </w:rPr>
        <w:t xml:space="preserve"> por lo que para al caso de que no cuenta con</w:t>
      </w:r>
      <w:r w:rsidR="00E47A35" w:rsidRPr="00E47A35">
        <w:t xml:space="preserve"> </w:t>
      </w:r>
      <w:r w:rsidR="00E47A35" w:rsidRPr="00E47A35">
        <w:rPr>
          <w:rFonts w:ascii="Palatino Linotype" w:eastAsia="Calibri" w:hAnsi="Palatino Linotype" w:cs="Arial"/>
          <w:sz w:val="24"/>
          <w:szCs w:val="24"/>
        </w:rPr>
        <w:t>los documentos que acrediten la experiencia del Presidente Municipal y Séptimo Regidor</w:t>
      </w:r>
      <w:r w:rsidR="00E47A35">
        <w:rPr>
          <w:rFonts w:ascii="Palatino Linotype" w:eastAsia="Calibri" w:hAnsi="Palatino Linotype" w:cs="Arial"/>
          <w:sz w:val="24"/>
          <w:szCs w:val="24"/>
        </w:rPr>
        <w:t xml:space="preserve">, bastará con que lo haga del conocimiento de la parte Recurrente. </w:t>
      </w:r>
    </w:p>
    <w:p w14:paraId="50C2FAAF" w14:textId="77777777" w:rsidR="00E47A35" w:rsidRDefault="00E47A35" w:rsidP="00993FD3">
      <w:pPr>
        <w:autoSpaceDE w:val="0"/>
        <w:autoSpaceDN w:val="0"/>
        <w:adjustRightInd w:val="0"/>
        <w:spacing w:after="0" w:line="360" w:lineRule="auto"/>
        <w:jc w:val="both"/>
        <w:rPr>
          <w:rFonts w:ascii="Palatino Linotype" w:eastAsia="Calibri" w:hAnsi="Palatino Linotype" w:cs="Arial"/>
          <w:sz w:val="24"/>
          <w:szCs w:val="24"/>
        </w:rPr>
      </w:pPr>
    </w:p>
    <w:p w14:paraId="1939D5A9" w14:textId="27D0619E" w:rsidR="004105FB" w:rsidRPr="004105FB" w:rsidRDefault="00E47A35" w:rsidP="00993FD3">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Pr>
          <w:rFonts w:ascii="Palatino Linotype" w:eastAsia="Calibri" w:hAnsi="Palatino Linotype" w:cs="Arial"/>
          <w:sz w:val="24"/>
          <w:szCs w:val="24"/>
        </w:rPr>
        <w:t xml:space="preserve">Finalmente, respecto al requerimiento relacionado con los </w:t>
      </w:r>
      <w:r w:rsidRPr="004105FB">
        <w:rPr>
          <w:rFonts w:ascii="Palatino Linotype" w:eastAsia="Calibri" w:hAnsi="Palatino Linotype" w:cs="Arial"/>
          <w:b/>
          <w:bCs/>
          <w:sz w:val="24"/>
          <w:szCs w:val="24"/>
        </w:rPr>
        <w:t>nombramientos del Presidente Municipal y Séptimo Regidor</w:t>
      </w:r>
      <w:r w:rsidR="004105FB" w:rsidRPr="004105FB">
        <w:rPr>
          <w:rFonts w:ascii="Palatino Linotype" w:hAnsi="Palatino Linotype" w:cs="Arial"/>
          <w:sz w:val="24"/>
          <w:szCs w:val="24"/>
        </w:rPr>
        <w:t>, es preciso destacar</w:t>
      </w:r>
      <w:r w:rsidR="004105FB">
        <w:rPr>
          <w:rFonts w:ascii="Palatino Linotype" w:hAnsi="Palatino Linotype" w:cs="Arial"/>
          <w:sz w:val="24"/>
          <w:szCs w:val="24"/>
        </w:rPr>
        <w:t xml:space="preserve"> que, para el caso de los servidores públicos que </w:t>
      </w:r>
      <w:r w:rsidR="004105FB" w:rsidRPr="004105FB">
        <w:rPr>
          <w:rFonts w:ascii="Palatino Linotype" w:hAnsi="Palatino Linotype" w:cs="Arial"/>
          <w:sz w:val="24"/>
          <w:szCs w:val="24"/>
        </w:rPr>
        <w:t>ostentan cargos de elección popular</w:t>
      </w:r>
      <w:r w:rsidR="004105FB">
        <w:rPr>
          <w:rFonts w:ascii="Palatino Linotype" w:eastAsia="Times New Roman" w:hAnsi="Palatino Linotype" w:cs="Times New Roman"/>
          <w:sz w:val="24"/>
          <w:szCs w:val="24"/>
          <w:lang w:val="es-ES" w:eastAsia="es-ES"/>
        </w:rPr>
        <w:t>, el d</w:t>
      </w:r>
      <w:r w:rsidR="004105FB" w:rsidRPr="004105FB">
        <w:rPr>
          <w:rFonts w:ascii="Palatino Linotype" w:eastAsia="Times New Roman" w:hAnsi="Palatino Linotype" w:cs="Times New Roman"/>
          <w:sz w:val="24"/>
          <w:szCs w:val="24"/>
          <w:lang w:val="es-ES" w:eastAsia="es-ES"/>
        </w:rPr>
        <w:t>ocumento que acredit</w:t>
      </w:r>
      <w:r w:rsidR="004105FB">
        <w:rPr>
          <w:rFonts w:ascii="Palatino Linotype" w:eastAsia="Times New Roman" w:hAnsi="Palatino Linotype" w:cs="Times New Roman"/>
          <w:sz w:val="24"/>
          <w:szCs w:val="24"/>
          <w:lang w:val="es-ES" w:eastAsia="es-ES"/>
        </w:rPr>
        <w:t>a</w:t>
      </w:r>
      <w:r w:rsidR="004105FB" w:rsidRPr="004105FB">
        <w:rPr>
          <w:rFonts w:ascii="Palatino Linotype" w:eastAsia="Times New Roman" w:hAnsi="Palatino Linotype" w:cs="Times New Roman"/>
          <w:sz w:val="24"/>
          <w:szCs w:val="24"/>
          <w:lang w:val="es-ES" w:eastAsia="es-ES"/>
        </w:rPr>
        <w:t xml:space="preserve"> el cargo</w:t>
      </w:r>
      <w:r w:rsidR="004105FB">
        <w:rPr>
          <w:rFonts w:ascii="Palatino Linotype" w:eastAsia="Times New Roman" w:hAnsi="Palatino Linotype" w:cs="Times New Roman"/>
          <w:sz w:val="24"/>
          <w:szCs w:val="24"/>
          <w:lang w:val="es-ES" w:eastAsia="es-ES"/>
        </w:rPr>
        <w:t xml:space="preserve"> corresponde a </w:t>
      </w:r>
      <w:r w:rsidR="004105FB" w:rsidRPr="004105FB">
        <w:rPr>
          <w:rFonts w:ascii="Palatino Linotype" w:eastAsia="Times New Roman" w:hAnsi="Palatino Linotype" w:cs="Times New Roman"/>
          <w:sz w:val="24"/>
          <w:szCs w:val="24"/>
          <w:lang w:val="es-ES" w:eastAsia="es-ES"/>
        </w:rPr>
        <w:t>la constancia de mayoría emitida por el órgano electoral competente, documento idóneo que pudiera colmar las pretensiones del particular</w:t>
      </w:r>
      <w:r w:rsidR="004105FB" w:rsidRPr="004105FB">
        <w:rPr>
          <w:rFonts w:ascii="Palatino Linotype" w:hAnsi="Palatino Linotype" w:cs="Arial"/>
          <w:sz w:val="24"/>
        </w:rPr>
        <w:t xml:space="preserve">; en virtud de ello, se colige  que el Sujeto Obligado, cuenta con la información a la cual pretende acceder el particular, por lo que deberá poner a disposición del solicitante, en versión pública de ser procedente, </w:t>
      </w:r>
      <w:r w:rsidR="004105FB">
        <w:rPr>
          <w:rFonts w:ascii="Palatino Linotype" w:hAnsi="Palatino Linotype" w:cs="Arial"/>
          <w:sz w:val="24"/>
        </w:rPr>
        <w:t xml:space="preserve">de </w:t>
      </w:r>
      <w:r w:rsidR="004105FB" w:rsidRPr="004105FB">
        <w:rPr>
          <w:rFonts w:ascii="Palatino Linotype" w:hAnsi="Palatino Linotype" w:cs="Arial"/>
          <w:sz w:val="24"/>
          <w:szCs w:val="24"/>
        </w:rPr>
        <w:t xml:space="preserve">los documentos que den cuenta de la Constancia de Mayoría expedida a favor </w:t>
      </w:r>
      <w:r w:rsidR="004105FB">
        <w:rPr>
          <w:rFonts w:ascii="Palatino Linotype" w:hAnsi="Palatino Linotype" w:cs="Arial"/>
          <w:sz w:val="24"/>
          <w:szCs w:val="24"/>
        </w:rPr>
        <w:t xml:space="preserve">del </w:t>
      </w:r>
      <w:r w:rsidR="004105FB" w:rsidRPr="004105FB">
        <w:rPr>
          <w:rFonts w:ascii="Palatino Linotype" w:hAnsi="Palatino Linotype" w:cs="Arial"/>
          <w:sz w:val="24"/>
          <w:szCs w:val="24"/>
        </w:rPr>
        <w:t>Presidente Municipal y Séptimo Regidor.</w:t>
      </w:r>
    </w:p>
    <w:p w14:paraId="61924050" w14:textId="77777777" w:rsidR="00993FD3" w:rsidRDefault="00993FD3" w:rsidP="006920EF">
      <w:pPr>
        <w:spacing w:after="0" w:line="360" w:lineRule="auto"/>
        <w:jc w:val="both"/>
        <w:rPr>
          <w:rFonts w:ascii="Palatino Linotype" w:hAnsi="Palatino Linotype"/>
          <w:sz w:val="24"/>
          <w:szCs w:val="24"/>
        </w:rPr>
      </w:pPr>
    </w:p>
    <w:p w14:paraId="051E21AF" w14:textId="77777777" w:rsidR="00E47A35" w:rsidRPr="001A4544" w:rsidRDefault="00E47A35" w:rsidP="00E47A35">
      <w:pPr>
        <w:spacing w:after="0" w:line="360" w:lineRule="auto"/>
        <w:jc w:val="both"/>
        <w:rPr>
          <w:rFonts w:ascii="Palatino Linotype" w:eastAsia="Times New Roman" w:hAnsi="Palatino Linotype"/>
          <w:sz w:val="24"/>
          <w:szCs w:val="24"/>
          <w:lang w:eastAsia="es-ES"/>
        </w:rPr>
      </w:pPr>
      <w:r w:rsidRPr="001A4544">
        <w:rPr>
          <w:rFonts w:ascii="Palatino Linotype" w:eastAsia="Times New Roman" w:hAnsi="Palatino Linotype"/>
          <w:sz w:val="24"/>
          <w:szCs w:val="24"/>
          <w:lang w:eastAsia="es-ES"/>
        </w:rPr>
        <w:t xml:space="preserve">Con base en lo anteriormente expuesto, se acredita de manera fehaciente que </w:t>
      </w:r>
      <w:r w:rsidRPr="001A4544">
        <w:rPr>
          <w:rFonts w:ascii="Palatino Linotype" w:eastAsia="Times New Roman" w:hAnsi="Palatino Linotype"/>
          <w:b/>
          <w:sz w:val="24"/>
          <w:szCs w:val="24"/>
          <w:lang w:eastAsia="es-ES"/>
        </w:rPr>
        <w:t xml:space="preserve">el Sujeto Obligado </w:t>
      </w:r>
      <w:r w:rsidRPr="001A4544">
        <w:rPr>
          <w:rFonts w:ascii="Palatino Linotype" w:eastAsia="Times New Roman" w:hAnsi="Palatino Linotype"/>
          <w:sz w:val="24"/>
          <w:szCs w:val="24"/>
          <w:lang w:eastAsia="es-ES"/>
        </w:rPr>
        <w:t>no colmó el derecho de acceso a la información pública. Consecuentemente resulta procedente ordenar la entrega, en versión pública de ser procedente, de la siguiente información:</w:t>
      </w:r>
    </w:p>
    <w:p w14:paraId="6FFEE4F4" w14:textId="77777777" w:rsidR="00E47A35" w:rsidRPr="001A4544" w:rsidRDefault="00E47A35" w:rsidP="00E47A35">
      <w:pPr>
        <w:spacing w:after="0" w:line="360" w:lineRule="auto"/>
        <w:jc w:val="both"/>
        <w:rPr>
          <w:rFonts w:ascii="Palatino Linotype" w:eastAsia="Times New Roman" w:hAnsi="Palatino Linotype"/>
          <w:sz w:val="24"/>
          <w:szCs w:val="24"/>
          <w:lang w:eastAsia="es-ES"/>
        </w:rPr>
      </w:pPr>
    </w:p>
    <w:p w14:paraId="0DC4C9AB" w14:textId="1D41F634" w:rsidR="00E47A35" w:rsidRDefault="00E47A35" w:rsidP="00760F25">
      <w:pPr>
        <w:pStyle w:val="Prrafodelista"/>
        <w:numPr>
          <w:ilvl w:val="0"/>
          <w:numId w:val="35"/>
        </w:numPr>
        <w:jc w:val="both"/>
        <w:rPr>
          <w:rFonts w:ascii="Palatino Linotype" w:hAnsi="Palatino Linotype"/>
          <w:bCs/>
          <w:i/>
        </w:rPr>
      </w:pPr>
      <w:bookmarkStart w:id="8" w:name="_Hlk190889199"/>
      <w:bookmarkStart w:id="9" w:name="_Hlk64557603"/>
      <w:bookmarkStart w:id="10" w:name="_Hlk93606645"/>
      <w:r w:rsidRPr="001A4544">
        <w:rPr>
          <w:rFonts w:ascii="Palatino Linotype" w:hAnsi="Palatino Linotype"/>
          <w:bCs/>
          <w:i/>
        </w:rPr>
        <w:t xml:space="preserve">Documentos </w:t>
      </w:r>
      <w:r w:rsidR="00760F25">
        <w:rPr>
          <w:rFonts w:ascii="Palatino Linotype" w:hAnsi="Palatino Linotype"/>
          <w:bCs/>
          <w:i/>
        </w:rPr>
        <w:t>comprobatorios</w:t>
      </w:r>
      <w:r w:rsidRPr="001A4544">
        <w:rPr>
          <w:rFonts w:ascii="Palatino Linotype" w:hAnsi="Palatino Linotype"/>
          <w:bCs/>
          <w:i/>
        </w:rPr>
        <w:t xml:space="preserve"> </w:t>
      </w:r>
      <w:r w:rsidR="00760F25">
        <w:rPr>
          <w:rFonts w:ascii="Palatino Linotype" w:hAnsi="Palatino Linotype"/>
          <w:bCs/>
          <w:i/>
        </w:rPr>
        <w:t>d</w:t>
      </w:r>
      <w:r w:rsidRPr="001A4544">
        <w:rPr>
          <w:rFonts w:ascii="Palatino Linotype" w:hAnsi="Palatino Linotype"/>
          <w:bCs/>
          <w:i/>
        </w:rPr>
        <w:t xml:space="preserve">el último grado de estudios </w:t>
      </w:r>
      <w:r w:rsidRPr="001A4544">
        <w:rPr>
          <w:rFonts w:ascii="Palatino Linotype" w:hAnsi="Palatino Linotype"/>
          <w:bCs/>
          <w:i/>
          <w:lang w:val="es-MX"/>
        </w:rPr>
        <w:t xml:space="preserve">de los miembros del Cabildo del Ayuntamiento de </w:t>
      </w:r>
      <w:r w:rsidR="004105FB">
        <w:rPr>
          <w:rFonts w:ascii="Palatino Linotype" w:hAnsi="Palatino Linotype"/>
          <w:bCs/>
          <w:i/>
          <w:lang w:val="es-MX"/>
        </w:rPr>
        <w:t xml:space="preserve">Calimaya, así como </w:t>
      </w:r>
      <w:r w:rsidR="00760F25">
        <w:rPr>
          <w:rFonts w:ascii="Palatino Linotype" w:hAnsi="Palatino Linotype"/>
          <w:bCs/>
          <w:i/>
          <w:lang w:val="es-MX"/>
        </w:rPr>
        <w:t>del</w:t>
      </w:r>
      <w:r w:rsidR="004105FB">
        <w:rPr>
          <w:rFonts w:ascii="Palatino Linotype" w:hAnsi="Palatino Linotype"/>
          <w:bCs/>
          <w:i/>
          <w:lang w:val="es-MX"/>
        </w:rPr>
        <w:t xml:space="preserve"> Secretario del Ayuntamiento</w:t>
      </w:r>
      <w:r w:rsidRPr="001A4544">
        <w:rPr>
          <w:rFonts w:ascii="Palatino Linotype" w:hAnsi="Palatino Linotype"/>
          <w:bCs/>
          <w:i/>
          <w:lang w:val="es-MX"/>
        </w:rPr>
        <w:t xml:space="preserve"> en</w:t>
      </w:r>
      <w:r w:rsidR="00760F25">
        <w:rPr>
          <w:rFonts w:ascii="Palatino Linotype" w:hAnsi="Palatino Linotype"/>
          <w:bCs/>
          <w:i/>
          <w:lang w:val="es-MX"/>
        </w:rPr>
        <w:t xml:space="preserve"> </w:t>
      </w:r>
      <w:r w:rsidRPr="001A4544">
        <w:rPr>
          <w:rFonts w:ascii="Palatino Linotype" w:hAnsi="Palatino Linotype"/>
          <w:bCs/>
          <w:i/>
          <w:lang w:val="es-MX"/>
        </w:rPr>
        <w:t xml:space="preserve">funciones al </w:t>
      </w:r>
      <w:r w:rsidR="004105FB" w:rsidRPr="004105FB">
        <w:rPr>
          <w:rFonts w:ascii="Palatino Linotype" w:hAnsi="Palatino Linotype"/>
          <w:bCs/>
          <w:i/>
          <w:lang w:val="es-MX"/>
        </w:rPr>
        <w:t>veintiuno de enero de dos mil veinticinco</w:t>
      </w:r>
      <w:r w:rsidRPr="001A4544">
        <w:rPr>
          <w:rFonts w:ascii="Palatino Linotype" w:hAnsi="Palatino Linotype"/>
          <w:bCs/>
          <w:i/>
        </w:rPr>
        <w:t>.</w:t>
      </w:r>
    </w:p>
    <w:p w14:paraId="21ABA39F" w14:textId="77777777" w:rsidR="00760F25" w:rsidRDefault="00760F25" w:rsidP="00760F25">
      <w:pPr>
        <w:pStyle w:val="Prrafodelista"/>
        <w:ind w:left="720"/>
        <w:jc w:val="both"/>
        <w:rPr>
          <w:rFonts w:ascii="Palatino Linotype" w:hAnsi="Palatino Linotype"/>
          <w:bCs/>
          <w:i/>
        </w:rPr>
      </w:pPr>
    </w:p>
    <w:p w14:paraId="22236D79" w14:textId="30B07104" w:rsidR="00760F25" w:rsidRDefault="00760F25" w:rsidP="00760F25">
      <w:pPr>
        <w:pStyle w:val="Prrafodelista"/>
        <w:numPr>
          <w:ilvl w:val="0"/>
          <w:numId w:val="35"/>
        </w:numPr>
        <w:jc w:val="both"/>
        <w:rPr>
          <w:rFonts w:ascii="Palatino Linotype" w:hAnsi="Palatino Linotype"/>
          <w:bCs/>
          <w:i/>
        </w:rPr>
      </w:pPr>
      <w:r w:rsidRPr="00760F25">
        <w:rPr>
          <w:rFonts w:ascii="Palatino Linotype" w:hAnsi="Palatino Linotype"/>
          <w:bCs/>
          <w:i/>
        </w:rPr>
        <w:lastRenderedPageBreak/>
        <w:t>Título Profesional del Tesorero Municipal</w:t>
      </w:r>
      <w:r>
        <w:rPr>
          <w:rFonts w:ascii="Palatino Linotype" w:hAnsi="Palatino Linotype"/>
          <w:bCs/>
          <w:i/>
        </w:rPr>
        <w:t xml:space="preserve"> y del Titular del Órgano Interno de Control </w:t>
      </w:r>
      <w:r w:rsidRPr="00760F25">
        <w:rPr>
          <w:rFonts w:ascii="Palatino Linotype" w:hAnsi="Palatino Linotype"/>
          <w:bCs/>
          <w:i/>
        </w:rPr>
        <w:t>en funciones al veintiuno de enero de dos mil veinticinco</w:t>
      </w:r>
      <w:r>
        <w:rPr>
          <w:rFonts w:ascii="Palatino Linotype" w:hAnsi="Palatino Linotype"/>
          <w:bCs/>
          <w:i/>
        </w:rPr>
        <w:t>.</w:t>
      </w:r>
    </w:p>
    <w:p w14:paraId="6BDDC04D" w14:textId="77777777" w:rsidR="00760F25" w:rsidRPr="00760F25" w:rsidRDefault="00760F25" w:rsidP="00760F25">
      <w:pPr>
        <w:jc w:val="both"/>
        <w:rPr>
          <w:rFonts w:ascii="Palatino Linotype" w:hAnsi="Palatino Linotype"/>
          <w:bCs/>
          <w:i/>
        </w:rPr>
      </w:pPr>
    </w:p>
    <w:p w14:paraId="03E265DB" w14:textId="758A7932" w:rsidR="004105FB" w:rsidRDefault="004105FB" w:rsidP="00760F25">
      <w:pPr>
        <w:pStyle w:val="Prrafodelista"/>
        <w:numPr>
          <w:ilvl w:val="0"/>
          <w:numId w:val="35"/>
        </w:numPr>
        <w:jc w:val="both"/>
        <w:rPr>
          <w:rFonts w:ascii="Palatino Linotype" w:hAnsi="Palatino Linotype"/>
          <w:bCs/>
          <w:i/>
        </w:rPr>
      </w:pPr>
      <w:r w:rsidRPr="004105FB">
        <w:rPr>
          <w:rFonts w:ascii="Palatino Linotype" w:hAnsi="Palatino Linotype"/>
          <w:bCs/>
          <w:i/>
        </w:rPr>
        <w:t>Currículo, ficha curricular o documento análogo de</w:t>
      </w:r>
      <w:r w:rsidR="00760F25">
        <w:rPr>
          <w:rFonts w:ascii="Palatino Linotype" w:hAnsi="Palatino Linotype"/>
          <w:bCs/>
          <w:i/>
        </w:rPr>
        <w:t xml:space="preserve">l </w:t>
      </w:r>
      <w:r w:rsidR="00760F25" w:rsidRPr="00760F25">
        <w:rPr>
          <w:rFonts w:ascii="Palatino Linotype" w:hAnsi="Palatino Linotype"/>
          <w:bCs/>
          <w:i/>
        </w:rPr>
        <w:t xml:space="preserve">Presidente Municipal y Séptimo Regidor </w:t>
      </w:r>
      <w:r w:rsidRPr="004105FB">
        <w:rPr>
          <w:rFonts w:ascii="Palatino Linotype" w:hAnsi="Palatino Linotype"/>
          <w:bCs/>
          <w:i/>
        </w:rPr>
        <w:t>en funciones al</w:t>
      </w:r>
      <w:r w:rsidR="00760F25" w:rsidRPr="00760F25">
        <w:rPr>
          <w:rFonts w:ascii="Palatino Linotype" w:hAnsi="Palatino Linotype"/>
          <w:bCs/>
          <w:i/>
        </w:rPr>
        <w:t xml:space="preserve"> veintiuno de enero de dos mil veinticinco</w:t>
      </w:r>
      <w:r w:rsidR="00760F25">
        <w:rPr>
          <w:rFonts w:ascii="Palatino Linotype" w:hAnsi="Palatino Linotype"/>
          <w:bCs/>
          <w:i/>
        </w:rPr>
        <w:t>.</w:t>
      </w:r>
    </w:p>
    <w:p w14:paraId="4AA26386" w14:textId="77777777" w:rsidR="00760F25" w:rsidRPr="00760F25" w:rsidRDefault="00760F25" w:rsidP="00760F25">
      <w:pPr>
        <w:pStyle w:val="Prrafodelista"/>
        <w:jc w:val="both"/>
        <w:rPr>
          <w:rFonts w:ascii="Palatino Linotype" w:hAnsi="Palatino Linotype"/>
          <w:bCs/>
          <w:i/>
        </w:rPr>
      </w:pPr>
    </w:p>
    <w:p w14:paraId="59C10EB5" w14:textId="38B4142B" w:rsidR="00760F25" w:rsidRDefault="00760F25" w:rsidP="00760F25">
      <w:pPr>
        <w:pStyle w:val="Prrafodelista"/>
        <w:numPr>
          <w:ilvl w:val="0"/>
          <w:numId w:val="35"/>
        </w:numPr>
        <w:jc w:val="both"/>
        <w:rPr>
          <w:rFonts w:ascii="Palatino Linotype" w:hAnsi="Palatino Linotype"/>
          <w:bCs/>
          <w:i/>
        </w:rPr>
      </w:pPr>
      <w:r>
        <w:rPr>
          <w:rFonts w:ascii="Palatino Linotype" w:hAnsi="Palatino Linotype"/>
          <w:bCs/>
          <w:i/>
        </w:rPr>
        <w:t>D</w:t>
      </w:r>
      <w:r w:rsidRPr="00760F25">
        <w:rPr>
          <w:rFonts w:ascii="Palatino Linotype" w:hAnsi="Palatino Linotype"/>
          <w:bCs/>
          <w:i/>
        </w:rPr>
        <w:t>ocumentos que acrediten la experiencia del Presidente Municipal y Séptimo Regidor</w:t>
      </w:r>
      <w:r w:rsidRPr="00760F25">
        <w:t xml:space="preserve"> </w:t>
      </w:r>
      <w:r w:rsidRPr="00760F25">
        <w:rPr>
          <w:rFonts w:ascii="Palatino Linotype" w:hAnsi="Palatino Linotype"/>
          <w:bCs/>
          <w:i/>
        </w:rPr>
        <w:t>en funciones al veintiuno de enero de dos mil veinticinco</w:t>
      </w:r>
      <w:r>
        <w:rPr>
          <w:rFonts w:ascii="Palatino Linotype" w:hAnsi="Palatino Linotype"/>
          <w:bCs/>
          <w:i/>
        </w:rPr>
        <w:t>.</w:t>
      </w:r>
    </w:p>
    <w:p w14:paraId="6A3A04E1" w14:textId="77777777" w:rsidR="00760F25" w:rsidRPr="00760F25" w:rsidRDefault="00760F25" w:rsidP="00760F25">
      <w:pPr>
        <w:pStyle w:val="Prrafodelista"/>
        <w:jc w:val="both"/>
        <w:rPr>
          <w:rFonts w:ascii="Palatino Linotype" w:hAnsi="Palatino Linotype"/>
          <w:bCs/>
          <w:i/>
        </w:rPr>
      </w:pPr>
    </w:p>
    <w:p w14:paraId="2FC9D1CD" w14:textId="5338BCF8" w:rsidR="00760F25" w:rsidRPr="001A4544" w:rsidRDefault="00760F25" w:rsidP="00760F25">
      <w:pPr>
        <w:pStyle w:val="Prrafodelista"/>
        <w:numPr>
          <w:ilvl w:val="0"/>
          <w:numId w:val="35"/>
        </w:numPr>
        <w:jc w:val="both"/>
        <w:rPr>
          <w:rFonts w:ascii="Palatino Linotype" w:hAnsi="Palatino Linotype"/>
          <w:bCs/>
          <w:i/>
        </w:rPr>
      </w:pPr>
      <w:r>
        <w:rPr>
          <w:rFonts w:ascii="Palatino Linotype" w:hAnsi="Palatino Linotype"/>
          <w:bCs/>
          <w:i/>
        </w:rPr>
        <w:t>C</w:t>
      </w:r>
      <w:r w:rsidRPr="00760F25">
        <w:rPr>
          <w:rFonts w:ascii="Palatino Linotype" w:hAnsi="Palatino Linotype"/>
          <w:bCs/>
          <w:i/>
        </w:rPr>
        <w:t>onstancia de Mayoría expedida a favor</w:t>
      </w:r>
      <w:r>
        <w:rPr>
          <w:rFonts w:ascii="Palatino Linotype" w:hAnsi="Palatino Linotype"/>
          <w:bCs/>
          <w:i/>
        </w:rPr>
        <w:t xml:space="preserve"> </w:t>
      </w:r>
      <w:r w:rsidRPr="00760F25">
        <w:rPr>
          <w:rFonts w:ascii="Palatino Linotype" w:hAnsi="Palatino Linotype"/>
          <w:bCs/>
          <w:i/>
        </w:rPr>
        <w:t>del Presidente Municipal y Séptimo Regidor</w:t>
      </w:r>
      <w:r w:rsidRPr="00760F25">
        <w:t xml:space="preserve"> </w:t>
      </w:r>
      <w:r w:rsidRPr="00760F25">
        <w:rPr>
          <w:rFonts w:ascii="Palatino Linotype" w:hAnsi="Palatino Linotype"/>
          <w:bCs/>
          <w:i/>
        </w:rPr>
        <w:t>en funciones al veintiuno de enero de dos mil veinticinco</w:t>
      </w:r>
      <w:bookmarkEnd w:id="8"/>
      <w:r>
        <w:rPr>
          <w:rFonts w:ascii="Palatino Linotype" w:hAnsi="Palatino Linotype"/>
          <w:bCs/>
          <w:i/>
        </w:rPr>
        <w:t>.</w:t>
      </w:r>
    </w:p>
    <w:bookmarkEnd w:id="9"/>
    <w:bookmarkEnd w:id="10"/>
    <w:p w14:paraId="517967CE" w14:textId="77777777" w:rsidR="00E47A35" w:rsidRPr="001A4544" w:rsidRDefault="00E47A35" w:rsidP="00E47A35">
      <w:pPr>
        <w:spacing w:after="0" w:line="360" w:lineRule="auto"/>
        <w:ind w:left="360"/>
        <w:jc w:val="both"/>
        <w:rPr>
          <w:rFonts w:ascii="Palatino Linotype" w:eastAsia="Calibri" w:hAnsi="Palatino Linotype" w:cs="Tahoma"/>
          <w:bCs/>
          <w:sz w:val="24"/>
        </w:rPr>
      </w:pPr>
      <w:r w:rsidRPr="001A4544">
        <w:rPr>
          <w:rFonts w:ascii="Palatino Linotype" w:eastAsia="Calibri" w:hAnsi="Palatino Linotype" w:cs="Tahoma"/>
          <w:bCs/>
          <w:sz w:val="24"/>
        </w:rPr>
        <w:t xml:space="preserve"> </w:t>
      </w:r>
    </w:p>
    <w:p w14:paraId="683CF209" w14:textId="50466F78" w:rsidR="00E47A35" w:rsidRDefault="00E47A35" w:rsidP="006920EF">
      <w:pPr>
        <w:spacing w:after="0" w:line="360" w:lineRule="auto"/>
        <w:jc w:val="both"/>
        <w:rPr>
          <w:rFonts w:ascii="Palatino Linotype" w:hAnsi="Palatino Linotype"/>
          <w:sz w:val="24"/>
          <w:szCs w:val="24"/>
        </w:rPr>
      </w:pPr>
      <w:r w:rsidRPr="001A4544">
        <w:rPr>
          <w:rFonts w:ascii="Palatino Linotype" w:hAnsi="Palatino Linotype"/>
          <w:sz w:val="24"/>
          <w:szCs w:val="24"/>
        </w:rPr>
        <w:t xml:space="preserve">Así las cosas, al no haber precepto legal que constriña al Sujeto Obligado de contar con la información que se ordena en </w:t>
      </w:r>
      <w:r w:rsidR="00760F25">
        <w:rPr>
          <w:rFonts w:ascii="Palatino Linotype" w:hAnsi="Palatino Linotype"/>
          <w:sz w:val="24"/>
          <w:szCs w:val="24"/>
        </w:rPr>
        <w:t>los</w:t>
      </w:r>
      <w:r w:rsidRPr="001A4544">
        <w:rPr>
          <w:rFonts w:ascii="Palatino Linotype" w:hAnsi="Palatino Linotype"/>
          <w:sz w:val="24"/>
          <w:szCs w:val="24"/>
        </w:rPr>
        <w:t xml:space="preserve"> punto</w:t>
      </w:r>
      <w:r w:rsidR="00760F25">
        <w:rPr>
          <w:rFonts w:ascii="Palatino Linotype" w:hAnsi="Palatino Linotype"/>
          <w:sz w:val="24"/>
          <w:szCs w:val="24"/>
        </w:rPr>
        <w:t>s</w:t>
      </w:r>
      <w:r w:rsidRPr="001A4544">
        <w:rPr>
          <w:rFonts w:ascii="Palatino Linotype" w:hAnsi="Palatino Linotype"/>
          <w:sz w:val="24"/>
          <w:szCs w:val="24"/>
        </w:rPr>
        <w:t xml:space="preserve"> </w:t>
      </w:r>
      <w:r w:rsidR="00760F25">
        <w:rPr>
          <w:rFonts w:ascii="Palatino Linotype" w:hAnsi="Palatino Linotype"/>
          <w:sz w:val="24"/>
          <w:szCs w:val="24"/>
        </w:rPr>
        <w:t>1 y 4</w:t>
      </w:r>
      <w:r w:rsidRPr="001A4544">
        <w:rPr>
          <w:rFonts w:ascii="Palatino Linotype" w:hAnsi="Palatino Linotype"/>
          <w:sz w:val="24"/>
          <w:szCs w:val="24"/>
        </w:rPr>
        <w:t>, para el caso de que El Sujeto Obligado no haya poseído o administrado la información relativa a dicho</w:t>
      </w:r>
      <w:r w:rsidR="00760F25">
        <w:rPr>
          <w:rFonts w:ascii="Palatino Linotype" w:hAnsi="Palatino Linotype"/>
          <w:sz w:val="24"/>
          <w:szCs w:val="24"/>
        </w:rPr>
        <w:t>s</w:t>
      </w:r>
      <w:r w:rsidRPr="001A4544">
        <w:rPr>
          <w:rFonts w:ascii="Palatino Linotype" w:hAnsi="Palatino Linotype"/>
          <w:sz w:val="24"/>
          <w:szCs w:val="24"/>
        </w:rPr>
        <w:t xml:space="preserve"> documento</w:t>
      </w:r>
      <w:r w:rsidR="00760F25">
        <w:rPr>
          <w:rFonts w:ascii="Palatino Linotype" w:hAnsi="Palatino Linotype"/>
          <w:sz w:val="24"/>
          <w:szCs w:val="24"/>
        </w:rPr>
        <w:t>s</w:t>
      </w:r>
      <w:r w:rsidRPr="001A4544">
        <w:rPr>
          <w:rFonts w:ascii="Palatino Linotype" w:hAnsi="Palatino Linotype"/>
          <w:sz w:val="24"/>
          <w:szCs w:val="24"/>
        </w:rPr>
        <w:t>, bastará con que lo haga del conocimiento de la Recurrente al momento de dar cumplimiento a la presente resolución.</w:t>
      </w:r>
    </w:p>
    <w:p w14:paraId="16166D81" w14:textId="77777777" w:rsidR="003107DA" w:rsidRDefault="003107DA" w:rsidP="006920EF">
      <w:pPr>
        <w:spacing w:after="0" w:line="360" w:lineRule="auto"/>
        <w:jc w:val="both"/>
        <w:rPr>
          <w:rFonts w:ascii="Palatino Linotype" w:hAnsi="Palatino Linotype"/>
          <w:sz w:val="24"/>
          <w:szCs w:val="24"/>
        </w:rPr>
      </w:pPr>
    </w:p>
    <w:p w14:paraId="7191283E" w14:textId="68FDA9E0" w:rsidR="003107DA" w:rsidRPr="003107DA" w:rsidRDefault="003107DA" w:rsidP="003107DA">
      <w:pPr>
        <w:spacing w:after="0" w:line="360" w:lineRule="auto"/>
        <w:jc w:val="both"/>
        <w:rPr>
          <w:rFonts w:ascii="Palatino Linotype" w:eastAsia="Times New Roman" w:hAnsi="Palatino Linotype" w:cs="Palatino Linotype"/>
          <w:color w:val="000000"/>
          <w:sz w:val="24"/>
          <w:szCs w:val="24"/>
          <w:lang w:val="es-ES_tradnl" w:eastAsia="es-MX"/>
        </w:rPr>
      </w:pPr>
      <w:r w:rsidRPr="003107DA">
        <w:rPr>
          <w:rFonts w:ascii="Palatino Linotype" w:eastAsia="Times New Roman" w:hAnsi="Palatino Linotype" w:cs="Times New Roman"/>
          <w:sz w:val="24"/>
          <w:szCs w:val="24"/>
        </w:rPr>
        <w:t>En adición a lo anterior, de la revisión a los documentos</w:t>
      </w:r>
      <w:r>
        <w:rPr>
          <w:rFonts w:ascii="Palatino Linotype" w:eastAsia="Times New Roman" w:hAnsi="Palatino Linotype" w:cs="Times New Roman"/>
          <w:sz w:val="24"/>
          <w:szCs w:val="24"/>
        </w:rPr>
        <w:t xml:space="preserve"> remitidos en respuesta por el Sujeto Obligado</w:t>
      </w:r>
      <w:r>
        <w:rPr>
          <w:rFonts w:ascii="Palatino Linotype" w:eastAsia="Times New Roman" w:hAnsi="Palatino Linotype" w:cs="Palatino Linotype"/>
          <w:color w:val="000000"/>
          <w:sz w:val="24"/>
          <w:szCs w:val="24"/>
          <w:lang w:val="es-ES_tradnl" w:eastAsia="es-MX"/>
        </w:rPr>
        <w:t>,</w:t>
      </w:r>
      <w:r w:rsidRPr="003107DA">
        <w:rPr>
          <w:rFonts w:ascii="Palatino Linotype" w:eastAsia="Times New Roman" w:hAnsi="Palatino Linotype" w:cs="Palatino Linotype"/>
          <w:color w:val="000000"/>
          <w:sz w:val="24"/>
          <w:szCs w:val="24"/>
          <w:lang w:val="es-ES_tradnl" w:eastAsia="es-MX"/>
        </w:rPr>
        <w:t xml:space="preserve"> se observa </w:t>
      </w:r>
      <w:r>
        <w:rPr>
          <w:rFonts w:ascii="Palatino Linotype" w:eastAsia="Times New Roman" w:hAnsi="Palatino Linotype" w:cs="Palatino Linotype"/>
          <w:color w:val="000000"/>
          <w:sz w:val="24"/>
          <w:szCs w:val="24"/>
          <w:lang w:val="es-ES_tradnl" w:eastAsia="es-MX"/>
        </w:rPr>
        <w:t>en la Certificación de Competencia Laboral entregada</w:t>
      </w:r>
      <w:r w:rsidRPr="003107DA">
        <w:rPr>
          <w:rFonts w:ascii="Palatino Linotype" w:eastAsia="Times New Roman" w:hAnsi="Palatino Linotype" w:cs="Palatino Linotype"/>
          <w:color w:val="000000"/>
          <w:sz w:val="24"/>
          <w:szCs w:val="24"/>
          <w:lang w:val="es-ES_tradnl" w:eastAsia="es-MX"/>
        </w:rPr>
        <w:t>, datos personales e información que se considera susceptible de testar (CURP</w:t>
      </w:r>
      <w:r>
        <w:rPr>
          <w:rFonts w:ascii="Palatino Linotype" w:eastAsia="Times New Roman" w:hAnsi="Palatino Linotype" w:cs="Palatino Linotype"/>
          <w:color w:val="000000"/>
          <w:sz w:val="24"/>
          <w:szCs w:val="24"/>
          <w:lang w:val="es-ES_tradnl" w:eastAsia="es-MX"/>
        </w:rPr>
        <w:t xml:space="preserve"> de servidor público</w:t>
      </w:r>
      <w:r w:rsidRPr="003107DA">
        <w:rPr>
          <w:rFonts w:ascii="Palatino Linotype" w:eastAsia="Times New Roman" w:hAnsi="Palatino Linotype" w:cs="Palatino Linotype"/>
          <w:color w:val="000000"/>
          <w:sz w:val="24"/>
          <w:szCs w:val="24"/>
          <w:lang w:val="es-ES_tradnl" w:eastAsia="es-MX"/>
        </w:rPr>
        <w:t>).</w:t>
      </w:r>
    </w:p>
    <w:p w14:paraId="68C1BF9E" w14:textId="77777777" w:rsidR="003107DA" w:rsidRPr="003107DA" w:rsidRDefault="003107DA" w:rsidP="003107DA">
      <w:pPr>
        <w:spacing w:after="0" w:line="360" w:lineRule="auto"/>
        <w:jc w:val="both"/>
        <w:rPr>
          <w:rFonts w:ascii="Palatino Linotype" w:eastAsia="Times New Roman" w:hAnsi="Palatino Linotype" w:cs="Palatino Linotype"/>
          <w:color w:val="000000"/>
          <w:sz w:val="24"/>
          <w:szCs w:val="24"/>
          <w:lang w:val="es-ES_tradnl" w:eastAsia="es-MX"/>
        </w:rPr>
      </w:pPr>
    </w:p>
    <w:p w14:paraId="6BE0FC38" w14:textId="77777777" w:rsidR="003107DA" w:rsidRPr="003107DA" w:rsidRDefault="003107DA" w:rsidP="003107DA">
      <w:pPr>
        <w:spacing w:after="0" w:line="360" w:lineRule="auto"/>
        <w:jc w:val="both"/>
        <w:rPr>
          <w:rFonts w:ascii="Palatino Linotype" w:eastAsia="Times New Roman" w:hAnsi="Palatino Linotype" w:cs="Palatino Linotype"/>
          <w:color w:val="000000"/>
          <w:sz w:val="24"/>
          <w:szCs w:val="24"/>
          <w:lang w:val="es-ES_tradnl" w:eastAsia="es-MX"/>
        </w:rPr>
      </w:pPr>
      <w:r w:rsidRPr="003107DA">
        <w:rPr>
          <w:rFonts w:ascii="Palatino Linotype" w:eastAsia="Times New Roman" w:hAnsi="Palatino Linotype" w:cs="Palatino Linotype"/>
          <w:color w:val="000000"/>
          <w:sz w:val="24"/>
          <w:szCs w:val="24"/>
          <w:lang w:val="es-ES_tradnl" w:eastAsia="es-MX"/>
        </w:rPr>
        <w:t xml:space="preserve">Por lo que, en estricto sentido, podría ser considerado como infracciones a la Ley de Transparencia y Acceso a la Información Pública del Estado de México y Municipios y </w:t>
      </w:r>
    </w:p>
    <w:p w14:paraId="3138D8CC" w14:textId="77777777" w:rsidR="003107DA" w:rsidRPr="003107DA" w:rsidRDefault="003107DA" w:rsidP="003107DA">
      <w:pPr>
        <w:spacing w:after="0" w:line="360" w:lineRule="auto"/>
        <w:jc w:val="both"/>
        <w:rPr>
          <w:rFonts w:ascii="Palatino Linotype" w:eastAsia="Times New Roman" w:hAnsi="Palatino Linotype" w:cs="Palatino Linotype"/>
          <w:color w:val="000000"/>
          <w:sz w:val="24"/>
          <w:szCs w:val="24"/>
          <w:lang w:val="es-ES_tradnl" w:eastAsia="es-MX"/>
        </w:rPr>
      </w:pPr>
      <w:r w:rsidRPr="003107DA">
        <w:rPr>
          <w:rFonts w:ascii="Palatino Linotype" w:eastAsia="Times New Roman" w:hAnsi="Palatino Linotype" w:cs="Palatino Linotype"/>
          <w:color w:val="000000"/>
          <w:sz w:val="24"/>
          <w:szCs w:val="24"/>
          <w:lang w:val="es-ES_tradnl" w:eastAsia="es-MX"/>
        </w:rPr>
        <w:t xml:space="preserve">a la Ley de Protección de Datos Personales en Posesión de Sujetos Obligados del Estado de México y Municipios; sin embargo, si bien es cierto que la imposición de medidas de apremio al Sujeto Obligado no es materia del presente medio de </w:t>
      </w:r>
      <w:r w:rsidRPr="003107DA">
        <w:rPr>
          <w:rFonts w:ascii="Palatino Linotype" w:eastAsia="Times New Roman" w:hAnsi="Palatino Linotype" w:cs="Palatino Linotype"/>
          <w:color w:val="000000"/>
          <w:sz w:val="24"/>
          <w:szCs w:val="24"/>
          <w:lang w:val="es-ES_tradnl" w:eastAsia="es-MX"/>
        </w:rPr>
        <w:lastRenderedPageBreak/>
        <w:t>impugnación, también lo es que, se hará del conocimiento de la Dirección General de Protección de Datos Personales de este Instituto de las posibles infracciones en que el Sujeto Obligado incurrió, para que en ejercicio de sus atribuciones contenidas en el numeral 24, fracciones XI, XII y XIII, del Reglamento Interior del Instituto de Transparencia, Acceso a la Información Pública y Protección de Datos Personales del Estado de México y Municipios, atienda las directivas marcadas en la propia Ley de la materia, como consecuencia de que el Sujeto Obligado pudo haber incurrido en una probable responsabilidad por el incumplimiento a las obligaciones previstas en la Ley de Protección de Datos Personales en Posesión de Sujetos Obligados del Estado de México y Municipios y, las demás disposiciones jurídicas aplicables en la materia; por lo que, de acreditarse las omisiones, deberá hacerlo del conocimiento del Órgano de Control Interno de la instancia competente para que éste inicie, en su caso, el procedimiento de responsabilidad respectivo, cuyo resultado deberá de ser informado al Instituto.</w:t>
      </w:r>
    </w:p>
    <w:p w14:paraId="32D9E00F" w14:textId="77777777" w:rsidR="00A951AD" w:rsidRPr="001A4544" w:rsidRDefault="00A951AD" w:rsidP="006920EF">
      <w:pPr>
        <w:tabs>
          <w:tab w:val="left" w:pos="2130"/>
        </w:tabs>
        <w:spacing w:after="0" w:line="360" w:lineRule="auto"/>
        <w:jc w:val="both"/>
        <w:rPr>
          <w:rFonts w:ascii="Palatino Linotype" w:eastAsia="Calibri" w:hAnsi="Palatino Linotype" w:cs="Tahoma"/>
          <w:bCs/>
          <w:sz w:val="24"/>
        </w:rPr>
      </w:pPr>
    </w:p>
    <w:p w14:paraId="7FEB5A88" w14:textId="03A02C8D" w:rsidR="0060235C" w:rsidRPr="001A4544" w:rsidRDefault="0060235C" w:rsidP="006920EF">
      <w:pPr>
        <w:tabs>
          <w:tab w:val="left" w:pos="2130"/>
        </w:tabs>
        <w:spacing w:after="0" w:line="360" w:lineRule="auto"/>
        <w:jc w:val="both"/>
        <w:rPr>
          <w:rFonts w:ascii="Palatino Linotype" w:eastAsia="Calibri" w:hAnsi="Palatino Linotype" w:cs="Tahoma"/>
          <w:bCs/>
          <w:sz w:val="24"/>
        </w:rPr>
      </w:pPr>
      <w:r w:rsidRPr="001A4544">
        <w:rPr>
          <w:rFonts w:ascii="Palatino Linotype" w:eastAsia="Calibri" w:hAnsi="Palatino Linotype" w:cs="Tahoma"/>
          <w:bCs/>
          <w:sz w:val="24"/>
        </w:rPr>
        <w:t>Finalmente, la información requerida</w:t>
      </w:r>
      <w:r w:rsidRPr="001A4544">
        <w:rPr>
          <w:rFonts w:ascii="Palatino Linotype" w:eastAsia="Calibri" w:hAnsi="Palatino Linotype" w:cs="Tahoma"/>
          <w:b/>
          <w:bCs/>
          <w:sz w:val="24"/>
        </w:rPr>
        <w:t xml:space="preserve">, </w:t>
      </w:r>
      <w:r w:rsidRPr="001A4544">
        <w:rPr>
          <w:rFonts w:ascii="Palatino Linotype" w:eastAsia="Calibri" w:hAnsi="Palatino Linotype" w:cs="Tahoma"/>
          <w:bCs/>
          <w:sz w:val="24"/>
        </w:rPr>
        <w:t>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a la Información Pública de Estado de México y Municipios, de conformidad con lo siguiente:</w:t>
      </w:r>
    </w:p>
    <w:p w14:paraId="37863183" w14:textId="77777777" w:rsidR="0060235C" w:rsidRPr="001A4544" w:rsidRDefault="0060235C" w:rsidP="006920EF">
      <w:pPr>
        <w:autoSpaceDE w:val="0"/>
        <w:autoSpaceDN w:val="0"/>
        <w:adjustRightInd w:val="0"/>
        <w:spacing w:after="0" w:line="360" w:lineRule="auto"/>
        <w:jc w:val="both"/>
        <w:rPr>
          <w:rFonts w:ascii="Palatino Linotype" w:eastAsia="Calibri" w:hAnsi="Palatino Linotype" w:cs="Arial"/>
          <w:sz w:val="24"/>
          <w:szCs w:val="24"/>
        </w:rPr>
      </w:pPr>
    </w:p>
    <w:p w14:paraId="7CE1CC08" w14:textId="77777777" w:rsidR="00BB3A8B" w:rsidRPr="001A4544" w:rsidRDefault="00BB3A8B" w:rsidP="006920EF">
      <w:pPr>
        <w:shd w:val="clear" w:color="auto" w:fill="FFFFFF"/>
        <w:spacing w:after="0" w:line="360" w:lineRule="auto"/>
        <w:ind w:left="720"/>
        <w:jc w:val="both"/>
        <w:rPr>
          <w:rFonts w:ascii="Palatino Linotype" w:hAnsi="Palatino Linotype"/>
          <w:color w:val="222222"/>
          <w:sz w:val="28"/>
          <w:szCs w:val="28"/>
          <w:lang w:eastAsia="es-MX"/>
        </w:rPr>
      </w:pPr>
      <w:r w:rsidRPr="001A4544">
        <w:rPr>
          <w:rFonts w:ascii="Palatino Linotype" w:hAnsi="Palatino Linotype"/>
          <w:b/>
          <w:bCs/>
          <w:i/>
          <w:iCs/>
          <w:color w:val="222222"/>
          <w:sz w:val="28"/>
          <w:szCs w:val="28"/>
          <w:lang w:eastAsia="es-MX"/>
        </w:rPr>
        <w:t>De la versión pública.</w:t>
      </w:r>
    </w:p>
    <w:p w14:paraId="7D5D4763" w14:textId="77777777" w:rsidR="00BB3A8B" w:rsidRPr="001A4544" w:rsidRDefault="00BB3A8B" w:rsidP="006920EF">
      <w:pPr>
        <w:tabs>
          <w:tab w:val="left" w:pos="7938"/>
        </w:tabs>
        <w:spacing w:after="0" w:line="360" w:lineRule="auto"/>
        <w:jc w:val="both"/>
        <w:rPr>
          <w:rFonts w:ascii="Palatino Linotype" w:eastAsia="Arial Unicode MS" w:hAnsi="Palatino Linotype" w:cs="Arial"/>
          <w:sz w:val="24"/>
        </w:rPr>
      </w:pPr>
      <w:r w:rsidRPr="001A4544">
        <w:rPr>
          <w:rFonts w:ascii="Palatino Linotype" w:hAnsi="Palatino Linotype"/>
          <w:b/>
          <w:bCs/>
          <w:i/>
          <w:iCs/>
          <w:color w:val="222222"/>
          <w:sz w:val="24"/>
          <w:szCs w:val="24"/>
          <w:lang w:eastAsia="es-MX"/>
        </w:rPr>
        <w:lastRenderedPageBreak/>
        <w:t> </w:t>
      </w:r>
    </w:p>
    <w:p w14:paraId="793A6B7D" w14:textId="77777777" w:rsidR="00760F25" w:rsidRPr="00760F25" w:rsidRDefault="00760F25" w:rsidP="00760F25">
      <w:pPr>
        <w:spacing w:after="0" w:line="360" w:lineRule="auto"/>
        <w:jc w:val="both"/>
        <w:rPr>
          <w:rFonts w:ascii="Palatino Linotype" w:eastAsia="Times New Roman" w:hAnsi="Palatino Linotype" w:cs="Arial"/>
          <w:sz w:val="24"/>
        </w:rPr>
      </w:pPr>
      <w:r w:rsidRPr="00760F25">
        <w:rPr>
          <w:rFonts w:ascii="Palatino Linotype" w:eastAsia="Times New Roman" w:hAnsi="Palatino Linotype" w:cs="Arial"/>
          <w:sz w:val="24"/>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513A9152" w14:textId="77777777" w:rsidR="00760F25" w:rsidRPr="00760F25" w:rsidRDefault="00760F25" w:rsidP="00760F25">
      <w:pPr>
        <w:spacing w:after="0" w:line="360" w:lineRule="auto"/>
        <w:jc w:val="both"/>
        <w:rPr>
          <w:rFonts w:ascii="Palatino Linotype" w:eastAsia="Times New Roman" w:hAnsi="Palatino Linotype" w:cs="Arial"/>
          <w:sz w:val="24"/>
        </w:rPr>
      </w:pPr>
    </w:p>
    <w:p w14:paraId="4EE5DAD1" w14:textId="77777777" w:rsidR="00760F25" w:rsidRPr="00760F25" w:rsidRDefault="00760F25" w:rsidP="00760F25">
      <w:pPr>
        <w:spacing w:after="0" w:line="240" w:lineRule="auto"/>
        <w:ind w:left="567" w:right="567"/>
        <w:jc w:val="both"/>
        <w:rPr>
          <w:rFonts w:ascii="Palatino Linotype" w:eastAsia="Times New Roman" w:hAnsi="Palatino Linotype" w:cs="Arial"/>
        </w:rPr>
      </w:pPr>
      <w:r w:rsidRPr="00760F25">
        <w:rPr>
          <w:rFonts w:ascii="Palatino Linotype" w:eastAsia="Times New Roman" w:hAnsi="Palatino Linotype" w:cs="Arial"/>
          <w:b/>
          <w:bCs/>
          <w:i/>
          <w:iCs/>
        </w:rPr>
        <w:t xml:space="preserve">Artículo 3. </w:t>
      </w:r>
      <w:r w:rsidRPr="00760F25">
        <w:rPr>
          <w:rFonts w:ascii="Palatino Linotype" w:eastAsia="Times New Roman" w:hAnsi="Palatino Linotype" w:cs="Arial"/>
          <w:bCs/>
          <w:i/>
          <w:iCs/>
        </w:rPr>
        <w:t>Para los efectos de la presente Ley se entenderá por:</w:t>
      </w:r>
    </w:p>
    <w:p w14:paraId="63087092" w14:textId="77777777" w:rsidR="00760F25" w:rsidRPr="00760F25" w:rsidRDefault="00760F25" w:rsidP="00760F25">
      <w:pPr>
        <w:spacing w:after="0" w:line="240" w:lineRule="auto"/>
        <w:ind w:left="567" w:right="567"/>
        <w:jc w:val="both"/>
        <w:rPr>
          <w:rFonts w:ascii="Palatino Linotype" w:eastAsia="Times New Roman" w:hAnsi="Palatino Linotype" w:cs="Arial"/>
        </w:rPr>
      </w:pPr>
      <w:r w:rsidRPr="00760F25">
        <w:rPr>
          <w:rFonts w:ascii="Palatino Linotype" w:eastAsia="Times New Roman" w:hAnsi="Palatino Linotype" w:cs="Arial"/>
          <w:bCs/>
          <w:i/>
          <w:iCs/>
        </w:rPr>
        <w:t>[…]</w:t>
      </w:r>
    </w:p>
    <w:p w14:paraId="55D3796A" w14:textId="77777777" w:rsidR="00760F25" w:rsidRPr="00760F25" w:rsidRDefault="00760F25" w:rsidP="00760F25">
      <w:pPr>
        <w:spacing w:after="0" w:line="240" w:lineRule="auto"/>
        <w:ind w:left="567" w:right="567"/>
        <w:jc w:val="both"/>
        <w:rPr>
          <w:rFonts w:ascii="Palatino Linotype" w:eastAsia="Times New Roman" w:hAnsi="Palatino Linotype" w:cs="Arial"/>
        </w:rPr>
      </w:pPr>
      <w:r w:rsidRPr="00760F25">
        <w:rPr>
          <w:rFonts w:ascii="Palatino Linotype" w:eastAsia="Times New Roman" w:hAnsi="Palatino Linotype" w:cs="Arial"/>
          <w:b/>
          <w:bCs/>
          <w:i/>
          <w:iCs/>
        </w:rPr>
        <w:t xml:space="preserve">IX. Datos personales: </w:t>
      </w:r>
      <w:r w:rsidRPr="00760F25">
        <w:rPr>
          <w:rFonts w:ascii="Palatino Linotype" w:eastAsia="Times New Roman" w:hAnsi="Palatino Linotype" w:cs="Arial"/>
          <w:bCs/>
          <w:i/>
          <w:iCs/>
        </w:rPr>
        <w:t>La información concerniente a una persona, identificada o identificable según lo dispuesto por la Ley de Protección de Datos Personales del Estado de México;</w:t>
      </w:r>
    </w:p>
    <w:p w14:paraId="2CE5B253" w14:textId="77777777" w:rsidR="00760F25" w:rsidRPr="00760F25" w:rsidRDefault="00760F25" w:rsidP="00760F25">
      <w:pPr>
        <w:spacing w:after="0" w:line="240" w:lineRule="auto"/>
        <w:ind w:left="567" w:right="567"/>
        <w:jc w:val="both"/>
        <w:rPr>
          <w:rFonts w:ascii="Palatino Linotype" w:eastAsia="Times New Roman" w:hAnsi="Palatino Linotype" w:cs="Arial"/>
        </w:rPr>
      </w:pPr>
      <w:r w:rsidRPr="00760F25">
        <w:rPr>
          <w:rFonts w:ascii="Palatino Linotype" w:eastAsia="Times New Roman" w:hAnsi="Palatino Linotype" w:cs="Arial"/>
          <w:b/>
          <w:bCs/>
          <w:i/>
          <w:iCs/>
        </w:rPr>
        <w:t>[…]</w:t>
      </w:r>
    </w:p>
    <w:p w14:paraId="02F6D354" w14:textId="77777777" w:rsidR="00760F25" w:rsidRPr="00760F25" w:rsidRDefault="00760F25" w:rsidP="00760F25">
      <w:pPr>
        <w:spacing w:after="0" w:line="240" w:lineRule="auto"/>
        <w:ind w:left="567" w:right="567"/>
        <w:jc w:val="both"/>
        <w:rPr>
          <w:rFonts w:ascii="Palatino Linotype" w:eastAsia="Times New Roman" w:hAnsi="Palatino Linotype" w:cs="Arial"/>
        </w:rPr>
      </w:pPr>
      <w:r w:rsidRPr="00760F25">
        <w:rPr>
          <w:rFonts w:ascii="Palatino Linotype" w:eastAsia="Times New Roman" w:hAnsi="Palatino Linotype" w:cs="Arial"/>
          <w:b/>
          <w:bCs/>
          <w:i/>
          <w:iCs/>
        </w:rPr>
        <w:t xml:space="preserve">XLV. Versión pública: </w:t>
      </w:r>
      <w:r w:rsidRPr="00760F25">
        <w:rPr>
          <w:rFonts w:ascii="Palatino Linotype" w:eastAsia="Times New Roman" w:hAnsi="Palatino Linotype" w:cs="Arial"/>
          <w:bCs/>
          <w:i/>
          <w:iCs/>
        </w:rPr>
        <w:t>Documento en el que se elimine, suprime o borra la información clasificada como reservada o confidencial para permitir su acceso.</w:t>
      </w:r>
    </w:p>
    <w:p w14:paraId="5215E155" w14:textId="77777777" w:rsidR="00760F25" w:rsidRPr="00760F25" w:rsidRDefault="00760F25" w:rsidP="00760F25">
      <w:pPr>
        <w:spacing w:after="0" w:line="240" w:lineRule="auto"/>
        <w:ind w:left="567" w:right="567"/>
        <w:jc w:val="both"/>
        <w:rPr>
          <w:rFonts w:ascii="Palatino Linotype" w:eastAsia="Times New Roman" w:hAnsi="Palatino Linotype" w:cs="Arial"/>
        </w:rPr>
      </w:pPr>
    </w:p>
    <w:p w14:paraId="2C724CFA" w14:textId="77777777" w:rsidR="00760F25" w:rsidRPr="00760F25" w:rsidRDefault="00760F25" w:rsidP="00760F25">
      <w:pPr>
        <w:spacing w:after="0" w:line="240" w:lineRule="auto"/>
        <w:ind w:left="567" w:right="567"/>
        <w:jc w:val="both"/>
        <w:rPr>
          <w:rFonts w:ascii="Palatino Linotype" w:eastAsia="Times New Roman" w:hAnsi="Palatino Linotype" w:cs="Arial"/>
        </w:rPr>
      </w:pPr>
      <w:r w:rsidRPr="00760F25">
        <w:rPr>
          <w:rFonts w:ascii="Palatino Linotype" w:eastAsia="Times New Roman" w:hAnsi="Palatino Linotype" w:cs="Arial"/>
          <w:b/>
          <w:bCs/>
          <w:i/>
          <w:iCs/>
        </w:rPr>
        <w:t>Artículo 122.</w:t>
      </w:r>
      <w:r w:rsidRPr="00760F25">
        <w:rPr>
          <w:rFonts w:ascii="Palatino Linotype" w:eastAsia="Times New Roman" w:hAnsi="Palatino Linotype" w:cs="Arial"/>
          <w:i/>
          <w:iCs/>
        </w:rPr>
        <w:t xml:space="preserve"> La clasificación es el proceso mediante el cual el sujeto obligado determina que la información en su poder actualiza alguno de los supuestos de reserva o confidencialidad, de conformidad con lo dispuesto en el presente título.</w:t>
      </w:r>
    </w:p>
    <w:p w14:paraId="37FFEE29" w14:textId="77777777" w:rsidR="00760F25" w:rsidRPr="00760F25" w:rsidRDefault="00760F25" w:rsidP="00760F25">
      <w:pPr>
        <w:spacing w:after="0" w:line="240" w:lineRule="auto"/>
        <w:ind w:left="567" w:right="567"/>
        <w:jc w:val="both"/>
        <w:rPr>
          <w:rFonts w:ascii="Palatino Linotype" w:eastAsia="Times New Roman" w:hAnsi="Palatino Linotype" w:cs="Arial"/>
        </w:rPr>
      </w:pPr>
      <w:r w:rsidRPr="00760F25">
        <w:rPr>
          <w:rFonts w:ascii="Palatino Linotype" w:eastAsia="Times New Roman" w:hAnsi="Palatino Linotype" w:cs="Arial"/>
          <w:i/>
          <w:iCs/>
        </w:rPr>
        <w:t>[…]</w:t>
      </w:r>
    </w:p>
    <w:p w14:paraId="70605E7A" w14:textId="77777777" w:rsidR="00760F25" w:rsidRPr="00760F25" w:rsidRDefault="00760F25" w:rsidP="00760F25">
      <w:pPr>
        <w:spacing w:after="0" w:line="240" w:lineRule="auto"/>
        <w:ind w:left="567" w:right="567"/>
        <w:jc w:val="both"/>
        <w:rPr>
          <w:rFonts w:ascii="Palatino Linotype" w:eastAsia="Times New Roman" w:hAnsi="Palatino Linotype" w:cs="Arial"/>
          <w:b/>
          <w:bCs/>
          <w:i/>
          <w:iCs/>
        </w:rPr>
      </w:pPr>
    </w:p>
    <w:p w14:paraId="3C156861" w14:textId="77777777" w:rsidR="00760F25" w:rsidRPr="00760F25" w:rsidRDefault="00760F25" w:rsidP="00760F25">
      <w:pPr>
        <w:spacing w:after="0" w:line="240" w:lineRule="auto"/>
        <w:ind w:left="567" w:right="567"/>
        <w:jc w:val="both"/>
        <w:rPr>
          <w:rFonts w:ascii="Palatino Linotype" w:eastAsia="Times New Roman" w:hAnsi="Palatino Linotype" w:cs="Arial"/>
        </w:rPr>
      </w:pPr>
      <w:r w:rsidRPr="00760F25">
        <w:rPr>
          <w:rFonts w:ascii="Palatino Linotype" w:eastAsia="Times New Roman" w:hAnsi="Palatino Linotype" w:cs="Arial"/>
          <w:b/>
          <w:bCs/>
          <w:i/>
          <w:iCs/>
        </w:rPr>
        <w:t>Artículo 132.</w:t>
      </w:r>
      <w:r w:rsidRPr="00760F25">
        <w:rPr>
          <w:rFonts w:ascii="Palatino Linotype" w:eastAsia="Times New Roman" w:hAnsi="Palatino Linotype" w:cs="Arial"/>
          <w:i/>
          <w:iCs/>
        </w:rPr>
        <w:t> La clasificación de la información se llevará a cabo en el momento en que:</w:t>
      </w:r>
    </w:p>
    <w:p w14:paraId="1C522709" w14:textId="77777777" w:rsidR="00760F25" w:rsidRPr="00760F25" w:rsidRDefault="00760F25" w:rsidP="00760F25">
      <w:pPr>
        <w:spacing w:after="0" w:line="240" w:lineRule="auto"/>
        <w:ind w:left="567" w:right="567"/>
        <w:jc w:val="both"/>
        <w:rPr>
          <w:rFonts w:ascii="Palatino Linotype" w:eastAsia="Times New Roman" w:hAnsi="Palatino Linotype" w:cs="Arial"/>
        </w:rPr>
      </w:pPr>
      <w:r w:rsidRPr="00760F25">
        <w:rPr>
          <w:rFonts w:ascii="Palatino Linotype" w:eastAsia="Times New Roman" w:hAnsi="Palatino Linotype" w:cs="Arial"/>
          <w:i/>
          <w:iCs/>
        </w:rPr>
        <w:t>[…]</w:t>
      </w:r>
    </w:p>
    <w:p w14:paraId="16B036ED" w14:textId="77777777" w:rsidR="00760F25" w:rsidRPr="00760F25" w:rsidRDefault="00760F25" w:rsidP="00760F25">
      <w:pPr>
        <w:spacing w:after="0" w:line="240" w:lineRule="auto"/>
        <w:ind w:left="567" w:right="567"/>
        <w:jc w:val="both"/>
        <w:rPr>
          <w:rFonts w:ascii="Palatino Linotype" w:eastAsia="Times New Roman" w:hAnsi="Palatino Linotype" w:cs="Arial"/>
        </w:rPr>
      </w:pPr>
      <w:r w:rsidRPr="00760F25">
        <w:rPr>
          <w:rFonts w:ascii="Palatino Linotype" w:eastAsia="Times New Roman" w:hAnsi="Palatino Linotype" w:cs="Arial"/>
          <w:b/>
          <w:bCs/>
          <w:i/>
          <w:iCs/>
        </w:rPr>
        <w:t>II. Se determine mediante resolución de autoridad competente; o</w:t>
      </w:r>
    </w:p>
    <w:p w14:paraId="0137CD7C" w14:textId="77777777" w:rsidR="00760F25" w:rsidRPr="00760F25" w:rsidRDefault="00760F25" w:rsidP="00760F25">
      <w:pPr>
        <w:spacing w:after="0" w:line="240" w:lineRule="auto"/>
        <w:ind w:left="567" w:right="567"/>
        <w:jc w:val="both"/>
        <w:rPr>
          <w:rFonts w:ascii="Palatino Linotype" w:eastAsia="Times New Roman" w:hAnsi="Palatino Linotype" w:cs="Arial"/>
        </w:rPr>
      </w:pPr>
    </w:p>
    <w:p w14:paraId="54D2C80A" w14:textId="77777777" w:rsidR="00760F25" w:rsidRPr="00760F25" w:rsidRDefault="00760F25" w:rsidP="00760F25">
      <w:pPr>
        <w:spacing w:after="0" w:line="240" w:lineRule="auto"/>
        <w:ind w:left="567" w:right="567"/>
        <w:jc w:val="both"/>
        <w:rPr>
          <w:rFonts w:ascii="Palatino Linotype" w:eastAsia="Times New Roman" w:hAnsi="Palatino Linotype" w:cs="Arial"/>
        </w:rPr>
      </w:pPr>
      <w:r w:rsidRPr="00760F25">
        <w:rPr>
          <w:rFonts w:ascii="Palatino Linotype" w:eastAsia="Times New Roman" w:hAnsi="Palatino Linotype" w:cs="Arial"/>
          <w:b/>
          <w:bCs/>
          <w:i/>
          <w:iCs/>
        </w:rPr>
        <w:t xml:space="preserve">Artículo 137. </w:t>
      </w:r>
      <w:r w:rsidRPr="00760F25">
        <w:rPr>
          <w:rFonts w:ascii="Palatino Linotype" w:eastAsia="Times New Roman"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760F25">
        <w:rPr>
          <w:rFonts w:ascii="Palatino Linotype" w:eastAsia="Times New Roman" w:hAnsi="Palatino Linotype" w:cs="Arial"/>
          <w:bCs/>
          <w:i/>
          <w:iCs/>
          <w:u w:val="single"/>
        </w:rPr>
        <w:t>de manera genérica y fundando y motivando su clasificación.”</w:t>
      </w:r>
    </w:p>
    <w:p w14:paraId="3551181A" w14:textId="77777777" w:rsidR="00760F25" w:rsidRPr="00760F25" w:rsidRDefault="00760F25" w:rsidP="00760F25">
      <w:pPr>
        <w:spacing w:after="0" w:line="240" w:lineRule="auto"/>
        <w:ind w:left="567" w:right="567"/>
        <w:jc w:val="right"/>
        <w:rPr>
          <w:rFonts w:ascii="Palatino Linotype" w:eastAsia="Times New Roman" w:hAnsi="Palatino Linotype" w:cs="Arial"/>
        </w:rPr>
      </w:pPr>
      <w:r w:rsidRPr="00760F25">
        <w:rPr>
          <w:rFonts w:ascii="Palatino Linotype" w:eastAsia="Times New Roman" w:hAnsi="Palatino Linotype" w:cs="Arial"/>
        </w:rPr>
        <w:lastRenderedPageBreak/>
        <w:t>(Énfasis añadido)</w:t>
      </w:r>
    </w:p>
    <w:p w14:paraId="0316750A" w14:textId="77777777" w:rsidR="00760F25" w:rsidRPr="00760F25" w:rsidRDefault="00760F25" w:rsidP="00760F25">
      <w:pPr>
        <w:spacing w:after="0" w:line="360" w:lineRule="auto"/>
        <w:jc w:val="both"/>
        <w:rPr>
          <w:rFonts w:ascii="Palatino Linotype" w:eastAsia="Times New Roman" w:hAnsi="Palatino Linotype" w:cs="Arial"/>
          <w:sz w:val="24"/>
        </w:rPr>
      </w:pPr>
    </w:p>
    <w:p w14:paraId="0F94C113" w14:textId="77777777" w:rsidR="00760F25" w:rsidRPr="00760F25" w:rsidRDefault="00760F25" w:rsidP="00760F25">
      <w:pPr>
        <w:spacing w:after="0" w:line="360" w:lineRule="auto"/>
        <w:jc w:val="both"/>
        <w:rPr>
          <w:rFonts w:ascii="Palatino Linotype" w:eastAsia="Times New Roman" w:hAnsi="Palatino Linotype" w:cs="Arial"/>
          <w:sz w:val="24"/>
          <w:lang w:val="es-ES"/>
        </w:rPr>
      </w:pPr>
      <w:r w:rsidRPr="00760F25">
        <w:rPr>
          <w:rFonts w:ascii="Palatino Linotype" w:eastAsia="Times New Roman"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760F25">
        <w:rPr>
          <w:rFonts w:ascii="Palatino Linotype" w:eastAsia="Times New Roman" w:hAnsi="Palatino Linotype" w:cs="Arial"/>
          <w:sz w:val="24"/>
          <w:lang w:val="es-ES_tradnl"/>
        </w:rPr>
        <w:t xml:space="preserve">el Sujeto Obligado </w:t>
      </w:r>
      <w:r w:rsidRPr="00760F25">
        <w:rPr>
          <w:rFonts w:ascii="Palatino Linotype" w:eastAsia="Times New Roman"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760F25">
        <w:rPr>
          <w:rFonts w:ascii="Palatino Linotype" w:eastAsia="Times New Roman" w:hAnsi="Palatino Linotype" w:cs="Arial"/>
          <w:b/>
          <w:sz w:val="24"/>
          <w:lang w:val="es-ES"/>
        </w:rPr>
        <w:t>LINEAMIENTOS GENERALES EN MATERIA DE CLASIFICACIÓN Y DESCLASIFICACIÓN DE LA INFORMACIÓN, ASÍ COMO PARA LA ELABORACIÓN DE VERSIONES PÚBLICAS</w:t>
      </w:r>
      <w:r w:rsidRPr="00760F25">
        <w:rPr>
          <w:rFonts w:ascii="Palatino Linotype" w:eastAsia="Times New Roman"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58BFB179" w14:textId="77777777" w:rsidR="00760F25" w:rsidRPr="00760F25" w:rsidRDefault="00760F25" w:rsidP="00760F25">
      <w:pPr>
        <w:spacing w:after="0" w:line="360" w:lineRule="auto"/>
        <w:jc w:val="both"/>
        <w:rPr>
          <w:rFonts w:ascii="Palatino Linotype" w:eastAsia="Times New Roman" w:hAnsi="Palatino Linotype" w:cs="Arial"/>
          <w:sz w:val="24"/>
          <w:lang w:val="es-ES"/>
        </w:rPr>
      </w:pPr>
    </w:p>
    <w:p w14:paraId="4D0848F2" w14:textId="77777777" w:rsidR="00760F25" w:rsidRPr="00760F25" w:rsidRDefault="00760F25" w:rsidP="00760F25">
      <w:pPr>
        <w:spacing w:after="0" w:line="360" w:lineRule="auto"/>
        <w:jc w:val="both"/>
        <w:rPr>
          <w:rFonts w:ascii="Palatino Linotype" w:eastAsia="Times New Roman" w:hAnsi="Palatino Linotype" w:cs="Arial"/>
          <w:sz w:val="24"/>
        </w:rPr>
      </w:pPr>
      <w:r w:rsidRPr="00760F25">
        <w:rPr>
          <w:rFonts w:ascii="Palatino Linotype" w:eastAsia="Times New Roman"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51E34B86" w14:textId="77777777" w:rsidR="00760F25" w:rsidRPr="00760F25" w:rsidRDefault="00760F25" w:rsidP="00760F25">
      <w:pPr>
        <w:spacing w:after="0" w:line="360" w:lineRule="auto"/>
        <w:jc w:val="both"/>
        <w:rPr>
          <w:rFonts w:ascii="Palatino Linotype" w:eastAsia="Times New Roman" w:hAnsi="Palatino Linotype" w:cs="Arial"/>
          <w:sz w:val="24"/>
        </w:rPr>
      </w:pPr>
    </w:p>
    <w:p w14:paraId="17D524D4" w14:textId="77777777" w:rsidR="00760F25" w:rsidRPr="00760F25" w:rsidRDefault="00760F25" w:rsidP="00760F25">
      <w:pPr>
        <w:spacing w:after="0" w:line="360" w:lineRule="auto"/>
        <w:jc w:val="both"/>
        <w:rPr>
          <w:rFonts w:ascii="Palatino Linotype" w:eastAsia="Times New Roman" w:hAnsi="Palatino Linotype" w:cs="Arial"/>
          <w:sz w:val="24"/>
          <w:lang w:val="es-ES"/>
        </w:rPr>
      </w:pPr>
      <w:r w:rsidRPr="00760F25">
        <w:rPr>
          <w:rFonts w:ascii="Palatino Linotype" w:eastAsia="Times New Roman" w:hAnsi="Palatino Linotype" w:cs="Arial"/>
          <w:sz w:val="24"/>
        </w:rPr>
        <w:t>En el mismo sentido, en el caso específico</w:t>
      </w:r>
      <w:r w:rsidRPr="00760F25">
        <w:rPr>
          <w:rFonts w:ascii="Palatino Linotype" w:eastAsia="Times New Roman"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caso del </w:t>
      </w:r>
      <w:r w:rsidRPr="00760F25">
        <w:rPr>
          <w:rFonts w:ascii="Palatino Linotype" w:eastAsia="Times New Roman" w:hAnsi="Palatino Linotype" w:cs="Arial"/>
          <w:b/>
          <w:sz w:val="24"/>
          <w:lang w:val="es-ES"/>
        </w:rPr>
        <w:t>Registro Federal de Contribuyentes</w:t>
      </w:r>
      <w:r w:rsidRPr="00760F25">
        <w:rPr>
          <w:rFonts w:ascii="Palatino Linotype" w:eastAsia="Times New Roman" w:hAnsi="Palatino Linotype" w:cs="Arial"/>
          <w:sz w:val="24"/>
          <w:lang w:val="es-ES"/>
        </w:rPr>
        <w:t xml:space="preserve"> (RFC) y la </w:t>
      </w:r>
      <w:r w:rsidRPr="00760F25">
        <w:rPr>
          <w:rFonts w:ascii="Palatino Linotype" w:eastAsia="Times New Roman" w:hAnsi="Palatino Linotype" w:cs="Arial"/>
          <w:b/>
          <w:sz w:val="24"/>
          <w:lang w:val="es-ES"/>
        </w:rPr>
        <w:t>Clave Única de Registro de Población</w:t>
      </w:r>
      <w:r w:rsidRPr="00760F25">
        <w:rPr>
          <w:rFonts w:ascii="Palatino Linotype" w:eastAsia="Times New Roman" w:hAnsi="Palatino Linotype" w:cs="Arial"/>
          <w:sz w:val="24"/>
          <w:lang w:val="es-ES"/>
        </w:rPr>
        <w:t xml:space="preserve"> (CURP).</w:t>
      </w:r>
    </w:p>
    <w:p w14:paraId="66F2A7FD" w14:textId="77777777" w:rsidR="00760F25" w:rsidRPr="00760F25" w:rsidRDefault="00760F25" w:rsidP="00760F25">
      <w:pPr>
        <w:spacing w:after="0" w:line="360" w:lineRule="auto"/>
        <w:jc w:val="both"/>
        <w:rPr>
          <w:rFonts w:ascii="Palatino Linotype" w:eastAsia="Times New Roman" w:hAnsi="Palatino Linotype" w:cs="Arial"/>
          <w:sz w:val="24"/>
        </w:rPr>
      </w:pPr>
    </w:p>
    <w:p w14:paraId="06237FFD" w14:textId="77777777" w:rsidR="00760F25" w:rsidRPr="00760F25" w:rsidRDefault="00760F25" w:rsidP="00760F25">
      <w:pPr>
        <w:spacing w:after="0" w:line="360" w:lineRule="auto"/>
        <w:jc w:val="both"/>
        <w:rPr>
          <w:rFonts w:ascii="Palatino Linotype" w:eastAsia="Times New Roman" w:hAnsi="Palatino Linotype" w:cs="Arial"/>
          <w:sz w:val="24"/>
        </w:rPr>
      </w:pPr>
      <w:r w:rsidRPr="00760F25">
        <w:rPr>
          <w:rFonts w:ascii="Palatino Linotype" w:eastAsia="Times New Roman" w:hAnsi="Palatino Linotype" w:cs="Arial"/>
          <w:sz w:val="24"/>
        </w:rPr>
        <w:lastRenderedPageBreak/>
        <w:t xml:space="preserve">En cuanto al Registro Federal de Contribuyentes (RFC) de las personas físicas que </w:t>
      </w:r>
      <w:r w:rsidRPr="00760F25">
        <w:rPr>
          <w:rFonts w:ascii="Palatino Linotype" w:eastAsia="Times New Roman" w:hAnsi="Palatino Linotype" w:cs="Arial"/>
          <w:b/>
          <w:sz w:val="24"/>
        </w:rPr>
        <w:t>no son proveedores</w:t>
      </w:r>
      <w:r w:rsidRPr="00760F25">
        <w:rPr>
          <w:rFonts w:ascii="Palatino Linotype" w:eastAsia="Times New Roman"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1AF1AFAE" w14:textId="77777777" w:rsidR="00760F25" w:rsidRPr="00760F25" w:rsidRDefault="00760F25" w:rsidP="00760F25">
      <w:pPr>
        <w:spacing w:after="0" w:line="360" w:lineRule="auto"/>
        <w:jc w:val="both"/>
        <w:rPr>
          <w:rFonts w:ascii="Palatino Linotype" w:eastAsia="Times New Roman" w:hAnsi="Palatino Linotype" w:cs="Arial"/>
          <w:sz w:val="24"/>
        </w:rPr>
      </w:pPr>
    </w:p>
    <w:p w14:paraId="44ED647A" w14:textId="77777777" w:rsidR="00760F25" w:rsidRPr="00760F25" w:rsidRDefault="00760F25" w:rsidP="00760F25">
      <w:pPr>
        <w:spacing w:after="0" w:line="360" w:lineRule="auto"/>
        <w:jc w:val="both"/>
        <w:rPr>
          <w:rFonts w:ascii="Palatino Linotype" w:eastAsia="Times New Roman" w:hAnsi="Palatino Linotype" w:cs="Arial"/>
          <w:sz w:val="24"/>
        </w:rPr>
      </w:pPr>
      <w:r w:rsidRPr="00760F25">
        <w:rPr>
          <w:rFonts w:ascii="Palatino Linotype" w:eastAsia="Times New Roman" w:hAnsi="Palatino Linotype" w:cs="Arial"/>
          <w:sz w:val="24"/>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623473FC" w14:textId="77777777" w:rsidR="00760F25" w:rsidRPr="00760F25" w:rsidRDefault="00760F25" w:rsidP="00760F25">
      <w:pPr>
        <w:spacing w:after="0" w:line="360" w:lineRule="auto"/>
        <w:jc w:val="both"/>
        <w:rPr>
          <w:rFonts w:ascii="Palatino Linotype" w:eastAsia="Times New Roman" w:hAnsi="Palatino Linotype" w:cs="Arial"/>
          <w:sz w:val="24"/>
        </w:rPr>
      </w:pPr>
    </w:p>
    <w:p w14:paraId="11527852" w14:textId="77777777" w:rsidR="00760F25" w:rsidRPr="00760F25" w:rsidRDefault="00760F25" w:rsidP="00760F25">
      <w:pPr>
        <w:spacing w:after="0" w:line="240" w:lineRule="auto"/>
        <w:ind w:left="567" w:right="567"/>
        <w:jc w:val="both"/>
        <w:rPr>
          <w:rFonts w:ascii="Palatino Linotype" w:eastAsia="Times New Roman" w:hAnsi="Palatino Linotype" w:cs="Arial"/>
          <w:b/>
          <w:bCs/>
          <w:i/>
        </w:rPr>
      </w:pPr>
      <w:r w:rsidRPr="00760F25">
        <w:rPr>
          <w:rFonts w:ascii="Palatino Linotype" w:eastAsia="Times New Roman" w:hAnsi="Palatino Linotype" w:cs="Arial"/>
          <w:bCs/>
          <w:i/>
        </w:rPr>
        <w:t>“</w:t>
      </w:r>
      <w:r w:rsidRPr="00760F25">
        <w:rPr>
          <w:rFonts w:ascii="Palatino Linotype" w:eastAsia="Times New Roman" w:hAnsi="Palatino Linotype" w:cs="Arial"/>
          <w:b/>
          <w:bCs/>
          <w:i/>
        </w:rPr>
        <w:t xml:space="preserve">Registro Federal de Contribuyentes (RFC) de personas físicas. </w:t>
      </w:r>
      <w:r w:rsidRPr="00760F25">
        <w:rPr>
          <w:rFonts w:ascii="Palatino Linotype" w:eastAsia="Times New Roman" w:hAnsi="Palatino Linotype" w:cs="Arial"/>
          <w:bCs/>
          <w:i/>
        </w:rPr>
        <w:t xml:space="preserve">El RFC es una clave de carácter fiscal, </w:t>
      </w:r>
      <w:proofErr w:type="gramStart"/>
      <w:r w:rsidRPr="00760F25">
        <w:rPr>
          <w:rFonts w:ascii="Palatino Linotype" w:eastAsia="Times New Roman" w:hAnsi="Palatino Linotype" w:cs="Arial"/>
          <w:bCs/>
          <w:i/>
        </w:rPr>
        <w:t>única</w:t>
      </w:r>
      <w:proofErr w:type="gramEnd"/>
      <w:r w:rsidRPr="00760F25">
        <w:rPr>
          <w:rFonts w:ascii="Palatino Linotype" w:eastAsia="Times New Roman" w:hAnsi="Palatino Linotype" w:cs="Arial"/>
          <w:bCs/>
          <w:i/>
        </w:rPr>
        <w:t xml:space="preserve"> e irrepetible, que permite identificar al titular, su edad y fecha de nacimiento, por lo que es un dato personal de carácter confidencial.</w:t>
      </w:r>
    </w:p>
    <w:p w14:paraId="23DE993D" w14:textId="77777777" w:rsidR="00760F25" w:rsidRPr="00760F25" w:rsidRDefault="00760F25" w:rsidP="00760F25">
      <w:pPr>
        <w:spacing w:after="0" w:line="240" w:lineRule="auto"/>
        <w:ind w:left="567" w:right="567"/>
        <w:jc w:val="both"/>
        <w:rPr>
          <w:rFonts w:ascii="Palatino Linotype" w:eastAsia="Times New Roman" w:hAnsi="Palatino Linotype" w:cs="Arial"/>
          <w:bCs/>
          <w:i/>
        </w:rPr>
      </w:pPr>
      <w:r w:rsidRPr="00760F25">
        <w:rPr>
          <w:rFonts w:ascii="Palatino Linotype" w:eastAsia="Times New Roman" w:hAnsi="Palatino Linotype" w:cs="Arial"/>
          <w:bCs/>
          <w:i/>
        </w:rPr>
        <w:t>Resoluciones:</w:t>
      </w:r>
    </w:p>
    <w:p w14:paraId="2DA97C86" w14:textId="77777777" w:rsidR="00760F25" w:rsidRPr="00760F25" w:rsidRDefault="00760F25" w:rsidP="00760F25">
      <w:pPr>
        <w:spacing w:after="0" w:line="240" w:lineRule="auto"/>
        <w:ind w:left="567" w:right="567"/>
        <w:jc w:val="both"/>
        <w:rPr>
          <w:rFonts w:ascii="Palatino Linotype" w:eastAsia="Times New Roman" w:hAnsi="Palatino Linotype" w:cs="Arial"/>
          <w:bCs/>
          <w:i/>
        </w:rPr>
      </w:pPr>
      <w:r w:rsidRPr="00760F25">
        <w:rPr>
          <w:rFonts w:ascii="Palatino Linotype" w:eastAsia="Times New Roman" w:hAnsi="Palatino Linotype" w:cs="Arial"/>
          <w:bCs/>
          <w:i/>
        </w:rPr>
        <w:t>•</w:t>
      </w:r>
      <w:r w:rsidRPr="00760F25">
        <w:rPr>
          <w:rFonts w:ascii="Palatino Linotype" w:eastAsia="Times New Roman" w:hAnsi="Palatino Linotype" w:cs="Arial"/>
          <w:bCs/>
          <w:i/>
        </w:rPr>
        <w:tab/>
        <w:t>RRA 0189/17. Morena. 08 de febrero de 2017. Por unanimidad. Comisionado Ponente Joel Salas Suárez.</w:t>
      </w:r>
    </w:p>
    <w:p w14:paraId="5A1ADF78" w14:textId="77777777" w:rsidR="00760F25" w:rsidRPr="00760F25" w:rsidRDefault="00760F25" w:rsidP="00760F25">
      <w:pPr>
        <w:spacing w:after="0" w:line="240" w:lineRule="auto"/>
        <w:ind w:left="567" w:right="567"/>
        <w:jc w:val="both"/>
        <w:rPr>
          <w:rFonts w:ascii="Palatino Linotype" w:eastAsia="Times New Roman" w:hAnsi="Palatino Linotype" w:cs="Arial"/>
          <w:bCs/>
          <w:i/>
        </w:rPr>
      </w:pPr>
      <w:r w:rsidRPr="00760F25">
        <w:rPr>
          <w:rFonts w:ascii="Palatino Linotype" w:eastAsia="Times New Roman" w:hAnsi="Palatino Linotype" w:cs="Arial"/>
          <w:bCs/>
          <w:i/>
        </w:rPr>
        <w:t>•</w:t>
      </w:r>
      <w:r w:rsidRPr="00760F25">
        <w:rPr>
          <w:rFonts w:ascii="Palatino Linotype" w:eastAsia="Times New Roman" w:hAnsi="Palatino Linotype" w:cs="Arial"/>
          <w:bCs/>
          <w:i/>
        </w:rPr>
        <w:tab/>
        <w:t xml:space="preserve">RRA 0677/17. Universidad Nacional Autónoma de México. 08 de marzo de 2017. Por unanimidad. Comisionado Ponente Rosendoevgueni Monterrey Chepov. </w:t>
      </w:r>
    </w:p>
    <w:p w14:paraId="53FBE0AD" w14:textId="77777777" w:rsidR="00760F25" w:rsidRPr="00760F25" w:rsidRDefault="00760F25" w:rsidP="00760F25">
      <w:pPr>
        <w:spacing w:after="0" w:line="240" w:lineRule="auto"/>
        <w:ind w:left="567" w:right="567"/>
        <w:jc w:val="both"/>
        <w:rPr>
          <w:rFonts w:ascii="Palatino Linotype" w:eastAsia="Times New Roman" w:hAnsi="Palatino Linotype" w:cs="Arial"/>
          <w:i/>
        </w:rPr>
      </w:pPr>
      <w:r w:rsidRPr="00760F25">
        <w:rPr>
          <w:rFonts w:ascii="Palatino Linotype" w:eastAsia="Times New Roman" w:hAnsi="Palatino Linotype" w:cs="Arial"/>
          <w:bCs/>
          <w:i/>
        </w:rPr>
        <w:t>•</w:t>
      </w:r>
      <w:r w:rsidRPr="00760F25">
        <w:rPr>
          <w:rFonts w:ascii="Palatino Linotype" w:eastAsia="Times New Roman" w:hAnsi="Palatino Linotype" w:cs="Arial"/>
          <w:bCs/>
          <w:i/>
        </w:rPr>
        <w:tab/>
        <w:t>RRA 1564/17. Tribunal Electoral del Poder Judicial de la Federación. 26 de abril de 2017. Por unanimidad. Comisionado Ponente Oscar Mauricio Guerra Ford.</w:t>
      </w:r>
      <w:r w:rsidRPr="00760F25">
        <w:rPr>
          <w:rFonts w:ascii="Palatino Linotype" w:eastAsia="Times New Roman" w:hAnsi="Palatino Linotype" w:cs="Arial"/>
          <w:i/>
        </w:rPr>
        <w:t>”</w:t>
      </w:r>
    </w:p>
    <w:p w14:paraId="00E71DC6" w14:textId="77777777" w:rsidR="00760F25" w:rsidRPr="00760F25" w:rsidRDefault="00760F25" w:rsidP="00760F25">
      <w:pPr>
        <w:spacing w:after="0" w:line="360" w:lineRule="auto"/>
        <w:jc w:val="both"/>
        <w:rPr>
          <w:rFonts w:ascii="Palatino Linotype" w:eastAsia="Times New Roman" w:hAnsi="Palatino Linotype" w:cs="Arial"/>
          <w:sz w:val="24"/>
        </w:rPr>
      </w:pPr>
    </w:p>
    <w:p w14:paraId="3D6DEF00" w14:textId="77777777" w:rsidR="00760F25" w:rsidRPr="00760F25" w:rsidRDefault="00760F25" w:rsidP="00760F25">
      <w:pPr>
        <w:spacing w:after="0" w:line="360" w:lineRule="auto"/>
        <w:jc w:val="both"/>
        <w:rPr>
          <w:rFonts w:ascii="Palatino Linotype" w:eastAsia="Times New Roman" w:hAnsi="Palatino Linotype" w:cs="Arial"/>
          <w:sz w:val="24"/>
        </w:rPr>
      </w:pPr>
      <w:r w:rsidRPr="00760F25">
        <w:rPr>
          <w:rFonts w:ascii="Palatino Linotype" w:eastAsia="Times New Roman" w:hAnsi="Palatino Linotype" w:cs="Arial"/>
          <w:sz w:val="24"/>
        </w:rPr>
        <w:t xml:space="preserve">Así, el </w:t>
      </w:r>
      <w:r w:rsidRPr="00760F25">
        <w:rPr>
          <w:rFonts w:ascii="Palatino Linotype" w:eastAsia="Times New Roman" w:hAnsi="Palatino Linotype" w:cs="Arial"/>
          <w:b/>
          <w:sz w:val="24"/>
        </w:rPr>
        <w:t>RFC</w:t>
      </w:r>
      <w:r w:rsidRPr="00760F25">
        <w:rPr>
          <w:rFonts w:ascii="Palatino Linotype" w:eastAsia="Times New Roman" w:hAnsi="Palatino Linotype" w:cs="Arial"/>
          <w:sz w:val="24"/>
        </w:rPr>
        <w:t xml:space="preserve"> se vincula al nombre de su titular, permite identificar la edad de la persona, su fecha de nacimiento, así como su homoclave, la cual es única e irrepetible y determina justamente la identificación de dicha persona para efectos fiscales, por lo </w:t>
      </w:r>
      <w:r w:rsidRPr="00760F25">
        <w:rPr>
          <w:rFonts w:ascii="Palatino Linotype" w:eastAsia="Times New Roman" w:hAnsi="Palatino Linotype" w:cs="Arial"/>
          <w:sz w:val="24"/>
        </w:rPr>
        <w:lastRenderedPageBreak/>
        <w:t>que éste constituye un dato personal que concierne a una persona física identificada e identificable.</w:t>
      </w:r>
    </w:p>
    <w:p w14:paraId="3D76A413" w14:textId="77777777" w:rsidR="00760F25" w:rsidRPr="00760F25" w:rsidRDefault="00760F25" w:rsidP="00760F25">
      <w:pPr>
        <w:spacing w:after="0" w:line="360" w:lineRule="auto"/>
        <w:jc w:val="both"/>
        <w:rPr>
          <w:rFonts w:ascii="Palatino Linotype" w:eastAsia="Times New Roman" w:hAnsi="Palatino Linotype" w:cs="Arial"/>
          <w:sz w:val="24"/>
        </w:rPr>
      </w:pPr>
    </w:p>
    <w:p w14:paraId="0B814060" w14:textId="77777777" w:rsidR="00760F25" w:rsidRPr="00760F25" w:rsidRDefault="00760F25" w:rsidP="00760F25">
      <w:pPr>
        <w:spacing w:after="0" w:line="360" w:lineRule="auto"/>
        <w:jc w:val="both"/>
        <w:rPr>
          <w:rFonts w:ascii="Palatino Linotype" w:eastAsia="Times New Roman" w:hAnsi="Palatino Linotype" w:cs="Arial"/>
          <w:sz w:val="24"/>
        </w:rPr>
      </w:pPr>
      <w:r w:rsidRPr="00760F25">
        <w:rPr>
          <w:rFonts w:ascii="Palatino Linotype" w:eastAsia="Times New Roman"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760F25">
        <w:rPr>
          <w:rFonts w:ascii="Palatino Linotype" w:eastAsia="Times New Roman" w:hAnsi="Palatino Linotype" w:cs="Arial"/>
          <w:b/>
          <w:sz w:val="24"/>
        </w:rPr>
        <w:t>SO/008/2019</w:t>
      </w:r>
      <w:r w:rsidRPr="00760F25">
        <w:rPr>
          <w:rFonts w:ascii="Palatino Linotype" w:eastAsia="Times New Roman" w:hAnsi="Palatino Linotype" w:cs="Arial"/>
          <w:sz w:val="24"/>
        </w:rPr>
        <w:t xml:space="preserve"> de la Segunda Época, el cual es del tenor literal siguiente:</w:t>
      </w:r>
    </w:p>
    <w:p w14:paraId="788F63AF" w14:textId="77777777" w:rsidR="00760F25" w:rsidRPr="00760F25" w:rsidRDefault="00760F25" w:rsidP="00760F25">
      <w:pPr>
        <w:spacing w:after="0" w:line="360" w:lineRule="auto"/>
        <w:jc w:val="both"/>
        <w:rPr>
          <w:rFonts w:ascii="Palatino Linotype" w:eastAsia="Times New Roman" w:hAnsi="Palatino Linotype" w:cs="Arial"/>
          <w:sz w:val="24"/>
        </w:rPr>
      </w:pPr>
    </w:p>
    <w:p w14:paraId="2FF03559" w14:textId="77777777" w:rsidR="00760F25" w:rsidRPr="00760F25" w:rsidRDefault="00760F25" w:rsidP="00760F25">
      <w:pPr>
        <w:spacing w:after="0" w:line="240" w:lineRule="auto"/>
        <w:ind w:left="567" w:right="567"/>
        <w:jc w:val="both"/>
        <w:rPr>
          <w:rFonts w:ascii="Palatino Linotype" w:eastAsia="Times New Roman" w:hAnsi="Palatino Linotype" w:cs="Arial"/>
          <w:i/>
        </w:rPr>
      </w:pPr>
      <w:r w:rsidRPr="00760F25">
        <w:rPr>
          <w:rFonts w:ascii="Palatino Linotype" w:eastAsia="Times New Roman" w:hAnsi="Palatino Linotype" w:cs="Arial"/>
          <w:b/>
          <w:i/>
        </w:rPr>
        <w:t>“Razón social y RFC de personas morales.</w:t>
      </w:r>
      <w:r w:rsidRPr="00760F25">
        <w:rPr>
          <w:rFonts w:ascii="Palatino Linotype" w:eastAsia="Times New Roman" w:hAnsi="Palatino Linotype" w:cs="Arial"/>
          <w:i/>
        </w:rPr>
        <w:t xml:space="preserve"> La denominación o razón social de personas morales </w:t>
      </w:r>
      <w:r w:rsidRPr="00760F25">
        <w:rPr>
          <w:rFonts w:ascii="Palatino Linotype" w:eastAsia="Times New Roman" w:hAnsi="Palatino Linotype" w:cs="Arial"/>
          <w:b/>
          <w:i/>
          <w:u w:val="single"/>
        </w:rPr>
        <w:t>es pública</w:t>
      </w:r>
      <w:r w:rsidRPr="00760F25">
        <w:rPr>
          <w:rFonts w:ascii="Palatino Linotype" w:eastAsia="Times New Roman" w:hAnsi="Palatino Linotype" w:cs="Arial"/>
          <w:i/>
        </w:rPr>
        <w:t xml:space="preserve">, por encontrarse inscritas en el Registro Público de Comercio; asimismo, </w:t>
      </w:r>
      <w:r w:rsidRPr="00760F25">
        <w:rPr>
          <w:rFonts w:ascii="Palatino Linotype" w:eastAsia="Times New Roman" w:hAnsi="Palatino Linotype" w:cs="Arial"/>
          <w:i/>
          <w:u w:val="single"/>
        </w:rPr>
        <w:t>su Registro Federal de Contribuyentes (RFC), en principio, también es público</w:t>
      </w:r>
      <w:r w:rsidRPr="00760F25">
        <w:rPr>
          <w:rFonts w:ascii="Palatino Linotype" w:eastAsia="Times New Roman" w:hAnsi="Palatino Linotype" w:cs="Arial"/>
          <w:i/>
        </w:rPr>
        <w:t>, ya que no se refiere a hechos o actos de carácter económico, contable, jurídico o administrativo que sean útiles o representen una ventaja a sus competidores.</w:t>
      </w:r>
    </w:p>
    <w:p w14:paraId="2D3B6C14" w14:textId="77777777" w:rsidR="00760F25" w:rsidRPr="00760F25" w:rsidRDefault="00760F25" w:rsidP="00760F25">
      <w:pPr>
        <w:spacing w:after="0" w:line="240" w:lineRule="auto"/>
        <w:ind w:left="567" w:right="567"/>
        <w:jc w:val="both"/>
        <w:rPr>
          <w:rFonts w:ascii="Palatino Linotype" w:eastAsia="Times New Roman" w:hAnsi="Palatino Linotype" w:cs="Arial"/>
          <w:i/>
        </w:rPr>
      </w:pPr>
      <w:r w:rsidRPr="00760F25">
        <w:rPr>
          <w:rFonts w:ascii="Palatino Linotype" w:eastAsia="Times New Roman" w:hAnsi="Palatino Linotype" w:cs="Arial"/>
          <w:i/>
        </w:rPr>
        <w:t>Precedentes:</w:t>
      </w:r>
    </w:p>
    <w:p w14:paraId="5BADFF73" w14:textId="77777777" w:rsidR="00760F25" w:rsidRPr="00760F25" w:rsidRDefault="00760F25" w:rsidP="00760F25">
      <w:pPr>
        <w:spacing w:after="0" w:line="240" w:lineRule="auto"/>
        <w:ind w:left="567" w:right="567"/>
        <w:jc w:val="both"/>
        <w:rPr>
          <w:rFonts w:ascii="Palatino Linotype" w:eastAsia="Times New Roman" w:hAnsi="Palatino Linotype" w:cs="Arial"/>
          <w:i/>
        </w:rPr>
      </w:pPr>
      <w:r w:rsidRPr="00760F25">
        <w:rPr>
          <w:rFonts w:ascii="Palatino Linotype" w:eastAsia="Times New Roman" w:hAnsi="Palatino Linotype" w:cs="Arial"/>
          <w:i/>
        </w:rPr>
        <w:t>•</w:t>
      </w:r>
      <w:r w:rsidRPr="00760F25">
        <w:rPr>
          <w:rFonts w:ascii="Palatino Linotype" w:eastAsia="Times New Roman"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3D2DC3DB" w14:textId="77777777" w:rsidR="00760F25" w:rsidRPr="00760F25" w:rsidRDefault="00760F25" w:rsidP="00760F25">
      <w:pPr>
        <w:spacing w:after="0" w:line="240" w:lineRule="auto"/>
        <w:ind w:left="567" w:right="567"/>
        <w:jc w:val="both"/>
        <w:rPr>
          <w:rFonts w:ascii="Palatino Linotype" w:eastAsia="Times New Roman" w:hAnsi="Palatino Linotype" w:cs="Arial"/>
          <w:i/>
        </w:rPr>
      </w:pPr>
      <w:r w:rsidRPr="00760F25">
        <w:rPr>
          <w:rFonts w:ascii="Palatino Linotype" w:eastAsia="Times New Roman" w:hAnsi="Palatino Linotype" w:cs="Arial"/>
          <w:i/>
        </w:rPr>
        <w:t>•</w:t>
      </w:r>
      <w:r w:rsidRPr="00760F25">
        <w:rPr>
          <w:rFonts w:ascii="Palatino Linotype" w:eastAsia="Times New Roman" w:hAnsi="Palatino Linotype" w:cs="Arial"/>
          <w:i/>
        </w:rPr>
        <w:tab/>
        <w:t>Acceso a la información pública. RRA 5402/17. Sesión del 25 de octubre de 2017. Votación por unanimidad. Sin votos disidentes o particulares. Comisión Federal para la Protección contra Riesgos Sanitarios. Comisionado Ponente Rosendoevgueni Monterrey Chepov.</w:t>
      </w:r>
    </w:p>
    <w:p w14:paraId="1FBF83AC" w14:textId="77777777" w:rsidR="00760F25" w:rsidRPr="00760F25" w:rsidRDefault="00760F25" w:rsidP="00760F25">
      <w:pPr>
        <w:spacing w:after="0" w:line="240" w:lineRule="auto"/>
        <w:ind w:left="567" w:right="567"/>
        <w:jc w:val="both"/>
        <w:rPr>
          <w:rFonts w:ascii="Palatino Linotype" w:eastAsia="Times New Roman" w:hAnsi="Palatino Linotype" w:cs="Arial"/>
          <w:i/>
        </w:rPr>
      </w:pPr>
      <w:r w:rsidRPr="00760F25">
        <w:rPr>
          <w:rFonts w:ascii="Palatino Linotype" w:eastAsia="Times New Roman" w:hAnsi="Palatino Linotype" w:cs="Arial"/>
          <w:i/>
        </w:rPr>
        <w:t>•</w:t>
      </w:r>
      <w:r w:rsidRPr="00760F25">
        <w:rPr>
          <w:rFonts w:ascii="Palatino Linotype" w:eastAsia="Times New Roman"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112B3288" w14:textId="77777777" w:rsidR="00760F25" w:rsidRPr="00760F25" w:rsidRDefault="00760F25" w:rsidP="00760F25">
      <w:pPr>
        <w:spacing w:after="0" w:line="360" w:lineRule="auto"/>
        <w:jc w:val="both"/>
        <w:rPr>
          <w:rFonts w:ascii="Palatino Linotype" w:eastAsia="Times New Roman" w:hAnsi="Palatino Linotype" w:cs="Arial"/>
          <w:sz w:val="24"/>
        </w:rPr>
      </w:pPr>
    </w:p>
    <w:p w14:paraId="413E451A" w14:textId="77777777" w:rsidR="00760F25" w:rsidRPr="00760F25" w:rsidRDefault="00760F25" w:rsidP="00760F25">
      <w:pPr>
        <w:spacing w:after="0" w:line="360" w:lineRule="auto"/>
        <w:jc w:val="both"/>
        <w:rPr>
          <w:rFonts w:ascii="Palatino Linotype" w:eastAsia="Times New Roman" w:hAnsi="Palatino Linotype" w:cs="Times New Roman"/>
          <w:sz w:val="24"/>
          <w:szCs w:val="24"/>
          <w:lang w:val="es-ES_tradnl" w:eastAsia="es-ES"/>
        </w:rPr>
      </w:pPr>
      <w:r w:rsidRPr="00760F25">
        <w:rPr>
          <w:rFonts w:ascii="Palatino Linotype" w:eastAsia="Times New Roman" w:hAnsi="Palatino Linotype" w:cs="Times New Roman"/>
          <w:sz w:val="24"/>
          <w:szCs w:val="24"/>
          <w:lang w:val="es-ES_tradnl" w:eastAsia="es-ES"/>
        </w:rPr>
        <w:t xml:space="preserve">Por lo que hace a la </w:t>
      </w:r>
      <w:r w:rsidRPr="00760F25">
        <w:rPr>
          <w:rFonts w:ascii="Palatino Linotype" w:eastAsia="Times New Roman" w:hAnsi="Palatino Linotype" w:cs="Times New Roman"/>
          <w:b/>
          <w:bCs/>
          <w:sz w:val="24"/>
          <w:szCs w:val="24"/>
          <w:u w:val="single"/>
          <w:lang w:val="es-ES_tradnl" w:eastAsia="es-ES"/>
        </w:rPr>
        <w:t>fotografía de los servidores públicos</w:t>
      </w:r>
      <w:r w:rsidRPr="00760F25">
        <w:rPr>
          <w:rFonts w:ascii="Palatino Linotype" w:eastAsia="Times New Roman" w:hAnsi="Palatino Linotype" w:cs="Times New Roman"/>
          <w:sz w:val="24"/>
          <w:szCs w:val="24"/>
          <w:lang w:val="es-ES_tradnl" w:eastAsia="es-ES"/>
        </w:rPr>
        <w:t xml:space="preserve">, debe señalar que los servidores públicos tienen un espectro menor de protección a sus datos personales en </w:t>
      </w:r>
      <w:r w:rsidRPr="00760F25">
        <w:rPr>
          <w:rFonts w:ascii="Palatino Linotype" w:eastAsia="Times New Roman" w:hAnsi="Palatino Linotype" w:cs="Times New Roman"/>
          <w:sz w:val="24"/>
          <w:szCs w:val="24"/>
          <w:lang w:val="es-ES_tradnl" w:eastAsia="es-ES"/>
        </w:rPr>
        <w:lastRenderedPageBreak/>
        <w:t>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0CEDCB0B" w14:textId="77777777" w:rsidR="00760F25" w:rsidRPr="00760F25" w:rsidRDefault="00760F25" w:rsidP="00760F25">
      <w:pPr>
        <w:spacing w:after="0" w:line="360" w:lineRule="auto"/>
        <w:jc w:val="both"/>
        <w:rPr>
          <w:rFonts w:ascii="Palatino Linotype" w:eastAsia="Times New Roman" w:hAnsi="Palatino Linotype" w:cs="Times New Roman"/>
          <w:sz w:val="24"/>
          <w:szCs w:val="24"/>
          <w:lang w:val="es-ES_tradnl" w:eastAsia="es-ES"/>
        </w:rPr>
      </w:pPr>
    </w:p>
    <w:p w14:paraId="19931B3F" w14:textId="77777777" w:rsidR="00760F25" w:rsidRPr="00760F25" w:rsidRDefault="00760F25" w:rsidP="00760F25">
      <w:pPr>
        <w:spacing w:after="0" w:line="360" w:lineRule="auto"/>
        <w:jc w:val="both"/>
        <w:rPr>
          <w:rFonts w:ascii="Palatino Linotype" w:eastAsia="Times New Roman" w:hAnsi="Palatino Linotype" w:cs="Times New Roman"/>
          <w:sz w:val="24"/>
          <w:szCs w:val="24"/>
          <w:lang w:val="es-ES_tradnl" w:eastAsia="es-ES"/>
        </w:rPr>
      </w:pPr>
      <w:r w:rsidRPr="00760F25">
        <w:rPr>
          <w:rFonts w:ascii="Palatino Linotype" w:eastAsia="Times New Roman" w:hAnsi="Palatino Linotype" w:cs="Times New Roman"/>
          <w:sz w:val="24"/>
          <w:szCs w:val="24"/>
          <w:lang w:val="es-ES_tradnl" w:eastAsia="es-ES"/>
        </w:rPr>
        <w:t xml:space="preserve">Conforme a lo anterior, resulta necesario señalar que el Pleno de este Instituto emitió el criterio 03/2019 cuyo rubro dispone lo siguiente: </w:t>
      </w:r>
      <w:r w:rsidRPr="00760F25">
        <w:rPr>
          <w:rFonts w:ascii="Palatino Linotype" w:eastAsia="Times New Roman" w:hAnsi="Palatino Linotype" w:cs="Times New Roman"/>
          <w:b/>
          <w:bCs/>
          <w:sz w:val="24"/>
          <w:szCs w:val="24"/>
          <w:lang w:val="es-ES_tradnl" w:eastAsia="es-ES"/>
        </w:rPr>
        <w:t>“Servidores públicos con categoría de mando medio y superior. La fotografía de aquellos es de carácter público”</w:t>
      </w:r>
      <w:r w:rsidRPr="00760F25">
        <w:rPr>
          <w:rFonts w:ascii="Palatino Linotype" w:eastAsia="Times New Roman" w:hAnsi="Palatino Linotype" w:cs="Times New Roman"/>
          <w:sz w:val="24"/>
          <w:szCs w:val="24"/>
          <w:lang w:val="es-ES_tradnl" w:eastAsia="es-ES"/>
        </w:rPr>
        <w:t>; no obstante, dicho criterio fue interrumpido en términos del artículo 9, fracción XXVII del Reglamento Interior del Instituto de Transparencia, Acceso a la Información Pública y Protección de Datos Personales del Estado de México y Municipios.</w:t>
      </w:r>
    </w:p>
    <w:p w14:paraId="3B8906D8" w14:textId="77777777" w:rsidR="00760F25" w:rsidRPr="00760F25" w:rsidRDefault="00760F25" w:rsidP="00760F25">
      <w:pPr>
        <w:spacing w:after="0" w:line="360" w:lineRule="auto"/>
        <w:jc w:val="both"/>
        <w:rPr>
          <w:rFonts w:ascii="Palatino Linotype" w:eastAsia="Times New Roman" w:hAnsi="Palatino Linotype" w:cs="Times New Roman"/>
          <w:sz w:val="24"/>
          <w:szCs w:val="24"/>
          <w:lang w:val="es-ES_tradnl" w:eastAsia="es-ES"/>
        </w:rPr>
      </w:pPr>
    </w:p>
    <w:p w14:paraId="12D866D6" w14:textId="77777777" w:rsidR="00760F25" w:rsidRPr="00760F25" w:rsidRDefault="00760F25" w:rsidP="00760F25">
      <w:pPr>
        <w:spacing w:after="0" w:line="360" w:lineRule="auto"/>
        <w:jc w:val="both"/>
        <w:rPr>
          <w:rFonts w:ascii="Palatino Linotype" w:eastAsia="Times New Roman" w:hAnsi="Palatino Linotype" w:cs="Times New Roman"/>
          <w:sz w:val="24"/>
          <w:szCs w:val="24"/>
          <w:lang w:val="es-ES_tradnl" w:eastAsia="es-ES"/>
        </w:rPr>
      </w:pPr>
      <w:r w:rsidRPr="00760F25">
        <w:rPr>
          <w:rFonts w:ascii="Palatino Linotype" w:eastAsia="Times New Roman" w:hAnsi="Palatino Linotype" w:cs="Times New Roman"/>
          <w:sz w:val="24"/>
          <w:szCs w:val="24"/>
          <w:lang w:val="es-ES_tradnl" w:eastAsia="es-ES"/>
        </w:rPr>
        <w:t xml:space="preserve">Debido a lo anterior, </w:t>
      </w:r>
      <w:r w:rsidRPr="00760F25">
        <w:rPr>
          <w:rFonts w:ascii="Palatino Linotype" w:eastAsia="Times New Roman" w:hAnsi="Palatino Linotype" w:cs="Times New Roman"/>
          <w:b/>
          <w:bCs/>
          <w:sz w:val="24"/>
          <w:szCs w:val="24"/>
          <w:lang w:val="es-ES_tradnl" w:eastAsia="es-ES"/>
        </w:rPr>
        <w:t>las fotografías de servidores públicos sin importar el nivel o rango guardan la naturaleza de públicas</w:t>
      </w:r>
      <w:r w:rsidRPr="00760F25">
        <w:rPr>
          <w:rFonts w:ascii="Palatino Linotype" w:eastAsia="Times New Roman" w:hAnsi="Palatino Linotype" w:cs="Times New Roman"/>
          <w:sz w:val="24"/>
          <w:szCs w:val="24"/>
          <w:lang w:val="es-ES_tradnl" w:eastAsia="es-ES"/>
        </w:rPr>
        <w:t xml:space="preserve"> (con excepción del personal operativo en materia de seguridad) y no procede su clasificación, en términos del artículo 143, fracción I, de la Ley de Transparencia y Acceso a la Información Pública del Estado de México y Municipios. </w:t>
      </w:r>
    </w:p>
    <w:p w14:paraId="12EDD578" w14:textId="77777777" w:rsidR="00760F25" w:rsidRPr="00760F25" w:rsidRDefault="00760F25" w:rsidP="00760F25">
      <w:pPr>
        <w:spacing w:after="0" w:line="360" w:lineRule="auto"/>
        <w:jc w:val="both"/>
        <w:rPr>
          <w:rFonts w:ascii="Palatino Linotype" w:eastAsia="Times New Roman" w:hAnsi="Palatino Linotype" w:cs="Times New Roman"/>
          <w:sz w:val="24"/>
          <w:szCs w:val="24"/>
          <w:lang w:val="es-ES_tradnl" w:eastAsia="es-ES"/>
        </w:rPr>
      </w:pPr>
    </w:p>
    <w:p w14:paraId="49231923" w14:textId="77777777" w:rsidR="00760F25" w:rsidRPr="00760F25" w:rsidRDefault="00760F25" w:rsidP="00760F25">
      <w:pPr>
        <w:spacing w:after="0" w:line="360" w:lineRule="auto"/>
        <w:jc w:val="both"/>
        <w:rPr>
          <w:rFonts w:ascii="Palatino Linotype" w:eastAsia="Times New Roman" w:hAnsi="Palatino Linotype" w:cs="Times New Roman"/>
          <w:sz w:val="24"/>
          <w:szCs w:val="24"/>
          <w:lang w:val="es-ES_tradnl" w:eastAsia="es-ES"/>
        </w:rPr>
      </w:pPr>
      <w:r w:rsidRPr="00760F25">
        <w:rPr>
          <w:rFonts w:ascii="Palatino Linotype" w:eastAsia="Times New Roman" w:hAnsi="Palatino Linotype" w:cs="Times New Roman"/>
          <w:sz w:val="24"/>
          <w:szCs w:val="24"/>
          <w:lang w:val="es-ES_tradnl" w:eastAsia="es-ES"/>
        </w:rPr>
        <w:t>Por otra parte, la firma que plasmen las personas en los documentos que se haga entrega como requisito para ingresar al servicio público se considera como un dato susceptible de ser suprimido o testado; esto con apego a lo dispuesto en el criterio 002/2019 emitido por el INAI, que a la letra estipula lo siguiente:</w:t>
      </w:r>
    </w:p>
    <w:p w14:paraId="62882490" w14:textId="77777777" w:rsidR="00760F25" w:rsidRPr="00760F25" w:rsidRDefault="00760F25" w:rsidP="00760F25">
      <w:pPr>
        <w:spacing w:after="0" w:line="360" w:lineRule="auto"/>
        <w:jc w:val="both"/>
        <w:rPr>
          <w:rFonts w:ascii="Palatino Linotype" w:eastAsia="Times New Roman" w:hAnsi="Palatino Linotype" w:cs="Times New Roman"/>
          <w:sz w:val="24"/>
          <w:szCs w:val="24"/>
          <w:lang w:val="es-ES_tradnl" w:eastAsia="es-ES"/>
        </w:rPr>
      </w:pPr>
    </w:p>
    <w:p w14:paraId="1BEF81C8" w14:textId="77777777" w:rsidR="00760F25" w:rsidRPr="00760F25" w:rsidRDefault="00760F25" w:rsidP="00760F25">
      <w:pPr>
        <w:spacing w:after="0" w:line="240" w:lineRule="auto"/>
        <w:ind w:left="567" w:right="567"/>
        <w:jc w:val="both"/>
        <w:rPr>
          <w:rFonts w:ascii="Times New Roman" w:eastAsia="Times New Roman" w:hAnsi="Times New Roman" w:cs="Palatino Linotype"/>
          <w:i/>
          <w:color w:val="000000"/>
          <w:sz w:val="24"/>
          <w:szCs w:val="24"/>
          <w:lang w:val="es-ES_tradnl" w:eastAsia="es-ES"/>
        </w:rPr>
      </w:pPr>
      <w:r w:rsidRPr="00760F25">
        <w:rPr>
          <w:rFonts w:ascii="Times New Roman" w:eastAsia="Times New Roman" w:hAnsi="Times New Roman" w:cs="Palatino Linotype"/>
          <w:b/>
          <w:i/>
          <w:color w:val="000000"/>
          <w:sz w:val="24"/>
          <w:szCs w:val="24"/>
          <w:lang w:val="es-ES_tradnl" w:eastAsia="es-ES"/>
        </w:rPr>
        <w:lastRenderedPageBreak/>
        <w:t>Firma y rúbrica de servidores públicos.</w:t>
      </w:r>
      <w:r w:rsidRPr="00760F25">
        <w:rPr>
          <w:rFonts w:ascii="Times New Roman" w:eastAsia="Times New Roman" w:hAnsi="Times New Roman" w:cs="Palatino Linotype"/>
          <w:i/>
          <w:color w:val="000000"/>
          <w:sz w:val="24"/>
          <w:szCs w:val="24"/>
          <w:lang w:val="es-ES_tradnl" w:eastAsia="es-E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4E52847C" w14:textId="77777777" w:rsidR="00760F25" w:rsidRPr="00760F25" w:rsidRDefault="00760F25" w:rsidP="00760F25">
      <w:pPr>
        <w:spacing w:after="0" w:line="360" w:lineRule="auto"/>
        <w:jc w:val="both"/>
        <w:rPr>
          <w:rFonts w:ascii="Palatino Linotype" w:eastAsia="Times New Roman" w:hAnsi="Palatino Linotype" w:cs="Times New Roman"/>
          <w:sz w:val="24"/>
          <w:szCs w:val="24"/>
          <w:lang w:val="es-ES_tradnl" w:eastAsia="es-ES"/>
        </w:rPr>
      </w:pPr>
    </w:p>
    <w:p w14:paraId="4EB1770B" w14:textId="77777777" w:rsidR="00760F25" w:rsidRPr="00760F25" w:rsidRDefault="00760F25" w:rsidP="00760F25">
      <w:pPr>
        <w:spacing w:after="0" w:line="360" w:lineRule="auto"/>
        <w:jc w:val="both"/>
        <w:rPr>
          <w:rFonts w:ascii="Palatino Linotype" w:eastAsia="Times New Roman" w:hAnsi="Palatino Linotype" w:cs="Times New Roman"/>
          <w:sz w:val="24"/>
          <w:szCs w:val="24"/>
          <w:lang w:val="es-ES_tradnl" w:eastAsia="es-ES"/>
        </w:rPr>
      </w:pPr>
      <w:r w:rsidRPr="00760F25">
        <w:rPr>
          <w:rFonts w:ascii="Palatino Linotype" w:eastAsia="Times New Roman" w:hAnsi="Palatino Linotype" w:cs="Times New Roman"/>
          <w:sz w:val="24"/>
          <w:szCs w:val="24"/>
          <w:lang w:val="es-ES_tradnl" w:eastAsia="es-ES"/>
        </w:rPr>
        <w:t>En ese tenor, dado que al plasmar la firma en dichos documentos no se cumple ninguna de las hipótesis previstas en el criterio en cita, se debe entender que las firmas contenidas en estos deben tenerse como datos de naturaleza confidencial.</w:t>
      </w:r>
    </w:p>
    <w:p w14:paraId="0930AD5A" w14:textId="77777777" w:rsidR="00760F25" w:rsidRPr="00760F25" w:rsidRDefault="00760F25" w:rsidP="00760F25">
      <w:pPr>
        <w:spacing w:after="0" w:line="360" w:lineRule="auto"/>
        <w:jc w:val="both"/>
        <w:rPr>
          <w:rFonts w:ascii="Palatino Linotype" w:eastAsia="Times New Roman" w:hAnsi="Palatino Linotype" w:cs="Arial"/>
          <w:sz w:val="24"/>
        </w:rPr>
      </w:pPr>
    </w:p>
    <w:p w14:paraId="2B770CB2" w14:textId="77777777" w:rsidR="00760F25" w:rsidRPr="00760F25" w:rsidRDefault="00760F25" w:rsidP="00760F25">
      <w:pPr>
        <w:spacing w:after="0" w:line="360" w:lineRule="auto"/>
        <w:jc w:val="both"/>
        <w:rPr>
          <w:rFonts w:ascii="Palatino Linotype" w:eastAsia="Times New Roman" w:hAnsi="Palatino Linotype" w:cs="Arial"/>
          <w:sz w:val="24"/>
        </w:rPr>
      </w:pPr>
      <w:r w:rsidRPr="00760F25">
        <w:rPr>
          <w:rFonts w:ascii="Palatino Linotype" w:eastAsia="Times New Roman" w:hAnsi="Palatino Linotype" w:cs="Arial"/>
          <w:sz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760F25">
        <w:rPr>
          <w:rFonts w:ascii="Palatino Linotype" w:eastAsia="Times New Roman" w:hAnsi="Palatino Linotype" w:cs="Arial"/>
          <w:sz w:val="24"/>
          <w:lang w:val="es-ES_tradnl"/>
        </w:rPr>
        <w:t>el Sujeto Obligado</w:t>
      </w:r>
      <w:r w:rsidRPr="00760F25">
        <w:rPr>
          <w:rFonts w:ascii="Palatino Linotype" w:eastAsia="Times New Roman"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112EC895" w14:textId="77777777" w:rsidR="00760F25" w:rsidRPr="00760F25" w:rsidRDefault="00760F25" w:rsidP="00760F25">
      <w:pPr>
        <w:spacing w:after="0" w:line="360" w:lineRule="auto"/>
        <w:jc w:val="both"/>
        <w:rPr>
          <w:rFonts w:ascii="Palatino Linotype" w:eastAsia="Times New Roman" w:hAnsi="Palatino Linotype" w:cs="Arial"/>
          <w:sz w:val="24"/>
        </w:rPr>
      </w:pPr>
    </w:p>
    <w:p w14:paraId="4AD1AD48" w14:textId="77777777" w:rsidR="00760F25" w:rsidRPr="00760F25" w:rsidRDefault="00760F25" w:rsidP="00760F25">
      <w:pPr>
        <w:spacing w:after="0" w:line="360" w:lineRule="auto"/>
        <w:jc w:val="both"/>
        <w:rPr>
          <w:rFonts w:ascii="Palatino Linotype" w:eastAsia="Times New Roman" w:hAnsi="Palatino Linotype" w:cs="Arial"/>
          <w:sz w:val="24"/>
        </w:rPr>
      </w:pPr>
      <w:r w:rsidRPr="00760F25">
        <w:rPr>
          <w:rFonts w:ascii="Palatino Linotype" w:eastAsia="Times New Roman"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68F182FD" w14:textId="77777777" w:rsidR="00760F25" w:rsidRPr="00760F25" w:rsidRDefault="00760F25" w:rsidP="00760F25">
      <w:pPr>
        <w:spacing w:after="0" w:line="360" w:lineRule="auto"/>
        <w:jc w:val="both"/>
        <w:rPr>
          <w:rFonts w:ascii="Palatino Linotype" w:eastAsia="Times New Roman" w:hAnsi="Palatino Linotype" w:cs="Arial"/>
          <w:sz w:val="24"/>
        </w:rPr>
      </w:pPr>
    </w:p>
    <w:p w14:paraId="143B09F7" w14:textId="77777777" w:rsidR="00760F25" w:rsidRPr="00760F25" w:rsidRDefault="00760F25" w:rsidP="00760F25">
      <w:pPr>
        <w:spacing w:after="0" w:line="360" w:lineRule="auto"/>
        <w:jc w:val="both"/>
        <w:rPr>
          <w:rFonts w:ascii="Palatino Linotype" w:eastAsia="Times New Roman" w:hAnsi="Palatino Linotype" w:cs="Arial"/>
          <w:sz w:val="24"/>
        </w:rPr>
      </w:pPr>
      <w:r w:rsidRPr="00760F25">
        <w:rPr>
          <w:rFonts w:ascii="Palatino Linotype" w:eastAsia="Times New Roman" w:hAnsi="Palatino Linotype" w:cs="Arial"/>
          <w:sz w:val="24"/>
        </w:rPr>
        <w:lastRenderedPageBreak/>
        <w:t>Al respecto, el máximo tribunal del país ha establecido jurisprudencia respecto a qué debe entenderse por fundamentación y motivación, en los siguientes términos:</w:t>
      </w:r>
    </w:p>
    <w:p w14:paraId="37FA0B58" w14:textId="77777777" w:rsidR="00760F25" w:rsidRPr="00760F25" w:rsidRDefault="00760F25" w:rsidP="00760F25">
      <w:pPr>
        <w:spacing w:after="0" w:line="240" w:lineRule="auto"/>
        <w:ind w:left="708" w:right="567" w:hanging="141"/>
        <w:jc w:val="both"/>
        <w:rPr>
          <w:rFonts w:ascii="Palatino Linotype" w:eastAsia="Times New Roman" w:hAnsi="Palatino Linotype" w:cs="Arial"/>
          <w:i/>
        </w:rPr>
      </w:pPr>
      <w:r w:rsidRPr="00760F25">
        <w:rPr>
          <w:rFonts w:ascii="Palatino Linotype" w:eastAsia="Times New Roman" w:hAnsi="Palatino Linotype" w:cs="Arial"/>
          <w:b/>
          <w:i/>
        </w:rPr>
        <w:t xml:space="preserve">“FUNDAMENTACIÓN Y MOTIVACIÓN. </w:t>
      </w:r>
      <w:r w:rsidRPr="00760F25">
        <w:rPr>
          <w:rFonts w:ascii="Palatino Linotype" w:eastAsia="Times New Roman"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E91F4CE" w14:textId="77777777" w:rsidR="00760F25" w:rsidRPr="00760F25" w:rsidRDefault="00760F25" w:rsidP="00760F25">
      <w:pPr>
        <w:spacing w:after="0" w:line="360" w:lineRule="auto"/>
        <w:jc w:val="both"/>
        <w:rPr>
          <w:rFonts w:ascii="Palatino Linotype" w:eastAsia="Times New Roman" w:hAnsi="Palatino Linotype" w:cs="Arial"/>
          <w:sz w:val="24"/>
        </w:rPr>
      </w:pPr>
    </w:p>
    <w:p w14:paraId="10694167" w14:textId="77777777" w:rsidR="00760F25" w:rsidRPr="00760F25" w:rsidRDefault="00760F25" w:rsidP="00760F25">
      <w:pPr>
        <w:spacing w:after="0" w:line="360" w:lineRule="auto"/>
        <w:jc w:val="both"/>
        <w:rPr>
          <w:rFonts w:ascii="Palatino Linotype" w:eastAsia="Times New Roman" w:hAnsi="Palatino Linotype" w:cs="Arial"/>
          <w:sz w:val="24"/>
        </w:rPr>
      </w:pPr>
      <w:r w:rsidRPr="00760F25">
        <w:rPr>
          <w:rFonts w:ascii="Palatino Linotype" w:eastAsia="Times New Roman" w:hAnsi="Palatino Linotype" w:cs="Arial"/>
          <w:sz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0FED998" w14:textId="77777777" w:rsidR="00760F25" w:rsidRPr="00760F25" w:rsidRDefault="00760F25" w:rsidP="00760F25">
      <w:pPr>
        <w:spacing w:after="0" w:line="360" w:lineRule="auto"/>
        <w:jc w:val="both"/>
        <w:rPr>
          <w:rFonts w:ascii="Palatino Linotype" w:eastAsia="Times New Roman" w:hAnsi="Palatino Linotype" w:cs="Arial"/>
          <w:sz w:val="24"/>
        </w:rPr>
      </w:pPr>
    </w:p>
    <w:p w14:paraId="3BEE7981" w14:textId="77777777" w:rsidR="00760F25" w:rsidRPr="00760F25" w:rsidRDefault="00760F25" w:rsidP="00760F25">
      <w:pPr>
        <w:spacing w:after="0" w:line="360" w:lineRule="auto"/>
        <w:jc w:val="both"/>
        <w:rPr>
          <w:rFonts w:ascii="Palatino Linotype" w:eastAsia="Times New Roman" w:hAnsi="Palatino Linotype" w:cs="Arial"/>
          <w:sz w:val="24"/>
        </w:rPr>
      </w:pPr>
      <w:r w:rsidRPr="00760F25">
        <w:rPr>
          <w:rFonts w:ascii="Palatino Linotype" w:eastAsia="Times New Roman"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6B8292C" w14:textId="77777777" w:rsidR="00760F25" w:rsidRPr="00760F25" w:rsidRDefault="00760F25" w:rsidP="00760F25">
      <w:pPr>
        <w:spacing w:after="0" w:line="360" w:lineRule="auto"/>
        <w:jc w:val="both"/>
        <w:rPr>
          <w:rFonts w:ascii="Palatino Linotype" w:eastAsia="Times New Roman" w:hAnsi="Palatino Linotype" w:cs="Arial"/>
          <w:sz w:val="24"/>
        </w:rPr>
      </w:pPr>
    </w:p>
    <w:p w14:paraId="221058A0" w14:textId="77777777" w:rsidR="00760F25" w:rsidRPr="00760F25" w:rsidRDefault="00760F25" w:rsidP="00760F25">
      <w:pPr>
        <w:spacing w:after="0" w:line="240" w:lineRule="auto"/>
        <w:ind w:left="567" w:right="567"/>
        <w:jc w:val="both"/>
        <w:rPr>
          <w:rFonts w:ascii="Palatino Linotype" w:eastAsia="Times New Roman" w:hAnsi="Palatino Linotype" w:cs="Arial"/>
          <w:i/>
        </w:rPr>
      </w:pPr>
      <w:r w:rsidRPr="00760F25">
        <w:rPr>
          <w:rFonts w:ascii="Palatino Linotype" w:eastAsia="Times New Roman" w:hAnsi="Palatino Linotype" w:cs="Arial"/>
          <w:b/>
          <w:i/>
        </w:rPr>
        <w:t>“FUNDAMENTACIÓN Y MOTIVACIÓN. EL ASPECTO FORMAL DE LA GARANTÍA Y SU FINALIDAD SE TRADUCEN EN EXPLICAR, JUSTIFICAR, POSIBILITAR LA DEFENSA Y COMUNICAR LA DECISIÓN</w:t>
      </w:r>
      <w:r w:rsidRPr="00760F25">
        <w:rPr>
          <w:rFonts w:ascii="Palatino Linotype" w:eastAsia="Times New Roman"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w:t>
      </w:r>
      <w:r w:rsidRPr="00760F25">
        <w:rPr>
          <w:rFonts w:ascii="Palatino Linotype" w:eastAsia="Times New Roman" w:hAnsi="Palatino Linotype" w:cs="Arial"/>
          <w:i/>
        </w:rPr>
        <w:lastRenderedPageBreak/>
        <w:t>decidir, citando la norma habilitante y un argumento mínimo pero suficiente para acreditar el razonamiento del que se deduzca la relación de pertenencia lógica de los hechos al derecho invocado, que es la subsunción.”</w:t>
      </w:r>
    </w:p>
    <w:p w14:paraId="6824AB38" w14:textId="77777777" w:rsidR="00760F25" w:rsidRPr="00760F25" w:rsidRDefault="00760F25" w:rsidP="00760F25">
      <w:pPr>
        <w:spacing w:after="0" w:line="360" w:lineRule="auto"/>
        <w:jc w:val="both"/>
        <w:rPr>
          <w:rFonts w:ascii="Palatino Linotype" w:eastAsia="Times New Roman" w:hAnsi="Palatino Linotype" w:cs="Arial"/>
          <w:sz w:val="24"/>
        </w:rPr>
      </w:pPr>
    </w:p>
    <w:p w14:paraId="61C96CEA" w14:textId="77777777" w:rsidR="00760F25" w:rsidRPr="00760F25" w:rsidRDefault="00760F25" w:rsidP="00760F25">
      <w:pPr>
        <w:spacing w:after="0" w:line="360" w:lineRule="auto"/>
        <w:jc w:val="both"/>
        <w:rPr>
          <w:rFonts w:ascii="Palatino Linotype" w:eastAsia="Times New Roman" w:hAnsi="Palatino Linotype" w:cs="Arial"/>
          <w:sz w:val="24"/>
        </w:rPr>
      </w:pPr>
      <w:r w:rsidRPr="00760F25">
        <w:rPr>
          <w:rFonts w:ascii="Palatino Linotype" w:eastAsia="Times New Roman"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7644A97" w14:textId="77777777" w:rsidR="00760F25" w:rsidRPr="00760F25" w:rsidRDefault="00760F25" w:rsidP="00760F25">
      <w:pPr>
        <w:spacing w:after="0" w:line="360" w:lineRule="auto"/>
        <w:jc w:val="both"/>
        <w:rPr>
          <w:rFonts w:ascii="Palatino Linotype" w:eastAsia="Times New Roman" w:hAnsi="Palatino Linotype" w:cs="Arial"/>
          <w:sz w:val="24"/>
        </w:rPr>
      </w:pPr>
    </w:p>
    <w:p w14:paraId="5CCE9974" w14:textId="13E10493" w:rsidR="00BB3A8B" w:rsidRPr="00760F25" w:rsidRDefault="00760F25" w:rsidP="00760F25">
      <w:pPr>
        <w:spacing w:after="0" w:line="360" w:lineRule="auto"/>
        <w:jc w:val="both"/>
        <w:rPr>
          <w:rFonts w:ascii="Palatino Linotype" w:eastAsia="Times New Roman" w:hAnsi="Palatino Linotype" w:cs="Arial"/>
          <w:sz w:val="24"/>
          <w:lang w:val="es-ES"/>
        </w:rPr>
      </w:pPr>
      <w:r w:rsidRPr="00760F25">
        <w:rPr>
          <w:rFonts w:ascii="Palatino Linotype" w:eastAsia="Times New Roman" w:hAnsi="Palatino Linotype" w:cs="Arial"/>
          <w:sz w:val="24"/>
          <w:lang w:val="es-ES"/>
        </w:rPr>
        <w:t>Por lo tanto, la entrega de documentos en su versión pública debe acompañarse necesariamente del Acuerdo del Comité de Transparencia del Sujeto Obligado</w:t>
      </w:r>
      <w:r w:rsidRPr="00760F25">
        <w:rPr>
          <w:rFonts w:ascii="Palatino Linotype" w:eastAsia="Times New Roman" w:hAnsi="Palatino Linotype" w:cs="Arial"/>
          <w:b/>
          <w:sz w:val="24"/>
          <w:lang w:val="es-ES"/>
        </w:rPr>
        <w:t xml:space="preserve"> </w:t>
      </w:r>
      <w:r w:rsidRPr="00760F25">
        <w:rPr>
          <w:rFonts w:ascii="Palatino Linotype" w:eastAsia="Times New Roman" w:hAnsi="Palatino Linotype" w:cs="Arial"/>
          <w:sz w:val="24"/>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BAA508A" w14:textId="77777777" w:rsidR="00B57B32" w:rsidRPr="001A4544" w:rsidRDefault="00B57B32" w:rsidP="006920EF">
      <w:pPr>
        <w:spacing w:after="0" w:line="360" w:lineRule="auto"/>
        <w:jc w:val="both"/>
        <w:rPr>
          <w:rFonts w:ascii="Palatino Linotype" w:hAnsi="Palatino Linotype" w:cs="Arial"/>
        </w:rPr>
      </w:pPr>
    </w:p>
    <w:p w14:paraId="2FE09FD7" w14:textId="29E06ACB" w:rsidR="00B57B32" w:rsidRPr="001A4544" w:rsidRDefault="000A5A65" w:rsidP="006920EF">
      <w:pPr>
        <w:spacing w:after="0" w:line="360" w:lineRule="auto"/>
        <w:jc w:val="both"/>
        <w:rPr>
          <w:rFonts w:ascii="Palatino Linotype" w:eastAsia="Calibri" w:hAnsi="Palatino Linotype"/>
          <w:sz w:val="24"/>
          <w:szCs w:val="24"/>
        </w:rPr>
      </w:pPr>
      <w:r w:rsidRPr="001A4544">
        <w:rPr>
          <w:rFonts w:ascii="Palatino Linotype" w:eastAsia="Calibri" w:hAnsi="Palatino Linotype" w:cs="Arial"/>
          <w:sz w:val="24"/>
          <w:szCs w:val="24"/>
          <w:lang w:eastAsia="es-MX"/>
        </w:rPr>
        <w:t>Final</w:t>
      </w:r>
      <w:r w:rsidRPr="001A4544">
        <w:rPr>
          <w:rFonts w:ascii="Palatino Linotype" w:eastAsia="Calibri" w:hAnsi="Palatino Linotype"/>
          <w:sz w:val="24"/>
          <w:szCs w:val="24"/>
        </w:rPr>
        <w:t>mente,</w:t>
      </w:r>
      <w:r w:rsidR="00B57B32" w:rsidRPr="001A4544">
        <w:rPr>
          <w:rFonts w:ascii="Palatino Linotype" w:eastAsia="Calibri" w:hAnsi="Palatino Linotype"/>
          <w:sz w:val="24"/>
          <w:szCs w:val="24"/>
        </w:rPr>
        <w:t xml:space="preserve"> y en mérito de lo expuesto en líneas anteriores, resultan </w:t>
      </w:r>
      <w:r w:rsidR="00CB6BCF" w:rsidRPr="001A4544">
        <w:rPr>
          <w:rFonts w:ascii="Palatino Linotype" w:eastAsia="Calibri" w:hAnsi="Palatino Linotype"/>
          <w:sz w:val="24"/>
          <w:szCs w:val="24"/>
        </w:rPr>
        <w:t xml:space="preserve">parcialmente </w:t>
      </w:r>
      <w:r w:rsidR="00B57B32" w:rsidRPr="001A4544">
        <w:rPr>
          <w:rFonts w:ascii="Palatino Linotype" w:eastAsia="Calibri" w:hAnsi="Palatino Linotype"/>
          <w:sz w:val="24"/>
          <w:szCs w:val="24"/>
        </w:rPr>
        <w:t xml:space="preserve">fundados los motivos de inconformidad vertidos por </w:t>
      </w:r>
      <w:r w:rsidR="007C6FE7" w:rsidRPr="001A4544">
        <w:rPr>
          <w:rFonts w:ascii="Palatino Linotype" w:eastAsia="Calibri" w:hAnsi="Palatino Linotype"/>
          <w:b/>
          <w:bCs/>
          <w:sz w:val="24"/>
          <w:szCs w:val="24"/>
        </w:rPr>
        <w:t>el</w:t>
      </w:r>
      <w:r w:rsidR="00B57B32" w:rsidRPr="001A4544">
        <w:rPr>
          <w:rFonts w:ascii="Palatino Linotype" w:eastAsia="Calibri" w:hAnsi="Palatino Linotype"/>
          <w:sz w:val="24"/>
          <w:szCs w:val="24"/>
        </w:rPr>
        <w:t xml:space="preserve"> </w:t>
      </w:r>
      <w:r w:rsidR="00B57B32" w:rsidRPr="001A4544">
        <w:rPr>
          <w:rFonts w:ascii="Palatino Linotype" w:eastAsia="Calibri" w:hAnsi="Palatino Linotype"/>
          <w:b/>
          <w:sz w:val="24"/>
          <w:szCs w:val="24"/>
        </w:rPr>
        <w:t>Recurrente</w:t>
      </w:r>
      <w:r w:rsidR="00B57B32" w:rsidRPr="001A4544">
        <w:rPr>
          <w:rFonts w:ascii="Palatino Linotype" w:eastAsia="Calibri" w:hAnsi="Palatino Linotype"/>
          <w:sz w:val="24"/>
          <w:szCs w:val="24"/>
        </w:rPr>
        <w:t xml:space="preserve">, por ello con fundamento en el artículo 186 fracción III de la Ley de Transparencia y Acceso a la </w:t>
      </w:r>
      <w:r w:rsidR="00B57B32" w:rsidRPr="001A4544">
        <w:rPr>
          <w:rFonts w:ascii="Palatino Linotype" w:eastAsia="Calibri" w:hAnsi="Palatino Linotype"/>
          <w:sz w:val="24"/>
          <w:szCs w:val="24"/>
        </w:rPr>
        <w:lastRenderedPageBreak/>
        <w:t xml:space="preserve">Información Pública del Estado de México y Municipios, se </w:t>
      </w:r>
      <w:r w:rsidR="00B57B32" w:rsidRPr="001A4544">
        <w:rPr>
          <w:rFonts w:ascii="Palatino Linotype" w:eastAsia="Calibri" w:hAnsi="Palatino Linotype"/>
          <w:b/>
          <w:sz w:val="24"/>
          <w:szCs w:val="24"/>
        </w:rPr>
        <w:t xml:space="preserve">MODIFICA </w:t>
      </w:r>
      <w:r w:rsidR="00B57B32" w:rsidRPr="001A4544">
        <w:rPr>
          <w:rFonts w:ascii="Palatino Linotype" w:eastAsia="Calibri" w:hAnsi="Palatino Linotype"/>
          <w:sz w:val="24"/>
          <w:szCs w:val="24"/>
        </w:rPr>
        <w:t xml:space="preserve">la respuesta a la solicitud de información </w:t>
      </w:r>
      <w:r w:rsidR="00760F25" w:rsidRPr="00760F25">
        <w:rPr>
          <w:rFonts w:ascii="Palatino Linotype" w:eastAsia="Calibri" w:hAnsi="Palatino Linotype" w:cs="Arial"/>
          <w:b/>
          <w:sz w:val="24"/>
          <w:szCs w:val="24"/>
        </w:rPr>
        <w:t>00057/CALIMAYA/IP/2025</w:t>
      </w:r>
      <w:r w:rsidR="00B57B32" w:rsidRPr="001A4544">
        <w:rPr>
          <w:rFonts w:ascii="Palatino Linotype" w:eastAsia="Calibri" w:hAnsi="Palatino Linotype" w:cs="Arial"/>
          <w:b/>
          <w:sz w:val="24"/>
          <w:szCs w:val="24"/>
        </w:rPr>
        <w:t xml:space="preserve">, </w:t>
      </w:r>
      <w:r w:rsidR="00B57B32" w:rsidRPr="001A4544">
        <w:rPr>
          <w:rFonts w:ascii="Palatino Linotype" w:eastAsia="Calibri" w:hAnsi="Palatino Linotype"/>
          <w:sz w:val="24"/>
          <w:szCs w:val="24"/>
        </w:rPr>
        <w:t>que ha sido materia del presente fallo.</w:t>
      </w:r>
    </w:p>
    <w:p w14:paraId="48568F33" w14:textId="77777777" w:rsidR="00140DDF" w:rsidRPr="001A4544" w:rsidRDefault="00140DDF" w:rsidP="006920EF">
      <w:pPr>
        <w:autoSpaceDE w:val="0"/>
        <w:autoSpaceDN w:val="0"/>
        <w:adjustRightInd w:val="0"/>
        <w:spacing w:after="0" w:line="360" w:lineRule="auto"/>
        <w:jc w:val="both"/>
        <w:rPr>
          <w:rFonts w:ascii="Palatino Linotype" w:hAnsi="Palatino Linotype" w:cs="Arial"/>
          <w:sz w:val="24"/>
          <w:szCs w:val="24"/>
        </w:rPr>
      </w:pPr>
    </w:p>
    <w:p w14:paraId="3BDEE55C" w14:textId="51602705" w:rsidR="006A2320" w:rsidRPr="001A4544" w:rsidRDefault="00B57B32" w:rsidP="006920EF">
      <w:pPr>
        <w:spacing w:after="0" w:line="360" w:lineRule="auto"/>
        <w:jc w:val="both"/>
        <w:rPr>
          <w:rFonts w:ascii="Palatino Linotype" w:eastAsia="Calibri" w:hAnsi="Palatino Linotype"/>
          <w:sz w:val="24"/>
          <w:szCs w:val="24"/>
        </w:rPr>
      </w:pPr>
      <w:r w:rsidRPr="001A4544">
        <w:rPr>
          <w:rFonts w:ascii="Palatino Linotype" w:eastAsia="Calibri" w:hAnsi="Palatino Linotype"/>
          <w:sz w:val="24"/>
          <w:szCs w:val="24"/>
        </w:rPr>
        <w:t xml:space="preserve">Por lo antes expuesto y fundado. </w:t>
      </w:r>
    </w:p>
    <w:p w14:paraId="7111D109" w14:textId="77777777" w:rsidR="006A2320" w:rsidRPr="001A4544" w:rsidRDefault="006A2320" w:rsidP="006920EF">
      <w:pPr>
        <w:widowControl w:val="0"/>
        <w:spacing w:after="0" w:line="360" w:lineRule="auto"/>
        <w:ind w:left="20"/>
        <w:jc w:val="both"/>
        <w:rPr>
          <w:rFonts w:ascii="Palatino Linotype" w:hAnsi="Palatino Linotype"/>
        </w:rPr>
      </w:pPr>
    </w:p>
    <w:p w14:paraId="538D4592" w14:textId="77777777" w:rsidR="006A2320" w:rsidRPr="001A4544" w:rsidRDefault="006A2320" w:rsidP="006920EF">
      <w:pPr>
        <w:spacing w:after="0" w:line="360" w:lineRule="auto"/>
        <w:jc w:val="center"/>
        <w:rPr>
          <w:rFonts w:ascii="Palatino Linotype" w:eastAsia="Calibri" w:hAnsi="Palatino Linotype"/>
          <w:b/>
          <w:sz w:val="28"/>
          <w:lang w:val="pt-BR"/>
        </w:rPr>
      </w:pPr>
      <w:r w:rsidRPr="001A4544">
        <w:rPr>
          <w:rFonts w:ascii="Palatino Linotype" w:eastAsia="Calibri" w:hAnsi="Palatino Linotype"/>
          <w:b/>
          <w:sz w:val="28"/>
          <w:lang w:val="pt-BR"/>
        </w:rPr>
        <w:t>S E   R E S U E L V E</w:t>
      </w:r>
    </w:p>
    <w:p w14:paraId="6DB2E341" w14:textId="77777777" w:rsidR="006A2320" w:rsidRPr="001A4544" w:rsidRDefault="006A2320" w:rsidP="006920EF">
      <w:pPr>
        <w:spacing w:after="0" w:line="360" w:lineRule="auto"/>
        <w:jc w:val="center"/>
        <w:rPr>
          <w:rFonts w:ascii="Palatino Linotype" w:eastAsia="Calibri" w:hAnsi="Palatino Linotype"/>
          <w:b/>
          <w:lang w:val="pt-BR"/>
        </w:rPr>
      </w:pPr>
    </w:p>
    <w:p w14:paraId="79A03E86" w14:textId="398B4904" w:rsidR="00B57B32" w:rsidRPr="001A4544" w:rsidRDefault="006A2320" w:rsidP="006920EF">
      <w:pPr>
        <w:autoSpaceDE w:val="0"/>
        <w:autoSpaceDN w:val="0"/>
        <w:adjustRightInd w:val="0"/>
        <w:spacing w:after="0" w:line="360" w:lineRule="auto"/>
        <w:ind w:right="49"/>
        <w:jc w:val="both"/>
        <w:rPr>
          <w:rFonts w:ascii="Palatino Linotype" w:eastAsia="Calibri" w:hAnsi="Palatino Linotype" w:cs="Arial"/>
          <w:sz w:val="24"/>
          <w:szCs w:val="24"/>
        </w:rPr>
      </w:pPr>
      <w:r w:rsidRPr="001A4544">
        <w:rPr>
          <w:rFonts w:ascii="Palatino Linotype" w:eastAsia="Calibri" w:hAnsi="Palatino Linotype" w:cs="Arial"/>
          <w:b/>
          <w:sz w:val="28"/>
        </w:rPr>
        <w:t>PRIMERO</w:t>
      </w:r>
      <w:r w:rsidRPr="001A4544">
        <w:rPr>
          <w:rFonts w:ascii="Palatino Linotype" w:eastAsia="Calibri" w:hAnsi="Palatino Linotype" w:cs="Arial"/>
          <w:b/>
        </w:rPr>
        <w:t xml:space="preserve">. </w:t>
      </w:r>
      <w:r w:rsidR="00B57B32" w:rsidRPr="001A4544">
        <w:rPr>
          <w:rFonts w:ascii="Palatino Linotype" w:eastAsia="Calibri" w:hAnsi="Palatino Linotype" w:cs="Arial"/>
          <w:sz w:val="24"/>
          <w:szCs w:val="24"/>
        </w:rPr>
        <w:t>Se</w:t>
      </w:r>
      <w:r w:rsidR="00B57B32" w:rsidRPr="001A4544">
        <w:rPr>
          <w:rFonts w:ascii="Palatino Linotype" w:eastAsia="Calibri" w:hAnsi="Palatino Linotype" w:cs="Arial"/>
          <w:b/>
          <w:sz w:val="24"/>
          <w:szCs w:val="24"/>
        </w:rPr>
        <w:t xml:space="preserve"> MODIFICA </w:t>
      </w:r>
      <w:r w:rsidR="00B57B32" w:rsidRPr="001A4544">
        <w:rPr>
          <w:rFonts w:ascii="Palatino Linotype" w:eastAsia="Calibri" w:hAnsi="Palatino Linotype" w:cs="Arial"/>
          <w:sz w:val="24"/>
          <w:szCs w:val="24"/>
        </w:rPr>
        <w:t xml:space="preserve">la respuesta entregada por </w:t>
      </w:r>
      <w:r w:rsidR="00B57B32" w:rsidRPr="001A4544">
        <w:rPr>
          <w:rFonts w:ascii="Palatino Linotype" w:eastAsia="Calibri" w:hAnsi="Palatino Linotype" w:cs="Arial"/>
          <w:b/>
          <w:bCs/>
          <w:sz w:val="24"/>
          <w:szCs w:val="24"/>
        </w:rPr>
        <w:t>El</w:t>
      </w:r>
      <w:r w:rsidR="00B57B32" w:rsidRPr="001A4544">
        <w:rPr>
          <w:rFonts w:ascii="Palatino Linotype" w:eastAsia="Calibri" w:hAnsi="Palatino Linotype" w:cs="Arial"/>
          <w:sz w:val="24"/>
          <w:szCs w:val="24"/>
        </w:rPr>
        <w:t xml:space="preserve"> </w:t>
      </w:r>
      <w:r w:rsidR="00B57B32" w:rsidRPr="001A4544">
        <w:rPr>
          <w:rFonts w:ascii="Palatino Linotype" w:eastAsia="Calibri" w:hAnsi="Palatino Linotype" w:cs="Arial"/>
          <w:b/>
          <w:sz w:val="24"/>
          <w:szCs w:val="24"/>
        </w:rPr>
        <w:t>Sujeto Obligado</w:t>
      </w:r>
      <w:r w:rsidR="00B57B32" w:rsidRPr="001A4544">
        <w:rPr>
          <w:rFonts w:ascii="Palatino Linotype" w:eastAsia="Calibri" w:hAnsi="Palatino Linotype" w:cs="Arial"/>
          <w:sz w:val="24"/>
          <w:szCs w:val="24"/>
        </w:rPr>
        <w:t>,</w:t>
      </w:r>
      <w:r w:rsidR="00B57B32" w:rsidRPr="001A4544">
        <w:rPr>
          <w:rFonts w:ascii="Palatino Linotype" w:hAnsi="Palatino Linotype" w:cs="Arial"/>
          <w:sz w:val="24"/>
          <w:szCs w:val="24"/>
        </w:rPr>
        <w:t xml:space="preserve"> a la solicitud de información número </w:t>
      </w:r>
      <w:r w:rsidR="00760F25" w:rsidRPr="00760F25">
        <w:rPr>
          <w:rFonts w:ascii="Palatino Linotype" w:hAnsi="Palatino Linotype" w:cs="Arial"/>
          <w:b/>
          <w:sz w:val="24"/>
          <w:szCs w:val="24"/>
        </w:rPr>
        <w:t>00057/CALIMAYA/IP/2025</w:t>
      </w:r>
      <w:r w:rsidR="00B57B32" w:rsidRPr="001A4544">
        <w:rPr>
          <w:rFonts w:ascii="Palatino Linotype" w:hAnsi="Palatino Linotype" w:cs="Arial"/>
          <w:b/>
          <w:sz w:val="24"/>
          <w:szCs w:val="24"/>
        </w:rPr>
        <w:t>,</w:t>
      </w:r>
      <w:r w:rsidR="00B57B32" w:rsidRPr="001A4544">
        <w:rPr>
          <w:rFonts w:ascii="Palatino Linotype" w:eastAsia="Calibri" w:hAnsi="Palatino Linotype" w:cs="Arial"/>
          <w:sz w:val="24"/>
          <w:szCs w:val="24"/>
        </w:rPr>
        <w:t xml:space="preserve"> por resultar parcialmente fundados los motivos de inconformidad que arguye el Recurrente, en términos del Considerando </w:t>
      </w:r>
      <w:r w:rsidR="00760F25">
        <w:rPr>
          <w:rFonts w:ascii="Palatino Linotype" w:eastAsia="Calibri" w:hAnsi="Palatino Linotype" w:cs="Arial"/>
          <w:b/>
          <w:sz w:val="24"/>
          <w:szCs w:val="24"/>
        </w:rPr>
        <w:t>QUINTO</w:t>
      </w:r>
      <w:r w:rsidR="00B57B32" w:rsidRPr="001A4544">
        <w:rPr>
          <w:rFonts w:ascii="Palatino Linotype" w:eastAsia="Calibri" w:hAnsi="Palatino Linotype" w:cs="Arial"/>
          <w:sz w:val="24"/>
          <w:szCs w:val="24"/>
        </w:rPr>
        <w:t xml:space="preserve"> de la presente resolución.</w:t>
      </w:r>
    </w:p>
    <w:p w14:paraId="5F6BCB92" w14:textId="138B987D" w:rsidR="006A2320" w:rsidRPr="001A4544" w:rsidRDefault="006A2320" w:rsidP="006920EF">
      <w:pPr>
        <w:tabs>
          <w:tab w:val="left" w:pos="8647"/>
        </w:tabs>
        <w:spacing w:after="0" w:line="360" w:lineRule="auto"/>
        <w:jc w:val="both"/>
        <w:rPr>
          <w:rFonts w:ascii="Palatino Linotype" w:eastAsia="Calibri" w:hAnsi="Palatino Linotype" w:cs="Arial"/>
        </w:rPr>
      </w:pPr>
    </w:p>
    <w:p w14:paraId="4DA2050A" w14:textId="4BB3D656" w:rsidR="00B57B32" w:rsidRPr="001A4544" w:rsidRDefault="00B57B32" w:rsidP="006920EF">
      <w:pPr>
        <w:pStyle w:val="Sinespaciado"/>
        <w:spacing w:line="360" w:lineRule="auto"/>
        <w:jc w:val="both"/>
        <w:rPr>
          <w:rFonts w:ascii="Palatino Linotype" w:hAnsi="Palatino Linotype"/>
          <w:lang w:val="es-ES_tradnl"/>
        </w:rPr>
      </w:pPr>
      <w:r w:rsidRPr="001A4544">
        <w:rPr>
          <w:rFonts w:ascii="Palatino Linotype" w:eastAsia="Calibri" w:hAnsi="Palatino Linotype" w:cs="Arial"/>
          <w:b/>
          <w:sz w:val="28"/>
          <w:szCs w:val="28"/>
        </w:rPr>
        <w:t>SEGUNDO.</w:t>
      </w:r>
      <w:r w:rsidRPr="001A4544">
        <w:rPr>
          <w:rFonts w:ascii="Palatino Linotype" w:eastAsia="Calibri" w:hAnsi="Palatino Linotype" w:cs="Arial"/>
        </w:rPr>
        <w:t xml:space="preserve"> Se </w:t>
      </w:r>
      <w:r w:rsidRPr="001A4544">
        <w:rPr>
          <w:rFonts w:ascii="Palatino Linotype" w:eastAsia="Calibri" w:hAnsi="Palatino Linotype" w:cs="Arial"/>
          <w:b/>
        </w:rPr>
        <w:t xml:space="preserve">ORDENA </w:t>
      </w:r>
      <w:r w:rsidRPr="001A4544">
        <w:rPr>
          <w:rFonts w:ascii="Palatino Linotype" w:eastAsia="Calibri" w:hAnsi="Palatino Linotype" w:cs="Arial"/>
        </w:rPr>
        <w:t xml:space="preserve">al </w:t>
      </w:r>
      <w:r w:rsidRPr="001A4544">
        <w:rPr>
          <w:rFonts w:ascii="Palatino Linotype" w:eastAsia="Calibri" w:hAnsi="Palatino Linotype" w:cs="Arial"/>
          <w:b/>
        </w:rPr>
        <w:t xml:space="preserve">Sujeto Obligado </w:t>
      </w:r>
      <w:r w:rsidRPr="001A4544">
        <w:rPr>
          <w:rFonts w:ascii="Palatino Linotype" w:eastAsia="Calibri" w:hAnsi="Palatino Linotype" w:cs="Arial"/>
        </w:rPr>
        <w:t>haga entrega a</w:t>
      </w:r>
      <w:r w:rsidR="007C6FE7" w:rsidRPr="001A4544">
        <w:rPr>
          <w:rFonts w:ascii="Palatino Linotype" w:eastAsia="Calibri" w:hAnsi="Palatino Linotype" w:cs="Arial"/>
        </w:rPr>
        <w:t>l</w:t>
      </w:r>
      <w:r w:rsidR="00FE5B53" w:rsidRPr="001A4544">
        <w:rPr>
          <w:rFonts w:ascii="Palatino Linotype" w:eastAsia="Calibri" w:hAnsi="Palatino Linotype" w:cs="Arial"/>
        </w:rPr>
        <w:t xml:space="preserve"> </w:t>
      </w:r>
      <w:r w:rsidRPr="001A4544">
        <w:rPr>
          <w:rFonts w:ascii="Palatino Linotype" w:eastAsia="Calibri" w:hAnsi="Palatino Linotype" w:cs="Arial"/>
          <w:b/>
        </w:rPr>
        <w:t xml:space="preserve">Recurrente, </w:t>
      </w:r>
      <w:r w:rsidRPr="001A4544">
        <w:rPr>
          <w:rFonts w:ascii="Palatino Linotype" w:eastAsia="Calibri" w:hAnsi="Palatino Linotype" w:cs="Arial"/>
        </w:rPr>
        <w:t>a través del</w:t>
      </w:r>
      <w:r w:rsidR="00690103" w:rsidRPr="001A4544">
        <w:rPr>
          <w:rFonts w:ascii="Palatino Linotype" w:eastAsia="Calibri" w:hAnsi="Palatino Linotype" w:cs="Arial"/>
        </w:rPr>
        <w:t xml:space="preserve"> Sistema de Acceso a la Información Mexiquense (</w:t>
      </w:r>
      <w:r w:rsidRPr="001A4544">
        <w:rPr>
          <w:rFonts w:ascii="Palatino Linotype" w:eastAsia="Calibri" w:hAnsi="Palatino Linotype" w:cs="Arial"/>
        </w:rPr>
        <w:t>SAIMEX</w:t>
      </w:r>
      <w:r w:rsidR="00690103" w:rsidRPr="001A4544">
        <w:rPr>
          <w:rFonts w:ascii="Palatino Linotype" w:eastAsia="Calibri" w:hAnsi="Palatino Linotype" w:cs="Arial"/>
        </w:rPr>
        <w:t>)</w:t>
      </w:r>
      <w:r w:rsidRPr="001A4544">
        <w:rPr>
          <w:rFonts w:ascii="Palatino Linotype" w:hAnsi="Palatino Linotype"/>
          <w:lang w:val="es-ES_tradnl"/>
        </w:rPr>
        <w:t xml:space="preserve">, en términos del </w:t>
      </w:r>
      <w:r w:rsidRPr="001A4544">
        <w:rPr>
          <w:rFonts w:ascii="Palatino Linotype" w:hAnsi="Palatino Linotype"/>
          <w:bCs/>
          <w:lang w:val="es-ES_tradnl"/>
        </w:rPr>
        <w:t>Considerando</w:t>
      </w:r>
      <w:r w:rsidRPr="001A4544">
        <w:rPr>
          <w:rFonts w:ascii="Palatino Linotype" w:hAnsi="Palatino Linotype"/>
          <w:b/>
          <w:lang w:val="es-ES_tradnl"/>
        </w:rPr>
        <w:t xml:space="preserve"> </w:t>
      </w:r>
      <w:r w:rsidR="003107DA">
        <w:rPr>
          <w:rFonts w:ascii="Palatino Linotype" w:hAnsi="Palatino Linotype"/>
          <w:b/>
          <w:lang w:val="es-ES_tradnl"/>
        </w:rPr>
        <w:t>QUINTO</w:t>
      </w:r>
      <w:r w:rsidRPr="001A4544">
        <w:rPr>
          <w:rFonts w:ascii="Palatino Linotype" w:hAnsi="Palatino Linotype"/>
        </w:rPr>
        <w:t xml:space="preserve"> de la presente resolución</w:t>
      </w:r>
      <w:r w:rsidRPr="001A4544">
        <w:rPr>
          <w:rFonts w:ascii="Palatino Linotype" w:hAnsi="Palatino Linotype"/>
          <w:lang w:val="es-ES_tradnl"/>
        </w:rPr>
        <w:t>,</w:t>
      </w:r>
      <w:r w:rsidR="0009342F" w:rsidRPr="001A4544">
        <w:rPr>
          <w:rFonts w:ascii="Palatino Linotype" w:hAnsi="Palatino Linotype"/>
          <w:lang w:val="es-ES_tradnl"/>
        </w:rPr>
        <w:t xml:space="preserve"> en versión pública de ser procedente,</w:t>
      </w:r>
      <w:r w:rsidRPr="001A4544">
        <w:rPr>
          <w:rFonts w:ascii="Palatino Linotype" w:hAnsi="Palatino Linotype"/>
          <w:lang w:val="es-ES_tradnl"/>
        </w:rPr>
        <w:t xml:space="preserve"> </w:t>
      </w:r>
      <w:r w:rsidR="00420DD5" w:rsidRPr="001A4544">
        <w:rPr>
          <w:rFonts w:ascii="Palatino Linotype" w:hAnsi="Palatino Linotype"/>
          <w:lang w:val="es-ES_tradnl"/>
        </w:rPr>
        <w:t>de</w:t>
      </w:r>
      <w:r w:rsidRPr="001A4544">
        <w:rPr>
          <w:rFonts w:ascii="Palatino Linotype" w:hAnsi="Palatino Linotype"/>
          <w:lang w:val="es-ES_tradnl"/>
        </w:rPr>
        <w:t xml:space="preserve"> lo siguiente: </w:t>
      </w:r>
    </w:p>
    <w:p w14:paraId="5BA82E4B" w14:textId="77777777" w:rsidR="00B57B32" w:rsidRPr="001A4544" w:rsidRDefault="00B57B32" w:rsidP="006920EF">
      <w:pPr>
        <w:autoSpaceDE w:val="0"/>
        <w:autoSpaceDN w:val="0"/>
        <w:adjustRightInd w:val="0"/>
        <w:spacing w:after="0" w:line="360" w:lineRule="auto"/>
        <w:ind w:right="51"/>
        <w:jc w:val="both"/>
        <w:rPr>
          <w:rFonts w:ascii="Palatino Linotype" w:hAnsi="Palatino Linotype"/>
          <w:sz w:val="24"/>
          <w:szCs w:val="24"/>
          <w:lang w:eastAsia="es-MX"/>
        </w:rPr>
      </w:pPr>
    </w:p>
    <w:p w14:paraId="3FA549F8" w14:textId="77777777" w:rsidR="003107DA" w:rsidRPr="003107DA" w:rsidRDefault="003107DA" w:rsidP="003107DA">
      <w:pPr>
        <w:pStyle w:val="Prrafodelista"/>
        <w:numPr>
          <w:ilvl w:val="0"/>
          <w:numId w:val="40"/>
        </w:numPr>
        <w:jc w:val="both"/>
        <w:rPr>
          <w:rFonts w:ascii="Palatino Linotype" w:hAnsi="Palatino Linotype" w:cstheme="minorBidi"/>
          <w:bCs/>
          <w:i/>
          <w:lang w:val="es-MX"/>
        </w:rPr>
      </w:pPr>
      <w:r w:rsidRPr="003107DA">
        <w:rPr>
          <w:rFonts w:ascii="Palatino Linotype" w:hAnsi="Palatino Linotype" w:cstheme="minorBidi"/>
          <w:bCs/>
          <w:i/>
          <w:lang w:val="es-MX"/>
        </w:rPr>
        <w:t>Documentos comprobatorios del último grado de estudios de los miembros del Cabildo del Ayuntamiento de Calimaya, así como del Secretario del Ayuntamiento en funciones al veintiuno de enero de dos mil veinticinco.</w:t>
      </w:r>
    </w:p>
    <w:p w14:paraId="43137C58" w14:textId="77777777" w:rsidR="003107DA" w:rsidRPr="003107DA" w:rsidRDefault="003107DA" w:rsidP="003107DA">
      <w:pPr>
        <w:pStyle w:val="Prrafodelista"/>
        <w:ind w:left="720"/>
        <w:jc w:val="both"/>
        <w:rPr>
          <w:rFonts w:ascii="Palatino Linotype" w:hAnsi="Palatino Linotype" w:cstheme="minorBidi"/>
          <w:bCs/>
          <w:i/>
          <w:lang w:val="es-MX"/>
        </w:rPr>
      </w:pPr>
    </w:p>
    <w:p w14:paraId="5D962039" w14:textId="77777777" w:rsidR="003107DA" w:rsidRPr="003107DA" w:rsidRDefault="003107DA" w:rsidP="003107DA">
      <w:pPr>
        <w:pStyle w:val="Prrafodelista"/>
        <w:numPr>
          <w:ilvl w:val="0"/>
          <w:numId w:val="40"/>
        </w:numPr>
        <w:jc w:val="both"/>
        <w:rPr>
          <w:rFonts w:ascii="Palatino Linotype" w:hAnsi="Palatino Linotype" w:cstheme="minorBidi"/>
          <w:bCs/>
          <w:i/>
          <w:lang w:val="es-MX"/>
        </w:rPr>
      </w:pPr>
      <w:r w:rsidRPr="003107DA">
        <w:rPr>
          <w:rFonts w:ascii="Palatino Linotype" w:hAnsi="Palatino Linotype" w:cstheme="minorBidi"/>
          <w:bCs/>
          <w:i/>
          <w:lang w:val="es-MX"/>
        </w:rPr>
        <w:t>Título Profesional del Tesorero Municipal y del Titular del Órgano Interno de Control en funciones al veintiuno de enero de dos mil veinticinco.</w:t>
      </w:r>
    </w:p>
    <w:p w14:paraId="635F05E5" w14:textId="77777777" w:rsidR="003107DA" w:rsidRPr="003107DA" w:rsidRDefault="003107DA" w:rsidP="003107DA">
      <w:pPr>
        <w:pStyle w:val="Prrafodelista"/>
        <w:ind w:left="720"/>
        <w:jc w:val="both"/>
        <w:rPr>
          <w:rFonts w:ascii="Palatino Linotype" w:hAnsi="Palatino Linotype" w:cstheme="minorBidi"/>
          <w:bCs/>
          <w:i/>
          <w:lang w:val="es-MX"/>
        </w:rPr>
      </w:pPr>
    </w:p>
    <w:p w14:paraId="4F71FE34" w14:textId="77777777" w:rsidR="003107DA" w:rsidRPr="003107DA" w:rsidRDefault="003107DA" w:rsidP="003107DA">
      <w:pPr>
        <w:pStyle w:val="Prrafodelista"/>
        <w:numPr>
          <w:ilvl w:val="0"/>
          <w:numId w:val="40"/>
        </w:numPr>
        <w:jc w:val="both"/>
        <w:rPr>
          <w:rFonts w:ascii="Palatino Linotype" w:hAnsi="Palatino Linotype" w:cstheme="minorBidi"/>
          <w:bCs/>
          <w:i/>
          <w:lang w:val="es-MX"/>
        </w:rPr>
      </w:pPr>
      <w:r w:rsidRPr="003107DA">
        <w:rPr>
          <w:rFonts w:ascii="Palatino Linotype" w:hAnsi="Palatino Linotype" w:cstheme="minorBidi"/>
          <w:bCs/>
          <w:i/>
          <w:lang w:val="es-MX"/>
        </w:rPr>
        <w:t>Currículo, ficha curricular o documento análogo del Presidente Municipal y Séptimo Regidor en funciones al veintiuno de enero de dos mil veinticinco.</w:t>
      </w:r>
    </w:p>
    <w:p w14:paraId="6331ECD3" w14:textId="77777777" w:rsidR="003107DA" w:rsidRPr="003107DA" w:rsidRDefault="003107DA" w:rsidP="003107DA">
      <w:pPr>
        <w:pStyle w:val="Prrafodelista"/>
        <w:ind w:left="720"/>
        <w:jc w:val="both"/>
        <w:rPr>
          <w:rFonts w:ascii="Palatino Linotype" w:hAnsi="Palatino Linotype" w:cstheme="minorBidi"/>
          <w:bCs/>
          <w:i/>
          <w:lang w:val="es-MX"/>
        </w:rPr>
      </w:pPr>
    </w:p>
    <w:p w14:paraId="0D5755FD" w14:textId="77777777" w:rsidR="003107DA" w:rsidRPr="003107DA" w:rsidRDefault="003107DA" w:rsidP="003107DA">
      <w:pPr>
        <w:pStyle w:val="Prrafodelista"/>
        <w:numPr>
          <w:ilvl w:val="0"/>
          <w:numId w:val="40"/>
        </w:numPr>
        <w:jc w:val="both"/>
        <w:rPr>
          <w:rFonts w:ascii="Palatino Linotype" w:hAnsi="Palatino Linotype" w:cstheme="minorBidi"/>
          <w:bCs/>
          <w:i/>
          <w:lang w:val="es-MX"/>
        </w:rPr>
      </w:pPr>
      <w:r w:rsidRPr="003107DA">
        <w:rPr>
          <w:rFonts w:ascii="Palatino Linotype" w:hAnsi="Palatino Linotype" w:cstheme="minorBidi"/>
          <w:bCs/>
          <w:i/>
          <w:lang w:val="es-MX"/>
        </w:rPr>
        <w:t>Documentos que acrediten la experiencia del Presidente Municipal y Séptimo Regidor en funciones al veintiuno de enero de dos mil veinticinco.</w:t>
      </w:r>
    </w:p>
    <w:p w14:paraId="6A8A7DA2" w14:textId="77777777" w:rsidR="003107DA" w:rsidRPr="003107DA" w:rsidRDefault="003107DA" w:rsidP="003107DA">
      <w:pPr>
        <w:pStyle w:val="Prrafodelista"/>
        <w:ind w:left="720"/>
        <w:jc w:val="both"/>
        <w:rPr>
          <w:rFonts w:ascii="Palatino Linotype" w:hAnsi="Palatino Linotype" w:cstheme="minorBidi"/>
          <w:bCs/>
          <w:i/>
          <w:lang w:val="es-MX"/>
        </w:rPr>
      </w:pPr>
    </w:p>
    <w:p w14:paraId="43B7FAF8" w14:textId="27FDBCB3" w:rsidR="00A951AD" w:rsidRPr="001A4544" w:rsidRDefault="003107DA" w:rsidP="003107DA">
      <w:pPr>
        <w:pStyle w:val="Prrafodelista"/>
        <w:numPr>
          <w:ilvl w:val="0"/>
          <w:numId w:val="40"/>
        </w:numPr>
        <w:jc w:val="both"/>
        <w:rPr>
          <w:rFonts w:ascii="Palatino Linotype" w:hAnsi="Palatino Linotype" w:cstheme="minorBidi"/>
          <w:bCs/>
          <w:i/>
          <w:lang w:val="es-MX"/>
        </w:rPr>
      </w:pPr>
      <w:r w:rsidRPr="003107DA">
        <w:rPr>
          <w:rFonts w:ascii="Palatino Linotype" w:hAnsi="Palatino Linotype" w:cstheme="minorBidi"/>
          <w:bCs/>
          <w:i/>
          <w:lang w:val="es-MX"/>
        </w:rPr>
        <w:t>Constancia de Mayoría expedida a favor del Presidente Municipal y Séptimo Regidor en funciones al veintiuno de enero de dos mil veinticinco</w:t>
      </w:r>
      <w:r>
        <w:rPr>
          <w:rFonts w:ascii="Palatino Linotype" w:hAnsi="Palatino Linotype" w:cstheme="minorBidi"/>
          <w:bCs/>
          <w:i/>
          <w:lang w:val="es-MX"/>
        </w:rPr>
        <w:t>.</w:t>
      </w:r>
    </w:p>
    <w:p w14:paraId="4937C8D7" w14:textId="7C20C70E" w:rsidR="0026743F" w:rsidRPr="001A4544" w:rsidRDefault="0026743F" w:rsidP="006920EF">
      <w:pPr>
        <w:pStyle w:val="Prrafodelista"/>
        <w:spacing w:line="360" w:lineRule="auto"/>
        <w:ind w:left="720"/>
        <w:jc w:val="both"/>
        <w:rPr>
          <w:rFonts w:ascii="Palatino Linotype" w:hAnsi="Palatino Linotype"/>
        </w:rPr>
      </w:pPr>
    </w:p>
    <w:p w14:paraId="3AAFDF00" w14:textId="77777777" w:rsidR="00276A54" w:rsidRPr="001A4544" w:rsidRDefault="0026743F" w:rsidP="006920EF">
      <w:pPr>
        <w:spacing w:after="0" w:line="259" w:lineRule="auto"/>
        <w:ind w:left="567"/>
        <w:jc w:val="both"/>
        <w:rPr>
          <w:rFonts w:ascii="Palatino Linotype" w:eastAsia="Calibri" w:hAnsi="Palatino Linotype" w:cs="Times New Roman"/>
          <w:i/>
          <w:szCs w:val="28"/>
        </w:rPr>
      </w:pPr>
      <w:r w:rsidRPr="001A4544">
        <w:rPr>
          <w:rFonts w:ascii="Palatino Linotype" w:eastAsia="Calibri" w:hAnsi="Palatino Linotype" w:cs="Times New Roman"/>
          <w:i/>
          <w:szCs w:val="28"/>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w:t>
      </w:r>
      <w:r w:rsidR="00831930" w:rsidRPr="001A4544">
        <w:rPr>
          <w:rFonts w:ascii="Palatino Linotype" w:eastAsia="Calibri" w:hAnsi="Palatino Linotype" w:cs="Times New Roman"/>
          <w:i/>
          <w:szCs w:val="28"/>
        </w:rPr>
        <w:t>a a disposición del recurrente.</w:t>
      </w:r>
    </w:p>
    <w:p w14:paraId="25A9E00D" w14:textId="77777777" w:rsidR="00276A54" w:rsidRPr="001A4544" w:rsidRDefault="00276A54" w:rsidP="006920EF">
      <w:pPr>
        <w:spacing w:after="0" w:line="259" w:lineRule="auto"/>
        <w:ind w:left="567"/>
        <w:jc w:val="both"/>
        <w:rPr>
          <w:rFonts w:ascii="Palatino Linotype" w:eastAsia="Calibri" w:hAnsi="Palatino Linotype" w:cs="Times New Roman"/>
          <w:i/>
          <w:szCs w:val="28"/>
        </w:rPr>
      </w:pPr>
    </w:p>
    <w:p w14:paraId="43AE947F" w14:textId="321DD179" w:rsidR="00276A54" w:rsidRPr="001A4544" w:rsidRDefault="00276A54" w:rsidP="00172DB1">
      <w:pPr>
        <w:spacing w:after="0" w:line="259" w:lineRule="auto"/>
        <w:ind w:left="567"/>
        <w:jc w:val="both"/>
        <w:rPr>
          <w:rFonts w:ascii="Palatino Linotype" w:hAnsi="Palatino Linotype" w:cs="Arial"/>
          <w:i/>
        </w:rPr>
      </w:pPr>
      <w:r w:rsidRPr="001A4544">
        <w:rPr>
          <w:rFonts w:ascii="Palatino Linotype" w:hAnsi="Palatino Linotype" w:cs="Arial"/>
          <w:i/>
        </w:rPr>
        <w:t xml:space="preserve">Para el caso </w:t>
      </w:r>
      <w:r w:rsidR="00295945" w:rsidRPr="001A4544">
        <w:rPr>
          <w:rFonts w:ascii="Palatino Linotype" w:hAnsi="Palatino Linotype" w:cs="Arial"/>
          <w:i/>
        </w:rPr>
        <w:t>de que El Sujeto Obligado no</w:t>
      </w:r>
      <w:r w:rsidRPr="001A4544">
        <w:rPr>
          <w:rFonts w:ascii="Palatino Linotype" w:hAnsi="Palatino Linotype" w:cs="Arial"/>
          <w:i/>
        </w:rPr>
        <w:t xml:space="preserve"> cuente con la información que se ordena su entrega en</w:t>
      </w:r>
      <w:r w:rsidR="003107DA">
        <w:rPr>
          <w:rFonts w:ascii="Palatino Linotype" w:hAnsi="Palatino Linotype" w:cs="Arial"/>
          <w:i/>
        </w:rPr>
        <w:t xml:space="preserve"> los</w:t>
      </w:r>
      <w:r w:rsidRPr="001A4544">
        <w:rPr>
          <w:rFonts w:ascii="Palatino Linotype" w:hAnsi="Palatino Linotype" w:cs="Arial"/>
          <w:i/>
        </w:rPr>
        <w:t xml:space="preserve"> punto</w:t>
      </w:r>
      <w:r w:rsidR="003107DA">
        <w:rPr>
          <w:rFonts w:ascii="Palatino Linotype" w:hAnsi="Palatino Linotype" w:cs="Arial"/>
          <w:i/>
        </w:rPr>
        <w:t>s</w:t>
      </w:r>
      <w:r w:rsidRPr="001A4544">
        <w:rPr>
          <w:rFonts w:ascii="Palatino Linotype" w:hAnsi="Palatino Linotype" w:cs="Arial"/>
          <w:i/>
        </w:rPr>
        <w:t xml:space="preserve"> </w:t>
      </w:r>
      <w:r w:rsidR="003107DA">
        <w:rPr>
          <w:rFonts w:ascii="Palatino Linotype" w:hAnsi="Palatino Linotype" w:cs="Arial"/>
          <w:i/>
        </w:rPr>
        <w:t>1 y 4</w:t>
      </w:r>
      <w:r w:rsidRPr="001A4544">
        <w:rPr>
          <w:rFonts w:ascii="Palatino Linotype" w:hAnsi="Palatino Linotype" w:cs="Arial"/>
          <w:i/>
        </w:rPr>
        <w:t xml:space="preserve"> del presente Resolutivo, bastará con que lo haga del conocimiento de la Recurrente al momento de dar cumplimiento a la presente resolución.</w:t>
      </w:r>
    </w:p>
    <w:p w14:paraId="7DD63FCA" w14:textId="77777777" w:rsidR="00276A54" w:rsidRDefault="00276A54" w:rsidP="006920EF">
      <w:pPr>
        <w:spacing w:after="0" w:line="259" w:lineRule="auto"/>
        <w:ind w:left="567"/>
        <w:jc w:val="both"/>
        <w:rPr>
          <w:rFonts w:ascii="Palatino Linotype" w:eastAsia="Calibri" w:hAnsi="Palatino Linotype" w:cs="Times New Roman"/>
          <w:i/>
          <w:szCs w:val="28"/>
        </w:rPr>
      </w:pPr>
    </w:p>
    <w:p w14:paraId="574E2F58" w14:textId="77777777" w:rsidR="00172DB1" w:rsidRPr="001A4544" w:rsidRDefault="00172DB1" w:rsidP="006920EF">
      <w:pPr>
        <w:spacing w:after="0" w:line="259" w:lineRule="auto"/>
        <w:ind w:left="567"/>
        <w:jc w:val="both"/>
        <w:rPr>
          <w:rFonts w:ascii="Palatino Linotype" w:eastAsia="Calibri" w:hAnsi="Palatino Linotype" w:cs="Times New Roman"/>
          <w:i/>
          <w:szCs w:val="28"/>
        </w:rPr>
      </w:pPr>
    </w:p>
    <w:p w14:paraId="5793924E" w14:textId="5FEC5477" w:rsidR="00B57B32" w:rsidRPr="001A4544" w:rsidRDefault="00B57B32" w:rsidP="006920EF">
      <w:pPr>
        <w:autoSpaceDE w:val="0"/>
        <w:autoSpaceDN w:val="0"/>
        <w:adjustRightInd w:val="0"/>
        <w:spacing w:after="0" w:line="360" w:lineRule="auto"/>
        <w:ind w:right="49"/>
        <w:jc w:val="both"/>
        <w:rPr>
          <w:rFonts w:ascii="Palatino Linotype" w:eastAsia="Calibri" w:hAnsi="Palatino Linotype" w:cs="Arial"/>
          <w:sz w:val="24"/>
          <w:szCs w:val="24"/>
        </w:rPr>
      </w:pPr>
      <w:r w:rsidRPr="001A4544">
        <w:rPr>
          <w:rFonts w:ascii="Palatino Linotype" w:eastAsia="Calibri" w:hAnsi="Palatino Linotype" w:cs="Arial"/>
          <w:b/>
          <w:sz w:val="28"/>
          <w:szCs w:val="28"/>
        </w:rPr>
        <w:t>TERCERO.</w:t>
      </w:r>
      <w:r w:rsidRPr="001A4544">
        <w:rPr>
          <w:rFonts w:ascii="Palatino Linotype" w:eastAsia="Calibri" w:hAnsi="Palatino Linotype" w:cs="Arial"/>
          <w:b/>
        </w:rPr>
        <w:t xml:space="preserve"> </w:t>
      </w:r>
      <w:r w:rsidR="003107DA" w:rsidRPr="008A412C">
        <w:rPr>
          <w:rFonts w:ascii="Palatino Linotype" w:hAnsi="Palatino Linotype" w:cs="Tahoma"/>
          <w:b/>
          <w:sz w:val="24"/>
          <w:szCs w:val="24"/>
          <w:lang w:val="es-ES_tradnl" w:eastAsia="es-ES"/>
        </w:rPr>
        <w:t xml:space="preserve">NOTIFÍQUESE </w:t>
      </w:r>
      <w:r w:rsidR="003107DA" w:rsidRPr="008A412C">
        <w:rPr>
          <w:rFonts w:ascii="Palatino Linotype" w:hAnsi="Palatino Linotype" w:cs="Tahoma"/>
          <w:sz w:val="24"/>
          <w:szCs w:val="24"/>
          <w:lang w:val="es-ES_tradnl" w:eastAsia="es-ES"/>
        </w:rPr>
        <w:t>la presente resolución al Titular de la Unidad de Transparencia del Sujeto Obligado</w:t>
      </w:r>
      <w:r w:rsidR="003107DA" w:rsidRPr="003107DA">
        <w:rPr>
          <w:rFonts w:ascii="Palatino Linotype" w:hAnsi="Palatino Linotype" w:cs="Arial"/>
          <w:sz w:val="24"/>
          <w:szCs w:val="24"/>
          <w:lang w:val="es-ES" w:eastAsia="es-ES"/>
        </w:rPr>
        <w:t xml:space="preserve"> </w:t>
      </w:r>
      <w:r w:rsidR="003107DA" w:rsidRPr="005C54B4">
        <w:rPr>
          <w:rFonts w:ascii="Palatino Linotype" w:hAnsi="Palatino Linotype" w:cs="Arial"/>
          <w:sz w:val="24"/>
          <w:szCs w:val="24"/>
          <w:lang w:val="es-ES" w:eastAsia="es-ES"/>
        </w:rPr>
        <w:t xml:space="preserve">a través del Sistema de Acceso a la Información Mexiquense </w:t>
      </w:r>
      <w:r w:rsidR="003107DA" w:rsidRPr="005C54B4">
        <w:rPr>
          <w:rFonts w:ascii="Palatino Linotype" w:hAnsi="Palatino Linotype" w:cs="Arial"/>
          <w:b/>
          <w:sz w:val="24"/>
          <w:szCs w:val="24"/>
          <w:lang w:val="es-ES" w:eastAsia="es-ES"/>
        </w:rPr>
        <w:t>(SAIMEX)</w:t>
      </w:r>
      <w:r w:rsidR="003107DA" w:rsidRPr="008A412C">
        <w:rPr>
          <w:rFonts w:ascii="Palatino Linotype" w:hAnsi="Palatino Linotype" w:cs="Tahoma"/>
          <w:sz w:val="24"/>
          <w:szCs w:val="24"/>
          <w:lang w:val="es-ES_tradnl" w:eastAsia="es-ES"/>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E6197DB" w14:textId="710B7BD4" w:rsidR="00970E3E" w:rsidRPr="001A4544" w:rsidRDefault="00970E3E" w:rsidP="006920EF">
      <w:pPr>
        <w:autoSpaceDE w:val="0"/>
        <w:autoSpaceDN w:val="0"/>
        <w:adjustRightInd w:val="0"/>
        <w:spacing w:after="0" w:line="360" w:lineRule="auto"/>
        <w:ind w:right="49"/>
        <w:jc w:val="both"/>
        <w:rPr>
          <w:rFonts w:ascii="Palatino Linotype" w:eastAsia="Calibri" w:hAnsi="Palatino Linotype" w:cs="Arial"/>
        </w:rPr>
      </w:pPr>
    </w:p>
    <w:p w14:paraId="216C0E74" w14:textId="77777777" w:rsidR="00970E3E" w:rsidRPr="001A4544" w:rsidRDefault="00970E3E" w:rsidP="006920EF">
      <w:pPr>
        <w:autoSpaceDE w:val="0"/>
        <w:autoSpaceDN w:val="0"/>
        <w:adjustRightInd w:val="0"/>
        <w:spacing w:after="0" w:line="360" w:lineRule="auto"/>
        <w:jc w:val="both"/>
        <w:rPr>
          <w:rFonts w:ascii="Palatino Linotype" w:eastAsia="Calibri" w:hAnsi="Palatino Linotype" w:cs="Arial"/>
          <w:sz w:val="24"/>
          <w:szCs w:val="24"/>
        </w:rPr>
      </w:pPr>
      <w:r w:rsidRPr="001A4544">
        <w:rPr>
          <w:rFonts w:ascii="Palatino Linotype" w:eastAsia="Calibri" w:hAnsi="Palatino Linotype" w:cs="Arial"/>
          <w:b/>
          <w:sz w:val="28"/>
        </w:rPr>
        <w:lastRenderedPageBreak/>
        <w:t>CUARTO</w:t>
      </w:r>
      <w:r w:rsidRPr="001A4544">
        <w:rPr>
          <w:rFonts w:ascii="Palatino Linotype" w:eastAsia="Calibri" w:hAnsi="Palatino Linotype" w:cs="Arial"/>
          <w:b/>
        </w:rPr>
        <w:t xml:space="preserve">. </w:t>
      </w:r>
      <w:r w:rsidRPr="001A4544">
        <w:rPr>
          <w:rFonts w:ascii="Palatino Linotype" w:eastAsia="Calibri" w:hAnsi="Palatino Linotype" w:cs="Arial"/>
          <w:sz w:val="24"/>
          <w:szCs w:val="24"/>
        </w:rPr>
        <w:t xml:space="preserve">De conformidad con el artículo 198, de la Ley de Transparencia y Acceso a la Información Pública del Estado de México y Municipios, de considerarlo procedente, el </w:t>
      </w:r>
      <w:r w:rsidRPr="001A4544">
        <w:rPr>
          <w:rFonts w:ascii="Palatino Linotype" w:eastAsia="Calibri" w:hAnsi="Palatino Linotype" w:cs="Arial"/>
          <w:b/>
          <w:sz w:val="24"/>
          <w:szCs w:val="24"/>
        </w:rPr>
        <w:t>Sujeto Obligado</w:t>
      </w:r>
      <w:r w:rsidRPr="001A4544">
        <w:rPr>
          <w:rFonts w:ascii="Palatino Linotype" w:eastAsia="Calibri" w:hAnsi="Palatino Linotype" w:cs="Arial"/>
          <w:sz w:val="24"/>
          <w:szCs w:val="24"/>
        </w:rPr>
        <w:t xml:space="preserve"> de manera fundada y motivada, podrá solicitar una ampliación de plazo para el cumplimiento de la presente resolución.</w:t>
      </w:r>
    </w:p>
    <w:p w14:paraId="53609260" w14:textId="77777777" w:rsidR="00B57B32" w:rsidRPr="001A4544" w:rsidRDefault="00B57B32" w:rsidP="006920EF">
      <w:pPr>
        <w:pStyle w:val="Sinespaciado"/>
        <w:spacing w:line="360" w:lineRule="auto"/>
        <w:jc w:val="both"/>
        <w:rPr>
          <w:rFonts w:ascii="Palatino Linotype" w:eastAsia="Calibri" w:hAnsi="Palatino Linotype" w:cs="Arial"/>
          <w:b/>
          <w:sz w:val="28"/>
          <w:szCs w:val="28"/>
          <w:lang w:eastAsia="en-US"/>
        </w:rPr>
      </w:pPr>
    </w:p>
    <w:p w14:paraId="2393D8C7" w14:textId="1A60371D" w:rsidR="00F91528" w:rsidRDefault="008B5C47" w:rsidP="006920EF">
      <w:pPr>
        <w:spacing w:after="0" w:line="360" w:lineRule="auto"/>
        <w:jc w:val="both"/>
        <w:rPr>
          <w:rFonts w:ascii="Palatino Linotype" w:hAnsi="Palatino Linotype" w:cs="Arial"/>
          <w:sz w:val="24"/>
          <w:szCs w:val="24"/>
          <w:lang w:val="es-ES" w:eastAsia="es-ES"/>
        </w:rPr>
      </w:pPr>
      <w:r w:rsidRPr="001A4544">
        <w:rPr>
          <w:rFonts w:ascii="Palatino Linotype" w:hAnsi="Palatino Linotype" w:cs="Arial"/>
          <w:b/>
          <w:sz w:val="28"/>
          <w:szCs w:val="28"/>
        </w:rPr>
        <w:t>QUINTO</w:t>
      </w:r>
      <w:r w:rsidRPr="001A4544">
        <w:rPr>
          <w:rFonts w:ascii="Palatino Linotype" w:hAnsi="Palatino Linotype" w:cs="Arial"/>
          <w:b/>
          <w:sz w:val="26"/>
          <w:szCs w:val="26"/>
        </w:rPr>
        <w:t>.</w:t>
      </w:r>
      <w:r w:rsidRPr="001A4544">
        <w:rPr>
          <w:rFonts w:ascii="Palatino Linotype" w:hAnsi="Palatino Linotype" w:cs="Arial"/>
          <w:b/>
        </w:rPr>
        <w:t xml:space="preserve"> </w:t>
      </w:r>
      <w:r w:rsidR="003107DA" w:rsidRPr="005C54B4">
        <w:rPr>
          <w:rFonts w:ascii="Palatino Linotype" w:hAnsi="Palatino Linotype" w:cs="Arial"/>
          <w:b/>
          <w:sz w:val="24"/>
          <w:szCs w:val="24"/>
          <w:lang w:val="es-ES" w:eastAsia="es-ES"/>
        </w:rPr>
        <w:t>NOTIFÍQUESE</w:t>
      </w:r>
      <w:r w:rsidR="003107DA" w:rsidRPr="005C54B4">
        <w:rPr>
          <w:rFonts w:ascii="Palatino Linotype" w:hAnsi="Palatino Linotype" w:cs="Arial"/>
          <w:sz w:val="24"/>
          <w:szCs w:val="24"/>
          <w:lang w:val="es-ES" w:eastAsia="es-ES"/>
        </w:rPr>
        <w:t xml:space="preserve"> al </w:t>
      </w:r>
      <w:r w:rsidR="003107DA" w:rsidRPr="005C54B4">
        <w:rPr>
          <w:rFonts w:ascii="Palatino Linotype" w:hAnsi="Palatino Linotype" w:cs="Arial"/>
          <w:b/>
          <w:sz w:val="24"/>
          <w:szCs w:val="24"/>
          <w:lang w:val="es-ES" w:eastAsia="es-ES"/>
        </w:rPr>
        <w:t>Recurrente</w:t>
      </w:r>
      <w:r w:rsidR="003107DA" w:rsidRPr="005C54B4">
        <w:rPr>
          <w:rFonts w:ascii="Palatino Linotype" w:hAnsi="Palatino Linotype" w:cs="Arial"/>
          <w:sz w:val="24"/>
          <w:szCs w:val="24"/>
          <w:lang w:val="es-ES" w:eastAsia="es-ES"/>
        </w:rPr>
        <w:t xml:space="preserve"> la presente resolución a través del Sistema de Acceso a la Información Mexiquense </w:t>
      </w:r>
      <w:r w:rsidR="003107DA" w:rsidRPr="005C54B4">
        <w:rPr>
          <w:rFonts w:ascii="Palatino Linotype" w:hAnsi="Palatino Linotype" w:cs="Arial"/>
          <w:b/>
          <w:sz w:val="24"/>
          <w:szCs w:val="24"/>
          <w:lang w:val="es-ES" w:eastAsia="es-ES"/>
        </w:rPr>
        <w:t>(SAIMEX),</w:t>
      </w:r>
      <w:r w:rsidR="003107DA" w:rsidRPr="005C54B4">
        <w:rPr>
          <w:rFonts w:ascii="Palatino Linotype" w:hAnsi="Palatino Linotype" w:cs="Arial"/>
          <w:sz w:val="24"/>
          <w:szCs w:val="24"/>
          <w:lang w:val="es-ES" w:eastAsia="es-ES"/>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457E1E3E" w14:textId="77777777" w:rsidR="003107DA" w:rsidRDefault="003107DA" w:rsidP="006920EF">
      <w:pPr>
        <w:spacing w:after="0" w:line="360" w:lineRule="auto"/>
        <w:jc w:val="both"/>
        <w:rPr>
          <w:rFonts w:ascii="Palatino Linotype" w:hAnsi="Palatino Linotype" w:cs="Arial"/>
          <w:sz w:val="24"/>
          <w:szCs w:val="24"/>
          <w:lang w:val="es-ES" w:eastAsia="es-ES"/>
        </w:rPr>
      </w:pPr>
    </w:p>
    <w:p w14:paraId="39658468" w14:textId="77777777" w:rsidR="003107DA" w:rsidRPr="003107DA" w:rsidRDefault="003107DA" w:rsidP="003107DA">
      <w:pPr>
        <w:autoSpaceDE w:val="0"/>
        <w:autoSpaceDN w:val="0"/>
        <w:adjustRightInd w:val="0"/>
        <w:spacing w:after="0" w:line="360" w:lineRule="auto"/>
        <w:ind w:right="49"/>
        <w:jc w:val="both"/>
        <w:rPr>
          <w:rFonts w:ascii="Palatino Linotype" w:eastAsia="Times New Roman" w:hAnsi="Palatino Linotype" w:cs="Arial"/>
          <w:sz w:val="24"/>
          <w:szCs w:val="24"/>
          <w:lang w:val="es-ES" w:eastAsia="es-ES"/>
        </w:rPr>
      </w:pPr>
      <w:r w:rsidRPr="003107DA">
        <w:rPr>
          <w:rFonts w:ascii="Palatino Linotype" w:eastAsia="Times New Roman" w:hAnsi="Palatino Linotype" w:cs="Arial"/>
          <w:b/>
          <w:bCs/>
          <w:sz w:val="28"/>
          <w:szCs w:val="28"/>
          <w:lang w:val="es-ES" w:eastAsia="es-ES"/>
        </w:rPr>
        <w:t>SEXTO.</w:t>
      </w:r>
      <w:r w:rsidRPr="003107DA">
        <w:rPr>
          <w:rFonts w:ascii="Palatino Linotype" w:eastAsia="Times New Roman" w:hAnsi="Palatino Linotype" w:cs="Arial"/>
          <w:sz w:val="24"/>
          <w:szCs w:val="24"/>
          <w:lang w:val="es-ES" w:eastAsia="es-ES"/>
        </w:rPr>
        <w:t xml:space="preserve"> </w:t>
      </w:r>
      <w:r w:rsidRPr="003107DA">
        <w:rPr>
          <w:rFonts w:ascii="Palatino Linotype" w:eastAsia="Times New Roman" w:hAnsi="Palatino Linotype" w:cs="Arial"/>
          <w:b/>
          <w:bCs/>
          <w:sz w:val="24"/>
          <w:szCs w:val="24"/>
          <w:lang w:val="es-ES" w:eastAsia="es-ES"/>
        </w:rPr>
        <w:t xml:space="preserve">GÍRESE </w:t>
      </w:r>
      <w:r w:rsidRPr="003107DA">
        <w:rPr>
          <w:rFonts w:ascii="Palatino Linotype" w:eastAsia="Times New Roman" w:hAnsi="Palatino Linotype" w:cs="Arial"/>
          <w:sz w:val="24"/>
          <w:szCs w:val="24"/>
          <w:lang w:val="es-ES" w:eastAsia="es-ES"/>
        </w:rPr>
        <w:t xml:space="preserve">oficio al Titular de la Dirección General de Protección de Datos Personales, en atención al artículo 82, fracción XXVII, de la Ley de Protección de Datos Personales del Estado de México y Municipios, en términos del Considerando </w:t>
      </w:r>
      <w:r w:rsidRPr="003107DA">
        <w:rPr>
          <w:rFonts w:ascii="Palatino Linotype" w:eastAsia="Times New Roman" w:hAnsi="Palatino Linotype" w:cs="Arial"/>
          <w:b/>
          <w:bCs/>
          <w:sz w:val="24"/>
          <w:szCs w:val="24"/>
          <w:lang w:val="es-ES" w:eastAsia="es-ES"/>
        </w:rPr>
        <w:t xml:space="preserve">QUINTO </w:t>
      </w:r>
      <w:r w:rsidRPr="003107DA">
        <w:rPr>
          <w:rFonts w:ascii="Palatino Linotype" w:eastAsia="Times New Roman" w:hAnsi="Palatino Linotype" w:cs="Arial"/>
          <w:sz w:val="24"/>
          <w:szCs w:val="24"/>
          <w:lang w:val="es-ES" w:eastAsia="es-ES"/>
        </w:rPr>
        <w:t>de la presente resolución.</w:t>
      </w:r>
    </w:p>
    <w:p w14:paraId="7FEBFE75" w14:textId="77777777" w:rsidR="007C6FE7" w:rsidRPr="001A4544" w:rsidRDefault="007C6FE7" w:rsidP="006920EF">
      <w:pPr>
        <w:spacing w:after="0" w:line="360" w:lineRule="auto"/>
        <w:jc w:val="both"/>
        <w:rPr>
          <w:rFonts w:ascii="Palatino Linotype" w:hAnsi="Palatino Linotype"/>
          <w:sz w:val="24"/>
          <w:szCs w:val="24"/>
        </w:rPr>
      </w:pPr>
    </w:p>
    <w:p w14:paraId="1C94BE23" w14:textId="6915E8B7" w:rsidR="001B7694" w:rsidRPr="003107DA" w:rsidRDefault="008B5C47" w:rsidP="003107DA">
      <w:pPr>
        <w:spacing w:after="0" w:line="360" w:lineRule="auto"/>
        <w:jc w:val="both"/>
        <w:rPr>
          <w:rFonts w:ascii="Palatino Linotype" w:hAnsi="Palatino Linotype" w:cs="Arial"/>
          <w:sz w:val="24"/>
          <w:szCs w:val="24"/>
        </w:rPr>
      </w:pPr>
      <w:r w:rsidRPr="001A4544">
        <w:rPr>
          <w:rFonts w:ascii="Palatino Linotype" w:hAnsi="Palatino Linotype"/>
          <w:sz w:val="24"/>
          <w:szCs w:val="24"/>
        </w:rPr>
        <w:t>ASÍ LO ACORDÓ, POR UNANIMIDAD DE VOTOS, EL PLENO DEL INSTITUTO DE TRANSPARENCIA, ACCESO A LA INFORMACIÓN PÚBLICA Y PROTECCIÓN DE DATOS PERSONALES DEL ESTADO DE MÉXICO Y MUNICIPIOS, CONFORMADO POR LOS COMISIONADOS JOSÉ MARTÍNEZ VILCHIS</w:t>
      </w:r>
      <w:r w:rsidR="00DB6F3B">
        <w:rPr>
          <w:rFonts w:ascii="Palatino Linotype" w:hAnsi="Palatino Linotype"/>
          <w:sz w:val="24"/>
          <w:szCs w:val="24"/>
        </w:rPr>
        <w:t xml:space="preserve"> (</w:t>
      </w:r>
      <w:r w:rsidR="00713686">
        <w:rPr>
          <w:rFonts w:ascii="Palatino Linotype" w:hAnsi="Palatino Linotype"/>
          <w:sz w:val="24"/>
          <w:szCs w:val="24"/>
        </w:rPr>
        <w:t xml:space="preserve">EMITIENDO </w:t>
      </w:r>
      <w:r w:rsidR="00DB6F3B">
        <w:rPr>
          <w:rFonts w:ascii="Palatino Linotype" w:hAnsi="Palatino Linotype"/>
          <w:sz w:val="24"/>
          <w:szCs w:val="24"/>
        </w:rPr>
        <w:t>VOTO PARTICULAR)</w:t>
      </w:r>
      <w:r w:rsidRPr="001A4544">
        <w:rPr>
          <w:rFonts w:ascii="Palatino Linotype" w:hAnsi="Palatino Linotype"/>
          <w:sz w:val="24"/>
          <w:szCs w:val="24"/>
        </w:rPr>
        <w:t>, MARÍA DEL ROSARIO MEJÍA AYALA</w:t>
      </w:r>
      <w:r w:rsidR="00DB6F3B">
        <w:rPr>
          <w:rFonts w:ascii="Palatino Linotype" w:hAnsi="Palatino Linotype"/>
          <w:sz w:val="24"/>
          <w:szCs w:val="24"/>
        </w:rPr>
        <w:t xml:space="preserve"> (</w:t>
      </w:r>
      <w:r w:rsidR="00713686">
        <w:rPr>
          <w:rFonts w:ascii="Palatino Linotype" w:hAnsi="Palatino Linotype"/>
          <w:sz w:val="24"/>
          <w:szCs w:val="24"/>
        </w:rPr>
        <w:t xml:space="preserve">EMITIENDO </w:t>
      </w:r>
      <w:r w:rsidR="00DB6F3B">
        <w:rPr>
          <w:rFonts w:ascii="Palatino Linotype" w:hAnsi="Palatino Linotype"/>
          <w:sz w:val="24"/>
          <w:szCs w:val="24"/>
        </w:rPr>
        <w:t>VOTO PARTICULAR)</w:t>
      </w:r>
      <w:r w:rsidRPr="001A4544">
        <w:rPr>
          <w:rFonts w:ascii="Palatino Linotype" w:hAnsi="Palatino Linotype"/>
          <w:sz w:val="24"/>
          <w:szCs w:val="24"/>
        </w:rPr>
        <w:t xml:space="preserve">, SHARON CRISTINA MORALES MARTÍNEZ, LUIS GUSTAVO </w:t>
      </w:r>
      <w:r w:rsidRPr="001A4544">
        <w:rPr>
          <w:rFonts w:ascii="Palatino Linotype" w:hAnsi="Palatino Linotype"/>
          <w:sz w:val="24"/>
          <w:szCs w:val="24"/>
        </w:rPr>
        <w:lastRenderedPageBreak/>
        <w:t>PARRA NORIEGA</w:t>
      </w:r>
      <w:r w:rsidR="00DB6F3B">
        <w:rPr>
          <w:rFonts w:ascii="Palatino Linotype" w:hAnsi="Palatino Linotype"/>
          <w:sz w:val="24"/>
          <w:szCs w:val="24"/>
        </w:rPr>
        <w:t xml:space="preserve"> (</w:t>
      </w:r>
      <w:r w:rsidR="00713686">
        <w:rPr>
          <w:rFonts w:ascii="Palatino Linotype" w:hAnsi="Palatino Linotype"/>
          <w:sz w:val="24"/>
          <w:szCs w:val="24"/>
        </w:rPr>
        <w:t xml:space="preserve">EMITIENDO </w:t>
      </w:r>
      <w:r w:rsidR="00DB6F3B">
        <w:rPr>
          <w:rFonts w:ascii="Palatino Linotype" w:hAnsi="Palatino Linotype"/>
          <w:sz w:val="24"/>
          <w:szCs w:val="24"/>
        </w:rPr>
        <w:t>VOTO PARTICULAR)</w:t>
      </w:r>
      <w:r w:rsidRPr="001A4544">
        <w:rPr>
          <w:rFonts w:ascii="Palatino Linotype" w:hAnsi="Palatino Linotype"/>
          <w:sz w:val="24"/>
          <w:szCs w:val="24"/>
        </w:rPr>
        <w:t xml:space="preserve"> Y GUADALUPE RAMÍREZ PEÑA</w:t>
      </w:r>
      <w:r w:rsidR="00DB6F3B">
        <w:rPr>
          <w:rFonts w:ascii="Palatino Linotype" w:hAnsi="Palatino Linotype"/>
          <w:sz w:val="24"/>
          <w:szCs w:val="24"/>
        </w:rPr>
        <w:t xml:space="preserve"> (</w:t>
      </w:r>
      <w:r w:rsidR="00713686">
        <w:rPr>
          <w:rFonts w:ascii="Palatino Linotype" w:hAnsi="Palatino Linotype"/>
          <w:sz w:val="24"/>
          <w:szCs w:val="24"/>
        </w:rPr>
        <w:t xml:space="preserve">EMITIENDO </w:t>
      </w:r>
      <w:r w:rsidR="00DB6F3B">
        <w:rPr>
          <w:rFonts w:ascii="Palatino Linotype" w:hAnsi="Palatino Linotype"/>
          <w:sz w:val="24"/>
          <w:szCs w:val="24"/>
        </w:rPr>
        <w:t>VOTO PARTICULAR)</w:t>
      </w:r>
      <w:r w:rsidRPr="001A4544">
        <w:rPr>
          <w:rFonts w:ascii="Palatino Linotype" w:hAnsi="Palatino Linotype"/>
          <w:sz w:val="24"/>
          <w:szCs w:val="24"/>
        </w:rPr>
        <w:t xml:space="preserve">; EN LA </w:t>
      </w:r>
      <w:r w:rsidR="003107DA">
        <w:rPr>
          <w:rFonts w:ascii="Palatino Linotype" w:hAnsi="Palatino Linotype"/>
          <w:sz w:val="24"/>
          <w:szCs w:val="24"/>
        </w:rPr>
        <w:t>OCTAVA</w:t>
      </w:r>
      <w:r w:rsidRPr="001A4544">
        <w:rPr>
          <w:rFonts w:ascii="Palatino Linotype" w:hAnsi="Palatino Linotype"/>
          <w:sz w:val="24"/>
          <w:szCs w:val="24"/>
        </w:rPr>
        <w:t xml:space="preserve"> SESIÓN ORDINARIA CELEBRADA EL </w:t>
      </w:r>
      <w:r w:rsidR="003107DA">
        <w:rPr>
          <w:rFonts w:ascii="Palatino Linotype" w:hAnsi="Palatino Linotype"/>
          <w:sz w:val="24"/>
          <w:szCs w:val="24"/>
        </w:rPr>
        <w:t>SEIS DE MARZO DE DOS MIL VEINTICINCO</w:t>
      </w:r>
      <w:r w:rsidRPr="001A4544">
        <w:rPr>
          <w:rFonts w:ascii="Palatino Linotype" w:hAnsi="Palatino Linotype"/>
          <w:sz w:val="24"/>
          <w:szCs w:val="24"/>
        </w:rPr>
        <w:t>, ANTE EL SECRETARIO TÉCNICO DEL PLENO, ALEXIS TAPIA RAMÍREZ</w:t>
      </w:r>
      <w:r w:rsidR="009F74E7" w:rsidRPr="001A4544">
        <w:rPr>
          <w:rFonts w:ascii="Palatino Linotype" w:hAnsi="Palatino Linotype" w:cs="Arial"/>
          <w:sz w:val="24"/>
          <w:szCs w:val="24"/>
        </w:rPr>
        <w:t>.</w:t>
      </w:r>
      <w:r w:rsidR="00117E65" w:rsidRPr="001A4544">
        <w:rPr>
          <w:rFonts w:ascii="Palatino Linotype" w:hAnsi="Palatino Linotype" w:cs="Arial"/>
          <w:sz w:val="24"/>
          <w:szCs w:val="24"/>
        </w:rPr>
        <w:t>-</w:t>
      </w:r>
      <w:r w:rsidR="00831930" w:rsidRPr="001A4544">
        <w:rPr>
          <w:rFonts w:ascii="Palatino Linotype" w:hAnsi="Palatino Linotype" w:cs="Arial"/>
          <w:sz w:val="24"/>
          <w:szCs w:val="24"/>
        </w:rPr>
        <w:t>------</w:t>
      </w:r>
      <w:r w:rsidR="00015225" w:rsidRPr="001A4544">
        <w:rPr>
          <w:rFonts w:ascii="Palatino Linotype" w:hAnsi="Palatino Linotype" w:cs="Arial"/>
          <w:sz w:val="24"/>
          <w:szCs w:val="24"/>
        </w:rPr>
        <w:t>-</w:t>
      </w:r>
      <w:r w:rsidR="00502A53" w:rsidRPr="001A4544">
        <w:rPr>
          <w:rFonts w:ascii="Palatino Linotype" w:hAnsi="Palatino Linotype" w:cs="Arial"/>
          <w:sz w:val="24"/>
          <w:szCs w:val="24"/>
        </w:rPr>
        <w:t>-----------------------------------------------------------------------------------------------------------------------------------------------------------------------------------------------------------------------------------------------------------------------------------------------------------------------------------------------------------------------------------------------------------------------------------------------------------------------------------------------------------------------------------------------------------------------------------------------------------------------------------------------------------------------------------------------</w:t>
      </w:r>
      <w:r w:rsidR="00831930" w:rsidRPr="001A4544">
        <w:rPr>
          <w:rFonts w:ascii="Palatino Linotype" w:hAnsi="Palatino Linotype" w:cs="Arial"/>
          <w:sz w:val="24"/>
          <w:szCs w:val="24"/>
        </w:rPr>
        <w:t>----------</w:t>
      </w:r>
      <w:r w:rsidR="00E57684" w:rsidRPr="001A4544">
        <w:rPr>
          <w:rFonts w:ascii="Palatino Linotype" w:hAnsi="Palatino Linotype" w:cs="Arial"/>
          <w:sz w:val="24"/>
          <w:szCs w:val="24"/>
        </w:rPr>
        <w:t xml:space="preserve"> -----------------------------------------------------------------------------------------------------------------------------------------------------------------------------------------------------------------------------------------------------------------------------------------------------------------------------------------------------------------------------------------------------------------------------------------------------------------------------------------------------------------------------------------------------------------------------------------------------------------------------------------------------------------------------------------------------------------------------------------------------------------------------------------------------------------------</w:t>
      </w:r>
      <w:r w:rsidR="00D24294" w:rsidRPr="001A4544">
        <w:rPr>
          <w:rFonts w:ascii="Palatino Linotype" w:hAnsi="Palatino Linotype" w:cs="Arial"/>
          <w:sz w:val="24"/>
          <w:szCs w:val="24"/>
        </w:rPr>
        <w:t>------------------------------------------------------------------------------------------------------------------------------------------------------------------------------------------------------------------------------------------------------------------------------------------------------------------------------------------------------------------------------------------------------------------------------------</w:t>
      </w:r>
      <w:r w:rsidR="0067216A">
        <w:rPr>
          <w:rFonts w:ascii="Palatino Linotype" w:hAnsi="Palatino Linotype" w:cs="Arial"/>
          <w:sz w:val="24"/>
          <w:szCs w:val="24"/>
        </w:rPr>
        <w:t>----</w:t>
      </w:r>
      <w:r w:rsidR="003107DA">
        <w:rPr>
          <w:rFonts w:ascii="Palatino Linotype" w:hAnsi="Palatino Linotype" w:cs="Arial"/>
          <w:sz w:val="24"/>
          <w:szCs w:val="24"/>
        </w:rPr>
        <w:t>--------------------------------------------------------------------------------------------------------------------------------------------------------------------------------------------------------------------------------------------------------------------------</w:t>
      </w:r>
    </w:p>
    <w:p w14:paraId="4F9A9958" w14:textId="0885EBF7" w:rsidR="00DD13E2" w:rsidRDefault="008B5C47" w:rsidP="006920EF">
      <w:pPr>
        <w:spacing w:after="0" w:line="276" w:lineRule="auto"/>
        <w:rPr>
          <w:rFonts w:ascii="Palatino Linotype" w:hAnsi="Palatino Linotype"/>
          <w:sz w:val="14"/>
          <w:szCs w:val="16"/>
        </w:rPr>
      </w:pPr>
      <w:r w:rsidRPr="001A4544">
        <w:rPr>
          <w:rFonts w:ascii="Palatino Linotype" w:hAnsi="Palatino Linotype"/>
          <w:sz w:val="14"/>
          <w:szCs w:val="16"/>
        </w:rPr>
        <w:t>JMV/CCR</w:t>
      </w:r>
      <w:r w:rsidR="00841CCD" w:rsidRPr="001A4544">
        <w:rPr>
          <w:rFonts w:ascii="Palatino Linotype" w:hAnsi="Palatino Linotype"/>
          <w:sz w:val="14"/>
          <w:szCs w:val="16"/>
        </w:rPr>
        <w:t>/</w:t>
      </w:r>
      <w:r w:rsidR="009126FE" w:rsidRPr="001A4544">
        <w:rPr>
          <w:rFonts w:ascii="Palatino Linotype" w:hAnsi="Palatino Linotype"/>
          <w:sz w:val="14"/>
          <w:szCs w:val="16"/>
        </w:rPr>
        <w:t>EJDG</w:t>
      </w:r>
    </w:p>
    <w:p w14:paraId="77D863CA" w14:textId="410BC72B" w:rsidR="001B7694" w:rsidRDefault="001B7694" w:rsidP="006920EF">
      <w:pPr>
        <w:spacing w:after="0" w:line="276" w:lineRule="auto"/>
        <w:rPr>
          <w:sz w:val="20"/>
        </w:rPr>
      </w:pPr>
    </w:p>
    <w:p w14:paraId="7BE48393" w14:textId="77777777" w:rsidR="00C812E3" w:rsidRPr="00755A9B" w:rsidRDefault="00C812E3" w:rsidP="006920EF">
      <w:pPr>
        <w:spacing w:after="0" w:line="276" w:lineRule="auto"/>
        <w:rPr>
          <w:sz w:val="20"/>
        </w:rPr>
      </w:pPr>
    </w:p>
    <w:sectPr w:rsidR="00C812E3" w:rsidRPr="00755A9B" w:rsidSect="00564DB2">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43229" w14:textId="77777777" w:rsidR="000A5E44" w:rsidRDefault="000A5E44" w:rsidP="00D34057">
      <w:r>
        <w:separator/>
      </w:r>
    </w:p>
  </w:endnote>
  <w:endnote w:type="continuationSeparator" w:id="0">
    <w:p w14:paraId="421CF1AE" w14:textId="77777777" w:rsidR="000A5E44" w:rsidRDefault="000A5E44" w:rsidP="00D3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E527A" w14:textId="77777777" w:rsidR="00CB6BCF" w:rsidRPr="000B69FA" w:rsidRDefault="00CB6BCF" w:rsidP="00564DB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71E8A">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71E8A">
      <w:rPr>
        <w:rFonts w:ascii="Palatino Linotype" w:hAnsi="Palatino Linotype"/>
        <w:bCs/>
        <w:noProof/>
        <w:sz w:val="20"/>
      </w:rPr>
      <w:t>51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55C8" w14:textId="77777777" w:rsidR="00CB6BCF" w:rsidRPr="008171C2" w:rsidRDefault="00CB6BCF" w:rsidP="00564DB2">
    <w:pPr>
      <w:pStyle w:val="Piedepgina"/>
      <w:jc w:val="right"/>
      <w:rPr>
        <w:rFonts w:ascii="Palatino Linotype" w:hAnsi="Palatino Linotype"/>
        <w:b/>
        <w:sz w:val="20"/>
      </w:rPr>
    </w:pPr>
    <w:r w:rsidRPr="008171C2">
      <w:rPr>
        <w:rFonts w:ascii="Palatino Linotype" w:hAnsi="Palatino Linotype"/>
        <w:b/>
        <w:sz w:val="20"/>
      </w:rPr>
      <w:t xml:space="preserve">Página </w:t>
    </w:r>
    <w:r w:rsidRPr="008171C2">
      <w:rPr>
        <w:rFonts w:ascii="Palatino Linotype" w:hAnsi="Palatino Linotype"/>
        <w:b/>
        <w:bCs/>
        <w:sz w:val="20"/>
      </w:rPr>
      <w:fldChar w:fldCharType="begin"/>
    </w:r>
    <w:r w:rsidRPr="008171C2">
      <w:rPr>
        <w:rFonts w:ascii="Palatino Linotype" w:hAnsi="Palatino Linotype"/>
        <w:b/>
        <w:bCs/>
        <w:sz w:val="20"/>
      </w:rPr>
      <w:instrText>PAGE  \* Arabic  \* MERGEFORMAT</w:instrText>
    </w:r>
    <w:r w:rsidRPr="008171C2">
      <w:rPr>
        <w:rFonts w:ascii="Palatino Linotype" w:hAnsi="Palatino Linotype"/>
        <w:b/>
        <w:bCs/>
        <w:sz w:val="20"/>
      </w:rPr>
      <w:fldChar w:fldCharType="separate"/>
    </w:r>
    <w:r w:rsidR="00271E8A">
      <w:rPr>
        <w:rFonts w:ascii="Palatino Linotype" w:hAnsi="Palatino Linotype"/>
        <w:b/>
        <w:bCs/>
        <w:noProof/>
        <w:sz w:val="20"/>
      </w:rPr>
      <w:t>1</w:t>
    </w:r>
    <w:r w:rsidRPr="008171C2">
      <w:rPr>
        <w:rFonts w:ascii="Palatino Linotype" w:hAnsi="Palatino Linotype"/>
        <w:b/>
        <w:bCs/>
        <w:sz w:val="20"/>
      </w:rPr>
      <w:fldChar w:fldCharType="end"/>
    </w:r>
    <w:r w:rsidRPr="008171C2">
      <w:rPr>
        <w:rFonts w:ascii="Palatino Linotype" w:hAnsi="Palatino Linotype"/>
        <w:b/>
        <w:sz w:val="20"/>
      </w:rPr>
      <w:t xml:space="preserve"> de </w:t>
    </w:r>
    <w:r w:rsidRPr="008171C2">
      <w:rPr>
        <w:rFonts w:ascii="Palatino Linotype" w:hAnsi="Palatino Linotype"/>
        <w:b/>
        <w:bCs/>
        <w:sz w:val="20"/>
      </w:rPr>
      <w:fldChar w:fldCharType="begin"/>
    </w:r>
    <w:r w:rsidRPr="008171C2">
      <w:rPr>
        <w:rFonts w:ascii="Palatino Linotype" w:hAnsi="Palatino Linotype"/>
        <w:b/>
        <w:bCs/>
        <w:sz w:val="20"/>
      </w:rPr>
      <w:instrText>NUMPAGES  \* Arabic  \* MERGEFORMAT</w:instrText>
    </w:r>
    <w:r w:rsidRPr="008171C2">
      <w:rPr>
        <w:rFonts w:ascii="Palatino Linotype" w:hAnsi="Palatino Linotype"/>
        <w:b/>
        <w:bCs/>
        <w:sz w:val="20"/>
      </w:rPr>
      <w:fldChar w:fldCharType="separate"/>
    </w:r>
    <w:r w:rsidR="00271E8A">
      <w:rPr>
        <w:rFonts w:ascii="Palatino Linotype" w:hAnsi="Palatino Linotype"/>
        <w:b/>
        <w:bCs/>
        <w:noProof/>
        <w:sz w:val="20"/>
      </w:rPr>
      <w:t>51</w:t>
    </w:r>
    <w:r w:rsidRPr="008171C2">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6E02B" w14:textId="77777777" w:rsidR="000A5E44" w:rsidRDefault="000A5E44" w:rsidP="00D34057">
      <w:r>
        <w:separator/>
      </w:r>
    </w:p>
  </w:footnote>
  <w:footnote w:type="continuationSeparator" w:id="0">
    <w:p w14:paraId="13B0BE86" w14:textId="77777777" w:rsidR="000A5E44" w:rsidRDefault="000A5E44" w:rsidP="00D34057">
      <w:r>
        <w:continuationSeparator/>
      </w:r>
    </w:p>
  </w:footnote>
  <w:footnote w:id="1">
    <w:p w14:paraId="4A7DCFA5" w14:textId="77777777" w:rsidR="00CB6BCF" w:rsidRPr="00EE06B0" w:rsidRDefault="00CB6BCF" w:rsidP="00912A21">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5793B70B" w14:textId="77777777" w:rsidR="00CB6BCF" w:rsidRPr="00EE06B0" w:rsidRDefault="00CB6BCF" w:rsidP="00912A21">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9F94C7A" w14:textId="77777777" w:rsidR="00CB6BCF" w:rsidRPr="00C53355" w:rsidRDefault="00CB6BCF" w:rsidP="00095D0B">
      <w:pPr>
        <w:pStyle w:val="Textonotapie"/>
        <w:rPr>
          <w:rFonts w:ascii="Palatino Linotype" w:hAnsi="Palatino Linotype"/>
        </w:rPr>
      </w:pPr>
      <w:r w:rsidRPr="00C53355">
        <w:rPr>
          <w:rStyle w:val="Refdenotaalpie"/>
          <w:rFonts w:ascii="Palatino Linotype" w:hAnsi="Palatino Linotype"/>
        </w:rPr>
        <w:t>37</w:t>
      </w:r>
      <w:r w:rsidRPr="00C53355">
        <w:rPr>
          <w:rFonts w:ascii="Palatino Linotype" w:hAnsi="Palatino Linotype"/>
        </w:rPr>
        <w:t xml:space="preserve"> </w:t>
      </w:r>
      <w:r w:rsidRPr="00C53355">
        <w:rPr>
          <w:rFonts w:ascii="Palatino Linotype" w:hAnsi="Palatino Linotype"/>
          <w:i/>
        </w:rPr>
        <w:t>Se deberá observar lo establecido en el numeral décimo segundo, fracción IX de estos Lineamientos.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C2D19" w14:textId="147B7F01" w:rsidR="00CB6BCF" w:rsidRDefault="00271E8A">
    <w:pPr>
      <w:pStyle w:val="Encabezado"/>
    </w:pPr>
    <w:r>
      <w:rPr>
        <w:noProof/>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alt="" style="position:absolute;margin-left:-85.35pt;margin-top:-131.5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CB6BCF" w14:paraId="3EBBCCA0" w14:textId="77777777" w:rsidTr="00E31501">
      <w:trPr>
        <w:trHeight w:val="227"/>
      </w:trPr>
      <w:tc>
        <w:tcPr>
          <w:tcW w:w="5529" w:type="dxa"/>
          <w:hideMark/>
        </w:tcPr>
        <w:p w14:paraId="5F4AF24B" w14:textId="77777777" w:rsidR="00CB6BCF" w:rsidRDefault="00CB6BCF" w:rsidP="00564DB2">
          <w:pPr>
            <w:spacing w:after="120"/>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93E1BC2" w14:textId="19A63407" w:rsidR="00CB6BCF" w:rsidRDefault="00364D21" w:rsidP="00564DB2">
          <w:pPr>
            <w:spacing w:after="120"/>
            <w:ind w:left="-486" w:right="214" w:firstLine="1585"/>
            <w:jc w:val="right"/>
            <w:rPr>
              <w:rFonts w:ascii="Palatino Linotype" w:hAnsi="Palatino Linotype" w:cs="Arial"/>
              <w:szCs w:val="20"/>
            </w:rPr>
          </w:pPr>
          <w:r w:rsidRPr="00364D21">
            <w:rPr>
              <w:rFonts w:ascii="Palatino Linotype" w:hAnsi="Palatino Linotype" w:cs="Arial"/>
              <w:bCs/>
              <w:lang w:eastAsia="es-MX"/>
            </w:rPr>
            <w:t>00375/INFOEM/IP/RR/2025</w:t>
          </w:r>
        </w:p>
      </w:tc>
    </w:tr>
    <w:tr w:rsidR="00CB6BCF" w14:paraId="05B82912" w14:textId="77777777" w:rsidTr="00E31501">
      <w:trPr>
        <w:trHeight w:val="242"/>
      </w:trPr>
      <w:tc>
        <w:tcPr>
          <w:tcW w:w="5529" w:type="dxa"/>
          <w:hideMark/>
        </w:tcPr>
        <w:p w14:paraId="45A5E639" w14:textId="77777777" w:rsidR="00CB6BCF" w:rsidRDefault="00CB6BCF" w:rsidP="00564DB2">
          <w:pPr>
            <w:spacing w:after="120"/>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3CE8B05" w14:textId="05CB5EBF" w:rsidR="00CB6BCF" w:rsidRDefault="00364D21" w:rsidP="00E31501">
          <w:pPr>
            <w:ind w:left="-72" w:right="214" w:firstLine="284"/>
            <w:jc w:val="right"/>
            <w:rPr>
              <w:rFonts w:ascii="Palatino Linotype" w:hAnsi="Palatino Linotype" w:cs="Arial"/>
              <w:szCs w:val="20"/>
            </w:rPr>
          </w:pPr>
          <w:r w:rsidRPr="00364D21">
            <w:rPr>
              <w:rFonts w:ascii="Palatino Linotype" w:hAnsi="Palatino Linotype" w:cs="Arial"/>
              <w:szCs w:val="20"/>
            </w:rPr>
            <w:t>Ayuntamiento de Calimaya</w:t>
          </w:r>
        </w:p>
      </w:tc>
    </w:tr>
    <w:tr w:rsidR="00CB6BCF" w14:paraId="4AC99349" w14:textId="77777777" w:rsidTr="00E31501">
      <w:trPr>
        <w:trHeight w:val="342"/>
      </w:trPr>
      <w:tc>
        <w:tcPr>
          <w:tcW w:w="5529" w:type="dxa"/>
          <w:hideMark/>
        </w:tcPr>
        <w:p w14:paraId="050C3A62" w14:textId="2269D921" w:rsidR="00CB6BCF" w:rsidRDefault="00CB6BCF" w:rsidP="00564DB2">
          <w:pPr>
            <w:tabs>
              <w:tab w:val="left" w:pos="4892"/>
            </w:tabs>
            <w:spacing w:after="120"/>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412886D6" w14:textId="2F7A3DA2" w:rsidR="00CB6BCF" w:rsidRDefault="00CB6BCF" w:rsidP="00564DB2">
          <w:pPr>
            <w:spacing w:after="120"/>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322445AA" w14:textId="77777777" w:rsidR="00CB6BCF" w:rsidRDefault="00CB6B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CB6BCF" w14:paraId="393A0417" w14:textId="77777777" w:rsidTr="00564DB2">
      <w:trPr>
        <w:trHeight w:val="227"/>
      </w:trPr>
      <w:tc>
        <w:tcPr>
          <w:tcW w:w="5529" w:type="dxa"/>
          <w:hideMark/>
        </w:tcPr>
        <w:p w14:paraId="1D809BCF" w14:textId="294A4220" w:rsidR="00CB6BCF" w:rsidRDefault="00CB6BCF" w:rsidP="00564DB2">
          <w:pPr>
            <w:spacing w:after="120"/>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9E60AD2" w14:textId="5CE56A75" w:rsidR="00CB6BCF" w:rsidRPr="00B4142F" w:rsidRDefault="00364D21" w:rsidP="004558D1">
          <w:pPr>
            <w:spacing w:after="120"/>
            <w:ind w:left="-486" w:right="214" w:firstLine="1408"/>
            <w:jc w:val="right"/>
            <w:rPr>
              <w:rFonts w:ascii="Palatino Linotype" w:hAnsi="Palatino Linotype" w:cs="Arial"/>
              <w:szCs w:val="20"/>
            </w:rPr>
          </w:pPr>
          <w:r w:rsidRPr="00364D21">
            <w:rPr>
              <w:rFonts w:ascii="Palatino Linotype" w:hAnsi="Palatino Linotype" w:cs="Arial"/>
              <w:bCs/>
              <w:lang w:eastAsia="es-MX"/>
            </w:rPr>
            <w:t>00375/INFOEM/IP/RR/2025</w:t>
          </w:r>
        </w:p>
      </w:tc>
    </w:tr>
    <w:tr w:rsidR="00CB6BCF" w14:paraId="3CBA8370" w14:textId="77777777" w:rsidTr="00564DB2">
      <w:trPr>
        <w:trHeight w:val="196"/>
      </w:trPr>
      <w:tc>
        <w:tcPr>
          <w:tcW w:w="5529" w:type="dxa"/>
          <w:hideMark/>
        </w:tcPr>
        <w:p w14:paraId="01BBAC1E" w14:textId="77777777" w:rsidR="00CB6BCF" w:rsidRDefault="00CB6BCF" w:rsidP="00564DB2">
          <w:pPr>
            <w:spacing w:after="120"/>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7C6B27F" w14:textId="074760FC" w:rsidR="00CB6BCF" w:rsidRPr="00F06FED" w:rsidRDefault="00271E8A" w:rsidP="00564DB2">
          <w:pPr>
            <w:spacing w:after="120"/>
            <w:ind w:left="-486" w:right="214" w:firstLine="567"/>
            <w:jc w:val="right"/>
            <w:rPr>
              <w:rFonts w:ascii="Palatino Linotype" w:hAnsi="Palatino Linotype" w:cs="Arial"/>
            </w:rPr>
          </w:pPr>
          <w:r>
            <w:rPr>
              <w:rFonts w:ascii="Palatino Linotype" w:hAnsi="Palatino Linotype" w:cs="Arial"/>
            </w:rPr>
            <w:t>XXXX</w:t>
          </w:r>
        </w:p>
      </w:tc>
    </w:tr>
    <w:tr w:rsidR="00CB6BCF" w14:paraId="3016720F" w14:textId="77777777" w:rsidTr="00564DB2">
      <w:trPr>
        <w:trHeight w:val="242"/>
      </w:trPr>
      <w:tc>
        <w:tcPr>
          <w:tcW w:w="5529" w:type="dxa"/>
          <w:hideMark/>
        </w:tcPr>
        <w:p w14:paraId="5A512D3D" w14:textId="77777777" w:rsidR="00CB6BCF" w:rsidRDefault="00CB6BCF" w:rsidP="008171C2">
          <w:pPr>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0B08CCE" w14:textId="2049E750" w:rsidR="00CB6BCF" w:rsidRDefault="00364D21" w:rsidP="008171C2">
          <w:pPr>
            <w:ind w:left="-495" w:right="214" w:firstLine="567"/>
            <w:jc w:val="right"/>
            <w:rPr>
              <w:rFonts w:ascii="Palatino Linotype" w:hAnsi="Palatino Linotype" w:cs="Arial"/>
              <w:szCs w:val="20"/>
            </w:rPr>
          </w:pPr>
          <w:r w:rsidRPr="00364D21">
            <w:rPr>
              <w:rFonts w:ascii="Palatino Linotype" w:hAnsi="Palatino Linotype" w:cs="Arial"/>
              <w:szCs w:val="20"/>
            </w:rPr>
            <w:t>Ayuntamiento de Calimaya</w:t>
          </w:r>
        </w:p>
      </w:tc>
    </w:tr>
    <w:tr w:rsidR="00CB6BCF" w14:paraId="1DA38D4E" w14:textId="77777777" w:rsidTr="00564DB2">
      <w:trPr>
        <w:trHeight w:val="342"/>
      </w:trPr>
      <w:tc>
        <w:tcPr>
          <w:tcW w:w="5529" w:type="dxa"/>
          <w:hideMark/>
        </w:tcPr>
        <w:p w14:paraId="68227E44" w14:textId="493ED142" w:rsidR="00CB6BCF" w:rsidRDefault="00CB6BCF" w:rsidP="00564DB2">
          <w:pPr>
            <w:tabs>
              <w:tab w:val="left" w:pos="4892"/>
            </w:tabs>
            <w:spacing w:after="120"/>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E52E839" w14:textId="05C6E02C" w:rsidR="00CB6BCF" w:rsidRDefault="00CB6BCF" w:rsidP="00564DB2">
          <w:pPr>
            <w:spacing w:after="120"/>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26709E76" w14:textId="20D788EA" w:rsidR="00CB6BCF" w:rsidRPr="00FF74F5" w:rsidRDefault="00271E8A">
    <w:pPr>
      <w:pStyle w:val="Encabezado"/>
      <w:rPr>
        <w:sz w:val="2"/>
      </w:rPr>
    </w:pPr>
    <w:r>
      <w:rPr>
        <w:rFonts w:ascii="Palatino Linotype" w:hAnsi="Palatino Linotype" w:cs="Arial"/>
        <w:b/>
        <w:noProof/>
        <w:szCs w:val="20"/>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4097" type="#_x0000_t75" alt="" style="position:absolute;margin-left:-87.3pt;margin-top:-124.3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FE0B8A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6546E5"/>
    <w:multiLevelType w:val="hybridMultilevel"/>
    <w:tmpl w:val="CB308FEE"/>
    <w:lvl w:ilvl="0" w:tplc="04162D4A">
      <w:start w:val="1"/>
      <w:numFmt w:val="decimal"/>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902BC"/>
    <w:multiLevelType w:val="hybridMultilevel"/>
    <w:tmpl w:val="5EF8A698"/>
    <w:lvl w:ilvl="0" w:tplc="C41044BC">
      <w:start w:val="1"/>
      <w:numFmt w:val="decimal"/>
      <w:lvlText w:val="%1."/>
      <w:lvlJc w:val="left"/>
      <w:pPr>
        <w:ind w:left="405" w:hanging="360"/>
      </w:pPr>
      <w:rPr>
        <w:rFonts w:hint="default"/>
      </w:rPr>
    </w:lvl>
    <w:lvl w:ilvl="1" w:tplc="580A0019" w:tentative="1">
      <w:start w:val="1"/>
      <w:numFmt w:val="lowerLetter"/>
      <w:lvlText w:val="%2."/>
      <w:lvlJc w:val="left"/>
      <w:pPr>
        <w:ind w:left="1125" w:hanging="360"/>
      </w:pPr>
    </w:lvl>
    <w:lvl w:ilvl="2" w:tplc="580A001B" w:tentative="1">
      <w:start w:val="1"/>
      <w:numFmt w:val="lowerRoman"/>
      <w:lvlText w:val="%3."/>
      <w:lvlJc w:val="right"/>
      <w:pPr>
        <w:ind w:left="1845" w:hanging="180"/>
      </w:pPr>
    </w:lvl>
    <w:lvl w:ilvl="3" w:tplc="580A000F" w:tentative="1">
      <w:start w:val="1"/>
      <w:numFmt w:val="decimal"/>
      <w:lvlText w:val="%4."/>
      <w:lvlJc w:val="left"/>
      <w:pPr>
        <w:ind w:left="2565" w:hanging="360"/>
      </w:pPr>
    </w:lvl>
    <w:lvl w:ilvl="4" w:tplc="580A0019" w:tentative="1">
      <w:start w:val="1"/>
      <w:numFmt w:val="lowerLetter"/>
      <w:lvlText w:val="%5."/>
      <w:lvlJc w:val="left"/>
      <w:pPr>
        <w:ind w:left="3285" w:hanging="360"/>
      </w:pPr>
    </w:lvl>
    <w:lvl w:ilvl="5" w:tplc="580A001B" w:tentative="1">
      <w:start w:val="1"/>
      <w:numFmt w:val="lowerRoman"/>
      <w:lvlText w:val="%6."/>
      <w:lvlJc w:val="right"/>
      <w:pPr>
        <w:ind w:left="4005" w:hanging="180"/>
      </w:pPr>
    </w:lvl>
    <w:lvl w:ilvl="6" w:tplc="580A000F" w:tentative="1">
      <w:start w:val="1"/>
      <w:numFmt w:val="decimal"/>
      <w:lvlText w:val="%7."/>
      <w:lvlJc w:val="left"/>
      <w:pPr>
        <w:ind w:left="4725" w:hanging="360"/>
      </w:pPr>
    </w:lvl>
    <w:lvl w:ilvl="7" w:tplc="580A0019" w:tentative="1">
      <w:start w:val="1"/>
      <w:numFmt w:val="lowerLetter"/>
      <w:lvlText w:val="%8."/>
      <w:lvlJc w:val="left"/>
      <w:pPr>
        <w:ind w:left="5445" w:hanging="360"/>
      </w:pPr>
    </w:lvl>
    <w:lvl w:ilvl="8" w:tplc="580A001B" w:tentative="1">
      <w:start w:val="1"/>
      <w:numFmt w:val="lowerRoman"/>
      <w:lvlText w:val="%9."/>
      <w:lvlJc w:val="right"/>
      <w:pPr>
        <w:ind w:left="6165" w:hanging="180"/>
      </w:pPr>
    </w:lvl>
  </w:abstractNum>
  <w:abstractNum w:abstractNumId="3" w15:restartNumberingAfterBreak="0">
    <w:nsid w:val="0330773F"/>
    <w:multiLevelType w:val="hybridMultilevel"/>
    <w:tmpl w:val="7E9CC218"/>
    <w:lvl w:ilvl="0" w:tplc="810ABD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8683A06"/>
    <w:multiLevelType w:val="hybridMultilevel"/>
    <w:tmpl w:val="F87C4C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DE1D49"/>
    <w:multiLevelType w:val="multilevel"/>
    <w:tmpl w:val="1DEE77F0"/>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0B11301C"/>
    <w:multiLevelType w:val="hybridMultilevel"/>
    <w:tmpl w:val="D8A033E6"/>
    <w:lvl w:ilvl="0" w:tplc="A5F8CA70">
      <w:start w:val="1"/>
      <w:numFmt w:val="decimal"/>
      <w:lvlText w:val="%1."/>
      <w:lvlJc w:val="left"/>
      <w:pPr>
        <w:ind w:left="1211" w:hanging="360"/>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7" w15:restartNumberingAfterBreak="0">
    <w:nsid w:val="0F5728F2"/>
    <w:multiLevelType w:val="multilevel"/>
    <w:tmpl w:val="BD72329E"/>
    <w:lvl w:ilvl="0">
      <w:start w:val="1"/>
      <w:numFmt w:val="upperRoman"/>
      <w:lvlText w:val="%1."/>
      <w:lvlJc w:val="left"/>
      <w:pPr>
        <w:ind w:left="1080" w:hanging="72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114B133B"/>
    <w:multiLevelType w:val="hybridMultilevel"/>
    <w:tmpl w:val="E64CA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787912"/>
    <w:multiLevelType w:val="hybridMultilevel"/>
    <w:tmpl w:val="8374931E"/>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B05448"/>
    <w:multiLevelType w:val="hybridMultilevel"/>
    <w:tmpl w:val="F4CA8170"/>
    <w:lvl w:ilvl="0" w:tplc="7974F7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740CF2"/>
    <w:multiLevelType w:val="hybridMultilevel"/>
    <w:tmpl w:val="0E227470"/>
    <w:lvl w:ilvl="0" w:tplc="93F82A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014DE"/>
    <w:multiLevelType w:val="hybridMultilevel"/>
    <w:tmpl w:val="685C0FA6"/>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28696D83"/>
    <w:multiLevelType w:val="hybridMultilevel"/>
    <w:tmpl w:val="CB308FEE"/>
    <w:lvl w:ilvl="0" w:tplc="04162D4A">
      <w:start w:val="1"/>
      <w:numFmt w:val="decimal"/>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10085C"/>
    <w:multiLevelType w:val="hybridMultilevel"/>
    <w:tmpl w:val="D57E042C"/>
    <w:lvl w:ilvl="0" w:tplc="793212E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6F6414"/>
    <w:multiLevelType w:val="hybridMultilevel"/>
    <w:tmpl w:val="2454F7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E8673F3"/>
    <w:multiLevelType w:val="hybridMultilevel"/>
    <w:tmpl w:val="C9E62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D546C6"/>
    <w:multiLevelType w:val="hybridMultilevel"/>
    <w:tmpl w:val="A55647BA"/>
    <w:lvl w:ilvl="0" w:tplc="93F82A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0E045BA"/>
    <w:multiLevelType w:val="hybridMultilevel"/>
    <w:tmpl w:val="20166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22"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3" w15:restartNumberingAfterBreak="0">
    <w:nsid w:val="397D42FB"/>
    <w:multiLevelType w:val="hybridMultilevel"/>
    <w:tmpl w:val="C574AFCE"/>
    <w:lvl w:ilvl="0" w:tplc="19E852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A806E8"/>
    <w:multiLevelType w:val="hybridMultilevel"/>
    <w:tmpl w:val="2654B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CC56C4"/>
    <w:multiLevelType w:val="multilevel"/>
    <w:tmpl w:val="70504A2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44F6652D"/>
    <w:multiLevelType w:val="multilevel"/>
    <w:tmpl w:val="4030BD2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483A209B"/>
    <w:multiLevelType w:val="hybridMultilevel"/>
    <w:tmpl w:val="E64CAA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CD0962"/>
    <w:multiLevelType w:val="hybridMultilevel"/>
    <w:tmpl w:val="BCBCFB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0328D2"/>
    <w:multiLevelType w:val="hybridMultilevel"/>
    <w:tmpl w:val="2F0E955A"/>
    <w:lvl w:ilvl="0" w:tplc="0DAA90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811828"/>
    <w:multiLevelType w:val="hybridMultilevel"/>
    <w:tmpl w:val="CB308FEE"/>
    <w:lvl w:ilvl="0" w:tplc="FFFFFFFF">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7E69BF"/>
    <w:multiLevelType w:val="hybridMultilevel"/>
    <w:tmpl w:val="0E5C59E4"/>
    <w:lvl w:ilvl="0" w:tplc="080A0003">
      <w:start w:val="1"/>
      <w:numFmt w:val="bullet"/>
      <w:lvlText w:val="o"/>
      <w:lvlJc w:val="left"/>
      <w:pPr>
        <w:ind w:left="1440" w:hanging="360"/>
      </w:pPr>
      <w:rPr>
        <w:rFonts w:ascii="Courier New" w:hAnsi="Courier New" w:cs="Courier New"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3" w15:restartNumberingAfterBreak="0">
    <w:nsid w:val="58AE5205"/>
    <w:multiLevelType w:val="hybridMultilevel"/>
    <w:tmpl w:val="DDD285DC"/>
    <w:lvl w:ilvl="0" w:tplc="FD88E084">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4" w15:restartNumberingAfterBreak="0">
    <w:nsid w:val="5BD24EA0"/>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C63E13"/>
    <w:multiLevelType w:val="hybridMultilevel"/>
    <w:tmpl w:val="E354ACDA"/>
    <w:lvl w:ilvl="0" w:tplc="54BC04D6">
      <w:start w:val="1"/>
      <w:numFmt w:val="upperRoman"/>
      <w:lvlText w:val="%1."/>
      <w:lvlJc w:val="left"/>
      <w:pPr>
        <w:ind w:left="1287" w:hanging="72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15:restartNumberingAfterBreak="0">
    <w:nsid w:val="688B6535"/>
    <w:multiLevelType w:val="hybridMultilevel"/>
    <w:tmpl w:val="C574AFCE"/>
    <w:lvl w:ilvl="0" w:tplc="19E852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1821F7"/>
    <w:multiLevelType w:val="hybridMultilevel"/>
    <w:tmpl w:val="83C8F4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6C7D457A"/>
    <w:multiLevelType w:val="hybridMultilevel"/>
    <w:tmpl w:val="B93A7B6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1E356FE"/>
    <w:multiLevelType w:val="hybridMultilevel"/>
    <w:tmpl w:val="747C32C8"/>
    <w:lvl w:ilvl="0" w:tplc="080A0017">
      <w:start w:val="1"/>
      <w:numFmt w:val="lowerLetter"/>
      <w:lvlText w:val="%1)"/>
      <w:lvlJc w:val="left"/>
      <w:pPr>
        <w:ind w:left="9008" w:hanging="360"/>
      </w:pPr>
      <w:rPr>
        <w:rFonts w:hint="default"/>
      </w:rPr>
    </w:lvl>
    <w:lvl w:ilvl="1" w:tplc="080A0019">
      <w:start w:val="1"/>
      <w:numFmt w:val="lowerLetter"/>
      <w:lvlText w:val="%2."/>
      <w:lvlJc w:val="left"/>
      <w:pPr>
        <w:ind w:left="9728" w:hanging="360"/>
      </w:pPr>
    </w:lvl>
    <w:lvl w:ilvl="2" w:tplc="080A001B" w:tentative="1">
      <w:start w:val="1"/>
      <w:numFmt w:val="lowerRoman"/>
      <w:lvlText w:val="%3."/>
      <w:lvlJc w:val="right"/>
      <w:pPr>
        <w:ind w:left="10448" w:hanging="180"/>
      </w:pPr>
    </w:lvl>
    <w:lvl w:ilvl="3" w:tplc="080A000F" w:tentative="1">
      <w:start w:val="1"/>
      <w:numFmt w:val="decimal"/>
      <w:lvlText w:val="%4."/>
      <w:lvlJc w:val="left"/>
      <w:pPr>
        <w:ind w:left="11168" w:hanging="360"/>
      </w:pPr>
    </w:lvl>
    <w:lvl w:ilvl="4" w:tplc="080A0019" w:tentative="1">
      <w:start w:val="1"/>
      <w:numFmt w:val="lowerLetter"/>
      <w:lvlText w:val="%5."/>
      <w:lvlJc w:val="left"/>
      <w:pPr>
        <w:ind w:left="11888" w:hanging="360"/>
      </w:pPr>
    </w:lvl>
    <w:lvl w:ilvl="5" w:tplc="080A001B" w:tentative="1">
      <w:start w:val="1"/>
      <w:numFmt w:val="lowerRoman"/>
      <w:lvlText w:val="%6."/>
      <w:lvlJc w:val="right"/>
      <w:pPr>
        <w:ind w:left="12608" w:hanging="180"/>
      </w:pPr>
    </w:lvl>
    <w:lvl w:ilvl="6" w:tplc="080A000F" w:tentative="1">
      <w:start w:val="1"/>
      <w:numFmt w:val="decimal"/>
      <w:lvlText w:val="%7."/>
      <w:lvlJc w:val="left"/>
      <w:pPr>
        <w:ind w:left="13328" w:hanging="360"/>
      </w:pPr>
    </w:lvl>
    <w:lvl w:ilvl="7" w:tplc="080A0019" w:tentative="1">
      <w:start w:val="1"/>
      <w:numFmt w:val="lowerLetter"/>
      <w:lvlText w:val="%8."/>
      <w:lvlJc w:val="left"/>
      <w:pPr>
        <w:ind w:left="14048" w:hanging="360"/>
      </w:pPr>
    </w:lvl>
    <w:lvl w:ilvl="8" w:tplc="080A001B" w:tentative="1">
      <w:start w:val="1"/>
      <w:numFmt w:val="lowerRoman"/>
      <w:lvlText w:val="%9."/>
      <w:lvlJc w:val="right"/>
      <w:pPr>
        <w:ind w:left="14768" w:hanging="180"/>
      </w:pPr>
    </w:lvl>
  </w:abstractNum>
  <w:abstractNum w:abstractNumId="41" w15:restartNumberingAfterBreak="0">
    <w:nsid w:val="74E54604"/>
    <w:multiLevelType w:val="hybridMultilevel"/>
    <w:tmpl w:val="945E72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1E17F1"/>
    <w:multiLevelType w:val="hybridMultilevel"/>
    <w:tmpl w:val="396E82C0"/>
    <w:lvl w:ilvl="0" w:tplc="71B8F982">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15181F"/>
    <w:multiLevelType w:val="hybridMultilevel"/>
    <w:tmpl w:val="494EAC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11"/>
  </w:num>
  <w:num w:numId="3">
    <w:abstractNumId w:val="30"/>
  </w:num>
  <w:num w:numId="4">
    <w:abstractNumId w:val="29"/>
  </w:num>
  <w:num w:numId="5">
    <w:abstractNumId w:val="44"/>
  </w:num>
  <w:num w:numId="6">
    <w:abstractNumId w:val="33"/>
  </w:num>
  <w:num w:numId="7">
    <w:abstractNumId w:val="23"/>
  </w:num>
  <w:num w:numId="8">
    <w:abstractNumId w:val="37"/>
  </w:num>
  <w:num w:numId="9">
    <w:abstractNumId w:val="22"/>
  </w:num>
  <w:num w:numId="10">
    <w:abstractNumId w:val="21"/>
  </w:num>
  <w:num w:numId="11">
    <w:abstractNumId w:val="3"/>
  </w:num>
  <w:num w:numId="12">
    <w:abstractNumId w:val="19"/>
  </w:num>
  <w:num w:numId="13">
    <w:abstractNumId w:val="12"/>
  </w:num>
  <w:num w:numId="14">
    <w:abstractNumId w:val="18"/>
  </w:num>
  <w:num w:numId="15">
    <w:abstractNumId w:val="43"/>
  </w:num>
  <w:num w:numId="16">
    <w:abstractNumId w:val="35"/>
  </w:num>
  <w:num w:numId="17">
    <w:abstractNumId w:val="8"/>
  </w:num>
  <w:num w:numId="18">
    <w:abstractNumId w:val="17"/>
  </w:num>
  <w:num w:numId="19">
    <w:abstractNumId w:val="10"/>
  </w:num>
  <w:num w:numId="20">
    <w:abstractNumId w:val="2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num>
  <w:num w:numId="24">
    <w:abstractNumId w:val="4"/>
  </w:num>
  <w:num w:numId="25">
    <w:abstractNumId w:val="5"/>
  </w:num>
  <w:num w:numId="26">
    <w:abstractNumId w:val="32"/>
  </w:num>
  <w:num w:numId="27">
    <w:abstractNumId w:val="0"/>
  </w:num>
  <w:num w:numId="28">
    <w:abstractNumId w:val="13"/>
  </w:num>
  <w:num w:numId="29">
    <w:abstractNumId w:val="25"/>
  </w:num>
  <w:num w:numId="30">
    <w:abstractNumId w:val="39"/>
  </w:num>
  <w:num w:numId="31">
    <w:abstractNumId w:val="34"/>
  </w:num>
  <w:num w:numId="32">
    <w:abstractNumId w:val="2"/>
  </w:num>
  <w:num w:numId="33">
    <w:abstractNumId w:val="16"/>
  </w:num>
  <w:num w:numId="34">
    <w:abstractNumId w:val="9"/>
  </w:num>
  <w:num w:numId="35">
    <w:abstractNumId w:val="15"/>
  </w:num>
  <w:num w:numId="36">
    <w:abstractNumId w:val="38"/>
  </w:num>
  <w:num w:numId="37">
    <w:abstractNumId w:val="31"/>
  </w:num>
  <w:num w:numId="38">
    <w:abstractNumId w:val="42"/>
  </w:num>
  <w:num w:numId="39">
    <w:abstractNumId w:val="28"/>
  </w:num>
  <w:num w:numId="40">
    <w:abstractNumId w:val="1"/>
  </w:num>
  <w:num w:numId="41">
    <w:abstractNumId w:val="20"/>
  </w:num>
  <w:num w:numId="42">
    <w:abstractNumId w:val="41"/>
  </w:num>
  <w:num w:numId="43">
    <w:abstractNumId w:val="27"/>
  </w:num>
  <w:num w:numId="44">
    <w:abstractNumId w:val="26"/>
  </w:num>
  <w:num w:numId="45">
    <w:abstractNumId w:val="6"/>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57"/>
    <w:rsid w:val="00013A05"/>
    <w:rsid w:val="00015225"/>
    <w:rsid w:val="00016BB6"/>
    <w:rsid w:val="00017B86"/>
    <w:rsid w:val="00020B6A"/>
    <w:rsid w:val="00026EB1"/>
    <w:rsid w:val="00041A17"/>
    <w:rsid w:val="00050780"/>
    <w:rsid w:val="00050ED1"/>
    <w:rsid w:val="00055AB9"/>
    <w:rsid w:val="00062654"/>
    <w:rsid w:val="00063B7A"/>
    <w:rsid w:val="00091AAA"/>
    <w:rsid w:val="0009342F"/>
    <w:rsid w:val="00095D0B"/>
    <w:rsid w:val="000970BB"/>
    <w:rsid w:val="000972EE"/>
    <w:rsid w:val="000A5A65"/>
    <w:rsid w:val="000A5E44"/>
    <w:rsid w:val="000B1582"/>
    <w:rsid w:val="000B4FBC"/>
    <w:rsid w:val="000C0F03"/>
    <w:rsid w:val="000C7DA1"/>
    <w:rsid w:val="000D006F"/>
    <w:rsid w:val="000D1B96"/>
    <w:rsid w:val="000D4787"/>
    <w:rsid w:val="000D4CB2"/>
    <w:rsid w:val="000D6FBA"/>
    <w:rsid w:val="000E04FA"/>
    <w:rsid w:val="000E269D"/>
    <w:rsid w:val="000E7C06"/>
    <w:rsid w:val="000F43D7"/>
    <w:rsid w:val="000F5CBE"/>
    <w:rsid w:val="000F6CA6"/>
    <w:rsid w:val="00103CD5"/>
    <w:rsid w:val="001114EF"/>
    <w:rsid w:val="00112485"/>
    <w:rsid w:val="00117E65"/>
    <w:rsid w:val="00120096"/>
    <w:rsid w:val="0012374B"/>
    <w:rsid w:val="00123ECE"/>
    <w:rsid w:val="00127BCA"/>
    <w:rsid w:val="00135F23"/>
    <w:rsid w:val="00140DDF"/>
    <w:rsid w:val="00141116"/>
    <w:rsid w:val="00143708"/>
    <w:rsid w:val="00143843"/>
    <w:rsid w:val="00143BE4"/>
    <w:rsid w:val="00152971"/>
    <w:rsid w:val="00153D08"/>
    <w:rsid w:val="001545AD"/>
    <w:rsid w:val="00154E6B"/>
    <w:rsid w:val="00155F3D"/>
    <w:rsid w:val="001615BA"/>
    <w:rsid w:val="00162A64"/>
    <w:rsid w:val="001679F1"/>
    <w:rsid w:val="001705F4"/>
    <w:rsid w:val="00172DB1"/>
    <w:rsid w:val="00174621"/>
    <w:rsid w:val="00181245"/>
    <w:rsid w:val="00194E28"/>
    <w:rsid w:val="001965B4"/>
    <w:rsid w:val="00196C30"/>
    <w:rsid w:val="001A4544"/>
    <w:rsid w:val="001A6E30"/>
    <w:rsid w:val="001A7973"/>
    <w:rsid w:val="001B0A88"/>
    <w:rsid w:val="001B41D2"/>
    <w:rsid w:val="001B7694"/>
    <w:rsid w:val="001C0E3D"/>
    <w:rsid w:val="001C2774"/>
    <w:rsid w:val="001D40B1"/>
    <w:rsid w:val="001D6B18"/>
    <w:rsid w:val="001E286C"/>
    <w:rsid w:val="001E3111"/>
    <w:rsid w:val="001E7A89"/>
    <w:rsid w:val="001F02E1"/>
    <w:rsid w:val="001F4B4F"/>
    <w:rsid w:val="001F5E61"/>
    <w:rsid w:val="00215429"/>
    <w:rsid w:val="00223E54"/>
    <w:rsid w:val="00225F85"/>
    <w:rsid w:val="00226E72"/>
    <w:rsid w:val="00234D61"/>
    <w:rsid w:val="002379F2"/>
    <w:rsid w:val="002468A3"/>
    <w:rsid w:val="002538C9"/>
    <w:rsid w:val="0025394E"/>
    <w:rsid w:val="0025795D"/>
    <w:rsid w:val="0026594F"/>
    <w:rsid w:val="00267078"/>
    <w:rsid w:val="0026743F"/>
    <w:rsid w:val="00271E8A"/>
    <w:rsid w:val="00272D2A"/>
    <w:rsid w:val="00276A54"/>
    <w:rsid w:val="0028416A"/>
    <w:rsid w:val="00286BF3"/>
    <w:rsid w:val="00293EFD"/>
    <w:rsid w:val="00295945"/>
    <w:rsid w:val="002A6356"/>
    <w:rsid w:val="002A6EFB"/>
    <w:rsid w:val="002A7856"/>
    <w:rsid w:val="002B1BB7"/>
    <w:rsid w:val="002B2253"/>
    <w:rsid w:val="002B2B95"/>
    <w:rsid w:val="002B660F"/>
    <w:rsid w:val="002D0A06"/>
    <w:rsid w:val="002D1630"/>
    <w:rsid w:val="002D2D32"/>
    <w:rsid w:val="002D310B"/>
    <w:rsid w:val="002D4085"/>
    <w:rsid w:val="002D5567"/>
    <w:rsid w:val="002D66D5"/>
    <w:rsid w:val="002D7107"/>
    <w:rsid w:val="002D794C"/>
    <w:rsid w:val="002E2DFB"/>
    <w:rsid w:val="002F33A9"/>
    <w:rsid w:val="002F5CA8"/>
    <w:rsid w:val="002F62E0"/>
    <w:rsid w:val="002F7BA4"/>
    <w:rsid w:val="00302D2F"/>
    <w:rsid w:val="00303385"/>
    <w:rsid w:val="00306441"/>
    <w:rsid w:val="003073EB"/>
    <w:rsid w:val="003107DA"/>
    <w:rsid w:val="00311AA7"/>
    <w:rsid w:val="00316BB4"/>
    <w:rsid w:val="00322DC7"/>
    <w:rsid w:val="003242C7"/>
    <w:rsid w:val="00325BEC"/>
    <w:rsid w:val="00344824"/>
    <w:rsid w:val="00344F6E"/>
    <w:rsid w:val="00346625"/>
    <w:rsid w:val="003526F9"/>
    <w:rsid w:val="00354DDE"/>
    <w:rsid w:val="003559E1"/>
    <w:rsid w:val="00355D5C"/>
    <w:rsid w:val="00360BBA"/>
    <w:rsid w:val="00362E23"/>
    <w:rsid w:val="00363686"/>
    <w:rsid w:val="00364D21"/>
    <w:rsid w:val="00366BE8"/>
    <w:rsid w:val="003708E1"/>
    <w:rsid w:val="0037302A"/>
    <w:rsid w:val="00373D05"/>
    <w:rsid w:val="00373E0F"/>
    <w:rsid w:val="00374E14"/>
    <w:rsid w:val="003756A5"/>
    <w:rsid w:val="00382978"/>
    <w:rsid w:val="00386844"/>
    <w:rsid w:val="003A1A28"/>
    <w:rsid w:val="003A4670"/>
    <w:rsid w:val="003A5AE4"/>
    <w:rsid w:val="003A6076"/>
    <w:rsid w:val="003B38F1"/>
    <w:rsid w:val="003B3DD4"/>
    <w:rsid w:val="003B6A9D"/>
    <w:rsid w:val="003C0110"/>
    <w:rsid w:val="003C0538"/>
    <w:rsid w:val="003C309C"/>
    <w:rsid w:val="003C49D6"/>
    <w:rsid w:val="003D002D"/>
    <w:rsid w:val="003D0754"/>
    <w:rsid w:val="003E1BBB"/>
    <w:rsid w:val="003F3CC8"/>
    <w:rsid w:val="003F66C2"/>
    <w:rsid w:val="004105FB"/>
    <w:rsid w:val="00412084"/>
    <w:rsid w:val="0041354F"/>
    <w:rsid w:val="0041558F"/>
    <w:rsid w:val="00416CE7"/>
    <w:rsid w:val="00416DBE"/>
    <w:rsid w:val="004204BB"/>
    <w:rsid w:val="0042060D"/>
    <w:rsid w:val="00420D92"/>
    <w:rsid w:val="00420DD5"/>
    <w:rsid w:val="004244A0"/>
    <w:rsid w:val="004302BF"/>
    <w:rsid w:val="004308D7"/>
    <w:rsid w:val="00431689"/>
    <w:rsid w:val="0044308F"/>
    <w:rsid w:val="00444D57"/>
    <w:rsid w:val="0044703B"/>
    <w:rsid w:val="00450A1F"/>
    <w:rsid w:val="004558D1"/>
    <w:rsid w:val="00456C92"/>
    <w:rsid w:val="00457A19"/>
    <w:rsid w:val="00457E98"/>
    <w:rsid w:val="00460121"/>
    <w:rsid w:val="0046058C"/>
    <w:rsid w:val="00462E1D"/>
    <w:rsid w:val="00467861"/>
    <w:rsid w:val="00473A6A"/>
    <w:rsid w:val="00475335"/>
    <w:rsid w:val="00476F5C"/>
    <w:rsid w:val="00477598"/>
    <w:rsid w:val="004805B8"/>
    <w:rsid w:val="00480FEA"/>
    <w:rsid w:val="004838E7"/>
    <w:rsid w:val="00490AAB"/>
    <w:rsid w:val="004A2087"/>
    <w:rsid w:val="004A2EA2"/>
    <w:rsid w:val="004A71AA"/>
    <w:rsid w:val="004B2123"/>
    <w:rsid w:val="004B3A7C"/>
    <w:rsid w:val="004B6925"/>
    <w:rsid w:val="004B6B78"/>
    <w:rsid w:val="004C191E"/>
    <w:rsid w:val="004C75CD"/>
    <w:rsid w:val="004D406E"/>
    <w:rsid w:val="004D498F"/>
    <w:rsid w:val="004D55BA"/>
    <w:rsid w:val="004F3954"/>
    <w:rsid w:val="004F4591"/>
    <w:rsid w:val="004F643D"/>
    <w:rsid w:val="004F77EA"/>
    <w:rsid w:val="00502A53"/>
    <w:rsid w:val="005035F7"/>
    <w:rsid w:val="0050427F"/>
    <w:rsid w:val="00510472"/>
    <w:rsid w:val="005124FB"/>
    <w:rsid w:val="005151C4"/>
    <w:rsid w:val="00517C9B"/>
    <w:rsid w:val="005212E2"/>
    <w:rsid w:val="005219ED"/>
    <w:rsid w:val="00525C26"/>
    <w:rsid w:val="0053007F"/>
    <w:rsid w:val="005414FD"/>
    <w:rsid w:val="00544ADD"/>
    <w:rsid w:val="00552C9A"/>
    <w:rsid w:val="005578B7"/>
    <w:rsid w:val="00557B3B"/>
    <w:rsid w:val="00564DB2"/>
    <w:rsid w:val="005665BE"/>
    <w:rsid w:val="00567D39"/>
    <w:rsid w:val="00570073"/>
    <w:rsid w:val="005733EB"/>
    <w:rsid w:val="00573B4F"/>
    <w:rsid w:val="00574BF4"/>
    <w:rsid w:val="00584350"/>
    <w:rsid w:val="00585BF1"/>
    <w:rsid w:val="0059021B"/>
    <w:rsid w:val="00594FEE"/>
    <w:rsid w:val="005A14A4"/>
    <w:rsid w:val="005A1818"/>
    <w:rsid w:val="005B0651"/>
    <w:rsid w:val="005B066D"/>
    <w:rsid w:val="005B201D"/>
    <w:rsid w:val="005B5976"/>
    <w:rsid w:val="005B7C1F"/>
    <w:rsid w:val="005C29D9"/>
    <w:rsid w:val="005C3D98"/>
    <w:rsid w:val="005C547F"/>
    <w:rsid w:val="005C74BE"/>
    <w:rsid w:val="005E161C"/>
    <w:rsid w:val="005E4C32"/>
    <w:rsid w:val="005E50F1"/>
    <w:rsid w:val="005F4AAF"/>
    <w:rsid w:val="006002BC"/>
    <w:rsid w:val="006004A4"/>
    <w:rsid w:val="00601482"/>
    <w:rsid w:val="0060235C"/>
    <w:rsid w:val="006054E7"/>
    <w:rsid w:val="00614CBD"/>
    <w:rsid w:val="006209B6"/>
    <w:rsid w:val="00620A1D"/>
    <w:rsid w:val="00622C8D"/>
    <w:rsid w:val="0062301B"/>
    <w:rsid w:val="00627C77"/>
    <w:rsid w:val="006301EC"/>
    <w:rsid w:val="00630FBE"/>
    <w:rsid w:val="00633AB9"/>
    <w:rsid w:val="00635E45"/>
    <w:rsid w:val="00640746"/>
    <w:rsid w:val="00644542"/>
    <w:rsid w:val="00646183"/>
    <w:rsid w:val="00646421"/>
    <w:rsid w:val="00646635"/>
    <w:rsid w:val="00646F29"/>
    <w:rsid w:val="00654C45"/>
    <w:rsid w:val="00656B46"/>
    <w:rsid w:val="00657723"/>
    <w:rsid w:val="00662B52"/>
    <w:rsid w:val="00663350"/>
    <w:rsid w:val="00666716"/>
    <w:rsid w:val="00666B5B"/>
    <w:rsid w:val="0067216A"/>
    <w:rsid w:val="00672348"/>
    <w:rsid w:val="00674D6A"/>
    <w:rsid w:val="0067790D"/>
    <w:rsid w:val="006802F0"/>
    <w:rsid w:val="006844A9"/>
    <w:rsid w:val="00687D36"/>
    <w:rsid w:val="00690103"/>
    <w:rsid w:val="006920EF"/>
    <w:rsid w:val="00693B7A"/>
    <w:rsid w:val="006A2320"/>
    <w:rsid w:val="006A3831"/>
    <w:rsid w:val="006A56A5"/>
    <w:rsid w:val="006A66EE"/>
    <w:rsid w:val="006B164C"/>
    <w:rsid w:val="006C2453"/>
    <w:rsid w:val="006C3983"/>
    <w:rsid w:val="006D566D"/>
    <w:rsid w:val="006F612C"/>
    <w:rsid w:val="007017C7"/>
    <w:rsid w:val="0070231E"/>
    <w:rsid w:val="00703D66"/>
    <w:rsid w:val="00706E31"/>
    <w:rsid w:val="00713686"/>
    <w:rsid w:val="00716EF7"/>
    <w:rsid w:val="00722BF3"/>
    <w:rsid w:val="00724D5F"/>
    <w:rsid w:val="00725027"/>
    <w:rsid w:val="007250E5"/>
    <w:rsid w:val="00725339"/>
    <w:rsid w:val="0073045F"/>
    <w:rsid w:val="00730A9F"/>
    <w:rsid w:val="0073583C"/>
    <w:rsid w:val="007358E0"/>
    <w:rsid w:val="00742B13"/>
    <w:rsid w:val="007442FB"/>
    <w:rsid w:val="007476C5"/>
    <w:rsid w:val="00751C25"/>
    <w:rsid w:val="0075245B"/>
    <w:rsid w:val="00755A9B"/>
    <w:rsid w:val="00760F25"/>
    <w:rsid w:val="00760FCC"/>
    <w:rsid w:val="00762A90"/>
    <w:rsid w:val="00765568"/>
    <w:rsid w:val="0076744D"/>
    <w:rsid w:val="0076759C"/>
    <w:rsid w:val="0078004C"/>
    <w:rsid w:val="00781C95"/>
    <w:rsid w:val="00783FD2"/>
    <w:rsid w:val="00786AD5"/>
    <w:rsid w:val="00787CCB"/>
    <w:rsid w:val="00793527"/>
    <w:rsid w:val="007A0FD4"/>
    <w:rsid w:val="007A17DE"/>
    <w:rsid w:val="007A4437"/>
    <w:rsid w:val="007A5915"/>
    <w:rsid w:val="007B1512"/>
    <w:rsid w:val="007C07B0"/>
    <w:rsid w:val="007C4C2E"/>
    <w:rsid w:val="007C6FE7"/>
    <w:rsid w:val="007C7215"/>
    <w:rsid w:val="007D0A9E"/>
    <w:rsid w:val="007D3403"/>
    <w:rsid w:val="007D7483"/>
    <w:rsid w:val="007E1970"/>
    <w:rsid w:val="007F2A5E"/>
    <w:rsid w:val="007F32C4"/>
    <w:rsid w:val="00802E56"/>
    <w:rsid w:val="00803FC8"/>
    <w:rsid w:val="008058B1"/>
    <w:rsid w:val="00805DE1"/>
    <w:rsid w:val="00806692"/>
    <w:rsid w:val="008067B5"/>
    <w:rsid w:val="0080743D"/>
    <w:rsid w:val="00812043"/>
    <w:rsid w:val="00812A5F"/>
    <w:rsid w:val="0081573E"/>
    <w:rsid w:val="00815B37"/>
    <w:rsid w:val="00816560"/>
    <w:rsid w:val="008171C2"/>
    <w:rsid w:val="00820DE3"/>
    <w:rsid w:val="0082480B"/>
    <w:rsid w:val="00827428"/>
    <w:rsid w:val="00827C8B"/>
    <w:rsid w:val="00831930"/>
    <w:rsid w:val="00841CCD"/>
    <w:rsid w:val="0084347C"/>
    <w:rsid w:val="00847043"/>
    <w:rsid w:val="00853111"/>
    <w:rsid w:val="00855E9B"/>
    <w:rsid w:val="00856E19"/>
    <w:rsid w:val="00871E5C"/>
    <w:rsid w:val="008740B7"/>
    <w:rsid w:val="008746A2"/>
    <w:rsid w:val="0087624E"/>
    <w:rsid w:val="0087697C"/>
    <w:rsid w:val="00877448"/>
    <w:rsid w:val="00881E67"/>
    <w:rsid w:val="008848D7"/>
    <w:rsid w:val="008852D8"/>
    <w:rsid w:val="00896349"/>
    <w:rsid w:val="008A38A0"/>
    <w:rsid w:val="008A42CC"/>
    <w:rsid w:val="008B2EF8"/>
    <w:rsid w:val="008B5C47"/>
    <w:rsid w:val="008C33AA"/>
    <w:rsid w:val="008C5586"/>
    <w:rsid w:val="008C5F81"/>
    <w:rsid w:val="008D6D96"/>
    <w:rsid w:val="008D7CE1"/>
    <w:rsid w:val="008E40A8"/>
    <w:rsid w:val="008E5AAE"/>
    <w:rsid w:val="008E5D5B"/>
    <w:rsid w:val="008E6A1A"/>
    <w:rsid w:val="008E7894"/>
    <w:rsid w:val="008F2868"/>
    <w:rsid w:val="008F4C6F"/>
    <w:rsid w:val="008F7DDA"/>
    <w:rsid w:val="009012C2"/>
    <w:rsid w:val="00902001"/>
    <w:rsid w:val="00902C13"/>
    <w:rsid w:val="009050DE"/>
    <w:rsid w:val="00907B49"/>
    <w:rsid w:val="009126FE"/>
    <w:rsid w:val="00912A21"/>
    <w:rsid w:val="0091562A"/>
    <w:rsid w:val="00916EEF"/>
    <w:rsid w:val="00917CAA"/>
    <w:rsid w:val="009232E7"/>
    <w:rsid w:val="00925243"/>
    <w:rsid w:val="00926051"/>
    <w:rsid w:val="00940A28"/>
    <w:rsid w:val="009440E4"/>
    <w:rsid w:val="00944C22"/>
    <w:rsid w:val="00951B8F"/>
    <w:rsid w:val="0095372B"/>
    <w:rsid w:val="00955017"/>
    <w:rsid w:val="00962A6A"/>
    <w:rsid w:val="00964636"/>
    <w:rsid w:val="009649AB"/>
    <w:rsid w:val="0096624A"/>
    <w:rsid w:val="00970E3E"/>
    <w:rsid w:val="00972636"/>
    <w:rsid w:val="00984BAD"/>
    <w:rsid w:val="00991C1C"/>
    <w:rsid w:val="00993420"/>
    <w:rsid w:val="00993A72"/>
    <w:rsid w:val="00993FD3"/>
    <w:rsid w:val="00995F88"/>
    <w:rsid w:val="00996492"/>
    <w:rsid w:val="009A00AB"/>
    <w:rsid w:val="009A3EDE"/>
    <w:rsid w:val="009A58C5"/>
    <w:rsid w:val="009A5F05"/>
    <w:rsid w:val="009B26E5"/>
    <w:rsid w:val="009C304A"/>
    <w:rsid w:val="009C3C39"/>
    <w:rsid w:val="009C717B"/>
    <w:rsid w:val="009D1003"/>
    <w:rsid w:val="009D5B53"/>
    <w:rsid w:val="009D62BD"/>
    <w:rsid w:val="009D7D7B"/>
    <w:rsid w:val="009E16FA"/>
    <w:rsid w:val="009E6C93"/>
    <w:rsid w:val="009E71C1"/>
    <w:rsid w:val="009E7BDA"/>
    <w:rsid w:val="009F42F3"/>
    <w:rsid w:val="009F46A9"/>
    <w:rsid w:val="009F47DC"/>
    <w:rsid w:val="009F5FDA"/>
    <w:rsid w:val="009F74E7"/>
    <w:rsid w:val="00A01730"/>
    <w:rsid w:val="00A01C97"/>
    <w:rsid w:val="00A10127"/>
    <w:rsid w:val="00A166BC"/>
    <w:rsid w:val="00A1684F"/>
    <w:rsid w:val="00A17DC9"/>
    <w:rsid w:val="00A35B6F"/>
    <w:rsid w:val="00A37185"/>
    <w:rsid w:val="00A41464"/>
    <w:rsid w:val="00A414C3"/>
    <w:rsid w:val="00A45E2B"/>
    <w:rsid w:val="00A47E40"/>
    <w:rsid w:val="00A54243"/>
    <w:rsid w:val="00A56017"/>
    <w:rsid w:val="00A56F06"/>
    <w:rsid w:val="00A573AC"/>
    <w:rsid w:val="00A57715"/>
    <w:rsid w:val="00A618C1"/>
    <w:rsid w:val="00A7407A"/>
    <w:rsid w:val="00A74EA8"/>
    <w:rsid w:val="00A76C35"/>
    <w:rsid w:val="00A7729C"/>
    <w:rsid w:val="00A826B6"/>
    <w:rsid w:val="00A8418B"/>
    <w:rsid w:val="00A864B6"/>
    <w:rsid w:val="00A87485"/>
    <w:rsid w:val="00A93170"/>
    <w:rsid w:val="00A951AD"/>
    <w:rsid w:val="00AA05E2"/>
    <w:rsid w:val="00AA0796"/>
    <w:rsid w:val="00AA2D91"/>
    <w:rsid w:val="00AA4F99"/>
    <w:rsid w:val="00AB0F1D"/>
    <w:rsid w:val="00AB1B2E"/>
    <w:rsid w:val="00AB2C4C"/>
    <w:rsid w:val="00AB76DF"/>
    <w:rsid w:val="00AC1823"/>
    <w:rsid w:val="00AC3F77"/>
    <w:rsid w:val="00AC4340"/>
    <w:rsid w:val="00AD76F0"/>
    <w:rsid w:val="00AF1160"/>
    <w:rsid w:val="00AF1B80"/>
    <w:rsid w:val="00AF6F7D"/>
    <w:rsid w:val="00AF73E3"/>
    <w:rsid w:val="00B0487B"/>
    <w:rsid w:val="00B12105"/>
    <w:rsid w:val="00B21190"/>
    <w:rsid w:val="00B235E2"/>
    <w:rsid w:val="00B32668"/>
    <w:rsid w:val="00B35972"/>
    <w:rsid w:val="00B42E2D"/>
    <w:rsid w:val="00B453B2"/>
    <w:rsid w:val="00B468C8"/>
    <w:rsid w:val="00B506F8"/>
    <w:rsid w:val="00B53702"/>
    <w:rsid w:val="00B57B32"/>
    <w:rsid w:val="00B61E37"/>
    <w:rsid w:val="00B66344"/>
    <w:rsid w:val="00B72016"/>
    <w:rsid w:val="00B727AB"/>
    <w:rsid w:val="00B75B02"/>
    <w:rsid w:val="00B9730E"/>
    <w:rsid w:val="00BA06F7"/>
    <w:rsid w:val="00BB0BEB"/>
    <w:rsid w:val="00BB3A8B"/>
    <w:rsid w:val="00BB4154"/>
    <w:rsid w:val="00BB7570"/>
    <w:rsid w:val="00BB796F"/>
    <w:rsid w:val="00BC73E3"/>
    <w:rsid w:val="00BD28E3"/>
    <w:rsid w:val="00BD6588"/>
    <w:rsid w:val="00BE3B14"/>
    <w:rsid w:val="00BF390A"/>
    <w:rsid w:val="00C048F9"/>
    <w:rsid w:val="00C06C9A"/>
    <w:rsid w:val="00C0784D"/>
    <w:rsid w:val="00C07D77"/>
    <w:rsid w:val="00C156B4"/>
    <w:rsid w:val="00C17BB1"/>
    <w:rsid w:val="00C20508"/>
    <w:rsid w:val="00C20E6B"/>
    <w:rsid w:val="00C31842"/>
    <w:rsid w:val="00C321B1"/>
    <w:rsid w:val="00C34327"/>
    <w:rsid w:val="00C401CE"/>
    <w:rsid w:val="00C42C80"/>
    <w:rsid w:val="00C44875"/>
    <w:rsid w:val="00C531E1"/>
    <w:rsid w:val="00C57CB5"/>
    <w:rsid w:val="00C612C3"/>
    <w:rsid w:val="00C61705"/>
    <w:rsid w:val="00C6304A"/>
    <w:rsid w:val="00C6788F"/>
    <w:rsid w:val="00C72426"/>
    <w:rsid w:val="00C742B6"/>
    <w:rsid w:val="00C77741"/>
    <w:rsid w:val="00C812E3"/>
    <w:rsid w:val="00C81700"/>
    <w:rsid w:val="00C82261"/>
    <w:rsid w:val="00C848BA"/>
    <w:rsid w:val="00C85950"/>
    <w:rsid w:val="00C90E54"/>
    <w:rsid w:val="00C92FAC"/>
    <w:rsid w:val="00C93295"/>
    <w:rsid w:val="00C94B65"/>
    <w:rsid w:val="00CA261F"/>
    <w:rsid w:val="00CA2B5E"/>
    <w:rsid w:val="00CA5E39"/>
    <w:rsid w:val="00CB0173"/>
    <w:rsid w:val="00CB09F1"/>
    <w:rsid w:val="00CB1908"/>
    <w:rsid w:val="00CB6BCF"/>
    <w:rsid w:val="00CB7DC4"/>
    <w:rsid w:val="00CC090C"/>
    <w:rsid w:val="00CC416B"/>
    <w:rsid w:val="00CC50EE"/>
    <w:rsid w:val="00CC5DBE"/>
    <w:rsid w:val="00CC6F3C"/>
    <w:rsid w:val="00CD0423"/>
    <w:rsid w:val="00CD29AE"/>
    <w:rsid w:val="00CD51C8"/>
    <w:rsid w:val="00CE02B6"/>
    <w:rsid w:val="00CE4919"/>
    <w:rsid w:val="00CE7764"/>
    <w:rsid w:val="00CF1C53"/>
    <w:rsid w:val="00CF70A0"/>
    <w:rsid w:val="00D01899"/>
    <w:rsid w:val="00D01ECF"/>
    <w:rsid w:val="00D0788F"/>
    <w:rsid w:val="00D10308"/>
    <w:rsid w:val="00D1051B"/>
    <w:rsid w:val="00D106BD"/>
    <w:rsid w:val="00D10730"/>
    <w:rsid w:val="00D155B7"/>
    <w:rsid w:val="00D20C1D"/>
    <w:rsid w:val="00D24294"/>
    <w:rsid w:val="00D25134"/>
    <w:rsid w:val="00D27E5B"/>
    <w:rsid w:val="00D32086"/>
    <w:rsid w:val="00D34057"/>
    <w:rsid w:val="00D36682"/>
    <w:rsid w:val="00D536F1"/>
    <w:rsid w:val="00D53DDC"/>
    <w:rsid w:val="00D623CE"/>
    <w:rsid w:val="00D64AF1"/>
    <w:rsid w:val="00D67A0D"/>
    <w:rsid w:val="00D67BEC"/>
    <w:rsid w:val="00D74B7C"/>
    <w:rsid w:val="00D800F2"/>
    <w:rsid w:val="00D93767"/>
    <w:rsid w:val="00D95458"/>
    <w:rsid w:val="00D96EF8"/>
    <w:rsid w:val="00DA0C88"/>
    <w:rsid w:val="00DA323F"/>
    <w:rsid w:val="00DA43AD"/>
    <w:rsid w:val="00DB6F3B"/>
    <w:rsid w:val="00DD13E2"/>
    <w:rsid w:val="00DD6010"/>
    <w:rsid w:val="00DD7C88"/>
    <w:rsid w:val="00DE2F9E"/>
    <w:rsid w:val="00E017CE"/>
    <w:rsid w:val="00E024BE"/>
    <w:rsid w:val="00E02FE0"/>
    <w:rsid w:val="00E127E6"/>
    <w:rsid w:val="00E131A8"/>
    <w:rsid w:val="00E1740E"/>
    <w:rsid w:val="00E213F7"/>
    <w:rsid w:val="00E21C29"/>
    <w:rsid w:val="00E2616D"/>
    <w:rsid w:val="00E26437"/>
    <w:rsid w:val="00E27B09"/>
    <w:rsid w:val="00E3038B"/>
    <w:rsid w:val="00E30AD4"/>
    <w:rsid w:val="00E31501"/>
    <w:rsid w:val="00E3262B"/>
    <w:rsid w:val="00E33DB0"/>
    <w:rsid w:val="00E36016"/>
    <w:rsid w:val="00E41748"/>
    <w:rsid w:val="00E43997"/>
    <w:rsid w:val="00E44452"/>
    <w:rsid w:val="00E45777"/>
    <w:rsid w:val="00E47A35"/>
    <w:rsid w:val="00E53540"/>
    <w:rsid w:val="00E53C06"/>
    <w:rsid w:val="00E56E9F"/>
    <w:rsid w:val="00E57684"/>
    <w:rsid w:val="00E662FD"/>
    <w:rsid w:val="00E746BE"/>
    <w:rsid w:val="00E76590"/>
    <w:rsid w:val="00E82D29"/>
    <w:rsid w:val="00E82F11"/>
    <w:rsid w:val="00E842A4"/>
    <w:rsid w:val="00E91313"/>
    <w:rsid w:val="00E91EE4"/>
    <w:rsid w:val="00E9595C"/>
    <w:rsid w:val="00EA1879"/>
    <w:rsid w:val="00EA3EE4"/>
    <w:rsid w:val="00EA53C7"/>
    <w:rsid w:val="00EB5A3A"/>
    <w:rsid w:val="00EC61B4"/>
    <w:rsid w:val="00ED224E"/>
    <w:rsid w:val="00ED27AB"/>
    <w:rsid w:val="00ED33BB"/>
    <w:rsid w:val="00ED5CA3"/>
    <w:rsid w:val="00ED660D"/>
    <w:rsid w:val="00ED6C96"/>
    <w:rsid w:val="00EE2C0A"/>
    <w:rsid w:val="00EE7C84"/>
    <w:rsid w:val="00EE7D5E"/>
    <w:rsid w:val="00F06299"/>
    <w:rsid w:val="00F11AD3"/>
    <w:rsid w:val="00F13387"/>
    <w:rsid w:val="00F16317"/>
    <w:rsid w:val="00F16EF8"/>
    <w:rsid w:val="00F21527"/>
    <w:rsid w:val="00F24722"/>
    <w:rsid w:val="00F24AD0"/>
    <w:rsid w:val="00F31639"/>
    <w:rsid w:val="00F3632E"/>
    <w:rsid w:val="00F457C8"/>
    <w:rsid w:val="00F46230"/>
    <w:rsid w:val="00F50059"/>
    <w:rsid w:val="00F55842"/>
    <w:rsid w:val="00F57746"/>
    <w:rsid w:val="00F735E8"/>
    <w:rsid w:val="00F912B7"/>
    <w:rsid w:val="00F91528"/>
    <w:rsid w:val="00F96E94"/>
    <w:rsid w:val="00FA4896"/>
    <w:rsid w:val="00FA73E6"/>
    <w:rsid w:val="00FA751D"/>
    <w:rsid w:val="00FA7D5F"/>
    <w:rsid w:val="00FB15A6"/>
    <w:rsid w:val="00FB3270"/>
    <w:rsid w:val="00FB612C"/>
    <w:rsid w:val="00FC28CC"/>
    <w:rsid w:val="00FC3BBC"/>
    <w:rsid w:val="00FD1200"/>
    <w:rsid w:val="00FE23C7"/>
    <w:rsid w:val="00FE343A"/>
    <w:rsid w:val="00FE459F"/>
    <w:rsid w:val="00FE5B53"/>
    <w:rsid w:val="00FF14FE"/>
    <w:rsid w:val="00FF2171"/>
    <w:rsid w:val="00FF7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5A91CE2"/>
  <w15:chartTrackingRefBased/>
  <w15:docId w15:val="{5C810458-6993-430F-80B8-643C2F38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722"/>
    <w:pPr>
      <w:spacing w:line="256" w:lineRule="auto"/>
    </w:pPr>
  </w:style>
  <w:style w:type="paragraph" w:styleId="Ttulo3">
    <w:name w:val="heading 3"/>
    <w:basedOn w:val="Normal"/>
    <w:link w:val="Ttulo3Car"/>
    <w:uiPriority w:val="9"/>
    <w:qFormat/>
    <w:rsid w:val="00D3405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4057"/>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D3405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D3405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D3405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3405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34057"/>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3405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3405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34057"/>
    <w:rPr>
      <w:vertAlign w:val="superscript"/>
    </w:rPr>
  </w:style>
  <w:style w:type="character" w:styleId="Hipervnculo">
    <w:name w:val="Hyperlink"/>
    <w:basedOn w:val="Fuentedeprrafopredeter"/>
    <w:uiPriority w:val="99"/>
    <w:unhideWhenUsed/>
    <w:rsid w:val="00D34057"/>
    <w:rPr>
      <w:color w:val="0563C1" w:themeColor="hyperlink"/>
      <w:u w:val="single"/>
    </w:rPr>
  </w:style>
  <w:style w:type="paragraph" w:styleId="Sinespaciado">
    <w:name w:val="No Spacing"/>
    <w:aliases w:val="Francesa,INAI"/>
    <w:link w:val="SinespaciadoCar"/>
    <w:uiPriority w:val="1"/>
    <w:qFormat/>
    <w:rsid w:val="00D34057"/>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D34057"/>
    <w:rPr>
      <w:b/>
      <w:bCs/>
    </w:rPr>
  </w:style>
  <w:style w:type="character" w:customStyle="1" w:styleId="SinespaciadoCar">
    <w:name w:val="Sin espaciado Car"/>
    <w:aliases w:val="Francesa Car,INAI Car"/>
    <w:link w:val="Sinespaciado"/>
    <w:uiPriority w:val="1"/>
    <w:locked/>
    <w:rsid w:val="00D34057"/>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340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62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2E23"/>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802F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802F0"/>
    <w:rPr>
      <w:sz w:val="20"/>
      <w:szCs w:val="20"/>
    </w:rPr>
  </w:style>
  <w:style w:type="table" w:styleId="Tablaconcuadrcula">
    <w:name w:val="Table Grid"/>
    <w:basedOn w:val="Tablanormal"/>
    <w:uiPriority w:val="39"/>
    <w:rsid w:val="00B3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FF14FE"/>
  </w:style>
  <w:style w:type="table" w:customStyle="1" w:styleId="Tablaconcuadrcula1">
    <w:name w:val="Tabla con cuadrícula1"/>
    <w:basedOn w:val="Tablanormal"/>
    <w:next w:val="Tablaconcuadrcula"/>
    <w:uiPriority w:val="39"/>
    <w:rsid w:val="00A8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C8B"/>
    <w:pPr>
      <w:autoSpaceDE w:val="0"/>
      <w:autoSpaceDN w:val="0"/>
      <w:adjustRightInd w:val="0"/>
      <w:spacing w:after="0" w:line="240" w:lineRule="auto"/>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141116"/>
    <w:rPr>
      <w:color w:val="605E5C"/>
      <w:shd w:val="clear" w:color="auto" w:fill="E1DFDD"/>
    </w:rPr>
  </w:style>
  <w:style w:type="character" w:styleId="Hipervnculovisitado">
    <w:name w:val="FollowedHyperlink"/>
    <w:basedOn w:val="Fuentedeprrafopredeter"/>
    <w:uiPriority w:val="99"/>
    <w:semiHidden/>
    <w:unhideWhenUsed/>
    <w:rsid w:val="00141116"/>
    <w:rPr>
      <w:color w:val="954F72" w:themeColor="followedHyperlink"/>
      <w:u w:val="single"/>
    </w:rPr>
  </w:style>
  <w:style w:type="paragraph" w:styleId="Lista2">
    <w:name w:val="List 2"/>
    <w:basedOn w:val="Normal"/>
    <w:uiPriority w:val="99"/>
    <w:unhideWhenUsed/>
    <w:rsid w:val="00D32086"/>
    <w:pPr>
      <w:ind w:left="566" w:hanging="283"/>
      <w:contextualSpacing/>
    </w:pPr>
  </w:style>
  <w:style w:type="paragraph" w:styleId="Saludo">
    <w:name w:val="Salutation"/>
    <w:basedOn w:val="Normal"/>
    <w:next w:val="Normal"/>
    <w:link w:val="SaludoCar"/>
    <w:uiPriority w:val="99"/>
    <w:unhideWhenUsed/>
    <w:rsid w:val="00D32086"/>
  </w:style>
  <w:style w:type="character" w:customStyle="1" w:styleId="SaludoCar">
    <w:name w:val="Saludo Car"/>
    <w:basedOn w:val="Fuentedeprrafopredeter"/>
    <w:link w:val="Saludo"/>
    <w:uiPriority w:val="99"/>
    <w:rsid w:val="00D32086"/>
  </w:style>
  <w:style w:type="paragraph" w:styleId="Listaconvietas2">
    <w:name w:val="List Bullet 2"/>
    <w:basedOn w:val="Normal"/>
    <w:uiPriority w:val="99"/>
    <w:unhideWhenUsed/>
    <w:rsid w:val="00D32086"/>
    <w:pPr>
      <w:numPr>
        <w:numId w:val="27"/>
      </w:numPr>
      <w:contextualSpacing/>
    </w:pPr>
  </w:style>
  <w:style w:type="paragraph" w:styleId="Continuarlista2">
    <w:name w:val="List Continue 2"/>
    <w:basedOn w:val="Normal"/>
    <w:uiPriority w:val="99"/>
    <w:unhideWhenUsed/>
    <w:rsid w:val="00D32086"/>
    <w:pPr>
      <w:spacing w:after="120"/>
      <w:ind w:left="566"/>
      <w:contextualSpacing/>
    </w:pPr>
  </w:style>
  <w:style w:type="paragraph" w:styleId="Textoindependiente">
    <w:name w:val="Body Text"/>
    <w:basedOn w:val="Normal"/>
    <w:link w:val="TextoindependienteCar"/>
    <w:uiPriority w:val="99"/>
    <w:unhideWhenUsed/>
    <w:rsid w:val="00D32086"/>
    <w:pPr>
      <w:spacing w:after="120"/>
    </w:pPr>
  </w:style>
  <w:style w:type="character" w:customStyle="1" w:styleId="TextoindependienteCar">
    <w:name w:val="Texto independiente Car"/>
    <w:basedOn w:val="Fuentedeprrafopredeter"/>
    <w:link w:val="Textoindependiente"/>
    <w:uiPriority w:val="99"/>
    <w:rsid w:val="00D32086"/>
  </w:style>
  <w:style w:type="paragraph" w:styleId="Sangradetextonormal">
    <w:name w:val="Body Text Indent"/>
    <w:basedOn w:val="Normal"/>
    <w:link w:val="SangradetextonormalCar"/>
    <w:uiPriority w:val="99"/>
    <w:unhideWhenUsed/>
    <w:rsid w:val="00D32086"/>
    <w:pPr>
      <w:spacing w:after="120"/>
      <w:ind w:left="283"/>
    </w:pPr>
  </w:style>
  <w:style w:type="character" w:customStyle="1" w:styleId="SangradetextonormalCar">
    <w:name w:val="Sangría de texto normal Car"/>
    <w:basedOn w:val="Fuentedeprrafopredeter"/>
    <w:link w:val="Sangradetextonormal"/>
    <w:uiPriority w:val="99"/>
    <w:rsid w:val="00D32086"/>
  </w:style>
  <w:style w:type="paragraph" w:customStyle="1" w:styleId="Lneadeasunto">
    <w:name w:val="Línea de asunto"/>
    <w:basedOn w:val="Normal"/>
    <w:rsid w:val="00D32086"/>
  </w:style>
  <w:style w:type="paragraph" w:styleId="Textoindependienteprimerasangra2">
    <w:name w:val="Body Text First Indent 2"/>
    <w:basedOn w:val="Sangradetextonormal"/>
    <w:link w:val="Textoindependienteprimerasangra2Car"/>
    <w:uiPriority w:val="99"/>
    <w:unhideWhenUsed/>
    <w:rsid w:val="00D32086"/>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32086"/>
  </w:style>
  <w:style w:type="paragraph" w:customStyle="1" w:styleId="Citas">
    <w:name w:val="Citas"/>
    <w:basedOn w:val="Normal"/>
    <w:qFormat/>
    <w:rsid w:val="00457E98"/>
    <w:pPr>
      <w:spacing w:before="240" w:line="360" w:lineRule="auto"/>
      <w:ind w:left="851" w:right="851"/>
      <w:jc w:val="both"/>
    </w:pPr>
    <w:rPr>
      <w:rFonts w:ascii="Palatino Linotype" w:hAnsi="Palatino Linotype" w:cs="Arial"/>
      <w:i/>
    </w:rPr>
  </w:style>
  <w:style w:type="character" w:customStyle="1" w:styleId="Mencinsinresolver2">
    <w:name w:val="Mención sin resolver2"/>
    <w:basedOn w:val="Fuentedeprrafopredeter"/>
    <w:uiPriority w:val="99"/>
    <w:semiHidden/>
    <w:unhideWhenUsed/>
    <w:rsid w:val="003A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094">
      <w:bodyDiv w:val="1"/>
      <w:marLeft w:val="0"/>
      <w:marRight w:val="0"/>
      <w:marTop w:val="0"/>
      <w:marBottom w:val="0"/>
      <w:divBdr>
        <w:top w:val="none" w:sz="0" w:space="0" w:color="auto"/>
        <w:left w:val="none" w:sz="0" w:space="0" w:color="auto"/>
        <w:bottom w:val="none" w:sz="0" w:space="0" w:color="auto"/>
        <w:right w:val="none" w:sz="0" w:space="0" w:color="auto"/>
      </w:divBdr>
    </w:div>
    <w:div w:id="95640051">
      <w:bodyDiv w:val="1"/>
      <w:marLeft w:val="0"/>
      <w:marRight w:val="0"/>
      <w:marTop w:val="0"/>
      <w:marBottom w:val="0"/>
      <w:divBdr>
        <w:top w:val="none" w:sz="0" w:space="0" w:color="auto"/>
        <w:left w:val="none" w:sz="0" w:space="0" w:color="auto"/>
        <w:bottom w:val="none" w:sz="0" w:space="0" w:color="auto"/>
        <w:right w:val="none" w:sz="0" w:space="0" w:color="auto"/>
      </w:divBdr>
    </w:div>
    <w:div w:id="161239969">
      <w:bodyDiv w:val="1"/>
      <w:marLeft w:val="0"/>
      <w:marRight w:val="0"/>
      <w:marTop w:val="0"/>
      <w:marBottom w:val="0"/>
      <w:divBdr>
        <w:top w:val="none" w:sz="0" w:space="0" w:color="auto"/>
        <w:left w:val="none" w:sz="0" w:space="0" w:color="auto"/>
        <w:bottom w:val="none" w:sz="0" w:space="0" w:color="auto"/>
        <w:right w:val="none" w:sz="0" w:space="0" w:color="auto"/>
      </w:divBdr>
    </w:div>
    <w:div w:id="234828413">
      <w:bodyDiv w:val="1"/>
      <w:marLeft w:val="0"/>
      <w:marRight w:val="0"/>
      <w:marTop w:val="0"/>
      <w:marBottom w:val="0"/>
      <w:divBdr>
        <w:top w:val="none" w:sz="0" w:space="0" w:color="auto"/>
        <w:left w:val="none" w:sz="0" w:space="0" w:color="auto"/>
        <w:bottom w:val="none" w:sz="0" w:space="0" w:color="auto"/>
        <w:right w:val="none" w:sz="0" w:space="0" w:color="auto"/>
      </w:divBdr>
    </w:div>
    <w:div w:id="395054596">
      <w:bodyDiv w:val="1"/>
      <w:marLeft w:val="0"/>
      <w:marRight w:val="0"/>
      <w:marTop w:val="0"/>
      <w:marBottom w:val="0"/>
      <w:divBdr>
        <w:top w:val="none" w:sz="0" w:space="0" w:color="auto"/>
        <w:left w:val="none" w:sz="0" w:space="0" w:color="auto"/>
        <w:bottom w:val="none" w:sz="0" w:space="0" w:color="auto"/>
        <w:right w:val="none" w:sz="0" w:space="0" w:color="auto"/>
      </w:divBdr>
    </w:div>
    <w:div w:id="407575053">
      <w:bodyDiv w:val="1"/>
      <w:marLeft w:val="0"/>
      <w:marRight w:val="0"/>
      <w:marTop w:val="0"/>
      <w:marBottom w:val="0"/>
      <w:divBdr>
        <w:top w:val="none" w:sz="0" w:space="0" w:color="auto"/>
        <w:left w:val="none" w:sz="0" w:space="0" w:color="auto"/>
        <w:bottom w:val="none" w:sz="0" w:space="0" w:color="auto"/>
        <w:right w:val="none" w:sz="0" w:space="0" w:color="auto"/>
      </w:divBdr>
    </w:div>
    <w:div w:id="598829289">
      <w:bodyDiv w:val="1"/>
      <w:marLeft w:val="0"/>
      <w:marRight w:val="0"/>
      <w:marTop w:val="0"/>
      <w:marBottom w:val="0"/>
      <w:divBdr>
        <w:top w:val="none" w:sz="0" w:space="0" w:color="auto"/>
        <w:left w:val="none" w:sz="0" w:space="0" w:color="auto"/>
        <w:bottom w:val="none" w:sz="0" w:space="0" w:color="auto"/>
        <w:right w:val="none" w:sz="0" w:space="0" w:color="auto"/>
      </w:divBdr>
    </w:div>
    <w:div w:id="637758458">
      <w:bodyDiv w:val="1"/>
      <w:marLeft w:val="0"/>
      <w:marRight w:val="0"/>
      <w:marTop w:val="0"/>
      <w:marBottom w:val="0"/>
      <w:divBdr>
        <w:top w:val="none" w:sz="0" w:space="0" w:color="auto"/>
        <w:left w:val="none" w:sz="0" w:space="0" w:color="auto"/>
        <w:bottom w:val="none" w:sz="0" w:space="0" w:color="auto"/>
        <w:right w:val="none" w:sz="0" w:space="0" w:color="auto"/>
      </w:divBdr>
    </w:div>
    <w:div w:id="906645640">
      <w:bodyDiv w:val="1"/>
      <w:marLeft w:val="0"/>
      <w:marRight w:val="0"/>
      <w:marTop w:val="0"/>
      <w:marBottom w:val="0"/>
      <w:divBdr>
        <w:top w:val="none" w:sz="0" w:space="0" w:color="auto"/>
        <w:left w:val="none" w:sz="0" w:space="0" w:color="auto"/>
        <w:bottom w:val="none" w:sz="0" w:space="0" w:color="auto"/>
        <w:right w:val="none" w:sz="0" w:space="0" w:color="auto"/>
      </w:divBdr>
    </w:div>
    <w:div w:id="1239023658">
      <w:bodyDiv w:val="1"/>
      <w:marLeft w:val="0"/>
      <w:marRight w:val="0"/>
      <w:marTop w:val="0"/>
      <w:marBottom w:val="0"/>
      <w:divBdr>
        <w:top w:val="none" w:sz="0" w:space="0" w:color="auto"/>
        <w:left w:val="none" w:sz="0" w:space="0" w:color="auto"/>
        <w:bottom w:val="none" w:sz="0" w:space="0" w:color="auto"/>
        <w:right w:val="none" w:sz="0" w:space="0" w:color="auto"/>
      </w:divBdr>
    </w:div>
    <w:div w:id="1284843200">
      <w:bodyDiv w:val="1"/>
      <w:marLeft w:val="0"/>
      <w:marRight w:val="0"/>
      <w:marTop w:val="0"/>
      <w:marBottom w:val="0"/>
      <w:divBdr>
        <w:top w:val="none" w:sz="0" w:space="0" w:color="auto"/>
        <w:left w:val="none" w:sz="0" w:space="0" w:color="auto"/>
        <w:bottom w:val="none" w:sz="0" w:space="0" w:color="auto"/>
        <w:right w:val="none" w:sz="0" w:space="0" w:color="auto"/>
      </w:divBdr>
    </w:div>
    <w:div w:id="1371495381">
      <w:bodyDiv w:val="1"/>
      <w:marLeft w:val="0"/>
      <w:marRight w:val="0"/>
      <w:marTop w:val="0"/>
      <w:marBottom w:val="0"/>
      <w:divBdr>
        <w:top w:val="none" w:sz="0" w:space="0" w:color="auto"/>
        <w:left w:val="none" w:sz="0" w:space="0" w:color="auto"/>
        <w:bottom w:val="none" w:sz="0" w:space="0" w:color="auto"/>
        <w:right w:val="none" w:sz="0" w:space="0" w:color="auto"/>
      </w:divBdr>
    </w:div>
    <w:div w:id="1377776523">
      <w:bodyDiv w:val="1"/>
      <w:marLeft w:val="0"/>
      <w:marRight w:val="0"/>
      <w:marTop w:val="0"/>
      <w:marBottom w:val="0"/>
      <w:divBdr>
        <w:top w:val="none" w:sz="0" w:space="0" w:color="auto"/>
        <w:left w:val="none" w:sz="0" w:space="0" w:color="auto"/>
        <w:bottom w:val="none" w:sz="0" w:space="0" w:color="auto"/>
        <w:right w:val="none" w:sz="0" w:space="0" w:color="auto"/>
      </w:divBdr>
    </w:div>
    <w:div w:id="1386833383">
      <w:bodyDiv w:val="1"/>
      <w:marLeft w:val="0"/>
      <w:marRight w:val="0"/>
      <w:marTop w:val="0"/>
      <w:marBottom w:val="0"/>
      <w:divBdr>
        <w:top w:val="none" w:sz="0" w:space="0" w:color="auto"/>
        <w:left w:val="none" w:sz="0" w:space="0" w:color="auto"/>
        <w:bottom w:val="none" w:sz="0" w:space="0" w:color="auto"/>
        <w:right w:val="none" w:sz="0" w:space="0" w:color="auto"/>
      </w:divBdr>
    </w:div>
    <w:div w:id="1510414702">
      <w:bodyDiv w:val="1"/>
      <w:marLeft w:val="0"/>
      <w:marRight w:val="0"/>
      <w:marTop w:val="0"/>
      <w:marBottom w:val="0"/>
      <w:divBdr>
        <w:top w:val="none" w:sz="0" w:space="0" w:color="auto"/>
        <w:left w:val="none" w:sz="0" w:space="0" w:color="auto"/>
        <w:bottom w:val="none" w:sz="0" w:space="0" w:color="auto"/>
        <w:right w:val="none" w:sz="0" w:space="0" w:color="auto"/>
      </w:divBdr>
    </w:div>
    <w:div w:id="1723747056">
      <w:bodyDiv w:val="1"/>
      <w:marLeft w:val="0"/>
      <w:marRight w:val="0"/>
      <w:marTop w:val="0"/>
      <w:marBottom w:val="0"/>
      <w:divBdr>
        <w:top w:val="none" w:sz="0" w:space="0" w:color="auto"/>
        <w:left w:val="none" w:sz="0" w:space="0" w:color="auto"/>
        <w:bottom w:val="none" w:sz="0" w:space="0" w:color="auto"/>
        <w:right w:val="none" w:sz="0" w:space="0" w:color="auto"/>
      </w:divBdr>
    </w:div>
    <w:div w:id="1839148910">
      <w:bodyDiv w:val="1"/>
      <w:marLeft w:val="0"/>
      <w:marRight w:val="0"/>
      <w:marTop w:val="0"/>
      <w:marBottom w:val="0"/>
      <w:divBdr>
        <w:top w:val="none" w:sz="0" w:space="0" w:color="auto"/>
        <w:left w:val="none" w:sz="0" w:space="0" w:color="auto"/>
        <w:bottom w:val="none" w:sz="0" w:space="0" w:color="auto"/>
        <w:right w:val="none" w:sz="0" w:space="0" w:color="auto"/>
      </w:divBdr>
    </w:div>
    <w:div w:id="1841432460">
      <w:bodyDiv w:val="1"/>
      <w:marLeft w:val="0"/>
      <w:marRight w:val="0"/>
      <w:marTop w:val="0"/>
      <w:marBottom w:val="0"/>
      <w:divBdr>
        <w:top w:val="none" w:sz="0" w:space="0" w:color="auto"/>
        <w:left w:val="none" w:sz="0" w:space="0" w:color="auto"/>
        <w:bottom w:val="none" w:sz="0" w:space="0" w:color="auto"/>
        <w:right w:val="none" w:sz="0" w:space="0" w:color="auto"/>
      </w:divBdr>
    </w:div>
    <w:div w:id="21322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39D85-1765-437A-B7A5-1D0FFCEE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51</Pages>
  <Words>12309</Words>
  <Characters>67705</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21</cp:revision>
  <cp:lastPrinted>2018-04-05T14:31:00Z</cp:lastPrinted>
  <dcterms:created xsi:type="dcterms:W3CDTF">2025-02-19T19:53:00Z</dcterms:created>
  <dcterms:modified xsi:type="dcterms:W3CDTF">2025-03-25T22:17:00Z</dcterms:modified>
</cp:coreProperties>
</file>