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FB6B" w14:textId="77777777" w:rsidR="00BE3331" w:rsidRPr="00377C23" w:rsidRDefault="009D1674">
      <w:pPr>
        <w:spacing w:before="240"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veintiséis de febrero de dos mil veinticinco. </w:t>
      </w:r>
    </w:p>
    <w:p w14:paraId="0440195B" w14:textId="6C884BEA" w:rsidR="00BE3331" w:rsidRPr="00377C23" w:rsidRDefault="009D1674">
      <w:pPr>
        <w:spacing w:before="240"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sz w:val="22"/>
          <w:szCs w:val="22"/>
        </w:rPr>
        <w:t>VISTO</w:t>
      </w:r>
      <w:r w:rsidRPr="00377C23">
        <w:rPr>
          <w:rFonts w:ascii="Palatino Linotype" w:eastAsia="Palatino Linotype" w:hAnsi="Palatino Linotype" w:cs="Palatino Linotype"/>
          <w:sz w:val="22"/>
          <w:szCs w:val="22"/>
        </w:rPr>
        <w:t xml:space="preserve"> el expediente formado con motivo del recurso de revisión </w:t>
      </w:r>
      <w:r w:rsidRPr="00377C23">
        <w:rPr>
          <w:rFonts w:ascii="Palatino Linotype" w:eastAsia="Palatino Linotype" w:hAnsi="Palatino Linotype" w:cs="Palatino Linotype"/>
          <w:b/>
          <w:sz w:val="22"/>
          <w:szCs w:val="22"/>
        </w:rPr>
        <w:t>00359/INFOEM/IP/RR/2025</w:t>
      </w:r>
      <w:r w:rsidRPr="00377C23">
        <w:rPr>
          <w:rFonts w:ascii="Palatino Linotype" w:eastAsia="Palatino Linotype" w:hAnsi="Palatino Linotype" w:cs="Palatino Linotype"/>
          <w:sz w:val="22"/>
          <w:szCs w:val="22"/>
        </w:rPr>
        <w:t>, por</w:t>
      </w:r>
      <w:r w:rsidRPr="00377C23">
        <w:rPr>
          <w:rFonts w:ascii="Palatino Linotype" w:eastAsia="Palatino Linotype" w:hAnsi="Palatino Linotype" w:cs="Palatino Linotype"/>
          <w:b/>
          <w:sz w:val="22"/>
          <w:szCs w:val="22"/>
        </w:rPr>
        <w:t xml:space="preserve"> </w:t>
      </w:r>
      <w:r w:rsidRPr="00377C23">
        <w:rPr>
          <w:rFonts w:ascii="Palatino Linotype" w:eastAsia="Palatino Linotype" w:hAnsi="Palatino Linotype" w:cs="Palatino Linotype"/>
          <w:sz w:val="22"/>
          <w:szCs w:val="22"/>
        </w:rPr>
        <w:t>interpuesto por</w:t>
      </w:r>
      <w:r w:rsidRPr="00377C23">
        <w:rPr>
          <w:rFonts w:ascii="Palatino Linotype" w:eastAsia="Palatino Linotype" w:hAnsi="Palatino Linotype" w:cs="Palatino Linotype"/>
          <w:b/>
          <w:sz w:val="22"/>
          <w:szCs w:val="22"/>
        </w:rPr>
        <w:t xml:space="preserve"> </w:t>
      </w:r>
      <w:r w:rsidR="00B06978">
        <w:rPr>
          <w:rFonts w:ascii="Palatino Linotype" w:eastAsia="Palatino Linotype" w:hAnsi="Palatino Linotype" w:cs="Palatino Linotype"/>
          <w:b/>
          <w:sz w:val="22"/>
          <w:szCs w:val="22"/>
        </w:rPr>
        <w:t>XXXXXXX</w:t>
      </w:r>
      <w:r w:rsidRPr="00377C23">
        <w:rPr>
          <w:rFonts w:ascii="Palatino Linotype" w:eastAsia="Palatino Linotype" w:hAnsi="Palatino Linotype" w:cs="Palatino Linotype"/>
          <w:b/>
          <w:sz w:val="22"/>
          <w:szCs w:val="22"/>
        </w:rPr>
        <w:t>,</w:t>
      </w:r>
      <w:r w:rsidRPr="00377C23">
        <w:rPr>
          <w:rFonts w:ascii="Palatino Linotype" w:eastAsia="Palatino Linotype" w:hAnsi="Palatino Linotype" w:cs="Palatino Linotype"/>
          <w:sz w:val="22"/>
          <w:szCs w:val="22"/>
        </w:rPr>
        <w:t xml:space="preserve"> en lo sucesivo la parte </w:t>
      </w:r>
      <w:r w:rsidRPr="00377C23">
        <w:rPr>
          <w:rFonts w:ascii="Palatino Linotype" w:eastAsia="Palatino Linotype" w:hAnsi="Palatino Linotype" w:cs="Palatino Linotype"/>
          <w:b/>
          <w:sz w:val="22"/>
          <w:szCs w:val="22"/>
        </w:rPr>
        <w:t>RECURRENTE,</w:t>
      </w:r>
      <w:r w:rsidRPr="00377C23">
        <w:rPr>
          <w:rFonts w:ascii="Palatino Linotype" w:eastAsia="Palatino Linotype" w:hAnsi="Palatino Linotype" w:cs="Palatino Linotype"/>
          <w:sz w:val="22"/>
          <w:szCs w:val="22"/>
        </w:rPr>
        <w:t xml:space="preserve"> en contra de la respuesta a su solicitud por parte del </w:t>
      </w:r>
      <w:r w:rsidRPr="00377C23">
        <w:rPr>
          <w:rFonts w:ascii="Palatino Linotype" w:eastAsia="Palatino Linotype" w:hAnsi="Palatino Linotype" w:cs="Palatino Linotype"/>
          <w:b/>
          <w:sz w:val="22"/>
          <w:szCs w:val="22"/>
        </w:rPr>
        <w:t xml:space="preserve">Ayuntamiento de Capulhuac, </w:t>
      </w:r>
      <w:r w:rsidRPr="00377C23">
        <w:rPr>
          <w:rFonts w:ascii="Palatino Linotype" w:eastAsia="Palatino Linotype" w:hAnsi="Palatino Linotype" w:cs="Palatino Linotype"/>
          <w:sz w:val="22"/>
          <w:szCs w:val="22"/>
        </w:rPr>
        <w:t xml:space="preserve">en lo sucesivo el </w:t>
      </w:r>
      <w:r w:rsidRPr="00377C23">
        <w:rPr>
          <w:rFonts w:ascii="Palatino Linotype" w:eastAsia="Palatino Linotype" w:hAnsi="Palatino Linotype" w:cs="Palatino Linotype"/>
          <w:b/>
          <w:sz w:val="22"/>
          <w:szCs w:val="22"/>
        </w:rPr>
        <w:t xml:space="preserve">SUJETO OBLIGADO, </w:t>
      </w:r>
      <w:r w:rsidRPr="00377C23">
        <w:rPr>
          <w:rFonts w:ascii="Palatino Linotype" w:eastAsia="Palatino Linotype" w:hAnsi="Palatino Linotype" w:cs="Palatino Linotype"/>
          <w:sz w:val="22"/>
          <w:szCs w:val="22"/>
        </w:rPr>
        <w:t xml:space="preserve">se procede a dictar la presente resolución con base en los siguientes: </w:t>
      </w:r>
    </w:p>
    <w:p w14:paraId="2A197799" w14:textId="77777777" w:rsidR="00BE3331" w:rsidRPr="00377C23" w:rsidRDefault="009D1674">
      <w:pPr>
        <w:spacing w:before="240" w:after="240" w:line="360" w:lineRule="auto"/>
        <w:jc w:val="center"/>
        <w:rPr>
          <w:rFonts w:ascii="Palatino Linotype" w:eastAsia="Palatino Linotype" w:hAnsi="Palatino Linotype" w:cs="Palatino Linotype"/>
          <w:b/>
          <w:sz w:val="22"/>
          <w:szCs w:val="22"/>
        </w:rPr>
      </w:pPr>
      <w:r w:rsidRPr="00377C23">
        <w:rPr>
          <w:rFonts w:ascii="Palatino Linotype" w:eastAsia="Palatino Linotype" w:hAnsi="Palatino Linotype" w:cs="Palatino Linotype"/>
          <w:b/>
          <w:sz w:val="22"/>
          <w:szCs w:val="22"/>
        </w:rPr>
        <w:t>I. A N T E C E D E N T E S</w:t>
      </w:r>
    </w:p>
    <w:p w14:paraId="2E0E039F" w14:textId="77777777" w:rsidR="00BE3331" w:rsidRPr="00377C23" w:rsidRDefault="009D1674">
      <w:pPr>
        <w:spacing w:before="240"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sz w:val="22"/>
          <w:szCs w:val="22"/>
        </w:rPr>
        <w:t>1. Solicitud de acceso a la información.</w:t>
      </w:r>
      <w:r w:rsidRPr="00377C23">
        <w:rPr>
          <w:rFonts w:ascii="Palatino Linotype" w:eastAsia="Palatino Linotype" w:hAnsi="Palatino Linotype" w:cs="Palatino Linotype"/>
          <w:sz w:val="22"/>
          <w:szCs w:val="22"/>
        </w:rPr>
        <w:t xml:space="preserve"> Con fecha catorce de enero de dos mil veinticinco, el Recurrente formuló una solicitud través del Sistema de Acceso a la Información Mexiquense, en lo subsecuente el </w:t>
      </w:r>
      <w:r w:rsidRPr="00377C23">
        <w:rPr>
          <w:rFonts w:ascii="Palatino Linotype" w:eastAsia="Palatino Linotype" w:hAnsi="Palatino Linotype" w:cs="Palatino Linotype"/>
          <w:b/>
          <w:sz w:val="22"/>
          <w:szCs w:val="22"/>
        </w:rPr>
        <w:t>SAIMEX,</w:t>
      </w:r>
      <w:r w:rsidRPr="00377C23">
        <w:rPr>
          <w:rFonts w:ascii="Palatino Linotype" w:eastAsia="Palatino Linotype" w:hAnsi="Palatino Linotype" w:cs="Palatino Linotype"/>
          <w:sz w:val="22"/>
          <w:szCs w:val="22"/>
        </w:rPr>
        <w:t xml:space="preserve"> ante el </w:t>
      </w:r>
      <w:r w:rsidRPr="00377C23">
        <w:rPr>
          <w:rFonts w:ascii="Palatino Linotype" w:eastAsia="Palatino Linotype" w:hAnsi="Palatino Linotype" w:cs="Palatino Linotype"/>
          <w:b/>
          <w:sz w:val="22"/>
          <w:szCs w:val="22"/>
        </w:rPr>
        <w:t>SUJETO OBLIGADO</w:t>
      </w:r>
      <w:r w:rsidRPr="00377C23">
        <w:rPr>
          <w:rFonts w:ascii="Palatino Linotype" w:eastAsia="Palatino Linotype" w:hAnsi="Palatino Linotype" w:cs="Palatino Linotype"/>
          <w:sz w:val="22"/>
          <w:szCs w:val="22"/>
        </w:rPr>
        <w:t>, la solicitud de acceso a la información pública, a la que se le asignó el número</w:t>
      </w:r>
      <w:r w:rsidRPr="00377C23">
        <w:rPr>
          <w:rFonts w:ascii="Palatino Linotype" w:eastAsia="Palatino Linotype" w:hAnsi="Palatino Linotype" w:cs="Palatino Linotype"/>
          <w:b/>
          <w:sz w:val="22"/>
          <w:szCs w:val="22"/>
        </w:rPr>
        <w:t xml:space="preserve"> 00049/CAPULHUA/IP/2025, </w:t>
      </w:r>
      <w:r w:rsidRPr="00377C23">
        <w:rPr>
          <w:rFonts w:ascii="Palatino Linotype" w:eastAsia="Palatino Linotype" w:hAnsi="Palatino Linotype" w:cs="Palatino Linotype"/>
          <w:sz w:val="22"/>
          <w:szCs w:val="22"/>
        </w:rPr>
        <w:t>mediante la cual requirió la información siguiente:</w:t>
      </w:r>
    </w:p>
    <w:p w14:paraId="6AADB8D6" w14:textId="77777777" w:rsidR="00BE3331" w:rsidRPr="00377C23" w:rsidRDefault="009D1674">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377C23">
        <w:rPr>
          <w:rFonts w:ascii="Palatino Linotype" w:eastAsia="Palatino Linotype" w:hAnsi="Palatino Linotype" w:cs="Palatino Linotype"/>
          <w:i/>
          <w:sz w:val="22"/>
          <w:szCs w:val="22"/>
        </w:rPr>
        <w:t xml:space="preserve">“La Secretaría de la Contraloría y los municipios, podrán suscribir convenios de colaboración con las personas físicas o jurídicas colectivas que participen en contrataciones públicas, así como con las cámaras empresariales u organizaciones industriales o de comercio del Estado de México, con la finalidad de orientarlas en el establecimiento de mecanismos de autorregulación que incluyan la instrumentación de controles internos y un programa de integridad que otorgue prioridad y asegure el desarrollo de una cultura ética en su organización. solicito convenio donde se </w:t>
      </w:r>
      <w:proofErr w:type="spellStart"/>
      <w:r w:rsidRPr="00377C23">
        <w:rPr>
          <w:rFonts w:ascii="Palatino Linotype" w:eastAsia="Palatino Linotype" w:hAnsi="Palatino Linotype" w:cs="Palatino Linotype"/>
          <w:i/>
          <w:sz w:val="22"/>
          <w:szCs w:val="22"/>
        </w:rPr>
        <w:t>adquirio</w:t>
      </w:r>
      <w:proofErr w:type="spellEnd"/>
      <w:r w:rsidRPr="00377C23">
        <w:rPr>
          <w:rFonts w:ascii="Palatino Linotype" w:eastAsia="Palatino Linotype" w:hAnsi="Palatino Linotype" w:cs="Palatino Linotype"/>
          <w:i/>
          <w:sz w:val="22"/>
          <w:szCs w:val="22"/>
        </w:rPr>
        <w:t xml:space="preserve"> el </w:t>
      </w:r>
      <w:proofErr w:type="spellStart"/>
      <w:r w:rsidRPr="00377C23">
        <w:rPr>
          <w:rFonts w:ascii="Palatino Linotype" w:eastAsia="Palatino Linotype" w:hAnsi="Palatino Linotype" w:cs="Palatino Linotype"/>
          <w:i/>
          <w:sz w:val="22"/>
          <w:szCs w:val="22"/>
        </w:rPr>
        <w:t>camion</w:t>
      </w:r>
      <w:proofErr w:type="spellEnd"/>
      <w:r w:rsidRPr="00377C23">
        <w:rPr>
          <w:rFonts w:ascii="Palatino Linotype" w:eastAsia="Palatino Linotype" w:hAnsi="Palatino Linotype" w:cs="Palatino Linotype"/>
          <w:i/>
          <w:sz w:val="22"/>
          <w:szCs w:val="22"/>
        </w:rPr>
        <w:t xml:space="preserve"> de basura y </w:t>
      </w:r>
      <w:proofErr w:type="spellStart"/>
      <w:r w:rsidRPr="00377C23">
        <w:rPr>
          <w:rFonts w:ascii="Palatino Linotype" w:eastAsia="Palatino Linotype" w:hAnsi="Palatino Linotype" w:cs="Palatino Linotype"/>
          <w:i/>
          <w:sz w:val="22"/>
          <w:szCs w:val="22"/>
        </w:rPr>
        <w:t>documentacion</w:t>
      </w:r>
      <w:proofErr w:type="spellEnd"/>
      <w:r w:rsidRPr="00377C23">
        <w:rPr>
          <w:rFonts w:ascii="Palatino Linotype" w:eastAsia="Palatino Linotype" w:hAnsi="Palatino Linotype" w:cs="Palatino Linotype"/>
          <w:i/>
          <w:sz w:val="22"/>
          <w:szCs w:val="22"/>
        </w:rPr>
        <w:t xml:space="preserve"> de </w:t>
      </w:r>
      <w:proofErr w:type="spellStart"/>
      <w:r w:rsidRPr="00377C23">
        <w:rPr>
          <w:rFonts w:ascii="Palatino Linotype" w:eastAsia="Palatino Linotype" w:hAnsi="Palatino Linotype" w:cs="Palatino Linotype"/>
          <w:i/>
          <w:sz w:val="22"/>
          <w:szCs w:val="22"/>
        </w:rPr>
        <w:t>ila</w:t>
      </w:r>
      <w:proofErr w:type="spellEnd"/>
      <w:r w:rsidRPr="00377C23">
        <w:rPr>
          <w:rFonts w:ascii="Palatino Linotype" w:eastAsia="Palatino Linotype" w:hAnsi="Palatino Linotype" w:cs="Palatino Linotype"/>
          <w:i/>
          <w:sz w:val="22"/>
          <w:szCs w:val="22"/>
        </w:rPr>
        <w:t xml:space="preserve"> </w:t>
      </w:r>
      <w:proofErr w:type="spellStart"/>
      <w:r w:rsidRPr="00377C23">
        <w:rPr>
          <w:rFonts w:ascii="Palatino Linotype" w:eastAsia="Palatino Linotype" w:hAnsi="Palatino Linotype" w:cs="Palatino Linotype"/>
          <w:i/>
          <w:sz w:val="22"/>
          <w:szCs w:val="22"/>
        </w:rPr>
        <w:t>instaruracion</w:t>
      </w:r>
      <w:proofErr w:type="spellEnd"/>
      <w:r w:rsidRPr="00377C23">
        <w:rPr>
          <w:rFonts w:ascii="Palatino Linotype" w:eastAsia="Palatino Linotype" w:hAnsi="Palatino Linotype" w:cs="Palatino Linotype"/>
          <w:i/>
          <w:sz w:val="22"/>
          <w:szCs w:val="22"/>
        </w:rPr>
        <w:t xml:space="preserve"> de la misma” (Sic)</w:t>
      </w:r>
    </w:p>
    <w:p w14:paraId="2598CDEC" w14:textId="77777777" w:rsidR="00BE3331" w:rsidRPr="00377C23" w:rsidRDefault="00BE3331">
      <w:pPr>
        <w:ind w:left="851" w:right="902"/>
        <w:jc w:val="both"/>
        <w:rPr>
          <w:rFonts w:ascii="Palatino Linotype" w:eastAsia="Palatino Linotype" w:hAnsi="Palatino Linotype" w:cs="Palatino Linotype"/>
          <w:i/>
          <w:sz w:val="22"/>
          <w:szCs w:val="22"/>
        </w:rPr>
      </w:pPr>
    </w:p>
    <w:p w14:paraId="7220AAF3" w14:textId="77777777" w:rsidR="00BE3331" w:rsidRPr="00377C23" w:rsidRDefault="009D1674">
      <w:pP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sz w:val="22"/>
          <w:szCs w:val="22"/>
        </w:rPr>
        <w:t>Modalidad de Entrega:</w:t>
      </w:r>
      <w:r w:rsidRPr="00377C23">
        <w:rPr>
          <w:rFonts w:ascii="Palatino Linotype" w:eastAsia="Palatino Linotype" w:hAnsi="Palatino Linotype" w:cs="Palatino Linotype"/>
          <w:sz w:val="22"/>
          <w:szCs w:val="22"/>
        </w:rPr>
        <w:t xml:space="preserve"> A través de SAIMEX.</w:t>
      </w:r>
    </w:p>
    <w:p w14:paraId="6A4B32C5" w14:textId="77777777" w:rsidR="00BE3331" w:rsidRPr="00377C23" w:rsidRDefault="00BE3331">
      <w:pPr>
        <w:spacing w:line="360" w:lineRule="auto"/>
        <w:jc w:val="both"/>
        <w:rPr>
          <w:rFonts w:ascii="Palatino Linotype" w:eastAsia="Palatino Linotype" w:hAnsi="Palatino Linotype" w:cs="Palatino Linotype"/>
          <w:sz w:val="22"/>
          <w:szCs w:val="22"/>
        </w:rPr>
      </w:pPr>
    </w:p>
    <w:p w14:paraId="61E7B191" w14:textId="77777777" w:rsidR="00BE3331" w:rsidRPr="00377C23" w:rsidRDefault="009D1674">
      <w:pPr>
        <w:spacing w:after="240" w:line="360" w:lineRule="auto"/>
        <w:jc w:val="both"/>
        <w:rPr>
          <w:rFonts w:ascii="Palatino Linotype" w:eastAsia="Palatino Linotype" w:hAnsi="Palatino Linotype" w:cs="Palatino Linotype"/>
          <w:b/>
          <w:sz w:val="22"/>
          <w:szCs w:val="22"/>
        </w:rPr>
      </w:pPr>
      <w:r w:rsidRPr="00377C23">
        <w:rPr>
          <w:rFonts w:ascii="Palatino Linotype" w:eastAsia="Palatino Linotype" w:hAnsi="Palatino Linotype" w:cs="Palatino Linotype"/>
          <w:b/>
          <w:sz w:val="22"/>
          <w:szCs w:val="22"/>
        </w:rPr>
        <w:lastRenderedPageBreak/>
        <w:t xml:space="preserve">2. Respuesta. </w:t>
      </w:r>
      <w:r w:rsidRPr="00377C23">
        <w:rPr>
          <w:rFonts w:ascii="Palatino Linotype" w:eastAsia="Palatino Linotype" w:hAnsi="Palatino Linotype" w:cs="Palatino Linotype"/>
          <w:sz w:val="22"/>
          <w:szCs w:val="22"/>
        </w:rPr>
        <w:t xml:space="preserve">Con fecha </w:t>
      </w:r>
      <w:r w:rsidRPr="00377C23">
        <w:rPr>
          <w:rFonts w:ascii="Palatino Linotype" w:eastAsia="Palatino Linotype" w:hAnsi="Palatino Linotype" w:cs="Palatino Linotype"/>
          <w:b/>
          <w:sz w:val="22"/>
          <w:szCs w:val="22"/>
        </w:rPr>
        <w:t>treinta de enero de dos mil veinticinco</w:t>
      </w:r>
      <w:r w:rsidRPr="00377C23">
        <w:rPr>
          <w:rFonts w:ascii="Palatino Linotype" w:eastAsia="Palatino Linotype" w:hAnsi="Palatino Linotype" w:cs="Palatino Linotype"/>
          <w:sz w:val="22"/>
          <w:szCs w:val="22"/>
        </w:rPr>
        <w:t xml:space="preserve">, el </w:t>
      </w:r>
      <w:r w:rsidRPr="00377C23">
        <w:rPr>
          <w:rFonts w:ascii="Palatino Linotype" w:eastAsia="Palatino Linotype" w:hAnsi="Palatino Linotype" w:cs="Palatino Linotype"/>
          <w:b/>
          <w:sz w:val="22"/>
          <w:szCs w:val="22"/>
        </w:rPr>
        <w:t xml:space="preserve">SUJETO OBLIGADO </w:t>
      </w:r>
      <w:r w:rsidRPr="00377C23">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1093E723" w14:textId="77777777" w:rsidR="00BE3331" w:rsidRPr="00377C23" w:rsidRDefault="009D1674">
      <w:pPr>
        <w:spacing w:before="240" w:after="240"/>
        <w:ind w:left="851" w:right="90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“durante esta administración no se adquirió </w:t>
      </w:r>
      <w:proofErr w:type="spellStart"/>
      <w:r w:rsidRPr="00377C23">
        <w:rPr>
          <w:rFonts w:ascii="Palatino Linotype" w:eastAsia="Palatino Linotype" w:hAnsi="Palatino Linotype" w:cs="Palatino Linotype"/>
          <w:i/>
          <w:sz w:val="22"/>
          <w:szCs w:val="22"/>
        </w:rPr>
        <w:t>ningun</w:t>
      </w:r>
      <w:proofErr w:type="spellEnd"/>
      <w:r w:rsidRPr="00377C23">
        <w:rPr>
          <w:rFonts w:ascii="Palatino Linotype" w:eastAsia="Palatino Linotype" w:hAnsi="Palatino Linotype" w:cs="Palatino Linotype"/>
          <w:i/>
          <w:sz w:val="22"/>
          <w:szCs w:val="22"/>
        </w:rPr>
        <w:t xml:space="preserve"> </w:t>
      </w:r>
      <w:proofErr w:type="spellStart"/>
      <w:r w:rsidRPr="00377C23">
        <w:rPr>
          <w:rFonts w:ascii="Palatino Linotype" w:eastAsia="Palatino Linotype" w:hAnsi="Palatino Linotype" w:cs="Palatino Linotype"/>
          <w:i/>
          <w:sz w:val="22"/>
          <w:szCs w:val="22"/>
        </w:rPr>
        <w:t>camion</w:t>
      </w:r>
      <w:proofErr w:type="spellEnd"/>
      <w:r w:rsidRPr="00377C23">
        <w:rPr>
          <w:rFonts w:ascii="Palatino Linotype" w:eastAsia="Palatino Linotype" w:hAnsi="Palatino Linotype" w:cs="Palatino Linotype"/>
          <w:i/>
          <w:sz w:val="22"/>
          <w:szCs w:val="22"/>
        </w:rPr>
        <w:t xml:space="preserve"> de basura</w:t>
      </w:r>
    </w:p>
    <w:p w14:paraId="1516ECEE" w14:textId="77777777" w:rsidR="00BE3331" w:rsidRPr="00377C23" w:rsidRDefault="009D1674">
      <w:pPr>
        <w:spacing w:before="240" w:after="240"/>
        <w:ind w:left="851" w:right="90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ATENTAMENTE</w:t>
      </w:r>
    </w:p>
    <w:p w14:paraId="2B8C1751" w14:textId="77777777" w:rsidR="00BE3331" w:rsidRPr="00377C23" w:rsidRDefault="009D1674">
      <w:pPr>
        <w:spacing w:before="240" w:after="240"/>
        <w:ind w:left="851" w:right="90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P.D. IGNACIO BENITEZ BOBADILLA” (Sic)</w:t>
      </w:r>
    </w:p>
    <w:p w14:paraId="38674263" w14:textId="77777777" w:rsidR="00BE3331" w:rsidRPr="00377C23" w:rsidRDefault="00BE3331">
      <w:pPr>
        <w:spacing w:before="240" w:after="240"/>
        <w:ind w:left="851" w:right="902"/>
        <w:jc w:val="both"/>
        <w:rPr>
          <w:rFonts w:ascii="Palatino Linotype" w:eastAsia="Palatino Linotype" w:hAnsi="Palatino Linotype" w:cs="Palatino Linotype"/>
          <w:i/>
          <w:sz w:val="22"/>
          <w:szCs w:val="22"/>
        </w:rPr>
      </w:pPr>
    </w:p>
    <w:p w14:paraId="6C6AA023" w14:textId="77777777" w:rsidR="00BE3331" w:rsidRPr="00377C23" w:rsidRDefault="009D1674">
      <w:pPr>
        <w:spacing w:before="240" w:after="240" w:line="360" w:lineRule="auto"/>
        <w:ind w:right="4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sz w:val="22"/>
          <w:szCs w:val="22"/>
        </w:rPr>
        <w:t xml:space="preserve">3. Interposición del recurso de revisión. </w:t>
      </w:r>
      <w:r w:rsidRPr="00377C23">
        <w:rPr>
          <w:rFonts w:ascii="Palatino Linotype" w:eastAsia="Palatino Linotype" w:hAnsi="Palatino Linotype" w:cs="Palatino Linotype"/>
          <w:sz w:val="22"/>
          <w:szCs w:val="22"/>
        </w:rPr>
        <w:t xml:space="preserve">Inconforme con los términos de la respuesta emitida por parte del </w:t>
      </w:r>
      <w:r w:rsidRPr="00377C23">
        <w:rPr>
          <w:rFonts w:ascii="Palatino Linotype" w:eastAsia="Palatino Linotype" w:hAnsi="Palatino Linotype" w:cs="Palatino Linotype"/>
          <w:b/>
          <w:sz w:val="22"/>
          <w:szCs w:val="22"/>
        </w:rPr>
        <w:t>SUJETO OBLIGADO</w:t>
      </w:r>
      <w:r w:rsidRPr="00377C23">
        <w:rPr>
          <w:rFonts w:ascii="Palatino Linotype" w:eastAsia="Palatino Linotype" w:hAnsi="Palatino Linotype" w:cs="Palatino Linotype"/>
          <w:sz w:val="22"/>
          <w:szCs w:val="22"/>
        </w:rPr>
        <w:t xml:space="preserve">, el </w:t>
      </w:r>
      <w:r w:rsidRPr="00377C23">
        <w:rPr>
          <w:rFonts w:ascii="Palatino Linotype" w:eastAsia="Palatino Linotype" w:hAnsi="Palatino Linotype" w:cs="Palatino Linotype"/>
          <w:b/>
          <w:sz w:val="22"/>
          <w:szCs w:val="22"/>
        </w:rPr>
        <w:t>treinta de enero del año dos mil veinticinco,</w:t>
      </w:r>
      <w:r w:rsidRPr="00377C23">
        <w:rPr>
          <w:rFonts w:ascii="Palatino Linotype" w:eastAsia="Palatino Linotype" w:hAnsi="Palatino Linotype" w:cs="Palatino Linotype"/>
          <w:sz w:val="22"/>
          <w:szCs w:val="22"/>
        </w:rPr>
        <w:t xml:space="preserve"> la parte </w:t>
      </w:r>
      <w:r w:rsidRPr="00377C23">
        <w:rPr>
          <w:rFonts w:ascii="Palatino Linotype" w:eastAsia="Palatino Linotype" w:hAnsi="Palatino Linotype" w:cs="Palatino Linotype"/>
          <w:b/>
          <w:sz w:val="22"/>
          <w:szCs w:val="22"/>
        </w:rPr>
        <w:t>RECURRENTE</w:t>
      </w:r>
      <w:r w:rsidRPr="00377C23">
        <w:rPr>
          <w:rFonts w:ascii="Palatino Linotype" w:eastAsia="Palatino Linotype" w:hAnsi="Palatino Linotype" w:cs="Palatino Linotype"/>
          <w:sz w:val="22"/>
          <w:szCs w:val="22"/>
        </w:rPr>
        <w:t xml:space="preserve"> interpuso el recurso de revisión a través de </w:t>
      </w:r>
      <w:r w:rsidRPr="00377C23">
        <w:rPr>
          <w:rFonts w:ascii="Palatino Linotype" w:eastAsia="Palatino Linotype" w:hAnsi="Palatino Linotype" w:cs="Palatino Linotype"/>
          <w:b/>
          <w:sz w:val="22"/>
          <w:szCs w:val="22"/>
        </w:rPr>
        <w:t xml:space="preserve">SAIMEX, </w:t>
      </w:r>
      <w:r w:rsidRPr="00377C23">
        <w:rPr>
          <w:rFonts w:ascii="Palatino Linotype" w:eastAsia="Palatino Linotype" w:hAnsi="Palatino Linotype" w:cs="Palatino Linotype"/>
          <w:sz w:val="22"/>
          <w:szCs w:val="22"/>
        </w:rPr>
        <w:t>en donde se manifestó de la siguiente manera:</w:t>
      </w:r>
    </w:p>
    <w:p w14:paraId="518E4631" w14:textId="77777777" w:rsidR="00BE3331" w:rsidRPr="00377C23" w:rsidRDefault="009D1674">
      <w:pPr>
        <w:numPr>
          <w:ilvl w:val="0"/>
          <w:numId w:val="3"/>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377C23">
        <w:rPr>
          <w:rFonts w:ascii="Palatino Linotype" w:eastAsia="Palatino Linotype" w:hAnsi="Palatino Linotype" w:cs="Palatino Linotype"/>
          <w:b/>
          <w:sz w:val="22"/>
          <w:szCs w:val="22"/>
        </w:rPr>
        <w:t xml:space="preserve">Acto impugnado: </w:t>
      </w:r>
    </w:p>
    <w:p w14:paraId="5A2799CB" w14:textId="77777777" w:rsidR="00BE3331" w:rsidRPr="00377C23" w:rsidRDefault="009D1674">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w:t>
      </w:r>
      <w:proofErr w:type="spellStart"/>
      <w:r w:rsidRPr="00377C23">
        <w:rPr>
          <w:rFonts w:ascii="Palatino Linotype" w:eastAsia="Palatino Linotype" w:hAnsi="Palatino Linotype" w:cs="Palatino Linotype"/>
          <w:i/>
          <w:sz w:val="22"/>
          <w:szCs w:val="22"/>
        </w:rPr>
        <w:t>negatuiva</w:t>
      </w:r>
      <w:proofErr w:type="spellEnd"/>
      <w:r w:rsidRPr="00377C23">
        <w:rPr>
          <w:rFonts w:ascii="Palatino Linotype" w:eastAsia="Palatino Linotype" w:hAnsi="Palatino Linotype" w:cs="Palatino Linotype"/>
          <w:i/>
          <w:sz w:val="22"/>
          <w:szCs w:val="22"/>
        </w:rPr>
        <w:t xml:space="preserve"> de </w:t>
      </w:r>
      <w:proofErr w:type="spellStart"/>
      <w:r w:rsidRPr="00377C23">
        <w:rPr>
          <w:rFonts w:ascii="Palatino Linotype" w:eastAsia="Palatino Linotype" w:hAnsi="Palatino Linotype" w:cs="Palatino Linotype"/>
          <w:i/>
          <w:sz w:val="22"/>
          <w:szCs w:val="22"/>
        </w:rPr>
        <w:t>informacion</w:t>
      </w:r>
      <w:proofErr w:type="spellEnd"/>
      <w:r w:rsidRPr="00377C23">
        <w:rPr>
          <w:rFonts w:ascii="Palatino Linotype" w:eastAsia="Palatino Linotype" w:hAnsi="Palatino Linotype" w:cs="Palatino Linotype"/>
          <w:i/>
          <w:sz w:val="22"/>
          <w:szCs w:val="22"/>
        </w:rPr>
        <w:t>” (Sic)</w:t>
      </w:r>
    </w:p>
    <w:p w14:paraId="3C43F257" w14:textId="77777777" w:rsidR="00BE3331" w:rsidRPr="00377C23" w:rsidRDefault="00BE3331">
      <w:pPr>
        <w:ind w:left="851" w:right="902"/>
        <w:jc w:val="both"/>
        <w:rPr>
          <w:rFonts w:ascii="Palatino Linotype" w:eastAsia="Palatino Linotype" w:hAnsi="Palatino Linotype" w:cs="Palatino Linotype"/>
          <w:i/>
          <w:sz w:val="22"/>
          <w:szCs w:val="22"/>
        </w:rPr>
      </w:pPr>
    </w:p>
    <w:p w14:paraId="15B4B52C" w14:textId="77777777" w:rsidR="00BE3331" w:rsidRPr="00377C23" w:rsidRDefault="009D1674">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sz w:val="22"/>
          <w:szCs w:val="22"/>
        </w:rPr>
        <w:t>Y Razones o motivos de inconformidad</w:t>
      </w:r>
      <w:r w:rsidRPr="00377C23">
        <w:rPr>
          <w:rFonts w:ascii="Palatino Linotype" w:eastAsia="Palatino Linotype" w:hAnsi="Palatino Linotype" w:cs="Palatino Linotype"/>
          <w:sz w:val="22"/>
          <w:szCs w:val="22"/>
        </w:rPr>
        <w:t>:</w:t>
      </w:r>
    </w:p>
    <w:p w14:paraId="509709FD" w14:textId="77777777" w:rsidR="00BE3331" w:rsidRPr="00377C23" w:rsidRDefault="009D1674">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377C23">
        <w:rPr>
          <w:rFonts w:ascii="Palatino Linotype" w:eastAsia="Palatino Linotype" w:hAnsi="Palatino Linotype" w:cs="Palatino Linotype"/>
          <w:i/>
          <w:sz w:val="22"/>
          <w:szCs w:val="22"/>
        </w:rPr>
        <w:t xml:space="preserve">“negativa de </w:t>
      </w:r>
      <w:proofErr w:type="spellStart"/>
      <w:r w:rsidRPr="00377C23">
        <w:rPr>
          <w:rFonts w:ascii="Palatino Linotype" w:eastAsia="Palatino Linotype" w:hAnsi="Palatino Linotype" w:cs="Palatino Linotype"/>
          <w:i/>
          <w:sz w:val="22"/>
          <w:szCs w:val="22"/>
        </w:rPr>
        <w:t>informacion</w:t>
      </w:r>
      <w:proofErr w:type="spellEnd"/>
      <w:r w:rsidRPr="00377C23">
        <w:rPr>
          <w:rFonts w:ascii="Palatino Linotype" w:eastAsia="Palatino Linotype" w:hAnsi="Palatino Linotype" w:cs="Palatino Linotype"/>
          <w:i/>
          <w:sz w:val="22"/>
          <w:szCs w:val="22"/>
        </w:rPr>
        <w:t>” (Sic)</w:t>
      </w:r>
    </w:p>
    <w:p w14:paraId="4D6700CE" w14:textId="77777777" w:rsidR="00BE3331" w:rsidRPr="00377C23" w:rsidRDefault="00BE3331">
      <w:pPr>
        <w:spacing w:before="240" w:line="360" w:lineRule="auto"/>
        <w:ind w:right="51"/>
        <w:jc w:val="both"/>
        <w:rPr>
          <w:rFonts w:ascii="Palatino Linotype" w:eastAsia="Palatino Linotype" w:hAnsi="Palatino Linotype" w:cs="Palatino Linotype"/>
          <w:b/>
          <w:sz w:val="22"/>
          <w:szCs w:val="22"/>
        </w:rPr>
      </w:pPr>
    </w:p>
    <w:p w14:paraId="0396CD22" w14:textId="77777777" w:rsidR="00BE3331" w:rsidRPr="00377C23" w:rsidRDefault="009D1674">
      <w:pPr>
        <w:spacing w:line="360" w:lineRule="auto"/>
        <w:ind w:right="51"/>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sz w:val="22"/>
          <w:szCs w:val="22"/>
        </w:rPr>
        <w:t xml:space="preserve">4. Turno. </w:t>
      </w:r>
      <w:r w:rsidRPr="00377C2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77C23">
        <w:rPr>
          <w:rFonts w:ascii="Palatino Linotype" w:eastAsia="Palatino Linotype" w:hAnsi="Palatino Linotype" w:cs="Palatino Linotype"/>
          <w:b/>
          <w:sz w:val="22"/>
          <w:szCs w:val="22"/>
        </w:rPr>
        <w:t xml:space="preserve">Guadalupe Ramírez Peña, </w:t>
      </w:r>
      <w:r w:rsidRPr="00377C23">
        <w:rPr>
          <w:rFonts w:ascii="Palatino Linotype" w:eastAsia="Palatino Linotype" w:hAnsi="Palatino Linotype" w:cs="Palatino Linotype"/>
          <w:sz w:val="22"/>
          <w:szCs w:val="22"/>
        </w:rPr>
        <w:t xml:space="preserve">a efecto de que analizara sobre su admisión o su </w:t>
      </w:r>
      <w:proofErr w:type="spellStart"/>
      <w:r w:rsidRPr="00377C23">
        <w:rPr>
          <w:rFonts w:ascii="Palatino Linotype" w:eastAsia="Palatino Linotype" w:hAnsi="Palatino Linotype" w:cs="Palatino Linotype"/>
          <w:sz w:val="22"/>
          <w:szCs w:val="22"/>
        </w:rPr>
        <w:t>desechamiento</w:t>
      </w:r>
      <w:proofErr w:type="spellEnd"/>
      <w:r w:rsidRPr="00377C23">
        <w:rPr>
          <w:rFonts w:ascii="Palatino Linotype" w:eastAsia="Palatino Linotype" w:hAnsi="Palatino Linotype" w:cs="Palatino Linotype"/>
          <w:sz w:val="22"/>
          <w:szCs w:val="22"/>
        </w:rPr>
        <w:t>.</w:t>
      </w:r>
    </w:p>
    <w:p w14:paraId="4B485337" w14:textId="77777777" w:rsidR="00BE3331" w:rsidRPr="00377C23" w:rsidRDefault="00BE3331">
      <w:pPr>
        <w:spacing w:line="360" w:lineRule="auto"/>
        <w:ind w:right="51"/>
        <w:jc w:val="both"/>
        <w:rPr>
          <w:rFonts w:ascii="Palatino Linotype" w:eastAsia="Palatino Linotype" w:hAnsi="Palatino Linotype" w:cs="Palatino Linotype"/>
          <w:sz w:val="22"/>
          <w:szCs w:val="22"/>
        </w:rPr>
      </w:pPr>
    </w:p>
    <w:p w14:paraId="30AD31DC" w14:textId="77777777" w:rsidR="00BE3331" w:rsidRPr="00377C23" w:rsidRDefault="009D1674">
      <w:pPr>
        <w:spacing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sz w:val="22"/>
          <w:szCs w:val="22"/>
        </w:rPr>
        <w:t>5. Admisión del Recurso de revisión.</w:t>
      </w:r>
      <w:r w:rsidRPr="00377C23">
        <w:rPr>
          <w:rFonts w:ascii="Palatino Linotype" w:eastAsia="Palatino Linotype" w:hAnsi="Palatino Linotype" w:cs="Palatino Linotype"/>
          <w:sz w:val="22"/>
          <w:szCs w:val="22"/>
        </w:rPr>
        <w:t xml:space="preserve"> Con fecha</w:t>
      </w:r>
      <w:r w:rsidRPr="00377C23">
        <w:rPr>
          <w:rFonts w:ascii="Palatino Linotype" w:eastAsia="Palatino Linotype" w:hAnsi="Palatino Linotype" w:cs="Palatino Linotype"/>
          <w:b/>
          <w:sz w:val="22"/>
          <w:szCs w:val="22"/>
        </w:rPr>
        <w:t xml:space="preserve"> cinco de febrero de dos mil veinticinco, </w:t>
      </w:r>
      <w:r w:rsidRPr="00377C23">
        <w:rPr>
          <w:rFonts w:ascii="Palatino Linotype" w:eastAsia="Palatino Linotype" w:hAnsi="Palatino Linotype" w:cs="Palatino Linotype"/>
          <w:sz w:val="22"/>
          <w:szCs w:val="22"/>
        </w:rPr>
        <w:t xml:space="preserve">este Instituto de Transparencia, Acceso a la Información Pública y Protección de Datos </w:t>
      </w:r>
      <w:r w:rsidRPr="00377C23">
        <w:rPr>
          <w:rFonts w:ascii="Palatino Linotype" w:eastAsia="Palatino Linotype" w:hAnsi="Palatino Linotype" w:cs="Palatino Linotype"/>
          <w:sz w:val="22"/>
          <w:szCs w:val="22"/>
        </w:rPr>
        <w:lastRenderedPageBreak/>
        <w:t xml:space="preserve">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77C23">
        <w:rPr>
          <w:rFonts w:ascii="Palatino Linotype" w:eastAsia="Palatino Linotype" w:hAnsi="Palatino Linotype" w:cs="Palatino Linotype"/>
          <w:b/>
          <w:sz w:val="22"/>
          <w:szCs w:val="22"/>
        </w:rPr>
        <w:t xml:space="preserve">SUJETO OBLIGADO </w:t>
      </w:r>
      <w:r w:rsidRPr="00377C23">
        <w:rPr>
          <w:rFonts w:ascii="Palatino Linotype" w:eastAsia="Palatino Linotype" w:hAnsi="Palatino Linotype" w:cs="Palatino Linotype"/>
          <w:sz w:val="22"/>
          <w:szCs w:val="22"/>
        </w:rPr>
        <w:t>presentara su informe justificado.</w:t>
      </w:r>
    </w:p>
    <w:p w14:paraId="7F5E8655" w14:textId="77777777" w:rsidR="00BE3331" w:rsidRPr="00377C23" w:rsidRDefault="009D1674">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377C23">
        <w:rPr>
          <w:rFonts w:ascii="Palatino Linotype" w:eastAsia="Palatino Linotype" w:hAnsi="Palatino Linotype" w:cs="Palatino Linotype"/>
          <w:b/>
          <w:sz w:val="22"/>
          <w:szCs w:val="22"/>
        </w:rPr>
        <w:t>6. Manifestaciones</w:t>
      </w:r>
      <w:r w:rsidRPr="00377C23">
        <w:rPr>
          <w:rFonts w:ascii="Palatino Linotype" w:eastAsia="Palatino Linotype" w:hAnsi="Palatino Linotype" w:cs="Palatino Linotype"/>
          <w:sz w:val="22"/>
          <w:szCs w:val="22"/>
        </w:rPr>
        <w:t>. De las constancias que obran en el expediente electrónico del SAIMEX, se advierte que tanto el Recurrente como el Sujeto Obligado fueron omisos en realizar manifestaciones; se inserta imagen de referencia:</w:t>
      </w:r>
    </w:p>
    <w:p w14:paraId="68545AAB" w14:textId="77777777" w:rsidR="00BE3331" w:rsidRPr="00377C23" w:rsidRDefault="009D1674">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noProof/>
          <w:sz w:val="22"/>
          <w:szCs w:val="22"/>
          <w:lang w:val="es-MX"/>
        </w:rPr>
        <w:drawing>
          <wp:inline distT="0" distB="0" distL="0" distR="0" wp14:anchorId="2DE0F6A3" wp14:editId="2A629D43">
            <wp:extent cx="5612130" cy="1526540"/>
            <wp:effectExtent l="0" t="0" r="0" b="0"/>
            <wp:docPr id="7702015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526540"/>
                    </a:xfrm>
                    <a:prstGeom prst="rect">
                      <a:avLst/>
                    </a:prstGeom>
                    <a:ln/>
                  </pic:spPr>
                </pic:pic>
              </a:graphicData>
            </a:graphic>
          </wp:inline>
        </w:drawing>
      </w:r>
    </w:p>
    <w:p w14:paraId="072752A0" w14:textId="77777777" w:rsidR="00BE3331" w:rsidRPr="00377C23" w:rsidRDefault="009D1674">
      <w:pPr>
        <w:spacing w:before="240"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sz w:val="22"/>
          <w:szCs w:val="22"/>
        </w:rPr>
        <w:t xml:space="preserve">7. Cierre de instrucción. </w:t>
      </w:r>
      <w:r w:rsidRPr="00377C2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Pr="00377C23">
        <w:rPr>
          <w:rFonts w:ascii="Palatino Linotype" w:eastAsia="Palatino Linotype" w:hAnsi="Palatino Linotype" w:cs="Palatino Linotype"/>
          <w:b/>
          <w:sz w:val="22"/>
          <w:szCs w:val="22"/>
        </w:rPr>
        <w:t>diecisiete</w:t>
      </w:r>
      <w:r w:rsidRPr="00377C23">
        <w:rPr>
          <w:rFonts w:ascii="Palatino Linotype" w:eastAsia="Palatino Linotype" w:hAnsi="Palatino Linotype" w:cs="Palatino Linotype"/>
          <w:sz w:val="22"/>
          <w:szCs w:val="22"/>
        </w:rPr>
        <w:t xml:space="preserve"> </w:t>
      </w:r>
      <w:r w:rsidRPr="00377C23">
        <w:rPr>
          <w:rFonts w:ascii="Palatino Linotype" w:eastAsia="Palatino Linotype" w:hAnsi="Palatino Linotype" w:cs="Palatino Linotype"/>
          <w:b/>
          <w:sz w:val="22"/>
          <w:szCs w:val="22"/>
        </w:rPr>
        <w:t xml:space="preserve">de febrero de dos mil veinticinco, </w:t>
      </w:r>
      <w:r w:rsidRPr="00377C23">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0A998B4F" w14:textId="77777777" w:rsidR="00BE3331" w:rsidRPr="00377C23" w:rsidRDefault="009D1674">
      <w:pPr>
        <w:spacing w:before="240"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F821E9B" w14:textId="77777777" w:rsidR="00BE3331" w:rsidRPr="00377C23" w:rsidRDefault="009D1674">
      <w:pPr>
        <w:widowControl w:val="0"/>
        <w:spacing w:line="360" w:lineRule="auto"/>
        <w:jc w:val="center"/>
        <w:rPr>
          <w:rFonts w:ascii="Palatino Linotype" w:eastAsia="Palatino Linotype" w:hAnsi="Palatino Linotype" w:cs="Palatino Linotype"/>
          <w:b/>
          <w:sz w:val="22"/>
          <w:szCs w:val="22"/>
        </w:rPr>
      </w:pPr>
      <w:r w:rsidRPr="00377C23">
        <w:rPr>
          <w:rFonts w:ascii="Palatino Linotype" w:eastAsia="Palatino Linotype" w:hAnsi="Palatino Linotype" w:cs="Palatino Linotype"/>
          <w:b/>
          <w:sz w:val="22"/>
          <w:szCs w:val="22"/>
        </w:rPr>
        <w:t>II. C O N S I D E R A N D O S</w:t>
      </w:r>
    </w:p>
    <w:p w14:paraId="7DDCF007" w14:textId="77777777" w:rsidR="00BE3331" w:rsidRPr="00377C23" w:rsidRDefault="009D1674">
      <w:pP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sz w:val="22"/>
          <w:szCs w:val="22"/>
        </w:rPr>
        <w:t>Primero. Competencia.</w:t>
      </w:r>
      <w:r w:rsidRPr="00377C2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w:t>
      </w:r>
      <w:r w:rsidRPr="00377C23">
        <w:rPr>
          <w:rFonts w:ascii="Palatino Linotype" w:eastAsia="Palatino Linotype" w:hAnsi="Palatino Linotype" w:cs="Palatino Linotype"/>
          <w:sz w:val="22"/>
          <w:szCs w:val="22"/>
        </w:rPr>
        <w:lastRenderedPageBreak/>
        <w:t>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FF146F0" w14:textId="77777777" w:rsidR="00BE3331" w:rsidRPr="00377C23" w:rsidRDefault="009D1674">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377C23">
        <w:rPr>
          <w:rFonts w:ascii="Palatino Linotype" w:eastAsia="Palatino Linotype" w:hAnsi="Palatino Linotype" w:cs="Palatino Linotype"/>
          <w:b/>
          <w:sz w:val="22"/>
          <w:szCs w:val="22"/>
        </w:rPr>
        <w:t xml:space="preserve">Segundo. Oportunidad y Procedibilidad del Recurso de Revisión. </w:t>
      </w:r>
      <w:r w:rsidRPr="00377C23">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63B2B8D" w14:textId="77777777" w:rsidR="00BE3331" w:rsidRPr="00377C23" w:rsidRDefault="009D1674">
      <w:pPr>
        <w:spacing w:before="240"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270262D7" w14:textId="77777777" w:rsidR="00BE3331" w:rsidRPr="00377C23" w:rsidRDefault="009D1674">
      <w:pPr>
        <w:ind w:left="851" w:right="900"/>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 xml:space="preserve">“Artículo 178. </w:t>
      </w:r>
      <w:r w:rsidRPr="00377C23">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196A8CD" w14:textId="77777777" w:rsidR="00BE3331" w:rsidRPr="00377C23" w:rsidRDefault="009D1674">
      <w:pPr>
        <w:spacing w:before="240" w:after="240" w:line="360" w:lineRule="auto"/>
        <w:ind w:right="4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377C23">
        <w:rPr>
          <w:rFonts w:ascii="Palatino Linotype" w:eastAsia="Palatino Linotype" w:hAnsi="Palatino Linotype" w:cs="Palatino Linotype"/>
          <w:b/>
          <w:sz w:val="22"/>
          <w:szCs w:val="22"/>
        </w:rPr>
        <w:t>SUJETO OBLIGADO</w:t>
      </w:r>
      <w:r w:rsidRPr="00377C23">
        <w:rPr>
          <w:rFonts w:ascii="Palatino Linotype" w:eastAsia="Palatino Linotype" w:hAnsi="Palatino Linotype" w:cs="Palatino Linotype"/>
          <w:sz w:val="22"/>
          <w:szCs w:val="22"/>
        </w:rPr>
        <w:t xml:space="preserve"> remitió la respuesta a la solicitud de información el </w:t>
      </w:r>
      <w:r w:rsidRPr="00377C23">
        <w:rPr>
          <w:rFonts w:ascii="Palatino Linotype" w:eastAsia="Palatino Linotype" w:hAnsi="Palatino Linotype" w:cs="Palatino Linotype"/>
          <w:b/>
          <w:sz w:val="22"/>
          <w:szCs w:val="22"/>
        </w:rPr>
        <w:t xml:space="preserve">treinta de enero de dos mil veinticinco, </w:t>
      </w:r>
      <w:r w:rsidRPr="00377C23">
        <w:rPr>
          <w:rFonts w:ascii="Palatino Linotype" w:eastAsia="Palatino Linotype" w:hAnsi="Palatino Linotype" w:cs="Palatino Linotype"/>
          <w:sz w:val="22"/>
          <w:szCs w:val="22"/>
        </w:rPr>
        <w:t xml:space="preserve">mientras que el recurso de revisión interpuesto por la parte </w:t>
      </w:r>
      <w:r w:rsidRPr="00377C23">
        <w:rPr>
          <w:rFonts w:ascii="Palatino Linotype" w:eastAsia="Palatino Linotype" w:hAnsi="Palatino Linotype" w:cs="Palatino Linotype"/>
          <w:b/>
          <w:sz w:val="22"/>
          <w:szCs w:val="22"/>
        </w:rPr>
        <w:t>RECURRENTE</w:t>
      </w:r>
      <w:r w:rsidRPr="00377C23">
        <w:rPr>
          <w:rFonts w:ascii="Palatino Linotype" w:eastAsia="Palatino Linotype" w:hAnsi="Palatino Linotype" w:cs="Palatino Linotype"/>
          <w:sz w:val="22"/>
          <w:szCs w:val="22"/>
        </w:rPr>
        <w:t xml:space="preserve">, se tuvo por presentado el día </w:t>
      </w:r>
      <w:r w:rsidRPr="00377C23">
        <w:rPr>
          <w:rFonts w:ascii="Palatino Linotype" w:eastAsia="Palatino Linotype" w:hAnsi="Palatino Linotype" w:cs="Palatino Linotype"/>
          <w:b/>
          <w:sz w:val="22"/>
          <w:szCs w:val="22"/>
        </w:rPr>
        <w:t>treinta de enero del año dos mil veinticinco</w:t>
      </w:r>
      <w:r w:rsidRPr="00377C23">
        <w:rPr>
          <w:rFonts w:ascii="Palatino Linotype" w:eastAsia="Palatino Linotype" w:hAnsi="Palatino Linotype" w:cs="Palatino Linotype"/>
          <w:sz w:val="22"/>
          <w:szCs w:val="22"/>
        </w:rPr>
        <w:t>; esto es, el mismo día que se tuvo conocimiento de la respuesta.</w:t>
      </w:r>
    </w:p>
    <w:p w14:paraId="2BD67A05" w14:textId="77777777" w:rsidR="00BE3331" w:rsidRPr="00377C23" w:rsidRDefault="009D1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lastRenderedPageBreak/>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5E13D879" w14:textId="77777777" w:rsidR="00BE3331" w:rsidRPr="00377C23" w:rsidRDefault="009D1674">
      <w:pPr>
        <w:pBdr>
          <w:top w:val="nil"/>
          <w:left w:val="nil"/>
          <w:bottom w:val="nil"/>
          <w:right w:val="nil"/>
          <w:between w:val="nil"/>
        </w:pBdr>
        <w:tabs>
          <w:tab w:val="left" w:pos="1418"/>
        </w:tabs>
        <w:spacing w:before="120" w:after="120"/>
        <w:ind w:left="567" w:right="616"/>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377C23">
        <w:rPr>
          <w:rFonts w:ascii="Palatino Linotype" w:eastAsia="Palatino Linotype" w:hAnsi="Palatino Linotype" w:cs="Palatino Linotype"/>
          <w:i/>
          <w:sz w:val="22"/>
          <w:szCs w:val="22"/>
        </w:rPr>
        <w:t>.</w:t>
      </w:r>
    </w:p>
    <w:p w14:paraId="3A647ED0" w14:textId="77777777" w:rsidR="00BE3331" w:rsidRPr="00377C23" w:rsidRDefault="009D1674">
      <w:pPr>
        <w:pBdr>
          <w:top w:val="nil"/>
          <w:left w:val="nil"/>
          <w:bottom w:val="nil"/>
          <w:right w:val="nil"/>
          <w:between w:val="nil"/>
        </w:pBdr>
        <w:tabs>
          <w:tab w:val="left" w:pos="1418"/>
        </w:tabs>
        <w:spacing w:before="120" w:after="120"/>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3C61B7C5" w14:textId="77777777" w:rsidR="00BE3331" w:rsidRPr="00377C23" w:rsidRDefault="00BE3331">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p>
    <w:p w14:paraId="0BD3E1FA" w14:textId="77777777" w:rsidR="00BE3331" w:rsidRPr="00377C23" w:rsidRDefault="009D1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5A90EC64" w14:textId="77777777" w:rsidR="00BE3331" w:rsidRPr="00377C23" w:rsidRDefault="009D1674">
      <w:pPr>
        <w:spacing w:before="240"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Por cuanto hace a la procedibilidad del recurso de revisión, es de suma importancia señalar que la parte </w:t>
      </w:r>
      <w:r w:rsidRPr="00377C23">
        <w:rPr>
          <w:rFonts w:ascii="Palatino Linotype" w:eastAsia="Palatino Linotype" w:hAnsi="Palatino Linotype" w:cs="Palatino Linotype"/>
          <w:b/>
          <w:sz w:val="22"/>
          <w:szCs w:val="22"/>
        </w:rPr>
        <w:t>RECURRENTE</w:t>
      </w:r>
      <w:r w:rsidRPr="00377C23">
        <w:rPr>
          <w:rFonts w:ascii="Palatino Linotype" w:eastAsia="Palatino Linotype" w:hAnsi="Palatino Linotype" w:cs="Palatino Linotype"/>
          <w:sz w:val="22"/>
          <w:szCs w:val="22"/>
        </w:rPr>
        <w:t>, no proporcionó su nombre completo</w:t>
      </w:r>
      <w:r w:rsidRPr="00377C23">
        <w:rPr>
          <w:rFonts w:ascii="Palatino Linotype" w:eastAsia="Palatino Linotype" w:hAnsi="Palatino Linotype" w:cs="Palatino Linotype"/>
          <w:b/>
          <w:sz w:val="22"/>
          <w:szCs w:val="22"/>
        </w:rPr>
        <w:t>,</w:t>
      </w:r>
      <w:r w:rsidRPr="00377C23">
        <w:rPr>
          <w:rFonts w:ascii="Palatino Linotype" w:eastAsia="Palatino Linotype" w:hAnsi="Palatino Linotype" w:cs="Palatino Linotype"/>
          <w:sz w:val="22"/>
          <w:szCs w:val="22"/>
        </w:rPr>
        <w:t xml:space="preserve"> como se advierte en el detalle de seguimiento del SAIMEX, no obstante el no proporcionar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4C9977E" w14:textId="77777777" w:rsidR="00BE3331" w:rsidRPr="00377C23" w:rsidRDefault="009D1674">
      <w:pPr>
        <w:spacing w:before="240" w:after="240" w:line="276" w:lineRule="auto"/>
        <w:ind w:left="851" w:right="90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lastRenderedPageBreak/>
        <w:t>"</w:t>
      </w:r>
      <w:r w:rsidRPr="00377C23">
        <w:rPr>
          <w:rFonts w:ascii="Palatino Linotype" w:eastAsia="Palatino Linotype" w:hAnsi="Palatino Linotype" w:cs="Palatino Linotype"/>
          <w:b/>
          <w:i/>
          <w:sz w:val="22"/>
          <w:szCs w:val="22"/>
        </w:rPr>
        <w:t xml:space="preserve">Las solicitudes </w:t>
      </w:r>
      <w:r w:rsidRPr="00377C23">
        <w:rPr>
          <w:rFonts w:ascii="Palatino Linotype" w:eastAsia="Palatino Linotype" w:hAnsi="Palatino Linotype" w:cs="Palatino Linotype"/>
          <w:i/>
          <w:sz w:val="22"/>
          <w:szCs w:val="22"/>
        </w:rPr>
        <w:t xml:space="preserve">anónimas, con </w:t>
      </w:r>
      <w:r w:rsidRPr="00377C23">
        <w:rPr>
          <w:rFonts w:ascii="Palatino Linotype" w:eastAsia="Palatino Linotype" w:hAnsi="Palatino Linotype" w:cs="Palatino Linotype"/>
          <w:b/>
          <w:i/>
          <w:sz w:val="22"/>
          <w:szCs w:val="22"/>
        </w:rPr>
        <w:t>nombre incompleto o seudónimo</w:t>
      </w:r>
      <w:r w:rsidRPr="00377C23">
        <w:rPr>
          <w:rFonts w:ascii="Palatino Linotype" w:eastAsia="Palatino Linotype" w:hAnsi="Palatino Linotype" w:cs="Palatino Linotype"/>
          <w:i/>
          <w:sz w:val="22"/>
          <w:szCs w:val="22"/>
        </w:rPr>
        <w:t xml:space="preserve"> </w:t>
      </w:r>
      <w:r w:rsidRPr="00377C23">
        <w:rPr>
          <w:rFonts w:ascii="Palatino Linotype" w:eastAsia="Palatino Linotype" w:hAnsi="Palatino Linotype" w:cs="Palatino Linotype"/>
          <w:b/>
          <w:i/>
          <w:sz w:val="22"/>
          <w:szCs w:val="22"/>
        </w:rPr>
        <w:t>serán procedentes para su trámite por parte del sujeto obligado ante quien se presente</w:t>
      </w:r>
      <w:r w:rsidRPr="00377C23">
        <w:rPr>
          <w:rFonts w:ascii="Palatino Linotype" w:eastAsia="Palatino Linotype" w:hAnsi="Palatino Linotype" w:cs="Palatino Linotype"/>
          <w:i/>
          <w:sz w:val="22"/>
          <w:szCs w:val="22"/>
        </w:rPr>
        <w:t>. No podrá requerirse información adicional con motivo del nombre proporcionado por el solicitante."(Sic)</w:t>
      </w:r>
    </w:p>
    <w:p w14:paraId="44C5641C" w14:textId="77777777" w:rsidR="00BE3331" w:rsidRPr="00377C23" w:rsidRDefault="009D1674">
      <w:pPr>
        <w:spacing w:before="240" w:after="240" w:line="360" w:lineRule="auto"/>
        <w:ind w:right="4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39E6DDF" w14:textId="77777777" w:rsidR="00BE3331" w:rsidRPr="00377C23" w:rsidRDefault="009D1674">
      <w:pPr>
        <w:spacing w:before="240"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4FE9ECD6" w14:textId="77777777" w:rsidR="00BE3331" w:rsidRPr="00377C23" w:rsidRDefault="009D1674">
      <w:pPr>
        <w:ind w:left="851" w:right="104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w:t>
      </w:r>
      <w:r w:rsidRPr="00377C23">
        <w:rPr>
          <w:rFonts w:ascii="Palatino Linotype" w:eastAsia="Palatino Linotype" w:hAnsi="Palatino Linotype" w:cs="Palatino Linotype"/>
          <w:b/>
          <w:i/>
          <w:sz w:val="22"/>
          <w:szCs w:val="22"/>
        </w:rPr>
        <w:t xml:space="preserve">Artículo 179. </w:t>
      </w:r>
      <w:r w:rsidRPr="00377C23">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C2FAC00" w14:textId="77777777" w:rsidR="00BE3331" w:rsidRPr="00377C23" w:rsidRDefault="009D1674">
      <w:pPr>
        <w:ind w:left="851" w:right="104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I. La negativa de la información solicitada…” (Sic)</w:t>
      </w:r>
    </w:p>
    <w:p w14:paraId="2BE6692C" w14:textId="77777777" w:rsidR="00BE3331" w:rsidRPr="00377C23" w:rsidRDefault="009D1674">
      <w:pPr>
        <w:spacing w:before="280" w:after="28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sz w:val="22"/>
          <w:szCs w:val="22"/>
        </w:rPr>
        <w:t>Tercero. Materia de Revisión</w:t>
      </w:r>
      <w:r w:rsidRPr="00377C23">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377C23">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377C23">
        <w:rPr>
          <w:rFonts w:ascii="Palatino Linotype" w:eastAsia="Palatino Linotype" w:hAnsi="Palatino Linotype" w:cs="Palatino Linotype"/>
          <w:sz w:val="22"/>
          <w:szCs w:val="22"/>
        </w:rPr>
        <w:t xml:space="preserve">del </w:t>
      </w:r>
      <w:r w:rsidRPr="00377C23">
        <w:rPr>
          <w:rFonts w:ascii="Palatino Linotype" w:eastAsia="Palatino Linotype" w:hAnsi="Palatino Linotype" w:cs="Palatino Linotype"/>
          <w:b/>
          <w:sz w:val="22"/>
          <w:szCs w:val="22"/>
        </w:rPr>
        <w:t>RECURRENTE</w:t>
      </w:r>
      <w:r w:rsidRPr="00377C23">
        <w:rPr>
          <w:rFonts w:ascii="Palatino Linotype" w:eastAsia="Palatino Linotype" w:hAnsi="Palatino Linotype" w:cs="Palatino Linotype"/>
          <w:sz w:val="22"/>
          <w:szCs w:val="22"/>
        </w:rPr>
        <w:t>, o en su defecto, en caso de ser procedente, ordenar la entrega de información.</w:t>
      </w:r>
    </w:p>
    <w:p w14:paraId="415D8969" w14:textId="77777777" w:rsidR="00BE3331" w:rsidRPr="00377C23" w:rsidRDefault="009D1674">
      <w:pPr>
        <w:spacing w:before="240"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sz w:val="22"/>
          <w:szCs w:val="22"/>
        </w:rPr>
        <w:t xml:space="preserve">Cuarto. Estudio de fondo del asunto. </w:t>
      </w:r>
      <w:r w:rsidRPr="00377C23">
        <w:rPr>
          <w:rFonts w:ascii="Palatino Linotype" w:eastAsia="Palatino Linotype" w:hAnsi="Palatino Linotype" w:cs="Palatino Linotype"/>
          <w:sz w:val="22"/>
          <w:szCs w:val="22"/>
        </w:rPr>
        <w:t xml:space="preserve">Es conveniente analizar si la respuesta del </w:t>
      </w:r>
      <w:r w:rsidRPr="00377C23">
        <w:rPr>
          <w:rFonts w:ascii="Palatino Linotype" w:eastAsia="Palatino Linotype" w:hAnsi="Palatino Linotype" w:cs="Palatino Linotype"/>
          <w:b/>
          <w:sz w:val="22"/>
          <w:szCs w:val="22"/>
        </w:rPr>
        <w:t>SUJETO OBLIGADO</w:t>
      </w:r>
      <w:r w:rsidRPr="00377C23">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w:t>
      </w:r>
      <w:r w:rsidRPr="00377C23">
        <w:rPr>
          <w:rFonts w:ascii="Palatino Linotype" w:eastAsia="Palatino Linotype" w:hAnsi="Palatino Linotype" w:cs="Palatino Linotype"/>
          <w:sz w:val="22"/>
          <w:szCs w:val="22"/>
        </w:rPr>
        <w:lastRenderedPageBreak/>
        <w:t>el principio de máxima publicidad, como así lo establece dicha determinación, que a continuación se transcribe para un mejor entendimiento:</w:t>
      </w:r>
    </w:p>
    <w:p w14:paraId="3C6D6579" w14:textId="77777777" w:rsidR="00BE3331" w:rsidRPr="00377C23" w:rsidRDefault="009D1674">
      <w:pPr>
        <w:spacing w:before="240"/>
        <w:ind w:left="709" w:right="760"/>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w:t>
      </w:r>
      <w:r w:rsidRPr="00377C23">
        <w:rPr>
          <w:rFonts w:ascii="Palatino Linotype" w:eastAsia="Palatino Linotype" w:hAnsi="Palatino Linotype" w:cs="Palatino Linotype"/>
          <w:b/>
          <w:i/>
          <w:sz w:val="22"/>
          <w:szCs w:val="22"/>
        </w:rPr>
        <w:t>Artículo 4</w:t>
      </w:r>
      <w:r w:rsidRPr="00377C2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BDAB51D" w14:textId="77777777" w:rsidR="00BE3331" w:rsidRPr="00377C23" w:rsidRDefault="009D1674">
      <w:pPr>
        <w:ind w:left="709" w:right="760"/>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77C2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062F16E" w14:textId="77777777" w:rsidR="00BE3331" w:rsidRPr="00377C23" w:rsidRDefault="009D1674">
      <w:pPr>
        <w:ind w:left="709" w:right="760"/>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377C23">
        <w:rPr>
          <w:rFonts w:ascii="Palatino Linotype" w:eastAsia="Palatino Linotype" w:hAnsi="Palatino Linotype" w:cs="Palatino Linotype"/>
          <w:i/>
          <w:sz w:val="22"/>
          <w:szCs w:val="22"/>
        </w:rPr>
        <w:t>.”</w:t>
      </w:r>
    </w:p>
    <w:p w14:paraId="0ED4BEEA" w14:textId="77777777" w:rsidR="00BE3331" w:rsidRPr="00377C23" w:rsidRDefault="00BE3331">
      <w:pPr>
        <w:spacing w:line="360" w:lineRule="auto"/>
        <w:jc w:val="both"/>
        <w:rPr>
          <w:rFonts w:ascii="Palatino Linotype" w:eastAsia="Palatino Linotype" w:hAnsi="Palatino Linotype" w:cs="Palatino Linotype"/>
          <w:sz w:val="22"/>
          <w:szCs w:val="22"/>
        </w:rPr>
      </w:pPr>
    </w:p>
    <w:p w14:paraId="12ACC218" w14:textId="77777777" w:rsidR="00BE3331" w:rsidRPr="00377C23" w:rsidRDefault="009D1674">
      <w:pP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89ED735" w14:textId="77777777" w:rsidR="00BE3331" w:rsidRPr="00377C23" w:rsidRDefault="00BE3331">
      <w:pPr>
        <w:spacing w:line="360" w:lineRule="auto"/>
        <w:jc w:val="both"/>
        <w:rPr>
          <w:rFonts w:ascii="Palatino Linotype" w:eastAsia="Palatino Linotype" w:hAnsi="Palatino Linotype" w:cs="Palatino Linotype"/>
          <w:sz w:val="22"/>
          <w:szCs w:val="22"/>
        </w:rPr>
      </w:pPr>
    </w:p>
    <w:p w14:paraId="50B2C07A" w14:textId="77777777" w:rsidR="00BE3331" w:rsidRPr="00377C23" w:rsidRDefault="009D1674">
      <w:pPr>
        <w:ind w:left="567" w:right="758"/>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“Artículo 12.-</w:t>
      </w:r>
      <w:r w:rsidRPr="00377C2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48EF94F" w14:textId="77777777" w:rsidR="00BE3331" w:rsidRPr="00377C23" w:rsidRDefault="00BE3331">
      <w:pPr>
        <w:ind w:left="567" w:right="758"/>
        <w:jc w:val="both"/>
        <w:rPr>
          <w:rFonts w:ascii="Palatino Linotype" w:eastAsia="Palatino Linotype" w:hAnsi="Palatino Linotype" w:cs="Palatino Linotype"/>
          <w:i/>
          <w:sz w:val="22"/>
          <w:szCs w:val="22"/>
        </w:rPr>
      </w:pPr>
    </w:p>
    <w:p w14:paraId="2BFF489B" w14:textId="77777777" w:rsidR="00BE3331" w:rsidRPr="00377C23" w:rsidRDefault="009D1674">
      <w:pPr>
        <w:ind w:left="567" w:right="758"/>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77C23">
        <w:rPr>
          <w:rFonts w:ascii="Palatino Linotype" w:eastAsia="Palatino Linotype" w:hAnsi="Palatino Linotype" w:cs="Palatino Linotype"/>
          <w:i/>
          <w:sz w:val="22"/>
          <w:szCs w:val="22"/>
        </w:rPr>
        <w:t xml:space="preserve">. </w:t>
      </w:r>
      <w:r w:rsidRPr="00377C23">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377C23">
        <w:rPr>
          <w:rFonts w:ascii="Palatino Linotype" w:eastAsia="Palatino Linotype" w:hAnsi="Palatino Linotype" w:cs="Palatino Linotype"/>
          <w:b/>
          <w:i/>
          <w:sz w:val="22"/>
          <w:szCs w:val="22"/>
        </w:rPr>
        <w:lastRenderedPageBreak/>
        <w:t xml:space="preserve">obligados a generarla, resumirla, efectuar cálculos o practicar investigaciones.” </w:t>
      </w:r>
    </w:p>
    <w:p w14:paraId="7B91345A" w14:textId="77777777" w:rsidR="00BE3331" w:rsidRPr="00377C23" w:rsidRDefault="00BE3331">
      <w:pPr>
        <w:ind w:left="567" w:right="758"/>
        <w:jc w:val="both"/>
        <w:rPr>
          <w:rFonts w:ascii="Palatino Linotype" w:eastAsia="Palatino Linotype" w:hAnsi="Palatino Linotype" w:cs="Palatino Linotype"/>
          <w:i/>
          <w:sz w:val="22"/>
          <w:szCs w:val="22"/>
        </w:rPr>
      </w:pPr>
    </w:p>
    <w:p w14:paraId="0C925CEE" w14:textId="77777777" w:rsidR="00BE3331" w:rsidRPr="00377C23" w:rsidRDefault="009D1674">
      <w:pPr>
        <w:spacing w:line="360" w:lineRule="auto"/>
        <w:ind w:right="-93"/>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6603D03B" w14:textId="77777777" w:rsidR="00BE3331" w:rsidRPr="00377C23" w:rsidRDefault="00BE3331">
      <w:pPr>
        <w:spacing w:line="360" w:lineRule="auto"/>
        <w:ind w:right="-93"/>
        <w:jc w:val="both"/>
        <w:rPr>
          <w:rFonts w:ascii="Palatino Linotype" w:eastAsia="Palatino Linotype" w:hAnsi="Palatino Linotype" w:cs="Palatino Linotype"/>
          <w:sz w:val="22"/>
          <w:szCs w:val="22"/>
        </w:rPr>
      </w:pPr>
    </w:p>
    <w:p w14:paraId="3B5842FF" w14:textId="77777777" w:rsidR="00BE3331" w:rsidRPr="00377C23" w:rsidRDefault="009D1674">
      <w:pPr>
        <w:spacing w:line="360" w:lineRule="auto"/>
        <w:jc w:val="both"/>
        <w:rPr>
          <w:rFonts w:ascii="Palatino Linotype" w:eastAsia="Palatino Linotype" w:hAnsi="Palatino Linotype" w:cs="Palatino Linotype"/>
          <w:b/>
          <w:sz w:val="22"/>
          <w:szCs w:val="22"/>
        </w:rPr>
      </w:pPr>
      <w:r w:rsidRPr="00377C23">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377C23">
        <w:rPr>
          <w:rFonts w:ascii="Palatino Linotype" w:eastAsia="Palatino Linotype" w:hAnsi="Palatino Linotype" w:cs="Palatino Linotype"/>
          <w:b/>
          <w:sz w:val="22"/>
          <w:szCs w:val="22"/>
        </w:rPr>
        <w:t xml:space="preserve"> </w:t>
      </w:r>
    </w:p>
    <w:p w14:paraId="440F0921" w14:textId="77777777" w:rsidR="00BE3331" w:rsidRPr="00377C23" w:rsidRDefault="00BE3331">
      <w:pPr>
        <w:ind w:left="851" w:right="850"/>
        <w:jc w:val="both"/>
        <w:rPr>
          <w:rFonts w:ascii="Palatino Linotype" w:eastAsia="Palatino Linotype" w:hAnsi="Palatino Linotype" w:cs="Palatino Linotype"/>
          <w:sz w:val="22"/>
          <w:szCs w:val="22"/>
        </w:rPr>
      </w:pPr>
    </w:p>
    <w:p w14:paraId="0FDDFE53" w14:textId="77777777" w:rsidR="00BE3331" w:rsidRPr="00377C23" w:rsidRDefault="009D1674">
      <w:pPr>
        <w:ind w:left="851" w:right="90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w:t>
      </w:r>
      <w:r w:rsidRPr="00377C23">
        <w:rPr>
          <w:rFonts w:ascii="Palatino Linotype" w:eastAsia="Palatino Linotype" w:hAnsi="Palatino Linotype" w:cs="Palatino Linotype"/>
          <w:b/>
          <w:i/>
          <w:sz w:val="22"/>
          <w:szCs w:val="22"/>
        </w:rPr>
        <w:t>No existe obligación de elaborar documentos ad hoc para atender las solicitudes de acceso a la información.</w:t>
      </w:r>
      <w:r w:rsidRPr="00377C2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27266A1" w14:textId="77777777" w:rsidR="00BE3331" w:rsidRPr="00377C23" w:rsidRDefault="009D1674">
      <w:pPr>
        <w:ind w:left="851" w:right="90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Resoluciones: </w:t>
      </w:r>
    </w:p>
    <w:p w14:paraId="09D81C56" w14:textId="77777777" w:rsidR="00BE3331" w:rsidRPr="00377C23" w:rsidRDefault="009D1674">
      <w:pPr>
        <w:ind w:left="851" w:right="90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42C3CDA8" w14:textId="77777777" w:rsidR="00BE3331" w:rsidRPr="00377C23" w:rsidRDefault="009D1674">
      <w:pPr>
        <w:ind w:left="851" w:right="90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6CB58BA2" w14:textId="77777777" w:rsidR="00BE3331" w:rsidRPr="00377C23" w:rsidRDefault="009D1674">
      <w:pPr>
        <w:ind w:left="851" w:right="90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0BBAAB62" w14:textId="77777777" w:rsidR="00BE3331" w:rsidRPr="00377C23" w:rsidRDefault="00BE3331">
      <w:pPr>
        <w:spacing w:line="360" w:lineRule="auto"/>
        <w:ind w:right="-93"/>
        <w:jc w:val="both"/>
        <w:rPr>
          <w:rFonts w:ascii="Palatino Linotype" w:eastAsia="Palatino Linotype" w:hAnsi="Palatino Linotype" w:cs="Palatino Linotype"/>
          <w:sz w:val="22"/>
          <w:szCs w:val="22"/>
        </w:rPr>
      </w:pPr>
    </w:p>
    <w:p w14:paraId="134D86E0" w14:textId="77777777" w:rsidR="00BE3331" w:rsidRPr="00377C23" w:rsidRDefault="009D1674">
      <w:pP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3C02AA" w14:textId="77777777" w:rsidR="00BE3331" w:rsidRPr="00377C23" w:rsidRDefault="00BE3331">
      <w:pPr>
        <w:spacing w:line="360" w:lineRule="auto"/>
        <w:jc w:val="both"/>
        <w:rPr>
          <w:rFonts w:ascii="Palatino Linotype" w:eastAsia="Palatino Linotype" w:hAnsi="Palatino Linotype" w:cs="Palatino Linotype"/>
          <w:sz w:val="22"/>
          <w:szCs w:val="22"/>
        </w:rPr>
      </w:pPr>
    </w:p>
    <w:p w14:paraId="393EEB95" w14:textId="77777777" w:rsidR="00BE3331" w:rsidRPr="00377C23" w:rsidRDefault="009D1674">
      <w:pPr>
        <w:spacing w:line="360" w:lineRule="auto"/>
        <w:ind w:right="4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DE072F8" w14:textId="77777777" w:rsidR="00BE3331" w:rsidRPr="00377C23" w:rsidRDefault="00BE3331">
      <w:pPr>
        <w:spacing w:line="360" w:lineRule="auto"/>
        <w:ind w:right="49"/>
        <w:jc w:val="both"/>
        <w:rPr>
          <w:rFonts w:ascii="Palatino Linotype" w:eastAsia="Palatino Linotype" w:hAnsi="Palatino Linotype" w:cs="Palatino Linotype"/>
          <w:sz w:val="22"/>
          <w:szCs w:val="22"/>
        </w:rPr>
      </w:pPr>
    </w:p>
    <w:p w14:paraId="66A764A4" w14:textId="77777777" w:rsidR="00BE3331" w:rsidRPr="00377C23" w:rsidRDefault="009D1674">
      <w:pP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ECCCB88" w14:textId="77777777" w:rsidR="00BE3331" w:rsidRPr="00377C23" w:rsidRDefault="00BE3331">
      <w:pPr>
        <w:ind w:left="851" w:right="899"/>
        <w:jc w:val="both"/>
        <w:rPr>
          <w:rFonts w:ascii="Palatino Linotype" w:eastAsia="Palatino Linotype" w:hAnsi="Palatino Linotype" w:cs="Palatino Linotype"/>
          <w:i/>
          <w:sz w:val="22"/>
          <w:szCs w:val="22"/>
        </w:rPr>
      </w:pPr>
    </w:p>
    <w:p w14:paraId="51A90615" w14:textId="77777777" w:rsidR="00BE3331" w:rsidRPr="00377C23" w:rsidRDefault="009D1674">
      <w:pPr>
        <w:ind w:left="851" w:right="899"/>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w:t>
      </w:r>
      <w:r w:rsidRPr="00377C23">
        <w:rPr>
          <w:rFonts w:ascii="Palatino Linotype" w:eastAsia="Palatino Linotype" w:hAnsi="Palatino Linotype" w:cs="Palatino Linotype"/>
          <w:b/>
          <w:i/>
          <w:sz w:val="22"/>
          <w:szCs w:val="22"/>
        </w:rPr>
        <w:t xml:space="preserve">Artículo 3. </w:t>
      </w:r>
      <w:r w:rsidRPr="00377C23">
        <w:rPr>
          <w:rFonts w:ascii="Palatino Linotype" w:eastAsia="Palatino Linotype" w:hAnsi="Palatino Linotype" w:cs="Palatino Linotype"/>
          <w:i/>
          <w:sz w:val="22"/>
          <w:szCs w:val="22"/>
        </w:rPr>
        <w:t>Para los efectos de la presente Ley se entenderá por:</w:t>
      </w:r>
    </w:p>
    <w:p w14:paraId="5C5B4020" w14:textId="77777777" w:rsidR="00BE3331" w:rsidRPr="00377C23" w:rsidRDefault="009D1674">
      <w:pPr>
        <w:ind w:left="851" w:right="899"/>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w:t>
      </w:r>
    </w:p>
    <w:p w14:paraId="33B7E611" w14:textId="77777777" w:rsidR="00BE3331" w:rsidRPr="00377C23" w:rsidRDefault="009D1674">
      <w:pPr>
        <w:ind w:left="851" w:right="899"/>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XI. Documento:</w:t>
      </w:r>
      <w:r w:rsidRPr="00377C23">
        <w:rPr>
          <w:rFonts w:ascii="Palatino Linotype" w:eastAsia="Palatino Linotype" w:hAnsi="Palatino Linotype" w:cs="Palatino Linotype"/>
          <w:i/>
          <w:sz w:val="22"/>
          <w:szCs w:val="22"/>
        </w:rPr>
        <w:t xml:space="preserve"> Los expedientes, reportes, estudios, actas</w:t>
      </w:r>
      <w:r w:rsidRPr="00377C23">
        <w:rPr>
          <w:rFonts w:ascii="Palatino Linotype" w:eastAsia="Palatino Linotype" w:hAnsi="Palatino Linotype" w:cs="Palatino Linotype"/>
          <w:b/>
          <w:i/>
          <w:sz w:val="22"/>
          <w:szCs w:val="22"/>
        </w:rPr>
        <w:t>,</w:t>
      </w:r>
      <w:r w:rsidRPr="00377C2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w:t>
      </w:r>
      <w:r w:rsidRPr="00377C23">
        <w:rPr>
          <w:rFonts w:ascii="Palatino Linotype" w:eastAsia="Palatino Linotype" w:hAnsi="Palatino Linotype" w:cs="Palatino Linotype"/>
          <w:i/>
          <w:sz w:val="22"/>
          <w:szCs w:val="22"/>
        </w:rPr>
        <w:lastRenderedPageBreak/>
        <w:t xml:space="preserve">o fecha de elaboración. Los documentos podrán estar en cualquier medio, sea escrito, impreso, sonoro, visual, electrónico, informático u holográfico…” </w:t>
      </w:r>
    </w:p>
    <w:p w14:paraId="3101D6DE" w14:textId="77777777" w:rsidR="00BE3331" w:rsidRPr="00377C23" w:rsidRDefault="00BE3331">
      <w:pPr>
        <w:ind w:left="851" w:right="899"/>
        <w:jc w:val="both"/>
        <w:rPr>
          <w:rFonts w:ascii="Palatino Linotype" w:eastAsia="Palatino Linotype" w:hAnsi="Palatino Linotype" w:cs="Palatino Linotype"/>
          <w:sz w:val="22"/>
          <w:szCs w:val="22"/>
        </w:rPr>
      </w:pPr>
    </w:p>
    <w:p w14:paraId="2E9CE16F" w14:textId="77777777" w:rsidR="00BE3331" w:rsidRPr="00377C23" w:rsidRDefault="009D1674">
      <w:pP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381308C" w14:textId="77777777" w:rsidR="00BE3331" w:rsidRPr="00377C23" w:rsidRDefault="00BE3331">
      <w:pPr>
        <w:ind w:left="851" w:right="899"/>
        <w:jc w:val="both"/>
        <w:rPr>
          <w:rFonts w:ascii="Palatino Linotype" w:eastAsia="Palatino Linotype" w:hAnsi="Palatino Linotype" w:cs="Palatino Linotype"/>
          <w:sz w:val="22"/>
          <w:szCs w:val="22"/>
        </w:rPr>
      </w:pPr>
    </w:p>
    <w:p w14:paraId="1E3040CE" w14:textId="77777777" w:rsidR="00BE3331" w:rsidRPr="00377C23" w:rsidRDefault="009D1674">
      <w:pPr>
        <w:ind w:left="851" w:right="899"/>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sz w:val="22"/>
          <w:szCs w:val="22"/>
        </w:rPr>
        <w:t>“</w:t>
      </w:r>
      <w:r w:rsidRPr="00377C23">
        <w:rPr>
          <w:rFonts w:ascii="Palatino Linotype" w:eastAsia="Palatino Linotype" w:hAnsi="Palatino Linotype" w:cs="Palatino Linotype"/>
          <w:b/>
          <w:i/>
          <w:sz w:val="22"/>
          <w:szCs w:val="22"/>
        </w:rPr>
        <w:t>CRITERIO 0002-11</w:t>
      </w:r>
    </w:p>
    <w:p w14:paraId="3C32DF6D" w14:textId="77777777" w:rsidR="00BE3331" w:rsidRPr="00377C23" w:rsidRDefault="009D1674">
      <w:pPr>
        <w:ind w:left="851" w:right="899"/>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77C2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6B2221B" w14:textId="77777777" w:rsidR="00BE3331" w:rsidRPr="00377C23" w:rsidRDefault="009D1674">
      <w:pPr>
        <w:ind w:left="851" w:right="899"/>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AD3208D" w14:textId="77777777" w:rsidR="00BE3331" w:rsidRPr="00377C23" w:rsidRDefault="009D1674">
      <w:pPr>
        <w:ind w:left="851" w:right="899"/>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1094AAA6" w14:textId="77777777" w:rsidR="00BE3331" w:rsidRPr="00377C23" w:rsidRDefault="009D1674">
      <w:pPr>
        <w:ind w:left="851" w:right="899"/>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32636BA9" w14:textId="77777777" w:rsidR="00BE3331" w:rsidRPr="00377C23" w:rsidRDefault="009D1674">
      <w:pPr>
        <w:ind w:left="851" w:right="899"/>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2B260591" w14:textId="77777777" w:rsidR="00BE3331" w:rsidRPr="00377C23" w:rsidRDefault="00BE3331">
      <w:pPr>
        <w:spacing w:line="360" w:lineRule="auto"/>
        <w:jc w:val="both"/>
        <w:rPr>
          <w:rFonts w:ascii="Palatino Linotype" w:eastAsia="Palatino Linotype" w:hAnsi="Palatino Linotype" w:cs="Palatino Linotype"/>
          <w:sz w:val="22"/>
          <w:szCs w:val="22"/>
        </w:rPr>
      </w:pPr>
    </w:p>
    <w:p w14:paraId="6CB056FA" w14:textId="77777777" w:rsidR="00BE3331" w:rsidRPr="00377C23" w:rsidRDefault="009D1674">
      <w:pPr>
        <w:spacing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377C23">
        <w:rPr>
          <w:rFonts w:ascii="Palatino Linotype" w:eastAsia="Palatino Linotype" w:hAnsi="Palatino Linotype" w:cs="Palatino Linotype"/>
          <w:b/>
          <w:sz w:val="22"/>
          <w:szCs w:val="22"/>
        </w:rPr>
        <w:t>Ayuntamiento de Capulhuac</w:t>
      </w:r>
      <w:r w:rsidRPr="00377C23">
        <w:rPr>
          <w:rFonts w:ascii="Palatino Linotype" w:eastAsia="Palatino Linotype" w:hAnsi="Palatino Linotype" w:cs="Palatino Linotype"/>
          <w:sz w:val="22"/>
          <w:szCs w:val="22"/>
        </w:rPr>
        <w:t xml:space="preserve">, lo siguiente: </w:t>
      </w:r>
    </w:p>
    <w:p w14:paraId="4405A3B7" w14:textId="77777777" w:rsidR="00BE3331" w:rsidRPr="00377C23" w:rsidRDefault="009D1674">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Convenio donde se adquirió el camión de basura y documentación de la instauración de la misma.</w:t>
      </w:r>
    </w:p>
    <w:p w14:paraId="276676BA" w14:textId="77777777" w:rsidR="00BE3331" w:rsidRPr="00377C23" w:rsidRDefault="009D1674">
      <w:pPr>
        <w:spacing w:after="240" w:line="360" w:lineRule="auto"/>
        <w:ind w:right="4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lastRenderedPageBreak/>
        <w:t>En respuesta el Sujeto Obligado, a través del Titular de la Unidad de Transparencia manifestó que la presente administración no adquirió ningún camión de basura. Siendo la negativa de la información, el agravio del particular.</w:t>
      </w:r>
    </w:p>
    <w:p w14:paraId="20E58FD8" w14:textId="77777777" w:rsidR="00BE3331" w:rsidRPr="00377C23" w:rsidRDefault="009D167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Establecido lo anterior, es necesario precisar que la naturaleza de la solicitud versa documentación relacionada con la adquisición de bienes, para ser específicos de un vehículo para la recolección de residuos sólidos, razón por la que es indispensable traer a contexto lo dispuesto en la Ley de la Contratación Pública del Estado de México y Municipios, la cual tiene por objeto regular los actos relativos a la planeación, programación, presupuestación, ejecución y control de </w:t>
      </w:r>
      <w:r w:rsidRPr="00377C23">
        <w:rPr>
          <w:rFonts w:ascii="Palatino Linotype" w:eastAsia="Palatino Linotype" w:hAnsi="Palatino Linotype" w:cs="Palatino Linotype"/>
          <w:b/>
          <w:sz w:val="22"/>
          <w:szCs w:val="22"/>
        </w:rPr>
        <w:t xml:space="preserve">la </w:t>
      </w:r>
      <w:r w:rsidRPr="00377C23">
        <w:rPr>
          <w:rFonts w:ascii="Palatino Linotype" w:eastAsia="Palatino Linotype" w:hAnsi="Palatino Linotype" w:cs="Palatino Linotype"/>
          <w:b/>
          <w:sz w:val="22"/>
          <w:szCs w:val="22"/>
          <w:u w:val="single"/>
        </w:rPr>
        <w:t>adquisición</w:t>
      </w:r>
      <w:r w:rsidRPr="00377C23">
        <w:rPr>
          <w:rFonts w:ascii="Palatino Linotype" w:eastAsia="Palatino Linotype" w:hAnsi="Palatino Linotype" w:cs="Palatino Linotype"/>
          <w:sz w:val="22"/>
          <w:szCs w:val="22"/>
        </w:rPr>
        <w:t xml:space="preserve">, enajenación y </w:t>
      </w:r>
      <w:r w:rsidRPr="00377C23">
        <w:rPr>
          <w:rFonts w:ascii="Palatino Linotype" w:eastAsia="Palatino Linotype" w:hAnsi="Palatino Linotype" w:cs="Palatino Linotype"/>
          <w:b/>
          <w:sz w:val="22"/>
          <w:szCs w:val="22"/>
        </w:rPr>
        <w:t xml:space="preserve">arrendamiento </w:t>
      </w:r>
      <w:r w:rsidRPr="00377C23">
        <w:rPr>
          <w:rFonts w:ascii="Palatino Linotype" w:eastAsia="Palatino Linotype" w:hAnsi="Palatino Linotype" w:cs="Palatino Linotype"/>
          <w:b/>
          <w:sz w:val="22"/>
          <w:szCs w:val="22"/>
          <w:u w:val="single"/>
        </w:rPr>
        <w:t>de bienes</w:t>
      </w:r>
      <w:r w:rsidRPr="00377C23">
        <w:rPr>
          <w:rFonts w:ascii="Palatino Linotype" w:eastAsia="Palatino Linotype" w:hAnsi="Palatino Linotype" w:cs="Palatino Linotype"/>
          <w:sz w:val="22"/>
          <w:szCs w:val="22"/>
        </w:rPr>
        <w:t xml:space="preserve">, </w:t>
      </w:r>
      <w:r w:rsidRPr="00377C23">
        <w:rPr>
          <w:rFonts w:ascii="Palatino Linotype" w:eastAsia="Palatino Linotype" w:hAnsi="Palatino Linotype" w:cs="Palatino Linotype"/>
          <w:b/>
          <w:sz w:val="22"/>
          <w:szCs w:val="22"/>
        </w:rPr>
        <w:t xml:space="preserve">y la </w:t>
      </w:r>
      <w:r w:rsidRPr="00377C23">
        <w:rPr>
          <w:rFonts w:ascii="Palatino Linotype" w:eastAsia="Palatino Linotype" w:hAnsi="Palatino Linotype" w:cs="Palatino Linotype"/>
          <w:b/>
          <w:sz w:val="22"/>
          <w:szCs w:val="22"/>
          <w:u w:val="single"/>
        </w:rPr>
        <w:t>contratación de servicios de cualquier naturaleza</w:t>
      </w:r>
      <w:r w:rsidRPr="00377C23">
        <w:rPr>
          <w:rFonts w:ascii="Palatino Linotype" w:eastAsia="Palatino Linotype" w:hAnsi="Palatino Linotype" w:cs="Palatino Linotype"/>
          <w:sz w:val="22"/>
          <w:szCs w:val="22"/>
          <w:u w:val="single"/>
        </w:rPr>
        <w:t>, que realicen los Ayuntamientos del Estado</w:t>
      </w:r>
      <w:r w:rsidRPr="00377C23">
        <w:rPr>
          <w:rFonts w:ascii="Palatino Linotype" w:eastAsia="Palatino Linotype" w:hAnsi="Palatino Linotype" w:cs="Palatino Linotype"/>
          <w:sz w:val="22"/>
          <w:szCs w:val="22"/>
        </w:rPr>
        <w:t xml:space="preserve">; los cuales se adjudicarán a través de </w:t>
      </w:r>
      <w:r w:rsidRPr="00377C23">
        <w:rPr>
          <w:rFonts w:ascii="Palatino Linotype" w:eastAsia="Palatino Linotype" w:hAnsi="Palatino Linotype" w:cs="Palatino Linotype"/>
          <w:sz w:val="22"/>
          <w:szCs w:val="22"/>
          <w:u w:val="single"/>
        </w:rPr>
        <w:t>licitaciones públicas</w:t>
      </w:r>
      <w:r w:rsidRPr="00377C23">
        <w:rPr>
          <w:rFonts w:ascii="Palatino Linotype" w:eastAsia="Palatino Linotype" w:hAnsi="Palatino Linotype" w:cs="Palatino Linotype"/>
          <w:sz w:val="22"/>
          <w:szCs w:val="22"/>
        </w:rPr>
        <w:t>, i</w:t>
      </w:r>
      <w:r w:rsidRPr="00377C23">
        <w:rPr>
          <w:rFonts w:ascii="Palatino Linotype" w:eastAsia="Palatino Linotype" w:hAnsi="Palatino Linotype" w:cs="Palatino Linotype"/>
          <w:sz w:val="22"/>
          <w:szCs w:val="22"/>
          <w:u w:val="single"/>
        </w:rPr>
        <w:t>nvitación restringida o adjudicación directa,</w:t>
      </w:r>
      <w:r w:rsidRPr="00377C23">
        <w:rPr>
          <w:rFonts w:ascii="Palatino Linotype" w:eastAsia="Palatino Linotype" w:hAnsi="Palatino Linotype" w:cs="Palatino Linotype"/>
          <w:sz w:val="22"/>
          <w:szCs w:val="22"/>
        </w:rPr>
        <w:t xml:space="preserve"> mediante convocatoria pública, tal y como lo establecen los artículos 4, 26 y 27 de dicha Ley, los cuales son del tenor siguiente: </w:t>
      </w:r>
    </w:p>
    <w:p w14:paraId="21CC15E1" w14:textId="77777777" w:rsidR="00BE3331" w:rsidRPr="00377C23" w:rsidRDefault="00BE3331">
      <w:pPr>
        <w:jc w:val="both"/>
        <w:rPr>
          <w:rFonts w:ascii="Palatino Linotype" w:eastAsia="Palatino Linotype" w:hAnsi="Palatino Linotype" w:cs="Palatino Linotype"/>
          <w:sz w:val="22"/>
          <w:szCs w:val="22"/>
        </w:rPr>
      </w:pPr>
    </w:p>
    <w:p w14:paraId="2D702C5C" w14:textId="77777777" w:rsidR="00BE3331" w:rsidRPr="00377C23" w:rsidRDefault="009D1674">
      <w:pPr>
        <w:spacing w:line="360" w:lineRule="auto"/>
        <w:ind w:left="567" w:right="82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w:t>
      </w:r>
      <w:r w:rsidRPr="00377C23">
        <w:rPr>
          <w:rFonts w:ascii="Palatino Linotype" w:eastAsia="Palatino Linotype" w:hAnsi="Palatino Linotype" w:cs="Palatino Linotype"/>
          <w:b/>
          <w:i/>
          <w:sz w:val="22"/>
          <w:szCs w:val="22"/>
        </w:rPr>
        <w:t>Artículo 4.-</w:t>
      </w:r>
      <w:r w:rsidRPr="00377C23">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14:paraId="4362942C" w14:textId="77777777" w:rsidR="00BE3331" w:rsidRPr="00377C23" w:rsidRDefault="009D1674">
      <w:pPr>
        <w:spacing w:line="360" w:lineRule="auto"/>
        <w:ind w:left="567" w:right="822"/>
        <w:jc w:val="both"/>
        <w:rPr>
          <w:rFonts w:ascii="Palatino Linotype" w:eastAsia="Palatino Linotype" w:hAnsi="Palatino Linotype" w:cs="Palatino Linotype"/>
          <w:b/>
          <w:i/>
          <w:sz w:val="22"/>
          <w:szCs w:val="22"/>
          <w:u w:val="single"/>
        </w:rPr>
      </w:pPr>
      <w:r w:rsidRPr="00377C23">
        <w:rPr>
          <w:rFonts w:ascii="Palatino Linotype" w:eastAsia="Palatino Linotype" w:hAnsi="Palatino Linotype" w:cs="Palatino Linotype"/>
          <w:b/>
          <w:i/>
          <w:sz w:val="22"/>
          <w:szCs w:val="22"/>
          <w:u w:val="single"/>
        </w:rPr>
        <w:t xml:space="preserve">I. La adquisición de bienes muebles. </w:t>
      </w:r>
    </w:p>
    <w:p w14:paraId="37DB3227" w14:textId="77777777" w:rsidR="00BE3331" w:rsidRPr="00377C23" w:rsidRDefault="009D1674">
      <w:pPr>
        <w:spacing w:line="360" w:lineRule="auto"/>
        <w:ind w:left="567" w:right="82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II. La adquisición de bienes inmuebles, a través de compraventa. </w:t>
      </w:r>
    </w:p>
    <w:p w14:paraId="6F1FD7A9" w14:textId="77777777" w:rsidR="00BE3331" w:rsidRPr="00377C23" w:rsidRDefault="009D1674">
      <w:pPr>
        <w:spacing w:line="360" w:lineRule="auto"/>
        <w:ind w:left="567" w:right="82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III. La enajenación de bienes muebles e inmuebles. </w:t>
      </w:r>
    </w:p>
    <w:p w14:paraId="33A151E6" w14:textId="77777777" w:rsidR="00BE3331" w:rsidRPr="00377C23" w:rsidRDefault="009D1674">
      <w:pPr>
        <w:spacing w:line="360" w:lineRule="auto"/>
        <w:ind w:left="567" w:right="82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IV. El arrendamiento de bienes muebles e inmuebles. </w:t>
      </w:r>
    </w:p>
    <w:p w14:paraId="4ECFC6C9" w14:textId="77777777" w:rsidR="00BE3331" w:rsidRPr="00377C23" w:rsidRDefault="009D1674">
      <w:pPr>
        <w:spacing w:line="360" w:lineRule="auto"/>
        <w:ind w:left="567" w:right="822"/>
        <w:jc w:val="both"/>
        <w:rPr>
          <w:rFonts w:ascii="Palatino Linotype" w:eastAsia="Palatino Linotype" w:hAnsi="Palatino Linotype" w:cs="Palatino Linotype"/>
          <w:b/>
          <w:i/>
          <w:sz w:val="22"/>
          <w:szCs w:val="22"/>
          <w:u w:val="single"/>
        </w:rPr>
      </w:pPr>
      <w:r w:rsidRPr="00377C23">
        <w:rPr>
          <w:rFonts w:ascii="Palatino Linotype" w:eastAsia="Palatino Linotype" w:hAnsi="Palatino Linotype" w:cs="Palatino Linotype"/>
          <w:b/>
          <w:i/>
          <w:sz w:val="22"/>
          <w:szCs w:val="22"/>
          <w:u w:val="single"/>
        </w:rPr>
        <w:t xml:space="preserve">V. La contratación de los servicios, relacionados con bienes muebles que se encuentran incorporados o adheridos a bienes inmuebles, cuya instalación o mantenimiento no implique modificación al bien inmueble. </w:t>
      </w:r>
    </w:p>
    <w:p w14:paraId="1409EBE2" w14:textId="77777777" w:rsidR="00BE3331" w:rsidRPr="00377C23" w:rsidRDefault="009D1674">
      <w:pPr>
        <w:spacing w:line="360" w:lineRule="auto"/>
        <w:ind w:left="567" w:right="82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VI. La contratación de los servicios de reconstrucción y mantenimiento de bienes muebles. </w:t>
      </w:r>
    </w:p>
    <w:p w14:paraId="5BAAEEED" w14:textId="77777777" w:rsidR="00BE3331" w:rsidRPr="00377C23" w:rsidRDefault="009D1674">
      <w:pPr>
        <w:spacing w:line="360" w:lineRule="auto"/>
        <w:ind w:left="567" w:right="82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u w:val="single"/>
        </w:rPr>
        <w:t>VII. La contratación de los servicios de maquila, seguros y transportación, así como de los de limpieza y vigilancia de bienes inmuebles</w:t>
      </w:r>
    </w:p>
    <w:p w14:paraId="479CF248" w14:textId="77777777" w:rsidR="00BE3331" w:rsidRPr="00377C23" w:rsidRDefault="009D1674">
      <w:pPr>
        <w:spacing w:line="360" w:lineRule="auto"/>
        <w:ind w:left="567" w:right="822"/>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lastRenderedPageBreak/>
        <w:t xml:space="preserve">VIII. La prestación de servicios profesionales, la contratación de consultorías, asesorías y estudios e investigaciones, excepto la contratación de servicios personales de personas físicas bajo el régimen de honorarios. </w:t>
      </w:r>
    </w:p>
    <w:p w14:paraId="6B079B7B" w14:textId="77777777" w:rsidR="00BE3331" w:rsidRPr="00377C23" w:rsidRDefault="009D1674">
      <w:pPr>
        <w:spacing w:line="360" w:lineRule="auto"/>
        <w:ind w:left="567" w:right="822"/>
        <w:jc w:val="both"/>
        <w:rPr>
          <w:rFonts w:ascii="Palatino Linotype" w:eastAsia="Palatino Linotype" w:hAnsi="Palatino Linotype" w:cs="Palatino Linotype"/>
          <w:b/>
          <w:i/>
          <w:sz w:val="22"/>
          <w:szCs w:val="22"/>
          <w:u w:val="single"/>
        </w:rPr>
      </w:pPr>
      <w:r w:rsidRPr="00377C23">
        <w:rPr>
          <w:rFonts w:ascii="Palatino Linotype" w:eastAsia="Palatino Linotype" w:hAnsi="Palatino Linotype" w:cs="Palatino Linotype"/>
          <w:b/>
          <w:i/>
          <w:sz w:val="22"/>
          <w:szCs w:val="22"/>
          <w:u w:val="single"/>
        </w:rPr>
        <w:t>En general, otros actos que impliquen la contratación de servicios de cualquier naturaleza.</w:t>
      </w:r>
    </w:p>
    <w:p w14:paraId="1DE4AA08" w14:textId="77777777" w:rsidR="00BE3331" w:rsidRPr="00377C23" w:rsidRDefault="009D1674">
      <w:pPr>
        <w:spacing w:line="360" w:lineRule="auto"/>
        <w:ind w:left="567" w:right="822"/>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Artículo 26.- Las adquisiciones, arrendamientos y servicios se adjudicarán a través de licitaciones públicas, mediante convocatoria pública.</w:t>
      </w:r>
    </w:p>
    <w:p w14:paraId="685BC18E" w14:textId="77777777" w:rsidR="00BE3331" w:rsidRPr="00377C23" w:rsidRDefault="00BE3331">
      <w:pPr>
        <w:spacing w:line="360" w:lineRule="auto"/>
        <w:ind w:left="567" w:right="822"/>
        <w:jc w:val="both"/>
        <w:rPr>
          <w:rFonts w:ascii="Palatino Linotype" w:eastAsia="Palatino Linotype" w:hAnsi="Palatino Linotype" w:cs="Palatino Linotype"/>
          <w:b/>
          <w:i/>
          <w:sz w:val="22"/>
          <w:szCs w:val="22"/>
        </w:rPr>
      </w:pPr>
    </w:p>
    <w:p w14:paraId="231D5DD2" w14:textId="77777777" w:rsidR="00BE3331" w:rsidRPr="00377C23" w:rsidRDefault="009D1674">
      <w:pPr>
        <w:spacing w:line="360" w:lineRule="auto"/>
        <w:ind w:left="567" w:right="82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 xml:space="preserve">Artículo 27.- </w:t>
      </w:r>
      <w:r w:rsidRPr="00377C23">
        <w:rPr>
          <w:rFonts w:ascii="Palatino Linotype" w:eastAsia="Palatino Linotype" w:hAnsi="Palatino Linotype" w:cs="Palatino Linotype"/>
          <w:i/>
          <w:sz w:val="22"/>
          <w:szCs w:val="22"/>
        </w:rPr>
        <w:t xml:space="preserve">La Secretaría, las entidades, los tribunales administrativos y los ayuntamientos podrán adjudicar adquisiciones, arrendamientos y servicios, mediante las excepciones al procedimiento de licitación que a continuación se señalan: </w:t>
      </w:r>
    </w:p>
    <w:p w14:paraId="38A51715" w14:textId="77777777" w:rsidR="00BE3331" w:rsidRPr="00377C23" w:rsidRDefault="009D1674">
      <w:pPr>
        <w:spacing w:line="360" w:lineRule="auto"/>
        <w:ind w:left="567" w:right="822"/>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 xml:space="preserve">I. Invitación restringida. </w:t>
      </w:r>
    </w:p>
    <w:p w14:paraId="307359A5" w14:textId="77777777" w:rsidR="00BE3331" w:rsidRPr="00377C23" w:rsidRDefault="009D1674">
      <w:pPr>
        <w:spacing w:line="360" w:lineRule="auto"/>
        <w:ind w:left="567" w:right="822"/>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II. Adjudicación directa.”</w:t>
      </w:r>
    </w:p>
    <w:p w14:paraId="5442E0B0" w14:textId="77777777" w:rsidR="00BE3331" w:rsidRPr="00377C23" w:rsidRDefault="009D1674">
      <w:pPr>
        <w:ind w:left="567" w:right="567"/>
        <w:jc w:val="right"/>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(Énfasis añadido) </w:t>
      </w:r>
    </w:p>
    <w:p w14:paraId="24B2A04C" w14:textId="77777777" w:rsidR="00BE3331" w:rsidRPr="00377C23" w:rsidRDefault="00BE3331">
      <w:pPr>
        <w:spacing w:line="360" w:lineRule="auto"/>
        <w:jc w:val="both"/>
        <w:rPr>
          <w:rFonts w:ascii="Palatino Linotype" w:eastAsia="Palatino Linotype" w:hAnsi="Palatino Linotype" w:cs="Palatino Linotype"/>
          <w:sz w:val="22"/>
          <w:szCs w:val="22"/>
        </w:rPr>
      </w:pPr>
    </w:p>
    <w:p w14:paraId="73BC4DB6" w14:textId="77777777" w:rsidR="00BE3331" w:rsidRPr="00377C23" w:rsidRDefault="009D1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19FE319C" w14:textId="77777777" w:rsidR="00BE3331" w:rsidRPr="00377C23" w:rsidRDefault="00BE333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7C1F621" w14:textId="77777777" w:rsidR="00BE3331" w:rsidRPr="00377C23" w:rsidRDefault="009D1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770C1C43" w14:textId="77777777" w:rsidR="00BE3331" w:rsidRPr="00377C23" w:rsidRDefault="00BE3331">
      <w:pPr>
        <w:pBdr>
          <w:top w:val="nil"/>
          <w:left w:val="nil"/>
          <w:bottom w:val="nil"/>
          <w:right w:val="nil"/>
          <w:between w:val="nil"/>
        </w:pBdr>
        <w:ind w:left="720"/>
        <w:rPr>
          <w:rFonts w:ascii="Palatino Linotype" w:eastAsia="Palatino Linotype" w:hAnsi="Palatino Linotype" w:cs="Palatino Linotype"/>
          <w:sz w:val="22"/>
          <w:szCs w:val="22"/>
        </w:rPr>
      </w:pPr>
    </w:p>
    <w:p w14:paraId="26A53319" w14:textId="77777777" w:rsidR="00BE3331" w:rsidRPr="00377C23" w:rsidRDefault="009D1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Por lo que, en las licitaciones se debe seguir el procedimiento marcado en el artículo 35 del precitado ordenamiento, que literalmente establece:</w:t>
      </w:r>
    </w:p>
    <w:p w14:paraId="2AA60A32" w14:textId="77777777" w:rsidR="00BE3331" w:rsidRPr="00377C23" w:rsidRDefault="00BE3331">
      <w:pPr>
        <w:jc w:val="both"/>
        <w:rPr>
          <w:rFonts w:ascii="Palatino Linotype" w:eastAsia="Palatino Linotype" w:hAnsi="Palatino Linotype" w:cs="Palatino Linotype"/>
          <w:sz w:val="22"/>
          <w:szCs w:val="22"/>
        </w:rPr>
      </w:pPr>
    </w:p>
    <w:p w14:paraId="3EE1D7E9" w14:textId="77777777" w:rsidR="00BE3331" w:rsidRPr="00377C23" w:rsidRDefault="009D1674">
      <w:pPr>
        <w:spacing w:line="360" w:lineRule="auto"/>
        <w:ind w:left="567" w:right="567"/>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lastRenderedPageBreak/>
        <w:t>“Artículo 35</w:t>
      </w:r>
      <w:r w:rsidRPr="00377C23">
        <w:rPr>
          <w:rFonts w:ascii="Palatino Linotype" w:eastAsia="Palatino Linotype" w:hAnsi="Palatino Linotype" w:cs="Palatino Linotype"/>
          <w:i/>
          <w:sz w:val="22"/>
          <w:szCs w:val="22"/>
        </w:rPr>
        <w:t>.- En los procedimientos de licitación pública se observará lo siguiente:</w:t>
      </w:r>
    </w:p>
    <w:p w14:paraId="7924E4E0" w14:textId="77777777" w:rsidR="00BE3331" w:rsidRPr="00377C23" w:rsidRDefault="009D1674">
      <w:pPr>
        <w:spacing w:line="360" w:lineRule="auto"/>
        <w:ind w:left="567" w:right="567"/>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I. El acto de presentación y apertura de propuestas se llevará a cabo por el servidor público que designe la convocante, conforme al procedimiento que se establezca en el reglamento de esta Ley.</w:t>
      </w:r>
    </w:p>
    <w:p w14:paraId="176D6069" w14:textId="77777777" w:rsidR="00BE3331" w:rsidRPr="00377C23" w:rsidRDefault="009D1674">
      <w:pPr>
        <w:spacing w:line="360" w:lineRule="auto"/>
        <w:ind w:left="567" w:right="567"/>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II. El comité de adquisiciones y servicios evaluará y analizará las propuestas técnicas y económicas presentadas por los licitantes en el ámbito de las respectivas competencias de sus integrantes, y emitirá el dictamen de adjudicación.</w:t>
      </w:r>
    </w:p>
    <w:p w14:paraId="5A185982" w14:textId="77777777" w:rsidR="00BE3331" w:rsidRPr="00377C23" w:rsidRDefault="009D1674">
      <w:pPr>
        <w:spacing w:line="360" w:lineRule="auto"/>
        <w:ind w:left="567" w:right="567"/>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III. Las bases de licitación se pondrán a la venta a partir de la fecha de publicación de la convocatoria y hasta el día hábil anterior a la fecha de celebración </w:t>
      </w:r>
      <w:r w:rsidRPr="00377C23">
        <w:rPr>
          <w:rFonts w:ascii="Palatino Linotype" w:eastAsia="Palatino Linotype" w:hAnsi="Palatino Linotype" w:cs="Palatino Linotype"/>
          <w:b/>
          <w:i/>
          <w:sz w:val="22"/>
          <w:szCs w:val="22"/>
        </w:rPr>
        <w:t>de la junta de aclaraciones</w:t>
      </w:r>
      <w:r w:rsidRPr="00377C23">
        <w:rPr>
          <w:rFonts w:ascii="Palatino Linotype" w:eastAsia="Palatino Linotype" w:hAnsi="Palatino Linotype" w:cs="Palatino Linotype"/>
          <w:i/>
          <w:sz w:val="22"/>
          <w:szCs w:val="22"/>
        </w:rPr>
        <w:t xml:space="preserve"> o, en su defecto, del acto de presentación y apertura de propuestas.</w:t>
      </w:r>
    </w:p>
    <w:p w14:paraId="732EC75C" w14:textId="77777777" w:rsidR="00BE3331" w:rsidRPr="00377C23" w:rsidRDefault="009D1674">
      <w:pPr>
        <w:spacing w:line="360" w:lineRule="auto"/>
        <w:ind w:left="567" w:right="567"/>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IV. Las convocantes podrán modificar los plazos y términos establecidos en la convocatoria o en las bases de licitación, hasta cinco días hábiles anteriores a la fecha de la celebración del acto de presentación y apertura de propuestas.</w:t>
      </w:r>
    </w:p>
    <w:p w14:paraId="64A30D48" w14:textId="77777777" w:rsidR="00BE3331" w:rsidRPr="00377C23" w:rsidRDefault="009D1674">
      <w:pPr>
        <w:spacing w:line="360" w:lineRule="auto"/>
        <w:ind w:left="567" w:right="567"/>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V. Las modificaciones no podrán limitar el número de licitantes, sustituir o variar sustancialmente los bienes o servicios convocados originalmente, ni adicionar </w:t>
      </w:r>
      <w:proofErr w:type="gramStart"/>
      <w:r w:rsidRPr="00377C23">
        <w:rPr>
          <w:rFonts w:ascii="Palatino Linotype" w:eastAsia="Palatino Linotype" w:hAnsi="Palatino Linotype" w:cs="Palatino Linotype"/>
          <w:i/>
          <w:sz w:val="22"/>
          <w:szCs w:val="22"/>
        </w:rPr>
        <w:t>otros  distintos</w:t>
      </w:r>
      <w:proofErr w:type="gramEnd"/>
      <w:r w:rsidRPr="00377C23">
        <w:rPr>
          <w:rFonts w:ascii="Palatino Linotype" w:eastAsia="Palatino Linotype" w:hAnsi="Palatino Linotype" w:cs="Palatino Linotype"/>
          <w:i/>
          <w:sz w:val="22"/>
          <w:szCs w:val="22"/>
        </w:rPr>
        <w:t>.</w:t>
      </w:r>
    </w:p>
    <w:p w14:paraId="5E415C8B" w14:textId="77777777" w:rsidR="00BE3331" w:rsidRPr="00377C23" w:rsidRDefault="009D1674">
      <w:pPr>
        <w:spacing w:line="360" w:lineRule="auto"/>
        <w:ind w:left="567" w:right="567"/>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VI. Las modificaciones a la convocatoria o a las bases se harán del conocimiento de los interesados hasta tres días hábiles antes de la fecha señalada para el acto de presentación y apertura de propuestas.</w:t>
      </w:r>
    </w:p>
    <w:p w14:paraId="0C883517" w14:textId="77777777" w:rsidR="00BE3331" w:rsidRPr="00377C23" w:rsidRDefault="009D1674">
      <w:pPr>
        <w:spacing w:line="360" w:lineRule="auto"/>
        <w:ind w:left="567" w:right="567"/>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VII. Se emitirá el fallo dentro de los 15 días hábiles siguientes a la publicación de la convocatoria.</w:t>
      </w:r>
    </w:p>
    <w:p w14:paraId="606958BE" w14:textId="77777777" w:rsidR="00BE3331" w:rsidRPr="00377C23" w:rsidRDefault="009D1674">
      <w:pPr>
        <w:spacing w:line="360" w:lineRule="auto"/>
        <w:ind w:left="567" w:right="567"/>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VIII. Los licitantes se podrán registrar hasta el día y la hora fijados para el acto de presentación y apertura de propuestas.</w:t>
      </w:r>
      <w:r w:rsidRPr="00377C23">
        <w:rPr>
          <w:rFonts w:ascii="Palatino Linotype" w:eastAsia="Palatino Linotype" w:hAnsi="Palatino Linotype" w:cs="Palatino Linotype"/>
          <w:b/>
          <w:i/>
          <w:sz w:val="22"/>
          <w:szCs w:val="22"/>
        </w:rPr>
        <w:t>”</w:t>
      </w:r>
    </w:p>
    <w:p w14:paraId="447E635D" w14:textId="77777777" w:rsidR="00BE3331" w:rsidRPr="00377C23" w:rsidRDefault="009D1674">
      <w:pPr>
        <w:spacing w:line="360" w:lineRule="auto"/>
        <w:ind w:left="567" w:right="567"/>
        <w:jc w:val="right"/>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(Énfasis añadido)</w:t>
      </w:r>
    </w:p>
    <w:p w14:paraId="3FB6C7AB" w14:textId="77777777" w:rsidR="00BE3331" w:rsidRPr="00377C23" w:rsidRDefault="009D1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Del precepto legal, se desprende que al Comité de Adquisiciones y Servicios, le corresponde evaluar y analizar las propuestas técnicas y económicas presentadas por los licitantes en el ámbito de las respectivas competencias de sus integrantes, debiendo emitir para ello un </w:t>
      </w:r>
      <w:r w:rsidRPr="00377C23">
        <w:rPr>
          <w:rFonts w:ascii="Palatino Linotype" w:eastAsia="Palatino Linotype" w:hAnsi="Palatino Linotype" w:cs="Palatino Linotype"/>
          <w:sz w:val="22"/>
          <w:szCs w:val="22"/>
        </w:rPr>
        <w:lastRenderedPageBreak/>
        <w:t>dictamen de adjudicación y conforme a dicho dictamen se deberá emitir el fallo dentro de los quince días hábiles siguientes a la publicación de la convocatoria.</w:t>
      </w:r>
    </w:p>
    <w:p w14:paraId="6216BFA3" w14:textId="77777777" w:rsidR="00BE3331" w:rsidRPr="00377C23" w:rsidRDefault="00BE333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DC2CC39" w14:textId="77777777" w:rsidR="00BE3331" w:rsidRPr="00377C23" w:rsidRDefault="009D1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Además, respecto al dictamen y el fallo de la adjudicación, es de señalar que la Ley en mención indica lo siguiente:</w:t>
      </w:r>
    </w:p>
    <w:p w14:paraId="552171C9" w14:textId="77777777" w:rsidR="00BE3331" w:rsidRPr="00377C23" w:rsidRDefault="00BE3331">
      <w:pPr>
        <w:jc w:val="both"/>
        <w:rPr>
          <w:rFonts w:ascii="Palatino Linotype" w:eastAsia="Palatino Linotype" w:hAnsi="Palatino Linotype" w:cs="Palatino Linotype"/>
          <w:sz w:val="22"/>
          <w:szCs w:val="22"/>
        </w:rPr>
      </w:pPr>
    </w:p>
    <w:p w14:paraId="7F170601" w14:textId="77777777" w:rsidR="00BE3331" w:rsidRPr="00377C23" w:rsidRDefault="009D1674">
      <w:pPr>
        <w:spacing w:line="360" w:lineRule="auto"/>
        <w:ind w:left="567" w:right="567"/>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“Artículo 37.-</w:t>
      </w:r>
      <w:r w:rsidRPr="00377C23">
        <w:rPr>
          <w:rFonts w:ascii="Palatino Linotype" w:eastAsia="Palatino Linotype" w:hAnsi="Palatino Linotype" w:cs="Palatino Linotype"/>
          <w:i/>
          <w:sz w:val="22"/>
          <w:szCs w:val="22"/>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314E5A56" w14:textId="77777777" w:rsidR="00BE3331" w:rsidRPr="00377C23" w:rsidRDefault="00BE3331">
      <w:pPr>
        <w:spacing w:line="360" w:lineRule="auto"/>
        <w:ind w:left="567" w:right="567"/>
        <w:jc w:val="both"/>
        <w:rPr>
          <w:rFonts w:ascii="Palatino Linotype" w:eastAsia="Palatino Linotype" w:hAnsi="Palatino Linotype" w:cs="Palatino Linotype"/>
          <w:b/>
          <w:i/>
          <w:sz w:val="22"/>
          <w:szCs w:val="22"/>
        </w:rPr>
      </w:pPr>
    </w:p>
    <w:p w14:paraId="25EC6664" w14:textId="77777777" w:rsidR="00BE3331" w:rsidRPr="00377C23" w:rsidRDefault="009D1674">
      <w:pPr>
        <w:spacing w:line="360" w:lineRule="auto"/>
        <w:ind w:left="567" w:right="567"/>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Artículo 38.-</w:t>
      </w:r>
      <w:r w:rsidRPr="00377C23">
        <w:rPr>
          <w:rFonts w:ascii="Palatino Linotype" w:eastAsia="Palatino Linotype" w:hAnsi="Palatino Linotype" w:cs="Palatino Linotype"/>
          <w:i/>
          <w:sz w:val="22"/>
          <w:szCs w:val="22"/>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7920D94D" w14:textId="77777777" w:rsidR="00BE3331" w:rsidRPr="00377C23" w:rsidRDefault="009D1674">
      <w:pPr>
        <w:spacing w:line="360" w:lineRule="auto"/>
        <w:ind w:left="567" w:right="567"/>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377C23">
        <w:rPr>
          <w:rFonts w:ascii="Palatino Linotype" w:eastAsia="Palatino Linotype" w:hAnsi="Palatino Linotype" w:cs="Palatino Linotype"/>
          <w:b/>
          <w:i/>
          <w:sz w:val="22"/>
          <w:szCs w:val="22"/>
        </w:rPr>
        <w:t>”</w:t>
      </w:r>
      <w:r w:rsidRPr="00377C23">
        <w:rPr>
          <w:rFonts w:ascii="Palatino Linotype" w:eastAsia="Palatino Linotype" w:hAnsi="Palatino Linotype" w:cs="Palatino Linotype"/>
          <w:i/>
          <w:sz w:val="22"/>
          <w:szCs w:val="22"/>
        </w:rPr>
        <w:t xml:space="preserve"> </w:t>
      </w:r>
    </w:p>
    <w:p w14:paraId="7C3D4A0B" w14:textId="77777777" w:rsidR="00BE3331" w:rsidRPr="00377C23" w:rsidRDefault="00BE3331">
      <w:pPr>
        <w:spacing w:line="360" w:lineRule="auto"/>
        <w:ind w:left="567" w:right="567"/>
        <w:jc w:val="both"/>
        <w:rPr>
          <w:rFonts w:ascii="Palatino Linotype" w:eastAsia="Palatino Linotype" w:hAnsi="Palatino Linotype" w:cs="Palatino Linotype"/>
          <w:i/>
          <w:sz w:val="22"/>
          <w:szCs w:val="22"/>
        </w:rPr>
      </w:pPr>
    </w:p>
    <w:p w14:paraId="564E7790" w14:textId="77777777" w:rsidR="00BE3331" w:rsidRPr="00377C23" w:rsidRDefault="009D1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w:t>
      </w:r>
      <w:r w:rsidRPr="00377C23">
        <w:rPr>
          <w:rFonts w:ascii="Palatino Linotype" w:eastAsia="Palatino Linotype" w:hAnsi="Palatino Linotype" w:cs="Palatino Linotype"/>
          <w:sz w:val="22"/>
          <w:szCs w:val="22"/>
        </w:rPr>
        <w:lastRenderedPageBreak/>
        <w:t xml:space="preserve">de la operación no exceda de los montos establecidos por el Presupuesto de Egresos del Gobierno del Estado de México del ejercicio correspondiente. </w:t>
      </w:r>
    </w:p>
    <w:p w14:paraId="1B4DBAFD" w14:textId="77777777" w:rsidR="00BE3331" w:rsidRPr="00377C23" w:rsidRDefault="00BE333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00B3010" w14:textId="77777777" w:rsidR="00BE3331" w:rsidRPr="00377C23" w:rsidRDefault="009D1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183F997A" w14:textId="77777777" w:rsidR="00BE3331" w:rsidRPr="00377C23" w:rsidRDefault="00BE3331">
      <w:pPr>
        <w:spacing w:line="360" w:lineRule="auto"/>
        <w:jc w:val="both"/>
        <w:rPr>
          <w:rFonts w:ascii="Palatino Linotype" w:eastAsia="Palatino Linotype" w:hAnsi="Palatino Linotype" w:cs="Palatino Linotype"/>
          <w:sz w:val="22"/>
          <w:szCs w:val="22"/>
        </w:rPr>
      </w:pPr>
    </w:p>
    <w:p w14:paraId="5AEF919E" w14:textId="77777777" w:rsidR="00BE3331" w:rsidRPr="00377C23" w:rsidRDefault="009D1674">
      <w:pPr>
        <w:spacing w:line="360" w:lineRule="auto"/>
        <w:ind w:left="567" w:right="82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“Artículo 46.-</w:t>
      </w:r>
      <w:r w:rsidRPr="00377C23">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 (Sic)</w:t>
      </w:r>
    </w:p>
    <w:p w14:paraId="33B2525C" w14:textId="77777777" w:rsidR="00BE3331" w:rsidRPr="00377C23" w:rsidRDefault="009D1674">
      <w:pPr>
        <w:spacing w:line="360" w:lineRule="auto"/>
        <w:ind w:left="567" w:right="82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Por ello, el Reglamento de la Ley en comento, en su artículo 90, indica cuales lo son los supuestos que deberán observarse para llevar a cabo dicho procedimiento:</w:t>
      </w:r>
    </w:p>
    <w:p w14:paraId="5B0E65D7" w14:textId="77777777" w:rsidR="00BE3331" w:rsidRPr="00377C23" w:rsidRDefault="00BE3331">
      <w:pPr>
        <w:spacing w:line="360" w:lineRule="auto"/>
        <w:ind w:left="567" w:right="822"/>
        <w:jc w:val="both"/>
        <w:rPr>
          <w:rFonts w:ascii="Palatino Linotype" w:eastAsia="Palatino Linotype" w:hAnsi="Palatino Linotype" w:cs="Palatino Linotype"/>
          <w:b/>
          <w:i/>
          <w:sz w:val="22"/>
          <w:szCs w:val="22"/>
        </w:rPr>
      </w:pPr>
    </w:p>
    <w:p w14:paraId="5265E1D0" w14:textId="77777777" w:rsidR="00BE3331" w:rsidRPr="00377C23" w:rsidRDefault="009D1674">
      <w:pPr>
        <w:spacing w:line="360" w:lineRule="auto"/>
        <w:ind w:left="567" w:right="82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Artículo 90.-</w:t>
      </w:r>
      <w:r w:rsidRPr="00377C23">
        <w:rPr>
          <w:rFonts w:ascii="Palatino Linotype" w:eastAsia="Palatino Linotype" w:hAnsi="Palatino Linotype" w:cs="Palatino Linotype"/>
          <w:i/>
          <w:sz w:val="22"/>
          <w:szCs w:val="22"/>
        </w:rPr>
        <w:t xml:space="preserve"> En el procedimiento de invitación restringida se deberá observar lo siguiente:</w:t>
      </w:r>
    </w:p>
    <w:p w14:paraId="2994DA4E" w14:textId="77777777" w:rsidR="00BE3331" w:rsidRPr="00377C23" w:rsidRDefault="00BE3331">
      <w:pPr>
        <w:spacing w:line="360" w:lineRule="auto"/>
        <w:ind w:left="567" w:right="822"/>
        <w:jc w:val="both"/>
        <w:rPr>
          <w:rFonts w:ascii="Palatino Linotype" w:eastAsia="Palatino Linotype" w:hAnsi="Palatino Linotype" w:cs="Palatino Linotype"/>
          <w:i/>
          <w:sz w:val="22"/>
          <w:szCs w:val="22"/>
        </w:rPr>
      </w:pPr>
    </w:p>
    <w:p w14:paraId="4E87B1D6" w14:textId="77777777" w:rsidR="00BE3331" w:rsidRPr="00377C23" w:rsidRDefault="009D1674">
      <w:pPr>
        <w:spacing w:line="360" w:lineRule="auto"/>
        <w:ind w:left="567" w:right="82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I. Se invitará a un mínimo de tres personas seleccionadas de entre las que se encuentren inscritas en el catálogo de proveedores y de prestadores de servicios.</w:t>
      </w:r>
    </w:p>
    <w:p w14:paraId="46BE2DDE" w14:textId="77777777" w:rsidR="00BE3331" w:rsidRPr="00377C23" w:rsidRDefault="009D1674">
      <w:pPr>
        <w:spacing w:line="360" w:lineRule="auto"/>
        <w:ind w:left="567" w:right="82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Se podrá invitar a personas que no se encuentren inscritas, cuando en el giro correspondiente del catálogo de proveedores y prestadores de servicios no exista el registro mínimo de personas requeridas para tal modalidad;</w:t>
      </w:r>
    </w:p>
    <w:p w14:paraId="08F2704C" w14:textId="77777777" w:rsidR="00BE3331" w:rsidRPr="00377C23" w:rsidRDefault="009D1674">
      <w:pPr>
        <w:spacing w:line="360" w:lineRule="auto"/>
        <w:ind w:left="567" w:right="82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II. Las bases de la invitación restringida indicarán los aspectos de la adquisición o contratación; y</w:t>
      </w:r>
    </w:p>
    <w:p w14:paraId="57CAD47F" w14:textId="77777777" w:rsidR="00BE3331" w:rsidRPr="00377C23" w:rsidRDefault="009D1674">
      <w:pPr>
        <w:spacing w:line="360" w:lineRule="auto"/>
        <w:ind w:left="567" w:right="822"/>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i/>
          <w:sz w:val="22"/>
          <w:szCs w:val="22"/>
        </w:rPr>
        <w:t>III. Serán aplicables, en lo conducente, las disposiciones de la licitación pública.</w:t>
      </w:r>
      <w:r w:rsidRPr="00377C23">
        <w:rPr>
          <w:rFonts w:ascii="Palatino Linotype" w:eastAsia="Palatino Linotype" w:hAnsi="Palatino Linotype" w:cs="Palatino Linotype"/>
          <w:b/>
          <w:i/>
          <w:sz w:val="22"/>
          <w:szCs w:val="22"/>
        </w:rPr>
        <w:t>”</w:t>
      </w:r>
    </w:p>
    <w:p w14:paraId="1B46F184" w14:textId="77777777" w:rsidR="00BE3331" w:rsidRPr="00377C23" w:rsidRDefault="00BE3331">
      <w:pPr>
        <w:spacing w:line="360" w:lineRule="auto"/>
        <w:ind w:left="709" w:right="822"/>
        <w:jc w:val="both"/>
        <w:rPr>
          <w:rFonts w:ascii="Palatino Linotype" w:eastAsia="Palatino Linotype" w:hAnsi="Palatino Linotype" w:cs="Palatino Linotype"/>
          <w:i/>
          <w:sz w:val="22"/>
          <w:szCs w:val="22"/>
        </w:rPr>
      </w:pPr>
    </w:p>
    <w:p w14:paraId="0BAC2594" w14:textId="77777777" w:rsidR="00BE3331" w:rsidRPr="00377C23" w:rsidRDefault="009D1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En conclusión, referente a este punto cuando los procedimientos de adquisición o prestación de servicios materia de la Ley en cita, se hubieran llevado a cabo mediante invitación </w:t>
      </w:r>
      <w:r w:rsidRPr="00377C23">
        <w:rPr>
          <w:rFonts w:ascii="Palatino Linotype" w:eastAsia="Palatino Linotype" w:hAnsi="Palatino Linotype" w:cs="Palatino Linotype"/>
          <w:sz w:val="22"/>
          <w:szCs w:val="22"/>
        </w:rPr>
        <w:lastRenderedPageBreak/>
        <w:t>restringida, por cada procedimiento se debe contar con las bases, dictámenes, fallos y en su caso, fianzas, de haber sido esta la garantía exhibida.</w:t>
      </w:r>
    </w:p>
    <w:p w14:paraId="662A6353" w14:textId="77777777" w:rsidR="00BE3331" w:rsidRPr="00377C23" w:rsidRDefault="00BE333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33148B7" w14:textId="77777777" w:rsidR="00BE3331" w:rsidRPr="00377C23" w:rsidRDefault="009D1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Por último, y en cuanto hace a la adjudicación directa, el artículo 48 de la Ley de la Contratación Pública del Estado de México y Municipios y 91 del Reglamento de dicha Ley, indican en qué supuestos puede llevarse a cabo este procedimiento.</w:t>
      </w:r>
    </w:p>
    <w:p w14:paraId="14BF34A1" w14:textId="77777777" w:rsidR="00BE3331" w:rsidRPr="00377C23" w:rsidRDefault="00BE3331">
      <w:pPr>
        <w:pBdr>
          <w:top w:val="nil"/>
          <w:left w:val="nil"/>
          <w:bottom w:val="nil"/>
          <w:right w:val="nil"/>
          <w:between w:val="nil"/>
        </w:pBdr>
        <w:ind w:left="720"/>
        <w:rPr>
          <w:rFonts w:ascii="Palatino Linotype" w:eastAsia="Palatino Linotype" w:hAnsi="Palatino Linotype" w:cs="Palatino Linotype"/>
          <w:sz w:val="22"/>
          <w:szCs w:val="22"/>
        </w:rPr>
      </w:pPr>
    </w:p>
    <w:p w14:paraId="0652B50C" w14:textId="77777777" w:rsidR="00BE3331" w:rsidRPr="00377C23" w:rsidRDefault="009D1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En este sentido, el convocante debe solicitar a su comité el dictamen correspondiente del procedimiento de adjudicación directa, en el que se acredite previamente la descripción general de los bienes a adquirir; </w:t>
      </w:r>
      <w:r w:rsidRPr="00377C23">
        <w:rPr>
          <w:rFonts w:ascii="Palatino Linotype" w:eastAsia="Palatino Linotype" w:hAnsi="Palatino Linotype" w:cs="Palatino Linotype"/>
          <w:b/>
          <w:sz w:val="22"/>
          <w:szCs w:val="22"/>
        </w:rPr>
        <w:t>la justificación o conveniencia de llevar a cabo la adjudicación directa</w:t>
      </w:r>
      <w:r w:rsidRPr="00377C23">
        <w:rPr>
          <w:rFonts w:ascii="Palatino Linotype" w:eastAsia="Palatino Linotype" w:hAnsi="Palatino Linotype" w:cs="Palatino Linotype"/>
          <w:sz w:val="22"/>
          <w:szCs w:val="22"/>
        </w:rPr>
        <w:t>; y la certificación de suficiencia presupuestaria.</w:t>
      </w:r>
    </w:p>
    <w:p w14:paraId="2DF84C73" w14:textId="77777777" w:rsidR="00BE3331" w:rsidRPr="00377C23" w:rsidRDefault="00BE333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999AF5F" w14:textId="77777777" w:rsidR="00BE3331" w:rsidRPr="00377C23" w:rsidRDefault="009D1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En este sentido, debe decirse que los </w:t>
      </w:r>
      <w:r w:rsidRPr="00377C23">
        <w:rPr>
          <w:rFonts w:ascii="Palatino Linotype" w:eastAsia="Palatino Linotype" w:hAnsi="Palatino Linotype" w:cs="Palatino Linotype"/>
          <w:b/>
          <w:sz w:val="22"/>
          <w:szCs w:val="22"/>
          <w:u w:val="single"/>
        </w:rPr>
        <w:t>expedientes de las adquisiciones, arrendamientos, enajenaciones y servicios</w:t>
      </w:r>
      <w:r w:rsidRPr="00377C23">
        <w:rPr>
          <w:rFonts w:ascii="Palatino Linotype" w:eastAsia="Palatino Linotype" w:hAnsi="Palatino Linotype" w:cs="Palatino Linotype"/>
          <w:sz w:val="22"/>
          <w:szCs w:val="22"/>
        </w:rPr>
        <w:t>, se encuentra considerada como una de las obligaciones de transparencias común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XXIX, dispone lo siguiente:</w:t>
      </w:r>
    </w:p>
    <w:p w14:paraId="07E98FF4" w14:textId="77777777" w:rsidR="00BE3331" w:rsidRPr="00377C23" w:rsidRDefault="00BE3331">
      <w:pPr>
        <w:jc w:val="both"/>
        <w:rPr>
          <w:rFonts w:ascii="Palatino Linotype" w:eastAsia="Palatino Linotype" w:hAnsi="Palatino Linotype" w:cs="Palatino Linotype"/>
          <w:sz w:val="22"/>
          <w:szCs w:val="22"/>
        </w:rPr>
      </w:pPr>
    </w:p>
    <w:p w14:paraId="26443F36"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“Artículo 92. </w:t>
      </w:r>
      <w:r w:rsidRPr="00377C23">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339BD9B"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i/>
          <w:sz w:val="22"/>
          <w:szCs w:val="22"/>
        </w:rPr>
        <w:t>(…)</w:t>
      </w:r>
    </w:p>
    <w:p w14:paraId="792BA59E"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lastRenderedPageBreak/>
        <w:t>XXIX. </w:t>
      </w:r>
      <w:r w:rsidRPr="00377C23">
        <w:rPr>
          <w:rFonts w:ascii="Palatino Linotype" w:eastAsia="Palatino Linotype" w:hAnsi="Palatino Linotype" w:cs="Palatino Linotype"/>
          <w:i/>
          <w:sz w:val="22"/>
          <w:szCs w:val="22"/>
        </w:rPr>
        <w:t>La información sobre los procesos y resultados sobre procedimientos de adjudicación directa, invitación restringida y licitación de cualquier naturaleza, </w:t>
      </w:r>
      <w:r w:rsidRPr="00377C23">
        <w:rPr>
          <w:rFonts w:ascii="Palatino Linotype" w:eastAsia="Palatino Linotype" w:hAnsi="Palatino Linotype" w:cs="Palatino Linotype"/>
          <w:b/>
          <w:i/>
          <w:sz w:val="22"/>
          <w:szCs w:val="22"/>
          <w:u w:val="single"/>
        </w:rPr>
        <w:t>incluyendo la versión pública del expediente respectivo y de los contratos</w:t>
      </w:r>
      <w:r w:rsidRPr="00377C23">
        <w:rPr>
          <w:rFonts w:ascii="Palatino Linotype" w:eastAsia="Palatino Linotype" w:hAnsi="Palatino Linotype" w:cs="Palatino Linotype"/>
          <w:i/>
          <w:sz w:val="22"/>
          <w:szCs w:val="22"/>
        </w:rPr>
        <w:t> celebrados, que deberán contener, por los menos, lo siguiente:</w:t>
      </w:r>
    </w:p>
    <w:p w14:paraId="1A7D9516"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a) </w:t>
      </w:r>
      <w:r w:rsidRPr="00377C23">
        <w:rPr>
          <w:rFonts w:ascii="Palatino Linotype" w:eastAsia="Palatino Linotype" w:hAnsi="Palatino Linotype" w:cs="Palatino Linotype"/>
          <w:i/>
          <w:sz w:val="22"/>
          <w:szCs w:val="22"/>
        </w:rPr>
        <w:t>De licitaciones públicas o procedimientos de invitación restringida:</w:t>
      </w:r>
    </w:p>
    <w:p w14:paraId="5ECD3C0A"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1)</w:t>
      </w:r>
      <w:r w:rsidRPr="00377C23">
        <w:rPr>
          <w:rFonts w:ascii="Palatino Linotype" w:eastAsia="Palatino Linotype" w:hAnsi="Palatino Linotype" w:cs="Palatino Linotype"/>
          <w:i/>
          <w:sz w:val="22"/>
          <w:szCs w:val="22"/>
        </w:rPr>
        <w:t> La convocatoria o invitación emitida, así como los fundamentos legales aplicados para llevarla a cabo;</w:t>
      </w:r>
    </w:p>
    <w:p w14:paraId="02853DAE" w14:textId="77777777" w:rsidR="00BE3331" w:rsidRPr="00377C23" w:rsidRDefault="009D1674">
      <w:pPr>
        <w:spacing w:line="360" w:lineRule="auto"/>
        <w:ind w:left="567" w:right="822"/>
        <w:jc w:val="both"/>
        <w:rPr>
          <w:rFonts w:ascii="Palatino Linotype" w:eastAsia="Palatino Linotype" w:hAnsi="Palatino Linotype" w:cs="Palatino Linotype"/>
          <w:b/>
          <w:sz w:val="22"/>
          <w:szCs w:val="22"/>
        </w:rPr>
      </w:pPr>
      <w:r w:rsidRPr="00377C23">
        <w:rPr>
          <w:rFonts w:ascii="Palatino Linotype" w:eastAsia="Palatino Linotype" w:hAnsi="Palatino Linotype" w:cs="Palatino Linotype"/>
          <w:b/>
          <w:i/>
          <w:sz w:val="22"/>
          <w:szCs w:val="22"/>
        </w:rPr>
        <w:t>2) Los nombres de los participantes o invitados;</w:t>
      </w:r>
    </w:p>
    <w:p w14:paraId="4C9BDADB" w14:textId="77777777" w:rsidR="00BE3331" w:rsidRPr="00377C23" w:rsidRDefault="009D1674">
      <w:pPr>
        <w:spacing w:line="360" w:lineRule="auto"/>
        <w:ind w:left="567" w:right="822"/>
        <w:jc w:val="both"/>
        <w:rPr>
          <w:rFonts w:ascii="Palatino Linotype" w:eastAsia="Palatino Linotype" w:hAnsi="Palatino Linotype" w:cs="Palatino Linotype"/>
          <w:b/>
          <w:sz w:val="22"/>
          <w:szCs w:val="22"/>
        </w:rPr>
      </w:pPr>
      <w:r w:rsidRPr="00377C23">
        <w:rPr>
          <w:rFonts w:ascii="Palatino Linotype" w:eastAsia="Palatino Linotype" w:hAnsi="Palatino Linotype" w:cs="Palatino Linotype"/>
          <w:b/>
          <w:i/>
          <w:sz w:val="22"/>
          <w:szCs w:val="22"/>
        </w:rPr>
        <w:t>3) El nombre del ganador y las razones que lo justifican;</w:t>
      </w:r>
    </w:p>
    <w:p w14:paraId="1227E891"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4) </w:t>
      </w:r>
      <w:r w:rsidRPr="00377C23">
        <w:rPr>
          <w:rFonts w:ascii="Palatino Linotype" w:eastAsia="Palatino Linotype" w:hAnsi="Palatino Linotype" w:cs="Palatino Linotype"/>
          <w:i/>
          <w:sz w:val="22"/>
          <w:szCs w:val="22"/>
        </w:rPr>
        <w:t>El área solicitante y la responsable de su ejecución;</w:t>
      </w:r>
    </w:p>
    <w:p w14:paraId="2011C776"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5) </w:t>
      </w:r>
      <w:r w:rsidRPr="00377C23">
        <w:rPr>
          <w:rFonts w:ascii="Palatino Linotype" w:eastAsia="Palatino Linotype" w:hAnsi="Palatino Linotype" w:cs="Palatino Linotype"/>
          <w:i/>
          <w:sz w:val="22"/>
          <w:szCs w:val="22"/>
        </w:rPr>
        <w:t>Las convocatorias e invitaciones emitidas;</w:t>
      </w:r>
    </w:p>
    <w:p w14:paraId="651DC9F7" w14:textId="77777777" w:rsidR="00BE3331" w:rsidRPr="00377C23" w:rsidRDefault="009D1674">
      <w:pPr>
        <w:spacing w:line="360" w:lineRule="auto"/>
        <w:ind w:left="567" w:right="82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6) Los dictámenes y fallo de adjudicación;</w:t>
      </w:r>
    </w:p>
    <w:p w14:paraId="42D9E93D" w14:textId="77777777" w:rsidR="00BE3331" w:rsidRPr="00377C23" w:rsidRDefault="009D1674">
      <w:pPr>
        <w:spacing w:line="360" w:lineRule="auto"/>
        <w:ind w:left="567" w:right="822"/>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u w:val="single"/>
        </w:rPr>
        <w:t>7) El contrato y, en su caso, sus anexos</w:t>
      </w:r>
      <w:r w:rsidRPr="00377C23">
        <w:rPr>
          <w:rFonts w:ascii="Palatino Linotype" w:eastAsia="Palatino Linotype" w:hAnsi="Palatino Linotype" w:cs="Palatino Linotype"/>
          <w:b/>
          <w:i/>
          <w:sz w:val="22"/>
          <w:szCs w:val="22"/>
        </w:rPr>
        <w:t>;</w:t>
      </w:r>
    </w:p>
    <w:p w14:paraId="3CD5A134" w14:textId="77777777" w:rsidR="00BE3331" w:rsidRPr="00377C23" w:rsidRDefault="009D1674">
      <w:pPr>
        <w:spacing w:line="360" w:lineRule="auto"/>
        <w:ind w:left="567" w:right="822"/>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8) Los mecanismos de vigilancia y supervisión, incluyendo en su caso, los estudios de impacto urbano y ambiental, según corresponda;</w:t>
      </w:r>
    </w:p>
    <w:p w14:paraId="6A960BC6"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9) </w:t>
      </w:r>
      <w:r w:rsidRPr="00377C23">
        <w:rPr>
          <w:rFonts w:ascii="Palatino Linotype" w:eastAsia="Palatino Linotype" w:hAnsi="Palatino Linotype" w:cs="Palatino Linotype"/>
          <w:i/>
          <w:sz w:val="22"/>
          <w:szCs w:val="22"/>
        </w:rPr>
        <w:t>La partida presupuestal, de conformidad con el clasificador por objeto del gasto, en el caso de ser aplicable;</w:t>
      </w:r>
    </w:p>
    <w:p w14:paraId="194E9A80"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i/>
          <w:sz w:val="22"/>
          <w:szCs w:val="22"/>
        </w:rPr>
        <w:t>10) Origen de los recursos especificando si son federales, estatales o municipales, así como el tipo de fondo de participación o aportación respectiva;</w:t>
      </w:r>
    </w:p>
    <w:p w14:paraId="7789E5BB" w14:textId="77777777" w:rsidR="00BE3331" w:rsidRPr="00377C23" w:rsidRDefault="009D1674">
      <w:pPr>
        <w:spacing w:line="360" w:lineRule="auto"/>
        <w:ind w:left="567" w:right="822"/>
        <w:jc w:val="both"/>
        <w:rPr>
          <w:rFonts w:ascii="Palatino Linotype" w:eastAsia="Palatino Linotype" w:hAnsi="Palatino Linotype" w:cs="Palatino Linotype"/>
          <w:b/>
          <w:sz w:val="22"/>
          <w:szCs w:val="22"/>
        </w:rPr>
      </w:pPr>
      <w:r w:rsidRPr="00377C23">
        <w:rPr>
          <w:rFonts w:ascii="Palatino Linotype" w:eastAsia="Palatino Linotype" w:hAnsi="Palatino Linotype" w:cs="Palatino Linotype"/>
          <w:b/>
          <w:i/>
          <w:sz w:val="22"/>
          <w:szCs w:val="22"/>
        </w:rPr>
        <w:t>11) Los convenios modificatorios que, en su caso, sean firmados, precisando el objeto y la fecha de celebración;</w:t>
      </w:r>
    </w:p>
    <w:p w14:paraId="003F30D9"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12) </w:t>
      </w:r>
      <w:r w:rsidRPr="00377C23">
        <w:rPr>
          <w:rFonts w:ascii="Palatino Linotype" w:eastAsia="Palatino Linotype" w:hAnsi="Palatino Linotype" w:cs="Palatino Linotype"/>
          <w:i/>
          <w:sz w:val="22"/>
          <w:szCs w:val="22"/>
        </w:rPr>
        <w:t>Los informes de avance físico y financiero sobre las obras o servicios contratados;</w:t>
      </w:r>
    </w:p>
    <w:p w14:paraId="13419654"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13) </w:t>
      </w:r>
      <w:r w:rsidRPr="00377C23">
        <w:rPr>
          <w:rFonts w:ascii="Palatino Linotype" w:eastAsia="Palatino Linotype" w:hAnsi="Palatino Linotype" w:cs="Palatino Linotype"/>
          <w:i/>
          <w:sz w:val="22"/>
          <w:szCs w:val="22"/>
        </w:rPr>
        <w:t>El convenio de terminación; y</w:t>
      </w:r>
    </w:p>
    <w:p w14:paraId="5630CF69"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14) </w:t>
      </w:r>
      <w:r w:rsidRPr="00377C23">
        <w:rPr>
          <w:rFonts w:ascii="Palatino Linotype" w:eastAsia="Palatino Linotype" w:hAnsi="Palatino Linotype" w:cs="Palatino Linotype"/>
          <w:i/>
          <w:sz w:val="22"/>
          <w:szCs w:val="22"/>
        </w:rPr>
        <w:t>El finiquito.</w:t>
      </w:r>
    </w:p>
    <w:p w14:paraId="2991CE83" w14:textId="77777777" w:rsidR="00BE3331" w:rsidRPr="00377C23" w:rsidRDefault="009D1674">
      <w:pPr>
        <w:spacing w:line="360" w:lineRule="auto"/>
        <w:ind w:left="426" w:right="822"/>
        <w:jc w:val="both"/>
        <w:rPr>
          <w:rFonts w:ascii="Palatino Linotype" w:eastAsia="Palatino Linotype" w:hAnsi="Palatino Linotype" w:cs="Palatino Linotype"/>
          <w:b/>
          <w:sz w:val="22"/>
          <w:szCs w:val="22"/>
        </w:rPr>
      </w:pPr>
      <w:r w:rsidRPr="00377C23">
        <w:rPr>
          <w:rFonts w:ascii="Palatino Linotype" w:eastAsia="Palatino Linotype" w:hAnsi="Palatino Linotype" w:cs="Palatino Linotype"/>
          <w:b/>
          <w:i/>
          <w:sz w:val="22"/>
          <w:szCs w:val="22"/>
        </w:rPr>
        <w:t>b) De las adjudicaciones directas:</w:t>
      </w:r>
    </w:p>
    <w:p w14:paraId="59AC3BB3"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1) </w:t>
      </w:r>
      <w:r w:rsidRPr="00377C23">
        <w:rPr>
          <w:rFonts w:ascii="Palatino Linotype" w:eastAsia="Palatino Linotype" w:hAnsi="Palatino Linotype" w:cs="Palatino Linotype"/>
          <w:i/>
          <w:sz w:val="22"/>
          <w:szCs w:val="22"/>
        </w:rPr>
        <w:t>La propuesta enviada por el participante;</w:t>
      </w:r>
    </w:p>
    <w:p w14:paraId="3F7B2023" w14:textId="77777777" w:rsidR="00BE3331" w:rsidRPr="00377C23" w:rsidRDefault="009D1674">
      <w:pPr>
        <w:spacing w:line="360" w:lineRule="auto"/>
        <w:ind w:left="567" w:right="822"/>
        <w:jc w:val="both"/>
        <w:rPr>
          <w:rFonts w:ascii="Palatino Linotype" w:eastAsia="Palatino Linotype" w:hAnsi="Palatino Linotype" w:cs="Palatino Linotype"/>
          <w:b/>
          <w:sz w:val="22"/>
          <w:szCs w:val="22"/>
        </w:rPr>
      </w:pPr>
      <w:r w:rsidRPr="00377C23">
        <w:rPr>
          <w:rFonts w:ascii="Palatino Linotype" w:eastAsia="Palatino Linotype" w:hAnsi="Palatino Linotype" w:cs="Palatino Linotype"/>
          <w:b/>
          <w:i/>
          <w:sz w:val="22"/>
          <w:szCs w:val="22"/>
        </w:rPr>
        <w:t>2) Los motivos y fundamentos legales aplicados para llevarla a cabo;</w:t>
      </w:r>
    </w:p>
    <w:p w14:paraId="718CBDF2"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lastRenderedPageBreak/>
        <w:t>3) </w:t>
      </w:r>
      <w:r w:rsidRPr="00377C23">
        <w:rPr>
          <w:rFonts w:ascii="Palatino Linotype" w:eastAsia="Palatino Linotype" w:hAnsi="Palatino Linotype" w:cs="Palatino Linotype"/>
          <w:i/>
          <w:sz w:val="22"/>
          <w:szCs w:val="22"/>
        </w:rPr>
        <w:t>La autorización del ejercicio de la opción;</w:t>
      </w:r>
    </w:p>
    <w:p w14:paraId="3F5FE7F2"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i/>
          <w:sz w:val="22"/>
          <w:szCs w:val="22"/>
        </w:rPr>
        <w:t>4) En su caso, las cotizaciones consideradas, especificando los nombres de los proveedores y sus montos;</w:t>
      </w:r>
    </w:p>
    <w:p w14:paraId="5D5212A4"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5) </w:t>
      </w:r>
      <w:r w:rsidRPr="00377C23">
        <w:rPr>
          <w:rFonts w:ascii="Palatino Linotype" w:eastAsia="Palatino Linotype" w:hAnsi="Palatino Linotype" w:cs="Palatino Linotype"/>
          <w:i/>
          <w:sz w:val="22"/>
          <w:szCs w:val="22"/>
        </w:rPr>
        <w:t>El nombre de la persona física o jurídica colectiva adjudicada;</w:t>
      </w:r>
    </w:p>
    <w:p w14:paraId="30A214B7"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6) </w:t>
      </w:r>
      <w:r w:rsidRPr="00377C23">
        <w:rPr>
          <w:rFonts w:ascii="Palatino Linotype" w:eastAsia="Palatino Linotype" w:hAnsi="Palatino Linotype" w:cs="Palatino Linotype"/>
          <w:i/>
          <w:sz w:val="22"/>
          <w:szCs w:val="22"/>
        </w:rPr>
        <w:t>La unidad administrativa solicitante y la responsable de su ejecución;</w:t>
      </w:r>
    </w:p>
    <w:p w14:paraId="550182FA"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i/>
          <w:sz w:val="22"/>
          <w:szCs w:val="22"/>
        </w:rPr>
        <w:t>7) El número, fecha, el monto del contrato y el plazo de entrega o de ejecución de los servicios u obra;</w:t>
      </w:r>
    </w:p>
    <w:p w14:paraId="360A8A23"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8) </w:t>
      </w:r>
      <w:r w:rsidRPr="00377C23">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4D6227F9"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9) </w:t>
      </w:r>
      <w:r w:rsidRPr="00377C23">
        <w:rPr>
          <w:rFonts w:ascii="Palatino Linotype" w:eastAsia="Palatino Linotype" w:hAnsi="Palatino Linotype" w:cs="Palatino Linotype"/>
          <w:i/>
          <w:sz w:val="22"/>
          <w:szCs w:val="22"/>
        </w:rPr>
        <w:t>Los informes de avance sobre las obras o servicios contratados;</w:t>
      </w:r>
    </w:p>
    <w:p w14:paraId="49A44B55" w14:textId="77777777" w:rsidR="00BE3331" w:rsidRPr="00377C23" w:rsidRDefault="009D1674">
      <w:pPr>
        <w:spacing w:line="360" w:lineRule="auto"/>
        <w:ind w:left="567" w:right="822"/>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10) </w:t>
      </w:r>
      <w:r w:rsidRPr="00377C23">
        <w:rPr>
          <w:rFonts w:ascii="Palatino Linotype" w:eastAsia="Palatino Linotype" w:hAnsi="Palatino Linotype" w:cs="Palatino Linotype"/>
          <w:i/>
          <w:sz w:val="22"/>
          <w:szCs w:val="22"/>
        </w:rPr>
        <w:t>El convenio de terminación; y</w:t>
      </w:r>
    </w:p>
    <w:p w14:paraId="3EEAC77B" w14:textId="77777777" w:rsidR="00BE3331" w:rsidRPr="00377C23" w:rsidRDefault="009D1674">
      <w:pPr>
        <w:spacing w:line="360" w:lineRule="auto"/>
        <w:ind w:left="567" w:right="822"/>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11) </w:t>
      </w:r>
      <w:r w:rsidRPr="00377C23">
        <w:rPr>
          <w:rFonts w:ascii="Palatino Linotype" w:eastAsia="Palatino Linotype" w:hAnsi="Palatino Linotype" w:cs="Palatino Linotype"/>
          <w:i/>
          <w:sz w:val="22"/>
          <w:szCs w:val="22"/>
        </w:rPr>
        <w:t>El finiquito.</w:t>
      </w:r>
      <w:r w:rsidRPr="00377C23">
        <w:rPr>
          <w:rFonts w:ascii="Palatino Linotype" w:eastAsia="Palatino Linotype" w:hAnsi="Palatino Linotype" w:cs="Palatino Linotype"/>
          <w:b/>
          <w:i/>
          <w:sz w:val="22"/>
          <w:szCs w:val="22"/>
        </w:rPr>
        <w:t>”</w:t>
      </w:r>
    </w:p>
    <w:p w14:paraId="4FF39E16" w14:textId="77777777" w:rsidR="00BE3331" w:rsidRPr="00377C23" w:rsidRDefault="00BE3331">
      <w:pPr>
        <w:ind w:left="851" w:right="850"/>
        <w:jc w:val="both"/>
        <w:rPr>
          <w:rFonts w:ascii="Palatino Linotype" w:eastAsia="Palatino Linotype" w:hAnsi="Palatino Linotype" w:cs="Palatino Linotype"/>
          <w:sz w:val="22"/>
          <w:szCs w:val="22"/>
        </w:rPr>
      </w:pPr>
    </w:p>
    <w:p w14:paraId="50049B1E" w14:textId="77777777" w:rsidR="00BE3331" w:rsidRPr="00377C23" w:rsidRDefault="009D1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En consecuencia, se determina que existe fuente obligacional para celebrar contratos relacionados con la adquisición de bienes y servicios por parte de los Ayuntamientos, a través de procedimientos de licitación, invitación restringida o adjudicación directa, en todos los casos, existe la obligación de hacer pública la información relacionada con las mismas, de acuerdo al artículo 92 de la Ley de Transparencia Local, ya que existe un interés colectivo de conocer el uso y destino de los recursos públicos.</w:t>
      </w:r>
    </w:p>
    <w:p w14:paraId="5BBFA1AB" w14:textId="77777777" w:rsidR="00BE3331" w:rsidRPr="00377C23" w:rsidRDefault="00BE333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1A9F9CE" w14:textId="77777777" w:rsidR="00BE3331" w:rsidRPr="00377C23" w:rsidRDefault="009D1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Robustecen lo anterior </w:t>
      </w:r>
      <w:r w:rsidRPr="00377C23">
        <w:rPr>
          <w:rFonts w:ascii="Palatino Linotype" w:eastAsia="Palatino Linotype" w:hAnsi="Palatino Linotype" w:cs="Palatino Linotype"/>
          <w:i/>
          <w:sz w:val="22"/>
          <w:szCs w:val="22"/>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377C23">
        <w:rPr>
          <w:rFonts w:ascii="Palatino Linotype" w:eastAsia="Palatino Linotype" w:hAnsi="Palatino Linotype" w:cs="Palatino Linotype"/>
          <w:sz w:val="22"/>
          <w:szCs w:val="22"/>
        </w:rPr>
        <w:t>en los criterios sustantivos de contenido correspondientes a la fracción XXVIII del artículo 70 de la Ley General de Transparencia que marcan los parámetros para publicar la información en medios electrónicos en los siguientes términos:</w:t>
      </w:r>
    </w:p>
    <w:p w14:paraId="50E14820" w14:textId="77777777" w:rsidR="00BE3331" w:rsidRPr="00377C23" w:rsidRDefault="00BE3331">
      <w:pPr>
        <w:pBdr>
          <w:top w:val="nil"/>
          <w:left w:val="nil"/>
          <w:bottom w:val="nil"/>
          <w:right w:val="nil"/>
          <w:between w:val="nil"/>
        </w:pBdr>
        <w:rPr>
          <w:rFonts w:ascii="Palatino Linotype" w:eastAsia="Palatino Linotype" w:hAnsi="Palatino Linotype" w:cs="Palatino Linotype"/>
          <w:sz w:val="22"/>
          <w:szCs w:val="22"/>
        </w:rPr>
      </w:pPr>
    </w:p>
    <w:p w14:paraId="6D98C9DD"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lastRenderedPageBreak/>
        <w:t xml:space="preserve">Criterios sustantivos de contenido </w:t>
      </w:r>
    </w:p>
    <w:p w14:paraId="1985261D"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Respecto de cada uno de los eventos de licitación pública y de invitación a cuando menos tres personas se publicarán los siguientes datos: </w:t>
      </w:r>
    </w:p>
    <w:p w14:paraId="2413DFB5" w14:textId="77777777" w:rsidR="00BE3331" w:rsidRPr="00377C23" w:rsidRDefault="00BE3331">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14:paraId="2979ECEF"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Criterio 1 Ejercicio</w:t>
      </w:r>
    </w:p>
    <w:p w14:paraId="45835FEB"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2 Periodo que se informa (fecha de inicio y fecha de término con el formato día/mes/año) </w:t>
      </w:r>
    </w:p>
    <w:p w14:paraId="5C03A511"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3 Tipo de procedimiento (catálogo): Licitación pública/Invitación a cuando menos tres personas/ Otra (especificar) En caso de que no se haya llevado a cabo alguno de los tres procedimientos en el periodo que se informa, se deberá incluir un registro con el periodo respectivo, el procedimiento y señalar mediante una nota fundamentada, motivada y actualizada al periodo correspondiente, que no se llevó a cabo ningún procedimiento de ese tipo. </w:t>
      </w:r>
    </w:p>
    <w:p w14:paraId="12E07032"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4 Materia o tipo de contratación (catálogo): Obra pública/Servicios relacionados con obra pública/Adquisiciones/Arrendamientos/Servicios </w:t>
      </w:r>
    </w:p>
    <w:p w14:paraId="473CDAAC"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5 Carácter del procedimiento (catálogo): Nacional/Internacional Relación con los nombres de las personas físicas o morales de los posibles contratantes: </w:t>
      </w:r>
    </w:p>
    <w:p w14:paraId="049DCE48"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Criterio 6 En el caso de personas físicas: nombre[s], primer apellido, segundo apellido. En el caso de persona moral: razón social. En su caso, incluir una leyenda señalando que no se realizaron cotizaciones</w:t>
      </w:r>
    </w:p>
    <w:p w14:paraId="34FF52CF"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7 Registro Federal de Contribuyentes (RFC) de las personas físicas o morales de los posibles contratantes </w:t>
      </w:r>
    </w:p>
    <w:p w14:paraId="4218A0F2"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 xml:space="preserve">Criterio 8 Número de expediente, folio o nomenclatura que identifique a cada procedimiento </w:t>
      </w:r>
    </w:p>
    <w:p w14:paraId="45E34446"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 xml:space="preserve">Criterio 9 Hipervínculo a la convocatoria o invitaciones emitidas </w:t>
      </w:r>
    </w:p>
    <w:p w14:paraId="3ABEFB89"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10 Fecha de la convocatoria o invitación, expresada con el formato día/mes/año </w:t>
      </w:r>
    </w:p>
    <w:p w14:paraId="4BC482E5"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11 Descripción de las obras públicas, los bienes o los servicios contratados </w:t>
      </w:r>
    </w:p>
    <w:p w14:paraId="4CDE7A03" w14:textId="77777777" w:rsidR="00BE3331" w:rsidRPr="00377C23" w:rsidRDefault="00BE3331">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14:paraId="0DFB915F"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Relación con los nombres de las personas físicas o morales que presentaron una proposición u oferta: </w:t>
      </w:r>
    </w:p>
    <w:p w14:paraId="0704998B" w14:textId="77777777" w:rsidR="00BE3331" w:rsidRPr="00377C23" w:rsidRDefault="00BE3331">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14:paraId="56832D88"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 xml:space="preserve">Criterio 12 En el caso de personas físicas: nombre[s], primer apellido, segundo apellido. En el caso de persona moral: razón social </w:t>
      </w:r>
    </w:p>
    <w:p w14:paraId="0176918D"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i/>
          <w:sz w:val="22"/>
          <w:szCs w:val="22"/>
        </w:rPr>
        <w:t>Criterio 13 Registro Federal de Contribuyentes (RFC</w:t>
      </w:r>
      <w:r w:rsidRPr="00377C23">
        <w:rPr>
          <w:rFonts w:ascii="Palatino Linotype" w:eastAsia="Palatino Linotype" w:hAnsi="Palatino Linotype" w:cs="Palatino Linotype"/>
          <w:b/>
          <w:i/>
          <w:sz w:val="22"/>
          <w:szCs w:val="22"/>
        </w:rPr>
        <w:t xml:space="preserve">) </w:t>
      </w:r>
      <w:r w:rsidRPr="00377C23">
        <w:rPr>
          <w:rFonts w:ascii="Palatino Linotype" w:eastAsia="Palatino Linotype" w:hAnsi="Palatino Linotype" w:cs="Palatino Linotype"/>
          <w:i/>
          <w:sz w:val="22"/>
          <w:szCs w:val="22"/>
        </w:rPr>
        <w:t xml:space="preserve">de las personas físicas o morales que presentaron una proposición u oferta </w:t>
      </w:r>
    </w:p>
    <w:p w14:paraId="3CBA8B37"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14 Fecha en la que se celebró la junta de aclaraciones108, expresada con el formato día/mes/año </w:t>
      </w:r>
    </w:p>
    <w:p w14:paraId="5B7B9146"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w:t>
      </w:r>
    </w:p>
    <w:p w14:paraId="2E811CFF"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 xml:space="preserve">Criterio 27 Descripción breve de las razones que justifican la elección del/los proveedor/es o contratista/s </w:t>
      </w:r>
    </w:p>
    <w:p w14:paraId="2A423210"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28 Área(s) solicitante(s) de las obras públicas, el arrendamiento, la adquisición de bienes y/o la prestación de servicios </w:t>
      </w:r>
    </w:p>
    <w:p w14:paraId="488757F8"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 xml:space="preserve">Criterio 29 Área(s) contratante(s) </w:t>
      </w:r>
    </w:p>
    <w:p w14:paraId="0B469BDD"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30 Área(s) responsable de la ejecución </w:t>
      </w:r>
    </w:p>
    <w:p w14:paraId="2ED62DCD"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31 Número que identifique al contrato </w:t>
      </w:r>
    </w:p>
    <w:p w14:paraId="69A7D402"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32 Fecha del contrato, expresada con el formato día/mes/año </w:t>
      </w:r>
    </w:p>
    <w:p w14:paraId="667D35F4"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33 Fecha de inicio de la vigencia del contrato, expresada con el formato día/mes/año </w:t>
      </w:r>
    </w:p>
    <w:p w14:paraId="6C8BBAB0"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Criterio 34 Fecha de término de la vigencia del contrato, expresada con el formato día/mes/año Criterio</w:t>
      </w:r>
    </w:p>
    <w:p w14:paraId="4785E51A"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 xml:space="preserve">Criterio 35 Monto del contrato sin impuestos incluidos (expresados en pesos mexicanos) </w:t>
      </w:r>
    </w:p>
    <w:p w14:paraId="76B2F753"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 xml:space="preserve">Criterio 36 Monto total del contrato con impuestos incluidos (expresados en pesos mexicanos) </w:t>
      </w:r>
    </w:p>
    <w:p w14:paraId="4AC72609"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lastRenderedPageBreak/>
        <w:t>Criterio 37 Monto mínimo con impuestos incluidos, en su caso</w:t>
      </w:r>
    </w:p>
    <w:p w14:paraId="550AFCE9"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 xml:space="preserve">Criterio 38 Monto máximo con impuestos incluidos, en su caso </w:t>
      </w:r>
    </w:p>
    <w:p w14:paraId="21956817"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39 Tipo de moneda. Por ejemplo: Peso, Dólar, Euro, Libra, Yen </w:t>
      </w:r>
    </w:p>
    <w:p w14:paraId="7BC6EDFA"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40 Tipo de cambio de referencia, en su caso </w:t>
      </w:r>
    </w:p>
    <w:p w14:paraId="19A495CB"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41 Forma de pago. Por ejemplo: efectivo, cheque o transacción bancaria </w:t>
      </w:r>
    </w:p>
    <w:p w14:paraId="5A135DE4"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42 Objeto del contrato </w:t>
      </w:r>
    </w:p>
    <w:p w14:paraId="3405E92B" w14:textId="77777777" w:rsidR="00BE3331" w:rsidRPr="00377C23" w:rsidRDefault="00BE3331">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14:paraId="61CEDB54"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 xml:space="preserve">Señalar el plazo de entrega o de ejecución de los servicios contratados u obra pública a realizar: </w:t>
      </w:r>
    </w:p>
    <w:p w14:paraId="57C11502" w14:textId="77777777" w:rsidR="00BE3331" w:rsidRPr="00377C23" w:rsidRDefault="00BE3331">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p>
    <w:p w14:paraId="254FD25B"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43 Fecha de inicio expresada con el formato día/mes/año </w:t>
      </w:r>
    </w:p>
    <w:p w14:paraId="0245C4BB"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Criterio 44 Fecha de término expresada con el formato día/mes/año </w:t>
      </w:r>
    </w:p>
    <w:p w14:paraId="4998DAFA" w14:textId="77777777" w:rsidR="00BE3331" w:rsidRPr="00377C23" w:rsidRDefault="009D1674">
      <w:pPr>
        <w:pBdr>
          <w:top w:val="nil"/>
          <w:left w:val="nil"/>
          <w:bottom w:val="nil"/>
          <w:right w:val="nil"/>
          <w:between w:val="nil"/>
        </w:pBdr>
        <w:tabs>
          <w:tab w:val="left" w:pos="851"/>
          <w:tab w:val="left" w:pos="8505"/>
        </w:tabs>
        <w:spacing w:line="360" w:lineRule="auto"/>
        <w:ind w:left="567" w:right="616"/>
        <w:jc w:val="both"/>
        <w:rPr>
          <w:rFonts w:ascii="Palatino Linotype" w:eastAsia="Palatino Linotype" w:hAnsi="Palatino Linotype" w:cs="Palatino Linotype"/>
          <w:b/>
          <w:i/>
          <w:sz w:val="22"/>
          <w:szCs w:val="22"/>
          <w:u w:val="single"/>
        </w:rPr>
      </w:pPr>
      <w:r w:rsidRPr="00377C23">
        <w:rPr>
          <w:rFonts w:ascii="Palatino Linotype" w:eastAsia="Palatino Linotype" w:hAnsi="Palatino Linotype" w:cs="Palatino Linotype"/>
          <w:b/>
          <w:i/>
          <w:sz w:val="22"/>
          <w:szCs w:val="22"/>
          <w:u w:val="single"/>
        </w:rPr>
        <w:t>Criterio 45 Hipervínculo al documento del contrato y sus anexos, en versión pública si así corresponde</w:t>
      </w:r>
    </w:p>
    <w:p w14:paraId="081586A3" w14:textId="77777777" w:rsidR="00BE3331" w:rsidRPr="00377C23" w:rsidRDefault="00BE3331">
      <w:pPr>
        <w:pBdr>
          <w:top w:val="nil"/>
          <w:left w:val="nil"/>
          <w:bottom w:val="nil"/>
          <w:right w:val="nil"/>
          <w:between w:val="nil"/>
        </w:pBdr>
        <w:tabs>
          <w:tab w:val="left" w:pos="851"/>
        </w:tabs>
        <w:spacing w:after="240" w:line="360" w:lineRule="auto"/>
        <w:ind w:right="49"/>
        <w:jc w:val="both"/>
        <w:rPr>
          <w:rFonts w:ascii="Palatino Linotype" w:eastAsia="Palatino Linotype" w:hAnsi="Palatino Linotype" w:cs="Palatino Linotype"/>
          <w:sz w:val="22"/>
          <w:szCs w:val="22"/>
        </w:rPr>
      </w:pPr>
    </w:p>
    <w:p w14:paraId="3CDACF37" w14:textId="77777777" w:rsidR="00BE3331" w:rsidRPr="00377C23" w:rsidRDefault="009D1674">
      <w:pPr>
        <w:spacing w:before="240" w:after="240" w:line="360" w:lineRule="auto"/>
        <w:ind w:right="49"/>
        <w:jc w:val="both"/>
        <w:rPr>
          <w:rFonts w:ascii="Palatino Linotype" w:eastAsia="Palatino Linotype" w:hAnsi="Palatino Linotype" w:cs="Palatino Linotype"/>
          <w:b/>
          <w:sz w:val="22"/>
          <w:szCs w:val="22"/>
        </w:rPr>
      </w:pPr>
      <w:r w:rsidRPr="00377C23">
        <w:rPr>
          <w:rFonts w:ascii="Palatino Linotype" w:eastAsia="Palatino Linotype" w:hAnsi="Palatino Linotype" w:cs="Palatino Linotype"/>
          <w:sz w:val="22"/>
          <w:szCs w:val="22"/>
        </w:rPr>
        <w:t xml:space="preserve">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 toda la información relativa a dichos procedimientos, </w:t>
      </w:r>
      <w:r w:rsidRPr="00377C23">
        <w:rPr>
          <w:rFonts w:ascii="Palatino Linotype" w:eastAsia="Palatino Linotype" w:hAnsi="Palatino Linotype" w:cs="Palatino Linotype"/>
          <w:b/>
          <w:sz w:val="22"/>
          <w:szCs w:val="22"/>
        </w:rPr>
        <w:t xml:space="preserve">dentro de la que se encuentran los contratos celebrados, así como toda aquella información que se derive de los procedimientos de adquisición. </w:t>
      </w:r>
    </w:p>
    <w:p w14:paraId="314C4D12" w14:textId="77777777" w:rsidR="00BE3331" w:rsidRPr="00377C23" w:rsidRDefault="009D1674">
      <w:pPr>
        <w:spacing w:before="240" w:after="240" w:line="360" w:lineRule="auto"/>
        <w:ind w:right="49"/>
        <w:jc w:val="both"/>
        <w:rPr>
          <w:rFonts w:ascii="Palatino Linotype" w:eastAsia="Palatino Linotype" w:hAnsi="Palatino Linotype" w:cs="Palatino Linotype"/>
          <w:b/>
          <w:sz w:val="22"/>
          <w:szCs w:val="22"/>
        </w:rPr>
      </w:pPr>
      <w:r w:rsidRPr="00377C23">
        <w:rPr>
          <w:rFonts w:ascii="Palatino Linotype" w:eastAsia="Palatino Linotype" w:hAnsi="Palatino Linotype" w:cs="Palatino Linotype"/>
          <w:b/>
          <w:sz w:val="22"/>
          <w:szCs w:val="22"/>
        </w:rPr>
        <w:t>Para el caso en específico del Ayuntamiento de Capulhuac, es necesario traer a contexto el Bando Municipal vigente, el cual establece lo siguiente:</w:t>
      </w:r>
    </w:p>
    <w:p w14:paraId="57356814" w14:textId="77777777" w:rsidR="00BE3331" w:rsidRPr="00377C23" w:rsidRDefault="00BE3331">
      <w:pPr>
        <w:spacing w:before="240" w:after="240" w:line="360" w:lineRule="auto"/>
        <w:ind w:right="49"/>
        <w:jc w:val="both"/>
        <w:rPr>
          <w:rFonts w:ascii="Palatino Linotype" w:eastAsia="Palatino Linotype" w:hAnsi="Palatino Linotype" w:cs="Palatino Linotype"/>
          <w:b/>
          <w:sz w:val="22"/>
          <w:szCs w:val="22"/>
        </w:rPr>
      </w:pPr>
    </w:p>
    <w:p w14:paraId="36E6BE7A" w14:textId="77777777" w:rsidR="00BE3331" w:rsidRPr="00377C23" w:rsidRDefault="009D1674">
      <w:pPr>
        <w:spacing w:before="240" w:after="240"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lastRenderedPageBreak/>
        <w:t>Artículo 67. La Dirección de Administración, será la dependencia responsable de administrar los recursos humanos, materiales y de servicios de las diversas unidades administrativas que conforman la administración pública municipal y asignará a estas, en acuerdo con la persona titular de la Presidencia Municipal, el personal capacitado que requieran para el cumplimiento de sus atribuciones, llevando el registro del mismo, atenderá las relaciones laborales, efectuará las adquisiciones que requieran las dependencias de la Administración Pública Municipal a través del Comité de Adquisiciones; y en general, cumplirá con todas las atribuciones que le otorguen las disposiciones legales que regulen sus actividades.</w:t>
      </w:r>
    </w:p>
    <w:p w14:paraId="4D2627C9" w14:textId="77777777" w:rsidR="00BE3331" w:rsidRPr="00377C23" w:rsidRDefault="009D1674">
      <w:pPr>
        <w:spacing w:before="240" w:after="240"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Artículo 68. La Dirección de Administración, ejercerá entre otras, las siguientes atribuciones:</w:t>
      </w:r>
    </w:p>
    <w:p w14:paraId="4BD11F36" w14:textId="77777777" w:rsidR="00BE3331" w:rsidRPr="00377C23" w:rsidRDefault="009D1674">
      <w:pPr>
        <w:spacing w:before="240" w:after="240"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I. Diseñar e implementar sistemas y procesos administrativos que permitan mejorar la calidad de los servicios que presta el Gobierno Municipal;</w:t>
      </w:r>
    </w:p>
    <w:p w14:paraId="30A7489D" w14:textId="77777777" w:rsidR="00BE3331" w:rsidRPr="00377C23" w:rsidRDefault="009D1674">
      <w:pPr>
        <w:spacing w:before="240" w:after="240"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w:t>
      </w:r>
    </w:p>
    <w:p w14:paraId="1C997B64" w14:textId="77777777" w:rsidR="00BE3331" w:rsidRPr="00377C23" w:rsidRDefault="009D1674">
      <w:pPr>
        <w:spacing w:before="240" w:after="240"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VI. Participar en la integración del Comité de Adquisiciones, Arrendamientos, Enajenaciones, Servicios y Obra Pública;</w:t>
      </w:r>
    </w:p>
    <w:p w14:paraId="471F6253" w14:textId="77777777" w:rsidR="00BE3331" w:rsidRPr="00377C23" w:rsidRDefault="009D1674">
      <w:pPr>
        <w:spacing w:before="240" w:after="240"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w:t>
      </w:r>
    </w:p>
    <w:p w14:paraId="1A0BF06F" w14:textId="77777777" w:rsidR="00BE3331" w:rsidRPr="00377C23" w:rsidRDefault="009D1674">
      <w:pPr>
        <w:spacing w:before="240" w:after="240"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IX. La Dirección de Administración para el cumplimiento de sus atribuciones se auxiliará de las siguientes áreas: a) Coordinación de Recursos Humanos y Nómina b) Unidad de Recursos Materiales c) Unidad de Informática y Sistemas d) Unidad de Servicios Generales; y</w:t>
      </w:r>
    </w:p>
    <w:p w14:paraId="5713837A" w14:textId="77777777" w:rsidR="00BE3331" w:rsidRPr="00377C23" w:rsidRDefault="009D1674">
      <w:pPr>
        <w:spacing w:before="240" w:after="240" w:line="360" w:lineRule="auto"/>
        <w:ind w:left="567" w:right="616"/>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w:t>
      </w:r>
    </w:p>
    <w:p w14:paraId="22A7BF28" w14:textId="77777777" w:rsidR="00BE3331" w:rsidRPr="00377C23" w:rsidRDefault="009D1674">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lastRenderedPageBreak/>
        <w:t>Ahora, si bien se pronunció el Titular de la Unidad de Trasparencia al señalar que durante la actual administración no se había adquirido ningún camión de basura, lo cierto es, que de la revisión al expediente electrónico del presente recurso de revisión, se advierte que el Sujeto Obligado no turnó la solicitud a ninguna área, incumpliendo con lo que disponen los artículos 151, 160, 162, 163, 164, 165 y 166, de la Ley de Transparencia y Acceso a la Información Pública del Estado de México y Municipios:</w:t>
      </w:r>
    </w:p>
    <w:p w14:paraId="185D2139" w14:textId="77777777" w:rsidR="00BE3331" w:rsidRPr="00377C23" w:rsidRDefault="00BE333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7D04A51" w14:textId="77777777" w:rsidR="00BE3331" w:rsidRPr="00377C23" w:rsidRDefault="009D1674">
      <w:pPr>
        <w:spacing w:line="360" w:lineRule="auto"/>
        <w:ind w:left="284" w:right="191"/>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1CBFF1A0" w14:textId="77777777" w:rsidR="00BE3331" w:rsidRPr="00377C23" w:rsidRDefault="009D1674">
      <w:pPr>
        <w:spacing w:line="360" w:lineRule="auto"/>
        <w:ind w:left="284" w:right="191"/>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0AA545B2" w14:textId="77777777" w:rsidR="00BE3331" w:rsidRPr="00377C23" w:rsidRDefault="009D1674">
      <w:pPr>
        <w:spacing w:line="360" w:lineRule="auto"/>
        <w:ind w:left="284" w:right="191"/>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016F647B" w14:textId="77777777" w:rsidR="00BE3331" w:rsidRPr="00377C23" w:rsidRDefault="009D1674">
      <w:pPr>
        <w:spacing w:line="360" w:lineRule="auto"/>
        <w:ind w:left="284" w:right="191"/>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296E799C" w14:textId="77777777" w:rsidR="00BE3331" w:rsidRPr="00377C23" w:rsidRDefault="009D1674">
      <w:pPr>
        <w:spacing w:line="360" w:lineRule="auto"/>
        <w:ind w:left="284" w:right="191"/>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0E3C0E9F" w14:textId="77777777" w:rsidR="00BE3331" w:rsidRPr="00377C23" w:rsidRDefault="009D1674">
      <w:pPr>
        <w:spacing w:line="360" w:lineRule="auto"/>
        <w:ind w:left="284" w:right="191"/>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lastRenderedPageBreak/>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3109AA8A" w14:textId="77777777" w:rsidR="00BE3331" w:rsidRPr="00377C23" w:rsidRDefault="00BE3331">
      <w:pPr>
        <w:spacing w:line="360" w:lineRule="auto"/>
        <w:ind w:left="284" w:right="191"/>
        <w:jc w:val="both"/>
        <w:rPr>
          <w:rFonts w:ascii="Palatino Linotype" w:eastAsia="Palatino Linotype" w:hAnsi="Palatino Linotype" w:cs="Palatino Linotype"/>
          <w:sz w:val="22"/>
          <w:szCs w:val="22"/>
        </w:rPr>
      </w:pPr>
    </w:p>
    <w:p w14:paraId="5AE037E0" w14:textId="77777777" w:rsidR="00BE3331" w:rsidRPr="00377C23" w:rsidRDefault="009D1674">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En este orden de ideas, se reitera que la Unidad de Transparencia no siguió el procedimiento que establece el artículo 162 de la Ley de Transparencia Local, ya que no turnó la solicitud de información, de manera enunciativa más no limitativa a la Dirección de Administración, conforme al artículo 67 del Bando Municipal del Ayuntamiento de Capulhuac.</w:t>
      </w:r>
    </w:p>
    <w:p w14:paraId="66CC765C" w14:textId="77777777" w:rsidR="00BE3331" w:rsidRPr="00377C23" w:rsidRDefault="00BE3331">
      <w:pPr>
        <w:spacing w:line="360" w:lineRule="auto"/>
        <w:ind w:right="49"/>
        <w:jc w:val="both"/>
        <w:rPr>
          <w:rFonts w:ascii="Palatino Linotype" w:eastAsia="Palatino Linotype" w:hAnsi="Palatino Linotype" w:cs="Palatino Linotype"/>
          <w:sz w:val="22"/>
          <w:szCs w:val="22"/>
        </w:rPr>
      </w:pPr>
    </w:p>
    <w:p w14:paraId="4CE591D2" w14:textId="77777777" w:rsidR="00BE3331" w:rsidRPr="00377C23" w:rsidRDefault="009D1674">
      <w:pPr>
        <w:spacing w:line="360" w:lineRule="auto"/>
        <w:ind w:right="4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Ahora bien, no escapa de la óptica de este Organismo Garante que el Recurrente solicitó específicamente convenios; sin embargo, como se ha señalado anteriormente, en los procesos de adquisición de bienes o servicios se celebran mediante contratos; sin embargo, como el Recurrente refirió únicamente convenios, en aras de garantizar su derecho de acceso a la información pública se ordenará contratos o convenios celebrados para la adquisición de un vehículo recolector de basura. </w:t>
      </w:r>
    </w:p>
    <w:p w14:paraId="1E17FC6F" w14:textId="77777777" w:rsidR="00BE3331" w:rsidRPr="00377C23" w:rsidRDefault="00BE3331">
      <w:pPr>
        <w:spacing w:line="360" w:lineRule="auto"/>
        <w:ind w:right="49"/>
        <w:jc w:val="both"/>
        <w:rPr>
          <w:rFonts w:ascii="Palatino Linotype" w:eastAsia="Palatino Linotype" w:hAnsi="Palatino Linotype" w:cs="Palatino Linotype"/>
          <w:sz w:val="22"/>
          <w:szCs w:val="22"/>
        </w:rPr>
      </w:pPr>
    </w:p>
    <w:p w14:paraId="193BEB52" w14:textId="77777777" w:rsidR="00BE3331" w:rsidRPr="00377C23" w:rsidRDefault="009D1674">
      <w:pPr>
        <w:spacing w:line="360" w:lineRule="auto"/>
        <w:ind w:right="4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En el mismo sentido, se aprecia que el Recurrente fue omiso en señalar temporalidad para que el Sujeto Obligado delimite su búsqueda en un lapso temporal determinado. Entonces</w:t>
      </w:r>
      <w:r w:rsidRPr="00377C23">
        <w:rPr>
          <w:rFonts w:ascii="Palatino Linotype" w:eastAsia="Palatino Linotype" w:hAnsi="Palatino Linotype" w:cs="Palatino Linotype"/>
        </w:rPr>
        <w:t xml:space="preserve">, en ejercicio de la facultad de suplencia prevista en los artículos 13 y 181 párrafo cuarto de la Ley de Transparencia y Acceso a la Información Pública del Estado de México y Municipios, este Organismo Garante estima adecuado, ordenar la entrega, de ser el caso, del soporte documental generado en el año inmediato anterior </w:t>
      </w:r>
      <w:r w:rsidRPr="00377C23">
        <w:rPr>
          <w:rFonts w:ascii="Palatino Linotype" w:eastAsia="Palatino Linotype" w:hAnsi="Palatino Linotype" w:cs="Palatino Linotype"/>
        </w:rPr>
        <w:lastRenderedPageBreak/>
        <w:t>contado a partir de la fecha de presentación de la solicitud, es decir, del catorce de enero de dos mil veintitrés al catorce de enero de dos mil veinticuatro.</w:t>
      </w:r>
    </w:p>
    <w:p w14:paraId="2ABF56B9" w14:textId="77777777" w:rsidR="00BE3331" w:rsidRPr="00377C23" w:rsidRDefault="00BE3331">
      <w:pPr>
        <w:spacing w:line="360" w:lineRule="auto"/>
        <w:jc w:val="both"/>
        <w:rPr>
          <w:rFonts w:ascii="Palatino Linotype" w:eastAsia="Palatino Linotype" w:hAnsi="Palatino Linotype" w:cs="Palatino Linotype"/>
        </w:rPr>
      </w:pPr>
    </w:p>
    <w:p w14:paraId="096EB7F3" w14:textId="77777777" w:rsidR="00BE3331" w:rsidRPr="00377C23" w:rsidRDefault="009D1674">
      <w:pPr>
        <w:spacing w:line="360" w:lineRule="auto"/>
        <w:jc w:val="both"/>
        <w:rPr>
          <w:rFonts w:ascii="Palatino Linotype" w:eastAsia="Palatino Linotype" w:hAnsi="Palatino Linotype" w:cs="Palatino Linotype"/>
        </w:rPr>
      </w:pPr>
      <w:r w:rsidRPr="00377C23">
        <w:rPr>
          <w:rFonts w:ascii="Palatino Linotype" w:eastAsia="Palatino Linotype" w:hAnsi="Palatino Linotype" w:cs="Palatino Linotype"/>
        </w:rPr>
        <w:t>Lo anterior se robustece con el criterio de interpretación 03/19 emitido por el Instituto Nacional de Transparencia Acceso a la Información y Protección de Datos Personales, INAI, en el cual es del tenor literal siguiente:</w:t>
      </w:r>
    </w:p>
    <w:p w14:paraId="7793965A" w14:textId="77777777" w:rsidR="00BE3331" w:rsidRPr="00377C23" w:rsidRDefault="00BE3331">
      <w:pPr>
        <w:spacing w:line="360" w:lineRule="auto"/>
        <w:jc w:val="both"/>
        <w:rPr>
          <w:rFonts w:ascii="Palatino Linotype" w:eastAsia="Palatino Linotype" w:hAnsi="Palatino Linotype" w:cs="Palatino Linotype"/>
        </w:rPr>
      </w:pPr>
    </w:p>
    <w:p w14:paraId="73FBF9EC" w14:textId="77777777" w:rsidR="00BE3331" w:rsidRPr="00377C23" w:rsidRDefault="009D1674">
      <w:pPr>
        <w:ind w:left="851" w:right="899"/>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“Periodo de búsqueda de la información.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solicitud.”(Sic)</w:t>
      </w:r>
    </w:p>
    <w:p w14:paraId="24AFBD0F" w14:textId="77777777" w:rsidR="00BE3331" w:rsidRPr="00377C23" w:rsidRDefault="00BE3331">
      <w:pPr>
        <w:spacing w:line="360" w:lineRule="auto"/>
        <w:ind w:right="49"/>
        <w:jc w:val="both"/>
        <w:rPr>
          <w:rFonts w:ascii="Palatino Linotype" w:eastAsia="Palatino Linotype" w:hAnsi="Palatino Linotype" w:cs="Palatino Linotype"/>
          <w:sz w:val="22"/>
          <w:szCs w:val="22"/>
        </w:rPr>
      </w:pPr>
    </w:p>
    <w:p w14:paraId="04F4B8B4" w14:textId="77777777" w:rsidR="00BE3331" w:rsidRPr="00377C23" w:rsidRDefault="009D1674">
      <w:pPr>
        <w:spacing w:line="360" w:lineRule="auto"/>
        <w:ind w:right="4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En consecuencia, se ORDENA realizar una búsqueda exhaustiva y razonable en todas las áreas que pudieran generar, administrar o poseer información relacionada con contratos o convenios por la adquisición de un vehículo tipo camión para la recolección de basura de un año inmediato anterior a la fecha de la solicitud.</w:t>
      </w:r>
    </w:p>
    <w:p w14:paraId="3B5E731C" w14:textId="77777777" w:rsidR="00BE3331" w:rsidRPr="00377C23" w:rsidRDefault="00BE3331">
      <w:pPr>
        <w:spacing w:line="360" w:lineRule="auto"/>
        <w:ind w:right="49"/>
        <w:jc w:val="both"/>
        <w:rPr>
          <w:rFonts w:ascii="Palatino Linotype" w:eastAsia="Palatino Linotype" w:hAnsi="Palatino Linotype" w:cs="Palatino Linotype"/>
          <w:sz w:val="22"/>
          <w:szCs w:val="22"/>
        </w:rPr>
      </w:pPr>
    </w:p>
    <w:p w14:paraId="3172C8F9" w14:textId="77777777" w:rsidR="00BE3331" w:rsidRPr="00377C23" w:rsidRDefault="009D1674">
      <w:pPr>
        <w:pBdr>
          <w:top w:val="nil"/>
          <w:left w:val="nil"/>
          <w:bottom w:val="nil"/>
          <w:right w:val="nil"/>
          <w:between w:val="nil"/>
        </w:pBdr>
        <w:spacing w:line="360" w:lineRule="auto"/>
        <w:ind w:right="40"/>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Si como resultado de la búsqueda exhaustiva y razonable de la información, la información no es localizada por no haber sido generada, administrada o poseída por el hecho de no haber adquirido un vehículo, tipo camión, para la recolección de basura, bastará con que así lo haga del conocimiento de la parte </w:t>
      </w:r>
      <w:r w:rsidRPr="00377C23">
        <w:rPr>
          <w:rFonts w:ascii="Palatino Linotype" w:eastAsia="Palatino Linotype" w:hAnsi="Palatino Linotype" w:cs="Palatino Linotype"/>
          <w:b/>
          <w:sz w:val="22"/>
          <w:szCs w:val="22"/>
        </w:rPr>
        <w:t>Recurrente</w:t>
      </w:r>
      <w:r w:rsidRPr="00377C23">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1B94BD18" w14:textId="77777777" w:rsidR="00BE3331" w:rsidRPr="00377C23" w:rsidRDefault="00BE3331">
      <w:pPr>
        <w:pBdr>
          <w:top w:val="nil"/>
          <w:left w:val="nil"/>
          <w:bottom w:val="nil"/>
          <w:right w:val="nil"/>
          <w:between w:val="nil"/>
        </w:pBdr>
        <w:spacing w:line="360" w:lineRule="auto"/>
        <w:ind w:right="40"/>
        <w:jc w:val="both"/>
        <w:rPr>
          <w:rFonts w:ascii="Palatino Linotype" w:eastAsia="Palatino Linotype" w:hAnsi="Palatino Linotype" w:cs="Palatino Linotype"/>
          <w:sz w:val="22"/>
          <w:szCs w:val="22"/>
        </w:rPr>
      </w:pPr>
    </w:p>
    <w:p w14:paraId="342703E2" w14:textId="77777777" w:rsidR="00BE3331" w:rsidRPr="00377C23" w:rsidRDefault="009D1674">
      <w:pPr>
        <w:spacing w:line="360" w:lineRule="auto"/>
        <w:ind w:right="4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lastRenderedPageBreak/>
        <w:t>De ser el caso que contenga datos personales susceptibles de clasificarse como confidenciales, el Sujeto Obligado estará a lo dispuesto en el Considerando QUINTO de la presente resolución.</w:t>
      </w:r>
    </w:p>
    <w:p w14:paraId="57CCB77D" w14:textId="77777777" w:rsidR="00BE3331" w:rsidRPr="00377C23" w:rsidRDefault="00BE3331">
      <w:pPr>
        <w:spacing w:line="360" w:lineRule="auto"/>
        <w:ind w:right="49"/>
        <w:jc w:val="both"/>
        <w:rPr>
          <w:rFonts w:ascii="Palatino Linotype" w:eastAsia="Palatino Linotype" w:hAnsi="Palatino Linotype" w:cs="Palatino Linotype"/>
          <w:sz w:val="22"/>
          <w:szCs w:val="22"/>
        </w:rPr>
      </w:pPr>
    </w:p>
    <w:p w14:paraId="63A80DB3" w14:textId="77777777" w:rsidR="00BE3331" w:rsidRPr="00377C23" w:rsidRDefault="009D1674">
      <w:pPr>
        <w:spacing w:line="360" w:lineRule="auto"/>
        <w:ind w:right="4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Por último y no menos importante, se hace de conocimiento al Recurrente que este Organismo Garante tiene la facultad de suplir la deficiencia de la queja sin cambiar los hechos expuestos, siempre que se cuente con elementos para subsanar las omisiones o deficiencias; sin embargo, el requerimiento identificado como “</w:t>
      </w:r>
      <w:proofErr w:type="spellStart"/>
      <w:r w:rsidRPr="00377C23">
        <w:rPr>
          <w:rFonts w:ascii="Palatino Linotype" w:eastAsia="Palatino Linotype" w:hAnsi="Palatino Linotype" w:cs="Palatino Linotype"/>
          <w:i/>
          <w:sz w:val="22"/>
          <w:szCs w:val="22"/>
        </w:rPr>
        <w:t>documentacion</w:t>
      </w:r>
      <w:proofErr w:type="spellEnd"/>
      <w:r w:rsidRPr="00377C23">
        <w:rPr>
          <w:rFonts w:ascii="Palatino Linotype" w:eastAsia="Palatino Linotype" w:hAnsi="Palatino Linotype" w:cs="Palatino Linotype"/>
          <w:i/>
          <w:sz w:val="22"/>
          <w:szCs w:val="22"/>
        </w:rPr>
        <w:t xml:space="preserve"> de </w:t>
      </w:r>
      <w:proofErr w:type="spellStart"/>
      <w:r w:rsidRPr="00377C23">
        <w:rPr>
          <w:rFonts w:ascii="Palatino Linotype" w:eastAsia="Palatino Linotype" w:hAnsi="Palatino Linotype" w:cs="Palatino Linotype"/>
          <w:i/>
          <w:sz w:val="22"/>
          <w:szCs w:val="22"/>
        </w:rPr>
        <w:t>ila</w:t>
      </w:r>
      <w:proofErr w:type="spellEnd"/>
      <w:r w:rsidRPr="00377C23">
        <w:rPr>
          <w:rFonts w:ascii="Palatino Linotype" w:eastAsia="Palatino Linotype" w:hAnsi="Palatino Linotype" w:cs="Palatino Linotype"/>
          <w:i/>
          <w:sz w:val="22"/>
          <w:szCs w:val="22"/>
        </w:rPr>
        <w:t xml:space="preserve"> </w:t>
      </w:r>
      <w:proofErr w:type="spellStart"/>
      <w:r w:rsidRPr="00377C23">
        <w:rPr>
          <w:rFonts w:ascii="Palatino Linotype" w:eastAsia="Palatino Linotype" w:hAnsi="Palatino Linotype" w:cs="Palatino Linotype"/>
          <w:i/>
          <w:sz w:val="22"/>
          <w:szCs w:val="22"/>
        </w:rPr>
        <w:t>instaruracion</w:t>
      </w:r>
      <w:proofErr w:type="spellEnd"/>
      <w:r w:rsidRPr="00377C23">
        <w:rPr>
          <w:rFonts w:ascii="Palatino Linotype" w:eastAsia="Palatino Linotype" w:hAnsi="Palatino Linotype" w:cs="Palatino Linotype"/>
          <w:i/>
          <w:sz w:val="22"/>
          <w:szCs w:val="22"/>
        </w:rPr>
        <w:t xml:space="preserve"> de la misma” </w:t>
      </w:r>
      <w:r w:rsidRPr="00377C23">
        <w:rPr>
          <w:rFonts w:ascii="Palatino Linotype" w:eastAsia="Palatino Linotype" w:hAnsi="Palatino Linotype" w:cs="Palatino Linotype"/>
          <w:sz w:val="22"/>
          <w:szCs w:val="22"/>
        </w:rPr>
        <w:t xml:space="preserve">no puede ser atendido vía acceso a la información pública, ya que no se identifica de forma precisa la información o el documento al que desea tener acceso, así como tampoco se cuenta con elementos que permitan realizar la suplencia o deficiencia para ordenar información precisa que desea el Particular. </w:t>
      </w:r>
    </w:p>
    <w:p w14:paraId="41227D52" w14:textId="77777777" w:rsidR="00BE3331" w:rsidRPr="00377C23" w:rsidRDefault="00BE3331">
      <w:pPr>
        <w:spacing w:line="360" w:lineRule="auto"/>
        <w:ind w:right="49"/>
        <w:jc w:val="both"/>
        <w:rPr>
          <w:rFonts w:ascii="Palatino Linotype" w:eastAsia="Palatino Linotype" w:hAnsi="Palatino Linotype" w:cs="Palatino Linotype"/>
          <w:sz w:val="22"/>
          <w:szCs w:val="22"/>
        </w:rPr>
      </w:pPr>
    </w:p>
    <w:p w14:paraId="632E7ED7" w14:textId="77777777" w:rsidR="00BE3331" w:rsidRPr="00377C23" w:rsidRDefault="009D1674">
      <w:pPr>
        <w:spacing w:line="360" w:lineRule="auto"/>
        <w:ind w:right="4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No obstante, se dejan a salvo los derechos del particular para que si así lo desea presente una nueva solicitud, señalando de forma precisa la información o documentación a la que desea tener acceso. De modo que el Sujeto Obligado esté en posibilidades de identificar las documentales de su interés y permitir el acceso a la información.</w:t>
      </w:r>
    </w:p>
    <w:p w14:paraId="09C4E5F6" w14:textId="77777777" w:rsidR="00BE3331" w:rsidRPr="00377C23" w:rsidRDefault="009D1674">
      <w:pPr>
        <w:spacing w:before="240" w:after="240" w:line="360" w:lineRule="auto"/>
        <w:ind w:right="4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sz w:val="22"/>
          <w:szCs w:val="22"/>
        </w:rPr>
        <w:t xml:space="preserve">Quinto. Versión Pública. </w:t>
      </w:r>
      <w:r w:rsidRPr="00377C23">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377C23">
        <w:rPr>
          <w:rFonts w:ascii="Palatino Linotype" w:eastAsia="Palatino Linotype" w:hAnsi="Palatino Linotype" w:cs="Palatino Linotype"/>
          <w:b/>
          <w:sz w:val="22"/>
          <w:szCs w:val="22"/>
        </w:rPr>
        <w:t>RECURRENTE</w:t>
      </w:r>
      <w:r w:rsidRPr="00377C23">
        <w:rPr>
          <w:rFonts w:ascii="Palatino Linotype" w:eastAsia="Palatino Linotype" w:hAnsi="Palatino Linotype" w:cs="Palatino Linotype"/>
          <w:sz w:val="22"/>
          <w:szCs w:val="22"/>
        </w:rPr>
        <w:t xml:space="preserve"> sin menoscabar el derecho a la protección de los datos personales de terceros.</w:t>
      </w:r>
    </w:p>
    <w:p w14:paraId="61B6B866" w14:textId="77777777" w:rsidR="00BE3331" w:rsidRPr="00377C23" w:rsidRDefault="009D1674">
      <w:pPr>
        <w:spacing w:after="240" w:line="360" w:lineRule="auto"/>
        <w:ind w:right="50"/>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39CD1D70" w14:textId="77777777" w:rsidR="00BE3331" w:rsidRPr="00377C23" w:rsidRDefault="009D1674">
      <w:pPr>
        <w:ind w:left="993" w:right="1041"/>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 xml:space="preserve"> “Artículo 3. Para los efectos de la presente Ley se entenderá por:</w:t>
      </w:r>
    </w:p>
    <w:p w14:paraId="0CEF193F" w14:textId="77777777" w:rsidR="00BE3331" w:rsidRPr="00377C23" w:rsidRDefault="009D1674">
      <w:pPr>
        <w:ind w:left="993" w:right="104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IX. Datos personales:</w:t>
      </w:r>
      <w:r w:rsidRPr="00377C23">
        <w:rPr>
          <w:rFonts w:ascii="Palatino Linotype" w:eastAsia="Palatino Linotype" w:hAnsi="Palatino Linotype" w:cs="Palatino Linotype"/>
          <w:i/>
          <w:sz w:val="22"/>
          <w:szCs w:val="22"/>
        </w:rPr>
        <w:t xml:space="preserve"> </w:t>
      </w:r>
      <w:r w:rsidRPr="00377C23">
        <w:rPr>
          <w:rFonts w:ascii="Palatino Linotype" w:eastAsia="Palatino Linotype" w:hAnsi="Palatino Linotype" w:cs="Palatino Linotype"/>
          <w:b/>
          <w:i/>
          <w:sz w:val="22"/>
          <w:szCs w:val="22"/>
        </w:rPr>
        <w:t>La información concerniente a una persona, identificada o identificable</w:t>
      </w:r>
      <w:r w:rsidRPr="00377C23">
        <w:rPr>
          <w:rFonts w:ascii="Palatino Linotype" w:eastAsia="Palatino Linotype" w:hAnsi="Palatino Linotype" w:cs="Palatino Linotype"/>
          <w:i/>
          <w:sz w:val="22"/>
          <w:szCs w:val="22"/>
        </w:rPr>
        <w:t xml:space="preserve"> según lo dispuesto por la Ley de Protección de Datos Personales del Estado de México;</w:t>
      </w:r>
    </w:p>
    <w:p w14:paraId="4BA84B45" w14:textId="77777777" w:rsidR="00BE3331" w:rsidRPr="00377C23" w:rsidRDefault="009D1674">
      <w:pPr>
        <w:ind w:left="993" w:right="104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XX. Información clasificada:</w:t>
      </w:r>
      <w:r w:rsidRPr="00377C23">
        <w:rPr>
          <w:rFonts w:ascii="Palatino Linotype" w:eastAsia="Palatino Linotype" w:hAnsi="Palatino Linotype" w:cs="Palatino Linotype"/>
          <w:i/>
          <w:sz w:val="22"/>
          <w:szCs w:val="22"/>
        </w:rPr>
        <w:t xml:space="preserve"> Aquella considerada por la presente Ley como reservada o confidencial;</w:t>
      </w:r>
    </w:p>
    <w:p w14:paraId="125C778D" w14:textId="77777777" w:rsidR="00BE3331" w:rsidRPr="00377C23" w:rsidRDefault="009D1674">
      <w:pPr>
        <w:ind w:left="993" w:right="104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XXXII. Protección de Datos Personales:</w:t>
      </w:r>
      <w:r w:rsidRPr="00377C23">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00631BC4" w14:textId="77777777" w:rsidR="00BE3331" w:rsidRPr="00377C23" w:rsidRDefault="009D1674">
      <w:pPr>
        <w:ind w:left="993" w:right="104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XLV. Versión pública</w:t>
      </w:r>
      <w:r w:rsidRPr="00377C23">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752CE2E0" w14:textId="77777777" w:rsidR="00BE3331" w:rsidRPr="00377C23" w:rsidRDefault="00BE3331">
      <w:pPr>
        <w:ind w:left="993" w:right="1041"/>
        <w:jc w:val="both"/>
        <w:rPr>
          <w:rFonts w:ascii="Palatino Linotype" w:eastAsia="Palatino Linotype" w:hAnsi="Palatino Linotype" w:cs="Palatino Linotype"/>
          <w:i/>
          <w:sz w:val="22"/>
          <w:szCs w:val="22"/>
        </w:rPr>
      </w:pPr>
    </w:p>
    <w:p w14:paraId="56089FD0" w14:textId="77777777" w:rsidR="00BE3331" w:rsidRPr="00377C23" w:rsidRDefault="009D1674">
      <w:pPr>
        <w:ind w:left="993" w:right="104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“Artículo 6.</w:t>
      </w:r>
      <w:r w:rsidRPr="00377C23">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3E7E121" w14:textId="77777777" w:rsidR="00BE3331" w:rsidRPr="00377C23" w:rsidRDefault="00BE3331">
      <w:pPr>
        <w:ind w:left="993" w:right="1041"/>
        <w:jc w:val="both"/>
        <w:rPr>
          <w:rFonts w:ascii="Palatino Linotype" w:eastAsia="Palatino Linotype" w:hAnsi="Palatino Linotype" w:cs="Palatino Linotype"/>
          <w:i/>
          <w:sz w:val="22"/>
          <w:szCs w:val="22"/>
        </w:rPr>
      </w:pPr>
    </w:p>
    <w:p w14:paraId="11B47E6A" w14:textId="77777777" w:rsidR="00BE3331" w:rsidRPr="00377C23" w:rsidRDefault="009D1674">
      <w:pPr>
        <w:ind w:left="993" w:right="1041"/>
        <w:jc w:val="both"/>
        <w:rPr>
          <w:rFonts w:ascii="Palatino Linotype" w:eastAsia="Palatino Linotype" w:hAnsi="Palatino Linotype" w:cs="Palatino Linotype"/>
          <w:b/>
          <w:i/>
          <w:sz w:val="22"/>
          <w:szCs w:val="22"/>
        </w:rPr>
      </w:pPr>
      <w:r w:rsidRPr="00377C23">
        <w:rPr>
          <w:rFonts w:ascii="Palatino Linotype" w:eastAsia="Palatino Linotype" w:hAnsi="Palatino Linotype" w:cs="Palatino Linotype"/>
          <w:b/>
          <w:i/>
          <w:sz w:val="22"/>
          <w:szCs w:val="22"/>
        </w:rPr>
        <w:t>“Artículo 137.</w:t>
      </w:r>
      <w:r w:rsidRPr="00377C23">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46270AA" w14:textId="77777777" w:rsidR="00BE3331" w:rsidRPr="00377C23" w:rsidRDefault="00BE3331">
      <w:pPr>
        <w:ind w:left="993" w:right="1041"/>
        <w:jc w:val="both"/>
        <w:rPr>
          <w:rFonts w:ascii="Palatino Linotype" w:eastAsia="Palatino Linotype" w:hAnsi="Palatino Linotype" w:cs="Palatino Linotype"/>
          <w:b/>
          <w:i/>
          <w:sz w:val="22"/>
          <w:szCs w:val="22"/>
        </w:rPr>
      </w:pPr>
    </w:p>
    <w:p w14:paraId="5F890086" w14:textId="77777777" w:rsidR="00BE3331" w:rsidRPr="00377C23" w:rsidRDefault="009D1674">
      <w:pPr>
        <w:ind w:left="993" w:right="104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“Artículo 143</w:t>
      </w:r>
      <w:r w:rsidRPr="00377C23">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5E5FB8F" w14:textId="77777777" w:rsidR="00BE3331" w:rsidRPr="00377C23" w:rsidRDefault="009D1674">
      <w:pPr>
        <w:ind w:left="993" w:right="104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I.</w:t>
      </w:r>
      <w:r w:rsidRPr="00377C23">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02F05F7D" w14:textId="77777777" w:rsidR="00BE3331" w:rsidRPr="00377C23" w:rsidRDefault="009D1674">
      <w:pPr>
        <w:ind w:left="993" w:right="104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 xml:space="preserve">II. Los secretos bancario, fiduciario, industrial, comercial, fiscal, bursátil y postal, cuya titularidad corresponda a particulares, sujetos de derecho </w:t>
      </w:r>
      <w:r w:rsidRPr="00377C23">
        <w:rPr>
          <w:rFonts w:ascii="Palatino Linotype" w:eastAsia="Palatino Linotype" w:hAnsi="Palatino Linotype" w:cs="Palatino Linotype"/>
          <w:i/>
          <w:sz w:val="22"/>
          <w:szCs w:val="22"/>
        </w:rPr>
        <w:lastRenderedPageBreak/>
        <w:t>internacional o a sujetos obligados cuando no involucren el ejercicio de recursos públicos; y</w:t>
      </w:r>
    </w:p>
    <w:p w14:paraId="5A8BFD46" w14:textId="77777777" w:rsidR="00BE3331" w:rsidRPr="00377C23" w:rsidRDefault="009D1674">
      <w:pPr>
        <w:ind w:left="993" w:right="104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47804F7B" w14:textId="77777777" w:rsidR="00BE3331" w:rsidRPr="00377C23" w:rsidRDefault="00BE3331">
      <w:pPr>
        <w:ind w:left="993" w:right="1041"/>
        <w:jc w:val="both"/>
        <w:rPr>
          <w:rFonts w:ascii="Palatino Linotype" w:eastAsia="Palatino Linotype" w:hAnsi="Palatino Linotype" w:cs="Palatino Linotype"/>
          <w:i/>
          <w:sz w:val="22"/>
          <w:szCs w:val="22"/>
        </w:rPr>
      </w:pPr>
    </w:p>
    <w:p w14:paraId="2076057E" w14:textId="77777777" w:rsidR="00BE3331" w:rsidRPr="00377C23" w:rsidRDefault="009D1674">
      <w:pPr>
        <w:spacing w:line="360" w:lineRule="auto"/>
        <w:ind w:right="51"/>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377C23">
        <w:rPr>
          <w:rFonts w:ascii="Palatino Linotype" w:eastAsia="Palatino Linotype" w:hAnsi="Palatino Linotype" w:cs="Palatino Linotype"/>
          <w:b/>
          <w:sz w:val="22"/>
          <w:szCs w:val="22"/>
        </w:rPr>
        <w:t>RECURRENTE</w:t>
      </w:r>
      <w:r w:rsidRPr="00377C23">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ABD6426" w14:textId="77777777" w:rsidR="00BE3331" w:rsidRPr="00377C23" w:rsidRDefault="00BE3331">
      <w:pPr>
        <w:spacing w:line="360" w:lineRule="auto"/>
        <w:ind w:right="51"/>
        <w:jc w:val="both"/>
        <w:rPr>
          <w:rFonts w:ascii="Palatino Linotype" w:eastAsia="Palatino Linotype" w:hAnsi="Palatino Linotype" w:cs="Palatino Linotype"/>
          <w:sz w:val="22"/>
          <w:szCs w:val="22"/>
        </w:rPr>
      </w:pPr>
    </w:p>
    <w:p w14:paraId="7EB7FA8A" w14:textId="77777777" w:rsidR="00BE3331" w:rsidRPr="00377C23" w:rsidRDefault="009D1674">
      <w:pPr>
        <w:spacing w:line="360" w:lineRule="auto"/>
        <w:ind w:right="50"/>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313802F" w14:textId="77777777" w:rsidR="00BE3331" w:rsidRPr="00377C23" w:rsidRDefault="00BE3331">
      <w:pPr>
        <w:spacing w:line="360" w:lineRule="auto"/>
        <w:ind w:right="51"/>
        <w:jc w:val="both"/>
        <w:rPr>
          <w:rFonts w:ascii="Palatino Linotype" w:eastAsia="Palatino Linotype" w:hAnsi="Palatino Linotype" w:cs="Palatino Linotype"/>
          <w:sz w:val="22"/>
          <w:szCs w:val="22"/>
        </w:rPr>
      </w:pPr>
    </w:p>
    <w:p w14:paraId="4E29753F" w14:textId="77777777" w:rsidR="00BE3331" w:rsidRPr="00377C23" w:rsidRDefault="009D1674">
      <w:pPr>
        <w:spacing w:line="360" w:lineRule="auto"/>
        <w:ind w:right="51"/>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377C23">
        <w:rPr>
          <w:rFonts w:ascii="Palatino Linotype" w:eastAsia="Palatino Linotype" w:hAnsi="Palatino Linotype" w:cs="Palatino Linotype"/>
          <w:b/>
          <w:sz w:val="22"/>
          <w:szCs w:val="22"/>
        </w:rPr>
        <w:t>SUJETO OBLIGADO</w:t>
      </w:r>
      <w:r w:rsidRPr="00377C23">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2783DA90" w14:textId="77777777" w:rsidR="00BE3331" w:rsidRPr="00377C23" w:rsidRDefault="00BE3331">
      <w:pPr>
        <w:spacing w:line="360" w:lineRule="auto"/>
        <w:ind w:right="51"/>
        <w:jc w:val="both"/>
        <w:rPr>
          <w:rFonts w:ascii="Palatino Linotype" w:eastAsia="Palatino Linotype" w:hAnsi="Palatino Linotype" w:cs="Palatino Linotype"/>
          <w:sz w:val="22"/>
          <w:szCs w:val="22"/>
        </w:rPr>
      </w:pPr>
    </w:p>
    <w:p w14:paraId="086496A4" w14:textId="77777777" w:rsidR="00BE3331" w:rsidRPr="00377C23" w:rsidRDefault="009D1674">
      <w:pPr>
        <w:ind w:left="992" w:right="1043"/>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“Artículo 49.</w:t>
      </w:r>
      <w:r w:rsidRPr="00377C23">
        <w:rPr>
          <w:rFonts w:ascii="Palatino Linotype" w:eastAsia="Palatino Linotype" w:hAnsi="Palatino Linotype" w:cs="Palatino Linotype"/>
          <w:i/>
          <w:sz w:val="22"/>
          <w:szCs w:val="22"/>
        </w:rPr>
        <w:t xml:space="preserve"> </w:t>
      </w:r>
      <w:r w:rsidRPr="00377C23">
        <w:rPr>
          <w:rFonts w:ascii="Palatino Linotype" w:eastAsia="Palatino Linotype" w:hAnsi="Palatino Linotype" w:cs="Palatino Linotype"/>
          <w:b/>
          <w:i/>
          <w:sz w:val="22"/>
          <w:szCs w:val="22"/>
        </w:rPr>
        <w:t>Los Comités de Transparencia</w:t>
      </w:r>
      <w:r w:rsidRPr="00377C23">
        <w:rPr>
          <w:rFonts w:ascii="Palatino Linotype" w:eastAsia="Palatino Linotype" w:hAnsi="Palatino Linotype" w:cs="Palatino Linotype"/>
          <w:i/>
          <w:sz w:val="22"/>
          <w:szCs w:val="22"/>
        </w:rPr>
        <w:t xml:space="preserve"> tendrán las siguientes atribuciones:</w:t>
      </w:r>
    </w:p>
    <w:p w14:paraId="15F3BA44" w14:textId="77777777" w:rsidR="00BE3331" w:rsidRPr="00377C23" w:rsidRDefault="009D1674">
      <w:pPr>
        <w:ind w:left="992" w:right="1043"/>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VIII. Aprobar, modificar o revocar la clasificación de la información</w:t>
      </w:r>
      <w:r w:rsidRPr="00377C23">
        <w:rPr>
          <w:rFonts w:ascii="Palatino Linotype" w:eastAsia="Palatino Linotype" w:hAnsi="Palatino Linotype" w:cs="Palatino Linotype"/>
          <w:i/>
          <w:sz w:val="22"/>
          <w:szCs w:val="22"/>
        </w:rPr>
        <w:t>…”</w:t>
      </w:r>
    </w:p>
    <w:p w14:paraId="423D8E62" w14:textId="77777777" w:rsidR="00BE3331" w:rsidRPr="00377C23" w:rsidRDefault="009D1674">
      <w:pPr>
        <w:ind w:left="992" w:right="1043"/>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w:t>
      </w:r>
      <w:r w:rsidRPr="00377C23">
        <w:rPr>
          <w:rFonts w:ascii="Palatino Linotype" w:eastAsia="Palatino Linotype" w:hAnsi="Palatino Linotype" w:cs="Palatino Linotype"/>
          <w:b/>
          <w:i/>
          <w:sz w:val="22"/>
          <w:szCs w:val="22"/>
        </w:rPr>
        <w:t>Artículo 53.</w:t>
      </w:r>
      <w:r w:rsidRPr="00377C23">
        <w:rPr>
          <w:rFonts w:ascii="Palatino Linotype" w:eastAsia="Palatino Linotype" w:hAnsi="Palatino Linotype" w:cs="Palatino Linotype"/>
          <w:i/>
          <w:sz w:val="22"/>
          <w:szCs w:val="22"/>
        </w:rPr>
        <w:t xml:space="preserve"> Las </w:t>
      </w:r>
      <w:r w:rsidRPr="00377C23">
        <w:rPr>
          <w:rFonts w:ascii="Palatino Linotype" w:eastAsia="Palatino Linotype" w:hAnsi="Palatino Linotype" w:cs="Palatino Linotype"/>
          <w:b/>
          <w:i/>
          <w:sz w:val="22"/>
          <w:szCs w:val="22"/>
        </w:rPr>
        <w:t>Unidades de Transparencia</w:t>
      </w:r>
      <w:r w:rsidRPr="00377C23">
        <w:rPr>
          <w:rFonts w:ascii="Palatino Linotype" w:eastAsia="Palatino Linotype" w:hAnsi="Palatino Linotype" w:cs="Palatino Linotype"/>
          <w:i/>
          <w:sz w:val="22"/>
          <w:szCs w:val="22"/>
        </w:rPr>
        <w:t xml:space="preserve"> tendrán las siguientes </w:t>
      </w:r>
      <w:r w:rsidRPr="00377C23">
        <w:rPr>
          <w:rFonts w:ascii="Palatino Linotype" w:eastAsia="Palatino Linotype" w:hAnsi="Palatino Linotype" w:cs="Palatino Linotype"/>
          <w:b/>
          <w:i/>
          <w:sz w:val="22"/>
          <w:szCs w:val="22"/>
        </w:rPr>
        <w:t>funciones</w:t>
      </w:r>
      <w:r w:rsidRPr="00377C23">
        <w:rPr>
          <w:rFonts w:ascii="Palatino Linotype" w:eastAsia="Palatino Linotype" w:hAnsi="Palatino Linotype" w:cs="Palatino Linotype"/>
          <w:i/>
          <w:sz w:val="22"/>
          <w:szCs w:val="22"/>
        </w:rPr>
        <w:t>:</w:t>
      </w:r>
    </w:p>
    <w:p w14:paraId="4E8C0A9C" w14:textId="77777777" w:rsidR="00BE3331" w:rsidRPr="00377C23" w:rsidRDefault="009D1674">
      <w:pPr>
        <w:ind w:left="992" w:right="1043"/>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X. Presentar ante el Comité, el proyecto de clasificación de información</w:t>
      </w:r>
      <w:r w:rsidRPr="00377C23">
        <w:rPr>
          <w:rFonts w:ascii="Palatino Linotype" w:eastAsia="Palatino Linotype" w:hAnsi="Palatino Linotype" w:cs="Palatino Linotype"/>
          <w:i/>
          <w:sz w:val="22"/>
          <w:szCs w:val="22"/>
        </w:rPr>
        <w:t xml:space="preserve">…” </w:t>
      </w:r>
    </w:p>
    <w:p w14:paraId="6D7FE7AC" w14:textId="77777777" w:rsidR="00BE3331" w:rsidRPr="00377C23" w:rsidRDefault="009D1674">
      <w:pPr>
        <w:ind w:left="992" w:right="1043"/>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“Artículo 59.</w:t>
      </w:r>
      <w:r w:rsidRPr="00377C23">
        <w:rPr>
          <w:rFonts w:ascii="Palatino Linotype" w:eastAsia="Palatino Linotype" w:hAnsi="Palatino Linotype" w:cs="Palatino Linotype"/>
          <w:i/>
          <w:sz w:val="22"/>
          <w:szCs w:val="22"/>
        </w:rPr>
        <w:t xml:space="preserve"> Los </w:t>
      </w:r>
      <w:r w:rsidRPr="00377C23">
        <w:rPr>
          <w:rFonts w:ascii="Palatino Linotype" w:eastAsia="Palatino Linotype" w:hAnsi="Palatino Linotype" w:cs="Palatino Linotype"/>
          <w:b/>
          <w:i/>
          <w:sz w:val="22"/>
          <w:szCs w:val="22"/>
        </w:rPr>
        <w:t>servidores públicos habilitados</w:t>
      </w:r>
      <w:r w:rsidRPr="00377C23">
        <w:rPr>
          <w:rFonts w:ascii="Palatino Linotype" w:eastAsia="Palatino Linotype" w:hAnsi="Palatino Linotype" w:cs="Palatino Linotype"/>
          <w:i/>
          <w:sz w:val="22"/>
          <w:szCs w:val="22"/>
        </w:rPr>
        <w:t xml:space="preserve"> tendrán las </w:t>
      </w:r>
      <w:r w:rsidRPr="00377C23">
        <w:rPr>
          <w:rFonts w:ascii="Palatino Linotype" w:eastAsia="Palatino Linotype" w:hAnsi="Palatino Linotype" w:cs="Palatino Linotype"/>
          <w:b/>
          <w:i/>
          <w:sz w:val="22"/>
          <w:szCs w:val="22"/>
        </w:rPr>
        <w:t>funciones</w:t>
      </w:r>
      <w:r w:rsidRPr="00377C23">
        <w:rPr>
          <w:rFonts w:ascii="Palatino Linotype" w:eastAsia="Palatino Linotype" w:hAnsi="Palatino Linotype" w:cs="Palatino Linotype"/>
          <w:i/>
          <w:sz w:val="22"/>
          <w:szCs w:val="22"/>
        </w:rPr>
        <w:t xml:space="preserve"> siguientes:</w:t>
      </w:r>
    </w:p>
    <w:p w14:paraId="5EE7ABFE" w14:textId="77777777" w:rsidR="00BE3331" w:rsidRPr="00377C23" w:rsidRDefault="009D1674">
      <w:pPr>
        <w:ind w:left="992" w:right="1043"/>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377C23">
        <w:rPr>
          <w:rFonts w:ascii="Palatino Linotype" w:eastAsia="Palatino Linotype" w:hAnsi="Palatino Linotype" w:cs="Palatino Linotype"/>
          <w:i/>
          <w:sz w:val="22"/>
          <w:szCs w:val="22"/>
        </w:rPr>
        <w:t xml:space="preserve">, la cual tendrá los fundamentos y argumentos en que se basa dicha propuesta…” </w:t>
      </w:r>
    </w:p>
    <w:p w14:paraId="78BE0883" w14:textId="77777777" w:rsidR="00BE3331" w:rsidRPr="00377C23" w:rsidRDefault="00BE3331">
      <w:pPr>
        <w:ind w:left="992" w:right="1043"/>
        <w:jc w:val="both"/>
        <w:rPr>
          <w:rFonts w:ascii="Palatino Linotype" w:eastAsia="Palatino Linotype" w:hAnsi="Palatino Linotype" w:cs="Palatino Linotype"/>
          <w:i/>
          <w:sz w:val="22"/>
          <w:szCs w:val="22"/>
        </w:rPr>
      </w:pPr>
    </w:p>
    <w:p w14:paraId="2D59703E" w14:textId="77777777" w:rsidR="00BE3331" w:rsidRPr="00377C23" w:rsidRDefault="009D1674">
      <w:pP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B33CEAB" w14:textId="77777777" w:rsidR="00BE3331" w:rsidRPr="00377C23" w:rsidRDefault="00BE3331">
      <w:pPr>
        <w:spacing w:line="360" w:lineRule="auto"/>
        <w:jc w:val="both"/>
        <w:rPr>
          <w:rFonts w:ascii="Palatino Linotype" w:eastAsia="Palatino Linotype" w:hAnsi="Palatino Linotype" w:cs="Palatino Linotype"/>
          <w:sz w:val="22"/>
          <w:szCs w:val="22"/>
        </w:rPr>
      </w:pPr>
    </w:p>
    <w:p w14:paraId="6D8C4F49" w14:textId="77777777" w:rsidR="00BE3331" w:rsidRPr="00377C23" w:rsidRDefault="009D1674">
      <w:pP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3ACA8334" w14:textId="77777777" w:rsidR="00BE3331" w:rsidRPr="00377C23" w:rsidRDefault="00BE3331">
      <w:pPr>
        <w:spacing w:line="360" w:lineRule="auto"/>
        <w:jc w:val="both"/>
        <w:rPr>
          <w:rFonts w:ascii="Palatino Linotype" w:eastAsia="Palatino Linotype" w:hAnsi="Palatino Linotype" w:cs="Palatino Linotype"/>
          <w:sz w:val="22"/>
          <w:szCs w:val="22"/>
        </w:rPr>
      </w:pPr>
    </w:p>
    <w:p w14:paraId="06183A16" w14:textId="77777777" w:rsidR="00BE3331" w:rsidRPr="00377C23" w:rsidRDefault="009D1674">
      <w:pPr>
        <w:spacing w:after="240"/>
        <w:ind w:left="993" w:right="1041"/>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w:t>
      </w:r>
      <w:r w:rsidRPr="00377C23">
        <w:rPr>
          <w:rFonts w:ascii="Palatino Linotype" w:eastAsia="Palatino Linotype" w:hAnsi="Palatino Linotype" w:cs="Palatino Linotype"/>
          <w:b/>
          <w:i/>
          <w:sz w:val="22"/>
          <w:szCs w:val="22"/>
        </w:rPr>
        <w:t>Artículo 149.</w:t>
      </w:r>
      <w:r w:rsidRPr="00377C23">
        <w:rPr>
          <w:rFonts w:ascii="Palatino Linotype" w:eastAsia="Palatino Linotype" w:hAnsi="Palatino Linotype" w:cs="Palatino Linotype"/>
          <w:i/>
          <w:sz w:val="22"/>
          <w:szCs w:val="22"/>
        </w:rPr>
        <w:t xml:space="preserve"> El </w:t>
      </w:r>
      <w:r w:rsidRPr="00377C23">
        <w:rPr>
          <w:rFonts w:ascii="Palatino Linotype" w:eastAsia="Palatino Linotype" w:hAnsi="Palatino Linotype" w:cs="Palatino Linotype"/>
          <w:b/>
          <w:i/>
          <w:sz w:val="22"/>
          <w:szCs w:val="22"/>
        </w:rPr>
        <w:t>acuerdo que clasifique la información como confidencial</w:t>
      </w:r>
      <w:r w:rsidRPr="00377C23">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6A790973" w14:textId="77777777" w:rsidR="00BE3331" w:rsidRPr="00377C23" w:rsidRDefault="00BE3331">
      <w:pPr>
        <w:spacing w:before="240" w:line="360" w:lineRule="auto"/>
        <w:ind w:right="51"/>
        <w:jc w:val="both"/>
        <w:rPr>
          <w:rFonts w:ascii="Palatino Linotype" w:eastAsia="Palatino Linotype" w:hAnsi="Palatino Linotype" w:cs="Palatino Linotype"/>
          <w:i/>
          <w:sz w:val="22"/>
          <w:szCs w:val="22"/>
        </w:rPr>
      </w:pPr>
    </w:p>
    <w:p w14:paraId="406C681B" w14:textId="77777777" w:rsidR="00BE3331" w:rsidRPr="00377C23" w:rsidRDefault="009D1674">
      <w:pPr>
        <w:spacing w:line="360" w:lineRule="auto"/>
        <w:ind w:right="51"/>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lastRenderedPageBreak/>
        <w:t xml:space="preserve">Es decir, el </w:t>
      </w:r>
      <w:r w:rsidRPr="00377C23">
        <w:rPr>
          <w:rFonts w:ascii="Palatino Linotype" w:eastAsia="Palatino Linotype" w:hAnsi="Palatino Linotype" w:cs="Palatino Linotype"/>
          <w:b/>
          <w:sz w:val="22"/>
          <w:szCs w:val="22"/>
        </w:rPr>
        <w:t>SUJETO OBLIGADO</w:t>
      </w:r>
      <w:r w:rsidRPr="00377C23">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9E299CB" w14:textId="77777777" w:rsidR="00BE3331" w:rsidRPr="00377C23" w:rsidRDefault="00BE3331">
      <w:pPr>
        <w:spacing w:line="360" w:lineRule="auto"/>
        <w:ind w:right="51"/>
        <w:jc w:val="both"/>
        <w:rPr>
          <w:rFonts w:ascii="Palatino Linotype" w:eastAsia="Palatino Linotype" w:hAnsi="Palatino Linotype" w:cs="Palatino Linotype"/>
          <w:sz w:val="22"/>
          <w:szCs w:val="22"/>
        </w:rPr>
      </w:pPr>
    </w:p>
    <w:p w14:paraId="2532CD40" w14:textId="77777777" w:rsidR="00BE3331" w:rsidRPr="00377C23" w:rsidRDefault="009D1674">
      <w:pP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Al respecto, se destaca que la versión pública que elabore el </w:t>
      </w:r>
      <w:r w:rsidRPr="00377C23">
        <w:rPr>
          <w:rFonts w:ascii="Palatino Linotype" w:eastAsia="Palatino Linotype" w:hAnsi="Palatino Linotype" w:cs="Palatino Linotype"/>
          <w:b/>
          <w:sz w:val="22"/>
          <w:szCs w:val="22"/>
        </w:rPr>
        <w:t>SUJETO OBLIGADO</w:t>
      </w:r>
      <w:r w:rsidRPr="00377C23">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377C23">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377C23">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28F8D530" w14:textId="77777777" w:rsidR="00BE3331" w:rsidRPr="00377C23" w:rsidRDefault="00BE3331">
      <w:pPr>
        <w:ind w:left="709" w:right="709"/>
        <w:jc w:val="both"/>
        <w:rPr>
          <w:rFonts w:ascii="Palatino Linotype" w:eastAsia="Palatino Linotype" w:hAnsi="Palatino Linotype" w:cs="Palatino Linotype"/>
          <w:b/>
          <w:i/>
          <w:sz w:val="22"/>
          <w:szCs w:val="22"/>
        </w:rPr>
      </w:pPr>
    </w:p>
    <w:p w14:paraId="6D174A1B"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3182EC70"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i/>
          <w:sz w:val="22"/>
          <w:szCs w:val="22"/>
        </w:rPr>
        <w:t>“</w:t>
      </w:r>
      <w:r w:rsidRPr="00377C23">
        <w:rPr>
          <w:rFonts w:ascii="Palatino Linotype" w:eastAsia="Palatino Linotype" w:hAnsi="Palatino Linotype" w:cs="Palatino Linotype"/>
          <w:b/>
          <w:i/>
          <w:sz w:val="22"/>
          <w:szCs w:val="22"/>
        </w:rPr>
        <w:t>Segundo.-</w:t>
      </w:r>
      <w:r w:rsidRPr="00377C23">
        <w:rPr>
          <w:rFonts w:ascii="Palatino Linotype" w:eastAsia="Palatino Linotype" w:hAnsi="Palatino Linotype" w:cs="Palatino Linotype"/>
          <w:i/>
          <w:sz w:val="22"/>
          <w:szCs w:val="22"/>
        </w:rPr>
        <w:t xml:space="preserve"> Para efectos de los presentes Lineamientos Generales, se entenderá por:</w:t>
      </w:r>
    </w:p>
    <w:p w14:paraId="06B55DA2"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XVIII.</w:t>
      </w:r>
      <w:r w:rsidRPr="00377C23">
        <w:rPr>
          <w:rFonts w:ascii="Palatino Linotype" w:eastAsia="Palatino Linotype" w:hAnsi="Palatino Linotype" w:cs="Palatino Linotype"/>
          <w:i/>
          <w:sz w:val="22"/>
          <w:szCs w:val="22"/>
        </w:rPr>
        <w:t xml:space="preserve"> </w:t>
      </w:r>
      <w:r w:rsidRPr="00377C23">
        <w:rPr>
          <w:rFonts w:ascii="Palatino Linotype" w:eastAsia="Palatino Linotype" w:hAnsi="Palatino Linotype" w:cs="Palatino Linotype"/>
          <w:b/>
          <w:i/>
          <w:sz w:val="22"/>
          <w:szCs w:val="22"/>
        </w:rPr>
        <w:t>Versión pública:</w:t>
      </w:r>
      <w:r w:rsidRPr="00377C23">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377C23">
        <w:rPr>
          <w:rFonts w:ascii="Palatino Linotype" w:eastAsia="Palatino Linotype" w:hAnsi="Palatino Linotype" w:cs="Palatino Linotype"/>
          <w:b/>
          <w:i/>
          <w:sz w:val="22"/>
          <w:szCs w:val="22"/>
          <w:u w:val="single"/>
        </w:rPr>
        <w:t>fundando y motivando la</w:t>
      </w:r>
      <w:r w:rsidRPr="00377C23">
        <w:rPr>
          <w:rFonts w:ascii="Palatino Linotype" w:eastAsia="Palatino Linotype" w:hAnsi="Palatino Linotype" w:cs="Palatino Linotype"/>
          <w:i/>
          <w:sz w:val="22"/>
          <w:szCs w:val="22"/>
        </w:rPr>
        <w:t xml:space="preserve"> reserva o </w:t>
      </w:r>
      <w:r w:rsidRPr="00377C23">
        <w:rPr>
          <w:rFonts w:ascii="Palatino Linotype" w:eastAsia="Palatino Linotype" w:hAnsi="Palatino Linotype" w:cs="Palatino Linotype"/>
          <w:b/>
          <w:i/>
          <w:sz w:val="22"/>
          <w:szCs w:val="22"/>
          <w:u w:val="single"/>
        </w:rPr>
        <w:t>confidencialidad</w:t>
      </w:r>
      <w:r w:rsidRPr="00377C23">
        <w:rPr>
          <w:rFonts w:ascii="Palatino Linotype" w:eastAsia="Palatino Linotype" w:hAnsi="Palatino Linotype" w:cs="Palatino Linotype"/>
          <w:i/>
          <w:sz w:val="22"/>
          <w:szCs w:val="22"/>
        </w:rPr>
        <w:t>, a través de la resolución que para tal efecto emita el Comité de Transparencia.</w:t>
      </w:r>
    </w:p>
    <w:p w14:paraId="76D5B444"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lastRenderedPageBreak/>
        <w:t>Cuarto.</w:t>
      </w:r>
      <w:r w:rsidRPr="00377C23">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F71792E"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3F42C9E1"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Quinto.</w:t>
      </w:r>
      <w:r w:rsidRPr="00377C23">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047936F"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w:t>
      </w:r>
    </w:p>
    <w:p w14:paraId="54EFC2DE"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Séptimo.</w:t>
      </w:r>
      <w:r w:rsidRPr="00377C23">
        <w:rPr>
          <w:rFonts w:ascii="Palatino Linotype" w:eastAsia="Palatino Linotype" w:hAnsi="Palatino Linotype" w:cs="Palatino Linotype"/>
          <w:i/>
          <w:sz w:val="22"/>
          <w:szCs w:val="22"/>
        </w:rPr>
        <w:t xml:space="preserve"> La clasificación de la información se llevará a cabo en el momento en que:</w:t>
      </w:r>
    </w:p>
    <w:p w14:paraId="0D13ABAD"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I.</w:t>
      </w:r>
      <w:r w:rsidRPr="00377C23">
        <w:rPr>
          <w:rFonts w:ascii="Palatino Linotype" w:eastAsia="Palatino Linotype" w:hAnsi="Palatino Linotype" w:cs="Palatino Linotype"/>
          <w:i/>
          <w:sz w:val="22"/>
          <w:szCs w:val="22"/>
        </w:rPr>
        <w:t xml:space="preserve"> Se reciba una solicitud de acceso a la información;</w:t>
      </w:r>
    </w:p>
    <w:p w14:paraId="46ADB25C"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II.</w:t>
      </w:r>
      <w:r w:rsidRPr="00377C23">
        <w:rPr>
          <w:rFonts w:ascii="Palatino Linotype" w:eastAsia="Palatino Linotype" w:hAnsi="Palatino Linotype" w:cs="Palatino Linotype"/>
          <w:i/>
          <w:sz w:val="22"/>
          <w:szCs w:val="22"/>
        </w:rPr>
        <w:t xml:space="preserve"> </w:t>
      </w:r>
      <w:proofErr w:type="gramStart"/>
      <w:r w:rsidRPr="00377C23">
        <w:rPr>
          <w:rFonts w:ascii="Palatino Linotype" w:eastAsia="Palatino Linotype" w:hAnsi="Palatino Linotype" w:cs="Palatino Linotype"/>
          <w:i/>
          <w:sz w:val="22"/>
          <w:szCs w:val="22"/>
        </w:rPr>
        <w:t>Se  determine</w:t>
      </w:r>
      <w:proofErr w:type="gramEnd"/>
      <w:r w:rsidRPr="00377C23">
        <w:rPr>
          <w:rFonts w:ascii="Palatino Linotype" w:eastAsia="Palatino Linotype" w:hAnsi="Palatino Linotype" w:cs="Palatino Linotype"/>
          <w:i/>
          <w:sz w:val="22"/>
          <w:szCs w:val="22"/>
        </w:rPr>
        <w:t xml:space="preserve"> mediante resolución del Comité de Transparencia, el órgano garante </w:t>
      </w:r>
    </w:p>
    <w:p w14:paraId="10A05B33"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i/>
          <w:sz w:val="22"/>
          <w:szCs w:val="22"/>
        </w:rPr>
        <w:t>competente, o en cumplimiento a una sentencia del Poder Judicial; o</w:t>
      </w:r>
    </w:p>
    <w:p w14:paraId="72D77CF4"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III.</w:t>
      </w:r>
      <w:r w:rsidRPr="00377C23">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4FE19D24"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1D565BB3"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bookmarkStart w:id="4" w:name="_heading=h.17dp8vu" w:colFirst="0" w:colLast="0"/>
      <w:bookmarkEnd w:id="4"/>
      <w:r w:rsidRPr="00377C23">
        <w:rPr>
          <w:rFonts w:ascii="Palatino Linotype" w:eastAsia="Palatino Linotype" w:hAnsi="Palatino Linotype" w:cs="Palatino Linotype"/>
          <w:b/>
          <w:i/>
          <w:sz w:val="22"/>
          <w:szCs w:val="22"/>
        </w:rPr>
        <w:t>Octavo.</w:t>
      </w:r>
      <w:r w:rsidRPr="00377C23">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508B1E7"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099DB686"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Noveno.</w:t>
      </w:r>
      <w:r w:rsidRPr="00377C23">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26FF0B9"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i/>
          <w:sz w:val="22"/>
          <w:szCs w:val="22"/>
        </w:rPr>
        <w:t>Décimo.</w:t>
      </w:r>
      <w:r w:rsidRPr="00377C23">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377C23">
        <w:rPr>
          <w:rFonts w:ascii="Palatino Linotype" w:eastAsia="Palatino Linotype" w:hAnsi="Palatino Linotype" w:cs="Palatino Linotype"/>
          <w:i/>
          <w:sz w:val="22"/>
          <w:szCs w:val="22"/>
        </w:rPr>
        <w:lastRenderedPageBreak/>
        <w:t>información clasificada, en los términos de la Ley General de Archivos, Lineamientos para la Organización y Conservación de Archivos y demás normatividad aplicable.</w:t>
      </w:r>
    </w:p>
    <w:p w14:paraId="1B72ABF8"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193C1CDE" w14:textId="77777777" w:rsidR="00BE3331" w:rsidRPr="00377C23" w:rsidRDefault="009D1674">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b/>
          <w:i/>
          <w:sz w:val="22"/>
          <w:szCs w:val="22"/>
        </w:rPr>
        <w:t>Décimo primero.</w:t>
      </w:r>
      <w:r w:rsidRPr="00377C23">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22C3DFA" w14:textId="77777777" w:rsidR="00BE3331" w:rsidRPr="00377C23" w:rsidRDefault="00BE3331">
      <w:pPr>
        <w:pBdr>
          <w:top w:val="nil"/>
          <w:left w:val="nil"/>
          <w:bottom w:val="nil"/>
          <w:right w:val="nil"/>
          <w:between w:val="nil"/>
        </w:pBdr>
        <w:ind w:right="709"/>
        <w:jc w:val="both"/>
        <w:rPr>
          <w:rFonts w:ascii="Palatino Linotype" w:eastAsia="Palatino Linotype" w:hAnsi="Palatino Linotype" w:cs="Palatino Linotype"/>
          <w:sz w:val="22"/>
          <w:szCs w:val="22"/>
        </w:rPr>
      </w:pPr>
    </w:p>
    <w:p w14:paraId="665264AD" w14:textId="77777777" w:rsidR="00BE3331" w:rsidRPr="00377C23" w:rsidRDefault="009D1674">
      <w:pPr>
        <w:spacing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01ED3E48" w14:textId="77777777" w:rsidR="00BE3331" w:rsidRPr="00377C23" w:rsidRDefault="00BE3331">
      <w:pPr>
        <w:spacing w:line="360" w:lineRule="auto"/>
        <w:jc w:val="both"/>
        <w:rPr>
          <w:rFonts w:ascii="Palatino Linotype" w:eastAsia="Palatino Linotype" w:hAnsi="Palatino Linotype" w:cs="Palatino Linotype"/>
          <w:sz w:val="22"/>
          <w:szCs w:val="22"/>
        </w:rPr>
      </w:pPr>
    </w:p>
    <w:p w14:paraId="057B062F" w14:textId="77777777" w:rsidR="00BE3331" w:rsidRPr="00377C23" w:rsidRDefault="009D1674">
      <w:pPr>
        <w:shd w:val="clear" w:color="auto" w:fill="FFFFFF"/>
        <w:spacing w:line="360" w:lineRule="auto"/>
        <w:ind w:right="51"/>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377C23">
        <w:rPr>
          <w:rFonts w:ascii="Palatino Linotype" w:eastAsia="Palatino Linotype" w:hAnsi="Palatino Linotype" w:cs="Palatino Linotype"/>
          <w:b/>
          <w:sz w:val="22"/>
          <w:szCs w:val="22"/>
        </w:rPr>
        <w:t>RECURRENTE</w:t>
      </w:r>
      <w:r w:rsidRPr="00377C23">
        <w:rPr>
          <w:rFonts w:ascii="Palatino Linotype" w:eastAsia="Palatino Linotype" w:hAnsi="Palatino Linotype" w:cs="Palatino Linotype"/>
          <w:sz w:val="22"/>
          <w:szCs w:val="22"/>
        </w:rPr>
        <w:t>.</w:t>
      </w:r>
    </w:p>
    <w:p w14:paraId="5BA8EB21" w14:textId="77777777" w:rsidR="00BE3331" w:rsidRPr="00377C23" w:rsidRDefault="00BE3331">
      <w:pPr>
        <w:spacing w:line="360" w:lineRule="auto"/>
        <w:jc w:val="both"/>
        <w:rPr>
          <w:rFonts w:ascii="Palatino Linotype" w:eastAsia="Palatino Linotype" w:hAnsi="Palatino Linotype" w:cs="Palatino Linotype"/>
          <w:sz w:val="22"/>
          <w:szCs w:val="22"/>
        </w:rPr>
      </w:pPr>
    </w:p>
    <w:p w14:paraId="7A512858" w14:textId="77777777" w:rsidR="00BE3331" w:rsidRPr="00377C23" w:rsidRDefault="009D1674">
      <w:pPr>
        <w:spacing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795D492F" w14:textId="77777777" w:rsidR="00BE3331" w:rsidRPr="00377C23" w:rsidRDefault="009D1674">
      <w:pPr>
        <w:numPr>
          <w:ilvl w:val="0"/>
          <w:numId w:val="2"/>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377C23">
        <w:rPr>
          <w:rFonts w:ascii="Palatino Linotype" w:eastAsia="Palatino Linotype" w:hAnsi="Palatino Linotype" w:cs="Palatino Linotype"/>
          <w:b/>
          <w:sz w:val="22"/>
          <w:szCs w:val="22"/>
        </w:rPr>
        <w:lastRenderedPageBreak/>
        <w:t>R E S U E L V E:</w:t>
      </w:r>
    </w:p>
    <w:p w14:paraId="0ACD7F7F" w14:textId="77777777" w:rsidR="00BE3331" w:rsidRPr="00377C23" w:rsidRDefault="009D1674">
      <w:pPr>
        <w:spacing w:before="240"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sz w:val="22"/>
          <w:szCs w:val="22"/>
        </w:rPr>
        <w:t xml:space="preserve">Primero. </w:t>
      </w:r>
      <w:r w:rsidRPr="00377C23">
        <w:rPr>
          <w:rFonts w:ascii="Palatino Linotype" w:eastAsia="Palatino Linotype" w:hAnsi="Palatino Linotype" w:cs="Palatino Linotype"/>
          <w:sz w:val="22"/>
          <w:szCs w:val="22"/>
        </w:rPr>
        <w:t xml:space="preserve">Resultan fundados los motivos de inconformidad hechos valer por la parte </w:t>
      </w:r>
      <w:r w:rsidRPr="00377C23">
        <w:rPr>
          <w:rFonts w:ascii="Palatino Linotype" w:eastAsia="Palatino Linotype" w:hAnsi="Palatino Linotype" w:cs="Palatino Linotype"/>
          <w:b/>
          <w:sz w:val="22"/>
          <w:szCs w:val="22"/>
        </w:rPr>
        <w:t>RECURRENTE</w:t>
      </w:r>
      <w:r w:rsidRPr="00377C23">
        <w:rPr>
          <w:rFonts w:ascii="Palatino Linotype" w:eastAsia="Palatino Linotype" w:hAnsi="Palatino Linotype" w:cs="Palatino Linotype"/>
          <w:sz w:val="22"/>
          <w:szCs w:val="22"/>
        </w:rPr>
        <w:t xml:space="preserve"> en el Recurso de Revisión </w:t>
      </w:r>
      <w:r w:rsidRPr="00377C23">
        <w:rPr>
          <w:rFonts w:ascii="Palatino Linotype" w:eastAsia="Palatino Linotype" w:hAnsi="Palatino Linotype" w:cs="Palatino Linotype"/>
          <w:b/>
          <w:sz w:val="22"/>
          <w:szCs w:val="22"/>
        </w:rPr>
        <w:t xml:space="preserve">00359/INFOEM/IP/RR/2025; </w:t>
      </w:r>
      <w:r w:rsidRPr="00377C23">
        <w:rPr>
          <w:rFonts w:ascii="Palatino Linotype" w:eastAsia="Palatino Linotype" w:hAnsi="Palatino Linotype" w:cs="Palatino Linotype"/>
          <w:sz w:val="22"/>
          <w:szCs w:val="22"/>
        </w:rPr>
        <w:t xml:space="preserve">por lo que, en términos del considerando </w:t>
      </w:r>
      <w:r w:rsidRPr="00377C23">
        <w:rPr>
          <w:rFonts w:ascii="Palatino Linotype" w:eastAsia="Palatino Linotype" w:hAnsi="Palatino Linotype" w:cs="Palatino Linotype"/>
          <w:b/>
          <w:sz w:val="22"/>
          <w:szCs w:val="22"/>
        </w:rPr>
        <w:t xml:space="preserve">Cuarto </w:t>
      </w:r>
      <w:r w:rsidRPr="00377C23">
        <w:rPr>
          <w:rFonts w:ascii="Palatino Linotype" w:eastAsia="Palatino Linotype" w:hAnsi="Palatino Linotype" w:cs="Palatino Linotype"/>
          <w:sz w:val="22"/>
          <w:szCs w:val="22"/>
        </w:rPr>
        <w:t xml:space="preserve">de esta resolución, se </w:t>
      </w:r>
      <w:r w:rsidRPr="00377C23">
        <w:rPr>
          <w:rFonts w:ascii="Palatino Linotype" w:eastAsia="Palatino Linotype" w:hAnsi="Palatino Linotype" w:cs="Palatino Linotype"/>
          <w:b/>
          <w:sz w:val="22"/>
          <w:szCs w:val="22"/>
        </w:rPr>
        <w:t xml:space="preserve">REVOCA </w:t>
      </w:r>
      <w:r w:rsidRPr="00377C23">
        <w:rPr>
          <w:rFonts w:ascii="Palatino Linotype" w:eastAsia="Palatino Linotype" w:hAnsi="Palatino Linotype" w:cs="Palatino Linotype"/>
          <w:sz w:val="22"/>
          <w:szCs w:val="22"/>
        </w:rPr>
        <w:t xml:space="preserve">la respuesta emitida por el </w:t>
      </w:r>
      <w:r w:rsidRPr="00377C23">
        <w:rPr>
          <w:rFonts w:ascii="Palatino Linotype" w:eastAsia="Palatino Linotype" w:hAnsi="Palatino Linotype" w:cs="Palatino Linotype"/>
          <w:b/>
          <w:sz w:val="22"/>
          <w:szCs w:val="22"/>
        </w:rPr>
        <w:t>SUJETO OBLIGADO</w:t>
      </w:r>
      <w:r w:rsidRPr="00377C23">
        <w:rPr>
          <w:rFonts w:ascii="Palatino Linotype" w:eastAsia="Palatino Linotype" w:hAnsi="Palatino Linotype" w:cs="Palatino Linotype"/>
          <w:sz w:val="22"/>
          <w:szCs w:val="22"/>
        </w:rPr>
        <w:t>.</w:t>
      </w:r>
    </w:p>
    <w:p w14:paraId="08A0E283" w14:textId="77777777" w:rsidR="00BE3331" w:rsidRPr="00377C23" w:rsidRDefault="009D1674">
      <w:pPr>
        <w:spacing w:before="240" w:after="240" w:line="360" w:lineRule="auto"/>
        <w:ind w:right="49"/>
        <w:jc w:val="both"/>
        <w:rPr>
          <w:rFonts w:ascii="Palatino Linotype" w:eastAsia="Palatino Linotype" w:hAnsi="Palatino Linotype" w:cs="Palatino Linotype"/>
          <w:sz w:val="22"/>
          <w:szCs w:val="22"/>
        </w:rPr>
      </w:pPr>
      <w:bookmarkStart w:id="5" w:name="_heading=h.1fob9te" w:colFirst="0" w:colLast="0"/>
      <w:bookmarkEnd w:id="5"/>
      <w:r w:rsidRPr="00377C23">
        <w:rPr>
          <w:rFonts w:ascii="Palatino Linotype" w:eastAsia="Palatino Linotype" w:hAnsi="Palatino Linotype" w:cs="Palatino Linotype"/>
          <w:b/>
          <w:sz w:val="22"/>
          <w:szCs w:val="22"/>
        </w:rPr>
        <w:t xml:space="preserve">Segundo. </w:t>
      </w:r>
      <w:r w:rsidRPr="00377C23">
        <w:rPr>
          <w:rFonts w:ascii="Palatino Linotype" w:eastAsia="Palatino Linotype" w:hAnsi="Palatino Linotype" w:cs="Palatino Linotype"/>
          <w:sz w:val="22"/>
          <w:szCs w:val="22"/>
        </w:rPr>
        <w:t>Se</w:t>
      </w:r>
      <w:r w:rsidRPr="00377C23">
        <w:rPr>
          <w:rFonts w:ascii="Palatino Linotype" w:eastAsia="Palatino Linotype" w:hAnsi="Palatino Linotype" w:cs="Palatino Linotype"/>
          <w:b/>
          <w:sz w:val="22"/>
          <w:szCs w:val="22"/>
        </w:rPr>
        <w:t xml:space="preserve"> ORDENA </w:t>
      </w:r>
      <w:r w:rsidRPr="00377C23">
        <w:rPr>
          <w:rFonts w:ascii="Palatino Linotype" w:eastAsia="Palatino Linotype" w:hAnsi="Palatino Linotype" w:cs="Palatino Linotype"/>
          <w:sz w:val="22"/>
          <w:szCs w:val="22"/>
        </w:rPr>
        <w:t xml:space="preserve">al </w:t>
      </w:r>
      <w:r w:rsidRPr="00377C23">
        <w:rPr>
          <w:rFonts w:ascii="Palatino Linotype" w:eastAsia="Palatino Linotype" w:hAnsi="Palatino Linotype" w:cs="Palatino Linotype"/>
          <w:b/>
          <w:sz w:val="22"/>
          <w:szCs w:val="22"/>
        </w:rPr>
        <w:t>SUJETO OBLIGADO</w:t>
      </w:r>
      <w:r w:rsidRPr="00377C23">
        <w:rPr>
          <w:rFonts w:ascii="Palatino Linotype" w:eastAsia="Palatino Linotype" w:hAnsi="Palatino Linotype" w:cs="Palatino Linotype"/>
          <w:sz w:val="22"/>
          <w:szCs w:val="22"/>
        </w:rPr>
        <w:t xml:space="preserve"> a que,</w:t>
      </w:r>
      <w:r w:rsidRPr="00377C23">
        <w:rPr>
          <w:rFonts w:ascii="Palatino Linotype" w:eastAsia="Palatino Linotype" w:hAnsi="Palatino Linotype" w:cs="Palatino Linotype"/>
          <w:b/>
          <w:sz w:val="22"/>
          <w:szCs w:val="22"/>
        </w:rPr>
        <w:t xml:space="preserve"> </w:t>
      </w:r>
      <w:r w:rsidRPr="00377C23">
        <w:rPr>
          <w:rFonts w:ascii="Palatino Linotype" w:eastAsia="Palatino Linotype" w:hAnsi="Palatino Linotype" w:cs="Palatino Linotype"/>
          <w:sz w:val="22"/>
          <w:szCs w:val="22"/>
        </w:rPr>
        <w:t>en términos del Considerando Cuarto y Quinto, haga entrega vía SAIMEX, previa búsqueda exhaustiva y razonable, de ser el caso en versión pública, de la siguiente información:</w:t>
      </w:r>
    </w:p>
    <w:p w14:paraId="1F1E77FC" w14:textId="77777777" w:rsidR="00BE3331" w:rsidRPr="00377C23" w:rsidRDefault="009D1674">
      <w:pPr>
        <w:numPr>
          <w:ilvl w:val="0"/>
          <w:numId w:val="4"/>
        </w:numPr>
        <w:pBdr>
          <w:top w:val="nil"/>
          <w:left w:val="nil"/>
          <w:bottom w:val="nil"/>
          <w:right w:val="nil"/>
          <w:between w:val="nil"/>
        </w:pBdr>
        <w:spacing w:after="240" w:line="360" w:lineRule="auto"/>
        <w:jc w:val="both"/>
        <w:rPr>
          <w:rFonts w:ascii="Palatino Linotype" w:eastAsia="Palatino Linotype" w:hAnsi="Palatino Linotype" w:cs="Palatino Linotype"/>
          <w:b/>
          <w:sz w:val="22"/>
          <w:szCs w:val="22"/>
        </w:rPr>
      </w:pPr>
      <w:r w:rsidRPr="00377C23">
        <w:rPr>
          <w:rFonts w:ascii="Palatino Linotype" w:eastAsia="Palatino Linotype" w:hAnsi="Palatino Linotype" w:cs="Palatino Linotype"/>
          <w:b/>
          <w:sz w:val="22"/>
          <w:szCs w:val="22"/>
        </w:rPr>
        <w:t>Contrato o convenio relativo a la adquisición de un vehículo, tipo camión, recolector de basura, del periodo correspondiente del catorce de enero de dos mil veinticuatro al catorce de enero de dos mil veinticinco.</w:t>
      </w:r>
    </w:p>
    <w:p w14:paraId="6EEDC175" w14:textId="77777777" w:rsidR="00BE3331" w:rsidRPr="00377C23" w:rsidRDefault="009D1674">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32238736" w14:textId="77777777" w:rsidR="00BE3331" w:rsidRPr="00377C23" w:rsidRDefault="00BE3331">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p>
    <w:p w14:paraId="1806F710" w14:textId="77777777" w:rsidR="00BE3331" w:rsidRPr="00377C23" w:rsidRDefault="009D1674">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r w:rsidRPr="00377C23">
        <w:rPr>
          <w:rFonts w:ascii="Palatino Linotype" w:eastAsia="Palatino Linotype" w:hAnsi="Palatino Linotype" w:cs="Palatino Linotype"/>
          <w:i/>
          <w:sz w:val="22"/>
          <w:szCs w:val="22"/>
        </w:rPr>
        <w:t>Para el caso de que el Sujeto Obligado no cuente con la información por el hecho de no haber adquirido un vehículo, tipo camión, para la recolección de basura en la temporalidad que se señala,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w:t>
      </w:r>
    </w:p>
    <w:p w14:paraId="5E40EF7C" w14:textId="77777777" w:rsidR="00BE3331" w:rsidRPr="00377C23" w:rsidRDefault="00BE3331">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p>
    <w:p w14:paraId="7C305D9B" w14:textId="77777777" w:rsidR="00BE3331" w:rsidRPr="00377C23" w:rsidRDefault="009D1674">
      <w:pPr>
        <w:spacing w:line="360" w:lineRule="auto"/>
        <w:ind w:right="4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sz w:val="22"/>
          <w:szCs w:val="22"/>
        </w:rPr>
        <w:t xml:space="preserve">Tercero. Notifíquese, </w:t>
      </w:r>
      <w:r w:rsidRPr="00377C23">
        <w:rPr>
          <w:rFonts w:ascii="Palatino Linotype" w:eastAsia="Palatino Linotype" w:hAnsi="Palatino Linotype" w:cs="Palatino Linotype"/>
          <w:sz w:val="22"/>
          <w:szCs w:val="22"/>
        </w:rPr>
        <w:t xml:space="preserve">vía </w:t>
      </w:r>
      <w:r w:rsidRPr="00377C23">
        <w:rPr>
          <w:rFonts w:ascii="Palatino Linotype" w:eastAsia="Palatino Linotype" w:hAnsi="Palatino Linotype" w:cs="Palatino Linotype"/>
          <w:b/>
          <w:sz w:val="22"/>
          <w:szCs w:val="22"/>
        </w:rPr>
        <w:t>SAIMEX</w:t>
      </w:r>
      <w:r w:rsidRPr="00377C23">
        <w:rPr>
          <w:rFonts w:ascii="Palatino Linotype" w:eastAsia="Palatino Linotype" w:hAnsi="Palatino Linotype" w:cs="Palatino Linotype"/>
          <w:sz w:val="22"/>
          <w:szCs w:val="22"/>
        </w:rPr>
        <w:t xml:space="preserve">, al Titular de la Unidad de Transparencia del </w:t>
      </w:r>
      <w:r w:rsidRPr="00377C23">
        <w:rPr>
          <w:rFonts w:ascii="Palatino Linotype" w:eastAsia="Palatino Linotype" w:hAnsi="Palatino Linotype" w:cs="Palatino Linotype"/>
          <w:b/>
          <w:sz w:val="22"/>
          <w:szCs w:val="22"/>
        </w:rPr>
        <w:t>SUJETO OBLIGADO,</w:t>
      </w:r>
      <w:r w:rsidRPr="00377C23">
        <w:rPr>
          <w:rFonts w:ascii="Palatino Linotype" w:eastAsia="Palatino Linotype" w:hAnsi="Palatino Linotype" w:cs="Palatino Linotype"/>
          <w:sz w:val="22"/>
          <w:szCs w:val="22"/>
        </w:rPr>
        <w:t xml:space="preserve"> la presente resolución para que conforme a los artículos 186, último párrafo </w:t>
      </w:r>
      <w:r w:rsidRPr="00377C23">
        <w:rPr>
          <w:rFonts w:ascii="Palatino Linotype" w:eastAsia="Palatino Linotype" w:hAnsi="Palatino Linotype" w:cs="Palatino Linotype"/>
          <w:sz w:val="22"/>
          <w:szCs w:val="22"/>
        </w:rPr>
        <w:lastRenderedPageBreak/>
        <w:t>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6840349" w14:textId="77777777" w:rsidR="00BE3331" w:rsidRPr="00377C23" w:rsidRDefault="00BE3331">
      <w:pPr>
        <w:spacing w:line="360" w:lineRule="auto"/>
        <w:ind w:right="49"/>
        <w:jc w:val="both"/>
        <w:rPr>
          <w:rFonts w:ascii="Palatino Linotype" w:eastAsia="Palatino Linotype" w:hAnsi="Palatino Linotype" w:cs="Palatino Linotype"/>
          <w:b/>
          <w:sz w:val="22"/>
          <w:szCs w:val="22"/>
        </w:rPr>
      </w:pPr>
    </w:p>
    <w:p w14:paraId="717EEAA6" w14:textId="77777777" w:rsidR="00BE3331" w:rsidRPr="00377C23" w:rsidRDefault="009D1674">
      <w:pPr>
        <w:spacing w:line="360" w:lineRule="auto"/>
        <w:ind w:right="49"/>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b/>
          <w:sz w:val="22"/>
          <w:szCs w:val="22"/>
        </w:rPr>
        <w:t>Cuarto. Notifíquese vía SAIMEX</w:t>
      </w:r>
      <w:r w:rsidRPr="00377C23">
        <w:rPr>
          <w:rFonts w:ascii="Palatino Linotype" w:eastAsia="Palatino Linotype" w:hAnsi="Palatino Linotype" w:cs="Palatino Linotype"/>
          <w:sz w:val="22"/>
          <w:szCs w:val="22"/>
        </w:rPr>
        <w:t xml:space="preserve">, a la parte </w:t>
      </w:r>
      <w:r w:rsidRPr="00377C23">
        <w:rPr>
          <w:rFonts w:ascii="Palatino Linotype" w:eastAsia="Palatino Linotype" w:hAnsi="Palatino Linotype" w:cs="Palatino Linotype"/>
          <w:b/>
          <w:sz w:val="22"/>
          <w:szCs w:val="22"/>
        </w:rPr>
        <w:t>RECURRENTE</w:t>
      </w:r>
      <w:r w:rsidRPr="00377C23">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CFCC80F" w14:textId="77777777" w:rsidR="00BE3331" w:rsidRPr="00377C23" w:rsidRDefault="009D1674">
      <w:pPr>
        <w:spacing w:before="240" w:after="240" w:line="360" w:lineRule="auto"/>
        <w:jc w:val="both"/>
        <w:rPr>
          <w:rFonts w:ascii="Palatino Linotype" w:eastAsia="Palatino Linotype" w:hAnsi="Palatino Linotype" w:cs="Palatino Linotype"/>
          <w:b/>
          <w:sz w:val="22"/>
          <w:szCs w:val="22"/>
        </w:rPr>
      </w:pPr>
      <w:r w:rsidRPr="00377C23">
        <w:rPr>
          <w:rFonts w:ascii="Palatino Linotype" w:eastAsia="Palatino Linotype" w:hAnsi="Palatino Linotype" w:cs="Palatino Linotype"/>
          <w:b/>
          <w:sz w:val="22"/>
          <w:szCs w:val="22"/>
        </w:rPr>
        <w:t>Quinto.</w:t>
      </w:r>
      <w:r w:rsidRPr="00377C23">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893B4B2" w14:textId="77777777" w:rsidR="00BE3331" w:rsidRPr="00A55CDF" w:rsidRDefault="009D1674">
      <w:pPr>
        <w:spacing w:before="240" w:after="240" w:line="360" w:lineRule="auto"/>
        <w:jc w:val="both"/>
        <w:rPr>
          <w:rFonts w:ascii="Palatino Linotype" w:eastAsia="Palatino Linotype" w:hAnsi="Palatino Linotype" w:cs="Palatino Linotype"/>
          <w:sz w:val="22"/>
          <w:szCs w:val="22"/>
        </w:rPr>
      </w:pPr>
      <w:r w:rsidRPr="00377C23">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DEL DOS MIL VEINTICINCO, ANTE EL SECRETARIO TÉCNICO DEL PLENO ALEXIS TAPIA RAMÍREZ.</w:t>
      </w:r>
    </w:p>
    <w:p w14:paraId="55881B48" w14:textId="77777777" w:rsidR="00BE3331" w:rsidRPr="00A55CDF" w:rsidRDefault="00BE3331">
      <w:pPr>
        <w:spacing w:before="240" w:after="240" w:line="360" w:lineRule="auto"/>
        <w:jc w:val="both"/>
        <w:rPr>
          <w:rFonts w:ascii="Palatino Linotype" w:eastAsia="Palatino Linotype" w:hAnsi="Palatino Linotype" w:cs="Palatino Linotype"/>
          <w:sz w:val="22"/>
          <w:szCs w:val="22"/>
        </w:rPr>
      </w:pPr>
    </w:p>
    <w:p w14:paraId="618B747E" w14:textId="77777777" w:rsidR="00BE3331" w:rsidRPr="00A55CDF" w:rsidRDefault="00BE3331">
      <w:pPr>
        <w:spacing w:before="240" w:after="240" w:line="360" w:lineRule="auto"/>
        <w:jc w:val="both"/>
        <w:rPr>
          <w:rFonts w:ascii="Palatino Linotype" w:eastAsia="Palatino Linotype" w:hAnsi="Palatino Linotype" w:cs="Palatino Linotype"/>
          <w:sz w:val="22"/>
          <w:szCs w:val="22"/>
        </w:rPr>
      </w:pPr>
    </w:p>
    <w:p w14:paraId="3E00EFB9" w14:textId="77777777" w:rsidR="00BE3331" w:rsidRPr="00A55CDF" w:rsidRDefault="00BE3331">
      <w:pPr>
        <w:spacing w:before="240" w:after="240" w:line="360" w:lineRule="auto"/>
        <w:jc w:val="both"/>
        <w:rPr>
          <w:rFonts w:ascii="Palatino Linotype" w:eastAsia="Palatino Linotype" w:hAnsi="Palatino Linotype" w:cs="Palatino Linotype"/>
          <w:sz w:val="22"/>
          <w:szCs w:val="22"/>
        </w:rPr>
      </w:pPr>
    </w:p>
    <w:p w14:paraId="44F95FE7" w14:textId="77777777" w:rsidR="00BE3331" w:rsidRPr="00A55CDF" w:rsidRDefault="00BE3331">
      <w:pPr>
        <w:spacing w:before="240" w:after="240" w:line="360" w:lineRule="auto"/>
        <w:jc w:val="both"/>
        <w:rPr>
          <w:rFonts w:ascii="Palatino Linotype" w:eastAsia="Palatino Linotype" w:hAnsi="Palatino Linotype" w:cs="Palatino Linotype"/>
          <w:sz w:val="22"/>
          <w:szCs w:val="22"/>
        </w:rPr>
      </w:pPr>
    </w:p>
    <w:sectPr w:rsidR="00BE3331" w:rsidRPr="00A55CDF">
      <w:headerReference w:type="default" r:id="rId9"/>
      <w:footerReference w:type="default" r:id="rId10"/>
      <w:headerReference w:type="first" r:id="rId11"/>
      <w:footerReference w:type="first" r:id="rId12"/>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CD0D" w14:textId="77777777" w:rsidR="00A154A5" w:rsidRDefault="00A154A5">
      <w:r>
        <w:separator/>
      </w:r>
    </w:p>
  </w:endnote>
  <w:endnote w:type="continuationSeparator" w:id="0">
    <w:p w14:paraId="08F2D994" w14:textId="77777777" w:rsidR="00A154A5" w:rsidRDefault="00A1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6770" w14:textId="77777777" w:rsidR="00BE3331" w:rsidRDefault="009D167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77C23">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77C23">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24DB1F96" w14:textId="77777777" w:rsidR="00BE3331" w:rsidRDefault="00BE333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7EDE" w14:textId="77777777" w:rsidR="00BE3331" w:rsidRDefault="009D167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77C2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77C23">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6CA6D9B2" w14:textId="77777777" w:rsidR="00BE3331" w:rsidRDefault="00BE333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D639" w14:textId="77777777" w:rsidR="00A154A5" w:rsidRDefault="00A154A5">
      <w:r>
        <w:separator/>
      </w:r>
    </w:p>
  </w:footnote>
  <w:footnote w:type="continuationSeparator" w:id="0">
    <w:p w14:paraId="2D05752A" w14:textId="77777777" w:rsidR="00A154A5" w:rsidRDefault="00A1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2B11" w14:textId="77777777" w:rsidR="00BE3331" w:rsidRDefault="009D167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2C10FC96" wp14:editId="22B6D266">
          <wp:simplePos x="0" y="0"/>
          <wp:positionH relativeFrom="column">
            <wp:posOffset>-1080130</wp:posOffset>
          </wp:positionH>
          <wp:positionV relativeFrom="paragraph">
            <wp:posOffset>-488310</wp:posOffset>
          </wp:positionV>
          <wp:extent cx="7809865" cy="10165715"/>
          <wp:effectExtent l="0" t="0" r="0" b="0"/>
          <wp:wrapNone/>
          <wp:docPr id="7702015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BE3331" w14:paraId="4401631D" w14:textId="77777777">
      <w:tc>
        <w:tcPr>
          <w:tcW w:w="2489" w:type="dxa"/>
          <w:shd w:val="clear" w:color="auto" w:fill="auto"/>
        </w:tcPr>
        <w:p w14:paraId="77391F16" w14:textId="77777777" w:rsidR="00BE3331" w:rsidRDefault="009D16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56A8F1E" w14:textId="77777777" w:rsidR="00BE3331" w:rsidRDefault="009D167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00359/INFOEM/IP/RR/2025</w:t>
          </w:r>
        </w:p>
      </w:tc>
    </w:tr>
    <w:tr w:rsidR="00BE3331" w14:paraId="7B281D8D" w14:textId="77777777">
      <w:trPr>
        <w:trHeight w:val="228"/>
      </w:trPr>
      <w:tc>
        <w:tcPr>
          <w:tcW w:w="2489" w:type="dxa"/>
          <w:shd w:val="clear" w:color="auto" w:fill="auto"/>
          <w:vAlign w:val="center"/>
        </w:tcPr>
        <w:p w14:paraId="04443AFC" w14:textId="77777777" w:rsidR="00BE3331" w:rsidRDefault="009D16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8979B28" w14:textId="77777777" w:rsidR="00BE3331" w:rsidRDefault="009D1674">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Capulhuac</w:t>
          </w:r>
        </w:p>
      </w:tc>
    </w:tr>
    <w:tr w:rsidR="00BE3331" w14:paraId="53FB0DC3" w14:textId="77777777">
      <w:tc>
        <w:tcPr>
          <w:tcW w:w="2489" w:type="dxa"/>
          <w:shd w:val="clear" w:color="auto" w:fill="auto"/>
          <w:vAlign w:val="center"/>
        </w:tcPr>
        <w:p w14:paraId="4D02AA20" w14:textId="77777777" w:rsidR="00BE3331" w:rsidRDefault="009D167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A4569DC" w14:textId="77777777" w:rsidR="00BE3331" w:rsidRDefault="009D167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14BE0F5" w14:textId="77777777" w:rsidR="00BE3331" w:rsidRDefault="009D167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8686" w14:textId="77777777" w:rsidR="00BE3331" w:rsidRDefault="009D167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8"/>
      <w:tblW w:w="5670" w:type="dxa"/>
      <w:tblInd w:w="3261" w:type="dxa"/>
      <w:tblLayout w:type="fixed"/>
      <w:tblLook w:val="0400" w:firstRow="0" w:lastRow="0" w:firstColumn="0" w:lastColumn="0" w:noHBand="0" w:noVBand="1"/>
    </w:tblPr>
    <w:tblGrid>
      <w:gridCol w:w="2551"/>
      <w:gridCol w:w="3119"/>
    </w:tblGrid>
    <w:tr w:rsidR="00BE3331" w14:paraId="7B1D9B6F" w14:textId="77777777">
      <w:tc>
        <w:tcPr>
          <w:tcW w:w="2551" w:type="dxa"/>
          <w:shd w:val="clear" w:color="auto" w:fill="auto"/>
          <w:vAlign w:val="center"/>
        </w:tcPr>
        <w:p w14:paraId="4622781A" w14:textId="77777777" w:rsidR="00BE3331" w:rsidRDefault="009D16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3666AD7" w14:textId="77777777" w:rsidR="00BE3331" w:rsidRDefault="009D167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00359/INFOEM/IP/RR/2025</w:t>
          </w:r>
        </w:p>
      </w:tc>
    </w:tr>
    <w:tr w:rsidR="00BE3331" w14:paraId="6BA14358" w14:textId="77777777">
      <w:trPr>
        <w:trHeight w:val="130"/>
      </w:trPr>
      <w:tc>
        <w:tcPr>
          <w:tcW w:w="2551" w:type="dxa"/>
          <w:shd w:val="clear" w:color="auto" w:fill="auto"/>
          <w:vAlign w:val="center"/>
        </w:tcPr>
        <w:p w14:paraId="39E0EFA7" w14:textId="77777777" w:rsidR="00BE3331" w:rsidRDefault="009D16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556BD1A" w14:textId="2E5109D9" w:rsidR="00BE3331" w:rsidRDefault="00B0697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w:t>
          </w:r>
          <w:r w:rsidR="009D1674">
            <w:rPr>
              <w:noProof/>
              <w:lang w:val="es-MX"/>
            </w:rPr>
            <w:drawing>
              <wp:anchor distT="0" distB="0" distL="0" distR="0" simplePos="0" relativeHeight="251659264" behindDoc="1" locked="0" layoutInCell="1" hidden="0" allowOverlap="1" wp14:anchorId="5AB2469B" wp14:editId="044B80F4">
                <wp:simplePos x="0" y="0"/>
                <wp:positionH relativeFrom="column">
                  <wp:posOffset>-4425312</wp:posOffset>
                </wp:positionH>
                <wp:positionV relativeFrom="paragraph">
                  <wp:posOffset>-361946</wp:posOffset>
                </wp:positionV>
                <wp:extent cx="7809865" cy="10165715"/>
                <wp:effectExtent l="0" t="0" r="0" b="0"/>
                <wp:wrapNone/>
                <wp:docPr id="7702015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BE3331" w14:paraId="1004B8F0" w14:textId="77777777">
      <w:trPr>
        <w:trHeight w:val="228"/>
      </w:trPr>
      <w:tc>
        <w:tcPr>
          <w:tcW w:w="2551" w:type="dxa"/>
          <w:shd w:val="clear" w:color="auto" w:fill="auto"/>
          <w:vAlign w:val="center"/>
        </w:tcPr>
        <w:p w14:paraId="24A169F3" w14:textId="77777777" w:rsidR="00BE3331" w:rsidRDefault="009D16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F6A672B" w14:textId="77777777" w:rsidR="00BE3331" w:rsidRDefault="009D1674">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Capulhuac</w:t>
          </w:r>
        </w:p>
      </w:tc>
    </w:tr>
    <w:tr w:rsidR="00BE3331" w14:paraId="2CE95299" w14:textId="77777777">
      <w:tc>
        <w:tcPr>
          <w:tcW w:w="2551" w:type="dxa"/>
          <w:shd w:val="clear" w:color="auto" w:fill="auto"/>
          <w:vAlign w:val="center"/>
        </w:tcPr>
        <w:p w14:paraId="20377A46" w14:textId="77777777" w:rsidR="00BE3331" w:rsidRDefault="009D16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B5A93EB" w14:textId="77777777" w:rsidR="00BE3331" w:rsidRDefault="009D167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E128237" w14:textId="77777777" w:rsidR="00BE3331" w:rsidRDefault="00BE333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BBB"/>
    <w:multiLevelType w:val="multilevel"/>
    <w:tmpl w:val="68A4C8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D62C11"/>
    <w:multiLevelType w:val="multilevel"/>
    <w:tmpl w:val="63EA5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B77CBD"/>
    <w:multiLevelType w:val="multilevel"/>
    <w:tmpl w:val="7200E7C0"/>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70092B"/>
    <w:multiLevelType w:val="multilevel"/>
    <w:tmpl w:val="C594613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31"/>
    <w:rsid w:val="00377C23"/>
    <w:rsid w:val="009D1674"/>
    <w:rsid w:val="00A154A5"/>
    <w:rsid w:val="00A55CDF"/>
    <w:rsid w:val="00B06978"/>
    <w:rsid w:val="00BE33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2C75"/>
  <w15:docId w15:val="{3FB09E67-733C-41C0-83DD-CD22617E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TUb5eYluDI0mHvHGZk3mZkHTGQ==">CgMxLjAyCGguZ2pkZ3hzMgloLjMwajB6bGwyCWguMnM4ZXlvMTIIaC50eWpjd3QyCWguMTdkcDh2dTIJaC4xZm9iOXRlOAByITE1dW9DWERSU01oN3ljbV9xbi1BSkEyVGhVS01aNVFFeg==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9817</Words>
  <Characters>53994</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2025-02-28T17:01:00Z</cp:lastPrinted>
  <dcterms:created xsi:type="dcterms:W3CDTF">2025-03-07T20:07:00Z</dcterms:created>
  <dcterms:modified xsi:type="dcterms:W3CDTF">2025-03-07T20:07:00Z</dcterms:modified>
</cp:coreProperties>
</file>