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26BA2" w14:textId="77777777" w:rsidR="00415DA9" w:rsidRPr="00853BEF" w:rsidRDefault="00E27060">
      <w:pPr>
        <w:spacing w:line="360" w:lineRule="auto"/>
        <w:jc w:val="both"/>
        <w:rPr>
          <w:rFonts w:ascii="Palatino Linotype" w:eastAsia="Palatino Linotype" w:hAnsi="Palatino Linotype" w:cs="Palatino Linotype"/>
          <w:sz w:val="22"/>
          <w:szCs w:val="22"/>
        </w:rPr>
      </w:pPr>
      <w:bookmarkStart w:id="0" w:name="_heading=h.1fob9te" w:colFirst="0" w:colLast="0"/>
      <w:bookmarkEnd w:id="0"/>
      <w:r w:rsidRPr="00853BE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853BEF">
        <w:rPr>
          <w:rFonts w:ascii="Palatino Linotype" w:eastAsia="Palatino Linotype" w:hAnsi="Palatino Linotype" w:cs="Palatino Linotype"/>
          <w:b/>
          <w:sz w:val="22"/>
          <w:szCs w:val="22"/>
        </w:rPr>
        <w:t>quince de octubre de dos mil veinticinco</w:t>
      </w:r>
      <w:r w:rsidRPr="00853BEF">
        <w:rPr>
          <w:rFonts w:ascii="Palatino Linotype" w:eastAsia="Palatino Linotype" w:hAnsi="Palatino Linotype" w:cs="Palatino Linotype"/>
          <w:sz w:val="22"/>
          <w:szCs w:val="22"/>
        </w:rPr>
        <w:t xml:space="preserve">. </w:t>
      </w:r>
    </w:p>
    <w:p w14:paraId="3C480DA1"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333FA2EB" w14:textId="222F6198"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sz w:val="22"/>
          <w:szCs w:val="22"/>
        </w:rPr>
        <w:t>Visto</w:t>
      </w:r>
      <w:r w:rsidRPr="00853BEF">
        <w:rPr>
          <w:rFonts w:ascii="Palatino Linotype" w:eastAsia="Palatino Linotype" w:hAnsi="Palatino Linotype" w:cs="Palatino Linotype"/>
          <w:sz w:val="22"/>
          <w:szCs w:val="22"/>
        </w:rPr>
        <w:t xml:space="preserve"> el expediente formado con motivo del recurso de revisión </w:t>
      </w:r>
      <w:r w:rsidRPr="00853BEF">
        <w:rPr>
          <w:rFonts w:ascii="Palatino Linotype" w:eastAsia="Palatino Linotype" w:hAnsi="Palatino Linotype" w:cs="Palatino Linotype"/>
          <w:b/>
          <w:sz w:val="22"/>
          <w:szCs w:val="22"/>
        </w:rPr>
        <w:t>08199/INFOEM/IP/RR/2025</w:t>
      </w:r>
      <w:r w:rsidRPr="00853BEF">
        <w:rPr>
          <w:rFonts w:ascii="Palatino Linotype" w:eastAsia="Palatino Linotype" w:hAnsi="Palatino Linotype" w:cs="Palatino Linotype"/>
          <w:sz w:val="22"/>
          <w:szCs w:val="22"/>
        </w:rPr>
        <w:t>, interpuesto por</w:t>
      </w:r>
      <w:r w:rsidRPr="00853BEF">
        <w:rPr>
          <w:rFonts w:ascii="Palatino Linotype" w:eastAsia="Palatino Linotype" w:hAnsi="Palatino Linotype" w:cs="Palatino Linotype"/>
          <w:b/>
          <w:sz w:val="22"/>
          <w:szCs w:val="22"/>
        </w:rPr>
        <w:t xml:space="preserve"> </w:t>
      </w:r>
      <w:r w:rsidR="008142A6" w:rsidRPr="008142A6">
        <w:rPr>
          <w:rFonts w:ascii="Palatino Linotype" w:eastAsia="Palatino Linotype" w:hAnsi="Palatino Linotype" w:cs="Palatino Linotype"/>
          <w:b/>
          <w:sz w:val="22"/>
          <w:szCs w:val="22"/>
        </w:rPr>
        <w:t>XXXXXX XXXXXXX</w:t>
      </w:r>
      <w:r w:rsidRPr="008142A6">
        <w:rPr>
          <w:rFonts w:ascii="Palatino Linotype" w:eastAsia="Palatino Linotype" w:hAnsi="Palatino Linotype" w:cs="Palatino Linotype"/>
          <w:b/>
          <w:sz w:val="22"/>
          <w:szCs w:val="22"/>
        </w:rPr>
        <w:t>,</w:t>
      </w:r>
      <w:bookmarkStart w:id="1" w:name="_GoBack"/>
      <w:bookmarkEnd w:id="1"/>
      <w:r w:rsidRPr="00853BEF">
        <w:rPr>
          <w:rFonts w:ascii="Palatino Linotype" w:eastAsia="Palatino Linotype" w:hAnsi="Palatino Linotype" w:cs="Palatino Linotype"/>
          <w:sz w:val="22"/>
          <w:szCs w:val="22"/>
        </w:rPr>
        <w:t xml:space="preserve"> en lo sucesivo</w:t>
      </w:r>
      <w:r w:rsidRPr="00853BEF">
        <w:rPr>
          <w:rFonts w:ascii="Palatino Linotype" w:eastAsia="Palatino Linotype" w:hAnsi="Palatino Linotype" w:cs="Palatino Linotype"/>
          <w:b/>
          <w:sz w:val="22"/>
          <w:szCs w:val="22"/>
        </w:rPr>
        <w:t xml:space="preserve"> </w:t>
      </w:r>
      <w:r w:rsidRPr="00853BEF">
        <w:rPr>
          <w:rFonts w:ascii="Palatino Linotype" w:eastAsia="Palatino Linotype" w:hAnsi="Palatino Linotype" w:cs="Palatino Linotype"/>
          <w:sz w:val="22"/>
          <w:szCs w:val="22"/>
        </w:rPr>
        <w:t xml:space="preserve">la parte </w:t>
      </w:r>
      <w:r w:rsidRPr="00853BEF">
        <w:rPr>
          <w:rFonts w:ascii="Palatino Linotype" w:eastAsia="Palatino Linotype" w:hAnsi="Palatino Linotype" w:cs="Palatino Linotype"/>
          <w:b/>
          <w:sz w:val="22"/>
          <w:szCs w:val="22"/>
        </w:rPr>
        <w:t>Recurrente,</w:t>
      </w:r>
      <w:r w:rsidRPr="00853BEF">
        <w:rPr>
          <w:rFonts w:ascii="Palatino Linotype" w:eastAsia="Palatino Linotype" w:hAnsi="Palatino Linotype" w:cs="Palatino Linotype"/>
          <w:sz w:val="22"/>
          <w:szCs w:val="22"/>
        </w:rPr>
        <w:t xml:space="preserve"> en contra de la respuesta a su solicitud por parte del</w:t>
      </w:r>
      <w:r w:rsidRPr="00853BEF">
        <w:rPr>
          <w:rFonts w:ascii="Palatino Linotype" w:eastAsia="Palatino Linotype" w:hAnsi="Palatino Linotype" w:cs="Palatino Linotype"/>
          <w:b/>
          <w:sz w:val="22"/>
          <w:szCs w:val="22"/>
        </w:rPr>
        <w:t xml:space="preserve"> Ayuntamiento de Coacalco de Berriozábal, </w:t>
      </w:r>
      <w:r w:rsidRPr="00853BEF">
        <w:rPr>
          <w:rFonts w:ascii="Palatino Linotype" w:eastAsia="Palatino Linotype" w:hAnsi="Palatino Linotype" w:cs="Palatino Linotype"/>
          <w:sz w:val="22"/>
          <w:szCs w:val="22"/>
        </w:rPr>
        <w:t xml:space="preserve">en lo sucesivo el </w:t>
      </w:r>
      <w:r w:rsidRPr="00853BEF">
        <w:rPr>
          <w:rFonts w:ascii="Palatino Linotype" w:eastAsia="Palatino Linotype" w:hAnsi="Palatino Linotype" w:cs="Palatino Linotype"/>
          <w:b/>
          <w:sz w:val="22"/>
          <w:szCs w:val="22"/>
        </w:rPr>
        <w:t xml:space="preserve">Sujeto Obligado, </w:t>
      </w:r>
      <w:r w:rsidRPr="00853BEF">
        <w:rPr>
          <w:rFonts w:ascii="Palatino Linotype" w:eastAsia="Palatino Linotype" w:hAnsi="Palatino Linotype" w:cs="Palatino Linotype"/>
          <w:sz w:val="22"/>
          <w:szCs w:val="22"/>
        </w:rPr>
        <w:t xml:space="preserve">se procede a dictar la presente resolución con base en los siguientes:  </w:t>
      </w:r>
    </w:p>
    <w:p w14:paraId="2B59EB83" w14:textId="77777777" w:rsidR="00415DA9" w:rsidRPr="00853BEF" w:rsidRDefault="00415DA9">
      <w:pPr>
        <w:spacing w:line="360" w:lineRule="auto"/>
        <w:jc w:val="both"/>
        <w:rPr>
          <w:rFonts w:ascii="Palatino Linotype" w:eastAsia="Palatino Linotype" w:hAnsi="Palatino Linotype" w:cs="Palatino Linotype"/>
          <w:b/>
          <w:sz w:val="22"/>
          <w:szCs w:val="22"/>
        </w:rPr>
      </w:pPr>
    </w:p>
    <w:p w14:paraId="33ACC7C6" w14:textId="77777777" w:rsidR="00415DA9" w:rsidRPr="00853BEF" w:rsidRDefault="00E27060">
      <w:pPr>
        <w:spacing w:line="360" w:lineRule="auto"/>
        <w:jc w:val="center"/>
        <w:rPr>
          <w:rFonts w:ascii="Palatino Linotype" w:eastAsia="Palatino Linotype" w:hAnsi="Palatino Linotype" w:cs="Palatino Linotype"/>
          <w:b/>
          <w:sz w:val="22"/>
          <w:szCs w:val="22"/>
        </w:rPr>
      </w:pPr>
      <w:r w:rsidRPr="00853BEF">
        <w:rPr>
          <w:rFonts w:ascii="Palatino Linotype" w:eastAsia="Palatino Linotype" w:hAnsi="Palatino Linotype" w:cs="Palatino Linotype"/>
          <w:b/>
          <w:sz w:val="22"/>
          <w:szCs w:val="22"/>
        </w:rPr>
        <w:t>I. A N T E C E D E N T E S</w:t>
      </w:r>
    </w:p>
    <w:p w14:paraId="0678BFD7" w14:textId="77777777" w:rsidR="00415DA9" w:rsidRPr="00853BEF" w:rsidRDefault="00415DA9">
      <w:pPr>
        <w:spacing w:line="360" w:lineRule="auto"/>
        <w:jc w:val="center"/>
        <w:rPr>
          <w:rFonts w:ascii="Palatino Linotype" w:eastAsia="Palatino Linotype" w:hAnsi="Palatino Linotype" w:cs="Palatino Linotype"/>
          <w:b/>
          <w:sz w:val="22"/>
          <w:szCs w:val="22"/>
        </w:rPr>
      </w:pPr>
    </w:p>
    <w:p w14:paraId="61644477" w14:textId="77777777" w:rsidR="00415DA9" w:rsidRPr="00853BEF" w:rsidRDefault="00E27060">
      <w:pPr>
        <w:spacing w:line="360" w:lineRule="auto"/>
        <w:jc w:val="both"/>
        <w:rPr>
          <w:rFonts w:ascii="Palatino Linotype" w:eastAsia="Palatino Linotype" w:hAnsi="Palatino Linotype" w:cs="Palatino Linotype"/>
          <w:b/>
          <w:sz w:val="22"/>
          <w:szCs w:val="22"/>
        </w:rPr>
      </w:pPr>
      <w:r w:rsidRPr="00853BEF">
        <w:rPr>
          <w:rFonts w:ascii="Palatino Linotype" w:eastAsia="Palatino Linotype" w:hAnsi="Palatino Linotype" w:cs="Palatino Linotype"/>
          <w:b/>
          <w:sz w:val="22"/>
          <w:szCs w:val="22"/>
        </w:rPr>
        <w:t>1. Solicitud de acceso a la información.</w:t>
      </w:r>
      <w:r w:rsidRPr="00853BEF">
        <w:rPr>
          <w:rFonts w:ascii="Palatino Linotype" w:eastAsia="Palatino Linotype" w:hAnsi="Palatino Linotype" w:cs="Palatino Linotype"/>
          <w:sz w:val="22"/>
          <w:szCs w:val="22"/>
        </w:rPr>
        <w:t xml:space="preserve"> El </w:t>
      </w:r>
      <w:r w:rsidRPr="00853BEF">
        <w:rPr>
          <w:rFonts w:ascii="Palatino Linotype" w:eastAsia="Palatino Linotype" w:hAnsi="Palatino Linotype" w:cs="Palatino Linotype"/>
          <w:b/>
          <w:sz w:val="22"/>
          <w:szCs w:val="22"/>
        </w:rPr>
        <w:t>trece de junio de</w:t>
      </w:r>
      <w:r w:rsidRPr="00853BEF">
        <w:rPr>
          <w:rFonts w:ascii="Palatino Linotype" w:eastAsia="Palatino Linotype" w:hAnsi="Palatino Linotype" w:cs="Palatino Linotype"/>
          <w:sz w:val="22"/>
          <w:szCs w:val="22"/>
        </w:rPr>
        <w:t xml:space="preserve"> </w:t>
      </w:r>
      <w:r w:rsidRPr="00853BEF">
        <w:rPr>
          <w:rFonts w:ascii="Palatino Linotype" w:eastAsia="Palatino Linotype" w:hAnsi="Palatino Linotype" w:cs="Palatino Linotype"/>
          <w:b/>
          <w:sz w:val="22"/>
          <w:szCs w:val="22"/>
        </w:rPr>
        <w:t>dos mil veinticinco,</w:t>
      </w:r>
      <w:r w:rsidRPr="00853BEF">
        <w:rPr>
          <w:rFonts w:ascii="Palatino Linotype" w:eastAsia="Palatino Linotype" w:hAnsi="Palatino Linotype" w:cs="Palatino Linotype"/>
          <w:sz w:val="22"/>
          <w:szCs w:val="22"/>
        </w:rPr>
        <w:t xml:space="preserve"> la parte </w:t>
      </w:r>
      <w:r w:rsidRPr="00853BEF">
        <w:rPr>
          <w:rFonts w:ascii="Palatino Linotype" w:eastAsia="Palatino Linotype" w:hAnsi="Palatino Linotype" w:cs="Palatino Linotype"/>
          <w:b/>
          <w:sz w:val="22"/>
          <w:szCs w:val="22"/>
        </w:rPr>
        <w:t xml:space="preserve">Recurrente </w:t>
      </w:r>
      <w:r w:rsidRPr="00853BEF">
        <w:rPr>
          <w:rFonts w:ascii="Palatino Linotype" w:eastAsia="Palatino Linotype" w:hAnsi="Palatino Linotype" w:cs="Palatino Linotype"/>
          <w:sz w:val="22"/>
          <w:szCs w:val="22"/>
        </w:rPr>
        <w:t xml:space="preserve">presentó, a través del Sistema de Acceso a la Información Mexiquense, en lo subsecuente el </w:t>
      </w:r>
      <w:r w:rsidRPr="00853BEF">
        <w:rPr>
          <w:rFonts w:ascii="Palatino Linotype" w:eastAsia="Palatino Linotype" w:hAnsi="Palatino Linotype" w:cs="Palatino Linotype"/>
          <w:b/>
          <w:sz w:val="22"/>
          <w:szCs w:val="22"/>
        </w:rPr>
        <w:t>SAIMEX,</w:t>
      </w:r>
      <w:r w:rsidRPr="00853BEF">
        <w:rPr>
          <w:rFonts w:ascii="Palatino Linotype" w:eastAsia="Palatino Linotype" w:hAnsi="Palatino Linotype" w:cs="Palatino Linotype"/>
          <w:sz w:val="22"/>
          <w:szCs w:val="22"/>
        </w:rPr>
        <w:t xml:space="preserve"> ante el </w:t>
      </w:r>
      <w:r w:rsidRPr="00853BEF">
        <w:rPr>
          <w:rFonts w:ascii="Palatino Linotype" w:eastAsia="Palatino Linotype" w:hAnsi="Palatino Linotype" w:cs="Palatino Linotype"/>
          <w:b/>
          <w:sz w:val="22"/>
          <w:szCs w:val="22"/>
        </w:rPr>
        <w:t>Sujeto Obligado</w:t>
      </w:r>
      <w:r w:rsidRPr="00853BEF">
        <w:rPr>
          <w:rFonts w:ascii="Palatino Linotype" w:eastAsia="Palatino Linotype" w:hAnsi="Palatino Linotype" w:cs="Palatino Linotype"/>
          <w:sz w:val="22"/>
          <w:szCs w:val="22"/>
        </w:rPr>
        <w:t>, la solicitud de acceso a la información pública, a la que se le asignó el número</w:t>
      </w:r>
      <w:r w:rsidRPr="00853BEF">
        <w:rPr>
          <w:rFonts w:ascii="Palatino Linotype" w:eastAsia="Palatino Linotype" w:hAnsi="Palatino Linotype" w:cs="Palatino Linotype"/>
          <w:b/>
          <w:sz w:val="22"/>
          <w:szCs w:val="22"/>
        </w:rPr>
        <w:t xml:space="preserve"> 00134/COACALCO/IP/2025</w:t>
      </w:r>
      <w:r w:rsidRPr="00853BEF">
        <w:rPr>
          <w:rFonts w:ascii="Palatino Linotype" w:eastAsia="Palatino Linotype" w:hAnsi="Palatino Linotype" w:cs="Palatino Linotype"/>
          <w:sz w:val="22"/>
          <w:szCs w:val="22"/>
        </w:rPr>
        <w:t xml:space="preserve">, mediante la cual requirió la información siguiente: </w:t>
      </w:r>
    </w:p>
    <w:p w14:paraId="5EA36D42" w14:textId="77777777" w:rsidR="00415DA9" w:rsidRPr="00853BEF" w:rsidRDefault="00415DA9">
      <w:pPr>
        <w:ind w:left="851" w:right="616"/>
        <w:jc w:val="both"/>
        <w:rPr>
          <w:rFonts w:ascii="Palatino Linotype" w:eastAsia="Palatino Linotype" w:hAnsi="Palatino Linotype" w:cs="Palatino Linotype"/>
          <w:i/>
          <w:sz w:val="22"/>
          <w:szCs w:val="22"/>
        </w:rPr>
      </w:pPr>
      <w:bookmarkStart w:id="2" w:name="_heading=h.gjdgxs" w:colFirst="0" w:colLast="0"/>
      <w:bookmarkEnd w:id="2"/>
    </w:p>
    <w:p w14:paraId="3EA3699F" w14:textId="77777777" w:rsidR="00415DA9" w:rsidRPr="00853BEF" w:rsidRDefault="00E27060">
      <w:pPr>
        <w:spacing w:line="276" w:lineRule="auto"/>
        <w:ind w:left="851" w:right="616"/>
        <w:jc w:val="both"/>
        <w:rPr>
          <w:rFonts w:ascii="Palatino Linotype" w:eastAsia="Palatino Linotype" w:hAnsi="Palatino Linotype" w:cs="Palatino Linotype"/>
          <w:b/>
          <w:i/>
          <w:sz w:val="22"/>
          <w:szCs w:val="22"/>
        </w:rPr>
      </w:pPr>
      <w:r w:rsidRPr="00853BEF">
        <w:rPr>
          <w:rFonts w:ascii="Palatino Linotype" w:eastAsia="Palatino Linotype" w:hAnsi="Palatino Linotype" w:cs="Palatino Linotype"/>
          <w:i/>
          <w:sz w:val="22"/>
          <w:szCs w:val="22"/>
        </w:rPr>
        <w:t>“</w:t>
      </w:r>
      <w:proofErr w:type="spellStart"/>
      <w:r w:rsidRPr="00853BEF">
        <w:rPr>
          <w:rFonts w:ascii="Palatino Linotype" w:eastAsia="Palatino Linotype" w:hAnsi="Palatino Linotype" w:cs="Palatino Linotype"/>
          <w:i/>
          <w:sz w:val="22"/>
          <w:szCs w:val="22"/>
        </w:rPr>
        <w:t>ademas</w:t>
      </w:r>
      <w:proofErr w:type="spellEnd"/>
      <w:r w:rsidRPr="00853BEF">
        <w:rPr>
          <w:rFonts w:ascii="Palatino Linotype" w:eastAsia="Palatino Linotype" w:hAnsi="Palatino Linotype" w:cs="Palatino Linotype"/>
          <w:i/>
          <w:sz w:val="22"/>
          <w:szCs w:val="22"/>
        </w:rPr>
        <w:t xml:space="preserve"> de llevar a cabo un conjunto de comportamientos y prácticas inaceptables, como lo son las amenazas , el hostigamiento y la </w:t>
      </w:r>
      <w:proofErr w:type="spellStart"/>
      <w:r w:rsidRPr="00853BEF">
        <w:rPr>
          <w:rFonts w:ascii="Palatino Linotype" w:eastAsia="Palatino Linotype" w:hAnsi="Palatino Linotype" w:cs="Palatino Linotype"/>
          <w:i/>
          <w:sz w:val="22"/>
          <w:szCs w:val="22"/>
        </w:rPr>
        <w:t>difamacion</w:t>
      </w:r>
      <w:proofErr w:type="spellEnd"/>
      <w:r w:rsidRPr="00853BEF">
        <w:rPr>
          <w:rFonts w:ascii="Palatino Linotype" w:eastAsia="Palatino Linotype" w:hAnsi="Palatino Linotype" w:cs="Palatino Linotype"/>
          <w:i/>
          <w:sz w:val="22"/>
          <w:szCs w:val="22"/>
        </w:rPr>
        <w:t xml:space="preserve"> </w:t>
      </w:r>
      <w:proofErr w:type="spellStart"/>
      <w:r w:rsidRPr="00853BEF">
        <w:rPr>
          <w:rFonts w:ascii="Palatino Linotype" w:eastAsia="Palatino Linotype" w:hAnsi="Palatino Linotype" w:cs="Palatino Linotype"/>
          <w:i/>
          <w:sz w:val="22"/>
          <w:szCs w:val="22"/>
        </w:rPr>
        <w:t>cuales</w:t>
      </w:r>
      <w:proofErr w:type="spellEnd"/>
      <w:r w:rsidRPr="00853BEF">
        <w:rPr>
          <w:rFonts w:ascii="Palatino Linotype" w:eastAsia="Palatino Linotype" w:hAnsi="Palatino Linotype" w:cs="Palatino Linotype"/>
          <w:i/>
          <w:sz w:val="22"/>
          <w:szCs w:val="22"/>
        </w:rPr>
        <w:t xml:space="preserve"> son las atribuciones de la directora de </w:t>
      </w:r>
      <w:proofErr w:type="spellStart"/>
      <w:r w:rsidRPr="00853BEF">
        <w:rPr>
          <w:rFonts w:ascii="Palatino Linotype" w:eastAsia="Palatino Linotype" w:hAnsi="Palatino Linotype" w:cs="Palatino Linotype"/>
          <w:i/>
          <w:sz w:val="22"/>
          <w:szCs w:val="22"/>
        </w:rPr>
        <w:t>administracion</w:t>
      </w:r>
      <w:proofErr w:type="spellEnd"/>
      <w:r w:rsidRPr="00853BEF">
        <w:rPr>
          <w:rFonts w:ascii="Palatino Linotype" w:eastAsia="Palatino Linotype" w:hAnsi="Palatino Linotype" w:cs="Palatino Linotype"/>
          <w:i/>
          <w:sz w:val="22"/>
          <w:szCs w:val="22"/>
        </w:rPr>
        <w:t>, que estudio (</w:t>
      </w:r>
      <w:proofErr w:type="spellStart"/>
      <w:r w:rsidRPr="00853BEF">
        <w:rPr>
          <w:rFonts w:ascii="Palatino Linotype" w:eastAsia="Palatino Linotype" w:hAnsi="Palatino Linotype" w:cs="Palatino Linotype"/>
          <w:i/>
          <w:sz w:val="22"/>
          <w:szCs w:val="22"/>
        </w:rPr>
        <w:t>por que</w:t>
      </w:r>
      <w:proofErr w:type="spellEnd"/>
      <w:r w:rsidRPr="00853BEF">
        <w:rPr>
          <w:rFonts w:ascii="Palatino Linotype" w:eastAsia="Palatino Linotype" w:hAnsi="Palatino Linotype" w:cs="Palatino Linotype"/>
          <w:i/>
          <w:sz w:val="22"/>
          <w:szCs w:val="22"/>
        </w:rPr>
        <w:t xml:space="preserve"> educada ya nos </w:t>
      </w:r>
      <w:proofErr w:type="spellStart"/>
      <w:r w:rsidRPr="00853BEF">
        <w:rPr>
          <w:rFonts w:ascii="Palatino Linotype" w:eastAsia="Palatino Linotype" w:hAnsi="Palatino Linotype" w:cs="Palatino Linotype"/>
          <w:i/>
          <w:sz w:val="22"/>
          <w:szCs w:val="22"/>
        </w:rPr>
        <w:t>demostro</w:t>
      </w:r>
      <w:proofErr w:type="spellEnd"/>
      <w:r w:rsidRPr="00853BEF">
        <w:rPr>
          <w:rFonts w:ascii="Palatino Linotype" w:eastAsia="Palatino Linotype" w:hAnsi="Palatino Linotype" w:cs="Palatino Linotype"/>
          <w:i/>
          <w:sz w:val="22"/>
          <w:szCs w:val="22"/>
        </w:rPr>
        <w:t xml:space="preserve"> que no es ), </w:t>
      </w:r>
      <w:proofErr w:type="spellStart"/>
      <w:r w:rsidRPr="00853BEF">
        <w:rPr>
          <w:rFonts w:ascii="Palatino Linotype" w:eastAsia="Palatino Linotype" w:hAnsi="Palatino Linotype" w:cs="Palatino Linotype"/>
          <w:i/>
          <w:sz w:val="22"/>
          <w:szCs w:val="22"/>
        </w:rPr>
        <w:t>cual</w:t>
      </w:r>
      <w:proofErr w:type="spellEnd"/>
      <w:r w:rsidRPr="00853BEF">
        <w:rPr>
          <w:rFonts w:ascii="Palatino Linotype" w:eastAsia="Palatino Linotype" w:hAnsi="Palatino Linotype" w:cs="Palatino Linotype"/>
          <w:i/>
          <w:sz w:val="22"/>
          <w:szCs w:val="22"/>
        </w:rPr>
        <w:t xml:space="preserve"> es su experiencia laboral (si es que la tiene por que parece todo lo contrario) ... cuenta con alguna </w:t>
      </w:r>
      <w:proofErr w:type="spellStart"/>
      <w:r w:rsidRPr="00853BEF">
        <w:rPr>
          <w:rFonts w:ascii="Palatino Linotype" w:eastAsia="Palatino Linotype" w:hAnsi="Palatino Linotype" w:cs="Palatino Linotype"/>
          <w:i/>
          <w:sz w:val="22"/>
          <w:szCs w:val="22"/>
        </w:rPr>
        <w:t>certificacion</w:t>
      </w:r>
      <w:proofErr w:type="spellEnd"/>
      <w:r w:rsidRPr="00853BEF">
        <w:rPr>
          <w:rFonts w:ascii="Palatino Linotype" w:eastAsia="Palatino Linotype" w:hAnsi="Palatino Linotype" w:cs="Palatino Linotype"/>
          <w:i/>
          <w:sz w:val="22"/>
          <w:szCs w:val="22"/>
        </w:rPr>
        <w:t xml:space="preserve"> </w:t>
      </w:r>
      <w:proofErr w:type="spellStart"/>
      <w:r w:rsidRPr="00853BEF">
        <w:rPr>
          <w:rFonts w:ascii="Palatino Linotype" w:eastAsia="Palatino Linotype" w:hAnsi="Palatino Linotype" w:cs="Palatino Linotype"/>
          <w:i/>
          <w:sz w:val="22"/>
          <w:szCs w:val="22"/>
        </w:rPr>
        <w:t>afin</w:t>
      </w:r>
      <w:proofErr w:type="spellEnd"/>
      <w:r w:rsidRPr="00853BEF">
        <w:rPr>
          <w:rFonts w:ascii="Palatino Linotype" w:eastAsia="Palatino Linotype" w:hAnsi="Palatino Linotype" w:cs="Palatino Linotype"/>
          <w:i/>
          <w:sz w:val="22"/>
          <w:szCs w:val="22"/>
        </w:rPr>
        <w:t xml:space="preserve"> a su </w:t>
      </w:r>
      <w:proofErr w:type="spellStart"/>
      <w:r w:rsidRPr="00853BEF">
        <w:rPr>
          <w:rFonts w:ascii="Palatino Linotype" w:eastAsia="Palatino Linotype" w:hAnsi="Palatino Linotype" w:cs="Palatino Linotype"/>
          <w:i/>
          <w:sz w:val="22"/>
          <w:szCs w:val="22"/>
        </w:rPr>
        <w:t>funcion</w:t>
      </w:r>
      <w:proofErr w:type="spellEnd"/>
      <w:r w:rsidRPr="00853BEF">
        <w:rPr>
          <w:rFonts w:ascii="Palatino Linotype" w:eastAsia="Palatino Linotype" w:hAnsi="Palatino Linotype" w:cs="Palatino Linotype"/>
          <w:i/>
          <w:sz w:val="22"/>
          <w:szCs w:val="22"/>
        </w:rPr>
        <w:t xml:space="preserve"> o </w:t>
      </w:r>
      <w:proofErr w:type="spellStart"/>
      <w:r w:rsidRPr="00853BEF">
        <w:rPr>
          <w:rFonts w:ascii="Palatino Linotype" w:eastAsia="Palatino Linotype" w:hAnsi="Palatino Linotype" w:cs="Palatino Linotype"/>
          <w:i/>
          <w:sz w:val="22"/>
          <w:szCs w:val="22"/>
        </w:rPr>
        <w:t>actua</w:t>
      </w:r>
      <w:proofErr w:type="spellEnd"/>
      <w:r w:rsidRPr="00853BEF">
        <w:rPr>
          <w:rFonts w:ascii="Palatino Linotype" w:eastAsia="Palatino Linotype" w:hAnsi="Palatino Linotype" w:cs="Palatino Linotype"/>
          <w:i/>
          <w:sz w:val="22"/>
          <w:szCs w:val="22"/>
        </w:rPr>
        <w:t xml:space="preserve"> de manera arbitraria, e independiente y por puro </w:t>
      </w:r>
      <w:proofErr w:type="spellStart"/>
      <w:r w:rsidRPr="00853BEF">
        <w:rPr>
          <w:rFonts w:ascii="Palatino Linotype" w:eastAsia="Palatino Linotype" w:hAnsi="Palatino Linotype" w:cs="Palatino Linotype"/>
          <w:i/>
          <w:sz w:val="22"/>
          <w:szCs w:val="22"/>
        </w:rPr>
        <w:t>padrinasgo</w:t>
      </w:r>
      <w:proofErr w:type="spellEnd"/>
      <w:r w:rsidRPr="00853BEF">
        <w:rPr>
          <w:rFonts w:ascii="Palatino Linotype" w:eastAsia="Palatino Linotype" w:hAnsi="Palatino Linotype" w:cs="Palatino Linotype"/>
          <w:i/>
          <w:sz w:val="22"/>
          <w:szCs w:val="22"/>
        </w:rPr>
        <w:t xml:space="preserve"> como lo hace notar, tiene </w:t>
      </w:r>
      <w:proofErr w:type="spellStart"/>
      <w:r w:rsidRPr="00853BEF">
        <w:rPr>
          <w:rFonts w:ascii="Palatino Linotype" w:eastAsia="Palatino Linotype" w:hAnsi="Palatino Linotype" w:cs="Palatino Linotype"/>
          <w:i/>
          <w:sz w:val="22"/>
          <w:szCs w:val="22"/>
        </w:rPr>
        <w:t>algun</w:t>
      </w:r>
      <w:proofErr w:type="spellEnd"/>
      <w:r w:rsidRPr="00853BEF">
        <w:rPr>
          <w:rFonts w:ascii="Palatino Linotype" w:eastAsia="Palatino Linotype" w:hAnsi="Palatino Linotype" w:cs="Palatino Linotype"/>
          <w:i/>
          <w:sz w:val="22"/>
          <w:szCs w:val="22"/>
        </w:rPr>
        <w:t xml:space="preserve"> conflicto de </w:t>
      </w:r>
      <w:proofErr w:type="spellStart"/>
      <w:r w:rsidRPr="00853BEF">
        <w:rPr>
          <w:rFonts w:ascii="Palatino Linotype" w:eastAsia="Palatino Linotype" w:hAnsi="Palatino Linotype" w:cs="Palatino Linotype"/>
          <w:i/>
          <w:sz w:val="22"/>
          <w:szCs w:val="22"/>
        </w:rPr>
        <w:t>interes</w:t>
      </w:r>
      <w:proofErr w:type="spellEnd"/>
      <w:r w:rsidRPr="00853BEF">
        <w:rPr>
          <w:rFonts w:ascii="Palatino Linotype" w:eastAsia="Palatino Linotype" w:hAnsi="Palatino Linotype" w:cs="Palatino Linotype"/>
          <w:i/>
          <w:sz w:val="22"/>
          <w:szCs w:val="22"/>
        </w:rPr>
        <w:t xml:space="preserve"> o </w:t>
      </w:r>
      <w:proofErr w:type="spellStart"/>
      <w:r w:rsidRPr="00853BEF">
        <w:rPr>
          <w:rFonts w:ascii="Palatino Linotype" w:eastAsia="Palatino Linotype" w:hAnsi="Palatino Linotype" w:cs="Palatino Linotype"/>
          <w:i/>
          <w:sz w:val="22"/>
          <w:szCs w:val="22"/>
        </w:rPr>
        <w:t>relacion</w:t>
      </w:r>
      <w:proofErr w:type="spellEnd"/>
      <w:r w:rsidRPr="00853BEF">
        <w:rPr>
          <w:rFonts w:ascii="Palatino Linotype" w:eastAsia="Palatino Linotype" w:hAnsi="Palatino Linotype" w:cs="Palatino Linotype"/>
          <w:i/>
          <w:sz w:val="22"/>
          <w:szCs w:val="22"/>
        </w:rPr>
        <w:t xml:space="preserve"> mas que laboral con el director de fomento </w:t>
      </w:r>
      <w:proofErr w:type="spellStart"/>
      <w:r w:rsidRPr="00853BEF">
        <w:rPr>
          <w:rFonts w:ascii="Palatino Linotype" w:eastAsia="Palatino Linotype" w:hAnsi="Palatino Linotype" w:cs="Palatino Linotype"/>
          <w:i/>
          <w:sz w:val="22"/>
          <w:szCs w:val="22"/>
        </w:rPr>
        <w:t>economico</w:t>
      </w:r>
      <w:proofErr w:type="spellEnd"/>
      <w:r w:rsidRPr="00853BEF">
        <w:rPr>
          <w:rFonts w:ascii="Palatino Linotype" w:eastAsia="Palatino Linotype" w:hAnsi="Palatino Linotype" w:cs="Palatino Linotype"/>
          <w:i/>
          <w:sz w:val="22"/>
          <w:szCs w:val="22"/>
        </w:rPr>
        <w:t xml:space="preserve"> o por que el </w:t>
      </w:r>
      <w:proofErr w:type="spellStart"/>
      <w:r w:rsidRPr="00853BEF">
        <w:rPr>
          <w:rFonts w:ascii="Palatino Linotype" w:eastAsia="Palatino Linotype" w:hAnsi="Palatino Linotype" w:cs="Palatino Linotype"/>
          <w:i/>
          <w:sz w:val="22"/>
          <w:szCs w:val="22"/>
        </w:rPr>
        <w:t>interes</w:t>
      </w:r>
      <w:proofErr w:type="spellEnd"/>
      <w:r w:rsidRPr="00853BEF">
        <w:rPr>
          <w:rFonts w:ascii="Palatino Linotype" w:eastAsia="Palatino Linotype" w:hAnsi="Palatino Linotype" w:cs="Palatino Linotype"/>
          <w:i/>
          <w:sz w:val="22"/>
          <w:szCs w:val="22"/>
        </w:rPr>
        <w:t xml:space="preserve"> de promover tantas reuniones en conjunto.” (Sic) </w:t>
      </w:r>
    </w:p>
    <w:p w14:paraId="1E17E124" w14:textId="77777777" w:rsidR="00415DA9" w:rsidRPr="00853BEF" w:rsidRDefault="00415DA9">
      <w:pPr>
        <w:spacing w:line="360" w:lineRule="auto"/>
        <w:jc w:val="both"/>
        <w:rPr>
          <w:rFonts w:ascii="Palatino Linotype" w:eastAsia="Palatino Linotype" w:hAnsi="Palatino Linotype" w:cs="Palatino Linotype"/>
          <w:b/>
          <w:sz w:val="22"/>
          <w:szCs w:val="22"/>
        </w:rPr>
      </w:pPr>
    </w:p>
    <w:p w14:paraId="1524D688"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sz w:val="22"/>
          <w:szCs w:val="22"/>
        </w:rPr>
        <w:t>Modalidad de Entrega:</w:t>
      </w:r>
      <w:r w:rsidRPr="00853BEF">
        <w:rPr>
          <w:rFonts w:ascii="Palatino Linotype" w:eastAsia="Palatino Linotype" w:hAnsi="Palatino Linotype" w:cs="Palatino Linotype"/>
          <w:sz w:val="22"/>
          <w:szCs w:val="22"/>
        </w:rPr>
        <w:t xml:space="preserve"> A través del </w:t>
      </w:r>
      <w:r w:rsidRPr="00853BEF">
        <w:rPr>
          <w:rFonts w:ascii="Palatino Linotype" w:eastAsia="Palatino Linotype" w:hAnsi="Palatino Linotype" w:cs="Palatino Linotype"/>
          <w:b/>
          <w:sz w:val="22"/>
          <w:szCs w:val="22"/>
        </w:rPr>
        <w:t>SAIMEX</w:t>
      </w:r>
    </w:p>
    <w:p w14:paraId="4146D894" w14:textId="77777777" w:rsidR="00415DA9" w:rsidRPr="00853BEF" w:rsidRDefault="00E27060">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853BEF">
        <w:rPr>
          <w:rFonts w:ascii="Palatino Linotype" w:eastAsia="Palatino Linotype" w:hAnsi="Palatino Linotype" w:cs="Palatino Linotype"/>
          <w:b/>
          <w:sz w:val="22"/>
          <w:szCs w:val="22"/>
        </w:rPr>
        <w:lastRenderedPageBreak/>
        <w:t xml:space="preserve">2. Respuesta. </w:t>
      </w:r>
      <w:r w:rsidRPr="00853BEF">
        <w:rPr>
          <w:rFonts w:ascii="Palatino Linotype" w:eastAsia="Palatino Linotype" w:hAnsi="Palatino Linotype" w:cs="Palatino Linotype"/>
          <w:sz w:val="22"/>
          <w:szCs w:val="22"/>
        </w:rPr>
        <w:t xml:space="preserve">El </w:t>
      </w:r>
      <w:r w:rsidRPr="00853BEF">
        <w:rPr>
          <w:rFonts w:ascii="Palatino Linotype" w:eastAsia="Palatino Linotype" w:hAnsi="Palatino Linotype" w:cs="Palatino Linotype"/>
          <w:b/>
          <w:sz w:val="22"/>
          <w:szCs w:val="22"/>
        </w:rPr>
        <w:t>cuatro de julio de dos mil veinticinco</w:t>
      </w:r>
      <w:r w:rsidRPr="00853BEF">
        <w:rPr>
          <w:rFonts w:ascii="Palatino Linotype" w:eastAsia="Palatino Linotype" w:hAnsi="Palatino Linotype" w:cs="Palatino Linotype"/>
          <w:sz w:val="22"/>
          <w:szCs w:val="22"/>
        </w:rPr>
        <w:t xml:space="preserve">, el </w:t>
      </w:r>
      <w:r w:rsidRPr="00853BEF">
        <w:rPr>
          <w:rFonts w:ascii="Palatino Linotype" w:eastAsia="Palatino Linotype" w:hAnsi="Palatino Linotype" w:cs="Palatino Linotype"/>
          <w:b/>
          <w:sz w:val="22"/>
          <w:szCs w:val="22"/>
        </w:rPr>
        <w:t xml:space="preserve">Sujeto Obligado </w:t>
      </w:r>
      <w:r w:rsidRPr="00853BEF">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55EF6FF2"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A66A02"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Se emite respuesta</w:t>
      </w:r>
    </w:p>
    <w:p w14:paraId="543DB96C"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ATENTAMENTE</w:t>
      </w:r>
    </w:p>
    <w:p w14:paraId="5EFF573F"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 xml:space="preserve">LIC. MARTHA GIOVANNA ZARATE FRAGOSO” </w:t>
      </w:r>
    </w:p>
    <w:p w14:paraId="04C30520" w14:textId="77777777" w:rsidR="00415DA9" w:rsidRPr="00853BEF" w:rsidRDefault="00415DA9">
      <w:pPr>
        <w:ind w:left="851" w:right="616"/>
        <w:jc w:val="both"/>
        <w:rPr>
          <w:rFonts w:ascii="Palatino Linotype" w:eastAsia="Palatino Linotype" w:hAnsi="Palatino Linotype" w:cs="Palatino Linotype"/>
          <w:i/>
          <w:sz w:val="22"/>
          <w:szCs w:val="22"/>
        </w:rPr>
      </w:pPr>
    </w:p>
    <w:p w14:paraId="48A84C0E" w14:textId="77777777" w:rsidR="00415DA9" w:rsidRPr="00853BEF" w:rsidRDefault="00E27060">
      <w:pPr>
        <w:spacing w:line="360" w:lineRule="auto"/>
        <w:ind w:right="49"/>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Adjuntando a su respuesta los archivos electrónicos denominados</w:t>
      </w:r>
      <w:r w:rsidRPr="00853BEF">
        <w:rPr>
          <w:rFonts w:ascii="Palatino Linotype" w:eastAsia="Palatino Linotype" w:hAnsi="Palatino Linotype" w:cs="Palatino Linotype"/>
          <w:b/>
          <w:sz w:val="22"/>
          <w:szCs w:val="22"/>
        </w:rPr>
        <w:t xml:space="preserve"> “</w:t>
      </w:r>
      <w:r w:rsidRPr="00853BEF">
        <w:rPr>
          <w:rFonts w:ascii="Palatino Linotype" w:eastAsia="Palatino Linotype" w:hAnsi="Palatino Linotype" w:cs="Palatino Linotype"/>
          <w:b/>
          <w:i/>
          <w:sz w:val="22"/>
          <w:szCs w:val="22"/>
        </w:rPr>
        <w:t xml:space="preserve">Ficha Curricular.pdf, Informe 134.pdf </w:t>
      </w:r>
      <w:r w:rsidRPr="00853BEF">
        <w:rPr>
          <w:rFonts w:ascii="Palatino Linotype" w:eastAsia="Palatino Linotype" w:hAnsi="Palatino Linotype" w:cs="Palatino Linotype"/>
          <w:sz w:val="22"/>
          <w:szCs w:val="22"/>
        </w:rPr>
        <w:t xml:space="preserve">y </w:t>
      </w:r>
      <w:r w:rsidRPr="00853BEF">
        <w:rPr>
          <w:rFonts w:ascii="Palatino Linotype" w:eastAsia="Palatino Linotype" w:hAnsi="Palatino Linotype" w:cs="Palatino Linotype"/>
          <w:b/>
          <w:i/>
          <w:sz w:val="22"/>
          <w:szCs w:val="22"/>
        </w:rPr>
        <w:t xml:space="preserve">Of. Admin.pdf”, </w:t>
      </w:r>
      <w:r w:rsidRPr="00853BEF">
        <w:rPr>
          <w:rFonts w:ascii="Palatino Linotype" w:eastAsia="Palatino Linotype" w:hAnsi="Palatino Linotype" w:cs="Palatino Linotype"/>
          <w:sz w:val="22"/>
          <w:szCs w:val="22"/>
        </w:rPr>
        <w:t xml:space="preserve">los cuales contienen lo siguiente: </w:t>
      </w:r>
    </w:p>
    <w:p w14:paraId="7B7A8E19" w14:textId="77777777" w:rsidR="00415DA9" w:rsidRPr="00853BEF" w:rsidRDefault="00415DA9">
      <w:pPr>
        <w:spacing w:line="360" w:lineRule="auto"/>
        <w:ind w:right="49"/>
        <w:jc w:val="both"/>
        <w:rPr>
          <w:rFonts w:ascii="Palatino Linotype" w:eastAsia="Palatino Linotype" w:hAnsi="Palatino Linotype" w:cs="Palatino Linotype"/>
          <w:sz w:val="22"/>
          <w:szCs w:val="22"/>
        </w:rPr>
      </w:pPr>
    </w:p>
    <w:p w14:paraId="27AA4D32" w14:textId="77777777" w:rsidR="00415DA9" w:rsidRPr="00853BEF" w:rsidRDefault="00E27060">
      <w:pPr>
        <w:numPr>
          <w:ilvl w:val="0"/>
          <w:numId w:val="1"/>
        </w:numPr>
        <w:pBdr>
          <w:top w:val="nil"/>
          <w:left w:val="nil"/>
          <w:bottom w:val="nil"/>
          <w:right w:val="nil"/>
          <w:between w:val="nil"/>
        </w:pBdr>
        <w:spacing w:line="360" w:lineRule="auto"/>
        <w:ind w:right="474"/>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i/>
          <w:sz w:val="22"/>
          <w:szCs w:val="22"/>
        </w:rPr>
        <w:t>Ficha Curricular.pdf</w:t>
      </w:r>
      <w:r w:rsidRPr="00853BEF">
        <w:rPr>
          <w:rFonts w:ascii="Palatino Linotype" w:eastAsia="Palatino Linotype" w:hAnsi="Palatino Linotype" w:cs="Palatino Linotype"/>
          <w:sz w:val="22"/>
          <w:szCs w:val="22"/>
        </w:rPr>
        <w:t xml:space="preserve">: Ficha Curricular de la Directora de Administración. </w:t>
      </w:r>
    </w:p>
    <w:p w14:paraId="4B60313C" w14:textId="77777777" w:rsidR="00415DA9" w:rsidRPr="00853BEF" w:rsidRDefault="00415DA9">
      <w:pPr>
        <w:pBdr>
          <w:top w:val="nil"/>
          <w:left w:val="nil"/>
          <w:bottom w:val="nil"/>
          <w:right w:val="nil"/>
          <w:between w:val="nil"/>
        </w:pBdr>
        <w:spacing w:line="360" w:lineRule="auto"/>
        <w:ind w:left="720" w:right="474"/>
        <w:jc w:val="both"/>
        <w:rPr>
          <w:rFonts w:ascii="Palatino Linotype" w:eastAsia="Palatino Linotype" w:hAnsi="Palatino Linotype" w:cs="Palatino Linotype"/>
          <w:sz w:val="22"/>
          <w:szCs w:val="22"/>
        </w:rPr>
      </w:pPr>
    </w:p>
    <w:p w14:paraId="444D9BDF" w14:textId="77777777" w:rsidR="00415DA9" w:rsidRPr="00853BEF" w:rsidRDefault="00E27060">
      <w:pPr>
        <w:numPr>
          <w:ilvl w:val="0"/>
          <w:numId w:val="1"/>
        </w:numPr>
        <w:pBdr>
          <w:top w:val="nil"/>
          <w:left w:val="nil"/>
          <w:bottom w:val="nil"/>
          <w:right w:val="nil"/>
          <w:between w:val="nil"/>
        </w:pBdr>
        <w:spacing w:line="360" w:lineRule="auto"/>
        <w:ind w:right="474"/>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i/>
          <w:sz w:val="22"/>
          <w:szCs w:val="22"/>
        </w:rPr>
        <w:t>Informe 134.pdf</w:t>
      </w:r>
      <w:r w:rsidRPr="00853BEF">
        <w:rPr>
          <w:rFonts w:ascii="Palatino Linotype" w:eastAsia="Palatino Linotype" w:hAnsi="Palatino Linotype" w:cs="Palatino Linotype"/>
          <w:sz w:val="22"/>
          <w:szCs w:val="22"/>
        </w:rPr>
        <w:t xml:space="preserve">: Oficio de fecha cuatro de julio de dos mil veinticinco, suscrito por la Coordinadora de Transparencia y Protección de Datos Personales, en el que informó la entrega de la respuesta emitida de la Dirección de Administración. </w:t>
      </w:r>
    </w:p>
    <w:p w14:paraId="70618204" w14:textId="77777777" w:rsidR="00415DA9" w:rsidRPr="00853BEF" w:rsidRDefault="00415DA9">
      <w:pPr>
        <w:pBdr>
          <w:top w:val="nil"/>
          <w:left w:val="nil"/>
          <w:bottom w:val="nil"/>
          <w:right w:val="nil"/>
          <w:between w:val="nil"/>
        </w:pBdr>
        <w:ind w:left="720" w:right="474"/>
        <w:rPr>
          <w:rFonts w:ascii="Palatino Linotype" w:eastAsia="Palatino Linotype" w:hAnsi="Palatino Linotype" w:cs="Palatino Linotype"/>
          <w:sz w:val="22"/>
          <w:szCs w:val="22"/>
        </w:rPr>
      </w:pPr>
    </w:p>
    <w:p w14:paraId="67C5C2A5" w14:textId="77777777" w:rsidR="00415DA9" w:rsidRPr="00853BEF" w:rsidRDefault="00E27060">
      <w:pPr>
        <w:numPr>
          <w:ilvl w:val="0"/>
          <w:numId w:val="1"/>
        </w:numPr>
        <w:pBdr>
          <w:top w:val="nil"/>
          <w:left w:val="nil"/>
          <w:bottom w:val="nil"/>
          <w:right w:val="nil"/>
          <w:between w:val="nil"/>
        </w:pBdr>
        <w:spacing w:line="360" w:lineRule="auto"/>
        <w:ind w:right="474"/>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i/>
          <w:sz w:val="22"/>
          <w:szCs w:val="22"/>
        </w:rPr>
        <w:t>Of. Admin.pdf</w:t>
      </w:r>
      <w:r w:rsidRPr="00853BEF">
        <w:rPr>
          <w:rFonts w:ascii="Palatino Linotype" w:eastAsia="Palatino Linotype" w:hAnsi="Palatino Linotype" w:cs="Palatino Linotype"/>
          <w:sz w:val="22"/>
          <w:szCs w:val="22"/>
        </w:rPr>
        <w:t xml:space="preserve">: Oficio número DA/1276/2025 de fecha cuatro de julio de dos mil veinticinco, signado por la Coordinadora de Capital Humano, en el que informó la entrega de la información solicitada. </w:t>
      </w:r>
    </w:p>
    <w:p w14:paraId="28C92310" w14:textId="77777777" w:rsidR="00415DA9" w:rsidRPr="00853BEF" w:rsidRDefault="00415DA9">
      <w:pPr>
        <w:spacing w:line="360" w:lineRule="auto"/>
        <w:ind w:right="49"/>
        <w:jc w:val="both"/>
        <w:rPr>
          <w:rFonts w:ascii="Palatino Linotype" w:eastAsia="Palatino Linotype" w:hAnsi="Palatino Linotype" w:cs="Palatino Linotype"/>
          <w:b/>
          <w:sz w:val="22"/>
          <w:szCs w:val="22"/>
        </w:rPr>
      </w:pPr>
    </w:p>
    <w:p w14:paraId="4752DE99" w14:textId="77777777" w:rsidR="00415DA9" w:rsidRPr="00853BEF" w:rsidRDefault="00E27060">
      <w:pPr>
        <w:spacing w:line="360" w:lineRule="auto"/>
        <w:ind w:right="49"/>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sz w:val="22"/>
          <w:szCs w:val="22"/>
        </w:rPr>
        <w:t xml:space="preserve">3. Interposición del recurso de revisión. </w:t>
      </w:r>
      <w:r w:rsidRPr="00853BEF">
        <w:rPr>
          <w:rFonts w:ascii="Palatino Linotype" w:eastAsia="Palatino Linotype" w:hAnsi="Palatino Linotype" w:cs="Palatino Linotype"/>
          <w:sz w:val="22"/>
          <w:szCs w:val="22"/>
        </w:rPr>
        <w:t xml:space="preserve">Inconforme con los términos de la respuesta emitida por parte del </w:t>
      </w:r>
      <w:r w:rsidRPr="00853BEF">
        <w:rPr>
          <w:rFonts w:ascii="Palatino Linotype" w:eastAsia="Palatino Linotype" w:hAnsi="Palatino Linotype" w:cs="Palatino Linotype"/>
          <w:b/>
          <w:sz w:val="22"/>
          <w:szCs w:val="22"/>
        </w:rPr>
        <w:t>Sujeto Obligado</w:t>
      </w:r>
      <w:r w:rsidRPr="00853BEF">
        <w:rPr>
          <w:rFonts w:ascii="Palatino Linotype" w:eastAsia="Palatino Linotype" w:hAnsi="Palatino Linotype" w:cs="Palatino Linotype"/>
          <w:sz w:val="22"/>
          <w:szCs w:val="22"/>
        </w:rPr>
        <w:t>, el</w:t>
      </w:r>
      <w:r w:rsidRPr="00853BEF">
        <w:rPr>
          <w:rFonts w:ascii="Palatino Linotype" w:eastAsia="Palatino Linotype" w:hAnsi="Palatino Linotype" w:cs="Palatino Linotype"/>
          <w:b/>
          <w:sz w:val="22"/>
          <w:szCs w:val="22"/>
        </w:rPr>
        <w:t xml:space="preserve"> cinco de julio de dos mil veinticinco,</w:t>
      </w:r>
      <w:r w:rsidRPr="00853BEF">
        <w:rPr>
          <w:rFonts w:ascii="Palatino Linotype" w:eastAsia="Palatino Linotype" w:hAnsi="Palatino Linotype" w:cs="Palatino Linotype"/>
          <w:sz w:val="22"/>
          <w:szCs w:val="22"/>
        </w:rPr>
        <w:t xml:space="preserve"> la parte </w:t>
      </w:r>
      <w:r w:rsidRPr="00853BEF">
        <w:rPr>
          <w:rFonts w:ascii="Palatino Linotype" w:eastAsia="Palatino Linotype" w:hAnsi="Palatino Linotype" w:cs="Palatino Linotype"/>
          <w:b/>
          <w:sz w:val="22"/>
          <w:szCs w:val="22"/>
        </w:rPr>
        <w:t>Recurrente</w:t>
      </w:r>
      <w:r w:rsidRPr="00853BEF">
        <w:rPr>
          <w:rFonts w:ascii="Palatino Linotype" w:eastAsia="Palatino Linotype" w:hAnsi="Palatino Linotype" w:cs="Palatino Linotype"/>
          <w:sz w:val="22"/>
          <w:szCs w:val="22"/>
        </w:rPr>
        <w:t xml:space="preserve"> interpuso el recurso de revisión a través de </w:t>
      </w:r>
      <w:r w:rsidRPr="00853BEF">
        <w:rPr>
          <w:rFonts w:ascii="Palatino Linotype" w:eastAsia="Palatino Linotype" w:hAnsi="Palatino Linotype" w:cs="Palatino Linotype"/>
          <w:b/>
          <w:sz w:val="22"/>
          <w:szCs w:val="22"/>
        </w:rPr>
        <w:t xml:space="preserve">SAIMEX, </w:t>
      </w:r>
      <w:r w:rsidRPr="00853BEF">
        <w:rPr>
          <w:rFonts w:ascii="Palatino Linotype" w:eastAsia="Palatino Linotype" w:hAnsi="Palatino Linotype" w:cs="Palatino Linotype"/>
          <w:sz w:val="22"/>
          <w:szCs w:val="22"/>
        </w:rPr>
        <w:t xml:space="preserve">sin embargo, al </w:t>
      </w:r>
      <w:r w:rsidRPr="00853BEF">
        <w:rPr>
          <w:rFonts w:ascii="Palatino Linotype" w:eastAsia="Palatino Linotype" w:hAnsi="Palatino Linotype" w:cs="Palatino Linotype"/>
          <w:sz w:val="22"/>
          <w:szCs w:val="22"/>
        </w:rPr>
        <w:lastRenderedPageBreak/>
        <w:t xml:space="preserve">corresponder a un día inhábil se tuvo por presentada el día </w:t>
      </w:r>
      <w:r w:rsidRPr="00853BEF">
        <w:rPr>
          <w:rFonts w:ascii="Palatino Linotype" w:eastAsia="Palatino Linotype" w:hAnsi="Palatino Linotype" w:cs="Palatino Linotype"/>
          <w:b/>
          <w:sz w:val="22"/>
          <w:szCs w:val="22"/>
        </w:rPr>
        <w:t>siete de julio de dos mil veinticinco</w:t>
      </w:r>
      <w:r w:rsidRPr="00853BEF">
        <w:rPr>
          <w:rFonts w:ascii="Palatino Linotype" w:eastAsia="Palatino Linotype" w:hAnsi="Palatino Linotype" w:cs="Palatino Linotype"/>
          <w:sz w:val="22"/>
          <w:szCs w:val="22"/>
        </w:rPr>
        <w:t>, mediante la cual requirió lo siguiente:</w:t>
      </w:r>
    </w:p>
    <w:p w14:paraId="51327FDA" w14:textId="77777777" w:rsidR="00415DA9" w:rsidRPr="00853BEF" w:rsidRDefault="00415DA9">
      <w:pPr>
        <w:spacing w:line="360" w:lineRule="auto"/>
        <w:ind w:right="49"/>
        <w:jc w:val="both"/>
        <w:rPr>
          <w:rFonts w:ascii="Palatino Linotype" w:eastAsia="Palatino Linotype" w:hAnsi="Palatino Linotype" w:cs="Palatino Linotype"/>
          <w:sz w:val="22"/>
          <w:szCs w:val="22"/>
        </w:rPr>
      </w:pPr>
    </w:p>
    <w:p w14:paraId="195FBA18" w14:textId="77777777" w:rsidR="00415DA9" w:rsidRPr="00853BEF" w:rsidRDefault="00E27060">
      <w:pPr>
        <w:tabs>
          <w:tab w:val="left" w:pos="2745"/>
        </w:tabs>
        <w:spacing w:line="276" w:lineRule="auto"/>
        <w:ind w:left="851" w:right="616"/>
        <w:jc w:val="both"/>
        <w:rPr>
          <w:rFonts w:ascii="Palatino Linotype" w:eastAsia="Palatino Linotype" w:hAnsi="Palatino Linotype" w:cs="Palatino Linotype"/>
          <w:b/>
          <w:sz w:val="22"/>
          <w:szCs w:val="22"/>
        </w:rPr>
      </w:pPr>
      <w:r w:rsidRPr="00853BEF">
        <w:rPr>
          <w:rFonts w:ascii="Palatino Linotype" w:eastAsia="Palatino Linotype" w:hAnsi="Palatino Linotype" w:cs="Palatino Linotype"/>
          <w:b/>
          <w:sz w:val="22"/>
          <w:szCs w:val="22"/>
        </w:rPr>
        <w:t xml:space="preserve">a) Acto impugnado: </w:t>
      </w:r>
    </w:p>
    <w:p w14:paraId="0872F3C7" w14:textId="77777777" w:rsidR="00415DA9" w:rsidRPr="00853BEF" w:rsidRDefault="00E27060">
      <w:pPr>
        <w:tabs>
          <w:tab w:val="left" w:pos="2745"/>
        </w:tabs>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w:t>
      </w:r>
      <w:proofErr w:type="spellStart"/>
      <w:r w:rsidRPr="00853BEF">
        <w:rPr>
          <w:rFonts w:ascii="Palatino Linotype" w:eastAsia="Palatino Linotype" w:hAnsi="Palatino Linotype" w:cs="Palatino Linotype"/>
          <w:i/>
          <w:sz w:val="22"/>
          <w:szCs w:val="22"/>
        </w:rPr>
        <w:t>ademas</w:t>
      </w:r>
      <w:proofErr w:type="spellEnd"/>
      <w:r w:rsidRPr="00853BEF">
        <w:rPr>
          <w:rFonts w:ascii="Palatino Linotype" w:eastAsia="Palatino Linotype" w:hAnsi="Palatino Linotype" w:cs="Palatino Linotype"/>
          <w:i/>
          <w:sz w:val="22"/>
          <w:szCs w:val="22"/>
        </w:rPr>
        <w:t xml:space="preserve"> de llevar a cabo un conjunto de comportamientos y prácticas inaceptables, como lo son las amenazas, el hostigamiento y la </w:t>
      </w:r>
      <w:proofErr w:type="spellStart"/>
      <w:r w:rsidRPr="00853BEF">
        <w:rPr>
          <w:rFonts w:ascii="Palatino Linotype" w:eastAsia="Palatino Linotype" w:hAnsi="Palatino Linotype" w:cs="Palatino Linotype"/>
          <w:i/>
          <w:sz w:val="22"/>
          <w:szCs w:val="22"/>
        </w:rPr>
        <w:t>difamacion</w:t>
      </w:r>
      <w:proofErr w:type="spellEnd"/>
      <w:r w:rsidRPr="00853BEF">
        <w:rPr>
          <w:rFonts w:ascii="Palatino Linotype" w:eastAsia="Palatino Linotype" w:hAnsi="Palatino Linotype" w:cs="Palatino Linotype"/>
          <w:i/>
          <w:sz w:val="22"/>
          <w:szCs w:val="22"/>
        </w:rPr>
        <w:t xml:space="preserve"> </w:t>
      </w:r>
      <w:proofErr w:type="spellStart"/>
      <w:r w:rsidRPr="00853BEF">
        <w:rPr>
          <w:rFonts w:ascii="Palatino Linotype" w:eastAsia="Palatino Linotype" w:hAnsi="Palatino Linotype" w:cs="Palatino Linotype"/>
          <w:i/>
          <w:sz w:val="22"/>
          <w:szCs w:val="22"/>
        </w:rPr>
        <w:t>cuales</w:t>
      </w:r>
      <w:proofErr w:type="spellEnd"/>
      <w:r w:rsidRPr="00853BEF">
        <w:rPr>
          <w:rFonts w:ascii="Palatino Linotype" w:eastAsia="Palatino Linotype" w:hAnsi="Palatino Linotype" w:cs="Palatino Linotype"/>
          <w:i/>
          <w:sz w:val="22"/>
          <w:szCs w:val="22"/>
        </w:rPr>
        <w:t xml:space="preserve"> son las atribuciones de la directora de </w:t>
      </w:r>
      <w:proofErr w:type="spellStart"/>
      <w:r w:rsidRPr="00853BEF">
        <w:rPr>
          <w:rFonts w:ascii="Palatino Linotype" w:eastAsia="Palatino Linotype" w:hAnsi="Palatino Linotype" w:cs="Palatino Linotype"/>
          <w:i/>
          <w:sz w:val="22"/>
          <w:szCs w:val="22"/>
        </w:rPr>
        <w:t>administracion</w:t>
      </w:r>
      <w:proofErr w:type="spellEnd"/>
      <w:r w:rsidRPr="00853BEF">
        <w:rPr>
          <w:rFonts w:ascii="Palatino Linotype" w:eastAsia="Palatino Linotype" w:hAnsi="Palatino Linotype" w:cs="Palatino Linotype"/>
          <w:i/>
          <w:sz w:val="22"/>
          <w:szCs w:val="22"/>
        </w:rPr>
        <w:t>, que estudio (</w:t>
      </w:r>
      <w:proofErr w:type="spellStart"/>
      <w:r w:rsidRPr="00853BEF">
        <w:rPr>
          <w:rFonts w:ascii="Palatino Linotype" w:eastAsia="Palatino Linotype" w:hAnsi="Palatino Linotype" w:cs="Palatino Linotype"/>
          <w:i/>
          <w:sz w:val="22"/>
          <w:szCs w:val="22"/>
        </w:rPr>
        <w:t>por que</w:t>
      </w:r>
      <w:proofErr w:type="spellEnd"/>
      <w:r w:rsidRPr="00853BEF">
        <w:rPr>
          <w:rFonts w:ascii="Palatino Linotype" w:eastAsia="Palatino Linotype" w:hAnsi="Palatino Linotype" w:cs="Palatino Linotype"/>
          <w:i/>
          <w:sz w:val="22"/>
          <w:szCs w:val="22"/>
        </w:rPr>
        <w:t xml:space="preserve"> educada ya nos </w:t>
      </w:r>
      <w:proofErr w:type="spellStart"/>
      <w:r w:rsidRPr="00853BEF">
        <w:rPr>
          <w:rFonts w:ascii="Palatino Linotype" w:eastAsia="Palatino Linotype" w:hAnsi="Palatino Linotype" w:cs="Palatino Linotype"/>
          <w:i/>
          <w:sz w:val="22"/>
          <w:szCs w:val="22"/>
        </w:rPr>
        <w:t>demostro</w:t>
      </w:r>
      <w:proofErr w:type="spellEnd"/>
      <w:r w:rsidRPr="00853BEF">
        <w:rPr>
          <w:rFonts w:ascii="Palatino Linotype" w:eastAsia="Palatino Linotype" w:hAnsi="Palatino Linotype" w:cs="Palatino Linotype"/>
          <w:i/>
          <w:sz w:val="22"/>
          <w:szCs w:val="22"/>
        </w:rPr>
        <w:t xml:space="preserve"> que no es), </w:t>
      </w:r>
      <w:proofErr w:type="spellStart"/>
      <w:r w:rsidRPr="00853BEF">
        <w:rPr>
          <w:rFonts w:ascii="Palatino Linotype" w:eastAsia="Palatino Linotype" w:hAnsi="Palatino Linotype" w:cs="Palatino Linotype"/>
          <w:i/>
          <w:sz w:val="22"/>
          <w:szCs w:val="22"/>
        </w:rPr>
        <w:t>cual</w:t>
      </w:r>
      <w:proofErr w:type="spellEnd"/>
      <w:r w:rsidRPr="00853BEF">
        <w:rPr>
          <w:rFonts w:ascii="Palatino Linotype" w:eastAsia="Palatino Linotype" w:hAnsi="Palatino Linotype" w:cs="Palatino Linotype"/>
          <w:i/>
          <w:sz w:val="22"/>
          <w:szCs w:val="22"/>
        </w:rPr>
        <w:t xml:space="preserve"> es su experiencia laboral (si es que la tiene por que parece todo lo contrario)... cuenta con alguna </w:t>
      </w:r>
      <w:proofErr w:type="spellStart"/>
      <w:r w:rsidRPr="00853BEF">
        <w:rPr>
          <w:rFonts w:ascii="Palatino Linotype" w:eastAsia="Palatino Linotype" w:hAnsi="Palatino Linotype" w:cs="Palatino Linotype"/>
          <w:i/>
          <w:sz w:val="22"/>
          <w:szCs w:val="22"/>
        </w:rPr>
        <w:t>certificacion</w:t>
      </w:r>
      <w:proofErr w:type="spellEnd"/>
      <w:r w:rsidRPr="00853BEF">
        <w:rPr>
          <w:rFonts w:ascii="Palatino Linotype" w:eastAsia="Palatino Linotype" w:hAnsi="Palatino Linotype" w:cs="Palatino Linotype"/>
          <w:i/>
          <w:sz w:val="22"/>
          <w:szCs w:val="22"/>
        </w:rPr>
        <w:t xml:space="preserve"> </w:t>
      </w:r>
      <w:proofErr w:type="spellStart"/>
      <w:r w:rsidRPr="00853BEF">
        <w:rPr>
          <w:rFonts w:ascii="Palatino Linotype" w:eastAsia="Palatino Linotype" w:hAnsi="Palatino Linotype" w:cs="Palatino Linotype"/>
          <w:i/>
          <w:sz w:val="22"/>
          <w:szCs w:val="22"/>
        </w:rPr>
        <w:t>afin</w:t>
      </w:r>
      <w:proofErr w:type="spellEnd"/>
      <w:r w:rsidRPr="00853BEF">
        <w:rPr>
          <w:rFonts w:ascii="Palatino Linotype" w:eastAsia="Palatino Linotype" w:hAnsi="Palatino Linotype" w:cs="Palatino Linotype"/>
          <w:i/>
          <w:sz w:val="22"/>
          <w:szCs w:val="22"/>
        </w:rPr>
        <w:t xml:space="preserve"> a su </w:t>
      </w:r>
      <w:proofErr w:type="spellStart"/>
      <w:r w:rsidRPr="00853BEF">
        <w:rPr>
          <w:rFonts w:ascii="Palatino Linotype" w:eastAsia="Palatino Linotype" w:hAnsi="Palatino Linotype" w:cs="Palatino Linotype"/>
          <w:i/>
          <w:sz w:val="22"/>
          <w:szCs w:val="22"/>
        </w:rPr>
        <w:t>funcion</w:t>
      </w:r>
      <w:proofErr w:type="spellEnd"/>
      <w:r w:rsidRPr="00853BEF">
        <w:rPr>
          <w:rFonts w:ascii="Palatino Linotype" w:eastAsia="Palatino Linotype" w:hAnsi="Palatino Linotype" w:cs="Palatino Linotype"/>
          <w:i/>
          <w:sz w:val="22"/>
          <w:szCs w:val="22"/>
        </w:rPr>
        <w:t xml:space="preserve"> o </w:t>
      </w:r>
      <w:proofErr w:type="spellStart"/>
      <w:r w:rsidRPr="00853BEF">
        <w:rPr>
          <w:rFonts w:ascii="Palatino Linotype" w:eastAsia="Palatino Linotype" w:hAnsi="Palatino Linotype" w:cs="Palatino Linotype"/>
          <w:i/>
          <w:sz w:val="22"/>
          <w:szCs w:val="22"/>
        </w:rPr>
        <w:t>actua</w:t>
      </w:r>
      <w:proofErr w:type="spellEnd"/>
      <w:r w:rsidRPr="00853BEF">
        <w:rPr>
          <w:rFonts w:ascii="Palatino Linotype" w:eastAsia="Palatino Linotype" w:hAnsi="Palatino Linotype" w:cs="Palatino Linotype"/>
          <w:i/>
          <w:sz w:val="22"/>
          <w:szCs w:val="22"/>
        </w:rPr>
        <w:t xml:space="preserve"> de manera arbitraria, e independiente y por puro </w:t>
      </w:r>
      <w:proofErr w:type="spellStart"/>
      <w:r w:rsidRPr="00853BEF">
        <w:rPr>
          <w:rFonts w:ascii="Palatino Linotype" w:eastAsia="Palatino Linotype" w:hAnsi="Palatino Linotype" w:cs="Palatino Linotype"/>
          <w:i/>
          <w:sz w:val="22"/>
          <w:szCs w:val="22"/>
        </w:rPr>
        <w:t>padrinasgo</w:t>
      </w:r>
      <w:proofErr w:type="spellEnd"/>
      <w:r w:rsidRPr="00853BEF">
        <w:rPr>
          <w:rFonts w:ascii="Palatino Linotype" w:eastAsia="Palatino Linotype" w:hAnsi="Palatino Linotype" w:cs="Palatino Linotype"/>
          <w:i/>
          <w:sz w:val="22"/>
          <w:szCs w:val="22"/>
        </w:rPr>
        <w:t xml:space="preserve"> como lo hace notar, tiene </w:t>
      </w:r>
      <w:proofErr w:type="spellStart"/>
      <w:r w:rsidRPr="00853BEF">
        <w:rPr>
          <w:rFonts w:ascii="Palatino Linotype" w:eastAsia="Palatino Linotype" w:hAnsi="Palatino Linotype" w:cs="Palatino Linotype"/>
          <w:i/>
          <w:sz w:val="22"/>
          <w:szCs w:val="22"/>
        </w:rPr>
        <w:t>algun</w:t>
      </w:r>
      <w:proofErr w:type="spellEnd"/>
      <w:r w:rsidRPr="00853BEF">
        <w:rPr>
          <w:rFonts w:ascii="Palatino Linotype" w:eastAsia="Palatino Linotype" w:hAnsi="Palatino Linotype" w:cs="Palatino Linotype"/>
          <w:i/>
          <w:sz w:val="22"/>
          <w:szCs w:val="22"/>
        </w:rPr>
        <w:t xml:space="preserve"> conflicto de intereso </w:t>
      </w:r>
      <w:proofErr w:type="spellStart"/>
      <w:r w:rsidRPr="00853BEF">
        <w:rPr>
          <w:rFonts w:ascii="Palatino Linotype" w:eastAsia="Palatino Linotype" w:hAnsi="Palatino Linotype" w:cs="Palatino Linotype"/>
          <w:i/>
          <w:sz w:val="22"/>
          <w:szCs w:val="22"/>
        </w:rPr>
        <w:t>relacion</w:t>
      </w:r>
      <w:proofErr w:type="spellEnd"/>
      <w:r w:rsidRPr="00853BEF">
        <w:rPr>
          <w:rFonts w:ascii="Palatino Linotype" w:eastAsia="Palatino Linotype" w:hAnsi="Palatino Linotype" w:cs="Palatino Linotype"/>
          <w:i/>
          <w:sz w:val="22"/>
          <w:szCs w:val="22"/>
        </w:rPr>
        <w:t xml:space="preserve"> mas que laboral con el director de fomento </w:t>
      </w:r>
      <w:proofErr w:type="spellStart"/>
      <w:r w:rsidRPr="00853BEF">
        <w:rPr>
          <w:rFonts w:ascii="Palatino Linotype" w:eastAsia="Palatino Linotype" w:hAnsi="Palatino Linotype" w:cs="Palatino Linotype"/>
          <w:i/>
          <w:sz w:val="22"/>
          <w:szCs w:val="22"/>
        </w:rPr>
        <w:t>economico</w:t>
      </w:r>
      <w:proofErr w:type="spellEnd"/>
      <w:r w:rsidRPr="00853BEF">
        <w:rPr>
          <w:rFonts w:ascii="Palatino Linotype" w:eastAsia="Palatino Linotype" w:hAnsi="Palatino Linotype" w:cs="Palatino Linotype"/>
          <w:i/>
          <w:sz w:val="22"/>
          <w:szCs w:val="22"/>
        </w:rPr>
        <w:t xml:space="preserve"> o por que el </w:t>
      </w:r>
      <w:proofErr w:type="spellStart"/>
      <w:r w:rsidRPr="00853BEF">
        <w:rPr>
          <w:rFonts w:ascii="Palatino Linotype" w:eastAsia="Palatino Linotype" w:hAnsi="Palatino Linotype" w:cs="Palatino Linotype"/>
          <w:i/>
          <w:sz w:val="22"/>
          <w:szCs w:val="22"/>
        </w:rPr>
        <w:t>interes</w:t>
      </w:r>
      <w:proofErr w:type="spellEnd"/>
      <w:r w:rsidRPr="00853BEF">
        <w:rPr>
          <w:rFonts w:ascii="Palatino Linotype" w:eastAsia="Palatino Linotype" w:hAnsi="Palatino Linotype" w:cs="Palatino Linotype"/>
          <w:i/>
          <w:sz w:val="22"/>
          <w:szCs w:val="22"/>
        </w:rPr>
        <w:t xml:space="preserve"> de promover tantas reuniones en conjunto” (Sic)</w:t>
      </w:r>
    </w:p>
    <w:p w14:paraId="3CFED097" w14:textId="77777777" w:rsidR="00415DA9" w:rsidRPr="00853BEF" w:rsidRDefault="00415DA9">
      <w:pPr>
        <w:tabs>
          <w:tab w:val="left" w:pos="2745"/>
        </w:tabs>
        <w:spacing w:line="276" w:lineRule="auto"/>
        <w:ind w:left="851" w:right="616"/>
        <w:jc w:val="both"/>
        <w:rPr>
          <w:rFonts w:ascii="Palatino Linotype" w:eastAsia="Palatino Linotype" w:hAnsi="Palatino Linotype" w:cs="Palatino Linotype"/>
          <w:b/>
          <w:sz w:val="22"/>
          <w:szCs w:val="22"/>
        </w:rPr>
      </w:pPr>
    </w:p>
    <w:p w14:paraId="16950CA5" w14:textId="77777777" w:rsidR="00415DA9" w:rsidRPr="00853BEF" w:rsidRDefault="00E27060">
      <w:pPr>
        <w:spacing w:line="276" w:lineRule="auto"/>
        <w:ind w:left="851" w:right="616"/>
        <w:jc w:val="both"/>
        <w:rPr>
          <w:rFonts w:ascii="Palatino Linotype" w:eastAsia="Palatino Linotype" w:hAnsi="Palatino Linotype" w:cs="Palatino Linotype"/>
          <w:sz w:val="22"/>
          <w:szCs w:val="22"/>
        </w:rPr>
      </w:pPr>
      <w:bookmarkStart w:id="4" w:name="_heading=h.30j0zll" w:colFirst="0" w:colLast="0"/>
      <w:bookmarkEnd w:id="4"/>
      <w:r w:rsidRPr="00853BEF">
        <w:rPr>
          <w:rFonts w:ascii="Palatino Linotype" w:eastAsia="Palatino Linotype" w:hAnsi="Palatino Linotype" w:cs="Palatino Linotype"/>
          <w:b/>
          <w:sz w:val="22"/>
          <w:szCs w:val="22"/>
        </w:rPr>
        <w:t>b) Razones o motivos de inconformidad</w:t>
      </w:r>
      <w:r w:rsidRPr="00853BEF">
        <w:rPr>
          <w:rFonts w:ascii="Palatino Linotype" w:eastAsia="Palatino Linotype" w:hAnsi="Palatino Linotype" w:cs="Palatino Linotype"/>
          <w:sz w:val="22"/>
          <w:szCs w:val="22"/>
        </w:rPr>
        <w:t xml:space="preserve">: </w:t>
      </w:r>
    </w:p>
    <w:p w14:paraId="6F12DCF9"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sz w:val="22"/>
          <w:szCs w:val="22"/>
        </w:rPr>
        <w:t>“</w:t>
      </w:r>
      <w:r w:rsidRPr="00853BEF">
        <w:rPr>
          <w:rFonts w:ascii="Palatino Linotype" w:eastAsia="Palatino Linotype" w:hAnsi="Palatino Linotype" w:cs="Palatino Linotype"/>
          <w:i/>
          <w:sz w:val="22"/>
          <w:szCs w:val="22"/>
        </w:rPr>
        <w:t xml:space="preserve">sencillamente con base a la </w:t>
      </w:r>
      <w:proofErr w:type="spellStart"/>
      <w:r w:rsidRPr="00853BEF">
        <w:rPr>
          <w:rFonts w:ascii="Palatino Linotype" w:eastAsia="Palatino Linotype" w:hAnsi="Palatino Linotype" w:cs="Palatino Linotype"/>
          <w:i/>
          <w:sz w:val="22"/>
          <w:szCs w:val="22"/>
        </w:rPr>
        <w:t>informacion</w:t>
      </w:r>
      <w:proofErr w:type="spellEnd"/>
      <w:r w:rsidRPr="00853BEF">
        <w:rPr>
          <w:rFonts w:ascii="Palatino Linotype" w:eastAsia="Palatino Linotype" w:hAnsi="Palatino Linotype" w:cs="Palatino Linotype"/>
          <w:i/>
          <w:sz w:val="22"/>
          <w:szCs w:val="22"/>
        </w:rPr>
        <w:t xml:space="preserve"> enviada es una persona que no CLARAMENTE NO ESTA CAPACITADA PARA EL PUESTO, </w:t>
      </w:r>
      <w:proofErr w:type="spellStart"/>
      <w:r w:rsidRPr="00853BEF">
        <w:rPr>
          <w:rFonts w:ascii="Palatino Linotype" w:eastAsia="Palatino Linotype" w:hAnsi="Palatino Linotype" w:cs="Palatino Linotype"/>
          <w:i/>
          <w:sz w:val="22"/>
          <w:szCs w:val="22"/>
        </w:rPr>
        <w:t>ademas</w:t>
      </w:r>
      <w:proofErr w:type="spellEnd"/>
      <w:r w:rsidRPr="00853BEF">
        <w:rPr>
          <w:rFonts w:ascii="Palatino Linotype" w:eastAsia="Palatino Linotype" w:hAnsi="Palatino Linotype" w:cs="Palatino Linotype"/>
          <w:i/>
          <w:sz w:val="22"/>
          <w:szCs w:val="22"/>
        </w:rPr>
        <w:t xml:space="preserve"> de llevar a cabo un conjunto de comportamientos y prácticas inaceptables, como lo son las amenazas, el hostigamiento y la </w:t>
      </w:r>
      <w:proofErr w:type="spellStart"/>
      <w:r w:rsidRPr="00853BEF">
        <w:rPr>
          <w:rFonts w:ascii="Palatino Linotype" w:eastAsia="Palatino Linotype" w:hAnsi="Palatino Linotype" w:cs="Palatino Linotype"/>
          <w:i/>
          <w:sz w:val="22"/>
          <w:szCs w:val="22"/>
        </w:rPr>
        <w:t>difamacion</w:t>
      </w:r>
      <w:proofErr w:type="spellEnd"/>
      <w:r w:rsidRPr="00853BEF">
        <w:rPr>
          <w:rFonts w:ascii="Palatino Linotype" w:eastAsia="Palatino Linotype" w:hAnsi="Palatino Linotype" w:cs="Palatino Linotype"/>
          <w:i/>
          <w:sz w:val="22"/>
          <w:szCs w:val="22"/>
        </w:rPr>
        <w:t xml:space="preserve"> NO TIENE ATRIBUCIONES PARA REALIZAR DICHOS ACTOS, DICE QUE ESTUDIO PERO NADA DE ESO ES COMPROBABLE que estudio, </w:t>
      </w:r>
      <w:proofErr w:type="spellStart"/>
      <w:r w:rsidRPr="00853BEF">
        <w:rPr>
          <w:rFonts w:ascii="Palatino Linotype" w:eastAsia="Palatino Linotype" w:hAnsi="Palatino Linotype" w:cs="Palatino Linotype"/>
          <w:i/>
          <w:sz w:val="22"/>
          <w:szCs w:val="22"/>
        </w:rPr>
        <w:t>cual</w:t>
      </w:r>
      <w:proofErr w:type="spellEnd"/>
      <w:r w:rsidRPr="00853BEF">
        <w:rPr>
          <w:rFonts w:ascii="Palatino Linotype" w:eastAsia="Palatino Linotype" w:hAnsi="Palatino Linotype" w:cs="Palatino Linotype"/>
          <w:i/>
          <w:sz w:val="22"/>
          <w:szCs w:val="22"/>
        </w:rPr>
        <w:t xml:space="preserve"> es su experiencia laboral EVIDENTEMENTE NINGUNA QUE HACE DE JURIDICO EN LA SUBSECRETARIA DE EDUCACION SI NO ES ABOGADA ... POR EJEMPLO; cuenta con alguna </w:t>
      </w:r>
      <w:proofErr w:type="spellStart"/>
      <w:r w:rsidRPr="00853BEF">
        <w:rPr>
          <w:rFonts w:ascii="Palatino Linotype" w:eastAsia="Palatino Linotype" w:hAnsi="Palatino Linotype" w:cs="Palatino Linotype"/>
          <w:i/>
          <w:sz w:val="22"/>
          <w:szCs w:val="22"/>
        </w:rPr>
        <w:t>certificacion</w:t>
      </w:r>
      <w:proofErr w:type="spellEnd"/>
      <w:r w:rsidRPr="00853BEF">
        <w:rPr>
          <w:rFonts w:ascii="Palatino Linotype" w:eastAsia="Palatino Linotype" w:hAnsi="Palatino Linotype" w:cs="Palatino Linotype"/>
          <w:i/>
          <w:sz w:val="22"/>
          <w:szCs w:val="22"/>
        </w:rPr>
        <w:t xml:space="preserve"> </w:t>
      </w:r>
      <w:proofErr w:type="spellStart"/>
      <w:r w:rsidRPr="00853BEF">
        <w:rPr>
          <w:rFonts w:ascii="Palatino Linotype" w:eastAsia="Palatino Linotype" w:hAnsi="Palatino Linotype" w:cs="Palatino Linotype"/>
          <w:i/>
          <w:sz w:val="22"/>
          <w:szCs w:val="22"/>
        </w:rPr>
        <w:t>afin</w:t>
      </w:r>
      <w:proofErr w:type="spellEnd"/>
      <w:r w:rsidRPr="00853BEF">
        <w:rPr>
          <w:rFonts w:ascii="Palatino Linotype" w:eastAsia="Palatino Linotype" w:hAnsi="Palatino Linotype" w:cs="Palatino Linotype"/>
          <w:i/>
          <w:sz w:val="22"/>
          <w:szCs w:val="22"/>
        </w:rPr>
        <w:t xml:space="preserve"> a su </w:t>
      </w:r>
      <w:proofErr w:type="spellStart"/>
      <w:r w:rsidRPr="00853BEF">
        <w:rPr>
          <w:rFonts w:ascii="Palatino Linotype" w:eastAsia="Palatino Linotype" w:hAnsi="Palatino Linotype" w:cs="Palatino Linotype"/>
          <w:i/>
          <w:sz w:val="22"/>
          <w:szCs w:val="22"/>
        </w:rPr>
        <w:t>funcion</w:t>
      </w:r>
      <w:proofErr w:type="spellEnd"/>
      <w:r w:rsidRPr="00853BEF">
        <w:rPr>
          <w:rFonts w:ascii="Palatino Linotype" w:eastAsia="Palatino Linotype" w:hAnsi="Palatino Linotype" w:cs="Palatino Linotype"/>
          <w:i/>
          <w:sz w:val="22"/>
          <w:szCs w:val="22"/>
        </w:rPr>
        <w:t xml:space="preserve"> LA RESPUESTA SENCILLAMENTE ERA NO </w:t>
      </w:r>
      <w:proofErr w:type="spellStart"/>
      <w:r w:rsidRPr="00853BEF">
        <w:rPr>
          <w:rFonts w:ascii="Palatino Linotype" w:eastAsia="Palatino Linotype" w:hAnsi="Palatino Linotype" w:cs="Palatino Linotype"/>
          <w:i/>
          <w:sz w:val="22"/>
          <w:szCs w:val="22"/>
        </w:rPr>
        <w:t>NO</w:t>
      </w:r>
      <w:proofErr w:type="spellEnd"/>
      <w:r w:rsidRPr="00853BEF">
        <w:rPr>
          <w:rFonts w:ascii="Palatino Linotype" w:eastAsia="Palatino Linotype" w:hAnsi="Palatino Linotype" w:cs="Palatino Linotype"/>
          <w:i/>
          <w:sz w:val="22"/>
          <w:szCs w:val="22"/>
        </w:rPr>
        <w:t xml:space="preserve"> CUENTA CON CERTIFICACION ALGUNA o </w:t>
      </w:r>
      <w:proofErr w:type="spellStart"/>
      <w:r w:rsidRPr="00853BEF">
        <w:rPr>
          <w:rFonts w:ascii="Palatino Linotype" w:eastAsia="Palatino Linotype" w:hAnsi="Palatino Linotype" w:cs="Palatino Linotype"/>
          <w:i/>
          <w:sz w:val="22"/>
          <w:szCs w:val="22"/>
        </w:rPr>
        <w:t>actua</w:t>
      </w:r>
      <w:proofErr w:type="spellEnd"/>
      <w:r w:rsidRPr="00853BEF">
        <w:rPr>
          <w:rFonts w:ascii="Palatino Linotype" w:eastAsia="Palatino Linotype" w:hAnsi="Palatino Linotype" w:cs="Palatino Linotype"/>
          <w:i/>
          <w:sz w:val="22"/>
          <w:szCs w:val="22"/>
        </w:rPr>
        <w:t xml:space="preserve">... tiene </w:t>
      </w:r>
      <w:proofErr w:type="spellStart"/>
      <w:r w:rsidRPr="00853BEF">
        <w:rPr>
          <w:rFonts w:ascii="Palatino Linotype" w:eastAsia="Palatino Linotype" w:hAnsi="Palatino Linotype" w:cs="Palatino Linotype"/>
          <w:i/>
          <w:sz w:val="22"/>
          <w:szCs w:val="22"/>
        </w:rPr>
        <w:t>algun</w:t>
      </w:r>
      <w:proofErr w:type="spellEnd"/>
      <w:r w:rsidRPr="00853BEF">
        <w:rPr>
          <w:rFonts w:ascii="Palatino Linotype" w:eastAsia="Palatino Linotype" w:hAnsi="Palatino Linotype" w:cs="Palatino Linotype"/>
          <w:i/>
          <w:sz w:val="22"/>
          <w:szCs w:val="22"/>
        </w:rPr>
        <w:t xml:space="preserve"> conflicto de intereso </w:t>
      </w:r>
      <w:proofErr w:type="spellStart"/>
      <w:r w:rsidRPr="00853BEF">
        <w:rPr>
          <w:rFonts w:ascii="Palatino Linotype" w:eastAsia="Palatino Linotype" w:hAnsi="Palatino Linotype" w:cs="Palatino Linotype"/>
          <w:i/>
          <w:sz w:val="22"/>
          <w:szCs w:val="22"/>
        </w:rPr>
        <w:t>relacion</w:t>
      </w:r>
      <w:proofErr w:type="spellEnd"/>
      <w:r w:rsidRPr="00853BEF">
        <w:rPr>
          <w:rFonts w:ascii="Palatino Linotype" w:eastAsia="Palatino Linotype" w:hAnsi="Palatino Linotype" w:cs="Palatino Linotype"/>
          <w:i/>
          <w:sz w:val="22"/>
          <w:szCs w:val="22"/>
        </w:rPr>
        <w:t xml:space="preserve"> mas que laboral con el director de fomento </w:t>
      </w:r>
      <w:proofErr w:type="spellStart"/>
      <w:r w:rsidRPr="00853BEF">
        <w:rPr>
          <w:rFonts w:ascii="Palatino Linotype" w:eastAsia="Palatino Linotype" w:hAnsi="Palatino Linotype" w:cs="Palatino Linotype"/>
          <w:i/>
          <w:sz w:val="22"/>
          <w:szCs w:val="22"/>
        </w:rPr>
        <w:t>economico</w:t>
      </w:r>
      <w:proofErr w:type="spellEnd"/>
      <w:r w:rsidRPr="00853BEF">
        <w:rPr>
          <w:rFonts w:ascii="Palatino Linotype" w:eastAsia="Palatino Linotype" w:hAnsi="Palatino Linotype" w:cs="Palatino Linotype"/>
          <w:i/>
          <w:sz w:val="22"/>
          <w:szCs w:val="22"/>
        </w:rPr>
        <w:t xml:space="preserve"> o por que el </w:t>
      </w:r>
      <w:proofErr w:type="spellStart"/>
      <w:r w:rsidRPr="00853BEF">
        <w:rPr>
          <w:rFonts w:ascii="Palatino Linotype" w:eastAsia="Palatino Linotype" w:hAnsi="Palatino Linotype" w:cs="Palatino Linotype"/>
          <w:i/>
          <w:sz w:val="22"/>
          <w:szCs w:val="22"/>
        </w:rPr>
        <w:t>interes</w:t>
      </w:r>
      <w:proofErr w:type="spellEnd"/>
      <w:r w:rsidRPr="00853BEF">
        <w:rPr>
          <w:rFonts w:ascii="Palatino Linotype" w:eastAsia="Palatino Linotype" w:hAnsi="Palatino Linotype" w:cs="Palatino Linotype"/>
          <w:i/>
          <w:sz w:val="22"/>
          <w:szCs w:val="22"/>
        </w:rPr>
        <w:t xml:space="preserve"> de promover tantas reuniones en conjunto???? QUEDA SIN RESPUESTA LA PREGUNTA” (Sic)</w:t>
      </w:r>
    </w:p>
    <w:p w14:paraId="41B41DCA" w14:textId="77777777" w:rsidR="00415DA9" w:rsidRPr="00853BEF" w:rsidRDefault="00415DA9">
      <w:pPr>
        <w:spacing w:line="276" w:lineRule="auto"/>
        <w:ind w:right="900"/>
        <w:jc w:val="both"/>
        <w:rPr>
          <w:rFonts w:ascii="Palatino Linotype" w:eastAsia="Palatino Linotype" w:hAnsi="Palatino Linotype" w:cs="Palatino Linotype"/>
          <w:sz w:val="22"/>
          <w:szCs w:val="22"/>
        </w:rPr>
      </w:pPr>
    </w:p>
    <w:p w14:paraId="35E7A66D" w14:textId="77777777" w:rsidR="00415DA9" w:rsidRPr="00853BEF" w:rsidRDefault="00E27060">
      <w:pPr>
        <w:spacing w:line="360" w:lineRule="auto"/>
        <w:ind w:right="51"/>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sz w:val="22"/>
          <w:szCs w:val="22"/>
        </w:rPr>
        <w:t xml:space="preserve">4. Turno. </w:t>
      </w:r>
      <w:r w:rsidRPr="00853BE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53BEF">
        <w:rPr>
          <w:rFonts w:ascii="Palatino Linotype" w:eastAsia="Palatino Linotype" w:hAnsi="Palatino Linotype" w:cs="Palatino Linotype"/>
          <w:b/>
          <w:sz w:val="22"/>
          <w:szCs w:val="22"/>
        </w:rPr>
        <w:t xml:space="preserve">Guadalupe Ramírez Peña, </w:t>
      </w:r>
      <w:r w:rsidRPr="00853BEF">
        <w:rPr>
          <w:rFonts w:ascii="Palatino Linotype" w:eastAsia="Palatino Linotype" w:hAnsi="Palatino Linotype" w:cs="Palatino Linotype"/>
          <w:sz w:val="22"/>
          <w:szCs w:val="22"/>
        </w:rPr>
        <w:t xml:space="preserve">a efecto de que analizara sobre su admisión o su </w:t>
      </w:r>
      <w:proofErr w:type="spellStart"/>
      <w:r w:rsidRPr="00853BEF">
        <w:rPr>
          <w:rFonts w:ascii="Palatino Linotype" w:eastAsia="Palatino Linotype" w:hAnsi="Palatino Linotype" w:cs="Palatino Linotype"/>
          <w:sz w:val="22"/>
          <w:szCs w:val="22"/>
        </w:rPr>
        <w:t>desechamiento</w:t>
      </w:r>
      <w:proofErr w:type="spellEnd"/>
      <w:r w:rsidRPr="00853BEF">
        <w:rPr>
          <w:rFonts w:ascii="Palatino Linotype" w:eastAsia="Palatino Linotype" w:hAnsi="Palatino Linotype" w:cs="Palatino Linotype"/>
          <w:sz w:val="22"/>
          <w:szCs w:val="22"/>
        </w:rPr>
        <w:t>.</w:t>
      </w:r>
    </w:p>
    <w:p w14:paraId="12E8677C" w14:textId="77777777" w:rsidR="00415DA9" w:rsidRPr="00853BEF" w:rsidRDefault="00415DA9">
      <w:pPr>
        <w:spacing w:line="360" w:lineRule="auto"/>
        <w:ind w:right="51"/>
        <w:jc w:val="both"/>
        <w:rPr>
          <w:rFonts w:ascii="Palatino Linotype" w:eastAsia="Palatino Linotype" w:hAnsi="Palatino Linotype" w:cs="Palatino Linotype"/>
          <w:sz w:val="22"/>
          <w:szCs w:val="22"/>
        </w:rPr>
      </w:pPr>
    </w:p>
    <w:p w14:paraId="78D6C940"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sz w:val="22"/>
          <w:szCs w:val="22"/>
        </w:rPr>
        <w:t>5. Admisión del Recurso de revisión.</w:t>
      </w:r>
      <w:r w:rsidRPr="00853BEF">
        <w:rPr>
          <w:rFonts w:ascii="Palatino Linotype" w:eastAsia="Palatino Linotype" w:hAnsi="Palatino Linotype" w:cs="Palatino Linotype"/>
          <w:sz w:val="22"/>
          <w:szCs w:val="22"/>
        </w:rPr>
        <w:t xml:space="preserve"> El</w:t>
      </w:r>
      <w:r w:rsidRPr="00853BEF">
        <w:rPr>
          <w:rFonts w:ascii="Palatino Linotype" w:eastAsia="Palatino Linotype" w:hAnsi="Palatino Linotype" w:cs="Palatino Linotype"/>
          <w:b/>
          <w:sz w:val="22"/>
          <w:szCs w:val="22"/>
        </w:rPr>
        <w:t xml:space="preserve"> diez de julio de dos mil veinticinco, </w:t>
      </w:r>
      <w:r w:rsidRPr="00853BE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53BEF">
        <w:rPr>
          <w:rFonts w:ascii="Palatino Linotype" w:eastAsia="Palatino Linotype" w:hAnsi="Palatino Linotype" w:cs="Palatino Linotype"/>
          <w:b/>
          <w:sz w:val="22"/>
          <w:szCs w:val="22"/>
        </w:rPr>
        <w:t xml:space="preserve">Sujeto Obligado </w:t>
      </w:r>
      <w:r w:rsidRPr="00853BEF">
        <w:rPr>
          <w:rFonts w:ascii="Palatino Linotype" w:eastAsia="Palatino Linotype" w:hAnsi="Palatino Linotype" w:cs="Palatino Linotype"/>
          <w:sz w:val="22"/>
          <w:szCs w:val="22"/>
        </w:rPr>
        <w:t>presentara su informe justificado.</w:t>
      </w:r>
    </w:p>
    <w:p w14:paraId="62F387D8"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33AF6361" w14:textId="77777777" w:rsidR="00415DA9" w:rsidRPr="00853BEF" w:rsidRDefault="00E2706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853BEF">
        <w:rPr>
          <w:rFonts w:ascii="Palatino Linotype" w:eastAsia="Palatino Linotype" w:hAnsi="Palatino Linotype" w:cs="Palatino Linotype"/>
          <w:b/>
          <w:sz w:val="22"/>
          <w:szCs w:val="22"/>
        </w:rPr>
        <w:t>6. Manifestaciones e Informe Justificado</w:t>
      </w:r>
      <w:r w:rsidRPr="00853BEF">
        <w:rPr>
          <w:rFonts w:ascii="Palatino Linotype" w:eastAsia="Palatino Linotype" w:hAnsi="Palatino Linotype" w:cs="Palatino Linotype"/>
          <w:sz w:val="22"/>
          <w:szCs w:val="22"/>
        </w:rPr>
        <w:t xml:space="preserve">. De las constancias que obran en el expediente electrónico </w:t>
      </w:r>
      <w:proofErr w:type="spellStart"/>
      <w:r w:rsidRPr="00853BEF">
        <w:rPr>
          <w:rFonts w:ascii="Palatino Linotype" w:eastAsia="Palatino Linotype" w:hAnsi="Palatino Linotype" w:cs="Palatino Linotype"/>
          <w:sz w:val="22"/>
          <w:szCs w:val="22"/>
        </w:rPr>
        <w:t>aperturado</w:t>
      </w:r>
      <w:proofErr w:type="spellEnd"/>
      <w:r w:rsidRPr="00853BEF">
        <w:rPr>
          <w:rFonts w:ascii="Palatino Linotype" w:eastAsia="Palatino Linotype" w:hAnsi="Palatino Linotype" w:cs="Palatino Linotype"/>
          <w:sz w:val="22"/>
          <w:szCs w:val="22"/>
        </w:rPr>
        <w:t xml:space="preserve"> con motivo del presente medio de impugnación, se advierte que durante el periodo de manifestaciones el </w:t>
      </w:r>
      <w:r w:rsidRPr="00853BEF">
        <w:rPr>
          <w:rFonts w:ascii="Palatino Linotype" w:eastAsia="Palatino Linotype" w:hAnsi="Palatino Linotype" w:cs="Palatino Linotype"/>
          <w:b/>
          <w:sz w:val="22"/>
          <w:szCs w:val="22"/>
        </w:rPr>
        <w:t>Sujeto Obligado</w:t>
      </w:r>
      <w:r w:rsidRPr="00853BEF">
        <w:rPr>
          <w:rFonts w:ascii="Palatino Linotype" w:eastAsia="Palatino Linotype" w:hAnsi="Palatino Linotype" w:cs="Palatino Linotype"/>
          <w:sz w:val="22"/>
          <w:szCs w:val="22"/>
        </w:rPr>
        <w:t xml:space="preserve"> en fecha </w:t>
      </w:r>
      <w:r w:rsidRPr="00853BEF">
        <w:rPr>
          <w:rFonts w:ascii="Palatino Linotype" w:eastAsia="Palatino Linotype" w:hAnsi="Palatino Linotype" w:cs="Palatino Linotype"/>
          <w:b/>
          <w:sz w:val="22"/>
          <w:szCs w:val="22"/>
        </w:rPr>
        <w:t>dieciséis de julio de dos mil veinticinco</w:t>
      </w:r>
      <w:r w:rsidRPr="00853BEF">
        <w:rPr>
          <w:rFonts w:ascii="Palatino Linotype" w:eastAsia="Palatino Linotype" w:hAnsi="Palatino Linotype" w:cs="Palatino Linotype"/>
          <w:sz w:val="22"/>
          <w:szCs w:val="22"/>
        </w:rPr>
        <w:t>, rindió su informe justificado, a través de los archivos electrónicos que contienen la información siguiente:</w:t>
      </w:r>
    </w:p>
    <w:p w14:paraId="6A844804" w14:textId="77777777" w:rsidR="00415DA9" w:rsidRPr="00853BEF" w:rsidRDefault="00415DA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FCBC21A" w14:textId="77777777" w:rsidR="00415DA9" w:rsidRPr="00853BEF" w:rsidRDefault="00E27060">
      <w:pPr>
        <w:numPr>
          <w:ilvl w:val="0"/>
          <w:numId w:val="4"/>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i/>
          <w:sz w:val="22"/>
          <w:szCs w:val="22"/>
        </w:rPr>
        <w:t>Respuesta 8199.pdf</w:t>
      </w:r>
      <w:r w:rsidRPr="00853BEF">
        <w:rPr>
          <w:rFonts w:ascii="Palatino Linotype" w:eastAsia="Palatino Linotype" w:hAnsi="Palatino Linotype" w:cs="Palatino Linotype"/>
          <w:sz w:val="22"/>
          <w:szCs w:val="22"/>
        </w:rPr>
        <w:t xml:space="preserve">: Oficio número DA/1340/2025 de fecha quince de julio de dos mil veinticinco, suscrito por la Directora de Administración, en el que informó la entrega de los documentos comprobatorios de los estudios académicos de la Directora de </w:t>
      </w:r>
      <w:proofErr w:type="gramStart"/>
      <w:r w:rsidRPr="00853BEF">
        <w:rPr>
          <w:rFonts w:ascii="Palatino Linotype" w:eastAsia="Palatino Linotype" w:hAnsi="Palatino Linotype" w:cs="Palatino Linotype"/>
          <w:sz w:val="22"/>
          <w:szCs w:val="22"/>
        </w:rPr>
        <w:t>Administración</w:t>
      </w:r>
      <w:proofErr w:type="gramEnd"/>
      <w:r w:rsidRPr="00853BEF">
        <w:rPr>
          <w:rFonts w:ascii="Palatino Linotype" w:eastAsia="Palatino Linotype" w:hAnsi="Palatino Linotype" w:cs="Palatino Linotype"/>
          <w:sz w:val="22"/>
          <w:szCs w:val="22"/>
        </w:rPr>
        <w:t xml:space="preserve"> así como las constancias de las capacitaciones tomadas, ya que no existe ninguna normativa que le solicite tener alguna certificación para el buen desempeño de su cargo. </w:t>
      </w:r>
      <w:proofErr w:type="gramStart"/>
      <w:r w:rsidRPr="00853BEF">
        <w:rPr>
          <w:rFonts w:ascii="Palatino Linotype" w:eastAsia="Palatino Linotype" w:hAnsi="Palatino Linotype" w:cs="Palatino Linotype"/>
          <w:sz w:val="22"/>
          <w:szCs w:val="22"/>
        </w:rPr>
        <w:t>Asimismo</w:t>
      </w:r>
      <w:proofErr w:type="gramEnd"/>
      <w:r w:rsidRPr="00853BEF">
        <w:rPr>
          <w:rFonts w:ascii="Palatino Linotype" w:eastAsia="Palatino Linotype" w:hAnsi="Palatino Linotype" w:cs="Palatino Linotype"/>
          <w:sz w:val="22"/>
          <w:szCs w:val="22"/>
        </w:rPr>
        <w:t xml:space="preserve"> informó la entrega del nombramiento como Directora de Administración otorgado por el Presidente Municipal, el cual otorga facultades para el funcionamiento de la Dirección de Administración. </w:t>
      </w:r>
    </w:p>
    <w:p w14:paraId="76E25AED" w14:textId="77777777" w:rsidR="00415DA9" w:rsidRPr="00853BEF" w:rsidRDefault="00415DA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4C71D1F" w14:textId="77777777" w:rsidR="00415DA9" w:rsidRPr="00853BEF" w:rsidRDefault="00E27060">
      <w:pPr>
        <w:pBdr>
          <w:top w:val="nil"/>
          <w:left w:val="nil"/>
          <w:bottom w:val="nil"/>
          <w:right w:val="nil"/>
          <w:between w:val="nil"/>
        </w:pBdr>
        <w:tabs>
          <w:tab w:val="left" w:pos="284"/>
        </w:tabs>
        <w:spacing w:line="360" w:lineRule="auto"/>
        <w:ind w:left="720" w:right="49"/>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Aunado a ello informo que, la plataforma </w:t>
      </w:r>
      <w:proofErr w:type="spellStart"/>
      <w:r w:rsidRPr="00853BEF">
        <w:rPr>
          <w:rFonts w:ascii="Palatino Linotype" w:eastAsia="Palatino Linotype" w:hAnsi="Palatino Linotype" w:cs="Palatino Linotype"/>
          <w:sz w:val="22"/>
          <w:szCs w:val="22"/>
        </w:rPr>
        <w:t>Saimex</w:t>
      </w:r>
      <w:proofErr w:type="spellEnd"/>
      <w:r w:rsidRPr="00853BEF">
        <w:rPr>
          <w:rFonts w:ascii="Palatino Linotype" w:eastAsia="Palatino Linotype" w:hAnsi="Palatino Linotype" w:cs="Palatino Linotype"/>
          <w:sz w:val="22"/>
          <w:szCs w:val="22"/>
        </w:rPr>
        <w:t xml:space="preserve">, sirve principalmente para que los ciudadanos puedan solicitar información PUBLICA del Estado de México, así como del gobierno y de la Administración Pública Municipal y sus Organismos Descentralizados y que se encuentre en su posesión; por lo que la vida personal de los Servidores Públicos de la Administración Municipal es información personal y privada, y su acceso y uso están regulados por las leyes de protección de datos personales. Sin embargo, para aclarar su duda y dar respuesta sobre si la Directora tiene algún conflicto de </w:t>
      </w:r>
      <w:r w:rsidRPr="00853BEF">
        <w:rPr>
          <w:rFonts w:ascii="Palatino Linotype" w:eastAsia="Palatino Linotype" w:hAnsi="Palatino Linotype" w:cs="Palatino Linotype"/>
          <w:i/>
          <w:sz w:val="22"/>
          <w:szCs w:val="22"/>
        </w:rPr>
        <w:t>intereso</w:t>
      </w:r>
      <w:r w:rsidRPr="00853BEF">
        <w:rPr>
          <w:rFonts w:ascii="Palatino Linotype" w:eastAsia="Palatino Linotype" w:hAnsi="Palatino Linotype" w:cs="Palatino Linotype"/>
          <w:sz w:val="22"/>
          <w:szCs w:val="22"/>
        </w:rPr>
        <w:t xml:space="preserve"> (como lo escribe en su solicitud) y que en realidad quiso decir (interés) y relación más que laboral con el Director de fomento económico la respuesta es NO.</w:t>
      </w:r>
      <w:r w:rsidRPr="00853BEF">
        <w:rPr>
          <w:rFonts w:ascii="Palatino Linotype" w:eastAsia="Palatino Linotype" w:hAnsi="Palatino Linotype" w:cs="Palatino Linotype"/>
          <w:sz w:val="22"/>
          <w:szCs w:val="22"/>
        </w:rPr>
        <w:br/>
        <w:t xml:space="preserve">Adjuntando documentos de la Directora de Administración, como lo son: </w:t>
      </w:r>
    </w:p>
    <w:p w14:paraId="45B5252C" w14:textId="77777777" w:rsidR="00415DA9" w:rsidRPr="00853BEF" w:rsidRDefault="00E27060">
      <w:pPr>
        <w:numPr>
          <w:ilvl w:val="0"/>
          <w:numId w:val="2"/>
        </w:numPr>
        <w:pBdr>
          <w:top w:val="nil"/>
          <w:left w:val="nil"/>
          <w:bottom w:val="nil"/>
          <w:right w:val="nil"/>
          <w:between w:val="nil"/>
        </w:pBdr>
        <w:tabs>
          <w:tab w:val="left" w:pos="284"/>
        </w:tabs>
        <w:spacing w:line="360" w:lineRule="auto"/>
        <w:ind w:left="1134" w:right="616"/>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Nombramiento como Directora de Administración del Ayuntamiento de Coacalco de Berriozábal, Estado de México 2025-2027. </w:t>
      </w:r>
    </w:p>
    <w:p w14:paraId="515FECF0" w14:textId="77777777" w:rsidR="00415DA9" w:rsidRPr="00853BEF" w:rsidRDefault="00E27060">
      <w:pPr>
        <w:numPr>
          <w:ilvl w:val="0"/>
          <w:numId w:val="2"/>
        </w:numPr>
        <w:pBdr>
          <w:top w:val="nil"/>
          <w:left w:val="nil"/>
          <w:bottom w:val="nil"/>
          <w:right w:val="nil"/>
          <w:between w:val="nil"/>
        </w:pBdr>
        <w:tabs>
          <w:tab w:val="left" w:pos="284"/>
        </w:tabs>
        <w:spacing w:line="360" w:lineRule="auto"/>
        <w:ind w:left="1134" w:right="616"/>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Título profesional. </w:t>
      </w:r>
    </w:p>
    <w:p w14:paraId="681198DD" w14:textId="77777777" w:rsidR="00415DA9" w:rsidRPr="00853BEF" w:rsidRDefault="00E27060">
      <w:pPr>
        <w:numPr>
          <w:ilvl w:val="0"/>
          <w:numId w:val="2"/>
        </w:numPr>
        <w:pBdr>
          <w:top w:val="nil"/>
          <w:left w:val="nil"/>
          <w:bottom w:val="nil"/>
          <w:right w:val="nil"/>
          <w:between w:val="nil"/>
        </w:pBdr>
        <w:tabs>
          <w:tab w:val="left" w:pos="284"/>
        </w:tabs>
        <w:spacing w:line="360" w:lineRule="auto"/>
        <w:ind w:left="1134" w:right="616"/>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Cédula Profesional Electrónica </w:t>
      </w:r>
    </w:p>
    <w:p w14:paraId="062242C9" w14:textId="77777777" w:rsidR="00415DA9" w:rsidRPr="00853BEF" w:rsidRDefault="00E27060">
      <w:pPr>
        <w:numPr>
          <w:ilvl w:val="0"/>
          <w:numId w:val="2"/>
        </w:numPr>
        <w:pBdr>
          <w:top w:val="nil"/>
          <w:left w:val="nil"/>
          <w:bottom w:val="nil"/>
          <w:right w:val="nil"/>
          <w:between w:val="nil"/>
        </w:pBdr>
        <w:tabs>
          <w:tab w:val="left" w:pos="284"/>
        </w:tabs>
        <w:spacing w:line="360" w:lineRule="auto"/>
        <w:ind w:left="1134" w:right="616"/>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Certificado emitido por el Latina Center “MARIA” de Boston </w:t>
      </w:r>
      <w:proofErr w:type="spellStart"/>
      <w:r w:rsidRPr="00853BEF">
        <w:rPr>
          <w:rFonts w:ascii="Palatino Linotype" w:eastAsia="Palatino Linotype" w:hAnsi="Palatino Linotype" w:cs="Palatino Linotype"/>
          <w:sz w:val="22"/>
          <w:szCs w:val="22"/>
        </w:rPr>
        <w:t>College</w:t>
      </w:r>
      <w:proofErr w:type="spellEnd"/>
      <w:r w:rsidRPr="00853BEF">
        <w:rPr>
          <w:rFonts w:ascii="Palatino Linotype" w:eastAsia="Palatino Linotype" w:hAnsi="Palatino Linotype" w:cs="Palatino Linotype"/>
          <w:sz w:val="22"/>
          <w:szCs w:val="22"/>
        </w:rPr>
        <w:t xml:space="preserve">, por haber concluido </w:t>
      </w:r>
      <w:r w:rsidRPr="00853BEF">
        <w:rPr>
          <w:rFonts w:ascii="Palatino Linotype" w:eastAsia="Palatino Linotype" w:hAnsi="Palatino Linotype" w:cs="Palatino Linotype"/>
          <w:i/>
          <w:sz w:val="22"/>
          <w:szCs w:val="22"/>
        </w:rPr>
        <w:t xml:space="preserve">“International </w:t>
      </w:r>
      <w:proofErr w:type="spellStart"/>
      <w:r w:rsidRPr="00853BEF">
        <w:rPr>
          <w:rFonts w:ascii="Palatino Linotype" w:eastAsia="Palatino Linotype" w:hAnsi="Palatino Linotype" w:cs="Palatino Linotype"/>
          <w:i/>
          <w:sz w:val="22"/>
          <w:szCs w:val="22"/>
        </w:rPr>
        <w:t>Summer</w:t>
      </w:r>
      <w:proofErr w:type="spellEnd"/>
      <w:r w:rsidRPr="00853BEF">
        <w:rPr>
          <w:rFonts w:ascii="Palatino Linotype" w:eastAsia="Palatino Linotype" w:hAnsi="Palatino Linotype" w:cs="Palatino Linotype"/>
          <w:i/>
          <w:sz w:val="22"/>
          <w:szCs w:val="22"/>
        </w:rPr>
        <w:t xml:space="preserve"> </w:t>
      </w:r>
      <w:proofErr w:type="spellStart"/>
      <w:r w:rsidRPr="00853BEF">
        <w:rPr>
          <w:rFonts w:ascii="Palatino Linotype" w:eastAsia="Palatino Linotype" w:hAnsi="Palatino Linotype" w:cs="Palatino Linotype"/>
          <w:i/>
          <w:sz w:val="22"/>
          <w:szCs w:val="22"/>
        </w:rPr>
        <w:t>Institute</w:t>
      </w:r>
      <w:proofErr w:type="spellEnd"/>
      <w:r w:rsidRPr="00853BEF">
        <w:rPr>
          <w:rFonts w:ascii="Palatino Linotype" w:eastAsia="Palatino Linotype" w:hAnsi="Palatino Linotype" w:cs="Palatino Linotype"/>
          <w:i/>
          <w:sz w:val="22"/>
          <w:szCs w:val="22"/>
        </w:rPr>
        <w:t xml:space="preserve"> </w:t>
      </w:r>
      <w:proofErr w:type="spellStart"/>
      <w:r w:rsidRPr="00853BEF">
        <w:rPr>
          <w:rFonts w:ascii="Palatino Linotype" w:eastAsia="Palatino Linotype" w:hAnsi="Palatino Linotype" w:cs="Palatino Linotype"/>
          <w:i/>
          <w:sz w:val="22"/>
          <w:szCs w:val="22"/>
        </w:rPr>
        <w:t>for</w:t>
      </w:r>
      <w:proofErr w:type="spellEnd"/>
      <w:r w:rsidRPr="00853BEF">
        <w:rPr>
          <w:rFonts w:ascii="Palatino Linotype" w:eastAsia="Palatino Linotype" w:hAnsi="Palatino Linotype" w:cs="Palatino Linotype"/>
          <w:i/>
          <w:sz w:val="22"/>
          <w:szCs w:val="22"/>
        </w:rPr>
        <w:t xml:space="preserve"> Business, </w:t>
      </w:r>
      <w:proofErr w:type="spellStart"/>
      <w:r w:rsidRPr="00853BEF">
        <w:rPr>
          <w:rFonts w:ascii="Palatino Linotype" w:eastAsia="Palatino Linotype" w:hAnsi="Palatino Linotype" w:cs="Palatino Linotype"/>
          <w:i/>
          <w:sz w:val="22"/>
          <w:szCs w:val="22"/>
        </w:rPr>
        <w:t>Education</w:t>
      </w:r>
      <w:proofErr w:type="spellEnd"/>
      <w:r w:rsidRPr="00853BEF">
        <w:rPr>
          <w:rFonts w:ascii="Palatino Linotype" w:eastAsia="Palatino Linotype" w:hAnsi="Palatino Linotype" w:cs="Palatino Linotype"/>
          <w:i/>
          <w:sz w:val="22"/>
          <w:szCs w:val="22"/>
        </w:rPr>
        <w:t xml:space="preserve"> &amp; </w:t>
      </w:r>
      <w:proofErr w:type="spellStart"/>
      <w:r w:rsidRPr="00853BEF">
        <w:rPr>
          <w:rFonts w:ascii="Palatino Linotype" w:eastAsia="Palatino Linotype" w:hAnsi="Palatino Linotype" w:cs="Palatino Linotype"/>
          <w:i/>
          <w:sz w:val="22"/>
          <w:szCs w:val="22"/>
        </w:rPr>
        <w:t>Leadershiphip</w:t>
      </w:r>
      <w:proofErr w:type="spellEnd"/>
      <w:r w:rsidRPr="00853BEF">
        <w:rPr>
          <w:rFonts w:ascii="Palatino Linotype" w:eastAsia="Palatino Linotype" w:hAnsi="Palatino Linotype" w:cs="Palatino Linotype"/>
          <w:sz w:val="22"/>
          <w:szCs w:val="22"/>
        </w:rPr>
        <w:t xml:space="preserve"> (</w:t>
      </w:r>
      <w:proofErr w:type="spellStart"/>
      <w:r w:rsidRPr="00853BEF">
        <w:rPr>
          <w:rFonts w:ascii="Palatino Linotype" w:eastAsia="Palatino Linotype" w:hAnsi="Palatino Linotype" w:cs="Palatino Linotype"/>
          <w:sz w:val="22"/>
          <w:szCs w:val="22"/>
        </w:rPr>
        <w:t>Spanish</w:t>
      </w:r>
      <w:proofErr w:type="spellEnd"/>
      <w:r w:rsidRPr="00853BEF">
        <w:rPr>
          <w:rFonts w:ascii="Palatino Linotype" w:eastAsia="Palatino Linotype" w:hAnsi="Palatino Linotype" w:cs="Palatino Linotype"/>
          <w:sz w:val="22"/>
          <w:szCs w:val="22"/>
        </w:rPr>
        <w:t>)”</w:t>
      </w:r>
    </w:p>
    <w:p w14:paraId="6B68CD18" w14:textId="77777777" w:rsidR="00415DA9" w:rsidRPr="00853BEF" w:rsidRDefault="00E27060">
      <w:pPr>
        <w:numPr>
          <w:ilvl w:val="0"/>
          <w:numId w:val="2"/>
        </w:numPr>
        <w:pBdr>
          <w:top w:val="nil"/>
          <w:left w:val="nil"/>
          <w:bottom w:val="nil"/>
          <w:right w:val="nil"/>
          <w:between w:val="nil"/>
        </w:pBdr>
        <w:tabs>
          <w:tab w:val="left" w:pos="284"/>
        </w:tabs>
        <w:spacing w:line="360" w:lineRule="auto"/>
        <w:ind w:left="1134" w:right="616"/>
        <w:jc w:val="both"/>
        <w:rPr>
          <w:rFonts w:ascii="Palatino Linotype" w:eastAsia="Palatino Linotype" w:hAnsi="Palatino Linotype" w:cs="Palatino Linotype"/>
          <w:sz w:val="22"/>
          <w:szCs w:val="22"/>
        </w:rPr>
      </w:pPr>
      <w:proofErr w:type="gramStart"/>
      <w:r w:rsidRPr="00853BEF">
        <w:rPr>
          <w:rFonts w:ascii="Palatino Linotype" w:eastAsia="Palatino Linotype" w:hAnsi="Palatino Linotype" w:cs="Palatino Linotype"/>
          <w:sz w:val="22"/>
          <w:szCs w:val="22"/>
        </w:rPr>
        <w:t>Constancia emitido</w:t>
      </w:r>
      <w:proofErr w:type="gramEnd"/>
      <w:r w:rsidRPr="00853BEF">
        <w:rPr>
          <w:rFonts w:ascii="Palatino Linotype" w:eastAsia="Palatino Linotype" w:hAnsi="Palatino Linotype" w:cs="Palatino Linotype"/>
          <w:sz w:val="22"/>
          <w:szCs w:val="22"/>
        </w:rPr>
        <w:t xml:space="preserve"> por el Instituto Hacendario del Estado de México, por haber participado en el curso “</w:t>
      </w:r>
      <w:r w:rsidRPr="00853BEF">
        <w:rPr>
          <w:rFonts w:ascii="Palatino Linotype" w:eastAsia="Palatino Linotype" w:hAnsi="Palatino Linotype" w:cs="Palatino Linotype"/>
          <w:i/>
          <w:sz w:val="22"/>
          <w:szCs w:val="22"/>
        </w:rPr>
        <w:t xml:space="preserve">Funciones y Atribuciones de las Autoridades Municipales Módulo 1”. </w:t>
      </w:r>
    </w:p>
    <w:p w14:paraId="2E90F4C6" w14:textId="77777777" w:rsidR="00415DA9" w:rsidRPr="00853BEF" w:rsidRDefault="00E27060">
      <w:pPr>
        <w:numPr>
          <w:ilvl w:val="0"/>
          <w:numId w:val="2"/>
        </w:numPr>
        <w:pBdr>
          <w:top w:val="nil"/>
          <w:left w:val="nil"/>
          <w:bottom w:val="nil"/>
          <w:right w:val="nil"/>
          <w:between w:val="nil"/>
        </w:pBdr>
        <w:tabs>
          <w:tab w:val="left" w:pos="284"/>
        </w:tabs>
        <w:spacing w:line="360" w:lineRule="auto"/>
        <w:ind w:left="1134" w:right="616"/>
        <w:jc w:val="both"/>
        <w:rPr>
          <w:rFonts w:ascii="Palatino Linotype" w:eastAsia="Palatino Linotype" w:hAnsi="Palatino Linotype" w:cs="Palatino Linotype"/>
          <w:sz w:val="22"/>
          <w:szCs w:val="22"/>
        </w:rPr>
      </w:pPr>
      <w:proofErr w:type="gramStart"/>
      <w:r w:rsidRPr="00853BEF">
        <w:rPr>
          <w:rFonts w:ascii="Palatino Linotype" w:eastAsia="Palatino Linotype" w:hAnsi="Palatino Linotype" w:cs="Palatino Linotype"/>
          <w:sz w:val="22"/>
          <w:szCs w:val="22"/>
        </w:rPr>
        <w:t>Constancia emitido</w:t>
      </w:r>
      <w:proofErr w:type="gramEnd"/>
      <w:r w:rsidRPr="00853BEF">
        <w:rPr>
          <w:rFonts w:ascii="Palatino Linotype" w:eastAsia="Palatino Linotype" w:hAnsi="Palatino Linotype" w:cs="Palatino Linotype"/>
          <w:sz w:val="22"/>
          <w:szCs w:val="22"/>
        </w:rPr>
        <w:t xml:space="preserve"> por el Instituto Hacendario del Estado de México, por haber participado en el curso “</w:t>
      </w:r>
      <w:r w:rsidRPr="00853BEF">
        <w:rPr>
          <w:rFonts w:ascii="Palatino Linotype" w:eastAsia="Palatino Linotype" w:hAnsi="Palatino Linotype" w:cs="Palatino Linotype"/>
          <w:i/>
          <w:sz w:val="22"/>
          <w:szCs w:val="22"/>
        </w:rPr>
        <w:t xml:space="preserve">Funciones y Atribuciones de las Autoridades Municipales Módulo 2”. </w:t>
      </w:r>
    </w:p>
    <w:p w14:paraId="0A0B2EDE" w14:textId="77777777" w:rsidR="00415DA9" w:rsidRPr="00853BEF" w:rsidRDefault="00E27060">
      <w:pPr>
        <w:numPr>
          <w:ilvl w:val="0"/>
          <w:numId w:val="2"/>
        </w:numPr>
        <w:pBdr>
          <w:top w:val="nil"/>
          <w:left w:val="nil"/>
          <w:bottom w:val="nil"/>
          <w:right w:val="nil"/>
          <w:between w:val="nil"/>
        </w:pBdr>
        <w:tabs>
          <w:tab w:val="left" w:pos="284"/>
        </w:tabs>
        <w:spacing w:line="360" w:lineRule="auto"/>
        <w:ind w:left="1134" w:right="616"/>
        <w:jc w:val="both"/>
        <w:rPr>
          <w:rFonts w:ascii="Palatino Linotype" w:eastAsia="Palatino Linotype" w:hAnsi="Palatino Linotype" w:cs="Palatino Linotype"/>
          <w:sz w:val="22"/>
          <w:szCs w:val="22"/>
        </w:rPr>
      </w:pPr>
      <w:proofErr w:type="gramStart"/>
      <w:r w:rsidRPr="00853BEF">
        <w:rPr>
          <w:rFonts w:ascii="Palatino Linotype" w:eastAsia="Palatino Linotype" w:hAnsi="Palatino Linotype" w:cs="Palatino Linotype"/>
          <w:sz w:val="22"/>
          <w:szCs w:val="22"/>
        </w:rPr>
        <w:t>Constancia emitido</w:t>
      </w:r>
      <w:proofErr w:type="gramEnd"/>
      <w:r w:rsidRPr="00853BEF">
        <w:rPr>
          <w:rFonts w:ascii="Palatino Linotype" w:eastAsia="Palatino Linotype" w:hAnsi="Palatino Linotype" w:cs="Palatino Linotype"/>
          <w:sz w:val="22"/>
          <w:szCs w:val="22"/>
        </w:rPr>
        <w:t xml:space="preserve"> por el Instituto Hacendario del Estado de México, por haber participado en el curso “</w:t>
      </w:r>
      <w:r w:rsidRPr="00853BEF">
        <w:rPr>
          <w:rFonts w:ascii="Palatino Linotype" w:eastAsia="Palatino Linotype" w:hAnsi="Palatino Linotype" w:cs="Palatino Linotype"/>
          <w:i/>
          <w:sz w:val="22"/>
          <w:szCs w:val="22"/>
        </w:rPr>
        <w:t xml:space="preserve">Adquisición de Bienes y Servicios por Licitación Pública”. </w:t>
      </w:r>
    </w:p>
    <w:p w14:paraId="6A11B371" w14:textId="77777777" w:rsidR="00415DA9" w:rsidRPr="00853BEF" w:rsidRDefault="00E27060">
      <w:pPr>
        <w:numPr>
          <w:ilvl w:val="0"/>
          <w:numId w:val="2"/>
        </w:numPr>
        <w:pBdr>
          <w:top w:val="nil"/>
          <w:left w:val="nil"/>
          <w:bottom w:val="nil"/>
          <w:right w:val="nil"/>
          <w:between w:val="nil"/>
        </w:pBdr>
        <w:tabs>
          <w:tab w:val="left" w:pos="284"/>
        </w:tabs>
        <w:spacing w:line="360" w:lineRule="auto"/>
        <w:ind w:left="1134" w:right="616"/>
        <w:jc w:val="both"/>
        <w:rPr>
          <w:rFonts w:ascii="Palatino Linotype" w:eastAsia="Palatino Linotype" w:hAnsi="Palatino Linotype" w:cs="Palatino Linotype"/>
          <w:sz w:val="22"/>
          <w:szCs w:val="22"/>
        </w:rPr>
      </w:pPr>
      <w:proofErr w:type="gramStart"/>
      <w:r w:rsidRPr="00853BEF">
        <w:rPr>
          <w:rFonts w:ascii="Palatino Linotype" w:eastAsia="Palatino Linotype" w:hAnsi="Palatino Linotype" w:cs="Palatino Linotype"/>
          <w:sz w:val="22"/>
          <w:szCs w:val="22"/>
        </w:rPr>
        <w:t>Constancia emitido</w:t>
      </w:r>
      <w:proofErr w:type="gramEnd"/>
      <w:r w:rsidRPr="00853BEF">
        <w:rPr>
          <w:rFonts w:ascii="Palatino Linotype" w:eastAsia="Palatino Linotype" w:hAnsi="Palatino Linotype" w:cs="Palatino Linotype"/>
          <w:sz w:val="22"/>
          <w:szCs w:val="22"/>
        </w:rPr>
        <w:t xml:space="preserve"> por el Instituto Hacendario del Estado de México, por haber participado en el curso “</w:t>
      </w:r>
      <w:r w:rsidRPr="00853BEF">
        <w:rPr>
          <w:rFonts w:ascii="Palatino Linotype" w:eastAsia="Palatino Linotype" w:hAnsi="Palatino Linotype" w:cs="Palatino Linotype"/>
          <w:i/>
          <w:sz w:val="22"/>
          <w:szCs w:val="22"/>
        </w:rPr>
        <w:t xml:space="preserve">Metodología para la elaboración de Manuales de Organización de Procedimientos y Reglamentación”. </w:t>
      </w:r>
    </w:p>
    <w:p w14:paraId="441DEA1D" w14:textId="77777777" w:rsidR="00415DA9" w:rsidRPr="00853BEF" w:rsidRDefault="00E27060">
      <w:pPr>
        <w:numPr>
          <w:ilvl w:val="0"/>
          <w:numId w:val="2"/>
        </w:numPr>
        <w:pBdr>
          <w:top w:val="nil"/>
          <w:left w:val="nil"/>
          <w:bottom w:val="nil"/>
          <w:right w:val="nil"/>
          <w:between w:val="nil"/>
        </w:pBdr>
        <w:tabs>
          <w:tab w:val="left" w:pos="284"/>
        </w:tabs>
        <w:spacing w:line="360" w:lineRule="auto"/>
        <w:ind w:left="1134" w:right="616"/>
        <w:jc w:val="both"/>
        <w:rPr>
          <w:rFonts w:ascii="Palatino Linotype" w:eastAsia="Palatino Linotype" w:hAnsi="Palatino Linotype" w:cs="Palatino Linotype"/>
          <w:sz w:val="22"/>
          <w:szCs w:val="22"/>
        </w:rPr>
      </w:pPr>
      <w:proofErr w:type="gramStart"/>
      <w:r w:rsidRPr="00853BEF">
        <w:rPr>
          <w:rFonts w:ascii="Palatino Linotype" w:eastAsia="Palatino Linotype" w:hAnsi="Palatino Linotype" w:cs="Palatino Linotype"/>
          <w:sz w:val="22"/>
          <w:szCs w:val="22"/>
        </w:rPr>
        <w:t>Constancia emitido</w:t>
      </w:r>
      <w:proofErr w:type="gramEnd"/>
      <w:r w:rsidRPr="00853BEF">
        <w:rPr>
          <w:rFonts w:ascii="Palatino Linotype" w:eastAsia="Palatino Linotype" w:hAnsi="Palatino Linotype" w:cs="Palatino Linotype"/>
          <w:sz w:val="22"/>
          <w:szCs w:val="22"/>
        </w:rPr>
        <w:t xml:space="preserve"> por el Instituto Hacendario del Estado de México, por haber participado en el curso “</w:t>
      </w:r>
      <w:r w:rsidRPr="00853BEF">
        <w:rPr>
          <w:rFonts w:ascii="Palatino Linotype" w:eastAsia="Palatino Linotype" w:hAnsi="Palatino Linotype" w:cs="Palatino Linotype"/>
          <w:i/>
          <w:sz w:val="22"/>
          <w:szCs w:val="22"/>
        </w:rPr>
        <w:t xml:space="preserve">Ergonomía en el Trabajo Administrativo Módulo Uno”. </w:t>
      </w:r>
    </w:p>
    <w:p w14:paraId="4AAB423C" w14:textId="77777777" w:rsidR="00415DA9" w:rsidRPr="00853BEF" w:rsidRDefault="00E27060">
      <w:pPr>
        <w:numPr>
          <w:ilvl w:val="0"/>
          <w:numId w:val="2"/>
        </w:numPr>
        <w:pBdr>
          <w:top w:val="nil"/>
          <w:left w:val="nil"/>
          <w:bottom w:val="nil"/>
          <w:right w:val="nil"/>
          <w:between w:val="nil"/>
        </w:pBdr>
        <w:tabs>
          <w:tab w:val="left" w:pos="284"/>
        </w:tabs>
        <w:spacing w:line="360" w:lineRule="auto"/>
        <w:ind w:left="1134" w:right="616"/>
        <w:jc w:val="both"/>
        <w:rPr>
          <w:rFonts w:ascii="Palatino Linotype" w:eastAsia="Palatino Linotype" w:hAnsi="Palatino Linotype" w:cs="Palatino Linotype"/>
          <w:sz w:val="22"/>
          <w:szCs w:val="22"/>
        </w:rPr>
      </w:pPr>
      <w:proofErr w:type="gramStart"/>
      <w:r w:rsidRPr="00853BEF">
        <w:rPr>
          <w:rFonts w:ascii="Palatino Linotype" w:eastAsia="Palatino Linotype" w:hAnsi="Palatino Linotype" w:cs="Palatino Linotype"/>
          <w:sz w:val="22"/>
          <w:szCs w:val="22"/>
        </w:rPr>
        <w:t>Constancia emitido</w:t>
      </w:r>
      <w:proofErr w:type="gramEnd"/>
      <w:r w:rsidRPr="00853BEF">
        <w:rPr>
          <w:rFonts w:ascii="Palatino Linotype" w:eastAsia="Palatino Linotype" w:hAnsi="Palatino Linotype" w:cs="Palatino Linotype"/>
          <w:sz w:val="22"/>
          <w:szCs w:val="22"/>
        </w:rPr>
        <w:t xml:space="preserve"> por el Instituto Hacendario del Estado de México, por haber participado en el curso “</w:t>
      </w:r>
      <w:r w:rsidRPr="00853BEF">
        <w:rPr>
          <w:rFonts w:ascii="Palatino Linotype" w:eastAsia="Palatino Linotype" w:hAnsi="Palatino Linotype" w:cs="Palatino Linotype"/>
          <w:i/>
          <w:sz w:val="22"/>
          <w:szCs w:val="22"/>
        </w:rPr>
        <w:t xml:space="preserve">Código de Ética”. </w:t>
      </w:r>
    </w:p>
    <w:p w14:paraId="2718E0A0" w14:textId="77777777" w:rsidR="00415DA9" w:rsidRPr="00853BEF" w:rsidRDefault="00E27060">
      <w:pPr>
        <w:numPr>
          <w:ilvl w:val="0"/>
          <w:numId w:val="2"/>
        </w:numPr>
        <w:pBdr>
          <w:top w:val="nil"/>
          <w:left w:val="nil"/>
          <w:bottom w:val="nil"/>
          <w:right w:val="nil"/>
          <w:between w:val="nil"/>
        </w:pBdr>
        <w:tabs>
          <w:tab w:val="left" w:pos="284"/>
        </w:tabs>
        <w:spacing w:line="360" w:lineRule="auto"/>
        <w:ind w:left="1134" w:right="616"/>
        <w:jc w:val="both"/>
        <w:rPr>
          <w:rFonts w:ascii="Palatino Linotype" w:eastAsia="Palatino Linotype" w:hAnsi="Palatino Linotype" w:cs="Palatino Linotype"/>
          <w:sz w:val="22"/>
          <w:szCs w:val="22"/>
        </w:rPr>
      </w:pPr>
      <w:proofErr w:type="gramStart"/>
      <w:r w:rsidRPr="00853BEF">
        <w:rPr>
          <w:rFonts w:ascii="Palatino Linotype" w:eastAsia="Palatino Linotype" w:hAnsi="Palatino Linotype" w:cs="Palatino Linotype"/>
          <w:sz w:val="22"/>
          <w:szCs w:val="22"/>
        </w:rPr>
        <w:t>Constancia emitido</w:t>
      </w:r>
      <w:proofErr w:type="gramEnd"/>
      <w:r w:rsidRPr="00853BEF">
        <w:rPr>
          <w:rFonts w:ascii="Palatino Linotype" w:eastAsia="Palatino Linotype" w:hAnsi="Palatino Linotype" w:cs="Palatino Linotype"/>
          <w:sz w:val="22"/>
          <w:szCs w:val="22"/>
        </w:rPr>
        <w:t xml:space="preserve"> por el Instituto Hacendario del Estado de México, por haber participado en el curso “</w:t>
      </w:r>
      <w:r w:rsidRPr="00853BEF">
        <w:rPr>
          <w:rFonts w:ascii="Palatino Linotype" w:eastAsia="Palatino Linotype" w:hAnsi="Palatino Linotype" w:cs="Palatino Linotype"/>
          <w:i/>
          <w:sz w:val="22"/>
          <w:szCs w:val="22"/>
        </w:rPr>
        <w:t xml:space="preserve">Ética e Integridad en el Servicio Público”. </w:t>
      </w:r>
    </w:p>
    <w:p w14:paraId="006E1207" w14:textId="77777777" w:rsidR="00415DA9" w:rsidRPr="00853BEF" w:rsidRDefault="00E27060">
      <w:pPr>
        <w:numPr>
          <w:ilvl w:val="0"/>
          <w:numId w:val="2"/>
        </w:numPr>
        <w:pBdr>
          <w:top w:val="nil"/>
          <w:left w:val="nil"/>
          <w:bottom w:val="nil"/>
          <w:right w:val="nil"/>
          <w:between w:val="nil"/>
        </w:pBdr>
        <w:tabs>
          <w:tab w:val="left" w:pos="284"/>
        </w:tabs>
        <w:spacing w:line="360" w:lineRule="auto"/>
        <w:ind w:left="1134" w:right="616"/>
        <w:jc w:val="both"/>
        <w:rPr>
          <w:rFonts w:ascii="Palatino Linotype" w:eastAsia="Palatino Linotype" w:hAnsi="Palatino Linotype" w:cs="Palatino Linotype"/>
          <w:sz w:val="22"/>
          <w:szCs w:val="22"/>
        </w:rPr>
      </w:pPr>
      <w:proofErr w:type="gramStart"/>
      <w:r w:rsidRPr="00853BEF">
        <w:rPr>
          <w:rFonts w:ascii="Palatino Linotype" w:eastAsia="Palatino Linotype" w:hAnsi="Palatino Linotype" w:cs="Palatino Linotype"/>
          <w:sz w:val="22"/>
          <w:szCs w:val="22"/>
        </w:rPr>
        <w:t>Constancia emitido</w:t>
      </w:r>
      <w:proofErr w:type="gramEnd"/>
      <w:r w:rsidRPr="00853BEF">
        <w:rPr>
          <w:rFonts w:ascii="Palatino Linotype" w:eastAsia="Palatino Linotype" w:hAnsi="Palatino Linotype" w:cs="Palatino Linotype"/>
          <w:sz w:val="22"/>
          <w:szCs w:val="22"/>
        </w:rPr>
        <w:t xml:space="preserve"> por el Instituto Hacendario del Estado de México, por haber participado en el curso “</w:t>
      </w:r>
      <w:r w:rsidRPr="00853BEF">
        <w:rPr>
          <w:rFonts w:ascii="Palatino Linotype" w:eastAsia="Palatino Linotype" w:hAnsi="Palatino Linotype" w:cs="Palatino Linotype"/>
          <w:i/>
          <w:sz w:val="22"/>
          <w:szCs w:val="22"/>
        </w:rPr>
        <w:t xml:space="preserve">Planeación Estratégica”. </w:t>
      </w:r>
    </w:p>
    <w:p w14:paraId="19B636FD" w14:textId="77777777" w:rsidR="00415DA9" w:rsidRPr="00853BEF" w:rsidRDefault="00E27060">
      <w:pPr>
        <w:numPr>
          <w:ilvl w:val="0"/>
          <w:numId w:val="2"/>
        </w:numPr>
        <w:pBdr>
          <w:top w:val="nil"/>
          <w:left w:val="nil"/>
          <w:bottom w:val="nil"/>
          <w:right w:val="nil"/>
          <w:between w:val="nil"/>
        </w:pBdr>
        <w:tabs>
          <w:tab w:val="left" w:pos="284"/>
        </w:tabs>
        <w:spacing w:line="360" w:lineRule="auto"/>
        <w:ind w:left="1134" w:right="616"/>
        <w:jc w:val="both"/>
        <w:rPr>
          <w:rFonts w:ascii="Palatino Linotype" w:eastAsia="Palatino Linotype" w:hAnsi="Palatino Linotype" w:cs="Palatino Linotype"/>
          <w:sz w:val="22"/>
          <w:szCs w:val="22"/>
        </w:rPr>
      </w:pPr>
      <w:proofErr w:type="gramStart"/>
      <w:r w:rsidRPr="00853BEF">
        <w:rPr>
          <w:rFonts w:ascii="Palatino Linotype" w:eastAsia="Palatino Linotype" w:hAnsi="Palatino Linotype" w:cs="Palatino Linotype"/>
          <w:sz w:val="22"/>
          <w:szCs w:val="22"/>
        </w:rPr>
        <w:t>Constancia emitido</w:t>
      </w:r>
      <w:proofErr w:type="gramEnd"/>
      <w:r w:rsidRPr="00853BEF">
        <w:rPr>
          <w:rFonts w:ascii="Palatino Linotype" w:eastAsia="Palatino Linotype" w:hAnsi="Palatino Linotype" w:cs="Palatino Linotype"/>
          <w:sz w:val="22"/>
          <w:szCs w:val="22"/>
        </w:rPr>
        <w:t xml:space="preserve"> por el Instituto Hacendario del Estado de México, por haber participado en el curso “</w:t>
      </w:r>
      <w:r w:rsidRPr="00853BEF">
        <w:rPr>
          <w:rFonts w:ascii="Palatino Linotype" w:eastAsia="Palatino Linotype" w:hAnsi="Palatino Linotype" w:cs="Palatino Linotype"/>
          <w:i/>
          <w:sz w:val="22"/>
          <w:szCs w:val="22"/>
        </w:rPr>
        <w:t xml:space="preserve">Ley de Responsabilidades de los Servidores Públicos Municipales Módulo Uno”. </w:t>
      </w:r>
    </w:p>
    <w:p w14:paraId="7E685456" w14:textId="77777777" w:rsidR="00415DA9" w:rsidRPr="00853BEF" w:rsidRDefault="00415DA9">
      <w:pPr>
        <w:pBdr>
          <w:top w:val="nil"/>
          <w:left w:val="nil"/>
          <w:bottom w:val="nil"/>
          <w:right w:val="nil"/>
          <w:between w:val="nil"/>
        </w:pBdr>
        <w:tabs>
          <w:tab w:val="left" w:pos="284"/>
        </w:tabs>
        <w:spacing w:line="360" w:lineRule="auto"/>
        <w:ind w:left="1134" w:right="616"/>
        <w:jc w:val="both"/>
        <w:rPr>
          <w:rFonts w:ascii="Palatino Linotype" w:eastAsia="Palatino Linotype" w:hAnsi="Palatino Linotype" w:cs="Palatino Linotype"/>
          <w:sz w:val="22"/>
          <w:szCs w:val="22"/>
        </w:rPr>
      </w:pPr>
    </w:p>
    <w:p w14:paraId="03785714" w14:textId="77777777" w:rsidR="00415DA9" w:rsidRPr="00853BEF" w:rsidRDefault="00E27060">
      <w:pPr>
        <w:numPr>
          <w:ilvl w:val="0"/>
          <w:numId w:val="3"/>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i/>
          <w:sz w:val="22"/>
          <w:szCs w:val="22"/>
        </w:rPr>
        <w:t>Informe RR 8199.pdf:</w:t>
      </w:r>
      <w:r w:rsidRPr="00853BEF">
        <w:rPr>
          <w:rFonts w:ascii="Palatino Linotype" w:eastAsia="Palatino Linotype" w:hAnsi="Palatino Linotype" w:cs="Palatino Linotype"/>
          <w:sz w:val="22"/>
          <w:szCs w:val="22"/>
        </w:rPr>
        <w:t xml:space="preserve"> Oficio de fecha dieciséis de julio de dos mil veinticinco, signado por la Titular de la Coordinación de Transparencia, en el que informó que la entrega del oficio signado por el servidor público habilitado por la Dirección de Administración con número de oficio DA/1340/2025, documento que fue hecho del conocimiento de la parte </w:t>
      </w:r>
      <w:r w:rsidRPr="00853BEF">
        <w:rPr>
          <w:rFonts w:ascii="Palatino Linotype" w:eastAsia="Palatino Linotype" w:hAnsi="Palatino Linotype" w:cs="Palatino Linotype"/>
          <w:b/>
          <w:sz w:val="22"/>
          <w:szCs w:val="22"/>
        </w:rPr>
        <w:t>Recurrente</w:t>
      </w:r>
      <w:r w:rsidRPr="00853BEF">
        <w:rPr>
          <w:rFonts w:ascii="Palatino Linotype" w:eastAsia="Palatino Linotype" w:hAnsi="Palatino Linotype" w:cs="Palatino Linotype"/>
          <w:sz w:val="22"/>
          <w:szCs w:val="22"/>
        </w:rPr>
        <w:t xml:space="preserve"> en fecha </w:t>
      </w:r>
      <w:r w:rsidRPr="00853BEF">
        <w:rPr>
          <w:rFonts w:ascii="Palatino Linotype" w:eastAsia="Palatino Linotype" w:hAnsi="Palatino Linotype" w:cs="Palatino Linotype"/>
          <w:b/>
          <w:sz w:val="22"/>
          <w:szCs w:val="22"/>
        </w:rPr>
        <w:t>ocho de octubre de dos mil veinticinco</w:t>
      </w:r>
      <w:r w:rsidRPr="00853BEF">
        <w:rPr>
          <w:rFonts w:ascii="Palatino Linotype" w:eastAsia="Palatino Linotype" w:hAnsi="Palatino Linotype" w:cs="Palatino Linotype"/>
          <w:sz w:val="22"/>
          <w:szCs w:val="22"/>
        </w:rPr>
        <w:t>, a efecto de que hiciera valer manifestaciones que a su derecho resultaran convenientes, o bien rindiera alegatos; no obstante fue omisa en ejercer dicha prerrogativa.</w:t>
      </w:r>
    </w:p>
    <w:p w14:paraId="3AB13E75" w14:textId="77777777" w:rsidR="00415DA9" w:rsidRPr="00853BEF" w:rsidRDefault="00415DA9">
      <w:pPr>
        <w:spacing w:line="360" w:lineRule="auto"/>
        <w:jc w:val="both"/>
        <w:rPr>
          <w:rFonts w:ascii="Palatino Linotype" w:eastAsia="Palatino Linotype" w:hAnsi="Palatino Linotype" w:cs="Palatino Linotype"/>
          <w:b/>
          <w:sz w:val="22"/>
          <w:szCs w:val="22"/>
        </w:rPr>
      </w:pPr>
    </w:p>
    <w:p w14:paraId="3CB5DE14"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sz w:val="22"/>
          <w:szCs w:val="22"/>
        </w:rPr>
        <w:t>7. Ampliación de plazo:</w:t>
      </w:r>
      <w:r w:rsidRPr="00853BEF">
        <w:rPr>
          <w:rFonts w:ascii="Palatino Linotype" w:eastAsia="Palatino Linotype" w:hAnsi="Palatino Linotype" w:cs="Palatino Linotype"/>
          <w:sz w:val="22"/>
          <w:szCs w:val="22"/>
        </w:rPr>
        <w:t xml:space="preserve"> En fecha </w:t>
      </w:r>
      <w:r w:rsidRPr="00853BEF">
        <w:rPr>
          <w:rFonts w:ascii="Palatino Linotype" w:eastAsia="Palatino Linotype" w:hAnsi="Palatino Linotype" w:cs="Palatino Linotype"/>
          <w:b/>
          <w:sz w:val="22"/>
          <w:szCs w:val="22"/>
        </w:rPr>
        <w:t>ocho de octubre de dos mil veinticinco</w:t>
      </w:r>
      <w:r w:rsidRPr="00853BEF">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28157B5C" w14:textId="77777777" w:rsidR="00415DA9" w:rsidRPr="00853BEF" w:rsidRDefault="00415DA9">
      <w:pPr>
        <w:widowControl w:val="0"/>
        <w:spacing w:line="360" w:lineRule="auto"/>
        <w:jc w:val="both"/>
        <w:rPr>
          <w:rFonts w:ascii="Palatino Linotype" w:eastAsia="Palatino Linotype" w:hAnsi="Palatino Linotype" w:cs="Palatino Linotype"/>
          <w:sz w:val="22"/>
          <w:szCs w:val="22"/>
        </w:rPr>
      </w:pPr>
    </w:p>
    <w:p w14:paraId="5B2A46F2"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FF09989"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4C3F24FD"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D7AE071"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5E01236B"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B8ADF0"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03F5C9E0"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74E4941"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615D02E6" w14:textId="77777777" w:rsidR="00415DA9" w:rsidRPr="00853BEF" w:rsidRDefault="00E27060">
      <w:pPr>
        <w:spacing w:line="360" w:lineRule="auto"/>
        <w:jc w:val="both"/>
        <w:rPr>
          <w:rFonts w:ascii="Palatino Linotype" w:eastAsia="Palatino Linotype" w:hAnsi="Palatino Linotype" w:cs="Palatino Linotype"/>
          <w:strike/>
          <w:sz w:val="22"/>
          <w:szCs w:val="22"/>
        </w:rPr>
      </w:pPr>
      <w:r w:rsidRPr="00853BE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8452BEA"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20B27B3D" w14:textId="77777777" w:rsidR="00415DA9" w:rsidRPr="00853BEF" w:rsidRDefault="00E27060">
      <w:pPr>
        <w:numPr>
          <w:ilvl w:val="0"/>
          <w:numId w:val="5"/>
        </w:num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Complejidad del Asunto: La complejidad de la prueba, la pluralidad de sujetos procesales, el tiempo transcurrido, las características y contexto del recurso.</w:t>
      </w:r>
    </w:p>
    <w:p w14:paraId="7A2E94B8" w14:textId="77777777" w:rsidR="00415DA9" w:rsidRPr="00853BEF" w:rsidRDefault="00E27060">
      <w:pPr>
        <w:numPr>
          <w:ilvl w:val="0"/>
          <w:numId w:val="5"/>
        </w:num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Actividad Procesal del interesado. Acciones u omisiones del interesado.</w:t>
      </w:r>
    </w:p>
    <w:p w14:paraId="680C5492" w14:textId="77777777" w:rsidR="00415DA9" w:rsidRPr="00853BEF" w:rsidRDefault="00E27060">
      <w:pPr>
        <w:numPr>
          <w:ilvl w:val="0"/>
          <w:numId w:val="5"/>
        </w:num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3C155D73" w14:textId="77777777" w:rsidR="00415DA9" w:rsidRPr="00853BEF" w:rsidRDefault="00E27060">
      <w:pPr>
        <w:numPr>
          <w:ilvl w:val="0"/>
          <w:numId w:val="5"/>
        </w:num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1AAEDAA6"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4106CBED"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CA10B9"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2EF069F1"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853BEF">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853BEF">
        <w:rPr>
          <w:rFonts w:ascii="Palatino Linotype" w:eastAsia="Palatino Linotype" w:hAnsi="Palatino Linotype" w:cs="Palatino Linotype"/>
          <w:sz w:val="22"/>
          <w:szCs w:val="22"/>
        </w:rPr>
        <w:t>, visible en la Gaceta del Seminario Judicial de la Federación con el registro digital 205635.</w:t>
      </w:r>
    </w:p>
    <w:p w14:paraId="581D0922" w14:textId="77777777" w:rsidR="00415DA9" w:rsidRPr="00853BEF" w:rsidRDefault="00415DA9">
      <w:pPr>
        <w:spacing w:line="360" w:lineRule="auto"/>
        <w:jc w:val="both"/>
        <w:rPr>
          <w:rFonts w:ascii="Palatino Linotype" w:eastAsia="Palatino Linotype" w:hAnsi="Palatino Linotype" w:cs="Palatino Linotype"/>
          <w:b/>
          <w:sz w:val="22"/>
          <w:szCs w:val="22"/>
        </w:rPr>
      </w:pPr>
    </w:p>
    <w:p w14:paraId="6CF43B3C"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915D7D"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13BC6572"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D8C8295"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527A627F" w14:textId="77777777" w:rsidR="00415DA9" w:rsidRPr="00853BEF" w:rsidRDefault="00E27060">
      <w:pPr>
        <w:spacing w:line="276" w:lineRule="auto"/>
        <w:ind w:left="851" w:right="616"/>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sz w:val="22"/>
          <w:szCs w:val="22"/>
        </w:rPr>
        <w:t xml:space="preserve"> </w:t>
      </w:r>
      <w:r w:rsidRPr="00853BEF">
        <w:rPr>
          <w:rFonts w:ascii="Palatino Linotype" w:eastAsia="Palatino Linotype" w:hAnsi="Palatino Linotype" w:cs="Palatino Linotype"/>
          <w:b/>
          <w:i/>
          <w:sz w:val="22"/>
          <w:szCs w:val="22"/>
        </w:rPr>
        <w:t>“PLAZO RAZONABLE PARA RESOLVER. DIMENSIÓN Y EFECTOS DE ESTE CONCEPTO CUANDO SE ADUCE EXCESIVA CARGA DE TRABAJO.”</w:t>
      </w:r>
      <w:r w:rsidRPr="00853BEF">
        <w:rPr>
          <w:rFonts w:ascii="Palatino Linotype" w:eastAsia="Palatino Linotype" w:hAnsi="Palatino Linotype" w:cs="Palatino Linotype"/>
          <w:sz w:val="22"/>
          <w:szCs w:val="22"/>
        </w:rPr>
        <w:t xml:space="preserve"> consultable en el Seminario Judicial de la Federación y su gaceta, con el registro digital 2002351.</w:t>
      </w:r>
    </w:p>
    <w:p w14:paraId="3C219035" w14:textId="77777777" w:rsidR="00415DA9" w:rsidRPr="00853BEF" w:rsidRDefault="00415DA9">
      <w:pPr>
        <w:spacing w:line="276" w:lineRule="auto"/>
        <w:ind w:left="851" w:right="616"/>
        <w:jc w:val="both"/>
        <w:rPr>
          <w:rFonts w:ascii="Palatino Linotype" w:eastAsia="Palatino Linotype" w:hAnsi="Palatino Linotype" w:cs="Palatino Linotype"/>
          <w:b/>
          <w:sz w:val="22"/>
          <w:szCs w:val="22"/>
        </w:rPr>
      </w:pPr>
    </w:p>
    <w:p w14:paraId="6EA61492" w14:textId="77777777" w:rsidR="00415DA9" w:rsidRPr="00853BEF" w:rsidRDefault="00E27060">
      <w:pPr>
        <w:spacing w:line="276" w:lineRule="auto"/>
        <w:ind w:left="851" w:right="616"/>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53BEF">
        <w:rPr>
          <w:rFonts w:ascii="Palatino Linotype" w:eastAsia="Palatino Linotype" w:hAnsi="Palatino Linotype" w:cs="Palatino Linotype"/>
          <w:i/>
          <w:sz w:val="22"/>
          <w:szCs w:val="22"/>
        </w:rPr>
        <w:t>.”</w:t>
      </w:r>
      <w:r w:rsidRPr="00853BEF">
        <w:rPr>
          <w:rFonts w:ascii="Palatino Linotype" w:eastAsia="Palatino Linotype" w:hAnsi="Palatino Linotype" w:cs="Palatino Linotype"/>
          <w:sz w:val="22"/>
          <w:szCs w:val="22"/>
        </w:rPr>
        <w:t>, visible en el Seminario Judicial de la Federación y su gaceta, con el registro digital 2002350.</w:t>
      </w:r>
    </w:p>
    <w:p w14:paraId="747024A4" w14:textId="77777777" w:rsidR="00415DA9" w:rsidRPr="00853BEF" w:rsidRDefault="00415DA9">
      <w:pPr>
        <w:spacing w:line="360" w:lineRule="auto"/>
        <w:ind w:left="567" w:right="616"/>
        <w:jc w:val="both"/>
        <w:rPr>
          <w:rFonts w:ascii="Palatino Linotype" w:eastAsia="Palatino Linotype" w:hAnsi="Palatino Linotype" w:cs="Palatino Linotype"/>
          <w:sz w:val="22"/>
          <w:szCs w:val="22"/>
        </w:rPr>
      </w:pPr>
    </w:p>
    <w:p w14:paraId="0D3A8E4F"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1A722160" w14:textId="77777777" w:rsidR="00415DA9" w:rsidRPr="00853BEF" w:rsidRDefault="00415DA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7772DF4" w14:textId="04190C0F" w:rsidR="00415DA9" w:rsidRPr="00853BEF" w:rsidRDefault="00E2706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sz w:val="22"/>
          <w:szCs w:val="22"/>
        </w:rPr>
        <w:t xml:space="preserve">8. Cierre de instrucción. </w:t>
      </w:r>
      <w:r w:rsidRPr="00853BE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144538" w:rsidRPr="00853BEF">
        <w:rPr>
          <w:rFonts w:ascii="Palatino Linotype" w:eastAsia="Palatino Linotype" w:hAnsi="Palatino Linotype" w:cs="Palatino Linotype"/>
          <w:b/>
          <w:sz w:val="22"/>
          <w:szCs w:val="22"/>
        </w:rPr>
        <w:t>quince</w:t>
      </w:r>
      <w:r w:rsidRPr="00853BEF">
        <w:rPr>
          <w:rFonts w:ascii="Palatino Linotype" w:eastAsia="Palatino Linotype" w:hAnsi="Palatino Linotype" w:cs="Palatino Linotype"/>
          <w:b/>
          <w:sz w:val="22"/>
          <w:szCs w:val="22"/>
        </w:rPr>
        <w:t xml:space="preserve"> de octubre de dos mil veinticinco,</w:t>
      </w:r>
      <w:r w:rsidRPr="00853BEF">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22AA775" w14:textId="77777777" w:rsidR="00415DA9" w:rsidRPr="00853BEF" w:rsidRDefault="00415DA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6707B9"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0A02457"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7A9EF92A" w14:textId="77777777" w:rsidR="00415DA9" w:rsidRPr="00853BEF" w:rsidRDefault="00E27060">
      <w:pPr>
        <w:widowControl w:val="0"/>
        <w:spacing w:line="360" w:lineRule="auto"/>
        <w:jc w:val="center"/>
        <w:rPr>
          <w:rFonts w:ascii="Palatino Linotype" w:eastAsia="Palatino Linotype" w:hAnsi="Palatino Linotype" w:cs="Palatino Linotype"/>
          <w:b/>
          <w:sz w:val="22"/>
          <w:szCs w:val="22"/>
        </w:rPr>
      </w:pPr>
      <w:r w:rsidRPr="00853BEF">
        <w:rPr>
          <w:rFonts w:ascii="Palatino Linotype" w:eastAsia="Palatino Linotype" w:hAnsi="Palatino Linotype" w:cs="Palatino Linotype"/>
          <w:b/>
          <w:sz w:val="22"/>
          <w:szCs w:val="22"/>
        </w:rPr>
        <w:t>II. C O N S I D E R A N D O S</w:t>
      </w:r>
    </w:p>
    <w:p w14:paraId="3FC9BF1D" w14:textId="77777777" w:rsidR="00415DA9" w:rsidRPr="00853BEF" w:rsidRDefault="00415DA9">
      <w:pPr>
        <w:spacing w:line="360" w:lineRule="auto"/>
        <w:jc w:val="both"/>
        <w:rPr>
          <w:rFonts w:ascii="Palatino Linotype" w:eastAsia="Palatino Linotype" w:hAnsi="Palatino Linotype" w:cs="Palatino Linotype"/>
          <w:b/>
          <w:sz w:val="22"/>
          <w:szCs w:val="22"/>
        </w:rPr>
      </w:pPr>
    </w:p>
    <w:p w14:paraId="39B582F1"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sz w:val="22"/>
          <w:szCs w:val="22"/>
        </w:rPr>
        <w:t>Primero. Competencia.</w:t>
      </w:r>
      <w:r w:rsidRPr="00853BE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36D355D" w14:textId="77777777" w:rsidR="00415DA9" w:rsidRPr="00853BEF" w:rsidRDefault="00415DA9">
      <w:pPr>
        <w:spacing w:line="360" w:lineRule="auto"/>
        <w:jc w:val="both"/>
        <w:rPr>
          <w:rFonts w:ascii="Palatino Linotype" w:eastAsia="Palatino Linotype" w:hAnsi="Palatino Linotype" w:cs="Palatino Linotype"/>
          <w:b/>
          <w:sz w:val="22"/>
          <w:szCs w:val="22"/>
        </w:rPr>
      </w:pPr>
      <w:bookmarkStart w:id="6" w:name="_heading=h.tyjcwt" w:colFirst="0" w:colLast="0"/>
      <w:bookmarkEnd w:id="6"/>
    </w:p>
    <w:p w14:paraId="0FA4F426"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sz w:val="22"/>
          <w:szCs w:val="22"/>
        </w:rPr>
        <w:t xml:space="preserve">Segundo. Oportunidad y </w:t>
      </w:r>
      <w:proofErr w:type="spellStart"/>
      <w:r w:rsidRPr="00853BEF">
        <w:rPr>
          <w:rFonts w:ascii="Palatino Linotype" w:eastAsia="Palatino Linotype" w:hAnsi="Palatino Linotype" w:cs="Palatino Linotype"/>
          <w:b/>
          <w:sz w:val="22"/>
          <w:szCs w:val="22"/>
        </w:rPr>
        <w:t>Procedibilidad</w:t>
      </w:r>
      <w:proofErr w:type="spellEnd"/>
      <w:r w:rsidRPr="00853BEF">
        <w:rPr>
          <w:rFonts w:ascii="Palatino Linotype" w:eastAsia="Palatino Linotype" w:hAnsi="Palatino Linotype" w:cs="Palatino Linotype"/>
          <w:b/>
          <w:sz w:val="22"/>
          <w:szCs w:val="22"/>
        </w:rPr>
        <w:t xml:space="preserve"> del Recurso de Revisión</w:t>
      </w:r>
      <w:r w:rsidRPr="00853BEF">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853BEF">
        <w:rPr>
          <w:rFonts w:ascii="Palatino Linotype" w:eastAsia="Palatino Linotype" w:hAnsi="Palatino Linotype" w:cs="Palatino Linotype"/>
          <w:sz w:val="22"/>
          <w:szCs w:val="22"/>
        </w:rPr>
        <w:t>procedibilidad</w:t>
      </w:r>
      <w:proofErr w:type="spellEnd"/>
      <w:r w:rsidRPr="00853BEF">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46371498"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4A1DED4D"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853BEF">
        <w:rPr>
          <w:rFonts w:ascii="Palatino Linotype" w:eastAsia="Palatino Linotype" w:hAnsi="Palatino Linotype" w:cs="Palatino Linotype"/>
          <w:b/>
          <w:sz w:val="22"/>
          <w:szCs w:val="22"/>
        </w:rPr>
        <w:t xml:space="preserve">Sujeto Obligado </w:t>
      </w:r>
      <w:r w:rsidRPr="00853BEF">
        <w:rPr>
          <w:rFonts w:ascii="Palatino Linotype" w:eastAsia="Palatino Linotype" w:hAnsi="Palatino Linotype" w:cs="Palatino Linotype"/>
          <w:sz w:val="22"/>
          <w:szCs w:val="22"/>
        </w:rPr>
        <w:t xml:space="preserve">remitió la respuesta a la solicitud de información el </w:t>
      </w:r>
      <w:r w:rsidRPr="00853BEF">
        <w:rPr>
          <w:rFonts w:ascii="Palatino Linotype" w:eastAsia="Palatino Linotype" w:hAnsi="Palatino Linotype" w:cs="Palatino Linotype"/>
          <w:b/>
          <w:sz w:val="22"/>
          <w:szCs w:val="22"/>
        </w:rPr>
        <w:t xml:space="preserve">cuatro de julio de dos mil veinticinco, </w:t>
      </w:r>
      <w:r w:rsidRPr="00853BEF">
        <w:rPr>
          <w:rFonts w:ascii="Palatino Linotype" w:eastAsia="Palatino Linotype" w:hAnsi="Palatino Linotype" w:cs="Palatino Linotype"/>
          <w:sz w:val="22"/>
          <w:szCs w:val="22"/>
        </w:rPr>
        <w:t>mientras que el recurso de revisión interpuesto por la parte</w:t>
      </w:r>
      <w:r w:rsidRPr="00853BEF">
        <w:rPr>
          <w:rFonts w:ascii="Palatino Linotype" w:eastAsia="Palatino Linotype" w:hAnsi="Palatino Linotype" w:cs="Palatino Linotype"/>
          <w:b/>
          <w:sz w:val="22"/>
          <w:szCs w:val="22"/>
        </w:rPr>
        <w:t xml:space="preserve"> Recurrente</w:t>
      </w:r>
      <w:r w:rsidRPr="00853BEF">
        <w:rPr>
          <w:rFonts w:ascii="Palatino Linotype" w:eastAsia="Palatino Linotype" w:hAnsi="Palatino Linotype" w:cs="Palatino Linotype"/>
          <w:sz w:val="22"/>
          <w:szCs w:val="22"/>
        </w:rPr>
        <w:t xml:space="preserve">, se tuvo por presentado el día </w:t>
      </w:r>
      <w:r w:rsidRPr="00853BEF">
        <w:rPr>
          <w:rFonts w:ascii="Palatino Linotype" w:eastAsia="Palatino Linotype" w:hAnsi="Palatino Linotype" w:cs="Palatino Linotype"/>
          <w:b/>
          <w:sz w:val="22"/>
          <w:szCs w:val="22"/>
        </w:rPr>
        <w:t xml:space="preserve">siete de julio de dos mil veinticinco, </w:t>
      </w:r>
      <w:r w:rsidRPr="00853BEF">
        <w:rPr>
          <w:rFonts w:ascii="Palatino Linotype" w:eastAsia="Palatino Linotype" w:hAnsi="Palatino Linotype" w:cs="Palatino Linotype"/>
          <w:sz w:val="22"/>
          <w:szCs w:val="22"/>
        </w:rPr>
        <w:t xml:space="preserve">esto es, al </w:t>
      </w:r>
      <w:r w:rsidRPr="00853BEF">
        <w:rPr>
          <w:rFonts w:ascii="Palatino Linotype" w:eastAsia="Palatino Linotype" w:hAnsi="Palatino Linotype" w:cs="Palatino Linotype"/>
          <w:b/>
          <w:sz w:val="22"/>
          <w:szCs w:val="22"/>
        </w:rPr>
        <w:t>primer</w:t>
      </w:r>
      <w:r w:rsidRPr="00853BEF">
        <w:rPr>
          <w:rFonts w:ascii="Palatino Linotype" w:eastAsia="Palatino Linotype" w:hAnsi="Palatino Linotype" w:cs="Palatino Linotype"/>
          <w:sz w:val="22"/>
          <w:szCs w:val="22"/>
        </w:rPr>
        <w:t xml:space="preserve"> </w:t>
      </w:r>
      <w:r w:rsidRPr="00853BEF">
        <w:rPr>
          <w:rFonts w:ascii="Palatino Linotype" w:eastAsia="Palatino Linotype" w:hAnsi="Palatino Linotype" w:cs="Palatino Linotype"/>
          <w:b/>
          <w:sz w:val="22"/>
          <w:szCs w:val="22"/>
        </w:rPr>
        <w:t>día hábil</w:t>
      </w:r>
      <w:r w:rsidRPr="00853BEF">
        <w:rPr>
          <w:rFonts w:ascii="Palatino Linotype" w:eastAsia="Palatino Linotype" w:hAnsi="Palatino Linotype" w:cs="Palatino Linotype"/>
          <w:sz w:val="22"/>
          <w:szCs w:val="22"/>
        </w:rPr>
        <w:t xml:space="preserve"> siguiente al que tuvo conocimiento de la respuesta impugnada. En este sentido, se concluye que el presente recurso de revisión se encuentra dentro de los márgenes temporales previstos en las disposiciones legales referidas.</w:t>
      </w:r>
    </w:p>
    <w:p w14:paraId="792573E4"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2CDBF8A0" w14:textId="77777777" w:rsidR="00415DA9" w:rsidRPr="00853BEF" w:rsidRDefault="00E27060">
      <w:pPr>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853BEF">
        <w:rPr>
          <w:rFonts w:ascii="Palatino Linotype" w:eastAsia="Palatino Linotype" w:hAnsi="Palatino Linotype" w:cs="Palatino Linotype"/>
          <w:sz w:val="22"/>
          <w:szCs w:val="22"/>
        </w:rPr>
        <w:t xml:space="preserve">Asimismo, por cuanto hace a la </w:t>
      </w:r>
      <w:proofErr w:type="spellStart"/>
      <w:r w:rsidRPr="00853BEF">
        <w:rPr>
          <w:rFonts w:ascii="Palatino Linotype" w:eastAsia="Palatino Linotype" w:hAnsi="Palatino Linotype" w:cs="Palatino Linotype"/>
          <w:sz w:val="22"/>
          <w:szCs w:val="22"/>
        </w:rPr>
        <w:t>procedibilidad</w:t>
      </w:r>
      <w:proofErr w:type="spellEnd"/>
      <w:r w:rsidRPr="00853BEF">
        <w:rPr>
          <w:rFonts w:ascii="Palatino Linotype" w:eastAsia="Palatino Linotype" w:hAnsi="Palatino Linotype" w:cs="Palatino Linotype"/>
          <w:sz w:val="22"/>
          <w:szCs w:val="22"/>
        </w:rPr>
        <w:t xml:space="preserve"> del recurso de revisión, es de suma importancia señalar que la parte</w:t>
      </w:r>
      <w:r w:rsidRPr="00853BEF">
        <w:rPr>
          <w:rFonts w:ascii="Palatino Linotype" w:eastAsia="Palatino Linotype" w:hAnsi="Palatino Linotype" w:cs="Palatino Linotype"/>
          <w:b/>
          <w:sz w:val="22"/>
          <w:szCs w:val="22"/>
        </w:rPr>
        <w:t xml:space="preserve"> Recurrente</w:t>
      </w:r>
      <w:r w:rsidRPr="00853BEF">
        <w:rPr>
          <w:rFonts w:ascii="Palatino Linotype" w:eastAsia="Palatino Linotype" w:hAnsi="Palatino Linotype" w:cs="Palatino Linotype"/>
          <w:sz w:val="22"/>
          <w:szCs w:val="22"/>
        </w:rPr>
        <w:t>, no señaló un nombre completo con el que quiere ser identificado, tal como se advierte en el detalle de seguimiento del SAIMEX, no obstante,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DDDE347"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1464C368" w14:textId="77777777" w:rsidR="00415DA9" w:rsidRPr="00853BEF" w:rsidRDefault="00E2706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 xml:space="preserve">"Las </w:t>
      </w:r>
      <w:r w:rsidRPr="00853BEF">
        <w:rPr>
          <w:rFonts w:ascii="Palatino Linotype" w:eastAsia="Palatino Linotype" w:hAnsi="Palatino Linotype" w:cs="Palatino Linotype"/>
          <w:b/>
          <w:i/>
          <w:sz w:val="22"/>
          <w:szCs w:val="22"/>
        </w:rPr>
        <w:t xml:space="preserve">solicitudes </w:t>
      </w:r>
      <w:r w:rsidRPr="00853BEF">
        <w:rPr>
          <w:rFonts w:ascii="Palatino Linotype" w:eastAsia="Palatino Linotype" w:hAnsi="Palatino Linotype" w:cs="Palatino Linotype"/>
          <w:i/>
          <w:sz w:val="22"/>
          <w:szCs w:val="22"/>
        </w:rPr>
        <w:t xml:space="preserve">anónimas, </w:t>
      </w:r>
      <w:r w:rsidRPr="00853BEF">
        <w:rPr>
          <w:rFonts w:ascii="Palatino Linotype" w:eastAsia="Palatino Linotype" w:hAnsi="Palatino Linotype" w:cs="Palatino Linotype"/>
          <w:b/>
          <w:i/>
          <w:sz w:val="22"/>
          <w:szCs w:val="22"/>
        </w:rPr>
        <w:t xml:space="preserve">con nombre incompleto </w:t>
      </w:r>
      <w:r w:rsidRPr="00853BEF">
        <w:rPr>
          <w:rFonts w:ascii="Palatino Linotype" w:eastAsia="Palatino Linotype" w:hAnsi="Palatino Linotype" w:cs="Palatino Linotype"/>
          <w:i/>
          <w:sz w:val="22"/>
          <w:szCs w:val="22"/>
        </w:rPr>
        <w:t>o seudónimo serán procedentes para su trámite por parte del sujeto obligado ante quien se presente. No podrá requerirse información adicional con motivo del nombre proporcionado por el solicitante."</w:t>
      </w:r>
    </w:p>
    <w:p w14:paraId="78A9317D" w14:textId="77777777" w:rsidR="00415DA9" w:rsidRPr="00853BEF" w:rsidRDefault="00E27060">
      <w:pPr>
        <w:tabs>
          <w:tab w:val="left" w:pos="7938"/>
        </w:tabs>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Al mismo tiempo, por cuanto hace a la </w:t>
      </w:r>
      <w:proofErr w:type="spellStart"/>
      <w:r w:rsidRPr="00853BEF">
        <w:rPr>
          <w:rFonts w:ascii="Palatino Linotype" w:eastAsia="Palatino Linotype" w:hAnsi="Palatino Linotype" w:cs="Palatino Linotype"/>
          <w:sz w:val="22"/>
          <w:szCs w:val="22"/>
        </w:rPr>
        <w:t>procedibilidad</w:t>
      </w:r>
      <w:proofErr w:type="spellEnd"/>
      <w:r w:rsidRPr="00853BEF">
        <w:rPr>
          <w:rFonts w:ascii="Palatino Linotype" w:eastAsia="Palatino Linotype" w:hAnsi="Palatino Linotype" w:cs="Palatino Linotype"/>
          <w:sz w:val="22"/>
          <w:szCs w:val="22"/>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DDC77E8" w14:textId="77777777" w:rsidR="00415DA9" w:rsidRPr="00853BEF" w:rsidRDefault="00415DA9">
      <w:pPr>
        <w:tabs>
          <w:tab w:val="left" w:pos="7938"/>
        </w:tabs>
        <w:spacing w:line="360" w:lineRule="auto"/>
        <w:jc w:val="both"/>
        <w:rPr>
          <w:rFonts w:ascii="Palatino Linotype" w:eastAsia="Palatino Linotype" w:hAnsi="Palatino Linotype" w:cs="Palatino Linotype"/>
          <w:sz w:val="22"/>
          <w:szCs w:val="22"/>
        </w:rPr>
      </w:pPr>
    </w:p>
    <w:p w14:paraId="5DF0BD8C"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853BEF">
        <w:rPr>
          <w:rFonts w:ascii="Palatino Linotype" w:eastAsia="Palatino Linotype" w:hAnsi="Palatino Linotype" w:cs="Palatino Linotype"/>
          <w:b/>
          <w:sz w:val="22"/>
          <w:szCs w:val="22"/>
        </w:rPr>
        <w:t>Recurrente</w:t>
      </w:r>
      <w:r w:rsidRPr="00853BEF">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77A47B86"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7C23B172" w14:textId="77777777" w:rsidR="00415DA9" w:rsidRPr="00853BEF" w:rsidRDefault="00E27060">
      <w:pPr>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w:t>
      </w:r>
      <w:r w:rsidRPr="00853BEF">
        <w:rPr>
          <w:rFonts w:ascii="Palatino Linotype" w:eastAsia="Palatino Linotype" w:hAnsi="Palatino Linotype" w:cs="Palatino Linotype"/>
          <w:b/>
          <w:i/>
          <w:sz w:val="22"/>
          <w:szCs w:val="22"/>
        </w:rPr>
        <w:t>Artículo 179.</w:t>
      </w:r>
      <w:r w:rsidRPr="00853BE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05B66AB" w14:textId="77777777" w:rsidR="00415DA9" w:rsidRPr="00853BEF" w:rsidRDefault="00E27060">
      <w:pPr>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w:t>
      </w:r>
    </w:p>
    <w:p w14:paraId="4D7E5229" w14:textId="77777777" w:rsidR="00415DA9" w:rsidRPr="00853BEF" w:rsidRDefault="00E27060">
      <w:pPr>
        <w:ind w:left="851" w:right="616"/>
        <w:jc w:val="both"/>
        <w:rPr>
          <w:rFonts w:ascii="Palatino Linotype" w:eastAsia="Palatino Linotype" w:hAnsi="Palatino Linotype" w:cs="Palatino Linotype"/>
          <w:b/>
          <w:i/>
          <w:sz w:val="22"/>
          <w:szCs w:val="22"/>
        </w:rPr>
      </w:pPr>
      <w:r w:rsidRPr="00853BEF">
        <w:rPr>
          <w:rFonts w:ascii="Palatino Linotype" w:eastAsia="Palatino Linotype" w:hAnsi="Palatino Linotype" w:cs="Palatino Linotype"/>
          <w:b/>
          <w:i/>
          <w:sz w:val="22"/>
          <w:szCs w:val="22"/>
          <w:u w:val="single"/>
        </w:rPr>
        <w:t>V. La entrega de información incompleta;</w:t>
      </w:r>
      <w:r w:rsidRPr="00853BEF">
        <w:rPr>
          <w:rFonts w:ascii="Palatino Linotype" w:eastAsia="Palatino Linotype" w:hAnsi="Palatino Linotype" w:cs="Palatino Linotype"/>
          <w:b/>
          <w:i/>
          <w:sz w:val="22"/>
          <w:szCs w:val="22"/>
        </w:rPr>
        <w:t xml:space="preserve">” </w:t>
      </w:r>
    </w:p>
    <w:p w14:paraId="0222D6E7" w14:textId="77777777" w:rsidR="00415DA9" w:rsidRPr="00853BEF" w:rsidRDefault="00E27060">
      <w:pPr>
        <w:ind w:left="851" w:right="616"/>
        <w:jc w:val="both"/>
        <w:rPr>
          <w:rFonts w:ascii="Palatino Linotype" w:eastAsia="Palatino Linotype" w:hAnsi="Palatino Linotype" w:cs="Palatino Linotype"/>
          <w:b/>
          <w:i/>
          <w:sz w:val="22"/>
          <w:szCs w:val="22"/>
          <w:u w:val="single"/>
        </w:rPr>
      </w:pPr>
      <w:r w:rsidRPr="00853BEF">
        <w:rPr>
          <w:rFonts w:ascii="Palatino Linotype" w:eastAsia="Palatino Linotype" w:hAnsi="Palatino Linotype" w:cs="Palatino Linotype"/>
          <w:i/>
          <w:sz w:val="22"/>
          <w:szCs w:val="22"/>
        </w:rPr>
        <w:t>(Énfasis añadido)</w:t>
      </w:r>
    </w:p>
    <w:p w14:paraId="0D9AFBEA" w14:textId="77777777" w:rsidR="00415DA9" w:rsidRPr="00853BEF" w:rsidRDefault="00415DA9">
      <w:pPr>
        <w:spacing w:line="360" w:lineRule="auto"/>
        <w:jc w:val="both"/>
        <w:rPr>
          <w:rFonts w:ascii="Palatino Linotype" w:eastAsia="Palatino Linotype" w:hAnsi="Palatino Linotype" w:cs="Palatino Linotype"/>
          <w:b/>
          <w:sz w:val="22"/>
          <w:szCs w:val="22"/>
        </w:rPr>
      </w:pPr>
    </w:p>
    <w:p w14:paraId="0DBF08FE"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sz w:val="22"/>
          <w:szCs w:val="22"/>
        </w:rPr>
        <w:t xml:space="preserve">Tercero. Análisis de las causales de Sobreseimiento. </w:t>
      </w:r>
      <w:r w:rsidRPr="00853BEF">
        <w:rPr>
          <w:rFonts w:ascii="Palatino Linotype" w:eastAsia="Palatino Linotype" w:hAnsi="Palatino Linotype" w:cs="Palatino Linotype"/>
          <w:sz w:val="22"/>
          <w:szCs w:val="22"/>
        </w:rPr>
        <w:t xml:space="preserve">Es menester resaltar que en el procedimiento de acceso a la información pública y de los medios de impugnación de la materia, se advierten diversos supuestos de </w:t>
      </w:r>
      <w:proofErr w:type="spellStart"/>
      <w:r w:rsidRPr="00853BEF">
        <w:rPr>
          <w:rFonts w:ascii="Palatino Linotype" w:eastAsia="Palatino Linotype" w:hAnsi="Palatino Linotype" w:cs="Palatino Linotype"/>
          <w:sz w:val="22"/>
          <w:szCs w:val="22"/>
        </w:rPr>
        <w:t>procedibilidad</w:t>
      </w:r>
      <w:proofErr w:type="spellEnd"/>
      <w:r w:rsidRPr="00853BEF">
        <w:rPr>
          <w:rFonts w:ascii="Palatino Linotype" w:eastAsia="Palatino Linotype" w:hAnsi="Palatino Linotype" w:cs="Palatino Linotype"/>
          <w:sz w:val="22"/>
          <w:szCs w:val="22"/>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4C8BF9A" w14:textId="77777777" w:rsidR="00415DA9" w:rsidRPr="00853BEF" w:rsidRDefault="00E2706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b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546B7426"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3953C3BA" w14:textId="77777777" w:rsidR="00415DA9" w:rsidRPr="00853BEF" w:rsidRDefault="00E2706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En primer término es necesario hacer alusión a las solicitudes de información ya que de ellas deriva por un lado al procedimiento de acceso a la información ante el sujeto obligado, y por otro lado la materia sobre la que versará el recurso de revisión ante este Organismo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5D887BF4"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5808211F" w14:textId="77777777" w:rsidR="00415DA9" w:rsidRPr="00853BEF" w:rsidRDefault="00E2706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AEB882A"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48D38E4C" w14:textId="77777777" w:rsidR="00415DA9" w:rsidRPr="00853BEF" w:rsidRDefault="00E2706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7706C7AE"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5A2768C1" w14:textId="77777777" w:rsidR="00415DA9" w:rsidRPr="00853BEF" w:rsidRDefault="00E27060">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34EA8869" w14:textId="77777777" w:rsidR="00415DA9" w:rsidRPr="00853BEF" w:rsidRDefault="00E27060">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br/>
        <w:t xml:space="preserve">Así, del análisis de la solicitud motivo del recurso de revisión que ahora se resuelve, se advierte que la parte </w:t>
      </w:r>
      <w:r w:rsidRPr="00853BEF">
        <w:rPr>
          <w:rFonts w:ascii="Palatino Linotype" w:eastAsia="Palatino Linotype" w:hAnsi="Palatino Linotype" w:cs="Palatino Linotype"/>
          <w:b/>
          <w:sz w:val="22"/>
          <w:szCs w:val="22"/>
        </w:rPr>
        <w:t>Recurrente</w:t>
      </w:r>
      <w:r w:rsidRPr="00853BEF">
        <w:rPr>
          <w:rFonts w:ascii="Palatino Linotype" w:eastAsia="Palatino Linotype" w:hAnsi="Palatino Linotype" w:cs="Palatino Linotype"/>
          <w:sz w:val="22"/>
          <w:szCs w:val="22"/>
        </w:rPr>
        <w:t xml:space="preserve"> requirió al </w:t>
      </w:r>
      <w:r w:rsidRPr="00853BEF">
        <w:rPr>
          <w:rFonts w:ascii="Palatino Linotype" w:eastAsia="Palatino Linotype" w:hAnsi="Palatino Linotype" w:cs="Palatino Linotype"/>
          <w:b/>
          <w:sz w:val="22"/>
          <w:szCs w:val="22"/>
        </w:rPr>
        <w:t>Sujeto Obligado</w:t>
      </w:r>
      <w:r w:rsidRPr="00853BEF">
        <w:rPr>
          <w:rFonts w:ascii="Palatino Linotype" w:eastAsia="Palatino Linotype" w:hAnsi="Palatino Linotype" w:cs="Palatino Linotype"/>
          <w:sz w:val="22"/>
          <w:szCs w:val="22"/>
        </w:rPr>
        <w:t xml:space="preserve"> le proporcione información, consistente en:</w:t>
      </w:r>
    </w:p>
    <w:p w14:paraId="247FE4E2" w14:textId="77777777" w:rsidR="00415DA9" w:rsidRPr="00853BEF" w:rsidRDefault="00415DA9">
      <w:pPr>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p>
    <w:p w14:paraId="597C898B" w14:textId="77777777" w:rsidR="00415DA9" w:rsidRPr="00853BEF" w:rsidRDefault="00E27060">
      <w:pPr>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r w:rsidRPr="00853BEF">
        <w:rPr>
          <w:rFonts w:ascii="Palatino Linotype" w:eastAsia="Palatino Linotype" w:hAnsi="Palatino Linotype" w:cs="Palatino Linotype"/>
          <w:b/>
          <w:sz w:val="22"/>
          <w:szCs w:val="22"/>
        </w:rPr>
        <w:t xml:space="preserve">De la Directora de Administración: </w:t>
      </w:r>
    </w:p>
    <w:p w14:paraId="19B5725D" w14:textId="77777777" w:rsidR="00415DA9" w:rsidRPr="00853BEF" w:rsidRDefault="00E27060">
      <w:pPr>
        <w:numPr>
          <w:ilvl w:val="0"/>
          <w:numId w:val="6"/>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sz w:val="22"/>
          <w:szCs w:val="22"/>
        </w:rPr>
      </w:pPr>
      <w:r w:rsidRPr="00853BEF">
        <w:rPr>
          <w:rFonts w:ascii="Palatino Linotype" w:eastAsia="Palatino Linotype" w:hAnsi="Palatino Linotype" w:cs="Palatino Linotype"/>
          <w:b/>
          <w:sz w:val="22"/>
          <w:szCs w:val="22"/>
        </w:rPr>
        <w:t>Atribuciones</w:t>
      </w:r>
    </w:p>
    <w:p w14:paraId="60F11D98" w14:textId="77777777" w:rsidR="00415DA9" w:rsidRPr="00853BEF" w:rsidRDefault="00E27060">
      <w:pPr>
        <w:numPr>
          <w:ilvl w:val="0"/>
          <w:numId w:val="6"/>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sz w:val="22"/>
          <w:szCs w:val="22"/>
        </w:rPr>
      </w:pPr>
      <w:r w:rsidRPr="00853BEF">
        <w:rPr>
          <w:rFonts w:ascii="Palatino Linotype" w:eastAsia="Palatino Linotype" w:hAnsi="Palatino Linotype" w:cs="Palatino Linotype"/>
          <w:b/>
          <w:sz w:val="22"/>
          <w:szCs w:val="22"/>
        </w:rPr>
        <w:t>Estudios,</w:t>
      </w:r>
    </w:p>
    <w:p w14:paraId="1D0938D2" w14:textId="77777777" w:rsidR="00415DA9" w:rsidRPr="00853BEF" w:rsidRDefault="00E27060">
      <w:pPr>
        <w:numPr>
          <w:ilvl w:val="0"/>
          <w:numId w:val="6"/>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sz w:val="22"/>
          <w:szCs w:val="22"/>
        </w:rPr>
      </w:pPr>
      <w:r w:rsidRPr="00853BEF">
        <w:rPr>
          <w:rFonts w:ascii="Palatino Linotype" w:eastAsia="Palatino Linotype" w:hAnsi="Palatino Linotype" w:cs="Palatino Linotype"/>
          <w:b/>
          <w:sz w:val="22"/>
          <w:szCs w:val="22"/>
        </w:rPr>
        <w:t xml:space="preserve">Experiencia laboral. </w:t>
      </w:r>
    </w:p>
    <w:p w14:paraId="05D599A6" w14:textId="77777777" w:rsidR="00415DA9" w:rsidRPr="00853BEF" w:rsidRDefault="00E27060">
      <w:pPr>
        <w:numPr>
          <w:ilvl w:val="0"/>
          <w:numId w:val="6"/>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sz w:val="22"/>
          <w:szCs w:val="22"/>
        </w:rPr>
      </w:pPr>
      <w:r w:rsidRPr="00853BEF">
        <w:rPr>
          <w:rFonts w:ascii="Palatino Linotype" w:eastAsia="Palatino Linotype" w:hAnsi="Palatino Linotype" w:cs="Palatino Linotype"/>
          <w:b/>
          <w:sz w:val="22"/>
          <w:szCs w:val="22"/>
        </w:rPr>
        <w:t>Cuenta con alguna certificación a fin a su función</w:t>
      </w:r>
    </w:p>
    <w:p w14:paraId="6E74221C" w14:textId="77777777" w:rsidR="00415DA9" w:rsidRPr="00853BEF" w:rsidRDefault="00415DA9">
      <w:pPr>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p>
    <w:p w14:paraId="784D7DD6" w14:textId="77777777" w:rsidR="00415DA9" w:rsidRPr="00853BEF" w:rsidRDefault="00E27060">
      <w:pPr>
        <w:spacing w:line="360" w:lineRule="auto"/>
        <w:ind w:right="49"/>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En respuesta, el </w:t>
      </w:r>
      <w:r w:rsidRPr="00853BEF">
        <w:rPr>
          <w:rFonts w:ascii="Palatino Linotype" w:eastAsia="Palatino Linotype" w:hAnsi="Palatino Linotype" w:cs="Palatino Linotype"/>
          <w:b/>
          <w:sz w:val="22"/>
          <w:szCs w:val="22"/>
        </w:rPr>
        <w:t>Sujeto Obligado</w:t>
      </w:r>
      <w:r w:rsidRPr="00853BEF">
        <w:rPr>
          <w:rFonts w:ascii="Palatino Linotype" w:eastAsia="Palatino Linotype" w:hAnsi="Palatino Linotype" w:cs="Palatino Linotype"/>
          <w:sz w:val="22"/>
          <w:szCs w:val="22"/>
        </w:rPr>
        <w:t xml:space="preserve"> por conducto de la Dirección de Administración informó la entrega de la información, adjuntando la Ficha Curricular de la Directora de Administración. </w:t>
      </w:r>
    </w:p>
    <w:p w14:paraId="4FE169B6" w14:textId="77777777" w:rsidR="00415DA9" w:rsidRPr="00853BEF" w:rsidRDefault="00415DA9">
      <w:pPr>
        <w:spacing w:line="360" w:lineRule="auto"/>
        <w:ind w:right="49"/>
        <w:jc w:val="both"/>
        <w:rPr>
          <w:rFonts w:ascii="Palatino Linotype" w:eastAsia="Palatino Linotype" w:hAnsi="Palatino Linotype" w:cs="Palatino Linotype"/>
          <w:sz w:val="22"/>
          <w:szCs w:val="22"/>
        </w:rPr>
      </w:pPr>
    </w:p>
    <w:p w14:paraId="15A14569" w14:textId="77777777" w:rsidR="00415DA9" w:rsidRPr="00853BEF" w:rsidRDefault="00E27060">
      <w:pPr>
        <w:spacing w:line="360" w:lineRule="auto"/>
        <w:ind w:right="49"/>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Conocida la respuesta por la persona solicitante, al no estar conforme con los términos de la misma, interpuso el recurso de revisión que nos ocupa, mediante el cual se inconformó medularmente por la entrega de información incompleta. </w:t>
      </w:r>
    </w:p>
    <w:p w14:paraId="66F07BE6" w14:textId="77777777" w:rsidR="00415DA9" w:rsidRPr="00853BEF" w:rsidRDefault="00415DA9">
      <w:pPr>
        <w:spacing w:line="360" w:lineRule="auto"/>
        <w:ind w:right="49"/>
        <w:jc w:val="both"/>
        <w:rPr>
          <w:rFonts w:ascii="Palatino Linotype" w:eastAsia="Palatino Linotype" w:hAnsi="Palatino Linotype" w:cs="Palatino Linotype"/>
          <w:sz w:val="22"/>
          <w:szCs w:val="22"/>
        </w:rPr>
      </w:pPr>
    </w:p>
    <w:p w14:paraId="32CE0D95" w14:textId="77777777" w:rsidR="00415DA9" w:rsidRPr="00853BEF" w:rsidRDefault="00E27060">
      <w:pPr>
        <w:spacing w:line="360" w:lineRule="auto"/>
        <w:ind w:right="49"/>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Admitido el presente recurso de revisión, en términos del artículo 185 fracción II</w:t>
      </w:r>
      <w:r w:rsidRPr="00853BEF">
        <w:rPr>
          <w:rFonts w:ascii="Palatino Linotype" w:eastAsia="Palatino Linotype" w:hAnsi="Palatino Linotype" w:cs="Palatino Linotype"/>
          <w:sz w:val="22"/>
          <w:szCs w:val="22"/>
          <w:vertAlign w:val="superscript"/>
        </w:rPr>
        <w:footnoteReference w:id="1"/>
      </w:r>
      <w:r w:rsidRPr="00853BEF">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teniendo así que la parte Recurrente fue omisa en realizar alguna manifestación, mientras que el </w:t>
      </w:r>
      <w:r w:rsidRPr="00853BEF">
        <w:rPr>
          <w:rFonts w:ascii="Palatino Linotype" w:eastAsia="Palatino Linotype" w:hAnsi="Palatino Linotype" w:cs="Palatino Linotype"/>
          <w:b/>
          <w:sz w:val="22"/>
          <w:szCs w:val="22"/>
        </w:rPr>
        <w:t>Sujeto Obligado</w:t>
      </w:r>
      <w:r w:rsidRPr="00853BEF">
        <w:rPr>
          <w:rFonts w:ascii="Palatino Linotype" w:eastAsia="Palatino Linotype" w:hAnsi="Palatino Linotype" w:cs="Palatino Linotype"/>
          <w:sz w:val="22"/>
          <w:szCs w:val="22"/>
        </w:rPr>
        <w:t xml:space="preserve"> a través de la Directora de Administración, informó la entrega de los documentos comprobatorios de los estudios académicos de la Directora de Administración así como las constancias de las capacitaciones tomadas, ya que no existe ninguna normativa que le solicite tener alguna certificación para el buen desempeño de su cargo. </w:t>
      </w:r>
      <w:proofErr w:type="gramStart"/>
      <w:r w:rsidRPr="00853BEF">
        <w:rPr>
          <w:rFonts w:ascii="Palatino Linotype" w:eastAsia="Palatino Linotype" w:hAnsi="Palatino Linotype" w:cs="Palatino Linotype"/>
          <w:sz w:val="22"/>
          <w:szCs w:val="22"/>
        </w:rPr>
        <w:t>Asimismo</w:t>
      </w:r>
      <w:proofErr w:type="gramEnd"/>
      <w:r w:rsidRPr="00853BEF">
        <w:rPr>
          <w:rFonts w:ascii="Palatino Linotype" w:eastAsia="Palatino Linotype" w:hAnsi="Palatino Linotype" w:cs="Palatino Linotype"/>
          <w:sz w:val="22"/>
          <w:szCs w:val="22"/>
        </w:rPr>
        <w:t xml:space="preserve"> informó la entrega del nombramiento como Directora de Administración otorgado por el Presidente Municipal, el cual otorga facultades para el funcionamiento de la Dirección de Administración. </w:t>
      </w:r>
    </w:p>
    <w:p w14:paraId="25EBDD9B" w14:textId="77777777" w:rsidR="00415DA9" w:rsidRPr="00853BEF" w:rsidRDefault="00415DA9">
      <w:pPr>
        <w:spacing w:line="360" w:lineRule="auto"/>
        <w:ind w:right="49"/>
        <w:jc w:val="both"/>
        <w:rPr>
          <w:rFonts w:ascii="Palatino Linotype" w:eastAsia="Palatino Linotype" w:hAnsi="Palatino Linotype" w:cs="Palatino Linotype"/>
          <w:sz w:val="22"/>
          <w:szCs w:val="22"/>
        </w:rPr>
      </w:pPr>
    </w:p>
    <w:p w14:paraId="64A139EE" w14:textId="77777777" w:rsidR="00415DA9" w:rsidRPr="00853BEF" w:rsidRDefault="00E27060">
      <w:pPr>
        <w:spacing w:line="360" w:lineRule="auto"/>
        <w:ind w:right="49"/>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Aunado a ello señaló que, la plataforma </w:t>
      </w:r>
      <w:proofErr w:type="spellStart"/>
      <w:r w:rsidRPr="00853BEF">
        <w:rPr>
          <w:rFonts w:ascii="Palatino Linotype" w:eastAsia="Palatino Linotype" w:hAnsi="Palatino Linotype" w:cs="Palatino Linotype"/>
          <w:sz w:val="22"/>
          <w:szCs w:val="22"/>
        </w:rPr>
        <w:t>Saimex</w:t>
      </w:r>
      <w:proofErr w:type="spellEnd"/>
      <w:r w:rsidRPr="00853BEF">
        <w:rPr>
          <w:rFonts w:ascii="Palatino Linotype" w:eastAsia="Palatino Linotype" w:hAnsi="Palatino Linotype" w:cs="Palatino Linotype"/>
          <w:sz w:val="22"/>
          <w:szCs w:val="22"/>
        </w:rPr>
        <w:t>, sirve principalmente para que los ciudadanos puedan solicitar información pública del Estado de México, así como del gobierno y de la Administración Pública Municipal y sus Organismos Descentralizados y que se encuentre en su posesión; por lo que la vida personal de los Servidores Públicos de la Administración Municipal es información personal y privada, y su acceso y uso están regulados por las leyes de protección de datos personales. Sin embargo, para aclarar su duda y dar respuesta sobre si la Directora tiene algún conflicto de i</w:t>
      </w:r>
      <w:r w:rsidRPr="00853BEF">
        <w:rPr>
          <w:rFonts w:ascii="Palatino Linotype" w:eastAsia="Palatino Linotype" w:hAnsi="Palatino Linotype" w:cs="Palatino Linotype"/>
          <w:i/>
          <w:sz w:val="22"/>
          <w:szCs w:val="22"/>
        </w:rPr>
        <w:t xml:space="preserve">ntereso </w:t>
      </w:r>
      <w:r w:rsidRPr="00853BEF">
        <w:rPr>
          <w:rFonts w:ascii="Palatino Linotype" w:eastAsia="Palatino Linotype" w:hAnsi="Palatino Linotype" w:cs="Palatino Linotype"/>
          <w:sz w:val="22"/>
          <w:szCs w:val="22"/>
        </w:rPr>
        <w:t xml:space="preserve">(como lo escribe en su solicitud) y que en realidad quiso decir (interés) y relación más que laboral con el Director de fomento económico la respuesta es NO; sin embargo, como fue precisado en párrafos que anteceden dicho documento no fue hecho del conocimiento de la parte Recurrente, por contener información que es susceptible de ser clasificada como confidencial, en términos del artículo 143 fracción I de la Ley de la materia. </w:t>
      </w:r>
    </w:p>
    <w:p w14:paraId="18384943" w14:textId="77777777" w:rsidR="00415DA9" w:rsidRPr="00853BEF" w:rsidRDefault="00415DA9">
      <w:pPr>
        <w:spacing w:line="360" w:lineRule="auto"/>
        <w:ind w:right="49"/>
        <w:jc w:val="both"/>
        <w:rPr>
          <w:rFonts w:ascii="Palatino Linotype" w:eastAsia="Palatino Linotype" w:hAnsi="Palatino Linotype" w:cs="Palatino Linotype"/>
          <w:sz w:val="22"/>
          <w:szCs w:val="22"/>
        </w:rPr>
      </w:pPr>
    </w:p>
    <w:p w14:paraId="425F5519" w14:textId="77777777" w:rsidR="00415DA9" w:rsidRPr="00853BEF" w:rsidRDefault="00E2706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Correlativo a lo anterior, es necesario precisar que de las constancias que obran en el expediente se logra vislumbrar que el </w:t>
      </w:r>
      <w:r w:rsidRPr="00853BEF">
        <w:rPr>
          <w:rFonts w:ascii="Palatino Linotype" w:eastAsia="Palatino Linotype" w:hAnsi="Palatino Linotype" w:cs="Palatino Linotype"/>
          <w:b/>
          <w:sz w:val="22"/>
          <w:szCs w:val="22"/>
        </w:rPr>
        <w:t>Sujeto Obligado</w:t>
      </w:r>
      <w:r w:rsidRPr="00853BEF">
        <w:rPr>
          <w:rFonts w:ascii="Palatino Linotype" w:eastAsia="Palatino Linotype" w:hAnsi="Palatino Linotype" w:cs="Palatino Linotype"/>
          <w:sz w:val="22"/>
          <w:szCs w:val="22"/>
        </w:rPr>
        <w:t>, turnó la solicitud de información a la unidad administrativa competente, a saber la Dirección de Administración, por lo que, resulta necesario referir que el Reglamento Interno de la Administración Pública del Ayuntamiento de Coacalco de Berriozábal, establece en su artículo 52, que la Dirección de Administración tiene como atribución registrar y controlar los nombramientos de los servidores públicos municipales, crear y mantener actualizados los perfiles laborales de las categorías, así como establecer los criterios de selección y contratación para quienes aspiren a ingresar a la Administración Pública Municipal; e integrar y resguardar el archivo laboral del personal de la Administración Pública Municipal, mismo que inserta para mayor claridad:</w:t>
      </w:r>
    </w:p>
    <w:p w14:paraId="5E507E0A" w14:textId="77777777" w:rsidR="00415DA9" w:rsidRPr="00853BEF" w:rsidRDefault="00415DA9">
      <w:pPr>
        <w:spacing w:line="276" w:lineRule="auto"/>
        <w:ind w:left="851" w:right="616"/>
        <w:jc w:val="both"/>
        <w:rPr>
          <w:rFonts w:ascii="Palatino Linotype" w:eastAsia="Palatino Linotype" w:hAnsi="Palatino Linotype" w:cs="Palatino Linotype"/>
          <w:i/>
          <w:sz w:val="22"/>
          <w:szCs w:val="22"/>
        </w:rPr>
      </w:pPr>
    </w:p>
    <w:p w14:paraId="51003D4B"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w:t>
      </w:r>
      <w:r w:rsidRPr="00853BEF">
        <w:rPr>
          <w:rFonts w:ascii="Palatino Linotype" w:eastAsia="Palatino Linotype" w:hAnsi="Palatino Linotype" w:cs="Palatino Linotype"/>
          <w:b/>
          <w:i/>
          <w:sz w:val="22"/>
          <w:szCs w:val="22"/>
        </w:rPr>
        <w:t xml:space="preserve">Artículo 52. </w:t>
      </w:r>
      <w:r w:rsidRPr="00853BEF">
        <w:rPr>
          <w:rFonts w:ascii="Palatino Linotype" w:eastAsia="Palatino Linotype" w:hAnsi="Palatino Linotype" w:cs="Palatino Linotype"/>
          <w:i/>
          <w:sz w:val="22"/>
          <w:szCs w:val="22"/>
        </w:rPr>
        <w:t>La</w:t>
      </w:r>
      <w:r w:rsidRPr="00853BEF">
        <w:rPr>
          <w:rFonts w:ascii="Palatino Linotype" w:eastAsia="Palatino Linotype" w:hAnsi="Palatino Linotype" w:cs="Palatino Linotype"/>
          <w:b/>
          <w:i/>
          <w:sz w:val="22"/>
          <w:szCs w:val="22"/>
        </w:rPr>
        <w:t xml:space="preserve"> Dirección de Administración </w:t>
      </w:r>
      <w:r w:rsidRPr="00853BEF">
        <w:rPr>
          <w:rFonts w:ascii="Palatino Linotype" w:eastAsia="Palatino Linotype" w:hAnsi="Palatino Linotype" w:cs="Palatino Linotype"/>
          <w:i/>
          <w:sz w:val="22"/>
          <w:szCs w:val="22"/>
        </w:rPr>
        <w:t>tendrá las atribuciones siguientes:</w:t>
      </w:r>
    </w:p>
    <w:p w14:paraId="113C4329"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1. Acordar con el Presidente Municipal la creación de plazas laborales para atender las necesidades del servicio público, considerando el presupuesto de egresos para la fijación de salario y prestaciones personales;</w:t>
      </w:r>
    </w:p>
    <w:p w14:paraId="4FE9385C"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w:t>
      </w:r>
    </w:p>
    <w:p w14:paraId="412411AA"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V. Elaborar y registrar los nombramientos de los servidores públicos municipales, excepto de Directores, que se acreditan por mandato del Presidente Municipal;</w:t>
      </w:r>
    </w:p>
    <w:p w14:paraId="1FC68458"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b/>
          <w:i/>
          <w:sz w:val="22"/>
          <w:szCs w:val="22"/>
        </w:rPr>
        <w:t>VI. Registrar y controlar los nombramientos</w:t>
      </w:r>
      <w:r w:rsidRPr="00853BEF">
        <w:rPr>
          <w:rFonts w:ascii="Palatino Linotype" w:eastAsia="Palatino Linotype" w:hAnsi="Palatino Linotype" w:cs="Palatino Linotype"/>
          <w:i/>
          <w:sz w:val="22"/>
          <w:szCs w:val="22"/>
        </w:rPr>
        <w:t xml:space="preserve">, remociones, renuncias, licencias, cambios de adscripción, promociones, incapacidades médicas, vacaciones, días no laborables y demás incidencias relacionadas con </w:t>
      </w:r>
      <w:r w:rsidRPr="00853BEF">
        <w:rPr>
          <w:rFonts w:ascii="Palatino Linotype" w:eastAsia="Palatino Linotype" w:hAnsi="Palatino Linotype" w:cs="Palatino Linotype"/>
          <w:b/>
          <w:i/>
          <w:sz w:val="22"/>
          <w:szCs w:val="22"/>
        </w:rPr>
        <w:t>los servidores públicos municipales</w:t>
      </w:r>
      <w:r w:rsidRPr="00853BEF">
        <w:rPr>
          <w:rFonts w:ascii="Palatino Linotype" w:eastAsia="Palatino Linotype" w:hAnsi="Palatino Linotype" w:cs="Palatino Linotype"/>
          <w:i/>
          <w:sz w:val="22"/>
          <w:szCs w:val="22"/>
        </w:rPr>
        <w:t>;</w:t>
      </w:r>
    </w:p>
    <w:p w14:paraId="1DCFF8CA"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w:t>
      </w:r>
    </w:p>
    <w:p w14:paraId="4E882889"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b/>
          <w:i/>
          <w:sz w:val="22"/>
          <w:szCs w:val="22"/>
        </w:rPr>
        <w:t>X. Crear y mantener actualizados los perfiles laborales de las categorías, así como establecer los criterios de selección y contratación para quienes aspiren a ingresar a la Administración Pública Municipal</w:t>
      </w:r>
      <w:r w:rsidRPr="00853BEF">
        <w:rPr>
          <w:rFonts w:ascii="Palatino Linotype" w:eastAsia="Palatino Linotype" w:hAnsi="Palatino Linotype" w:cs="Palatino Linotype"/>
          <w:i/>
          <w:sz w:val="22"/>
          <w:szCs w:val="22"/>
        </w:rPr>
        <w:t>;</w:t>
      </w:r>
    </w:p>
    <w:p w14:paraId="5887F0BA"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w:t>
      </w:r>
    </w:p>
    <w:p w14:paraId="722AEB0E"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b/>
          <w:i/>
          <w:sz w:val="22"/>
          <w:szCs w:val="22"/>
          <w:u w:val="single"/>
        </w:rPr>
        <w:t>XII. Integrar y resguardar el archivo laboral del personal de la Administración Pública Municipal</w:t>
      </w:r>
      <w:r w:rsidRPr="00853BEF">
        <w:rPr>
          <w:rFonts w:ascii="Palatino Linotype" w:eastAsia="Palatino Linotype" w:hAnsi="Palatino Linotype" w:cs="Palatino Linotype"/>
          <w:i/>
          <w:sz w:val="22"/>
          <w:szCs w:val="22"/>
        </w:rPr>
        <w:t>;</w:t>
      </w:r>
    </w:p>
    <w:p w14:paraId="73886FF8"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XIII. Tramitar y registrar todos los movimientos de personal de la Administración Pública Municipal;</w:t>
      </w:r>
    </w:p>
    <w:p w14:paraId="543C6EE9"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XIV. Dirigir, evaluar y autorizar los programas, procesos y procedimientos para la elaboración, pago de nómina y el timbrado de la misma para los efectos fiscales correspondientes;</w:t>
      </w:r>
    </w:p>
    <w:p w14:paraId="2D77B730"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 xml:space="preserve">XV. Coordinar la atención de los conflictos laborales con la Dirección Jurídica y la Contraloría </w:t>
      </w:r>
      <w:proofErr w:type="gramStart"/>
      <w:r w:rsidRPr="00853BEF">
        <w:rPr>
          <w:rFonts w:ascii="Palatino Linotype" w:eastAsia="Palatino Linotype" w:hAnsi="Palatino Linotype" w:cs="Palatino Linotype"/>
          <w:i/>
          <w:sz w:val="22"/>
          <w:szCs w:val="22"/>
        </w:rPr>
        <w:t>Municipal;…</w:t>
      </w:r>
      <w:proofErr w:type="gramEnd"/>
      <w:r w:rsidRPr="00853BEF">
        <w:rPr>
          <w:rFonts w:ascii="Palatino Linotype" w:eastAsia="Palatino Linotype" w:hAnsi="Palatino Linotype" w:cs="Palatino Linotype"/>
          <w:i/>
          <w:sz w:val="22"/>
          <w:szCs w:val="22"/>
        </w:rPr>
        <w:t>”</w:t>
      </w:r>
    </w:p>
    <w:p w14:paraId="64BB7E68" w14:textId="77777777" w:rsidR="00415DA9" w:rsidRPr="00853BEF" w:rsidRDefault="00E27060">
      <w:pPr>
        <w:spacing w:line="276" w:lineRule="auto"/>
        <w:ind w:left="851" w:right="616"/>
        <w:jc w:val="both"/>
        <w:rPr>
          <w:rFonts w:ascii="Palatino Linotype" w:eastAsia="Palatino Linotype" w:hAnsi="Palatino Linotype" w:cs="Palatino Linotype"/>
          <w:i/>
          <w:sz w:val="22"/>
          <w:szCs w:val="22"/>
        </w:rPr>
      </w:pPr>
      <w:r w:rsidRPr="00853BEF">
        <w:rPr>
          <w:rFonts w:ascii="Palatino Linotype" w:eastAsia="Palatino Linotype" w:hAnsi="Palatino Linotype" w:cs="Palatino Linotype"/>
          <w:i/>
          <w:sz w:val="22"/>
          <w:szCs w:val="22"/>
        </w:rPr>
        <w:t>(Énfasis Añadido)</w:t>
      </w:r>
    </w:p>
    <w:p w14:paraId="07ED510C" w14:textId="77777777" w:rsidR="00415DA9" w:rsidRPr="00853BEF" w:rsidRDefault="00415DA9">
      <w:pPr>
        <w:spacing w:line="276" w:lineRule="auto"/>
        <w:ind w:left="851" w:right="616"/>
        <w:jc w:val="both"/>
        <w:rPr>
          <w:rFonts w:ascii="Palatino Linotype" w:eastAsia="Palatino Linotype" w:hAnsi="Palatino Linotype" w:cs="Palatino Linotype"/>
          <w:i/>
          <w:sz w:val="22"/>
          <w:szCs w:val="22"/>
        </w:rPr>
      </w:pPr>
    </w:p>
    <w:p w14:paraId="364AF71A" w14:textId="77777777" w:rsidR="00415DA9" w:rsidRPr="00853BEF" w:rsidRDefault="00E27060">
      <w:pPr>
        <w:spacing w:line="360" w:lineRule="auto"/>
        <w:ind w:right="49"/>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De tal suerte que como se desprende de lo anteriormente citado, la </w:t>
      </w:r>
      <w:r w:rsidRPr="00853BEF">
        <w:rPr>
          <w:rFonts w:ascii="Palatino Linotype" w:eastAsia="Palatino Linotype" w:hAnsi="Palatino Linotype" w:cs="Palatino Linotype"/>
          <w:b/>
          <w:sz w:val="22"/>
          <w:szCs w:val="22"/>
        </w:rPr>
        <w:t xml:space="preserve">Dirección de Administración </w:t>
      </w:r>
      <w:r w:rsidRPr="00853BEF">
        <w:rPr>
          <w:rFonts w:ascii="Palatino Linotype" w:eastAsia="Palatino Linotype" w:hAnsi="Palatino Linotype" w:cs="Palatino Linotype"/>
          <w:sz w:val="22"/>
          <w:szCs w:val="22"/>
        </w:rPr>
        <w:t>es la unidad administrativa encargada de crear y mantener actualizados los perfiles laborales de las categorías, así como establecer los criterios de selección y contratación para quienes aspiren a ingresar a la Administración Pública; así como, integrar y resguardar el archivo laboral del personal de la Administración Pública Municipal; por ende, se determina que la Unidad de Transparencia cumplió con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74F66DB2" w14:textId="77777777" w:rsidR="00415DA9" w:rsidRPr="00853BEF" w:rsidRDefault="00415DA9">
      <w:pPr>
        <w:rPr>
          <w:rFonts w:ascii="Palatino Linotype" w:eastAsia="Palatino Linotype" w:hAnsi="Palatino Linotype" w:cs="Palatino Linotype"/>
          <w:sz w:val="22"/>
          <w:szCs w:val="22"/>
        </w:rPr>
      </w:pPr>
    </w:p>
    <w:p w14:paraId="2CDB29EB" w14:textId="77777777" w:rsidR="00415DA9" w:rsidRPr="00853BEF" w:rsidRDefault="00E27060">
      <w:pPr>
        <w:spacing w:line="276" w:lineRule="auto"/>
        <w:ind w:left="864" w:right="616"/>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i/>
          <w:sz w:val="22"/>
          <w:szCs w:val="22"/>
        </w:rPr>
        <w:t>XXXIX. Servidor público habilitado:</w:t>
      </w:r>
      <w:r w:rsidRPr="00853BEF">
        <w:rPr>
          <w:rFonts w:ascii="Palatino Linotype" w:eastAsia="Palatino Linotype" w:hAnsi="Palatino Linotype" w:cs="Palatino Linotype"/>
          <w:i/>
          <w:sz w:val="22"/>
          <w:szCs w:val="22"/>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EE3F7B5" w14:textId="77777777" w:rsidR="00415DA9" w:rsidRPr="00853BEF" w:rsidRDefault="00415DA9">
      <w:pPr>
        <w:rPr>
          <w:rFonts w:ascii="Palatino Linotype" w:eastAsia="Palatino Linotype" w:hAnsi="Palatino Linotype" w:cs="Palatino Linotype"/>
          <w:sz w:val="22"/>
          <w:szCs w:val="22"/>
        </w:rPr>
      </w:pPr>
    </w:p>
    <w:p w14:paraId="3AA2C4B4"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161013D" w14:textId="77777777" w:rsidR="00415DA9" w:rsidRPr="00853BEF" w:rsidRDefault="00415DA9">
      <w:pPr>
        <w:rPr>
          <w:rFonts w:ascii="Palatino Linotype" w:eastAsia="Palatino Linotype" w:hAnsi="Palatino Linotype" w:cs="Palatino Linotype"/>
          <w:sz w:val="22"/>
          <w:szCs w:val="22"/>
        </w:rPr>
      </w:pPr>
    </w:p>
    <w:p w14:paraId="51793E73" w14:textId="77777777" w:rsidR="00415DA9" w:rsidRPr="00853BEF" w:rsidRDefault="00E27060">
      <w:pPr>
        <w:spacing w:line="276" w:lineRule="auto"/>
        <w:ind w:left="864" w:right="616"/>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w:t>
      </w:r>
      <w:r w:rsidRPr="00853BEF">
        <w:rPr>
          <w:rFonts w:ascii="Palatino Linotype" w:eastAsia="Palatino Linotype" w:hAnsi="Palatino Linotype" w:cs="Palatino Linotype"/>
          <w:b/>
          <w:i/>
          <w:sz w:val="22"/>
          <w:szCs w:val="22"/>
        </w:rPr>
        <w:t>Artículo 162.</w:t>
      </w:r>
      <w:r w:rsidRPr="00853BEF">
        <w:rPr>
          <w:rFonts w:ascii="Palatino Linotype" w:eastAsia="Palatino Linotype" w:hAnsi="Palatino Linotype" w:cs="Palatino Linotype"/>
          <w:i/>
          <w:sz w:val="22"/>
          <w:szCs w:val="22"/>
        </w:rPr>
        <w:t xml:space="preserve"> Las unidades de transparencia deberán garantizar que las solicitudes </w:t>
      </w:r>
      <w:r w:rsidRPr="00853BEF">
        <w:rPr>
          <w:rFonts w:ascii="Palatino Linotype" w:eastAsia="Palatino Linotype" w:hAnsi="Palatino Linotype" w:cs="Palatino Linotype"/>
          <w:b/>
          <w:i/>
          <w:sz w:val="22"/>
          <w:szCs w:val="22"/>
        </w:rPr>
        <w:t xml:space="preserve">se turnen a todas las Áreas competentes </w:t>
      </w:r>
      <w:r w:rsidRPr="00853BEF">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335DB1F2"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2C806788"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Acotado lo anterior, y para un mejor entendimiento se procede a realizar un cuadro comparativo de la información solicitada con la información entregada en respuesta, para determinar si colma el derecho de acceso a la información pública del hoy </w:t>
      </w:r>
      <w:r w:rsidRPr="00853BEF">
        <w:rPr>
          <w:rFonts w:ascii="Palatino Linotype" w:eastAsia="Palatino Linotype" w:hAnsi="Palatino Linotype" w:cs="Palatino Linotype"/>
          <w:b/>
          <w:sz w:val="22"/>
          <w:szCs w:val="22"/>
        </w:rPr>
        <w:t>Recurrente</w:t>
      </w:r>
      <w:r w:rsidRPr="00853BEF">
        <w:rPr>
          <w:rFonts w:ascii="Palatino Linotype" w:eastAsia="Palatino Linotype" w:hAnsi="Palatino Linotype" w:cs="Palatino Linotype"/>
          <w:sz w:val="22"/>
          <w:szCs w:val="22"/>
        </w:rPr>
        <w:t xml:space="preserve">, conforme a lo siguiente: </w:t>
      </w:r>
    </w:p>
    <w:p w14:paraId="5510A558" w14:textId="77777777" w:rsidR="00415DA9" w:rsidRPr="00853BEF" w:rsidRDefault="00415DA9">
      <w:pPr>
        <w:spacing w:line="360" w:lineRule="auto"/>
        <w:jc w:val="both"/>
        <w:rPr>
          <w:rFonts w:ascii="Palatino Linotype" w:eastAsia="Palatino Linotype" w:hAnsi="Palatino Linotype" w:cs="Palatino Linotype"/>
          <w:sz w:val="22"/>
          <w:szCs w:val="22"/>
        </w:rPr>
      </w:pPr>
    </w:p>
    <w:tbl>
      <w:tblPr>
        <w:tblStyle w:val="af0"/>
        <w:tblW w:w="886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1"/>
        <w:gridCol w:w="1621"/>
        <w:gridCol w:w="2026"/>
        <w:gridCol w:w="4003"/>
      </w:tblGrid>
      <w:tr w:rsidR="00144538" w:rsidRPr="00853BEF" w14:paraId="5F296857" w14:textId="77777777">
        <w:trPr>
          <w:trHeight w:val="287"/>
        </w:trPr>
        <w:tc>
          <w:tcPr>
            <w:tcW w:w="1211" w:type="dxa"/>
            <w:shd w:val="clear" w:color="auto" w:fill="DBE5F1"/>
          </w:tcPr>
          <w:p w14:paraId="7AA4121B" w14:textId="77777777" w:rsidR="00415DA9" w:rsidRPr="00853BEF" w:rsidRDefault="00E27060">
            <w:pPr>
              <w:jc w:val="center"/>
              <w:rPr>
                <w:rFonts w:ascii="Palatino Linotype" w:eastAsia="Palatino Linotype" w:hAnsi="Palatino Linotype" w:cs="Palatino Linotype"/>
                <w:b/>
                <w:sz w:val="20"/>
                <w:szCs w:val="20"/>
              </w:rPr>
            </w:pPr>
            <w:r w:rsidRPr="00853BEF">
              <w:rPr>
                <w:rFonts w:ascii="Palatino Linotype" w:eastAsia="Palatino Linotype" w:hAnsi="Palatino Linotype" w:cs="Palatino Linotype"/>
                <w:b/>
                <w:sz w:val="20"/>
                <w:szCs w:val="20"/>
              </w:rPr>
              <w:t>Solicitud</w:t>
            </w:r>
          </w:p>
        </w:tc>
        <w:tc>
          <w:tcPr>
            <w:tcW w:w="1621" w:type="dxa"/>
            <w:shd w:val="clear" w:color="auto" w:fill="DBE5F1"/>
          </w:tcPr>
          <w:p w14:paraId="0357A0A8" w14:textId="77777777" w:rsidR="00415DA9" w:rsidRPr="00853BEF" w:rsidRDefault="00E27060">
            <w:pPr>
              <w:jc w:val="center"/>
              <w:rPr>
                <w:rFonts w:ascii="Palatino Linotype" w:eastAsia="Palatino Linotype" w:hAnsi="Palatino Linotype" w:cs="Palatino Linotype"/>
                <w:b/>
                <w:sz w:val="20"/>
                <w:szCs w:val="20"/>
              </w:rPr>
            </w:pPr>
            <w:r w:rsidRPr="00853BEF">
              <w:rPr>
                <w:rFonts w:ascii="Palatino Linotype" w:eastAsia="Palatino Linotype" w:hAnsi="Palatino Linotype" w:cs="Palatino Linotype"/>
                <w:b/>
                <w:sz w:val="20"/>
                <w:szCs w:val="20"/>
              </w:rPr>
              <w:t>Respuesta</w:t>
            </w:r>
          </w:p>
        </w:tc>
        <w:tc>
          <w:tcPr>
            <w:tcW w:w="2026" w:type="dxa"/>
            <w:shd w:val="clear" w:color="auto" w:fill="DBE5F1"/>
          </w:tcPr>
          <w:p w14:paraId="53BAF079" w14:textId="77777777" w:rsidR="00415DA9" w:rsidRPr="00853BEF" w:rsidRDefault="00E27060">
            <w:pPr>
              <w:jc w:val="center"/>
              <w:rPr>
                <w:rFonts w:ascii="Palatino Linotype" w:eastAsia="Palatino Linotype" w:hAnsi="Palatino Linotype" w:cs="Palatino Linotype"/>
                <w:b/>
                <w:sz w:val="20"/>
                <w:szCs w:val="20"/>
              </w:rPr>
            </w:pPr>
            <w:r w:rsidRPr="00853BEF">
              <w:rPr>
                <w:rFonts w:ascii="Palatino Linotype" w:eastAsia="Palatino Linotype" w:hAnsi="Palatino Linotype" w:cs="Palatino Linotype"/>
                <w:b/>
                <w:sz w:val="20"/>
                <w:szCs w:val="20"/>
              </w:rPr>
              <w:t>Informe Justificado</w:t>
            </w:r>
          </w:p>
        </w:tc>
        <w:tc>
          <w:tcPr>
            <w:tcW w:w="4003" w:type="dxa"/>
            <w:shd w:val="clear" w:color="auto" w:fill="DBE5F1"/>
          </w:tcPr>
          <w:p w14:paraId="45A82893" w14:textId="77777777" w:rsidR="00415DA9" w:rsidRPr="00853BEF" w:rsidRDefault="00E27060">
            <w:pPr>
              <w:jc w:val="center"/>
              <w:rPr>
                <w:rFonts w:ascii="Palatino Linotype" w:eastAsia="Palatino Linotype" w:hAnsi="Palatino Linotype" w:cs="Palatino Linotype"/>
                <w:b/>
                <w:sz w:val="20"/>
                <w:szCs w:val="20"/>
              </w:rPr>
            </w:pPr>
            <w:r w:rsidRPr="00853BEF">
              <w:rPr>
                <w:rFonts w:ascii="Palatino Linotype" w:eastAsia="Palatino Linotype" w:hAnsi="Palatino Linotype" w:cs="Palatino Linotype"/>
                <w:b/>
                <w:sz w:val="20"/>
                <w:szCs w:val="20"/>
              </w:rPr>
              <w:t>Colmó</w:t>
            </w:r>
          </w:p>
        </w:tc>
      </w:tr>
      <w:tr w:rsidR="00144538" w:rsidRPr="00853BEF" w14:paraId="2FFFFDDE" w14:textId="77777777">
        <w:trPr>
          <w:trHeight w:val="324"/>
        </w:trPr>
        <w:tc>
          <w:tcPr>
            <w:tcW w:w="8861" w:type="dxa"/>
            <w:gridSpan w:val="4"/>
            <w:shd w:val="clear" w:color="auto" w:fill="DBE5F1"/>
          </w:tcPr>
          <w:p w14:paraId="5294C2BF" w14:textId="77777777" w:rsidR="00415DA9" w:rsidRPr="00853BEF" w:rsidRDefault="00E27060">
            <w:pPr>
              <w:rPr>
                <w:rFonts w:ascii="Palatino Linotype" w:eastAsia="Palatino Linotype" w:hAnsi="Palatino Linotype" w:cs="Palatino Linotype"/>
                <w:b/>
                <w:sz w:val="20"/>
                <w:szCs w:val="20"/>
              </w:rPr>
            </w:pPr>
            <w:r w:rsidRPr="00853BEF">
              <w:rPr>
                <w:rFonts w:ascii="Palatino Linotype" w:eastAsia="Palatino Linotype" w:hAnsi="Palatino Linotype" w:cs="Palatino Linotype"/>
                <w:b/>
                <w:sz w:val="20"/>
                <w:szCs w:val="20"/>
              </w:rPr>
              <w:t>De la Directora de Administración, lo siguiente:</w:t>
            </w:r>
          </w:p>
        </w:tc>
      </w:tr>
      <w:tr w:rsidR="00144538" w:rsidRPr="00853BEF" w14:paraId="0BA6E1AF" w14:textId="77777777">
        <w:trPr>
          <w:trHeight w:val="793"/>
        </w:trPr>
        <w:tc>
          <w:tcPr>
            <w:tcW w:w="1211" w:type="dxa"/>
          </w:tcPr>
          <w:p w14:paraId="0ABAF762" w14:textId="77777777" w:rsidR="00415DA9" w:rsidRPr="00853BEF" w:rsidRDefault="00E27060">
            <w:pPr>
              <w:tabs>
                <w:tab w:val="left" w:pos="164"/>
              </w:tabs>
              <w:jc w:val="both"/>
              <w:rPr>
                <w:rFonts w:ascii="Palatino Linotype" w:eastAsia="Palatino Linotype" w:hAnsi="Palatino Linotype" w:cs="Palatino Linotype"/>
                <w:sz w:val="20"/>
                <w:szCs w:val="20"/>
              </w:rPr>
            </w:pPr>
            <w:r w:rsidRPr="00853BEF">
              <w:rPr>
                <w:rFonts w:ascii="Palatino Linotype" w:eastAsia="Palatino Linotype" w:hAnsi="Palatino Linotype" w:cs="Palatino Linotype"/>
                <w:sz w:val="20"/>
                <w:szCs w:val="20"/>
              </w:rPr>
              <w:t>1.</w:t>
            </w:r>
            <w:r w:rsidRPr="00853BEF">
              <w:rPr>
                <w:rFonts w:ascii="Palatino Linotype" w:eastAsia="Palatino Linotype" w:hAnsi="Palatino Linotype" w:cs="Palatino Linotype"/>
                <w:sz w:val="20"/>
                <w:szCs w:val="20"/>
              </w:rPr>
              <w:tab/>
              <w:t>cuáles son las Atribuciones</w:t>
            </w:r>
          </w:p>
        </w:tc>
        <w:tc>
          <w:tcPr>
            <w:tcW w:w="1621" w:type="dxa"/>
            <w:vMerge w:val="restart"/>
          </w:tcPr>
          <w:p w14:paraId="41B113E3"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4154C887"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6C9DAD72"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7813D669"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2C157ED8"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4FAFF252"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2BF00311"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31B25D65"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22B5CAB4"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332E1B28"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0AD4971D"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18B5F540"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178E5731"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4AB3BC74"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6C519D2F"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1207F542"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5658AF14" w14:textId="77777777" w:rsidR="00415DA9" w:rsidRPr="00853BEF" w:rsidRDefault="00E27060">
            <w:pPr>
              <w:tabs>
                <w:tab w:val="left" w:pos="1950"/>
              </w:tabs>
              <w:jc w:val="both"/>
              <w:rPr>
                <w:rFonts w:ascii="Palatino Linotype" w:eastAsia="Palatino Linotype" w:hAnsi="Palatino Linotype" w:cs="Palatino Linotype"/>
                <w:sz w:val="20"/>
                <w:szCs w:val="20"/>
              </w:rPr>
            </w:pPr>
            <w:r w:rsidRPr="00853BEF">
              <w:rPr>
                <w:rFonts w:ascii="Palatino Linotype" w:eastAsia="Palatino Linotype" w:hAnsi="Palatino Linotype" w:cs="Palatino Linotype"/>
                <w:sz w:val="20"/>
                <w:szCs w:val="20"/>
              </w:rPr>
              <w:t xml:space="preserve">La Dirección de Administración informó la entrega de la información, adjuntando la ficha curricular de la Directora de Administración. </w:t>
            </w:r>
          </w:p>
          <w:p w14:paraId="234184C2" w14:textId="77777777" w:rsidR="00415DA9" w:rsidRPr="00853BEF" w:rsidRDefault="00415DA9">
            <w:pPr>
              <w:tabs>
                <w:tab w:val="left" w:pos="1950"/>
              </w:tabs>
              <w:jc w:val="both"/>
              <w:rPr>
                <w:rFonts w:ascii="Palatino Linotype" w:eastAsia="Palatino Linotype" w:hAnsi="Palatino Linotype" w:cs="Palatino Linotype"/>
                <w:sz w:val="20"/>
                <w:szCs w:val="20"/>
              </w:rPr>
            </w:pPr>
          </w:p>
          <w:p w14:paraId="238ECEEF" w14:textId="77777777" w:rsidR="00415DA9" w:rsidRPr="00853BEF" w:rsidRDefault="00E27060">
            <w:pPr>
              <w:tabs>
                <w:tab w:val="left" w:pos="1950"/>
              </w:tabs>
              <w:jc w:val="both"/>
              <w:rPr>
                <w:rFonts w:ascii="Palatino Linotype" w:eastAsia="Palatino Linotype" w:hAnsi="Palatino Linotype" w:cs="Palatino Linotype"/>
                <w:sz w:val="20"/>
                <w:szCs w:val="20"/>
              </w:rPr>
            </w:pPr>
            <w:r w:rsidRPr="00853BEF">
              <w:rPr>
                <w:rFonts w:ascii="Palatino Linotype" w:eastAsia="Palatino Linotype" w:hAnsi="Palatino Linotype" w:cs="Palatino Linotype"/>
                <w:noProof/>
                <w:sz w:val="20"/>
                <w:szCs w:val="20"/>
              </w:rPr>
              <w:drawing>
                <wp:inline distT="0" distB="0" distL="0" distR="0" wp14:anchorId="0A704286" wp14:editId="0FB4B44C">
                  <wp:extent cx="934085" cy="1109980"/>
                  <wp:effectExtent l="0" t="0" r="0" b="0"/>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934085" cy="1109980"/>
                          </a:xfrm>
                          <a:prstGeom prst="rect">
                            <a:avLst/>
                          </a:prstGeom>
                          <a:ln/>
                        </pic:spPr>
                      </pic:pic>
                    </a:graphicData>
                  </a:graphic>
                </wp:inline>
              </w:drawing>
            </w:r>
          </w:p>
          <w:p w14:paraId="38A5731A" w14:textId="77777777" w:rsidR="00415DA9" w:rsidRPr="00853BEF" w:rsidRDefault="00415DA9">
            <w:pPr>
              <w:tabs>
                <w:tab w:val="left" w:pos="1950"/>
              </w:tabs>
              <w:jc w:val="both"/>
              <w:rPr>
                <w:rFonts w:ascii="Palatino Linotype" w:eastAsia="Palatino Linotype" w:hAnsi="Palatino Linotype" w:cs="Palatino Linotype"/>
                <w:sz w:val="20"/>
                <w:szCs w:val="20"/>
              </w:rPr>
            </w:pPr>
          </w:p>
        </w:tc>
        <w:tc>
          <w:tcPr>
            <w:tcW w:w="2026" w:type="dxa"/>
            <w:vMerge w:val="restart"/>
          </w:tcPr>
          <w:p w14:paraId="3E3D82D7" w14:textId="77777777" w:rsidR="00415DA9" w:rsidRPr="00853BEF" w:rsidRDefault="00415DA9">
            <w:pPr>
              <w:jc w:val="both"/>
              <w:rPr>
                <w:rFonts w:ascii="Palatino Linotype" w:eastAsia="Palatino Linotype" w:hAnsi="Palatino Linotype" w:cs="Palatino Linotype"/>
                <w:sz w:val="20"/>
                <w:szCs w:val="20"/>
              </w:rPr>
            </w:pPr>
          </w:p>
          <w:p w14:paraId="58D13624" w14:textId="77777777" w:rsidR="00415DA9" w:rsidRPr="00853BEF" w:rsidRDefault="00415DA9">
            <w:pPr>
              <w:jc w:val="both"/>
              <w:rPr>
                <w:rFonts w:ascii="Palatino Linotype" w:eastAsia="Palatino Linotype" w:hAnsi="Palatino Linotype" w:cs="Palatino Linotype"/>
                <w:sz w:val="20"/>
                <w:szCs w:val="20"/>
              </w:rPr>
            </w:pPr>
          </w:p>
          <w:p w14:paraId="6D16DA38" w14:textId="77777777" w:rsidR="00415DA9" w:rsidRPr="00853BEF" w:rsidRDefault="00415DA9">
            <w:pPr>
              <w:jc w:val="both"/>
              <w:rPr>
                <w:rFonts w:ascii="Palatino Linotype" w:eastAsia="Palatino Linotype" w:hAnsi="Palatino Linotype" w:cs="Palatino Linotype"/>
                <w:sz w:val="20"/>
                <w:szCs w:val="20"/>
              </w:rPr>
            </w:pPr>
          </w:p>
          <w:p w14:paraId="20BE79B3" w14:textId="77777777" w:rsidR="00415DA9" w:rsidRPr="00853BEF" w:rsidRDefault="00415DA9">
            <w:pPr>
              <w:jc w:val="both"/>
              <w:rPr>
                <w:rFonts w:ascii="Palatino Linotype" w:eastAsia="Palatino Linotype" w:hAnsi="Palatino Linotype" w:cs="Palatino Linotype"/>
                <w:sz w:val="20"/>
                <w:szCs w:val="20"/>
              </w:rPr>
            </w:pPr>
          </w:p>
          <w:p w14:paraId="464F9C79" w14:textId="77777777" w:rsidR="00415DA9" w:rsidRPr="00853BEF" w:rsidRDefault="00415DA9">
            <w:pPr>
              <w:jc w:val="both"/>
              <w:rPr>
                <w:rFonts w:ascii="Palatino Linotype" w:eastAsia="Palatino Linotype" w:hAnsi="Palatino Linotype" w:cs="Palatino Linotype"/>
                <w:sz w:val="20"/>
                <w:szCs w:val="20"/>
              </w:rPr>
            </w:pPr>
          </w:p>
          <w:p w14:paraId="77329CA1" w14:textId="77777777" w:rsidR="00415DA9" w:rsidRPr="00853BEF" w:rsidRDefault="00415DA9">
            <w:pPr>
              <w:jc w:val="both"/>
              <w:rPr>
                <w:rFonts w:ascii="Palatino Linotype" w:eastAsia="Palatino Linotype" w:hAnsi="Palatino Linotype" w:cs="Palatino Linotype"/>
                <w:sz w:val="20"/>
                <w:szCs w:val="20"/>
              </w:rPr>
            </w:pPr>
          </w:p>
          <w:p w14:paraId="6BAFC20C" w14:textId="77777777" w:rsidR="00415DA9" w:rsidRPr="00853BEF" w:rsidRDefault="00415DA9">
            <w:pPr>
              <w:jc w:val="both"/>
              <w:rPr>
                <w:rFonts w:ascii="Palatino Linotype" w:eastAsia="Palatino Linotype" w:hAnsi="Palatino Linotype" w:cs="Palatino Linotype"/>
                <w:sz w:val="20"/>
                <w:szCs w:val="20"/>
              </w:rPr>
            </w:pPr>
          </w:p>
          <w:p w14:paraId="50B44669" w14:textId="77777777" w:rsidR="00415DA9" w:rsidRPr="00853BEF" w:rsidRDefault="00415DA9">
            <w:pPr>
              <w:jc w:val="both"/>
              <w:rPr>
                <w:rFonts w:ascii="Palatino Linotype" w:eastAsia="Palatino Linotype" w:hAnsi="Palatino Linotype" w:cs="Palatino Linotype"/>
                <w:sz w:val="20"/>
                <w:szCs w:val="20"/>
              </w:rPr>
            </w:pPr>
          </w:p>
          <w:p w14:paraId="2EFE1452" w14:textId="77777777" w:rsidR="00415DA9" w:rsidRPr="00853BEF" w:rsidRDefault="00415DA9">
            <w:pPr>
              <w:jc w:val="both"/>
              <w:rPr>
                <w:rFonts w:ascii="Palatino Linotype" w:eastAsia="Palatino Linotype" w:hAnsi="Palatino Linotype" w:cs="Palatino Linotype"/>
                <w:sz w:val="20"/>
                <w:szCs w:val="20"/>
              </w:rPr>
            </w:pPr>
          </w:p>
          <w:p w14:paraId="645E5006" w14:textId="77777777" w:rsidR="00415DA9" w:rsidRPr="00853BEF" w:rsidRDefault="00415DA9">
            <w:pPr>
              <w:jc w:val="both"/>
              <w:rPr>
                <w:rFonts w:ascii="Palatino Linotype" w:eastAsia="Palatino Linotype" w:hAnsi="Palatino Linotype" w:cs="Palatino Linotype"/>
                <w:sz w:val="20"/>
                <w:szCs w:val="20"/>
              </w:rPr>
            </w:pPr>
          </w:p>
          <w:p w14:paraId="1130E5E7" w14:textId="77777777" w:rsidR="00415DA9" w:rsidRPr="00853BEF" w:rsidRDefault="00415DA9">
            <w:pPr>
              <w:jc w:val="both"/>
              <w:rPr>
                <w:rFonts w:ascii="Palatino Linotype" w:eastAsia="Palatino Linotype" w:hAnsi="Palatino Linotype" w:cs="Palatino Linotype"/>
                <w:sz w:val="20"/>
                <w:szCs w:val="20"/>
              </w:rPr>
            </w:pPr>
          </w:p>
          <w:p w14:paraId="1BF07BBA" w14:textId="77777777" w:rsidR="00415DA9" w:rsidRPr="00853BEF" w:rsidRDefault="00415DA9">
            <w:pPr>
              <w:jc w:val="both"/>
              <w:rPr>
                <w:rFonts w:ascii="Palatino Linotype" w:eastAsia="Palatino Linotype" w:hAnsi="Palatino Linotype" w:cs="Palatino Linotype"/>
                <w:sz w:val="20"/>
                <w:szCs w:val="20"/>
              </w:rPr>
            </w:pPr>
          </w:p>
          <w:p w14:paraId="73C759DF" w14:textId="77777777" w:rsidR="00415DA9" w:rsidRPr="00853BEF" w:rsidRDefault="00415DA9">
            <w:pPr>
              <w:jc w:val="both"/>
              <w:rPr>
                <w:rFonts w:ascii="Palatino Linotype" w:eastAsia="Palatino Linotype" w:hAnsi="Palatino Linotype" w:cs="Palatino Linotype"/>
                <w:sz w:val="20"/>
                <w:szCs w:val="20"/>
              </w:rPr>
            </w:pPr>
          </w:p>
          <w:p w14:paraId="41CFAEE8" w14:textId="77777777" w:rsidR="00415DA9" w:rsidRPr="00853BEF" w:rsidRDefault="00415DA9">
            <w:pPr>
              <w:jc w:val="both"/>
              <w:rPr>
                <w:rFonts w:ascii="Palatino Linotype" w:eastAsia="Palatino Linotype" w:hAnsi="Palatino Linotype" w:cs="Palatino Linotype"/>
                <w:sz w:val="20"/>
                <w:szCs w:val="20"/>
              </w:rPr>
            </w:pPr>
          </w:p>
          <w:p w14:paraId="5775CD87" w14:textId="77777777" w:rsidR="00415DA9" w:rsidRPr="00853BEF" w:rsidRDefault="00415DA9">
            <w:pPr>
              <w:jc w:val="both"/>
              <w:rPr>
                <w:rFonts w:ascii="Palatino Linotype" w:eastAsia="Palatino Linotype" w:hAnsi="Palatino Linotype" w:cs="Palatino Linotype"/>
                <w:sz w:val="20"/>
                <w:szCs w:val="20"/>
              </w:rPr>
            </w:pPr>
          </w:p>
          <w:p w14:paraId="5D5A8650" w14:textId="77777777" w:rsidR="00415DA9" w:rsidRPr="00853BEF" w:rsidRDefault="00415DA9">
            <w:pPr>
              <w:jc w:val="both"/>
              <w:rPr>
                <w:rFonts w:ascii="Palatino Linotype" w:eastAsia="Palatino Linotype" w:hAnsi="Palatino Linotype" w:cs="Palatino Linotype"/>
                <w:sz w:val="20"/>
                <w:szCs w:val="20"/>
              </w:rPr>
            </w:pPr>
          </w:p>
          <w:p w14:paraId="74DF95D5" w14:textId="77777777" w:rsidR="00415DA9" w:rsidRPr="00853BEF" w:rsidRDefault="00E27060">
            <w:pPr>
              <w:jc w:val="both"/>
              <w:rPr>
                <w:rFonts w:ascii="Palatino Linotype" w:eastAsia="Palatino Linotype" w:hAnsi="Palatino Linotype" w:cs="Palatino Linotype"/>
                <w:sz w:val="20"/>
                <w:szCs w:val="20"/>
              </w:rPr>
            </w:pPr>
            <w:r w:rsidRPr="00853BEF">
              <w:rPr>
                <w:rFonts w:ascii="Palatino Linotype" w:eastAsia="Palatino Linotype" w:hAnsi="Palatino Linotype" w:cs="Palatino Linotype"/>
                <w:sz w:val="20"/>
                <w:szCs w:val="20"/>
              </w:rPr>
              <w:t xml:space="preserve">La Unidad de Transparencia informó la entrega del oficio número DA/1340/2025, suscrito por la Dirección de Administración, en el que daba atención a lo solicitado por el particular; sin </w:t>
            </w:r>
            <w:proofErr w:type="gramStart"/>
            <w:r w:rsidRPr="00853BEF">
              <w:rPr>
                <w:rFonts w:ascii="Palatino Linotype" w:eastAsia="Palatino Linotype" w:hAnsi="Palatino Linotype" w:cs="Palatino Linotype"/>
                <w:sz w:val="20"/>
                <w:szCs w:val="20"/>
              </w:rPr>
              <w:t>embargo</w:t>
            </w:r>
            <w:proofErr w:type="gramEnd"/>
            <w:r w:rsidRPr="00853BEF">
              <w:rPr>
                <w:rFonts w:ascii="Palatino Linotype" w:eastAsia="Palatino Linotype" w:hAnsi="Palatino Linotype" w:cs="Palatino Linotype"/>
                <w:sz w:val="20"/>
                <w:szCs w:val="20"/>
              </w:rPr>
              <w:t xml:space="preserve"> este documento no fue hecho del conocimiento de la parte Recurrente por advertirse el CURP de la servidora pública dentro de la cadena origina de la cédula profesional electrónica, dato que debió ser clasificado como confidencial. </w:t>
            </w:r>
          </w:p>
          <w:p w14:paraId="4084065D" w14:textId="77777777" w:rsidR="00415DA9" w:rsidRPr="00853BEF" w:rsidRDefault="00E27060">
            <w:pPr>
              <w:jc w:val="both"/>
              <w:rPr>
                <w:rFonts w:ascii="Palatino Linotype" w:eastAsia="Palatino Linotype" w:hAnsi="Palatino Linotype" w:cs="Palatino Linotype"/>
                <w:sz w:val="20"/>
                <w:szCs w:val="20"/>
              </w:rPr>
            </w:pPr>
            <w:r w:rsidRPr="00853BEF">
              <w:rPr>
                <w:rFonts w:ascii="Palatino Linotype" w:eastAsia="Palatino Linotype" w:hAnsi="Palatino Linotype" w:cs="Palatino Linotype"/>
                <w:sz w:val="20"/>
                <w:szCs w:val="20"/>
              </w:rPr>
              <w:t xml:space="preserve"> </w:t>
            </w:r>
          </w:p>
        </w:tc>
        <w:tc>
          <w:tcPr>
            <w:tcW w:w="4003" w:type="dxa"/>
          </w:tcPr>
          <w:p w14:paraId="23F4EC89" w14:textId="77777777" w:rsidR="00415DA9" w:rsidRPr="00853BEF" w:rsidRDefault="00E27060">
            <w:pPr>
              <w:jc w:val="center"/>
              <w:rPr>
                <w:rFonts w:ascii="Palatino Linotype" w:eastAsia="Palatino Linotype" w:hAnsi="Palatino Linotype" w:cs="Palatino Linotype"/>
                <w:b/>
                <w:i/>
                <w:sz w:val="20"/>
                <w:szCs w:val="20"/>
              </w:rPr>
            </w:pPr>
            <w:r w:rsidRPr="00853BEF">
              <w:rPr>
                <w:rFonts w:ascii="Palatino Linotype" w:eastAsia="Palatino Linotype" w:hAnsi="Palatino Linotype" w:cs="Palatino Linotype"/>
                <w:b/>
                <w:i/>
                <w:sz w:val="20"/>
                <w:szCs w:val="20"/>
              </w:rPr>
              <w:t xml:space="preserve">Actos consentidos </w:t>
            </w:r>
          </w:p>
          <w:p w14:paraId="062319F1" w14:textId="77777777" w:rsidR="00415DA9" w:rsidRPr="00853BEF" w:rsidRDefault="00E27060">
            <w:pPr>
              <w:jc w:val="both"/>
              <w:rPr>
                <w:rFonts w:ascii="Palatino Linotype" w:eastAsia="Palatino Linotype" w:hAnsi="Palatino Linotype" w:cs="Palatino Linotype"/>
                <w:sz w:val="20"/>
                <w:szCs w:val="20"/>
              </w:rPr>
            </w:pPr>
            <w:r w:rsidRPr="00853BEF">
              <w:rPr>
                <w:rFonts w:ascii="Palatino Linotype" w:eastAsia="Palatino Linotype" w:hAnsi="Palatino Linotype" w:cs="Palatino Linotype"/>
                <w:sz w:val="18"/>
                <w:szCs w:val="18"/>
              </w:rPr>
              <w:t xml:space="preserve">Lo anterior es así, debido a que cuando la parte </w:t>
            </w:r>
            <w:r w:rsidRPr="00853BEF">
              <w:rPr>
                <w:rFonts w:ascii="Palatino Linotype" w:eastAsia="Palatino Linotype" w:hAnsi="Palatino Linotype" w:cs="Palatino Linotype"/>
                <w:b/>
                <w:sz w:val="18"/>
                <w:szCs w:val="18"/>
              </w:rPr>
              <w:t xml:space="preserve">Recurrente </w:t>
            </w:r>
            <w:r w:rsidRPr="00853BEF">
              <w:rPr>
                <w:rFonts w:ascii="Palatino Linotype" w:eastAsia="Palatino Linotype" w:hAnsi="Palatino Linotype" w:cs="Palatino Linotype"/>
                <w:sz w:val="18"/>
                <w:szCs w:val="18"/>
              </w:rPr>
              <w:t>impugna la respuesta del Sujeto Obligado,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 “REVISIÓN EN AMPARO. LOS RESOLUTIVOS NO COMBATIDOS DEBEN DECLARARSE FIRMES…”</w:t>
            </w:r>
          </w:p>
        </w:tc>
      </w:tr>
      <w:tr w:rsidR="00144538" w:rsidRPr="00853BEF" w14:paraId="798179C0" w14:textId="77777777">
        <w:trPr>
          <w:trHeight w:val="793"/>
        </w:trPr>
        <w:tc>
          <w:tcPr>
            <w:tcW w:w="1211" w:type="dxa"/>
          </w:tcPr>
          <w:p w14:paraId="1C2CB3B8" w14:textId="77777777" w:rsidR="00415DA9" w:rsidRPr="00853BEF" w:rsidRDefault="00E27060">
            <w:pPr>
              <w:tabs>
                <w:tab w:val="left" w:pos="195"/>
              </w:tabs>
              <w:jc w:val="both"/>
              <w:rPr>
                <w:rFonts w:ascii="Palatino Linotype" w:eastAsia="Palatino Linotype" w:hAnsi="Palatino Linotype" w:cs="Palatino Linotype"/>
                <w:sz w:val="20"/>
                <w:szCs w:val="20"/>
              </w:rPr>
            </w:pPr>
            <w:r w:rsidRPr="00853BEF">
              <w:rPr>
                <w:rFonts w:ascii="Palatino Linotype" w:eastAsia="Palatino Linotype" w:hAnsi="Palatino Linotype" w:cs="Palatino Linotype"/>
                <w:sz w:val="20"/>
                <w:szCs w:val="20"/>
              </w:rPr>
              <w:t>2.</w:t>
            </w:r>
            <w:r w:rsidRPr="00853BEF">
              <w:rPr>
                <w:rFonts w:ascii="Palatino Linotype" w:eastAsia="Palatino Linotype" w:hAnsi="Palatino Linotype" w:cs="Palatino Linotype"/>
                <w:sz w:val="20"/>
                <w:szCs w:val="20"/>
              </w:rPr>
              <w:tab/>
              <w:t>¿Qué estudio?</w:t>
            </w:r>
          </w:p>
        </w:tc>
        <w:tc>
          <w:tcPr>
            <w:tcW w:w="1621" w:type="dxa"/>
            <w:vMerge/>
          </w:tcPr>
          <w:p w14:paraId="79F755B5" w14:textId="77777777" w:rsidR="00415DA9" w:rsidRPr="00853BEF" w:rsidRDefault="00415DA9">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026" w:type="dxa"/>
            <w:vMerge/>
          </w:tcPr>
          <w:p w14:paraId="20A005FB" w14:textId="77777777" w:rsidR="00415DA9" w:rsidRPr="00853BEF" w:rsidRDefault="00415DA9">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4003" w:type="dxa"/>
          </w:tcPr>
          <w:p w14:paraId="36122029" w14:textId="77777777" w:rsidR="00415DA9" w:rsidRPr="00853BEF" w:rsidRDefault="00E27060">
            <w:pPr>
              <w:jc w:val="center"/>
              <w:rPr>
                <w:rFonts w:ascii="Palatino Linotype" w:eastAsia="Palatino Linotype" w:hAnsi="Palatino Linotype" w:cs="Palatino Linotype"/>
                <w:b/>
                <w:sz w:val="20"/>
                <w:szCs w:val="20"/>
              </w:rPr>
            </w:pPr>
            <w:r w:rsidRPr="00853BEF">
              <w:rPr>
                <w:rFonts w:ascii="Palatino Linotype" w:eastAsia="Palatino Linotype" w:hAnsi="Palatino Linotype" w:cs="Palatino Linotype"/>
                <w:b/>
                <w:sz w:val="20"/>
                <w:szCs w:val="20"/>
              </w:rPr>
              <w:t xml:space="preserve">Colmó </w:t>
            </w:r>
          </w:p>
          <w:p w14:paraId="7068A4A6" w14:textId="77777777" w:rsidR="00415DA9" w:rsidRPr="00853BEF" w:rsidRDefault="00E27060">
            <w:pPr>
              <w:jc w:val="both"/>
              <w:rPr>
                <w:rFonts w:ascii="Palatino Linotype" w:eastAsia="Palatino Linotype" w:hAnsi="Palatino Linotype" w:cs="Palatino Linotype"/>
                <w:sz w:val="20"/>
                <w:szCs w:val="20"/>
              </w:rPr>
            </w:pPr>
            <w:r w:rsidRPr="00853BEF">
              <w:rPr>
                <w:rFonts w:ascii="Palatino Linotype" w:eastAsia="Palatino Linotype" w:hAnsi="Palatino Linotype" w:cs="Palatino Linotype"/>
                <w:sz w:val="20"/>
                <w:szCs w:val="20"/>
              </w:rPr>
              <w:t xml:space="preserve">De la ficha curricular se advierte la formación académica de la servidora pública, de la que se observa que cuenta con Licenciatura en Negocios Internacionales. </w:t>
            </w:r>
          </w:p>
        </w:tc>
      </w:tr>
      <w:tr w:rsidR="00144538" w:rsidRPr="00853BEF" w14:paraId="3FF1681F" w14:textId="77777777">
        <w:trPr>
          <w:trHeight w:val="793"/>
        </w:trPr>
        <w:tc>
          <w:tcPr>
            <w:tcW w:w="1211" w:type="dxa"/>
          </w:tcPr>
          <w:p w14:paraId="7728A7EB" w14:textId="77777777" w:rsidR="00415DA9" w:rsidRPr="00853BEF" w:rsidRDefault="00E27060">
            <w:pPr>
              <w:tabs>
                <w:tab w:val="left" w:pos="195"/>
              </w:tabs>
              <w:jc w:val="both"/>
              <w:rPr>
                <w:rFonts w:ascii="Palatino Linotype" w:eastAsia="Palatino Linotype" w:hAnsi="Palatino Linotype" w:cs="Palatino Linotype"/>
                <w:sz w:val="20"/>
                <w:szCs w:val="20"/>
              </w:rPr>
            </w:pPr>
            <w:r w:rsidRPr="00853BEF">
              <w:rPr>
                <w:rFonts w:ascii="Palatino Linotype" w:eastAsia="Palatino Linotype" w:hAnsi="Palatino Linotype" w:cs="Palatino Linotype"/>
                <w:sz w:val="20"/>
                <w:szCs w:val="20"/>
              </w:rPr>
              <w:t>3.</w:t>
            </w:r>
            <w:r w:rsidRPr="00853BEF">
              <w:rPr>
                <w:rFonts w:ascii="Palatino Linotype" w:eastAsia="Palatino Linotype" w:hAnsi="Palatino Linotype" w:cs="Palatino Linotype"/>
                <w:sz w:val="20"/>
                <w:szCs w:val="20"/>
              </w:rPr>
              <w:tab/>
              <w:t>Cuál es su experiencia laboral.</w:t>
            </w:r>
          </w:p>
        </w:tc>
        <w:tc>
          <w:tcPr>
            <w:tcW w:w="1621" w:type="dxa"/>
            <w:vMerge/>
          </w:tcPr>
          <w:p w14:paraId="6DBED53C" w14:textId="77777777" w:rsidR="00415DA9" w:rsidRPr="00853BEF" w:rsidRDefault="00415DA9">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026" w:type="dxa"/>
            <w:vMerge/>
          </w:tcPr>
          <w:p w14:paraId="4D074A2B" w14:textId="77777777" w:rsidR="00415DA9" w:rsidRPr="00853BEF" w:rsidRDefault="00415DA9">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4003" w:type="dxa"/>
          </w:tcPr>
          <w:p w14:paraId="2BB538B3" w14:textId="77777777" w:rsidR="00415DA9" w:rsidRPr="00853BEF" w:rsidRDefault="00E27060">
            <w:pPr>
              <w:jc w:val="center"/>
              <w:rPr>
                <w:rFonts w:ascii="Palatino Linotype" w:eastAsia="Palatino Linotype" w:hAnsi="Palatino Linotype" w:cs="Palatino Linotype"/>
                <w:b/>
                <w:sz w:val="20"/>
                <w:szCs w:val="20"/>
              </w:rPr>
            </w:pPr>
            <w:r w:rsidRPr="00853BEF">
              <w:rPr>
                <w:rFonts w:ascii="Palatino Linotype" w:eastAsia="Palatino Linotype" w:hAnsi="Palatino Linotype" w:cs="Palatino Linotype"/>
                <w:b/>
                <w:sz w:val="20"/>
                <w:szCs w:val="20"/>
              </w:rPr>
              <w:t xml:space="preserve">Colmó </w:t>
            </w:r>
          </w:p>
          <w:p w14:paraId="624D0623" w14:textId="77777777" w:rsidR="00415DA9" w:rsidRPr="00853BEF" w:rsidRDefault="00E27060">
            <w:pPr>
              <w:jc w:val="both"/>
              <w:rPr>
                <w:rFonts w:ascii="Palatino Linotype" w:eastAsia="Palatino Linotype" w:hAnsi="Palatino Linotype" w:cs="Palatino Linotype"/>
                <w:sz w:val="20"/>
                <w:szCs w:val="20"/>
              </w:rPr>
            </w:pPr>
            <w:r w:rsidRPr="00853BEF">
              <w:rPr>
                <w:rFonts w:ascii="Palatino Linotype" w:eastAsia="Palatino Linotype" w:hAnsi="Palatino Linotype" w:cs="Palatino Linotype"/>
                <w:sz w:val="20"/>
                <w:szCs w:val="20"/>
              </w:rPr>
              <w:t>De la ficha curricular remitida en respuesta contiene información relacionada con la trayectoria académica, profesional y laboral, por medio del cual se acredita la capacidad, habilidades, experiencia o pericia de la servidora pública para ocupar el cargo.</w:t>
            </w:r>
          </w:p>
        </w:tc>
      </w:tr>
      <w:tr w:rsidR="00144538" w:rsidRPr="00853BEF" w14:paraId="6DEF66AD" w14:textId="77777777">
        <w:trPr>
          <w:trHeight w:val="793"/>
        </w:trPr>
        <w:tc>
          <w:tcPr>
            <w:tcW w:w="1211" w:type="dxa"/>
          </w:tcPr>
          <w:p w14:paraId="2B344D52" w14:textId="77777777" w:rsidR="00415DA9" w:rsidRPr="00853BEF" w:rsidRDefault="00E27060">
            <w:pPr>
              <w:tabs>
                <w:tab w:val="left" w:pos="165"/>
              </w:tabs>
              <w:jc w:val="both"/>
              <w:rPr>
                <w:rFonts w:ascii="Palatino Linotype" w:eastAsia="Palatino Linotype" w:hAnsi="Palatino Linotype" w:cs="Palatino Linotype"/>
                <w:sz w:val="20"/>
                <w:szCs w:val="20"/>
              </w:rPr>
            </w:pPr>
            <w:r w:rsidRPr="00853BEF">
              <w:rPr>
                <w:rFonts w:ascii="Palatino Linotype" w:eastAsia="Palatino Linotype" w:hAnsi="Palatino Linotype" w:cs="Palatino Linotype"/>
                <w:sz w:val="20"/>
                <w:szCs w:val="20"/>
              </w:rPr>
              <w:t>4.</w:t>
            </w:r>
            <w:r w:rsidRPr="00853BEF">
              <w:rPr>
                <w:rFonts w:ascii="Palatino Linotype" w:eastAsia="Palatino Linotype" w:hAnsi="Palatino Linotype" w:cs="Palatino Linotype"/>
                <w:sz w:val="20"/>
                <w:szCs w:val="20"/>
              </w:rPr>
              <w:tab/>
              <w:t>Cuenta con alguna certificación a fin a su función</w:t>
            </w:r>
          </w:p>
        </w:tc>
        <w:tc>
          <w:tcPr>
            <w:tcW w:w="1621" w:type="dxa"/>
            <w:vMerge/>
          </w:tcPr>
          <w:p w14:paraId="10871763" w14:textId="77777777" w:rsidR="00415DA9" w:rsidRPr="00853BEF" w:rsidRDefault="00415DA9">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026" w:type="dxa"/>
            <w:vMerge/>
          </w:tcPr>
          <w:p w14:paraId="2998E737" w14:textId="77777777" w:rsidR="00415DA9" w:rsidRPr="00853BEF" w:rsidRDefault="00415DA9">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4003" w:type="dxa"/>
          </w:tcPr>
          <w:p w14:paraId="69EAEFEF" w14:textId="77777777" w:rsidR="00415DA9" w:rsidRPr="00853BEF" w:rsidRDefault="00E27060">
            <w:pPr>
              <w:jc w:val="center"/>
              <w:rPr>
                <w:rFonts w:ascii="Palatino Linotype" w:eastAsia="Palatino Linotype" w:hAnsi="Palatino Linotype" w:cs="Palatino Linotype"/>
                <w:b/>
                <w:sz w:val="20"/>
                <w:szCs w:val="20"/>
              </w:rPr>
            </w:pPr>
            <w:r w:rsidRPr="00853BEF">
              <w:rPr>
                <w:rFonts w:ascii="Palatino Linotype" w:eastAsia="Palatino Linotype" w:hAnsi="Palatino Linotype" w:cs="Palatino Linotype"/>
                <w:b/>
                <w:sz w:val="20"/>
                <w:szCs w:val="20"/>
              </w:rPr>
              <w:t xml:space="preserve">Colmó </w:t>
            </w:r>
          </w:p>
          <w:p w14:paraId="7503A48C" w14:textId="77777777" w:rsidR="00415DA9" w:rsidRPr="00853BEF" w:rsidRDefault="00E27060">
            <w:pPr>
              <w:jc w:val="both"/>
              <w:rPr>
                <w:rFonts w:ascii="Palatino Linotype" w:eastAsia="Palatino Linotype" w:hAnsi="Palatino Linotype" w:cs="Palatino Linotype"/>
                <w:sz w:val="20"/>
                <w:szCs w:val="20"/>
              </w:rPr>
            </w:pPr>
            <w:r w:rsidRPr="00853BEF">
              <w:rPr>
                <w:rFonts w:ascii="Palatino Linotype" w:eastAsia="Palatino Linotype" w:hAnsi="Palatino Linotype" w:cs="Palatino Linotype"/>
                <w:sz w:val="20"/>
                <w:szCs w:val="20"/>
              </w:rPr>
              <w:t>De la ficha curricular remitida se observa la formación académica de la Directora de Administración de la que no se advierte que cuente con certificación en la materia. En ese sentido, este Organismo Garante considera necesario precisar que no se encontró fuente normativa que exija que para ser Director de Administración se tenga que cumplir obligatoriamente con alguna certificación; por lo que se tiene por atendido dicho punto de análisis.</w:t>
            </w:r>
          </w:p>
          <w:p w14:paraId="27CC9150" w14:textId="77777777" w:rsidR="00415DA9" w:rsidRPr="00853BEF" w:rsidRDefault="00415DA9">
            <w:pPr>
              <w:jc w:val="both"/>
              <w:rPr>
                <w:rFonts w:ascii="Palatino Linotype" w:eastAsia="Palatino Linotype" w:hAnsi="Palatino Linotype" w:cs="Palatino Linotype"/>
                <w:b/>
                <w:sz w:val="20"/>
                <w:szCs w:val="20"/>
              </w:rPr>
            </w:pPr>
          </w:p>
        </w:tc>
      </w:tr>
    </w:tbl>
    <w:p w14:paraId="1442F908"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685856E2"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Determinado lo anterior, en cuanto a los motivos de inconformidad de la parte </w:t>
      </w:r>
      <w:r w:rsidRPr="00853BEF">
        <w:rPr>
          <w:rFonts w:ascii="Palatino Linotype" w:eastAsia="Palatino Linotype" w:hAnsi="Palatino Linotype" w:cs="Palatino Linotype"/>
          <w:b/>
          <w:sz w:val="22"/>
          <w:szCs w:val="22"/>
        </w:rPr>
        <w:t>Recurrente</w:t>
      </w:r>
      <w:r w:rsidRPr="00853BEF">
        <w:rPr>
          <w:rFonts w:ascii="Palatino Linotype" w:eastAsia="Palatino Linotype" w:hAnsi="Palatino Linotype" w:cs="Palatino Linotype"/>
          <w:sz w:val="22"/>
          <w:szCs w:val="22"/>
        </w:rPr>
        <w:t>, en donde señaló “</w:t>
      </w:r>
      <w:r w:rsidRPr="00853BEF">
        <w:rPr>
          <w:rFonts w:ascii="Palatino Linotype" w:eastAsia="Palatino Linotype" w:hAnsi="Palatino Linotype" w:cs="Palatino Linotype"/>
          <w:i/>
          <w:sz w:val="22"/>
          <w:szCs w:val="22"/>
        </w:rPr>
        <w:t xml:space="preserve">sencillamente con base a la </w:t>
      </w:r>
      <w:proofErr w:type="spellStart"/>
      <w:r w:rsidRPr="00853BEF">
        <w:rPr>
          <w:rFonts w:ascii="Palatino Linotype" w:eastAsia="Palatino Linotype" w:hAnsi="Palatino Linotype" w:cs="Palatino Linotype"/>
          <w:i/>
          <w:sz w:val="22"/>
          <w:szCs w:val="22"/>
        </w:rPr>
        <w:t>informacion</w:t>
      </w:r>
      <w:proofErr w:type="spellEnd"/>
      <w:r w:rsidRPr="00853BEF">
        <w:rPr>
          <w:rFonts w:ascii="Palatino Linotype" w:eastAsia="Palatino Linotype" w:hAnsi="Palatino Linotype" w:cs="Palatino Linotype"/>
          <w:i/>
          <w:sz w:val="22"/>
          <w:szCs w:val="22"/>
        </w:rPr>
        <w:t xml:space="preserve"> enviada es una persona que no CLARAMENTE NO ESTA CAPACITADA PARA EL PUESTO, </w:t>
      </w:r>
      <w:proofErr w:type="spellStart"/>
      <w:r w:rsidRPr="00853BEF">
        <w:rPr>
          <w:rFonts w:ascii="Palatino Linotype" w:eastAsia="Palatino Linotype" w:hAnsi="Palatino Linotype" w:cs="Palatino Linotype"/>
          <w:i/>
          <w:sz w:val="22"/>
          <w:szCs w:val="22"/>
        </w:rPr>
        <w:t>ademas</w:t>
      </w:r>
      <w:proofErr w:type="spellEnd"/>
      <w:r w:rsidRPr="00853BEF">
        <w:rPr>
          <w:rFonts w:ascii="Palatino Linotype" w:eastAsia="Palatino Linotype" w:hAnsi="Palatino Linotype" w:cs="Palatino Linotype"/>
          <w:i/>
          <w:sz w:val="22"/>
          <w:szCs w:val="22"/>
        </w:rPr>
        <w:t xml:space="preserve"> de llevar a cabo un conjunto de comportamientos y prácticas inaceptables, como lo son las amenazas, el hostigamiento y la </w:t>
      </w:r>
      <w:proofErr w:type="spellStart"/>
      <w:r w:rsidRPr="00853BEF">
        <w:rPr>
          <w:rFonts w:ascii="Palatino Linotype" w:eastAsia="Palatino Linotype" w:hAnsi="Palatino Linotype" w:cs="Palatino Linotype"/>
          <w:i/>
          <w:sz w:val="22"/>
          <w:szCs w:val="22"/>
        </w:rPr>
        <w:t>difamacion</w:t>
      </w:r>
      <w:proofErr w:type="spellEnd"/>
      <w:r w:rsidRPr="00853BEF">
        <w:rPr>
          <w:rFonts w:ascii="Palatino Linotype" w:eastAsia="Palatino Linotype" w:hAnsi="Palatino Linotype" w:cs="Palatino Linotype"/>
          <w:i/>
          <w:sz w:val="22"/>
          <w:szCs w:val="22"/>
        </w:rPr>
        <w:t xml:space="preserve"> NO TIENE ATRIBUCIONES PARA REALIZAR DICHOS ACTOS, …, </w:t>
      </w:r>
      <w:proofErr w:type="spellStart"/>
      <w:r w:rsidRPr="00853BEF">
        <w:rPr>
          <w:rFonts w:ascii="Palatino Linotype" w:eastAsia="Palatino Linotype" w:hAnsi="Palatino Linotype" w:cs="Palatino Linotype"/>
          <w:i/>
          <w:sz w:val="22"/>
          <w:szCs w:val="22"/>
        </w:rPr>
        <w:t>cual</w:t>
      </w:r>
      <w:proofErr w:type="spellEnd"/>
      <w:r w:rsidRPr="00853BEF">
        <w:rPr>
          <w:rFonts w:ascii="Palatino Linotype" w:eastAsia="Palatino Linotype" w:hAnsi="Palatino Linotype" w:cs="Palatino Linotype"/>
          <w:i/>
          <w:sz w:val="22"/>
          <w:szCs w:val="22"/>
        </w:rPr>
        <w:t xml:space="preserve"> es su experiencia laboral EVIDENTEMENTE NINGUNA QUE HACE DE JURIDICO EN LA SUBSECRETARIA DE EDUCACION SI NO ES ABOGADA ... POR EJEMPLO; cuenta con alguna </w:t>
      </w:r>
      <w:proofErr w:type="spellStart"/>
      <w:r w:rsidRPr="00853BEF">
        <w:rPr>
          <w:rFonts w:ascii="Palatino Linotype" w:eastAsia="Palatino Linotype" w:hAnsi="Palatino Linotype" w:cs="Palatino Linotype"/>
          <w:i/>
          <w:sz w:val="22"/>
          <w:szCs w:val="22"/>
        </w:rPr>
        <w:t>certificacion</w:t>
      </w:r>
      <w:proofErr w:type="spellEnd"/>
      <w:r w:rsidRPr="00853BEF">
        <w:rPr>
          <w:rFonts w:ascii="Palatino Linotype" w:eastAsia="Palatino Linotype" w:hAnsi="Palatino Linotype" w:cs="Palatino Linotype"/>
          <w:i/>
          <w:sz w:val="22"/>
          <w:szCs w:val="22"/>
        </w:rPr>
        <w:t xml:space="preserve"> </w:t>
      </w:r>
      <w:proofErr w:type="spellStart"/>
      <w:r w:rsidRPr="00853BEF">
        <w:rPr>
          <w:rFonts w:ascii="Palatino Linotype" w:eastAsia="Palatino Linotype" w:hAnsi="Palatino Linotype" w:cs="Palatino Linotype"/>
          <w:i/>
          <w:sz w:val="22"/>
          <w:szCs w:val="22"/>
        </w:rPr>
        <w:t>afin</w:t>
      </w:r>
      <w:proofErr w:type="spellEnd"/>
      <w:r w:rsidRPr="00853BEF">
        <w:rPr>
          <w:rFonts w:ascii="Palatino Linotype" w:eastAsia="Palatino Linotype" w:hAnsi="Palatino Linotype" w:cs="Palatino Linotype"/>
          <w:i/>
          <w:sz w:val="22"/>
          <w:szCs w:val="22"/>
        </w:rPr>
        <w:t xml:space="preserve"> a su </w:t>
      </w:r>
      <w:proofErr w:type="spellStart"/>
      <w:r w:rsidRPr="00853BEF">
        <w:rPr>
          <w:rFonts w:ascii="Palatino Linotype" w:eastAsia="Palatino Linotype" w:hAnsi="Palatino Linotype" w:cs="Palatino Linotype"/>
          <w:i/>
          <w:sz w:val="22"/>
          <w:szCs w:val="22"/>
        </w:rPr>
        <w:t>funcion</w:t>
      </w:r>
      <w:proofErr w:type="spellEnd"/>
      <w:r w:rsidRPr="00853BEF">
        <w:rPr>
          <w:rFonts w:ascii="Palatino Linotype" w:eastAsia="Palatino Linotype" w:hAnsi="Palatino Linotype" w:cs="Palatino Linotype"/>
          <w:i/>
          <w:sz w:val="22"/>
          <w:szCs w:val="22"/>
        </w:rPr>
        <w:t xml:space="preserve"> LA RESPUESTA SENCILLAMENTE ERA NO </w:t>
      </w:r>
      <w:proofErr w:type="spellStart"/>
      <w:r w:rsidRPr="00853BEF">
        <w:rPr>
          <w:rFonts w:ascii="Palatino Linotype" w:eastAsia="Palatino Linotype" w:hAnsi="Palatino Linotype" w:cs="Palatino Linotype"/>
          <w:i/>
          <w:sz w:val="22"/>
          <w:szCs w:val="22"/>
        </w:rPr>
        <w:t>NO</w:t>
      </w:r>
      <w:proofErr w:type="spellEnd"/>
      <w:r w:rsidRPr="00853BEF">
        <w:rPr>
          <w:rFonts w:ascii="Palatino Linotype" w:eastAsia="Palatino Linotype" w:hAnsi="Palatino Linotype" w:cs="Palatino Linotype"/>
          <w:i/>
          <w:sz w:val="22"/>
          <w:szCs w:val="22"/>
        </w:rPr>
        <w:t xml:space="preserve"> CUENTA CON CERTIFICACION ALGUNA o </w:t>
      </w:r>
      <w:proofErr w:type="spellStart"/>
      <w:r w:rsidRPr="00853BEF">
        <w:rPr>
          <w:rFonts w:ascii="Palatino Linotype" w:eastAsia="Palatino Linotype" w:hAnsi="Palatino Linotype" w:cs="Palatino Linotype"/>
          <w:i/>
          <w:sz w:val="22"/>
          <w:szCs w:val="22"/>
        </w:rPr>
        <w:t>actua</w:t>
      </w:r>
      <w:proofErr w:type="spellEnd"/>
      <w:r w:rsidRPr="00853BEF">
        <w:rPr>
          <w:rFonts w:ascii="Palatino Linotype" w:eastAsia="Palatino Linotype" w:hAnsi="Palatino Linotype" w:cs="Palatino Linotype"/>
          <w:i/>
          <w:sz w:val="22"/>
          <w:szCs w:val="22"/>
        </w:rPr>
        <w:t xml:space="preserve">... tiene </w:t>
      </w:r>
      <w:proofErr w:type="spellStart"/>
      <w:r w:rsidRPr="00853BEF">
        <w:rPr>
          <w:rFonts w:ascii="Palatino Linotype" w:eastAsia="Palatino Linotype" w:hAnsi="Palatino Linotype" w:cs="Palatino Linotype"/>
          <w:i/>
          <w:sz w:val="22"/>
          <w:szCs w:val="22"/>
        </w:rPr>
        <w:t>algun</w:t>
      </w:r>
      <w:proofErr w:type="spellEnd"/>
      <w:r w:rsidRPr="00853BEF">
        <w:rPr>
          <w:rFonts w:ascii="Palatino Linotype" w:eastAsia="Palatino Linotype" w:hAnsi="Palatino Linotype" w:cs="Palatino Linotype"/>
          <w:i/>
          <w:sz w:val="22"/>
          <w:szCs w:val="22"/>
        </w:rPr>
        <w:t xml:space="preserve"> conflicto de intereso </w:t>
      </w:r>
      <w:proofErr w:type="spellStart"/>
      <w:r w:rsidRPr="00853BEF">
        <w:rPr>
          <w:rFonts w:ascii="Palatino Linotype" w:eastAsia="Palatino Linotype" w:hAnsi="Palatino Linotype" w:cs="Palatino Linotype"/>
          <w:i/>
          <w:sz w:val="22"/>
          <w:szCs w:val="22"/>
        </w:rPr>
        <w:t>relacion</w:t>
      </w:r>
      <w:proofErr w:type="spellEnd"/>
      <w:r w:rsidRPr="00853BEF">
        <w:rPr>
          <w:rFonts w:ascii="Palatino Linotype" w:eastAsia="Palatino Linotype" w:hAnsi="Palatino Linotype" w:cs="Palatino Linotype"/>
          <w:i/>
          <w:sz w:val="22"/>
          <w:szCs w:val="22"/>
        </w:rPr>
        <w:t xml:space="preserve"> mas que laboral con el director de fomento </w:t>
      </w:r>
      <w:proofErr w:type="spellStart"/>
      <w:r w:rsidRPr="00853BEF">
        <w:rPr>
          <w:rFonts w:ascii="Palatino Linotype" w:eastAsia="Palatino Linotype" w:hAnsi="Palatino Linotype" w:cs="Palatino Linotype"/>
          <w:i/>
          <w:sz w:val="22"/>
          <w:szCs w:val="22"/>
        </w:rPr>
        <w:t>economico</w:t>
      </w:r>
      <w:proofErr w:type="spellEnd"/>
      <w:r w:rsidRPr="00853BEF">
        <w:rPr>
          <w:rFonts w:ascii="Palatino Linotype" w:eastAsia="Palatino Linotype" w:hAnsi="Palatino Linotype" w:cs="Palatino Linotype"/>
          <w:i/>
          <w:sz w:val="22"/>
          <w:szCs w:val="22"/>
        </w:rPr>
        <w:t xml:space="preserve"> o por que el </w:t>
      </w:r>
      <w:proofErr w:type="spellStart"/>
      <w:r w:rsidRPr="00853BEF">
        <w:rPr>
          <w:rFonts w:ascii="Palatino Linotype" w:eastAsia="Palatino Linotype" w:hAnsi="Palatino Linotype" w:cs="Palatino Linotype"/>
          <w:i/>
          <w:sz w:val="22"/>
          <w:szCs w:val="22"/>
        </w:rPr>
        <w:t>interes</w:t>
      </w:r>
      <w:proofErr w:type="spellEnd"/>
      <w:r w:rsidRPr="00853BEF">
        <w:rPr>
          <w:rFonts w:ascii="Palatino Linotype" w:eastAsia="Palatino Linotype" w:hAnsi="Palatino Linotype" w:cs="Palatino Linotype"/>
          <w:i/>
          <w:sz w:val="22"/>
          <w:szCs w:val="22"/>
        </w:rPr>
        <w:t xml:space="preserve"> de promover tantas reuniones en conjunto???? QUEDA SIN RESPUESTA LA PREGUNTA…”</w:t>
      </w:r>
      <w:r w:rsidRPr="00853BEF">
        <w:rPr>
          <w:rFonts w:ascii="Palatino Linotype" w:eastAsia="Palatino Linotype" w:hAnsi="Palatino Linotype" w:cs="Palatino Linotype"/>
          <w:sz w:val="22"/>
          <w:szCs w:val="22"/>
        </w:rPr>
        <w:t>; se trata de planteamientos subjetivos que no son atendibles mediante el derecho de acceso a la información pública, toda vez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 motivos de inconformidad. En este sentido, se trata de manifestaciones sobre las cuales este Instituto no está facultado para pronunciarse.</w:t>
      </w:r>
    </w:p>
    <w:p w14:paraId="200A1809" w14:textId="77777777" w:rsidR="00415DA9" w:rsidRPr="00853BEF" w:rsidRDefault="00415DA9">
      <w:pPr>
        <w:spacing w:line="360" w:lineRule="auto"/>
        <w:jc w:val="both"/>
        <w:rPr>
          <w:rFonts w:ascii="Palatino Linotype" w:eastAsia="Palatino Linotype" w:hAnsi="Palatino Linotype" w:cs="Palatino Linotype"/>
          <w:i/>
          <w:sz w:val="22"/>
          <w:szCs w:val="22"/>
        </w:rPr>
      </w:pPr>
    </w:p>
    <w:p w14:paraId="3E48D561" w14:textId="77777777" w:rsidR="00415DA9" w:rsidRPr="00853BEF" w:rsidRDefault="00E27060">
      <w:pP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Ahora bien, respecto a lo manifestado en relación a </w:t>
      </w:r>
      <w:r w:rsidRPr="00853BEF">
        <w:rPr>
          <w:rFonts w:ascii="Palatino Linotype" w:eastAsia="Palatino Linotype" w:hAnsi="Palatino Linotype" w:cs="Palatino Linotype"/>
          <w:i/>
          <w:sz w:val="22"/>
          <w:szCs w:val="22"/>
        </w:rPr>
        <w:t>“…</w:t>
      </w:r>
      <w:r w:rsidRPr="00853BEF">
        <w:rPr>
          <w:rFonts w:ascii="Palatino Linotype" w:eastAsia="Palatino Linotype" w:hAnsi="Palatino Linotype" w:cs="Palatino Linotype"/>
          <w:b/>
          <w:i/>
          <w:sz w:val="22"/>
          <w:szCs w:val="22"/>
          <w:u w:val="single"/>
        </w:rPr>
        <w:t xml:space="preserve">DICE QUE </w:t>
      </w:r>
      <w:proofErr w:type="gramStart"/>
      <w:r w:rsidRPr="00853BEF">
        <w:rPr>
          <w:rFonts w:ascii="Palatino Linotype" w:eastAsia="Palatino Linotype" w:hAnsi="Palatino Linotype" w:cs="Palatino Linotype"/>
          <w:b/>
          <w:i/>
          <w:sz w:val="22"/>
          <w:szCs w:val="22"/>
          <w:u w:val="single"/>
        </w:rPr>
        <w:t>ESTUDIO</w:t>
      </w:r>
      <w:proofErr w:type="gramEnd"/>
      <w:r w:rsidRPr="00853BEF">
        <w:rPr>
          <w:rFonts w:ascii="Palatino Linotype" w:eastAsia="Palatino Linotype" w:hAnsi="Palatino Linotype" w:cs="Palatino Linotype"/>
          <w:b/>
          <w:i/>
          <w:sz w:val="22"/>
          <w:szCs w:val="22"/>
          <w:u w:val="single"/>
        </w:rPr>
        <w:t xml:space="preserve"> PERO NADA DE ESO ES COMPROBABLE que estudio…” (</w:t>
      </w:r>
      <w:r w:rsidRPr="00853BEF">
        <w:rPr>
          <w:rFonts w:ascii="Palatino Linotype" w:eastAsia="Palatino Linotype" w:hAnsi="Palatino Linotype" w:cs="Palatino Linotype"/>
          <w:i/>
          <w:sz w:val="22"/>
          <w:szCs w:val="22"/>
        </w:rPr>
        <w:t xml:space="preserve">Sic). </w:t>
      </w:r>
      <w:r w:rsidRPr="00853BEF">
        <w:rPr>
          <w:rFonts w:ascii="Palatino Linotype" w:eastAsia="Palatino Linotype" w:hAnsi="Palatino Linotype" w:cs="Palatino Linotype"/>
          <w:sz w:val="22"/>
          <w:szCs w:val="22"/>
        </w:rPr>
        <w:t xml:space="preserve">Es de precisar que esta circunstancia constituye para este Organismo Garante un nuevo requerimiento de información, configurándose así lo que se conoce como </w:t>
      </w:r>
      <w:r w:rsidRPr="00853BEF">
        <w:rPr>
          <w:rFonts w:ascii="Palatino Linotype" w:eastAsia="Palatino Linotype" w:hAnsi="Palatino Linotype" w:cs="Palatino Linotype"/>
          <w:i/>
          <w:sz w:val="22"/>
          <w:szCs w:val="22"/>
        </w:rPr>
        <w:t xml:space="preserve">plus </w:t>
      </w:r>
      <w:proofErr w:type="spellStart"/>
      <w:r w:rsidRPr="00853BEF">
        <w:rPr>
          <w:rFonts w:ascii="Palatino Linotype" w:eastAsia="Palatino Linotype" w:hAnsi="Palatino Linotype" w:cs="Palatino Linotype"/>
          <w:i/>
          <w:sz w:val="22"/>
          <w:szCs w:val="22"/>
        </w:rPr>
        <w:t>petitio</w:t>
      </w:r>
      <w:proofErr w:type="spellEnd"/>
      <w:r w:rsidRPr="00853BEF">
        <w:rPr>
          <w:rFonts w:ascii="Palatino Linotype" w:eastAsia="Palatino Linotype" w:hAnsi="Palatino Linotype" w:cs="Palatino Linotype"/>
          <w:b/>
          <w:i/>
          <w:sz w:val="22"/>
          <w:szCs w:val="22"/>
        </w:rPr>
        <w:t xml:space="preserve">, </w:t>
      </w:r>
      <w:r w:rsidRPr="00853BEF">
        <w:rPr>
          <w:rFonts w:ascii="Palatino Linotype" w:eastAsia="Palatino Linotype" w:hAnsi="Palatino Linotype" w:cs="Palatino Linotype"/>
          <w:sz w:val="22"/>
          <w:szCs w:val="22"/>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la parte </w:t>
      </w:r>
      <w:r w:rsidRPr="00853BEF">
        <w:rPr>
          <w:rFonts w:ascii="Palatino Linotype" w:eastAsia="Palatino Linotype" w:hAnsi="Palatino Linotype" w:cs="Palatino Linotype"/>
          <w:b/>
          <w:sz w:val="22"/>
          <w:szCs w:val="22"/>
        </w:rPr>
        <w:t>Recurrente</w:t>
      </w:r>
      <w:r w:rsidRPr="00853BEF">
        <w:rPr>
          <w:rFonts w:ascii="Palatino Linotype" w:eastAsia="Palatino Linotype" w:hAnsi="Palatino Linotype" w:cs="Palatino Linotype"/>
          <w:sz w:val="22"/>
          <w:szCs w:val="22"/>
        </w:rPr>
        <w:t xml:space="preserve"> amplíe su solicitud en el Recurso de Revisión, </w:t>
      </w:r>
      <w:r w:rsidRPr="00853BEF">
        <w:rPr>
          <w:rFonts w:ascii="Palatino Linotype" w:eastAsia="Palatino Linotype" w:hAnsi="Palatino Linotype" w:cs="Palatino Linotype"/>
          <w:b/>
          <w:sz w:val="22"/>
          <w:szCs w:val="22"/>
          <w:u w:val="single"/>
        </w:rPr>
        <w:t xml:space="preserve">únicamente respecto de los nuevos contenidos; </w:t>
      </w:r>
      <w:r w:rsidRPr="00853BEF">
        <w:rPr>
          <w:rFonts w:ascii="Palatino Linotype" w:eastAsia="Palatino Linotype" w:hAnsi="Palatino Linotype" w:cs="Palatino Linotype"/>
          <w:sz w:val="22"/>
          <w:szCs w:val="22"/>
        </w:rPr>
        <w:t xml:space="preserve">cuestión que tuvo lugar en el presente caso, pues la parte </w:t>
      </w:r>
      <w:r w:rsidRPr="00853BEF">
        <w:rPr>
          <w:rFonts w:ascii="Palatino Linotype" w:eastAsia="Palatino Linotype" w:hAnsi="Palatino Linotype" w:cs="Palatino Linotype"/>
          <w:b/>
          <w:sz w:val="22"/>
          <w:szCs w:val="22"/>
        </w:rPr>
        <w:t>Recurrente</w:t>
      </w:r>
      <w:r w:rsidRPr="00853BEF">
        <w:rPr>
          <w:rFonts w:ascii="Palatino Linotype" w:eastAsia="Palatino Linotype" w:hAnsi="Palatino Linotype" w:cs="Palatino Linotype"/>
          <w:sz w:val="22"/>
          <w:szCs w:val="22"/>
        </w:rPr>
        <w:t xml:space="preserve"> formuló un nuevo requerimiento, en los que solicitó información que no formó parte de su solicitud inicial y por lo tanto son inatendibles a través del recurso de revisión.</w:t>
      </w:r>
    </w:p>
    <w:p w14:paraId="0B2EC85A" w14:textId="77777777" w:rsidR="00415DA9" w:rsidRPr="00853BEF" w:rsidRDefault="00415DA9">
      <w:pPr>
        <w:spacing w:line="360" w:lineRule="auto"/>
        <w:jc w:val="both"/>
        <w:rPr>
          <w:rFonts w:ascii="Palatino Linotype" w:eastAsia="Palatino Linotype" w:hAnsi="Palatino Linotype" w:cs="Palatino Linotype"/>
          <w:sz w:val="22"/>
          <w:szCs w:val="22"/>
        </w:rPr>
      </w:pPr>
    </w:p>
    <w:p w14:paraId="1CC8DD92" w14:textId="77777777" w:rsidR="00415DA9" w:rsidRPr="00853BEF" w:rsidRDefault="00E27060">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Es pertinente aclarar, que de las constancias del SAIMEX se advierte que la Unidad de Transparencia turnó la solicitud al servidor público habilitado de la Dirección de Administración y este dio contestación a través del oficio número DA/1276/2025, sin que de la solicitud se advierta que la parte</w:t>
      </w:r>
      <w:r w:rsidRPr="00853BEF">
        <w:rPr>
          <w:rFonts w:ascii="Palatino Linotype" w:eastAsia="Palatino Linotype" w:hAnsi="Palatino Linotype" w:cs="Palatino Linotype"/>
          <w:b/>
          <w:sz w:val="22"/>
          <w:szCs w:val="22"/>
        </w:rPr>
        <w:t xml:space="preserve"> Recurrente</w:t>
      </w:r>
      <w:r w:rsidRPr="00853BEF">
        <w:rPr>
          <w:rFonts w:ascii="Palatino Linotype" w:eastAsia="Palatino Linotype" w:hAnsi="Palatino Linotype" w:cs="Palatino Linotype"/>
          <w:sz w:val="22"/>
          <w:szCs w:val="22"/>
        </w:rPr>
        <w:t xml:space="preserve"> requiera los documentos que comprueben los estudios de la Directora de Administración.</w:t>
      </w:r>
    </w:p>
    <w:p w14:paraId="60E8D858" w14:textId="77777777" w:rsidR="00415DA9" w:rsidRPr="00853BEF" w:rsidRDefault="00E27060">
      <w:p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bookmarkStart w:id="8" w:name="_heading=h.qs980tsn6bps" w:colFirst="0" w:colLast="0"/>
      <w:bookmarkEnd w:id="8"/>
      <w:r w:rsidRPr="00853BEF">
        <w:rPr>
          <w:rFonts w:ascii="Palatino Linotype" w:eastAsia="Palatino Linotype" w:hAnsi="Palatino Linotype" w:cs="Palatino Linotype"/>
          <w:sz w:val="22"/>
          <w:szCs w:val="22"/>
        </w:rPr>
        <w:t>Por ello, es posible determinar que el argumento formulado como motivos de inconformidad, antes señalado, es una ampliación a la solicitud inicial y corresponde a un nuevo requerimiento de información, que no se encuentra relacionado con lo solicitado en un primer momento; en razón de que la parte</w:t>
      </w:r>
      <w:r w:rsidRPr="00853BEF">
        <w:rPr>
          <w:rFonts w:ascii="Palatino Linotype" w:eastAsia="Palatino Linotype" w:hAnsi="Palatino Linotype" w:cs="Palatino Linotype"/>
          <w:b/>
          <w:sz w:val="22"/>
          <w:szCs w:val="22"/>
        </w:rPr>
        <w:t xml:space="preserve"> Recurrente</w:t>
      </w:r>
      <w:r w:rsidRPr="00853BEF">
        <w:rPr>
          <w:rFonts w:ascii="Palatino Linotype" w:eastAsia="Palatino Linotype" w:hAnsi="Palatino Linotype" w:cs="Palatino Linotype"/>
          <w:sz w:val="22"/>
          <w:szCs w:val="22"/>
        </w:rPr>
        <w:t xml:space="preserve"> fue claro en solicitar inicialmente conocer los estudios con los que cuenta, información que se advirtió de la ficha curricular remitida, no obstante </w:t>
      </w:r>
      <w:r w:rsidRPr="00853BEF">
        <w:rPr>
          <w:rFonts w:ascii="Palatino Linotype" w:eastAsia="Palatino Linotype" w:hAnsi="Palatino Linotype" w:cs="Palatino Linotype"/>
          <w:b/>
          <w:sz w:val="22"/>
          <w:szCs w:val="22"/>
        </w:rPr>
        <w:t xml:space="preserve">mediante el escrito </w:t>
      </w:r>
      <w:proofErr w:type="spellStart"/>
      <w:r w:rsidRPr="00853BEF">
        <w:rPr>
          <w:rFonts w:ascii="Palatino Linotype" w:eastAsia="Palatino Linotype" w:hAnsi="Palatino Linotype" w:cs="Palatino Linotype"/>
          <w:b/>
          <w:sz w:val="22"/>
          <w:szCs w:val="22"/>
        </w:rPr>
        <w:t>recursal</w:t>
      </w:r>
      <w:proofErr w:type="spellEnd"/>
      <w:r w:rsidRPr="00853BEF">
        <w:rPr>
          <w:rFonts w:ascii="Palatino Linotype" w:eastAsia="Palatino Linotype" w:hAnsi="Palatino Linotype" w:cs="Palatino Linotype"/>
          <w:b/>
          <w:sz w:val="22"/>
          <w:szCs w:val="22"/>
        </w:rPr>
        <w:t xml:space="preserve">, solicita le proporcionen los documentos que comprueben los estudios de la Directora de Administración, </w:t>
      </w:r>
      <w:r w:rsidRPr="00853BEF">
        <w:rPr>
          <w:rFonts w:ascii="Palatino Linotype" w:eastAsia="Palatino Linotype" w:hAnsi="Palatino Linotype" w:cs="Palatino Linotype"/>
          <w:sz w:val="22"/>
          <w:szCs w:val="22"/>
        </w:rPr>
        <w:t>teniendo así que es información que no fue requerida inicialmente,</w:t>
      </w:r>
      <w:r w:rsidRPr="00853BEF">
        <w:rPr>
          <w:rFonts w:ascii="Palatino Linotype" w:eastAsia="Palatino Linotype" w:hAnsi="Palatino Linotype" w:cs="Palatino Linotype"/>
          <w:b/>
          <w:sz w:val="22"/>
          <w:szCs w:val="22"/>
        </w:rPr>
        <w:t xml:space="preserve"> </w:t>
      </w:r>
      <w:r w:rsidRPr="00853BEF">
        <w:rPr>
          <w:rFonts w:ascii="Palatino Linotype" w:eastAsia="Palatino Linotype" w:hAnsi="Palatino Linotype" w:cs="Palatino Linotype"/>
          <w:sz w:val="22"/>
          <w:szCs w:val="22"/>
        </w:rPr>
        <w:t>por lo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14:paraId="5FC08B8C" w14:textId="77777777" w:rsidR="00415DA9" w:rsidRPr="00853BEF" w:rsidRDefault="00415DA9">
      <w:pPr>
        <w:spacing w:line="360" w:lineRule="auto"/>
        <w:rPr>
          <w:rFonts w:ascii="Palatino Linotype" w:eastAsia="Palatino Linotype" w:hAnsi="Palatino Linotype" w:cs="Palatino Linotype"/>
          <w:sz w:val="22"/>
          <w:szCs w:val="22"/>
        </w:rPr>
      </w:pPr>
    </w:p>
    <w:p w14:paraId="78B6630E" w14:textId="77777777" w:rsidR="00415DA9" w:rsidRPr="00853BEF" w:rsidRDefault="00E27060">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En este orden de ideas, una vez formulada su solicitud inicial,</w:t>
      </w:r>
      <w:r w:rsidRPr="00853BEF">
        <w:rPr>
          <w:rFonts w:ascii="Palatino Linotype" w:eastAsia="Palatino Linotype" w:hAnsi="Palatino Linotype" w:cs="Palatino Linotype"/>
          <w:i/>
          <w:sz w:val="22"/>
          <w:szCs w:val="22"/>
        </w:rPr>
        <w:t xml:space="preserve"> </w:t>
      </w:r>
      <w:r w:rsidRPr="00853BEF">
        <w:rPr>
          <w:rFonts w:ascii="Palatino Linotype" w:eastAsia="Palatino Linotype" w:hAnsi="Palatino Linotype" w:cs="Palatino Linotype"/>
          <w:sz w:val="22"/>
          <w:szCs w:val="22"/>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08031131" w14:textId="77777777" w:rsidR="00415DA9" w:rsidRPr="00853BEF" w:rsidRDefault="00E2706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78B73713" w14:textId="77777777" w:rsidR="00415DA9" w:rsidRPr="00853BEF" w:rsidRDefault="00E27060">
      <w:pPr>
        <w:pBdr>
          <w:top w:val="nil"/>
          <w:left w:val="nil"/>
          <w:bottom w:val="nil"/>
          <w:right w:val="nil"/>
          <w:between w:val="nil"/>
        </w:pBdr>
        <w:spacing w:before="240" w:after="240"/>
        <w:ind w:left="851" w:right="900"/>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w:t>
      </w:r>
      <w:r w:rsidRPr="00853BEF">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853BEF">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853BEF">
        <w:rPr>
          <w:rFonts w:ascii="Palatino Linotype" w:eastAsia="Palatino Linotype" w:hAnsi="Palatino Linotype" w:cs="Palatino Linotype"/>
          <w:b/>
          <w:i/>
          <w:sz w:val="22"/>
          <w:szCs w:val="22"/>
        </w:rPr>
        <w:t>.</w:t>
      </w:r>
      <w:r w:rsidRPr="00853BEF">
        <w:rPr>
          <w:rFonts w:ascii="Palatino Linotype" w:eastAsia="Palatino Linotype" w:hAnsi="Palatino Linotype" w:cs="Palatino Linotype"/>
          <w:i/>
          <w:sz w:val="22"/>
          <w:szCs w:val="22"/>
        </w:rPr>
        <w:t>”</w:t>
      </w:r>
    </w:p>
    <w:p w14:paraId="27C8CF89" w14:textId="77777777" w:rsidR="00415DA9" w:rsidRPr="00853BEF" w:rsidRDefault="00415DA9">
      <w:pPr>
        <w:rPr>
          <w:rFonts w:ascii="Palatino Linotype" w:eastAsia="Palatino Linotype" w:hAnsi="Palatino Linotype" w:cs="Palatino Linotype"/>
          <w:sz w:val="22"/>
          <w:szCs w:val="22"/>
        </w:rPr>
      </w:pPr>
    </w:p>
    <w:p w14:paraId="5DCE8985" w14:textId="77777777" w:rsidR="00415DA9" w:rsidRPr="00853BEF" w:rsidRDefault="00E2706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Conforme a todo lo anterior, se actualiza lo dispuesto en el artículo 191 fracción VII de la Ley de Transparencia y Acceso a la Información Pública del Estado de México y Municipios, al haber ampliado su requerimiento primigenio a través del recurso de revisión y no actualice algún supuesto de la ley de la Materia, las cuales disponen lo siguiente:</w:t>
      </w:r>
    </w:p>
    <w:p w14:paraId="577E897C" w14:textId="77777777" w:rsidR="00415DA9" w:rsidRPr="00853BEF" w:rsidRDefault="00415DA9">
      <w:pPr>
        <w:rPr>
          <w:rFonts w:ascii="Palatino Linotype" w:eastAsia="Palatino Linotype" w:hAnsi="Palatino Linotype" w:cs="Palatino Linotype"/>
          <w:sz w:val="22"/>
          <w:szCs w:val="22"/>
        </w:rPr>
      </w:pPr>
    </w:p>
    <w:p w14:paraId="2C6D2F8B" w14:textId="77777777" w:rsidR="00415DA9" w:rsidRPr="00853BEF" w:rsidRDefault="00E27060">
      <w:pPr>
        <w:pBdr>
          <w:top w:val="nil"/>
          <w:left w:val="nil"/>
          <w:bottom w:val="nil"/>
          <w:right w:val="nil"/>
          <w:between w:val="nil"/>
        </w:pBdr>
        <w:spacing w:line="276" w:lineRule="auto"/>
        <w:ind w:left="851" w:right="822"/>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w:t>
      </w:r>
      <w:r w:rsidRPr="00853BEF">
        <w:rPr>
          <w:rFonts w:ascii="Palatino Linotype" w:eastAsia="Palatino Linotype" w:hAnsi="Palatino Linotype" w:cs="Palatino Linotype"/>
          <w:b/>
          <w:i/>
          <w:sz w:val="22"/>
          <w:szCs w:val="22"/>
        </w:rPr>
        <w:t>Artículo 191</w:t>
      </w:r>
      <w:r w:rsidRPr="00853BEF">
        <w:rPr>
          <w:rFonts w:ascii="Palatino Linotype" w:eastAsia="Palatino Linotype" w:hAnsi="Palatino Linotype" w:cs="Palatino Linotype"/>
          <w:i/>
          <w:sz w:val="22"/>
          <w:szCs w:val="22"/>
        </w:rPr>
        <w:t>. El recurso será desechado por improcedente cuando:</w:t>
      </w:r>
    </w:p>
    <w:p w14:paraId="73C5A4A2" w14:textId="77777777" w:rsidR="00415DA9" w:rsidRPr="00853BEF" w:rsidRDefault="00E27060">
      <w:pPr>
        <w:pBdr>
          <w:top w:val="nil"/>
          <w:left w:val="nil"/>
          <w:bottom w:val="nil"/>
          <w:right w:val="nil"/>
          <w:between w:val="nil"/>
        </w:pBdr>
        <w:spacing w:line="276" w:lineRule="auto"/>
        <w:ind w:left="851" w:right="822"/>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I. Sea extemporáneo por haber transcurrido el plazo establecido en la presente Ley, a partir de la respuesta; </w:t>
      </w:r>
    </w:p>
    <w:p w14:paraId="0049E373" w14:textId="77777777" w:rsidR="00415DA9" w:rsidRPr="00853BEF" w:rsidRDefault="00E27060">
      <w:pPr>
        <w:pBdr>
          <w:top w:val="nil"/>
          <w:left w:val="nil"/>
          <w:bottom w:val="nil"/>
          <w:right w:val="nil"/>
          <w:between w:val="nil"/>
        </w:pBdr>
        <w:spacing w:line="276" w:lineRule="auto"/>
        <w:ind w:left="851" w:right="822"/>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II. Se esté tramitando ante el Poder Judicial de la Federación algún recurso o medio de defensa interpuesto por el recurrente; </w:t>
      </w:r>
    </w:p>
    <w:p w14:paraId="2DA76B5A" w14:textId="77777777" w:rsidR="00415DA9" w:rsidRPr="00853BEF" w:rsidRDefault="00E27060">
      <w:pPr>
        <w:pBdr>
          <w:top w:val="nil"/>
          <w:left w:val="nil"/>
          <w:bottom w:val="nil"/>
          <w:right w:val="nil"/>
          <w:between w:val="nil"/>
        </w:pBdr>
        <w:spacing w:line="276" w:lineRule="auto"/>
        <w:ind w:left="851" w:right="822"/>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III. No actualice alguno de los supuestos previstos en la presente Ley; </w:t>
      </w:r>
    </w:p>
    <w:p w14:paraId="0ACE147F" w14:textId="77777777" w:rsidR="00415DA9" w:rsidRPr="00853BEF" w:rsidRDefault="00E27060">
      <w:pPr>
        <w:pBdr>
          <w:top w:val="nil"/>
          <w:left w:val="nil"/>
          <w:bottom w:val="nil"/>
          <w:right w:val="nil"/>
          <w:between w:val="nil"/>
        </w:pBdr>
        <w:spacing w:line="276" w:lineRule="auto"/>
        <w:ind w:left="851" w:right="822"/>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IV. No se haya desahogado la prevención en los términos establecidos en la presente Ley; </w:t>
      </w:r>
    </w:p>
    <w:p w14:paraId="1EF501DD" w14:textId="77777777" w:rsidR="00415DA9" w:rsidRPr="00853BEF" w:rsidRDefault="00E27060">
      <w:pPr>
        <w:pBdr>
          <w:top w:val="nil"/>
          <w:left w:val="nil"/>
          <w:bottom w:val="nil"/>
          <w:right w:val="nil"/>
          <w:between w:val="nil"/>
        </w:pBdr>
        <w:spacing w:line="276" w:lineRule="auto"/>
        <w:ind w:left="851" w:right="822"/>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V. Se impugne la veracidad de la información proporcionada; </w:t>
      </w:r>
    </w:p>
    <w:p w14:paraId="385537D4" w14:textId="77777777" w:rsidR="00415DA9" w:rsidRPr="00853BEF" w:rsidRDefault="00E27060">
      <w:pPr>
        <w:pBdr>
          <w:top w:val="nil"/>
          <w:left w:val="nil"/>
          <w:bottom w:val="nil"/>
          <w:right w:val="nil"/>
          <w:between w:val="nil"/>
        </w:pBdr>
        <w:spacing w:line="276" w:lineRule="auto"/>
        <w:ind w:left="851" w:right="822"/>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VI. Se trate de una consulta, o trámite en específico; y </w:t>
      </w:r>
    </w:p>
    <w:p w14:paraId="384B90DD" w14:textId="77777777" w:rsidR="00415DA9" w:rsidRPr="00853BEF" w:rsidRDefault="00E27060">
      <w:pPr>
        <w:pBdr>
          <w:top w:val="nil"/>
          <w:left w:val="nil"/>
          <w:bottom w:val="nil"/>
          <w:right w:val="nil"/>
          <w:between w:val="nil"/>
        </w:pBdr>
        <w:spacing w:line="276" w:lineRule="auto"/>
        <w:ind w:left="851" w:right="822"/>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i/>
          <w:sz w:val="22"/>
          <w:szCs w:val="22"/>
        </w:rPr>
        <w:t xml:space="preserve">VII. El recurrente amplíe su solicitud en el recurso de revisión, únicamente respecto de los nuevos contenidos.” </w:t>
      </w:r>
    </w:p>
    <w:p w14:paraId="460147C0" w14:textId="77777777" w:rsidR="00415DA9" w:rsidRPr="00853BEF" w:rsidRDefault="00415DA9">
      <w:pPr>
        <w:rPr>
          <w:rFonts w:ascii="Palatino Linotype" w:eastAsia="Palatino Linotype" w:hAnsi="Palatino Linotype" w:cs="Palatino Linotype"/>
          <w:sz w:val="22"/>
          <w:szCs w:val="22"/>
        </w:rPr>
      </w:pPr>
    </w:p>
    <w:p w14:paraId="3A2A65F2" w14:textId="77777777" w:rsidR="00415DA9" w:rsidRPr="00853BEF" w:rsidRDefault="00E2706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La fracción VII del citado precepto legal, contempla la improcedencia del recurso cuando se amplíe la solicitud en el recurso de revisión.</w:t>
      </w:r>
    </w:p>
    <w:p w14:paraId="0795BC8D" w14:textId="77777777" w:rsidR="00415DA9" w:rsidRPr="00853BEF" w:rsidRDefault="00415DA9">
      <w:pPr>
        <w:spacing w:line="360" w:lineRule="auto"/>
        <w:rPr>
          <w:rFonts w:ascii="Palatino Linotype" w:eastAsia="Palatino Linotype" w:hAnsi="Palatino Linotype" w:cs="Palatino Linotype"/>
          <w:sz w:val="22"/>
          <w:szCs w:val="22"/>
        </w:rPr>
      </w:pPr>
    </w:p>
    <w:p w14:paraId="166F1337" w14:textId="77777777" w:rsidR="00415DA9" w:rsidRPr="00853BEF" w:rsidRDefault="00E2706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Sin embargo, al haber sido admitido el recurso de revisión, aún y cuando actualiza una causal de improcedencia, es necesario traer a contexto el artículo 192 fracción IV, de la multicitada Ley de Transparencia:</w:t>
      </w:r>
    </w:p>
    <w:p w14:paraId="3E40DBFA" w14:textId="77777777" w:rsidR="00415DA9" w:rsidRPr="00853BEF" w:rsidRDefault="00415DA9">
      <w:pPr>
        <w:rPr>
          <w:rFonts w:ascii="Palatino Linotype" w:eastAsia="Palatino Linotype" w:hAnsi="Palatino Linotype" w:cs="Palatino Linotype"/>
          <w:sz w:val="22"/>
          <w:szCs w:val="22"/>
        </w:rPr>
      </w:pPr>
    </w:p>
    <w:p w14:paraId="5943EC19" w14:textId="77777777" w:rsidR="00415DA9" w:rsidRPr="00853BEF" w:rsidRDefault="00E27060">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“Artículo 192. El recurso será sobreseído, en todo o en parte, cuando una vez admitido, se actualicen alguno de los siguientes supuestos:</w:t>
      </w:r>
    </w:p>
    <w:p w14:paraId="1DC5529A" w14:textId="77777777" w:rsidR="00415DA9" w:rsidRPr="00853BEF" w:rsidRDefault="00E27060">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I. El recurrente se desista expresamente del recurso; </w:t>
      </w:r>
    </w:p>
    <w:p w14:paraId="35FE976B" w14:textId="77777777" w:rsidR="00415DA9" w:rsidRPr="00853BEF" w:rsidRDefault="00E27060">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II. El recurrente fallezca o, tratándose de personas jurídicas colectivas, se disuelva; </w:t>
      </w:r>
    </w:p>
    <w:p w14:paraId="0303A390" w14:textId="77777777" w:rsidR="00415DA9" w:rsidRPr="00853BEF" w:rsidRDefault="00E27060">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III. El sujeto obligado responsable del acto lo modifique o revoque de tal manera que el recurso de revisión quede sin materia; </w:t>
      </w:r>
    </w:p>
    <w:p w14:paraId="3DA68DED" w14:textId="77777777" w:rsidR="00415DA9" w:rsidRPr="00853BEF" w:rsidRDefault="00E27060">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i/>
          <w:sz w:val="22"/>
          <w:szCs w:val="22"/>
        </w:rPr>
        <w:t>IV. Admitido el recurso de revisión, aparezca alguna causal de improcedencia en los términos de la presente Ley; y </w:t>
      </w:r>
    </w:p>
    <w:p w14:paraId="399F82EF" w14:textId="77777777" w:rsidR="00415DA9" w:rsidRPr="00853BEF" w:rsidRDefault="00E27060">
      <w:pPr>
        <w:pBdr>
          <w:top w:val="nil"/>
          <w:left w:val="nil"/>
          <w:bottom w:val="nil"/>
          <w:right w:val="nil"/>
          <w:between w:val="nil"/>
        </w:pBdr>
        <w:ind w:left="851" w:right="822"/>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 xml:space="preserve">V. Cuando por cualquier motivo quede sin materia el recurso.” </w:t>
      </w:r>
    </w:p>
    <w:p w14:paraId="376EE065" w14:textId="77777777" w:rsidR="00415DA9" w:rsidRPr="00853BEF" w:rsidRDefault="00415DA9">
      <w:pPr>
        <w:rPr>
          <w:rFonts w:ascii="Palatino Linotype" w:eastAsia="Palatino Linotype" w:hAnsi="Palatino Linotype" w:cs="Palatino Linotype"/>
          <w:sz w:val="22"/>
          <w:szCs w:val="22"/>
        </w:rPr>
      </w:pPr>
    </w:p>
    <w:p w14:paraId="33A346CD" w14:textId="77777777" w:rsidR="00415DA9" w:rsidRPr="00853BEF" w:rsidRDefault="00E2706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Es así que, el recurso de revisión actualiza la causal de sobreseimiento establecida en la fracción IV del artículo 192, en relación a la fracción VII del artículo 191, ambos de la Ley de Transparencia y Acceso a la Información Pública del Estado de México y Municipios.</w:t>
      </w:r>
    </w:p>
    <w:p w14:paraId="19E00496" w14:textId="77777777" w:rsidR="00415DA9" w:rsidRPr="00853BEF" w:rsidRDefault="00415DA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21CA75D" w14:textId="77777777" w:rsidR="00415DA9" w:rsidRPr="00853BEF" w:rsidRDefault="00E2706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Lo anterior tiene sustento en la Tesis: I.7o.C.54 K, del Séptimo Tribunal Colegiado en Materia Civil Del Primer Circuito publicada en el Semanario Judicial de la Federación y su Gaceta, de la Novena Época, en el Tomo XXIX, </w:t>
      </w:r>
      <w:proofErr w:type="gramStart"/>
      <w:r w:rsidRPr="00853BEF">
        <w:rPr>
          <w:rFonts w:ascii="Palatino Linotype" w:eastAsia="Palatino Linotype" w:hAnsi="Palatino Linotype" w:cs="Palatino Linotype"/>
          <w:sz w:val="22"/>
          <w:szCs w:val="22"/>
        </w:rPr>
        <w:t>Enero</w:t>
      </w:r>
      <w:proofErr w:type="gramEnd"/>
      <w:r w:rsidRPr="00853BEF">
        <w:rPr>
          <w:rFonts w:ascii="Palatino Linotype" w:eastAsia="Palatino Linotype" w:hAnsi="Palatino Linotype" w:cs="Palatino Linotype"/>
          <w:sz w:val="22"/>
          <w:szCs w:val="22"/>
        </w:rPr>
        <w:t xml:space="preserve"> de 2009, a página 2837, que literalmente establece:</w:t>
      </w:r>
    </w:p>
    <w:p w14:paraId="604D6F74" w14:textId="77777777" w:rsidR="00415DA9" w:rsidRPr="00853BEF" w:rsidRDefault="00415DA9">
      <w:pPr>
        <w:rPr>
          <w:rFonts w:ascii="Palatino Linotype" w:eastAsia="Palatino Linotype" w:hAnsi="Palatino Linotype" w:cs="Palatino Linotype"/>
          <w:sz w:val="22"/>
          <w:szCs w:val="22"/>
        </w:rPr>
      </w:pPr>
    </w:p>
    <w:p w14:paraId="15B998B9" w14:textId="77777777" w:rsidR="00415DA9" w:rsidRPr="00853BEF" w:rsidRDefault="00E27060">
      <w:pPr>
        <w:pBdr>
          <w:top w:val="nil"/>
          <w:left w:val="nil"/>
          <w:bottom w:val="nil"/>
          <w:right w:val="nil"/>
          <w:between w:val="nil"/>
        </w:pBdr>
        <w:spacing w:line="276" w:lineRule="auto"/>
        <w:ind w:left="851" w:right="567"/>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w:t>
      </w:r>
      <w:r w:rsidRPr="00853BEF">
        <w:rPr>
          <w:rFonts w:ascii="Palatino Linotype" w:eastAsia="Palatino Linotype" w:hAnsi="Palatino Linotype" w:cs="Palatino Linotype"/>
          <w:b/>
          <w:i/>
          <w:sz w:val="22"/>
          <w:szCs w:val="22"/>
        </w:rPr>
        <w:t>SOBRESEIMIENTO EN EL JUICIO DE AMPARO DIRECTO. IMPIDE EL ESTUDIO DE LAS VIOLACIONES PROCESALES PLANTEADAS EN LOS CONCEPTOS DE VIOLACIÓN.</w:t>
      </w:r>
      <w:r w:rsidRPr="00853BEF">
        <w:rPr>
          <w:rFonts w:ascii="Palatino Linotype" w:eastAsia="Palatino Linotype" w:hAnsi="Palatino Linotype" w:cs="Palatino Linotype"/>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0C24B40C" w14:textId="77777777" w:rsidR="00415DA9" w:rsidRPr="00853BEF" w:rsidRDefault="00E27060">
      <w:pPr>
        <w:pBdr>
          <w:top w:val="nil"/>
          <w:left w:val="nil"/>
          <w:bottom w:val="nil"/>
          <w:right w:val="nil"/>
          <w:between w:val="nil"/>
        </w:pBdr>
        <w:spacing w:line="276" w:lineRule="auto"/>
        <w:ind w:left="851" w:right="567"/>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SEPTIMO TRIBUNAL COLEGIADO EN MATERIA CIVIL DEL PRIMER CIRCUITO</w:t>
      </w:r>
    </w:p>
    <w:p w14:paraId="771BE4BB" w14:textId="77777777" w:rsidR="00415DA9" w:rsidRPr="00853BEF" w:rsidRDefault="00E27060">
      <w:pPr>
        <w:pBdr>
          <w:top w:val="nil"/>
          <w:left w:val="nil"/>
          <w:bottom w:val="nil"/>
          <w:right w:val="nil"/>
          <w:between w:val="nil"/>
        </w:pBdr>
        <w:spacing w:line="276" w:lineRule="auto"/>
        <w:ind w:left="851" w:right="567"/>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 xml:space="preserve">Amparo directo 699/2008. Mariana Leticia González </w:t>
      </w:r>
      <w:proofErr w:type="spellStart"/>
      <w:r w:rsidRPr="00853BEF">
        <w:rPr>
          <w:rFonts w:ascii="Palatino Linotype" w:eastAsia="Palatino Linotype" w:hAnsi="Palatino Linotype" w:cs="Palatino Linotype"/>
          <w:i/>
          <w:sz w:val="22"/>
          <w:szCs w:val="22"/>
        </w:rPr>
        <w:t>Steele</w:t>
      </w:r>
      <w:proofErr w:type="spellEnd"/>
      <w:r w:rsidRPr="00853BEF">
        <w:rPr>
          <w:rFonts w:ascii="Palatino Linotype" w:eastAsia="Palatino Linotype" w:hAnsi="Palatino Linotype" w:cs="Palatino Linotype"/>
          <w:i/>
          <w:sz w:val="22"/>
          <w:szCs w:val="22"/>
        </w:rPr>
        <w:t>. 13 de noviembre de 2008. Unanimidad de votos. Ponente: Sara Judith Montalvo Trejo. Secretario: Arnulfo Mateos García.”</w:t>
      </w:r>
    </w:p>
    <w:p w14:paraId="0422D8DE" w14:textId="77777777" w:rsidR="00415DA9" w:rsidRPr="00853BEF" w:rsidRDefault="00415DA9">
      <w:pPr>
        <w:rPr>
          <w:rFonts w:ascii="Palatino Linotype" w:eastAsia="Palatino Linotype" w:hAnsi="Palatino Linotype" w:cs="Palatino Linotype"/>
          <w:sz w:val="22"/>
          <w:szCs w:val="22"/>
        </w:rPr>
      </w:pPr>
    </w:p>
    <w:p w14:paraId="47E664BC" w14:textId="77777777" w:rsidR="00415DA9" w:rsidRPr="00853BEF" w:rsidRDefault="00E2706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 xml:space="preserve">Siendo el </w:t>
      </w:r>
      <w:r w:rsidRPr="00853BEF">
        <w:rPr>
          <w:rFonts w:ascii="Palatino Linotype" w:eastAsia="Palatino Linotype" w:hAnsi="Palatino Linotype" w:cs="Palatino Linotype"/>
          <w:i/>
          <w:sz w:val="22"/>
          <w:szCs w:val="22"/>
        </w:rPr>
        <w:t>sobreseimiento</w:t>
      </w:r>
      <w:r w:rsidRPr="00853BEF">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CB360F4" w14:textId="77777777" w:rsidR="00415DA9" w:rsidRPr="00853BEF" w:rsidRDefault="00415DA9">
      <w:pPr>
        <w:rPr>
          <w:rFonts w:ascii="Palatino Linotype" w:eastAsia="Palatino Linotype" w:hAnsi="Palatino Linotype" w:cs="Palatino Linotype"/>
          <w:sz w:val="22"/>
          <w:szCs w:val="22"/>
        </w:rPr>
      </w:pPr>
    </w:p>
    <w:p w14:paraId="389B569E" w14:textId="77777777" w:rsidR="00415DA9" w:rsidRPr="00853BEF" w:rsidRDefault="00E27060">
      <w:pPr>
        <w:pBdr>
          <w:top w:val="nil"/>
          <w:left w:val="nil"/>
          <w:bottom w:val="nil"/>
          <w:right w:val="nil"/>
          <w:between w:val="nil"/>
        </w:pBdr>
        <w:spacing w:after="120" w:line="276" w:lineRule="auto"/>
        <w:ind w:left="851" w:right="616"/>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w:t>
      </w:r>
      <w:r w:rsidRPr="00853BEF">
        <w:rPr>
          <w:rFonts w:ascii="Palatino Linotype" w:eastAsia="Palatino Linotype" w:hAnsi="Palatino Linotype" w:cs="Palatino Linotype"/>
          <w:b/>
          <w:i/>
          <w:sz w:val="22"/>
          <w:szCs w:val="22"/>
        </w:rPr>
        <w:t>SOBRESEIMIENTO, NO PERMITE ENTRAR AL ESTUDIO DE LAS CUESTIONES DE FONDO</w:t>
      </w:r>
    </w:p>
    <w:p w14:paraId="3A56CD7B" w14:textId="77777777" w:rsidR="00415DA9" w:rsidRPr="00853BEF" w:rsidRDefault="00E27060">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 xml:space="preserve">Localización: 213609. II.2o.183 K. Tribunales Colegiados de Circuito. Octava Época. Semanario Judicial de la Federación. Tomo XIII, </w:t>
      </w:r>
      <w:proofErr w:type="gramStart"/>
      <w:r w:rsidRPr="00853BEF">
        <w:rPr>
          <w:rFonts w:ascii="Palatino Linotype" w:eastAsia="Palatino Linotype" w:hAnsi="Palatino Linotype" w:cs="Palatino Linotype"/>
          <w:i/>
          <w:sz w:val="22"/>
          <w:szCs w:val="22"/>
        </w:rPr>
        <w:t>Febrero</w:t>
      </w:r>
      <w:proofErr w:type="gramEnd"/>
      <w:r w:rsidRPr="00853BEF">
        <w:rPr>
          <w:rFonts w:ascii="Palatino Linotype" w:eastAsia="Palatino Linotype" w:hAnsi="Palatino Linotype" w:cs="Palatino Linotype"/>
          <w:i/>
          <w:sz w:val="22"/>
          <w:szCs w:val="22"/>
        </w:rPr>
        <w:t xml:space="preserve"> de 1994, Pág. 420</w:t>
      </w:r>
    </w:p>
    <w:p w14:paraId="2F15B89C" w14:textId="77777777" w:rsidR="00415DA9" w:rsidRPr="00853BEF" w:rsidRDefault="00E27060">
      <w:pPr>
        <w:pBdr>
          <w:top w:val="nil"/>
          <w:left w:val="nil"/>
          <w:bottom w:val="nil"/>
          <w:right w:val="nil"/>
          <w:between w:val="nil"/>
        </w:pBdr>
        <w:spacing w:before="120" w:after="120" w:line="276" w:lineRule="auto"/>
        <w:ind w:left="851" w:right="616"/>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i/>
          <w:sz w:val="22"/>
          <w:szCs w:val="22"/>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14:paraId="6F57F2BD" w14:textId="77777777" w:rsidR="00415DA9" w:rsidRPr="00853BEF" w:rsidRDefault="00415DA9">
      <w:pPr>
        <w:rPr>
          <w:rFonts w:ascii="Palatino Linotype" w:eastAsia="Palatino Linotype" w:hAnsi="Palatino Linotype" w:cs="Palatino Linotype"/>
          <w:sz w:val="22"/>
          <w:szCs w:val="22"/>
        </w:rPr>
      </w:pPr>
    </w:p>
    <w:p w14:paraId="1C083419" w14:textId="77777777" w:rsidR="00415DA9" w:rsidRPr="00853BEF" w:rsidRDefault="00E27060">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01C36B3E" w14:textId="77777777" w:rsidR="00415DA9" w:rsidRPr="00853BEF" w:rsidRDefault="00415DA9">
      <w:pPr>
        <w:rPr>
          <w:rFonts w:ascii="Palatino Linotype" w:eastAsia="Palatino Linotype" w:hAnsi="Palatino Linotype" w:cs="Palatino Linotype"/>
          <w:sz w:val="22"/>
          <w:szCs w:val="22"/>
        </w:rPr>
      </w:pPr>
    </w:p>
    <w:p w14:paraId="40F5D9ED" w14:textId="77777777" w:rsidR="00415DA9" w:rsidRPr="00853BEF" w:rsidRDefault="00E27060">
      <w:pPr>
        <w:pBdr>
          <w:top w:val="nil"/>
          <w:left w:val="nil"/>
          <w:bottom w:val="nil"/>
          <w:right w:val="nil"/>
          <w:between w:val="nil"/>
        </w:pBdr>
        <w:jc w:val="center"/>
        <w:rPr>
          <w:rFonts w:ascii="Palatino Linotype" w:eastAsia="Palatino Linotype" w:hAnsi="Palatino Linotype" w:cs="Palatino Linotype"/>
          <w:sz w:val="22"/>
          <w:szCs w:val="22"/>
        </w:rPr>
      </w:pPr>
      <w:r w:rsidRPr="00853BEF">
        <w:rPr>
          <w:rFonts w:ascii="Palatino Linotype" w:eastAsia="Palatino Linotype" w:hAnsi="Palatino Linotype" w:cs="Palatino Linotype"/>
          <w:b/>
          <w:sz w:val="22"/>
          <w:szCs w:val="22"/>
        </w:rPr>
        <w:t>III. R E S U E L V E:</w:t>
      </w:r>
    </w:p>
    <w:p w14:paraId="32B63FFA" w14:textId="77777777" w:rsidR="00415DA9" w:rsidRPr="00853BEF" w:rsidRDefault="00415DA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4C1335D" w14:textId="77777777" w:rsidR="00415DA9" w:rsidRPr="00853BEF" w:rsidRDefault="00E2706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sz w:val="22"/>
          <w:szCs w:val="22"/>
        </w:rPr>
        <w:t xml:space="preserve">Primero. </w:t>
      </w:r>
      <w:r w:rsidRPr="00853BEF">
        <w:rPr>
          <w:rFonts w:ascii="Palatino Linotype" w:eastAsia="Palatino Linotype" w:hAnsi="Palatino Linotype" w:cs="Palatino Linotype"/>
          <w:sz w:val="22"/>
          <w:szCs w:val="22"/>
        </w:rPr>
        <w:t>Se</w:t>
      </w:r>
      <w:r w:rsidRPr="00853BEF">
        <w:rPr>
          <w:rFonts w:ascii="Palatino Linotype" w:eastAsia="Palatino Linotype" w:hAnsi="Palatino Linotype" w:cs="Palatino Linotype"/>
          <w:b/>
          <w:sz w:val="22"/>
          <w:szCs w:val="22"/>
        </w:rPr>
        <w:t xml:space="preserve"> Sobresee </w:t>
      </w:r>
      <w:r w:rsidRPr="00853BEF">
        <w:rPr>
          <w:rFonts w:ascii="Palatino Linotype" w:eastAsia="Palatino Linotype" w:hAnsi="Palatino Linotype" w:cs="Palatino Linotype"/>
          <w:sz w:val="22"/>
          <w:szCs w:val="22"/>
        </w:rPr>
        <w:t xml:space="preserve">el recurso de revisión número </w:t>
      </w:r>
      <w:r w:rsidRPr="00853BEF">
        <w:rPr>
          <w:rFonts w:ascii="Palatino Linotype" w:eastAsia="Palatino Linotype" w:hAnsi="Palatino Linotype" w:cs="Palatino Linotype"/>
          <w:b/>
          <w:sz w:val="22"/>
          <w:szCs w:val="22"/>
        </w:rPr>
        <w:t>08199/INFOEM/IP/RR/2025</w:t>
      </w:r>
      <w:r w:rsidRPr="00853BEF">
        <w:rPr>
          <w:rFonts w:ascii="Palatino Linotype" w:eastAsia="Palatino Linotype" w:hAnsi="Palatino Linotype" w:cs="Palatino Linotype"/>
          <w:sz w:val="22"/>
          <w:szCs w:val="22"/>
        </w:rPr>
        <w:t>, porque una vez admitido se actualizó la causal de improcedencia prevista en artículo 192 fracción IV, en relación con la fracción VII del artículo 191, de la Ley de Transparencia y Acceso a la Información Pública del Estado de México y Municipios, que lo dejó sin materia en términos del Considerando</w:t>
      </w:r>
      <w:r w:rsidRPr="00853BEF">
        <w:rPr>
          <w:rFonts w:ascii="Palatino Linotype" w:eastAsia="Palatino Linotype" w:hAnsi="Palatino Linotype" w:cs="Palatino Linotype"/>
          <w:b/>
          <w:sz w:val="22"/>
          <w:szCs w:val="22"/>
        </w:rPr>
        <w:t xml:space="preserve"> </w:t>
      </w:r>
      <w:r w:rsidRPr="00853BEF">
        <w:rPr>
          <w:rFonts w:ascii="Palatino Linotype" w:eastAsia="Palatino Linotype" w:hAnsi="Palatino Linotype" w:cs="Palatino Linotype"/>
          <w:sz w:val="22"/>
          <w:szCs w:val="22"/>
        </w:rPr>
        <w:t>Tercero</w:t>
      </w:r>
      <w:r w:rsidRPr="00853BEF">
        <w:rPr>
          <w:rFonts w:ascii="Palatino Linotype" w:eastAsia="Palatino Linotype" w:hAnsi="Palatino Linotype" w:cs="Palatino Linotype"/>
          <w:b/>
          <w:sz w:val="22"/>
          <w:szCs w:val="22"/>
        </w:rPr>
        <w:t xml:space="preserve"> </w:t>
      </w:r>
      <w:r w:rsidRPr="00853BEF">
        <w:rPr>
          <w:rFonts w:ascii="Palatino Linotype" w:eastAsia="Palatino Linotype" w:hAnsi="Palatino Linotype" w:cs="Palatino Linotype"/>
          <w:sz w:val="22"/>
          <w:szCs w:val="22"/>
        </w:rPr>
        <w:t>de la presente resolución.</w:t>
      </w:r>
    </w:p>
    <w:p w14:paraId="52DC2C95" w14:textId="77777777" w:rsidR="00415DA9" w:rsidRPr="00853BEF" w:rsidRDefault="00415DA9">
      <w:pPr>
        <w:spacing w:line="360" w:lineRule="auto"/>
        <w:rPr>
          <w:rFonts w:ascii="Palatino Linotype" w:eastAsia="Palatino Linotype" w:hAnsi="Palatino Linotype" w:cs="Palatino Linotype"/>
          <w:sz w:val="22"/>
          <w:szCs w:val="22"/>
        </w:rPr>
      </w:pPr>
    </w:p>
    <w:p w14:paraId="63A73A00" w14:textId="77777777" w:rsidR="00415DA9" w:rsidRPr="00853BEF" w:rsidRDefault="00E2706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sz w:val="22"/>
          <w:szCs w:val="22"/>
        </w:rPr>
        <w:t xml:space="preserve">Segundo. Notifíquese, </w:t>
      </w:r>
      <w:r w:rsidRPr="00853BEF">
        <w:rPr>
          <w:rFonts w:ascii="Palatino Linotype" w:eastAsia="Palatino Linotype" w:hAnsi="Palatino Linotype" w:cs="Palatino Linotype"/>
          <w:sz w:val="22"/>
          <w:szCs w:val="22"/>
        </w:rPr>
        <w:t>vía</w:t>
      </w:r>
      <w:r w:rsidRPr="00853BEF">
        <w:rPr>
          <w:rFonts w:ascii="Palatino Linotype" w:eastAsia="Palatino Linotype" w:hAnsi="Palatino Linotype" w:cs="Palatino Linotype"/>
          <w:b/>
          <w:sz w:val="22"/>
          <w:szCs w:val="22"/>
        </w:rPr>
        <w:t xml:space="preserve"> SAIMEX,</w:t>
      </w:r>
      <w:r w:rsidRPr="00853BEF">
        <w:rPr>
          <w:rFonts w:ascii="Palatino Linotype" w:eastAsia="Palatino Linotype" w:hAnsi="Palatino Linotype" w:cs="Palatino Linotype"/>
          <w:sz w:val="22"/>
          <w:szCs w:val="22"/>
        </w:rPr>
        <w:t xml:space="preserve"> al Titular de la Unidad de Transparencia del </w:t>
      </w:r>
      <w:r w:rsidRPr="00853BEF">
        <w:rPr>
          <w:rFonts w:ascii="Palatino Linotype" w:eastAsia="Palatino Linotype" w:hAnsi="Palatino Linotype" w:cs="Palatino Linotype"/>
          <w:b/>
          <w:sz w:val="22"/>
          <w:szCs w:val="22"/>
        </w:rPr>
        <w:t>Sujeto Obligado</w:t>
      </w:r>
      <w:r w:rsidRPr="00853BEF">
        <w:rPr>
          <w:rFonts w:ascii="Palatino Linotype" w:eastAsia="Palatino Linotype" w:hAnsi="Palatino Linotype" w:cs="Palatino Linotype"/>
          <w:sz w:val="22"/>
          <w:szCs w:val="22"/>
        </w:rPr>
        <w:t xml:space="preserve"> la presente resolución, para su conocimiento.</w:t>
      </w:r>
    </w:p>
    <w:p w14:paraId="21690518" w14:textId="77777777" w:rsidR="00415DA9" w:rsidRPr="00853BEF" w:rsidRDefault="00415DA9">
      <w:pPr>
        <w:spacing w:line="360" w:lineRule="auto"/>
        <w:rPr>
          <w:rFonts w:ascii="Palatino Linotype" w:eastAsia="Palatino Linotype" w:hAnsi="Palatino Linotype" w:cs="Palatino Linotype"/>
          <w:sz w:val="22"/>
          <w:szCs w:val="22"/>
        </w:rPr>
      </w:pPr>
    </w:p>
    <w:p w14:paraId="54F51D32" w14:textId="77777777" w:rsidR="00415DA9" w:rsidRPr="00853BEF" w:rsidRDefault="00E2706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BEF">
        <w:rPr>
          <w:rFonts w:ascii="Palatino Linotype" w:eastAsia="Palatino Linotype" w:hAnsi="Palatino Linotype" w:cs="Palatino Linotype"/>
          <w:b/>
          <w:sz w:val="22"/>
          <w:szCs w:val="22"/>
        </w:rPr>
        <w:t xml:space="preserve">Tercero. Notifíquese, </w:t>
      </w:r>
      <w:r w:rsidRPr="00853BEF">
        <w:rPr>
          <w:rFonts w:ascii="Palatino Linotype" w:eastAsia="Palatino Linotype" w:hAnsi="Palatino Linotype" w:cs="Palatino Linotype"/>
          <w:sz w:val="22"/>
          <w:szCs w:val="22"/>
        </w:rPr>
        <w:t>vía</w:t>
      </w:r>
      <w:r w:rsidRPr="00853BEF">
        <w:rPr>
          <w:rFonts w:ascii="Palatino Linotype" w:eastAsia="Palatino Linotype" w:hAnsi="Palatino Linotype" w:cs="Palatino Linotype"/>
          <w:b/>
          <w:sz w:val="22"/>
          <w:szCs w:val="22"/>
        </w:rPr>
        <w:t xml:space="preserve"> SAIMEX</w:t>
      </w:r>
      <w:r w:rsidRPr="00853BEF">
        <w:rPr>
          <w:rFonts w:ascii="Palatino Linotype" w:eastAsia="Palatino Linotype" w:hAnsi="Palatino Linotype" w:cs="Palatino Linotype"/>
          <w:sz w:val="22"/>
          <w:szCs w:val="22"/>
        </w:rPr>
        <w:t>, a</w:t>
      </w:r>
      <w:r w:rsidRPr="00853BEF">
        <w:rPr>
          <w:rFonts w:ascii="Palatino Linotype" w:eastAsia="Palatino Linotype" w:hAnsi="Palatino Linotype" w:cs="Palatino Linotype"/>
          <w:b/>
          <w:sz w:val="22"/>
          <w:szCs w:val="22"/>
        </w:rPr>
        <w:t xml:space="preserve"> </w:t>
      </w:r>
      <w:r w:rsidRPr="00853BEF">
        <w:rPr>
          <w:rFonts w:ascii="Palatino Linotype" w:eastAsia="Palatino Linotype" w:hAnsi="Palatino Linotype" w:cs="Palatino Linotype"/>
          <w:sz w:val="22"/>
          <w:szCs w:val="22"/>
        </w:rPr>
        <w:t xml:space="preserve">la parte </w:t>
      </w:r>
      <w:r w:rsidRPr="00853BEF">
        <w:rPr>
          <w:rFonts w:ascii="Palatino Linotype" w:eastAsia="Palatino Linotype" w:hAnsi="Palatino Linotype" w:cs="Palatino Linotype"/>
          <w:b/>
          <w:sz w:val="22"/>
          <w:szCs w:val="22"/>
        </w:rPr>
        <w:t>Recurrente</w:t>
      </w:r>
      <w:r w:rsidRPr="00853BEF">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5A6DD8D6" w14:textId="77777777" w:rsidR="00415DA9" w:rsidRPr="00853BEF" w:rsidRDefault="00415DA9">
      <w:pPr>
        <w:spacing w:line="360" w:lineRule="auto"/>
        <w:ind w:right="49"/>
        <w:jc w:val="both"/>
        <w:rPr>
          <w:rFonts w:ascii="Palatino Linotype" w:eastAsia="Palatino Linotype" w:hAnsi="Palatino Linotype" w:cs="Palatino Linotype"/>
          <w:sz w:val="22"/>
          <w:szCs w:val="22"/>
        </w:rPr>
      </w:pPr>
    </w:p>
    <w:p w14:paraId="43246322" w14:textId="77777777" w:rsidR="00415DA9" w:rsidRPr="00144538" w:rsidRDefault="00E27060">
      <w:pPr>
        <w:spacing w:line="360" w:lineRule="auto"/>
        <w:jc w:val="both"/>
        <w:rPr>
          <w:rFonts w:ascii="Palatino Linotype" w:eastAsia="Palatino Linotype" w:hAnsi="Palatino Linotype" w:cs="Palatino Linotype"/>
          <w:sz w:val="22"/>
          <w:szCs w:val="22"/>
        </w:rPr>
        <w:sectPr w:rsidR="00415DA9" w:rsidRPr="0014453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9" w:name="_heading=h.1t3h5sf" w:colFirst="0" w:colLast="0"/>
      <w:bookmarkEnd w:id="9"/>
      <w:r w:rsidRPr="00853BE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sidRPr="00144538">
        <w:rPr>
          <w:rFonts w:ascii="Palatino Linotype" w:eastAsia="Palatino Linotype" w:hAnsi="Palatino Linotype" w:cs="Palatino Linotype"/>
          <w:sz w:val="22"/>
          <w:szCs w:val="22"/>
        </w:rPr>
        <w:t xml:space="preserve"> </w:t>
      </w:r>
    </w:p>
    <w:p w14:paraId="65FBDD93" w14:textId="77777777" w:rsidR="00415DA9" w:rsidRPr="00144538" w:rsidRDefault="00415DA9">
      <w:pPr>
        <w:spacing w:line="360" w:lineRule="auto"/>
        <w:jc w:val="both"/>
        <w:rPr>
          <w:rFonts w:ascii="Palatino Linotype" w:eastAsia="Palatino Linotype" w:hAnsi="Palatino Linotype" w:cs="Palatino Linotype"/>
          <w:sz w:val="22"/>
          <w:szCs w:val="22"/>
        </w:rPr>
      </w:pPr>
    </w:p>
    <w:sectPr w:rsidR="00415DA9" w:rsidRPr="00144538">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12530" w14:textId="77777777" w:rsidR="005B1160" w:rsidRDefault="005B1160">
      <w:r>
        <w:separator/>
      </w:r>
    </w:p>
  </w:endnote>
  <w:endnote w:type="continuationSeparator" w:id="0">
    <w:p w14:paraId="25A16DB2" w14:textId="77777777" w:rsidR="005B1160" w:rsidRDefault="005B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9E015" w14:textId="78FA9B01" w:rsidR="00415DA9" w:rsidRDefault="00E2706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142A6">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142A6">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37366BC2" w14:textId="77777777" w:rsidR="00415DA9" w:rsidRDefault="00415DA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FA465" w14:textId="79988F76" w:rsidR="00415DA9" w:rsidRDefault="00E2706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142A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142A6">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30C2855E" w14:textId="77777777" w:rsidR="00415DA9" w:rsidRDefault="00415DA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CE96" w14:textId="2C52EEDD" w:rsidR="00415DA9" w:rsidRDefault="00E2706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Página 26</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142A6">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40633AE4" w14:textId="77777777" w:rsidR="00415DA9" w:rsidRDefault="00415DA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68911" w14:textId="77777777" w:rsidR="005B1160" w:rsidRDefault="005B1160">
      <w:r>
        <w:separator/>
      </w:r>
    </w:p>
  </w:footnote>
  <w:footnote w:type="continuationSeparator" w:id="0">
    <w:p w14:paraId="59256871" w14:textId="77777777" w:rsidR="005B1160" w:rsidRDefault="005B1160">
      <w:r>
        <w:continuationSeparator/>
      </w:r>
    </w:p>
  </w:footnote>
  <w:footnote w:id="1">
    <w:p w14:paraId="502B2962" w14:textId="77777777" w:rsidR="00415DA9" w:rsidRDefault="00E27060">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2DF7D35" w14:textId="77777777" w:rsidR="00415DA9" w:rsidRDefault="00E2706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D85A" w14:textId="77777777" w:rsidR="00415DA9" w:rsidRDefault="00415DA9">
    <w:pPr>
      <w:rPr>
        <w:rFonts w:ascii="Cambria" w:eastAsia="Cambria" w:hAnsi="Cambria" w:cs="Cambria"/>
        <w:color w:val="000000"/>
      </w:rPr>
    </w:pPr>
  </w:p>
  <w:tbl>
    <w:tblPr>
      <w:tblStyle w:val="af1"/>
      <w:tblW w:w="5670" w:type="dxa"/>
      <w:tblInd w:w="3261" w:type="dxa"/>
      <w:tblLayout w:type="fixed"/>
      <w:tblLook w:val="0400" w:firstRow="0" w:lastRow="0" w:firstColumn="0" w:lastColumn="0" w:noHBand="0" w:noVBand="1"/>
    </w:tblPr>
    <w:tblGrid>
      <w:gridCol w:w="2489"/>
      <w:gridCol w:w="3181"/>
    </w:tblGrid>
    <w:tr w:rsidR="00415DA9" w14:paraId="7F4FA874" w14:textId="77777777">
      <w:tc>
        <w:tcPr>
          <w:tcW w:w="2489" w:type="dxa"/>
          <w:shd w:val="clear" w:color="auto" w:fill="auto"/>
        </w:tcPr>
        <w:p w14:paraId="77A4BAC0" w14:textId="77777777" w:rsidR="00415DA9" w:rsidRDefault="00E2706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81" w:type="dxa"/>
          <w:shd w:val="clear" w:color="auto" w:fill="auto"/>
          <w:vAlign w:val="center"/>
        </w:tcPr>
        <w:p w14:paraId="059D5196" w14:textId="77777777" w:rsidR="00415DA9" w:rsidRDefault="00E2706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08199/INFOEM/IP/RR/2025</w:t>
          </w:r>
        </w:p>
      </w:tc>
    </w:tr>
    <w:tr w:rsidR="00415DA9" w14:paraId="2FE326AF" w14:textId="77777777">
      <w:trPr>
        <w:trHeight w:val="228"/>
      </w:trPr>
      <w:tc>
        <w:tcPr>
          <w:tcW w:w="2489" w:type="dxa"/>
          <w:shd w:val="clear" w:color="auto" w:fill="auto"/>
          <w:vAlign w:val="center"/>
        </w:tcPr>
        <w:p w14:paraId="2DFE567D" w14:textId="77777777" w:rsidR="00415DA9" w:rsidRDefault="00E2706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81" w:type="dxa"/>
          <w:shd w:val="clear" w:color="auto" w:fill="auto"/>
          <w:vAlign w:val="center"/>
        </w:tcPr>
        <w:p w14:paraId="1148C611" w14:textId="77777777" w:rsidR="00415DA9" w:rsidRDefault="00E27060">
          <w:pPr>
            <w:tabs>
              <w:tab w:val="left" w:pos="89"/>
            </w:tabs>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r>
            <w:rPr>
              <w:noProof/>
            </w:rPr>
            <w:drawing>
              <wp:anchor distT="0" distB="0" distL="0" distR="0" simplePos="0" relativeHeight="251658240" behindDoc="1" locked="0" layoutInCell="1" hidden="0" allowOverlap="1" wp14:anchorId="4A1FB412" wp14:editId="3D4BFDA4">
                <wp:simplePos x="0" y="0"/>
                <wp:positionH relativeFrom="column">
                  <wp:posOffset>-4800597</wp:posOffset>
                </wp:positionH>
                <wp:positionV relativeFrom="paragraph">
                  <wp:posOffset>-880106</wp:posOffset>
                </wp:positionV>
                <wp:extent cx="7809865" cy="10165715"/>
                <wp:effectExtent l="0" t="0" r="0" b="0"/>
                <wp:wrapNone/>
                <wp:docPr id="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415DA9" w14:paraId="03337502" w14:textId="77777777">
      <w:tc>
        <w:tcPr>
          <w:tcW w:w="2489" w:type="dxa"/>
          <w:shd w:val="clear" w:color="auto" w:fill="auto"/>
          <w:vAlign w:val="center"/>
        </w:tcPr>
        <w:p w14:paraId="384FDD5E" w14:textId="77777777" w:rsidR="00415DA9" w:rsidRDefault="00E2706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81" w:type="dxa"/>
          <w:shd w:val="clear" w:color="auto" w:fill="auto"/>
          <w:vAlign w:val="center"/>
        </w:tcPr>
        <w:p w14:paraId="6AEC3829" w14:textId="77777777" w:rsidR="00415DA9" w:rsidRDefault="00E2706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1C87CB" w14:textId="77777777" w:rsidR="00415DA9" w:rsidRDefault="00E2706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D009" w14:textId="77777777" w:rsidR="00415DA9" w:rsidRDefault="00E2706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74E5405" wp14:editId="02FA1CAF">
          <wp:simplePos x="0" y="0"/>
          <wp:positionH relativeFrom="column">
            <wp:posOffset>-1079488</wp:posOffset>
          </wp:positionH>
          <wp:positionV relativeFrom="paragraph">
            <wp:posOffset>-328916</wp:posOffset>
          </wp:positionV>
          <wp:extent cx="7809865" cy="10165715"/>
          <wp:effectExtent l="0" t="0" r="0" b="0"/>
          <wp:wrapNone/>
          <wp:docPr id="1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2"/>
      <w:tblW w:w="5529" w:type="dxa"/>
      <w:tblInd w:w="3402" w:type="dxa"/>
      <w:tblLayout w:type="fixed"/>
      <w:tblLook w:val="0400" w:firstRow="0" w:lastRow="0" w:firstColumn="0" w:lastColumn="0" w:noHBand="0" w:noVBand="1"/>
    </w:tblPr>
    <w:tblGrid>
      <w:gridCol w:w="2551"/>
      <w:gridCol w:w="2978"/>
    </w:tblGrid>
    <w:tr w:rsidR="00415DA9" w14:paraId="2C822B20" w14:textId="77777777">
      <w:tc>
        <w:tcPr>
          <w:tcW w:w="2551" w:type="dxa"/>
          <w:shd w:val="clear" w:color="auto" w:fill="auto"/>
          <w:vAlign w:val="center"/>
        </w:tcPr>
        <w:p w14:paraId="3FE4A417" w14:textId="77777777" w:rsidR="00415DA9" w:rsidRDefault="00E2706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8" w:type="dxa"/>
          <w:shd w:val="clear" w:color="auto" w:fill="auto"/>
          <w:vAlign w:val="center"/>
        </w:tcPr>
        <w:p w14:paraId="4177D063" w14:textId="77777777" w:rsidR="00415DA9" w:rsidRDefault="00E2706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08199/INFOEM/IP/RR/2025</w:t>
          </w:r>
        </w:p>
      </w:tc>
    </w:tr>
    <w:tr w:rsidR="00415DA9" w14:paraId="2714F2A9" w14:textId="77777777">
      <w:trPr>
        <w:trHeight w:val="130"/>
      </w:trPr>
      <w:tc>
        <w:tcPr>
          <w:tcW w:w="2551" w:type="dxa"/>
          <w:shd w:val="clear" w:color="auto" w:fill="auto"/>
          <w:vAlign w:val="center"/>
        </w:tcPr>
        <w:p w14:paraId="18BD3734" w14:textId="77777777" w:rsidR="00415DA9" w:rsidRDefault="00E2706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8" w:type="dxa"/>
          <w:shd w:val="clear" w:color="auto" w:fill="auto"/>
          <w:vAlign w:val="center"/>
        </w:tcPr>
        <w:p w14:paraId="2DFB91CB" w14:textId="0B914E02" w:rsidR="00415DA9" w:rsidRDefault="008142A6" w:rsidP="008142A6">
          <w:pPr>
            <w:ind w:left="-45" w:right="59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XXXXXXX </w:t>
          </w:r>
        </w:p>
      </w:tc>
    </w:tr>
    <w:tr w:rsidR="00415DA9" w14:paraId="740978BB" w14:textId="77777777">
      <w:trPr>
        <w:trHeight w:val="228"/>
      </w:trPr>
      <w:tc>
        <w:tcPr>
          <w:tcW w:w="2551" w:type="dxa"/>
          <w:shd w:val="clear" w:color="auto" w:fill="auto"/>
          <w:vAlign w:val="center"/>
        </w:tcPr>
        <w:p w14:paraId="69AE1608" w14:textId="77777777" w:rsidR="00415DA9" w:rsidRDefault="00E2706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8" w:type="dxa"/>
          <w:shd w:val="clear" w:color="auto" w:fill="auto"/>
          <w:vAlign w:val="center"/>
        </w:tcPr>
        <w:p w14:paraId="56902C89" w14:textId="77777777" w:rsidR="00415DA9" w:rsidRDefault="00E27060">
          <w:pPr>
            <w:ind w:left="-45"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415DA9" w14:paraId="0CFB590D" w14:textId="77777777">
      <w:tc>
        <w:tcPr>
          <w:tcW w:w="2551" w:type="dxa"/>
          <w:shd w:val="clear" w:color="auto" w:fill="auto"/>
          <w:vAlign w:val="center"/>
        </w:tcPr>
        <w:p w14:paraId="2A698C88" w14:textId="77777777" w:rsidR="00415DA9" w:rsidRDefault="00E2706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8" w:type="dxa"/>
          <w:shd w:val="clear" w:color="auto" w:fill="auto"/>
          <w:vAlign w:val="center"/>
        </w:tcPr>
        <w:p w14:paraId="2E40F4C8" w14:textId="77777777" w:rsidR="00415DA9" w:rsidRDefault="00E2706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1940AA3" w14:textId="77777777" w:rsidR="00415DA9" w:rsidRDefault="00415DA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8CDF3" w14:textId="77777777" w:rsidR="00415DA9" w:rsidRDefault="00415DA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5F91A00B" w14:textId="77777777" w:rsidR="00415DA9" w:rsidRDefault="00415DA9">
    <w:pPr>
      <w:pBdr>
        <w:top w:val="nil"/>
        <w:left w:val="nil"/>
        <w:bottom w:val="nil"/>
        <w:right w:val="nil"/>
        <w:between w:val="nil"/>
      </w:pBdr>
      <w:tabs>
        <w:tab w:val="center" w:pos="4252"/>
        <w:tab w:val="right" w:pos="8504"/>
      </w:tabs>
      <w:rPr>
        <w:rFonts w:ascii="Cambria" w:eastAsia="Cambria" w:hAnsi="Cambria" w:cs="Cambria"/>
        <w:color w:val="000000"/>
      </w:rPr>
    </w:pPr>
  </w:p>
  <w:p w14:paraId="70B5ABBF" w14:textId="77777777" w:rsidR="00415DA9" w:rsidRDefault="00415DA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6064C"/>
    <w:multiLevelType w:val="multilevel"/>
    <w:tmpl w:val="767E2D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795F41"/>
    <w:multiLevelType w:val="multilevel"/>
    <w:tmpl w:val="15140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27760F"/>
    <w:multiLevelType w:val="multilevel"/>
    <w:tmpl w:val="CFAA2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0513C9"/>
    <w:multiLevelType w:val="multilevel"/>
    <w:tmpl w:val="5D3E8E7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756859D8"/>
    <w:multiLevelType w:val="multilevel"/>
    <w:tmpl w:val="DE90EE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C81D66"/>
    <w:multiLevelType w:val="multilevel"/>
    <w:tmpl w:val="13A6157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A9"/>
    <w:rsid w:val="00144538"/>
    <w:rsid w:val="00415DA9"/>
    <w:rsid w:val="005B1160"/>
    <w:rsid w:val="008142A6"/>
    <w:rsid w:val="00853BEF"/>
    <w:rsid w:val="00E270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6043"/>
  <w15:docId w15:val="{00DA692B-79CD-43D8-B57D-D4C40CA5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215CF"/>
    <w:pPr>
      <w:tabs>
        <w:tab w:val="center" w:pos="4419"/>
        <w:tab w:val="right" w:pos="8838"/>
      </w:tabs>
    </w:pPr>
  </w:style>
  <w:style w:type="character" w:customStyle="1" w:styleId="EncabezadoCar">
    <w:name w:val="Encabezado Car"/>
    <w:basedOn w:val="Fuentedeprrafopredeter"/>
    <w:link w:val="Encabezado"/>
    <w:uiPriority w:val="99"/>
    <w:rsid w:val="00B215CF"/>
  </w:style>
  <w:style w:type="paragraph" w:styleId="Piedepgina">
    <w:name w:val="footer"/>
    <w:basedOn w:val="Normal"/>
    <w:link w:val="PiedepginaCar"/>
    <w:uiPriority w:val="99"/>
    <w:unhideWhenUsed/>
    <w:rsid w:val="00B215CF"/>
    <w:pPr>
      <w:tabs>
        <w:tab w:val="center" w:pos="4419"/>
        <w:tab w:val="right" w:pos="8838"/>
      </w:tabs>
    </w:pPr>
  </w:style>
  <w:style w:type="character" w:customStyle="1" w:styleId="PiedepginaCar">
    <w:name w:val="Pie de página Car"/>
    <w:basedOn w:val="Fuentedeprrafopredeter"/>
    <w:link w:val="Piedepgina"/>
    <w:uiPriority w:val="99"/>
    <w:rsid w:val="00B215CF"/>
  </w:style>
  <w:style w:type="paragraph" w:styleId="NormalWeb">
    <w:name w:val="Normal (Web)"/>
    <w:basedOn w:val="Normal"/>
    <w:uiPriority w:val="99"/>
    <w:unhideWhenUsed/>
    <w:rsid w:val="00DA0443"/>
    <w:pPr>
      <w:spacing w:before="100" w:beforeAutospacing="1" w:after="100" w:afterAutospacing="1"/>
    </w:p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038B1"/>
    <w:pPr>
      <w:ind w:left="720"/>
      <w:contextualSpacing/>
    </w:p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455091"/>
    <w:rPr>
      <w:color w:val="0000FF" w:themeColor="hyperlink"/>
      <w:u w:val="single"/>
    </w:rPr>
  </w:style>
  <w:style w:type="paragraph" w:styleId="Listaconvietas3">
    <w:name w:val="List Bullet 3"/>
    <w:basedOn w:val="Normal"/>
    <w:uiPriority w:val="99"/>
    <w:unhideWhenUsed/>
    <w:rsid w:val="00210E50"/>
    <w:pPr>
      <w:numPr>
        <w:numId w:val="4"/>
      </w:numPr>
      <w:contextualSpacing/>
    </w:pPr>
    <w:rPr>
      <w:lang w:val="es-ES"/>
    </w:r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styleId="Tablaconcuadrcula">
    <w:name w:val="Table Grid"/>
    <w:basedOn w:val="Tablanormal"/>
    <w:uiPriority w:val="39"/>
    <w:rsid w:val="00FA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A3EBA"/>
    <w:rPr>
      <w:color w:val="800080" w:themeColor="followedHyperlink"/>
      <w:u w:val="single"/>
    </w:rPr>
  </w:style>
  <w:style w:type="table" w:customStyle="1" w:styleId="Tablaconcuadrcula1">
    <w:name w:val="Tabla con cuadrícula1"/>
    <w:basedOn w:val="Tablanormal"/>
    <w:next w:val="Tablaconcuadrcula"/>
    <w:uiPriority w:val="59"/>
    <w:rsid w:val="00DA7169"/>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457F03"/>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3113"/>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motukUn3nNmlEcs7VjaqrTpDfg==">CgMxLjAyCWguMWZvYjl0ZTIIaC5namRneHMyCWguM2R5NnZrbTIJaC4zMGowemxsMgloLjJzOGV5bzEyCGgudHlqY3d0MgloLjN6bnlzaDcyDmgucXM5ODB0c242YnBzMgloLjF0M2g1c2Y4AHIhMW5JZm5YOTRMVHNjN1V4Z2JJMDhQYV8tMUJ3WnNzQXlm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6728</Words>
  <Characters>37005</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2025-10-17T01:51:00Z</cp:lastPrinted>
  <dcterms:created xsi:type="dcterms:W3CDTF">2025-11-14T19:03:00Z</dcterms:created>
  <dcterms:modified xsi:type="dcterms:W3CDTF">2025-11-14T19:03:00Z</dcterms:modified>
</cp:coreProperties>
</file>