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202C" w14:textId="1CDEA5C5" w:rsidR="003248E0" w:rsidRPr="00BE1013" w:rsidRDefault="002D080F">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w:t>
      </w:r>
      <w:r w:rsidRPr="00BE1013">
        <w:rPr>
          <w:rFonts w:ascii="Palatino Linotype" w:eastAsia="Palatino Linotype" w:hAnsi="Palatino Linotype" w:cs="Palatino Linotype"/>
          <w:color w:val="000000" w:themeColor="text1"/>
        </w:rPr>
        <w:t xml:space="preserve"> de fecha </w:t>
      </w:r>
      <w:r w:rsidR="000F2E01" w:rsidRPr="00BE1013">
        <w:rPr>
          <w:rFonts w:ascii="Palatino Linotype" w:eastAsia="Palatino Linotype" w:hAnsi="Palatino Linotype" w:cs="Palatino Linotype"/>
          <w:b/>
          <w:color w:val="000000" w:themeColor="text1"/>
        </w:rPr>
        <w:t xml:space="preserve">veintitrés de abril </w:t>
      </w:r>
      <w:r w:rsidR="00BF2632" w:rsidRPr="00BE1013">
        <w:rPr>
          <w:rFonts w:ascii="Palatino Linotype" w:eastAsia="Palatino Linotype" w:hAnsi="Palatino Linotype" w:cs="Palatino Linotype"/>
          <w:b/>
          <w:color w:val="000000" w:themeColor="text1"/>
        </w:rPr>
        <w:t>de dos mil veinticinco</w:t>
      </w:r>
      <w:r w:rsidRPr="00BE1013">
        <w:rPr>
          <w:rFonts w:ascii="Palatino Linotype" w:eastAsia="Palatino Linotype" w:hAnsi="Palatino Linotype" w:cs="Palatino Linotype"/>
          <w:color w:val="000000" w:themeColor="text1"/>
        </w:rPr>
        <w:t xml:space="preserve">. </w:t>
      </w:r>
    </w:p>
    <w:p w14:paraId="1F3A28C1" w14:textId="77777777" w:rsidR="003248E0" w:rsidRPr="00BE1013" w:rsidRDefault="003248E0">
      <w:pPr>
        <w:spacing w:after="0" w:line="360" w:lineRule="auto"/>
        <w:ind w:right="49"/>
        <w:jc w:val="center"/>
        <w:rPr>
          <w:rFonts w:ascii="Palatino Linotype" w:eastAsia="Palatino Linotype" w:hAnsi="Palatino Linotype" w:cs="Palatino Linotype"/>
        </w:rPr>
      </w:pPr>
    </w:p>
    <w:p w14:paraId="153A35D4" w14:textId="03554E42" w:rsidR="003248E0" w:rsidRPr="00BE1013" w:rsidRDefault="002D080F">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b/>
        </w:rPr>
        <w:t xml:space="preserve">VISTOS </w:t>
      </w:r>
      <w:r w:rsidRPr="00BE1013">
        <w:rPr>
          <w:rFonts w:ascii="Palatino Linotype" w:eastAsia="Palatino Linotype" w:hAnsi="Palatino Linotype" w:cs="Palatino Linotype"/>
        </w:rPr>
        <w:t xml:space="preserve">los expedientes relativos a los recursos de revisión </w:t>
      </w:r>
      <w:r w:rsidRPr="00BE1013">
        <w:rPr>
          <w:rFonts w:ascii="Palatino Linotype" w:eastAsia="Palatino Linotype" w:hAnsi="Palatino Linotype" w:cs="Palatino Linotype"/>
          <w:b/>
        </w:rPr>
        <w:t>0</w:t>
      </w:r>
      <w:r w:rsidR="000F2E01" w:rsidRPr="00BE1013">
        <w:rPr>
          <w:rFonts w:ascii="Palatino Linotype" w:eastAsia="Palatino Linotype" w:hAnsi="Palatino Linotype" w:cs="Palatino Linotype"/>
          <w:b/>
        </w:rPr>
        <w:t>1894</w:t>
      </w:r>
      <w:r w:rsidR="00BF2632" w:rsidRPr="00BE1013">
        <w:rPr>
          <w:rFonts w:ascii="Palatino Linotype" w:eastAsia="Palatino Linotype" w:hAnsi="Palatino Linotype" w:cs="Palatino Linotype"/>
          <w:b/>
        </w:rPr>
        <w:t>/INFOEM/IP/RR/2025</w:t>
      </w:r>
      <w:r w:rsidR="00BF2632"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b/>
        </w:rPr>
        <w:t xml:space="preserve">y </w:t>
      </w:r>
      <w:r w:rsidR="004279B9" w:rsidRPr="00BE1013">
        <w:rPr>
          <w:rFonts w:ascii="Palatino Linotype" w:eastAsia="Palatino Linotype" w:hAnsi="Palatino Linotype" w:cs="Palatino Linotype"/>
          <w:b/>
        </w:rPr>
        <w:t>0</w:t>
      </w:r>
      <w:r w:rsidR="000F2E01" w:rsidRPr="00BE1013">
        <w:rPr>
          <w:rFonts w:ascii="Palatino Linotype" w:eastAsia="Palatino Linotype" w:hAnsi="Palatino Linotype" w:cs="Palatino Linotype"/>
          <w:b/>
        </w:rPr>
        <w:t>1896</w:t>
      </w:r>
      <w:r w:rsidR="004279B9" w:rsidRPr="00BE1013">
        <w:rPr>
          <w:rFonts w:ascii="Palatino Linotype" w:eastAsia="Palatino Linotype" w:hAnsi="Palatino Linotype" w:cs="Palatino Linotype"/>
          <w:b/>
        </w:rPr>
        <w:t>/INFOEM/IP/RR/2025</w:t>
      </w:r>
      <w:r w:rsidRPr="00BE1013">
        <w:rPr>
          <w:rFonts w:ascii="Palatino Linotype" w:eastAsia="Palatino Linotype" w:hAnsi="Palatino Linotype" w:cs="Palatino Linotype"/>
          <w:b/>
        </w:rPr>
        <w:t xml:space="preserve"> acumulados, </w:t>
      </w:r>
      <w:r w:rsidRPr="00BE1013">
        <w:rPr>
          <w:rFonts w:ascii="Palatino Linotype" w:eastAsia="Palatino Linotype" w:hAnsi="Palatino Linotype" w:cs="Palatino Linotype"/>
        </w:rPr>
        <w:t>interpuestos por</w:t>
      </w:r>
      <w:r w:rsidR="000F2E01" w:rsidRPr="00BE1013">
        <w:rPr>
          <w:rFonts w:ascii="Palatino Linotype" w:eastAsia="Palatino Linotype" w:hAnsi="Palatino Linotype" w:cs="Palatino Linotype"/>
        </w:rPr>
        <w:t xml:space="preserve"> </w:t>
      </w:r>
      <w:r w:rsidR="00D94EFC" w:rsidRPr="00D94EFC">
        <w:rPr>
          <w:rFonts w:ascii="Palatino Linotype" w:eastAsia="Palatino Linotype" w:hAnsi="Palatino Linotype" w:cs="Palatino Linotype"/>
          <w:b/>
        </w:rPr>
        <w:t>XXXXXXXX XXXXX</w:t>
      </w:r>
      <w:r w:rsidRPr="00BE1013">
        <w:rPr>
          <w:rFonts w:ascii="Palatino Linotype" w:eastAsia="Palatino Linotype" w:hAnsi="Palatino Linotype" w:cs="Palatino Linotype"/>
        </w:rPr>
        <w:t xml:space="preserve">, en lo sucesivo la parte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 xml:space="preserve">, en contra de la respuesta </w:t>
      </w:r>
      <w:r w:rsidR="000F2E01" w:rsidRPr="00BE1013">
        <w:rPr>
          <w:rFonts w:ascii="Palatino Linotype" w:eastAsia="Palatino Linotype" w:hAnsi="Palatino Linotype" w:cs="Palatino Linotype"/>
        </w:rPr>
        <w:t xml:space="preserve">a </w:t>
      </w:r>
      <w:r w:rsidRPr="00BE1013">
        <w:rPr>
          <w:rFonts w:ascii="Palatino Linotype" w:eastAsia="Palatino Linotype" w:hAnsi="Palatino Linotype" w:cs="Palatino Linotype"/>
        </w:rPr>
        <w:t>sus solicitudes de información por parte de</w:t>
      </w:r>
      <w:r w:rsidR="000F2E01" w:rsidRPr="00BE1013">
        <w:rPr>
          <w:rFonts w:ascii="Palatino Linotype" w:eastAsia="Palatino Linotype" w:hAnsi="Palatino Linotype" w:cs="Palatino Linotype"/>
        </w:rPr>
        <w:t>l</w:t>
      </w:r>
      <w:r w:rsidRPr="00BE1013">
        <w:rPr>
          <w:rFonts w:ascii="Palatino Linotype" w:eastAsia="Palatino Linotype" w:hAnsi="Palatino Linotype" w:cs="Palatino Linotype"/>
        </w:rPr>
        <w:t xml:space="preserve"> </w:t>
      </w:r>
      <w:r w:rsidR="000F2E01" w:rsidRPr="00BE1013">
        <w:rPr>
          <w:rFonts w:ascii="Palatino Linotype" w:eastAsia="Palatino Linotype" w:hAnsi="Palatino Linotype" w:cs="Palatino Linotype"/>
          <w:b/>
          <w:bCs/>
          <w:color w:val="000000"/>
        </w:rPr>
        <w:t>Ayuntamiento de Huehuetoca</w:t>
      </w:r>
      <w:r w:rsidRPr="00BE1013">
        <w:rPr>
          <w:rFonts w:ascii="Palatino Linotype" w:eastAsia="Palatino Linotype" w:hAnsi="Palatino Linotype" w:cs="Palatino Linotype"/>
        </w:rPr>
        <w:t xml:space="preserve">, en lo sucesivo el </w:t>
      </w:r>
      <w:r w:rsidRPr="00BE1013">
        <w:rPr>
          <w:rFonts w:ascii="Palatino Linotype" w:eastAsia="Palatino Linotype" w:hAnsi="Palatino Linotype" w:cs="Palatino Linotype"/>
          <w:b/>
        </w:rPr>
        <w:t xml:space="preserve">Sujeto Obligado; </w:t>
      </w:r>
      <w:r w:rsidRPr="00BE1013">
        <w:rPr>
          <w:rFonts w:ascii="Palatino Linotype" w:eastAsia="Palatino Linotype" w:hAnsi="Palatino Linotype" w:cs="Palatino Linotype"/>
        </w:rPr>
        <w:t>se procede a dictar la presente resolución, con base en lo siguiente.</w:t>
      </w:r>
    </w:p>
    <w:p w14:paraId="752FC4F4" w14:textId="77777777" w:rsidR="003248E0" w:rsidRPr="00BE1013" w:rsidRDefault="003248E0">
      <w:pPr>
        <w:spacing w:after="0" w:line="360" w:lineRule="auto"/>
        <w:ind w:right="49"/>
        <w:jc w:val="both"/>
        <w:rPr>
          <w:rFonts w:ascii="Palatino Linotype" w:eastAsia="Palatino Linotype" w:hAnsi="Palatino Linotype" w:cs="Palatino Linotype"/>
        </w:rPr>
      </w:pPr>
    </w:p>
    <w:p w14:paraId="44A3B4A9" w14:textId="77777777" w:rsidR="003248E0" w:rsidRPr="00BE1013" w:rsidRDefault="002D080F">
      <w:pPr>
        <w:spacing w:after="0" w:line="360" w:lineRule="auto"/>
        <w:ind w:right="49"/>
        <w:jc w:val="center"/>
        <w:rPr>
          <w:rFonts w:ascii="Palatino Linotype" w:eastAsia="Palatino Linotype" w:hAnsi="Palatino Linotype" w:cs="Palatino Linotype"/>
          <w:b/>
        </w:rPr>
      </w:pPr>
      <w:r w:rsidRPr="00BE1013">
        <w:rPr>
          <w:rFonts w:ascii="Palatino Linotype" w:eastAsia="Palatino Linotype" w:hAnsi="Palatino Linotype" w:cs="Palatino Linotype"/>
          <w:b/>
        </w:rPr>
        <w:t>I.</w:t>
      </w:r>
      <w:r w:rsidRPr="00BE1013">
        <w:rPr>
          <w:rFonts w:ascii="Palatino Linotype" w:eastAsia="Palatino Linotype" w:hAnsi="Palatino Linotype" w:cs="Palatino Linotype"/>
          <w:b/>
        </w:rPr>
        <w:tab/>
        <w:t>A N T E C E D E N T E S</w:t>
      </w:r>
    </w:p>
    <w:p w14:paraId="57568026" w14:textId="77777777" w:rsidR="003248E0" w:rsidRPr="00BE1013" w:rsidRDefault="003248E0">
      <w:pPr>
        <w:spacing w:after="0" w:line="360" w:lineRule="auto"/>
        <w:ind w:right="49"/>
        <w:jc w:val="both"/>
        <w:rPr>
          <w:rFonts w:ascii="Palatino Linotype" w:eastAsia="Palatino Linotype" w:hAnsi="Palatino Linotype" w:cs="Palatino Linotype"/>
        </w:rPr>
      </w:pPr>
    </w:p>
    <w:p w14:paraId="2C7F19F5" w14:textId="3C7287AE"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1.</w:t>
      </w:r>
      <w:r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b/>
        </w:rPr>
        <w:t xml:space="preserve">Solicitudes de Acceso a la Información. </w:t>
      </w:r>
      <w:r w:rsidRPr="00BE1013">
        <w:rPr>
          <w:rFonts w:ascii="Palatino Linotype" w:eastAsia="Palatino Linotype" w:hAnsi="Palatino Linotype" w:cs="Palatino Linotype"/>
        </w:rPr>
        <w:t xml:space="preserve">El </w:t>
      </w:r>
      <w:r w:rsidR="000F2E01" w:rsidRPr="00BE1013">
        <w:rPr>
          <w:rFonts w:ascii="Palatino Linotype" w:eastAsia="Palatino Linotype" w:hAnsi="Palatino Linotype" w:cs="Palatino Linotype"/>
          <w:b/>
        </w:rPr>
        <w:t>doce</w:t>
      </w:r>
      <w:r w:rsidRPr="00BE1013">
        <w:rPr>
          <w:rFonts w:ascii="Palatino Linotype" w:eastAsia="Palatino Linotype" w:hAnsi="Palatino Linotype" w:cs="Palatino Linotype"/>
          <w:b/>
        </w:rPr>
        <w:t xml:space="preserve"> de </w:t>
      </w:r>
      <w:r w:rsidR="007523DC" w:rsidRPr="00BE1013">
        <w:rPr>
          <w:rFonts w:ascii="Palatino Linotype" w:eastAsia="Palatino Linotype" w:hAnsi="Palatino Linotype" w:cs="Palatino Linotype"/>
          <w:b/>
        </w:rPr>
        <w:t>enero de dos mil veinticinco</w:t>
      </w:r>
      <w:r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b/>
        </w:rPr>
        <w:t>la parte</w:t>
      </w:r>
      <w:r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 xml:space="preserve"> formuló solicitudes de acceso a información pública a través del </w:t>
      </w:r>
      <w:r w:rsidR="000F2E01" w:rsidRPr="00BE1013">
        <w:rPr>
          <w:rFonts w:ascii="Palatino Linotype" w:eastAsia="Palatino Linotype" w:hAnsi="Palatino Linotype" w:cs="Palatino Linotype"/>
          <w:b/>
        </w:rPr>
        <w:t xml:space="preserve">SAIMEX; </w:t>
      </w:r>
      <w:r w:rsidR="000F2E01" w:rsidRPr="00BE1013">
        <w:rPr>
          <w:rFonts w:ascii="Palatino Linotype" w:eastAsia="Palatino Linotype" w:hAnsi="Palatino Linotype" w:cs="Palatino Linotype"/>
        </w:rPr>
        <w:t xml:space="preserve">sin embargo, al corresponder a un día inhábil se tuvieron por presentadas el </w:t>
      </w:r>
      <w:r w:rsidR="000F2E01" w:rsidRPr="00BE1013">
        <w:rPr>
          <w:rFonts w:ascii="Palatino Linotype" w:eastAsia="Palatino Linotype" w:hAnsi="Palatino Linotype" w:cs="Palatino Linotype"/>
          <w:b/>
        </w:rPr>
        <w:t>trece de enero de dos mil veinticinco;</w:t>
      </w:r>
      <w:r w:rsidRPr="00BE1013">
        <w:rPr>
          <w:rFonts w:ascii="Palatino Linotype" w:eastAsia="Palatino Linotype" w:hAnsi="Palatino Linotype" w:cs="Palatino Linotype"/>
        </w:rPr>
        <w:t xml:space="preserve"> en las que </w:t>
      </w:r>
      <w:r w:rsidR="000F2E01" w:rsidRPr="00BE1013">
        <w:rPr>
          <w:rFonts w:ascii="Palatino Linotype" w:eastAsia="Palatino Linotype" w:hAnsi="Palatino Linotype" w:cs="Palatino Linotype"/>
        </w:rPr>
        <w:t xml:space="preserve">se </w:t>
      </w:r>
      <w:r w:rsidRPr="00BE1013">
        <w:rPr>
          <w:rFonts w:ascii="Palatino Linotype" w:eastAsia="Palatino Linotype" w:hAnsi="Palatino Linotype" w:cs="Palatino Linotype"/>
        </w:rPr>
        <w:t>requirió lo siguiente:</w:t>
      </w:r>
    </w:p>
    <w:p w14:paraId="231391EA" w14:textId="77777777" w:rsidR="003248E0" w:rsidRPr="00BE1013" w:rsidRDefault="003248E0">
      <w:pPr>
        <w:spacing w:after="0" w:line="360" w:lineRule="auto"/>
        <w:jc w:val="both"/>
        <w:rPr>
          <w:rFonts w:ascii="Palatino Linotype" w:eastAsia="Palatino Linotype" w:hAnsi="Palatino Linotype" w:cs="Palatino Linotype"/>
        </w:rPr>
      </w:pP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233"/>
      </w:tblGrid>
      <w:tr w:rsidR="003248E0" w:rsidRPr="00BE1013" w14:paraId="42DCE2E2" w14:textId="77777777" w:rsidTr="000F2E01">
        <w:tc>
          <w:tcPr>
            <w:tcW w:w="2693" w:type="dxa"/>
            <w:shd w:val="clear" w:color="auto" w:fill="D9D9D9"/>
          </w:tcPr>
          <w:p w14:paraId="40D1838B" w14:textId="77777777" w:rsidR="003248E0" w:rsidRPr="00BE1013" w:rsidRDefault="002D080F">
            <w:pPr>
              <w:jc w:val="both"/>
              <w:rPr>
                <w:rFonts w:ascii="Palatino Linotype" w:eastAsia="Palatino Linotype" w:hAnsi="Palatino Linotype" w:cs="Palatino Linotype"/>
                <w:b/>
                <w:i/>
                <w:sz w:val="20"/>
                <w:szCs w:val="20"/>
              </w:rPr>
            </w:pPr>
            <w:bookmarkStart w:id="0" w:name="_heading=h.1fob9te" w:colFirst="0" w:colLast="0"/>
            <w:bookmarkEnd w:id="0"/>
            <w:r w:rsidRPr="00BE1013">
              <w:rPr>
                <w:rFonts w:ascii="Palatino Linotype" w:eastAsia="Palatino Linotype" w:hAnsi="Palatino Linotype" w:cs="Palatino Linotype"/>
                <w:b/>
                <w:i/>
                <w:sz w:val="20"/>
                <w:szCs w:val="20"/>
              </w:rPr>
              <w:t>Número de solicitud</w:t>
            </w:r>
          </w:p>
        </w:tc>
        <w:tc>
          <w:tcPr>
            <w:tcW w:w="6233" w:type="dxa"/>
            <w:shd w:val="clear" w:color="auto" w:fill="D9D9D9"/>
          </w:tcPr>
          <w:p w14:paraId="40B0348D" w14:textId="77777777" w:rsidR="003248E0" w:rsidRPr="00BE1013" w:rsidRDefault="002D080F">
            <w:pPr>
              <w:jc w:val="center"/>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Información requerida.</w:t>
            </w:r>
          </w:p>
        </w:tc>
      </w:tr>
      <w:tr w:rsidR="003248E0" w:rsidRPr="00BE1013" w14:paraId="75261140" w14:textId="77777777" w:rsidTr="000F2E01">
        <w:trPr>
          <w:trHeight w:val="564"/>
        </w:trPr>
        <w:tc>
          <w:tcPr>
            <w:tcW w:w="2693" w:type="dxa"/>
          </w:tcPr>
          <w:p w14:paraId="2EF8D3E4" w14:textId="46B5E7C1" w:rsidR="003248E0" w:rsidRPr="00BE1013" w:rsidRDefault="000F2E01" w:rsidP="007523DC">
            <w:pPr>
              <w:jc w:val="both"/>
              <w:rPr>
                <w:rFonts w:ascii="Palatino Linotype" w:eastAsia="Palatino Linotype" w:hAnsi="Palatino Linotype" w:cs="Palatino Linotype"/>
                <w:b/>
                <w:i/>
                <w:sz w:val="20"/>
                <w:szCs w:val="20"/>
              </w:rPr>
            </w:pPr>
            <w:bookmarkStart w:id="1" w:name="_heading=h.3znysh7" w:colFirst="0" w:colLast="0"/>
            <w:bookmarkEnd w:id="1"/>
            <w:r w:rsidRPr="00BE1013">
              <w:rPr>
                <w:rFonts w:ascii="Palatino Linotype" w:eastAsia="Palatino Linotype" w:hAnsi="Palatino Linotype" w:cs="Palatino Linotype"/>
                <w:b/>
                <w:i/>
                <w:sz w:val="20"/>
                <w:szCs w:val="20"/>
              </w:rPr>
              <w:t>00019/HUEHUETO/IP/2025</w:t>
            </w:r>
          </w:p>
        </w:tc>
        <w:tc>
          <w:tcPr>
            <w:tcW w:w="6233" w:type="dxa"/>
          </w:tcPr>
          <w:p w14:paraId="1AE598DD" w14:textId="510B46F3" w:rsidR="003248E0" w:rsidRPr="00BE1013" w:rsidRDefault="002D080F" w:rsidP="000F2E01">
            <w:pPr>
              <w:jc w:val="both"/>
              <w:rPr>
                <w:rFonts w:ascii="Palatino Linotype" w:eastAsia="Palatino Linotype" w:hAnsi="Palatino Linotype" w:cs="Palatino Linotype"/>
                <w:i/>
                <w:sz w:val="20"/>
                <w:szCs w:val="20"/>
              </w:rPr>
            </w:pPr>
            <w:r w:rsidRPr="00BE1013">
              <w:rPr>
                <w:rFonts w:ascii="Palatino Linotype" w:eastAsia="Palatino Linotype" w:hAnsi="Palatino Linotype" w:cs="Palatino Linotype"/>
                <w:i/>
                <w:sz w:val="20"/>
                <w:szCs w:val="20"/>
              </w:rPr>
              <w:t>“</w:t>
            </w:r>
            <w:r w:rsidR="000F2E01" w:rsidRPr="00BE1013">
              <w:rPr>
                <w:rFonts w:ascii="Palatino Linotype" w:eastAsia="Palatino Linotype" w:hAnsi="Palatino Linotype" w:cs="Palatino Linotype"/>
                <w:i/>
                <w:sz w:val="20"/>
                <w:szCs w:val="20"/>
              </w:rPr>
              <w:t xml:space="preserve">PERFIL DE LOS NUEVOS </w:t>
            </w:r>
            <w:proofErr w:type="gramStart"/>
            <w:r w:rsidR="000F2E01" w:rsidRPr="00BE1013">
              <w:rPr>
                <w:rFonts w:ascii="Palatino Linotype" w:eastAsia="Palatino Linotype" w:hAnsi="Palatino Linotype" w:cs="Palatino Linotype"/>
                <w:i/>
                <w:sz w:val="20"/>
                <w:szCs w:val="20"/>
              </w:rPr>
              <w:t>DIRECTORES,COORDINADORES</w:t>
            </w:r>
            <w:proofErr w:type="gramEnd"/>
            <w:r w:rsidR="000F2E01" w:rsidRPr="00BE1013">
              <w:rPr>
                <w:rFonts w:ascii="Palatino Linotype" w:eastAsia="Palatino Linotype" w:hAnsi="Palatino Linotype" w:cs="Palatino Linotype"/>
                <w:i/>
                <w:sz w:val="20"/>
                <w:szCs w:val="20"/>
              </w:rPr>
              <w:t xml:space="preserve"> Y JEFES DE AREA CURRICULUM VITAE PARA DESEMPEÑAR LA FUNCION ENCOMENDADA</w:t>
            </w:r>
            <w:r w:rsidRPr="00BE1013">
              <w:rPr>
                <w:rFonts w:ascii="Palatino Linotype" w:eastAsia="Palatino Linotype" w:hAnsi="Palatino Linotype" w:cs="Palatino Linotype"/>
                <w:i/>
                <w:sz w:val="20"/>
                <w:szCs w:val="20"/>
              </w:rPr>
              <w:t>” (sic)</w:t>
            </w:r>
          </w:p>
        </w:tc>
      </w:tr>
      <w:tr w:rsidR="003248E0" w:rsidRPr="00BE1013" w14:paraId="511418AF" w14:textId="77777777" w:rsidTr="000F2E01">
        <w:tc>
          <w:tcPr>
            <w:tcW w:w="2693" w:type="dxa"/>
          </w:tcPr>
          <w:p w14:paraId="5070C294" w14:textId="0FB3734A" w:rsidR="003248E0" w:rsidRPr="00BE1013" w:rsidRDefault="00AD795C" w:rsidP="007523DC">
            <w:pPr>
              <w:jc w:val="both"/>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00021/HUEHUETO/IP/2025</w:t>
            </w:r>
          </w:p>
        </w:tc>
        <w:tc>
          <w:tcPr>
            <w:tcW w:w="6233" w:type="dxa"/>
          </w:tcPr>
          <w:p w14:paraId="10E58B0C" w14:textId="5F1E72B5" w:rsidR="003248E0" w:rsidRPr="00BE1013" w:rsidRDefault="002D080F" w:rsidP="00AD795C">
            <w:pPr>
              <w:jc w:val="both"/>
              <w:rPr>
                <w:rFonts w:ascii="Palatino Linotype" w:eastAsia="Palatino Linotype" w:hAnsi="Palatino Linotype" w:cs="Palatino Linotype"/>
                <w:i/>
                <w:sz w:val="20"/>
                <w:szCs w:val="20"/>
              </w:rPr>
            </w:pPr>
            <w:r w:rsidRPr="00BE1013">
              <w:rPr>
                <w:rFonts w:ascii="Palatino Linotype" w:eastAsia="Palatino Linotype" w:hAnsi="Palatino Linotype" w:cs="Palatino Linotype"/>
                <w:i/>
                <w:sz w:val="20"/>
                <w:szCs w:val="20"/>
              </w:rPr>
              <w:t>“</w:t>
            </w:r>
            <w:r w:rsidR="00AD795C" w:rsidRPr="00BE1013">
              <w:rPr>
                <w:rFonts w:ascii="Palatino Linotype" w:eastAsia="Palatino Linotype" w:hAnsi="Palatino Linotype" w:cs="Palatino Linotype"/>
                <w:i/>
                <w:sz w:val="20"/>
                <w:szCs w:val="20"/>
              </w:rPr>
              <w:t>PERFIL PROFESIONAL Y CV DE TESORERO CONTRALOR Y CONTADOR GENERAL DEL AYUNTAMIENTO DONDE ACREDITEN SU APTITUD PARA EL PUESTO QUE SE LES FUE ENCOMENDADO</w:t>
            </w:r>
            <w:r w:rsidRPr="00BE1013">
              <w:rPr>
                <w:rFonts w:ascii="Palatino Linotype" w:eastAsia="Palatino Linotype" w:hAnsi="Palatino Linotype" w:cs="Palatino Linotype"/>
                <w:i/>
                <w:sz w:val="20"/>
                <w:szCs w:val="20"/>
              </w:rPr>
              <w:t>”</w:t>
            </w:r>
            <w:r w:rsidRPr="00BE1013">
              <w:rPr>
                <w:sz w:val="20"/>
                <w:szCs w:val="20"/>
              </w:rPr>
              <w:t xml:space="preserve"> </w:t>
            </w:r>
            <w:r w:rsidRPr="00BE1013">
              <w:rPr>
                <w:rFonts w:ascii="Palatino Linotype" w:eastAsia="Palatino Linotype" w:hAnsi="Palatino Linotype" w:cs="Palatino Linotype"/>
                <w:i/>
                <w:sz w:val="20"/>
                <w:szCs w:val="20"/>
              </w:rPr>
              <w:t>(sic)</w:t>
            </w:r>
          </w:p>
        </w:tc>
      </w:tr>
    </w:tbl>
    <w:p w14:paraId="66F24EC0" w14:textId="77777777" w:rsidR="003248E0" w:rsidRPr="00BE1013" w:rsidRDefault="003248E0">
      <w:pPr>
        <w:spacing w:after="0" w:line="360" w:lineRule="auto"/>
        <w:ind w:right="49"/>
        <w:jc w:val="both"/>
        <w:rPr>
          <w:rFonts w:ascii="Palatino Linotype" w:eastAsia="Palatino Linotype" w:hAnsi="Palatino Linotype" w:cs="Palatino Linotype"/>
          <w:b/>
        </w:rPr>
      </w:pPr>
    </w:p>
    <w:p w14:paraId="78C4173B" w14:textId="77777777" w:rsidR="003248E0" w:rsidRPr="00BE1013" w:rsidRDefault="002D080F">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b/>
        </w:rPr>
        <w:lastRenderedPageBreak/>
        <w:t>Modalidad elegida para la entrega de la información:</w:t>
      </w:r>
      <w:r w:rsidRPr="00BE1013">
        <w:rPr>
          <w:rFonts w:ascii="Palatino Linotype" w:eastAsia="Palatino Linotype" w:hAnsi="Palatino Linotype" w:cs="Palatino Linotype"/>
        </w:rPr>
        <w:t xml:space="preserve"> a través del Sistema de Acceso a la Información Mexiquense (SAIMEX). </w:t>
      </w:r>
    </w:p>
    <w:p w14:paraId="15BC1977" w14:textId="77777777" w:rsidR="003248E0" w:rsidRPr="00BE1013" w:rsidRDefault="003248E0">
      <w:pPr>
        <w:spacing w:after="0" w:line="360" w:lineRule="auto"/>
        <w:jc w:val="both"/>
        <w:rPr>
          <w:rFonts w:ascii="Palatino Linotype" w:eastAsia="Palatino Linotype" w:hAnsi="Palatino Linotype" w:cs="Palatino Linotype"/>
          <w:b/>
        </w:rPr>
      </w:pPr>
    </w:p>
    <w:p w14:paraId="03355C54" w14:textId="08B4DABE" w:rsidR="003248E0" w:rsidRPr="00BE1013" w:rsidRDefault="00127D59" w:rsidP="00127D5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 xml:space="preserve">2. </w:t>
      </w:r>
      <w:r w:rsidR="002D080F" w:rsidRPr="00BE1013">
        <w:rPr>
          <w:rFonts w:ascii="Palatino Linotype" w:eastAsia="Palatino Linotype" w:hAnsi="Palatino Linotype" w:cs="Palatino Linotype"/>
          <w:b/>
        </w:rPr>
        <w:t xml:space="preserve">Respuestas. </w:t>
      </w:r>
      <w:r w:rsidR="002D080F" w:rsidRPr="00BE1013">
        <w:rPr>
          <w:rFonts w:ascii="Palatino Linotype" w:eastAsia="Palatino Linotype" w:hAnsi="Palatino Linotype" w:cs="Palatino Linotype"/>
        </w:rPr>
        <w:t>En fecha</w:t>
      </w:r>
      <w:r w:rsidR="00AD795C" w:rsidRPr="00BE1013">
        <w:rPr>
          <w:rFonts w:ascii="Palatino Linotype" w:eastAsia="Palatino Linotype" w:hAnsi="Palatino Linotype" w:cs="Palatino Linotype"/>
        </w:rPr>
        <w:t xml:space="preserve">s </w:t>
      </w:r>
      <w:r w:rsidR="00AD795C" w:rsidRPr="00BE1013">
        <w:rPr>
          <w:rFonts w:ascii="Palatino Linotype" w:eastAsia="Palatino Linotype" w:hAnsi="Palatino Linotype" w:cs="Palatino Linotype"/>
          <w:b/>
        </w:rPr>
        <w:t>once y</w:t>
      </w:r>
      <w:r w:rsidR="002D080F" w:rsidRPr="00BE1013">
        <w:rPr>
          <w:rFonts w:ascii="Palatino Linotype" w:eastAsia="Palatino Linotype" w:hAnsi="Palatino Linotype" w:cs="Palatino Linotype"/>
        </w:rPr>
        <w:t xml:space="preserve"> </w:t>
      </w:r>
      <w:r w:rsidR="00AD795C" w:rsidRPr="00BE1013">
        <w:rPr>
          <w:rFonts w:ascii="Palatino Linotype" w:eastAsia="Palatino Linotype" w:hAnsi="Palatino Linotype" w:cs="Palatino Linotype"/>
          <w:b/>
        </w:rPr>
        <w:t>doce</w:t>
      </w:r>
      <w:r w:rsidR="00D00C49" w:rsidRPr="00BE1013">
        <w:rPr>
          <w:rFonts w:ascii="Palatino Linotype" w:eastAsia="Palatino Linotype" w:hAnsi="Palatino Linotype" w:cs="Palatino Linotype"/>
          <w:b/>
        </w:rPr>
        <w:t xml:space="preserve"> de febrero de dos mil veinticinco</w:t>
      </w:r>
      <w:r w:rsidR="002D080F" w:rsidRPr="00BE1013">
        <w:rPr>
          <w:rFonts w:ascii="Palatino Linotype" w:eastAsia="Palatino Linotype" w:hAnsi="Palatino Linotype" w:cs="Palatino Linotype"/>
        </w:rPr>
        <w:t xml:space="preserve">, el </w:t>
      </w:r>
      <w:r w:rsidR="002D080F" w:rsidRPr="00BE1013">
        <w:rPr>
          <w:rFonts w:ascii="Palatino Linotype" w:eastAsia="Palatino Linotype" w:hAnsi="Palatino Linotype" w:cs="Palatino Linotype"/>
          <w:b/>
        </w:rPr>
        <w:t xml:space="preserve">Sujeto Obligado </w:t>
      </w:r>
      <w:r w:rsidR="002D080F" w:rsidRPr="00BE1013">
        <w:rPr>
          <w:rFonts w:ascii="Palatino Linotype" w:eastAsia="Palatino Linotype" w:hAnsi="Palatino Linotype" w:cs="Palatino Linotype"/>
        </w:rPr>
        <w:t xml:space="preserve">notificó a la parte </w:t>
      </w:r>
      <w:r w:rsidR="002D080F" w:rsidRPr="00BE1013">
        <w:rPr>
          <w:rFonts w:ascii="Palatino Linotype" w:eastAsia="Palatino Linotype" w:hAnsi="Palatino Linotype" w:cs="Palatino Linotype"/>
          <w:b/>
        </w:rPr>
        <w:t>Recurrente</w:t>
      </w:r>
      <w:r w:rsidR="002D080F" w:rsidRPr="00BE1013">
        <w:rPr>
          <w:rFonts w:ascii="Palatino Linotype" w:eastAsia="Palatino Linotype" w:hAnsi="Palatino Linotype" w:cs="Palatino Linotype"/>
        </w:rPr>
        <w:t>, en la totalidad de los expedientes, las respuestas a sus solicitudes de información, en los términos siguientes:</w:t>
      </w:r>
    </w:p>
    <w:p w14:paraId="3123C31B" w14:textId="77777777" w:rsidR="003248E0" w:rsidRPr="00BE1013" w:rsidRDefault="003248E0">
      <w:pPr>
        <w:widowControl w:val="0"/>
        <w:spacing w:after="0" w:line="360" w:lineRule="auto"/>
        <w:jc w:val="both"/>
        <w:rPr>
          <w:rFonts w:ascii="Palatino Linotype" w:eastAsia="Palatino Linotype" w:hAnsi="Palatino Linotype" w:cs="Palatino Linotype"/>
        </w:rPr>
      </w:pPr>
    </w:p>
    <w:tbl>
      <w:tblPr>
        <w:tblStyle w:val="af2"/>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3248E0" w:rsidRPr="00BE1013" w14:paraId="5F058557" w14:textId="77777777">
        <w:tc>
          <w:tcPr>
            <w:tcW w:w="3256" w:type="dxa"/>
            <w:shd w:val="clear" w:color="auto" w:fill="D9D9D9"/>
          </w:tcPr>
          <w:p w14:paraId="4400AC51" w14:textId="77777777" w:rsidR="003248E0" w:rsidRPr="00BE1013" w:rsidRDefault="002D080F">
            <w:pPr>
              <w:jc w:val="center"/>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Número de recurso de revisión</w:t>
            </w:r>
          </w:p>
        </w:tc>
        <w:tc>
          <w:tcPr>
            <w:tcW w:w="5670" w:type="dxa"/>
            <w:shd w:val="clear" w:color="auto" w:fill="D9D9D9"/>
          </w:tcPr>
          <w:p w14:paraId="68DF712C" w14:textId="26D8DF81" w:rsidR="003248E0" w:rsidRPr="00BE1013" w:rsidRDefault="002D080F">
            <w:pPr>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Respuesta</w:t>
            </w:r>
            <w:r w:rsidR="003730B4" w:rsidRPr="00BE1013">
              <w:rPr>
                <w:rFonts w:ascii="Palatino Linotype" w:eastAsia="Palatino Linotype" w:hAnsi="Palatino Linotype" w:cs="Palatino Linotype"/>
                <w:b/>
                <w:i/>
                <w:sz w:val="20"/>
                <w:szCs w:val="20"/>
              </w:rPr>
              <w:t>s</w:t>
            </w:r>
          </w:p>
        </w:tc>
      </w:tr>
      <w:tr w:rsidR="003730B4" w:rsidRPr="00BE1013" w14:paraId="69F133C1" w14:textId="77777777" w:rsidTr="00127D59">
        <w:trPr>
          <w:trHeight w:val="1349"/>
        </w:trPr>
        <w:tc>
          <w:tcPr>
            <w:tcW w:w="3256" w:type="dxa"/>
          </w:tcPr>
          <w:p w14:paraId="65C96D7A" w14:textId="22FC6F95" w:rsidR="003730B4" w:rsidRPr="00BE1013" w:rsidRDefault="003730B4">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t>0</w:t>
            </w:r>
            <w:r w:rsidR="00AD795C" w:rsidRPr="00BE1013">
              <w:rPr>
                <w:rFonts w:ascii="Palatino Linotype" w:eastAsia="Palatino Linotype" w:hAnsi="Palatino Linotype" w:cs="Palatino Linotype"/>
                <w:b/>
                <w:sz w:val="20"/>
                <w:szCs w:val="20"/>
              </w:rPr>
              <w:t>1894</w:t>
            </w:r>
            <w:r w:rsidRPr="00BE1013">
              <w:rPr>
                <w:rFonts w:ascii="Palatino Linotype" w:eastAsia="Palatino Linotype" w:hAnsi="Palatino Linotype" w:cs="Palatino Linotype"/>
                <w:b/>
                <w:sz w:val="20"/>
                <w:szCs w:val="20"/>
              </w:rPr>
              <w:t>/INFOEM/IP/RR/2025</w:t>
            </w:r>
          </w:p>
          <w:p w14:paraId="71D94B12" w14:textId="2D0B0293" w:rsidR="003730B4" w:rsidRPr="00BE1013" w:rsidRDefault="003730B4" w:rsidP="00127D59">
            <w:pPr>
              <w:jc w:val="center"/>
              <w:rPr>
                <w:rFonts w:ascii="Palatino Linotype" w:eastAsia="Palatino Linotype" w:hAnsi="Palatino Linotype" w:cs="Palatino Linotype"/>
                <w:b/>
                <w:sz w:val="20"/>
                <w:szCs w:val="20"/>
              </w:rPr>
            </w:pPr>
          </w:p>
        </w:tc>
        <w:tc>
          <w:tcPr>
            <w:tcW w:w="5670" w:type="dxa"/>
          </w:tcPr>
          <w:p w14:paraId="17F59CF2" w14:textId="09093274" w:rsidR="003730B4" w:rsidRPr="00BE1013" w:rsidRDefault="003730B4" w:rsidP="00127D59">
            <w:pPr>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sz w:val="20"/>
                <w:szCs w:val="20"/>
              </w:rPr>
              <w:t>“</w:t>
            </w:r>
            <w:r w:rsidR="00AD795C" w:rsidRPr="00BE1013">
              <w:rPr>
                <w:rFonts w:ascii="Palatino Linotype" w:eastAsia="Palatino Linotype" w:hAnsi="Palatino Linotype" w:cs="Palatino Linotype"/>
                <w:i/>
                <w:sz w:val="20"/>
                <w:szCs w:val="20"/>
              </w:rPr>
              <w:t>envió archivo adjunto</w:t>
            </w:r>
            <w:r w:rsidRPr="00BE1013">
              <w:rPr>
                <w:rFonts w:ascii="Palatino Linotype" w:eastAsia="Palatino Linotype" w:hAnsi="Palatino Linotype" w:cs="Palatino Linotype"/>
                <w:sz w:val="20"/>
                <w:szCs w:val="20"/>
              </w:rPr>
              <w:t>” (Sic)</w:t>
            </w:r>
          </w:p>
          <w:p w14:paraId="4492A783" w14:textId="77777777" w:rsidR="003730B4" w:rsidRPr="00BE1013" w:rsidRDefault="003730B4" w:rsidP="00127D59">
            <w:pPr>
              <w:jc w:val="both"/>
              <w:rPr>
                <w:rFonts w:ascii="Palatino Linotype" w:eastAsia="Palatino Linotype" w:hAnsi="Palatino Linotype" w:cs="Palatino Linotype"/>
                <w:sz w:val="20"/>
                <w:szCs w:val="20"/>
              </w:rPr>
            </w:pPr>
          </w:p>
          <w:p w14:paraId="5CD018F6" w14:textId="02F47332" w:rsidR="003730B4" w:rsidRPr="00BE1013" w:rsidRDefault="003730B4" w:rsidP="00AD795C">
            <w:pPr>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sz w:val="20"/>
                <w:szCs w:val="20"/>
              </w:rPr>
              <w:t xml:space="preserve">En ambos recursos, el </w:t>
            </w:r>
            <w:r w:rsidRPr="00BE1013">
              <w:rPr>
                <w:rFonts w:ascii="Palatino Linotype" w:eastAsia="Palatino Linotype" w:hAnsi="Palatino Linotype" w:cs="Palatino Linotype"/>
                <w:b/>
                <w:sz w:val="20"/>
                <w:szCs w:val="20"/>
              </w:rPr>
              <w:t xml:space="preserve">Sujeto Obligado </w:t>
            </w:r>
            <w:r w:rsidRPr="00BE1013">
              <w:rPr>
                <w:rFonts w:ascii="Palatino Linotype" w:eastAsia="Palatino Linotype" w:hAnsi="Palatino Linotype" w:cs="Palatino Linotype"/>
                <w:sz w:val="20"/>
                <w:szCs w:val="20"/>
              </w:rPr>
              <w:t xml:space="preserve">hizo entrega, respectivamente, de un oficio </w:t>
            </w:r>
            <w:r w:rsidR="00AD795C" w:rsidRPr="00BE1013">
              <w:rPr>
                <w:rFonts w:ascii="Palatino Linotype" w:eastAsia="Palatino Linotype" w:hAnsi="Palatino Linotype" w:cs="Palatino Linotype"/>
                <w:sz w:val="20"/>
                <w:szCs w:val="20"/>
              </w:rPr>
              <w:t>del diez de febrero del dos mil veinticinco, a través del cual se citan los artículos 18, 39 y 40 de la Ley de Protección de Datos Personales en Posesión de Sujetos Obligados del Estado de México y Municipios, como parte de la justificación para no proporcionar lo requerido, atendiendo cuestiones de protección de datos personales.</w:t>
            </w:r>
          </w:p>
          <w:p w14:paraId="6DF1902D" w14:textId="1FB21E9A" w:rsidR="003730B4" w:rsidRPr="00BE1013" w:rsidRDefault="003730B4" w:rsidP="003730B4">
            <w:pPr>
              <w:jc w:val="both"/>
              <w:rPr>
                <w:rFonts w:ascii="Palatino Linotype" w:eastAsia="Palatino Linotype" w:hAnsi="Palatino Linotype" w:cs="Palatino Linotype"/>
                <w:sz w:val="20"/>
                <w:szCs w:val="20"/>
              </w:rPr>
            </w:pPr>
          </w:p>
          <w:p w14:paraId="70222BA4" w14:textId="0F4CC507" w:rsidR="003730B4" w:rsidRPr="00BE1013" w:rsidRDefault="003730B4" w:rsidP="00127D59">
            <w:pPr>
              <w:jc w:val="both"/>
              <w:rPr>
                <w:rFonts w:ascii="Palatino Linotype" w:eastAsia="Palatino Linotype" w:hAnsi="Palatino Linotype" w:cs="Palatino Linotype"/>
                <w:sz w:val="20"/>
                <w:szCs w:val="20"/>
              </w:rPr>
            </w:pPr>
          </w:p>
        </w:tc>
      </w:tr>
      <w:tr w:rsidR="003730B4" w:rsidRPr="00BE1013" w14:paraId="08961D9D" w14:textId="77777777">
        <w:tc>
          <w:tcPr>
            <w:tcW w:w="3256" w:type="dxa"/>
          </w:tcPr>
          <w:p w14:paraId="4BBBC027" w14:textId="307F5379" w:rsidR="003730B4" w:rsidRPr="00BE1013" w:rsidRDefault="003730B4" w:rsidP="00AD795C">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t>0</w:t>
            </w:r>
            <w:r w:rsidR="00AD795C" w:rsidRPr="00BE1013">
              <w:rPr>
                <w:rFonts w:ascii="Palatino Linotype" w:eastAsia="Palatino Linotype" w:hAnsi="Palatino Linotype" w:cs="Palatino Linotype"/>
                <w:b/>
                <w:sz w:val="20"/>
                <w:szCs w:val="20"/>
              </w:rPr>
              <w:t>1896</w:t>
            </w:r>
            <w:r w:rsidRPr="00BE1013">
              <w:rPr>
                <w:rFonts w:ascii="Palatino Linotype" w:eastAsia="Palatino Linotype" w:hAnsi="Palatino Linotype" w:cs="Palatino Linotype"/>
                <w:b/>
                <w:sz w:val="20"/>
                <w:szCs w:val="20"/>
              </w:rPr>
              <w:t>/INFOEM/IP/RR/2025</w:t>
            </w:r>
          </w:p>
        </w:tc>
        <w:tc>
          <w:tcPr>
            <w:tcW w:w="5670" w:type="dxa"/>
          </w:tcPr>
          <w:p w14:paraId="591643E0" w14:textId="11F68014" w:rsidR="00AD795C" w:rsidRPr="00BE1013" w:rsidRDefault="00AD795C" w:rsidP="00AD795C">
            <w:pPr>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sz w:val="20"/>
                <w:szCs w:val="20"/>
              </w:rPr>
              <w:t>“</w:t>
            </w:r>
            <w:r w:rsidRPr="00BE1013">
              <w:rPr>
                <w:rFonts w:ascii="Palatino Linotype" w:eastAsia="Palatino Linotype" w:hAnsi="Palatino Linotype" w:cs="Palatino Linotype"/>
                <w:i/>
                <w:sz w:val="20"/>
                <w:szCs w:val="20"/>
              </w:rPr>
              <w:t>En cumplimiento de su petición</w:t>
            </w:r>
            <w:r w:rsidRPr="00BE1013">
              <w:rPr>
                <w:rFonts w:ascii="Palatino Linotype" w:eastAsia="Palatino Linotype" w:hAnsi="Palatino Linotype" w:cs="Palatino Linotype"/>
                <w:sz w:val="20"/>
                <w:szCs w:val="20"/>
              </w:rPr>
              <w:t>.” (Sic)</w:t>
            </w:r>
          </w:p>
          <w:p w14:paraId="4636DD30" w14:textId="77777777" w:rsidR="00AD795C" w:rsidRPr="00BE1013" w:rsidRDefault="00AD795C" w:rsidP="00AD795C">
            <w:pPr>
              <w:jc w:val="both"/>
              <w:rPr>
                <w:rFonts w:ascii="Palatino Linotype" w:eastAsia="Palatino Linotype" w:hAnsi="Palatino Linotype" w:cs="Palatino Linotype"/>
                <w:sz w:val="20"/>
                <w:szCs w:val="20"/>
              </w:rPr>
            </w:pPr>
          </w:p>
          <w:p w14:paraId="41D05B18" w14:textId="77777777" w:rsidR="00AD795C" w:rsidRPr="00BE1013" w:rsidRDefault="00AD795C" w:rsidP="00AD795C">
            <w:pPr>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sz w:val="20"/>
                <w:szCs w:val="20"/>
              </w:rPr>
              <w:t xml:space="preserve">En ambos recursos, el </w:t>
            </w:r>
            <w:r w:rsidRPr="00BE1013">
              <w:rPr>
                <w:rFonts w:ascii="Palatino Linotype" w:eastAsia="Palatino Linotype" w:hAnsi="Palatino Linotype" w:cs="Palatino Linotype"/>
                <w:b/>
                <w:sz w:val="20"/>
                <w:szCs w:val="20"/>
              </w:rPr>
              <w:t xml:space="preserve">Sujeto Obligado </w:t>
            </w:r>
            <w:r w:rsidRPr="00BE1013">
              <w:rPr>
                <w:rFonts w:ascii="Palatino Linotype" w:eastAsia="Palatino Linotype" w:hAnsi="Palatino Linotype" w:cs="Palatino Linotype"/>
                <w:sz w:val="20"/>
                <w:szCs w:val="20"/>
              </w:rPr>
              <w:t>hizo entrega, respectivamente, de un oficio del diez de febrero del dos mil veinticinco, a través del cual se citan los artículos 18, 39 y 40 de la Ley de Protección de Datos Personales en Posesión de Sujetos Obligados del Estado de México y Municipios, como parte de la justificación para no proporcionar lo requerido, atendiendo cuestiones de protección de datos personales.</w:t>
            </w:r>
          </w:p>
          <w:p w14:paraId="7CC765B7" w14:textId="77777777" w:rsidR="003730B4" w:rsidRPr="00BE1013" w:rsidRDefault="003730B4">
            <w:pPr>
              <w:widowControl w:val="0"/>
              <w:pBdr>
                <w:top w:val="nil"/>
                <w:left w:val="nil"/>
                <w:bottom w:val="nil"/>
                <w:right w:val="nil"/>
                <w:between w:val="nil"/>
              </w:pBdr>
              <w:rPr>
                <w:rFonts w:ascii="Palatino Linotype" w:eastAsia="Palatino Linotype" w:hAnsi="Palatino Linotype" w:cs="Palatino Linotype"/>
                <w:b/>
                <w:sz w:val="20"/>
                <w:szCs w:val="20"/>
              </w:rPr>
            </w:pPr>
          </w:p>
        </w:tc>
      </w:tr>
    </w:tbl>
    <w:p w14:paraId="579CB751" w14:textId="77777777" w:rsidR="00AD795C" w:rsidRPr="00BE1013" w:rsidRDefault="00AD795C">
      <w:pPr>
        <w:spacing w:after="0" w:line="360" w:lineRule="auto"/>
        <w:jc w:val="both"/>
        <w:rPr>
          <w:rFonts w:ascii="Palatino Linotype" w:eastAsia="Palatino Linotype" w:hAnsi="Palatino Linotype" w:cs="Palatino Linotype"/>
          <w:b/>
        </w:rPr>
      </w:pPr>
    </w:p>
    <w:p w14:paraId="7DEC29EF" w14:textId="4599AA68" w:rsidR="003248E0" w:rsidRPr="00BE1013" w:rsidRDefault="00BC5C40">
      <w:pPr>
        <w:spacing w:after="0" w:line="360" w:lineRule="auto"/>
        <w:jc w:val="both"/>
        <w:rPr>
          <w:rFonts w:ascii="Palatino Linotype" w:eastAsia="Palatino Linotype" w:hAnsi="Palatino Linotype" w:cs="Palatino Linotype"/>
          <w:color w:val="FF0000"/>
        </w:rPr>
      </w:pPr>
      <w:r w:rsidRPr="00BE1013">
        <w:rPr>
          <w:rFonts w:ascii="Palatino Linotype" w:eastAsia="Palatino Linotype" w:hAnsi="Palatino Linotype" w:cs="Palatino Linotype"/>
          <w:b/>
        </w:rPr>
        <w:t>3</w:t>
      </w:r>
      <w:r w:rsidR="002D080F" w:rsidRPr="00BE1013">
        <w:rPr>
          <w:rFonts w:ascii="Palatino Linotype" w:eastAsia="Palatino Linotype" w:hAnsi="Palatino Linotype" w:cs="Palatino Linotype"/>
          <w:b/>
        </w:rPr>
        <w:t>.</w:t>
      </w:r>
      <w:r w:rsidR="002D080F" w:rsidRPr="00BE1013">
        <w:rPr>
          <w:rFonts w:ascii="Palatino Linotype" w:eastAsia="Palatino Linotype" w:hAnsi="Palatino Linotype" w:cs="Palatino Linotype"/>
          <w:b/>
          <w:color w:val="000000" w:themeColor="text1"/>
        </w:rPr>
        <w:t xml:space="preserve"> De los Recursos de Revisión. </w:t>
      </w:r>
      <w:r w:rsidR="002D080F" w:rsidRPr="00BE1013">
        <w:rPr>
          <w:rFonts w:ascii="Palatino Linotype" w:eastAsia="Palatino Linotype" w:hAnsi="Palatino Linotype" w:cs="Palatino Linotype"/>
          <w:color w:val="000000" w:themeColor="text1"/>
        </w:rPr>
        <w:t>Inconforme con las respuestas del</w:t>
      </w:r>
      <w:r w:rsidR="002D080F" w:rsidRPr="00BE1013">
        <w:rPr>
          <w:rFonts w:ascii="Palatino Linotype" w:eastAsia="Palatino Linotype" w:hAnsi="Palatino Linotype" w:cs="Palatino Linotype"/>
          <w:b/>
          <w:color w:val="000000" w:themeColor="text1"/>
        </w:rPr>
        <w:t xml:space="preserve"> Sujeto Obligado, </w:t>
      </w:r>
      <w:r w:rsidR="002D080F" w:rsidRPr="00BE1013">
        <w:rPr>
          <w:rFonts w:ascii="Palatino Linotype" w:eastAsia="Palatino Linotype" w:hAnsi="Palatino Linotype" w:cs="Palatino Linotype"/>
          <w:color w:val="000000" w:themeColor="text1"/>
        </w:rPr>
        <w:t>en fecha</w:t>
      </w:r>
      <w:r w:rsidR="001323BE" w:rsidRPr="00BE1013">
        <w:rPr>
          <w:rFonts w:ascii="Palatino Linotype" w:eastAsia="Palatino Linotype" w:hAnsi="Palatino Linotype" w:cs="Palatino Linotype"/>
          <w:color w:val="000000" w:themeColor="text1"/>
        </w:rPr>
        <w:t xml:space="preserve"> </w:t>
      </w:r>
      <w:r w:rsidR="00AD795C" w:rsidRPr="00BE1013">
        <w:rPr>
          <w:rFonts w:ascii="Palatino Linotype" w:eastAsia="Palatino Linotype" w:hAnsi="Palatino Linotype" w:cs="Palatino Linotype"/>
          <w:b/>
          <w:color w:val="000000" w:themeColor="text1"/>
        </w:rPr>
        <w:t>veinticuatro</w:t>
      </w:r>
      <w:r w:rsidR="001323BE" w:rsidRPr="00BE1013">
        <w:rPr>
          <w:rFonts w:ascii="Palatino Linotype" w:eastAsia="Palatino Linotype" w:hAnsi="Palatino Linotype" w:cs="Palatino Linotype"/>
          <w:b/>
          <w:color w:val="000000" w:themeColor="text1"/>
        </w:rPr>
        <w:t xml:space="preserve"> de febrero de dos mil veinticinco, la parte Recurrente </w:t>
      </w:r>
      <w:r w:rsidR="001323BE" w:rsidRPr="00BE1013">
        <w:rPr>
          <w:rFonts w:ascii="Palatino Linotype" w:eastAsia="Palatino Linotype" w:hAnsi="Palatino Linotype" w:cs="Palatino Linotype"/>
          <w:color w:val="000000" w:themeColor="text1"/>
        </w:rPr>
        <w:t>interpuso los recursos de revisión indicados;</w:t>
      </w:r>
      <w:r w:rsidR="001323BE" w:rsidRPr="00BE1013">
        <w:rPr>
          <w:rFonts w:ascii="Palatino Linotype" w:eastAsia="Palatino Linotype" w:hAnsi="Palatino Linotype" w:cs="Palatino Linotype"/>
          <w:b/>
          <w:color w:val="000000" w:themeColor="text1"/>
        </w:rPr>
        <w:t xml:space="preserve"> </w:t>
      </w:r>
      <w:r w:rsidR="002D080F" w:rsidRPr="00BE1013">
        <w:rPr>
          <w:rFonts w:ascii="Palatino Linotype" w:eastAsia="Palatino Linotype" w:hAnsi="Palatino Linotype" w:cs="Palatino Linotype"/>
          <w:color w:val="000000" w:themeColor="text1"/>
        </w:rPr>
        <w:t xml:space="preserve">en los cuales </w:t>
      </w:r>
      <w:r w:rsidR="001323BE" w:rsidRPr="00BE1013">
        <w:rPr>
          <w:rFonts w:ascii="Palatino Linotype" w:eastAsia="Palatino Linotype" w:hAnsi="Palatino Linotype" w:cs="Palatino Linotype"/>
          <w:color w:val="000000" w:themeColor="text1"/>
        </w:rPr>
        <w:t>se señaló</w:t>
      </w:r>
      <w:r w:rsidR="002D080F" w:rsidRPr="00BE1013">
        <w:rPr>
          <w:rFonts w:ascii="Palatino Linotype" w:eastAsia="Palatino Linotype" w:hAnsi="Palatino Linotype" w:cs="Palatino Linotype"/>
          <w:color w:val="000000" w:themeColor="text1"/>
        </w:rPr>
        <w:t xml:space="preserve"> como acto impugnado</w:t>
      </w:r>
      <w:r w:rsidR="003217B7" w:rsidRPr="00BE1013">
        <w:rPr>
          <w:rFonts w:ascii="Palatino Linotype" w:eastAsia="Palatino Linotype" w:hAnsi="Palatino Linotype" w:cs="Palatino Linotype"/>
          <w:color w:val="000000" w:themeColor="text1"/>
        </w:rPr>
        <w:t xml:space="preserve"> y motivos de inconformidad, </w:t>
      </w:r>
      <w:r w:rsidR="002D080F" w:rsidRPr="00BE1013">
        <w:rPr>
          <w:rFonts w:ascii="Palatino Linotype" w:eastAsia="Palatino Linotype" w:hAnsi="Palatino Linotype" w:cs="Palatino Linotype"/>
          <w:color w:val="000000" w:themeColor="text1"/>
        </w:rPr>
        <w:t xml:space="preserve">lo siguiente: </w:t>
      </w:r>
    </w:p>
    <w:p w14:paraId="5D9DBE9E" w14:textId="67D2BAB7" w:rsidR="00BB673E" w:rsidRPr="00BE1013" w:rsidRDefault="00BB673E">
      <w:pPr>
        <w:spacing w:after="0" w:line="360" w:lineRule="auto"/>
        <w:jc w:val="both"/>
        <w:rPr>
          <w:rFonts w:ascii="Palatino Linotype" w:eastAsia="Palatino Linotype" w:hAnsi="Palatino Linotype" w:cs="Palatino Linotype"/>
          <w:color w:val="FF0000"/>
        </w:rPr>
      </w:pPr>
      <w:r w:rsidRPr="00BE1013">
        <w:rPr>
          <w:rFonts w:ascii="Palatino Linotype" w:eastAsia="Palatino Linotype" w:hAnsi="Palatino Linotype" w:cs="Palatino Linotype"/>
          <w:color w:val="FF0000"/>
        </w:rPr>
        <w:lastRenderedPageBreak/>
        <w:t xml:space="preserve"> </w:t>
      </w:r>
    </w:p>
    <w:tbl>
      <w:tblPr>
        <w:tblStyle w:val="af1"/>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524"/>
      </w:tblGrid>
      <w:tr w:rsidR="003217B7" w:rsidRPr="00BE1013" w14:paraId="19B8D439" w14:textId="77777777" w:rsidTr="006F0917">
        <w:tc>
          <w:tcPr>
            <w:tcW w:w="3402" w:type="dxa"/>
            <w:shd w:val="clear" w:color="auto" w:fill="D9D9D9"/>
          </w:tcPr>
          <w:p w14:paraId="3EE0CD42" w14:textId="5EA801B2" w:rsidR="003217B7" w:rsidRPr="00BE1013" w:rsidRDefault="003217B7" w:rsidP="003217B7">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t>Número de Recurso</w:t>
            </w:r>
          </w:p>
        </w:tc>
        <w:tc>
          <w:tcPr>
            <w:tcW w:w="5524" w:type="dxa"/>
            <w:shd w:val="clear" w:color="auto" w:fill="D9D9D9"/>
          </w:tcPr>
          <w:p w14:paraId="512F2C06" w14:textId="3DA4CEC0" w:rsidR="003217B7" w:rsidRPr="00BE1013" w:rsidRDefault="003217B7" w:rsidP="003217B7">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t>Acto Impugnado y Razones o Motivos de Inconformidad</w:t>
            </w:r>
          </w:p>
        </w:tc>
      </w:tr>
      <w:tr w:rsidR="003217B7" w:rsidRPr="00BE1013" w14:paraId="07150132" w14:textId="77777777" w:rsidTr="006F0917">
        <w:trPr>
          <w:trHeight w:val="564"/>
        </w:trPr>
        <w:tc>
          <w:tcPr>
            <w:tcW w:w="3402" w:type="dxa"/>
          </w:tcPr>
          <w:p w14:paraId="7D55D952" w14:textId="3BFDFC0D" w:rsidR="003217B7" w:rsidRPr="00BE1013" w:rsidRDefault="003217B7" w:rsidP="003217B7">
            <w:pPr>
              <w:jc w:val="center"/>
              <w:rPr>
                <w:rFonts w:ascii="Palatino Linotype" w:eastAsia="Palatino Linotype" w:hAnsi="Palatino Linotype" w:cs="Palatino Linotype"/>
                <w:b/>
                <w:bCs/>
                <w:sz w:val="20"/>
                <w:szCs w:val="20"/>
              </w:rPr>
            </w:pPr>
            <w:r w:rsidRPr="00BE1013">
              <w:rPr>
                <w:rFonts w:ascii="Palatino Linotype" w:eastAsia="Palatino Linotype" w:hAnsi="Palatino Linotype" w:cs="Palatino Linotype"/>
                <w:b/>
                <w:bCs/>
                <w:sz w:val="20"/>
                <w:szCs w:val="20"/>
              </w:rPr>
              <w:t>0</w:t>
            </w:r>
            <w:r w:rsidR="006F0917" w:rsidRPr="00BE1013">
              <w:rPr>
                <w:rFonts w:ascii="Palatino Linotype" w:eastAsia="Palatino Linotype" w:hAnsi="Palatino Linotype" w:cs="Palatino Linotype"/>
                <w:b/>
                <w:bCs/>
                <w:sz w:val="20"/>
                <w:szCs w:val="20"/>
              </w:rPr>
              <w:t>1894</w:t>
            </w:r>
            <w:r w:rsidRPr="00BE1013">
              <w:rPr>
                <w:rFonts w:ascii="Palatino Linotype" w:eastAsia="Palatino Linotype" w:hAnsi="Palatino Linotype" w:cs="Palatino Linotype"/>
                <w:b/>
                <w:bCs/>
                <w:sz w:val="20"/>
                <w:szCs w:val="20"/>
              </w:rPr>
              <w:t>/INFOEM/IP/RR/2025</w:t>
            </w:r>
          </w:p>
          <w:p w14:paraId="62B253B7" w14:textId="3678613E" w:rsidR="003217B7" w:rsidRPr="00BE1013" w:rsidRDefault="003217B7" w:rsidP="006F0917">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bCs/>
                <w:sz w:val="20"/>
                <w:szCs w:val="20"/>
              </w:rPr>
              <w:t xml:space="preserve">Solicitud </w:t>
            </w:r>
            <w:r w:rsidR="006F0917" w:rsidRPr="00BE1013">
              <w:rPr>
                <w:rFonts w:ascii="Palatino Linotype" w:eastAsia="Palatino Linotype" w:hAnsi="Palatino Linotype" w:cs="Palatino Linotype"/>
                <w:b/>
                <w:bCs/>
                <w:sz w:val="18"/>
                <w:szCs w:val="17"/>
              </w:rPr>
              <w:t>00019/HUEHUETO/IP/2025</w:t>
            </w:r>
          </w:p>
        </w:tc>
        <w:tc>
          <w:tcPr>
            <w:tcW w:w="5524" w:type="dxa"/>
          </w:tcPr>
          <w:p w14:paraId="3CBDF99E" w14:textId="30FCBA02" w:rsidR="003217B7" w:rsidRPr="00BE1013" w:rsidRDefault="003217B7" w:rsidP="00BE6833">
            <w:pPr>
              <w:numPr>
                <w:ilvl w:val="0"/>
                <w:numId w:val="8"/>
              </w:numPr>
              <w:ind w:left="360"/>
              <w:jc w:val="both"/>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 xml:space="preserve">Acto Impugnado: </w:t>
            </w:r>
            <w:r w:rsidRPr="00BE1013">
              <w:rPr>
                <w:rFonts w:ascii="Palatino Linotype" w:eastAsia="Palatino Linotype" w:hAnsi="Palatino Linotype" w:cs="Palatino Linotype"/>
                <w:i/>
                <w:sz w:val="20"/>
                <w:szCs w:val="20"/>
              </w:rPr>
              <w:t>“</w:t>
            </w:r>
            <w:r w:rsidR="006F0917" w:rsidRPr="00BE1013">
              <w:rPr>
                <w:rFonts w:ascii="Palatino Linotype" w:eastAsia="Palatino Linotype" w:hAnsi="Palatino Linotype" w:cs="Palatino Linotype"/>
                <w:i/>
                <w:sz w:val="20"/>
                <w:szCs w:val="20"/>
              </w:rPr>
              <w:t xml:space="preserve">no dan </w:t>
            </w:r>
            <w:proofErr w:type="spellStart"/>
            <w:r w:rsidR="006F0917" w:rsidRPr="00BE1013">
              <w:rPr>
                <w:rFonts w:ascii="Palatino Linotype" w:eastAsia="Palatino Linotype" w:hAnsi="Palatino Linotype" w:cs="Palatino Linotype"/>
                <w:i/>
                <w:sz w:val="20"/>
                <w:szCs w:val="20"/>
              </w:rPr>
              <w:t>informacion</w:t>
            </w:r>
            <w:proofErr w:type="spellEnd"/>
            <w:r w:rsidRPr="00BE1013">
              <w:rPr>
                <w:rFonts w:ascii="Palatino Linotype" w:eastAsia="Palatino Linotype" w:hAnsi="Palatino Linotype" w:cs="Palatino Linotype"/>
                <w:i/>
                <w:sz w:val="20"/>
                <w:szCs w:val="20"/>
              </w:rPr>
              <w:t>” (Sic)</w:t>
            </w:r>
          </w:p>
          <w:p w14:paraId="5F1DEFCC" w14:textId="77777777" w:rsidR="003217B7" w:rsidRPr="00BE1013" w:rsidRDefault="003217B7" w:rsidP="00BE6833">
            <w:pPr>
              <w:jc w:val="both"/>
              <w:rPr>
                <w:rFonts w:ascii="Palatino Linotype" w:eastAsia="Palatino Linotype" w:hAnsi="Palatino Linotype" w:cs="Palatino Linotype"/>
                <w:b/>
                <w:i/>
                <w:sz w:val="20"/>
                <w:szCs w:val="20"/>
              </w:rPr>
            </w:pPr>
          </w:p>
          <w:p w14:paraId="1A85574D" w14:textId="699E5F13" w:rsidR="003217B7" w:rsidRPr="00BE1013" w:rsidRDefault="003217B7" w:rsidP="00BE6833">
            <w:pPr>
              <w:numPr>
                <w:ilvl w:val="0"/>
                <w:numId w:val="8"/>
              </w:numPr>
              <w:ind w:left="360"/>
              <w:jc w:val="both"/>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Motivos de inconformidad:</w:t>
            </w:r>
            <w:r w:rsidRPr="00BE1013">
              <w:rPr>
                <w:rFonts w:ascii="Palatino Linotype" w:eastAsia="Palatino Linotype" w:hAnsi="Palatino Linotype" w:cs="Palatino Linotype"/>
                <w:i/>
                <w:sz w:val="20"/>
                <w:szCs w:val="20"/>
              </w:rPr>
              <w:t xml:space="preserve"> “</w:t>
            </w:r>
            <w:r w:rsidR="006F0917" w:rsidRPr="00BE1013">
              <w:rPr>
                <w:rFonts w:ascii="Palatino Linotype" w:eastAsia="Palatino Linotype" w:hAnsi="Palatino Linotype" w:cs="Palatino Linotype"/>
                <w:i/>
                <w:sz w:val="20"/>
                <w:szCs w:val="20"/>
              </w:rPr>
              <w:t xml:space="preserve">no proporcionan nada de </w:t>
            </w:r>
            <w:proofErr w:type="spellStart"/>
            <w:r w:rsidR="006F0917" w:rsidRPr="00BE1013">
              <w:rPr>
                <w:rFonts w:ascii="Palatino Linotype" w:eastAsia="Palatino Linotype" w:hAnsi="Palatino Linotype" w:cs="Palatino Linotype"/>
                <w:i/>
                <w:sz w:val="20"/>
                <w:szCs w:val="20"/>
              </w:rPr>
              <w:t>informacion</w:t>
            </w:r>
            <w:proofErr w:type="spellEnd"/>
            <w:r w:rsidRPr="00BE1013">
              <w:rPr>
                <w:rFonts w:ascii="Palatino Linotype" w:eastAsia="Palatino Linotype" w:hAnsi="Palatino Linotype" w:cs="Palatino Linotype"/>
                <w:i/>
                <w:sz w:val="20"/>
                <w:szCs w:val="20"/>
              </w:rPr>
              <w:t>” (Sic)</w:t>
            </w:r>
          </w:p>
          <w:p w14:paraId="6E42787B" w14:textId="769C6135" w:rsidR="003217B7" w:rsidRPr="00BE1013" w:rsidRDefault="003217B7" w:rsidP="00EA343A">
            <w:pPr>
              <w:jc w:val="both"/>
              <w:rPr>
                <w:rFonts w:ascii="Palatino Linotype" w:eastAsia="Palatino Linotype" w:hAnsi="Palatino Linotype" w:cs="Palatino Linotype"/>
                <w:i/>
                <w:sz w:val="20"/>
                <w:szCs w:val="20"/>
              </w:rPr>
            </w:pPr>
          </w:p>
        </w:tc>
      </w:tr>
      <w:tr w:rsidR="003217B7" w:rsidRPr="00BE1013" w14:paraId="2BAF5084" w14:textId="77777777" w:rsidTr="006F0917">
        <w:tc>
          <w:tcPr>
            <w:tcW w:w="3402" w:type="dxa"/>
          </w:tcPr>
          <w:p w14:paraId="6E93CDCE" w14:textId="3078E700" w:rsidR="006F0917" w:rsidRPr="00BE1013" w:rsidRDefault="006F0917" w:rsidP="006F0917">
            <w:pPr>
              <w:jc w:val="center"/>
              <w:rPr>
                <w:rFonts w:ascii="Palatino Linotype" w:eastAsia="Palatino Linotype" w:hAnsi="Palatino Linotype" w:cs="Palatino Linotype"/>
                <w:b/>
                <w:bCs/>
                <w:sz w:val="20"/>
                <w:szCs w:val="20"/>
              </w:rPr>
            </w:pPr>
            <w:r w:rsidRPr="00BE1013">
              <w:rPr>
                <w:rFonts w:ascii="Palatino Linotype" w:eastAsia="Palatino Linotype" w:hAnsi="Palatino Linotype" w:cs="Palatino Linotype"/>
                <w:b/>
                <w:bCs/>
                <w:sz w:val="20"/>
                <w:szCs w:val="20"/>
              </w:rPr>
              <w:t>01896/INFOEM/IP/RR/2025</w:t>
            </w:r>
          </w:p>
          <w:p w14:paraId="4BDB8E0A" w14:textId="092D4B08" w:rsidR="003217B7" w:rsidRPr="00BE1013" w:rsidRDefault="006F0917" w:rsidP="006F0917">
            <w:pPr>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bCs/>
                <w:sz w:val="20"/>
                <w:szCs w:val="20"/>
              </w:rPr>
              <w:t xml:space="preserve">Solicitud </w:t>
            </w:r>
            <w:r w:rsidRPr="00BE1013">
              <w:rPr>
                <w:rFonts w:ascii="Palatino Linotype" w:eastAsia="Palatino Linotype" w:hAnsi="Palatino Linotype" w:cs="Palatino Linotype"/>
                <w:b/>
                <w:bCs/>
                <w:sz w:val="18"/>
                <w:szCs w:val="17"/>
              </w:rPr>
              <w:t>00021/HUEHUETO/IP/2025</w:t>
            </w:r>
          </w:p>
        </w:tc>
        <w:tc>
          <w:tcPr>
            <w:tcW w:w="5524" w:type="dxa"/>
          </w:tcPr>
          <w:p w14:paraId="6AF47C17" w14:textId="1758DA44" w:rsidR="003217B7" w:rsidRPr="00BE1013" w:rsidRDefault="003217B7" w:rsidP="00BE6833">
            <w:pPr>
              <w:numPr>
                <w:ilvl w:val="0"/>
                <w:numId w:val="13"/>
              </w:numPr>
              <w:ind w:left="360"/>
              <w:jc w:val="both"/>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 xml:space="preserve">Acto Impugnado: </w:t>
            </w:r>
            <w:r w:rsidRPr="00BE1013">
              <w:rPr>
                <w:rFonts w:ascii="Palatino Linotype" w:eastAsia="Palatino Linotype" w:hAnsi="Palatino Linotype" w:cs="Palatino Linotype"/>
                <w:i/>
                <w:sz w:val="20"/>
                <w:szCs w:val="20"/>
              </w:rPr>
              <w:t>“</w:t>
            </w:r>
            <w:r w:rsidR="006F0917" w:rsidRPr="00BE1013">
              <w:rPr>
                <w:rFonts w:ascii="Palatino Linotype" w:eastAsia="Palatino Linotype" w:hAnsi="Palatino Linotype" w:cs="Palatino Linotype"/>
                <w:i/>
                <w:sz w:val="20"/>
                <w:szCs w:val="20"/>
              </w:rPr>
              <w:t xml:space="preserve">no dan ninguna </w:t>
            </w:r>
            <w:proofErr w:type="spellStart"/>
            <w:r w:rsidR="006F0917" w:rsidRPr="00BE1013">
              <w:rPr>
                <w:rFonts w:ascii="Palatino Linotype" w:eastAsia="Palatino Linotype" w:hAnsi="Palatino Linotype" w:cs="Palatino Linotype"/>
                <w:i/>
                <w:sz w:val="20"/>
                <w:szCs w:val="20"/>
              </w:rPr>
              <w:t>informacion</w:t>
            </w:r>
            <w:proofErr w:type="spellEnd"/>
            <w:r w:rsidRPr="00BE1013">
              <w:rPr>
                <w:rFonts w:ascii="Palatino Linotype" w:eastAsia="Palatino Linotype" w:hAnsi="Palatino Linotype" w:cs="Palatino Linotype"/>
                <w:i/>
                <w:sz w:val="20"/>
                <w:szCs w:val="20"/>
              </w:rPr>
              <w:t>.” (Sic)</w:t>
            </w:r>
          </w:p>
          <w:p w14:paraId="40498035" w14:textId="77777777" w:rsidR="003217B7" w:rsidRPr="00BE1013" w:rsidRDefault="003217B7" w:rsidP="00BE6833">
            <w:pPr>
              <w:jc w:val="both"/>
              <w:rPr>
                <w:rFonts w:ascii="Palatino Linotype" w:eastAsia="Palatino Linotype" w:hAnsi="Palatino Linotype" w:cs="Palatino Linotype"/>
                <w:b/>
                <w:i/>
                <w:sz w:val="20"/>
                <w:szCs w:val="20"/>
              </w:rPr>
            </w:pPr>
          </w:p>
          <w:p w14:paraId="5EC842D9" w14:textId="40CB78A9" w:rsidR="003217B7" w:rsidRPr="00BE1013" w:rsidRDefault="003217B7" w:rsidP="00BE6833">
            <w:pPr>
              <w:numPr>
                <w:ilvl w:val="0"/>
                <w:numId w:val="13"/>
              </w:numPr>
              <w:ind w:left="360"/>
              <w:jc w:val="both"/>
              <w:rPr>
                <w:rFonts w:ascii="Palatino Linotype" w:eastAsia="Palatino Linotype" w:hAnsi="Palatino Linotype" w:cs="Palatino Linotype"/>
                <w:b/>
                <w:i/>
                <w:sz w:val="20"/>
                <w:szCs w:val="20"/>
              </w:rPr>
            </w:pPr>
            <w:r w:rsidRPr="00BE1013">
              <w:rPr>
                <w:rFonts w:ascii="Palatino Linotype" w:eastAsia="Palatino Linotype" w:hAnsi="Palatino Linotype" w:cs="Palatino Linotype"/>
                <w:b/>
                <w:i/>
                <w:sz w:val="20"/>
                <w:szCs w:val="20"/>
              </w:rPr>
              <w:t>Motivos de inconformidad:</w:t>
            </w:r>
            <w:r w:rsidRPr="00BE1013">
              <w:rPr>
                <w:rFonts w:ascii="Palatino Linotype" w:eastAsia="Palatino Linotype" w:hAnsi="Palatino Linotype" w:cs="Palatino Linotype"/>
                <w:i/>
                <w:sz w:val="20"/>
                <w:szCs w:val="20"/>
              </w:rPr>
              <w:t xml:space="preserve"> “</w:t>
            </w:r>
            <w:r w:rsidR="006F0917" w:rsidRPr="00BE1013">
              <w:rPr>
                <w:rFonts w:ascii="Palatino Linotype" w:eastAsia="Palatino Linotype" w:hAnsi="Palatino Linotype" w:cs="Palatino Linotype"/>
                <w:i/>
                <w:sz w:val="20"/>
                <w:szCs w:val="20"/>
              </w:rPr>
              <w:t xml:space="preserve">la transparencia en esta </w:t>
            </w:r>
            <w:proofErr w:type="spellStart"/>
            <w:r w:rsidR="006F0917" w:rsidRPr="00BE1013">
              <w:rPr>
                <w:rFonts w:ascii="Palatino Linotype" w:eastAsia="Palatino Linotype" w:hAnsi="Palatino Linotype" w:cs="Palatino Linotype"/>
                <w:i/>
                <w:sz w:val="20"/>
                <w:szCs w:val="20"/>
              </w:rPr>
              <w:t>administracion</w:t>
            </w:r>
            <w:proofErr w:type="spellEnd"/>
            <w:r w:rsidR="006F0917" w:rsidRPr="00BE1013">
              <w:rPr>
                <w:rFonts w:ascii="Palatino Linotype" w:eastAsia="Palatino Linotype" w:hAnsi="Palatino Linotype" w:cs="Palatino Linotype"/>
                <w:i/>
                <w:sz w:val="20"/>
                <w:szCs w:val="20"/>
              </w:rPr>
              <w:t xml:space="preserve"> es un adorno no son transparentes en lo absoluto deben de esconder muchas </w:t>
            </w:r>
            <w:proofErr w:type="spellStart"/>
            <w:r w:rsidR="006F0917" w:rsidRPr="00BE1013">
              <w:rPr>
                <w:rFonts w:ascii="Palatino Linotype" w:eastAsia="Palatino Linotype" w:hAnsi="Palatino Linotype" w:cs="Palatino Linotype"/>
                <w:i/>
                <w:sz w:val="20"/>
                <w:szCs w:val="20"/>
              </w:rPr>
              <w:t>anomalias</w:t>
            </w:r>
            <w:proofErr w:type="spellEnd"/>
            <w:r w:rsidRPr="00BE1013">
              <w:rPr>
                <w:rFonts w:ascii="Palatino Linotype" w:eastAsia="Palatino Linotype" w:hAnsi="Palatino Linotype" w:cs="Palatino Linotype"/>
                <w:i/>
                <w:sz w:val="20"/>
                <w:szCs w:val="20"/>
              </w:rPr>
              <w:t>” (Sic)</w:t>
            </w:r>
          </w:p>
          <w:p w14:paraId="40E4FC49" w14:textId="684A16B4" w:rsidR="003217B7" w:rsidRPr="00BE1013" w:rsidRDefault="003217B7" w:rsidP="00EA343A">
            <w:pPr>
              <w:jc w:val="both"/>
              <w:rPr>
                <w:rFonts w:ascii="Palatino Linotype" w:eastAsia="Palatino Linotype" w:hAnsi="Palatino Linotype" w:cs="Palatino Linotype"/>
                <w:i/>
                <w:sz w:val="20"/>
                <w:szCs w:val="20"/>
              </w:rPr>
            </w:pPr>
          </w:p>
        </w:tc>
      </w:tr>
    </w:tbl>
    <w:p w14:paraId="6811A64A" w14:textId="77777777" w:rsidR="003248E0" w:rsidRPr="00BE1013" w:rsidRDefault="003248E0">
      <w:pPr>
        <w:spacing w:after="0" w:line="360" w:lineRule="auto"/>
        <w:jc w:val="both"/>
        <w:rPr>
          <w:rFonts w:ascii="Palatino Linotype" w:eastAsia="Palatino Linotype" w:hAnsi="Palatino Linotype" w:cs="Palatino Linotype"/>
          <w:b/>
        </w:rPr>
      </w:pPr>
    </w:p>
    <w:p w14:paraId="59EE9280" w14:textId="70080C36" w:rsidR="003248E0" w:rsidRPr="00BE1013" w:rsidRDefault="00104CC1">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4</w:t>
      </w:r>
      <w:r w:rsidR="002D080F" w:rsidRPr="00BE1013">
        <w:rPr>
          <w:rFonts w:ascii="Palatino Linotype" w:eastAsia="Palatino Linotype" w:hAnsi="Palatino Linotype" w:cs="Palatino Linotype"/>
          <w:b/>
        </w:rPr>
        <w:t xml:space="preserve">. Turno. </w:t>
      </w:r>
      <w:r w:rsidR="002D080F" w:rsidRPr="00BE1013">
        <w:rPr>
          <w:rFonts w:ascii="Palatino Linotype" w:eastAsia="Palatino Linotype" w:hAnsi="Palatino Linotype" w:cs="Palatino Linotype"/>
        </w:rPr>
        <w:t xml:space="preserve">De conformidad con el artículo 185 fracción I de la Ley Transparencia y Acceso a la Información Pública, los recursos de revisión número </w:t>
      </w:r>
      <w:r w:rsidR="002D080F" w:rsidRPr="00BE1013">
        <w:rPr>
          <w:rFonts w:ascii="Palatino Linotype" w:eastAsia="Palatino Linotype" w:hAnsi="Palatino Linotype" w:cs="Palatino Linotype"/>
          <w:b/>
        </w:rPr>
        <w:t>0</w:t>
      </w:r>
      <w:r w:rsidR="006F0917" w:rsidRPr="00BE1013">
        <w:rPr>
          <w:rFonts w:ascii="Palatino Linotype" w:eastAsia="Palatino Linotype" w:hAnsi="Palatino Linotype" w:cs="Palatino Linotype"/>
          <w:b/>
        </w:rPr>
        <w:t>1894</w:t>
      </w:r>
      <w:r w:rsidR="002D080F" w:rsidRPr="00BE1013">
        <w:rPr>
          <w:rFonts w:ascii="Palatino Linotype" w:eastAsia="Palatino Linotype" w:hAnsi="Palatino Linotype" w:cs="Palatino Linotype"/>
          <w:b/>
        </w:rPr>
        <w:t>/INFOEM/IP/RR/202</w:t>
      </w:r>
      <w:r w:rsidR="00CB2269" w:rsidRPr="00BE1013">
        <w:rPr>
          <w:rFonts w:ascii="Palatino Linotype" w:eastAsia="Palatino Linotype" w:hAnsi="Palatino Linotype" w:cs="Palatino Linotype"/>
          <w:b/>
        </w:rPr>
        <w:t>5</w:t>
      </w:r>
      <w:r w:rsidR="002D080F" w:rsidRPr="00BE1013">
        <w:rPr>
          <w:rFonts w:ascii="Palatino Linotype" w:eastAsia="Palatino Linotype" w:hAnsi="Palatino Linotype" w:cs="Palatino Linotype"/>
          <w:b/>
        </w:rPr>
        <w:t xml:space="preserve"> y 0</w:t>
      </w:r>
      <w:r w:rsidR="006F0917" w:rsidRPr="00BE1013">
        <w:rPr>
          <w:rFonts w:ascii="Palatino Linotype" w:eastAsia="Palatino Linotype" w:hAnsi="Palatino Linotype" w:cs="Palatino Linotype"/>
          <w:b/>
        </w:rPr>
        <w:t>1896</w:t>
      </w:r>
      <w:r w:rsidR="002D080F" w:rsidRPr="00BE1013">
        <w:rPr>
          <w:rFonts w:ascii="Palatino Linotype" w:eastAsia="Palatino Linotype" w:hAnsi="Palatino Linotype" w:cs="Palatino Linotype"/>
          <w:b/>
        </w:rPr>
        <w:t>/INFOEM/IP/RR/202</w:t>
      </w:r>
      <w:r w:rsidR="00CB2269" w:rsidRPr="00BE1013">
        <w:rPr>
          <w:rFonts w:ascii="Palatino Linotype" w:eastAsia="Palatino Linotype" w:hAnsi="Palatino Linotype" w:cs="Palatino Linotype"/>
          <w:b/>
        </w:rPr>
        <w:t xml:space="preserve">5, </w:t>
      </w:r>
      <w:r w:rsidR="00CB2269" w:rsidRPr="00BE1013">
        <w:rPr>
          <w:rFonts w:ascii="Palatino Linotype" w:eastAsia="Palatino Linotype" w:hAnsi="Palatino Linotype" w:cs="Palatino Linotype"/>
        </w:rPr>
        <w:t xml:space="preserve">fueron turnados </w:t>
      </w:r>
      <w:r w:rsidR="002D080F" w:rsidRPr="00BE1013">
        <w:rPr>
          <w:rFonts w:ascii="Palatino Linotype" w:eastAsia="Palatino Linotype" w:hAnsi="Palatino Linotype" w:cs="Palatino Linotype"/>
        </w:rPr>
        <w:t xml:space="preserve">a la Comisionada </w:t>
      </w:r>
      <w:r w:rsidR="006F0917" w:rsidRPr="00BE1013">
        <w:rPr>
          <w:rFonts w:ascii="Palatino Linotype" w:eastAsia="Palatino Linotype" w:hAnsi="Palatino Linotype" w:cs="Palatino Linotype"/>
        </w:rPr>
        <w:t>Guadalupe Ramírez Peña y al</w:t>
      </w:r>
      <w:r w:rsidR="00CB2269" w:rsidRPr="00BE1013">
        <w:rPr>
          <w:rFonts w:ascii="Palatino Linotype" w:eastAsia="Palatino Linotype" w:hAnsi="Palatino Linotype" w:cs="Palatino Linotype"/>
        </w:rPr>
        <w:t xml:space="preserve"> Comisionado </w:t>
      </w:r>
      <w:r w:rsidR="006F0917" w:rsidRPr="00BE1013">
        <w:rPr>
          <w:rFonts w:ascii="Palatino Linotype" w:eastAsia="Palatino Linotype" w:hAnsi="Palatino Linotype" w:cs="Palatino Linotype"/>
        </w:rPr>
        <w:t>Luis Gustavo Parra Noriega</w:t>
      </w:r>
      <w:r w:rsidR="00CB2269" w:rsidRPr="00BE1013">
        <w:rPr>
          <w:rFonts w:ascii="Palatino Linotype" w:eastAsia="Palatino Linotype" w:hAnsi="Palatino Linotype" w:cs="Palatino Linotype"/>
        </w:rPr>
        <w:t>,</w:t>
      </w:r>
      <w:r w:rsidR="002D080F" w:rsidRPr="00BE1013">
        <w:rPr>
          <w:rFonts w:ascii="Palatino Linotype" w:eastAsia="Palatino Linotype" w:hAnsi="Palatino Linotype" w:cs="Palatino Linotype"/>
        </w:rPr>
        <w:t xml:space="preserve"> </w:t>
      </w:r>
      <w:r w:rsidR="00CB2269" w:rsidRPr="00BE1013">
        <w:rPr>
          <w:rFonts w:ascii="Palatino Linotype" w:eastAsia="Palatino Linotype" w:hAnsi="Palatino Linotype" w:cs="Palatino Linotype"/>
        </w:rPr>
        <w:t>respectivamente.</w:t>
      </w:r>
    </w:p>
    <w:p w14:paraId="30772167" w14:textId="77777777" w:rsidR="003248E0" w:rsidRPr="00BE1013" w:rsidRDefault="003248E0">
      <w:pPr>
        <w:spacing w:after="0" w:line="360" w:lineRule="auto"/>
      </w:pPr>
    </w:p>
    <w:p w14:paraId="65492B48" w14:textId="5B42D453" w:rsidR="003248E0" w:rsidRPr="00BE1013" w:rsidRDefault="00104CC1">
      <w:pPr>
        <w:spacing w:after="0" w:line="360" w:lineRule="auto"/>
        <w:ind w:right="51"/>
        <w:jc w:val="both"/>
        <w:rPr>
          <w:rFonts w:ascii="Palatino Linotype" w:eastAsia="Palatino Linotype" w:hAnsi="Palatino Linotype" w:cs="Palatino Linotype"/>
          <w:sz w:val="24"/>
          <w:szCs w:val="24"/>
        </w:rPr>
      </w:pPr>
      <w:r w:rsidRPr="00BE1013">
        <w:rPr>
          <w:rFonts w:ascii="Palatino Linotype" w:eastAsia="Palatino Linotype" w:hAnsi="Palatino Linotype" w:cs="Palatino Linotype"/>
          <w:b/>
        </w:rPr>
        <w:t>5</w:t>
      </w:r>
      <w:r w:rsidR="002D080F" w:rsidRPr="00BE1013">
        <w:rPr>
          <w:rFonts w:ascii="Palatino Linotype" w:eastAsia="Palatino Linotype" w:hAnsi="Palatino Linotype" w:cs="Palatino Linotype"/>
          <w:b/>
        </w:rPr>
        <w:t xml:space="preserve">. Admisión de los Recursos de Revisión. </w:t>
      </w:r>
      <w:r w:rsidR="002D080F" w:rsidRPr="00BE1013">
        <w:rPr>
          <w:rFonts w:ascii="Palatino Linotype" w:eastAsia="Palatino Linotype" w:hAnsi="Palatino Linotype" w:cs="Palatino Linotype"/>
        </w:rPr>
        <w:t>En fecha</w:t>
      </w:r>
      <w:r w:rsidRPr="00BE1013">
        <w:rPr>
          <w:rFonts w:ascii="Palatino Linotype" w:eastAsia="Palatino Linotype" w:hAnsi="Palatino Linotype" w:cs="Palatino Linotype"/>
        </w:rPr>
        <w:t xml:space="preserve"> </w:t>
      </w:r>
      <w:r w:rsidR="006F0917" w:rsidRPr="00BE1013">
        <w:rPr>
          <w:rFonts w:ascii="Palatino Linotype" w:eastAsia="Palatino Linotype" w:hAnsi="Palatino Linotype" w:cs="Palatino Linotype"/>
          <w:b/>
        </w:rPr>
        <w:t>veintisiete</w:t>
      </w:r>
      <w:r w:rsidRPr="00BE1013">
        <w:rPr>
          <w:rFonts w:ascii="Palatino Linotype" w:eastAsia="Palatino Linotype" w:hAnsi="Palatino Linotype" w:cs="Palatino Linotype"/>
          <w:b/>
        </w:rPr>
        <w:t xml:space="preserve"> de febrero de dos mil </w:t>
      </w:r>
      <w:r w:rsidRPr="00BE1013">
        <w:rPr>
          <w:rFonts w:ascii="Palatino Linotype" w:eastAsia="Palatino Linotype" w:hAnsi="Palatino Linotype" w:cs="Palatino Linotype"/>
          <w:b/>
          <w:color w:val="000000" w:themeColor="text1"/>
        </w:rPr>
        <w:t>veintic</w:t>
      </w:r>
      <w:r w:rsidR="004D508B" w:rsidRPr="00BE1013">
        <w:rPr>
          <w:rFonts w:ascii="Palatino Linotype" w:eastAsia="Palatino Linotype" w:hAnsi="Palatino Linotype" w:cs="Palatino Linotype"/>
          <w:b/>
          <w:color w:val="000000" w:themeColor="text1"/>
        </w:rPr>
        <w:t>inc</w:t>
      </w:r>
      <w:r w:rsidRPr="00BE1013">
        <w:rPr>
          <w:rFonts w:ascii="Palatino Linotype" w:eastAsia="Palatino Linotype" w:hAnsi="Palatino Linotype" w:cs="Palatino Linotype"/>
          <w:b/>
          <w:color w:val="000000" w:themeColor="text1"/>
        </w:rPr>
        <w:t>o</w:t>
      </w:r>
      <w:r w:rsidRPr="00BE1013">
        <w:rPr>
          <w:rFonts w:ascii="Palatino Linotype" w:eastAsia="Palatino Linotype" w:hAnsi="Palatino Linotype" w:cs="Palatino Linotype"/>
          <w:color w:val="000000" w:themeColor="text1"/>
        </w:rPr>
        <w:t xml:space="preserve">, </w:t>
      </w:r>
      <w:r w:rsidR="002D080F" w:rsidRPr="00BE1013">
        <w:rPr>
          <w:rFonts w:ascii="Palatino Linotype" w:eastAsia="Palatino Linotype" w:hAnsi="Palatino Linotype" w:cs="Palatino Linotype"/>
        </w:rPr>
        <w:t xml:space="preserve">en términos de lo dispuesto en el artículo 185 fracciones I, II y IV de la Ley de Transparencia y Acceso a la Información Pública del Estado de México y Municipios, se admitieron a trámite </w:t>
      </w:r>
      <w:r w:rsidRPr="00BE1013">
        <w:rPr>
          <w:rFonts w:ascii="Palatino Linotype" w:eastAsia="Palatino Linotype" w:hAnsi="Palatino Linotype" w:cs="Palatino Linotype"/>
        </w:rPr>
        <w:t>los</w:t>
      </w:r>
      <w:r w:rsidR="002D080F" w:rsidRPr="00BE1013">
        <w:rPr>
          <w:rFonts w:ascii="Palatino Linotype" w:eastAsia="Palatino Linotype" w:hAnsi="Palatino Linotype" w:cs="Palatino Linotype"/>
        </w:rPr>
        <w:t xml:space="preserve"> recursos</w:t>
      </w:r>
      <w:r w:rsidRPr="00BE1013">
        <w:rPr>
          <w:rFonts w:ascii="Palatino Linotype" w:eastAsia="Palatino Linotype" w:hAnsi="Palatino Linotype" w:cs="Palatino Linotype"/>
        </w:rPr>
        <w:t xml:space="preserve"> de revisión</w:t>
      </w:r>
      <w:r w:rsidR="002D080F" w:rsidRPr="00BE1013">
        <w:rPr>
          <w:rFonts w:ascii="Palatino Linotype" w:eastAsia="Palatino Linotype" w:hAnsi="Palatino Linotype" w:cs="Palatino Linotype"/>
        </w:rPr>
        <w:t xml:space="preserve"> </w:t>
      </w:r>
      <w:r w:rsidR="00FC6BFE" w:rsidRPr="00BE1013">
        <w:rPr>
          <w:rFonts w:ascii="Palatino Linotype" w:eastAsia="Palatino Linotype" w:hAnsi="Palatino Linotype" w:cs="Palatino Linotype"/>
          <w:b/>
        </w:rPr>
        <w:t>01894/INFOEM/IP/RR/2025 y 01896/INFOEM/IP/RR/2025</w:t>
      </w:r>
      <w:r w:rsidR="002D080F" w:rsidRPr="00BE1013">
        <w:rPr>
          <w:rFonts w:ascii="Palatino Linotype" w:eastAsia="Palatino Linotype" w:hAnsi="Palatino Linotype" w:cs="Palatino Linotype"/>
        </w:rPr>
        <w:t xml:space="preserve">. </w:t>
      </w:r>
    </w:p>
    <w:p w14:paraId="430E5235" w14:textId="77777777" w:rsidR="003248E0" w:rsidRPr="00BE1013" w:rsidRDefault="003248E0">
      <w:pPr>
        <w:spacing w:after="0" w:line="360" w:lineRule="auto"/>
        <w:jc w:val="both"/>
        <w:rPr>
          <w:rFonts w:ascii="Palatino Linotype" w:eastAsia="Palatino Linotype" w:hAnsi="Palatino Linotype" w:cs="Palatino Linotype"/>
          <w:b/>
        </w:rPr>
      </w:pPr>
    </w:p>
    <w:p w14:paraId="1774880F" w14:textId="610907B4" w:rsidR="003248E0" w:rsidRPr="00BE1013" w:rsidRDefault="00104CC1">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6</w:t>
      </w:r>
      <w:r w:rsidR="002D080F" w:rsidRPr="00BE1013">
        <w:rPr>
          <w:rFonts w:ascii="Palatino Linotype" w:eastAsia="Palatino Linotype" w:hAnsi="Palatino Linotype" w:cs="Palatino Linotype"/>
          <w:b/>
        </w:rPr>
        <w:t>. Manifestaciones.</w:t>
      </w:r>
      <w:r w:rsidR="002D080F" w:rsidRPr="00BE1013">
        <w:rPr>
          <w:rFonts w:ascii="Palatino Linotype" w:eastAsia="Palatino Linotype" w:hAnsi="Palatino Linotype" w:cs="Palatino Linotype"/>
        </w:rPr>
        <w:t xml:space="preserve"> De las constancias que obran en el SAIMEX con motivo de los medios de impugnación de nuestra atención, se advierte que el </w:t>
      </w:r>
      <w:r w:rsidR="002D080F" w:rsidRPr="00BE1013">
        <w:rPr>
          <w:rFonts w:ascii="Palatino Linotype" w:eastAsia="Palatino Linotype" w:hAnsi="Palatino Linotype" w:cs="Palatino Linotype"/>
          <w:b/>
        </w:rPr>
        <w:t xml:space="preserve">Sujeto Obligado </w:t>
      </w:r>
      <w:r w:rsidR="00FC6BFE" w:rsidRPr="00BE1013">
        <w:rPr>
          <w:rFonts w:ascii="Palatino Linotype" w:eastAsia="Palatino Linotype" w:hAnsi="Palatino Linotype" w:cs="Palatino Linotype"/>
        </w:rPr>
        <w:t xml:space="preserve">fue omiso en rendir sus informes justificados y la parte </w:t>
      </w:r>
      <w:r w:rsidR="00FC6BFE" w:rsidRPr="00BE1013">
        <w:rPr>
          <w:rFonts w:ascii="Palatino Linotype" w:eastAsia="Palatino Linotype" w:hAnsi="Palatino Linotype" w:cs="Palatino Linotype"/>
          <w:b/>
        </w:rPr>
        <w:t xml:space="preserve">Recurrente </w:t>
      </w:r>
      <w:r w:rsidR="00FC6BFE" w:rsidRPr="00BE1013">
        <w:rPr>
          <w:rFonts w:ascii="Palatino Linotype" w:eastAsia="Palatino Linotype" w:hAnsi="Palatino Linotype" w:cs="Palatino Linotype"/>
        </w:rPr>
        <w:t>fue omisa en hacer valer manifestaciones o en rendir alegatos que conforme a derecho resultaran procedentes</w:t>
      </w:r>
      <w:r w:rsidRPr="00BE1013">
        <w:rPr>
          <w:rFonts w:ascii="Palatino Linotype" w:eastAsia="Palatino Linotype" w:hAnsi="Palatino Linotype" w:cs="Palatino Linotype"/>
        </w:rPr>
        <w:t>, como se muestra</w:t>
      </w:r>
      <w:r w:rsidR="002D080F" w:rsidRPr="00BE1013">
        <w:rPr>
          <w:rFonts w:ascii="Palatino Linotype" w:eastAsia="Palatino Linotype" w:hAnsi="Palatino Linotype" w:cs="Palatino Linotype"/>
        </w:rPr>
        <w:t>:</w:t>
      </w:r>
    </w:p>
    <w:p w14:paraId="6C9461E4" w14:textId="77777777" w:rsidR="003248E0" w:rsidRPr="00BE1013"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tbl>
      <w:tblPr>
        <w:tblStyle w:val="af3"/>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833"/>
      </w:tblGrid>
      <w:tr w:rsidR="003248E0" w:rsidRPr="00BE1013" w14:paraId="1C2F2CF6" w14:textId="77777777">
        <w:tc>
          <w:tcPr>
            <w:tcW w:w="3222" w:type="dxa"/>
            <w:shd w:val="clear" w:color="auto" w:fill="D0CECE"/>
          </w:tcPr>
          <w:p w14:paraId="137C5BBF" w14:textId="77777777" w:rsidR="003248E0" w:rsidRPr="00BE1013" w:rsidRDefault="002D080F">
            <w:pPr>
              <w:spacing w:after="0" w:line="360" w:lineRule="auto"/>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lastRenderedPageBreak/>
              <w:t>Recurso de Revisión</w:t>
            </w:r>
          </w:p>
        </w:tc>
        <w:tc>
          <w:tcPr>
            <w:tcW w:w="5833" w:type="dxa"/>
            <w:shd w:val="clear" w:color="auto" w:fill="D0CECE"/>
          </w:tcPr>
          <w:p w14:paraId="24D861DD" w14:textId="77777777" w:rsidR="003248E0" w:rsidRPr="00BE1013" w:rsidRDefault="002D080F">
            <w:pPr>
              <w:spacing w:after="0" w:line="360" w:lineRule="auto"/>
              <w:jc w:val="center"/>
              <w:rPr>
                <w:rFonts w:ascii="Palatino Linotype" w:eastAsia="Palatino Linotype" w:hAnsi="Palatino Linotype" w:cs="Palatino Linotype"/>
                <w:b/>
                <w:sz w:val="20"/>
                <w:szCs w:val="20"/>
              </w:rPr>
            </w:pPr>
            <w:r w:rsidRPr="00BE1013">
              <w:rPr>
                <w:rFonts w:ascii="Palatino Linotype" w:eastAsia="Palatino Linotype" w:hAnsi="Palatino Linotype" w:cs="Palatino Linotype"/>
                <w:b/>
                <w:sz w:val="20"/>
                <w:szCs w:val="20"/>
              </w:rPr>
              <w:t>Informe Justificado</w:t>
            </w:r>
          </w:p>
        </w:tc>
      </w:tr>
      <w:tr w:rsidR="00104CC1" w:rsidRPr="00BE1013" w14:paraId="267C1F20" w14:textId="77777777">
        <w:tc>
          <w:tcPr>
            <w:tcW w:w="3222" w:type="dxa"/>
          </w:tcPr>
          <w:p w14:paraId="58DC8C64" w14:textId="20312EF1" w:rsidR="00104CC1" w:rsidRPr="00BE1013" w:rsidRDefault="00104CC1" w:rsidP="00FC6BFE">
            <w:pPr>
              <w:spacing w:after="0" w:line="360" w:lineRule="auto"/>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b/>
                <w:sz w:val="20"/>
                <w:szCs w:val="20"/>
              </w:rPr>
              <w:t>0</w:t>
            </w:r>
            <w:r w:rsidR="00FC6BFE" w:rsidRPr="00BE1013">
              <w:rPr>
                <w:rFonts w:ascii="Palatino Linotype" w:eastAsia="Palatino Linotype" w:hAnsi="Palatino Linotype" w:cs="Palatino Linotype"/>
                <w:b/>
                <w:sz w:val="20"/>
                <w:szCs w:val="20"/>
              </w:rPr>
              <w:t>1894</w:t>
            </w:r>
            <w:r w:rsidRPr="00BE1013">
              <w:rPr>
                <w:rFonts w:ascii="Palatino Linotype" w:eastAsia="Palatino Linotype" w:hAnsi="Palatino Linotype" w:cs="Palatino Linotype"/>
                <w:b/>
                <w:sz w:val="20"/>
                <w:szCs w:val="20"/>
              </w:rPr>
              <w:t>/INFOEM/IP/RR/2025</w:t>
            </w:r>
          </w:p>
        </w:tc>
        <w:tc>
          <w:tcPr>
            <w:tcW w:w="5833" w:type="dxa"/>
          </w:tcPr>
          <w:p w14:paraId="2002CCEB" w14:textId="41C02F0A" w:rsidR="00104CC1" w:rsidRPr="00BE1013" w:rsidRDefault="00FC6BFE" w:rsidP="002C6BC7">
            <w:pPr>
              <w:spacing w:after="0" w:line="240" w:lineRule="auto"/>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noProof/>
                <w:sz w:val="20"/>
                <w:szCs w:val="20"/>
                <w:lang w:eastAsia="es-MX"/>
              </w:rPr>
              <w:drawing>
                <wp:inline distT="0" distB="0" distL="0" distR="0" wp14:anchorId="04D95DF1" wp14:editId="0A21E6BA">
                  <wp:extent cx="3557905" cy="119062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7905" cy="1190625"/>
                          </a:xfrm>
                          <a:prstGeom prst="rect">
                            <a:avLst/>
                          </a:prstGeom>
                        </pic:spPr>
                      </pic:pic>
                    </a:graphicData>
                  </a:graphic>
                </wp:inline>
              </w:drawing>
            </w:r>
          </w:p>
        </w:tc>
      </w:tr>
      <w:tr w:rsidR="00104CC1" w:rsidRPr="00BE1013" w14:paraId="79636789" w14:textId="77777777">
        <w:tc>
          <w:tcPr>
            <w:tcW w:w="3222" w:type="dxa"/>
          </w:tcPr>
          <w:p w14:paraId="02C2DA9B" w14:textId="45F9E510" w:rsidR="00104CC1" w:rsidRPr="00BE1013" w:rsidRDefault="00104CC1" w:rsidP="00FC6BFE">
            <w:pPr>
              <w:spacing w:after="0" w:line="360" w:lineRule="auto"/>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b/>
                <w:sz w:val="20"/>
                <w:szCs w:val="20"/>
              </w:rPr>
              <w:t>0</w:t>
            </w:r>
            <w:r w:rsidR="00FC6BFE" w:rsidRPr="00BE1013">
              <w:rPr>
                <w:rFonts w:ascii="Palatino Linotype" w:eastAsia="Palatino Linotype" w:hAnsi="Palatino Linotype" w:cs="Palatino Linotype"/>
                <w:b/>
                <w:sz w:val="20"/>
                <w:szCs w:val="20"/>
              </w:rPr>
              <w:t>1896</w:t>
            </w:r>
            <w:r w:rsidRPr="00BE1013">
              <w:rPr>
                <w:rFonts w:ascii="Palatino Linotype" w:eastAsia="Palatino Linotype" w:hAnsi="Palatino Linotype" w:cs="Palatino Linotype"/>
                <w:b/>
                <w:sz w:val="20"/>
                <w:szCs w:val="20"/>
              </w:rPr>
              <w:t>/INFOEM/IP/RR/2025</w:t>
            </w:r>
          </w:p>
        </w:tc>
        <w:tc>
          <w:tcPr>
            <w:tcW w:w="5833" w:type="dxa"/>
          </w:tcPr>
          <w:p w14:paraId="084926D5" w14:textId="6DB63046" w:rsidR="00104CC1" w:rsidRPr="00BE1013" w:rsidRDefault="00FC6BFE">
            <w:pPr>
              <w:spacing w:after="0" w:line="360" w:lineRule="auto"/>
              <w:jc w:val="both"/>
              <w:rPr>
                <w:rFonts w:ascii="Palatino Linotype" w:eastAsia="Palatino Linotype" w:hAnsi="Palatino Linotype" w:cs="Palatino Linotype"/>
                <w:sz w:val="20"/>
                <w:szCs w:val="20"/>
              </w:rPr>
            </w:pPr>
            <w:r w:rsidRPr="00BE1013">
              <w:rPr>
                <w:rFonts w:ascii="Palatino Linotype" w:eastAsia="Palatino Linotype" w:hAnsi="Palatino Linotype" w:cs="Palatino Linotype"/>
                <w:noProof/>
                <w:sz w:val="20"/>
                <w:szCs w:val="20"/>
                <w:lang w:eastAsia="es-MX"/>
              </w:rPr>
              <w:drawing>
                <wp:inline distT="0" distB="0" distL="0" distR="0" wp14:anchorId="0166CC5E" wp14:editId="2CE14B87">
                  <wp:extent cx="3557905" cy="1304925"/>
                  <wp:effectExtent l="0" t="0" r="444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7905" cy="1304925"/>
                          </a:xfrm>
                          <a:prstGeom prst="rect">
                            <a:avLst/>
                          </a:prstGeom>
                        </pic:spPr>
                      </pic:pic>
                    </a:graphicData>
                  </a:graphic>
                </wp:inline>
              </w:drawing>
            </w:r>
          </w:p>
        </w:tc>
      </w:tr>
    </w:tbl>
    <w:p w14:paraId="5D8A246F" w14:textId="77777777" w:rsidR="003248E0" w:rsidRPr="00BE1013"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1FE7E52C" w14:textId="23958FE3" w:rsidR="003248E0" w:rsidRPr="00BE1013" w:rsidRDefault="00C137EC">
      <w:pPr>
        <w:pBdr>
          <w:top w:val="nil"/>
          <w:left w:val="nil"/>
          <w:bottom w:val="nil"/>
          <w:right w:val="nil"/>
          <w:between w:val="nil"/>
        </w:pBdr>
        <w:spacing w:after="0" w:line="360" w:lineRule="auto"/>
        <w:jc w:val="both"/>
      </w:pPr>
      <w:r w:rsidRPr="00BE1013">
        <w:rPr>
          <w:rFonts w:ascii="Palatino Linotype" w:eastAsia="Palatino Linotype" w:hAnsi="Palatino Linotype" w:cs="Palatino Linotype"/>
          <w:b/>
          <w:color w:val="000000"/>
        </w:rPr>
        <w:t>7</w:t>
      </w:r>
      <w:r w:rsidR="002D080F" w:rsidRPr="00BE1013">
        <w:rPr>
          <w:rFonts w:ascii="Palatino Linotype" w:eastAsia="Palatino Linotype" w:hAnsi="Palatino Linotype" w:cs="Palatino Linotype"/>
          <w:b/>
          <w:color w:val="000000"/>
        </w:rPr>
        <w:t xml:space="preserve">. </w:t>
      </w:r>
      <w:r w:rsidR="002D080F" w:rsidRPr="00BE1013">
        <w:rPr>
          <w:rFonts w:ascii="Palatino Linotype" w:eastAsia="Palatino Linotype" w:hAnsi="Palatino Linotype" w:cs="Palatino Linotype"/>
          <w:b/>
        </w:rPr>
        <w:t xml:space="preserve">Acumulación de los recursos de revisión. </w:t>
      </w:r>
      <w:r w:rsidR="002D080F" w:rsidRPr="00BE1013">
        <w:rPr>
          <w:rFonts w:ascii="Palatino Linotype" w:eastAsia="Palatino Linotype" w:hAnsi="Palatino Linotype" w:cs="Palatino Linotype"/>
        </w:rPr>
        <w:t xml:space="preserve">Al respecto cabe señalar, que el Pleno de este Instituto, en la </w:t>
      </w:r>
      <w:r w:rsidR="00FC6BFE" w:rsidRPr="00BE1013">
        <w:rPr>
          <w:rFonts w:ascii="Palatino Linotype" w:eastAsia="Palatino Linotype" w:hAnsi="Palatino Linotype" w:cs="Palatino Linotype"/>
          <w:b/>
          <w:color w:val="000000"/>
        </w:rPr>
        <w:t>Octava</w:t>
      </w:r>
      <w:r w:rsidR="002D080F" w:rsidRPr="00BE1013">
        <w:rPr>
          <w:rFonts w:ascii="Palatino Linotype" w:eastAsia="Palatino Linotype" w:hAnsi="Palatino Linotype" w:cs="Palatino Linotype"/>
          <w:b/>
          <w:color w:val="000000"/>
        </w:rPr>
        <w:t xml:space="preserve"> Sesión Ordinaria </w:t>
      </w:r>
      <w:r w:rsidR="002D080F" w:rsidRPr="00BE1013">
        <w:rPr>
          <w:rFonts w:ascii="Palatino Linotype" w:eastAsia="Palatino Linotype" w:hAnsi="Palatino Linotype" w:cs="Palatino Linotype"/>
          <w:color w:val="000000"/>
        </w:rPr>
        <w:t>celebrada el</w:t>
      </w:r>
      <w:r w:rsidR="002D080F" w:rsidRPr="00BE1013">
        <w:rPr>
          <w:rFonts w:ascii="Palatino Linotype" w:eastAsia="Palatino Linotype" w:hAnsi="Palatino Linotype" w:cs="Palatino Linotype"/>
          <w:b/>
          <w:color w:val="000000"/>
        </w:rPr>
        <w:t xml:space="preserve"> </w:t>
      </w:r>
      <w:r w:rsidR="00FC6BFE" w:rsidRPr="00BE1013">
        <w:rPr>
          <w:rFonts w:ascii="Palatino Linotype" w:eastAsia="Palatino Linotype" w:hAnsi="Palatino Linotype" w:cs="Palatino Linotype"/>
          <w:b/>
          <w:color w:val="000000"/>
        </w:rPr>
        <w:t>seis de marzo</w:t>
      </w:r>
      <w:r w:rsidRPr="00BE1013">
        <w:rPr>
          <w:rFonts w:ascii="Palatino Linotype" w:eastAsia="Palatino Linotype" w:hAnsi="Palatino Linotype" w:cs="Palatino Linotype"/>
          <w:b/>
          <w:color w:val="000000"/>
        </w:rPr>
        <w:t xml:space="preserve"> de dos mil veinticinco</w:t>
      </w:r>
      <w:r w:rsidR="002D080F" w:rsidRPr="00BE1013">
        <w:rPr>
          <w:rFonts w:ascii="Palatino Linotype" w:eastAsia="Palatino Linotype" w:hAnsi="Palatino Linotype" w:cs="Palatino Linotype"/>
          <w:b/>
        </w:rPr>
        <w:t>,</w:t>
      </w:r>
      <w:r w:rsidR="002D080F" w:rsidRPr="00BE1013">
        <w:rPr>
          <w:rFonts w:ascii="Palatino Linotype" w:eastAsia="Palatino Linotype" w:hAnsi="Palatino Linotype" w:cs="Palatino Linotype"/>
        </w:rPr>
        <w:t xml:space="preserve"> ordenó la acumulación de los expedientes citados, a efecto de que la </w:t>
      </w:r>
      <w:r w:rsidR="002D080F" w:rsidRPr="00BE1013">
        <w:rPr>
          <w:rFonts w:ascii="Palatino Linotype" w:eastAsia="Palatino Linotype" w:hAnsi="Palatino Linotype" w:cs="Palatino Linotype"/>
          <w:b/>
        </w:rPr>
        <w:t xml:space="preserve">Comisionada Guadalupe Ramírez Peña </w:t>
      </w:r>
      <w:r w:rsidR="002D080F" w:rsidRPr="00BE1013">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E4F914B" w14:textId="77777777" w:rsidR="003248E0" w:rsidRPr="00BE1013"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E1013">
        <w:rPr>
          <w:rFonts w:ascii="Palatino Linotype" w:eastAsia="Palatino Linotype" w:hAnsi="Palatino Linotype" w:cs="Palatino Linotype"/>
          <w:b/>
          <w:i/>
        </w:rPr>
        <w:t>Código de Procedimientos Administrativos del Estado de México</w:t>
      </w:r>
    </w:p>
    <w:p w14:paraId="6D85A895" w14:textId="77777777" w:rsidR="003248E0" w:rsidRPr="00BE1013"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E1013">
        <w:rPr>
          <w:rFonts w:ascii="Palatino Linotype" w:eastAsia="Palatino Linotype" w:hAnsi="Palatino Linotype" w:cs="Palatino Linotype"/>
          <w:b/>
          <w:i/>
        </w:rPr>
        <w:t>“Artículo 18.-</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BE1013">
        <w:rPr>
          <w:rFonts w:ascii="Palatino Linotype" w:eastAsia="Palatino Linotype" w:hAnsi="Palatino Linotype" w:cs="Palatino Linotype"/>
          <w:i/>
        </w:rPr>
        <w:t xml:space="preserve"> o a petición de parte, </w:t>
      </w:r>
      <w:r w:rsidRPr="00BE1013">
        <w:rPr>
          <w:rFonts w:ascii="Palatino Linotype" w:eastAsia="Palatino Linotype" w:hAnsi="Palatino Linotype" w:cs="Palatino Linotype"/>
          <w:b/>
          <w:i/>
        </w:rPr>
        <w:t>cuando las partes</w:t>
      </w:r>
      <w:r w:rsidRPr="00BE1013">
        <w:rPr>
          <w:rFonts w:ascii="Palatino Linotype" w:eastAsia="Palatino Linotype" w:hAnsi="Palatino Linotype" w:cs="Palatino Linotype"/>
          <w:i/>
        </w:rPr>
        <w:t xml:space="preserve"> o los actos administrativos sean iguales, se trate de actos conexos o </w:t>
      </w:r>
      <w:r w:rsidRPr="00BE1013">
        <w:rPr>
          <w:rFonts w:ascii="Palatino Linotype" w:eastAsia="Palatino Linotype" w:hAnsi="Palatino Linotype" w:cs="Palatino Linotype"/>
          <w:b/>
          <w:i/>
        </w:rPr>
        <w:t xml:space="preserve">resulte conveniente el trámite unificado de los asuntos, para evitar la emisión de resoluciones </w:t>
      </w:r>
      <w:r w:rsidRPr="00BE1013">
        <w:rPr>
          <w:rFonts w:ascii="Palatino Linotype" w:eastAsia="Palatino Linotype" w:hAnsi="Palatino Linotype" w:cs="Palatino Linotype"/>
          <w:b/>
          <w:i/>
        </w:rPr>
        <w:lastRenderedPageBreak/>
        <w:t>contradictorias</w:t>
      </w:r>
      <w:r w:rsidRPr="00BE1013">
        <w:rPr>
          <w:rFonts w:ascii="Palatino Linotype" w:eastAsia="Palatino Linotype" w:hAnsi="Palatino Linotype" w:cs="Palatino Linotype"/>
          <w:i/>
        </w:rPr>
        <w:t>. La misma regla se aplicará, en lo conducente, para la separación de los expedientes.”</w:t>
      </w:r>
    </w:p>
    <w:p w14:paraId="3BA16121" w14:textId="77777777" w:rsidR="003248E0" w:rsidRPr="00BE1013"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E1013">
        <w:rPr>
          <w:rFonts w:ascii="Palatino Linotype" w:eastAsia="Palatino Linotype" w:hAnsi="Palatino Linotype" w:cs="Palatino Linotype"/>
          <w:b/>
          <w:i/>
        </w:rPr>
        <w:t>Ley de Transparencia y Acceso a la Información Pública del Estado de México y Municipios</w:t>
      </w:r>
    </w:p>
    <w:p w14:paraId="3917F259" w14:textId="77777777" w:rsidR="003248E0" w:rsidRPr="00BE1013" w:rsidRDefault="002D080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E1013">
        <w:rPr>
          <w:rFonts w:ascii="Palatino Linotype" w:eastAsia="Palatino Linotype" w:hAnsi="Palatino Linotype" w:cs="Palatino Linotype"/>
          <w:b/>
          <w:i/>
        </w:rPr>
        <w:t>“Artículo 195.-</w:t>
      </w:r>
      <w:r w:rsidRPr="00BE1013">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66182253" w14:textId="77777777" w:rsidR="00597FE6" w:rsidRPr="00BE1013" w:rsidRDefault="00597FE6">
      <w:pPr>
        <w:spacing w:after="0" w:line="360" w:lineRule="auto"/>
        <w:ind w:right="49"/>
        <w:jc w:val="both"/>
        <w:rPr>
          <w:rFonts w:ascii="Palatino Linotype" w:eastAsia="Palatino Linotype" w:hAnsi="Palatino Linotype" w:cs="Palatino Linotype"/>
        </w:rPr>
      </w:pPr>
    </w:p>
    <w:p w14:paraId="66B9257C" w14:textId="77777777" w:rsidR="003248E0" w:rsidRPr="00BE1013" w:rsidRDefault="002D080F">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 xml:space="preserve"> ante el mismo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67DFE820" w14:textId="77777777" w:rsidR="003248E0" w:rsidRPr="00BE1013" w:rsidRDefault="002D080F">
      <w:pPr>
        <w:tabs>
          <w:tab w:val="left" w:pos="7170"/>
        </w:tabs>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ab/>
      </w:r>
    </w:p>
    <w:p w14:paraId="13D90AEA" w14:textId="5C98CF26" w:rsidR="003248E0" w:rsidRPr="00BE1013" w:rsidRDefault="00C137EC">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color w:val="000000"/>
        </w:rPr>
        <w:t>8</w:t>
      </w:r>
      <w:r w:rsidR="002D080F" w:rsidRPr="00BE1013">
        <w:rPr>
          <w:rFonts w:ascii="Palatino Linotype" w:eastAsia="Palatino Linotype" w:hAnsi="Palatino Linotype" w:cs="Palatino Linotype"/>
          <w:b/>
          <w:color w:val="000000"/>
        </w:rPr>
        <w:t xml:space="preserve">. Cierre de Instrucción. </w:t>
      </w:r>
      <w:r w:rsidR="002D080F" w:rsidRPr="00BE1013">
        <w:rPr>
          <w:rFonts w:ascii="Palatino Linotype" w:eastAsia="Palatino Linotype" w:hAnsi="Palatino Linotype" w:cs="Palatino Linotype"/>
          <w:color w:val="000000"/>
        </w:rPr>
        <w:t xml:space="preserve">En </w:t>
      </w:r>
      <w:r w:rsidR="002D080F" w:rsidRPr="00BE1013">
        <w:rPr>
          <w:rFonts w:ascii="Palatino Linotype" w:eastAsia="Palatino Linotype" w:hAnsi="Palatino Linotype" w:cs="Palatino Linotype"/>
        </w:rPr>
        <w:t xml:space="preserve">fecha </w:t>
      </w:r>
      <w:r w:rsidR="00FC6BFE" w:rsidRPr="00BE1013">
        <w:rPr>
          <w:rFonts w:ascii="Palatino Linotype" w:eastAsia="Palatino Linotype" w:hAnsi="Palatino Linotype" w:cs="Palatino Linotype"/>
          <w:b/>
        </w:rPr>
        <w:t>veinte</w:t>
      </w:r>
      <w:r w:rsidRPr="00BE1013">
        <w:rPr>
          <w:rFonts w:ascii="Palatino Linotype" w:eastAsia="Palatino Linotype" w:hAnsi="Palatino Linotype" w:cs="Palatino Linotype"/>
          <w:b/>
        </w:rPr>
        <w:t xml:space="preserve"> de marzo de dos mil veinticinco</w:t>
      </w:r>
      <w:r w:rsidR="002D080F" w:rsidRPr="00BE1013">
        <w:rPr>
          <w:rFonts w:ascii="Palatino Linotype" w:eastAsia="Palatino Linotype" w:hAnsi="Palatino Linotype" w:cs="Palatino Linotype"/>
          <w:b/>
        </w:rPr>
        <w:t xml:space="preserve">, </w:t>
      </w:r>
      <w:r w:rsidR="002D080F" w:rsidRPr="00BE1013">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72AB91F8" w14:textId="77777777" w:rsidR="00FC6BFE" w:rsidRPr="00BE1013" w:rsidRDefault="00FC6BFE">
      <w:pPr>
        <w:spacing w:after="0" w:line="360" w:lineRule="auto"/>
        <w:jc w:val="both"/>
        <w:rPr>
          <w:rFonts w:ascii="Palatino Linotype" w:eastAsia="Palatino Linotype" w:hAnsi="Palatino Linotype" w:cs="Palatino Linotype"/>
        </w:rPr>
      </w:pPr>
    </w:p>
    <w:p w14:paraId="4FF074B3" w14:textId="3315588C" w:rsidR="00FC6BFE" w:rsidRPr="00BE1013" w:rsidRDefault="00FC6BFE" w:rsidP="00FC6BF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b/>
        </w:rPr>
        <w:t>9. Ampliación del término para resolver</w:t>
      </w:r>
      <w:r w:rsidRPr="00BE1013">
        <w:rPr>
          <w:rFonts w:ascii="Palatino Linotype" w:eastAsia="Palatino Linotype" w:hAnsi="Palatino Linotype" w:cs="Palatino Linotype"/>
        </w:rPr>
        <w:t xml:space="preserve">. Mediante acuerdo del </w:t>
      </w:r>
      <w:r w:rsidRPr="00BE1013">
        <w:rPr>
          <w:rFonts w:ascii="Palatino Linotype" w:eastAsia="Palatino Linotype" w:hAnsi="Palatino Linotype" w:cs="Palatino Linotype"/>
          <w:b/>
        </w:rPr>
        <w:t>ocho de abril de dos mil veinticinco</w:t>
      </w:r>
      <w:r w:rsidRPr="00BE1013">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56B9CCE5" w14:textId="77777777" w:rsidR="00FC6BFE" w:rsidRPr="00BE1013" w:rsidRDefault="00FC6BFE">
      <w:pPr>
        <w:spacing w:line="360" w:lineRule="auto"/>
        <w:jc w:val="both"/>
        <w:rPr>
          <w:rFonts w:ascii="Palatino Linotype" w:eastAsia="Palatino Linotype" w:hAnsi="Palatino Linotype" w:cs="Palatino Linotype"/>
        </w:rPr>
      </w:pPr>
    </w:p>
    <w:p w14:paraId="5B596956" w14:textId="6158D5A6" w:rsidR="003248E0" w:rsidRPr="00BE1013" w:rsidRDefault="002D080F">
      <w:pPr>
        <w:spacing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102AF69D" w14:textId="77777777" w:rsidR="003248E0" w:rsidRPr="00BE1013" w:rsidRDefault="002D080F">
      <w:pPr>
        <w:widowControl w:val="0"/>
        <w:spacing w:line="360" w:lineRule="auto"/>
        <w:jc w:val="center"/>
        <w:rPr>
          <w:rFonts w:ascii="Palatino Linotype" w:eastAsia="Palatino Linotype" w:hAnsi="Palatino Linotype" w:cs="Palatino Linotype"/>
          <w:b/>
        </w:rPr>
      </w:pPr>
      <w:r w:rsidRPr="00BE1013">
        <w:rPr>
          <w:rFonts w:ascii="Palatino Linotype" w:eastAsia="Palatino Linotype" w:hAnsi="Palatino Linotype" w:cs="Palatino Linotype"/>
          <w:b/>
        </w:rPr>
        <w:t>II. C O N S I D E R A N D O S</w:t>
      </w:r>
    </w:p>
    <w:p w14:paraId="2601ED5E" w14:textId="08F5E38F" w:rsidR="00D00C49"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Primero. Competencia.</w:t>
      </w:r>
      <w:r w:rsidRPr="00BE101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w:t>
      </w:r>
      <w:r w:rsidR="00D00C49" w:rsidRPr="00BE1013">
        <w:rPr>
          <w:rFonts w:ascii="Palatino Linotype" w:eastAsia="Palatino Linotype" w:hAnsi="Palatino Linotype" w:cs="Palatino Linotype"/>
        </w:rPr>
        <w:t>onocer y resolver los</w:t>
      </w:r>
      <w:r w:rsidRPr="00BE1013">
        <w:rPr>
          <w:rFonts w:ascii="Palatino Linotype" w:eastAsia="Palatino Linotype" w:hAnsi="Palatino Linotype" w:cs="Palatino Linotype"/>
        </w:rPr>
        <w:t xml:space="preserve"> presente</w:t>
      </w:r>
      <w:r w:rsidR="00D00C49" w:rsidRPr="00BE1013">
        <w:rPr>
          <w:rFonts w:ascii="Palatino Linotype" w:eastAsia="Palatino Linotype" w:hAnsi="Palatino Linotype" w:cs="Palatino Linotype"/>
        </w:rPr>
        <w:t>s</w:t>
      </w:r>
      <w:r w:rsidRPr="00BE1013">
        <w:rPr>
          <w:rFonts w:ascii="Palatino Linotype" w:eastAsia="Palatino Linotype" w:hAnsi="Palatino Linotype" w:cs="Palatino Linotype"/>
        </w:rPr>
        <w:t xml:space="preserve"> recurso</w:t>
      </w:r>
      <w:r w:rsidR="00D00C49" w:rsidRPr="00BE1013">
        <w:rPr>
          <w:rFonts w:ascii="Palatino Linotype" w:eastAsia="Palatino Linotype" w:hAnsi="Palatino Linotype" w:cs="Palatino Linotype"/>
        </w:rPr>
        <w:t>s</w:t>
      </w:r>
      <w:r w:rsidRPr="00BE1013">
        <w:rPr>
          <w:rFonts w:ascii="Palatino Linotype" w:eastAsia="Palatino Linotype" w:hAnsi="Palatino Linotype" w:cs="Palatino Linotype"/>
        </w:rPr>
        <w:t xml:space="preserve"> de revisión interpuesto</w:t>
      </w:r>
      <w:r w:rsidR="00D00C49" w:rsidRPr="00BE1013">
        <w:rPr>
          <w:rFonts w:ascii="Palatino Linotype" w:eastAsia="Palatino Linotype" w:hAnsi="Palatino Linotype" w:cs="Palatino Linotype"/>
        </w:rPr>
        <w:t>s</w:t>
      </w:r>
      <w:r w:rsidRPr="00BE1013">
        <w:rPr>
          <w:rFonts w:ascii="Palatino Linotype" w:eastAsia="Palatino Linotype" w:hAnsi="Palatino Linotype" w:cs="Palatino Linotype"/>
        </w:rPr>
        <w:t xml:space="preserve"> por la parte recurrente, conforme a lo dispuesto en los </w:t>
      </w:r>
      <w:r w:rsidR="00D00C49" w:rsidRPr="00BE1013">
        <w:rPr>
          <w:rFonts w:ascii="Palatino Linotype" w:eastAsia="Palatino Linotype" w:hAnsi="Palatino Linotype" w:cs="Palatino Linotype"/>
        </w:rPr>
        <w:t>artículos 6, apartado A de la Constitución Política de lo</w:t>
      </w:r>
      <w:r w:rsidR="006A5CB1" w:rsidRPr="00BE1013">
        <w:rPr>
          <w:rFonts w:ascii="Palatino Linotype" w:eastAsia="Palatino Linotype" w:hAnsi="Palatino Linotype" w:cs="Palatino Linotype"/>
        </w:rPr>
        <w:t>s Estados Unidos Mexicanos; 5, párrafos trigésimo séptimo, trigésimo octavo y trigésimo noveno</w:t>
      </w:r>
      <w:r w:rsidR="00D00C49" w:rsidRPr="00BE1013">
        <w:rPr>
          <w:rFonts w:ascii="Palatino Linotype" w:eastAsia="Palatino Linotype" w:hAnsi="Palatino Linotype" w:cs="Palatino Linotyp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00D00C49" w:rsidRPr="00BE1013">
        <w:rPr>
          <w:rFonts w:ascii="Palatino Linotype" w:eastAsia="Palatino Linotype" w:hAnsi="Palatino Linotype" w:cs="Palatino Linotype"/>
          <w:color w:val="000000"/>
        </w:rPr>
        <w:t>9, fracciones I, XXIII y XXIV</w:t>
      </w:r>
      <w:r w:rsidR="00D00C49" w:rsidRPr="00BE1013">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E71E667" w14:textId="77777777" w:rsidR="003248E0" w:rsidRPr="00BE1013" w:rsidRDefault="003248E0">
      <w:pPr>
        <w:spacing w:after="0" w:line="360" w:lineRule="auto"/>
        <w:jc w:val="both"/>
        <w:rPr>
          <w:rFonts w:ascii="Palatino Linotype" w:eastAsia="Palatino Linotype" w:hAnsi="Palatino Linotype" w:cs="Palatino Linotype"/>
        </w:rPr>
      </w:pPr>
    </w:p>
    <w:p w14:paraId="02A0E593" w14:textId="77777777" w:rsidR="003248E0" w:rsidRPr="00BE1013" w:rsidRDefault="002D080F">
      <w:pPr>
        <w:spacing w:after="0" w:line="360" w:lineRule="auto"/>
        <w:jc w:val="both"/>
        <w:rPr>
          <w:rFonts w:ascii="Palatino Linotype" w:eastAsia="Palatino Linotype" w:hAnsi="Palatino Linotype" w:cs="Palatino Linotype"/>
        </w:rPr>
      </w:pPr>
      <w:bookmarkStart w:id="2" w:name="_heading=h.q9a5pqst6so" w:colFirst="0" w:colLast="0"/>
      <w:bookmarkEnd w:id="2"/>
      <w:r w:rsidRPr="00BE1013">
        <w:rPr>
          <w:rFonts w:ascii="Palatino Linotype" w:eastAsia="Palatino Linotype" w:hAnsi="Palatino Linotype" w:cs="Palatino Linotype"/>
          <w:b/>
        </w:rPr>
        <w:t>Segundo. Oportunidad y Procedibilidad de los Recursos de Revisión</w:t>
      </w:r>
      <w:r w:rsidRPr="00BE101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93D7F2" w14:textId="77777777" w:rsidR="003248E0" w:rsidRPr="00BE1013" w:rsidRDefault="003248E0">
      <w:pPr>
        <w:spacing w:after="0" w:line="360" w:lineRule="auto"/>
        <w:jc w:val="both"/>
        <w:rPr>
          <w:rFonts w:ascii="Palatino Linotype" w:eastAsia="Palatino Linotype" w:hAnsi="Palatino Linotype" w:cs="Palatino Linotype"/>
        </w:rPr>
      </w:pPr>
    </w:p>
    <w:p w14:paraId="0B9E6696" w14:textId="502F790B" w:rsidR="00DF59D1"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color w:val="000000"/>
        </w:rPr>
        <w:t xml:space="preserve">Los recursos de revisión fueron </w:t>
      </w:r>
      <w:r w:rsidRPr="00BE1013">
        <w:rPr>
          <w:rFonts w:ascii="Palatino Linotype" w:eastAsia="Palatino Linotype" w:hAnsi="Palatino Linotype" w:cs="Palatino Linotype"/>
        </w:rPr>
        <w:t xml:space="preserve">interpuestos dentro del plazo de quince días hábiles, previsto en el artículo 178 de la Ley de Transparencia y Acceso a la Información Pública del Estado de México y Municipios, toda vez que el </w:t>
      </w:r>
      <w:r w:rsidRPr="00BE1013">
        <w:rPr>
          <w:rFonts w:ascii="Palatino Linotype" w:eastAsia="Palatino Linotype" w:hAnsi="Palatino Linotype" w:cs="Palatino Linotype"/>
          <w:b/>
        </w:rPr>
        <w:t xml:space="preserve">Sujeto Obligado </w:t>
      </w:r>
      <w:r w:rsidRPr="00BE1013">
        <w:rPr>
          <w:rFonts w:ascii="Palatino Linotype" w:eastAsia="Palatino Linotype" w:hAnsi="Palatino Linotype" w:cs="Palatino Linotype"/>
        </w:rPr>
        <w:t>remitió las respuestas a la solicitudes de información en fecha</w:t>
      </w:r>
      <w:r w:rsidR="00E34619" w:rsidRPr="00BE1013">
        <w:rPr>
          <w:rFonts w:ascii="Palatino Linotype" w:eastAsia="Palatino Linotype" w:hAnsi="Palatino Linotype" w:cs="Palatino Linotype"/>
        </w:rPr>
        <w:t xml:space="preserve">s </w:t>
      </w:r>
      <w:r w:rsidR="00E34619" w:rsidRPr="00BE1013">
        <w:rPr>
          <w:rFonts w:ascii="Palatino Linotype" w:eastAsia="Palatino Linotype" w:hAnsi="Palatino Linotype" w:cs="Palatino Linotype"/>
          <w:b/>
        </w:rPr>
        <w:t>once y doce</w:t>
      </w:r>
      <w:r w:rsidR="00283862" w:rsidRPr="00BE1013">
        <w:rPr>
          <w:rFonts w:ascii="Palatino Linotype" w:eastAsia="Palatino Linotype" w:hAnsi="Palatino Linotype" w:cs="Palatino Linotype"/>
          <w:b/>
        </w:rPr>
        <w:t xml:space="preserve"> de febrero de dos mil veinticinco</w:t>
      </w:r>
      <w:r w:rsidRPr="00BE1013">
        <w:rPr>
          <w:rFonts w:ascii="Palatino Linotype" w:eastAsia="Palatino Linotype" w:hAnsi="Palatino Linotype" w:cs="Palatino Linotype"/>
          <w:b/>
        </w:rPr>
        <w:t xml:space="preserve">, </w:t>
      </w:r>
      <w:r w:rsidRPr="00BE1013">
        <w:rPr>
          <w:rFonts w:ascii="Palatino Linotype" w:eastAsia="Palatino Linotype" w:hAnsi="Palatino Linotype" w:cs="Palatino Linotype"/>
        </w:rPr>
        <w:t xml:space="preserve">mientras que los </w:t>
      </w:r>
      <w:r w:rsidRPr="00BE1013">
        <w:rPr>
          <w:rFonts w:ascii="Palatino Linotype" w:eastAsia="Palatino Linotype" w:hAnsi="Palatino Linotype" w:cs="Palatino Linotype"/>
          <w:color w:val="000000"/>
        </w:rPr>
        <w:lastRenderedPageBreak/>
        <w:t xml:space="preserve">recursos de revisión </w:t>
      </w:r>
      <w:r w:rsidRPr="00BE1013">
        <w:rPr>
          <w:rFonts w:ascii="Palatino Linotype" w:eastAsia="Palatino Linotype" w:hAnsi="Palatino Linotype" w:cs="Palatino Linotype"/>
        </w:rPr>
        <w:t xml:space="preserve">interpuestos por la parte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 xml:space="preserve">, se tuvieron por presentados en fecha </w:t>
      </w:r>
      <w:r w:rsidR="00E34619" w:rsidRPr="00BE1013">
        <w:rPr>
          <w:rFonts w:ascii="Palatino Linotype" w:eastAsia="Palatino Linotype" w:hAnsi="Palatino Linotype" w:cs="Palatino Linotype"/>
          <w:b/>
          <w:color w:val="000000" w:themeColor="text1"/>
        </w:rPr>
        <w:t>veinticuatro de febrero de dos mil veinticinco</w:t>
      </w:r>
      <w:r w:rsidRPr="00BE1013">
        <w:rPr>
          <w:rFonts w:ascii="Palatino Linotype" w:eastAsia="Palatino Linotype" w:hAnsi="Palatino Linotype" w:cs="Palatino Linotype"/>
        </w:rPr>
        <w:t xml:space="preserve">, esto es, al </w:t>
      </w:r>
      <w:r w:rsidR="00E34619" w:rsidRPr="00BE1013">
        <w:rPr>
          <w:rFonts w:ascii="Palatino Linotype" w:eastAsia="Palatino Linotype" w:hAnsi="Palatino Linotype" w:cs="Palatino Linotype"/>
          <w:b/>
        </w:rPr>
        <w:t>octavo y noveno</w:t>
      </w:r>
      <w:r w:rsidRPr="00BE1013">
        <w:rPr>
          <w:rFonts w:ascii="Palatino Linotype" w:eastAsia="Palatino Linotype" w:hAnsi="Palatino Linotype" w:cs="Palatino Linotype"/>
        </w:rPr>
        <w:t xml:space="preserve"> día</w:t>
      </w:r>
      <w:r w:rsidR="00E34619" w:rsidRPr="00BE1013">
        <w:rPr>
          <w:rFonts w:ascii="Palatino Linotype" w:eastAsia="Palatino Linotype" w:hAnsi="Palatino Linotype" w:cs="Palatino Linotype"/>
        </w:rPr>
        <w:t xml:space="preserve">s hábiles </w:t>
      </w:r>
      <w:r w:rsidRPr="00BE1013">
        <w:rPr>
          <w:rFonts w:ascii="Palatino Linotype" w:eastAsia="Palatino Linotype" w:hAnsi="Palatino Linotype" w:cs="Palatino Linotype"/>
        </w:rPr>
        <w:t>siguiente</w:t>
      </w:r>
      <w:r w:rsidR="00E34619" w:rsidRPr="00BE1013">
        <w:rPr>
          <w:rFonts w:ascii="Palatino Linotype" w:eastAsia="Palatino Linotype" w:hAnsi="Palatino Linotype" w:cs="Palatino Linotype"/>
        </w:rPr>
        <w:t>s</w:t>
      </w:r>
      <w:r w:rsidRPr="00BE1013">
        <w:rPr>
          <w:rFonts w:ascii="Palatino Linotype" w:eastAsia="Palatino Linotype" w:hAnsi="Palatino Linotype" w:cs="Palatino Linotype"/>
        </w:rPr>
        <w:t xml:space="preserve"> a aquel en que se tuvo conocimiento de las respuestas impugnadas. </w:t>
      </w:r>
    </w:p>
    <w:p w14:paraId="59DD9011" w14:textId="77777777" w:rsidR="00DF59D1" w:rsidRPr="00BE1013" w:rsidRDefault="00DF59D1">
      <w:pPr>
        <w:spacing w:after="0" w:line="360" w:lineRule="auto"/>
        <w:jc w:val="both"/>
        <w:rPr>
          <w:rFonts w:ascii="Palatino Linotype" w:eastAsia="Palatino Linotype" w:hAnsi="Palatino Linotype" w:cs="Palatino Linotype"/>
        </w:rPr>
      </w:pPr>
    </w:p>
    <w:p w14:paraId="4FD04AD0" w14:textId="56D238E5"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En este sentido, se concluye que los presentes recursos de revisión se encuentran dentro de los márgenes temporales previstos en las disposiciones legales referidas.</w:t>
      </w:r>
    </w:p>
    <w:p w14:paraId="04D2ED8D" w14:textId="77777777" w:rsidR="003248E0" w:rsidRPr="00BE1013" w:rsidRDefault="003248E0">
      <w:pPr>
        <w:spacing w:after="0" w:line="360" w:lineRule="auto"/>
        <w:jc w:val="both"/>
        <w:rPr>
          <w:rFonts w:ascii="Palatino Linotype" w:eastAsia="Palatino Linotype" w:hAnsi="Palatino Linotype" w:cs="Palatino Linotype"/>
        </w:rPr>
      </w:pPr>
    </w:p>
    <w:p w14:paraId="2AEFE17D" w14:textId="77777777"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FAA32C7" w14:textId="77777777" w:rsidR="003248E0" w:rsidRPr="00BE1013" w:rsidRDefault="003248E0">
      <w:pPr>
        <w:spacing w:after="0" w:line="360" w:lineRule="auto"/>
        <w:jc w:val="both"/>
        <w:rPr>
          <w:rFonts w:ascii="Palatino Linotype" w:eastAsia="Palatino Linotype" w:hAnsi="Palatino Linotype" w:cs="Palatino Linotype"/>
        </w:rPr>
      </w:pPr>
    </w:p>
    <w:p w14:paraId="4F6AE93D" w14:textId="48DEC943"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 efecto de sustentar lo anterior, es de suma importancia mencionar que si bien la persona solicitante </w:t>
      </w:r>
      <w:r w:rsidR="00DF59D1" w:rsidRPr="00BE1013">
        <w:rPr>
          <w:rFonts w:ascii="Palatino Linotype" w:eastAsia="Palatino Linotype" w:hAnsi="Palatino Linotype" w:cs="Palatino Linotype"/>
          <w:b/>
        </w:rPr>
        <w:t xml:space="preserve">no </w:t>
      </w:r>
      <w:r w:rsidRPr="00BE1013">
        <w:rPr>
          <w:rFonts w:ascii="Palatino Linotype" w:eastAsia="Palatino Linotype" w:hAnsi="Palatino Linotype" w:cs="Palatino Linotype"/>
          <w:b/>
        </w:rPr>
        <w:t xml:space="preserve">proporcionó </w:t>
      </w:r>
      <w:r w:rsidR="00DF59D1" w:rsidRPr="00BE1013">
        <w:rPr>
          <w:rFonts w:ascii="Palatino Linotype" w:eastAsia="Palatino Linotype" w:hAnsi="Palatino Linotype" w:cs="Palatino Linotype"/>
          <w:b/>
        </w:rPr>
        <w:t>nombre</w:t>
      </w:r>
      <w:r w:rsidR="00E34619" w:rsidRPr="00BE1013">
        <w:rPr>
          <w:rFonts w:ascii="Palatino Linotype" w:eastAsia="Palatino Linotype" w:hAnsi="Palatino Linotype" w:cs="Palatino Linotype"/>
          <w:b/>
        </w:rPr>
        <w:t xml:space="preserve"> completo</w:t>
      </w:r>
      <w:r w:rsidR="00DF59D1" w:rsidRPr="00BE1013">
        <w:rPr>
          <w:rFonts w:ascii="Palatino Linotype" w:eastAsia="Palatino Linotype" w:hAnsi="Palatino Linotype" w:cs="Palatino Linotype"/>
          <w:b/>
        </w:rPr>
        <w:t>,</w:t>
      </w:r>
      <w:r w:rsidRPr="00BE1013">
        <w:rPr>
          <w:rFonts w:ascii="Palatino Linotype" w:eastAsia="Palatino Linotype" w:hAnsi="Palatino Linotype" w:cs="Palatino Linotype"/>
          <w:b/>
        </w:rPr>
        <w:t xml:space="preserve"> </w:t>
      </w:r>
      <w:r w:rsidRPr="00BE1013">
        <w:rPr>
          <w:rFonts w:ascii="Palatino Linotype" w:eastAsia="Palatino Linotype" w:hAnsi="Palatino Linotype" w:cs="Palatino Linotype"/>
        </w:rPr>
        <w:t>como se advierte en el det</w:t>
      </w:r>
      <w:r w:rsidR="00E34619" w:rsidRPr="00BE1013">
        <w:rPr>
          <w:rFonts w:ascii="Palatino Linotype" w:eastAsia="Palatino Linotype" w:hAnsi="Palatino Linotype" w:cs="Palatino Linotype"/>
        </w:rPr>
        <w:t xml:space="preserve">alle de seguimiento del SAIMEX; sin embargo, </w:t>
      </w:r>
      <w:r w:rsidRPr="00BE1013">
        <w:rPr>
          <w:rFonts w:ascii="Palatino Linotype" w:eastAsia="Palatino Linotype" w:hAnsi="Palatino Linotype" w:cs="Palatino Linotype"/>
        </w:rPr>
        <w:t xml:space="preserve">el no proporcionar </w:t>
      </w:r>
      <w:r w:rsidRPr="00BE1013">
        <w:rPr>
          <w:rFonts w:ascii="Palatino Linotype" w:eastAsia="Palatino Linotype" w:hAnsi="Palatino Linotype" w:cs="Palatino Linotype"/>
          <w:color w:val="000000" w:themeColor="text1"/>
        </w:rPr>
        <w:t xml:space="preserve">un nombre </w:t>
      </w:r>
      <w:r w:rsidR="002849F4" w:rsidRPr="00BE1013">
        <w:rPr>
          <w:rFonts w:ascii="Palatino Linotype" w:eastAsia="Palatino Linotype" w:hAnsi="Palatino Linotype" w:cs="Palatino Linotype"/>
          <w:color w:val="000000" w:themeColor="text1"/>
        </w:rPr>
        <w:t xml:space="preserve">completo </w:t>
      </w:r>
      <w:r w:rsidRPr="00BE1013">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82A70B" w14:textId="77777777" w:rsidR="003248E0" w:rsidRPr="00BE1013" w:rsidRDefault="003248E0">
      <w:pPr>
        <w:spacing w:after="0" w:line="360" w:lineRule="auto"/>
        <w:jc w:val="both"/>
        <w:rPr>
          <w:rFonts w:ascii="Palatino Linotype" w:eastAsia="Palatino Linotype" w:hAnsi="Palatino Linotype" w:cs="Palatino Linotype"/>
        </w:rPr>
      </w:pPr>
    </w:p>
    <w:p w14:paraId="564F41B0" w14:textId="77777777" w:rsidR="003248E0" w:rsidRPr="00BE1013" w:rsidRDefault="002D080F">
      <w:pPr>
        <w:spacing w:after="0"/>
        <w:ind w:left="851" w:right="902"/>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 xml:space="preserve">Las solicitudes </w:t>
      </w:r>
      <w:r w:rsidRPr="00BE1013">
        <w:rPr>
          <w:rFonts w:ascii="Palatino Linotype" w:eastAsia="Palatino Linotype" w:hAnsi="Palatino Linotype" w:cs="Palatino Linotype"/>
          <w:i/>
        </w:rPr>
        <w:t xml:space="preserve">anónimas, </w:t>
      </w:r>
      <w:r w:rsidRPr="00BE1013">
        <w:rPr>
          <w:rFonts w:ascii="Palatino Linotype" w:eastAsia="Palatino Linotype" w:hAnsi="Palatino Linotype" w:cs="Palatino Linotype"/>
          <w:b/>
          <w:i/>
        </w:rPr>
        <w:t>con nombre incompleto</w:t>
      </w:r>
      <w:r w:rsidRPr="00BE1013">
        <w:rPr>
          <w:rFonts w:ascii="Palatino Linotype" w:eastAsia="Palatino Linotype" w:hAnsi="Palatino Linotype" w:cs="Palatino Linotype"/>
          <w:i/>
        </w:rPr>
        <w:t xml:space="preserve"> o seudónimo</w:t>
      </w:r>
      <w:r w:rsidRPr="00BE1013">
        <w:rPr>
          <w:rFonts w:ascii="Palatino Linotype" w:eastAsia="Palatino Linotype" w:hAnsi="Palatino Linotype" w:cs="Palatino Linotype"/>
          <w:b/>
          <w:i/>
        </w:rPr>
        <w:t xml:space="preserve"> serán procedentes para su trámite por parte del sujeto obligado ante quien se presente</w:t>
      </w:r>
      <w:r w:rsidRPr="00BE1013">
        <w:rPr>
          <w:rFonts w:ascii="Palatino Linotype" w:eastAsia="Palatino Linotype" w:hAnsi="Palatino Linotype" w:cs="Palatino Linotype"/>
          <w:i/>
        </w:rPr>
        <w:t>. No podrá requerirse información adicional con motivo del nombre proporcionado por el solicitante."</w:t>
      </w:r>
    </w:p>
    <w:p w14:paraId="3997DDF8" w14:textId="77777777" w:rsidR="003248E0" w:rsidRPr="00BE1013" w:rsidRDefault="003248E0">
      <w:pPr>
        <w:spacing w:after="0"/>
        <w:ind w:left="851" w:right="902"/>
        <w:jc w:val="both"/>
        <w:rPr>
          <w:rFonts w:ascii="Palatino Linotype" w:eastAsia="Palatino Linotype" w:hAnsi="Palatino Linotype" w:cs="Palatino Linotype"/>
        </w:rPr>
      </w:pPr>
    </w:p>
    <w:p w14:paraId="122B558D" w14:textId="3BDF7479"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 xml:space="preserve">Finalmente, se advierte que resulta procedente la interposición de los recursos, según lo manifestado por la parte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237DCFA0" w14:textId="77777777" w:rsidR="003248E0" w:rsidRPr="00BE1013" w:rsidRDefault="003248E0">
      <w:pPr>
        <w:spacing w:after="0" w:line="360" w:lineRule="auto"/>
        <w:jc w:val="both"/>
        <w:rPr>
          <w:rFonts w:ascii="Palatino Linotype" w:eastAsia="Palatino Linotype" w:hAnsi="Palatino Linotype" w:cs="Palatino Linotype"/>
        </w:rPr>
      </w:pPr>
    </w:p>
    <w:p w14:paraId="2C92F8F4" w14:textId="77777777" w:rsidR="003248E0" w:rsidRPr="00BE1013" w:rsidRDefault="002D080F">
      <w:pPr>
        <w:spacing w:after="0"/>
        <w:ind w:left="567" w:right="902"/>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Artículo 179.</w:t>
      </w:r>
      <w:r w:rsidRPr="00BE1013">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9430641" w14:textId="33D0E77E" w:rsidR="003248E0" w:rsidRPr="00BE1013" w:rsidRDefault="00F178DE">
      <w:pPr>
        <w:pBdr>
          <w:top w:val="nil"/>
          <w:left w:val="nil"/>
          <w:bottom w:val="nil"/>
          <w:right w:val="nil"/>
          <w:between w:val="nil"/>
        </w:pBdr>
        <w:spacing w:after="0"/>
        <w:ind w:left="567" w:right="902"/>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I. La negativa a la información solicitada;</w:t>
      </w:r>
    </w:p>
    <w:p w14:paraId="7B53C081" w14:textId="77777777" w:rsidR="003248E0" w:rsidRPr="00BE1013" w:rsidRDefault="002D080F">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 […]”</w:t>
      </w:r>
    </w:p>
    <w:p w14:paraId="031CBDE7" w14:textId="77777777" w:rsidR="002849F4" w:rsidRPr="00BE1013" w:rsidRDefault="002849F4">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602097D" w14:textId="25DBFA44" w:rsidR="003248E0" w:rsidRPr="00BE1013" w:rsidRDefault="002D080F">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BE1013">
        <w:rPr>
          <w:rFonts w:ascii="Palatino Linotype" w:eastAsia="Palatino Linotype" w:hAnsi="Palatino Linotype" w:cs="Palatino Linotype"/>
          <w:b/>
        </w:rPr>
        <w:t>Tercero. Materia de la revisión.</w:t>
      </w:r>
      <w:r w:rsidRPr="00BE1013">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BE1013">
        <w:rPr>
          <w:rFonts w:ascii="Palatino Linotype" w:eastAsia="Palatino Linotype" w:hAnsi="Palatino Linotype" w:cs="Palatino Linotype"/>
          <w:b/>
        </w:rPr>
        <w:t xml:space="preserve">verificar si las respuestas </w:t>
      </w:r>
      <w:r w:rsidR="00B66424" w:rsidRPr="00BE1013">
        <w:rPr>
          <w:rFonts w:ascii="Palatino Linotype" w:eastAsia="Palatino Linotype" w:hAnsi="Palatino Linotype" w:cs="Palatino Linotype"/>
          <w:b/>
        </w:rPr>
        <w:t>otorgadas</w:t>
      </w:r>
      <w:r w:rsidRPr="00BE1013">
        <w:rPr>
          <w:rFonts w:ascii="Palatino Linotype" w:eastAsia="Palatino Linotype" w:hAnsi="Palatino Linotype" w:cs="Palatino Linotype"/>
          <w:b/>
        </w:rPr>
        <w:t xml:space="preserve"> por el Sujeto Obligado, son adecuad</w:t>
      </w:r>
      <w:r w:rsidR="00B66424" w:rsidRPr="00BE1013">
        <w:rPr>
          <w:rFonts w:ascii="Palatino Linotype" w:eastAsia="Palatino Linotype" w:hAnsi="Palatino Linotype" w:cs="Palatino Linotype"/>
          <w:b/>
        </w:rPr>
        <w:t>a</w:t>
      </w:r>
      <w:r w:rsidRPr="00BE1013">
        <w:rPr>
          <w:rFonts w:ascii="Palatino Linotype" w:eastAsia="Palatino Linotype" w:hAnsi="Palatino Linotype" w:cs="Palatino Linotype"/>
          <w:b/>
        </w:rPr>
        <w:t>s y suficientes para satisfacer el derecho de acceso a la información pública de la parte Recurrente, o en su defecto, en caso de ser procedente, ordenar la entrega de información oportuna.</w:t>
      </w:r>
    </w:p>
    <w:p w14:paraId="1732A80D" w14:textId="77777777" w:rsidR="003248E0" w:rsidRPr="00BE1013"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D65B193" w14:textId="77777777" w:rsidR="003248E0" w:rsidRPr="00BE1013" w:rsidRDefault="002D080F">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color w:val="000000"/>
        </w:rPr>
        <w:t xml:space="preserve">Cuarto. Estudio de los recursos de revisión. </w:t>
      </w:r>
      <w:r w:rsidRPr="00BE1013">
        <w:rPr>
          <w:rFonts w:ascii="Palatino Linotype" w:eastAsia="Palatino Linotype" w:hAnsi="Palatino Linotype" w:cs="Palatino Linotype"/>
          <w:color w:val="000000"/>
        </w:rPr>
        <w:t xml:space="preserve">Antes de entrar al análisis de los pronunciamientos del </w:t>
      </w:r>
      <w:r w:rsidRPr="00BE1013">
        <w:rPr>
          <w:rFonts w:ascii="Palatino Linotype" w:eastAsia="Palatino Linotype" w:hAnsi="Palatino Linotype" w:cs="Palatino Linotype"/>
          <w:b/>
          <w:color w:val="000000"/>
        </w:rPr>
        <w:t>Sujeto Obligado</w:t>
      </w:r>
      <w:r w:rsidRPr="00BE1013">
        <w:rPr>
          <w:rFonts w:ascii="Palatino Linotype" w:eastAsia="Palatino Linotype" w:hAnsi="Palatino Linotype" w:cs="Palatino Linotype"/>
          <w:color w:val="000000"/>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15A0662" w14:textId="77777777" w:rsidR="003248E0" w:rsidRPr="00BE1013" w:rsidRDefault="003248E0">
      <w:pPr>
        <w:pBdr>
          <w:top w:val="nil"/>
          <w:left w:val="nil"/>
          <w:bottom w:val="nil"/>
          <w:right w:val="nil"/>
          <w:between w:val="nil"/>
        </w:pBdr>
        <w:spacing w:after="0" w:line="360" w:lineRule="auto"/>
        <w:jc w:val="both"/>
        <w:rPr>
          <w:color w:val="000000"/>
        </w:rPr>
      </w:pPr>
    </w:p>
    <w:p w14:paraId="5970BC8C" w14:textId="3EE00CC2" w:rsidR="00B71044" w:rsidRPr="00BE1013" w:rsidRDefault="00B71044" w:rsidP="00B71044">
      <w:pPr>
        <w:spacing w:after="0"/>
        <w:ind w:left="851" w:right="850"/>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u w:val="single"/>
        </w:rPr>
        <w:t xml:space="preserve">“Artículo 1o. En los Estados Unidos Mexicanos todas las personas gozarán de los derechos humanos reconocidos en esta Constitución y en los tratados </w:t>
      </w:r>
      <w:r w:rsidRPr="00BE1013">
        <w:rPr>
          <w:rFonts w:ascii="Palatino Linotype" w:eastAsia="Palatino Linotype" w:hAnsi="Palatino Linotype" w:cs="Palatino Linotype"/>
          <w:b/>
          <w:i/>
          <w:color w:val="000000"/>
          <w:u w:val="single"/>
        </w:rPr>
        <w:lastRenderedPageBreak/>
        <w:t>internacionales de los que el Estado Mexicano sea parte</w:t>
      </w:r>
      <w:r w:rsidRPr="00BE1013">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54FE3E72" w14:textId="77777777" w:rsidR="00B71044" w:rsidRPr="00BE1013" w:rsidRDefault="00B71044" w:rsidP="00B71044">
      <w:pPr>
        <w:spacing w:after="0"/>
        <w:ind w:left="851" w:right="850"/>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38AE715C" w14:textId="77777777" w:rsidR="00B71044" w:rsidRPr="00BE1013" w:rsidRDefault="00B71044" w:rsidP="00B71044">
      <w:pPr>
        <w:spacing w:after="0"/>
        <w:ind w:left="851" w:right="850"/>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E1013">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173F9703" w14:textId="77777777" w:rsidR="00B71044" w:rsidRPr="00BE1013" w:rsidRDefault="00B71044" w:rsidP="00B71044">
      <w:pPr>
        <w:spacing w:after="0"/>
        <w:ind w:left="851" w:right="850"/>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i/>
          <w:color w:val="000000"/>
        </w:rPr>
        <w:t>[…]</w:t>
      </w:r>
    </w:p>
    <w:p w14:paraId="7D911797" w14:textId="77777777" w:rsidR="00B71044" w:rsidRPr="00BE1013" w:rsidRDefault="00B71044" w:rsidP="00B71044">
      <w:pPr>
        <w:spacing w:after="0"/>
        <w:ind w:left="851" w:right="90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rPr>
        <w:t>“Artículo 6o.</w:t>
      </w:r>
    </w:p>
    <w:p w14:paraId="42430353" w14:textId="77777777" w:rsidR="00B71044" w:rsidRPr="00BE1013" w:rsidRDefault="00B71044" w:rsidP="00B71044">
      <w:pPr>
        <w:spacing w:after="0"/>
        <w:ind w:left="851" w:right="90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i/>
          <w:color w:val="000000"/>
        </w:rPr>
        <w:t>[...]</w:t>
      </w:r>
    </w:p>
    <w:p w14:paraId="1FE37094" w14:textId="77777777" w:rsidR="00B71044" w:rsidRPr="00BE1013" w:rsidRDefault="00B71044" w:rsidP="00B71044">
      <w:pPr>
        <w:spacing w:after="0"/>
        <w:ind w:left="851" w:right="85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rPr>
        <w:t xml:space="preserve">A. Para el ejercicio del derecho de acceso a la información, la Federación y </w:t>
      </w:r>
      <w:r w:rsidRPr="00BE1013">
        <w:rPr>
          <w:rFonts w:ascii="Palatino Linotype" w:eastAsia="Palatino Linotype" w:hAnsi="Palatino Linotype" w:cs="Palatino Linotype"/>
          <w:b/>
          <w:i/>
          <w:color w:val="000000"/>
          <w:u w:val="single"/>
        </w:rPr>
        <w:t>las entidades federativas</w:t>
      </w:r>
      <w:r w:rsidRPr="00BE1013">
        <w:rPr>
          <w:rFonts w:ascii="Palatino Linotype" w:eastAsia="Palatino Linotype" w:hAnsi="Palatino Linotype" w:cs="Palatino Linotype"/>
          <w:b/>
          <w:i/>
          <w:color w:val="000000"/>
        </w:rPr>
        <w:t>,</w:t>
      </w:r>
      <w:r w:rsidRPr="00BE1013">
        <w:rPr>
          <w:rFonts w:ascii="Palatino Linotype" w:eastAsia="Palatino Linotype" w:hAnsi="Palatino Linotype" w:cs="Palatino Linotype"/>
          <w:i/>
          <w:color w:val="000000"/>
        </w:rPr>
        <w:t xml:space="preserve"> en el ámbito de sus respectivas competencias, se regirán por los siguientes principios y bases:</w:t>
      </w:r>
    </w:p>
    <w:p w14:paraId="7362A70B" w14:textId="77777777" w:rsidR="00B71044" w:rsidRPr="00BE1013" w:rsidRDefault="00B71044" w:rsidP="00B71044">
      <w:pPr>
        <w:spacing w:after="0"/>
        <w:ind w:left="851" w:right="85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i/>
          <w:color w:val="000000"/>
        </w:rPr>
        <w:t> </w:t>
      </w:r>
      <w:r w:rsidRPr="00BE1013">
        <w:rPr>
          <w:rFonts w:ascii="Palatino Linotype" w:eastAsia="Palatino Linotype" w:hAnsi="Palatino Linotype" w:cs="Palatino Linotype"/>
          <w:b/>
          <w:i/>
          <w:color w:val="000000"/>
        </w:rPr>
        <w:t xml:space="preserve">I. </w:t>
      </w:r>
      <w:r w:rsidRPr="00BE1013">
        <w:rPr>
          <w:rFonts w:ascii="Palatino Linotype" w:eastAsia="Palatino Linotype" w:hAnsi="Palatino Linotype" w:cs="Palatino Linotype"/>
          <w:b/>
          <w:i/>
          <w:color w:val="000000"/>
          <w:u w:val="single"/>
        </w:rPr>
        <w:t>Toda la información en posesión de cualquier autoridad, entidad, órgano y organismo de los Poderes</w:t>
      </w:r>
      <w:r w:rsidRPr="00BE1013">
        <w:rPr>
          <w:rFonts w:ascii="Palatino Linotype" w:eastAsia="Palatino Linotype" w:hAnsi="Palatino Linotype" w:cs="Palatino Linotype"/>
          <w:b/>
          <w:bCs/>
          <w:i/>
          <w:color w:val="000000"/>
          <w:u w:val="single"/>
        </w:rPr>
        <w:t xml:space="preserve"> Ejecutivo, Legislativo y Judicial, órganos autónomos, </w:t>
      </w:r>
      <w:r w:rsidRPr="00BE1013">
        <w:rPr>
          <w:rFonts w:ascii="Palatino Linotype" w:eastAsia="Palatino Linotype" w:hAnsi="Palatino Linotype" w:cs="Palatino Linotype"/>
          <w:i/>
          <w:color w:val="000000"/>
        </w:rPr>
        <w:t xml:space="preserve">partidos políticos, fideicomisos y fondos públicos, así como de cualquier persona física, moral o sindicato que reciba y ejerza recursos públicos o realice actos de autoridad en el ámbito federal, estatal y municipal, </w:t>
      </w:r>
      <w:r w:rsidRPr="00BE1013">
        <w:rPr>
          <w:rFonts w:ascii="Palatino Linotype" w:eastAsia="Palatino Linotype" w:hAnsi="Palatino Linotype" w:cs="Palatino Linotype"/>
          <w:b/>
          <w:i/>
          <w:color w:val="000000"/>
        </w:rPr>
        <w:t>es pública y sólo podrá ser reservada temporalmente por razones de interés público y seguridad nacional,</w:t>
      </w:r>
      <w:r w:rsidRPr="00BE1013">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AF4390" w14:textId="77777777" w:rsidR="00B71044" w:rsidRPr="00BE1013" w:rsidRDefault="00B71044" w:rsidP="00B71044">
      <w:pPr>
        <w:spacing w:after="0"/>
        <w:ind w:left="851" w:right="851"/>
        <w:jc w:val="both"/>
        <w:rPr>
          <w:rFonts w:ascii="Palatino Linotype" w:eastAsia="SimSun" w:hAnsi="Palatino Linotype" w:cs="Palatino Linotype"/>
          <w:i/>
        </w:rPr>
      </w:pPr>
      <w:r w:rsidRPr="00BE1013">
        <w:rPr>
          <w:rFonts w:ascii="Palatino Linotype" w:eastAsia="Palatino Linotype" w:hAnsi="Palatino Linotype" w:cs="Palatino Linotype"/>
          <w:b/>
          <w:i/>
          <w:color w:val="000000"/>
        </w:rPr>
        <w:t xml:space="preserve">II. La información que se refiere a la vida privada y los datos personales será protegida en los términos y con las excepciones que fijen las leyes. </w:t>
      </w:r>
      <w:r w:rsidRPr="00BE1013">
        <w:rPr>
          <w:rFonts w:ascii="Palatino Linotype" w:eastAsia="SimSun" w:hAnsi="Palatino Linotype" w:cs="Palatino Linotype"/>
          <w:b/>
          <w:i/>
        </w:rPr>
        <w:t xml:space="preserve">Para </w:t>
      </w:r>
      <w:r w:rsidRPr="00BE1013">
        <w:rPr>
          <w:rFonts w:ascii="Palatino Linotype" w:eastAsia="SimSun" w:hAnsi="Palatino Linotype" w:cs="Palatino Linotype"/>
          <w:b/>
          <w:i/>
        </w:rPr>
        <w:lastRenderedPageBreak/>
        <w:t>tal efecto, los sujetos obligados contarán con las facultades suficientes para su atención.</w:t>
      </w:r>
    </w:p>
    <w:p w14:paraId="20BFBAD0" w14:textId="77777777" w:rsidR="00B71044" w:rsidRPr="00BE1013" w:rsidRDefault="00B71044" w:rsidP="00B71044">
      <w:pPr>
        <w:spacing w:after="0"/>
        <w:ind w:left="851" w:right="851"/>
        <w:jc w:val="both"/>
        <w:rPr>
          <w:rFonts w:ascii="Palatino Linotype" w:eastAsia="SimSun" w:hAnsi="Palatino Linotype" w:cs="Palatino Linotype"/>
          <w:i/>
          <w:iCs/>
        </w:rPr>
      </w:pPr>
      <w:r w:rsidRPr="00BE1013">
        <w:rPr>
          <w:rFonts w:ascii="Palatino Linotype" w:eastAsia="SimSun" w:hAnsi="Palatino Linotype" w:cs="Palatino Linotype"/>
          <w:i/>
          <w:iCs/>
        </w:rPr>
        <w:t>[]</w:t>
      </w:r>
    </w:p>
    <w:p w14:paraId="766E8CAF" w14:textId="77777777" w:rsidR="00B71044" w:rsidRPr="00BE1013" w:rsidRDefault="00B71044" w:rsidP="00B71044">
      <w:pPr>
        <w:spacing w:after="0"/>
        <w:ind w:left="851" w:right="85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rPr>
        <w:t xml:space="preserve">III. </w:t>
      </w:r>
      <w:r w:rsidRPr="00BE1013">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BE1013">
        <w:rPr>
          <w:rFonts w:ascii="Palatino Linotype" w:eastAsia="Palatino Linotype" w:hAnsi="Palatino Linotype" w:cs="Palatino Linotype"/>
          <w:i/>
          <w:color w:val="000000"/>
        </w:rPr>
        <w:t xml:space="preserve"> a sus datos personales o a la rectificación de éstos.</w:t>
      </w:r>
    </w:p>
    <w:p w14:paraId="0A180E96" w14:textId="77777777" w:rsidR="00B71044" w:rsidRPr="00BE1013" w:rsidRDefault="00B71044" w:rsidP="00B71044">
      <w:pPr>
        <w:spacing w:after="0"/>
        <w:ind w:left="851" w:right="851"/>
        <w:jc w:val="both"/>
        <w:rPr>
          <w:rFonts w:ascii="Palatino Linotype" w:eastAsia="Palatino Linotype" w:hAnsi="Palatino Linotype" w:cs="Palatino Linotype"/>
          <w:b/>
          <w:color w:val="000000"/>
        </w:rPr>
      </w:pPr>
      <w:r w:rsidRPr="00BE1013">
        <w:rPr>
          <w:rFonts w:ascii="Palatino Linotype" w:eastAsia="Palatino Linotype" w:hAnsi="Palatino Linotype" w:cs="Palatino Linotype"/>
          <w:b/>
          <w:i/>
          <w:color w:val="000000"/>
        </w:rPr>
        <w:t>IV. Se establecerán mecanismos de acceso a la información y procedimientos de revisión expeditos que se sustanciarán ante las instancias competentes en los términos que fija esta Constitución y las leyes.</w:t>
      </w:r>
    </w:p>
    <w:p w14:paraId="57F45174" w14:textId="77777777" w:rsidR="00B71044" w:rsidRPr="00BE1013" w:rsidRDefault="00B71044" w:rsidP="00B71044">
      <w:pPr>
        <w:spacing w:after="0"/>
        <w:ind w:left="851" w:right="85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i/>
          <w:color w:val="000000"/>
        </w:rPr>
        <w:t xml:space="preserve">V. </w:t>
      </w:r>
      <w:r w:rsidRPr="00BE1013">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E5BB7C" w14:textId="77777777" w:rsidR="00B71044" w:rsidRPr="00BE1013" w:rsidRDefault="00B71044" w:rsidP="00B71044">
      <w:pPr>
        <w:spacing w:after="0"/>
        <w:ind w:left="851" w:right="851"/>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i/>
          <w:color w:val="000000"/>
        </w:rPr>
        <w:t> </w:t>
      </w:r>
      <w:r w:rsidRPr="00BE1013">
        <w:rPr>
          <w:rFonts w:ascii="Palatino Linotype" w:eastAsia="Palatino Linotype" w:hAnsi="Palatino Linotype" w:cs="Palatino Linotype"/>
          <w:b/>
          <w:i/>
          <w:color w:val="000000"/>
        </w:rPr>
        <w:t xml:space="preserve">VI. </w:t>
      </w:r>
      <w:r w:rsidRPr="00BE1013">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4B733B0D" w14:textId="525676E9" w:rsidR="003248E0" w:rsidRPr="00BE1013" w:rsidRDefault="00B71044" w:rsidP="00B71044">
      <w:pPr>
        <w:pBdr>
          <w:top w:val="nil"/>
          <w:left w:val="nil"/>
          <w:bottom w:val="nil"/>
          <w:right w:val="nil"/>
          <w:between w:val="nil"/>
        </w:pBdr>
        <w:spacing w:after="0"/>
        <w:ind w:left="851" w:right="851"/>
        <w:jc w:val="both"/>
        <w:rPr>
          <w:color w:val="000000"/>
        </w:rPr>
      </w:pPr>
      <w:r w:rsidRPr="00BE1013">
        <w:rPr>
          <w:rFonts w:ascii="Palatino Linotype" w:eastAsia="Palatino Linotype" w:hAnsi="Palatino Linotype" w:cs="Palatino Linotype"/>
          <w:i/>
          <w:color w:val="000000"/>
        </w:rPr>
        <w:t> </w:t>
      </w:r>
      <w:r w:rsidRPr="00BE1013">
        <w:rPr>
          <w:rFonts w:ascii="Palatino Linotype" w:eastAsia="Palatino Linotype" w:hAnsi="Palatino Linotype" w:cs="Palatino Linotype"/>
          <w:b/>
          <w:i/>
          <w:color w:val="000000"/>
        </w:rPr>
        <w:t xml:space="preserve">VII. </w:t>
      </w:r>
      <w:r w:rsidRPr="00BE1013">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1EAD4A66" w14:textId="77777777" w:rsidR="003248E0" w:rsidRPr="00BE1013" w:rsidRDefault="003248E0">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790BFB60" w14:textId="77777777" w:rsidR="003248E0" w:rsidRPr="00BE1013" w:rsidRDefault="002D080F">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BB78749" w14:textId="77777777" w:rsidR="003248E0" w:rsidRPr="00BE1013" w:rsidRDefault="003248E0">
      <w:pPr>
        <w:pBdr>
          <w:top w:val="nil"/>
          <w:left w:val="nil"/>
          <w:bottom w:val="nil"/>
          <w:right w:val="nil"/>
          <w:between w:val="nil"/>
        </w:pBdr>
        <w:spacing w:after="0" w:line="360" w:lineRule="auto"/>
        <w:jc w:val="both"/>
        <w:rPr>
          <w:color w:val="000000"/>
        </w:rPr>
      </w:pPr>
    </w:p>
    <w:p w14:paraId="2ACDEDA3"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lastRenderedPageBreak/>
        <w:t>“</w:t>
      </w:r>
      <w:r w:rsidRPr="00BE1013">
        <w:rPr>
          <w:rFonts w:ascii="Palatino Linotype" w:eastAsia="Palatino Linotype" w:hAnsi="Palatino Linotype" w:cs="Palatino Linotype"/>
          <w:b/>
          <w:i/>
        </w:rPr>
        <w:t>Artículo 4</w:t>
      </w:r>
      <w:r w:rsidRPr="00BE101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225231" w14:textId="77777777" w:rsidR="003248E0" w:rsidRPr="00BE1013" w:rsidRDefault="003248E0">
      <w:pPr>
        <w:spacing w:after="0"/>
        <w:ind w:left="567" w:right="616"/>
        <w:jc w:val="both"/>
        <w:rPr>
          <w:rFonts w:ascii="Palatino Linotype" w:eastAsia="Palatino Linotype" w:hAnsi="Palatino Linotype" w:cs="Palatino Linotype"/>
          <w:i/>
        </w:rPr>
      </w:pPr>
    </w:p>
    <w:p w14:paraId="74B802AE"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E101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4BC818" w14:textId="77777777" w:rsidR="003248E0" w:rsidRPr="00BE1013" w:rsidRDefault="003248E0">
      <w:pPr>
        <w:spacing w:after="0"/>
        <w:ind w:left="567" w:right="616"/>
        <w:jc w:val="both"/>
        <w:rPr>
          <w:rFonts w:ascii="Palatino Linotype" w:eastAsia="Palatino Linotype" w:hAnsi="Palatino Linotype" w:cs="Palatino Linotype"/>
          <w:i/>
        </w:rPr>
      </w:pPr>
    </w:p>
    <w:p w14:paraId="4048165D"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E1013">
        <w:rPr>
          <w:rFonts w:ascii="Palatino Linotype" w:eastAsia="Palatino Linotype" w:hAnsi="Palatino Linotype" w:cs="Palatino Linotype"/>
          <w:i/>
        </w:rPr>
        <w:t>.”</w:t>
      </w:r>
    </w:p>
    <w:p w14:paraId="288EB8DD" w14:textId="77777777" w:rsidR="003248E0" w:rsidRPr="00BE1013" w:rsidRDefault="003248E0">
      <w:pPr>
        <w:spacing w:after="0" w:line="360" w:lineRule="auto"/>
        <w:jc w:val="both"/>
        <w:rPr>
          <w:rFonts w:ascii="Palatino Linotype" w:eastAsia="Palatino Linotype" w:hAnsi="Palatino Linotype" w:cs="Palatino Linotype"/>
        </w:rPr>
      </w:pPr>
    </w:p>
    <w:p w14:paraId="0656D047" w14:textId="77777777"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B80ED0A" w14:textId="77777777" w:rsidR="003248E0" w:rsidRPr="00BE1013" w:rsidRDefault="003248E0">
      <w:pPr>
        <w:spacing w:after="0" w:line="360" w:lineRule="auto"/>
        <w:jc w:val="both"/>
        <w:rPr>
          <w:rFonts w:ascii="Palatino Linotype" w:eastAsia="Palatino Linotype" w:hAnsi="Palatino Linotype" w:cs="Palatino Linotype"/>
        </w:rPr>
      </w:pPr>
    </w:p>
    <w:p w14:paraId="2C1269C8"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12.-</w:t>
      </w:r>
      <w:r w:rsidRPr="00BE101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70ECA1" w14:textId="77777777" w:rsidR="003248E0" w:rsidRPr="00BE1013" w:rsidRDefault="003248E0">
      <w:pPr>
        <w:spacing w:after="0"/>
        <w:ind w:left="567" w:right="616"/>
        <w:jc w:val="both"/>
        <w:rPr>
          <w:rFonts w:ascii="Palatino Linotype" w:eastAsia="Palatino Linotype" w:hAnsi="Palatino Linotype" w:cs="Palatino Linotype"/>
          <w:i/>
        </w:rPr>
      </w:pPr>
    </w:p>
    <w:p w14:paraId="5C32C78F" w14:textId="77777777" w:rsidR="003248E0" w:rsidRPr="00BE1013" w:rsidRDefault="002D080F">
      <w:pPr>
        <w:spacing w:after="0"/>
        <w:ind w:left="567" w:right="616"/>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31EA872" w14:textId="77777777" w:rsidR="003248E0" w:rsidRPr="00BE1013" w:rsidRDefault="003248E0">
      <w:pPr>
        <w:spacing w:after="0" w:line="360" w:lineRule="auto"/>
        <w:ind w:left="567" w:right="616"/>
        <w:jc w:val="both"/>
        <w:rPr>
          <w:rFonts w:ascii="Palatino Linotype" w:eastAsia="Palatino Linotype" w:hAnsi="Palatino Linotype" w:cs="Palatino Linotype"/>
          <w:i/>
        </w:rPr>
      </w:pPr>
    </w:p>
    <w:p w14:paraId="6A30DBAD" w14:textId="77777777" w:rsidR="003248E0" w:rsidRPr="00BE1013" w:rsidRDefault="002D080F">
      <w:pPr>
        <w:spacing w:after="0" w:line="360" w:lineRule="auto"/>
        <w:ind w:right="-93"/>
        <w:jc w:val="both"/>
        <w:rPr>
          <w:rFonts w:ascii="Palatino Linotype" w:eastAsia="Palatino Linotype" w:hAnsi="Palatino Linotype" w:cs="Palatino Linotype"/>
        </w:rPr>
      </w:pPr>
      <w:r w:rsidRPr="00BE101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6879E0" w14:textId="77777777" w:rsidR="003248E0" w:rsidRPr="00BE1013" w:rsidRDefault="003248E0">
      <w:pPr>
        <w:spacing w:after="0" w:line="360" w:lineRule="auto"/>
        <w:ind w:right="-93"/>
        <w:jc w:val="both"/>
        <w:rPr>
          <w:rFonts w:ascii="Palatino Linotype" w:eastAsia="Palatino Linotype" w:hAnsi="Palatino Linotype" w:cs="Palatino Linotype"/>
        </w:rPr>
      </w:pPr>
    </w:p>
    <w:p w14:paraId="16187426" w14:textId="7E1700F3" w:rsidR="003248E0" w:rsidRPr="00BE1013" w:rsidRDefault="002D080F">
      <w:pPr>
        <w:spacing w:after="0" w:line="360" w:lineRule="auto"/>
        <w:jc w:val="both"/>
        <w:rPr>
          <w:rFonts w:ascii="Palatino Linotype" w:eastAsia="Palatino Linotype" w:hAnsi="Palatino Linotype" w:cs="Palatino Linotype"/>
          <w:b/>
        </w:rPr>
      </w:pPr>
      <w:r w:rsidRPr="00BE1013">
        <w:rPr>
          <w:rFonts w:ascii="Palatino Linotype" w:eastAsia="Palatino Linotype" w:hAnsi="Palatino Linotype" w:cs="Palatino Linotype"/>
        </w:rPr>
        <w:t xml:space="preserve">Sirve de apoyo a lo anterior, el criterio </w:t>
      </w:r>
      <w:r w:rsidR="00B66424" w:rsidRPr="00BE1013">
        <w:rPr>
          <w:rFonts w:ascii="Palatino Linotype" w:eastAsia="Palatino Linotype" w:hAnsi="Palatino Linotype" w:cs="Palatino Linotype"/>
        </w:rPr>
        <w:t>orientador</w:t>
      </w:r>
      <w:r w:rsidR="006A5CB1"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rPr>
        <w:t xml:space="preserve">03-17, expuesto por el </w:t>
      </w:r>
      <w:r w:rsidR="006A5CB1" w:rsidRPr="00BE1013">
        <w:rPr>
          <w:rFonts w:ascii="Palatino Linotype" w:eastAsia="Palatino Linotype" w:hAnsi="Palatino Linotype" w:cs="Palatino Linotype"/>
        </w:rPr>
        <w:t xml:space="preserve">entonces </w:t>
      </w:r>
      <w:r w:rsidRPr="00BE1013">
        <w:rPr>
          <w:rFonts w:ascii="Palatino Linotype" w:eastAsia="Palatino Linotype" w:hAnsi="Palatino Linotype" w:cs="Palatino Linotype"/>
        </w:rPr>
        <w:t>Instituto Nacional de Transparencia, Acceso a la Información y Protección de Datos Personales, que dice:</w:t>
      </w:r>
      <w:r w:rsidRPr="00BE1013">
        <w:rPr>
          <w:rFonts w:ascii="Palatino Linotype" w:eastAsia="Palatino Linotype" w:hAnsi="Palatino Linotype" w:cs="Palatino Linotype"/>
          <w:b/>
        </w:rPr>
        <w:t xml:space="preserve"> </w:t>
      </w:r>
    </w:p>
    <w:p w14:paraId="432C8D54" w14:textId="77777777" w:rsidR="003248E0" w:rsidRPr="00BE1013" w:rsidRDefault="003248E0">
      <w:pPr>
        <w:spacing w:after="0" w:line="360" w:lineRule="auto"/>
        <w:jc w:val="both"/>
        <w:rPr>
          <w:rFonts w:ascii="Palatino Linotype" w:eastAsia="Palatino Linotype" w:hAnsi="Palatino Linotype" w:cs="Palatino Linotype"/>
          <w:b/>
        </w:rPr>
      </w:pPr>
    </w:p>
    <w:p w14:paraId="1F3699D9"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No existe obligación de elaborar documentos ad hoc para atender las solicitudes de acceso a la información.</w:t>
      </w:r>
      <w:r w:rsidRPr="00BE1013">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CB8D481" w14:textId="77777777" w:rsidR="003248E0" w:rsidRPr="00BE1013" w:rsidRDefault="003248E0">
      <w:pPr>
        <w:spacing w:after="0" w:line="360" w:lineRule="auto"/>
        <w:ind w:right="-93"/>
        <w:jc w:val="both"/>
        <w:rPr>
          <w:rFonts w:ascii="Palatino Linotype" w:eastAsia="Palatino Linotype" w:hAnsi="Palatino Linotype" w:cs="Palatino Linotype"/>
        </w:rPr>
      </w:pPr>
    </w:p>
    <w:p w14:paraId="29BD14F5" w14:textId="77777777"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D9C867" w14:textId="77777777" w:rsidR="003248E0" w:rsidRPr="00BE1013" w:rsidRDefault="003248E0">
      <w:pPr>
        <w:spacing w:after="0" w:line="360" w:lineRule="auto"/>
        <w:jc w:val="both"/>
        <w:rPr>
          <w:rFonts w:ascii="Palatino Linotype" w:eastAsia="Palatino Linotype" w:hAnsi="Palatino Linotype" w:cs="Palatino Linotype"/>
        </w:rPr>
      </w:pPr>
    </w:p>
    <w:p w14:paraId="1EEA099C" w14:textId="77777777" w:rsidR="003248E0" w:rsidRPr="00BE1013" w:rsidRDefault="002D080F">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7F789F" w14:textId="77777777" w:rsidR="003248E0" w:rsidRPr="00BE1013" w:rsidRDefault="003248E0">
      <w:pPr>
        <w:spacing w:after="0" w:line="360" w:lineRule="auto"/>
        <w:ind w:right="49"/>
        <w:jc w:val="both"/>
        <w:rPr>
          <w:rFonts w:ascii="Palatino Linotype" w:eastAsia="Palatino Linotype" w:hAnsi="Palatino Linotype" w:cs="Palatino Linotype"/>
        </w:rPr>
      </w:pPr>
    </w:p>
    <w:p w14:paraId="1C43222A" w14:textId="77777777"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8253CA" w14:textId="77777777" w:rsidR="003248E0" w:rsidRPr="00BE1013" w:rsidRDefault="003248E0">
      <w:pPr>
        <w:spacing w:after="0" w:line="360" w:lineRule="auto"/>
        <w:jc w:val="both"/>
        <w:rPr>
          <w:rFonts w:ascii="Palatino Linotype" w:eastAsia="Palatino Linotype" w:hAnsi="Palatino Linotype" w:cs="Palatino Linotype"/>
        </w:rPr>
      </w:pPr>
    </w:p>
    <w:p w14:paraId="60D53E81" w14:textId="77777777" w:rsidR="003248E0" w:rsidRPr="00BE1013" w:rsidRDefault="002D080F">
      <w:pPr>
        <w:spacing w:after="0"/>
        <w:ind w:left="567" w:right="616"/>
        <w:jc w:val="both"/>
        <w:rPr>
          <w:rFonts w:ascii="Palatino Linotype" w:eastAsia="Palatino Linotype" w:hAnsi="Palatino Linotype" w:cs="Palatino Linotype"/>
          <w:b/>
          <w:i/>
        </w:rPr>
      </w:pPr>
      <w:r w:rsidRPr="00BE1013">
        <w:rPr>
          <w:rFonts w:ascii="Palatino Linotype" w:eastAsia="Palatino Linotype" w:hAnsi="Palatino Linotype" w:cs="Palatino Linotype"/>
          <w:b/>
        </w:rPr>
        <w:t>“</w:t>
      </w:r>
      <w:r w:rsidRPr="00BE1013">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BE101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CBB7B2"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lastRenderedPageBreak/>
        <w:t xml:space="preserve">En </w:t>
      </w:r>
      <w:proofErr w:type="gramStart"/>
      <w:r w:rsidRPr="00BE1013">
        <w:rPr>
          <w:rFonts w:ascii="Palatino Linotype" w:eastAsia="Palatino Linotype" w:hAnsi="Palatino Linotype" w:cs="Palatino Linotype"/>
          <w:i/>
        </w:rPr>
        <w:t>consecuencia</w:t>
      </w:r>
      <w:proofErr w:type="gramEnd"/>
      <w:r w:rsidRPr="00BE1013">
        <w:rPr>
          <w:rFonts w:ascii="Palatino Linotype" w:eastAsia="Palatino Linotype" w:hAnsi="Palatino Linotype" w:cs="Palatino Linotype"/>
          <w:i/>
        </w:rPr>
        <w:t xml:space="preserve"> el acceso a la información se refiere a que se cumplan cualquiera de los siguientes tres supuestos:</w:t>
      </w:r>
    </w:p>
    <w:p w14:paraId="755329E3" w14:textId="77777777" w:rsidR="003248E0" w:rsidRPr="00BE1013" w:rsidRDefault="002D080F">
      <w:pPr>
        <w:spacing w:after="0"/>
        <w:ind w:left="567"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1) Que se trate de información registrada en cualquier soporte documental, </w:t>
      </w:r>
      <w:proofErr w:type="gramStart"/>
      <w:r w:rsidRPr="00BE1013">
        <w:rPr>
          <w:rFonts w:ascii="Palatino Linotype" w:eastAsia="Palatino Linotype" w:hAnsi="Palatino Linotype" w:cs="Palatino Linotype"/>
          <w:i/>
        </w:rPr>
        <w:t>que</w:t>
      </w:r>
      <w:proofErr w:type="gramEnd"/>
      <w:r w:rsidRPr="00BE1013">
        <w:rPr>
          <w:rFonts w:ascii="Palatino Linotype" w:eastAsia="Palatino Linotype" w:hAnsi="Palatino Linotype" w:cs="Palatino Linotype"/>
          <w:i/>
        </w:rPr>
        <w:t xml:space="preserve"> en ejercicio de las atribuciones conferidas, sea generada por los Sujetos Obligados;</w:t>
      </w:r>
    </w:p>
    <w:p w14:paraId="127ADDD5" w14:textId="77777777" w:rsidR="003248E0" w:rsidRPr="00BE1013" w:rsidRDefault="002D080F">
      <w:pPr>
        <w:spacing w:after="0"/>
        <w:ind w:left="567" w:right="616"/>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 xml:space="preserve">2) Que se trate de información registrada en cualquier soporte documental, </w:t>
      </w:r>
      <w:proofErr w:type="gramStart"/>
      <w:r w:rsidRPr="00BE1013">
        <w:rPr>
          <w:rFonts w:ascii="Palatino Linotype" w:eastAsia="Palatino Linotype" w:hAnsi="Palatino Linotype" w:cs="Palatino Linotype"/>
          <w:b/>
          <w:i/>
        </w:rPr>
        <w:t>que</w:t>
      </w:r>
      <w:proofErr w:type="gramEnd"/>
      <w:r w:rsidRPr="00BE1013">
        <w:rPr>
          <w:rFonts w:ascii="Palatino Linotype" w:eastAsia="Palatino Linotype" w:hAnsi="Palatino Linotype" w:cs="Palatino Linotype"/>
          <w:b/>
          <w:i/>
        </w:rPr>
        <w:t xml:space="preserve"> en ejercicio de las atribuciones conferidas, sea administrada por los Sujetos Obligados, y</w:t>
      </w:r>
    </w:p>
    <w:p w14:paraId="0E9CEB4E" w14:textId="77777777" w:rsidR="003248E0" w:rsidRPr="00BE1013" w:rsidRDefault="002D080F">
      <w:pPr>
        <w:spacing w:after="0"/>
        <w:ind w:left="567" w:right="616"/>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 xml:space="preserve">3) Que se trate de información registrada en cualquier soporte documental, </w:t>
      </w:r>
      <w:proofErr w:type="gramStart"/>
      <w:r w:rsidRPr="00BE1013">
        <w:rPr>
          <w:rFonts w:ascii="Palatino Linotype" w:eastAsia="Palatino Linotype" w:hAnsi="Palatino Linotype" w:cs="Palatino Linotype"/>
          <w:b/>
          <w:i/>
        </w:rPr>
        <w:t>que</w:t>
      </w:r>
      <w:proofErr w:type="gramEnd"/>
      <w:r w:rsidRPr="00BE1013">
        <w:rPr>
          <w:rFonts w:ascii="Palatino Linotype" w:eastAsia="Palatino Linotype" w:hAnsi="Palatino Linotype" w:cs="Palatino Linotype"/>
          <w:b/>
          <w:i/>
        </w:rPr>
        <w:t xml:space="preserve"> en ejercicio de las atribuciones conferidas, se encuentre en posesión de los Sujetos Obligados.” </w:t>
      </w:r>
    </w:p>
    <w:p w14:paraId="34FBC848" w14:textId="77777777" w:rsidR="003248E0" w:rsidRPr="00BE1013" w:rsidRDefault="003248E0">
      <w:pPr>
        <w:spacing w:after="0" w:line="360" w:lineRule="auto"/>
        <w:jc w:val="both"/>
        <w:rPr>
          <w:rFonts w:ascii="Palatino Linotype" w:eastAsia="Palatino Linotype" w:hAnsi="Palatino Linotype" w:cs="Palatino Linotype"/>
        </w:rPr>
      </w:pPr>
    </w:p>
    <w:p w14:paraId="3A3F4DCB" w14:textId="77777777" w:rsidR="003248E0" w:rsidRPr="00BE1013" w:rsidRDefault="002D080F">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ahí que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E1013">
        <w:rPr>
          <w:rFonts w:ascii="Palatino Linotype" w:eastAsia="Palatino Linotype" w:hAnsi="Palatino Linotype" w:cs="Palatino Linotype"/>
          <w:vertAlign w:val="superscript"/>
        </w:rPr>
        <w:footnoteReference w:id="1"/>
      </w:r>
      <w:r w:rsidRPr="00BE1013">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E1013">
        <w:rPr>
          <w:rFonts w:ascii="Palatino Linotype" w:eastAsia="Palatino Linotype" w:hAnsi="Palatino Linotype" w:cs="Palatino Linotype"/>
          <w:vertAlign w:val="superscript"/>
        </w:rPr>
        <w:footnoteReference w:id="2"/>
      </w:r>
      <w:r w:rsidRPr="00BE1013">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9984435" w14:textId="77777777" w:rsidR="003248E0" w:rsidRPr="00BE1013" w:rsidRDefault="003248E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538C6EE6" w14:textId="0063F64F" w:rsidR="00B66424" w:rsidRPr="00BE1013" w:rsidRDefault="002D080F" w:rsidP="00CC50A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Conviene iniciar el presente estudio señalando que del análisis a las solicitudes de información, se advierte que la persona solicitante requirió del </w:t>
      </w:r>
      <w:r w:rsidRPr="00BE1013">
        <w:rPr>
          <w:rFonts w:ascii="Palatino Linotype" w:eastAsia="Palatino Linotype" w:hAnsi="Palatino Linotype" w:cs="Palatino Linotype"/>
          <w:b/>
        </w:rPr>
        <w:t>Sujeto Obligado,</w:t>
      </w:r>
      <w:r w:rsidR="00B66424" w:rsidRPr="00BE1013">
        <w:rPr>
          <w:rFonts w:ascii="Palatino Linotype" w:eastAsia="Palatino Linotype" w:hAnsi="Palatino Linotype" w:cs="Palatino Linotype"/>
          <w:b/>
        </w:rPr>
        <w:t xml:space="preserve"> respecto de los </w:t>
      </w:r>
      <w:proofErr w:type="gramStart"/>
      <w:r w:rsidR="00B66424" w:rsidRPr="00BE1013">
        <w:rPr>
          <w:rFonts w:ascii="Palatino Linotype" w:eastAsia="Palatino Linotype" w:hAnsi="Palatino Linotype" w:cs="Palatino Linotype"/>
          <w:b/>
        </w:rPr>
        <w:t>nuevos  Directores</w:t>
      </w:r>
      <w:proofErr w:type="gramEnd"/>
      <w:r w:rsidR="00B66424" w:rsidRPr="00BE1013">
        <w:rPr>
          <w:rFonts w:ascii="Palatino Linotype" w:eastAsia="Palatino Linotype" w:hAnsi="Palatino Linotype" w:cs="Palatino Linotype"/>
          <w:b/>
        </w:rPr>
        <w:t>, Coordinadores, Jefes de área; así como, del Tesorero Municipal, Contralor Interno Municipal, y Contador General</w:t>
      </w:r>
      <w:r w:rsidR="00B66424" w:rsidRPr="00BE1013">
        <w:rPr>
          <w:rFonts w:ascii="Palatino Linotype" w:eastAsia="Palatino Linotype" w:hAnsi="Palatino Linotype" w:cs="Palatino Linotype"/>
        </w:rPr>
        <w:t>, lo siguiente:</w:t>
      </w:r>
    </w:p>
    <w:p w14:paraId="7E41808E" w14:textId="77777777" w:rsidR="00B66424" w:rsidRPr="00BE1013" w:rsidRDefault="00B66424" w:rsidP="00CC50A0">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1EDB103" w14:textId="4A27D186" w:rsidR="00B66424" w:rsidRPr="00BE1013" w:rsidRDefault="00B66424" w:rsidP="00CC50A0">
      <w:pPr>
        <w:pStyle w:val="Prrafodelista"/>
        <w:numPr>
          <w:ilvl w:val="3"/>
          <w:numId w:val="13"/>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r w:rsidRPr="00BE1013">
        <w:rPr>
          <w:rFonts w:ascii="Palatino Linotype" w:eastAsia="Palatino Linotype" w:hAnsi="Palatino Linotype" w:cs="Palatino Linotype"/>
          <w:b/>
        </w:rPr>
        <w:t>Perfil profesional</w:t>
      </w:r>
      <w:r w:rsidR="002E52E4" w:rsidRPr="00BE1013">
        <w:rPr>
          <w:rFonts w:ascii="Palatino Linotype" w:eastAsia="Palatino Linotype" w:hAnsi="Palatino Linotype" w:cs="Palatino Linotype"/>
          <w:b/>
        </w:rPr>
        <w:t>.</w:t>
      </w:r>
    </w:p>
    <w:p w14:paraId="5718E956" w14:textId="77777777" w:rsidR="00CC50A0" w:rsidRPr="00BE1013" w:rsidRDefault="00CC50A0" w:rsidP="00CC50A0">
      <w:pPr>
        <w:pStyle w:val="Prrafodelista"/>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
    <w:p w14:paraId="5CB61DBD" w14:textId="45BB90E9" w:rsidR="00B66424" w:rsidRPr="00BE1013" w:rsidRDefault="002E52E4" w:rsidP="00CC50A0">
      <w:pPr>
        <w:pStyle w:val="Prrafodelista"/>
        <w:numPr>
          <w:ilvl w:val="3"/>
          <w:numId w:val="13"/>
        </w:numPr>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roofErr w:type="spellStart"/>
      <w:r w:rsidRPr="00BE1013">
        <w:rPr>
          <w:rFonts w:ascii="Palatino Linotype" w:eastAsia="Palatino Linotype" w:hAnsi="Palatino Linotype" w:cs="Palatino Linotype"/>
          <w:b/>
        </w:rPr>
        <w:t>Curriculum</w:t>
      </w:r>
      <w:proofErr w:type="spellEnd"/>
      <w:r w:rsidRPr="00BE1013">
        <w:rPr>
          <w:rFonts w:ascii="Palatino Linotype" w:eastAsia="Palatino Linotype" w:hAnsi="Palatino Linotype" w:cs="Palatino Linotype"/>
          <w:b/>
        </w:rPr>
        <w:t xml:space="preserve"> vitae</w:t>
      </w:r>
      <w:r w:rsidR="00EA6841" w:rsidRPr="00BE1013">
        <w:rPr>
          <w:rFonts w:ascii="Palatino Linotype" w:eastAsia="Palatino Linotype" w:hAnsi="Palatino Linotype" w:cs="Palatino Linotype"/>
          <w:b/>
        </w:rPr>
        <w:t xml:space="preserve"> </w:t>
      </w:r>
    </w:p>
    <w:p w14:paraId="47B324D1" w14:textId="77777777" w:rsidR="002849F4" w:rsidRPr="00BE1013" w:rsidRDefault="002849F4" w:rsidP="002849F4">
      <w:pPr>
        <w:pStyle w:val="Prrafodelista"/>
        <w:pBdr>
          <w:top w:val="nil"/>
          <w:left w:val="nil"/>
          <w:bottom w:val="nil"/>
          <w:right w:val="nil"/>
          <w:between w:val="nil"/>
        </w:pBdr>
        <w:spacing w:after="0" w:line="360" w:lineRule="auto"/>
        <w:ind w:left="426" w:right="-150"/>
        <w:jc w:val="both"/>
        <w:rPr>
          <w:rFonts w:ascii="Palatino Linotype" w:eastAsia="Palatino Linotype" w:hAnsi="Palatino Linotype" w:cs="Palatino Linotype"/>
          <w:b/>
        </w:rPr>
      </w:pPr>
    </w:p>
    <w:p w14:paraId="3E3D44E2" w14:textId="1A5060E8" w:rsidR="00EA6841" w:rsidRPr="00BE1013" w:rsidRDefault="00EA6841" w:rsidP="00EA6841">
      <w:pPr>
        <w:pBdr>
          <w:top w:val="nil"/>
          <w:left w:val="nil"/>
          <w:bottom w:val="nil"/>
          <w:right w:val="nil"/>
          <w:between w:val="nil"/>
        </w:pBdr>
        <w:spacing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color w:val="000000"/>
        </w:rPr>
        <w:t xml:space="preserve">A lo anterior, el </w:t>
      </w:r>
      <w:r w:rsidRPr="00BE1013">
        <w:rPr>
          <w:rFonts w:ascii="Palatino Linotype" w:eastAsia="Palatino Linotype" w:hAnsi="Palatino Linotype" w:cs="Palatino Linotype"/>
          <w:b/>
          <w:color w:val="000000"/>
        </w:rPr>
        <w:t xml:space="preserve">Sujeto Obligado </w:t>
      </w:r>
      <w:r w:rsidRPr="00BE1013">
        <w:rPr>
          <w:rFonts w:ascii="Palatino Linotype" w:eastAsia="Palatino Linotype" w:hAnsi="Palatino Linotype" w:cs="Palatino Linotype"/>
          <w:color w:val="000000"/>
        </w:rPr>
        <w:t xml:space="preserve">remitió el oficio de respuesta </w:t>
      </w:r>
      <w:r w:rsidR="001E44BF" w:rsidRPr="00BE1013">
        <w:rPr>
          <w:rFonts w:ascii="Palatino Linotype" w:eastAsia="Palatino Linotype" w:hAnsi="Palatino Linotype" w:cs="Palatino Linotype"/>
          <w:color w:val="000000"/>
        </w:rPr>
        <w:t>d</w:t>
      </w:r>
      <w:r w:rsidRPr="00BE1013">
        <w:rPr>
          <w:rFonts w:ascii="Palatino Linotype" w:eastAsia="Palatino Linotype" w:hAnsi="Palatino Linotype" w:cs="Palatino Linotype"/>
          <w:color w:val="000000"/>
        </w:rPr>
        <w:t>e</w:t>
      </w:r>
      <w:r w:rsidR="001E44BF" w:rsidRPr="00BE1013">
        <w:rPr>
          <w:rFonts w:ascii="Palatino Linotype" w:eastAsia="Palatino Linotype" w:hAnsi="Palatino Linotype" w:cs="Palatino Linotype"/>
          <w:color w:val="000000"/>
        </w:rPr>
        <w:t xml:space="preserve"> </w:t>
      </w:r>
      <w:r w:rsidRPr="00BE1013">
        <w:rPr>
          <w:rFonts w:ascii="Palatino Linotype" w:eastAsia="Palatino Linotype" w:hAnsi="Palatino Linotype" w:cs="Palatino Linotype"/>
          <w:color w:val="000000"/>
        </w:rPr>
        <w:t>l</w:t>
      </w:r>
      <w:r w:rsidR="001E44BF" w:rsidRPr="00BE1013">
        <w:rPr>
          <w:rFonts w:ascii="Palatino Linotype" w:eastAsia="Palatino Linotype" w:hAnsi="Palatino Linotype" w:cs="Palatino Linotype"/>
          <w:color w:val="000000"/>
        </w:rPr>
        <w:t>a</w:t>
      </w:r>
      <w:r w:rsidRPr="00BE1013">
        <w:rPr>
          <w:rFonts w:ascii="Palatino Linotype" w:eastAsia="Palatino Linotype" w:hAnsi="Palatino Linotype" w:cs="Palatino Linotype"/>
          <w:color w:val="000000"/>
        </w:rPr>
        <w:t xml:space="preserve"> actual </w:t>
      </w:r>
      <w:r w:rsidRPr="00BE1013">
        <w:rPr>
          <w:rFonts w:ascii="Palatino Linotype" w:eastAsia="Palatino Linotype" w:hAnsi="Palatino Linotype" w:cs="Palatino Linotype"/>
          <w:b/>
        </w:rPr>
        <w:t>Coordinador</w:t>
      </w:r>
      <w:r w:rsidR="001E44BF" w:rsidRPr="00BE1013">
        <w:rPr>
          <w:rFonts w:ascii="Palatino Linotype" w:eastAsia="Palatino Linotype" w:hAnsi="Palatino Linotype" w:cs="Palatino Linotype"/>
          <w:b/>
        </w:rPr>
        <w:t>a de Recursos Humanos, la</w:t>
      </w:r>
      <w:r w:rsidRPr="00BE1013">
        <w:rPr>
          <w:rFonts w:ascii="Palatino Linotype" w:eastAsia="Palatino Linotype" w:hAnsi="Palatino Linotype" w:cs="Palatino Linotype"/>
          <w:b/>
        </w:rPr>
        <w:t xml:space="preserve"> C. </w:t>
      </w:r>
      <w:r w:rsidR="001E44BF" w:rsidRPr="00BE1013">
        <w:rPr>
          <w:rFonts w:ascii="Palatino Linotype" w:eastAsia="Palatino Linotype" w:hAnsi="Palatino Linotype" w:cs="Palatino Linotype"/>
          <w:b/>
        </w:rPr>
        <w:t>Josefina Vázquez Zermeño</w:t>
      </w:r>
      <w:r w:rsidRPr="00BE1013">
        <w:rPr>
          <w:rFonts w:ascii="Palatino Linotype" w:eastAsia="Palatino Linotype" w:hAnsi="Palatino Linotype" w:cs="Palatino Linotype"/>
          <w:b/>
        </w:rPr>
        <w:t xml:space="preserve">, como se desprende del apartado de requerimiento del SAIMEX, </w:t>
      </w:r>
      <w:r w:rsidRPr="00BE1013">
        <w:rPr>
          <w:rFonts w:ascii="Palatino Linotype" w:eastAsia="Palatino Linotype" w:hAnsi="Palatino Linotype" w:cs="Palatino Linotype"/>
        </w:rPr>
        <w:t>cuyo cargo fue confirmado de la localización que hizo este Instituto de la publicación oficial de la red social “</w:t>
      </w:r>
      <w:proofErr w:type="spellStart"/>
      <w:r w:rsidRPr="00BE1013">
        <w:rPr>
          <w:rFonts w:ascii="Palatino Linotype" w:eastAsia="Palatino Linotype" w:hAnsi="Palatino Linotype" w:cs="Palatino Linotype"/>
          <w:i/>
        </w:rPr>
        <w:t>facebook</w:t>
      </w:r>
      <w:proofErr w:type="spellEnd"/>
      <w:r w:rsidRPr="00BE1013">
        <w:rPr>
          <w:rFonts w:ascii="Palatino Linotype" w:eastAsia="Palatino Linotype" w:hAnsi="Palatino Linotype" w:cs="Palatino Linotype"/>
        </w:rPr>
        <w:t>” del A</w:t>
      </w:r>
      <w:r w:rsidR="00CC50A0" w:rsidRPr="00BE1013">
        <w:rPr>
          <w:rFonts w:ascii="Palatino Linotype" w:eastAsia="Palatino Linotype" w:hAnsi="Palatino Linotype" w:cs="Palatino Linotype"/>
        </w:rPr>
        <w:t>yuntamiento de Huehuetoca del 04</w:t>
      </w:r>
      <w:r w:rsidRPr="00BE1013">
        <w:rPr>
          <w:rFonts w:ascii="Palatino Linotype" w:eastAsia="Palatino Linotype" w:hAnsi="Palatino Linotype" w:cs="Palatino Linotype"/>
        </w:rPr>
        <w:t xml:space="preserve"> de </w:t>
      </w:r>
      <w:r w:rsidR="00CC50A0" w:rsidRPr="00BE1013">
        <w:rPr>
          <w:rFonts w:ascii="Palatino Linotype" w:eastAsia="Palatino Linotype" w:hAnsi="Palatino Linotype" w:cs="Palatino Linotype"/>
        </w:rPr>
        <w:t>abril</w:t>
      </w:r>
      <w:r w:rsidRPr="00BE1013">
        <w:rPr>
          <w:rFonts w:ascii="Palatino Linotype" w:eastAsia="Palatino Linotype" w:hAnsi="Palatino Linotype" w:cs="Palatino Linotype"/>
        </w:rPr>
        <w:t xml:space="preserve"> de 2025, a través de la cual se </w:t>
      </w:r>
      <w:r w:rsidR="00CC50A0" w:rsidRPr="00BE1013">
        <w:rPr>
          <w:rFonts w:ascii="Palatino Linotype" w:eastAsia="Palatino Linotype" w:hAnsi="Palatino Linotype" w:cs="Palatino Linotype"/>
        </w:rPr>
        <w:t xml:space="preserve">indicó el nombre de la actual Coordinadora de Recursos Humanos, </w:t>
      </w:r>
      <w:r w:rsidRPr="00BE1013">
        <w:rPr>
          <w:rFonts w:ascii="Palatino Linotype" w:eastAsia="Palatino Linotype" w:hAnsi="Palatino Linotype" w:cs="Palatino Linotype"/>
        </w:rPr>
        <w:t>como se muestra de las siguientes imágenes:</w:t>
      </w:r>
    </w:p>
    <w:p w14:paraId="413C5524" w14:textId="77777777" w:rsidR="00CC50A0" w:rsidRPr="00BE1013" w:rsidRDefault="00CC50A0" w:rsidP="00CC50A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color w:val="000000"/>
        </w:rPr>
        <w:t>Apartado de requerimientos del SAIMEX:</w:t>
      </w:r>
    </w:p>
    <w:p w14:paraId="71BC64DA" w14:textId="77777777" w:rsidR="00CC50A0" w:rsidRPr="00BE1013" w:rsidRDefault="00CC50A0" w:rsidP="00CC50A0">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6458E454" w14:textId="7655F18F" w:rsidR="00CC50A0" w:rsidRPr="00BE1013" w:rsidRDefault="00CC50A0" w:rsidP="00EA6841">
      <w:pPr>
        <w:pBdr>
          <w:top w:val="nil"/>
          <w:left w:val="nil"/>
          <w:bottom w:val="nil"/>
          <w:right w:val="nil"/>
          <w:between w:val="nil"/>
        </w:pBdr>
        <w:spacing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drawing>
          <wp:inline distT="0" distB="0" distL="0" distR="0" wp14:anchorId="688D7C3D" wp14:editId="3D7B227C">
            <wp:extent cx="5753100" cy="4667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66725"/>
                    </a:xfrm>
                    <a:prstGeom prst="rect">
                      <a:avLst/>
                    </a:prstGeom>
                    <a:noFill/>
                    <a:ln>
                      <a:solidFill>
                        <a:schemeClr val="accent1"/>
                      </a:solidFill>
                    </a:ln>
                  </pic:spPr>
                </pic:pic>
              </a:graphicData>
            </a:graphic>
          </wp:inline>
        </w:drawing>
      </w:r>
    </w:p>
    <w:p w14:paraId="3A75DFD6" w14:textId="77777777" w:rsidR="00CC50A0" w:rsidRPr="00BE1013" w:rsidRDefault="00CC50A0" w:rsidP="00CC50A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color w:val="000000"/>
        </w:rPr>
        <w:t>Publicación en la red social:</w:t>
      </w:r>
    </w:p>
    <w:p w14:paraId="337C1970" w14:textId="77777777" w:rsidR="00CC50A0" w:rsidRPr="00BE1013" w:rsidRDefault="00CC50A0" w:rsidP="00EA6841">
      <w:pPr>
        <w:pBdr>
          <w:top w:val="nil"/>
          <w:left w:val="nil"/>
          <w:bottom w:val="nil"/>
          <w:right w:val="nil"/>
          <w:between w:val="nil"/>
        </w:pBdr>
        <w:spacing w:line="360" w:lineRule="auto"/>
        <w:jc w:val="both"/>
        <w:rPr>
          <w:rFonts w:ascii="Palatino Linotype" w:eastAsia="Palatino Linotype" w:hAnsi="Palatino Linotype" w:cs="Palatino Linotype"/>
        </w:rPr>
      </w:pPr>
    </w:p>
    <w:p w14:paraId="0BE30CED" w14:textId="7E996FE6" w:rsidR="00AB4A35" w:rsidRPr="00BE1013" w:rsidRDefault="00CC50A0" w:rsidP="00CC50A0">
      <w:pPr>
        <w:spacing w:after="0" w:line="360" w:lineRule="auto"/>
        <w:jc w:val="center"/>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lastRenderedPageBreak/>
        <w:drawing>
          <wp:inline distT="0" distB="0" distL="0" distR="0" wp14:anchorId="39C82825" wp14:editId="7D71805F">
            <wp:extent cx="3257550" cy="22860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8326"/>
                    <a:stretch/>
                  </pic:blipFill>
                  <pic:spPr bwMode="auto">
                    <a:xfrm>
                      <a:off x="0" y="0"/>
                      <a:ext cx="3257550" cy="22860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CD55112" w14:textId="77777777" w:rsidR="00CC50A0" w:rsidRPr="00BE1013" w:rsidRDefault="00CC50A0" w:rsidP="00CC50A0">
      <w:pPr>
        <w:spacing w:after="0" w:line="360" w:lineRule="auto"/>
        <w:jc w:val="both"/>
        <w:rPr>
          <w:rFonts w:ascii="Palatino Linotype" w:eastAsia="Palatino Linotype" w:hAnsi="Palatino Linotype" w:cs="Palatino Linotype"/>
        </w:rPr>
      </w:pPr>
    </w:p>
    <w:p w14:paraId="5BEBFD3C" w14:textId="13F9B133" w:rsidR="00CC50A0" w:rsidRPr="00BE1013" w:rsidRDefault="00CC50A0" w:rsidP="00CC50A0">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esta manera, se tiene que en respuesta la </w:t>
      </w:r>
      <w:r w:rsidRPr="00BE1013">
        <w:rPr>
          <w:rFonts w:ascii="Palatino Linotype" w:eastAsia="Palatino Linotype" w:hAnsi="Palatino Linotype" w:cs="Palatino Linotype"/>
          <w:b/>
        </w:rPr>
        <w:t>Coordinadora de Recursos Humanos</w:t>
      </w:r>
      <w:r w:rsidRPr="00BE1013">
        <w:rPr>
          <w:rFonts w:ascii="Palatino Linotype" w:eastAsia="Palatino Linotype" w:hAnsi="Palatino Linotype" w:cs="Palatino Linotype"/>
        </w:rPr>
        <w:t xml:space="preserve"> indicó que </w:t>
      </w:r>
      <w:r w:rsidRPr="00BE1013">
        <w:rPr>
          <w:rFonts w:ascii="Palatino Linotype" w:eastAsia="Palatino Linotype" w:hAnsi="Palatino Linotype" w:cs="Palatino Linotype"/>
          <w:b/>
        </w:rPr>
        <w:t>no podía proporcionar la información por cuestiones de protección a los datos personales</w:t>
      </w:r>
      <w:r w:rsidRPr="00BE1013">
        <w:rPr>
          <w:rFonts w:ascii="Palatino Linotype" w:eastAsia="Palatino Linotype" w:hAnsi="Palatino Linotype" w:cs="Palatino Linotype"/>
        </w:rPr>
        <w:t>, de acuerdo con los artículos 18, 39 y 40 de la Ley de Protección de Datos Personales en Posesión de Sujetos Obligados del Estado de México y Municipios.</w:t>
      </w:r>
    </w:p>
    <w:p w14:paraId="075ED1E0" w14:textId="77777777" w:rsidR="00CC50A0" w:rsidRPr="00BE1013" w:rsidRDefault="00CC50A0" w:rsidP="00CC50A0">
      <w:pPr>
        <w:spacing w:after="0" w:line="360" w:lineRule="auto"/>
        <w:ind w:right="49"/>
        <w:jc w:val="both"/>
        <w:rPr>
          <w:rFonts w:ascii="Palatino Linotype" w:eastAsia="Palatino Linotype" w:hAnsi="Palatino Linotype" w:cs="Palatino Linotype"/>
        </w:rPr>
      </w:pPr>
    </w:p>
    <w:p w14:paraId="5BA62124" w14:textId="68F9F620" w:rsidR="00CC50A0" w:rsidRPr="00BE1013" w:rsidRDefault="00CC50A0" w:rsidP="00CC50A0">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Inconforme con las respuestas, la parte </w:t>
      </w:r>
      <w:r w:rsidRPr="00BE1013">
        <w:rPr>
          <w:rFonts w:ascii="Palatino Linotype" w:eastAsia="Palatino Linotype" w:hAnsi="Palatino Linotype" w:cs="Palatino Linotype"/>
          <w:b/>
        </w:rPr>
        <w:t xml:space="preserve">Recurrente </w:t>
      </w:r>
      <w:r w:rsidRPr="00BE1013">
        <w:rPr>
          <w:rFonts w:ascii="Palatino Linotype" w:eastAsia="Palatino Linotype" w:hAnsi="Palatino Linotype" w:cs="Palatino Linotype"/>
        </w:rPr>
        <w:t xml:space="preserve">promovió los presentes recursos de revisión en los que a manera de motivos de inconformidad </w:t>
      </w:r>
      <w:r w:rsidRPr="00BE1013">
        <w:rPr>
          <w:rFonts w:ascii="Palatino Linotype" w:eastAsia="Palatino Linotype" w:hAnsi="Palatino Linotype" w:cs="Palatino Linotype"/>
          <w:b/>
        </w:rPr>
        <w:t>se adolece medularmente de la negativa a la entrega de la información.</w:t>
      </w:r>
    </w:p>
    <w:p w14:paraId="0F5246B6" w14:textId="77777777" w:rsidR="00CC50A0" w:rsidRPr="00BE1013" w:rsidRDefault="00CC50A0" w:rsidP="00CC50A0">
      <w:pPr>
        <w:spacing w:after="0" w:line="360" w:lineRule="auto"/>
        <w:ind w:right="49"/>
        <w:jc w:val="both"/>
        <w:rPr>
          <w:rFonts w:ascii="Palatino Linotype" w:eastAsia="Palatino Linotype" w:hAnsi="Palatino Linotype" w:cs="Palatino Linotype"/>
        </w:rPr>
      </w:pPr>
    </w:p>
    <w:p w14:paraId="626F656B" w14:textId="7FA28C98" w:rsidR="00CC50A0" w:rsidRPr="00BE1013" w:rsidRDefault="00CC50A0" w:rsidP="00CC50A0">
      <w:pP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color w:val="000000"/>
        </w:rPr>
        <w:t>Admitidos los medios de impugnación que nos ocupa, en términos del artículo 185 fracción II</w:t>
      </w:r>
      <w:r w:rsidRPr="00BE1013">
        <w:rPr>
          <w:rFonts w:ascii="Palatino Linotype" w:eastAsia="Palatino Linotype" w:hAnsi="Palatino Linotype" w:cs="Palatino Linotype"/>
          <w:color w:val="000000"/>
          <w:vertAlign w:val="superscript"/>
        </w:rPr>
        <w:footnoteReference w:id="3"/>
      </w:r>
      <w:r w:rsidRPr="00BE1013">
        <w:rPr>
          <w:rFonts w:ascii="Palatino Linotype" w:eastAsia="Palatino Linotype" w:hAnsi="Palatino Linotype" w:cs="Palatino Linotype"/>
          <w:color w:val="000000"/>
        </w:rPr>
        <w:t xml:space="preserve"> de la Ley de Transparencia y Acceso a la Información Pública del Estado de México y </w:t>
      </w:r>
      <w:r w:rsidRPr="00BE1013">
        <w:rPr>
          <w:rFonts w:ascii="Palatino Linotype" w:eastAsia="Palatino Linotype" w:hAnsi="Palatino Linotype" w:cs="Palatino Linotype"/>
          <w:color w:val="000000"/>
        </w:rPr>
        <w:lastRenderedPageBreak/>
        <w:t>Municipios, se integró el expediente y se puso a disposición de las partes para que, en un plazo máximo de siete días hábiles, manifestaran lo que a su derecho resultara conveniente.</w:t>
      </w:r>
    </w:p>
    <w:p w14:paraId="6692A7A4" w14:textId="77777777" w:rsidR="00CC50A0" w:rsidRPr="00BE1013" w:rsidRDefault="00CC50A0" w:rsidP="00CC50A0">
      <w:pPr>
        <w:spacing w:after="0" w:line="360" w:lineRule="auto"/>
        <w:jc w:val="both"/>
        <w:rPr>
          <w:rFonts w:ascii="Palatino Linotype" w:eastAsia="Palatino Linotype" w:hAnsi="Palatino Linotype" w:cs="Palatino Linotype"/>
          <w:color w:val="000000"/>
        </w:rPr>
      </w:pPr>
    </w:p>
    <w:p w14:paraId="23361C64" w14:textId="77777777" w:rsidR="00CC50A0" w:rsidRPr="00BE1013" w:rsidRDefault="00CC50A0"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color w:val="000000"/>
        </w:rPr>
        <w:t>Cabe resaltar que, durante la etapa de manifestaciones</w:t>
      </w:r>
      <w:r w:rsidRPr="00BE1013">
        <w:rPr>
          <w:rFonts w:ascii="Palatino Linotype" w:eastAsia="Palatino Linotype" w:hAnsi="Palatino Linotype" w:cs="Palatino Linotype"/>
          <w:b/>
          <w:color w:val="000000"/>
        </w:rPr>
        <w:t xml:space="preserve">, </w:t>
      </w:r>
      <w:r w:rsidRPr="00BE1013">
        <w:rPr>
          <w:rFonts w:ascii="Palatino Linotype" w:eastAsia="Palatino Linotype" w:hAnsi="Palatino Linotype" w:cs="Palatino Linotype"/>
          <w:color w:val="000000"/>
        </w:rPr>
        <w:t xml:space="preserve">el </w:t>
      </w:r>
      <w:r w:rsidRPr="00BE1013">
        <w:rPr>
          <w:rFonts w:ascii="Palatino Linotype" w:eastAsia="Palatino Linotype" w:hAnsi="Palatino Linotype" w:cs="Palatino Linotype"/>
          <w:b/>
          <w:color w:val="000000"/>
        </w:rPr>
        <w:t xml:space="preserve">Sujeto Obligado </w:t>
      </w:r>
      <w:r w:rsidRPr="00BE1013">
        <w:rPr>
          <w:rFonts w:ascii="Palatino Linotype" w:eastAsia="Palatino Linotype" w:hAnsi="Palatino Linotype" w:cs="Palatino Linotype"/>
          <w:color w:val="000000"/>
        </w:rPr>
        <w:t xml:space="preserve">fue omiso en rendir su informe justificado, y </w:t>
      </w:r>
      <w:r w:rsidRPr="00BE1013">
        <w:rPr>
          <w:rFonts w:ascii="Palatino Linotype" w:eastAsia="Palatino Linotype" w:hAnsi="Palatino Linotype" w:cs="Palatino Linotype"/>
        </w:rPr>
        <w:t xml:space="preserve">la </w:t>
      </w:r>
      <w:r w:rsidRPr="00BE1013">
        <w:rPr>
          <w:rFonts w:ascii="Palatino Linotype" w:eastAsia="Palatino Linotype" w:hAnsi="Palatino Linotype" w:cs="Palatino Linotype"/>
          <w:b/>
        </w:rPr>
        <w:t xml:space="preserve">parte Recurrente </w:t>
      </w:r>
      <w:r w:rsidRPr="00BE1013">
        <w:rPr>
          <w:rFonts w:ascii="Palatino Linotype" w:eastAsia="Palatino Linotype" w:hAnsi="Palatino Linotype" w:cs="Palatino Linotype"/>
        </w:rPr>
        <w:t>fue omisa en hacer valer manifestaciones o alegatos que conforme a derecho resultaran procedentes.</w:t>
      </w:r>
    </w:p>
    <w:p w14:paraId="6DEBEBB0" w14:textId="77777777" w:rsidR="00CC50A0" w:rsidRPr="00BE1013" w:rsidRDefault="00CC50A0" w:rsidP="00CC50A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6501006F" w14:textId="77777777" w:rsidR="00BC32EF" w:rsidRPr="00BE1013" w:rsidRDefault="00CC50A0"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Ahora, previo al análisis de fondo, es de precisar que en el caso la persona solicitante requirió la información indicada, entre otros, de los nuevos </w:t>
      </w:r>
      <w:proofErr w:type="gramStart"/>
      <w:r w:rsidRPr="00BE1013">
        <w:rPr>
          <w:rFonts w:ascii="Palatino Linotype" w:eastAsia="Palatino Linotype" w:hAnsi="Palatino Linotype" w:cs="Palatino Linotype"/>
        </w:rPr>
        <w:t>Directores</w:t>
      </w:r>
      <w:proofErr w:type="gramEnd"/>
      <w:r w:rsidRPr="00BE1013">
        <w:rPr>
          <w:rFonts w:ascii="Palatino Linotype" w:eastAsia="Palatino Linotype" w:hAnsi="Palatino Linotype" w:cs="Palatino Linotype"/>
        </w:rPr>
        <w:t>, Coordinadores, Jefes de área</w:t>
      </w:r>
      <w:r w:rsidR="00BC32EF" w:rsidRPr="00BE1013">
        <w:rPr>
          <w:rFonts w:ascii="Palatino Linotype" w:eastAsia="Palatino Linotype" w:hAnsi="Palatino Linotype" w:cs="Palatino Linotype"/>
        </w:rPr>
        <w:t>; así como del Tesorero Municipal, Contralor Interno Municipal y Contador General, sin indicar la temporalidad respecto la de la cual se solicitaba la información.</w:t>
      </w:r>
    </w:p>
    <w:p w14:paraId="630805C0" w14:textId="77777777" w:rsidR="00BC32EF" w:rsidRPr="00BE1013" w:rsidRDefault="00BC32EF" w:rsidP="00F7312A">
      <w:pPr>
        <w:spacing w:after="0" w:line="360" w:lineRule="auto"/>
        <w:jc w:val="both"/>
        <w:rPr>
          <w:rFonts w:ascii="Palatino Linotype" w:eastAsia="Palatino Linotype" w:hAnsi="Palatino Linotype" w:cs="Palatino Linotype"/>
        </w:rPr>
      </w:pPr>
    </w:p>
    <w:p w14:paraId="371F95D7" w14:textId="239FABEA" w:rsidR="00CC50A0" w:rsidRPr="00BE1013" w:rsidRDefault="00BC32EF"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Por lo que, para efectos de cumplimiento de la presente, resulta dable tener como temporalidad</w:t>
      </w:r>
      <w:r w:rsidR="00A833E5" w:rsidRPr="00BE1013">
        <w:rPr>
          <w:rFonts w:ascii="Palatino Linotype" w:eastAsia="Palatino Linotype" w:hAnsi="Palatino Linotype" w:cs="Palatino Linotype"/>
        </w:rPr>
        <w:t xml:space="preserve"> de entrega de la información</w:t>
      </w:r>
      <w:r w:rsidRPr="00BE1013">
        <w:rPr>
          <w:rFonts w:ascii="Palatino Linotype" w:eastAsia="Palatino Linotype" w:hAnsi="Palatino Linotype" w:cs="Palatino Linotype"/>
        </w:rPr>
        <w:t xml:space="preserve">, la </w:t>
      </w:r>
      <w:r w:rsidR="00A833E5" w:rsidRPr="00BE1013">
        <w:rPr>
          <w:rFonts w:ascii="Palatino Linotype" w:eastAsia="Palatino Linotype" w:hAnsi="Palatino Linotype" w:cs="Palatino Linotype"/>
        </w:rPr>
        <w:t>correspondiente</w:t>
      </w:r>
      <w:r w:rsidRPr="00BE1013">
        <w:rPr>
          <w:rFonts w:ascii="Palatino Linotype" w:eastAsia="Palatino Linotype" w:hAnsi="Palatino Linotype" w:cs="Palatino Linotype"/>
        </w:rPr>
        <w:t xml:space="preserve"> a los servidores públicos indicados en funciones a la fecha de la solicitud, esto es, al trece d</w:t>
      </w:r>
      <w:r w:rsidR="00A833E5" w:rsidRPr="00BE1013">
        <w:rPr>
          <w:rFonts w:ascii="Palatino Linotype" w:eastAsia="Palatino Linotype" w:hAnsi="Palatino Linotype" w:cs="Palatino Linotype"/>
        </w:rPr>
        <w:t>e enero de dos mil veinticinco.</w:t>
      </w:r>
    </w:p>
    <w:p w14:paraId="6EB261C8" w14:textId="77777777" w:rsidR="00CC50A0" w:rsidRPr="00BE1013" w:rsidRDefault="00CC50A0" w:rsidP="00F7312A">
      <w:pPr>
        <w:spacing w:after="0" w:line="360" w:lineRule="auto"/>
        <w:jc w:val="both"/>
        <w:rPr>
          <w:rFonts w:ascii="Palatino Linotype" w:eastAsia="Palatino Linotype" w:hAnsi="Palatino Linotype" w:cs="Palatino Linotype"/>
        </w:rPr>
      </w:pPr>
    </w:p>
    <w:p w14:paraId="3F92E6DB" w14:textId="25214843" w:rsidR="00A833E5" w:rsidRPr="00BE1013" w:rsidRDefault="00A833E5"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Asimismo, conviene aclarar que si bien el particular indico que requería la información señalada también del “Contador General”; del análisis a la estructura orgánica vigente con que cuenta el Sujeto Obligado en el IPOMEX, así como del análisis al Bando Municipal vigente, no se advierte que el Ayuntamiento de Huehuetoca cuente con un área cuyo cargo corresponda a “Contador General”; de ahí que no resulte procedente ordenar la entrega que en el caso proceda, respecto de dicho puesto. </w:t>
      </w:r>
    </w:p>
    <w:p w14:paraId="13BADF4C" w14:textId="77777777" w:rsidR="00C21079" w:rsidRPr="00BE1013" w:rsidRDefault="00C21079" w:rsidP="00F7312A">
      <w:pPr>
        <w:spacing w:after="0" w:line="360" w:lineRule="auto"/>
        <w:jc w:val="both"/>
        <w:rPr>
          <w:rFonts w:ascii="Palatino Linotype" w:eastAsia="Palatino Linotype" w:hAnsi="Palatino Linotype" w:cs="Palatino Linotype"/>
        </w:rPr>
      </w:pPr>
    </w:p>
    <w:p w14:paraId="03152541" w14:textId="2FD89741" w:rsidR="00C21079" w:rsidRPr="00BE1013" w:rsidRDefault="00C21079"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 xml:space="preserve">Caso contrario respecto de los demás cargos - </w:t>
      </w:r>
      <w:proofErr w:type="gramStart"/>
      <w:r w:rsidRPr="00BE1013">
        <w:rPr>
          <w:rFonts w:ascii="Palatino Linotype" w:eastAsia="Palatino Linotype" w:hAnsi="Palatino Linotype" w:cs="Palatino Linotype"/>
        </w:rPr>
        <w:t>Directores</w:t>
      </w:r>
      <w:proofErr w:type="gramEnd"/>
      <w:r w:rsidRPr="00BE1013">
        <w:rPr>
          <w:rFonts w:ascii="Palatino Linotype" w:eastAsia="Palatino Linotype" w:hAnsi="Palatino Linotype" w:cs="Palatino Linotype"/>
        </w:rPr>
        <w:t>, Coordinadores, Jefes de área; así como del Tesorero Municipal, Contralor Interno Municipal -; pues de la consulta a la estructura orgánica vigente con que cuenta el Sujeto Obligado publicada en el IPOMEX, se advierte que si cuenta con dichos cargos.</w:t>
      </w:r>
    </w:p>
    <w:p w14:paraId="232F6D0F" w14:textId="77777777" w:rsidR="00C21079" w:rsidRPr="00BE1013" w:rsidRDefault="00C21079" w:rsidP="00F7312A">
      <w:pPr>
        <w:spacing w:after="0" w:line="360" w:lineRule="auto"/>
        <w:jc w:val="both"/>
        <w:rPr>
          <w:rFonts w:ascii="Palatino Linotype" w:eastAsia="Palatino Linotype" w:hAnsi="Palatino Linotype" w:cs="Palatino Linotype"/>
        </w:rPr>
      </w:pPr>
    </w:p>
    <w:p w14:paraId="6D77A71F" w14:textId="6CB801A7" w:rsidR="00C21079" w:rsidRPr="00BE1013" w:rsidRDefault="00C21079"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Como referencia de lo anterior se insertan las siguientes digitalizaciones:</w:t>
      </w:r>
    </w:p>
    <w:p w14:paraId="68CA2EC7" w14:textId="77777777" w:rsidR="00C21079" w:rsidRPr="00BE1013" w:rsidRDefault="00C21079" w:rsidP="00F7312A">
      <w:pPr>
        <w:spacing w:after="0" w:line="360" w:lineRule="auto"/>
        <w:jc w:val="both"/>
        <w:rPr>
          <w:rFonts w:ascii="Palatino Linotype" w:eastAsia="Palatino Linotype" w:hAnsi="Palatino Linotype" w:cs="Palatino Linotype"/>
        </w:rPr>
      </w:pPr>
    </w:p>
    <w:p w14:paraId="2F717D1C" w14:textId="0477F382" w:rsidR="00C21079" w:rsidRPr="00BE1013" w:rsidRDefault="00C21079"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drawing>
          <wp:inline distT="0" distB="0" distL="0" distR="0" wp14:anchorId="6D163DF9" wp14:editId="10559B41">
            <wp:extent cx="5753100" cy="294322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solidFill>
                        <a:schemeClr val="accent1"/>
                      </a:solidFill>
                    </a:ln>
                  </pic:spPr>
                </pic:pic>
              </a:graphicData>
            </a:graphic>
          </wp:inline>
        </w:drawing>
      </w:r>
    </w:p>
    <w:p w14:paraId="3A005250" w14:textId="5DD46833" w:rsidR="00A833E5" w:rsidRPr="00BE1013" w:rsidRDefault="00C21079"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drawing>
          <wp:inline distT="0" distB="0" distL="0" distR="0" wp14:anchorId="2A783636" wp14:editId="7582E2EB">
            <wp:extent cx="5753100" cy="9525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solidFill>
                        <a:schemeClr val="accent1"/>
                      </a:solidFill>
                    </a:ln>
                  </pic:spPr>
                </pic:pic>
              </a:graphicData>
            </a:graphic>
          </wp:inline>
        </w:drawing>
      </w:r>
    </w:p>
    <w:p w14:paraId="46205D70" w14:textId="34511B76" w:rsidR="00C66BB9" w:rsidRPr="00BE1013" w:rsidRDefault="00C66BB9" w:rsidP="00F7312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drawing>
          <wp:inline distT="0" distB="0" distL="0" distR="0" wp14:anchorId="084649B7" wp14:editId="13077ABA">
            <wp:extent cx="5753100" cy="5524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solidFill>
                        <a:schemeClr val="accent1"/>
                      </a:solidFill>
                    </a:ln>
                  </pic:spPr>
                </pic:pic>
              </a:graphicData>
            </a:graphic>
          </wp:inline>
        </w:drawing>
      </w:r>
    </w:p>
    <w:p w14:paraId="2DD85BDB" w14:textId="77777777" w:rsidR="004D508B" w:rsidRPr="00BE1013" w:rsidRDefault="004D508B" w:rsidP="00F705D9">
      <w:pPr>
        <w:spacing w:after="0" w:line="360" w:lineRule="auto"/>
        <w:jc w:val="both"/>
        <w:rPr>
          <w:rFonts w:ascii="Palatino Linotype" w:eastAsia="Palatino Linotype" w:hAnsi="Palatino Linotype" w:cs="Palatino Linotype"/>
        </w:rPr>
      </w:pPr>
    </w:p>
    <w:p w14:paraId="5DA2D513" w14:textId="4CE096C8" w:rsidR="004D508B" w:rsidRPr="00BE1013" w:rsidRDefault="004D508B"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Asimismo, con relación a la información requerida respecto del “</w:t>
      </w:r>
      <w:r w:rsidRPr="00BE1013">
        <w:rPr>
          <w:rFonts w:ascii="Palatino Linotype" w:eastAsia="Palatino Linotype" w:hAnsi="Palatino Linotype" w:cs="Palatino Linotype"/>
          <w:b/>
          <w:i/>
        </w:rPr>
        <w:t>Perfil profesional</w:t>
      </w:r>
      <w:r w:rsidRPr="00BE1013">
        <w:rPr>
          <w:rFonts w:ascii="Palatino Linotype" w:eastAsia="Palatino Linotype" w:hAnsi="Palatino Linotype" w:cs="Palatino Linotype"/>
        </w:rPr>
        <w:t xml:space="preserve">”, es de indicar que dicho requerimiento va encaminado a conocer las habilidades y experiencia que resume la preparación tanto académica como laboral con que cuenta una persona, en este caso un servidor público, la cual permite al ente público en calidad de empleador conocer si un </w:t>
      </w:r>
      <w:r w:rsidR="000A3FBA" w:rsidRPr="00BE1013">
        <w:rPr>
          <w:rFonts w:ascii="Palatino Linotype" w:eastAsia="Palatino Linotype" w:hAnsi="Palatino Linotype" w:cs="Palatino Linotype"/>
        </w:rPr>
        <w:t>candidato</w:t>
      </w:r>
      <w:r w:rsidRPr="00BE1013">
        <w:rPr>
          <w:rFonts w:ascii="Palatino Linotype" w:eastAsia="Palatino Linotype" w:hAnsi="Palatino Linotype" w:cs="Palatino Linotype"/>
        </w:rPr>
        <w:t xml:space="preserve"> a ingresar al servicio público es el idóneo para ostentar un puesto.</w:t>
      </w:r>
    </w:p>
    <w:p w14:paraId="488A6E02" w14:textId="77777777" w:rsidR="004D508B" w:rsidRPr="00BE1013" w:rsidRDefault="004D508B" w:rsidP="00F705D9">
      <w:pPr>
        <w:spacing w:after="0" w:line="360" w:lineRule="auto"/>
        <w:jc w:val="both"/>
        <w:rPr>
          <w:rFonts w:ascii="Palatino Linotype" w:eastAsia="Palatino Linotype" w:hAnsi="Palatino Linotype" w:cs="Palatino Linotype"/>
        </w:rPr>
      </w:pPr>
    </w:p>
    <w:p w14:paraId="01AB1BE5" w14:textId="16F00FE1" w:rsidR="004D508B" w:rsidRPr="00BE1013" w:rsidRDefault="004D508B"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esta manera, </w:t>
      </w:r>
      <w:r w:rsidRPr="00BE1013">
        <w:rPr>
          <w:rFonts w:ascii="Palatino Linotype" w:eastAsia="Palatino Linotype" w:hAnsi="Palatino Linotype" w:cs="Palatino Linotype"/>
          <w:u w:val="single"/>
        </w:rPr>
        <w:t xml:space="preserve">atendiendo que en la solicitud que dio origen al recurso de revisión que nos ocupa </w:t>
      </w:r>
      <w:r w:rsidR="000A3FBA" w:rsidRPr="00BE1013">
        <w:rPr>
          <w:rFonts w:ascii="Palatino Linotype" w:eastAsia="Palatino Linotype" w:hAnsi="Palatino Linotype" w:cs="Palatino Linotype"/>
          <w:u w:val="single"/>
        </w:rPr>
        <w:t>también</w:t>
      </w:r>
      <w:r w:rsidRPr="00BE1013">
        <w:rPr>
          <w:rFonts w:ascii="Palatino Linotype" w:eastAsia="Palatino Linotype" w:hAnsi="Palatino Linotype" w:cs="Palatino Linotype"/>
          <w:u w:val="single"/>
        </w:rPr>
        <w:t xml:space="preserve"> fue solicitado el </w:t>
      </w:r>
      <w:proofErr w:type="spellStart"/>
      <w:r w:rsidRPr="00BE1013">
        <w:rPr>
          <w:rFonts w:ascii="Palatino Linotype" w:eastAsia="Palatino Linotype" w:hAnsi="Palatino Linotype" w:cs="Palatino Linotype"/>
          <w:u w:val="single"/>
        </w:rPr>
        <w:t>curriculum</w:t>
      </w:r>
      <w:proofErr w:type="spellEnd"/>
      <w:r w:rsidRPr="00BE1013">
        <w:rPr>
          <w:rFonts w:ascii="Palatino Linotype" w:eastAsia="Palatino Linotype" w:hAnsi="Palatino Linotype" w:cs="Palatino Linotype"/>
          <w:u w:val="single"/>
        </w:rPr>
        <w:t xml:space="preserve"> vitae de los mismos servidores públicos, se </w:t>
      </w:r>
      <w:r w:rsidR="000A3FBA" w:rsidRPr="00BE1013">
        <w:rPr>
          <w:rFonts w:ascii="Palatino Linotype" w:eastAsia="Palatino Linotype" w:hAnsi="Palatino Linotype" w:cs="Palatino Linotype"/>
          <w:u w:val="single"/>
        </w:rPr>
        <w:t>considera que esta documental o el documento análogo, también satisface el requerimiento relativo al perfil profesional, pues como se abordará más adelante, este contiene el tipo de preparación del servidor público y en su caso su perfil profesional o laboral.</w:t>
      </w:r>
    </w:p>
    <w:p w14:paraId="5CAD7EA7" w14:textId="77777777" w:rsidR="003075ED" w:rsidRPr="00BE1013" w:rsidRDefault="003075ED" w:rsidP="00F705D9">
      <w:pPr>
        <w:spacing w:after="0" w:line="360" w:lineRule="auto"/>
        <w:jc w:val="both"/>
        <w:rPr>
          <w:rFonts w:ascii="Palatino Linotype" w:eastAsia="Palatino Linotype" w:hAnsi="Palatino Linotype" w:cs="Palatino Linotype"/>
        </w:rPr>
      </w:pPr>
    </w:p>
    <w:p w14:paraId="06E0B63F" w14:textId="0CA4576B" w:rsidR="003075ED" w:rsidRPr="00BE1013" w:rsidRDefault="003075ED"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Por lo tanto, el estudio que proceda en el presente asunto, se centrará respecto del </w:t>
      </w:r>
      <w:proofErr w:type="spellStart"/>
      <w:r w:rsidRPr="00BE1013">
        <w:rPr>
          <w:rFonts w:ascii="Palatino Linotype" w:eastAsia="Palatino Linotype" w:hAnsi="Palatino Linotype" w:cs="Palatino Linotype"/>
        </w:rPr>
        <w:t>curriculum</w:t>
      </w:r>
      <w:proofErr w:type="spellEnd"/>
      <w:r w:rsidRPr="00BE1013">
        <w:rPr>
          <w:rFonts w:ascii="Palatino Linotype" w:eastAsia="Palatino Linotype" w:hAnsi="Palatino Linotype" w:cs="Palatino Linotype"/>
        </w:rPr>
        <w:t xml:space="preserve"> vitae, ficha curricular o documento análogo.</w:t>
      </w:r>
    </w:p>
    <w:p w14:paraId="6048A305" w14:textId="77777777" w:rsidR="004D508B" w:rsidRPr="00BE1013" w:rsidRDefault="004D508B" w:rsidP="00F705D9">
      <w:pPr>
        <w:spacing w:after="0" w:line="360" w:lineRule="auto"/>
        <w:jc w:val="both"/>
        <w:rPr>
          <w:rFonts w:ascii="Palatino Linotype" w:eastAsia="Palatino Linotype" w:hAnsi="Palatino Linotype" w:cs="Palatino Linotype"/>
        </w:rPr>
      </w:pPr>
    </w:p>
    <w:p w14:paraId="70CDACFC" w14:textId="171EEB9B" w:rsidR="00CC50A0" w:rsidRPr="00BE1013" w:rsidRDefault="00C16CB3"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Expuest</w:t>
      </w:r>
      <w:r w:rsidR="00F705D9" w:rsidRPr="00BE1013">
        <w:rPr>
          <w:rFonts w:ascii="Palatino Linotype" w:eastAsia="Palatino Linotype" w:hAnsi="Palatino Linotype" w:cs="Palatino Linotype"/>
        </w:rPr>
        <w:t xml:space="preserve">o lo anterior, </w:t>
      </w:r>
      <w:r w:rsidR="00CC50A0" w:rsidRPr="00BE1013">
        <w:rPr>
          <w:rFonts w:ascii="Palatino Linotype" w:eastAsia="Palatino Linotype" w:hAnsi="Palatino Linotype" w:cs="Palatino Linotype"/>
        </w:rPr>
        <w:t xml:space="preserve">en el caso es de recordar </w:t>
      </w:r>
      <w:r w:rsidR="00F705D9" w:rsidRPr="00BE1013">
        <w:rPr>
          <w:rFonts w:ascii="Palatino Linotype" w:eastAsia="Palatino Linotype" w:hAnsi="Palatino Linotype" w:cs="Palatino Linotype"/>
        </w:rPr>
        <w:t>que quien se pronuncio fue la Coordinadora de Recursos Humanos, misma que</w:t>
      </w:r>
      <w:r w:rsidR="00D549C0" w:rsidRPr="00BE1013">
        <w:rPr>
          <w:rFonts w:ascii="Palatino Linotype" w:eastAsia="Palatino Linotype" w:hAnsi="Palatino Linotype" w:cs="Palatino Linotype"/>
        </w:rPr>
        <w:t xml:space="preserve"> se encuentra adscrita a la Dirección de Administración </w:t>
      </w:r>
      <w:proofErr w:type="gramStart"/>
      <w:r w:rsidR="00D549C0" w:rsidRPr="00BE1013">
        <w:rPr>
          <w:rFonts w:ascii="Palatino Linotype" w:eastAsia="Palatino Linotype" w:hAnsi="Palatino Linotype" w:cs="Palatino Linotype"/>
        </w:rPr>
        <w:t xml:space="preserve">y </w:t>
      </w:r>
      <w:r w:rsidR="00F705D9" w:rsidRPr="00BE1013">
        <w:rPr>
          <w:rFonts w:ascii="Palatino Linotype" w:eastAsia="Palatino Linotype" w:hAnsi="Palatino Linotype" w:cs="Palatino Linotype"/>
        </w:rPr>
        <w:t xml:space="preserve"> conforme</w:t>
      </w:r>
      <w:proofErr w:type="gramEnd"/>
      <w:r w:rsidR="00F705D9" w:rsidRPr="00BE1013">
        <w:rPr>
          <w:rFonts w:ascii="Palatino Linotype" w:eastAsia="Palatino Linotype" w:hAnsi="Palatino Linotype" w:cs="Palatino Linotype"/>
        </w:rPr>
        <w:t xml:space="preserve"> </w:t>
      </w:r>
      <w:r w:rsidR="00D549C0" w:rsidRPr="00BE1013">
        <w:rPr>
          <w:rFonts w:ascii="Palatino Linotype" w:eastAsia="Palatino Linotype" w:hAnsi="Palatino Linotype" w:cs="Palatino Linotype"/>
        </w:rPr>
        <w:t xml:space="preserve">su Bando Municipal vigente, cuenta con las siguientes atribuciones </w:t>
      </w:r>
    </w:p>
    <w:p w14:paraId="00C80068" w14:textId="77777777" w:rsidR="00D549C0" w:rsidRPr="00BE1013" w:rsidRDefault="00D549C0" w:rsidP="00F705D9">
      <w:pPr>
        <w:spacing w:after="0" w:line="360" w:lineRule="auto"/>
        <w:jc w:val="both"/>
        <w:rPr>
          <w:rFonts w:ascii="Palatino Linotype" w:eastAsia="Palatino Linotype" w:hAnsi="Palatino Linotype" w:cs="Palatino Linotype"/>
        </w:rPr>
      </w:pPr>
    </w:p>
    <w:p w14:paraId="7332FC47" w14:textId="14ED6EFA" w:rsidR="00D549C0" w:rsidRPr="00BE1013" w:rsidRDefault="00D549C0" w:rsidP="00D549C0">
      <w:pPr>
        <w:pStyle w:val="Prrafodelista"/>
        <w:numPr>
          <w:ilvl w:val="0"/>
          <w:numId w:val="20"/>
        </w:numPr>
        <w:spacing w:after="0"/>
        <w:ind w:left="720"/>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Vigilar que las relaciones laborales estén sujetas a la Constitución Política de los Estados Unidos Mexicanos, Constitución Política del Estado libre y Soberano de México, Ley del Trabajo de los Servidores Públicos del Estado y Municipios, Ley Orgánica de la Administración Pública del Estado de México, Ley Federal del Trabajo, Ley Orgánica Municipal del Estado de México, Ley de Seguridad Social para los Servidores Públicos del Estado de México y Municipios, Código Administrativo del Estado de México, Código de Procedimientos Administrativos del Estado de México, Ley de Responsabilidades Administrativas del Estado de México y Municipios, Ley de </w:t>
      </w:r>
      <w:r w:rsidRPr="00BE1013">
        <w:rPr>
          <w:rFonts w:ascii="Palatino Linotype" w:eastAsia="Palatino Linotype" w:hAnsi="Palatino Linotype" w:cs="Palatino Linotype"/>
        </w:rPr>
        <w:lastRenderedPageBreak/>
        <w:t>Seguridad del Estado de México, Ley de Seguridad Social para los Servidores Públicos del Estado de México y Municipios; así como sus respectivos reglamentos, y demás disposiciones legales vigentes aplicables.</w:t>
      </w:r>
    </w:p>
    <w:p w14:paraId="59BB480D" w14:textId="77777777" w:rsidR="00D549C0" w:rsidRPr="00BE1013" w:rsidRDefault="00D549C0" w:rsidP="00D549C0">
      <w:pPr>
        <w:spacing w:after="0"/>
        <w:jc w:val="both"/>
        <w:rPr>
          <w:rFonts w:ascii="Palatino Linotype" w:eastAsia="Palatino Linotype" w:hAnsi="Palatino Linotype" w:cs="Palatino Linotype"/>
        </w:rPr>
      </w:pPr>
    </w:p>
    <w:p w14:paraId="4021BBCF" w14:textId="3F7D5825" w:rsidR="00CC50A0" w:rsidRPr="00BE1013" w:rsidRDefault="00D549C0" w:rsidP="00D549C0">
      <w:pPr>
        <w:pStyle w:val="Prrafodelista"/>
        <w:numPr>
          <w:ilvl w:val="0"/>
          <w:numId w:val="20"/>
        </w:numPr>
        <w:spacing w:after="0"/>
        <w:ind w:left="720"/>
        <w:jc w:val="both"/>
        <w:rPr>
          <w:rFonts w:ascii="Palatino Linotype" w:eastAsia="Palatino Linotype" w:hAnsi="Palatino Linotype" w:cs="Palatino Linotype"/>
        </w:rPr>
      </w:pPr>
      <w:r w:rsidRPr="00BE1013">
        <w:rPr>
          <w:rFonts w:ascii="Palatino Linotype" w:eastAsia="Palatino Linotype" w:hAnsi="Palatino Linotype" w:cs="Palatino Linotype"/>
        </w:rPr>
        <w:t>Supervisar la correcta aplicación del proceso de contratación y movimientos en general con base en las normas y procedimientos establecidos en la Ley con el fin de proporcionar las condiciones adecuadas para el desarrollo del personal.</w:t>
      </w:r>
    </w:p>
    <w:p w14:paraId="692ECC76" w14:textId="77777777" w:rsidR="00CC50A0" w:rsidRPr="00BE1013" w:rsidRDefault="00CC50A0" w:rsidP="00F705D9">
      <w:pPr>
        <w:spacing w:after="0" w:line="360" w:lineRule="auto"/>
        <w:jc w:val="both"/>
        <w:rPr>
          <w:rFonts w:ascii="Palatino Linotype" w:eastAsia="Palatino Linotype" w:hAnsi="Palatino Linotype" w:cs="Palatino Linotype"/>
        </w:rPr>
      </w:pPr>
    </w:p>
    <w:p w14:paraId="0A2B530A" w14:textId="77777777" w:rsidR="00D549C0" w:rsidRPr="00BE1013" w:rsidRDefault="00F705D9" w:rsidP="00F705D9">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lo anterior, en primer </w:t>
      </w:r>
      <w:proofErr w:type="gramStart"/>
      <w:r w:rsidRPr="00BE1013">
        <w:rPr>
          <w:rFonts w:ascii="Palatino Linotype" w:eastAsia="Palatino Linotype" w:hAnsi="Palatino Linotype" w:cs="Palatino Linotype"/>
        </w:rPr>
        <w:t>término</w:t>
      </w:r>
      <w:proofErr w:type="gramEnd"/>
      <w:r w:rsidRPr="00BE1013">
        <w:rPr>
          <w:rFonts w:ascii="Palatino Linotype" w:eastAsia="Palatino Linotype" w:hAnsi="Palatino Linotype" w:cs="Palatino Linotype"/>
        </w:rPr>
        <w:t xml:space="preserve"> se puede </w:t>
      </w:r>
      <w:r w:rsidRPr="00BE1013">
        <w:rPr>
          <w:rFonts w:ascii="Palatino Linotype" w:eastAsia="Palatino Linotype" w:hAnsi="Palatino Linotype" w:cs="Palatino Linotype"/>
          <w:b/>
        </w:rPr>
        <w:t>determinar que la respuesta fue proporcionada por la Unidad Administrativa Competente,</w:t>
      </w:r>
      <w:r w:rsidRPr="00BE1013">
        <w:rPr>
          <w:rFonts w:ascii="Palatino Linotype" w:eastAsia="Palatino Linotype" w:hAnsi="Palatino Linotype" w:cs="Palatino Linotype"/>
        </w:rPr>
        <w:t xml:space="preserve"> pues quien se pronunció fue </w:t>
      </w:r>
      <w:r w:rsidR="00D549C0" w:rsidRPr="00BE1013">
        <w:rPr>
          <w:rFonts w:ascii="Palatino Linotype" w:eastAsia="Palatino Linotype" w:hAnsi="Palatino Linotype" w:cs="Palatino Linotype"/>
        </w:rPr>
        <w:t>la Coordinadora de Recursos Humanos, la cual se encarga de vigilar los procesos de contratación de los servidores públicos y por ende del resguardo de los expedientes de personal.</w:t>
      </w:r>
    </w:p>
    <w:p w14:paraId="706FD1D5" w14:textId="77777777" w:rsidR="00D549C0" w:rsidRPr="00BE1013" w:rsidRDefault="00D549C0" w:rsidP="00F705D9">
      <w:pPr>
        <w:spacing w:after="0" w:line="360" w:lineRule="auto"/>
        <w:ind w:right="49"/>
        <w:jc w:val="both"/>
        <w:rPr>
          <w:rFonts w:ascii="Palatino Linotype" w:eastAsia="Palatino Linotype" w:hAnsi="Palatino Linotype" w:cs="Palatino Linotype"/>
        </w:rPr>
      </w:pPr>
    </w:p>
    <w:p w14:paraId="1E174F2B" w14:textId="13A3DC3E" w:rsidR="00F705D9" w:rsidRPr="00BE1013" w:rsidRDefault="00D549C0" w:rsidP="00F705D9">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En ese sentido, se siguió </w:t>
      </w:r>
      <w:r w:rsidR="00F705D9" w:rsidRPr="00BE1013">
        <w:rPr>
          <w:rFonts w:ascii="Palatino Linotype" w:eastAsia="Palatino Linotype" w:hAnsi="Palatino Linotype" w:cs="Palatino Linotype"/>
        </w:rPr>
        <w:t xml:space="preserve">el procedimiento establecido por el artículo 162 de la Ley de Transparencia y Acceso a la Información Pública del Estado de México y Municipios, ya que </w:t>
      </w:r>
      <w:r w:rsidRPr="00BE1013">
        <w:rPr>
          <w:rFonts w:ascii="Palatino Linotype" w:eastAsia="Palatino Linotype" w:hAnsi="Palatino Linotype" w:cs="Palatino Linotype"/>
        </w:rPr>
        <w:t xml:space="preserve">se </w:t>
      </w:r>
      <w:r w:rsidR="00F705D9" w:rsidRPr="00BE1013">
        <w:rPr>
          <w:rFonts w:ascii="Palatino Linotype" w:eastAsia="Palatino Linotype" w:hAnsi="Palatino Linotype" w:cs="Palatino Linotype"/>
        </w:rPr>
        <w:t>turnó la solicitud al área en la que podría obrar la información de conformidad con la fracción XXXIX del artículo tercero de la legislación local vigente en materia de transparencia: </w:t>
      </w:r>
    </w:p>
    <w:p w14:paraId="7F44DCD0" w14:textId="77777777" w:rsidR="00F705D9" w:rsidRPr="00BE1013" w:rsidRDefault="00F705D9" w:rsidP="00F705D9">
      <w:pPr>
        <w:spacing w:after="0"/>
      </w:pPr>
    </w:p>
    <w:p w14:paraId="0FD8209C" w14:textId="77777777" w:rsidR="00F705D9" w:rsidRPr="00BE1013" w:rsidRDefault="00F705D9" w:rsidP="00F705D9">
      <w:pPr>
        <w:pBdr>
          <w:top w:val="nil"/>
          <w:left w:val="nil"/>
          <w:bottom w:val="nil"/>
          <w:right w:val="nil"/>
          <w:between w:val="nil"/>
        </w:pBdr>
        <w:spacing w:after="0"/>
        <w:ind w:left="864" w:right="864"/>
        <w:jc w:val="both"/>
      </w:pPr>
      <w:r w:rsidRPr="00BE1013">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167BCB0" w14:textId="77777777" w:rsidR="00F705D9" w:rsidRPr="00BE1013" w:rsidRDefault="00F705D9" w:rsidP="00F705D9">
      <w:pPr>
        <w:spacing w:after="0"/>
      </w:pPr>
    </w:p>
    <w:p w14:paraId="33BE98BC" w14:textId="77777777" w:rsidR="00F705D9" w:rsidRPr="00BE1013" w:rsidRDefault="00F705D9" w:rsidP="00F705D9">
      <w:pPr>
        <w:pBdr>
          <w:top w:val="nil"/>
          <w:left w:val="nil"/>
          <w:bottom w:val="nil"/>
          <w:right w:val="nil"/>
          <w:between w:val="nil"/>
        </w:pBdr>
        <w:shd w:val="clear" w:color="auto" w:fill="FFFFFF"/>
        <w:spacing w:after="0" w:line="360" w:lineRule="auto"/>
        <w:jc w:val="both"/>
      </w:pPr>
      <w:r w:rsidRPr="00BE1013">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1F6343F" w14:textId="77777777" w:rsidR="00F705D9" w:rsidRPr="00BE1013" w:rsidRDefault="00F705D9" w:rsidP="00F705D9">
      <w:pPr>
        <w:spacing w:after="0"/>
      </w:pPr>
    </w:p>
    <w:p w14:paraId="4D3F2775" w14:textId="77777777" w:rsidR="00F705D9" w:rsidRPr="00BE1013" w:rsidRDefault="00F705D9" w:rsidP="00F705D9">
      <w:pPr>
        <w:pBdr>
          <w:top w:val="nil"/>
          <w:left w:val="nil"/>
          <w:bottom w:val="nil"/>
          <w:right w:val="nil"/>
          <w:between w:val="nil"/>
        </w:pBdr>
        <w:spacing w:after="0"/>
        <w:ind w:left="864" w:right="864"/>
        <w:jc w:val="both"/>
      </w:pPr>
      <w:r w:rsidRPr="00BE1013">
        <w:rPr>
          <w:rFonts w:ascii="Palatino Linotype" w:eastAsia="Palatino Linotype" w:hAnsi="Palatino Linotype" w:cs="Palatino Linotype"/>
          <w:i/>
        </w:rPr>
        <w:lastRenderedPageBreak/>
        <w:t xml:space="preserve">“Artículo 162. Las unidades de transparencia deberán garantizar que las solicitudes </w:t>
      </w:r>
      <w:r w:rsidRPr="00BE1013">
        <w:rPr>
          <w:rFonts w:ascii="Palatino Linotype" w:eastAsia="Palatino Linotype" w:hAnsi="Palatino Linotype" w:cs="Palatino Linotype"/>
          <w:b/>
          <w:i/>
        </w:rPr>
        <w:t xml:space="preserve">se turnen a todas las Áreas competentes </w:t>
      </w:r>
      <w:r w:rsidRPr="00BE1013">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0AD993CA" w14:textId="77777777" w:rsidR="00F705D9" w:rsidRPr="00BE1013" w:rsidRDefault="00F705D9" w:rsidP="00F705D9">
      <w:pPr>
        <w:spacing w:after="0" w:line="360" w:lineRule="auto"/>
        <w:jc w:val="both"/>
        <w:rPr>
          <w:rFonts w:ascii="Palatino Linotype" w:eastAsia="Palatino Linotype" w:hAnsi="Palatino Linotype" w:cs="Palatino Linotype"/>
        </w:rPr>
      </w:pPr>
    </w:p>
    <w:p w14:paraId="304E1191" w14:textId="77777777" w:rsidR="00F705D9" w:rsidRPr="00BE1013" w:rsidRDefault="00F705D9"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No </w:t>
      </w:r>
      <w:proofErr w:type="gramStart"/>
      <w:r w:rsidRPr="00BE1013">
        <w:rPr>
          <w:rFonts w:ascii="Palatino Linotype" w:eastAsia="Palatino Linotype" w:hAnsi="Palatino Linotype" w:cs="Palatino Linotype"/>
        </w:rPr>
        <w:t>obstante</w:t>
      </w:r>
      <w:proofErr w:type="gramEnd"/>
      <w:r w:rsidRPr="00BE1013">
        <w:rPr>
          <w:rFonts w:ascii="Palatino Linotype" w:eastAsia="Palatino Linotype" w:hAnsi="Palatino Linotype" w:cs="Palatino Linotype"/>
        </w:rPr>
        <w:t xml:space="preserve"> lo anterior, si bien en el caso dio respuesta el servidor público habilitado competente, del análisis que se realiza a la respuesta, se desprende que la misma no colma el derecho de acceso a la información pública del particular.</w:t>
      </w:r>
    </w:p>
    <w:p w14:paraId="73C71EF2" w14:textId="77777777" w:rsidR="00D549C0" w:rsidRPr="00BE1013" w:rsidRDefault="00D549C0" w:rsidP="00F705D9">
      <w:pPr>
        <w:spacing w:after="0" w:line="360" w:lineRule="auto"/>
        <w:jc w:val="both"/>
        <w:rPr>
          <w:rFonts w:ascii="Palatino Linotype" w:eastAsia="Palatino Linotype" w:hAnsi="Palatino Linotype" w:cs="Palatino Linotype"/>
        </w:rPr>
      </w:pPr>
    </w:p>
    <w:p w14:paraId="38FB179C" w14:textId="5C3B5422" w:rsidR="00D549C0" w:rsidRPr="00BE1013" w:rsidRDefault="00D549C0" w:rsidP="00F705D9">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Para efecto de demostrar lo anterior, </w:t>
      </w:r>
      <w:r w:rsidR="00CE3959" w:rsidRPr="00BE1013">
        <w:rPr>
          <w:rFonts w:ascii="Palatino Linotype" w:eastAsia="Palatino Linotype" w:hAnsi="Palatino Linotype" w:cs="Palatino Linotype"/>
        </w:rPr>
        <w:t xml:space="preserve">en primer </w:t>
      </w:r>
      <w:proofErr w:type="gramStart"/>
      <w:r w:rsidR="00CE3959" w:rsidRPr="00BE1013">
        <w:rPr>
          <w:rFonts w:ascii="Palatino Linotype" w:eastAsia="Palatino Linotype" w:hAnsi="Palatino Linotype" w:cs="Palatino Linotype"/>
        </w:rPr>
        <w:t>lugar</w:t>
      </w:r>
      <w:proofErr w:type="gramEnd"/>
      <w:r w:rsidR="00CE3959" w:rsidRPr="00BE1013">
        <w:rPr>
          <w:rFonts w:ascii="Palatino Linotype" w:eastAsia="Palatino Linotype" w:hAnsi="Palatino Linotype" w:cs="Palatino Linotype"/>
        </w:rPr>
        <w:t xml:space="preserve"> se procede al análisis de la naturaleza de la información requerida:</w:t>
      </w:r>
    </w:p>
    <w:p w14:paraId="7679C7A0" w14:textId="77777777" w:rsidR="00CE3959" w:rsidRPr="00BE1013" w:rsidRDefault="00CE3959" w:rsidP="0058535C">
      <w:pPr>
        <w:spacing w:after="0" w:line="360" w:lineRule="auto"/>
        <w:ind w:right="49"/>
        <w:jc w:val="both"/>
        <w:rPr>
          <w:rFonts w:ascii="Palatino Linotype" w:eastAsia="Palatino Linotype" w:hAnsi="Palatino Linotype" w:cs="Palatino Linotype"/>
          <w:b/>
          <w:color w:val="FF0000"/>
        </w:rPr>
      </w:pPr>
    </w:p>
    <w:p w14:paraId="6C63EFC2" w14:textId="6E63D1CF" w:rsidR="0058535C" w:rsidRPr="00BE1013" w:rsidRDefault="0058535C" w:rsidP="00CE3959">
      <w:pPr>
        <w:pStyle w:val="Prrafodelista"/>
        <w:numPr>
          <w:ilvl w:val="0"/>
          <w:numId w:val="18"/>
        </w:numPr>
        <w:spacing w:after="0" w:line="360" w:lineRule="auto"/>
        <w:ind w:right="49"/>
        <w:jc w:val="both"/>
        <w:rPr>
          <w:rFonts w:ascii="Palatino Linotype" w:eastAsia="Palatino Linotype" w:hAnsi="Palatino Linotype" w:cs="Palatino Linotype"/>
          <w:b/>
        </w:rPr>
      </w:pPr>
      <w:proofErr w:type="spellStart"/>
      <w:r w:rsidRPr="00BE1013">
        <w:rPr>
          <w:rFonts w:ascii="Palatino Linotype" w:eastAsia="Palatino Linotype" w:hAnsi="Palatino Linotype" w:cs="Palatino Linotype"/>
          <w:b/>
        </w:rPr>
        <w:t>Curriculum</w:t>
      </w:r>
      <w:proofErr w:type="spellEnd"/>
      <w:r w:rsidRPr="00BE1013">
        <w:rPr>
          <w:rFonts w:ascii="Palatino Linotype" w:eastAsia="Palatino Linotype" w:hAnsi="Palatino Linotype" w:cs="Palatino Linotype"/>
          <w:b/>
        </w:rPr>
        <w:t xml:space="preserve"> vitae:</w:t>
      </w:r>
    </w:p>
    <w:p w14:paraId="6579D516" w14:textId="77777777" w:rsidR="002B1ADA" w:rsidRPr="00BE1013" w:rsidRDefault="002B1ADA" w:rsidP="0058535C">
      <w:pPr>
        <w:spacing w:after="0" w:line="360" w:lineRule="auto"/>
        <w:ind w:right="49"/>
        <w:jc w:val="both"/>
        <w:rPr>
          <w:rFonts w:ascii="Palatino Linotype" w:eastAsia="Palatino Linotype" w:hAnsi="Palatino Linotype" w:cs="Palatino Linotype"/>
          <w:color w:val="FF0000"/>
        </w:rPr>
      </w:pPr>
    </w:p>
    <w:p w14:paraId="03256D4D" w14:textId="77777777" w:rsidR="002B1ADA" w:rsidRPr="00BE1013" w:rsidRDefault="002B1ADA" w:rsidP="002B1ADA">
      <w:pPr>
        <w:spacing w:after="0" w:line="360" w:lineRule="auto"/>
        <w:jc w:val="both"/>
        <w:rPr>
          <w:rFonts w:ascii="Palatino Linotype" w:eastAsia="Palatino Linotype" w:hAnsi="Palatino Linotype" w:cs="Palatino Linotype"/>
          <w:i/>
          <w:color w:val="000000"/>
          <w:szCs w:val="24"/>
        </w:rPr>
      </w:pPr>
      <w:r w:rsidRPr="00BE1013">
        <w:rPr>
          <w:rFonts w:ascii="Palatino Linotype" w:eastAsia="Palatino Linotype" w:hAnsi="Palatino Linotype" w:cs="Palatino Linotype"/>
          <w:szCs w:val="24"/>
        </w:rPr>
        <w:t xml:space="preserve">Acotado lo anterior, atendiendo la naturaleza de la información solicitada, </w:t>
      </w:r>
      <w:r w:rsidRPr="00BE1013">
        <w:rPr>
          <w:rFonts w:ascii="Palatino Linotype" w:eastAsia="Palatino Linotype" w:hAnsi="Palatino Linotype" w:cs="Palatino Linotype"/>
          <w:color w:val="000000"/>
          <w:szCs w:val="24"/>
        </w:rPr>
        <w:t>debe precisarse en primer lugar, que el concepto “</w:t>
      </w:r>
      <w:proofErr w:type="spellStart"/>
      <w:r w:rsidRPr="00BE1013">
        <w:rPr>
          <w:rFonts w:ascii="Palatino Linotype" w:eastAsia="Palatino Linotype" w:hAnsi="Palatino Linotype" w:cs="Palatino Linotype"/>
          <w:color w:val="000000"/>
          <w:szCs w:val="24"/>
        </w:rPr>
        <w:t>curriculum</w:t>
      </w:r>
      <w:proofErr w:type="spellEnd"/>
      <w:r w:rsidRPr="00BE1013">
        <w:rPr>
          <w:rFonts w:ascii="Palatino Linotype" w:eastAsia="Palatino Linotype" w:hAnsi="Palatino Linotype" w:cs="Palatino Linotype"/>
          <w:color w:val="000000"/>
          <w:szCs w:val="24"/>
        </w:rPr>
        <w:t xml:space="preserve">” corresponde a una locución latina cuyo significado es </w:t>
      </w:r>
      <w:r w:rsidRPr="00BE1013">
        <w:rPr>
          <w:rFonts w:ascii="Palatino Linotype" w:eastAsia="Palatino Linotype" w:hAnsi="Palatino Linotype" w:cs="Palatino Linotype"/>
          <w:i/>
          <w:color w:val="000000"/>
          <w:szCs w:val="24"/>
        </w:rPr>
        <w:t>“carrera de vida”, Se usa como locución nominal masculina para designar la relación de los datos personales, formación académica, actividad laboral y méritos de una persona.” (Sic)</w:t>
      </w:r>
    </w:p>
    <w:p w14:paraId="4DDECC72" w14:textId="77777777" w:rsidR="002B1ADA" w:rsidRPr="00BE1013" w:rsidRDefault="002B1ADA" w:rsidP="002B1ADA">
      <w:pPr>
        <w:spacing w:after="0" w:line="360" w:lineRule="auto"/>
        <w:jc w:val="both"/>
        <w:rPr>
          <w:rFonts w:ascii="Palatino Linotype" w:eastAsia="Palatino Linotype" w:hAnsi="Palatino Linotype" w:cs="Palatino Linotype"/>
          <w:i/>
          <w:color w:val="000000"/>
          <w:szCs w:val="24"/>
        </w:rPr>
      </w:pPr>
    </w:p>
    <w:p w14:paraId="77560CB7"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r w:rsidRPr="00BE1013">
        <w:rPr>
          <w:rFonts w:ascii="Palatino Linotype" w:eastAsia="Palatino Linotype" w:hAnsi="Palatino Linotype" w:cs="Palatino Linotype"/>
          <w:color w:val="000000"/>
          <w:szCs w:val="24"/>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3B32B2BB"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22FF794A"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r w:rsidRPr="00BE1013">
        <w:rPr>
          <w:rFonts w:ascii="Palatino Linotype" w:eastAsia="Palatino Linotype" w:hAnsi="Palatino Linotype" w:cs="Palatino Linotype"/>
          <w:color w:val="000000"/>
          <w:szCs w:val="24"/>
        </w:rPr>
        <w:t xml:space="preserve">Por su lado, la Real Academia Española, lo define como a continuación se cita: </w:t>
      </w:r>
    </w:p>
    <w:p w14:paraId="3DDCDF0E" w14:textId="77777777" w:rsidR="002B1ADA" w:rsidRPr="00BE1013" w:rsidRDefault="002B1ADA" w:rsidP="002B1ADA">
      <w:pPr>
        <w:spacing w:after="0" w:line="360" w:lineRule="auto"/>
        <w:jc w:val="both"/>
        <w:rPr>
          <w:rFonts w:ascii="Palatino Linotype" w:eastAsia="Palatino Linotype" w:hAnsi="Palatino Linotype" w:cs="Palatino Linotype"/>
          <w:i/>
          <w:color w:val="000000"/>
          <w:szCs w:val="24"/>
        </w:rPr>
      </w:pPr>
      <w:r w:rsidRPr="00BE1013">
        <w:rPr>
          <w:rFonts w:ascii="Palatino Linotype" w:eastAsia="Palatino Linotype" w:hAnsi="Palatino Linotype" w:cs="Palatino Linotype"/>
          <w:i/>
          <w:color w:val="000000"/>
          <w:szCs w:val="24"/>
        </w:rPr>
        <w:lastRenderedPageBreak/>
        <w:t xml:space="preserve">“Relación de los títulos, honores, cargos, trabajos realizados, datos biográficos, </w:t>
      </w:r>
      <w:proofErr w:type="spellStart"/>
      <w:r w:rsidRPr="00BE1013">
        <w:rPr>
          <w:rFonts w:ascii="Palatino Linotype" w:eastAsia="Palatino Linotype" w:hAnsi="Palatino Linotype" w:cs="Palatino Linotype"/>
          <w:i/>
          <w:color w:val="000000"/>
          <w:szCs w:val="24"/>
        </w:rPr>
        <w:t>etc</w:t>
      </w:r>
      <w:proofErr w:type="spellEnd"/>
      <w:r w:rsidRPr="00BE1013">
        <w:rPr>
          <w:rFonts w:ascii="Palatino Linotype" w:eastAsia="Palatino Linotype" w:hAnsi="Palatino Linotype" w:cs="Palatino Linotype"/>
          <w:i/>
          <w:color w:val="000000"/>
          <w:szCs w:val="24"/>
        </w:rPr>
        <w:t>, que califican a una persona” (Sic)</w:t>
      </w:r>
    </w:p>
    <w:p w14:paraId="5D65E763"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1AFA1D32" w14:textId="3D560F51" w:rsidR="002B1ADA" w:rsidRPr="00BE1013" w:rsidRDefault="002B1ADA" w:rsidP="002B1AD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esta manera, el </w:t>
      </w:r>
      <w:proofErr w:type="spellStart"/>
      <w:r w:rsidRPr="00BE1013">
        <w:rPr>
          <w:rFonts w:ascii="Palatino Linotype" w:eastAsia="Palatino Linotype" w:hAnsi="Palatino Linotype" w:cs="Palatino Linotype"/>
          <w:i/>
        </w:rPr>
        <w:t>curriculum</w:t>
      </w:r>
      <w:proofErr w:type="spellEnd"/>
      <w:r w:rsidRPr="00BE1013">
        <w:rPr>
          <w:rFonts w:ascii="Palatino Linotype" w:eastAsia="Palatino Linotype" w:hAnsi="Palatino Linotype" w:cs="Palatino Linotype"/>
          <w:i/>
        </w:rPr>
        <w:t xml:space="preserve"> vitae</w:t>
      </w:r>
      <w:r w:rsidRPr="00BE1013">
        <w:rPr>
          <w:rFonts w:ascii="Palatino Linotype" w:eastAsia="Palatino Linotype" w:hAnsi="Palatino Linotype" w:cs="Palatino Linotype"/>
        </w:rPr>
        <w:t>, es el documento que las personas elaboran con los datos de identificación y contacto</w:t>
      </w:r>
      <w:r w:rsidRPr="00BE1013">
        <w:rPr>
          <w:rFonts w:ascii="Palatino Linotype" w:eastAsia="Palatino Linotype" w:hAnsi="Palatino Linotype" w:cs="Palatino Linotype"/>
          <w:u w:val="single"/>
        </w:rPr>
        <w:t xml:space="preserve">, </w:t>
      </w:r>
      <w:r w:rsidRPr="00BE1013">
        <w:rPr>
          <w:rFonts w:ascii="Palatino Linotype" w:eastAsia="Palatino Linotype" w:hAnsi="Palatino Linotype" w:cs="Palatino Linotype"/>
          <w:b/>
          <w:u w:val="single"/>
        </w:rPr>
        <w:t>preparación académica y experiencia profesion</w:t>
      </w:r>
      <w:r w:rsidRPr="00BE1013">
        <w:rPr>
          <w:rFonts w:ascii="Palatino Linotype" w:eastAsia="Palatino Linotype" w:hAnsi="Palatino Linotype" w:cs="Palatino Linotype"/>
          <w:b/>
        </w:rPr>
        <w:t>al,</w:t>
      </w:r>
      <w:r w:rsidRPr="00BE1013">
        <w:rPr>
          <w:rFonts w:ascii="Palatino Linotype" w:eastAsia="Palatino Linotype" w:hAnsi="Palatino Linotype" w:cs="Palatino Linotype"/>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BE1013">
        <w:rPr>
          <w:rFonts w:ascii="Palatino Linotype" w:eastAsia="Palatino Linotype" w:hAnsi="Palatino Linotype" w:cs="Palatino Linotype"/>
          <w:i/>
        </w:rPr>
        <w:t>curriculum</w:t>
      </w:r>
      <w:proofErr w:type="spellEnd"/>
      <w:r w:rsidRPr="00BE1013">
        <w:rPr>
          <w:rFonts w:ascii="Palatino Linotype" w:eastAsia="Palatino Linotype" w:hAnsi="Palatino Linotype" w:cs="Palatino Linotype"/>
          <w:i/>
        </w:rPr>
        <w:t xml:space="preserve"> vitae</w:t>
      </w:r>
      <w:r w:rsidRPr="00BE1013">
        <w:rPr>
          <w:rFonts w:ascii="Palatino Linotype" w:eastAsia="Palatino Linotype" w:hAnsi="Palatino Linotype" w:cs="Palatino Linotype"/>
          <w:b/>
          <w:u w:val="single"/>
        </w:rPr>
        <w:t>, se le suma la experiencia laboral</w:t>
      </w:r>
      <w:r w:rsidRPr="00BE1013">
        <w:rPr>
          <w:rFonts w:ascii="Palatino Linotype" w:eastAsia="Palatino Linotype" w:hAnsi="Palatino Linotype" w:cs="Palatino Linotype"/>
        </w:rPr>
        <w:t xml:space="preserve"> </w:t>
      </w:r>
      <w:r w:rsidRPr="00BE1013">
        <w:rPr>
          <w:rFonts w:ascii="Palatino Linotype" w:eastAsia="Palatino Linotype" w:hAnsi="Palatino Linotype" w:cs="Palatino Linotype"/>
          <w:b/>
          <w:u w:val="single"/>
        </w:rPr>
        <w:t xml:space="preserve">pues permiten identificar el nivel y tipo de preparación de su titular y en su caso su perfil profesional </w:t>
      </w:r>
      <w:r w:rsidRPr="00BE1013">
        <w:rPr>
          <w:rFonts w:ascii="Palatino Linotype" w:eastAsia="Palatino Linotype" w:hAnsi="Palatino Linotype" w:cs="Palatino Linotype"/>
        </w:rPr>
        <w:t>o laboral.</w:t>
      </w:r>
    </w:p>
    <w:p w14:paraId="051BEA59"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296AAFDC" w14:textId="170279CB" w:rsidR="002B1ADA" w:rsidRPr="00BE1013" w:rsidRDefault="002B1ADA" w:rsidP="002B1ADA">
      <w:pPr>
        <w:spacing w:after="0" w:line="360" w:lineRule="auto"/>
        <w:jc w:val="both"/>
        <w:rPr>
          <w:rFonts w:ascii="Palatino Linotype" w:eastAsia="Palatino Linotype" w:hAnsi="Palatino Linotype" w:cs="Palatino Linotype"/>
          <w:color w:val="000000"/>
          <w:szCs w:val="24"/>
        </w:rPr>
      </w:pPr>
      <w:r w:rsidRPr="00BE1013">
        <w:rPr>
          <w:rFonts w:ascii="Palatino Linotype" w:eastAsia="Palatino Linotype" w:hAnsi="Palatino Linotype" w:cs="Palatino Linotype"/>
          <w:color w:val="000000"/>
          <w:szCs w:val="24"/>
        </w:rPr>
        <w:t xml:space="preserve">Desde esta perspectiva, a través del currículum vite la persona solicitante puede advertir los estudios realizados o bien el nivel académico, así como la experiencia laboral de los servidores públicos que se encuentran adscritos al </w:t>
      </w:r>
      <w:r w:rsidRPr="00BE1013">
        <w:rPr>
          <w:rFonts w:ascii="Palatino Linotype" w:eastAsia="Palatino Linotype" w:hAnsi="Palatino Linotype" w:cs="Palatino Linotype"/>
          <w:b/>
          <w:color w:val="000000"/>
          <w:szCs w:val="24"/>
        </w:rPr>
        <w:t>Sujeto Obligado</w:t>
      </w:r>
      <w:r w:rsidRPr="00BE1013">
        <w:rPr>
          <w:rFonts w:ascii="Palatino Linotype" w:eastAsia="Palatino Linotype" w:hAnsi="Palatino Linotype" w:cs="Palatino Linotype"/>
          <w:color w:val="000000"/>
          <w:szCs w:val="24"/>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BE1013">
        <w:rPr>
          <w:rFonts w:ascii="Palatino Linotype" w:eastAsia="Palatino Linotype" w:hAnsi="Palatino Linotype" w:cs="Palatino Linotype"/>
          <w:b/>
          <w:color w:val="000000"/>
          <w:szCs w:val="24"/>
          <w:u w:val="single"/>
        </w:rPr>
        <w:t>es mediante la publicidad de ciertos datos contenidos en los currículos, o bien en las solicitudes de empleo,</w:t>
      </w:r>
      <w:r w:rsidRPr="00BE1013">
        <w:rPr>
          <w:rFonts w:ascii="Palatino Linotype" w:eastAsia="Palatino Linotype" w:hAnsi="Palatino Linotype" w:cs="Palatino Linotype"/>
          <w:color w:val="000000"/>
          <w:szCs w:val="24"/>
        </w:rPr>
        <w:t xml:space="preserve"> el cual, para mayor ilustración se transcribe a continuación:</w:t>
      </w:r>
    </w:p>
    <w:p w14:paraId="7CE95E2A"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1FCE69E5" w14:textId="77777777" w:rsidR="002B1ADA" w:rsidRPr="00BE1013" w:rsidRDefault="002B1ADA" w:rsidP="002B1ADA">
      <w:pPr>
        <w:spacing w:after="0" w:line="240" w:lineRule="auto"/>
        <w:ind w:left="567" w:right="612"/>
        <w:jc w:val="both"/>
        <w:rPr>
          <w:rFonts w:ascii="Palatino Linotype" w:eastAsia="Palatino Linotype" w:hAnsi="Palatino Linotype" w:cs="Palatino Linotype"/>
          <w:i/>
          <w:sz w:val="20"/>
        </w:rPr>
      </w:pPr>
      <w:r w:rsidRPr="00BE1013">
        <w:rPr>
          <w:rFonts w:ascii="Palatino Linotype" w:eastAsia="Palatino Linotype" w:hAnsi="Palatino Linotype" w:cs="Palatino Linotype"/>
          <w:i/>
          <w:color w:val="000000"/>
          <w:szCs w:val="24"/>
        </w:rPr>
        <w:t xml:space="preserve"> “</w:t>
      </w:r>
      <w:proofErr w:type="spellStart"/>
      <w:r w:rsidRPr="00BE1013">
        <w:rPr>
          <w:rFonts w:ascii="Palatino Linotype" w:eastAsia="Palatino Linotype" w:hAnsi="Palatino Linotype" w:cs="Palatino Linotype"/>
          <w:b/>
          <w:i/>
          <w:color w:val="000000"/>
          <w:szCs w:val="24"/>
        </w:rPr>
        <w:t>Curriculum</w:t>
      </w:r>
      <w:proofErr w:type="spellEnd"/>
      <w:r w:rsidRPr="00BE1013">
        <w:rPr>
          <w:rFonts w:ascii="Palatino Linotype" w:eastAsia="Palatino Linotype" w:hAnsi="Palatino Linotype" w:cs="Palatino Linotype"/>
          <w:b/>
          <w:i/>
          <w:color w:val="000000"/>
          <w:szCs w:val="24"/>
        </w:rPr>
        <w:t xml:space="preserve"> Vitae de servidores públicos.</w:t>
      </w:r>
      <w:r w:rsidRPr="00BE1013">
        <w:rPr>
          <w:rFonts w:ascii="Palatino Linotype" w:eastAsia="Palatino Linotype" w:hAnsi="Palatino Linotype" w:cs="Palatino Linotype"/>
          <w:i/>
          <w:color w:val="000000"/>
          <w:szCs w:val="24"/>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BE1013">
        <w:rPr>
          <w:rFonts w:ascii="Palatino Linotype" w:eastAsia="Palatino Linotype" w:hAnsi="Palatino Linotype" w:cs="Palatino Linotype"/>
          <w:i/>
          <w:color w:val="000000"/>
          <w:szCs w:val="24"/>
        </w:rPr>
        <w:t>curriculum</w:t>
      </w:r>
      <w:proofErr w:type="spellEnd"/>
      <w:r w:rsidRPr="00BE1013">
        <w:rPr>
          <w:rFonts w:ascii="Palatino Linotype" w:eastAsia="Palatino Linotype" w:hAnsi="Palatino Linotype" w:cs="Palatino Linotype"/>
          <w:i/>
          <w:color w:val="000000"/>
          <w:szCs w:val="24"/>
        </w:rPr>
        <w:t xml:space="preserve"> vitae se describe información de una persona </w:t>
      </w:r>
      <w:r w:rsidRPr="00BE1013">
        <w:rPr>
          <w:rFonts w:ascii="Palatino Linotype" w:eastAsia="Palatino Linotype" w:hAnsi="Palatino Linotype" w:cs="Palatino Linotype"/>
          <w:i/>
          <w:color w:val="000000"/>
          <w:szCs w:val="24"/>
        </w:rPr>
        <w:lastRenderedPageBreak/>
        <w:t xml:space="preserve">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E1013">
        <w:rPr>
          <w:rFonts w:ascii="Palatino Linotype" w:eastAsia="Palatino Linotype" w:hAnsi="Palatino Linotype" w:cs="Palatino Linotype"/>
          <w:i/>
          <w:color w:val="000000"/>
          <w:szCs w:val="24"/>
        </w:rPr>
        <w:t>curriculum</w:t>
      </w:r>
      <w:proofErr w:type="spellEnd"/>
      <w:r w:rsidRPr="00BE1013">
        <w:rPr>
          <w:rFonts w:ascii="Palatino Linotype" w:eastAsia="Palatino Linotype" w:hAnsi="Palatino Linotype" w:cs="Palatino Linotype"/>
          <w:i/>
          <w:color w:val="000000"/>
          <w:szCs w:val="24"/>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E1013">
        <w:rPr>
          <w:rFonts w:ascii="Palatino Linotype" w:eastAsia="Palatino Linotype" w:hAnsi="Palatino Linotype" w:cs="Palatino Linotype"/>
          <w:i/>
          <w:color w:val="000000"/>
          <w:szCs w:val="24"/>
        </w:rPr>
        <w:t>curriculum</w:t>
      </w:r>
      <w:proofErr w:type="spellEnd"/>
      <w:r w:rsidRPr="00BE1013">
        <w:rPr>
          <w:rFonts w:ascii="Palatino Linotype" w:eastAsia="Palatino Linotype" w:hAnsi="Palatino Linotype" w:cs="Palatino Linotype"/>
          <w:i/>
          <w:color w:val="000000"/>
          <w:szCs w:val="24"/>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4CC13AC0" w14:textId="77777777" w:rsidR="002B1ADA" w:rsidRPr="00BE1013" w:rsidRDefault="002B1ADA" w:rsidP="002B1ADA">
      <w:pPr>
        <w:spacing w:after="0"/>
        <w:jc w:val="both"/>
        <w:rPr>
          <w:rFonts w:ascii="Palatino Linotype" w:eastAsia="Palatino Linotype" w:hAnsi="Palatino Linotype" w:cs="Palatino Linotype"/>
          <w:i/>
          <w:color w:val="000000"/>
          <w:szCs w:val="24"/>
        </w:rPr>
      </w:pPr>
    </w:p>
    <w:p w14:paraId="2BF7B94F" w14:textId="53055902" w:rsidR="002B1ADA" w:rsidRPr="00BE1013" w:rsidRDefault="002B1ADA" w:rsidP="002B1ADA">
      <w:pPr>
        <w:spacing w:after="0" w:line="360" w:lineRule="auto"/>
        <w:jc w:val="both"/>
        <w:rPr>
          <w:rFonts w:ascii="Palatino Linotype" w:eastAsia="Palatino Linotype" w:hAnsi="Palatino Linotype" w:cs="Palatino Linotype"/>
          <w:b/>
          <w:color w:val="000000"/>
          <w:szCs w:val="24"/>
        </w:rPr>
      </w:pPr>
      <w:r w:rsidRPr="00BE1013">
        <w:rPr>
          <w:rFonts w:ascii="Palatino Linotype" w:eastAsia="Palatino Linotype" w:hAnsi="Palatino Linotype" w:cs="Palatino Linotype"/>
          <w:color w:val="000000"/>
          <w:szCs w:val="24"/>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BE1013">
        <w:rPr>
          <w:rFonts w:ascii="Palatino Linotype" w:eastAsia="Palatino Linotype" w:hAnsi="Palatino Linotype" w:cs="Palatino Linotype"/>
          <w:b/>
          <w:color w:val="000000"/>
          <w:szCs w:val="24"/>
        </w:rPr>
        <w:t>de acuerdo a su nivel profesional y laboral</w:t>
      </w:r>
      <w:r w:rsidRPr="00BE1013">
        <w:rPr>
          <w:rFonts w:ascii="Palatino Linotype" w:eastAsia="Palatino Linotype" w:hAnsi="Palatino Linotype" w:cs="Palatino Linotype"/>
          <w:color w:val="000000"/>
          <w:szCs w:val="24"/>
        </w:rPr>
        <w:t xml:space="preserve">, para el desempeño de sus funciones en el cargo que ostenten, razón que resulta suficiente para que sean de conocimiento público </w:t>
      </w:r>
      <w:r w:rsidRPr="00BE1013">
        <w:rPr>
          <w:rFonts w:ascii="Palatino Linotype" w:eastAsia="Palatino Linotype" w:hAnsi="Palatino Linotype" w:cs="Palatino Linotype"/>
          <w:color w:val="000000"/>
          <w:szCs w:val="24"/>
          <w:u w:val="single"/>
        </w:rPr>
        <w:t>y si bien es cierto que no existe disposición legal que ordene de manera expresa que el sujeto obligado, deba contar en sus archivos con un documento denominado “currículum vitae”</w:t>
      </w:r>
      <w:r w:rsidRPr="00BE1013">
        <w:rPr>
          <w:rFonts w:ascii="Palatino Linotype" w:eastAsia="Palatino Linotype" w:hAnsi="Palatino Linotype" w:cs="Palatino Linotype"/>
          <w:color w:val="000000"/>
          <w:szCs w:val="24"/>
        </w:rPr>
        <w:t xml:space="preserve"> de sus servidores públicos, </w:t>
      </w:r>
      <w:r w:rsidRPr="00BE1013">
        <w:rPr>
          <w:rFonts w:ascii="Palatino Linotype" w:eastAsia="Palatino Linotype" w:hAnsi="Palatino Linotype" w:cs="Palatino Linotype"/>
          <w:b/>
          <w:color w:val="000000"/>
          <w:szCs w:val="24"/>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580D1435" w14:textId="77777777" w:rsidR="002B1ADA" w:rsidRPr="00BE1013" w:rsidRDefault="002B1ADA" w:rsidP="002B1ADA">
      <w:pPr>
        <w:spacing w:after="0" w:line="360" w:lineRule="auto"/>
        <w:jc w:val="both"/>
        <w:rPr>
          <w:rFonts w:ascii="Palatino Linotype" w:eastAsia="Palatino Linotype" w:hAnsi="Palatino Linotype" w:cs="Palatino Linotype"/>
          <w:b/>
          <w:color w:val="000000"/>
          <w:szCs w:val="24"/>
        </w:rPr>
      </w:pPr>
    </w:p>
    <w:p w14:paraId="3D7D26E9" w14:textId="3A9387CC" w:rsidR="002B1ADA" w:rsidRPr="00BE1013" w:rsidRDefault="002B1ADA" w:rsidP="002B1ADA">
      <w:pPr>
        <w:spacing w:after="0"/>
        <w:ind w:left="567" w:right="560"/>
        <w:jc w:val="both"/>
        <w:rPr>
          <w:rFonts w:ascii="Palatino Linotype" w:eastAsia="Palatino Linotype" w:hAnsi="Palatino Linotype" w:cs="Palatino Linotype"/>
          <w:i/>
          <w:color w:val="000000"/>
          <w:szCs w:val="24"/>
        </w:rPr>
      </w:pPr>
      <w:r w:rsidRPr="00BE1013">
        <w:rPr>
          <w:rFonts w:ascii="Palatino Linotype" w:eastAsia="Palatino Linotype" w:hAnsi="Palatino Linotype" w:cs="Palatino Linotype"/>
          <w:i/>
          <w:color w:val="000000"/>
          <w:szCs w:val="24"/>
        </w:rPr>
        <w:t xml:space="preserve">“ARTÍCULO 47. Para ingresar al servicio público se requiere: </w:t>
      </w:r>
    </w:p>
    <w:p w14:paraId="08CD255A" w14:textId="6C48852A" w:rsidR="002B1ADA" w:rsidRPr="00BE1013" w:rsidRDefault="002B1ADA" w:rsidP="002B1ADA">
      <w:pPr>
        <w:spacing w:after="0"/>
        <w:ind w:left="567" w:right="560"/>
        <w:jc w:val="both"/>
        <w:rPr>
          <w:rFonts w:ascii="Palatino Linotype" w:eastAsia="Palatino Linotype" w:hAnsi="Palatino Linotype" w:cs="Palatino Linotype"/>
          <w:i/>
          <w:color w:val="000000"/>
          <w:szCs w:val="24"/>
        </w:rPr>
      </w:pPr>
      <w:r w:rsidRPr="00BE1013">
        <w:rPr>
          <w:rFonts w:ascii="Palatino Linotype" w:eastAsia="Palatino Linotype" w:hAnsi="Palatino Linotype" w:cs="Palatino Linotype"/>
          <w:i/>
          <w:color w:val="000000"/>
          <w:szCs w:val="24"/>
        </w:rPr>
        <w:lastRenderedPageBreak/>
        <w:t xml:space="preserve">I. Presentar una solicitud utilizando la forma oficial que se autorice por la institución pública o dependencia correspondiente, a la cual se le prohíbe incluir la fotografía de quien solicita el </w:t>
      </w:r>
      <w:proofErr w:type="gramStart"/>
      <w:r w:rsidRPr="00BE1013">
        <w:rPr>
          <w:rFonts w:ascii="Palatino Linotype" w:eastAsia="Palatino Linotype" w:hAnsi="Palatino Linotype" w:cs="Palatino Linotype"/>
          <w:i/>
          <w:color w:val="000000"/>
          <w:szCs w:val="24"/>
        </w:rPr>
        <w:t>empleo;[</w:t>
      </w:r>
      <w:proofErr w:type="gramEnd"/>
      <w:r w:rsidRPr="00BE1013">
        <w:rPr>
          <w:rFonts w:ascii="Palatino Linotype" w:eastAsia="Palatino Linotype" w:hAnsi="Palatino Linotype" w:cs="Palatino Linotype"/>
          <w:i/>
          <w:color w:val="000000"/>
          <w:szCs w:val="24"/>
        </w:rPr>
        <w:t>…]”</w:t>
      </w:r>
    </w:p>
    <w:p w14:paraId="598CD235"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0A69122D" w14:textId="0F348DA0" w:rsidR="002B1ADA" w:rsidRPr="00BE1013" w:rsidRDefault="002B1ADA" w:rsidP="002B1ADA">
      <w:pPr>
        <w:spacing w:after="0" w:line="360" w:lineRule="auto"/>
        <w:jc w:val="both"/>
        <w:rPr>
          <w:rFonts w:ascii="Palatino Linotype" w:eastAsia="Palatino Linotype" w:hAnsi="Palatino Linotype" w:cs="Palatino Linotype"/>
          <w:color w:val="000000"/>
          <w:szCs w:val="24"/>
        </w:rPr>
      </w:pPr>
      <w:r w:rsidRPr="00BE1013">
        <w:rPr>
          <w:rFonts w:ascii="Palatino Linotype" w:eastAsia="Palatino Linotype" w:hAnsi="Palatino Linotype" w:cs="Palatino Linotype"/>
          <w:b/>
          <w:color w:val="000000"/>
          <w:szCs w:val="24"/>
        </w:rPr>
        <w:t>Por lo que es posible determinar que, el currículum vítae, ficha curricular, solicitud de empleo o documento análogo, contienen información relacionada con la trayectoria académica, profesional y laboral,</w:t>
      </w:r>
      <w:r w:rsidRPr="00BE1013">
        <w:rPr>
          <w:rFonts w:ascii="Palatino Linotype" w:eastAsia="Palatino Linotype" w:hAnsi="Palatino Linotype" w:cs="Palatino Linotype"/>
          <w:color w:val="000000"/>
          <w:szCs w:val="24"/>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7BEAF06E"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p>
    <w:p w14:paraId="7F16B2FA" w14:textId="77777777" w:rsidR="002B1ADA" w:rsidRPr="00BE1013" w:rsidRDefault="002B1ADA" w:rsidP="002B1ADA">
      <w:pPr>
        <w:spacing w:after="0" w:line="360" w:lineRule="auto"/>
        <w:jc w:val="both"/>
        <w:rPr>
          <w:rFonts w:ascii="Palatino Linotype" w:eastAsia="Palatino Linotype" w:hAnsi="Palatino Linotype" w:cs="Palatino Linotype"/>
          <w:color w:val="000000"/>
          <w:szCs w:val="24"/>
        </w:rPr>
      </w:pPr>
      <w:r w:rsidRPr="00BE1013">
        <w:rPr>
          <w:rFonts w:ascii="Palatino Linotype" w:eastAsia="Palatino Linotype" w:hAnsi="Palatino Linotype" w:cs="Palatino Linotype"/>
          <w:color w:val="000000"/>
          <w:szCs w:val="24"/>
        </w:rPr>
        <w:t xml:space="preserve">En esa tesitura, debe apuntarse que la información curricular constituye una obligación de transparencia, pues </w:t>
      </w:r>
      <w:r w:rsidRPr="00BE1013">
        <w:rPr>
          <w:rFonts w:ascii="Palatino Linotype" w:eastAsia="Palatino Linotype" w:hAnsi="Palatino Linotype" w:cs="Palatino Linotype"/>
          <w:b/>
          <w:color w:val="000000"/>
          <w:szCs w:val="24"/>
        </w:rPr>
        <w:t>el Sujeto Obligado</w:t>
      </w:r>
      <w:r w:rsidRPr="00BE1013">
        <w:rPr>
          <w:rFonts w:ascii="Palatino Linotype" w:eastAsia="Palatino Linotype" w:hAnsi="Palatino Linotype" w:cs="Palatino Linotype"/>
          <w:color w:val="000000"/>
          <w:szCs w:val="24"/>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4DD2D50" w14:textId="77777777" w:rsidR="002B1ADA" w:rsidRPr="00BE1013" w:rsidRDefault="002B1ADA" w:rsidP="002B1ADA">
      <w:pPr>
        <w:spacing w:after="0" w:line="360" w:lineRule="auto"/>
        <w:jc w:val="both"/>
        <w:rPr>
          <w:rFonts w:ascii="Palatino Linotype" w:eastAsia="Palatino Linotype" w:hAnsi="Palatino Linotype" w:cs="Palatino Linotype"/>
          <w:color w:val="FF0000"/>
          <w:szCs w:val="24"/>
        </w:rPr>
      </w:pPr>
    </w:p>
    <w:p w14:paraId="54201FB7" w14:textId="77777777" w:rsidR="002B1ADA" w:rsidRPr="00BE1013" w:rsidRDefault="002B1ADA" w:rsidP="002B1ADA">
      <w:pPr>
        <w:spacing w:after="0" w:line="240" w:lineRule="auto"/>
        <w:ind w:left="567" w:right="612"/>
        <w:jc w:val="both"/>
        <w:rPr>
          <w:rFonts w:ascii="Palatino Linotype" w:eastAsia="Palatino Linotype" w:hAnsi="Palatino Linotype" w:cs="Palatino Linotype"/>
          <w:i/>
          <w:color w:val="000000"/>
          <w:sz w:val="20"/>
        </w:rPr>
      </w:pPr>
      <w:r w:rsidRPr="00BE1013">
        <w:rPr>
          <w:rFonts w:ascii="Palatino Linotype" w:eastAsia="Palatino Linotype" w:hAnsi="Palatino Linotype" w:cs="Palatino Linotype"/>
          <w:i/>
          <w:color w:val="000000"/>
          <w:szCs w:val="24"/>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8E8375" w14:textId="77777777" w:rsidR="002B1ADA" w:rsidRPr="00BE1013" w:rsidRDefault="002B1ADA" w:rsidP="002B1ADA">
      <w:pPr>
        <w:spacing w:after="0" w:line="240" w:lineRule="auto"/>
        <w:ind w:left="567" w:right="612"/>
        <w:jc w:val="both"/>
        <w:rPr>
          <w:rFonts w:ascii="Palatino Linotype" w:eastAsia="Palatino Linotype" w:hAnsi="Palatino Linotype" w:cs="Palatino Linotype"/>
          <w:i/>
          <w:color w:val="000000"/>
          <w:sz w:val="20"/>
        </w:rPr>
      </w:pPr>
      <w:r w:rsidRPr="00BE1013">
        <w:rPr>
          <w:rFonts w:ascii="Palatino Linotype" w:eastAsia="Palatino Linotype" w:hAnsi="Palatino Linotype" w:cs="Palatino Linotype"/>
          <w:i/>
          <w:color w:val="000000"/>
          <w:szCs w:val="24"/>
        </w:rPr>
        <w:t>...</w:t>
      </w:r>
    </w:p>
    <w:p w14:paraId="39CBFA2A" w14:textId="7055E7F5" w:rsidR="002B1ADA" w:rsidRPr="00BE1013" w:rsidRDefault="002B1ADA" w:rsidP="002B1ADA">
      <w:pPr>
        <w:spacing w:after="0" w:line="240" w:lineRule="auto"/>
        <w:ind w:left="567" w:right="612"/>
        <w:jc w:val="both"/>
        <w:rPr>
          <w:rFonts w:ascii="Palatino Linotype" w:eastAsia="Palatino Linotype" w:hAnsi="Palatino Linotype" w:cs="Palatino Linotype"/>
          <w:i/>
          <w:color w:val="000000"/>
          <w:sz w:val="20"/>
        </w:rPr>
      </w:pPr>
      <w:r w:rsidRPr="00BE1013">
        <w:rPr>
          <w:rFonts w:ascii="Palatino Linotype" w:eastAsia="Palatino Linotype" w:hAnsi="Palatino Linotype" w:cs="Palatino Linotype"/>
          <w:i/>
          <w:color w:val="000000"/>
          <w:szCs w:val="24"/>
        </w:rPr>
        <w:t>XXI. La información curricular, desde el nivel de jefe de departamento o equivalente, hasta el titular del sujeto obligado, así como, en su caso, las sanciones administrativas de que haya sido objeto;”</w:t>
      </w:r>
    </w:p>
    <w:p w14:paraId="0DF09A3E" w14:textId="77777777" w:rsidR="002B1ADA" w:rsidRPr="00BE1013" w:rsidRDefault="002B1ADA" w:rsidP="0058535C">
      <w:pPr>
        <w:spacing w:after="0" w:line="360" w:lineRule="auto"/>
        <w:ind w:right="49"/>
        <w:jc w:val="both"/>
        <w:rPr>
          <w:rFonts w:ascii="Palatino Linotype" w:eastAsia="Palatino Linotype" w:hAnsi="Palatino Linotype" w:cs="Palatino Linotype"/>
          <w:color w:val="FF0000"/>
        </w:rPr>
      </w:pPr>
    </w:p>
    <w:p w14:paraId="6259E98E" w14:textId="77777777" w:rsidR="002B1ADA" w:rsidRPr="00BE1013" w:rsidRDefault="002B1ADA" w:rsidP="0058535C">
      <w:pPr>
        <w:spacing w:after="0" w:line="360" w:lineRule="auto"/>
        <w:ind w:right="49"/>
        <w:jc w:val="both"/>
        <w:rPr>
          <w:rFonts w:ascii="Palatino Linotype" w:eastAsia="Palatino Linotype" w:hAnsi="Palatino Linotype" w:cs="Palatino Linotype"/>
          <w:color w:val="FF0000"/>
        </w:rPr>
      </w:pPr>
    </w:p>
    <w:p w14:paraId="2E61CCCC" w14:textId="77777777" w:rsidR="002B1ADA" w:rsidRPr="00BE1013" w:rsidRDefault="002B1ADA" w:rsidP="0058535C">
      <w:pPr>
        <w:spacing w:after="0" w:line="360" w:lineRule="auto"/>
        <w:ind w:right="49"/>
        <w:jc w:val="both"/>
        <w:rPr>
          <w:rFonts w:ascii="Palatino Linotype" w:eastAsia="Palatino Linotype" w:hAnsi="Palatino Linotype" w:cs="Palatino Linotype"/>
          <w:color w:val="FF0000"/>
        </w:rPr>
      </w:pPr>
    </w:p>
    <w:p w14:paraId="7D405560" w14:textId="07E0F1B2" w:rsidR="0058535C" w:rsidRPr="00BE1013" w:rsidRDefault="0058535C" w:rsidP="0058535C">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00C21079" w:rsidRPr="00BE1013">
        <w:rPr>
          <w:rFonts w:ascii="Palatino Linotype" w:eastAsia="Palatino Linotype" w:hAnsi="Palatino Linotype" w:cs="Palatino Linotype"/>
        </w:rPr>
        <w:t xml:space="preserve">vigentes a la fecha de la solicitud, </w:t>
      </w:r>
      <w:r w:rsidR="00B255AA" w:rsidRPr="00BE1013">
        <w:rPr>
          <w:rFonts w:ascii="Palatino Linotype" w:eastAsia="Palatino Linotype" w:hAnsi="Palatino Linotype" w:cs="Palatino Linotype"/>
        </w:rPr>
        <w:t xml:space="preserve">vigentes a la fecha de la solicitud, </w:t>
      </w:r>
      <w:r w:rsidR="00C21079" w:rsidRPr="00BE1013">
        <w:rPr>
          <w:rFonts w:ascii="Palatino Linotype" w:eastAsia="Palatino Linotype" w:hAnsi="Palatino Linotype" w:cs="Palatino Linotype"/>
        </w:rPr>
        <w:t xml:space="preserve">los cuales </w:t>
      </w:r>
      <w:r w:rsidRPr="00BE1013">
        <w:rPr>
          <w:rFonts w:ascii="Palatino Linotype" w:eastAsia="Palatino Linotype" w:hAnsi="Palatino Linotype" w:cs="Palatino Linotype"/>
        </w:rPr>
        <w:t>establece</w:t>
      </w:r>
      <w:r w:rsidR="00C21079" w:rsidRPr="00BE1013">
        <w:rPr>
          <w:rFonts w:ascii="Palatino Linotype" w:eastAsia="Palatino Linotype" w:hAnsi="Palatino Linotype" w:cs="Palatino Linotype"/>
        </w:rPr>
        <w:t>n</w:t>
      </w:r>
      <w:r w:rsidRPr="00BE1013">
        <w:rPr>
          <w:rFonts w:ascii="Palatino Linotype" w:eastAsia="Palatino Linotype" w:hAnsi="Palatino Linotype" w:cs="Palatino Linotype"/>
        </w:rPr>
        <w:t xml:space="preserve"> como datos a publicar, de los servidores públicos, </w:t>
      </w:r>
      <w:r w:rsidRPr="00BE1013">
        <w:rPr>
          <w:rFonts w:ascii="Palatino Linotype" w:eastAsia="Palatino Linotype" w:hAnsi="Palatino Linotype" w:cs="Palatino Linotype"/>
          <w:b/>
          <w:u w:val="single"/>
        </w:rPr>
        <w:t>el nivel máximo de estudios concluido y comprobable, así como la experiencia laboral</w:t>
      </w:r>
      <w:r w:rsidRPr="00BE1013">
        <w:rPr>
          <w:rFonts w:ascii="Palatino Linotype" w:eastAsia="Palatino Linotype" w:hAnsi="Palatino Linotype" w:cs="Palatino Linotype"/>
        </w:rPr>
        <w:t>, concerniente a los tres últimos empleos, tal como se muestra continuación:</w:t>
      </w:r>
    </w:p>
    <w:p w14:paraId="28182DE6" w14:textId="77777777" w:rsidR="0058535C" w:rsidRPr="00BE1013" w:rsidRDefault="0058535C" w:rsidP="0058535C">
      <w:pPr>
        <w:spacing w:after="0" w:line="360" w:lineRule="auto"/>
        <w:jc w:val="center"/>
        <w:rPr>
          <w:rFonts w:ascii="Palatino Linotype" w:eastAsia="Palatino Linotype" w:hAnsi="Palatino Linotype" w:cs="Palatino Linotype"/>
        </w:rPr>
      </w:pPr>
      <w:r w:rsidRPr="00BE1013">
        <w:rPr>
          <w:rFonts w:ascii="Palatino Linotype" w:eastAsia="Palatino Linotype" w:hAnsi="Palatino Linotype" w:cs="Palatino Linotype"/>
          <w:noProof/>
          <w:lang w:eastAsia="es-MX"/>
        </w:rPr>
        <w:drawing>
          <wp:inline distT="0" distB="0" distL="0" distR="0" wp14:anchorId="662BB61A" wp14:editId="35F5E813">
            <wp:extent cx="4280250" cy="1476600"/>
            <wp:effectExtent l="0" t="0" r="0" b="0"/>
            <wp:docPr id="2143108256"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15"/>
                    <a:srcRect t="24638"/>
                    <a:stretch>
                      <a:fillRect/>
                    </a:stretch>
                  </pic:blipFill>
                  <pic:spPr>
                    <a:xfrm>
                      <a:off x="0" y="0"/>
                      <a:ext cx="4280250" cy="1476600"/>
                    </a:xfrm>
                    <a:prstGeom prst="rect">
                      <a:avLst/>
                    </a:prstGeom>
                    <a:ln/>
                  </pic:spPr>
                </pic:pic>
              </a:graphicData>
            </a:graphic>
          </wp:inline>
        </w:drawing>
      </w:r>
      <w:r w:rsidRPr="00BE1013">
        <w:rPr>
          <w:noProof/>
          <w:lang w:eastAsia="es-MX"/>
        </w:rPr>
        <mc:AlternateContent>
          <mc:Choice Requires="wps">
            <w:drawing>
              <wp:anchor distT="0" distB="0" distL="114300" distR="114300" simplePos="0" relativeHeight="251659264" behindDoc="0" locked="0" layoutInCell="1" hidden="0" allowOverlap="1" wp14:anchorId="35D4F892" wp14:editId="4650C072">
                <wp:simplePos x="0" y="0"/>
                <wp:positionH relativeFrom="column">
                  <wp:posOffset>584200</wp:posOffset>
                </wp:positionH>
                <wp:positionV relativeFrom="paragraph">
                  <wp:posOffset>317500</wp:posOffset>
                </wp:positionV>
                <wp:extent cx="4454525" cy="1108495"/>
                <wp:effectExtent l="0" t="0" r="0" b="0"/>
                <wp:wrapNone/>
                <wp:docPr id="2143108252" name="Rectángulo 2143108252"/>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33132AE9" w14:textId="77777777" w:rsidR="004D508B" w:rsidRDefault="004D508B" w:rsidP="0058535C">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D4F892" id="Rectángulo 2143108252" o:spid="_x0000_s1026" style="position:absolute;left:0;text-align:left;margin-left:46pt;margin-top:25pt;width:350.75pt;height:8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" filled="f" strokeweight="2.25pt">
                <v:stroke startarrowwidth="narrow" startarrowlength="short" endarrowwidth="narrow" endarrowlength="short"/>
                <v:textbox inset="2.53958mm,2.53958mm,2.53958mm,2.53958mm">
                  <w:txbxContent>
                    <w:p w14:paraId="33132AE9" w14:textId="77777777" w:rsidR="004D508B" w:rsidRDefault="004D508B" w:rsidP="0058535C">
                      <w:pPr>
                        <w:spacing w:line="258" w:lineRule="auto"/>
                        <w:textDirection w:val="btLr"/>
                      </w:pPr>
                    </w:p>
                  </w:txbxContent>
                </v:textbox>
              </v:rect>
            </w:pict>
          </mc:Fallback>
        </mc:AlternateContent>
      </w:r>
    </w:p>
    <w:p w14:paraId="42A5AB4B" w14:textId="77777777" w:rsidR="0058535C" w:rsidRPr="00BE1013" w:rsidRDefault="0058535C" w:rsidP="0058535C">
      <w:pPr>
        <w:spacing w:after="0" w:line="360" w:lineRule="auto"/>
        <w:jc w:val="both"/>
        <w:rPr>
          <w:rFonts w:ascii="Palatino Linotype" w:eastAsia="Palatino Linotype" w:hAnsi="Palatino Linotype" w:cs="Palatino Linotype"/>
          <w:b/>
        </w:rPr>
      </w:pPr>
      <w:r w:rsidRPr="00BE1013">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proofErr w:type="spellStart"/>
      <w:r w:rsidRPr="00BE1013">
        <w:rPr>
          <w:rFonts w:ascii="Palatino Linotype" w:eastAsia="Palatino Linotype" w:hAnsi="Palatino Linotype" w:cs="Palatino Linotype"/>
          <w:b/>
          <w:i/>
        </w:rPr>
        <w:t>curriculum</w:t>
      </w:r>
      <w:proofErr w:type="spellEnd"/>
      <w:r w:rsidRPr="00BE1013">
        <w:rPr>
          <w:rFonts w:ascii="Palatino Linotype" w:eastAsia="Palatino Linotype" w:hAnsi="Palatino Linotype" w:cs="Palatino Linotype"/>
          <w:b/>
          <w:i/>
        </w:rPr>
        <w:t xml:space="preserve"> vitae</w:t>
      </w:r>
      <w:r w:rsidRPr="00BE1013">
        <w:rPr>
          <w:rFonts w:ascii="Palatino Linotype" w:eastAsia="Palatino Linotype" w:hAnsi="Palatino Linotype" w:cs="Palatino Linotype"/>
          <w:b/>
        </w:rPr>
        <w:t xml:space="preserve"> </w:t>
      </w:r>
      <w:r w:rsidRPr="00BE1013">
        <w:rPr>
          <w:rFonts w:ascii="Palatino Linotype" w:eastAsia="Palatino Linotype" w:hAnsi="Palatino Linotype" w:cs="Palatino Linotype"/>
        </w:rPr>
        <w:t>d</w:t>
      </w:r>
      <w:r w:rsidRPr="00BE1013">
        <w:rPr>
          <w:rFonts w:ascii="Palatino Linotype" w:eastAsia="Palatino Linotype" w:hAnsi="Palatino Linotype" w:cs="Palatino Linotype"/>
          <w:b/>
        </w:rPr>
        <w:t>e un servidor público, justifica que su formación académica resulta viable para el desempeño eficiente y correcto de su encargo; lo anterior, con el fin de acreditar que dichos trabajadores sean los más capacitados acordes al área solicitada.</w:t>
      </w:r>
    </w:p>
    <w:p w14:paraId="68A934CF" w14:textId="77777777" w:rsidR="0058535C" w:rsidRPr="00BE1013" w:rsidRDefault="0058535C" w:rsidP="0058535C">
      <w:pPr>
        <w:spacing w:after="0" w:line="360" w:lineRule="auto"/>
        <w:jc w:val="both"/>
        <w:rPr>
          <w:rFonts w:ascii="Palatino Linotype" w:eastAsia="Palatino Linotype" w:hAnsi="Palatino Linotype" w:cs="Palatino Linotype"/>
        </w:rPr>
      </w:pPr>
    </w:p>
    <w:p w14:paraId="346A99E9" w14:textId="38F1075D" w:rsidR="00E00717" w:rsidRPr="00BE1013" w:rsidRDefault="00E00717" w:rsidP="0058535C">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esta manera, con la entrega que se realice del </w:t>
      </w:r>
      <w:proofErr w:type="spellStart"/>
      <w:r w:rsidRPr="00BE1013">
        <w:rPr>
          <w:rFonts w:ascii="Palatino Linotype" w:eastAsia="Palatino Linotype" w:hAnsi="Palatino Linotype" w:cs="Palatino Linotype"/>
        </w:rPr>
        <w:t>curriculum</w:t>
      </w:r>
      <w:proofErr w:type="spellEnd"/>
      <w:r w:rsidRPr="00BE1013">
        <w:rPr>
          <w:rFonts w:ascii="Palatino Linotype" w:eastAsia="Palatino Linotype" w:hAnsi="Palatino Linotype" w:cs="Palatino Linotype"/>
        </w:rPr>
        <w:t xml:space="preserve"> vitae, ficha curricular, solicitud de empleo o documento análogo, también se daría cuenta del perfil profesional de los </w:t>
      </w:r>
      <w:r w:rsidRPr="00BE1013">
        <w:rPr>
          <w:rFonts w:ascii="Palatino Linotype" w:eastAsia="Palatino Linotype" w:hAnsi="Palatino Linotype" w:cs="Palatino Linotype"/>
        </w:rPr>
        <w:lastRenderedPageBreak/>
        <w:t>servidores públicos solicitados, al obrar dicha información dentro de las documentales indicadas.</w:t>
      </w:r>
    </w:p>
    <w:p w14:paraId="1901AAC8" w14:textId="77777777" w:rsidR="00E00717" w:rsidRPr="00BE1013" w:rsidRDefault="00E00717" w:rsidP="0058535C">
      <w:pPr>
        <w:spacing w:after="0" w:line="360" w:lineRule="auto"/>
        <w:jc w:val="both"/>
        <w:rPr>
          <w:rFonts w:ascii="Palatino Linotype" w:eastAsia="Palatino Linotype" w:hAnsi="Palatino Linotype" w:cs="Palatino Linotype"/>
        </w:rPr>
      </w:pPr>
    </w:p>
    <w:p w14:paraId="4C3EE61B" w14:textId="1449FC1A" w:rsidR="00C21079" w:rsidRPr="00BE1013" w:rsidRDefault="00E00717" w:rsidP="00C21079">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Ahora</w:t>
      </w:r>
      <w:r w:rsidR="0058535C" w:rsidRPr="00BE1013">
        <w:rPr>
          <w:rFonts w:ascii="Palatino Linotype" w:eastAsia="Palatino Linotype" w:hAnsi="Palatino Linotype" w:cs="Palatino Linotype"/>
        </w:rPr>
        <w:t>, del análisis</w:t>
      </w:r>
      <w:r w:rsidR="00C21079" w:rsidRPr="00BE1013">
        <w:rPr>
          <w:rFonts w:ascii="Palatino Linotype" w:eastAsia="Palatino Linotype" w:hAnsi="Palatino Linotype" w:cs="Palatino Linotype"/>
        </w:rPr>
        <w:t xml:space="preserve"> a la respuesta se advierte que, si bien en el presente asunto se pronunció la unidad administrativa competente, esta únicamente se limitó a negar la información bajo el argumento de que su actuar lo hacía por cuestiones de protección de datos personales; pronunciamiento que tiene como consecuencia que en el caso no se haya garantizado el derecho de acceso a la información del particular.</w:t>
      </w:r>
    </w:p>
    <w:p w14:paraId="209C2513" w14:textId="77777777" w:rsidR="00C21079" w:rsidRPr="00BE1013" w:rsidRDefault="00C21079" w:rsidP="00C21079">
      <w:pPr>
        <w:spacing w:after="0" w:line="360" w:lineRule="auto"/>
        <w:ind w:right="49"/>
        <w:jc w:val="both"/>
        <w:rPr>
          <w:rFonts w:ascii="Palatino Linotype" w:eastAsia="Palatino Linotype" w:hAnsi="Palatino Linotype" w:cs="Palatino Linotype"/>
        </w:rPr>
      </w:pPr>
    </w:p>
    <w:p w14:paraId="3751DF47" w14:textId="77777777" w:rsidR="00E00717" w:rsidRPr="00BE1013" w:rsidRDefault="00E00717" w:rsidP="00E00717">
      <w:pPr>
        <w:spacing w:after="0" w:line="360" w:lineRule="auto"/>
        <w:ind w:right="49"/>
        <w:jc w:val="both"/>
        <w:rPr>
          <w:rFonts w:ascii="Palatino Linotype" w:eastAsia="Palatino Linotype" w:hAnsi="Palatino Linotype" w:cs="Palatino Linotype"/>
          <w:color w:val="000000" w:themeColor="text1"/>
        </w:rPr>
      </w:pPr>
      <w:r w:rsidRPr="00BE1013">
        <w:rPr>
          <w:rFonts w:ascii="Palatino Linotype" w:eastAsia="Palatino Linotype" w:hAnsi="Palatino Linotype" w:cs="Palatino Linotype"/>
        </w:rPr>
        <w:t xml:space="preserve">Máxime que la servidora pública habilitada competente fue omisa en señalar de manera precisa si procedió a efectuar la búsqueda de la información requerida en sus archivos, lo que conlleva que en el </w:t>
      </w:r>
      <w:proofErr w:type="gramStart"/>
      <w:r w:rsidRPr="00BE1013">
        <w:rPr>
          <w:rFonts w:ascii="Palatino Linotype" w:eastAsia="Palatino Linotype" w:hAnsi="Palatino Linotype" w:cs="Palatino Linotype"/>
        </w:rPr>
        <w:t>caso</w:t>
      </w:r>
      <w:proofErr w:type="gramEnd"/>
      <w:r w:rsidRPr="00BE1013">
        <w:rPr>
          <w:rFonts w:ascii="Palatino Linotype" w:eastAsia="Palatino Linotype" w:hAnsi="Palatino Linotype" w:cs="Palatino Linotype"/>
        </w:rPr>
        <w:t xml:space="preserve"> aunque se haya pronunciado el área competente, no se dio cumplimiento al principio de búsqueda exhaustiva y razonable, </w:t>
      </w:r>
      <w:r w:rsidRPr="00BE1013">
        <w:rPr>
          <w:rFonts w:ascii="Palatino Linotype" w:eastAsia="Palatino Linotype" w:hAnsi="Palatino Linotype" w:cs="Palatino Linotype"/>
          <w:color w:val="000000" w:themeColor="text1"/>
        </w:rPr>
        <w:t>cuyo alcance se encuentra establecido en el Criterio Reiterado 02/19 emitido por el Pleno de este Organismo Garante, a saber:</w:t>
      </w:r>
    </w:p>
    <w:p w14:paraId="5AEF6E0C" w14:textId="77777777" w:rsidR="00E00717" w:rsidRPr="00BE1013" w:rsidRDefault="00E00717" w:rsidP="00E00717">
      <w:pPr>
        <w:spacing w:after="0" w:line="360" w:lineRule="auto"/>
        <w:jc w:val="both"/>
        <w:rPr>
          <w:rFonts w:ascii="Palatino Linotype" w:eastAsia="Palatino Linotype" w:hAnsi="Palatino Linotype" w:cs="Palatino Linotype"/>
          <w:color w:val="000000" w:themeColor="text1"/>
        </w:rPr>
      </w:pPr>
    </w:p>
    <w:p w14:paraId="2E5DB899" w14:textId="77777777" w:rsidR="00E00717" w:rsidRPr="00BE1013" w:rsidRDefault="00E00717" w:rsidP="00E00717">
      <w:pPr>
        <w:spacing w:after="0"/>
        <w:ind w:left="567" w:right="706"/>
        <w:jc w:val="both"/>
        <w:rPr>
          <w:rFonts w:ascii="Palatino Linotype" w:eastAsia="Palatino Linotype" w:hAnsi="Palatino Linotype" w:cs="Palatino Linotype"/>
          <w:i/>
          <w:color w:val="000000"/>
        </w:rPr>
      </w:pPr>
      <w:r w:rsidRPr="00BE1013">
        <w:rPr>
          <w:rFonts w:ascii="Palatino Linotype" w:eastAsia="Palatino Linotype" w:hAnsi="Palatino Linotype" w:cs="Palatino Linotype"/>
          <w:b/>
          <w:i/>
          <w:color w:val="00000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BE1013">
        <w:rPr>
          <w:rFonts w:ascii="Palatino Linotype" w:eastAsia="Palatino Linotype" w:hAnsi="Palatino Linotype" w:cs="Palatino Linotype"/>
          <w:i/>
          <w:color w:val="00000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w:t>
      </w:r>
      <w:r w:rsidRPr="00BE1013">
        <w:rPr>
          <w:rFonts w:ascii="Palatino Linotype" w:eastAsia="Palatino Linotype" w:hAnsi="Palatino Linotype" w:cs="Palatino Linotype"/>
          <w:i/>
          <w:color w:val="000000"/>
        </w:rPr>
        <w:lastRenderedPageBreak/>
        <w:t>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5C7F912F" w14:textId="77777777" w:rsidR="00E00717" w:rsidRPr="00BE1013" w:rsidRDefault="00E00717" w:rsidP="00E00717">
      <w:pPr>
        <w:spacing w:after="0" w:line="360" w:lineRule="auto"/>
        <w:jc w:val="both"/>
        <w:rPr>
          <w:rFonts w:ascii="Palatino Linotype" w:eastAsia="Palatino Linotype" w:hAnsi="Palatino Linotype" w:cs="Palatino Linotype"/>
          <w:color w:val="000000" w:themeColor="text1"/>
        </w:rPr>
      </w:pPr>
    </w:p>
    <w:p w14:paraId="24F19C7B" w14:textId="77777777" w:rsidR="00E00717" w:rsidRPr="00BE1013" w:rsidRDefault="00E00717" w:rsidP="00E00717">
      <w:pPr>
        <w:spacing w:after="0" w:line="360" w:lineRule="auto"/>
        <w:jc w:val="both"/>
        <w:rPr>
          <w:rFonts w:ascii="Palatino Linotype" w:eastAsia="Palatino Linotype" w:hAnsi="Palatino Linotype" w:cs="Palatino Linotype"/>
          <w:color w:val="000000" w:themeColor="text1"/>
        </w:rPr>
      </w:pPr>
      <w:r w:rsidRPr="00BE1013">
        <w:rPr>
          <w:rFonts w:ascii="Palatino Linotype" w:eastAsia="Palatino Linotype" w:hAnsi="Palatino Linotype" w:cs="Palatino Linotype"/>
          <w:color w:val="000000" w:themeColor="text1"/>
        </w:rPr>
        <w:t>Asimismo, se considera que en el caso el pronunciamiento del servidor público habilitado competente, tampoco cumplió con los principios de congruencia y exhaustividad, pues además de que el servidor público habilitado competente no indicó los archivos en donde procedió a realizar la búsqueda de la información, únicamente se limitó a señalar preceptos de la Ley de Protección de Datos de la Entidad, como parte de su justificación para negar la misma.</w:t>
      </w:r>
    </w:p>
    <w:p w14:paraId="640CDD71" w14:textId="77777777" w:rsidR="00E00717" w:rsidRPr="00BE1013" w:rsidRDefault="00E00717" w:rsidP="00E00717">
      <w:pPr>
        <w:spacing w:after="0" w:line="360" w:lineRule="auto"/>
        <w:jc w:val="both"/>
        <w:rPr>
          <w:rFonts w:ascii="Palatino Linotype" w:eastAsia="Palatino Linotype" w:hAnsi="Palatino Linotype" w:cs="Palatino Linotype"/>
          <w:color w:val="000000" w:themeColor="text1"/>
        </w:rPr>
      </w:pPr>
    </w:p>
    <w:p w14:paraId="5C98322F" w14:textId="77777777" w:rsidR="00E00717" w:rsidRPr="00BE1013" w:rsidRDefault="00E00717" w:rsidP="00E0071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color w:val="000000"/>
        </w:rPr>
        <w:t>En tal sentido, resulta aplicable el Criterio orientador 02/17 emitido por el Pleno del entonces Instituto Nacional de Transparencia y Acceso a la Información y Protección de Datos Personales, de título y texto siguientes:</w:t>
      </w:r>
    </w:p>
    <w:p w14:paraId="55CA11C2" w14:textId="77777777" w:rsidR="00E00717" w:rsidRPr="00BE1013" w:rsidRDefault="00E00717" w:rsidP="00E00717">
      <w:pPr>
        <w:pBdr>
          <w:top w:val="nil"/>
          <w:left w:val="nil"/>
          <w:bottom w:val="nil"/>
          <w:right w:val="nil"/>
          <w:between w:val="nil"/>
        </w:pBdr>
        <w:spacing w:after="0" w:line="360" w:lineRule="auto"/>
        <w:jc w:val="both"/>
        <w:rPr>
          <w:color w:val="000000"/>
        </w:rPr>
      </w:pPr>
    </w:p>
    <w:p w14:paraId="441833C4" w14:textId="77777777" w:rsidR="00E00717" w:rsidRPr="00BE1013" w:rsidRDefault="00E00717" w:rsidP="00E00717">
      <w:pPr>
        <w:pBdr>
          <w:top w:val="nil"/>
          <w:left w:val="nil"/>
          <w:bottom w:val="nil"/>
          <w:right w:val="nil"/>
          <w:between w:val="nil"/>
        </w:pBdr>
        <w:spacing w:after="0"/>
        <w:ind w:left="851" w:right="851"/>
        <w:jc w:val="both"/>
        <w:rPr>
          <w:rFonts w:ascii="Palatino Linotype" w:eastAsia="Palatino Linotype" w:hAnsi="Palatino Linotype" w:cs="Palatino Linotype"/>
          <w:i/>
          <w:color w:val="000000"/>
        </w:rPr>
      </w:pPr>
      <w:r w:rsidRPr="00BE1013">
        <w:rPr>
          <w:rFonts w:ascii="Palatino Linotype" w:eastAsia="Palatino Linotype" w:hAnsi="Palatino Linotype" w:cs="Palatino Linotype"/>
          <w:b/>
          <w:i/>
          <w:color w:val="000000"/>
        </w:rPr>
        <w:t xml:space="preserve">“Congruencia y exhaustividad. Sus alcances para garantizar el derecho de acceso a la información. </w:t>
      </w:r>
      <w:r w:rsidRPr="00BE1013">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w:t>
      </w:r>
      <w:r w:rsidRPr="00BE1013">
        <w:rPr>
          <w:rFonts w:ascii="Palatino Linotype" w:eastAsia="Palatino Linotype" w:hAnsi="Palatino Linotype" w:cs="Palatino Linotype"/>
          <w:i/>
          <w:color w:val="000000"/>
        </w:rPr>
        <w:lastRenderedPageBreak/>
        <w:t xml:space="preserve">acto administrativo debe cumplir con los principios de congruencia y exhaustividad. Para el efectivo ejercicio del derecho de acceso a la información, </w:t>
      </w:r>
      <w:r w:rsidRPr="00BE1013">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BE1013">
        <w:rPr>
          <w:rFonts w:ascii="Palatino Linotype" w:eastAsia="Palatino Linotype" w:hAnsi="Palatino Linotype" w:cs="Palatino Linotype"/>
          <w:i/>
          <w:color w:val="000000"/>
        </w:rPr>
        <w:t xml:space="preserve">; mientras que </w:t>
      </w:r>
      <w:r w:rsidRPr="00BE1013">
        <w:rPr>
          <w:rFonts w:ascii="Palatino Linotype" w:eastAsia="Palatino Linotype" w:hAnsi="Palatino Linotype" w:cs="Palatino Linotype"/>
          <w:b/>
          <w:i/>
          <w:color w:val="000000"/>
        </w:rPr>
        <w:t>la exhaustividad significa que dicha respuesta se refiera expresamente a cada uno de los puntos solicitados</w:t>
      </w:r>
      <w:r w:rsidRPr="00BE1013">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F86BC71" w14:textId="77777777" w:rsidR="00E00717" w:rsidRPr="00BE1013" w:rsidRDefault="00E00717" w:rsidP="00E00717">
      <w:pPr>
        <w:spacing w:after="0" w:line="360" w:lineRule="auto"/>
        <w:ind w:right="-7"/>
        <w:jc w:val="both"/>
        <w:rPr>
          <w:rFonts w:ascii="Palatino Linotype" w:eastAsia="Palatino Linotype" w:hAnsi="Palatino Linotype" w:cs="Palatino Linotype"/>
        </w:rPr>
      </w:pPr>
    </w:p>
    <w:p w14:paraId="1EF83DE1" w14:textId="77777777" w:rsidR="00E00717" w:rsidRPr="00BE1013" w:rsidRDefault="00E00717" w:rsidP="00E00717">
      <w:pPr>
        <w:spacing w:after="0" w:line="360" w:lineRule="auto"/>
        <w:jc w:val="both"/>
        <w:rPr>
          <w:rFonts w:ascii="Palatino Linotype" w:eastAsia="Palatino Linotype" w:hAnsi="Palatino Linotype" w:cs="Palatino Linotype"/>
          <w:color w:val="000000" w:themeColor="text1"/>
        </w:rPr>
      </w:pPr>
      <w:r w:rsidRPr="00BE1013">
        <w:rPr>
          <w:rFonts w:ascii="Palatino Linotype" w:eastAsia="Palatino Linotype" w:hAnsi="Palatino Linotype" w:cs="Palatino Linotype"/>
          <w:color w:val="000000" w:themeColor="text1"/>
        </w:rPr>
        <w:t>De ahí que, la respuesta proporcionada al requerimiento en análisis no cumple con los principios de búsqueda exhaustiva, congruencia y exhaustividad.</w:t>
      </w:r>
    </w:p>
    <w:p w14:paraId="236A126F" w14:textId="77777777" w:rsidR="00E00717" w:rsidRPr="00BE1013" w:rsidRDefault="00E00717" w:rsidP="00C21079">
      <w:pPr>
        <w:spacing w:after="0" w:line="360" w:lineRule="auto"/>
        <w:ind w:right="49"/>
        <w:jc w:val="both"/>
        <w:rPr>
          <w:rFonts w:ascii="Palatino Linotype" w:eastAsia="Palatino Linotype" w:hAnsi="Palatino Linotype" w:cs="Palatino Linotype"/>
        </w:rPr>
      </w:pPr>
    </w:p>
    <w:p w14:paraId="30195756" w14:textId="6CF29367" w:rsidR="00C21079" w:rsidRPr="00BE1013" w:rsidRDefault="00C21079" w:rsidP="007D436D">
      <w:pPr>
        <w:spacing w:after="0" w:line="360" w:lineRule="auto"/>
        <w:ind w:right="49"/>
        <w:jc w:val="both"/>
        <w:rPr>
          <w:rFonts w:ascii="Palatino Linotype" w:eastAsia="Palatino Linotype" w:hAnsi="Palatino Linotype" w:cs="Palatino Linotype"/>
          <w:b/>
        </w:rPr>
      </w:pPr>
      <w:r w:rsidRPr="00BE1013">
        <w:rPr>
          <w:rFonts w:ascii="Palatino Linotype" w:eastAsia="Palatino Linotype" w:hAnsi="Palatino Linotype" w:cs="Palatino Linotype"/>
        </w:rPr>
        <w:t>Por lo que, a fin de restituir al particular en el ejercicio de su derecho de acceso a la información pública resulta procedente ordenar que en cumplimiento a la presente resolución se haga entrega, previa búsqueda exhaustiva y razonable</w:t>
      </w:r>
      <w:r w:rsidR="00C66BB9" w:rsidRPr="00BE1013">
        <w:rPr>
          <w:rFonts w:ascii="Palatino Linotype" w:eastAsia="Palatino Linotype" w:hAnsi="Palatino Linotype" w:cs="Palatino Linotype"/>
        </w:rPr>
        <w:t xml:space="preserve">, los documentos donde conste </w:t>
      </w:r>
      <w:r w:rsidR="00C66BB9" w:rsidRPr="00BE1013">
        <w:rPr>
          <w:rFonts w:ascii="Palatino Linotype" w:eastAsia="Palatino Linotype" w:hAnsi="Palatino Linotype" w:cs="Palatino Linotype"/>
          <w:b/>
        </w:rPr>
        <w:t>la información curricular de</w:t>
      </w:r>
      <w:r w:rsidRPr="00BE1013">
        <w:rPr>
          <w:rFonts w:ascii="Palatino Linotype" w:eastAsia="Palatino Linotype" w:hAnsi="Palatino Linotype" w:cs="Palatino Linotype"/>
          <w:b/>
        </w:rPr>
        <w:t xml:space="preserve"> los servidores públicos que ostentan el cargo de </w:t>
      </w:r>
      <w:proofErr w:type="gramStart"/>
      <w:r w:rsidRPr="00BE1013">
        <w:rPr>
          <w:rFonts w:ascii="Palatino Linotype" w:eastAsia="Palatino Linotype" w:hAnsi="Palatino Linotype" w:cs="Palatino Linotype"/>
          <w:b/>
        </w:rPr>
        <w:t>Director</w:t>
      </w:r>
      <w:proofErr w:type="gramEnd"/>
      <w:r w:rsidRPr="00BE1013">
        <w:rPr>
          <w:rFonts w:ascii="Palatino Linotype" w:eastAsia="Palatino Linotype" w:hAnsi="Palatino Linotype" w:cs="Palatino Linotype"/>
          <w:b/>
        </w:rPr>
        <w:t>, Coordinador, Jefe de Departamento, Tesorero Municipal y Contralor Interno Municipal en funciones al trece de enero de dos mil veinticinco.</w:t>
      </w:r>
    </w:p>
    <w:p w14:paraId="20332126" w14:textId="39CF6D6F" w:rsidR="00C21079" w:rsidRPr="00BE1013" w:rsidRDefault="00C21079" w:rsidP="007D436D">
      <w:pPr>
        <w:spacing w:after="0" w:line="360" w:lineRule="auto"/>
        <w:ind w:right="49"/>
        <w:jc w:val="both"/>
        <w:rPr>
          <w:rFonts w:ascii="Palatino Linotype" w:eastAsia="Palatino Linotype" w:hAnsi="Palatino Linotype" w:cs="Palatino Linotype"/>
        </w:rPr>
      </w:pPr>
    </w:p>
    <w:p w14:paraId="1CE53CDF" w14:textId="19B693FC" w:rsidR="0016672B" w:rsidRPr="00BE1013" w:rsidRDefault="0016672B" w:rsidP="007D436D">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En consecuencia, se considera que los motivos de inconformidad del particular resultan fundados, siendo procedente </w:t>
      </w:r>
      <w:r w:rsidRPr="00BE1013">
        <w:rPr>
          <w:rFonts w:ascii="Palatino Linotype" w:eastAsia="Palatino Linotype" w:hAnsi="Palatino Linotype" w:cs="Palatino Linotype"/>
          <w:b/>
        </w:rPr>
        <w:t xml:space="preserve">Revocar </w:t>
      </w:r>
      <w:r w:rsidRPr="00BE1013">
        <w:rPr>
          <w:rFonts w:ascii="Palatino Linotype" w:eastAsia="Palatino Linotype" w:hAnsi="Palatino Linotype" w:cs="Palatino Linotype"/>
        </w:rPr>
        <w:t xml:space="preserve">la respuesta del </w:t>
      </w:r>
      <w:r w:rsidRPr="00BE1013">
        <w:rPr>
          <w:rFonts w:ascii="Palatino Linotype" w:eastAsia="Palatino Linotype" w:hAnsi="Palatino Linotype" w:cs="Palatino Linotype"/>
          <w:b/>
        </w:rPr>
        <w:t xml:space="preserve">Sujeto Obligado </w:t>
      </w:r>
      <w:r w:rsidRPr="00BE1013">
        <w:rPr>
          <w:rFonts w:ascii="Palatino Linotype" w:eastAsia="Palatino Linotype" w:hAnsi="Palatino Linotype" w:cs="Palatino Linotype"/>
        </w:rPr>
        <w:t>y ordenar que en cumplimiento a la presente resolución se haga entrega de la información indicada.</w:t>
      </w:r>
    </w:p>
    <w:p w14:paraId="0114FAC6" w14:textId="77777777" w:rsidR="0016672B" w:rsidRPr="00BE1013" w:rsidRDefault="0016672B" w:rsidP="007D436D">
      <w:pPr>
        <w:spacing w:after="0" w:line="360" w:lineRule="auto"/>
        <w:ind w:right="49"/>
        <w:jc w:val="both"/>
        <w:rPr>
          <w:rFonts w:ascii="Palatino Linotype" w:eastAsia="Palatino Linotype" w:hAnsi="Palatino Linotype" w:cs="Palatino Linotype"/>
        </w:rPr>
      </w:pPr>
    </w:p>
    <w:p w14:paraId="7F98FABF"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3" w:name="_heading=h.30j0zll" w:colFirst="0" w:colLast="0"/>
      <w:bookmarkEnd w:id="3"/>
      <w:r w:rsidRPr="00BE1013">
        <w:rPr>
          <w:rFonts w:ascii="Palatino Linotype" w:eastAsia="Palatino Linotype" w:hAnsi="Palatino Linotype" w:cs="Palatino Linotype"/>
          <w:b/>
        </w:rPr>
        <w:t xml:space="preserve">Quinto. Versión Pública. </w:t>
      </w:r>
      <w:r w:rsidRPr="00BE101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w:t>
      </w:r>
      <w:r w:rsidRPr="00BE1013">
        <w:rPr>
          <w:rFonts w:ascii="Palatino Linotype" w:eastAsia="Palatino Linotype" w:hAnsi="Palatino Linotype" w:cs="Palatino Linotype"/>
        </w:rPr>
        <w:lastRenderedPageBreak/>
        <w:t xml:space="preserve">en los términos que la misma Ley de la Materia señala,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BA6EBA1"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AD877A9"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Artículo 3.</w:t>
      </w:r>
      <w:r w:rsidRPr="00BE1013">
        <w:rPr>
          <w:rFonts w:ascii="Palatino Linotype" w:eastAsia="Palatino Linotype" w:hAnsi="Palatino Linotype" w:cs="Palatino Linotype"/>
          <w:i/>
        </w:rPr>
        <w:t xml:space="preserve"> Para los efectos de la presente Ley se entenderá </w:t>
      </w:r>
      <w:proofErr w:type="gramStart"/>
      <w:r w:rsidRPr="00BE1013">
        <w:rPr>
          <w:rFonts w:ascii="Palatino Linotype" w:eastAsia="Palatino Linotype" w:hAnsi="Palatino Linotype" w:cs="Palatino Linotype"/>
          <w:i/>
        </w:rPr>
        <w:t>por:…</w:t>
      </w:r>
      <w:proofErr w:type="gramEnd"/>
    </w:p>
    <w:p w14:paraId="4D73550D"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XX.</w:t>
      </w:r>
      <w:r w:rsidRPr="00BE1013">
        <w:rPr>
          <w:rFonts w:ascii="Palatino Linotype" w:eastAsia="Palatino Linotype" w:hAnsi="Palatino Linotype" w:cs="Palatino Linotype"/>
          <w:i/>
        </w:rPr>
        <w:t xml:space="preserve"> Información clasificada: Aquella considerada por la presente Ley como reservada o confidencial; </w:t>
      </w:r>
    </w:p>
    <w:p w14:paraId="5C92B893"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XXI.</w:t>
      </w:r>
      <w:r w:rsidRPr="00BE1013">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BFCBFA"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p>
    <w:p w14:paraId="7000F0DC"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XXXIV</w:t>
      </w:r>
      <w:r w:rsidRPr="00BE1013">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F252D37"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p>
    <w:p w14:paraId="00449C95"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XLV.</w:t>
      </w:r>
      <w:r w:rsidRPr="00BE1013">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14:paraId="6337AE82"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91.</w:t>
      </w:r>
      <w:r w:rsidRPr="00BE1013">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A2E9BC6"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122.</w:t>
      </w:r>
      <w:r w:rsidRPr="00BE1013">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BE1013">
        <w:rPr>
          <w:rFonts w:ascii="Palatino Linotype" w:eastAsia="Palatino Linotype" w:hAnsi="Palatino Linotype" w:cs="Palatino Linotype"/>
          <w:i/>
        </w:rPr>
        <w:t>actualiza</w:t>
      </w:r>
      <w:proofErr w:type="spellEnd"/>
      <w:r w:rsidRPr="00BE1013">
        <w:rPr>
          <w:rFonts w:ascii="Palatino Linotype" w:eastAsia="Palatino Linotype" w:hAnsi="Palatino Linotype" w:cs="Palatino Linotype"/>
          <w:i/>
        </w:rPr>
        <w:t xml:space="preserve"> alguno de los supuestos de reserva o confidencialidad, de conformidad con lo dispuesto en el presente título.</w:t>
      </w:r>
    </w:p>
    <w:p w14:paraId="191AEE66"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lastRenderedPageBreak/>
        <w:t>Los supuestos de reserva o confidencialidad previstos en las leyes deberán ser acordes con las bases, principios y disposiciones establecidos en la Ley General y, en ningún caso, podrán contravenirla.</w:t>
      </w:r>
    </w:p>
    <w:p w14:paraId="39386F02"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 aplicables</w:t>
      </w:r>
    </w:p>
    <w:p w14:paraId="45078328"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135.</w:t>
      </w:r>
      <w:r w:rsidRPr="00BE1013">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C3F70CB"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D6FEBA"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143</w:t>
      </w:r>
      <w:r w:rsidRPr="00BE1013">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AF6FD63"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 xml:space="preserve">I. Se refiera a la información privada y los datos personales concernientes a una persona física o jurídica colectiva identificada o identificable; </w:t>
      </w:r>
    </w:p>
    <w:p w14:paraId="6063944E"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w:t>
      </w:r>
      <w:r w:rsidRPr="00BE1013">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73D7044"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III.</w:t>
      </w:r>
      <w:r w:rsidRPr="00BE1013">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B08CB2D"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B675B75"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72C76BD"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b/>
          <w:i/>
        </w:rPr>
      </w:pPr>
      <w:r w:rsidRPr="00BE1013">
        <w:rPr>
          <w:rFonts w:ascii="Palatino Linotype" w:eastAsia="Palatino Linotype" w:hAnsi="Palatino Linotype" w:cs="Palatino Linotype"/>
          <w:b/>
          <w:i/>
        </w:rPr>
        <w:t>Artículo 147. Para que los sujetos obligados puedan permitir el acceso a información confidencial requieren obtener el consentimiento de los particulares titulares de la información.</w:t>
      </w:r>
    </w:p>
    <w:p w14:paraId="6FD40554"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lastRenderedPageBreak/>
        <w:t>Artículo 148.</w:t>
      </w:r>
      <w:r w:rsidRPr="00BE1013">
        <w:rPr>
          <w:rFonts w:ascii="Palatino Linotype" w:eastAsia="Palatino Linotype" w:hAnsi="Palatino Linotype" w:cs="Palatino Linotype"/>
          <w:i/>
        </w:rPr>
        <w:t xml:space="preserve"> No se requerirá el consentimiento del titular de la información confidencial cuando:</w:t>
      </w:r>
    </w:p>
    <w:p w14:paraId="33DD4B19"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w:t>
      </w:r>
      <w:r w:rsidRPr="00BE1013">
        <w:rPr>
          <w:rFonts w:ascii="Palatino Linotype" w:eastAsia="Palatino Linotype" w:hAnsi="Palatino Linotype" w:cs="Palatino Linotype"/>
          <w:i/>
        </w:rPr>
        <w:t xml:space="preserve"> La información se encuentre en registros públicos o fuentes de acceso público;</w:t>
      </w:r>
    </w:p>
    <w:p w14:paraId="4B96C0FE"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w:t>
      </w:r>
      <w:r w:rsidRPr="00BE1013">
        <w:rPr>
          <w:rFonts w:ascii="Palatino Linotype" w:eastAsia="Palatino Linotype" w:hAnsi="Palatino Linotype" w:cs="Palatino Linotype"/>
          <w:i/>
        </w:rPr>
        <w:t xml:space="preserve"> Por Ley tenga el carácter de pública;</w:t>
      </w:r>
    </w:p>
    <w:p w14:paraId="7176B1FA"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III</w:t>
      </w:r>
      <w:r w:rsidRPr="00BE1013">
        <w:rPr>
          <w:rFonts w:ascii="Palatino Linotype" w:eastAsia="Palatino Linotype" w:hAnsi="Palatino Linotype" w:cs="Palatino Linotype"/>
          <w:i/>
        </w:rPr>
        <w:t>. Exista una orden judicial;</w:t>
      </w:r>
    </w:p>
    <w:p w14:paraId="7196BEA0"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IV.</w:t>
      </w:r>
      <w:r w:rsidRPr="00BE1013">
        <w:rPr>
          <w:rFonts w:ascii="Palatino Linotype" w:eastAsia="Palatino Linotype" w:hAnsi="Palatino Linotype" w:cs="Palatino Linotype"/>
          <w:i/>
        </w:rPr>
        <w:t xml:space="preserve"> Por razones de seguridad pública, o para proteger los derechos de terceros, se requiera su publicación; o</w:t>
      </w:r>
    </w:p>
    <w:p w14:paraId="3F1BF53D"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V.</w:t>
      </w:r>
      <w:r w:rsidRPr="00BE1013">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E9BFB67"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1087AE1" w14:textId="77777777" w:rsidR="007D436D" w:rsidRPr="00BE1013" w:rsidRDefault="007D436D" w:rsidP="007D436D">
      <w:pPr>
        <w:tabs>
          <w:tab w:val="left" w:pos="709"/>
        </w:tabs>
        <w:spacing w:after="0"/>
        <w:ind w:left="851" w:right="567"/>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149.</w:t>
      </w:r>
      <w:r w:rsidRPr="00BE1013">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(Sic)</w:t>
      </w:r>
    </w:p>
    <w:p w14:paraId="2D5EE920" w14:textId="77777777" w:rsidR="007D436D" w:rsidRPr="00BE1013" w:rsidRDefault="007D436D" w:rsidP="007D436D">
      <w:pPr>
        <w:spacing w:after="0" w:line="360" w:lineRule="auto"/>
        <w:ind w:right="49"/>
        <w:jc w:val="both"/>
        <w:rPr>
          <w:rFonts w:ascii="Palatino Linotype" w:eastAsia="Palatino Linotype" w:hAnsi="Palatino Linotype" w:cs="Palatino Linotype"/>
        </w:rPr>
      </w:pPr>
    </w:p>
    <w:p w14:paraId="2D222CDE"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3201BFD"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51DE7C7F"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w:t>
      </w:r>
      <w:r w:rsidRPr="00BE1013">
        <w:rPr>
          <w:rFonts w:ascii="Palatino Linotype" w:eastAsia="Palatino Linotype" w:hAnsi="Palatino Linotype" w:cs="Palatino Linotype"/>
        </w:rPr>
        <w:lastRenderedPageBreak/>
        <w:t>involucren el ejercicio de recursos públicos y la que presenten los particulares a los Sujetos Obligados, de conformidad con lo dispuesto por las leyes o los tratados internacionales.</w:t>
      </w:r>
    </w:p>
    <w:p w14:paraId="5F5AE7D4"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D7CAC19"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2E30D20"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0B7B80DC"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Artículo 168</w:t>
      </w:r>
      <w:r w:rsidRPr="00BE1013">
        <w:rPr>
          <w:rFonts w:ascii="Palatino Linotype" w:eastAsia="Palatino Linotype" w:hAnsi="Palatino Linotype" w:cs="Palatino Linotype"/>
          <w:i/>
        </w:rPr>
        <w:t>. En caso de que los sujetos obligados consideren que los documentos o la información deban ser clasificados, se sujetará a lo siguiente:</w:t>
      </w:r>
    </w:p>
    <w:p w14:paraId="1C0B31B2"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I.</w:t>
      </w:r>
      <w:r w:rsidRPr="00BE1013">
        <w:rPr>
          <w:rFonts w:ascii="Palatino Linotype" w:eastAsia="Palatino Linotype" w:hAnsi="Palatino Linotype" w:cs="Palatino Linotype"/>
          <w:i/>
        </w:rPr>
        <w:t xml:space="preserve"> El Área deberá remitir la solicitud, así como un escrito en el que </w:t>
      </w:r>
      <w:r w:rsidRPr="00BE1013">
        <w:rPr>
          <w:rFonts w:ascii="Palatino Linotype" w:eastAsia="Palatino Linotype" w:hAnsi="Palatino Linotype" w:cs="Palatino Linotype"/>
          <w:b/>
          <w:i/>
        </w:rPr>
        <w:t>funde y motive la clasificación al Comité de Transparencia</w:t>
      </w:r>
      <w:r w:rsidRPr="00BE1013">
        <w:rPr>
          <w:rFonts w:ascii="Palatino Linotype" w:eastAsia="Palatino Linotype" w:hAnsi="Palatino Linotype" w:cs="Palatino Linotype"/>
          <w:i/>
        </w:rPr>
        <w:t>, mismo que deberá resolver para:</w:t>
      </w:r>
    </w:p>
    <w:p w14:paraId="747E2EDC" w14:textId="77777777" w:rsidR="007D436D" w:rsidRPr="00BE1013" w:rsidRDefault="007D436D" w:rsidP="007D436D">
      <w:pPr>
        <w:spacing w:after="0"/>
        <w:ind w:left="851" w:right="616"/>
        <w:jc w:val="both"/>
        <w:rPr>
          <w:rFonts w:ascii="Palatino Linotype" w:eastAsia="Palatino Linotype" w:hAnsi="Palatino Linotype" w:cs="Palatino Linotype"/>
          <w:b/>
          <w:i/>
        </w:rPr>
      </w:pPr>
      <w:r w:rsidRPr="00BE1013">
        <w:rPr>
          <w:rFonts w:ascii="Palatino Linotype" w:eastAsia="Palatino Linotype" w:hAnsi="Palatino Linotype" w:cs="Palatino Linotype"/>
          <w:i/>
        </w:rPr>
        <w:t>a</w:t>
      </w:r>
      <w:r w:rsidRPr="00BE1013">
        <w:rPr>
          <w:rFonts w:ascii="Palatino Linotype" w:eastAsia="Palatino Linotype" w:hAnsi="Palatino Linotype" w:cs="Palatino Linotype"/>
          <w:b/>
          <w:i/>
        </w:rPr>
        <w:t>) Confirmar la clasificación;</w:t>
      </w:r>
    </w:p>
    <w:p w14:paraId="27D8ACC7"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b) Modificar la clasificación y otorgar total o parcialmente el acceso a la información; y c) Revocar la clasificación y conceder el acceso a la información.</w:t>
      </w:r>
    </w:p>
    <w:p w14:paraId="3E6915B3"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w:t>
      </w:r>
      <w:r w:rsidRPr="00BE1013">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14:paraId="607251D6"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III.</w:t>
      </w:r>
      <w:r w:rsidRPr="00BE1013">
        <w:rPr>
          <w:rFonts w:ascii="Palatino Linotype" w:eastAsia="Palatino Linotype" w:hAnsi="Palatino Linotype" w:cs="Palatino Linotype"/>
          <w:i/>
        </w:rPr>
        <w:t xml:space="preserve"> La resolución del Comité de Transparencia será notificada al interesado en el plazo de respuesta a la solicitud que establece esta Ley.” (Sic)</w:t>
      </w:r>
    </w:p>
    <w:p w14:paraId="1CBA6878"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6468262"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deberá proceder a testar los datos personales que se encuentren contenidos en los documentos a entregar por parte del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w:t>
      </w:r>
      <w:r w:rsidRPr="00BE1013">
        <w:rPr>
          <w:rFonts w:ascii="Palatino Linotype" w:eastAsia="Palatino Linotype" w:hAnsi="Palatino Linotype" w:cs="Palatino Linotype"/>
        </w:rPr>
        <w:lastRenderedPageBreak/>
        <w:t>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DAA5595"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p>
    <w:p w14:paraId="4A04CBAF" w14:textId="664A4CF6"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BE1013">
        <w:rPr>
          <w:rFonts w:ascii="Palatino Linotype" w:eastAsia="Palatino Linotype" w:hAnsi="Palatino Linotype" w:cs="Palatino Linotype"/>
          <w:b/>
        </w:rPr>
        <w:t>Registro Federal de Contribuyentes</w:t>
      </w:r>
      <w:r w:rsidRPr="00BE1013">
        <w:rPr>
          <w:rFonts w:ascii="Palatino Linotype" w:eastAsia="Palatino Linotype" w:hAnsi="Palatino Linotype" w:cs="Palatino Linotype"/>
        </w:rPr>
        <w:t xml:space="preserve"> (RFC), la </w:t>
      </w:r>
      <w:r w:rsidRPr="00BE1013">
        <w:rPr>
          <w:rFonts w:ascii="Palatino Linotype" w:eastAsia="Palatino Linotype" w:hAnsi="Palatino Linotype" w:cs="Palatino Linotype"/>
          <w:b/>
        </w:rPr>
        <w:t>Clave Única de Registro de Población</w:t>
      </w:r>
      <w:r w:rsidRPr="00BE1013">
        <w:rPr>
          <w:rFonts w:ascii="Palatino Linotype" w:eastAsia="Palatino Linotype" w:hAnsi="Palatino Linotype" w:cs="Palatino Linotype"/>
        </w:rPr>
        <w:t xml:space="preserve"> (CURP) y la </w:t>
      </w:r>
      <w:r w:rsidRPr="00BE1013">
        <w:rPr>
          <w:rFonts w:ascii="Palatino Linotype" w:eastAsia="Palatino Linotype" w:hAnsi="Palatino Linotype" w:cs="Palatino Linotype"/>
          <w:b/>
        </w:rPr>
        <w:t>Clave de cualquier tipo de seguridad social</w:t>
      </w:r>
      <w:r w:rsidRPr="00BE1013">
        <w:rPr>
          <w:rFonts w:ascii="Palatino Linotype" w:eastAsia="Palatino Linotype" w:hAnsi="Palatino Linotype" w:cs="Palatino Linotype"/>
        </w:rPr>
        <w:t xml:space="preserve"> (ISSEMYM, u otros), así como, el</w:t>
      </w:r>
      <w:r w:rsidRPr="00BE1013">
        <w:rPr>
          <w:rFonts w:ascii="Palatino Linotype" w:eastAsia="Palatino Linotype" w:hAnsi="Palatino Linotype" w:cs="Palatino Linotype"/>
          <w:b/>
        </w:rPr>
        <w:t xml:space="preserve"> número de empleado </w:t>
      </w:r>
      <w:r w:rsidRPr="00BE1013">
        <w:rPr>
          <w:rFonts w:ascii="Palatino Linotype" w:eastAsia="Palatino Linotype" w:hAnsi="Palatino Linotype" w:cs="Palatino Linotype"/>
        </w:rPr>
        <w:t xml:space="preserve">y cualquier información de carácter fiscal, bajo las siguientes consideraciones. </w:t>
      </w:r>
    </w:p>
    <w:p w14:paraId="4AA203A7"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506C97F" w14:textId="77777777" w:rsidR="007D436D" w:rsidRPr="00BE1013" w:rsidRDefault="007D436D" w:rsidP="007D436D">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606CED91"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FD21199"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4DE2CB1C" w14:textId="1461F5D5"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Lo anterior era compartido por el entonces Instituto Nacional de Transparencia, Acceso a la Información y Protección de Datos (INAI) a través del Criterio orientador 19/17, el cual es del tenor literal siguiente:</w:t>
      </w:r>
    </w:p>
    <w:p w14:paraId="4B7757ED"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1096DF8B"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lastRenderedPageBreak/>
        <w:t>“</w:t>
      </w:r>
      <w:r w:rsidRPr="00BE1013">
        <w:rPr>
          <w:rFonts w:ascii="Palatino Linotype" w:eastAsia="Palatino Linotype" w:hAnsi="Palatino Linotype" w:cs="Palatino Linotype"/>
          <w:b/>
          <w:i/>
        </w:rPr>
        <w:t xml:space="preserve">Registro Federal de Contribuyentes (RFC) de personas físicas. </w:t>
      </w:r>
      <w:r w:rsidRPr="00BE1013">
        <w:rPr>
          <w:rFonts w:ascii="Palatino Linotype" w:eastAsia="Palatino Linotype" w:hAnsi="Palatino Linotype" w:cs="Palatino Linotype"/>
          <w:i/>
        </w:rPr>
        <w:t>El RFC es una clave de carácter fiscal, única e irrepetible, que permite identificar al titular, su edad y fecha de nacimiento, por lo que es un dato personal de carácter confidencial.” (Sic)</w:t>
      </w:r>
    </w:p>
    <w:p w14:paraId="3C7501C7" w14:textId="77777777" w:rsidR="007D436D" w:rsidRPr="00BE1013" w:rsidRDefault="007D436D" w:rsidP="007D436D">
      <w:pPr>
        <w:spacing w:after="0"/>
        <w:ind w:left="851" w:right="616"/>
        <w:jc w:val="both"/>
        <w:rPr>
          <w:rFonts w:ascii="Palatino Linotype" w:eastAsia="Palatino Linotype" w:hAnsi="Palatino Linotype" w:cs="Palatino Linotype"/>
        </w:rPr>
      </w:pPr>
    </w:p>
    <w:p w14:paraId="070AA055"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BE1013">
        <w:rPr>
          <w:rFonts w:ascii="Palatino Linotype" w:eastAsia="Palatino Linotype" w:hAnsi="Palatino Linotype" w:cs="Palatino Linotype"/>
        </w:rPr>
        <w:t>homoclave</w:t>
      </w:r>
      <w:proofErr w:type="spellEnd"/>
      <w:r w:rsidRPr="00BE101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D20A8B3"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DB57F45"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F496F9"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E06237" w14:textId="4E190C34"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Argumento que era compartido por el entonces Instituto Nacional de Transparencia, Acceso a la Información y Protección de Datos (INAI)</w:t>
      </w:r>
      <w:r w:rsidRPr="00BE1013">
        <w:rPr>
          <w:rFonts w:ascii="Palatino Linotype" w:eastAsia="Palatino Linotype" w:hAnsi="Palatino Linotype" w:cs="Palatino Linotype"/>
          <w:b/>
        </w:rPr>
        <w:t xml:space="preserve">, conforme al </w:t>
      </w:r>
      <w:r w:rsidRPr="00BE1013">
        <w:rPr>
          <w:rFonts w:ascii="Palatino Linotype" w:eastAsia="Palatino Linotype" w:hAnsi="Palatino Linotype" w:cs="Palatino Linotype"/>
        </w:rPr>
        <w:t xml:space="preserve">criterio orientador número 18/17, el cual refiere: </w:t>
      </w:r>
    </w:p>
    <w:p w14:paraId="1A508DED"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1924C441" w14:textId="77777777" w:rsidR="007D436D" w:rsidRPr="00BE1013" w:rsidRDefault="007D436D" w:rsidP="007D436D">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 xml:space="preserve">Clave Única de Registro de Población (CURP). </w:t>
      </w:r>
      <w:r w:rsidRPr="00BE1013">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F616ACE" w14:textId="77777777" w:rsidR="007D436D" w:rsidRPr="00BE1013" w:rsidRDefault="007D436D" w:rsidP="007D436D">
      <w:pPr>
        <w:pBdr>
          <w:top w:val="nil"/>
          <w:left w:val="nil"/>
          <w:bottom w:val="nil"/>
          <w:right w:val="nil"/>
          <w:between w:val="nil"/>
        </w:pBdr>
        <w:spacing w:after="0"/>
        <w:ind w:left="851" w:right="616"/>
        <w:jc w:val="both"/>
        <w:rPr>
          <w:rFonts w:ascii="Palatino Linotype" w:eastAsia="Palatino Linotype" w:hAnsi="Palatino Linotype" w:cs="Palatino Linotype"/>
          <w:b/>
        </w:rPr>
      </w:pPr>
    </w:p>
    <w:p w14:paraId="3289B739" w14:textId="29159A79"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31F605E7"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6846D5BA"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El número de ficha de identificación única de los trabajadores es información de carácter confidencial.</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i/>
          <w:u w:val="single"/>
        </w:rPr>
        <w:t>dicha información es susceptible de clasificarse con el carácter de confidencial</w:t>
      </w:r>
      <w:r w:rsidRPr="00BE1013">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14:paraId="3CD3EA80" w14:textId="77777777" w:rsidR="007D436D" w:rsidRPr="00BE1013" w:rsidRDefault="007D436D" w:rsidP="007D436D">
      <w:pPr>
        <w:spacing w:after="0" w:line="360" w:lineRule="auto"/>
        <w:jc w:val="both"/>
        <w:rPr>
          <w:rFonts w:ascii="Palatino Linotype" w:eastAsia="Palatino Linotype" w:hAnsi="Palatino Linotype" w:cs="Palatino Linotype"/>
          <w:b/>
        </w:rPr>
      </w:pPr>
    </w:p>
    <w:p w14:paraId="0082407A" w14:textId="161E77AA" w:rsidR="007D436D" w:rsidRPr="00BE1013" w:rsidRDefault="007D436D" w:rsidP="007D436D">
      <w:pPr>
        <w:pStyle w:val="Prrafodelista"/>
        <w:numPr>
          <w:ilvl w:val="0"/>
          <w:numId w:val="18"/>
        </w:num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Fotografía de servidores públicos</w:t>
      </w:r>
      <w:r w:rsidRPr="00BE1013">
        <w:rPr>
          <w:rFonts w:ascii="Palatino Linotype" w:eastAsia="Palatino Linotype" w:hAnsi="Palatino Linotype" w:cs="Palatino Linotype"/>
        </w:rPr>
        <w:t xml:space="preserve">: </w:t>
      </w:r>
    </w:p>
    <w:p w14:paraId="1FF03E1F"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E8BEEC6"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953FA29"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5B0B8FB"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47B556F7"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2D61D25"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B28DEFF"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9FFAC36"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507E69B6"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CAA39A5"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49723034"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CB01CBF"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4B4BADC4"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1562500"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50D640F3"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w:t>
      </w:r>
      <w:r w:rsidRPr="00BE1013">
        <w:rPr>
          <w:rFonts w:ascii="Palatino Linotype" w:eastAsia="Palatino Linotype" w:hAnsi="Palatino Linotype" w:cs="Palatino Linotype"/>
        </w:rPr>
        <w:lastRenderedPageBreak/>
        <w:t>Transparencia y Acceso a la Información Pública del Estado de México y Municipios, por lo que en las versiones públicas que se ordenen, no podrá clasificarse esa información.</w:t>
      </w:r>
    </w:p>
    <w:p w14:paraId="46867CD9"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p>
    <w:p w14:paraId="3070711E"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BE1013">
        <w:rPr>
          <w:rFonts w:ascii="Palatino Linotype" w:eastAsia="Palatino Linotype" w:hAnsi="Palatino Linotype" w:cs="Palatino Linotype"/>
        </w:rPr>
        <w:t>Responsable</w:t>
      </w:r>
      <w:proofErr w:type="gramEnd"/>
      <w:r w:rsidRPr="00BE1013">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4B04F08"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p>
    <w:p w14:paraId="5AD4DC84"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49.</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b/>
          <w:i/>
        </w:rPr>
        <w:t>Los Comités de Transparencia</w:t>
      </w:r>
      <w:r w:rsidRPr="00BE1013">
        <w:rPr>
          <w:rFonts w:ascii="Palatino Linotype" w:eastAsia="Palatino Linotype" w:hAnsi="Palatino Linotype" w:cs="Palatino Linotype"/>
          <w:i/>
        </w:rPr>
        <w:t xml:space="preserve"> tendrán las siguientes atribuciones:</w:t>
      </w:r>
    </w:p>
    <w:p w14:paraId="331CA266"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VIII. Aprobar, modificar o revocar la clasificación de la información</w:t>
      </w:r>
      <w:r w:rsidRPr="00BE1013">
        <w:rPr>
          <w:rFonts w:ascii="Palatino Linotype" w:eastAsia="Palatino Linotype" w:hAnsi="Palatino Linotype" w:cs="Palatino Linotype"/>
          <w:i/>
        </w:rPr>
        <w:t>…”</w:t>
      </w:r>
    </w:p>
    <w:p w14:paraId="6C8EF2DA"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Artículo 53.</w:t>
      </w:r>
      <w:r w:rsidRPr="00BE1013">
        <w:rPr>
          <w:rFonts w:ascii="Palatino Linotype" w:eastAsia="Palatino Linotype" w:hAnsi="Palatino Linotype" w:cs="Palatino Linotype"/>
          <w:i/>
        </w:rPr>
        <w:t xml:space="preserve"> Las </w:t>
      </w:r>
      <w:r w:rsidRPr="00BE1013">
        <w:rPr>
          <w:rFonts w:ascii="Palatino Linotype" w:eastAsia="Palatino Linotype" w:hAnsi="Palatino Linotype" w:cs="Palatino Linotype"/>
          <w:b/>
          <w:i/>
        </w:rPr>
        <w:t>Unidades de Transparencia</w:t>
      </w:r>
      <w:r w:rsidRPr="00BE1013">
        <w:rPr>
          <w:rFonts w:ascii="Palatino Linotype" w:eastAsia="Palatino Linotype" w:hAnsi="Palatino Linotype" w:cs="Palatino Linotype"/>
          <w:i/>
        </w:rPr>
        <w:t xml:space="preserve"> tendrán las siguientes </w:t>
      </w:r>
      <w:r w:rsidRPr="00BE1013">
        <w:rPr>
          <w:rFonts w:ascii="Palatino Linotype" w:eastAsia="Palatino Linotype" w:hAnsi="Palatino Linotype" w:cs="Palatino Linotype"/>
          <w:b/>
          <w:i/>
        </w:rPr>
        <w:t>funciones</w:t>
      </w:r>
      <w:r w:rsidRPr="00BE1013">
        <w:rPr>
          <w:rFonts w:ascii="Palatino Linotype" w:eastAsia="Palatino Linotype" w:hAnsi="Palatino Linotype" w:cs="Palatino Linotype"/>
          <w:i/>
        </w:rPr>
        <w:t>:</w:t>
      </w:r>
    </w:p>
    <w:p w14:paraId="43078031"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X. Presentar ante el Comité, el proyecto de clasificación de información</w:t>
      </w:r>
      <w:r w:rsidRPr="00BE1013">
        <w:rPr>
          <w:rFonts w:ascii="Palatino Linotype" w:eastAsia="Palatino Linotype" w:hAnsi="Palatino Linotype" w:cs="Palatino Linotype"/>
          <w:i/>
        </w:rPr>
        <w:t xml:space="preserve">…” </w:t>
      </w:r>
    </w:p>
    <w:p w14:paraId="11CDC054"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“Artículo 59.</w:t>
      </w:r>
      <w:r w:rsidRPr="00BE1013">
        <w:rPr>
          <w:rFonts w:ascii="Palatino Linotype" w:eastAsia="Palatino Linotype" w:hAnsi="Palatino Linotype" w:cs="Palatino Linotype"/>
          <w:i/>
        </w:rPr>
        <w:t xml:space="preserve"> Los </w:t>
      </w:r>
      <w:r w:rsidRPr="00BE1013">
        <w:rPr>
          <w:rFonts w:ascii="Palatino Linotype" w:eastAsia="Palatino Linotype" w:hAnsi="Palatino Linotype" w:cs="Palatino Linotype"/>
          <w:b/>
          <w:i/>
        </w:rPr>
        <w:t>servidores públicos habilitados</w:t>
      </w:r>
      <w:r w:rsidRPr="00BE1013">
        <w:rPr>
          <w:rFonts w:ascii="Palatino Linotype" w:eastAsia="Palatino Linotype" w:hAnsi="Palatino Linotype" w:cs="Palatino Linotype"/>
          <w:i/>
        </w:rPr>
        <w:t xml:space="preserve"> tendrán las </w:t>
      </w:r>
      <w:r w:rsidRPr="00BE1013">
        <w:rPr>
          <w:rFonts w:ascii="Palatino Linotype" w:eastAsia="Palatino Linotype" w:hAnsi="Palatino Linotype" w:cs="Palatino Linotype"/>
          <w:b/>
          <w:i/>
        </w:rPr>
        <w:t>funciones</w:t>
      </w:r>
      <w:r w:rsidRPr="00BE1013">
        <w:rPr>
          <w:rFonts w:ascii="Palatino Linotype" w:eastAsia="Palatino Linotype" w:hAnsi="Palatino Linotype" w:cs="Palatino Linotype"/>
          <w:i/>
        </w:rPr>
        <w:t xml:space="preserve"> siguientes:</w:t>
      </w:r>
    </w:p>
    <w:p w14:paraId="1D5818E8"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V. Integrar y presentar al responsable de la Unidad de Transparencia la propuesta de clasificación de información</w:t>
      </w:r>
      <w:r w:rsidRPr="00BE1013">
        <w:rPr>
          <w:rFonts w:ascii="Palatino Linotype" w:eastAsia="Palatino Linotype" w:hAnsi="Palatino Linotype" w:cs="Palatino Linotype"/>
          <w:i/>
        </w:rPr>
        <w:t>, la cual tendrá los fundamentos y argumentos en que se basa dicha propuesta</w:t>
      </w:r>
      <w:proofErr w:type="gramStart"/>
      <w:r w:rsidRPr="00BE1013">
        <w:rPr>
          <w:rFonts w:ascii="Palatino Linotype" w:eastAsia="Palatino Linotype" w:hAnsi="Palatino Linotype" w:cs="Palatino Linotype"/>
          <w:i/>
        </w:rPr>
        <w:t>…”(</w:t>
      </w:r>
      <w:proofErr w:type="gramEnd"/>
      <w:r w:rsidRPr="00BE1013">
        <w:rPr>
          <w:rFonts w:ascii="Palatino Linotype" w:eastAsia="Palatino Linotype" w:hAnsi="Palatino Linotype" w:cs="Palatino Linotype"/>
          <w:i/>
        </w:rPr>
        <w:t>Sic)</w:t>
      </w:r>
    </w:p>
    <w:p w14:paraId="57C02D35" w14:textId="77777777" w:rsidR="007D436D" w:rsidRPr="00BE1013" w:rsidRDefault="007D436D" w:rsidP="007D436D">
      <w:pPr>
        <w:spacing w:after="0"/>
        <w:ind w:left="992" w:right="1043"/>
        <w:jc w:val="both"/>
        <w:rPr>
          <w:rFonts w:ascii="Palatino Linotype" w:eastAsia="Palatino Linotype" w:hAnsi="Palatino Linotype" w:cs="Palatino Linotype"/>
          <w:i/>
        </w:rPr>
      </w:pPr>
    </w:p>
    <w:p w14:paraId="02933B8D"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56035E9"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37011380"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3F55D68A"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5B143915" w14:textId="77777777" w:rsidR="007D436D" w:rsidRPr="00BE1013" w:rsidRDefault="007D436D" w:rsidP="007D436D">
      <w:pPr>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Artículo 149.</w:t>
      </w:r>
      <w:r w:rsidRPr="00BE1013">
        <w:rPr>
          <w:rFonts w:ascii="Palatino Linotype" w:eastAsia="Palatino Linotype" w:hAnsi="Palatino Linotype" w:cs="Palatino Linotype"/>
          <w:i/>
        </w:rPr>
        <w:t xml:space="preserve"> El </w:t>
      </w:r>
      <w:r w:rsidRPr="00BE1013">
        <w:rPr>
          <w:rFonts w:ascii="Palatino Linotype" w:eastAsia="Palatino Linotype" w:hAnsi="Palatino Linotype" w:cs="Palatino Linotype"/>
          <w:b/>
          <w:i/>
        </w:rPr>
        <w:t>acuerdo que clasifique la información como confidencial</w:t>
      </w:r>
      <w:r w:rsidRPr="00BE1013">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31DEC960"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p>
    <w:p w14:paraId="4AE02D2F"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Es decir,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5323E97" w14:textId="77777777" w:rsidR="007D436D" w:rsidRPr="00BE1013" w:rsidRDefault="007D436D" w:rsidP="007D436D">
      <w:pPr>
        <w:spacing w:after="0" w:line="360" w:lineRule="auto"/>
        <w:ind w:right="51"/>
        <w:jc w:val="both"/>
        <w:rPr>
          <w:rFonts w:ascii="Palatino Linotype" w:eastAsia="Palatino Linotype" w:hAnsi="Palatino Linotype" w:cs="Palatino Linotype"/>
        </w:rPr>
      </w:pPr>
    </w:p>
    <w:p w14:paraId="4397EA84" w14:textId="110745E6"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Al respecto, se destaca que la versión pública que elabore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E101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E1013">
        <w:rPr>
          <w:rFonts w:ascii="Palatino Linotype" w:eastAsia="Palatino Linotype" w:hAnsi="Palatino Linotype" w:cs="Palatino Linotype"/>
        </w:rPr>
        <w:t xml:space="preserve">, publicados en el Diario Oficial de la Federación en fecha dieciocho de noviembre del año dos mil veintidós, mediante Acuerdo del </w:t>
      </w:r>
      <w:r w:rsidRPr="00BE1013">
        <w:rPr>
          <w:rFonts w:ascii="Palatino Linotype" w:eastAsia="Palatino Linotype" w:hAnsi="Palatino Linotype" w:cs="Palatino Linotype"/>
        </w:rPr>
        <w:lastRenderedPageBreak/>
        <w:t>Consejo Nacional del Sistema Nacional de Transparencia, Acceso a la Información Pública y Protección de Datos Personales, vigentes a la fecha de la solicitud, que literalmente expresan:</w:t>
      </w:r>
    </w:p>
    <w:p w14:paraId="360CA49E" w14:textId="77777777" w:rsidR="007D436D" w:rsidRPr="00BE1013" w:rsidRDefault="007D436D" w:rsidP="007D436D">
      <w:pPr>
        <w:spacing w:after="0"/>
        <w:ind w:left="709" w:right="709"/>
        <w:jc w:val="both"/>
        <w:rPr>
          <w:rFonts w:ascii="Palatino Linotype" w:eastAsia="Palatino Linotype" w:hAnsi="Palatino Linotype" w:cs="Palatino Linotype"/>
          <w:b/>
          <w:i/>
        </w:rPr>
      </w:pPr>
    </w:p>
    <w:p w14:paraId="1E1412F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w:t>
      </w:r>
      <w:r w:rsidRPr="00BE1013">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03299310"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w:t>
      </w:r>
      <w:proofErr w:type="gramStart"/>
      <w:r w:rsidRPr="00BE1013">
        <w:rPr>
          <w:rFonts w:ascii="Palatino Linotype" w:eastAsia="Palatino Linotype" w:hAnsi="Palatino Linotype" w:cs="Palatino Linotype"/>
          <w:b/>
          <w:i/>
        </w:rPr>
        <w:t>Segundo.-</w:t>
      </w:r>
      <w:proofErr w:type="gramEnd"/>
      <w:r w:rsidRPr="00BE1013">
        <w:rPr>
          <w:rFonts w:ascii="Palatino Linotype" w:eastAsia="Palatino Linotype" w:hAnsi="Palatino Linotype" w:cs="Palatino Linotype"/>
          <w:i/>
        </w:rPr>
        <w:t xml:space="preserve"> Para efectos de los presentes Lineamientos Generales, se entenderá por:</w:t>
      </w:r>
    </w:p>
    <w:p w14:paraId="6CFB78CB"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XVIII.</w:t>
      </w:r>
      <w:r w:rsidRPr="00BE1013">
        <w:rPr>
          <w:rFonts w:ascii="Palatino Linotype" w:eastAsia="Palatino Linotype" w:hAnsi="Palatino Linotype" w:cs="Palatino Linotype"/>
          <w:i/>
        </w:rPr>
        <w:t xml:space="preserve"> </w:t>
      </w:r>
      <w:r w:rsidRPr="00BE1013">
        <w:rPr>
          <w:rFonts w:ascii="Palatino Linotype" w:eastAsia="Palatino Linotype" w:hAnsi="Palatino Linotype" w:cs="Palatino Linotype"/>
          <w:b/>
          <w:i/>
        </w:rPr>
        <w:t>Versión pública:</w:t>
      </w:r>
      <w:r w:rsidRPr="00BE1013">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BE1013">
        <w:rPr>
          <w:rFonts w:ascii="Palatino Linotype" w:eastAsia="Palatino Linotype" w:hAnsi="Palatino Linotype" w:cs="Palatino Linotype"/>
          <w:b/>
          <w:i/>
          <w:u w:val="single"/>
        </w:rPr>
        <w:t>fundando y motivando la</w:t>
      </w:r>
      <w:r w:rsidRPr="00BE1013">
        <w:rPr>
          <w:rFonts w:ascii="Palatino Linotype" w:eastAsia="Palatino Linotype" w:hAnsi="Palatino Linotype" w:cs="Palatino Linotype"/>
          <w:i/>
        </w:rPr>
        <w:t xml:space="preserve"> reserva o </w:t>
      </w:r>
      <w:r w:rsidRPr="00BE1013">
        <w:rPr>
          <w:rFonts w:ascii="Palatino Linotype" w:eastAsia="Palatino Linotype" w:hAnsi="Palatino Linotype" w:cs="Palatino Linotype"/>
          <w:b/>
          <w:i/>
          <w:u w:val="single"/>
        </w:rPr>
        <w:t>confidencialidad</w:t>
      </w:r>
      <w:r w:rsidRPr="00BE1013">
        <w:rPr>
          <w:rFonts w:ascii="Palatino Linotype" w:eastAsia="Palatino Linotype" w:hAnsi="Palatino Linotype" w:cs="Palatino Linotype"/>
          <w:i/>
        </w:rPr>
        <w:t>, a través de la resolución que para tal efecto emita el Comité de Transparencia.</w:t>
      </w:r>
    </w:p>
    <w:p w14:paraId="0655F57E"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Cuarto.</w:t>
      </w:r>
      <w:r w:rsidRPr="00BE1013">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AB7A2FD"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1F490E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Quinto.</w:t>
      </w:r>
      <w:r w:rsidRPr="00BE1013">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691688"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w:t>
      </w:r>
    </w:p>
    <w:p w14:paraId="20926D53"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Séptimo.</w:t>
      </w:r>
      <w:r w:rsidRPr="00BE1013">
        <w:rPr>
          <w:rFonts w:ascii="Palatino Linotype" w:eastAsia="Palatino Linotype" w:hAnsi="Palatino Linotype" w:cs="Palatino Linotype"/>
          <w:i/>
        </w:rPr>
        <w:t xml:space="preserve"> La clasificación de la información se llevará a cabo en el momento en que:</w:t>
      </w:r>
    </w:p>
    <w:p w14:paraId="2C78BDD4"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I.</w:t>
      </w:r>
      <w:r w:rsidRPr="00BE1013">
        <w:rPr>
          <w:rFonts w:ascii="Palatino Linotype" w:eastAsia="Palatino Linotype" w:hAnsi="Palatino Linotype" w:cs="Palatino Linotype"/>
          <w:i/>
        </w:rPr>
        <w:t xml:space="preserve"> Se reciba una solicitud de acceso a la información;</w:t>
      </w:r>
    </w:p>
    <w:p w14:paraId="2F173C18"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II.</w:t>
      </w:r>
      <w:r w:rsidRPr="00BE1013">
        <w:rPr>
          <w:rFonts w:ascii="Palatino Linotype" w:eastAsia="Palatino Linotype" w:hAnsi="Palatino Linotype" w:cs="Palatino Linotype"/>
          <w:i/>
        </w:rPr>
        <w:t xml:space="preserve"> </w:t>
      </w:r>
      <w:proofErr w:type="gramStart"/>
      <w:r w:rsidRPr="00BE1013">
        <w:rPr>
          <w:rFonts w:ascii="Palatino Linotype" w:eastAsia="Palatino Linotype" w:hAnsi="Palatino Linotype" w:cs="Palatino Linotype"/>
          <w:i/>
        </w:rPr>
        <w:t>Se  determine</w:t>
      </w:r>
      <w:proofErr w:type="gramEnd"/>
      <w:r w:rsidRPr="00BE1013">
        <w:rPr>
          <w:rFonts w:ascii="Palatino Linotype" w:eastAsia="Palatino Linotype" w:hAnsi="Palatino Linotype" w:cs="Palatino Linotype"/>
          <w:i/>
        </w:rPr>
        <w:t xml:space="preserve"> mediante resolución del Comité de Transparencia, el órgano garante </w:t>
      </w:r>
    </w:p>
    <w:p w14:paraId="29692289"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competente, o en cumplimiento a una sentencia del Poder Judicial; o</w:t>
      </w:r>
    </w:p>
    <w:p w14:paraId="415EB5FD"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lastRenderedPageBreak/>
        <w:t>III.</w:t>
      </w:r>
      <w:r w:rsidRPr="00BE1013">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9788B0A"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07B008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Octavo.</w:t>
      </w:r>
      <w:r w:rsidRPr="00BE1013">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D14671"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C882463"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DE89A71"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Noveno.</w:t>
      </w:r>
      <w:r w:rsidRPr="00BE1013">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79CEE5"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b/>
          <w:i/>
        </w:rPr>
        <w:t>Décimo.</w:t>
      </w:r>
      <w:r w:rsidRPr="00BE1013">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F030BF8"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2EF0EB2"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Décimo primero.</w:t>
      </w:r>
      <w:r w:rsidRPr="00BE1013">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w:t>
      </w:r>
      <w:r w:rsidRPr="00BE1013">
        <w:rPr>
          <w:rFonts w:ascii="Palatino Linotype" w:eastAsia="Palatino Linotype" w:hAnsi="Palatino Linotype" w:cs="Palatino Linotype"/>
          <w:i/>
        </w:rPr>
        <w:lastRenderedPageBreak/>
        <w:t>llevar la leyenda correspondiente de conformidad con lo dispuesto en el Capítulo VIII de los presentes lineamientos.</w:t>
      </w:r>
    </w:p>
    <w:p w14:paraId="5813A831"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p>
    <w:p w14:paraId="05283E70"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w:t>
      </w:r>
    </w:p>
    <w:p w14:paraId="73F011F8" w14:textId="77777777" w:rsidR="007D436D" w:rsidRPr="00BE1013" w:rsidRDefault="007D436D" w:rsidP="007D436D">
      <w:pPr>
        <w:tabs>
          <w:tab w:val="left" w:pos="851"/>
          <w:tab w:val="left" w:pos="8080"/>
        </w:tabs>
        <w:spacing w:after="0"/>
        <w:ind w:left="851" w:right="616"/>
        <w:jc w:val="center"/>
        <w:rPr>
          <w:rFonts w:ascii="Palatino Linotype" w:eastAsia="Palatino Linotype" w:hAnsi="Palatino Linotype" w:cs="Palatino Linotype"/>
        </w:rPr>
      </w:pPr>
      <w:r w:rsidRPr="00BE1013">
        <w:rPr>
          <w:rFonts w:ascii="Palatino Linotype" w:eastAsia="Palatino Linotype" w:hAnsi="Palatino Linotype" w:cs="Palatino Linotype"/>
          <w:b/>
          <w:i/>
        </w:rPr>
        <w:t>CAPÍTULO VIII</w:t>
      </w:r>
    </w:p>
    <w:p w14:paraId="5BEE5BA4" w14:textId="77777777" w:rsidR="007D436D" w:rsidRPr="00BE1013" w:rsidRDefault="007D436D" w:rsidP="007D436D">
      <w:pPr>
        <w:tabs>
          <w:tab w:val="left" w:pos="851"/>
          <w:tab w:val="left" w:pos="8080"/>
        </w:tabs>
        <w:spacing w:after="0"/>
        <w:ind w:left="851" w:right="616"/>
        <w:jc w:val="center"/>
        <w:rPr>
          <w:rFonts w:ascii="Palatino Linotype" w:eastAsia="Palatino Linotype" w:hAnsi="Palatino Linotype" w:cs="Palatino Linotype"/>
          <w:b/>
          <w:i/>
        </w:rPr>
      </w:pPr>
      <w:r w:rsidRPr="00BE1013">
        <w:rPr>
          <w:rFonts w:ascii="Palatino Linotype" w:eastAsia="Palatino Linotype" w:hAnsi="Palatino Linotype" w:cs="Palatino Linotype"/>
          <w:b/>
          <w:i/>
        </w:rPr>
        <w:t>DE LOS ELEMENTOS PARA LA CLASIFICACIÓN</w:t>
      </w:r>
    </w:p>
    <w:p w14:paraId="623E88DA"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Quincuagésimo</w:t>
      </w:r>
      <w:r w:rsidRPr="00BE1013">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4151114"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Quincuagésimo primero</w:t>
      </w:r>
      <w:r w:rsidRPr="00BE1013">
        <w:rPr>
          <w:rFonts w:ascii="Palatino Linotype" w:eastAsia="Palatino Linotype" w:hAnsi="Palatino Linotype" w:cs="Palatino Linotype"/>
          <w:i/>
        </w:rPr>
        <w:t>. Toda acta del Comité de Transparencia deberá contener:</w:t>
      </w:r>
    </w:p>
    <w:p w14:paraId="073CE5BD"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I. El número de sesión y fecha; </w:t>
      </w:r>
    </w:p>
    <w:p w14:paraId="46464359"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 El nombre del área que solicitó la clasificación de información;</w:t>
      </w:r>
    </w:p>
    <w:p w14:paraId="1092964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III. La fundamentación legal y motivación correspondiente;</w:t>
      </w:r>
    </w:p>
    <w:p w14:paraId="629D1A88"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IV. La resolución o resoluciones aprobadas; y</w:t>
      </w:r>
    </w:p>
    <w:p w14:paraId="400FB856"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V. La rúbrica o firma digital de cada integrante del Comité de Transparencia. </w:t>
      </w:r>
    </w:p>
    <w:p w14:paraId="361F886B"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72C14E27"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 Los motivos y razonamientos que sustenten la confirmación o modificación de la prueba de daño;</w:t>
      </w:r>
    </w:p>
    <w:p w14:paraId="7CE033D6"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 Descripción de las partes o secciones reservadas, en caso de clasificación parcial;</w:t>
      </w:r>
    </w:p>
    <w:p w14:paraId="40319ABE"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III. El periodo por el que mantendrá su clasificación y fecha de expiración; y</w:t>
      </w:r>
    </w:p>
    <w:p w14:paraId="4A0A4A8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IV. El nombre del titular y área encargada de realizar la versión pública del documento, en su caso.</w:t>
      </w:r>
    </w:p>
    <w:p w14:paraId="07DB1A22"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B863715"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6FC0B53"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b/>
          <w:i/>
        </w:rPr>
        <w:t>Quincuagésimo segundo</w:t>
      </w:r>
      <w:r w:rsidRPr="00BE1013">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w:t>
      </w:r>
      <w:r w:rsidRPr="00BE1013">
        <w:rPr>
          <w:rFonts w:ascii="Palatino Linotype" w:eastAsia="Palatino Linotype" w:hAnsi="Palatino Linotype" w:cs="Palatino Linotype"/>
          <w:i/>
        </w:rPr>
        <w:lastRenderedPageBreak/>
        <w:t>asegurar que el espacio utilizado para testar la información no podrá ser empleado para la sobreposición de contenido distinto al autorizado por el Comité.</w:t>
      </w:r>
    </w:p>
    <w:p w14:paraId="6E4B622A"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5D01DE7E"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 Fijar la fecha en que se elaboró la versión pública y la fecha en la cual el Comité de Transparencia confirmó dicha versión;</w:t>
      </w:r>
    </w:p>
    <w:p w14:paraId="2BC15DB8"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34351C6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III. Señalar las personas o instancias autorizadas a acceder a la información clasificada.</w:t>
      </w:r>
    </w:p>
    <w:p w14:paraId="749097D3"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A1D811F"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w:t>
      </w:r>
    </w:p>
    <w:p w14:paraId="08EF6BB1"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i/>
        </w:rPr>
      </w:pPr>
      <w:r w:rsidRPr="00BE1013">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4030837" w14:textId="77777777" w:rsidR="007D436D" w:rsidRPr="00BE1013" w:rsidRDefault="007D436D" w:rsidP="007D436D">
      <w:pPr>
        <w:tabs>
          <w:tab w:val="left" w:pos="851"/>
          <w:tab w:val="left" w:pos="8080"/>
        </w:tabs>
        <w:spacing w:after="0"/>
        <w:ind w:left="851" w:right="616"/>
        <w:jc w:val="both"/>
        <w:rPr>
          <w:rFonts w:ascii="Palatino Linotype" w:eastAsia="Palatino Linotype" w:hAnsi="Palatino Linotype" w:cs="Palatino Linotype"/>
        </w:rPr>
      </w:pPr>
      <w:r w:rsidRPr="00BE1013">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BE1013">
        <w:rPr>
          <w:rFonts w:ascii="Palatino Linotype" w:eastAsia="Palatino Linotype" w:hAnsi="Palatino Linotype" w:cs="Palatino Linotype"/>
          <w:i/>
        </w:rPr>
        <w:t>testado</w:t>
      </w:r>
      <w:proofErr w:type="spellEnd"/>
      <w:r w:rsidRPr="00BE1013">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BE1013">
        <w:rPr>
          <w:rFonts w:ascii="Palatino Linotype" w:eastAsia="Palatino Linotype" w:hAnsi="Palatino Linotype" w:cs="Palatino Linotype"/>
        </w:rPr>
        <w:t>.</w:t>
      </w:r>
    </w:p>
    <w:p w14:paraId="635F188B"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523D8248" w14:textId="77777777" w:rsidR="007D436D" w:rsidRPr="00BE1013" w:rsidRDefault="007D436D" w:rsidP="007D436D">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CBBF2AE" w14:textId="77777777" w:rsidR="007D436D" w:rsidRPr="00BE1013" w:rsidRDefault="007D436D" w:rsidP="007D436D">
      <w:pPr>
        <w:spacing w:after="0" w:line="360" w:lineRule="auto"/>
        <w:jc w:val="both"/>
        <w:rPr>
          <w:rFonts w:ascii="Palatino Linotype" w:eastAsia="Palatino Linotype" w:hAnsi="Palatino Linotype" w:cs="Palatino Linotype"/>
        </w:rPr>
      </w:pPr>
    </w:p>
    <w:p w14:paraId="7159AD9D" w14:textId="77777777" w:rsidR="007D436D" w:rsidRPr="00BE1013" w:rsidRDefault="007D436D" w:rsidP="007D436D">
      <w:pPr>
        <w:shd w:val="clear" w:color="auto" w:fill="FFFFFF"/>
        <w:spacing w:after="0" w:line="360" w:lineRule="auto"/>
        <w:ind w:right="51"/>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w:t>
      </w:r>
      <w:r w:rsidRPr="00BE1013">
        <w:rPr>
          <w:rFonts w:ascii="Palatino Linotype" w:eastAsia="Palatino Linotype" w:hAnsi="Palatino Linotype" w:cs="Palatino Linotype"/>
        </w:rPr>
        <w:lastRenderedPageBreak/>
        <w:t xml:space="preserve">expongan los fundamentos y razonamientos que llevaron al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E1013">
        <w:rPr>
          <w:rFonts w:ascii="Palatino Linotype" w:eastAsia="Palatino Linotype" w:hAnsi="Palatino Linotype" w:cs="Palatino Linotype"/>
          <w:b/>
        </w:rPr>
        <w:t>Recurrente</w:t>
      </w:r>
      <w:r w:rsidRPr="00BE1013">
        <w:rPr>
          <w:rFonts w:ascii="Palatino Linotype" w:eastAsia="Palatino Linotype" w:hAnsi="Palatino Linotype" w:cs="Palatino Linotype"/>
        </w:rPr>
        <w:t>.</w:t>
      </w:r>
    </w:p>
    <w:p w14:paraId="5F114D6A" w14:textId="77777777" w:rsidR="007D436D" w:rsidRPr="00BE1013" w:rsidRDefault="007D436D" w:rsidP="007D436D">
      <w:pPr>
        <w:shd w:val="clear" w:color="auto" w:fill="FFFFFF"/>
        <w:spacing w:after="0" w:line="360" w:lineRule="auto"/>
        <w:ind w:right="51"/>
        <w:jc w:val="both"/>
        <w:rPr>
          <w:rFonts w:ascii="Palatino Linotype" w:eastAsia="Palatino Linotype" w:hAnsi="Palatino Linotype" w:cs="Palatino Linotype"/>
        </w:rPr>
      </w:pPr>
    </w:p>
    <w:p w14:paraId="0A76DE60" w14:textId="10C28232" w:rsidR="003248E0" w:rsidRPr="00BE1013" w:rsidRDefault="002D080F"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 xml:space="preserve">Así, con fundamento en lo prescrito en los artículos 5 párrafos trigésimo </w:t>
      </w:r>
      <w:r w:rsidR="007D436D" w:rsidRPr="00BE1013">
        <w:rPr>
          <w:rFonts w:ascii="Palatino Linotype" w:eastAsia="Palatino Linotype" w:hAnsi="Palatino Linotype" w:cs="Palatino Linotype"/>
        </w:rPr>
        <w:t>séptimo, trigésimo octavo y trigésimo noveno</w:t>
      </w:r>
      <w:r w:rsidRPr="00BE1013">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5D3B293" w14:textId="77777777" w:rsidR="007D436D" w:rsidRPr="00BE1013" w:rsidRDefault="007D436D" w:rsidP="007D436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0D3DB7C9" w14:textId="77777777" w:rsidR="003248E0" w:rsidRPr="00BE1013" w:rsidRDefault="002D080F">
      <w:pPr>
        <w:numPr>
          <w:ilvl w:val="0"/>
          <w:numId w:val="5"/>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BE1013">
        <w:rPr>
          <w:rFonts w:ascii="Palatino Linotype" w:eastAsia="Palatino Linotype" w:hAnsi="Palatino Linotype" w:cs="Palatino Linotype"/>
          <w:b/>
        </w:rPr>
        <w:t>R E S U E L V E:</w:t>
      </w:r>
    </w:p>
    <w:p w14:paraId="13C04242" w14:textId="77777777" w:rsidR="003248E0" w:rsidRPr="00BE1013" w:rsidRDefault="003248E0">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51BAA635" w14:textId="3277B369" w:rsidR="003248E0" w:rsidRPr="00BE1013" w:rsidRDefault="002D080F">
      <w:pPr>
        <w:spacing w:after="0" w:line="360" w:lineRule="auto"/>
        <w:jc w:val="both"/>
        <w:rPr>
          <w:rFonts w:ascii="Palatino Linotype" w:eastAsia="Palatino Linotype" w:hAnsi="Palatino Linotype" w:cs="Palatino Linotype"/>
          <w:b/>
        </w:rPr>
      </w:pPr>
      <w:r w:rsidRPr="00BE1013">
        <w:rPr>
          <w:rFonts w:ascii="Palatino Linotype" w:eastAsia="Palatino Linotype" w:hAnsi="Palatino Linotype" w:cs="Palatino Linotype"/>
          <w:b/>
        </w:rPr>
        <w:t xml:space="preserve">Primero. </w:t>
      </w:r>
      <w:r w:rsidRPr="00BE1013">
        <w:rPr>
          <w:rFonts w:ascii="Palatino Linotype" w:eastAsia="Palatino Linotype" w:hAnsi="Palatino Linotype" w:cs="Palatino Linotype"/>
        </w:rPr>
        <w:t>Resultan</w:t>
      </w:r>
      <w:r w:rsidRPr="00BE1013">
        <w:rPr>
          <w:rFonts w:ascii="Palatino Linotype" w:eastAsia="Palatino Linotype" w:hAnsi="Palatino Linotype" w:cs="Palatino Linotype"/>
          <w:b/>
        </w:rPr>
        <w:t xml:space="preserve"> fundados</w:t>
      </w:r>
      <w:r w:rsidRPr="00BE1013">
        <w:rPr>
          <w:rFonts w:ascii="Palatino Linotype" w:eastAsia="Palatino Linotype" w:hAnsi="Palatino Linotype" w:cs="Palatino Linotype"/>
        </w:rPr>
        <w:t xml:space="preserve"> los motivos de inconformidad hechos valer por la parte </w:t>
      </w:r>
      <w:r w:rsidRPr="00BE1013">
        <w:rPr>
          <w:rFonts w:ascii="Palatino Linotype" w:eastAsia="Palatino Linotype" w:hAnsi="Palatino Linotype" w:cs="Palatino Linotype"/>
          <w:b/>
        </w:rPr>
        <w:t xml:space="preserve">Recurrente </w:t>
      </w:r>
      <w:r w:rsidRPr="00BE1013">
        <w:rPr>
          <w:rFonts w:ascii="Palatino Linotype" w:eastAsia="Palatino Linotype" w:hAnsi="Palatino Linotype" w:cs="Palatino Linotype"/>
        </w:rPr>
        <w:t xml:space="preserve">en los recursos de revisión </w:t>
      </w:r>
      <w:r w:rsidR="007D436D" w:rsidRPr="00BE1013">
        <w:rPr>
          <w:rFonts w:ascii="Palatino Linotype" w:eastAsia="Palatino Linotype" w:hAnsi="Palatino Linotype" w:cs="Palatino Linotype"/>
          <w:b/>
        </w:rPr>
        <w:t>01894</w:t>
      </w:r>
      <w:r w:rsidRPr="00BE1013">
        <w:rPr>
          <w:rFonts w:ascii="Palatino Linotype" w:eastAsia="Palatino Linotype" w:hAnsi="Palatino Linotype" w:cs="Palatino Linotype"/>
          <w:b/>
        </w:rPr>
        <w:t>/INFOEM/IP/RR/202</w:t>
      </w:r>
      <w:r w:rsidR="00046411" w:rsidRPr="00BE1013">
        <w:rPr>
          <w:rFonts w:ascii="Palatino Linotype" w:eastAsia="Palatino Linotype" w:hAnsi="Palatino Linotype" w:cs="Palatino Linotype"/>
          <w:b/>
        </w:rPr>
        <w:t>5</w:t>
      </w:r>
      <w:r w:rsidRPr="00BE1013">
        <w:rPr>
          <w:rFonts w:ascii="Palatino Linotype" w:eastAsia="Palatino Linotype" w:hAnsi="Palatino Linotype" w:cs="Palatino Linotype"/>
          <w:b/>
        </w:rPr>
        <w:t xml:space="preserve"> y </w:t>
      </w:r>
      <w:r w:rsidR="00046411" w:rsidRPr="00BE1013">
        <w:rPr>
          <w:rFonts w:ascii="Palatino Linotype" w:eastAsia="Palatino Linotype" w:hAnsi="Palatino Linotype" w:cs="Palatino Linotype"/>
          <w:b/>
        </w:rPr>
        <w:t>0</w:t>
      </w:r>
      <w:r w:rsidR="007D436D" w:rsidRPr="00BE1013">
        <w:rPr>
          <w:rFonts w:ascii="Palatino Linotype" w:eastAsia="Palatino Linotype" w:hAnsi="Palatino Linotype" w:cs="Palatino Linotype"/>
          <w:b/>
        </w:rPr>
        <w:t>1896</w:t>
      </w:r>
      <w:r w:rsidR="00046411" w:rsidRPr="00BE1013">
        <w:rPr>
          <w:rFonts w:ascii="Palatino Linotype" w:eastAsia="Palatino Linotype" w:hAnsi="Palatino Linotype" w:cs="Palatino Linotype"/>
          <w:b/>
        </w:rPr>
        <w:t xml:space="preserve">/INFOEM/IP/RR/2025 </w:t>
      </w:r>
      <w:r w:rsidRPr="00BE1013">
        <w:rPr>
          <w:rFonts w:ascii="Palatino Linotype" w:eastAsia="Palatino Linotype" w:hAnsi="Palatino Linotype" w:cs="Palatino Linotype"/>
          <w:b/>
        </w:rPr>
        <w:t xml:space="preserve">acumulados, </w:t>
      </w:r>
      <w:r w:rsidRPr="00BE1013">
        <w:rPr>
          <w:rFonts w:ascii="Palatino Linotype" w:eastAsia="Palatino Linotype" w:hAnsi="Palatino Linotype" w:cs="Palatino Linotype"/>
        </w:rPr>
        <w:t xml:space="preserve">por lo que, en términos del Considerando </w:t>
      </w:r>
      <w:r w:rsidRPr="00BE1013">
        <w:rPr>
          <w:rFonts w:ascii="Palatino Linotype" w:eastAsia="Palatino Linotype" w:hAnsi="Palatino Linotype" w:cs="Palatino Linotype"/>
          <w:b/>
        </w:rPr>
        <w:t>Cuarto</w:t>
      </w:r>
      <w:r w:rsidRPr="00BE1013">
        <w:rPr>
          <w:rFonts w:ascii="Palatino Linotype" w:eastAsia="Palatino Linotype" w:hAnsi="Palatino Linotype" w:cs="Palatino Linotype"/>
        </w:rPr>
        <w:t xml:space="preserve"> de la presente resolución, se</w:t>
      </w:r>
      <w:r w:rsidRPr="00BE1013">
        <w:rPr>
          <w:rFonts w:ascii="Palatino Linotype" w:eastAsia="Palatino Linotype" w:hAnsi="Palatino Linotype" w:cs="Palatino Linotype"/>
          <w:b/>
        </w:rPr>
        <w:t xml:space="preserve"> Revocan </w:t>
      </w:r>
      <w:r w:rsidRPr="00BE1013">
        <w:rPr>
          <w:rFonts w:ascii="Palatino Linotype" w:eastAsia="Palatino Linotype" w:hAnsi="Palatino Linotype" w:cs="Palatino Linotype"/>
        </w:rPr>
        <w:t>las respuestas</w:t>
      </w:r>
      <w:r w:rsidRPr="00BE1013">
        <w:rPr>
          <w:rFonts w:ascii="Palatino Linotype" w:eastAsia="Palatino Linotype" w:hAnsi="Palatino Linotype" w:cs="Palatino Linotype"/>
          <w:b/>
        </w:rPr>
        <w:t xml:space="preserve"> </w:t>
      </w:r>
      <w:r w:rsidRPr="00BE1013">
        <w:rPr>
          <w:rFonts w:ascii="Palatino Linotype" w:eastAsia="Palatino Linotype" w:hAnsi="Palatino Linotype" w:cs="Palatino Linotype"/>
        </w:rPr>
        <w:t xml:space="preserve">del </w:t>
      </w:r>
      <w:r w:rsidRPr="00BE1013">
        <w:rPr>
          <w:rFonts w:ascii="Palatino Linotype" w:eastAsia="Palatino Linotype" w:hAnsi="Palatino Linotype" w:cs="Palatino Linotype"/>
          <w:b/>
        </w:rPr>
        <w:t>Sujeto Obligado.</w:t>
      </w:r>
    </w:p>
    <w:p w14:paraId="00871CFE" w14:textId="77777777" w:rsidR="003248E0" w:rsidRPr="00BE1013" w:rsidRDefault="003248E0">
      <w:pPr>
        <w:spacing w:after="0" w:line="360" w:lineRule="auto"/>
        <w:jc w:val="both"/>
        <w:rPr>
          <w:rFonts w:ascii="Palatino Linotype" w:eastAsia="Palatino Linotype" w:hAnsi="Palatino Linotype" w:cs="Palatino Linotype"/>
          <w:b/>
        </w:rPr>
      </w:pPr>
    </w:p>
    <w:p w14:paraId="5A6FF8AA" w14:textId="5BAFAF8B" w:rsidR="003248E0" w:rsidRPr="00BE1013" w:rsidRDefault="002D080F">
      <w:pPr>
        <w:spacing w:after="0" w:line="360" w:lineRule="auto"/>
        <w:jc w:val="both"/>
        <w:rPr>
          <w:rFonts w:ascii="Palatino Linotype" w:eastAsia="Palatino Linotype" w:hAnsi="Palatino Linotype" w:cs="Palatino Linotype"/>
        </w:rPr>
      </w:pPr>
      <w:bookmarkStart w:id="4" w:name="_heading=h.2et92p0" w:colFirst="0" w:colLast="0"/>
      <w:bookmarkEnd w:id="4"/>
      <w:r w:rsidRPr="00BE1013">
        <w:rPr>
          <w:rFonts w:ascii="Palatino Linotype" w:eastAsia="Palatino Linotype" w:hAnsi="Palatino Linotype" w:cs="Palatino Linotype"/>
          <w:b/>
        </w:rPr>
        <w:t xml:space="preserve">Segundo. </w:t>
      </w:r>
      <w:r w:rsidRPr="00BE1013">
        <w:rPr>
          <w:rFonts w:ascii="Palatino Linotype" w:eastAsia="Palatino Linotype" w:hAnsi="Palatino Linotype" w:cs="Palatino Linotype"/>
        </w:rPr>
        <w:t xml:space="preserve">Se </w:t>
      </w:r>
      <w:r w:rsidRPr="00BE1013">
        <w:rPr>
          <w:rFonts w:ascii="Palatino Linotype" w:eastAsia="Palatino Linotype" w:hAnsi="Palatino Linotype" w:cs="Palatino Linotype"/>
          <w:b/>
        </w:rPr>
        <w:t>Ordena</w:t>
      </w:r>
      <w:r w:rsidRPr="00BE1013">
        <w:rPr>
          <w:rFonts w:ascii="Palatino Linotype" w:eastAsia="Palatino Linotype" w:hAnsi="Palatino Linotype" w:cs="Palatino Linotype"/>
        </w:rPr>
        <w:t xml:space="preserve"> al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en términos de los Considerandos </w:t>
      </w:r>
      <w:r w:rsidRPr="00BE1013">
        <w:rPr>
          <w:rFonts w:ascii="Palatino Linotype" w:eastAsia="Palatino Linotype" w:hAnsi="Palatino Linotype" w:cs="Palatino Linotype"/>
          <w:b/>
        </w:rPr>
        <w:t xml:space="preserve">Cuarto y Quinto </w:t>
      </w:r>
      <w:r w:rsidRPr="00BE1013">
        <w:rPr>
          <w:rFonts w:ascii="Palatino Linotype" w:eastAsia="Palatino Linotype" w:hAnsi="Palatino Linotype" w:cs="Palatino Linotype"/>
        </w:rPr>
        <w:t xml:space="preserve">de esta resolución, </w:t>
      </w:r>
      <w:r w:rsidRPr="00BE1013">
        <w:rPr>
          <w:rFonts w:ascii="Palatino Linotype" w:eastAsia="Palatino Linotype" w:hAnsi="Palatino Linotype" w:cs="Palatino Linotype"/>
          <w:b/>
        </w:rPr>
        <w:t xml:space="preserve">haga entrega vía Sistema de Acceso a la Información Mexiquense </w:t>
      </w:r>
      <w:r w:rsidRPr="00BE1013">
        <w:rPr>
          <w:rFonts w:ascii="Palatino Linotype" w:eastAsia="Palatino Linotype" w:hAnsi="Palatino Linotype" w:cs="Palatino Linotype"/>
          <w:b/>
        </w:rPr>
        <w:lastRenderedPageBreak/>
        <w:t xml:space="preserve">(SAIMEX), </w:t>
      </w:r>
      <w:r w:rsidR="007D436D" w:rsidRPr="00BE1013">
        <w:rPr>
          <w:rFonts w:ascii="Palatino Linotype" w:eastAsia="Palatino Linotype" w:hAnsi="Palatino Linotype" w:cs="Palatino Linotype"/>
          <w:b/>
        </w:rPr>
        <w:t xml:space="preserve">previa búsqueda exhaustiva y razonable, de ser procedente en versión pública, los documentos donde conste o se advierta </w:t>
      </w:r>
      <w:r w:rsidRPr="00BE1013">
        <w:rPr>
          <w:rFonts w:ascii="Palatino Linotype" w:eastAsia="Palatino Linotype" w:hAnsi="Palatino Linotype" w:cs="Palatino Linotype"/>
        </w:rPr>
        <w:t>lo siguiente:</w:t>
      </w:r>
      <w:r w:rsidR="00BB673E" w:rsidRPr="00BE1013">
        <w:rPr>
          <w:rFonts w:ascii="Palatino Linotype" w:eastAsia="Palatino Linotype" w:hAnsi="Palatino Linotype" w:cs="Palatino Linotype"/>
        </w:rPr>
        <w:t xml:space="preserve"> </w:t>
      </w:r>
    </w:p>
    <w:p w14:paraId="7D7548C9" w14:textId="77777777" w:rsidR="007D436D" w:rsidRPr="00BE1013" w:rsidRDefault="007D436D">
      <w:pPr>
        <w:spacing w:after="0" w:line="360" w:lineRule="auto"/>
        <w:jc w:val="both"/>
        <w:rPr>
          <w:rFonts w:ascii="Palatino Linotype" w:eastAsia="Palatino Linotype" w:hAnsi="Palatino Linotype" w:cs="Palatino Linotype"/>
          <w:sz w:val="18"/>
        </w:rPr>
      </w:pPr>
    </w:p>
    <w:p w14:paraId="15695D44" w14:textId="5508770D" w:rsidR="007D436D" w:rsidRPr="00BE1013" w:rsidRDefault="007D436D" w:rsidP="00E00717">
      <w:pPr>
        <w:pStyle w:val="Prrafodelista"/>
        <w:numPr>
          <w:ilvl w:val="0"/>
          <w:numId w:val="24"/>
        </w:numPr>
        <w:spacing w:after="0"/>
        <w:jc w:val="both"/>
        <w:rPr>
          <w:rFonts w:ascii="Palatino Linotype" w:eastAsia="Palatino Linotype" w:hAnsi="Palatino Linotype" w:cs="Palatino Linotype"/>
          <w:color w:val="000000" w:themeColor="text1"/>
        </w:rPr>
      </w:pPr>
      <w:r w:rsidRPr="00BE1013">
        <w:rPr>
          <w:rFonts w:ascii="Palatino Linotype" w:eastAsia="Palatino Linotype" w:hAnsi="Palatino Linotype" w:cs="Palatino Linotype"/>
          <w:b/>
          <w:color w:val="000000" w:themeColor="text1"/>
        </w:rPr>
        <w:t xml:space="preserve">La información curricular de los servidores públicos que ostentan el cargo de </w:t>
      </w:r>
      <w:proofErr w:type="gramStart"/>
      <w:r w:rsidRPr="00BE1013">
        <w:rPr>
          <w:rFonts w:ascii="Palatino Linotype" w:eastAsia="Palatino Linotype" w:hAnsi="Palatino Linotype" w:cs="Palatino Linotype"/>
          <w:b/>
          <w:color w:val="000000" w:themeColor="text1"/>
        </w:rPr>
        <w:t>Director</w:t>
      </w:r>
      <w:r w:rsidR="002849F4" w:rsidRPr="00BE1013">
        <w:rPr>
          <w:rFonts w:ascii="Palatino Linotype" w:eastAsia="Palatino Linotype" w:hAnsi="Palatino Linotype" w:cs="Palatino Linotype"/>
          <w:b/>
          <w:color w:val="000000" w:themeColor="text1"/>
        </w:rPr>
        <w:t>es</w:t>
      </w:r>
      <w:proofErr w:type="gramEnd"/>
      <w:r w:rsidRPr="00BE1013">
        <w:rPr>
          <w:rFonts w:ascii="Palatino Linotype" w:eastAsia="Palatino Linotype" w:hAnsi="Palatino Linotype" w:cs="Palatino Linotype"/>
          <w:b/>
          <w:color w:val="000000" w:themeColor="text1"/>
        </w:rPr>
        <w:t>, Coordinador</w:t>
      </w:r>
      <w:r w:rsidR="002849F4" w:rsidRPr="00BE1013">
        <w:rPr>
          <w:rFonts w:ascii="Palatino Linotype" w:eastAsia="Palatino Linotype" w:hAnsi="Palatino Linotype" w:cs="Palatino Linotype"/>
          <w:b/>
          <w:color w:val="000000" w:themeColor="text1"/>
        </w:rPr>
        <w:t>es</w:t>
      </w:r>
      <w:r w:rsidRPr="00BE1013">
        <w:rPr>
          <w:rFonts w:ascii="Palatino Linotype" w:eastAsia="Palatino Linotype" w:hAnsi="Palatino Linotype" w:cs="Palatino Linotype"/>
          <w:b/>
          <w:color w:val="000000" w:themeColor="text1"/>
        </w:rPr>
        <w:t>, Jefe</w:t>
      </w:r>
      <w:r w:rsidR="002849F4" w:rsidRPr="00BE1013">
        <w:rPr>
          <w:rFonts w:ascii="Palatino Linotype" w:eastAsia="Palatino Linotype" w:hAnsi="Palatino Linotype" w:cs="Palatino Linotype"/>
          <w:b/>
          <w:color w:val="000000" w:themeColor="text1"/>
        </w:rPr>
        <w:t>s</w:t>
      </w:r>
      <w:r w:rsidRPr="00BE1013">
        <w:rPr>
          <w:rFonts w:ascii="Palatino Linotype" w:eastAsia="Palatino Linotype" w:hAnsi="Palatino Linotype" w:cs="Palatino Linotype"/>
          <w:b/>
          <w:color w:val="000000" w:themeColor="text1"/>
        </w:rPr>
        <w:t xml:space="preserve"> de Departamento, Tesorero Municipal y Contralor Interno Municipal</w:t>
      </w:r>
      <w:r w:rsidR="002849F4" w:rsidRPr="00BE1013">
        <w:rPr>
          <w:rFonts w:ascii="Palatino Linotype" w:eastAsia="Palatino Linotype" w:hAnsi="Palatino Linotype" w:cs="Palatino Linotype"/>
          <w:b/>
          <w:color w:val="000000" w:themeColor="text1"/>
        </w:rPr>
        <w:t>,</w:t>
      </w:r>
      <w:r w:rsidRPr="00BE1013">
        <w:rPr>
          <w:rFonts w:ascii="Palatino Linotype" w:eastAsia="Palatino Linotype" w:hAnsi="Palatino Linotype" w:cs="Palatino Linotype"/>
          <w:b/>
          <w:color w:val="000000" w:themeColor="text1"/>
        </w:rPr>
        <w:t xml:space="preserve"> en funciones al trece de enero de dos mil veinticinco.</w:t>
      </w:r>
    </w:p>
    <w:p w14:paraId="1E1F970E" w14:textId="77777777" w:rsidR="00F75EE5" w:rsidRPr="00BE1013" w:rsidRDefault="00F75EE5" w:rsidP="002849F4">
      <w:pPr>
        <w:pBdr>
          <w:top w:val="nil"/>
          <w:left w:val="nil"/>
          <w:bottom w:val="nil"/>
          <w:right w:val="nil"/>
          <w:between w:val="nil"/>
        </w:pBdr>
        <w:spacing w:after="0"/>
        <w:ind w:left="720" w:right="49" w:hanging="436"/>
        <w:jc w:val="both"/>
        <w:rPr>
          <w:rFonts w:ascii="Palatino Linotype" w:eastAsia="Palatino Linotype" w:hAnsi="Palatino Linotype" w:cs="Palatino Linotype"/>
          <w:i/>
          <w:color w:val="000000"/>
        </w:rPr>
      </w:pPr>
    </w:p>
    <w:p w14:paraId="5406B0A1" w14:textId="77777777" w:rsidR="003248E0" w:rsidRPr="00BE1013" w:rsidRDefault="002D080F">
      <w:pPr>
        <w:pBdr>
          <w:top w:val="nil"/>
          <w:left w:val="nil"/>
          <w:bottom w:val="nil"/>
          <w:right w:val="nil"/>
          <w:between w:val="nil"/>
        </w:pBdr>
        <w:spacing w:after="0"/>
        <w:ind w:left="284" w:right="49"/>
        <w:jc w:val="both"/>
        <w:rPr>
          <w:rFonts w:ascii="Palatino Linotype" w:eastAsia="Palatino Linotype" w:hAnsi="Palatino Linotype" w:cs="Palatino Linotype"/>
          <w:i/>
          <w:color w:val="000000"/>
        </w:rPr>
      </w:pPr>
      <w:r w:rsidRPr="00BE1013">
        <w:rPr>
          <w:rFonts w:ascii="Palatino Linotype" w:eastAsia="Palatino Linotype" w:hAnsi="Palatino Linotype" w:cs="Palatino Linotype"/>
          <w:i/>
          <w:color w:val="00000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BE1013">
        <w:rPr>
          <w:rFonts w:ascii="Palatino Linotype" w:eastAsia="Palatino Linotype" w:hAnsi="Palatino Linotype" w:cs="Palatino Linotype"/>
          <w:b/>
          <w:i/>
          <w:color w:val="000000"/>
        </w:rPr>
        <w:t>la parte Recurrente</w:t>
      </w:r>
      <w:r w:rsidRPr="00BE1013">
        <w:rPr>
          <w:rFonts w:ascii="Palatino Linotype" w:eastAsia="Palatino Linotype" w:hAnsi="Palatino Linotype" w:cs="Palatino Linotype"/>
          <w:i/>
          <w:color w:val="000000"/>
        </w:rPr>
        <w:t>, mismo que igualmente hará de su conocimiento.</w:t>
      </w:r>
    </w:p>
    <w:p w14:paraId="7F536E8B" w14:textId="77777777" w:rsidR="008B0064" w:rsidRPr="00BE1013" w:rsidRDefault="008B0064">
      <w:pPr>
        <w:pBdr>
          <w:top w:val="nil"/>
          <w:left w:val="nil"/>
          <w:bottom w:val="nil"/>
          <w:right w:val="nil"/>
          <w:between w:val="nil"/>
        </w:pBdr>
        <w:spacing w:after="0"/>
        <w:ind w:left="284" w:right="49"/>
        <w:jc w:val="both"/>
        <w:rPr>
          <w:rFonts w:ascii="Palatino Linotype" w:eastAsia="Palatino Linotype" w:hAnsi="Palatino Linotype" w:cs="Palatino Linotype"/>
          <w:i/>
          <w:color w:val="000000"/>
        </w:rPr>
      </w:pPr>
    </w:p>
    <w:p w14:paraId="032E38EC" w14:textId="77777777" w:rsidR="002170EA" w:rsidRPr="00BE1013" w:rsidRDefault="002170EA" w:rsidP="002170EA">
      <w:pPr>
        <w:spacing w:after="0"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b/>
        </w:rPr>
        <w:t xml:space="preserve">Tercero. Notifíquese, </w:t>
      </w:r>
      <w:r w:rsidRPr="00BE1013">
        <w:rPr>
          <w:rFonts w:ascii="Palatino Linotype" w:eastAsia="Palatino Linotype" w:hAnsi="Palatino Linotype" w:cs="Palatino Linotype"/>
        </w:rPr>
        <w:t xml:space="preserve">vía </w:t>
      </w:r>
      <w:r w:rsidRPr="00BE1013">
        <w:rPr>
          <w:rFonts w:ascii="Palatino Linotype" w:eastAsia="Palatino Linotype" w:hAnsi="Palatino Linotype" w:cs="Palatino Linotype"/>
          <w:b/>
        </w:rPr>
        <w:t>SAIMEX</w:t>
      </w:r>
      <w:r w:rsidRPr="00BE1013">
        <w:rPr>
          <w:rFonts w:ascii="Palatino Linotype" w:eastAsia="Palatino Linotype" w:hAnsi="Palatino Linotype" w:cs="Palatino Linotype"/>
        </w:rPr>
        <w:t xml:space="preserve">, al Titular de la Unidad de Transparencia del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4A56B5" w14:textId="77777777" w:rsidR="002170EA" w:rsidRPr="00BE1013" w:rsidRDefault="002170EA" w:rsidP="002170EA">
      <w:pPr>
        <w:spacing w:after="0" w:line="360" w:lineRule="auto"/>
        <w:jc w:val="both"/>
        <w:rPr>
          <w:rFonts w:ascii="Palatino Linotype" w:eastAsia="Palatino Linotype" w:hAnsi="Palatino Linotype" w:cs="Palatino Linotype"/>
        </w:rPr>
      </w:pPr>
    </w:p>
    <w:p w14:paraId="01ED0E3D" w14:textId="11936FB0" w:rsidR="002170EA" w:rsidRPr="00BE1013" w:rsidRDefault="002170EA" w:rsidP="002170EA">
      <w:pPr>
        <w:spacing w:after="0" w:line="360" w:lineRule="auto"/>
        <w:ind w:right="49"/>
        <w:jc w:val="both"/>
        <w:rPr>
          <w:rFonts w:ascii="Palatino Linotype" w:eastAsia="Palatino Linotype" w:hAnsi="Palatino Linotype" w:cs="Palatino Linotype"/>
        </w:rPr>
      </w:pPr>
      <w:r w:rsidRPr="00BE1013">
        <w:rPr>
          <w:rFonts w:ascii="Palatino Linotype" w:eastAsia="Palatino Linotype" w:hAnsi="Palatino Linotype" w:cs="Palatino Linotype"/>
          <w:b/>
        </w:rPr>
        <w:t>Cuarto.</w:t>
      </w:r>
      <w:r w:rsidRPr="00BE1013">
        <w:rPr>
          <w:rFonts w:ascii="Palatino Linotype" w:eastAsia="Palatino Linotype" w:hAnsi="Palatino Linotype" w:cs="Palatino Linotype"/>
        </w:rPr>
        <w:t xml:space="preserve"> </w:t>
      </w:r>
      <w:r w:rsidR="007D436D" w:rsidRPr="00BE1013">
        <w:rPr>
          <w:rFonts w:ascii="Palatino Linotype" w:eastAsia="Palatino Linotype" w:hAnsi="Palatino Linotype" w:cs="Palatino Linotype"/>
          <w:b/>
          <w:color w:val="000000"/>
        </w:rPr>
        <w:t xml:space="preserve">Notifíquese </w:t>
      </w:r>
      <w:r w:rsidR="007D436D" w:rsidRPr="00BE1013">
        <w:rPr>
          <w:rFonts w:ascii="Palatino Linotype" w:eastAsia="Palatino Linotype" w:hAnsi="Palatino Linotype" w:cs="Palatino Linotype"/>
          <w:color w:val="000000"/>
        </w:rPr>
        <w:t>vía SAIMEX</w:t>
      </w:r>
      <w:r w:rsidR="007D436D" w:rsidRPr="00BE1013">
        <w:rPr>
          <w:rFonts w:ascii="Palatino Linotype" w:eastAsia="Palatino Linotype" w:hAnsi="Palatino Linotype" w:cs="Palatino Linotype"/>
          <w:b/>
          <w:color w:val="000000"/>
        </w:rPr>
        <w:t xml:space="preserve">, </w:t>
      </w:r>
      <w:r w:rsidR="007D436D" w:rsidRPr="00BE1013">
        <w:rPr>
          <w:rFonts w:ascii="Palatino Linotype" w:eastAsia="Palatino Linotype" w:hAnsi="Palatino Linotype" w:cs="Palatino Linotype"/>
          <w:color w:val="000000"/>
        </w:rPr>
        <w:t>que d</w:t>
      </w:r>
      <w:r w:rsidRPr="00BE1013">
        <w:rPr>
          <w:rFonts w:ascii="Palatino Linotype" w:eastAsia="Palatino Linotype" w:hAnsi="Palatino Linotype" w:cs="Palatino Linotype"/>
        </w:rPr>
        <w:t xml:space="preserve">e conformidad con el artículo 198 de la Ley de Transparencia y Acceso a la Información Pública del Estado de México y Municipios, de considerarlo procedente, el </w:t>
      </w:r>
      <w:r w:rsidRPr="00BE1013">
        <w:rPr>
          <w:rFonts w:ascii="Palatino Linotype" w:eastAsia="Palatino Linotype" w:hAnsi="Palatino Linotype" w:cs="Palatino Linotype"/>
          <w:b/>
        </w:rPr>
        <w:t>Sujeto Obligado</w:t>
      </w:r>
      <w:r w:rsidRPr="00BE1013">
        <w:rPr>
          <w:rFonts w:ascii="Palatino Linotype" w:eastAsia="Palatino Linotype" w:hAnsi="Palatino Linotype" w:cs="Palatino Linotype"/>
        </w:rPr>
        <w:t xml:space="preserve"> de manera fundada y motivada, podrá solicitar una ampliación de plazo para el cumplimiento de la presente resolución.</w:t>
      </w:r>
    </w:p>
    <w:p w14:paraId="7E47F247" w14:textId="77777777" w:rsidR="002170EA" w:rsidRPr="00BE1013" w:rsidRDefault="002170EA" w:rsidP="002170EA">
      <w:pPr>
        <w:spacing w:after="0" w:line="360" w:lineRule="auto"/>
        <w:ind w:right="49"/>
        <w:jc w:val="both"/>
        <w:rPr>
          <w:rFonts w:ascii="Palatino Linotype" w:eastAsia="Palatino Linotype" w:hAnsi="Palatino Linotype" w:cs="Palatino Linotype"/>
        </w:rPr>
      </w:pPr>
    </w:p>
    <w:p w14:paraId="29268FDF" w14:textId="77777777" w:rsidR="002170EA" w:rsidRPr="00BE1013" w:rsidRDefault="002170EA" w:rsidP="002170EA">
      <w:pPr>
        <w:spacing w:after="0" w:line="360" w:lineRule="auto"/>
        <w:ind w:right="49"/>
        <w:jc w:val="both"/>
        <w:rPr>
          <w:rFonts w:ascii="Palatino Linotype" w:eastAsia="Palatino Linotype" w:hAnsi="Palatino Linotype" w:cs="Palatino Linotype"/>
          <w:color w:val="000000"/>
        </w:rPr>
      </w:pPr>
      <w:r w:rsidRPr="00BE1013">
        <w:rPr>
          <w:rFonts w:ascii="Palatino Linotype" w:eastAsia="Palatino Linotype" w:hAnsi="Palatino Linotype" w:cs="Palatino Linotype"/>
          <w:b/>
        </w:rPr>
        <w:lastRenderedPageBreak/>
        <w:t xml:space="preserve">Quinto. </w:t>
      </w:r>
      <w:r w:rsidRPr="00BE1013">
        <w:rPr>
          <w:rFonts w:ascii="Palatino Linotype" w:eastAsia="Palatino Linotype" w:hAnsi="Palatino Linotype" w:cs="Palatino Linotype"/>
          <w:b/>
          <w:color w:val="000000"/>
        </w:rPr>
        <w:t xml:space="preserve">Notifíquese </w:t>
      </w:r>
      <w:r w:rsidRPr="00BE1013">
        <w:rPr>
          <w:rFonts w:ascii="Palatino Linotype" w:eastAsia="Palatino Linotype" w:hAnsi="Palatino Linotype" w:cs="Palatino Linotype"/>
          <w:color w:val="000000"/>
        </w:rPr>
        <w:t>vía SAIMEX</w:t>
      </w:r>
      <w:r w:rsidRPr="00BE1013">
        <w:rPr>
          <w:rFonts w:ascii="Palatino Linotype" w:eastAsia="Palatino Linotype" w:hAnsi="Palatino Linotype" w:cs="Palatino Linotype"/>
          <w:b/>
          <w:color w:val="000000"/>
        </w:rPr>
        <w:t xml:space="preserve">, </w:t>
      </w:r>
      <w:r w:rsidRPr="00BE1013">
        <w:rPr>
          <w:rFonts w:ascii="Palatino Linotype" w:eastAsia="Palatino Linotype" w:hAnsi="Palatino Linotype" w:cs="Palatino Linotype"/>
          <w:color w:val="000000"/>
        </w:rPr>
        <w:t xml:space="preserve">la presente resolución a la parte </w:t>
      </w:r>
      <w:r w:rsidRPr="00BE1013">
        <w:rPr>
          <w:rFonts w:ascii="Palatino Linotype" w:eastAsia="Palatino Linotype" w:hAnsi="Palatino Linotype" w:cs="Palatino Linotype"/>
          <w:b/>
          <w:color w:val="000000"/>
        </w:rPr>
        <w:t>Recurrente</w:t>
      </w:r>
      <w:r w:rsidRPr="00BE1013">
        <w:rPr>
          <w:rFonts w:ascii="Palatino Linotype" w:eastAsia="Palatino Linotype" w:hAnsi="Palatino Linotype" w:cs="Palatino Linotype"/>
          <w:color w:val="000000"/>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9EA01FB" w14:textId="77777777" w:rsidR="002170EA" w:rsidRPr="00BE1013" w:rsidRDefault="002170EA" w:rsidP="002170EA">
      <w:pPr>
        <w:spacing w:after="0" w:line="360" w:lineRule="auto"/>
        <w:ind w:right="49"/>
        <w:jc w:val="both"/>
        <w:rPr>
          <w:rFonts w:ascii="Palatino Linotype" w:eastAsia="Palatino Linotype" w:hAnsi="Palatino Linotype" w:cs="Palatino Linotype"/>
          <w:color w:val="000000"/>
        </w:rPr>
      </w:pPr>
    </w:p>
    <w:p w14:paraId="5085FC86" w14:textId="08D8D337" w:rsidR="002170EA" w:rsidRDefault="002170EA" w:rsidP="002170EA">
      <w:pPr>
        <w:spacing w:line="360" w:lineRule="auto"/>
        <w:jc w:val="both"/>
        <w:rPr>
          <w:rFonts w:ascii="Palatino Linotype" w:eastAsia="Palatino Linotype" w:hAnsi="Palatino Linotype" w:cs="Palatino Linotype"/>
        </w:rPr>
      </w:pPr>
      <w:r w:rsidRPr="00BE101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07913" w:rsidRPr="00BE1013">
        <w:rPr>
          <w:rFonts w:ascii="Palatino Linotype" w:eastAsia="Palatino Linotype" w:hAnsi="Palatino Linotype" w:cs="Palatino Linotype"/>
        </w:rPr>
        <w:t xml:space="preserve"> (EMITIENDO VOTO PARTICULAR)</w:t>
      </w:r>
      <w:r w:rsidRPr="00BE1013">
        <w:rPr>
          <w:rFonts w:ascii="Palatino Linotype" w:eastAsia="Palatino Linotype" w:hAnsi="Palatino Linotype" w:cs="Palatino Linotype"/>
        </w:rPr>
        <w:t xml:space="preserve">; EN LA </w:t>
      </w:r>
      <w:r w:rsidR="007D436D" w:rsidRPr="00BE1013">
        <w:rPr>
          <w:rFonts w:ascii="Palatino Linotype" w:eastAsia="Palatino Linotype" w:hAnsi="Palatino Linotype" w:cs="Palatino Linotype"/>
        </w:rPr>
        <w:t>DÉCIMA CUARTA</w:t>
      </w:r>
      <w:r w:rsidRPr="00BE1013">
        <w:rPr>
          <w:rFonts w:ascii="Palatino Linotype" w:eastAsia="Palatino Linotype" w:hAnsi="Palatino Linotype" w:cs="Palatino Linotype"/>
        </w:rPr>
        <w:t xml:space="preserve"> SESIÓN ORDINARIA, CELEBRADA EL </w:t>
      </w:r>
      <w:r w:rsidR="007D436D" w:rsidRPr="00BE1013">
        <w:rPr>
          <w:rFonts w:ascii="Palatino Linotype" w:eastAsia="Palatino Linotype" w:hAnsi="Palatino Linotype" w:cs="Palatino Linotype"/>
        </w:rPr>
        <w:t>VEINTITRÉS</w:t>
      </w:r>
      <w:r w:rsidRPr="00BE1013">
        <w:rPr>
          <w:rFonts w:ascii="Palatino Linotype" w:eastAsia="Palatino Linotype" w:hAnsi="Palatino Linotype" w:cs="Palatino Linotype"/>
        </w:rPr>
        <w:t xml:space="preserve"> DE </w:t>
      </w:r>
      <w:r w:rsidR="007D436D" w:rsidRPr="00BE1013">
        <w:rPr>
          <w:rFonts w:ascii="Palatino Linotype" w:eastAsia="Palatino Linotype" w:hAnsi="Palatino Linotype" w:cs="Palatino Linotype"/>
        </w:rPr>
        <w:t>ABRIL</w:t>
      </w:r>
      <w:r w:rsidRPr="00BE1013">
        <w:rPr>
          <w:rFonts w:ascii="Palatino Linotype" w:eastAsia="Palatino Linotype" w:hAnsi="Palatino Linotype" w:cs="Palatino Linotype"/>
        </w:rPr>
        <w:t xml:space="preserve"> DE DOS MIL VEINTICINCO, ANTE EL SECRETARIO TÉCNICO DEL PLENO ALEXIS TAPIA RAMÍREZ.</w:t>
      </w:r>
      <w:r>
        <w:rPr>
          <w:rFonts w:ascii="Palatino Linotype" w:eastAsia="Palatino Linotype" w:hAnsi="Palatino Linotype" w:cs="Palatino Linotype"/>
        </w:rPr>
        <w:t xml:space="preserve"> </w:t>
      </w:r>
    </w:p>
    <w:p w14:paraId="74864876" w14:textId="77777777" w:rsidR="003248E0" w:rsidRDefault="003248E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2737492B"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EFEC633"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5F065942"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119B24CD"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7DF8E90"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266CE5BC"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3AB61259"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75EAAAE2"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46AA960A"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194AD3E1"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66AF14D6"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65BF3520"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7365EF3A"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289785C6"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57F3C097"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3D303B85"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7E682EE9"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7DDC996D"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12F6E34F"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247B1927"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2180C3A3" w14:textId="77777777" w:rsidR="00B302F5" w:rsidRDefault="00B302F5">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7557453" w14:textId="77777777" w:rsidR="007340AA" w:rsidRDefault="007340AA">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sectPr w:rsidR="007340AA">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2303" w14:textId="77777777" w:rsidR="00927F86" w:rsidRDefault="00927F86">
      <w:pPr>
        <w:spacing w:after="0" w:line="240" w:lineRule="auto"/>
      </w:pPr>
      <w:r>
        <w:separator/>
      </w:r>
    </w:p>
  </w:endnote>
  <w:endnote w:type="continuationSeparator" w:id="0">
    <w:p w14:paraId="02B40423" w14:textId="77777777" w:rsidR="00927F86" w:rsidRDefault="00927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801F4DC-B9FB-433F-952A-0A3C3C108ECF}"/>
    <w:embedBold r:id="rId2" w:fontKey="{2DF00B1B-B505-43D3-B7C5-634F03E7C9FE}"/>
    <w:embedItalic r:id="rId3" w:fontKey="{C04BB6AD-E948-4D88-88E5-75007DE4055E}"/>
    <w:embedBoldItalic r:id="rId4" w:fontKey="{8A5B1B82-10D5-4DAF-B529-574450458F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60CF6BA8-AFDD-4FD9-A1AE-C3362CC2A09F}"/>
  </w:font>
  <w:font w:name="Calibri">
    <w:panose1 w:val="020F0502020204030204"/>
    <w:charset w:val="00"/>
    <w:family w:val="swiss"/>
    <w:pitch w:val="variable"/>
    <w:sig w:usb0="E4002EFF" w:usb1="C200247B" w:usb2="00000009" w:usb3="00000000" w:csb0="000001FF" w:csb1="00000000"/>
    <w:embedRegular r:id="rId6" w:fontKey="{963B18AE-CA0A-4EE8-A16B-304C97CCA001}"/>
    <w:embedBold r:id="rId7" w:fontKey="{4A9C796F-9322-453A-A51D-FB0138B0A9D1}"/>
  </w:font>
  <w:font w:name="Georgia">
    <w:panose1 w:val="02040502050405020303"/>
    <w:charset w:val="00"/>
    <w:family w:val="roman"/>
    <w:pitch w:val="variable"/>
    <w:sig w:usb0="00000287" w:usb1="00000000" w:usb2="00000000" w:usb3="00000000" w:csb0="0000009F" w:csb1="00000000"/>
    <w:embedRegular r:id="rId8" w:fontKey="{0473E115-EAFD-4C01-92C7-BF15E6F53C24}"/>
    <w:embedItalic r:id="rId9" w:fontKey="{EF1B15DF-0A3A-4531-AD4B-2A995134A0F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19115C95-C25D-46ED-8403-C6395EA41740}"/>
  </w:font>
  <w:font w:name="Calibri Light">
    <w:panose1 w:val="020F0302020204030204"/>
    <w:charset w:val="00"/>
    <w:family w:val="swiss"/>
    <w:pitch w:val="variable"/>
    <w:sig w:usb0="E4002EFF" w:usb1="C200247B" w:usb2="00000009" w:usb3="00000000" w:csb0="000001FF" w:csb1="00000000"/>
    <w:embedRegular r:id="rId11" w:fontKey="{7ADBD3E3-AD87-411F-8E75-BEA670AF7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C2AB" w14:textId="77777777" w:rsidR="004D508B" w:rsidRDefault="004D508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F14B6">
      <w:rPr>
        <w:b/>
        <w:noProof/>
        <w:color w:val="000000"/>
        <w:sz w:val="24"/>
        <w:szCs w:val="24"/>
      </w:rPr>
      <w:t>44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F14B6">
      <w:rPr>
        <w:b/>
        <w:noProof/>
        <w:color w:val="000000"/>
        <w:sz w:val="24"/>
        <w:szCs w:val="24"/>
      </w:rPr>
      <w:t>47</w:t>
    </w:r>
    <w:r>
      <w:rPr>
        <w:b/>
        <w:color w:val="000000"/>
        <w:sz w:val="24"/>
        <w:szCs w:val="24"/>
      </w:rPr>
      <w:fldChar w:fldCharType="end"/>
    </w:r>
  </w:p>
  <w:p w14:paraId="618BDA2F" w14:textId="77777777" w:rsidR="004D508B" w:rsidRDefault="004D508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A9F8" w14:textId="77777777" w:rsidR="004D508B" w:rsidRDefault="004D508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F14B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F14B6">
      <w:rPr>
        <w:b/>
        <w:noProof/>
        <w:color w:val="000000"/>
        <w:sz w:val="24"/>
        <w:szCs w:val="24"/>
      </w:rPr>
      <w:t>47</w:t>
    </w:r>
    <w:r>
      <w:rPr>
        <w:b/>
        <w:color w:val="000000"/>
        <w:sz w:val="24"/>
        <w:szCs w:val="24"/>
      </w:rPr>
      <w:fldChar w:fldCharType="end"/>
    </w:r>
  </w:p>
  <w:p w14:paraId="110D94FE" w14:textId="77777777" w:rsidR="004D508B" w:rsidRDefault="004D508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8668C" w14:textId="77777777" w:rsidR="00927F86" w:rsidRDefault="00927F86">
      <w:pPr>
        <w:spacing w:after="0" w:line="240" w:lineRule="auto"/>
      </w:pPr>
      <w:r>
        <w:separator/>
      </w:r>
    </w:p>
  </w:footnote>
  <w:footnote w:type="continuationSeparator" w:id="0">
    <w:p w14:paraId="0369FAB6" w14:textId="77777777" w:rsidR="00927F86" w:rsidRDefault="00927F86">
      <w:pPr>
        <w:spacing w:after="0" w:line="240" w:lineRule="auto"/>
      </w:pPr>
      <w:r>
        <w:continuationSeparator/>
      </w:r>
    </w:p>
  </w:footnote>
  <w:footnote w:id="1">
    <w:p w14:paraId="050178F4" w14:textId="77777777" w:rsidR="004D508B" w:rsidRDefault="004D508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489E8C8" w14:textId="77777777" w:rsidR="004D508B" w:rsidRDefault="004D508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C4CE897" w14:textId="77777777" w:rsidR="004D508B" w:rsidRDefault="004D508B" w:rsidP="00CC50A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D83A15A" w14:textId="77777777" w:rsidR="004D508B" w:rsidRDefault="004D508B" w:rsidP="00CC50A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3B56" w14:textId="77777777" w:rsidR="004D508B" w:rsidRDefault="004D508B">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57F6A162" wp14:editId="2B9A1FFE">
          <wp:simplePos x="0" y="0"/>
          <wp:positionH relativeFrom="column">
            <wp:posOffset>-717546</wp:posOffset>
          </wp:positionH>
          <wp:positionV relativeFrom="paragraph">
            <wp:posOffset>-250186</wp:posOffset>
          </wp:positionV>
          <wp:extent cx="7809876" cy="10165823"/>
          <wp:effectExtent l="0" t="0" r="0" b="0"/>
          <wp:wrapNone/>
          <wp:docPr id="195208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4D508B" w14:paraId="3F49DA1C" w14:textId="77777777">
      <w:tc>
        <w:tcPr>
          <w:tcW w:w="2551" w:type="dxa"/>
          <w:vAlign w:val="center"/>
        </w:tcPr>
        <w:p w14:paraId="6B4A0C62"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12CA0A02"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EEB2AF" w14:textId="57C52DFD" w:rsidR="004D508B" w:rsidRDefault="004D508B" w:rsidP="00B6642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01894/INFOEM/IP/RR/2025 y acumulado</w:t>
          </w:r>
        </w:p>
      </w:tc>
    </w:tr>
    <w:tr w:rsidR="004D508B" w14:paraId="339FCE90" w14:textId="77777777">
      <w:trPr>
        <w:trHeight w:val="217"/>
      </w:trPr>
      <w:tc>
        <w:tcPr>
          <w:tcW w:w="2551" w:type="dxa"/>
          <w:vAlign w:val="center"/>
        </w:tcPr>
        <w:p w14:paraId="0F414BA7"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FFF339"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422BC55" w14:textId="38E30E1F" w:rsidR="004D508B" w:rsidRDefault="004D508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Huehuetoca</w:t>
          </w:r>
        </w:p>
      </w:tc>
    </w:tr>
    <w:tr w:rsidR="004D508B" w14:paraId="47E422A6" w14:textId="77777777">
      <w:tc>
        <w:tcPr>
          <w:tcW w:w="2551" w:type="dxa"/>
          <w:vAlign w:val="center"/>
        </w:tcPr>
        <w:p w14:paraId="14C4414F"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80A22C1"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61220A9" w14:textId="77777777" w:rsidR="004D508B" w:rsidRDefault="004D508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6CA2" w14:textId="77777777" w:rsidR="004D508B" w:rsidRDefault="004D508B">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52CA229F" wp14:editId="2F9F1550">
          <wp:simplePos x="0" y="0"/>
          <wp:positionH relativeFrom="column">
            <wp:posOffset>-725801</wp:posOffset>
          </wp:positionH>
          <wp:positionV relativeFrom="paragraph">
            <wp:posOffset>-29839</wp:posOffset>
          </wp:positionV>
          <wp:extent cx="7809865" cy="10165715"/>
          <wp:effectExtent l="0" t="0" r="0" b="0"/>
          <wp:wrapNone/>
          <wp:docPr id="1952082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D508B" w14:paraId="4BA18623" w14:textId="77777777">
      <w:tc>
        <w:tcPr>
          <w:tcW w:w="2551" w:type="dxa"/>
          <w:vAlign w:val="center"/>
        </w:tcPr>
        <w:p w14:paraId="41B769A7"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5D0D9A"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0DF8FEE" w14:textId="62C43ADD" w:rsidR="004D508B" w:rsidRDefault="004D508B" w:rsidP="000F2E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01894/INFOEM/IP/RR/2025 y acumulado</w:t>
          </w:r>
        </w:p>
      </w:tc>
    </w:tr>
    <w:tr w:rsidR="004D508B" w14:paraId="614C2A24" w14:textId="77777777">
      <w:tc>
        <w:tcPr>
          <w:tcW w:w="2551" w:type="dxa"/>
          <w:vAlign w:val="center"/>
        </w:tcPr>
        <w:p w14:paraId="0EA3BD1E"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A9AD78E" w14:textId="225B6633" w:rsidR="004D508B" w:rsidRDefault="00D94EF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bookmarkStart w:id="5" w:name="_Hlk197531763"/>
          <w:r>
            <w:rPr>
              <w:rFonts w:ascii="Palatino Linotype" w:eastAsia="Palatino Linotype" w:hAnsi="Palatino Linotype" w:cs="Palatino Linotype"/>
              <w:b/>
              <w:color w:val="000000"/>
            </w:rPr>
            <w:t>XXXXXXXX XXXXX</w:t>
          </w:r>
          <w:bookmarkEnd w:id="5"/>
        </w:p>
      </w:tc>
    </w:tr>
    <w:tr w:rsidR="004D508B" w14:paraId="10FA2042" w14:textId="77777777">
      <w:trPr>
        <w:trHeight w:val="152"/>
      </w:trPr>
      <w:tc>
        <w:tcPr>
          <w:tcW w:w="2551" w:type="dxa"/>
          <w:vAlign w:val="center"/>
        </w:tcPr>
        <w:p w14:paraId="41F992D3" w14:textId="77777777" w:rsidR="004D508B" w:rsidRDefault="004D508B">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1E828A23" w14:textId="391E8405" w:rsidR="004D508B" w:rsidRDefault="004D508B">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6" w:name="_heading=h.tyjcwt" w:colFirst="0" w:colLast="0"/>
          <w:bookmarkEnd w:id="6"/>
          <w:r w:rsidRPr="000F2E01">
            <w:rPr>
              <w:rFonts w:ascii="Palatino Linotype" w:eastAsia="Palatino Linotype" w:hAnsi="Palatino Linotype" w:cs="Palatino Linotype"/>
              <w:b/>
              <w:bCs/>
              <w:color w:val="000000"/>
            </w:rPr>
            <w:t>Ayuntamiento de Huehuetoca</w:t>
          </w:r>
        </w:p>
      </w:tc>
    </w:tr>
    <w:tr w:rsidR="004D508B" w14:paraId="0E375935" w14:textId="77777777">
      <w:tc>
        <w:tcPr>
          <w:tcW w:w="2551" w:type="dxa"/>
          <w:vAlign w:val="center"/>
        </w:tcPr>
        <w:p w14:paraId="66B438A6"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AEE2CBF" w14:textId="77777777" w:rsidR="004D508B" w:rsidRDefault="004D50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C65F41B" w14:textId="77777777" w:rsidR="004D508B" w:rsidRDefault="004D508B">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ED2"/>
    <w:multiLevelType w:val="hybridMultilevel"/>
    <w:tmpl w:val="6E6A4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F17D7"/>
    <w:multiLevelType w:val="hybridMultilevel"/>
    <w:tmpl w:val="CD6AD8E2"/>
    <w:lvl w:ilvl="0" w:tplc="9604854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33954"/>
    <w:multiLevelType w:val="multilevel"/>
    <w:tmpl w:val="FC62C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3C6BF4"/>
    <w:multiLevelType w:val="multilevel"/>
    <w:tmpl w:val="9C1EA9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9A4B68"/>
    <w:multiLevelType w:val="hybridMultilevel"/>
    <w:tmpl w:val="326A8B30"/>
    <w:lvl w:ilvl="0" w:tplc="6490464C">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46946"/>
    <w:multiLevelType w:val="hybridMultilevel"/>
    <w:tmpl w:val="D9DC5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419D5"/>
    <w:multiLevelType w:val="multilevel"/>
    <w:tmpl w:val="8B6EA6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A5F585D"/>
    <w:multiLevelType w:val="multilevel"/>
    <w:tmpl w:val="866200BA"/>
    <w:lvl w:ilvl="0">
      <w:start w:val="2"/>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1E751A5"/>
    <w:multiLevelType w:val="hybridMultilevel"/>
    <w:tmpl w:val="EAFA183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31D98"/>
    <w:multiLevelType w:val="multilevel"/>
    <w:tmpl w:val="1116C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716B81"/>
    <w:multiLevelType w:val="hybridMultilevel"/>
    <w:tmpl w:val="521A3DFC"/>
    <w:lvl w:ilvl="0" w:tplc="640219FE">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42EA48C0"/>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BE6DF2"/>
    <w:multiLevelType w:val="multilevel"/>
    <w:tmpl w:val="8266E0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C508F2"/>
    <w:multiLevelType w:val="multilevel"/>
    <w:tmpl w:val="AF18C8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CA3ACE"/>
    <w:multiLevelType w:val="multilevel"/>
    <w:tmpl w:val="3CFCF11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174169"/>
    <w:multiLevelType w:val="hybridMultilevel"/>
    <w:tmpl w:val="91363A28"/>
    <w:lvl w:ilvl="0" w:tplc="20909E76">
      <w:start w:val="7"/>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1F787B"/>
    <w:multiLevelType w:val="multilevel"/>
    <w:tmpl w:val="A76A329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677E64"/>
    <w:multiLevelType w:val="multilevel"/>
    <w:tmpl w:val="0B1455E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F03375"/>
    <w:multiLevelType w:val="multilevel"/>
    <w:tmpl w:val="2AC04FB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4DC171E"/>
    <w:multiLevelType w:val="hybridMultilevel"/>
    <w:tmpl w:val="B2BA2B30"/>
    <w:lvl w:ilvl="0" w:tplc="D37860E6">
      <w:start w:val="7"/>
      <w:numFmt w:val="bullet"/>
      <w:lvlText w:val=""/>
      <w:lvlJc w:val="left"/>
      <w:pPr>
        <w:ind w:left="720" w:hanging="360"/>
      </w:pPr>
      <w:rPr>
        <w:rFonts w:ascii="Symbol" w:eastAsia="Palatino Linotype" w:hAnsi="Symbol" w:cs="Palatino Linotype" w:hint="default"/>
        <w:b/>
        <w:i w:val="0"/>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D82694"/>
    <w:multiLevelType w:val="hybridMultilevel"/>
    <w:tmpl w:val="55AAF5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B815E02"/>
    <w:multiLevelType w:val="multilevel"/>
    <w:tmpl w:val="95988E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ECB0247"/>
    <w:multiLevelType w:val="hybridMultilevel"/>
    <w:tmpl w:val="CEBC8054"/>
    <w:lvl w:ilvl="0" w:tplc="8B3ADC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9"/>
  </w:num>
  <w:num w:numId="4">
    <w:abstractNumId w:val="6"/>
  </w:num>
  <w:num w:numId="5">
    <w:abstractNumId w:val="3"/>
  </w:num>
  <w:num w:numId="6">
    <w:abstractNumId w:val="7"/>
  </w:num>
  <w:num w:numId="7">
    <w:abstractNumId w:val="16"/>
  </w:num>
  <w:num w:numId="8">
    <w:abstractNumId w:val="11"/>
  </w:num>
  <w:num w:numId="9">
    <w:abstractNumId w:val="2"/>
  </w:num>
  <w:num w:numId="10">
    <w:abstractNumId w:val="22"/>
  </w:num>
  <w:num w:numId="11">
    <w:abstractNumId w:val="18"/>
  </w:num>
  <w:num w:numId="12">
    <w:abstractNumId w:val="8"/>
  </w:num>
  <w:num w:numId="13">
    <w:abstractNumId w:val="12"/>
  </w:num>
  <w:num w:numId="14">
    <w:abstractNumId w:val="20"/>
  </w:num>
  <w:num w:numId="15">
    <w:abstractNumId w:val="19"/>
  </w:num>
  <w:num w:numId="16">
    <w:abstractNumId w:val="15"/>
  </w:num>
  <w:num w:numId="17">
    <w:abstractNumId w:val="0"/>
  </w:num>
  <w:num w:numId="18">
    <w:abstractNumId w:val="14"/>
  </w:num>
  <w:num w:numId="19">
    <w:abstractNumId w:val="5"/>
  </w:num>
  <w:num w:numId="20">
    <w:abstractNumId w:val="23"/>
  </w:num>
  <w:num w:numId="21">
    <w:abstractNumId w:val="1"/>
  </w:num>
  <w:num w:numId="22">
    <w:abstractNumId w:val="4"/>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E0"/>
    <w:rsid w:val="000238C0"/>
    <w:rsid w:val="00024872"/>
    <w:rsid w:val="00046411"/>
    <w:rsid w:val="00064AA2"/>
    <w:rsid w:val="00074E0C"/>
    <w:rsid w:val="000838A7"/>
    <w:rsid w:val="000A3FBA"/>
    <w:rsid w:val="000B0523"/>
    <w:rsid w:val="000B1F4D"/>
    <w:rsid w:val="000B72D4"/>
    <w:rsid w:val="000F14B6"/>
    <w:rsid w:val="000F2E01"/>
    <w:rsid w:val="000F344B"/>
    <w:rsid w:val="000F7670"/>
    <w:rsid w:val="00104CC1"/>
    <w:rsid w:val="001203FA"/>
    <w:rsid w:val="00127D59"/>
    <w:rsid w:val="001323BE"/>
    <w:rsid w:val="0016672B"/>
    <w:rsid w:val="00172D79"/>
    <w:rsid w:val="00190BD5"/>
    <w:rsid w:val="001E2284"/>
    <w:rsid w:val="001E39C8"/>
    <w:rsid w:val="001E44BF"/>
    <w:rsid w:val="00203BAB"/>
    <w:rsid w:val="002170EA"/>
    <w:rsid w:val="00233CEC"/>
    <w:rsid w:val="00283862"/>
    <w:rsid w:val="002849F4"/>
    <w:rsid w:val="002A6E0A"/>
    <w:rsid w:val="002B1ADA"/>
    <w:rsid w:val="002C6BC7"/>
    <w:rsid w:val="002D080F"/>
    <w:rsid w:val="002E52E4"/>
    <w:rsid w:val="003075ED"/>
    <w:rsid w:val="0031256F"/>
    <w:rsid w:val="00317F45"/>
    <w:rsid w:val="003217B7"/>
    <w:rsid w:val="003234CD"/>
    <w:rsid w:val="003248E0"/>
    <w:rsid w:val="00366C6E"/>
    <w:rsid w:val="00370246"/>
    <w:rsid w:val="003719AC"/>
    <w:rsid w:val="003730B4"/>
    <w:rsid w:val="003963C6"/>
    <w:rsid w:val="003E0615"/>
    <w:rsid w:val="00401836"/>
    <w:rsid w:val="00410731"/>
    <w:rsid w:val="004156B0"/>
    <w:rsid w:val="004279B9"/>
    <w:rsid w:val="00454D9C"/>
    <w:rsid w:val="00457D9F"/>
    <w:rsid w:val="004641DE"/>
    <w:rsid w:val="00476EDA"/>
    <w:rsid w:val="00482EA1"/>
    <w:rsid w:val="004B484D"/>
    <w:rsid w:val="004B770E"/>
    <w:rsid w:val="004B7A3A"/>
    <w:rsid w:val="004D508B"/>
    <w:rsid w:val="004E77A0"/>
    <w:rsid w:val="004E7AC3"/>
    <w:rsid w:val="004F0E21"/>
    <w:rsid w:val="00501B55"/>
    <w:rsid w:val="005102CE"/>
    <w:rsid w:val="0054400E"/>
    <w:rsid w:val="00580EEC"/>
    <w:rsid w:val="0058535C"/>
    <w:rsid w:val="00597FE6"/>
    <w:rsid w:val="005A7F06"/>
    <w:rsid w:val="005C0062"/>
    <w:rsid w:val="005D0E06"/>
    <w:rsid w:val="005E02A1"/>
    <w:rsid w:val="005F0720"/>
    <w:rsid w:val="005F1E4F"/>
    <w:rsid w:val="005F24B1"/>
    <w:rsid w:val="00683242"/>
    <w:rsid w:val="006877CF"/>
    <w:rsid w:val="006A45B7"/>
    <w:rsid w:val="006A5CB1"/>
    <w:rsid w:val="006C227F"/>
    <w:rsid w:val="006E4F33"/>
    <w:rsid w:val="006E54AE"/>
    <w:rsid w:val="006F0917"/>
    <w:rsid w:val="007340AA"/>
    <w:rsid w:val="007523DC"/>
    <w:rsid w:val="00765A53"/>
    <w:rsid w:val="007B3FC5"/>
    <w:rsid w:val="007B7314"/>
    <w:rsid w:val="007C607D"/>
    <w:rsid w:val="007D436D"/>
    <w:rsid w:val="007D61D2"/>
    <w:rsid w:val="007E4AF9"/>
    <w:rsid w:val="00815B70"/>
    <w:rsid w:val="00817640"/>
    <w:rsid w:val="00823C55"/>
    <w:rsid w:val="00826B2C"/>
    <w:rsid w:val="00831B63"/>
    <w:rsid w:val="008B0064"/>
    <w:rsid w:val="008D022C"/>
    <w:rsid w:val="008E35AF"/>
    <w:rsid w:val="00927F86"/>
    <w:rsid w:val="00997246"/>
    <w:rsid w:val="009A38F7"/>
    <w:rsid w:val="009A7395"/>
    <w:rsid w:val="009B7CBC"/>
    <w:rsid w:val="009C641C"/>
    <w:rsid w:val="009D1119"/>
    <w:rsid w:val="009D473C"/>
    <w:rsid w:val="00A07913"/>
    <w:rsid w:val="00A2060D"/>
    <w:rsid w:val="00A27C53"/>
    <w:rsid w:val="00A55E9E"/>
    <w:rsid w:val="00A75498"/>
    <w:rsid w:val="00A82F21"/>
    <w:rsid w:val="00A833E5"/>
    <w:rsid w:val="00AB4A35"/>
    <w:rsid w:val="00AD2F29"/>
    <w:rsid w:val="00AD795C"/>
    <w:rsid w:val="00B255AA"/>
    <w:rsid w:val="00B2618E"/>
    <w:rsid w:val="00B302F5"/>
    <w:rsid w:val="00B66424"/>
    <w:rsid w:val="00B71044"/>
    <w:rsid w:val="00BB30C2"/>
    <w:rsid w:val="00BB673E"/>
    <w:rsid w:val="00BC32EF"/>
    <w:rsid w:val="00BC5C40"/>
    <w:rsid w:val="00BE1013"/>
    <w:rsid w:val="00BE6833"/>
    <w:rsid w:val="00BF2632"/>
    <w:rsid w:val="00C117F9"/>
    <w:rsid w:val="00C137EC"/>
    <w:rsid w:val="00C16CB3"/>
    <w:rsid w:val="00C21079"/>
    <w:rsid w:val="00C403BE"/>
    <w:rsid w:val="00C46724"/>
    <w:rsid w:val="00C66BB9"/>
    <w:rsid w:val="00C84332"/>
    <w:rsid w:val="00CB2269"/>
    <w:rsid w:val="00CB4B15"/>
    <w:rsid w:val="00CC50A0"/>
    <w:rsid w:val="00CE3959"/>
    <w:rsid w:val="00D00C49"/>
    <w:rsid w:val="00D333F3"/>
    <w:rsid w:val="00D549C0"/>
    <w:rsid w:val="00D61D5A"/>
    <w:rsid w:val="00D62CFF"/>
    <w:rsid w:val="00D94EFC"/>
    <w:rsid w:val="00DA50DD"/>
    <w:rsid w:val="00DC1236"/>
    <w:rsid w:val="00DD2467"/>
    <w:rsid w:val="00DF59D1"/>
    <w:rsid w:val="00E00717"/>
    <w:rsid w:val="00E05D1E"/>
    <w:rsid w:val="00E1466A"/>
    <w:rsid w:val="00E34619"/>
    <w:rsid w:val="00E4147F"/>
    <w:rsid w:val="00E42D86"/>
    <w:rsid w:val="00E6098E"/>
    <w:rsid w:val="00E6201C"/>
    <w:rsid w:val="00E7448B"/>
    <w:rsid w:val="00E8442D"/>
    <w:rsid w:val="00EA343A"/>
    <w:rsid w:val="00EA6841"/>
    <w:rsid w:val="00EE1DEB"/>
    <w:rsid w:val="00F178DE"/>
    <w:rsid w:val="00F705D9"/>
    <w:rsid w:val="00F7312A"/>
    <w:rsid w:val="00F75EE5"/>
    <w:rsid w:val="00F81F78"/>
    <w:rsid w:val="00FA64EE"/>
    <w:rsid w:val="00FC133F"/>
    <w:rsid w:val="00FC6BFE"/>
    <w:rsid w:val="00FF6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C147"/>
  <w15:docId w15:val="{6F6E4796-5EDB-1F46-9470-9C6E7052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 w:type="character" w:styleId="Hipervnculovisitado">
    <w:name w:val="FollowedHyperlink"/>
    <w:basedOn w:val="Fuentedeprrafopredeter"/>
    <w:uiPriority w:val="99"/>
    <w:semiHidden/>
    <w:unhideWhenUsed/>
    <w:rsid w:val="002A6E0A"/>
    <w:rPr>
      <w:color w:val="954F72" w:themeColor="followedHyperlink"/>
      <w:u w:val="single"/>
    </w:rPr>
  </w:style>
  <w:style w:type="paragraph" w:customStyle="1" w:styleId="j">
    <w:name w:val="j"/>
    <w:basedOn w:val="Normal"/>
    <w:rsid w:val="000238C0"/>
    <w:pPr>
      <w:spacing w:before="100" w:beforeAutospacing="1" w:after="100" w:afterAutospacing="1" w:line="240" w:lineRule="auto"/>
    </w:pPr>
    <w:rPr>
      <w:rFonts w:ascii="Times New Roman" w:hAnsi="Times New Roman"/>
      <w:sz w:val="24"/>
      <w:szCs w:val="24"/>
      <w:lang w:eastAsia="es-MX"/>
    </w:rPr>
  </w:style>
  <w:style w:type="character" w:customStyle="1" w:styleId="nacep">
    <w:name w:val="n_acep"/>
    <w:basedOn w:val="Fuentedeprrafopredeter"/>
    <w:rsid w:val="00023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YQ8NeB7SvCshwvUS7DPXxf20w==">CgMxLjAyCWguMWZvYjl0ZTIJaC4zem55c2g3Mg1oLnE5YTVwcXN0NnNvMgloLjMwajB6bGwyCWguMzBqMHpsbDIJaC4yZXQ5MnAwMghoLnR5amN3dDgAciExLTEwYkZwblhXTng3T0VxNWRBV3ZMVlUzZmxFcng2X1A=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12413</Words>
  <Characters>68273</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2025-04-25T16:24:00Z</cp:lastPrinted>
  <dcterms:created xsi:type="dcterms:W3CDTF">2025-05-07T23:41:00Z</dcterms:created>
  <dcterms:modified xsi:type="dcterms:W3CDTF">2025-05-07T23:41:00Z</dcterms:modified>
</cp:coreProperties>
</file>