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24E97" w14:textId="77777777" w:rsidR="008455C9" w:rsidRPr="00302A22" w:rsidRDefault="00857949">
      <w:pPr>
        <w:spacing w:before="240" w:after="240" w:line="360" w:lineRule="auto"/>
        <w:jc w:val="both"/>
        <w:rPr>
          <w:rFonts w:ascii="Palatino Linotype" w:eastAsia="Palatino Linotype" w:hAnsi="Palatino Linotype" w:cs="Palatino Linotype"/>
        </w:rPr>
      </w:pPr>
      <w:bookmarkStart w:id="0" w:name="_heading=h.3rdcrjn" w:colFirst="0" w:colLast="0"/>
      <w:bookmarkEnd w:id="0"/>
      <w:r w:rsidRPr="00302A22">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dieciséis de julio de dos mil veinticinco. </w:t>
      </w:r>
    </w:p>
    <w:p w14:paraId="630DBE56" w14:textId="333118E4" w:rsidR="008455C9" w:rsidRPr="00302A22" w:rsidRDefault="00857949">
      <w:pPr>
        <w:tabs>
          <w:tab w:val="left" w:pos="5812"/>
        </w:tabs>
        <w:spacing w:before="240" w:after="240" w:line="360" w:lineRule="auto"/>
        <w:jc w:val="both"/>
        <w:rPr>
          <w:rFonts w:ascii="Palatino Linotype" w:eastAsia="Palatino Linotype" w:hAnsi="Palatino Linotype" w:cs="Palatino Linotype"/>
        </w:rPr>
      </w:pPr>
      <w:r w:rsidRPr="00302A22">
        <w:rPr>
          <w:rFonts w:ascii="Palatino Linotype" w:eastAsia="Palatino Linotype" w:hAnsi="Palatino Linotype" w:cs="Palatino Linotype"/>
          <w:b/>
        </w:rPr>
        <w:t>VISTO</w:t>
      </w:r>
      <w:r w:rsidRPr="00302A22">
        <w:rPr>
          <w:rFonts w:ascii="Palatino Linotype" w:eastAsia="Palatino Linotype" w:hAnsi="Palatino Linotype" w:cs="Palatino Linotype"/>
        </w:rPr>
        <w:t xml:space="preserve"> el expediente formado con motivo del recurso de revisión </w:t>
      </w:r>
      <w:r w:rsidRPr="00302A22">
        <w:rPr>
          <w:rFonts w:ascii="Palatino Linotype" w:eastAsia="Palatino Linotype" w:hAnsi="Palatino Linotype" w:cs="Palatino Linotype"/>
          <w:b/>
        </w:rPr>
        <w:t>04914/INFOEM/IP/RR/2025</w:t>
      </w:r>
      <w:r w:rsidRPr="00302A22">
        <w:rPr>
          <w:rFonts w:ascii="Palatino Linotype" w:eastAsia="Palatino Linotype" w:hAnsi="Palatino Linotype" w:cs="Palatino Linotype"/>
        </w:rPr>
        <w:t xml:space="preserve">, interpuesto por </w:t>
      </w:r>
      <w:r w:rsidR="004B363F" w:rsidRPr="004B363F">
        <w:rPr>
          <w:rFonts w:ascii="Palatino Linotype" w:eastAsia="Palatino Linotype" w:hAnsi="Palatino Linotype" w:cs="Palatino Linotype"/>
          <w:b/>
        </w:rPr>
        <w:t>XX XXX</w:t>
      </w:r>
      <w:r w:rsidRPr="00302A22">
        <w:rPr>
          <w:rFonts w:ascii="Palatino Linotype" w:eastAsia="Palatino Linotype" w:hAnsi="Palatino Linotype" w:cs="Palatino Linotype"/>
          <w:b/>
        </w:rPr>
        <w:t>,</w:t>
      </w:r>
      <w:r w:rsidRPr="00302A22">
        <w:rPr>
          <w:rFonts w:ascii="Palatino Linotype" w:eastAsia="Palatino Linotype" w:hAnsi="Palatino Linotype" w:cs="Palatino Linotype"/>
        </w:rPr>
        <w:t xml:space="preserve"> en lo sucesivo</w:t>
      </w:r>
      <w:r w:rsidRPr="00302A22">
        <w:rPr>
          <w:rFonts w:ascii="Palatino Linotype" w:eastAsia="Palatino Linotype" w:hAnsi="Palatino Linotype" w:cs="Palatino Linotype"/>
          <w:b/>
        </w:rPr>
        <w:t xml:space="preserve"> </w:t>
      </w:r>
      <w:r w:rsidRPr="00302A22">
        <w:rPr>
          <w:rFonts w:ascii="Palatino Linotype" w:eastAsia="Palatino Linotype" w:hAnsi="Palatino Linotype" w:cs="Palatino Linotype"/>
        </w:rPr>
        <w:t xml:space="preserve">la parte </w:t>
      </w:r>
      <w:r w:rsidRPr="00302A22">
        <w:rPr>
          <w:rFonts w:ascii="Palatino Linotype" w:eastAsia="Palatino Linotype" w:hAnsi="Palatino Linotype" w:cs="Palatino Linotype"/>
          <w:b/>
        </w:rPr>
        <w:t>Recurrente,</w:t>
      </w:r>
      <w:r w:rsidRPr="00302A22">
        <w:rPr>
          <w:rFonts w:ascii="Palatino Linotype" w:eastAsia="Palatino Linotype" w:hAnsi="Palatino Linotype" w:cs="Palatino Linotype"/>
        </w:rPr>
        <w:t xml:space="preserve"> en contra de la respuesta a la solicitud de información con número de folio</w:t>
      </w:r>
      <w:r w:rsidRPr="00302A22">
        <w:rPr>
          <w:rFonts w:ascii="Palatino Linotype" w:eastAsia="Palatino Linotype" w:hAnsi="Palatino Linotype" w:cs="Palatino Linotype"/>
          <w:b/>
        </w:rPr>
        <w:t xml:space="preserve"> 00114/METEPEC/IP/2025, </w:t>
      </w:r>
      <w:r w:rsidRPr="00302A22">
        <w:rPr>
          <w:rFonts w:ascii="Palatino Linotype" w:eastAsia="Palatino Linotype" w:hAnsi="Palatino Linotype" w:cs="Palatino Linotype"/>
        </w:rPr>
        <w:t xml:space="preserve">por parte del </w:t>
      </w:r>
      <w:r w:rsidRPr="00302A22">
        <w:rPr>
          <w:rFonts w:ascii="Palatino Linotype" w:eastAsia="Palatino Linotype" w:hAnsi="Palatino Linotype" w:cs="Palatino Linotype"/>
          <w:b/>
        </w:rPr>
        <w:t xml:space="preserve">Ayuntamiento de Metepec, </w:t>
      </w:r>
      <w:r w:rsidRPr="00302A22">
        <w:rPr>
          <w:rFonts w:ascii="Palatino Linotype" w:eastAsia="Palatino Linotype" w:hAnsi="Palatino Linotype" w:cs="Palatino Linotype"/>
        </w:rPr>
        <w:t xml:space="preserve">en lo sucesivo el </w:t>
      </w:r>
      <w:r w:rsidRPr="00302A22">
        <w:rPr>
          <w:rFonts w:ascii="Palatino Linotype" w:eastAsia="Palatino Linotype" w:hAnsi="Palatino Linotype" w:cs="Palatino Linotype"/>
          <w:b/>
        </w:rPr>
        <w:t xml:space="preserve">Sujeto Obligado, </w:t>
      </w:r>
      <w:r w:rsidRPr="00302A22">
        <w:rPr>
          <w:rFonts w:ascii="Palatino Linotype" w:eastAsia="Palatino Linotype" w:hAnsi="Palatino Linotype" w:cs="Palatino Linotype"/>
        </w:rPr>
        <w:t xml:space="preserve">se procede a dictar la presente resolución con base en los siguientes: </w:t>
      </w:r>
    </w:p>
    <w:p w14:paraId="214BCE06" w14:textId="77777777" w:rsidR="008455C9" w:rsidRPr="00302A22" w:rsidRDefault="00857949">
      <w:pPr>
        <w:spacing w:before="240" w:after="240" w:line="360" w:lineRule="auto"/>
        <w:jc w:val="center"/>
        <w:rPr>
          <w:rFonts w:ascii="Palatino Linotype" w:eastAsia="Palatino Linotype" w:hAnsi="Palatino Linotype" w:cs="Palatino Linotype"/>
          <w:b/>
        </w:rPr>
      </w:pPr>
      <w:r w:rsidRPr="00302A22">
        <w:rPr>
          <w:rFonts w:ascii="Palatino Linotype" w:eastAsia="Palatino Linotype" w:hAnsi="Palatino Linotype" w:cs="Palatino Linotype"/>
          <w:b/>
        </w:rPr>
        <w:t>I. A N T E C E D E N T E S</w:t>
      </w:r>
    </w:p>
    <w:p w14:paraId="742B7B6B" w14:textId="77777777" w:rsidR="008455C9" w:rsidRPr="00302A22" w:rsidRDefault="00857949">
      <w:pPr>
        <w:spacing w:before="240" w:after="240" w:line="360" w:lineRule="auto"/>
        <w:jc w:val="both"/>
        <w:rPr>
          <w:rFonts w:ascii="Palatino Linotype" w:eastAsia="Palatino Linotype" w:hAnsi="Palatino Linotype" w:cs="Palatino Linotype"/>
        </w:rPr>
      </w:pPr>
      <w:bookmarkStart w:id="1" w:name="_heading=h.4d34og8" w:colFirst="0" w:colLast="0"/>
      <w:bookmarkEnd w:id="1"/>
      <w:r w:rsidRPr="00302A22">
        <w:rPr>
          <w:rFonts w:ascii="Palatino Linotype" w:eastAsia="Palatino Linotype" w:hAnsi="Palatino Linotype" w:cs="Palatino Linotype"/>
          <w:b/>
        </w:rPr>
        <w:t>1. Solicitud de acceso a la información.</w:t>
      </w:r>
      <w:r w:rsidRPr="00302A22">
        <w:rPr>
          <w:rFonts w:ascii="Palatino Linotype" w:eastAsia="Palatino Linotype" w:hAnsi="Palatino Linotype" w:cs="Palatino Linotype"/>
        </w:rPr>
        <w:t xml:space="preserve"> El </w:t>
      </w:r>
      <w:r w:rsidRPr="00302A22">
        <w:rPr>
          <w:rFonts w:ascii="Palatino Linotype" w:eastAsia="Palatino Linotype" w:hAnsi="Palatino Linotype" w:cs="Palatino Linotype"/>
          <w:b/>
        </w:rPr>
        <w:t>diecisiete de marzo de dos mil veinticinco,</w:t>
      </w:r>
      <w:r w:rsidRPr="00302A22">
        <w:rPr>
          <w:rFonts w:ascii="Palatino Linotype" w:eastAsia="Palatino Linotype" w:hAnsi="Palatino Linotype" w:cs="Palatino Linotype"/>
        </w:rPr>
        <w:t xml:space="preserve"> la parte </w:t>
      </w:r>
      <w:r w:rsidRPr="00302A22">
        <w:rPr>
          <w:rFonts w:ascii="Palatino Linotype" w:eastAsia="Palatino Linotype" w:hAnsi="Palatino Linotype" w:cs="Palatino Linotype"/>
          <w:b/>
        </w:rPr>
        <w:t xml:space="preserve">Recurrente </w:t>
      </w:r>
      <w:r w:rsidRPr="00302A22">
        <w:rPr>
          <w:rFonts w:ascii="Palatino Linotype" w:eastAsia="Palatino Linotype" w:hAnsi="Palatino Linotype" w:cs="Palatino Linotype"/>
        </w:rPr>
        <w:t xml:space="preserve">formuló, a través del Sistema de Acceso a la Información Mexiquense, en lo subsecuente el </w:t>
      </w:r>
      <w:r w:rsidRPr="00302A22">
        <w:rPr>
          <w:rFonts w:ascii="Palatino Linotype" w:eastAsia="Palatino Linotype" w:hAnsi="Palatino Linotype" w:cs="Palatino Linotype"/>
          <w:b/>
        </w:rPr>
        <w:t>SAIMEX,</w:t>
      </w:r>
      <w:r w:rsidRPr="00302A22">
        <w:rPr>
          <w:rFonts w:ascii="Palatino Linotype" w:eastAsia="Palatino Linotype" w:hAnsi="Palatino Linotype" w:cs="Palatino Linotype"/>
        </w:rPr>
        <w:t xml:space="preserve"> ante el </w:t>
      </w:r>
      <w:r w:rsidRPr="00302A22">
        <w:rPr>
          <w:rFonts w:ascii="Palatino Linotype" w:eastAsia="Palatino Linotype" w:hAnsi="Palatino Linotype" w:cs="Palatino Linotype"/>
          <w:b/>
        </w:rPr>
        <w:t>Sujeto Obligado</w:t>
      </w:r>
      <w:r w:rsidRPr="00302A22">
        <w:rPr>
          <w:rFonts w:ascii="Palatino Linotype" w:eastAsia="Palatino Linotype" w:hAnsi="Palatino Linotype" w:cs="Palatino Linotype"/>
        </w:rPr>
        <w:t xml:space="preserve">, la solicitud de acceso a la información pública, misma que al presentarse en un día inhábil se tuvo por presentada el </w:t>
      </w:r>
      <w:r w:rsidRPr="00302A22">
        <w:rPr>
          <w:rFonts w:ascii="Palatino Linotype" w:eastAsia="Palatino Linotype" w:hAnsi="Palatino Linotype" w:cs="Palatino Linotype"/>
          <w:b/>
        </w:rPr>
        <w:t>dieciocho de marzo de dos mil veinticinco</w:t>
      </w:r>
      <w:r w:rsidRPr="00302A22">
        <w:rPr>
          <w:rFonts w:ascii="Palatino Linotype" w:eastAsia="Palatino Linotype" w:hAnsi="Palatino Linotype" w:cs="Palatino Linotype"/>
        </w:rPr>
        <w:t xml:space="preserve">, mediante la cual requirió la información siguiente: </w:t>
      </w:r>
    </w:p>
    <w:p w14:paraId="432A9D66" w14:textId="77777777" w:rsidR="008455C9" w:rsidRPr="00302A22" w:rsidRDefault="00857949">
      <w:pPr>
        <w:spacing w:before="120" w:after="120"/>
        <w:ind w:left="851" w:right="902"/>
        <w:jc w:val="both"/>
        <w:rPr>
          <w:rFonts w:ascii="Palatino Linotype" w:eastAsia="Palatino Linotype" w:hAnsi="Palatino Linotype" w:cs="Palatino Linotype"/>
          <w:i/>
          <w:sz w:val="22"/>
          <w:szCs w:val="22"/>
        </w:rPr>
      </w:pPr>
      <w:bookmarkStart w:id="2" w:name="_heading=h.gjdgxs" w:colFirst="0" w:colLast="0"/>
      <w:bookmarkEnd w:id="2"/>
      <w:r w:rsidRPr="00302A22">
        <w:rPr>
          <w:rFonts w:ascii="Palatino Linotype" w:eastAsia="Palatino Linotype" w:hAnsi="Palatino Linotype" w:cs="Palatino Linotype"/>
          <w:i/>
          <w:sz w:val="22"/>
          <w:szCs w:val="22"/>
        </w:rPr>
        <w:t>“Solicito las invitaciones para licitaciones para el 2025” (sic)</w:t>
      </w:r>
    </w:p>
    <w:p w14:paraId="54E530B0" w14:textId="77777777" w:rsidR="008455C9" w:rsidRPr="00302A22" w:rsidRDefault="00857949">
      <w:pPr>
        <w:spacing w:before="240" w:after="240" w:line="360" w:lineRule="auto"/>
        <w:jc w:val="both"/>
        <w:rPr>
          <w:rFonts w:ascii="Palatino Linotype" w:eastAsia="Palatino Linotype" w:hAnsi="Palatino Linotype" w:cs="Palatino Linotype"/>
        </w:rPr>
      </w:pPr>
      <w:bookmarkStart w:id="3" w:name="_heading=h.3dy6vkm" w:colFirst="0" w:colLast="0"/>
      <w:bookmarkEnd w:id="3"/>
      <w:r w:rsidRPr="00302A22">
        <w:rPr>
          <w:rFonts w:ascii="Palatino Linotype" w:eastAsia="Palatino Linotype" w:hAnsi="Palatino Linotype" w:cs="Palatino Linotype"/>
          <w:b/>
        </w:rPr>
        <w:t xml:space="preserve">Modalidad de Entrega: </w:t>
      </w:r>
      <w:r w:rsidRPr="00302A22">
        <w:rPr>
          <w:rFonts w:ascii="Palatino Linotype" w:eastAsia="Palatino Linotype" w:hAnsi="Palatino Linotype" w:cs="Palatino Linotype"/>
        </w:rPr>
        <w:t xml:space="preserve">Electrónico, a través del Sistema de Acceso a la Información Mexiquense, SAIMEX. </w:t>
      </w:r>
    </w:p>
    <w:p w14:paraId="7789B995" w14:textId="77777777" w:rsidR="008455C9" w:rsidRPr="00302A22" w:rsidRDefault="00857949">
      <w:pPr>
        <w:spacing w:before="240" w:after="240" w:line="360" w:lineRule="auto"/>
        <w:jc w:val="both"/>
        <w:rPr>
          <w:rFonts w:ascii="Palatino Linotype" w:eastAsia="Palatino Linotype" w:hAnsi="Palatino Linotype" w:cs="Palatino Linotype"/>
        </w:rPr>
      </w:pPr>
      <w:r w:rsidRPr="00302A22">
        <w:rPr>
          <w:rFonts w:ascii="Palatino Linotype" w:eastAsia="Palatino Linotype" w:hAnsi="Palatino Linotype" w:cs="Palatino Linotype"/>
          <w:b/>
        </w:rPr>
        <w:t xml:space="preserve">2. Prórroga. </w:t>
      </w:r>
      <w:r w:rsidRPr="00302A22">
        <w:rPr>
          <w:rFonts w:ascii="Palatino Linotype" w:eastAsia="Palatino Linotype" w:hAnsi="Palatino Linotype" w:cs="Palatino Linotype"/>
        </w:rPr>
        <w:t xml:space="preserve">El </w:t>
      </w:r>
      <w:r w:rsidRPr="00302A22">
        <w:rPr>
          <w:rFonts w:ascii="Palatino Linotype" w:eastAsia="Palatino Linotype" w:hAnsi="Palatino Linotype" w:cs="Palatino Linotype"/>
          <w:b/>
        </w:rPr>
        <w:t>ocho de abril del dos mil veinticinco</w:t>
      </w:r>
      <w:r w:rsidRPr="00302A22">
        <w:rPr>
          <w:rFonts w:ascii="Palatino Linotype" w:eastAsia="Palatino Linotype" w:hAnsi="Palatino Linotype" w:cs="Palatino Linotype"/>
        </w:rPr>
        <w:t xml:space="preserve">, el Sujeto Obligado solicitó Prórroga de acuerdo a lo siguiente: </w:t>
      </w:r>
    </w:p>
    <w:p w14:paraId="79A18DAD" w14:textId="77777777" w:rsidR="008455C9" w:rsidRPr="00302A22" w:rsidRDefault="00857949">
      <w:pPr>
        <w:spacing w:before="240" w:after="240" w:line="276" w:lineRule="auto"/>
        <w:ind w:left="851" w:right="616"/>
        <w:jc w:val="both"/>
        <w:rPr>
          <w:rFonts w:ascii="Palatino Linotype" w:eastAsia="Palatino Linotype" w:hAnsi="Palatino Linotype" w:cs="Palatino Linotype"/>
          <w:i/>
          <w:sz w:val="22"/>
          <w:szCs w:val="22"/>
        </w:rPr>
      </w:pPr>
      <w:r w:rsidRPr="00302A22">
        <w:rPr>
          <w:rFonts w:ascii="Palatino Linotype" w:eastAsia="Palatino Linotype" w:hAnsi="Palatino Linotype" w:cs="Palatino Linotype"/>
          <w:i/>
          <w:sz w:val="22"/>
          <w:szCs w:val="22"/>
        </w:rPr>
        <w:lastRenderedPageBreak/>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5C50C20" w14:textId="30B7962F" w:rsidR="008455C9" w:rsidRPr="00302A22" w:rsidRDefault="00857949">
      <w:pPr>
        <w:spacing w:before="240" w:after="240" w:line="276" w:lineRule="auto"/>
        <w:ind w:left="851" w:right="616"/>
        <w:jc w:val="both"/>
        <w:rPr>
          <w:rFonts w:ascii="Palatino Linotype" w:eastAsia="Palatino Linotype" w:hAnsi="Palatino Linotype" w:cs="Palatino Linotype"/>
          <w:i/>
          <w:sz w:val="22"/>
          <w:szCs w:val="22"/>
        </w:rPr>
      </w:pPr>
      <w:r w:rsidRPr="00302A22">
        <w:rPr>
          <w:rFonts w:ascii="Palatino Linotype" w:eastAsia="Palatino Linotype" w:hAnsi="Palatino Linotype" w:cs="Palatino Linotype"/>
          <w:i/>
          <w:sz w:val="22"/>
          <w:szCs w:val="22"/>
        </w:rPr>
        <w:t xml:space="preserve">METEPEC, ESTADO DE MÉXICO, ABRIL DEL 2025 ASUNTO: EL QUE SE INDICA </w:t>
      </w:r>
      <w:r w:rsidR="004B363F">
        <w:rPr>
          <w:rFonts w:ascii="Palatino Linotype" w:eastAsia="Palatino Linotype" w:hAnsi="Palatino Linotype" w:cs="Palatino Linotype"/>
          <w:i/>
          <w:sz w:val="22"/>
          <w:szCs w:val="22"/>
        </w:rPr>
        <w:t>X XXXXX XXXXXXXXXX</w:t>
      </w:r>
      <w:r w:rsidRPr="00302A22">
        <w:rPr>
          <w:rFonts w:ascii="Palatino Linotype" w:eastAsia="Palatino Linotype" w:hAnsi="Palatino Linotype" w:cs="Palatino Linotype"/>
          <w:i/>
          <w:sz w:val="22"/>
          <w:szCs w:val="22"/>
        </w:rPr>
        <w:t xml:space="preserve">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Novena Sesión Extraordinaria. Sin más por el momento quedo a sus órdenes. </w:t>
      </w:r>
      <w:proofErr w:type="gramStart"/>
      <w:r w:rsidRPr="00302A22">
        <w:rPr>
          <w:rFonts w:ascii="Palatino Linotype" w:eastAsia="Palatino Linotype" w:hAnsi="Palatino Linotype" w:cs="Palatino Linotype"/>
          <w:i/>
          <w:sz w:val="22"/>
          <w:szCs w:val="22"/>
        </w:rPr>
        <w:t>“ (</w:t>
      </w:r>
      <w:proofErr w:type="gramEnd"/>
      <w:r w:rsidRPr="00302A22">
        <w:rPr>
          <w:rFonts w:ascii="Palatino Linotype" w:eastAsia="Palatino Linotype" w:hAnsi="Palatino Linotype" w:cs="Palatino Linotype"/>
          <w:i/>
          <w:sz w:val="22"/>
          <w:szCs w:val="22"/>
        </w:rPr>
        <w:t>sic)</w:t>
      </w:r>
    </w:p>
    <w:p w14:paraId="336EFF38" w14:textId="77777777" w:rsidR="008455C9" w:rsidRPr="00302A22" w:rsidRDefault="00857949">
      <w:pPr>
        <w:pBdr>
          <w:top w:val="nil"/>
          <w:left w:val="nil"/>
          <w:bottom w:val="nil"/>
          <w:right w:val="nil"/>
          <w:between w:val="nil"/>
        </w:pBdr>
        <w:spacing w:line="360" w:lineRule="auto"/>
        <w:jc w:val="both"/>
        <w:rPr>
          <w:color w:val="000000"/>
        </w:rPr>
      </w:pPr>
      <w:r w:rsidRPr="00302A22">
        <w:rPr>
          <w:rFonts w:ascii="Palatino Linotype" w:eastAsia="Palatino Linotype" w:hAnsi="Palatino Linotype" w:cs="Palatino Linotype"/>
          <w:color w:val="000000"/>
        </w:rPr>
        <w:t xml:space="preserve">Como refiere el </w:t>
      </w:r>
      <w:r w:rsidRPr="00302A22">
        <w:rPr>
          <w:rFonts w:ascii="Palatino Linotype" w:eastAsia="Palatino Linotype" w:hAnsi="Palatino Linotype" w:cs="Palatino Linotype"/>
          <w:b/>
          <w:color w:val="000000"/>
        </w:rPr>
        <w:t>Sujeto Obligado</w:t>
      </w:r>
      <w:r w:rsidRPr="00302A22">
        <w:rPr>
          <w:rFonts w:ascii="Palatino Linotype" w:eastAsia="Palatino Linotype" w:hAnsi="Palatino Linotype" w:cs="Palatino Linotype"/>
          <w:color w:val="000000"/>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que nos ocupa y derivado de las constancias que obran en el expediente, se advierte que no se observaron las formalidades que establece la Ley de la materia, pues no se anexó la resolución mediante la cual el Comité de Transparencia aprobó la ampliación del plazo.</w:t>
      </w:r>
    </w:p>
    <w:p w14:paraId="4441C7C8" w14:textId="77777777" w:rsidR="008455C9" w:rsidRPr="00302A22" w:rsidRDefault="00857949">
      <w:pPr>
        <w:spacing w:before="240" w:after="240" w:line="360" w:lineRule="auto"/>
        <w:jc w:val="both"/>
        <w:rPr>
          <w:rFonts w:ascii="Palatino Linotype" w:eastAsia="Palatino Linotype" w:hAnsi="Palatino Linotype" w:cs="Palatino Linotype"/>
        </w:rPr>
      </w:pPr>
      <w:r w:rsidRPr="00302A22">
        <w:rPr>
          <w:rFonts w:ascii="Palatino Linotype" w:eastAsia="Palatino Linotype" w:hAnsi="Palatino Linotype" w:cs="Palatino Linotype"/>
          <w:b/>
        </w:rPr>
        <w:t xml:space="preserve">3. Respuesta. </w:t>
      </w:r>
      <w:r w:rsidRPr="00302A22">
        <w:rPr>
          <w:rFonts w:ascii="Palatino Linotype" w:eastAsia="Palatino Linotype" w:hAnsi="Palatino Linotype" w:cs="Palatino Linotype"/>
        </w:rPr>
        <w:t xml:space="preserve">El </w:t>
      </w:r>
      <w:r w:rsidRPr="00302A22">
        <w:rPr>
          <w:rFonts w:ascii="Palatino Linotype" w:eastAsia="Palatino Linotype" w:hAnsi="Palatino Linotype" w:cs="Palatino Linotype"/>
          <w:b/>
        </w:rPr>
        <w:t>veinticuatro de abril de dos mil veinticinco,</w:t>
      </w:r>
      <w:r w:rsidRPr="00302A22">
        <w:rPr>
          <w:rFonts w:ascii="Palatino Linotype" w:eastAsia="Palatino Linotype" w:hAnsi="Palatino Linotype" w:cs="Palatino Linotype"/>
        </w:rPr>
        <w:t xml:space="preserve"> el </w:t>
      </w:r>
      <w:r w:rsidRPr="00302A22">
        <w:rPr>
          <w:rFonts w:ascii="Palatino Linotype" w:eastAsia="Palatino Linotype" w:hAnsi="Palatino Linotype" w:cs="Palatino Linotype"/>
          <w:b/>
        </w:rPr>
        <w:t xml:space="preserve">Sujeto Obligado </w:t>
      </w:r>
      <w:r w:rsidRPr="00302A22">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2A9A2597" w14:textId="534020BB" w:rsidR="008455C9" w:rsidRPr="00302A22" w:rsidRDefault="00857949">
      <w:pPr>
        <w:spacing w:before="240" w:after="240" w:line="276" w:lineRule="auto"/>
        <w:ind w:left="567" w:right="616"/>
        <w:jc w:val="both"/>
        <w:rPr>
          <w:rFonts w:ascii="Palatino Linotype" w:eastAsia="Palatino Linotype" w:hAnsi="Palatino Linotype" w:cs="Palatino Linotype"/>
          <w:i/>
          <w:sz w:val="22"/>
          <w:szCs w:val="22"/>
        </w:rPr>
      </w:pPr>
      <w:r w:rsidRPr="00302A22">
        <w:rPr>
          <w:rFonts w:ascii="Palatino Linotype" w:eastAsia="Palatino Linotype" w:hAnsi="Palatino Linotype" w:cs="Palatino Linotype"/>
          <w:i/>
          <w:sz w:val="22"/>
          <w:szCs w:val="22"/>
        </w:rPr>
        <w:lastRenderedPageBreak/>
        <w:t xml:space="preserve">“C. </w:t>
      </w:r>
      <w:r w:rsidR="004B363F">
        <w:rPr>
          <w:rFonts w:ascii="Palatino Linotype" w:eastAsia="Palatino Linotype" w:hAnsi="Palatino Linotype" w:cs="Palatino Linotype"/>
          <w:i/>
          <w:sz w:val="22"/>
          <w:szCs w:val="22"/>
        </w:rPr>
        <w:t xml:space="preserve">XXXXXXXXXX </w:t>
      </w:r>
      <w:r w:rsidRPr="00302A22">
        <w:rPr>
          <w:rFonts w:ascii="Palatino Linotype" w:eastAsia="Palatino Linotype" w:hAnsi="Palatino Linotype" w:cs="Palatino Linotype"/>
          <w:i/>
          <w:sz w:val="22"/>
          <w:szCs w:val="22"/>
        </w:rPr>
        <w:t>P R E S E N T E. En respuesta a la solicitud recibida por medio del Sistema de Acceso a la Información Mexiquense (SAIMEX). Al respecto, le 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(sic)</w:t>
      </w:r>
    </w:p>
    <w:p w14:paraId="76A0D4D7" w14:textId="77777777" w:rsidR="008455C9" w:rsidRPr="00302A22" w:rsidRDefault="00857949">
      <w:pPr>
        <w:spacing w:before="240" w:after="240" w:line="360" w:lineRule="auto"/>
        <w:ind w:right="616"/>
        <w:jc w:val="both"/>
        <w:rPr>
          <w:rFonts w:ascii="Palatino Linotype" w:eastAsia="Palatino Linotype" w:hAnsi="Palatino Linotype" w:cs="Palatino Linotype"/>
        </w:rPr>
      </w:pPr>
      <w:r w:rsidRPr="00302A22">
        <w:rPr>
          <w:rFonts w:ascii="Palatino Linotype" w:eastAsia="Palatino Linotype" w:hAnsi="Palatino Linotype" w:cs="Palatino Linotype"/>
        </w:rPr>
        <w:t xml:space="preserve">El Sujeto Obligado adjuntó a su repuesta los siguientes documentos: </w:t>
      </w:r>
    </w:p>
    <w:p w14:paraId="131224C9" w14:textId="77777777" w:rsidR="008455C9" w:rsidRPr="00302A22" w:rsidRDefault="00857949">
      <w:pPr>
        <w:spacing w:before="240" w:after="240" w:line="360" w:lineRule="auto"/>
        <w:ind w:right="49"/>
        <w:jc w:val="both"/>
        <w:rPr>
          <w:rFonts w:ascii="Palatino Linotype" w:eastAsia="Palatino Linotype" w:hAnsi="Palatino Linotype" w:cs="Palatino Linotype"/>
        </w:rPr>
      </w:pPr>
      <w:r w:rsidRPr="00302A22">
        <w:rPr>
          <w:rFonts w:ascii="Palatino Linotype" w:eastAsia="Palatino Linotype" w:hAnsi="Palatino Linotype" w:cs="Palatino Linotype"/>
          <w:b/>
          <w:i/>
        </w:rPr>
        <w:t xml:space="preserve">00114.pdf. </w:t>
      </w:r>
      <w:r w:rsidRPr="00302A22">
        <w:rPr>
          <w:rFonts w:ascii="Palatino Linotype" w:eastAsia="Palatino Linotype" w:hAnsi="Palatino Linotype" w:cs="Palatino Linotype"/>
          <w:b/>
        </w:rPr>
        <w:t xml:space="preserve"> </w:t>
      </w:r>
      <w:r w:rsidRPr="00302A22">
        <w:rPr>
          <w:rFonts w:ascii="Palatino Linotype" w:eastAsia="Palatino Linotype" w:hAnsi="Palatino Linotype" w:cs="Palatino Linotype"/>
        </w:rPr>
        <w:t xml:space="preserve">Oficio número DOP/UOP/970/2025 de fecha veinticuatro de abril de dos mil veinticinco, signado por el </w:t>
      </w:r>
      <w:proofErr w:type="gramStart"/>
      <w:r w:rsidRPr="00302A22">
        <w:rPr>
          <w:rFonts w:ascii="Palatino Linotype" w:eastAsia="Palatino Linotype" w:hAnsi="Palatino Linotype" w:cs="Palatino Linotype"/>
        </w:rPr>
        <w:t>Director</w:t>
      </w:r>
      <w:proofErr w:type="gramEnd"/>
      <w:r w:rsidRPr="00302A22">
        <w:rPr>
          <w:rFonts w:ascii="Palatino Linotype" w:eastAsia="Palatino Linotype" w:hAnsi="Palatino Linotype" w:cs="Palatino Linotype"/>
        </w:rPr>
        <w:t xml:space="preserve"> de Obras Públicas, a través de cual señaló que no se han emitido invitaciones para las licitaciones de obra correspondientes al ejercicio, toda vez que su realización se efectúa mediante convocatoria pública, de acuerdo a lo previsto en el libro décimo segundo del Código Administrativo del Estado de México y su Reglamento. </w:t>
      </w:r>
    </w:p>
    <w:p w14:paraId="3A19DD0E" w14:textId="77777777" w:rsidR="008455C9" w:rsidRPr="00302A22" w:rsidRDefault="00857949">
      <w:pPr>
        <w:spacing w:before="240" w:after="240" w:line="360" w:lineRule="auto"/>
        <w:ind w:right="49"/>
        <w:jc w:val="both"/>
        <w:rPr>
          <w:rFonts w:ascii="Palatino Linotype" w:eastAsia="Palatino Linotype" w:hAnsi="Palatino Linotype" w:cs="Palatino Linotype"/>
        </w:rPr>
      </w:pPr>
      <w:r w:rsidRPr="00302A22">
        <w:rPr>
          <w:rFonts w:ascii="Palatino Linotype" w:eastAsia="Palatino Linotype" w:hAnsi="Palatino Linotype" w:cs="Palatino Linotype"/>
          <w:b/>
          <w:i/>
        </w:rPr>
        <w:t xml:space="preserve">114o_2025.pdf. </w:t>
      </w:r>
      <w:r w:rsidRPr="00302A22">
        <w:rPr>
          <w:rFonts w:ascii="Palatino Linotype" w:eastAsia="Palatino Linotype" w:hAnsi="Palatino Linotype" w:cs="Palatino Linotype"/>
        </w:rPr>
        <w:t xml:space="preserve">Oficio número DA/1503/2025, de fecha diez de abril de dos mil veinticinco, signado por el Director de Administración, mediante el cual informa que considerando las atribuciones con las que cuenta la Subdirección de Adquisiciones y Contratación de Servicios informa que realizo la búsqueda minuciosa y exhaustiva en sus archivos físicos y electrónicos, se notifica que la información solicitada constituye una obligación de transparencia común publicada en el portal IPOMEX, fracción XXIX denominada "Resultados de procedimientos de </w:t>
      </w:r>
      <w:r w:rsidRPr="00302A22">
        <w:rPr>
          <w:rFonts w:ascii="Palatino Linotype" w:eastAsia="Palatino Linotype" w:hAnsi="Palatino Linotype" w:cs="Palatino Linotype"/>
        </w:rPr>
        <w:lastRenderedPageBreak/>
        <w:t xml:space="preserve">adjudicación directa, licitación pública e invitación restringida", para ello en respuesta, indica el link y una serie de pasos para la consulta de la información. Señalando además que dicha información, conforme a lo dispuesto por la normativa en la materia se actualiza por lo menos cada tres meses y que dicha Dirección de Administración, ha realizado en tiempo y forma la actualización de la fracción correspondiente. </w:t>
      </w:r>
    </w:p>
    <w:p w14:paraId="0D42381B" w14:textId="77777777" w:rsidR="008455C9" w:rsidRPr="00302A22" w:rsidRDefault="00857949">
      <w:pPr>
        <w:spacing w:before="240" w:after="240" w:line="360" w:lineRule="auto"/>
        <w:ind w:right="49"/>
        <w:jc w:val="both"/>
        <w:rPr>
          <w:rFonts w:ascii="Palatino Linotype" w:eastAsia="Palatino Linotype" w:hAnsi="Palatino Linotype" w:cs="Palatino Linotype"/>
        </w:rPr>
      </w:pPr>
      <w:r w:rsidRPr="00302A22">
        <w:rPr>
          <w:rFonts w:ascii="Palatino Linotype" w:eastAsia="Palatino Linotype" w:hAnsi="Palatino Linotype" w:cs="Palatino Linotype"/>
          <w:b/>
        </w:rPr>
        <w:t xml:space="preserve">4. Interposición del recurso de revisión. </w:t>
      </w:r>
      <w:r w:rsidRPr="00302A22">
        <w:rPr>
          <w:rFonts w:ascii="Palatino Linotype" w:eastAsia="Palatino Linotype" w:hAnsi="Palatino Linotype" w:cs="Palatino Linotype"/>
        </w:rPr>
        <w:t xml:space="preserve">Inconforme con los términos de la respuesta emitida por parte del </w:t>
      </w:r>
      <w:r w:rsidRPr="00302A22">
        <w:rPr>
          <w:rFonts w:ascii="Palatino Linotype" w:eastAsia="Palatino Linotype" w:hAnsi="Palatino Linotype" w:cs="Palatino Linotype"/>
          <w:b/>
        </w:rPr>
        <w:t>Sujeto Obligado</w:t>
      </w:r>
      <w:r w:rsidRPr="00302A22">
        <w:rPr>
          <w:rFonts w:ascii="Palatino Linotype" w:eastAsia="Palatino Linotype" w:hAnsi="Palatino Linotype" w:cs="Palatino Linotype"/>
        </w:rPr>
        <w:t xml:space="preserve">, el </w:t>
      </w:r>
      <w:r w:rsidRPr="00302A22">
        <w:rPr>
          <w:rFonts w:ascii="Palatino Linotype" w:eastAsia="Palatino Linotype" w:hAnsi="Palatino Linotype" w:cs="Palatino Linotype"/>
          <w:b/>
        </w:rPr>
        <w:t xml:space="preserve">veintinueve de abril de dos mil veinticinco, </w:t>
      </w:r>
      <w:r w:rsidRPr="00302A22">
        <w:rPr>
          <w:rFonts w:ascii="Palatino Linotype" w:eastAsia="Palatino Linotype" w:hAnsi="Palatino Linotype" w:cs="Palatino Linotype"/>
        </w:rPr>
        <w:t xml:space="preserve">la parte </w:t>
      </w:r>
      <w:r w:rsidRPr="00302A22">
        <w:rPr>
          <w:rFonts w:ascii="Palatino Linotype" w:eastAsia="Palatino Linotype" w:hAnsi="Palatino Linotype" w:cs="Palatino Linotype"/>
          <w:b/>
        </w:rPr>
        <w:t>Recurrente</w:t>
      </w:r>
      <w:r w:rsidRPr="00302A22">
        <w:rPr>
          <w:rFonts w:ascii="Palatino Linotype" w:eastAsia="Palatino Linotype" w:hAnsi="Palatino Linotype" w:cs="Palatino Linotype"/>
        </w:rPr>
        <w:t xml:space="preserve"> interpuso el recurso de revisión a través de </w:t>
      </w:r>
      <w:r w:rsidRPr="00302A22">
        <w:rPr>
          <w:rFonts w:ascii="Palatino Linotype" w:eastAsia="Palatino Linotype" w:hAnsi="Palatino Linotype" w:cs="Palatino Linotype"/>
          <w:b/>
        </w:rPr>
        <w:t xml:space="preserve">SAIMEX, </w:t>
      </w:r>
      <w:r w:rsidRPr="00302A22">
        <w:rPr>
          <w:rFonts w:ascii="Palatino Linotype" w:eastAsia="Palatino Linotype" w:hAnsi="Palatino Linotype" w:cs="Palatino Linotype"/>
        </w:rPr>
        <w:t>en donde se manifestó de la siguiente manera:</w:t>
      </w:r>
    </w:p>
    <w:p w14:paraId="406F2B5E" w14:textId="77777777" w:rsidR="008455C9" w:rsidRPr="00302A22" w:rsidRDefault="00857949">
      <w:pPr>
        <w:tabs>
          <w:tab w:val="left" w:pos="2745"/>
        </w:tabs>
        <w:spacing w:before="240" w:after="240" w:line="360" w:lineRule="auto"/>
        <w:ind w:left="567" w:right="616"/>
        <w:jc w:val="both"/>
        <w:rPr>
          <w:rFonts w:ascii="Palatino Linotype" w:eastAsia="Palatino Linotype" w:hAnsi="Palatino Linotype" w:cs="Palatino Linotype"/>
          <w:b/>
        </w:rPr>
      </w:pPr>
      <w:r w:rsidRPr="00302A22">
        <w:rPr>
          <w:rFonts w:ascii="Palatino Linotype" w:eastAsia="Palatino Linotype" w:hAnsi="Palatino Linotype" w:cs="Palatino Linotype"/>
          <w:b/>
        </w:rPr>
        <w:t xml:space="preserve">Acto impugnado: </w:t>
      </w:r>
      <w:r w:rsidRPr="00302A22">
        <w:rPr>
          <w:rFonts w:ascii="Palatino Linotype" w:eastAsia="Palatino Linotype" w:hAnsi="Palatino Linotype" w:cs="Palatino Linotype"/>
          <w:i/>
        </w:rPr>
        <w:t>“no dio la información” (sic)</w:t>
      </w:r>
    </w:p>
    <w:p w14:paraId="03DF7A89" w14:textId="77777777" w:rsidR="008455C9" w:rsidRPr="00302A22" w:rsidRDefault="00857949">
      <w:pPr>
        <w:spacing w:line="360" w:lineRule="auto"/>
        <w:ind w:left="567" w:right="616"/>
        <w:jc w:val="both"/>
        <w:rPr>
          <w:rFonts w:ascii="Palatino Linotype" w:eastAsia="Palatino Linotype" w:hAnsi="Palatino Linotype" w:cs="Palatino Linotype"/>
          <w:i/>
        </w:rPr>
      </w:pPr>
      <w:bookmarkStart w:id="4" w:name="_heading=h.30j0zll" w:colFirst="0" w:colLast="0"/>
      <w:bookmarkEnd w:id="4"/>
      <w:r w:rsidRPr="00302A22">
        <w:rPr>
          <w:rFonts w:ascii="Palatino Linotype" w:eastAsia="Palatino Linotype" w:hAnsi="Palatino Linotype" w:cs="Palatino Linotype"/>
          <w:b/>
        </w:rPr>
        <w:t>Razones o motivos de inconformidad</w:t>
      </w:r>
      <w:r w:rsidRPr="00302A22">
        <w:rPr>
          <w:rFonts w:ascii="Palatino Linotype" w:eastAsia="Palatino Linotype" w:hAnsi="Palatino Linotype" w:cs="Palatino Linotype"/>
        </w:rPr>
        <w:t xml:space="preserve">: </w:t>
      </w:r>
      <w:r w:rsidRPr="00302A22">
        <w:rPr>
          <w:rFonts w:ascii="Palatino Linotype" w:eastAsia="Palatino Linotype" w:hAnsi="Palatino Linotype" w:cs="Palatino Linotype"/>
          <w:i/>
        </w:rPr>
        <w:t>“la respuesta no corresponde a lo solicitado” (sic)</w:t>
      </w:r>
    </w:p>
    <w:p w14:paraId="2F6C94E4" w14:textId="77777777" w:rsidR="008455C9" w:rsidRPr="00302A22" w:rsidRDefault="00857949">
      <w:pPr>
        <w:spacing w:line="360" w:lineRule="auto"/>
        <w:jc w:val="both"/>
        <w:rPr>
          <w:rFonts w:ascii="Palatino Linotype" w:eastAsia="Palatino Linotype" w:hAnsi="Palatino Linotype" w:cs="Palatino Linotype"/>
        </w:rPr>
      </w:pPr>
      <w:r w:rsidRPr="00302A22">
        <w:rPr>
          <w:rFonts w:ascii="Palatino Linotype" w:eastAsia="Palatino Linotype" w:hAnsi="Palatino Linotype" w:cs="Palatino Linotype"/>
          <w:b/>
        </w:rPr>
        <w:t xml:space="preserve">5. Turno. </w:t>
      </w:r>
      <w:r w:rsidRPr="00302A22">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302A22">
        <w:rPr>
          <w:rFonts w:ascii="Palatino Linotype" w:eastAsia="Palatino Linotype" w:hAnsi="Palatino Linotype" w:cs="Palatino Linotype"/>
          <w:b/>
        </w:rPr>
        <w:t xml:space="preserve">Guadalupe Ramírez Peña, </w:t>
      </w:r>
      <w:r w:rsidRPr="00302A22">
        <w:rPr>
          <w:rFonts w:ascii="Palatino Linotype" w:eastAsia="Palatino Linotype" w:hAnsi="Palatino Linotype" w:cs="Palatino Linotype"/>
        </w:rPr>
        <w:t xml:space="preserve">a efecto de que analizara sobre su admisión o su </w:t>
      </w:r>
      <w:proofErr w:type="spellStart"/>
      <w:r w:rsidRPr="00302A22">
        <w:rPr>
          <w:rFonts w:ascii="Palatino Linotype" w:eastAsia="Palatino Linotype" w:hAnsi="Palatino Linotype" w:cs="Palatino Linotype"/>
        </w:rPr>
        <w:t>desechamiento</w:t>
      </w:r>
      <w:proofErr w:type="spellEnd"/>
      <w:r w:rsidRPr="00302A22">
        <w:rPr>
          <w:rFonts w:ascii="Palatino Linotype" w:eastAsia="Palatino Linotype" w:hAnsi="Palatino Linotype" w:cs="Palatino Linotype"/>
        </w:rPr>
        <w:t>.</w:t>
      </w:r>
    </w:p>
    <w:p w14:paraId="7398AE5D" w14:textId="77777777" w:rsidR="008455C9" w:rsidRPr="00302A22" w:rsidRDefault="00857949">
      <w:pPr>
        <w:spacing w:before="240" w:after="240" w:line="360" w:lineRule="auto"/>
        <w:jc w:val="both"/>
        <w:rPr>
          <w:rFonts w:ascii="Palatino Linotype" w:eastAsia="Palatino Linotype" w:hAnsi="Palatino Linotype" w:cs="Palatino Linotype"/>
        </w:rPr>
      </w:pPr>
      <w:r w:rsidRPr="00302A22">
        <w:rPr>
          <w:rFonts w:ascii="Palatino Linotype" w:eastAsia="Palatino Linotype" w:hAnsi="Palatino Linotype" w:cs="Palatino Linotype"/>
          <w:b/>
        </w:rPr>
        <w:t>6. Admisión del Recurso de revisión.</w:t>
      </w:r>
      <w:r w:rsidRPr="00302A22">
        <w:rPr>
          <w:rFonts w:ascii="Palatino Linotype" w:eastAsia="Palatino Linotype" w:hAnsi="Palatino Linotype" w:cs="Palatino Linotype"/>
        </w:rPr>
        <w:t xml:space="preserve"> El</w:t>
      </w:r>
      <w:r w:rsidRPr="00302A22">
        <w:rPr>
          <w:rFonts w:ascii="Palatino Linotype" w:eastAsia="Palatino Linotype" w:hAnsi="Palatino Linotype" w:cs="Palatino Linotype"/>
          <w:b/>
        </w:rPr>
        <w:t xml:space="preserve"> seis de mayo de dos mil veinticinco, </w:t>
      </w:r>
      <w:r w:rsidRPr="00302A22">
        <w:rPr>
          <w:rFonts w:ascii="Palatino Linotype" w:eastAsia="Palatino Linotype" w:hAnsi="Palatino Linotype" w:cs="Palatino Linotype"/>
        </w:rPr>
        <w:t xml:space="preserve">este Instituto de Transparencia, Acceso a la Información Pública y Protección de Datos </w:t>
      </w:r>
      <w:r w:rsidRPr="00302A22">
        <w:rPr>
          <w:rFonts w:ascii="Palatino Linotype" w:eastAsia="Palatino Linotype" w:hAnsi="Palatino Linotype" w:cs="Palatino Linotype"/>
        </w:rPr>
        <w:lastRenderedPageBreak/>
        <w:t xml:space="preserve">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302A22">
        <w:rPr>
          <w:rFonts w:ascii="Palatino Linotype" w:eastAsia="Palatino Linotype" w:hAnsi="Palatino Linotype" w:cs="Palatino Linotype"/>
          <w:b/>
        </w:rPr>
        <w:t xml:space="preserve">Sujeto Obligado </w:t>
      </w:r>
      <w:r w:rsidRPr="00302A22">
        <w:rPr>
          <w:rFonts w:ascii="Palatino Linotype" w:eastAsia="Palatino Linotype" w:hAnsi="Palatino Linotype" w:cs="Palatino Linotype"/>
        </w:rPr>
        <w:t>presentara su informe justificado.</w:t>
      </w:r>
    </w:p>
    <w:p w14:paraId="43662730" w14:textId="77777777" w:rsidR="008455C9" w:rsidRPr="00302A22" w:rsidRDefault="00857949">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color w:val="000000"/>
        </w:rPr>
      </w:pPr>
      <w:bookmarkStart w:id="5" w:name="_heading=h.2s8eyo1" w:colFirst="0" w:colLast="0"/>
      <w:bookmarkEnd w:id="5"/>
      <w:r w:rsidRPr="00302A22">
        <w:rPr>
          <w:rFonts w:ascii="Palatino Linotype" w:eastAsia="Palatino Linotype" w:hAnsi="Palatino Linotype" w:cs="Palatino Linotype"/>
          <w:b/>
          <w:color w:val="000000"/>
        </w:rPr>
        <w:t>7. Manifestaciones</w:t>
      </w:r>
      <w:r w:rsidRPr="00302A22">
        <w:rPr>
          <w:rFonts w:ascii="Palatino Linotype" w:eastAsia="Palatino Linotype" w:hAnsi="Palatino Linotype" w:cs="Palatino Linotype"/>
          <w:color w:val="000000"/>
        </w:rPr>
        <w:t xml:space="preserve">. De las constancias se aprecia que en fecha veintiséis y veintisiete de mayo del dos mil veinticinco el Sujeto Obligado rindió su informe justificado a través de los siguientes archivos. </w:t>
      </w:r>
    </w:p>
    <w:p w14:paraId="40FA2A97" w14:textId="77777777" w:rsidR="008455C9" w:rsidRPr="00302A22" w:rsidRDefault="004B363F">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color w:val="000000"/>
        </w:rPr>
      </w:pPr>
      <w:hyperlink r:id="rId8">
        <w:r w:rsidR="00857949" w:rsidRPr="00302A22">
          <w:rPr>
            <w:rFonts w:ascii="Palatino Linotype" w:eastAsia="Palatino Linotype" w:hAnsi="Palatino Linotype" w:cs="Palatino Linotype"/>
            <w:b/>
            <w:i/>
            <w:color w:val="000000"/>
            <w:u w:val="single"/>
          </w:rPr>
          <w:t>14-M.PDF</w:t>
        </w:r>
      </w:hyperlink>
      <w:r w:rsidR="00857949" w:rsidRPr="00302A22">
        <w:rPr>
          <w:rFonts w:ascii="Palatino Linotype" w:eastAsia="Palatino Linotype" w:hAnsi="Palatino Linotype" w:cs="Palatino Linotype"/>
          <w:b/>
          <w:i/>
          <w:color w:val="000000"/>
        </w:rPr>
        <w:t>.</w:t>
      </w:r>
      <w:r w:rsidR="00857949" w:rsidRPr="00302A22">
        <w:rPr>
          <w:rFonts w:ascii="Palatino Linotype" w:eastAsia="Palatino Linotype" w:hAnsi="Palatino Linotype" w:cs="Palatino Linotype"/>
          <w:color w:val="000000"/>
        </w:rPr>
        <w:t xml:space="preserve"> Oficio DTYGA/MET/451/2025 a través del cual, la Dirección de Transparencia y Gobierno abierto le solicita, al </w:t>
      </w:r>
      <w:proofErr w:type="gramStart"/>
      <w:r w:rsidR="00857949" w:rsidRPr="00302A22">
        <w:rPr>
          <w:rFonts w:ascii="Palatino Linotype" w:eastAsia="Palatino Linotype" w:hAnsi="Palatino Linotype" w:cs="Palatino Linotype"/>
          <w:color w:val="000000"/>
        </w:rPr>
        <w:t>Director</w:t>
      </w:r>
      <w:proofErr w:type="gramEnd"/>
      <w:r w:rsidR="00857949" w:rsidRPr="00302A22">
        <w:rPr>
          <w:rFonts w:ascii="Palatino Linotype" w:eastAsia="Palatino Linotype" w:hAnsi="Palatino Linotype" w:cs="Palatino Linotype"/>
          <w:color w:val="000000"/>
        </w:rPr>
        <w:t xml:space="preserve"> de Obras Públicas, remita en el término no mayor a tres días su Informe Justificado derivado del recurso de revisión. (Dicho archivo se remitió por duplicado)</w:t>
      </w:r>
    </w:p>
    <w:p w14:paraId="5840A7A3" w14:textId="77777777" w:rsidR="008455C9" w:rsidRPr="00302A22" w:rsidRDefault="004B363F">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hyperlink r:id="rId9">
        <w:r w:rsidR="00857949" w:rsidRPr="00302A22">
          <w:rPr>
            <w:rFonts w:ascii="Palatino Linotype" w:eastAsia="Palatino Linotype" w:hAnsi="Palatino Linotype" w:cs="Palatino Linotype"/>
            <w:b/>
            <w:i/>
            <w:color w:val="000000"/>
            <w:u w:val="single"/>
          </w:rPr>
          <w:t>MANIF. 114 ADMÓN..</w:t>
        </w:r>
        <w:proofErr w:type="spellStart"/>
        <w:r w:rsidR="00857949" w:rsidRPr="00302A22">
          <w:rPr>
            <w:rFonts w:ascii="Palatino Linotype" w:eastAsia="Palatino Linotype" w:hAnsi="Palatino Linotype" w:cs="Palatino Linotype"/>
            <w:b/>
            <w:i/>
            <w:color w:val="000000"/>
            <w:u w:val="single"/>
          </w:rPr>
          <w:t>pdf</w:t>
        </w:r>
        <w:proofErr w:type="spellEnd"/>
      </w:hyperlink>
      <w:r w:rsidR="00857949" w:rsidRPr="00302A22">
        <w:rPr>
          <w:rFonts w:ascii="Palatino Linotype" w:eastAsia="Palatino Linotype" w:hAnsi="Palatino Linotype" w:cs="Palatino Linotype"/>
          <w:color w:val="000000"/>
        </w:rPr>
        <w:t xml:space="preserve">. Oficio DA/1897/2025. Signado por el </w:t>
      </w:r>
      <w:proofErr w:type="gramStart"/>
      <w:r w:rsidR="00857949" w:rsidRPr="00302A22">
        <w:rPr>
          <w:rFonts w:ascii="Palatino Linotype" w:eastAsia="Palatino Linotype" w:hAnsi="Palatino Linotype" w:cs="Palatino Linotype"/>
          <w:color w:val="000000"/>
        </w:rPr>
        <w:t>Director</w:t>
      </w:r>
      <w:proofErr w:type="gramEnd"/>
      <w:r w:rsidR="00857949" w:rsidRPr="00302A22">
        <w:rPr>
          <w:rFonts w:ascii="Palatino Linotype" w:eastAsia="Palatino Linotype" w:hAnsi="Palatino Linotype" w:cs="Palatino Linotype"/>
          <w:color w:val="000000"/>
        </w:rPr>
        <w:t xml:space="preserve"> de Administración a través del cual señala que confirma la respuesta emitida a la solicitud de información. </w:t>
      </w:r>
    </w:p>
    <w:p w14:paraId="436C0EAD" w14:textId="77777777" w:rsidR="008455C9" w:rsidRPr="00302A22" w:rsidRDefault="00857949">
      <w:pPr>
        <w:pBdr>
          <w:top w:val="nil"/>
          <w:left w:val="nil"/>
          <w:bottom w:val="nil"/>
          <w:right w:val="nil"/>
          <w:between w:val="nil"/>
        </w:pBdr>
        <w:spacing w:before="240" w:after="240" w:line="360" w:lineRule="auto"/>
        <w:jc w:val="both"/>
        <w:rPr>
          <w:rFonts w:ascii="Palatino Linotype" w:eastAsia="Palatino Linotype" w:hAnsi="Palatino Linotype" w:cs="Palatino Linotype"/>
          <w:b/>
          <w:color w:val="000000"/>
        </w:rPr>
      </w:pPr>
      <w:r w:rsidRPr="00302A22">
        <w:rPr>
          <w:rFonts w:ascii="Palatino Linotype" w:eastAsia="Palatino Linotype" w:hAnsi="Palatino Linotype" w:cs="Palatino Linotype"/>
          <w:b/>
          <w:i/>
          <w:color w:val="000000"/>
        </w:rPr>
        <w:t xml:space="preserve">MANIF.114-OBRAS.pdf. </w:t>
      </w:r>
      <w:r w:rsidRPr="00302A22">
        <w:rPr>
          <w:rFonts w:ascii="Palatino Linotype" w:eastAsia="Palatino Linotype" w:hAnsi="Palatino Linotype" w:cs="Palatino Linotype"/>
          <w:color w:val="000000"/>
        </w:rPr>
        <w:t xml:space="preserve">Oficio DU DUP/UOP/1076/2025, a través del cual ratifica la respuesta emitida. </w:t>
      </w:r>
    </w:p>
    <w:p w14:paraId="237BE35B" w14:textId="77777777" w:rsidR="008455C9" w:rsidRPr="00302A22" w:rsidRDefault="00857949">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302A22">
        <w:rPr>
          <w:rFonts w:ascii="Palatino Linotype" w:eastAsia="Palatino Linotype" w:hAnsi="Palatino Linotype" w:cs="Palatino Linotype"/>
          <w:color w:val="000000"/>
        </w:rPr>
        <w:t xml:space="preserve">Cabe mencionar que en fecha siete de julio de dos mil veinticinco, dicha información se puso a disposición del particular a efecto de que realizara sus manifestaciones al respecto, sin </w:t>
      </w:r>
      <w:proofErr w:type="gramStart"/>
      <w:r w:rsidRPr="00302A22">
        <w:rPr>
          <w:rFonts w:ascii="Palatino Linotype" w:eastAsia="Palatino Linotype" w:hAnsi="Palatino Linotype" w:cs="Palatino Linotype"/>
          <w:color w:val="000000"/>
        </w:rPr>
        <w:t>embargo  fue</w:t>
      </w:r>
      <w:proofErr w:type="gramEnd"/>
      <w:r w:rsidRPr="00302A22">
        <w:rPr>
          <w:rFonts w:ascii="Palatino Linotype" w:eastAsia="Palatino Linotype" w:hAnsi="Palatino Linotype" w:cs="Palatino Linotype"/>
          <w:color w:val="000000"/>
        </w:rPr>
        <w:t xml:space="preserve"> omiso, por lo cual se tuvo por precluido su derecho.</w:t>
      </w:r>
    </w:p>
    <w:p w14:paraId="62CDF219" w14:textId="77777777" w:rsidR="008455C9" w:rsidRPr="00302A22" w:rsidRDefault="00857949">
      <w:pPr>
        <w:spacing w:before="240" w:after="240" w:line="360" w:lineRule="auto"/>
        <w:jc w:val="both"/>
        <w:rPr>
          <w:rFonts w:ascii="Palatino Linotype" w:eastAsia="Palatino Linotype" w:hAnsi="Palatino Linotype" w:cs="Palatino Linotype"/>
        </w:rPr>
      </w:pPr>
      <w:r w:rsidRPr="00302A22">
        <w:rPr>
          <w:rFonts w:ascii="Palatino Linotype" w:eastAsia="Palatino Linotype" w:hAnsi="Palatino Linotype" w:cs="Palatino Linotype"/>
          <w:b/>
        </w:rPr>
        <w:lastRenderedPageBreak/>
        <w:t xml:space="preserve">8. Ampliación del término para resolver. </w:t>
      </w:r>
      <w:r w:rsidRPr="00302A22">
        <w:rPr>
          <w:rFonts w:ascii="Palatino Linotype" w:eastAsia="Palatino Linotype" w:hAnsi="Palatino Linotype" w:cs="Palatino Linotype"/>
        </w:rPr>
        <w:t xml:space="preserve">El </w:t>
      </w:r>
      <w:r w:rsidRPr="00302A22">
        <w:rPr>
          <w:rFonts w:ascii="Palatino Linotype" w:eastAsia="Palatino Linotype" w:hAnsi="Palatino Linotype" w:cs="Palatino Linotype"/>
          <w:b/>
        </w:rPr>
        <w:t xml:space="preserve">diez de julio de dos mil veinticinco, </w:t>
      </w:r>
      <w:r w:rsidRPr="00302A22">
        <w:rPr>
          <w:rFonts w:ascii="Palatino Linotype" w:eastAsia="Palatino Linotype" w:hAnsi="Palatino Linotype" w:cs="Palatino Linotype"/>
        </w:rPr>
        <w:t>se notificó a las partes, el acuerdo que amplía el término para resolver el recurso de revisión en términos del artículo 181 párrafo tercero de la Ley de Transparencia y Acceso a la Información Pública del Estado de México y Municipios.</w:t>
      </w:r>
    </w:p>
    <w:p w14:paraId="11CD9355" w14:textId="77777777" w:rsidR="008455C9" w:rsidRPr="00302A22" w:rsidRDefault="00857949">
      <w:pPr>
        <w:spacing w:before="240" w:after="240" w:line="360" w:lineRule="auto"/>
        <w:jc w:val="both"/>
        <w:rPr>
          <w:rFonts w:ascii="Palatino Linotype" w:eastAsia="Palatino Linotype" w:hAnsi="Palatino Linotype" w:cs="Palatino Linotype"/>
        </w:rPr>
      </w:pPr>
      <w:r w:rsidRPr="00302A22">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1699ED16" w14:textId="77777777" w:rsidR="008455C9" w:rsidRPr="00302A22" w:rsidRDefault="00857949">
      <w:pPr>
        <w:spacing w:before="240" w:after="240" w:line="360" w:lineRule="auto"/>
        <w:jc w:val="both"/>
        <w:rPr>
          <w:rFonts w:ascii="Palatino Linotype" w:eastAsia="Palatino Linotype" w:hAnsi="Palatino Linotype" w:cs="Palatino Linotype"/>
        </w:rPr>
      </w:pPr>
      <w:r w:rsidRPr="00302A22">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A292A3A" w14:textId="77777777" w:rsidR="008455C9" w:rsidRPr="00302A22" w:rsidRDefault="00857949">
      <w:pPr>
        <w:spacing w:before="240" w:after="240" w:line="360" w:lineRule="auto"/>
        <w:jc w:val="both"/>
        <w:rPr>
          <w:rFonts w:ascii="Palatino Linotype" w:eastAsia="Palatino Linotype" w:hAnsi="Palatino Linotype" w:cs="Palatino Linotype"/>
        </w:rPr>
      </w:pPr>
      <w:r w:rsidRPr="00302A22">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845C69E" w14:textId="77777777" w:rsidR="008455C9" w:rsidRPr="00302A22" w:rsidRDefault="00857949">
      <w:pPr>
        <w:spacing w:before="240" w:after="240" w:line="360" w:lineRule="auto"/>
        <w:jc w:val="both"/>
        <w:rPr>
          <w:rFonts w:ascii="Palatino Linotype" w:eastAsia="Palatino Linotype" w:hAnsi="Palatino Linotype" w:cs="Palatino Linotype"/>
        </w:rPr>
      </w:pPr>
      <w:r w:rsidRPr="00302A22">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w:t>
      </w:r>
      <w:r w:rsidRPr="00302A22">
        <w:rPr>
          <w:rFonts w:ascii="Palatino Linotype" w:eastAsia="Palatino Linotype" w:hAnsi="Palatino Linotype" w:cs="Palatino Linotype"/>
        </w:rPr>
        <w:lastRenderedPageBreak/>
        <w:t xml:space="preserve">órganos jurisdiccionales o cuasi jurisdiccionales, tanto por la complejidad de los hechos, como por el número de casos que conocen. </w:t>
      </w:r>
    </w:p>
    <w:p w14:paraId="77E1632D" w14:textId="77777777" w:rsidR="008455C9" w:rsidRPr="00302A22" w:rsidRDefault="00857949">
      <w:pPr>
        <w:spacing w:before="240" w:after="240" w:line="360" w:lineRule="auto"/>
        <w:jc w:val="both"/>
        <w:rPr>
          <w:rFonts w:ascii="Palatino Linotype" w:eastAsia="Palatino Linotype" w:hAnsi="Palatino Linotype" w:cs="Palatino Linotype"/>
        </w:rPr>
      </w:pPr>
      <w:r w:rsidRPr="00302A22">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1CA6B601" w14:textId="77777777" w:rsidR="008455C9" w:rsidRPr="00302A22" w:rsidRDefault="00857949">
      <w:pPr>
        <w:numPr>
          <w:ilvl w:val="0"/>
          <w:numId w:val="2"/>
        </w:numPr>
        <w:spacing w:before="240" w:after="240" w:line="360" w:lineRule="auto"/>
        <w:jc w:val="both"/>
        <w:rPr>
          <w:rFonts w:ascii="Palatino Linotype" w:eastAsia="Palatino Linotype" w:hAnsi="Palatino Linotype" w:cs="Palatino Linotype"/>
        </w:rPr>
      </w:pPr>
      <w:r w:rsidRPr="00302A22">
        <w:rPr>
          <w:rFonts w:ascii="Palatino Linotype" w:eastAsia="Palatino Linotype" w:hAnsi="Palatino Linotype" w:cs="Palatino Linotype"/>
          <w:b/>
        </w:rPr>
        <w:t>Complejidad del Asunto:</w:t>
      </w:r>
      <w:r w:rsidRPr="00302A22">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42A0F332" w14:textId="77777777" w:rsidR="008455C9" w:rsidRPr="00302A22" w:rsidRDefault="00857949">
      <w:pPr>
        <w:numPr>
          <w:ilvl w:val="0"/>
          <w:numId w:val="2"/>
        </w:numPr>
        <w:spacing w:before="240" w:after="240" w:line="360" w:lineRule="auto"/>
        <w:jc w:val="both"/>
        <w:rPr>
          <w:rFonts w:ascii="Palatino Linotype" w:eastAsia="Palatino Linotype" w:hAnsi="Palatino Linotype" w:cs="Palatino Linotype"/>
        </w:rPr>
      </w:pPr>
      <w:r w:rsidRPr="00302A22">
        <w:rPr>
          <w:rFonts w:ascii="Palatino Linotype" w:eastAsia="Palatino Linotype" w:hAnsi="Palatino Linotype" w:cs="Palatino Linotype"/>
          <w:b/>
        </w:rPr>
        <w:t>Actividad Procesal del interesado</w:t>
      </w:r>
      <w:r w:rsidRPr="00302A22">
        <w:rPr>
          <w:rFonts w:ascii="Palatino Linotype" w:eastAsia="Palatino Linotype" w:hAnsi="Palatino Linotype" w:cs="Palatino Linotype"/>
        </w:rPr>
        <w:t>. Acciones u omisiones del interesado.</w:t>
      </w:r>
    </w:p>
    <w:p w14:paraId="339E8CCC" w14:textId="77777777" w:rsidR="008455C9" w:rsidRPr="00302A22" w:rsidRDefault="00857949">
      <w:pPr>
        <w:numPr>
          <w:ilvl w:val="0"/>
          <w:numId w:val="2"/>
        </w:numPr>
        <w:spacing w:before="240" w:after="240" w:line="360" w:lineRule="auto"/>
        <w:jc w:val="both"/>
        <w:rPr>
          <w:rFonts w:ascii="Palatino Linotype" w:eastAsia="Palatino Linotype" w:hAnsi="Palatino Linotype" w:cs="Palatino Linotype"/>
        </w:rPr>
      </w:pPr>
      <w:r w:rsidRPr="00302A22">
        <w:rPr>
          <w:rFonts w:ascii="Palatino Linotype" w:eastAsia="Palatino Linotype" w:hAnsi="Palatino Linotype" w:cs="Palatino Linotype"/>
          <w:b/>
        </w:rPr>
        <w:t>Conducta de la Autoridad:</w:t>
      </w:r>
      <w:r w:rsidRPr="00302A22">
        <w:rPr>
          <w:rFonts w:ascii="Palatino Linotype" w:eastAsia="Palatino Linotype" w:hAnsi="Palatino Linotype" w:cs="Palatino Linotype"/>
        </w:rPr>
        <w:t xml:space="preserve"> Las Acciones u omisiones realizadas en el procedimiento. Así como si la autoridad actuó con la debida diligencia.</w:t>
      </w:r>
    </w:p>
    <w:p w14:paraId="648C3A76" w14:textId="77777777" w:rsidR="008455C9" w:rsidRPr="00302A22" w:rsidRDefault="00857949">
      <w:pPr>
        <w:spacing w:before="240" w:after="240" w:line="360" w:lineRule="auto"/>
        <w:jc w:val="both"/>
        <w:rPr>
          <w:rFonts w:ascii="Palatino Linotype" w:eastAsia="Palatino Linotype" w:hAnsi="Palatino Linotype" w:cs="Palatino Linotype"/>
        </w:rPr>
      </w:pPr>
      <w:r w:rsidRPr="00302A22">
        <w:rPr>
          <w:rFonts w:ascii="Palatino Linotype" w:eastAsia="Palatino Linotype" w:hAnsi="Palatino Linotype" w:cs="Palatino Linotype"/>
          <w:b/>
        </w:rPr>
        <w:t>d) La afectación generada en la situación jurídica de la persona involucrada en el proceso:</w:t>
      </w:r>
      <w:r w:rsidRPr="00302A22">
        <w:rPr>
          <w:rFonts w:ascii="Palatino Linotype" w:eastAsia="Palatino Linotype" w:hAnsi="Palatino Linotype" w:cs="Palatino Linotype"/>
        </w:rPr>
        <w:t xml:space="preserve"> Violación a sus derechos humanos.</w:t>
      </w:r>
    </w:p>
    <w:p w14:paraId="72AB9E3A" w14:textId="77777777" w:rsidR="008455C9" w:rsidRPr="00302A22" w:rsidRDefault="00857949">
      <w:pPr>
        <w:spacing w:before="240" w:after="240" w:line="360" w:lineRule="auto"/>
        <w:jc w:val="both"/>
        <w:rPr>
          <w:rFonts w:ascii="Palatino Linotype" w:eastAsia="Palatino Linotype" w:hAnsi="Palatino Linotype" w:cs="Palatino Linotype"/>
        </w:rPr>
      </w:pPr>
      <w:r w:rsidRPr="00302A22">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CE1FD59" w14:textId="77777777" w:rsidR="008455C9" w:rsidRPr="00302A22" w:rsidRDefault="00857949">
      <w:pPr>
        <w:spacing w:before="240" w:after="240" w:line="360" w:lineRule="auto"/>
        <w:jc w:val="both"/>
        <w:rPr>
          <w:rFonts w:ascii="Palatino Linotype" w:eastAsia="Palatino Linotype" w:hAnsi="Palatino Linotype" w:cs="Palatino Linotype"/>
          <w:b/>
        </w:rPr>
      </w:pPr>
      <w:r w:rsidRPr="00302A22">
        <w:rPr>
          <w:rFonts w:ascii="Palatino Linotype" w:eastAsia="Palatino Linotype" w:hAnsi="Palatino Linotype" w:cs="Palatino Linotype"/>
        </w:rPr>
        <w:lastRenderedPageBreak/>
        <w:t xml:space="preserve">Argumento que encuentra sustento en la jurisprudencia P./J. 32/92 emitida por el Pleno de la Suprema Corte de Justicia de la Nación de rubro </w:t>
      </w:r>
      <w:r w:rsidRPr="00302A22">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302A22">
        <w:rPr>
          <w:rFonts w:ascii="Palatino Linotype" w:eastAsia="Palatino Linotype" w:hAnsi="Palatino Linotype" w:cs="Palatino Linotype"/>
        </w:rPr>
        <w:t>, visible en la Gaceta del Seminario Judicial de la Federación con el registro digital 205635.</w:t>
      </w:r>
    </w:p>
    <w:p w14:paraId="44C116EC" w14:textId="77777777" w:rsidR="008455C9" w:rsidRPr="00302A22" w:rsidRDefault="00857949">
      <w:pPr>
        <w:spacing w:before="240" w:after="240" w:line="360" w:lineRule="auto"/>
        <w:jc w:val="both"/>
        <w:rPr>
          <w:rFonts w:ascii="Palatino Linotype" w:eastAsia="Palatino Linotype" w:hAnsi="Palatino Linotype" w:cs="Palatino Linotype"/>
        </w:rPr>
      </w:pPr>
      <w:r w:rsidRPr="00302A22">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E994289" w14:textId="77777777" w:rsidR="008455C9" w:rsidRPr="00302A22" w:rsidRDefault="00857949">
      <w:pPr>
        <w:spacing w:before="240" w:after="240" w:line="360" w:lineRule="auto"/>
        <w:jc w:val="both"/>
        <w:rPr>
          <w:rFonts w:ascii="Palatino Linotype" w:eastAsia="Palatino Linotype" w:hAnsi="Palatino Linotype" w:cs="Palatino Linotype"/>
        </w:rPr>
      </w:pPr>
      <w:r w:rsidRPr="00302A22">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89A63B4" w14:textId="77777777" w:rsidR="008455C9" w:rsidRPr="00302A22" w:rsidRDefault="00857949">
      <w:pPr>
        <w:spacing w:before="240" w:after="240"/>
        <w:ind w:left="567" w:right="616"/>
        <w:jc w:val="both"/>
        <w:rPr>
          <w:rFonts w:ascii="Palatino Linotype" w:eastAsia="Palatino Linotype" w:hAnsi="Palatino Linotype" w:cs="Palatino Linotype"/>
          <w:i/>
        </w:rPr>
      </w:pPr>
      <w:r w:rsidRPr="00302A22">
        <w:rPr>
          <w:rFonts w:ascii="Palatino Linotype" w:eastAsia="Palatino Linotype" w:hAnsi="Palatino Linotype" w:cs="Palatino Linotype"/>
          <w:i/>
        </w:rPr>
        <w:t>“</w:t>
      </w:r>
      <w:r w:rsidRPr="00302A22">
        <w:rPr>
          <w:rFonts w:ascii="Palatino Linotype" w:eastAsia="Palatino Linotype" w:hAnsi="Palatino Linotype" w:cs="Palatino Linotype"/>
          <w:b/>
          <w:i/>
        </w:rPr>
        <w:t xml:space="preserve">PLAZO RAZONABLE PARA RESOLVER. DIMENSIÓN Y EFECTOS DE ESTE CONCEPTO CUANDO SE ADUCE EXCESIVA CARGA DE </w:t>
      </w:r>
      <w:r w:rsidRPr="00302A22">
        <w:rPr>
          <w:rFonts w:ascii="Palatino Linotype" w:eastAsia="Palatino Linotype" w:hAnsi="Palatino Linotype" w:cs="Palatino Linotype"/>
          <w:b/>
          <w:i/>
        </w:rPr>
        <w:lastRenderedPageBreak/>
        <w:t>TRABAJO.</w:t>
      </w:r>
      <w:r w:rsidRPr="00302A22">
        <w:rPr>
          <w:rFonts w:ascii="Palatino Linotype" w:eastAsia="Palatino Linotype" w:hAnsi="Palatino Linotype" w:cs="Palatino Linotype"/>
          <w:i/>
        </w:rPr>
        <w:t>” consultable en el Seminario Judicial de la Federación y su gaceta, con el registro digital 2002351.</w:t>
      </w:r>
    </w:p>
    <w:p w14:paraId="75EFB360" w14:textId="77777777" w:rsidR="008455C9" w:rsidRPr="00302A22" w:rsidRDefault="00857949">
      <w:pPr>
        <w:spacing w:before="240" w:after="240"/>
        <w:ind w:left="567" w:right="616"/>
        <w:jc w:val="both"/>
        <w:rPr>
          <w:rFonts w:ascii="Palatino Linotype" w:eastAsia="Palatino Linotype" w:hAnsi="Palatino Linotype" w:cs="Palatino Linotype"/>
          <w:i/>
        </w:rPr>
      </w:pPr>
      <w:r w:rsidRPr="00302A22">
        <w:rPr>
          <w:rFonts w:ascii="Palatino Linotype" w:eastAsia="Palatino Linotype" w:hAnsi="Palatino Linotype" w:cs="Palatino Linotype"/>
          <w:i/>
        </w:rPr>
        <w:t>“</w:t>
      </w:r>
      <w:r w:rsidRPr="00302A22">
        <w:rPr>
          <w:rFonts w:ascii="Palatino Linotype" w:eastAsia="Palatino Linotype" w:hAnsi="Palatino Linotype" w:cs="Palatino Linotype"/>
          <w:b/>
          <w:i/>
        </w:rPr>
        <w:t>PLAZO RAZONABLE PARA RESOLVER. CONCEPTO Y ELEMENTOS QUE LO INTEGRAN A LA LUZ DEL DERECHO INTERNACIONAL DE LOS DERECHOS HUMANOS</w:t>
      </w:r>
      <w:r w:rsidRPr="00302A22">
        <w:rPr>
          <w:rFonts w:ascii="Palatino Linotype" w:eastAsia="Palatino Linotype" w:hAnsi="Palatino Linotype" w:cs="Palatino Linotype"/>
          <w:i/>
        </w:rPr>
        <w:t>.”, visible en el Seminario Judicial de la Federación y su gaceta, con el registro digital 2002350.</w:t>
      </w:r>
    </w:p>
    <w:p w14:paraId="07C1528E" w14:textId="77777777" w:rsidR="008455C9" w:rsidRPr="00302A22" w:rsidRDefault="00857949">
      <w:pPr>
        <w:spacing w:before="240" w:after="240" w:line="360" w:lineRule="auto"/>
        <w:jc w:val="both"/>
        <w:rPr>
          <w:rFonts w:ascii="Palatino Linotype" w:eastAsia="Palatino Linotype" w:hAnsi="Palatino Linotype" w:cs="Palatino Linotype"/>
        </w:rPr>
      </w:pPr>
      <w:r w:rsidRPr="00302A22">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1E88BBA0" w14:textId="77777777" w:rsidR="008455C9" w:rsidRPr="00302A22" w:rsidRDefault="00857949">
      <w:pPr>
        <w:spacing w:before="240" w:after="240" w:line="360" w:lineRule="auto"/>
        <w:jc w:val="both"/>
        <w:rPr>
          <w:rFonts w:ascii="Palatino Linotype" w:eastAsia="Palatino Linotype" w:hAnsi="Palatino Linotype" w:cs="Palatino Linotype"/>
        </w:rPr>
      </w:pPr>
      <w:r w:rsidRPr="00302A22">
        <w:rPr>
          <w:rFonts w:ascii="Palatino Linotype" w:eastAsia="Palatino Linotype" w:hAnsi="Palatino Linotype" w:cs="Palatino Linotype"/>
          <w:b/>
        </w:rPr>
        <w:t xml:space="preserve">8. Cierre de instrucción. </w:t>
      </w:r>
      <w:r w:rsidRPr="00302A22">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302A22">
        <w:rPr>
          <w:rFonts w:ascii="Palatino Linotype" w:eastAsia="Palatino Linotype" w:hAnsi="Palatino Linotype" w:cs="Palatino Linotype"/>
          <w:b/>
        </w:rPr>
        <w:t>catorce de julio de dos mil veinticinco</w:t>
      </w:r>
      <w:r w:rsidRPr="00302A22">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7E9298C7" w14:textId="77777777" w:rsidR="008455C9" w:rsidRPr="00302A22" w:rsidRDefault="00857949">
      <w:pPr>
        <w:spacing w:before="240" w:after="240" w:line="360" w:lineRule="auto"/>
        <w:jc w:val="both"/>
        <w:rPr>
          <w:rFonts w:ascii="Palatino Linotype" w:eastAsia="Palatino Linotype" w:hAnsi="Palatino Linotype" w:cs="Palatino Linotype"/>
        </w:rPr>
      </w:pPr>
      <w:r w:rsidRPr="00302A22">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58FBF836" w14:textId="77777777" w:rsidR="008455C9" w:rsidRPr="00302A22" w:rsidRDefault="00857949">
      <w:pPr>
        <w:widowControl w:val="0"/>
        <w:spacing w:before="240" w:after="240" w:line="360" w:lineRule="auto"/>
        <w:jc w:val="center"/>
        <w:rPr>
          <w:rFonts w:ascii="Palatino Linotype" w:eastAsia="Palatino Linotype" w:hAnsi="Palatino Linotype" w:cs="Palatino Linotype"/>
          <w:b/>
        </w:rPr>
      </w:pPr>
      <w:r w:rsidRPr="00302A22">
        <w:rPr>
          <w:rFonts w:ascii="Palatino Linotype" w:eastAsia="Palatino Linotype" w:hAnsi="Palatino Linotype" w:cs="Palatino Linotype"/>
          <w:b/>
        </w:rPr>
        <w:t>II. C O N S I D E R A N D O S</w:t>
      </w:r>
    </w:p>
    <w:p w14:paraId="556E1B70" w14:textId="77777777" w:rsidR="008455C9" w:rsidRPr="00302A22" w:rsidRDefault="00857949">
      <w:pPr>
        <w:spacing w:before="240" w:after="240" w:line="360" w:lineRule="auto"/>
        <w:jc w:val="both"/>
        <w:rPr>
          <w:rFonts w:ascii="Palatino Linotype" w:eastAsia="Palatino Linotype" w:hAnsi="Palatino Linotype" w:cs="Palatino Linotype"/>
        </w:rPr>
      </w:pPr>
      <w:r w:rsidRPr="00302A22">
        <w:rPr>
          <w:rFonts w:ascii="Palatino Linotype" w:eastAsia="Palatino Linotype" w:hAnsi="Palatino Linotype" w:cs="Palatino Linotype"/>
          <w:b/>
        </w:rPr>
        <w:t>Primero. Competencia.</w:t>
      </w:r>
      <w:r w:rsidRPr="00302A22">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w:t>
      </w:r>
      <w:r w:rsidRPr="00302A22">
        <w:rPr>
          <w:rFonts w:ascii="Palatino Linotype" w:eastAsia="Palatino Linotype" w:hAnsi="Palatino Linotype" w:cs="Palatino Linotype"/>
        </w:rPr>
        <w:lastRenderedPageBreak/>
        <w:t>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C1F8022" w14:textId="77777777" w:rsidR="008455C9" w:rsidRPr="00302A22" w:rsidRDefault="00857949">
      <w:pPr>
        <w:spacing w:before="240" w:after="240" w:line="360" w:lineRule="auto"/>
        <w:jc w:val="both"/>
        <w:rPr>
          <w:rFonts w:ascii="Palatino Linotype" w:eastAsia="Palatino Linotype" w:hAnsi="Palatino Linotype" w:cs="Palatino Linotype"/>
        </w:rPr>
      </w:pPr>
      <w:bookmarkStart w:id="6" w:name="_heading=h.tyjcwt" w:colFirst="0" w:colLast="0"/>
      <w:bookmarkEnd w:id="6"/>
      <w:r w:rsidRPr="00302A22">
        <w:rPr>
          <w:rFonts w:ascii="Palatino Linotype" w:eastAsia="Palatino Linotype" w:hAnsi="Palatino Linotype" w:cs="Palatino Linotype"/>
          <w:b/>
        </w:rPr>
        <w:t>Segundo. Oportunidad y Procedibilidad del Recurso de Revisión</w:t>
      </w:r>
      <w:r w:rsidRPr="00302A22">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F83A07F" w14:textId="77777777" w:rsidR="008455C9" w:rsidRPr="00302A22" w:rsidRDefault="00857949">
      <w:pPr>
        <w:spacing w:before="240" w:after="240" w:line="360" w:lineRule="auto"/>
        <w:jc w:val="both"/>
        <w:rPr>
          <w:rFonts w:ascii="Palatino Linotype" w:eastAsia="Palatino Linotype" w:hAnsi="Palatino Linotype" w:cs="Palatino Linotype"/>
        </w:rPr>
      </w:pPr>
      <w:r w:rsidRPr="00302A22">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302A22">
        <w:rPr>
          <w:rFonts w:ascii="Palatino Linotype" w:eastAsia="Palatino Linotype" w:hAnsi="Palatino Linotype" w:cs="Palatino Linotype"/>
          <w:b/>
        </w:rPr>
        <w:t xml:space="preserve">Sujeto Obligado </w:t>
      </w:r>
      <w:r w:rsidRPr="00302A22">
        <w:rPr>
          <w:rFonts w:ascii="Palatino Linotype" w:eastAsia="Palatino Linotype" w:hAnsi="Palatino Linotype" w:cs="Palatino Linotype"/>
        </w:rPr>
        <w:t xml:space="preserve">remitió la respuesta a la solicitud de información el </w:t>
      </w:r>
      <w:r w:rsidRPr="00302A22">
        <w:rPr>
          <w:rFonts w:ascii="Palatino Linotype" w:eastAsia="Palatino Linotype" w:hAnsi="Palatino Linotype" w:cs="Palatino Linotype"/>
          <w:b/>
        </w:rPr>
        <w:t xml:space="preserve">veinticuatro de abril de dos mil veinticinco, </w:t>
      </w:r>
      <w:r w:rsidRPr="00302A22">
        <w:rPr>
          <w:rFonts w:ascii="Palatino Linotype" w:eastAsia="Palatino Linotype" w:hAnsi="Palatino Linotype" w:cs="Palatino Linotype"/>
        </w:rPr>
        <w:t xml:space="preserve">mientras que el recurso de revisión interpuesto por la parte </w:t>
      </w:r>
      <w:r w:rsidRPr="00302A22">
        <w:rPr>
          <w:rFonts w:ascii="Palatino Linotype" w:eastAsia="Palatino Linotype" w:hAnsi="Palatino Linotype" w:cs="Palatino Linotype"/>
          <w:b/>
        </w:rPr>
        <w:t xml:space="preserve">Recurrente, </w:t>
      </w:r>
      <w:r w:rsidRPr="00302A22">
        <w:rPr>
          <w:rFonts w:ascii="Palatino Linotype" w:eastAsia="Palatino Linotype" w:hAnsi="Palatino Linotype" w:cs="Palatino Linotype"/>
        </w:rPr>
        <w:t>se tuvo por presentado el día</w:t>
      </w:r>
      <w:r w:rsidRPr="00302A22">
        <w:rPr>
          <w:rFonts w:ascii="Palatino Linotype" w:eastAsia="Palatino Linotype" w:hAnsi="Palatino Linotype" w:cs="Palatino Linotype"/>
          <w:b/>
        </w:rPr>
        <w:t xml:space="preserve"> veintinueve del mismo mes y año, </w:t>
      </w:r>
      <w:r w:rsidRPr="00302A22">
        <w:rPr>
          <w:rFonts w:ascii="Palatino Linotype" w:eastAsia="Palatino Linotype" w:hAnsi="Palatino Linotype" w:cs="Palatino Linotype"/>
        </w:rPr>
        <w:t>esto es al tercer  día hábil siguiente en que tuvo conocimiento de la respuesta impugnada. En este sentido, se concluye que el presente recurso de revisión se encuentra dentro de los márgenes temporales previstos en las disposiciones legales referidas.</w:t>
      </w:r>
    </w:p>
    <w:p w14:paraId="57B1039F" w14:textId="77777777" w:rsidR="008455C9" w:rsidRPr="00302A22" w:rsidRDefault="00857949">
      <w:pPr>
        <w:spacing w:before="240" w:after="240" w:line="360" w:lineRule="auto"/>
        <w:jc w:val="both"/>
        <w:rPr>
          <w:rFonts w:ascii="Palatino Linotype" w:eastAsia="Palatino Linotype" w:hAnsi="Palatino Linotype" w:cs="Palatino Linotype"/>
        </w:rPr>
      </w:pPr>
      <w:bookmarkStart w:id="7" w:name="_heading=h.3znysh7" w:colFirst="0" w:colLast="0"/>
      <w:bookmarkEnd w:id="7"/>
      <w:r w:rsidRPr="00302A22">
        <w:rPr>
          <w:rFonts w:ascii="Palatino Linotype" w:eastAsia="Palatino Linotype" w:hAnsi="Palatino Linotype" w:cs="Palatino Linotype"/>
        </w:rPr>
        <w:lastRenderedPageBreak/>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3CE4E2A6" w14:textId="77777777" w:rsidR="008455C9" w:rsidRPr="00302A22" w:rsidRDefault="00857949">
      <w:pPr>
        <w:spacing w:before="240" w:after="240" w:line="360" w:lineRule="auto"/>
        <w:jc w:val="both"/>
        <w:rPr>
          <w:rFonts w:ascii="Palatino Linotype" w:eastAsia="Palatino Linotype" w:hAnsi="Palatino Linotype" w:cs="Palatino Linotype"/>
        </w:rPr>
      </w:pPr>
      <w:r w:rsidRPr="00302A22">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302A22">
        <w:rPr>
          <w:rFonts w:ascii="Palatino Linotype" w:eastAsia="Palatino Linotype" w:hAnsi="Palatino Linotype" w:cs="Palatino Linotype"/>
          <w:b/>
        </w:rPr>
        <w:t>Recurrente</w:t>
      </w:r>
      <w:r w:rsidRPr="00302A22">
        <w:rPr>
          <w:rFonts w:ascii="Palatino Linotype" w:eastAsia="Palatino Linotype" w:hAnsi="Palatino Linotype" w:cs="Palatino Linotype"/>
        </w:rPr>
        <w:t>, por lo que, en el presente caso, al haber sido presentado el recurso de revisión vía SAIMEX, dicho requisito resulta innecesario.</w:t>
      </w:r>
    </w:p>
    <w:p w14:paraId="33D7C5C2" w14:textId="77777777" w:rsidR="008455C9" w:rsidRPr="00302A22" w:rsidRDefault="00857949">
      <w:pPr>
        <w:spacing w:line="360" w:lineRule="auto"/>
        <w:jc w:val="both"/>
        <w:rPr>
          <w:rFonts w:ascii="Palatino Linotype" w:eastAsia="Palatino Linotype" w:hAnsi="Palatino Linotype" w:cs="Palatino Linotype"/>
          <w:b/>
        </w:rPr>
      </w:pPr>
      <w:r w:rsidRPr="00302A22">
        <w:rPr>
          <w:rFonts w:ascii="Palatino Linotype" w:eastAsia="Palatino Linotype" w:hAnsi="Palatino Linotype" w:cs="Palatino Linotype"/>
        </w:rPr>
        <w:t xml:space="preserve">A efecto de sustentar lo anterior, es de suma importancia mencionar </w:t>
      </w:r>
      <w:proofErr w:type="gramStart"/>
      <w:r w:rsidRPr="00302A22">
        <w:rPr>
          <w:rFonts w:ascii="Palatino Linotype" w:eastAsia="Palatino Linotype" w:hAnsi="Palatino Linotype" w:cs="Palatino Linotype"/>
        </w:rPr>
        <w:t>que</w:t>
      </w:r>
      <w:proofErr w:type="gramEnd"/>
      <w:r w:rsidRPr="00302A22">
        <w:rPr>
          <w:rFonts w:ascii="Palatino Linotype" w:eastAsia="Palatino Linotype" w:hAnsi="Palatino Linotype" w:cs="Palatino Linotype"/>
        </w:rPr>
        <w:t xml:space="preserve"> si bien la persona solicitante </w:t>
      </w:r>
      <w:r w:rsidRPr="00302A22">
        <w:rPr>
          <w:rFonts w:ascii="Palatino Linotype" w:eastAsia="Palatino Linotype" w:hAnsi="Palatino Linotype" w:cs="Palatino Linotype"/>
          <w:b/>
        </w:rPr>
        <w:t xml:space="preserve">proporcionó un seudónimo, </w:t>
      </w:r>
      <w:r w:rsidRPr="00302A22">
        <w:rPr>
          <w:rFonts w:ascii="Palatino Linotype" w:eastAsia="Palatino Linotype" w:hAnsi="Palatino Linotype" w:cs="Palatino Linotype"/>
        </w:rPr>
        <w:t>como se advierte en el detalle de seguimiento del SAIMEX,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7CA79F1" w14:textId="77777777" w:rsidR="008455C9" w:rsidRPr="00302A22" w:rsidRDefault="008455C9">
      <w:pPr>
        <w:spacing w:line="360" w:lineRule="auto"/>
        <w:jc w:val="both"/>
        <w:rPr>
          <w:rFonts w:ascii="Palatino Linotype" w:eastAsia="Palatino Linotype" w:hAnsi="Palatino Linotype" w:cs="Palatino Linotype"/>
        </w:rPr>
      </w:pPr>
    </w:p>
    <w:p w14:paraId="2DB503EB" w14:textId="77777777" w:rsidR="008455C9" w:rsidRPr="00302A22" w:rsidRDefault="00857949">
      <w:pPr>
        <w:ind w:left="851" w:right="902"/>
        <w:jc w:val="both"/>
        <w:rPr>
          <w:rFonts w:ascii="Palatino Linotype" w:eastAsia="Palatino Linotype" w:hAnsi="Palatino Linotype" w:cs="Palatino Linotype"/>
          <w:i/>
          <w:sz w:val="22"/>
          <w:szCs w:val="22"/>
        </w:rPr>
      </w:pPr>
      <w:r w:rsidRPr="00302A22">
        <w:rPr>
          <w:rFonts w:ascii="Palatino Linotype" w:eastAsia="Palatino Linotype" w:hAnsi="Palatino Linotype" w:cs="Palatino Linotype"/>
          <w:i/>
          <w:sz w:val="22"/>
          <w:szCs w:val="22"/>
        </w:rPr>
        <w:t>"</w:t>
      </w:r>
      <w:r w:rsidRPr="00302A22">
        <w:rPr>
          <w:rFonts w:ascii="Palatino Linotype" w:eastAsia="Palatino Linotype" w:hAnsi="Palatino Linotype" w:cs="Palatino Linotype"/>
          <w:b/>
          <w:i/>
          <w:sz w:val="22"/>
          <w:szCs w:val="22"/>
        </w:rPr>
        <w:t xml:space="preserve">Las solicitudes </w:t>
      </w:r>
      <w:r w:rsidRPr="00302A22">
        <w:rPr>
          <w:rFonts w:ascii="Palatino Linotype" w:eastAsia="Palatino Linotype" w:hAnsi="Palatino Linotype" w:cs="Palatino Linotype"/>
          <w:i/>
          <w:sz w:val="22"/>
          <w:szCs w:val="22"/>
        </w:rPr>
        <w:t xml:space="preserve">anónimas, con nombre incompleto o </w:t>
      </w:r>
      <w:r w:rsidRPr="00302A22">
        <w:rPr>
          <w:rFonts w:ascii="Palatino Linotype" w:eastAsia="Palatino Linotype" w:hAnsi="Palatino Linotype" w:cs="Palatino Linotype"/>
          <w:b/>
          <w:i/>
          <w:sz w:val="22"/>
          <w:szCs w:val="22"/>
        </w:rPr>
        <w:t>seudónimo</w:t>
      </w:r>
      <w:r w:rsidRPr="00302A22">
        <w:rPr>
          <w:rFonts w:ascii="Palatino Linotype" w:eastAsia="Palatino Linotype" w:hAnsi="Palatino Linotype" w:cs="Palatino Linotype"/>
          <w:i/>
          <w:sz w:val="22"/>
          <w:szCs w:val="22"/>
        </w:rPr>
        <w:t xml:space="preserve"> </w:t>
      </w:r>
      <w:r w:rsidRPr="00302A22">
        <w:rPr>
          <w:rFonts w:ascii="Palatino Linotype" w:eastAsia="Palatino Linotype" w:hAnsi="Palatino Linotype" w:cs="Palatino Linotype"/>
          <w:b/>
          <w:i/>
          <w:sz w:val="22"/>
          <w:szCs w:val="22"/>
        </w:rPr>
        <w:t>serán procedentes para su trámite por parte del sujeto obligado ante quien se presente</w:t>
      </w:r>
      <w:r w:rsidRPr="00302A22">
        <w:rPr>
          <w:rFonts w:ascii="Palatino Linotype" w:eastAsia="Palatino Linotype" w:hAnsi="Palatino Linotype" w:cs="Palatino Linotype"/>
          <w:i/>
          <w:sz w:val="22"/>
          <w:szCs w:val="22"/>
        </w:rPr>
        <w:t>. No podrá requerirse información adicional con motivo del nombre proporcionado por el solicitante."</w:t>
      </w:r>
    </w:p>
    <w:p w14:paraId="14642178" w14:textId="77777777" w:rsidR="008455C9" w:rsidRPr="00302A22" w:rsidRDefault="00857949">
      <w:pPr>
        <w:spacing w:before="240" w:after="240" w:line="360" w:lineRule="auto"/>
        <w:jc w:val="both"/>
        <w:rPr>
          <w:rFonts w:ascii="Palatino Linotype" w:eastAsia="Palatino Linotype" w:hAnsi="Palatino Linotype" w:cs="Palatino Linotype"/>
        </w:rPr>
      </w:pPr>
      <w:bookmarkStart w:id="8" w:name="_heading=h.hf2430ces14a" w:colFirst="0" w:colLast="0"/>
      <w:bookmarkEnd w:id="8"/>
      <w:r w:rsidRPr="00302A22">
        <w:rPr>
          <w:rFonts w:ascii="Palatino Linotype" w:eastAsia="Palatino Linotype" w:hAnsi="Palatino Linotype" w:cs="Palatino Linotype"/>
        </w:rPr>
        <w:lastRenderedPageBreak/>
        <w:t xml:space="preserve">Finalmente, se advierte que resulta procedente la interposición del recurso, según lo manifestado por la parte </w:t>
      </w:r>
      <w:r w:rsidRPr="00302A22">
        <w:rPr>
          <w:rFonts w:ascii="Palatino Linotype" w:eastAsia="Palatino Linotype" w:hAnsi="Palatino Linotype" w:cs="Palatino Linotype"/>
          <w:b/>
        </w:rPr>
        <w:t>Recurrente</w:t>
      </w:r>
      <w:r w:rsidRPr="00302A22">
        <w:rPr>
          <w:rFonts w:ascii="Palatino Linotype" w:eastAsia="Palatino Linotype" w:hAnsi="Palatino Linotype" w:cs="Palatino Linotype"/>
        </w:rPr>
        <w:t xml:space="preserve"> en sus motivos de inconformidad, de acuerdo al artículo 179, fracción VI del ordenamiento legal citado, que a la letra dice: </w:t>
      </w:r>
    </w:p>
    <w:p w14:paraId="6064BCED" w14:textId="77777777" w:rsidR="008455C9" w:rsidRPr="00302A22" w:rsidRDefault="00857949">
      <w:pPr>
        <w:tabs>
          <w:tab w:val="left" w:pos="7938"/>
        </w:tabs>
        <w:spacing w:before="120" w:after="120"/>
        <w:ind w:left="851" w:right="902"/>
        <w:jc w:val="both"/>
        <w:rPr>
          <w:rFonts w:ascii="Palatino Linotype" w:eastAsia="Palatino Linotype" w:hAnsi="Palatino Linotype" w:cs="Palatino Linotype"/>
          <w:i/>
          <w:sz w:val="22"/>
          <w:szCs w:val="22"/>
        </w:rPr>
      </w:pPr>
      <w:r w:rsidRPr="00302A22">
        <w:rPr>
          <w:rFonts w:ascii="Palatino Linotype" w:eastAsia="Palatino Linotype" w:hAnsi="Palatino Linotype" w:cs="Palatino Linotype"/>
          <w:i/>
          <w:sz w:val="22"/>
          <w:szCs w:val="22"/>
        </w:rPr>
        <w:t>“</w:t>
      </w:r>
      <w:r w:rsidRPr="00302A22">
        <w:rPr>
          <w:rFonts w:ascii="Palatino Linotype" w:eastAsia="Palatino Linotype" w:hAnsi="Palatino Linotype" w:cs="Palatino Linotype"/>
          <w:b/>
          <w:i/>
          <w:sz w:val="22"/>
          <w:szCs w:val="22"/>
        </w:rPr>
        <w:t>Artículo 179.</w:t>
      </w:r>
      <w:r w:rsidRPr="00302A22">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3B0C31E" w14:textId="77777777" w:rsidR="008455C9" w:rsidRPr="00302A22" w:rsidRDefault="00857949">
      <w:pPr>
        <w:tabs>
          <w:tab w:val="left" w:pos="7938"/>
        </w:tabs>
        <w:spacing w:before="120" w:after="120"/>
        <w:ind w:left="1134" w:right="900"/>
        <w:jc w:val="both"/>
        <w:rPr>
          <w:rFonts w:ascii="Palatino Linotype" w:eastAsia="Palatino Linotype" w:hAnsi="Palatino Linotype" w:cs="Palatino Linotype"/>
          <w:b/>
          <w:i/>
          <w:sz w:val="22"/>
          <w:szCs w:val="22"/>
        </w:rPr>
      </w:pPr>
      <w:r w:rsidRPr="00302A22">
        <w:rPr>
          <w:rFonts w:ascii="Palatino Linotype" w:eastAsia="Palatino Linotype" w:hAnsi="Palatino Linotype" w:cs="Palatino Linotype"/>
          <w:b/>
          <w:i/>
          <w:sz w:val="22"/>
          <w:szCs w:val="22"/>
        </w:rPr>
        <w:t>…</w:t>
      </w:r>
    </w:p>
    <w:p w14:paraId="7F3A0267" w14:textId="77777777" w:rsidR="008455C9" w:rsidRPr="00302A22" w:rsidRDefault="00857949">
      <w:pPr>
        <w:tabs>
          <w:tab w:val="left" w:pos="7938"/>
        </w:tabs>
        <w:spacing w:before="120" w:after="120"/>
        <w:ind w:left="1134" w:right="900"/>
        <w:jc w:val="both"/>
        <w:rPr>
          <w:rFonts w:ascii="Palatino Linotype" w:eastAsia="Palatino Linotype" w:hAnsi="Palatino Linotype" w:cs="Palatino Linotype"/>
          <w:i/>
          <w:sz w:val="22"/>
          <w:szCs w:val="22"/>
        </w:rPr>
      </w:pPr>
      <w:bookmarkStart w:id="9" w:name="_heading=h.ndov601telhb" w:colFirst="0" w:colLast="0"/>
      <w:bookmarkEnd w:id="9"/>
      <w:r w:rsidRPr="00302A22">
        <w:rPr>
          <w:rFonts w:ascii="Palatino Linotype" w:eastAsia="Palatino Linotype" w:hAnsi="Palatino Linotype" w:cs="Palatino Linotype"/>
          <w:b/>
          <w:i/>
          <w:sz w:val="22"/>
          <w:szCs w:val="22"/>
        </w:rPr>
        <w:t xml:space="preserve">VI. La entrega de información que no corresponda </w:t>
      </w:r>
      <w:proofErr w:type="gramStart"/>
      <w:r w:rsidRPr="00302A22">
        <w:rPr>
          <w:rFonts w:ascii="Palatino Linotype" w:eastAsia="Palatino Linotype" w:hAnsi="Palatino Linotype" w:cs="Palatino Linotype"/>
          <w:i/>
          <w:sz w:val="22"/>
          <w:szCs w:val="22"/>
        </w:rPr>
        <w:t>con  lo</w:t>
      </w:r>
      <w:proofErr w:type="gramEnd"/>
      <w:r w:rsidRPr="00302A22">
        <w:rPr>
          <w:rFonts w:ascii="Palatino Linotype" w:eastAsia="Palatino Linotype" w:hAnsi="Palatino Linotype" w:cs="Palatino Linotype"/>
          <w:i/>
          <w:sz w:val="22"/>
          <w:szCs w:val="22"/>
        </w:rPr>
        <w:t xml:space="preserve"> solicitado;</w:t>
      </w:r>
    </w:p>
    <w:p w14:paraId="6F7B2592" w14:textId="77777777" w:rsidR="008455C9" w:rsidRPr="00302A22" w:rsidRDefault="00857949">
      <w:pPr>
        <w:spacing w:before="240" w:after="240" w:line="360" w:lineRule="auto"/>
        <w:jc w:val="both"/>
        <w:rPr>
          <w:rFonts w:ascii="Palatino Linotype" w:eastAsia="Palatino Linotype" w:hAnsi="Palatino Linotype" w:cs="Palatino Linotype"/>
          <w:b/>
        </w:rPr>
      </w:pPr>
      <w:r w:rsidRPr="00302A22">
        <w:rPr>
          <w:rFonts w:ascii="Palatino Linotype" w:eastAsia="Palatino Linotype" w:hAnsi="Palatino Linotype" w:cs="Palatino Linotype"/>
          <w:b/>
        </w:rPr>
        <w:t xml:space="preserve">Tercero. Materia de la revisión. </w:t>
      </w:r>
      <w:r w:rsidRPr="00302A22">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302A22">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302A22">
        <w:rPr>
          <w:rFonts w:ascii="Palatino Linotype" w:eastAsia="Palatino Linotype" w:hAnsi="Palatino Linotype" w:cs="Palatino Linotype"/>
        </w:rPr>
        <w:t xml:space="preserve">de la parte </w:t>
      </w:r>
      <w:r w:rsidRPr="00302A22">
        <w:rPr>
          <w:rFonts w:ascii="Palatino Linotype" w:eastAsia="Palatino Linotype" w:hAnsi="Palatino Linotype" w:cs="Palatino Linotype"/>
          <w:b/>
        </w:rPr>
        <w:t>Recurrente</w:t>
      </w:r>
      <w:r w:rsidRPr="00302A22">
        <w:rPr>
          <w:rFonts w:ascii="Palatino Linotype" w:eastAsia="Palatino Linotype" w:hAnsi="Palatino Linotype" w:cs="Palatino Linotype"/>
        </w:rPr>
        <w:t>, o en su defecto, en caso de ser procedente, ordenar la entrega de información.</w:t>
      </w:r>
    </w:p>
    <w:p w14:paraId="625D517E" w14:textId="77777777" w:rsidR="008455C9" w:rsidRPr="00302A22" w:rsidRDefault="00857949">
      <w:pPr>
        <w:spacing w:before="240" w:after="240" w:line="360" w:lineRule="auto"/>
        <w:jc w:val="both"/>
        <w:rPr>
          <w:rFonts w:ascii="Palatino Linotype" w:eastAsia="Palatino Linotype" w:hAnsi="Palatino Linotype" w:cs="Palatino Linotype"/>
        </w:rPr>
      </w:pPr>
      <w:bookmarkStart w:id="10" w:name="_heading=h.2et92p0" w:colFirst="0" w:colLast="0"/>
      <w:bookmarkEnd w:id="10"/>
      <w:r w:rsidRPr="00302A22">
        <w:rPr>
          <w:rFonts w:ascii="Palatino Linotype" w:eastAsia="Palatino Linotype" w:hAnsi="Palatino Linotype" w:cs="Palatino Linotype"/>
          <w:b/>
        </w:rPr>
        <w:t xml:space="preserve">Cuarto. Estudio del asunto. </w:t>
      </w:r>
      <w:r w:rsidRPr="00302A22">
        <w:rPr>
          <w:rFonts w:ascii="Palatino Linotype" w:eastAsia="Palatino Linotype" w:hAnsi="Palatino Linotype" w:cs="Palatino Linotype"/>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310C2791" w14:textId="77777777" w:rsidR="008455C9" w:rsidRPr="00302A22" w:rsidRDefault="00857949">
      <w:pPr>
        <w:spacing w:before="120" w:after="120"/>
        <w:ind w:left="851" w:right="902"/>
        <w:jc w:val="both"/>
        <w:rPr>
          <w:rFonts w:ascii="Palatino Linotype" w:eastAsia="Palatino Linotype" w:hAnsi="Palatino Linotype" w:cs="Palatino Linotype"/>
          <w:i/>
          <w:sz w:val="22"/>
          <w:szCs w:val="22"/>
        </w:rPr>
      </w:pPr>
      <w:r w:rsidRPr="00302A22">
        <w:rPr>
          <w:rFonts w:ascii="Palatino Linotype" w:eastAsia="Palatino Linotype" w:hAnsi="Palatino Linotype" w:cs="Palatino Linotype"/>
          <w:i/>
          <w:sz w:val="22"/>
          <w:szCs w:val="22"/>
        </w:rPr>
        <w:lastRenderedPageBreak/>
        <w:t>“</w:t>
      </w:r>
      <w:r w:rsidRPr="00302A22">
        <w:rPr>
          <w:rFonts w:ascii="Palatino Linotype" w:eastAsia="Palatino Linotype" w:hAnsi="Palatino Linotype" w:cs="Palatino Linotype"/>
          <w:b/>
          <w:i/>
          <w:sz w:val="22"/>
          <w:szCs w:val="22"/>
        </w:rPr>
        <w:t>Artículo 4</w:t>
      </w:r>
      <w:r w:rsidRPr="00302A22">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A56A285" w14:textId="77777777" w:rsidR="008455C9" w:rsidRPr="00302A22" w:rsidRDefault="00857949">
      <w:pPr>
        <w:spacing w:before="120" w:after="120"/>
        <w:ind w:left="851" w:right="902"/>
        <w:jc w:val="both"/>
        <w:rPr>
          <w:rFonts w:ascii="Palatino Linotype" w:eastAsia="Palatino Linotype" w:hAnsi="Palatino Linotype" w:cs="Palatino Linotype"/>
          <w:i/>
          <w:sz w:val="22"/>
          <w:szCs w:val="22"/>
        </w:rPr>
      </w:pPr>
      <w:r w:rsidRPr="00302A22">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302A22">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8A58EAD" w14:textId="77777777" w:rsidR="008455C9" w:rsidRPr="00302A22" w:rsidRDefault="00857949">
      <w:pPr>
        <w:spacing w:before="120" w:after="120"/>
        <w:ind w:left="851" w:right="902"/>
        <w:jc w:val="both"/>
        <w:rPr>
          <w:rFonts w:ascii="Palatino Linotype" w:eastAsia="Palatino Linotype" w:hAnsi="Palatino Linotype" w:cs="Palatino Linotype"/>
          <w:i/>
          <w:sz w:val="22"/>
          <w:szCs w:val="22"/>
        </w:rPr>
      </w:pPr>
      <w:r w:rsidRPr="00302A22">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302A22">
        <w:rPr>
          <w:rFonts w:ascii="Palatino Linotype" w:eastAsia="Palatino Linotype" w:hAnsi="Palatino Linotype" w:cs="Palatino Linotype"/>
          <w:i/>
          <w:sz w:val="22"/>
          <w:szCs w:val="22"/>
        </w:rPr>
        <w:t>.”</w:t>
      </w:r>
    </w:p>
    <w:p w14:paraId="725F4BD3" w14:textId="77777777" w:rsidR="008455C9" w:rsidRPr="00302A22" w:rsidRDefault="00857949">
      <w:pPr>
        <w:spacing w:before="240" w:after="240" w:line="360" w:lineRule="auto"/>
        <w:jc w:val="both"/>
        <w:rPr>
          <w:rFonts w:ascii="Palatino Linotype" w:eastAsia="Palatino Linotype" w:hAnsi="Palatino Linotype" w:cs="Palatino Linotype"/>
        </w:rPr>
      </w:pPr>
      <w:r w:rsidRPr="00302A22">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CECDAB5" w14:textId="77777777" w:rsidR="008455C9" w:rsidRPr="00302A22" w:rsidRDefault="00857949">
      <w:pPr>
        <w:spacing w:before="120" w:after="120"/>
        <w:ind w:left="851" w:right="902"/>
        <w:jc w:val="both"/>
        <w:rPr>
          <w:rFonts w:ascii="Palatino Linotype" w:eastAsia="Palatino Linotype" w:hAnsi="Palatino Linotype" w:cs="Palatino Linotype"/>
          <w:i/>
          <w:sz w:val="22"/>
          <w:szCs w:val="22"/>
        </w:rPr>
      </w:pPr>
      <w:r w:rsidRPr="00302A22">
        <w:rPr>
          <w:rFonts w:ascii="Palatino Linotype" w:eastAsia="Palatino Linotype" w:hAnsi="Palatino Linotype" w:cs="Palatino Linotype"/>
          <w:b/>
          <w:i/>
          <w:sz w:val="22"/>
          <w:szCs w:val="22"/>
        </w:rPr>
        <w:t>“Artículo 12.-</w:t>
      </w:r>
      <w:r w:rsidRPr="00302A22">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58F31BD" w14:textId="77777777" w:rsidR="008455C9" w:rsidRPr="00302A22" w:rsidRDefault="00857949">
      <w:pPr>
        <w:spacing w:before="120" w:after="120"/>
        <w:ind w:left="851" w:right="902"/>
        <w:jc w:val="both"/>
        <w:rPr>
          <w:rFonts w:ascii="Palatino Linotype" w:eastAsia="Palatino Linotype" w:hAnsi="Palatino Linotype" w:cs="Palatino Linotype"/>
          <w:i/>
          <w:sz w:val="22"/>
          <w:szCs w:val="22"/>
        </w:rPr>
      </w:pPr>
      <w:r w:rsidRPr="00302A22">
        <w:rPr>
          <w:rFonts w:ascii="Palatino Linotype" w:eastAsia="Palatino Linotype" w:hAnsi="Palatino Linotype" w:cs="Palatino Linotype"/>
          <w:b/>
          <w:i/>
          <w:sz w:val="22"/>
          <w:szCs w:val="22"/>
        </w:rPr>
        <w:t xml:space="preserve">Los sujetos obligados sólo proporcionarán la información pública que se les requiera y que obre en sus archivos y en el estado en que ésta se </w:t>
      </w:r>
      <w:r w:rsidRPr="00302A22">
        <w:rPr>
          <w:rFonts w:ascii="Palatino Linotype" w:eastAsia="Palatino Linotype" w:hAnsi="Palatino Linotype" w:cs="Palatino Linotype"/>
          <w:b/>
          <w:i/>
          <w:sz w:val="22"/>
          <w:szCs w:val="22"/>
        </w:rPr>
        <w:lastRenderedPageBreak/>
        <w:t>encuentre</w:t>
      </w:r>
      <w:r w:rsidRPr="00302A22">
        <w:rPr>
          <w:rFonts w:ascii="Palatino Linotype" w:eastAsia="Palatino Linotype" w:hAnsi="Palatino Linotype" w:cs="Palatino Linotype"/>
          <w:i/>
          <w:sz w:val="22"/>
          <w:szCs w:val="22"/>
        </w:rPr>
        <w:t xml:space="preserve">. </w:t>
      </w:r>
      <w:r w:rsidRPr="00302A22">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5173ED49" w14:textId="77777777" w:rsidR="008455C9" w:rsidRPr="00302A22" w:rsidRDefault="00857949">
      <w:pPr>
        <w:spacing w:before="240" w:after="240" w:line="360" w:lineRule="auto"/>
        <w:ind w:right="-93"/>
        <w:jc w:val="both"/>
        <w:rPr>
          <w:rFonts w:ascii="Palatino Linotype" w:eastAsia="Palatino Linotype" w:hAnsi="Palatino Linotype" w:cs="Palatino Linotype"/>
        </w:rPr>
      </w:pPr>
      <w:r w:rsidRPr="00302A22">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6762EA40" w14:textId="77777777" w:rsidR="008455C9" w:rsidRPr="00302A22" w:rsidRDefault="00857949">
      <w:pPr>
        <w:spacing w:before="240" w:after="240" w:line="360" w:lineRule="auto"/>
        <w:jc w:val="both"/>
        <w:rPr>
          <w:rFonts w:ascii="Palatino Linotype" w:eastAsia="Palatino Linotype" w:hAnsi="Palatino Linotype" w:cs="Palatino Linotype"/>
          <w:b/>
        </w:rPr>
      </w:pPr>
      <w:r w:rsidRPr="00302A22">
        <w:rPr>
          <w:rFonts w:ascii="Palatino Linotype" w:eastAsia="Palatino Linotype" w:hAnsi="Palatino Linotype" w:cs="Palatino Linotype"/>
        </w:rPr>
        <w:t xml:space="preserve">Sirve de apoyo a lo anterior, el criterio orientador 03/17, emitido por el entonces Instituto Nacional de Transparencia, Acceso a la Información y Protección de Datos Personales, </w:t>
      </w:r>
      <w:proofErr w:type="gramStart"/>
      <w:r w:rsidRPr="00302A22">
        <w:rPr>
          <w:rFonts w:ascii="Palatino Linotype" w:eastAsia="Palatino Linotype" w:hAnsi="Palatino Linotype" w:cs="Palatino Linotype"/>
        </w:rPr>
        <w:t>que</w:t>
      </w:r>
      <w:proofErr w:type="gramEnd"/>
      <w:r w:rsidRPr="00302A22">
        <w:rPr>
          <w:rFonts w:ascii="Palatino Linotype" w:eastAsia="Palatino Linotype" w:hAnsi="Palatino Linotype" w:cs="Palatino Linotype"/>
        </w:rPr>
        <w:t xml:space="preserve"> por rubro y texto, dispone lo siguiente:</w:t>
      </w:r>
      <w:r w:rsidRPr="00302A22">
        <w:rPr>
          <w:rFonts w:ascii="Palatino Linotype" w:eastAsia="Palatino Linotype" w:hAnsi="Palatino Linotype" w:cs="Palatino Linotype"/>
          <w:b/>
        </w:rPr>
        <w:t xml:space="preserve"> </w:t>
      </w:r>
    </w:p>
    <w:p w14:paraId="58C18632" w14:textId="77777777" w:rsidR="008455C9" w:rsidRPr="00302A22" w:rsidRDefault="00857949">
      <w:pPr>
        <w:spacing w:before="120" w:after="120"/>
        <w:ind w:left="1134" w:right="902"/>
        <w:jc w:val="both"/>
        <w:rPr>
          <w:rFonts w:ascii="Palatino Linotype" w:eastAsia="Palatino Linotype" w:hAnsi="Palatino Linotype" w:cs="Palatino Linotype"/>
          <w:i/>
          <w:sz w:val="22"/>
          <w:szCs w:val="22"/>
        </w:rPr>
      </w:pPr>
      <w:r w:rsidRPr="00302A22">
        <w:rPr>
          <w:rFonts w:ascii="Palatino Linotype" w:eastAsia="Palatino Linotype" w:hAnsi="Palatino Linotype" w:cs="Palatino Linotype"/>
          <w:i/>
          <w:sz w:val="22"/>
          <w:szCs w:val="22"/>
        </w:rPr>
        <w:t>“</w:t>
      </w:r>
      <w:r w:rsidRPr="00302A22">
        <w:rPr>
          <w:rFonts w:ascii="Palatino Linotype" w:eastAsia="Palatino Linotype" w:hAnsi="Palatino Linotype" w:cs="Palatino Linotype"/>
          <w:b/>
          <w:i/>
          <w:sz w:val="22"/>
          <w:szCs w:val="22"/>
        </w:rPr>
        <w:t>No existe obligación de elaborar documentos ad hoc para atender las solicitudes de acceso a la información.</w:t>
      </w:r>
      <w:r w:rsidRPr="00302A22">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(Sic)</w:t>
      </w:r>
    </w:p>
    <w:p w14:paraId="13460A0D" w14:textId="77777777" w:rsidR="008455C9" w:rsidRPr="00302A22" w:rsidRDefault="00857949">
      <w:pPr>
        <w:spacing w:before="120" w:after="120" w:line="360" w:lineRule="auto"/>
        <w:jc w:val="both"/>
        <w:rPr>
          <w:rFonts w:ascii="Palatino Linotype" w:eastAsia="Palatino Linotype" w:hAnsi="Palatino Linotype" w:cs="Palatino Linotype"/>
        </w:rPr>
      </w:pPr>
      <w:r w:rsidRPr="00302A22">
        <w:rPr>
          <w:rFonts w:ascii="Palatino Linotype" w:eastAsia="Palatino Linotype" w:hAnsi="Palatino Linotype" w:cs="Palatino Linotype"/>
        </w:rPr>
        <w:t xml:space="preserve">En esa tesitura, el artículo 24 en su último párrafo de la Ley de la Materia, dispone que los Sujetos Obligados sólo proporcionarán la información pública que generen, </w:t>
      </w:r>
      <w:r w:rsidRPr="00302A22">
        <w:rPr>
          <w:rFonts w:ascii="Palatino Linotype" w:eastAsia="Palatino Linotype" w:hAnsi="Palatino Linotype" w:cs="Palatino Linotype"/>
        </w:rPr>
        <w:lastRenderedPageBreak/>
        <w:t>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0FC5F0E" w14:textId="77777777" w:rsidR="008455C9" w:rsidRPr="00302A22" w:rsidRDefault="00857949">
      <w:pPr>
        <w:spacing w:before="120" w:after="120" w:line="360" w:lineRule="auto"/>
        <w:jc w:val="both"/>
        <w:rPr>
          <w:rFonts w:ascii="Palatino Linotype" w:eastAsia="Palatino Linotype" w:hAnsi="Palatino Linotype" w:cs="Palatino Linotype"/>
        </w:rPr>
      </w:pPr>
      <w:r w:rsidRPr="00302A22">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CD756C1" w14:textId="77777777" w:rsidR="008455C9" w:rsidRPr="00302A22" w:rsidRDefault="00857949">
      <w:pPr>
        <w:spacing w:before="120" w:after="120"/>
        <w:ind w:left="851" w:right="902"/>
        <w:jc w:val="both"/>
        <w:rPr>
          <w:rFonts w:ascii="Palatino Linotype" w:eastAsia="Palatino Linotype" w:hAnsi="Palatino Linotype" w:cs="Palatino Linotype"/>
          <w:i/>
          <w:sz w:val="22"/>
          <w:szCs w:val="22"/>
        </w:rPr>
      </w:pPr>
      <w:r w:rsidRPr="00302A22">
        <w:rPr>
          <w:rFonts w:ascii="Palatino Linotype" w:eastAsia="Palatino Linotype" w:hAnsi="Palatino Linotype" w:cs="Palatino Linotype"/>
          <w:i/>
          <w:sz w:val="22"/>
          <w:szCs w:val="22"/>
        </w:rPr>
        <w:t>“</w:t>
      </w:r>
      <w:r w:rsidRPr="00302A22">
        <w:rPr>
          <w:rFonts w:ascii="Palatino Linotype" w:eastAsia="Palatino Linotype" w:hAnsi="Palatino Linotype" w:cs="Palatino Linotype"/>
          <w:b/>
          <w:i/>
          <w:sz w:val="22"/>
          <w:szCs w:val="22"/>
        </w:rPr>
        <w:t xml:space="preserve">Artículo 3. </w:t>
      </w:r>
      <w:r w:rsidRPr="00302A22">
        <w:rPr>
          <w:rFonts w:ascii="Palatino Linotype" w:eastAsia="Palatino Linotype" w:hAnsi="Palatino Linotype" w:cs="Palatino Linotype"/>
          <w:i/>
          <w:sz w:val="22"/>
          <w:szCs w:val="22"/>
        </w:rPr>
        <w:t>Para los efectos de la presente Ley se entenderá por:</w:t>
      </w:r>
    </w:p>
    <w:p w14:paraId="1C280C93" w14:textId="77777777" w:rsidR="008455C9" w:rsidRPr="00302A22" w:rsidRDefault="00857949">
      <w:pPr>
        <w:spacing w:before="120" w:after="120"/>
        <w:ind w:left="1134" w:right="902"/>
        <w:jc w:val="both"/>
        <w:rPr>
          <w:rFonts w:ascii="Palatino Linotype" w:eastAsia="Palatino Linotype" w:hAnsi="Palatino Linotype" w:cs="Palatino Linotype"/>
          <w:i/>
          <w:sz w:val="22"/>
          <w:szCs w:val="22"/>
        </w:rPr>
      </w:pPr>
      <w:r w:rsidRPr="00302A22">
        <w:rPr>
          <w:rFonts w:ascii="Palatino Linotype" w:eastAsia="Palatino Linotype" w:hAnsi="Palatino Linotype" w:cs="Palatino Linotype"/>
          <w:i/>
          <w:sz w:val="22"/>
          <w:szCs w:val="22"/>
        </w:rPr>
        <w:t>…</w:t>
      </w:r>
    </w:p>
    <w:p w14:paraId="477715FB" w14:textId="77777777" w:rsidR="008455C9" w:rsidRPr="00302A22" w:rsidRDefault="00857949">
      <w:pPr>
        <w:spacing w:before="120" w:after="120"/>
        <w:ind w:left="1134" w:right="902"/>
        <w:jc w:val="both"/>
        <w:rPr>
          <w:rFonts w:ascii="Palatino Linotype" w:eastAsia="Palatino Linotype" w:hAnsi="Palatino Linotype" w:cs="Palatino Linotype"/>
          <w:i/>
          <w:sz w:val="22"/>
          <w:szCs w:val="22"/>
        </w:rPr>
      </w:pPr>
      <w:r w:rsidRPr="00302A22">
        <w:rPr>
          <w:rFonts w:ascii="Palatino Linotype" w:eastAsia="Palatino Linotype" w:hAnsi="Palatino Linotype" w:cs="Palatino Linotype"/>
          <w:b/>
          <w:i/>
          <w:sz w:val="22"/>
          <w:szCs w:val="22"/>
        </w:rPr>
        <w:t>XI. Documento:</w:t>
      </w:r>
      <w:r w:rsidRPr="00302A22">
        <w:rPr>
          <w:rFonts w:ascii="Palatino Linotype" w:eastAsia="Palatino Linotype" w:hAnsi="Palatino Linotype" w:cs="Palatino Linotype"/>
          <w:i/>
          <w:sz w:val="22"/>
          <w:szCs w:val="22"/>
        </w:rPr>
        <w:t xml:space="preserve"> Los expedientes, reportes, estudios, actas</w:t>
      </w:r>
      <w:r w:rsidRPr="00302A22">
        <w:rPr>
          <w:rFonts w:ascii="Palatino Linotype" w:eastAsia="Palatino Linotype" w:hAnsi="Palatino Linotype" w:cs="Palatino Linotype"/>
          <w:b/>
          <w:i/>
          <w:sz w:val="22"/>
          <w:szCs w:val="22"/>
        </w:rPr>
        <w:t>,</w:t>
      </w:r>
      <w:r w:rsidRPr="00302A22">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3E9308F6" w14:textId="77777777" w:rsidR="008455C9" w:rsidRPr="00302A22" w:rsidRDefault="00857949">
      <w:pPr>
        <w:spacing w:before="240" w:after="240" w:line="360" w:lineRule="auto"/>
        <w:jc w:val="both"/>
        <w:rPr>
          <w:rFonts w:ascii="Palatino Linotype" w:eastAsia="Palatino Linotype" w:hAnsi="Palatino Linotype" w:cs="Palatino Linotype"/>
        </w:rPr>
      </w:pPr>
      <w:r w:rsidRPr="00302A22">
        <w:rPr>
          <w:rFonts w:ascii="Palatino Linotype" w:eastAsia="Palatino Linotype" w:hAnsi="Palatino Linotype" w:cs="Palatino Linotype"/>
        </w:rPr>
        <w:t xml:space="preserve">Es aplicable, el Criterio de interpretación en el orden administrativo número 0002-11, emitido por Acuerdo del Pleno del Instituto de Transparencia y Acceso a la Información Pública del Estado de México y Municipios; publicado en el Periódico </w:t>
      </w:r>
      <w:r w:rsidRPr="00302A22">
        <w:rPr>
          <w:rFonts w:ascii="Palatino Linotype" w:eastAsia="Palatino Linotype" w:hAnsi="Palatino Linotype" w:cs="Palatino Linotype"/>
        </w:rPr>
        <w:lastRenderedPageBreak/>
        <w:t>Oficial del Gobierno del Estado Libre y Soberano de México “Gaceta del Gobierno”, el diecinueve de octubre de dos mil once, cuyo rubro y texto refieren lo siguiente:</w:t>
      </w:r>
    </w:p>
    <w:p w14:paraId="29CBA9D9" w14:textId="77777777" w:rsidR="008455C9" w:rsidRPr="00302A22" w:rsidRDefault="00857949">
      <w:pPr>
        <w:spacing w:before="120" w:after="120"/>
        <w:ind w:left="851" w:right="902"/>
        <w:jc w:val="both"/>
        <w:rPr>
          <w:rFonts w:ascii="Palatino Linotype" w:eastAsia="Palatino Linotype" w:hAnsi="Palatino Linotype" w:cs="Palatino Linotype"/>
          <w:i/>
          <w:sz w:val="22"/>
          <w:szCs w:val="22"/>
        </w:rPr>
      </w:pPr>
      <w:r w:rsidRPr="00302A22">
        <w:rPr>
          <w:rFonts w:ascii="Palatino Linotype" w:eastAsia="Palatino Linotype" w:hAnsi="Palatino Linotype" w:cs="Palatino Linotype"/>
          <w:b/>
          <w:sz w:val="22"/>
          <w:szCs w:val="22"/>
        </w:rPr>
        <w:t>“</w:t>
      </w:r>
      <w:r w:rsidRPr="00302A22">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302A22">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53FB391" w14:textId="77777777" w:rsidR="008455C9" w:rsidRPr="00302A22" w:rsidRDefault="00857949">
      <w:pPr>
        <w:spacing w:before="120" w:after="120"/>
        <w:ind w:left="851" w:right="902"/>
        <w:jc w:val="both"/>
        <w:rPr>
          <w:rFonts w:ascii="Palatino Linotype" w:eastAsia="Palatino Linotype" w:hAnsi="Palatino Linotype" w:cs="Palatino Linotype"/>
          <w:i/>
          <w:sz w:val="22"/>
          <w:szCs w:val="22"/>
        </w:rPr>
      </w:pPr>
      <w:r w:rsidRPr="00302A22">
        <w:rPr>
          <w:rFonts w:ascii="Palatino Linotype" w:eastAsia="Palatino Linotype" w:hAnsi="Palatino Linotype" w:cs="Palatino Linotype"/>
          <w:i/>
          <w:sz w:val="22"/>
          <w:szCs w:val="22"/>
        </w:rPr>
        <w:t xml:space="preserve">En </w:t>
      </w:r>
      <w:proofErr w:type="gramStart"/>
      <w:r w:rsidRPr="00302A22">
        <w:rPr>
          <w:rFonts w:ascii="Palatino Linotype" w:eastAsia="Palatino Linotype" w:hAnsi="Palatino Linotype" w:cs="Palatino Linotype"/>
          <w:i/>
          <w:sz w:val="22"/>
          <w:szCs w:val="22"/>
        </w:rPr>
        <w:t>consecuencia</w:t>
      </w:r>
      <w:proofErr w:type="gramEnd"/>
      <w:r w:rsidRPr="00302A22">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77D86AF5" w14:textId="77777777" w:rsidR="008455C9" w:rsidRPr="00302A22" w:rsidRDefault="00857949">
      <w:pPr>
        <w:spacing w:before="120" w:after="120"/>
        <w:ind w:left="1134" w:right="902"/>
        <w:jc w:val="both"/>
        <w:rPr>
          <w:rFonts w:ascii="Palatino Linotype" w:eastAsia="Palatino Linotype" w:hAnsi="Palatino Linotype" w:cs="Palatino Linotype"/>
          <w:i/>
          <w:sz w:val="22"/>
          <w:szCs w:val="22"/>
        </w:rPr>
      </w:pPr>
      <w:r w:rsidRPr="00302A22">
        <w:rPr>
          <w:rFonts w:ascii="Palatino Linotype" w:eastAsia="Palatino Linotype" w:hAnsi="Palatino Linotype" w:cs="Palatino Linotype"/>
          <w:i/>
          <w:sz w:val="22"/>
          <w:szCs w:val="22"/>
        </w:rPr>
        <w:t xml:space="preserve">1) Que se trate de información registrada en cualquier soporte documental, </w:t>
      </w:r>
      <w:proofErr w:type="gramStart"/>
      <w:r w:rsidRPr="00302A22">
        <w:rPr>
          <w:rFonts w:ascii="Palatino Linotype" w:eastAsia="Palatino Linotype" w:hAnsi="Palatino Linotype" w:cs="Palatino Linotype"/>
          <w:i/>
          <w:sz w:val="22"/>
          <w:szCs w:val="22"/>
        </w:rPr>
        <w:t>que</w:t>
      </w:r>
      <w:proofErr w:type="gramEnd"/>
      <w:r w:rsidRPr="00302A22">
        <w:rPr>
          <w:rFonts w:ascii="Palatino Linotype" w:eastAsia="Palatino Linotype" w:hAnsi="Palatino Linotype" w:cs="Palatino Linotype"/>
          <w:i/>
          <w:sz w:val="22"/>
          <w:szCs w:val="22"/>
        </w:rPr>
        <w:t xml:space="preserve"> en ejercicio de las atribuciones conferidas, sea generada por los Sujetos Obligados;</w:t>
      </w:r>
    </w:p>
    <w:p w14:paraId="448C3C6E" w14:textId="77777777" w:rsidR="008455C9" w:rsidRPr="00302A22" w:rsidRDefault="00857949">
      <w:pPr>
        <w:spacing w:before="120" w:after="120"/>
        <w:ind w:left="1134" w:right="902"/>
        <w:jc w:val="both"/>
        <w:rPr>
          <w:rFonts w:ascii="Palatino Linotype" w:eastAsia="Palatino Linotype" w:hAnsi="Palatino Linotype" w:cs="Palatino Linotype"/>
          <w:i/>
          <w:sz w:val="22"/>
          <w:szCs w:val="22"/>
        </w:rPr>
      </w:pPr>
      <w:r w:rsidRPr="00302A22">
        <w:rPr>
          <w:rFonts w:ascii="Palatino Linotype" w:eastAsia="Palatino Linotype" w:hAnsi="Palatino Linotype" w:cs="Palatino Linotype"/>
          <w:i/>
          <w:sz w:val="22"/>
          <w:szCs w:val="22"/>
        </w:rPr>
        <w:t xml:space="preserve">2) Que se trate de información registrada en cualquier soporte documental, </w:t>
      </w:r>
      <w:proofErr w:type="gramStart"/>
      <w:r w:rsidRPr="00302A22">
        <w:rPr>
          <w:rFonts w:ascii="Palatino Linotype" w:eastAsia="Palatino Linotype" w:hAnsi="Palatino Linotype" w:cs="Palatino Linotype"/>
          <w:i/>
          <w:sz w:val="22"/>
          <w:szCs w:val="22"/>
        </w:rPr>
        <w:t>que</w:t>
      </w:r>
      <w:proofErr w:type="gramEnd"/>
      <w:r w:rsidRPr="00302A22">
        <w:rPr>
          <w:rFonts w:ascii="Palatino Linotype" w:eastAsia="Palatino Linotype" w:hAnsi="Palatino Linotype" w:cs="Palatino Linotype"/>
          <w:i/>
          <w:sz w:val="22"/>
          <w:szCs w:val="22"/>
        </w:rPr>
        <w:t xml:space="preserve"> en ejercicio de las atribuciones conferidas, sea administrada por los Sujetos Obligados, y</w:t>
      </w:r>
    </w:p>
    <w:p w14:paraId="52F71284" w14:textId="77777777" w:rsidR="008455C9" w:rsidRPr="00302A22" w:rsidRDefault="00857949">
      <w:pPr>
        <w:spacing w:before="120" w:after="120"/>
        <w:ind w:left="1134" w:right="902"/>
        <w:jc w:val="both"/>
        <w:rPr>
          <w:rFonts w:ascii="Palatino Linotype" w:eastAsia="Palatino Linotype" w:hAnsi="Palatino Linotype" w:cs="Palatino Linotype"/>
          <w:i/>
          <w:sz w:val="22"/>
          <w:szCs w:val="22"/>
        </w:rPr>
      </w:pPr>
      <w:r w:rsidRPr="00302A22">
        <w:rPr>
          <w:rFonts w:ascii="Palatino Linotype" w:eastAsia="Palatino Linotype" w:hAnsi="Palatino Linotype" w:cs="Palatino Linotype"/>
          <w:i/>
          <w:sz w:val="22"/>
          <w:szCs w:val="22"/>
        </w:rPr>
        <w:t xml:space="preserve">3) Que se trate de información registrada en cualquier soporte documental, </w:t>
      </w:r>
      <w:proofErr w:type="gramStart"/>
      <w:r w:rsidRPr="00302A22">
        <w:rPr>
          <w:rFonts w:ascii="Palatino Linotype" w:eastAsia="Palatino Linotype" w:hAnsi="Palatino Linotype" w:cs="Palatino Linotype"/>
          <w:i/>
          <w:sz w:val="22"/>
          <w:szCs w:val="22"/>
        </w:rPr>
        <w:t>que</w:t>
      </w:r>
      <w:proofErr w:type="gramEnd"/>
      <w:r w:rsidRPr="00302A22">
        <w:rPr>
          <w:rFonts w:ascii="Palatino Linotype" w:eastAsia="Palatino Linotype" w:hAnsi="Palatino Linotype" w:cs="Palatino Linotype"/>
          <w:i/>
          <w:sz w:val="22"/>
          <w:szCs w:val="22"/>
        </w:rPr>
        <w:t xml:space="preserve"> en ejercicio de las atribuciones conferidas, se encuentre en posesión de los Sujetos Obligados.”</w:t>
      </w:r>
    </w:p>
    <w:p w14:paraId="6B8E2186" w14:textId="77777777" w:rsidR="008455C9" w:rsidRPr="00302A22" w:rsidRDefault="00857949">
      <w:pPr>
        <w:spacing w:before="240" w:after="240" w:line="360" w:lineRule="auto"/>
        <w:ind w:right="51"/>
        <w:jc w:val="both"/>
        <w:rPr>
          <w:rFonts w:ascii="Palatino Linotype" w:eastAsia="Palatino Linotype" w:hAnsi="Palatino Linotype" w:cs="Palatino Linotype"/>
        </w:rPr>
      </w:pPr>
      <w:r w:rsidRPr="00302A22">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6A90E23" w14:textId="77777777" w:rsidR="008455C9" w:rsidRPr="00302A22" w:rsidRDefault="00857949">
      <w:pPr>
        <w:spacing w:before="240" w:after="240" w:line="360" w:lineRule="auto"/>
        <w:jc w:val="both"/>
        <w:rPr>
          <w:rFonts w:ascii="Palatino Linotype" w:eastAsia="Palatino Linotype" w:hAnsi="Palatino Linotype" w:cs="Palatino Linotype"/>
        </w:rPr>
      </w:pPr>
      <w:r w:rsidRPr="00302A22">
        <w:rPr>
          <w:rFonts w:ascii="Palatino Linotype" w:eastAsia="Palatino Linotype" w:hAnsi="Palatino Linotype" w:cs="Palatino Linotype"/>
        </w:rPr>
        <w:lastRenderedPageBreak/>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5E902350" w14:textId="77777777" w:rsidR="008455C9" w:rsidRPr="00302A22" w:rsidRDefault="00857949">
      <w:pPr>
        <w:spacing w:before="240" w:after="240" w:line="360" w:lineRule="auto"/>
        <w:ind w:right="51"/>
        <w:jc w:val="both"/>
        <w:rPr>
          <w:rFonts w:ascii="Palatino Linotype" w:eastAsia="Palatino Linotype" w:hAnsi="Palatino Linotype" w:cs="Palatino Linotype"/>
        </w:rPr>
      </w:pPr>
      <w:r w:rsidRPr="00302A22">
        <w:rPr>
          <w:rFonts w:ascii="Palatino Linotype" w:eastAsia="Palatino Linotype" w:hAnsi="Palatino Linotype" w:cs="Palatino Linotype"/>
        </w:rPr>
        <w:t xml:space="preserve">Ahora bien, del análisis de la solicitud de información, motivo del recurso de revisión que ahora se resuelve, se advierte que la parte </w:t>
      </w:r>
      <w:r w:rsidRPr="00302A22">
        <w:rPr>
          <w:rFonts w:ascii="Palatino Linotype" w:eastAsia="Palatino Linotype" w:hAnsi="Palatino Linotype" w:cs="Palatino Linotype"/>
          <w:b/>
        </w:rPr>
        <w:t>Recurrente</w:t>
      </w:r>
      <w:r w:rsidRPr="00302A22">
        <w:rPr>
          <w:rFonts w:ascii="Palatino Linotype" w:eastAsia="Palatino Linotype" w:hAnsi="Palatino Linotype" w:cs="Palatino Linotype"/>
        </w:rPr>
        <w:t xml:space="preserve"> requirió al </w:t>
      </w:r>
      <w:r w:rsidRPr="00302A22">
        <w:rPr>
          <w:rFonts w:ascii="Palatino Linotype" w:eastAsia="Palatino Linotype" w:hAnsi="Palatino Linotype" w:cs="Palatino Linotype"/>
          <w:b/>
        </w:rPr>
        <w:t xml:space="preserve">Sujeto Obligado </w:t>
      </w:r>
      <w:r w:rsidRPr="00302A22">
        <w:rPr>
          <w:rFonts w:ascii="Palatino Linotype" w:eastAsia="Palatino Linotype" w:hAnsi="Palatino Linotype" w:cs="Palatino Linotype"/>
        </w:rPr>
        <w:t>le proporcione, información consistente en lo siguiente:</w:t>
      </w:r>
    </w:p>
    <w:p w14:paraId="5AA7A2A8" w14:textId="77777777" w:rsidR="008455C9" w:rsidRPr="00302A22" w:rsidRDefault="00857949">
      <w:pPr>
        <w:spacing w:before="240" w:after="240" w:line="360" w:lineRule="auto"/>
        <w:ind w:left="284" w:right="51"/>
        <w:jc w:val="both"/>
        <w:rPr>
          <w:rFonts w:ascii="Palatino Linotype" w:eastAsia="Palatino Linotype" w:hAnsi="Palatino Linotype" w:cs="Palatino Linotype"/>
        </w:rPr>
      </w:pPr>
      <w:r w:rsidRPr="00302A22">
        <w:rPr>
          <w:rFonts w:ascii="Palatino Linotype" w:eastAsia="Palatino Linotype" w:hAnsi="Palatino Linotype" w:cs="Palatino Linotype"/>
        </w:rPr>
        <w:t>1. Invitaciones para licitaciones para el 2025</w:t>
      </w:r>
    </w:p>
    <w:p w14:paraId="6C17E4C4" w14:textId="77777777" w:rsidR="008455C9" w:rsidRPr="00302A22" w:rsidRDefault="00857949">
      <w:pPr>
        <w:spacing w:before="240" w:after="240" w:line="360" w:lineRule="auto"/>
        <w:ind w:right="49"/>
        <w:jc w:val="both"/>
        <w:rPr>
          <w:rFonts w:ascii="Palatino Linotype" w:eastAsia="Palatino Linotype" w:hAnsi="Palatino Linotype" w:cs="Palatino Linotype"/>
          <w:b/>
        </w:rPr>
      </w:pPr>
      <w:bookmarkStart w:id="11" w:name="_heading=h.4i5q184e6mxm" w:colFirst="0" w:colLast="0"/>
      <w:bookmarkEnd w:id="11"/>
      <w:r w:rsidRPr="00302A22">
        <w:rPr>
          <w:rFonts w:ascii="Palatino Linotype" w:eastAsia="Palatino Linotype" w:hAnsi="Palatino Linotype" w:cs="Palatino Linotype"/>
        </w:rPr>
        <w:t xml:space="preserve">El </w:t>
      </w:r>
      <w:r w:rsidRPr="00302A22">
        <w:rPr>
          <w:rFonts w:ascii="Palatino Linotype" w:eastAsia="Palatino Linotype" w:hAnsi="Palatino Linotype" w:cs="Palatino Linotype"/>
          <w:b/>
        </w:rPr>
        <w:t>Sujeto Obligado</w:t>
      </w:r>
      <w:r w:rsidRPr="00302A22">
        <w:rPr>
          <w:rFonts w:ascii="Palatino Linotype" w:eastAsia="Palatino Linotype" w:hAnsi="Palatino Linotype" w:cs="Palatino Linotype"/>
        </w:rPr>
        <w:t xml:space="preserve">, dio respuesta a través del </w:t>
      </w:r>
      <w:proofErr w:type="gramStart"/>
      <w:r w:rsidRPr="00302A22">
        <w:rPr>
          <w:rFonts w:ascii="Palatino Linotype" w:eastAsia="Palatino Linotype" w:hAnsi="Palatino Linotype" w:cs="Palatino Linotype"/>
        </w:rPr>
        <w:t>Director</w:t>
      </w:r>
      <w:proofErr w:type="gramEnd"/>
      <w:r w:rsidRPr="00302A22">
        <w:rPr>
          <w:rFonts w:ascii="Palatino Linotype" w:eastAsia="Palatino Linotype" w:hAnsi="Palatino Linotype" w:cs="Palatino Linotype"/>
        </w:rPr>
        <w:t xml:space="preserve"> de Administración y el Director de Obras Públicas, quienes señalaron lo siguiente: </w:t>
      </w:r>
    </w:p>
    <w:p w14:paraId="6BB015F5" w14:textId="77777777" w:rsidR="008455C9" w:rsidRPr="00302A22" w:rsidRDefault="00857949">
      <w:pPr>
        <w:spacing w:before="240" w:after="240" w:line="360" w:lineRule="auto"/>
        <w:ind w:right="49"/>
        <w:jc w:val="both"/>
        <w:rPr>
          <w:rFonts w:ascii="Palatino Linotype" w:eastAsia="Palatino Linotype" w:hAnsi="Palatino Linotype" w:cs="Palatino Linotype"/>
        </w:rPr>
      </w:pPr>
      <w:r w:rsidRPr="00302A22">
        <w:rPr>
          <w:rFonts w:ascii="Palatino Linotype" w:eastAsia="Palatino Linotype" w:hAnsi="Palatino Linotype" w:cs="Palatino Linotype"/>
        </w:rPr>
        <w:t xml:space="preserve">Por lo que se refriere al </w:t>
      </w:r>
      <w:proofErr w:type="gramStart"/>
      <w:r w:rsidRPr="00302A22">
        <w:rPr>
          <w:rFonts w:ascii="Palatino Linotype" w:eastAsia="Palatino Linotype" w:hAnsi="Palatino Linotype" w:cs="Palatino Linotype"/>
        </w:rPr>
        <w:t>Director</w:t>
      </w:r>
      <w:proofErr w:type="gramEnd"/>
      <w:r w:rsidRPr="00302A22">
        <w:rPr>
          <w:rFonts w:ascii="Palatino Linotype" w:eastAsia="Palatino Linotype" w:hAnsi="Palatino Linotype" w:cs="Palatino Linotype"/>
        </w:rPr>
        <w:t xml:space="preserve"> de Obras Públicas indicó que no se han emitido invitaciones para las licitaciones de obra correspondientes al ejercicio, toda vez que su realización se efectúa mediante convocatoria pública, de acuerdo a lo previsto en </w:t>
      </w:r>
      <w:r w:rsidRPr="00302A22">
        <w:rPr>
          <w:rFonts w:ascii="Palatino Linotype" w:eastAsia="Palatino Linotype" w:hAnsi="Palatino Linotype" w:cs="Palatino Linotype"/>
        </w:rPr>
        <w:lastRenderedPageBreak/>
        <w:t xml:space="preserve">el libro décimo segundo del Código Administrativo del Estado de México y su Reglamento. </w:t>
      </w:r>
    </w:p>
    <w:p w14:paraId="5D47416D" w14:textId="77777777" w:rsidR="008455C9" w:rsidRPr="00302A22" w:rsidRDefault="00857949">
      <w:pPr>
        <w:spacing w:before="240" w:after="240" w:line="360" w:lineRule="auto"/>
        <w:ind w:right="49"/>
        <w:jc w:val="both"/>
        <w:rPr>
          <w:rFonts w:ascii="Palatino Linotype" w:eastAsia="Palatino Linotype" w:hAnsi="Palatino Linotype" w:cs="Palatino Linotype"/>
        </w:rPr>
      </w:pPr>
      <w:r w:rsidRPr="00302A22">
        <w:rPr>
          <w:rFonts w:ascii="Palatino Linotype" w:eastAsia="Palatino Linotype" w:hAnsi="Palatino Linotype" w:cs="Palatino Linotype"/>
        </w:rPr>
        <w:t xml:space="preserve">Por otra </w:t>
      </w:r>
      <w:proofErr w:type="gramStart"/>
      <w:r w:rsidRPr="00302A22">
        <w:rPr>
          <w:rFonts w:ascii="Palatino Linotype" w:eastAsia="Palatino Linotype" w:hAnsi="Palatino Linotype" w:cs="Palatino Linotype"/>
        </w:rPr>
        <w:t>parte</w:t>
      </w:r>
      <w:proofErr w:type="gramEnd"/>
      <w:r w:rsidRPr="00302A22">
        <w:rPr>
          <w:rFonts w:ascii="Palatino Linotype" w:eastAsia="Palatino Linotype" w:hAnsi="Palatino Linotype" w:cs="Palatino Linotype"/>
        </w:rPr>
        <w:t xml:space="preserve"> el Director de Administración, informa que la información solicitada constituye una obligación de transparencia común publicada en el portal IPOMEX, fracción XXIX denominada "Resultados de procedimientos de adjudicación directa, licitación pública e invitación restringida", para ello en respuesta, indica el link y una serie de pasos para la consulta de la información. Señalando además que dicha información, conforme a lo dispuesto por la normativa en la materia se actualiza por lo menos cada tres meses y que dicha Dirección de Administración, ha realizado en tiempo y forma la actualización de la fracción correspondiente.  </w:t>
      </w:r>
    </w:p>
    <w:p w14:paraId="11A5E252" w14:textId="77777777" w:rsidR="008455C9" w:rsidRPr="00302A22" w:rsidRDefault="00857949">
      <w:pPr>
        <w:spacing w:before="240" w:after="240" w:line="360" w:lineRule="auto"/>
        <w:ind w:right="49"/>
        <w:jc w:val="both"/>
        <w:rPr>
          <w:rFonts w:ascii="Palatino Linotype" w:eastAsia="Palatino Linotype" w:hAnsi="Palatino Linotype" w:cs="Palatino Linotype"/>
        </w:rPr>
      </w:pPr>
      <w:r w:rsidRPr="00302A22">
        <w:rPr>
          <w:rFonts w:ascii="Palatino Linotype" w:eastAsia="Palatino Linotype" w:hAnsi="Palatino Linotype" w:cs="Palatino Linotype"/>
        </w:rPr>
        <w:t xml:space="preserve">Derivado de ello, la parte </w:t>
      </w:r>
      <w:r w:rsidRPr="00302A22">
        <w:rPr>
          <w:rFonts w:ascii="Palatino Linotype" w:eastAsia="Palatino Linotype" w:hAnsi="Palatino Linotype" w:cs="Palatino Linotype"/>
          <w:b/>
        </w:rPr>
        <w:t>Recurrente</w:t>
      </w:r>
      <w:r w:rsidRPr="00302A22">
        <w:rPr>
          <w:rFonts w:ascii="Palatino Linotype" w:eastAsia="Palatino Linotype" w:hAnsi="Palatino Linotype" w:cs="Palatino Linotype"/>
        </w:rPr>
        <w:t xml:space="preserve"> se inconformó arguyendo que la respuesta no corresponde con lo solicitado. </w:t>
      </w:r>
    </w:p>
    <w:p w14:paraId="23E81099" w14:textId="77777777" w:rsidR="008455C9" w:rsidRPr="00302A22" w:rsidRDefault="00857949">
      <w:pPr>
        <w:pBdr>
          <w:top w:val="nil"/>
          <w:left w:val="nil"/>
          <w:bottom w:val="nil"/>
          <w:right w:val="nil"/>
          <w:between w:val="nil"/>
        </w:pBdr>
        <w:spacing w:line="360" w:lineRule="auto"/>
        <w:jc w:val="both"/>
        <w:rPr>
          <w:rFonts w:ascii="Palatino Linotype" w:eastAsia="Palatino Linotype" w:hAnsi="Palatino Linotype" w:cs="Palatino Linotype"/>
        </w:rPr>
      </w:pPr>
      <w:r w:rsidRPr="00302A22">
        <w:rPr>
          <w:rFonts w:ascii="Palatino Linotype" w:eastAsia="Palatino Linotype" w:hAnsi="Palatino Linotype" w:cs="Palatino Linotype"/>
        </w:rPr>
        <w:t xml:space="preserve">Una vez expuestas las posturas de las partes, resulta necesario iniciar el presente análisis, delimitar el ámbito competencial del </w:t>
      </w:r>
      <w:r w:rsidRPr="00302A22">
        <w:rPr>
          <w:rFonts w:ascii="Palatino Linotype" w:eastAsia="Palatino Linotype" w:hAnsi="Palatino Linotype" w:cs="Palatino Linotype"/>
          <w:b/>
        </w:rPr>
        <w:t>Sujeto Obligado</w:t>
      </w:r>
      <w:r w:rsidRPr="00302A22">
        <w:rPr>
          <w:rFonts w:ascii="Palatino Linotype" w:eastAsia="Palatino Linotype" w:hAnsi="Palatino Linotype" w:cs="Palatino Linotype"/>
        </w:rPr>
        <w:t>, para ello debemos tener en cuenta que derivado de la presentación de la solicitud, se turnó este requerimiento a la Dirección de Obras Públicas y a la Dirección de Administración, áreas que, de conformidad con el Bando Municipal, la Ley Orgánica Municipal del Estado de México y el Código de Reglamentación de Metepec, cuentan con las siguientes atribuciones, en su parte conducente:</w:t>
      </w:r>
    </w:p>
    <w:p w14:paraId="18D188E3" w14:textId="77777777" w:rsidR="008455C9" w:rsidRPr="00302A22" w:rsidRDefault="00857949">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302A22">
        <w:rPr>
          <w:rFonts w:ascii="Palatino Linotype" w:eastAsia="Palatino Linotype" w:hAnsi="Palatino Linotype" w:cs="Palatino Linotype"/>
          <w:b/>
          <w:i/>
          <w:sz w:val="22"/>
          <w:szCs w:val="22"/>
        </w:rPr>
        <w:t xml:space="preserve">Bando Municipal </w:t>
      </w:r>
    </w:p>
    <w:p w14:paraId="397D34FF" w14:textId="77777777" w:rsidR="008455C9" w:rsidRPr="00302A22" w:rsidRDefault="00857949">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302A22">
        <w:rPr>
          <w:rFonts w:ascii="Palatino Linotype" w:eastAsia="Palatino Linotype" w:hAnsi="Palatino Linotype" w:cs="Palatino Linotype"/>
          <w:i/>
          <w:sz w:val="22"/>
          <w:szCs w:val="22"/>
        </w:rPr>
        <w:t xml:space="preserve">TÍTULO DÉCIMO </w:t>
      </w:r>
    </w:p>
    <w:p w14:paraId="1366EDE3" w14:textId="77777777" w:rsidR="008455C9" w:rsidRPr="00302A22" w:rsidRDefault="00857949">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302A22">
        <w:rPr>
          <w:rFonts w:ascii="Palatino Linotype" w:eastAsia="Palatino Linotype" w:hAnsi="Palatino Linotype" w:cs="Palatino Linotype"/>
          <w:i/>
          <w:sz w:val="22"/>
          <w:szCs w:val="22"/>
        </w:rPr>
        <w:t xml:space="preserve">DE LA OBRA PÚBLICA </w:t>
      </w:r>
    </w:p>
    <w:p w14:paraId="6EC0C95F" w14:textId="77777777" w:rsidR="008455C9" w:rsidRPr="00302A22" w:rsidRDefault="00857949">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302A22">
        <w:rPr>
          <w:rFonts w:ascii="Palatino Linotype" w:eastAsia="Palatino Linotype" w:hAnsi="Palatino Linotype" w:cs="Palatino Linotype"/>
          <w:i/>
          <w:sz w:val="22"/>
          <w:szCs w:val="22"/>
        </w:rPr>
        <w:t xml:space="preserve">CAPÍTULO ÚNICO </w:t>
      </w:r>
    </w:p>
    <w:p w14:paraId="74FA2C48" w14:textId="77777777" w:rsidR="008455C9" w:rsidRPr="00302A22" w:rsidRDefault="00857949">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302A22">
        <w:rPr>
          <w:rFonts w:ascii="Palatino Linotype" w:eastAsia="Palatino Linotype" w:hAnsi="Palatino Linotype" w:cs="Palatino Linotype"/>
          <w:i/>
          <w:sz w:val="22"/>
          <w:szCs w:val="22"/>
        </w:rPr>
        <w:lastRenderedPageBreak/>
        <w:t>ARTÍCULO 94.- La Dirección de Obras Públicas de conformidad con las leyes federales aplicables, el Libro Décimo Segundo del Código Administrativo, así como sus reglamentos respectivos, en materia de obra pública, tiene las siguientes atribuciones:</w:t>
      </w:r>
    </w:p>
    <w:p w14:paraId="3C81C037" w14:textId="77777777" w:rsidR="008455C9" w:rsidRPr="00302A22" w:rsidRDefault="00857949">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302A22">
        <w:rPr>
          <w:rFonts w:ascii="Palatino Linotype" w:eastAsia="Palatino Linotype" w:hAnsi="Palatino Linotype" w:cs="Palatino Linotype"/>
          <w:i/>
          <w:sz w:val="22"/>
          <w:szCs w:val="22"/>
        </w:rPr>
        <w:t>V. Licitar, concursar o asignar en su caso, servicios de obra y las obras públicas aprobadas en el programa anual, de conformidad con la normatividad de la fuente de recursos y montos aprobados;</w:t>
      </w:r>
    </w:p>
    <w:p w14:paraId="58B7D3C6" w14:textId="77777777" w:rsidR="008455C9" w:rsidRPr="00302A22" w:rsidRDefault="008455C9">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p>
    <w:p w14:paraId="1F442BF2" w14:textId="77777777" w:rsidR="008455C9" w:rsidRPr="00302A22" w:rsidRDefault="00857949">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302A22">
        <w:rPr>
          <w:rFonts w:ascii="Palatino Linotype" w:eastAsia="Palatino Linotype" w:hAnsi="Palatino Linotype" w:cs="Palatino Linotype"/>
          <w:b/>
          <w:i/>
          <w:sz w:val="22"/>
          <w:szCs w:val="22"/>
        </w:rPr>
        <w:t xml:space="preserve">Ley Orgánica Municipal del Estado de México </w:t>
      </w:r>
    </w:p>
    <w:p w14:paraId="1556B4AA" w14:textId="77777777" w:rsidR="008455C9" w:rsidRPr="00302A22" w:rsidRDefault="00857949">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302A22">
        <w:rPr>
          <w:rFonts w:ascii="Palatino Linotype" w:eastAsia="Palatino Linotype" w:hAnsi="Palatino Linotype" w:cs="Palatino Linotype"/>
          <w:i/>
          <w:sz w:val="22"/>
          <w:szCs w:val="22"/>
        </w:rPr>
        <w:t xml:space="preserve">Artículo 96. </w:t>
      </w:r>
      <w:proofErr w:type="gramStart"/>
      <w:r w:rsidRPr="00302A22">
        <w:rPr>
          <w:rFonts w:ascii="Palatino Linotype" w:eastAsia="Palatino Linotype" w:hAnsi="Palatino Linotype" w:cs="Palatino Linotype"/>
          <w:i/>
          <w:sz w:val="22"/>
          <w:szCs w:val="22"/>
        </w:rPr>
        <w:t>Bis.-</w:t>
      </w:r>
      <w:proofErr w:type="gramEnd"/>
      <w:r w:rsidRPr="00302A22">
        <w:rPr>
          <w:rFonts w:ascii="Palatino Linotype" w:eastAsia="Palatino Linotype" w:hAnsi="Palatino Linotype" w:cs="Palatino Linotype"/>
          <w:i/>
          <w:sz w:val="22"/>
          <w:szCs w:val="22"/>
        </w:rPr>
        <w:t xml:space="preserve"> El Director de Obras Públicas o el </w:t>
      </w:r>
      <w:r w:rsidRPr="00302A22">
        <w:rPr>
          <w:rFonts w:ascii="Palatino Linotype" w:eastAsia="Palatino Linotype" w:hAnsi="Palatino Linotype" w:cs="Palatino Linotype"/>
          <w:b/>
          <w:i/>
          <w:sz w:val="22"/>
          <w:szCs w:val="22"/>
        </w:rPr>
        <w:t>Titular de la Unidad Administrativa</w:t>
      </w:r>
      <w:r w:rsidRPr="00302A22">
        <w:rPr>
          <w:rFonts w:ascii="Palatino Linotype" w:eastAsia="Palatino Linotype" w:hAnsi="Palatino Linotype" w:cs="Palatino Linotype"/>
          <w:i/>
          <w:sz w:val="22"/>
          <w:szCs w:val="22"/>
        </w:rPr>
        <w:t xml:space="preserve"> equivalente, tiene las siguientes atribuciones:</w:t>
      </w:r>
    </w:p>
    <w:p w14:paraId="3A5D97C1" w14:textId="77777777" w:rsidR="008455C9" w:rsidRPr="00302A22" w:rsidRDefault="00857949">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302A22">
        <w:rPr>
          <w:rFonts w:ascii="Palatino Linotype" w:eastAsia="Palatino Linotype" w:hAnsi="Palatino Linotype" w:cs="Palatino Linotype"/>
          <w:i/>
          <w:sz w:val="22"/>
          <w:szCs w:val="22"/>
        </w:rPr>
        <w:t xml:space="preserve">IX. Administrar y ejercer, en el ámbito de su competencia, de manera coordinada con el Tesorero municipal,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 </w:t>
      </w:r>
    </w:p>
    <w:p w14:paraId="33939138" w14:textId="77777777" w:rsidR="008455C9" w:rsidRPr="00302A22" w:rsidRDefault="008455C9">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3F36DD79" w14:textId="77777777" w:rsidR="008455C9" w:rsidRPr="00302A22" w:rsidRDefault="00857949">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302A22">
        <w:rPr>
          <w:rFonts w:ascii="Palatino Linotype" w:eastAsia="Palatino Linotype" w:hAnsi="Palatino Linotype" w:cs="Palatino Linotype"/>
          <w:b/>
          <w:i/>
          <w:sz w:val="22"/>
          <w:szCs w:val="22"/>
        </w:rPr>
        <w:t>Código de Reglamentación de Metepec</w:t>
      </w:r>
    </w:p>
    <w:p w14:paraId="36DB336A" w14:textId="77777777" w:rsidR="008455C9" w:rsidRPr="00302A22" w:rsidRDefault="00857949">
      <w:pPr>
        <w:pBdr>
          <w:top w:val="nil"/>
          <w:left w:val="nil"/>
          <w:bottom w:val="nil"/>
          <w:right w:val="nil"/>
          <w:between w:val="nil"/>
        </w:pBdr>
        <w:ind w:left="851" w:right="618"/>
        <w:jc w:val="both"/>
        <w:rPr>
          <w:rFonts w:ascii="Palatino Linotype" w:eastAsia="Palatino Linotype" w:hAnsi="Palatino Linotype" w:cs="Palatino Linotype"/>
          <w:i/>
          <w:sz w:val="22"/>
          <w:szCs w:val="22"/>
        </w:rPr>
      </w:pPr>
      <w:r w:rsidRPr="00302A22">
        <w:rPr>
          <w:rFonts w:ascii="Palatino Linotype" w:eastAsia="Palatino Linotype" w:hAnsi="Palatino Linotype" w:cs="Palatino Linotype"/>
          <w:i/>
          <w:sz w:val="22"/>
          <w:szCs w:val="22"/>
        </w:rPr>
        <w:t>Artículo 3. 97. La Dirección de Administración es la encargada de dar soporte material, técnico, humano, administrativo, organizacional e informático, que permita a las y los servidores públicos de la Administración Pública Municipal, atender las demandas ciudadanas y cumplir con sus atribuciones, así como para optimizar las funciones de la misma.</w:t>
      </w:r>
    </w:p>
    <w:p w14:paraId="125035CA" w14:textId="77777777" w:rsidR="008455C9" w:rsidRPr="00302A22" w:rsidRDefault="00857949">
      <w:pPr>
        <w:pBdr>
          <w:top w:val="nil"/>
          <w:left w:val="nil"/>
          <w:bottom w:val="nil"/>
          <w:right w:val="nil"/>
          <w:between w:val="nil"/>
        </w:pBdr>
        <w:ind w:left="851" w:right="618"/>
        <w:jc w:val="both"/>
        <w:rPr>
          <w:rFonts w:ascii="Palatino Linotype" w:eastAsia="Palatino Linotype" w:hAnsi="Palatino Linotype" w:cs="Palatino Linotype"/>
          <w:i/>
          <w:sz w:val="22"/>
          <w:szCs w:val="22"/>
        </w:rPr>
      </w:pPr>
      <w:r w:rsidRPr="00302A22">
        <w:rPr>
          <w:rFonts w:ascii="Palatino Linotype" w:eastAsia="Palatino Linotype" w:hAnsi="Palatino Linotype" w:cs="Palatino Linotype"/>
          <w:i/>
          <w:sz w:val="22"/>
          <w:szCs w:val="22"/>
        </w:rPr>
        <w:t>Artículo 3.98. La Dirección de Administración tiene a su cargo las siguientes atribuciones:</w:t>
      </w:r>
    </w:p>
    <w:p w14:paraId="2A2C366A" w14:textId="77777777" w:rsidR="008455C9" w:rsidRPr="00302A22" w:rsidRDefault="00857949">
      <w:pPr>
        <w:pBdr>
          <w:top w:val="nil"/>
          <w:left w:val="nil"/>
          <w:bottom w:val="nil"/>
          <w:right w:val="nil"/>
          <w:between w:val="nil"/>
        </w:pBdr>
        <w:ind w:left="851" w:right="618"/>
        <w:jc w:val="both"/>
        <w:rPr>
          <w:rFonts w:ascii="Palatino Linotype" w:eastAsia="Palatino Linotype" w:hAnsi="Palatino Linotype" w:cs="Palatino Linotype"/>
          <w:i/>
          <w:sz w:val="22"/>
          <w:szCs w:val="22"/>
        </w:rPr>
      </w:pPr>
      <w:r w:rsidRPr="00302A22">
        <w:rPr>
          <w:rFonts w:ascii="Palatino Linotype" w:eastAsia="Palatino Linotype" w:hAnsi="Palatino Linotype" w:cs="Palatino Linotype"/>
          <w:i/>
          <w:sz w:val="22"/>
          <w:szCs w:val="22"/>
        </w:rPr>
        <w:t>IV. Llevar a cabo las adquisiciones de bienes, arrendamiento de bienes muebles y la contratación de servicios que requieran las distintas áreas, ajustándose en su caso a las decisiones del Comité de Adquisiciones y Servicios y Comité de Arrendamientos, Adquisiciones de Inmuebles y Enajenaciones, vigilando su cumplimiento, en estricto apego a las disposiciones legales de la materia;</w:t>
      </w:r>
    </w:p>
    <w:p w14:paraId="7D30448A" w14:textId="77777777" w:rsidR="008455C9" w:rsidRPr="00302A22" w:rsidRDefault="00857949">
      <w:pPr>
        <w:pBdr>
          <w:top w:val="nil"/>
          <w:left w:val="nil"/>
          <w:bottom w:val="nil"/>
          <w:right w:val="nil"/>
          <w:between w:val="nil"/>
        </w:pBdr>
        <w:ind w:left="851" w:right="618"/>
        <w:jc w:val="both"/>
        <w:rPr>
          <w:rFonts w:ascii="Palatino Linotype" w:eastAsia="Palatino Linotype" w:hAnsi="Palatino Linotype" w:cs="Palatino Linotype"/>
          <w:i/>
          <w:sz w:val="22"/>
          <w:szCs w:val="22"/>
        </w:rPr>
      </w:pPr>
      <w:r w:rsidRPr="00302A22">
        <w:rPr>
          <w:rFonts w:ascii="Palatino Linotype" w:eastAsia="Palatino Linotype" w:hAnsi="Palatino Linotype" w:cs="Palatino Linotype"/>
          <w:i/>
          <w:sz w:val="22"/>
          <w:szCs w:val="22"/>
        </w:rPr>
        <w:t>VI. Coordinar la integración del Padrón de Proveedores para identificar de manera ágil la prestación de los servicios en cuanto a oportunidad, menor impacto ambiental, calidad y precio;</w:t>
      </w:r>
    </w:p>
    <w:p w14:paraId="3FC25FA3" w14:textId="77777777" w:rsidR="008455C9" w:rsidRPr="00302A22" w:rsidRDefault="00857949">
      <w:pPr>
        <w:pBdr>
          <w:top w:val="nil"/>
          <w:left w:val="nil"/>
          <w:bottom w:val="nil"/>
          <w:right w:val="nil"/>
          <w:between w:val="nil"/>
        </w:pBdr>
        <w:ind w:left="851" w:right="618"/>
        <w:jc w:val="both"/>
        <w:rPr>
          <w:rFonts w:ascii="Palatino Linotype" w:eastAsia="Palatino Linotype" w:hAnsi="Palatino Linotype" w:cs="Palatino Linotype"/>
          <w:i/>
          <w:sz w:val="22"/>
          <w:szCs w:val="22"/>
        </w:rPr>
      </w:pPr>
      <w:r w:rsidRPr="00302A22">
        <w:rPr>
          <w:rFonts w:ascii="Palatino Linotype" w:eastAsia="Palatino Linotype" w:hAnsi="Palatino Linotype" w:cs="Palatino Linotype"/>
          <w:i/>
          <w:sz w:val="22"/>
          <w:szCs w:val="22"/>
        </w:rPr>
        <w:lastRenderedPageBreak/>
        <w:t>VII. Programar, organizar, integrar, dirigir, controlar y ejecutar las licitaciones públicas, invitaciones restringidas y las adjudicaciones directas que se requieren para la adquisición y arrendamiento de bienes muebles y la prestación de servicios que requieran las áreas que integran de acuerdo a los requisitos establecidos en las diversas disposiciones legales aplicables; VIII. Dirigir las acciones inherentes a la organización y funcionamiento del Comité de Adquisiciones y Servicios y Comité de Arrendamientos, Adquisiciones de Inmuebles y Enajenaciones;</w:t>
      </w:r>
    </w:p>
    <w:p w14:paraId="1EDBD3A6" w14:textId="77777777" w:rsidR="008455C9" w:rsidRPr="00302A22" w:rsidRDefault="00857949">
      <w:pPr>
        <w:pBdr>
          <w:top w:val="nil"/>
          <w:left w:val="nil"/>
          <w:bottom w:val="nil"/>
          <w:right w:val="nil"/>
          <w:between w:val="nil"/>
        </w:pBdr>
        <w:ind w:left="851" w:right="618"/>
        <w:jc w:val="both"/>
        <w:rPr>
          <w:rFonts w:ascii="Palatino Linotype" w:eastAsia="Palatino Linotype" w:hAnsi="Palatino Linotype" w:cs="Palatino Linotype"/>
          <w:i/>
          <w:sz w:val="22"/>
          <w:szCs w:val="22"/>
        </w:rPr>
      </w:pPr>
      <w:r w:rsidRPr="00302A22">
        <w:rPr>
          <w:rFonts w:ascii="Palatino Linotype" w:eastAsia="Palatino Linotype" w:hAnsi="Palatino Linotype" w:cs="Palatino Linotype"/>
          <w:i/>
          <w:sz w:val="22"/>
          <w:szCs w:val="22"/>
        </w:rPr>
        <w:t>XVII. Presidir el Comité de Adquisiciones y Servicios, así como el Comité de Arrendamientos, Adquisiciones de Inmuebles y Enajenaciones;”</w:t>
      </w:r>
    </w:p>
    <w:p w14:paraId="72533C34" w14:textId="77777777" w:rsidR="008455C9" w:rsidRPr="00302A22" w:rsidRDefault="008455C9">
      <w:pPr>
        <w:pBdr>
          <w:top w:val="nil"/>
          <w:left w:val="nil"/>
          <w:bottom w:val="nil"/>
          <w:right w:val="nil"/>
          <w:between w:val="nil"/>
        </w:pBdr>
        <w:spacing w:line="276" w:lineRule="auto"/>
        <w:ind w:left="851" w:right="616"/>
        <w:jc w:val="both"/>
      </w:pPr>
    </w:p>
    <w:p w14:paraId="7E3979DE" w14:textId="77777777" w:rsidR="008455C9" w:rsidRPr="00302A22" w:rsidRDefault="00857949">
      <w:pPr>
        <w:spacing w:line="360" w:lineRule="auto"/>
        <w:ind w:right="141"/>
        <w:jc w:val="both"/>
        <w:rPr>
          <w:rFonts w:ascii="Palatino Linotype" w:eastAsia="Palatino Linotype" w:hAnsi="Palatino Linotype" w:cs="Palatino Linotype"/>
        </w:rPr>
      </w:pPr>
      <w:r w:rsidRPr="00302A22">
        <w:rPr>
          <w:rFonts w:ascii="Palatino Linotype" w:eastAsia="Palatino Linotype" w:hAnsi="Palatino Linotype" w:cs="Palatino Linotype"/>
        </w:rPr>
        <w:t xml:space="preserve">De lo anterior se advierte que tanto la Dirección de Obras Públicas, como la Dirección de administración son competentes para llevar a cabo la planeación, programación, presupuestación, adjudicación, contratación, ejecución y control de la obra pública, así como de bienes y servicios, respectivamente. Por ende, es dable afirmar que en el presente asunto el </w:t>
      </w:r>
      <w:r w:rsidRPr="00302A22">
        <w:rPr>
          <w:rFonts w:ascii="Palatino Linotype" w:eastAsia="Palatino Linotype" w:hAnsi="Palatino Linotype" w:cs="Palatino Linotype"/>
          <w:b/>
        </w:rPr>
        <w:t>Sujeto Obligado</w:t>
      </w:r>
      <w:r w:rsidRPr="00302A22">
        <w:rPr>
          <w:rFonts w:ascii="Palatino Linotype" w:eastAsia="Palatino Linotype" w:hAnsi="Palatino Linotype" w:cs="Palatino Linotype"/>
        </w:rPr>
        <w:t xml:space="preserve"> siguió el procedimiento establecido por el artículo 162 de la Ley de Transparencia y Acceso a la Información Pública del Estado de México y Municipios, ya que turnó la solicitud al área en la que podría obrar la información de conformidad con la fracción XXXIX del artículo 3 de la legislación local vigente en materia de transparencia: </w:t>
      </w:r>
    </w:p>
    <w:p w14:paraId="7E0537E6" w14:textId="77777777" w:rsidR="008455C9" w:rsidRPr="00302A22" w:rsidRDefault="008455C9">
      <w:pPr>
        <w:spacing w:line="360" w:lineRule="auto"/>
        <w:ind w:right="141"/>
        <w:jc w:val="both"/>
        <w:rPr>
          <w:rFonts w:ascii="Palatino Linotype" w:eastAsia="Palatino Linotype" w:hAnsi="Palatino Linotype" w:cs="Palatino Linotype"/>
        </w:rPr>
      </w:pPr>
    </w:p>
    <w:p w14:paraId="293E754E" w14:textId="77777777" w:rsidR="008455C9" w:rsidRPr="00302A22" w:rsidRDefault="00857949">
      <w:pPr>
        <w:pBdr>
          <w:top w:val="nil"/>
          <w:left w:val="nil"/>
          <w:bottom w:val="nil"/>
          <w:right w:val="nil"/>
          <w:between w:val="nil"/>
        </w:pBdr>
        <w:ind w:left="864" w:right="864"/>
        <w:jc w:val="both"/>
      </w:pPr>
      <w:r w:rsidRPr="00302A22">
        <w:rPr>
          <w:rFonts w:ascii="Palatino Linotype" w:eastAsia="Palatino Linotype" w:hAnsi="Palatino Linotype" w:cs="Palatino Linotype"/>
          <w:b/>
          <w:i/>
          <w:sz w:val="22"/>
          <w:szCs w:val="22"/>
        </w:rPr>
        <w:t>XXXIX. Servidor público habilitado</w:t>
      </w:r>
      <w:r w:rsidRPr="00302A22">
        <w:rPr>
          <w:rFonts w:ascii="Palatino Linotype" w:eastAsia="Palatino Linotype" w:hAnsi="Palatino Linotype" w:cs="Palatino Linotype"/>
          <w:i/>
          <w:sz w:val="22"/>
          <w:szCs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5C2709D3" w14:textId="77777777" w:rsidR="008455C9" w:rsidRPr="00302A22" w:rsidRDefault="008455C9"/>
    <w:p w14:paraId="60B0D158" w14:textId="77777777" w:rsidR="008455C9" w:rsidRPr="00302A22" w:rsidRDefault="00857949">
      <w:pPr>
        <w:pBdr>
          <w:top w:val="nil"/>
          <w:left w:val="nil"/>
          <w:bottom w:val="nil"/>
          <w:right w:val="nil"/>
          <w:between w:val="nil"/>
        </w:pBdr>
        <w:shd w:val="clear" w:color="auto" w:fill="FFFFFF"/>
        <w:spacing w:line="360" w:lineRule="auto"/>
        <w:jc w:val="both"/>
      </w:pPr>
      <w:r w:rsidRPr="00302A22">
        <w:rPr>
          <w:rFonts w:ascii="Palatino Linotype" w:eastAsia="Palatino Linotype" w:hAnsi="Palatino Linotype" w:cs="Palatino Linotype"/>
        </w:rPr>
        <w:t xml:space="preserve">En este orden de ideas, se advierte que efectivamente la Unidad de Transparencia cumplió con lo expresado en el artículo 162 de la Ley de Transparencia y Acceso a </w:t>
      </w:r>
      <w:r w:rsidRPr="00302A22">
        <w:rPr>
          <w:rFonts w:ascii="Palatino Linotype" w:eastAsia="Palatino Linotype" w:hAnsi="Palatino Linotype" w:cs="Palatino Linotype"/>
        </w:rPr>
        <w:lastRenderedPageBreak/>
        <w:t>la Información Pública del Estado de México y Municipios, el cual menciona lo siguiente:</w:t>
      </w:r>
    </w:p>
    <w:p w14:paraId="7A5C1A2C" w14:textId="77777777" w:rsidR="008455C9" w:rsidRPr="00302A22" w:rsidRDefault="008455C9"/>
    <w:p w14:paraId="3A64F7D4" w14:textId="77777777" w:rsidR="008455C9" w:rsidRPr="00302A22" w:rsidRDefault="00857949">
      <w:pPr>
        <w:pBdr>
          <w:top w:val="nil"/>
          <w:left w:val="nil"/>
          <w:bottom w:val="nil"/>
          <w:right w:val="nil"/>
          <w:between w:val="nil"/>
        </w:pBdr>
        <w:ind w:left="864" w:right="864"/>
        <w:jc w:val="both"/>
      </w:pPr>
      <w:r w:rsidRPr="00302A22">
        <w:rPr>
          <w:rFonts w:ascii="Palatino Linotype" w:eastAsia="Palatino Linotype" w:hAnsi="Palatino Linotype" w:cs="Palatino Linotype"/>
          <w:i/>
          <w:sz w:val="22"/>
          <w:szCs w:val="22"/>
        </w:rPr>
        <w:t xml:space="preserve">“Artículo 162. Las unidades de transparencia deberán garantizar que las solicitudes </w:t>
      </w:r>
      <w:r w:rsidRPr="00302A22">
        <w:rPr>
          <w:rFonts w:ascii="Palatino Linotype" w:eastAsia="Palatino Linotype" w:hAnsi="Palatino Linotype" w:cs="Palatino Linotype"/>
          <w:b/>
          <w:i/>
          <w:sz w:val="22"/>
          <w:szCs w:val="22"/>
        </w:rPr>
        <w:t xml:space="preserve">se turnen a todas las Áreas competentes </w:t>
      </w:r>
      <w:r w:rsidRPr="00302A22">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4E8464F2" w14:textId="77777777" w:rsidR="008455C9" w:rsidRPr="00302A22" w:rsidRDefault="008455C9">
      <w:pPr>
        <w:pBdr>
          <w:top w:val="nil"/>
          <w:left w:val="nil"/>
          <w:bottom w:val="nil"/>
          <w:right w:val="nil"/>
          <w:between w:val="nil"/>
        </w:pBdr>
        <w:ind w:left="864" w:right="864"/>
        <w:jc w:val="both"/>
      </w:pPr>
    </w:p>
    <w:p w14:paraId="48216517" w14:textId="77777777" w:rsidR="008455C9" w:rsidRPr="00302A22" w:rsidRDefault="00857949">
      <w:pPr>
        <w:pBdr>
          <w:top w:val="nil"/>
          <w:left w:val="nil"/>
          <w:bottom w:val="nil"/>
          <w:right w:val="nil"/>
          <w:between w:val="nil"/>
        </w:pBdr>
        <w:spacing w:before="240" w:after="240" w:line="360" w:lineRule="auto"/>
        <w:jc w:val="both"/>
        <w:rPr>
          <w:color w:val="000000"/>
        </w:rPr>
      </w:pPr>
      <w:r w:rsidRPr="00302A22">
        <w:rPr>
          <w:rFonts w:ascii="Palatino Linotype" w:eastAsia="Palatino Linotype" w:hAnsi="Palatino Linotype" w:cs="Palatino Linotype"/>
          <w:color w:val="000000"/>
        </w:rPr>
        <w:t xml:space="preserve">Establecido lo anterior, y respecto a la naturaleza de la información, conviene señalar que la Ley de la Contratación Pública del Estado de México y Municipios, tiene por objeto regular los actos relativos a la planeación, programación, presupuestación, ejecución y control de la </w:t>
      </w:r>
      <w:r w:rsidRPr="00302A22">
        <w:rPr>
          <w:rFonts w:ascii="Palatino Linotype" w:eastAsia="Palatino Linotype" w:hAnsi="Palatino Linotype" w:cs="Palatino Linotype"/>
          <w:b/>
          <w:color w:val="000000"/>
          <w:u w:val="single"/>
        </w:rPr>
        <w:t>adquisición</w:t>
      </w:r>
      <w:r w:rsidRPr="00302A22">
        <w:rPr>
          <w:rFonts w:ascii="Palatino Linotype" w:eastAsia="Palatino Linotype" w:hAnsi="Palatino Linotype" w:cs="Palatino Linotype"/>
          <w:color w:val="000000"/>
        </w:rPr>
        <w:t xml:space="preserve">, enajenación y arrendamiento </w:t>
      </w:r>
      <w:r w:rsidRPr="00302A22">
        <w:rPr>
          <w:rFonts w:ascii="Palatino Linotype" w:eastAsia="Palatino Linotype" w:hAnsi="Palatino Linotype" w:cs="Palatino Linotype"/>
          <w:b/>
          <w:color w:val="000000"/>
          <w:u w:val="single"/>
        </w:rPr>
        <w:t>de bienes</w:t>
      </w:r>
      <w:r w:rsidRPr="00302A22">
        <w:rPr>
          <w:rFonts w:ascii="Palatino Linotype" w:eastAsia="Palatino Linotype" w:hAnsi="Palatino Linotype" w:cs="Palatino Linotype"/>
          <w:color w:val="000000"/>
        </w:rPr>
        <w:t xml:space="preserve">, y la </w:t>
      </w:r>
      <w:r w:rsidRPr="00302A22">
        <w:rPr>
          <w:rFonts w:ascii="Palatino Linotype" w:eastAsia="Palatino Linotype" w:hAnsi="Palatino Linotype" w:cs="Palatino Linotype"/>
          <w:b/>
          <w:color w:val="000000"/>
          <w:u w:val="single"/>
        </w:rPr>
        <w:t>contratación de servicios de cualquier naturaleza, que realicen los Ayuntamientos del Estado</w:t>
      </w:r>
      <w:r w:rsidRPr="00302A22">
        <w:rPr>
          <w:rFonts w:ascii="Palatino Linotype" w:eastAsia="Palatino Linotype" w:hAnsi="Palatino Linotype" w:cs="Palatino Linotype"/>
          <w:b/>
          <w:color w:val="000000"/>
        </w:rPr>
        <w:t>; los cuales se adjudicarán a través de licitaciones públicas,</w:t>
      </w:r>
      <w:r w:rsidRPr="00302A22">
        <w:rPr>
          <w:rFonts w:ascii="Palatino Linotype" w:eastAsia="Palatino Linotype" w:hAnsi="Palatino Linotype" w:cs="Palatino Linotype"/>
          <w:color w:val="000000"/>
        </w:rPr>
        <w:t xml:space="preserve"> </w:t>
      </w:r>
      <w:r w:rsidRPr="00302A22">
        <w:rPr>
          <w:rFonts w:ascii="Palatino Linotype" w:eastAsia="Palatino Linotype" w:hAnsi="Palatino Linotype" w:cs="Palatino Linotype"/>
          <w:b/>
          <w:color w:val="000000"/>
          <w:u w:val="single"/>
        </w:rPr>
        <w:t>invitación restringida</w:t>
      </w:r>
      <w:r w:rsidRPr="00302A22">
        <w:rPr>
          <w:rFonts w:ascii="Palatino Linotype" w:eastAsia="Palatino Linotype" w:hAnsi="Palatino Linotype" w:cs="Palatino Linotype"/>
          <w:color w:val="000000"/>
        </w:rPr>
        <w:t xml:space="preserve"> o adjudicación directa, </w:t>
      </w:r>
      <w:r w:rsidRPr="00302A22">
        <w:rPr>
          <w:rFonts w:ascii="Palatino Linotype" w:eastAsia="Palatino Linotype" w:hAnsi="Palatino Linotype" w:cs="Palatino Linotype"/>
          <w:b/>
          <w:color w:val="000000"/>
        </w:rPr>
        <w:t>mediante convocatoria pública o invitaciones</w:t>
      </w:r>
      <w:r w:rsidRPr="00302A22">
        <w:rPr>
          <w:rFonts w:ascii="Palatino Linotype" w:eastAsia="Palatino Linotype" w:hAnsi="Palatino Linotype" w:cs="Palatino Linotype"/>
          <w:color w:val="000000"/>
        </w:rPr>
        <w:t>, tal y como lo establecen los artículos 4, 26 y 27 de dicha Ley, los cuales son del tenor siguiente:</w:t>
      </w:r>
    </w:p>
    <w:p w14:paraId="443000A4" w14:textId="77777777" w:rsidR="008455C9" w:rsidRPr="00302A22" w:rsidRDefault="00857949">
      <w:pPr>
        <w:pBdr>
          <w:top w:val="nil"/>
          <w:left w:val="nil"/>
          <w:bottom w:val="nil"/>
          <w:right w:val="nil"/>
          <w:between w:val="nil"/>
        </w:pBdr>
        <w:spacing w:before="120" w:after="120"/>
        <w:ind w:left="851" w:right="845"/>
        <w:jc w:val="both"/>
        <w:rPr>
          <w:color w:val="000000"/>
        </w:rPr>
      </w:pPr>
      <w:r w:rsidRPr="00302A22">
        <w:rPr>
          <w:rFonts w:ascii="Palatino Linotype" w:eastAsia="Palatino Linotype" w:hAnsi="Palatino Linotype" w:cs="Palatino Linotype"/>
          <w:i/>
          <w:color w:val="000000"/>
          <w:sz w:val="22"/>
          <w:szCs w:val="22"/>
        </w:rPr>
        <w:t>“</w:t>
      </w:r>
      <w:r w:rsidRPr="00302A22">
        <w:rPr>
          <w:rFonts w:ascii="Palatino Linotype" w:eastAsia="Palatino Linotype" w:hAnsi="Palatino Linotype" w:cs="Palatino Linotype"/>
          <w:b/>
          <w:i/>
          <w:color w:val="000000"/>
          <w:sz w:val="22"/>
          <w:szCs w:val="22"/>
        </w:rPr>
        <w:t>Artículo 4.-</w:t>
      </w:r>
      <w:r w:rsidRPr="00302A22">
        <w:rPr>
          <w:rFonts w:ascii="Palatino Linotype" w:eastAsia="Palatino Linotype" w:hAnsi="Palatino Linotype" w:cs="Palatino Linotype"/>
          <w:i/>
          <w:color w:val="000000"/>
          <w:sz w:val="22"/>
          <w:szCs w:val="22"/>
        </w:rPr>
        <w:t xml:space="preserve"> Para los efectos de esta Ley, en las adquisiciones, enajenaciones, arrendamientos y servicios, quedan comprendidos: </w:t>
      </w:r>
    </w:p>
    <w:p w14:paraId="009572E4" w14:textId="77777777" w:rsidR="008455C9" w:rsidRPr="00302A22" w:rsidRDefault="00857949">
      <w:pPr>
        <w:pBdr>
          <w:top w:val="nil"/>
          <w:left w:val="nil"/>
          <w:bottom w:val="nil"/>
          <w:right w:val="nil"/>
          <w:between w:val="nil"/>
        </w:pBdr>
        <w:spacing w:before="120" w:after="120"/>
        <w:ind w:left="851" w:right="845"/>
        <w:jc w:val="both"/>
        <w:rPr>
          <w:color w:val="000000"/>
        </w:rPr>
      </w:pPr>
      <w:r w:rsidRPr="00302A22">
        <w:rPr>
          <w:rFonts w:ascii="Palatino Linotype" w:eastAsia="Palatino Linotype" w:hAnsi="Palatino Linotype" w:cs="Palatino Linotype"/>
          <w:i/>
          <w:color w:val="000000"/>
          <w:sz w:val="22"/>
          <w:szCs w:val="22"/>
        </w:rPr>
        <w:t>I. La adquisición de bienes muebles. </w:t>
      </w:r>
    </w:p>
    <w:p w14:paraId="00654A1B" w14:textId="77777777" w:rsidR="008455C9" w:rsidRPr="00302A22" w:rsidRDefault="00857949">
      <w:pPr>
        <w:pBdr>
          <w:top w:val="nil"/>
          <w:left w:val="nil"/>
          <w:bottom w:val="nil"/>
          <w:right w:val="nil"/>
          <w:between w:val="nil"/>
        </w:pBdr>
        <w:spacing w:before="120" w:after="120"/>
        <w:ind w:left="851" w:right="845"/>
        <w:jc w:val="both"/>
        <w:rPr>
          <w:color w:val="000000"/>
        </w:rPr>
      </w:pPr>
      <w:r w:rsidRPr="00302A22">
        <w:rPr>
          <w:rFonts w:ascii="Palatino Linotype" w:eastAsia="Palatino Linotype" w:hAnsi="Palatino Linotype" w:cs="Palatino Linotype"/>
          <w:i/>
          <w:color w:val="000000"/>
          <w:sz w:val="22"/>
          <w:szCs w:val="22"/>
        </w:rPr>
        <w:t>II. La adquisición de bienes inmuebles, a través de compraventa. </w:t>
      </w:r>
    </w:p>
    <w:p w14:paraId="48D8A6E8" w14:textId="77777777" w:rsidR="008455C9" w:rsidRPr="00302A22" w:rsidRDefault="00857949">
      <w:pPr>
        <w:pBdr>
          <w:top w:val="nil"/>
          <w:left w:val="nil"/>
          <w:bottom w:val="nil"/>
          <w:right w:val="nil"/>
          <w:between w:val="nil"/>
        </w:pBdr>
        <w:spacing w:before="120" w:after="120"/>
        <w:ind w:left="851" w:right="845"/>
        <w:jc w:val="both"/>
        <w:rPr>
          <w:color w:val="000000"/>
        </w:rPr>
      </w:pPr>
      <w:r w:rsidRPr="00302A22">
        <w:rPr>
          <w:rFonts w:ascii="Palatino Linotype" w:eastAsia="Palatino Linotype" w:hAnsi="Palatino Linotype" w:cs="Palatino Linotype"/>
          <w:i/>
          <w:color w:val="000000"/>
          <w:sz w:val="22"/>
          <w:szCs w:val="22"/>
        </w:rPr>
        <w:t>III. La enajenación de bienes muebles e inmuebles. </w:t>
      </w:r>
    </w:p>
    <w:p w14:paraId="3A87E0FE" w14:textId="77777777" w:rsidR="008455C9" w:rsidRPr="00302A22" w:rsidRDefault="00857949">
      <w:pPr>
        <w:pBdr>
          <w:top w:val="nil"/>
          <w:left w:val="nil"/>
          <w:bottom w:val="nil"/>
          <w:right w:val="nil"/>
          <w:between w:val="nil"/>
        </w:pBdr>
        <w:spacing w:before="120" w:after="120"/>
        <w:ind w:left="851" w:right="845"/>
        <w:jc w:val="both"/>
        <w:rPr>
          <w:color w:val="000000"/>
        </w:rPr>
      </w:pPr>
      <w:r w:rsidRPr="00302A22">
        <w:rPr>
          <w:rFonts w:ascii="Palatino Linotype" w:eastAsia="Palatino Linotype" w:hAnsi="Palatino Linotype" w:cs="Palatino Linotype"/>
          <w:i/>
          <w:color w:val="000000"/>
          <w:sz w:val="22"/>
          <w:szCs w:val="22"/>
        </w:rPr>
        <w:t>IV. El arrendamiento de bienes muebles e inmuebles. </w:t>
      </w:r>
    </w:p>
    <w:p w14:paraId="09CF4206" w14:textId="77777777" w:rsidR="008455C9" w:rsidRPr="00302A22" w:rsidRDefault="00857949">
      <w:pPr>
        <w:pBdr>
          <w:top w:val="nil"/>
          <w:left w:val="nil"/>
          <w:bottom w:val="nil"/>
          <w:right w:val="nil"/>
          <w:between w:val="nil"/>
        </w:pBdr>
        <w:spacing w:before="120" w:after="120"/>
        <w:ind w:left="851" w:right="845"/>
        <w:jc w:val="both"/>
        <w:rPr>
          <w:color w:val="000000"/>
        </w:rPr>
      </w:pPr>
      <w:r w:rsidRPr="00302A22">
        <w:rPr>
          <w:rFonts w:ascii="Palatino Linotype" w:eastAsia="Palatino Linotype" w:hAnsi="Palatino Linotype" w:cs="Palatino Linotype"/>
          <w:i/>
          <w:color w:val="000000"/>
          <w:sz w:val="22"/>
          <w:szCs w:val="22"/>
        </w:rPr>
        <w:t>V. La contratación de los servicios, relacionados con bienes muebles que se encuentran incorporados o adheridos a bienes inmuebles, cuya instalación o mantenimiento no implique modificación al bien inmueble. </w:t>
      </w:r>
    </w:p>
    <w:p w14:paraId="6F249A2C" w14:textId="77777777" w:rsidR="008455C9" w:rsidRPr="00302A22" w:rsidRDefault="00857949">
      <w:pPr>
        <w:pBdr>
          <w:top w:val="nil"/>
          <w:left w:val="nil"/>
          <w:bottom w:val="nil"/>
          <w:right w:val="nil"/>
          <w:between w:val="nil"/>
        </w:pBdr>
        <w:spacing w:before="120" w:after="120"/>
        <w:ind w:left="851" w:right="845"/>
        <w:jc w:val="both"/>
        <w:rPr>
          <w:color w:val="000000"/>
        </w:rPr>
      </w:pPr>
      <w:r w:rsidRPr="00302A22">
        <w:rPr>
          <w:rFonts w:ascii="Palatino Linotype" w:eastAsia="Palatino Linotype" w:hAnsi="Palatino Linotype" w:cs="Palatino Linotype"/>
          <w:i/>
          <w:color w:val="000000"/>
          <w:sz w:val="22"/>
          <w:szCs w:val="22"/>
        </w:rPr>
        <w:lastRenderedPageBreak/>
        <w:t>VI. La contratación de los servicios de reconstrucción y mantenimiento de bienes muebles. </w:t>
      </w:r>
    </w:p>
    <w:p w14:paraId="6A3B7A73" w14:textId="77777777" w:rsidR="008455C9" w:rsidRPr="00302A22" w:rsidRDefault="00857949">
      <w:pPr>
        <w:pBdr>
          <w:top w:val="nil"/>
          <w:left w:val="nil"/>
          <w:bottom w:val="nil"/>
          <w:right w:val="nil"/>
          <w:between w:val="nil"/>
        </w:pBdr>
        <w:spacing w:before="120" w:after="120"/>
        <w:ind w:left="851" w:right="845"/>
        <w:jc w:val="both"/>
        <w:rPr>
          <w:color w:val="000000"/>
        </w:rPr>
      </w:pPr>
      <w:r w:rsidRPr="00302A22">
        <w:rPr>
          <w:rFonts w:ascii="Palatino Linotype" w:eastAsia="Palatino Linotype" w:hAnsi="Palatino Linotype" w:cs="Palatino Linotype"/>
          <w:i/>
          <w:color w:val="000000"/>
          <w:sz w:val="22"/>
          <w:szCs w:val="22"/>
        </w:rPr>
        <w:t>VII. La contratación de los servicios de maquila, seguros y transportación, así como de los de limpieza y vigilancia de bienes inmuebles</w:t>
      </w:r>
    </w:p>
    <w:p w14:paraId="06D58059" w14:textId="77777777" w:rsidR="008455C9" w:rsidRPr="00302A22" w:rsidRDefault="00857949">
      <w:pPr>
        <w:pBdr>
          <w:top w:val="nil"/>
          <w:left w:val="nil"/>
          <w:bottom w:val="nil"/>
          <w:right w:val="nil"/>
          <w:between w:val="nil"/>
        </w:pBdr>
        <w:spacing w:before="120" w:after="120"/>
        <w:ind w:left="851" w:right="845"/>
        <w:jc w:val="both"/>
        <w:rPr>
          <w:color w:val="000000"/>
        </w:rPr>
      </w:pPr>
      <w:r w:rsidRPr="00302A22">
        <w:rPr>
          <w:rFonts w:ascii="Palatino Linotype" w:eastAsia="Palatino Linotype" w:hAnsi="Palatino Linotype" w:cs="Palatino Linotype"/>
          <w:i/>
          <w:color w:val="000000"/>
          <w:sz w:val="22"/>
          <w:szCs w:val="22"/>
        </w:rPr>
        <w:t>VIII. La prestación de servicios profesionales, la contratación de consultorías, asesorías y estudios e investigaciones, excepto la contratación de servicios personales de personas físicas bajo el régimen de honorarios. </w:t>
      </w:r>
    </w:p>
    <w:p w14:paraId="47A97F65" w14:textId="77777777" w:rsidR="008455C9" w:rsidRPr="00302A22" w:rsidRDefault="00857949">
      <w:pPr>
        <w:pBdr>
          <w:top w:val="nil"/>
          <w:left w:val="nil"/>
          <w:bottom w:val="nil"/>
          <w:right w:val="nil"/>
          <w:between w:val="nil"/>
        </w:pBdr>
        <w:spacing w:before="120" w:after="120"/>
        <w:ind w:left="851" w:right="845"/>
        <w:jc w:val="both"/>
        <w:rPr>
          <w:color w:val="000000"/>
        </w:rPr>
      </w:pPr>
      <w:r w:rsidRPr="00302A22">
        <w:rPr>
          <w:rFonts w:ascii="Palatino Linotype" w:eastAsia="Palatino Linotype" w:hAnsi="Palatino Linotype" w:cs="Palatino Linotype"/>
          <w:i/>
          <w:color w:val="000000"/>
          <w:sz w:val="22"/>
          <w:szCs w:val="22"/>
        </w:rPr>
        <w:t>En general, otros actos que impliquen la contratación de servicios de cualquier naturaleza.</w:t>
      </w:r>
    </w:p>
    <w:p w14:paraId="4C890DD9" w14:textId="77777777" w:rsidR="008455C9" w:rsidRPr="00302A22" w:rsidRDefault="00857949">
      <w:pPr>
        <w:pBdr>
          <w:top w:val="nil"/>
          <w:left w:val="nil"/>
          <w:bottom w:val="nil"/>
          <w:right w:val="nil"/>
          <w:between w:val="nil"/>
        </w:pBdr>
        <w:spacing w:before="120" w:after="120"/>
        <w:ind w:left="851" w:right="845"/>
        <w:jc w:val="both"/>
        <w:rPr>
          <w:color w:val="000000"/>
          <w:u w:val="single"/>
        </w:rPr>
      </w:pPr>
      <w:r w:rsidRPr="00302A22">
        <w:rPr>
          <w:rFonts w:ascii="Palatino Linotype" w:eastAsia="Palatino Linotype" w:hAnsi="Palatino Linotype" w:cs="Palatino Linotype"/>
          <w:b/>
          <w:i/>
          <w:color w:val="000000"/>
          <w:sz w:val="22"/>
          <w:szCs w:val="22"/>
          <w:u w:val="single"/>
        </w:rPr>
        <w:t>Artículo 26.- Las adquisiciones, arrendamientos y servicios se adjudicarán a través de licitaciones públicas, mediante convocatoria pública.</w:t>
      </w:r>
    </w:p>
    <w:p w14:paraId="40E51499" w14:textId="77777777" w:rsidR="008455C9" w:rsidRPr="00302A22" w:rsidRDefault="008455C9"/>
    <w:p w14:paraId="2F541876" w14:textId="77777777" w:rsidR="008455C9" w:rsidRPr="00302A22" w:rsidRDefault="00857949">
      <w:pPr>
        <w:pBdr>
          <w:top w:val="nil"/>
          <w:left w:val="nil"/>
          <w:bottom w:val="nil"/>
          <w:right w:val="nil"/>
          <w:between w:val="nil"/>
        </w:pBdr>
        <w:spacing w:before="240" w:after="240" w:line="360" w:lineRule="auto"/>
        <w:jc w:val="both"/>
        <w:rPr>
          <w:color w:val="000000"/>
        </w:rPr>
      </w:pPr>
      <w:r w:rsidRPr="00302A22">
        <w:rPr>
          <w:rFonts w:ascii="Palatino Linotype" w:eastAsia="Palatino Linotype" w:hAnsi="Palatino Linotype" w:cs="Palatino Linotype"/>
          <w:color w:val="000000"/>
        </w:rPr>
        <w:t xml:space="preserve">Así, en lo que respecta sobre la licitación pública, el artículo 29 de la Ley de la Contratación Pública en mención, indica que en este procedimiento deberán establecerse los mismos requisitos y condiciones para todos los licitantes. Todo licitante que satisfaga los requisitos </w:t>
      </w:r>
      <w:r w:rsidRPr="00302A22">
        <w:rPr>
          <w:rFonts w:ascii="Palatino Linotype" w:eastAsia="Palatino Linotype" w:hAnsi="Palatino Linotype" w:cs="Palatino Linotype"/>
          <w:b/>
          <w:color w:val="000000"/>
          <w:u w:val="single"/>
        </w:rPr>
        <w:t>de la convocatoria</w:t>
      </w:r>
      <w:r w:rsidRPr="00302A22">
        <w:rPr>
          <w:rFonts w:ascii="Palatino Linotype" w:eastAsia="Palatino Linotype" w:hAnsi="Palatino Linotype" w:cs="Palatino Linotype"/>
          <w:color w:val="000000"/>
        </w:rPr>
        <w:t xml:space="preserve"> y de las bases de la licitación tendrá derecho a presentar su propuesta. </w:t>
      </w:r>
    </w:p>
    <w:p w14:paraId="483B2967" w14:textId="77777777" w:rsidR="008455C9" w:rsidRPr="00302A22" w:rsidRDefault="00857949">
      <w:pPr>
        <w:pBdr>
          <w:top w:val="nil"/>
          <w:left w:val="nil"/>
          <w:bottom w:val="nil"/>
          <w:right w:val="nil"/>
          <w:between w:val="nil"/>
        </w:pBdr>
        <w:spacing w:before="240" w:after="240" w:line="360" w:lineRule="auto"/>
        <w:jc w:val="both"/>
        <w:rPr>
          <w:color w:val="000000"/>
        </w:rPr>
      </w:pPr>
      <w:r w:rsidRPr="00302A22">
        <w:rPr>
          <w:rFonts w:ascii="Palatino Linotype" w:eastAsia="Palatino Linotype" w:hAnsi="Palatino Linotype" w:cs="Palatino Linotype"/>
          <w:color w:val="000000"/>
        </w:rPr>
        <w:t>Asimismo, el artículo 33, del mismo ordenamiento legal, puntualmente señala el contenido que deberá tener la convocatoria para la celebración de las licitaciones públicas y por su parte, el consecutivo 34 señala que las bases de la licitación pública tendrán un costo de recuperación y contendrán los requisitos que se establezcan en el reglamento de dicha Ley. </w:t>
      </w:r>
    </w:p>
    <w:p w14:paraId="20B039A6" w14:textId="77777777" w:rsidR="008455C9" w:rsidRPr="00302A22" w:rsidRDefault="00857949">
      <w:pPr>
        <w:pBdr>
          <w:top w:val="nil"/>
          <w:left w:val="nil"/>
          <w:bottom w:val="nil"/>
          <w:right w:val="nil"/>
          <w:between w:val="nil"/>
        </w:pBdr>
        <w:spacing w:before="240" w:after="240" w:line="360" w:lineRule="auto"/>
        <w:jc w:val="both"/>
        <w:rPr>
          <w:color w:val="000000"/>
        </w:rPr>
      </w:pPr>
      <w:r w:rsidRPr="00302A22">
        <w:rPr>
          <w:rFonts w:ascii="Palatino Linotype" w:eastAsia="Palatino Linotype" w:hAnsi="Palatino Linotype" w:cs="Palatino Linotype"/>
          <w:color w:val="000000"/>
        </w:rPr>
        <w:t>Por lo que, en las licitaciones se debe seguir el procedimiento marcado en el artículo 35 del precitado ordenamiento, que literalmente establece:</w:t>
      </w:r>
    </w:p>
    <w:p w14:paraId="23A057FE" w14:textId="77777777" w:rsidR="008455C9" w:rsidRPr="00302A22" w:rsidRDefault="00857949">
      <w:pPr>
        <w:pBdr>
          <w:top w:val="nil"/>
          <w:left w:val="nil"/>
          <w:bottom w:val="nil"/>
          <w:right w:val="nil"/>
          <w:between w:val="nil"/>
        </w:pBdr>
        <w:ind w:left="851" w:right="843"/>
        <w:jc w:val="both"/>
        <w:rPr>
          <w:color w:val="000000"/>
        </w:rPr>
      </w:pPr>
      <w:r w:rsidRPr="00302A22">
        <w:rPr>
          <w:rFonts w:ascii="Palatino Linotype" w:eastAsia="Palatino Linotype" w:hAnsi="Palatino Linotype" w:cs="Palatino Linotype"/>
          <w:b/>
          <w:i/>
          <w:color w:val="000000"/>
          <w:sz w:val="22"/>
          <w:szCs w:val="22"/>
        </w:rPr>
        <w:lastRenderedPageBreak/>
        <w:t>“Artículo 35</w:t>
      </w:r>
      <w:r w:rsidRPr="00302A22">
        <w:rPr>
          <w:rFonts w:ascii="Palatino Linotype" w:eastAsia="Palatino Linotype" w:hAnsi="Palatino Linotype" w:cs="Palatino Linotype"/>
          <w:i/>
          <w:color w:val="000000"/>
          <w:sz w:val="22"/>
          <w:szCs w:val="22"/>
        </w:rPr>
        <w:t>.- En los procedimientos de licitación pública se observará lo siguiente:</w:t>
      </w:r>
    </w:p>
    <w:p w14:paraId="595C7813" w14:textId="77777777" w:rsidR="008455C9" w:rsidRPr="00302A22" w:rsidRDefault="00857949">
      <w:pPr>
        <w:pBdr>
          <w:top w:val="nil"/>
          <w:left w:val="nil"/>
          <w:bottom w:val="nil"/>
          <w:right w:val="nil"/>
          <w:between w:val="nil"/>
        </w:pBdr>
        <w:ind w:left="851" w:right="843"/>
        <w:jc w:val="both"/>
        <w:rPr>
          <w:color w:val="000000"/>
        </w:rPr>
      </w:pPr>
      <w:r w:rsidRPr="00302A22">
        <w:rPr>
          <w:rFonts w:ascii="Palatino Linotype" w:eastAsia="Palatino Linotype" w:hAnsi="Palatino Linotype" w:cs="Palatino Linotype"/>
          <w:i/>
          <w:color w:val="000000"/>
          <w:sz w:val="22"/>
          <w:szCs w:val="22"/>
        </w:rPr>
        <w:t>I. El acto de presentación y apertura de propuestas se llevará a cabo por el servidor público que designe la convocante, conforme al procedimiento que se establezca en el reglamento de esta Ley.</w:t>
      </w:r>
    </w:p>
    <w:p w14:paraId="4B7751B6" w14:textId="77777777" w:rsidR="008455C9" w:rsidRPr="00302A22" w:rsidRDefault="00857949">
      <w:pPr>
        <w:pBdr>
          <w:top w:val="nil"/>
          <w:left w:val="nil"/>
          <w:bottom w:val="nil"/>
          <w:right w:val="nil"/>
          <w:between w:val="nil"/>
        </w:pBdr>
        <w:ind w:left="851" w:right="843"/>
        <w:jc w:val="both"/>
        <w:rPr>
          <w:color w:val="000000"/>
        </w:rPr>
      </w:pPr>
      <w:r w:rsidRPr="00302A22">
        <w:rPr>
          <w:rFonts w:ascii="Palatino Linotype" w:eastAsia="Palatino Linotype" w:hAnsi="Palatino Linotype" w:cs="Palatino Linotype"/>
          <w:i/>
          <w:color w:val="000000"/>
          <w:sz w:val="22"/>
          <w:szCs w:val="22"/>
        </w:rPr>
        <w:t>II. El comité de adquisiciones y servicios evaluará y analizará las propuestas técnicas y económicas presentadas por los licitantes en el ámbito de las respectivas competencias de sus integrantes, y emitirá el dictamen de adjudicación.</w:t>
      </w:r>
    </w:p>
    <w:p w14:paraId="3B8680AB" w14:textId="77777777" w:rsidR="008455C9" w:rsidRPr="00302A22" w:rsidRDefault="00857949">
      <w:pPr>
        <w:pBdr>
          <w:top w:val="nil"/>
          <w:left w:val="nil"/>
          <w:bottom w:val="nil"/>
          <w:right w:val="nil"/>
          <w:between w:val="nil"/>
        </w:pBdr>
        <w:ind w:left="851" w:right="843"/>
        <w:jc w:val="both"/>
        <w:rPr>
          <w:color w:val="000000"/>
        </w:rPr>
      </w:pPr>
      <w:r w:rsidRPr="00302A22">
        <w:rPr>
          <w:rFonts w:ascii="Palatino Linotype" w:eastAsia="Palatino Linotype" w:hAnsi="Palatino Linotype" w:cs="Palatino Linotype"/>
          <w:i/>
          <w:color w:val="000000"/>
          <w:sz w:val="22"/>
          <w:szCs w:val="22"/>
        </w:rPr>
        <w:t xml:space="preserve">III. Las bases de licitación se pondrán a la venta </w:t>
      </w:r>
      <w:r w:rsidRPr="00302A22">
        <w:rPr>
          <w:rFonts w:ascii="Palatino Linotype" w:eastAsia="Palatino Linotype" w:hAnsi="Palatino Linotype" w:cs="Palatino Linotype"/>
          <w:b/>
          <w:i/>
          <w:color w:val="000000"/>
          <w:sz w:val="22"/>
          <w:szCs w:val="22"/>
          <w:u w:val="single"/>
        </w:rPr>
        <w:t>a partir de la fecha de publicación de la convocatoria</w:t>
      </w:r>
      <w:r w:rsidRPr="00302A22">
        <w:rPr>
          <w:rFonts w:ascii="Palatino Linotype" w:eastAsia="Palatino Linotype" w:hAnsi="Palatino Linotype" w:cs="Palatino Linotype"/>
          <w:i/>
          <w:color w:val="000000"/>
          <w:sz w:val="22"/>
          <w:szCs w:val="22"/>
        </w:rPr>
        <w:t xml:space="preserve"> y hasta el día hábil anterior a la fecha de celebración de la junta de aclaraciones o, en su defecto, del acto de presentación y apertura de propuestas.</w:t>
      </w:r>
    </w:p>
    <w:p w14:paraId="3202F9E3" w14:textId="77777777" w:rsidR="008455C9" w:rsidRPr="00302A22" w:rsidRDefault="00857949">
      <w:pPr>
        <w:pBdr>
          <w:top w:val="nil"/>
          <w:left w:val="nil"/>
          <w:bottom w:val="nil"/>
          <w:right w:val="nil"/>
          <w:between w:val="nil"/>
        </w:pBdr>
        <w:ind w:left="851" w:right="843"/>
        <w:jc w:val="both"/>
        <w:rPr>
          <w:color w:val="000000"/>
        </w:rPr>
      </w:pPr>
      <w:r w:rsidRPr="00302A22">
        <w:rPr>
          <w:rFonts w:ascii="Palatino Linotype" w:eastAsia="Palatino Linotype" w:hAnsi="Palatino Linotype" w:cs="Palatino Linotype"/>
          <w:i/>
          <w:color w:val="000000"/>
          <w:sz w:val="22"/>
          <w:szCs w:val="22"/>
        </w:rPr>
        <w:t>IV. Las convocantes podrán modificar los plazos y términos establecidos en la convocatoria o en las bases de licitación, hasta cinco días hábiles anteriores a la fecha de la celebración del acto de presentación y apertura de propuestas.</w:t>
      </w:r>
    </w:p>
    <w:p w14:paraId="3739442B" w14:textId="77777777" w:rsidR="008455C9" w:rsidRPr="00302A22" w:rsidRDefault="00857949">
      <w:pPr>
        <w:pBdr>
          <w:top w:val="nil"/>
          <w:left w:val="nil"/>
          <w:bottom w:val="nil"/>
          <w:right w:val="nil"/>
          <w:between w:val="nil"/>
        </w:pBdr>
        <w:ind w:left="851" w:right="843"/>
        <w:jc w:val="both"/>
        <w:rPr>
          <w:color w:val="000000"/>
        </w:rPr>
      </w:pPr>
      <w:r w:rsidRPr="00302A22">
        <w:rPr>
          <w:rFonts w:ascii="Palatino Linotype" w:eastAsia="Palatino Linotype" w:hAnsi="Palatino Linotype" w:cs="Palatino Linotype"/>
          <w:i/>
          <w:color w:val="000000"/>
          <w:sz w:val="22"/>
          <w:szCs w:val="22"/>
        </w:rPr>
        <w:t>V. Las modificaciones no podrán limitar el número de licitantes, sustituir o variar sustancialmente los bienes o servicios convocados originalmente, ni adicionar otros distintos.</w:t>
      </w:r>
    </w:p>
    <w:p w14:paraId="2AF90322" w14:textId="77777777" w:rsidR="008455C9" w:rsidRPr="00302A22" w:rsidRDefault="00857949">
      <w:pPr>
        <w:pBdr>
          <w:top w:val="nil"/>
          <w:left w:val="nil"/>
          <w:bottom w:val="nil"/>
          <w:right w:val="nil"/>
          <w:between w:val="nil"/>
        </w:pBdr>
        <w:ind w:left="851" w:right="843"/>
        <w:jc w:val="both"/>
        <w:rPr>
          <w:color w:val="000000"/>
        </w:rPr>
      </w:pPr>
      <w:r w:rsidRPr="00302A22">
        <w:rPr>
          <w:rFonts w:ascii="Palatino Linotype" w:eastAsia="Palatino Linotype" w:hAnsi="Palatino Linotype" w:cs="Palatino Linotype"/>
          <w:i/>
          <w:color w:val="000000"/>
          <w:sz w:val="22"/>
          <w:szCs w:val="22"/>
        </w:rPr>
        <w:t>VI. Las modificaciones a la convocatoria o a las bases se harán del conocimiento de los interesados hasta tres días hábiles antes de la fecha señalada para el acto de presentación y apertura de propuestas.</w:t>
      </w:r>
    </w:p>
    <w:p w14:paraId="2DF9FD34" w14:textId="77777777" w:rsidR="008455C9" w:rsidRPr="00302A22" w:rsidRDefault="00857949">
      <w:pPr>
        <w:pBdr>
          <w:top w:val="nil"/>
          <w:left w:val="nil"/>
          <w:bottom w:val="nil"/>
          <w:right w:val="nil"/>
          <w:between w:val="nil"/>
        </w:pBdr>
        <w:ind w:left="851" w:right="843"/>
        <w:jc w:val="both"/>
        <w:rPr>
          <w:color w:val="000000"/>
        </w:rPr>
      </w:pPr>
      <w:r w:rsidRPr="00302A22">
        <w:rPr>
          <w:rFonts w:ascii="Palatino Linotype" w:eastAsia="Palatino Linotype" w:hAnsi="Palatino Linotype" w:cs="Palatino Linotype"/>
          <w:i/>
          <w:color w:val="000000"/>
          <w:sz w:val="22"/>
          <w:szCs w:val="22"/>
        </w:rPr>
        <w:t>VII. Se emitirá el fallo dentro de los 15 días hábiles siguientes a la publicación de la convocatoria.</w:t>
      </w:r>
    </w:p>
    <w:p w14:paraId="6A73832A" w14:textId="77777777" w:rsidR="008455C9" w:rsidRPr="00302A22" w:rsidRDefault="00857949">
      <w:pPr>
        <w:pBdr>
          <w:top w:val="nil"/>
          <w:left w:val="nil"/>
          <w:bottom w:val="nil"/>
          <w:right w:val="nil"/>
          <w:between w:val="nil"/>
        </w:pBdr>
        <w:ind w:left="851" w:right="843"/>
        <w:jc w:val="both"/>
        <w:rPr>
          <w:color w:val="000000"/>
        </w:rPr>
      </w:pPr>
      <w:r w:rsidRPr="00302A22">
        <w:rPr>
          <w:rFonts w:ascii="Palatino Linotype" w:eastAsia="Palatino Linotype" w:hAnsi="Palatino Linotype" w:cs="Palatino Linotype"/>
          <w:i/>
          <w:color w:val="000000"/>
          <w:sz w:val="22"/>
          <w:szCs w:val="22"/>
        </w:rPr>
        <w:t>VIII. Los licitantes se podrán registrar hasta el día y la hora fijados para el acto de presentación y apertura de propuestas.</w:t>
      </w:r>
      <w:r w:rsidRPr="00302A22">
        <w:rPr>
          <w:rFonts w:ascii="Palatino Linotype" w:eastAsia="Palatino Linotype" w:hAnsi="Palatino Linotype" w:cs="Palatino Linotype"/>
          <w:b/>
          <w:i/>
          <w:color w:val="000000"/>
          <w:sz w:val="22"/>
          <w:szCs w:val="22"/>
        </w:rPr>
        <w:t>”</w:t>
      </w:r>
    </w:p>
    <w:p w14:paraId="6C7BC2D7" w14:textId="77777777" w:rsidR="008455C9" w:rsidRPr="00302A22" w:rsidRDefault="00857949">
      <w:pPr>
        <w:pBdr>
          <w:top w:val="nil"/>
          <w:left w:val="nil"/>
          <w:bottom w:val="nil"/>
          <w:right w:val="nil"/>
          <w:between w:val="nil"/>
        </w:pBdr>
        <w:ind w:left="851" w:right="843"/>
        <w:rPr>
          <w:color w:val="000000"/>
        </w:rPr>
      </w:pPr>
      <w:r w:rsidRPr="00302A22">
        <w:rPr>
          <w:rFonts w:ascii="Palatino Linotype" w:eastAsia="Palatino Linotype" w:hAnsi="Palatino Linotype" w:cs="Palatino Linotype"/>
          <w:i/>
          <w:color w:val="000000"/>
          <w:sz w:val="22"/>
          <w:szCs w:val="22"/>
        </w:rPr>
        <w:t> (Énfasis añadido)</w:t>
      </w:r>
    </w:p>
    <w:p w14:paraId="62EE911D" w14:textId="77777777" w:rsidR="008455C9" w:rsidRPr="00302A22" w:rsidRDefault="008455C9"/>
    <w:p w14:paraId="7541EBA9" w14:textId="77777777" w:rsidR="008455C9" w:rsidRPr="00302A22" w:rsidRDefault="00857949">
      <w:pPr>
        <w:pBdr>
          <w:top w:val="nil"/>
          <w:left w:val="nil"/>
          <w:bottom w:val="nil"/>
          <w:right w:val="nil"/>
          <w:between w:val="nil"/>
        </w:pBdr>
        <w:spacing w:after="200" w:line="360" w:lineRule="auto"/>
        <w:jc w:val="both"/>
        <w:rPr>
          <w:color w:val="000000"/>
        </w:rPr>
      </w:pPr>
      <w:r w:rsidRPr="00302A22">
        <w:rPr>
          <w:rFonts w:ascii="Palatino Linotype" w:eastAsia="Palatino Linotype" w:hAnsi="Palatino Linotype" w:cs="Palatino Linotype"/>
          <w:color w:val="000000"/>
        </w:rPr>
        <w:t xml:space="preserve">Del precepto legal, se desprende </w:t>
      </w:r>
      <w:proofErr w:type="gramStart"/>
      <w:r w:rsidRPr="00302A22">
        <w:rPr>
          <w:rFonts w:ascii="Palatino Linotype" w:eastAsia="Palatino Linotype" w:hAnsi="Palatino Linotype" w:cs="Palatino Linotype"/>
          <w:color w:val="000000"/>
        </w:rPr>
        <w:t>que</w:t>
      </w:r>
      <w:proofErr w:type="gramEnd"/>
      <w:r w:rsidRPr="00302A22">
        <w:rPr>
          <w:rFonts w:ascii="Palatino Linotype" w:eastAsia="Palatino Linotype" w:hAnsi="Palatino Linotype" w:cs="Palatino Linotype"/>
          <w:color w:val="000000"/>
        </w:rPr>
        <w:t xml:space="preserv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emitir el fallo dentro de los quince días hábiles siguientes a la </w:t>
      </w:r>
      <w:r w:rsidRPr="00302A22">
        <w:rPr>
          <w:rFonts w:ascii="Palatino Linotype" w:eastAsia="Palatino Linotype" w:hAnsi="Palatino Linotype" w:cs="Palatino Linotype"/>
          <w:b/>
          <w:color w:val="000000"/>
          <w:u w:val="single"/>
        </w:rPr>
        <w:t>publicación de la convocatoria.</w:t>
      </w:r>
    </w:p>
    <w:p w14:paraId="7CFAA256" w14:textId="77777777" w:rsidR="008455C9" w:rsidRPr="00302A22" w:rsidRDefault="00857949">
      <w:pPr>
        <w:pBdr>
          <w:top w:val="nil"/>
          <w:left w:val="nil"/>
          <w:bottom w:val="nil"/>
          <w:right w:val="nil"/>
          <w:between w:val="nil"/>
        </w:pBdr>
        <w:spacing w:after="200" w:line="360" w:lineRule="auto"/>
        <w:jc w:val="both"/>
        <w:rPr>
          <w:color w:val="000000"/>
        </w:rPr>
      </w:pPr>
      <w:r w:rsidRPr="00302A22">
        <w:rPr>
          <w:rFonts w:ascii="Palatino Linotype" w:eastAsia="Palatino Linotype" w:hAnsi="Palatino Linotype" w:cs="Palatino Linotype"/>
          <w:color w:val="000000"/>
        </w:rPr>
        <w:lastRenderedPageBreak/>
        <w:t>Ahora bien, por cuanto hace a la invitación restringida el artículo 44 de la Ley de la Contratación Pública del Estado de México y Municipios, dispone que podrá realizarse cuando se hubiere declarado desierto un procedimiento de licitación o cuando el importe de la operación no exceda de los montos establecidos por el Presupuesto de Egresos del Gobierno del Estado de México del ejercicio correspondiente. </w:t>
      </w:r>
    </w:p>
    <w:p w14:paraId="3632A578" w14:textId="77777777" w:rsidR="008455C9" w:rsidRPr="00302A22" w:rsidRDefault="00857949">
      <w:pPr>
        <w:pBdr>
          <w:top w:val="nil"/>
          <w:left w:val="nil"/>
          <w:bottom w:val="nil"/>
          <w:right w:val="nil"/>
          <w:between w:val="nil"/>
        </w:pBdr>
        <w:spacing w:after="200" w:line="360" w:lineRule="auto"/>
        <w:jc w:val="both"/>
        <w:rPr>
          <w:color w:val="000000"/>
        </w:rPr>
      </w:pPr>
      <w:r w:rsidRPr="00302A22">
        <w:rPr>
          <w:rFonts w:ascii="Palatino Linotype" w:eastAsia="Palatino Linotype" w:hAnsi="Palatino Linotype" w:cs="Palatino Linotype"/>
          <w:color w:val="000000"/>
        </w:rPr>
        <w:t>Además, es oportuno señalar que, las disposiciones respecto a las bases, dictámenes, fallos y fianzas, se realizan con similitud al procedimiento de licitación pública, tal como lo señalan los artículos 46 y 90 de la misma Ley, que literalmente establecen:</w:t>
      </w:r>
    </w:p>
    <w:p w14:paraId="5002B98B" w14:textId="77777777" w:rsidR="008455C9" w:rsidRPr="00302A22" w:rsidRDefault="00857949">
      <w:pPr>
        <w:pBdr>
          <w:top w:val="nil"/>
          <w:left w:val="nil"/>
          <w:bottom w:val="nil"/>
          <w:right w:val="nil"/>
          <w:between w:val="nil"/>
        </w:pBdr>
        <w:ind w:left="851" w:right="843"/>
        <w:jc w:val="both"/>
        <w:rPr>
          <w:b/>
          <w:color w:val="000000"/>
          <w:u w:val="single"/>
        </w:rPr>
      </w:pPr>
      <w:r w:rsidRPr="00302A22">
        <w:rPr>
          <w:rFonts w:ascii="Palatino Linotype" w:eastAsia="Palatino Linotype" w:hAnsi="Palatino Linotype" w:cs="Palatino Linotype"/>
          <w:b/>
          <w:i/>
          <w:color w:val="000000"/>
          <w:sz w:val="22"/>
          <w:szCs w:val="22"/>
        </w:rPr>
        <w:t>“Artículo 46.-</w:t>
      </w:r>
      <w:r w:rsidRPr="00302A22">
        <w:rPr>
          <w:rFonts w:ascii="Palatino Linotype" w:eastAsia="Palatino Linotype" w:hAnsi="Palatino Linotype" w:cs="Palatino Linotype"/>
          <w:i/>
          <w:color w:val="000000"/>
          <w:sz w:val="22"/>
          <w:szCs w:val="22"/>
        </w:rPr>
        <w:t xml:space="preserve"> </w:t>
      </w:r>
      <w:r w:rsidRPr="00302A22">
        <w:rPr>
          <w:rFonts w:ascii="Palatino Linotype" w:eastAsia="Palatino Linotype" w:hAnsi="Palatino Linotype" w:cs="Palatino Linotype"/>
          <w:b/>
          <w:i/>
          <w:color w:val="000000"/>
          <w:sz w:val="22"/>
          <w:szCs w:val="22"/>
          <w:u w:val="single"/>
        </w:rPr>
        <w:t>El procedimiento de invitación restringida se desarrollará en los términos de la licitación pública, a excepción de la publicación de la convocatoria.” (Sic)</w:t>
      </w:r>
    </w:p>
    <w:p w14:paraId="1394F83E" w14:textId="77777777" w:rsidR="008455C9" w:rsidRPr="00302A22" w:rsidRDefault="00857949">
      <w:pPr>
        <w:pBdr>
          <w:top w:val="nil"/>
          <w:left w:val="nil"/>
          <w:bottom w:val="nil"/>
          <w:right w:val="nil"/>
          <w:between w:val="nil"/>
        </w:pBdr>
        <w:ind w:left="851" w:right="843"/>
        <w:jc w:val="both"/>
        <w:rPr>
          <w:color w:val="000000"/>
        </w:rPr>
      </w:pPr>
      <w:r w:rsidRPr="00302A22">
        <w:rPr>
          <w:rFonts w:ascii="Palatino Linotype" w:eastAsia="Palatino Linotype" w:hAnsi="Palatino Linotype" w:cs="Palatino Linotype"/>
          <w:i/>
          <w:color w:val="000000"/>
          <w:sz w:val="22"/>
          <w:szCs w:val="22"/>
        </w:rPr>
        <w:t>Por ello, el Reglamento de la Ley en comento, en su artículo 90, indica cuales lo son los supuestos que deberán observarse para llevar a cabo dicho procedimiento:</w:t>
      </w:r>
    </w:p>
    <w:p w14:paraId="550427D5" w14:textId="77777777" w:rsidR="008455C9" w:rsidRPr="00302A22" w:rsidRDefault="008455C9"/>
    <w:p w14:paraId="1B78F0E5" w14:textId="77777777" w:rsidR="008455C9" w:rsidRPr="00302A22" w:rsidRDefault="00857949">
      <w:pPr>
        <w:pBdr>
          <w:top w:val="nil"/>
          <w:left w:val="nil"/>
          <w:bottom w:val="nil"/>
          <w:right w:val="nil"/>
          <w:between w:val="nil"/>
        </w:pBdr>
        <w:ind w:left="851" w:right="843"/>
        <w:jc w:val="both"/>
        <w:rPr>
          <w:color w:val="000000"/>
        </w:rPr>
      </w:pPr>
      <w:r w:rsidRPr="00302A22">
        <w:rPr>
          <w:rFonts w:ascii="Palatino Linotype" w:eastAsia="Palatino Linotype" w:hAnsi="Palatino Linotype" w:cs="Palatino Linotype"/>
          <w:b/>
          <w:i/>
          <w:color w:val="000000"/>
          <w:sz w:val="22"/>
          <w:szCs w:val="22"/>
        </w:rPr>
        <w:t>Artículo 90.-</w:t>
      </w:r>
      <w:r w:rsidRPr="00302A22">
        <w:rPr>
          <w:rFonts w:ascii="Palatino Linotype" w:eastAsia="Palatino Linotype" w:hAnsi="Palatino Linotype" w:cs="Palatino Linotype"/>
          <w:i/>
          <w:color w:val="000000"/>
          <w:sz w:val="22"/>
          <w:szCs w:val="22"/>
        </w:rPr>
        <w:t xml:space="preserve"> En el procedimiento de invitación restringida se deberá observar lo siguiente:</w:t>
      </w:r>
    </w:p>
    <w:p w14:paraId="09BE44DB" w14:textId="77777777" w:rsidR="008455C9" w:rsidRPr="00302A22" w:rsidRDefault="008455C9"/>
    <w:p w14:paraId="636439DB" w14:textId="77777777" w:rsidR="008455C9" w:rsidRPr="00302A22" w:rsidRDefault="00857949">
      <w:pPr>
        <w:pBdr>
          <w:top w:val="nil"/>
          <w:left w:val="nil"/>
          <w:bottom w:val="nil"/>
          <w:right w:val="nil"/>
          <w:between w:val="nil"/>
        </w:pBdr>
        <w:ind w:left="851" w:right="843"/>
        <w:jc w:val="both"/>
        <w:rPr>
          <w:color w:val="000000"/>
        </w:rPr>
      </w:pPr>
      <w:r w:rsidRPr="00302A22">
        <w:rPr>
          <w:rFonts w:ascii="Palatino Linotype" w:eastAsia="Palatino Linotype" w:hAnsi="Palatino Linotype" w:cs="Palatino Linotype"/>
          <w:b/>
          <w:i/>
          <w:color w:val="000000"/>
          <w:sz w:val="22"/>
          <w:szCs w:val="22"/>
          <w:u w:val="single"/>
        </w:rPr>
        <w:t>I. Se invitará a un mínimo de tres personas seleccionadas</w:t>
      </w:r>
      <w:r w:rsidRPr="00302A22">
        <w:rPr>
          <w:rFonts w:ascii="Palatino Linotype" w:eastAsia="Palatino Linotype" w:hAnsi="Palatino Linotype" w:cs="Palatino Linotype"/>
          <w:i/>
          <w:color w:val="000000"/>
          <w:sz w:val="22"/>
          <w:szCs w:val="22"/>
        </w:rPr>
        <w:t xml:space="preserve"> de entre las que se encuentren inscritas en el catálogo de proveedores y de prestadores de servicios.</w:t>
      </w:r>
    </w:p>
    <w:p w14:paraId="170C7E86" w14:textId="77777777" w:rsidR="008455C9" w:rsidRPr="00302A22" w:rsidRDefault="00857949">
      <w:pPr>
        <w:pBdr>
          <w:top w:val="nil"/>
          <w:left w:val="nil"/>
          <w:bottom w:val="nil"/>
          <w:right w:val="nil"/>
          <w:between w:val="nil"/>
        </w:pBdr>
        <w:ind w:left="851" w:right="843"/>
        <w:jc w:val="both"/>
        <w:rPr>
          <w:color w:val="000000"/>
        </w:rPr>
      </w:pPr>
      <w:r w:rsidRPr="00302A22">
        <w:rPr>
          <w:rFonts w:ascii="Palatino Linotype" w:eastAsia="Palatino Linotype" w:hAnsi="Palatino Linotype" w:cs="Palatino Linotype"/>
          <w:i/>
          <w:color w:val="000000"/>
          <w:sz w:val="22"/>
          <w:szCs w:val="22"/>
        </w:rPr>
        <w:t>Se podrá invitar a personas que no se encuentren inscritas, cuando en el giro correspondiente del catálogo de proveedores y prestadores de servicios no exista el registro mínimo de personas requeridas para tal modalidad;</w:t>
      </w:r>
    </w:p>
    <w:p w14:paraId="555E86BD" w14:textId="77777777" w:rsidR="008455C9" w:rsidRPr="00302A22" w:rsidRDefault="00857949">
      <w:pPr>
        <w:pBdr>
          <w:top w:val="nil"/>
          <w:left w:val="nil"/>
          <w:bottom w:val="nil"/>
          <w:right w:val="nil"/>
          <w:between w:val="nil"/>
        </w:pBdr>
        <w:ind w:left="851" w:right="843"/>
        <w:jc w:val="both"/>
        <w:rPr>
          <w:color w:val="000000"/>
        </w:rPr>
      </w:pPr>
      <w:r w:rsidRPr="00302A22">
        <w:rPr>
          <w:rFonts w:ascii="Palatino Linotype" w:eastAsia="Palatino Linotype" w:hAnsi="Palatino Linotype" w:cs="Palatino Linotype"/>
          <w:i/>
          <w:color w:val="000000"/>
          <w:sz w:val="22"/>
          <w:szCs w:val="22"/>
        </w:rPr>
        <w:t>II. Las bases de la invitación restringida indicarán los aspectos de la adquisición o contratación; y</w:t>
      </w:r>
    </w:p>
    <w:p w14:paraId="2663D302" w14:textId="77777777" w:rsidR="008455C9" w:rsidRPr="00302A22" w:rsidRDefault="00857949">
      <w:pPr>
        <w:pBdr>
          <w:top w:val="nil"/>
          <w:left w:val="nil"/>
          <w:bottom w:val="nil"/>
          <w:right w:val="nil"/>
          <w:between w:val="nil"/>
        </w:pBdr>
        <w:ind w:left="851" w:right="843"/>
        <w:jc w:val="both"/>
        <w:rPr>
          <w:color w:val="000000"/>
        </w:rPr>
      </w:pPr>
      <w:r w:rsidRPr="00302A22">
        <w:rPr>
          <w:rFonts w:ascii="Palatino Linotype" w:eastAsia="Palatino Linotype" w:hAnsi="Palatino Linotype" w:cs="Palatino Linotype"/>
          <w:i/>
          <w:color w:val="000000"/>
          <w:sz w:val="22"/>
          <w:szCs w:val="22"/>
        </w:rPr>
        <w:t>II. Serán aplicables, en lo conducente, las disposiciones de la licitación pública.</w:t>
      </w:r>
      <w:r w:rsidRPr="00302A22">
        <w:rPr>
          <w:rFonts w:ascii="Palatino Linotype" w:eastAsia="Palatino Linotype" w:hAnsi="Palatino Linotype" w:cs="Palatino Linotype"/>
          <w:b/>
          <w:i/>
          <w:color w:val="000000"/>
          <w:sz w:val="22"/>
          <w:szCs w:val="22"/>
        </w:rPr>
        <w:t>”</w:t>
      </w:r>
    </w:p>
    <w:p w14:paraId="5EA2BF1A" w14:textId="77777777" w:rsidR="008455C9" w:rsidRPr="00302A22" w:rsidRDefault="00857949">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302A22">
        <w:rPr>
          <w:rFonts w:ascii="Palatino Linotype" w:eastAsia="Palatino Linotype" w:hAnsi="Palatino Linotype" w:cs="Palatino Linotype"/>
          <w:color w:val="000000"/>
        </w:rPr>
        <w:t xml:space="preserve">En conclusión, para los procedimientos de invitación restringida y licitación pública se desarrollan en los mismos términos, con la única diferencia que para las </w:t>
      </w:r>
      <w:r w:rsidRPr="00302A22">
        <w:rPr>
          <w:rFonts w:ascii="Palatino Linotype" w:eastAsia="Palatino Linotype" w:hAnsi="Palatino Linotype" w:cs="Palatino Linotype"/>
          <w:color w:val="000000"/>
        </w:rPr>
        <w:lastRenderedPageBreak/>
        <w:t xml:space="preserve">licitaciones se emiten convocatorias públicas y para las invitaciones restringidas, se invitará a un mínimo de tres personas seleccionadas. </w:t>
      </w:r>
    </w:p>
    <w:p w14:paraId="248A3E4F" w14:textId="77777777" w:rsidR="008455C9" w:rsidRPr="00302A22" w:rsidRDefault="00857949">
      <w:pPr>
        <w:pBdr>
          <w:top w:val="nil"/>
          <w:left w:val="nil"/>
          <w:bottom w:val="nil"/>
          <w:right w:val="nil"/>
          <w:between w:val="nil"/>
        </w:pBdr>
        <w:spacing w:before="240" w:after="240" w:line="360" w:lineRule="auto"/>
        <w:jc w:val="both"/>
        <w:rPr>
          <w:color w:val="000000"/>
        </w:rPr>
      </w:pPr>
      <w:r w:rsidRPr="00302A22">
        <w:rPr>
          <w:rFonts w:ascii="Palatino Linotype" w:eastAsia="Palatino Linotype" w:hAnsi="Palatino Linotype" w:cs="Palatino Linotype"/>
          <w:color w:val="000000"/>
        </w:rPr>
        <w:t xml:space="preserve">Asimismo, debe decirse que los </w:t>
      </w:r>
      <w:r w:rsidRPr="00302A22">
        <w:rPr>
          <w:rFonts w:ascii="Palatino Linotype" w:eastAsia="Palatino Linotype" w:hAnsi="Palatino Linotype" w:cs="Palatino Linotype"/>
          <w:b/>
          <w:color w:val="000000"/>
          <w:u w:val="single"/>
        </w:rPr>
        <w:t>expedientes de las adquisiciones</w:t>
      </w:r>
      <w:r w:rsidRPr="00302A22">
        <w:rPr>
          <w:rFonts w:ascii="Palatino Linotype" w:eastAsia="Palatino Linotype" w:hAnsi="Palatino Linotype" w:cs="Palatino Linotype"/>
          <w:color w:val="000000"/>
        </w:rPr>
        <w:t xml:space="preserve">, arrendamientos, enajenaciones </w:t>
      </w:r>
      <w:r w:rsidRPr="00302A22">
        <w:rPr>
          <w:rFonts w:ascii="Palatino Linotype" w:eastAsia="Palatino Linotype" w:hAnsi="Palatino Linotype" w:cs="Palatino Linotype"/>
          <w:b/>
          <w:color w:val="000000"/>
          <w:u w:val="single"/>
        </w:rPr>
        <w:t>y servicios</w:t>
      </w:r>
      <w:r w:rsidRPr="00302A22">
        <w:rPr>
          <w:rFonts w:ascii="Palatino Linotype" w:eastAsia="Palatino Linotype" w:hAnsi="Palatino Linotype" w:cs="Palatino Linotype"/>
          <w:color w:val="000000"/>
        </w:rPr>
        <w:t>, se encuentra considerada como una de las obligaciones de transparencias comunes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de la de la Ley de Transparencia y Acceso a la Información Pública del Estado de México y Municipios, en su fracción XXIX, dispone lo siguiente:</w:t>
      </w:r>
    </w:p>
    <w:p w14:paraId="66852BD2" w14:textId="77777777" w:rsidR="008455C9" w:rsidRPr="00302A22" w:rsidRDefault="00857949">
      <w:pPr>
        <w:pBdr>
          <w:top w:val="nil"/>
          <w:left w:val="nil"/>
          <w:bottom w:val="nil"/>
          <w:right w:val="nil"/>
          <w:between w:val="nil"/>
        </w:pBdr>
        <w:ind w:left="851" w:right="843"/>
        <w:jc w:val="both"/>
        <w:rPr>
          <w:color w:val="000000"/>
        </w:rPr>
      </w:pPr>
      <w:r w:rsidRPr="00302A22">
        <w:rPr>
          <w:rFonts w:ascii="Palatino Linotype" w:eastAsia="Palatino Linotype" w:hAnsi="Palatino Linotype" w:cs="Palatino Linotype"/>
          <w:b/>
          <w:i/>
          <w:color w:val="000000"/>
          <w:sz w:val="22"/>
          <w:szCs w:val="22"/>
        </w:rPr>
        <w:t>“Artículo 92. </w:t>
      </w:r>
      <w:r w:rsidRPr="00302A22">
        <w:rPr>
          <w:rFonts w:ascii="Palatino Linotype" w:eastAsia="Palatino Linotype" w:hAnsi="Palatino Linotype" w:cs="Palatino Linotype"/>
          <w:i/>
          <w:color w:val="000000"/>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DEF104D" w14:textId="77777777" w:rsidR="008455C9" w:rsidRPr="00302A22" w:rsidRDefault="00857949">
      <w:pPr>
        <w:pBdr>
          <w:top w:val="nil"/>
          <w:left w:val="nil"/>
          <w:bottom w:val="nil"/>
          <w:right w:val="nil"/>
          <w:between w:val="nil"/>
        </w:pBdr>
        <w:ind w:left="851" w:right="843"/>
        <w:jc w:val="both"/>
        <w:rPr>
          <w:color w:val="000000"/>
        </w:rPr>
      </w:pPr>
      <w:r w:rsidRPr="00302A22">
        <w:rPr>
          <w:rFonts w:ascii="Palatino Linotype" w:eastAsia="Palatino Linotype" w:hAnsi="Palatino Linotype" w:cs="Palatino Linotype"/>
          <w:i/>
          <w:color w:val="000000"/>
          <w:sz w:val="22"/>
          <w:szCs w:val="22"/>
        </w:rPr>
        <w:t>(…)</w:t>
      </w:r>
    </w:p>
    <w:p w14:paraId="77511ADC" w14:textId="77777777" w:rsidR="008455C9" w:rsidRPr="00302A22" w:rsidRDefault="008455C9"/>
    <w:p w14:paraId="7D804F4C" w14:textId="77777777" w:rsidR="008455C9" w:rsidRPr="00302A22" w:rsidRDefault="00857949">
      <w:pPr>
        <w:pBdr>
          <w:top w:val="nil"/>
          <w:left w:val="nil"/>
          <w:bottom w:val="nil"/>
          <w:right w:val="nil"/>
          <w:between w:val="nil"/>
        </w:pBdr>
        <w:ind w:left="851" w:right="843"/>
        <w:jc w:val="both"/>
        <w:rPr>
          <w:color w:val="000000"/>
        </w:rPr>
      </w:pPr>
      <w:r w:rsidRPr="00302A22">
        <w:rPr>
          <w:rFonts w:ascii="Palatino Linotype" w:eastAsia="Palatino Linotype" w:hAnsi="Palatino Linotype" w:cs="Palatino Linotype"/>
          <w:b/>
          <w:i/>
          <w:color w:val="000000"/>
          <w:sz w:val="22"/>
          <w:szCs w:val="22"/>
        </w:rPr>
        <w:t>XXIX. </w:t>
      </w:r>
      <w:r w:rsidRPr="00302A22">
        <w:rPr>
          <w:rFonts w:ascii="Palatino Linotype" w:eastAsia="Palatino Linotype" w:hAnsi="Palatino Linotype" w:cs="Palatino Linotype"/>
          <w:i/>
          <w:color w:val="000000"/>
          <w:sz w:val="22"/>
          <w:szCs w:val="22"/>
        </w:rPr>
        <w:t>La información sobre los procesos y resultados sobre procedimientos de adjudicación directa, invitación restringida y licitación de cualquier naturaleza, </w:t>
      </w:r>
      <w:r w:rsidRPr="00302A22">
        <w:rPr>
          <w:rFonts w:ascii="Palatino Linotype" w:eastAsia="Palatino Linotype" w:hAnsi="Palatino Linotype" w:cs="Palatino Linotype"/>
          <w:b/>
          <w:i/>
          <w:color w:val="000000"/>
          <w:sz w:val="22"/>
          <w:szCs w:val="22"/>
          <w:u w:val="single"/>
        </w:rPr>
        <w:t>incluyendo la versión pública del expediente respectivo y de los contratos</w:t>
      </w:r>
      <w:r w:rsidRPr="00302A22">
        <w:rPr>
          <w:rFonts w:ascii="Palatino Linotype" w:eastAsia="Palatino Linotype" w:hAnsi="Palatino Linotype" w:cs="Palatino Linotype"/>
          <w:i/>
          <w:color w:val="000000"/>
          <w:sz w:val="22"/>
          <w:szCs w:val="22"/>
        </w:rPr>
        <w:t> celebrados, que deberán contener, por los menos, lo siguiente:</w:t>
      </w:r>
    </w:p>
    <w:p w14:paraId="3E6F0DAC" w14:textId="77777777" w:rsidR="008455C9" w:rsidRPr="00302A22" w:rsidRDefault="00857949">
      <w:pPr>
        <w:pBdr>
          <w:top w:val="nil"/>
          <w:left w:val="nil"/>
          <w:bottom w:val="nil"/>
          <w:right w:val="nil"/>
          <w:between w:val="nil"/>
        </w:pBdr>
        <w:ind w:left="851" w:right="843"/>
        <w:jc w:val="both"/>
        <w:rPr>
          <w:color w:val="000000"/>
        </w:rPr>
      </w:pPr>
      <w:r w:rsidRPr="00302A22">
        <w:rPr>
          <w:rFonts w:ascii="Palatino Linotype" w:eastAsia="Palatino Linotype" w:hAnsi="Palatino Linotype" w:cs="Palatino Linotype"/>
          <w:b/>
          <w:i/>
          <w:color w:val="000000"/>
          <w:sz w:val="22"/>
          <w:szCs w:val="22"/>
          <w:u w:val="single"/>
        </w:rPr>
        <w:t>a) De licitaciones públicas o procedimientos de invitación restringida</w:t>
      </w:r>
      <w:r w:rsidRPr="00302A22">
        <w:rPr>
          <w:rFonts w:ascii="Palatino Linotype" w:eastAsia="Palatino Linotype" w:hAnsi="Palatino Linotype" w:cs="Palatino Linotype"/>
          <w:i/>
          <w:color w:val="000000"/>
          <w:sz w:val="22"/>
          <w:szCs w:val="22"/>
        </w:rPr>
        <w:t>:</w:t>
      </w:r>
    </w:p>
    <w:p w14:paraId="456C4B16" w14:textId="77777777" w:rsidR="008455C9" w:rsidRPr="00302A22" w:rsidRDefault="00857949">
      <w:pPr>
        <w:pBdr>
          <w:top w:val="nil"/>
          <w:left w:val="nil"/>
          <w:bottom w:val="nil"/>
          <w:right w:val="nil"/>
          <w:between w:val="nil"/>
        </w:pBdr>
        <w:ind w:left="851" w:right="843"/>
        <w:jc w:val="both"/>
        <w:rPr>
          <w:b/>
          <w:color w:val="000000"/>
          <w:u w:val="single"/>
        </w:rPr>
      </w:pPr>
      <w:r w:rsidRPr="00302A22">
        <w:rPr>
          <w:rFonts w:ascii="Palatino Linotype" w:eastAsia="Palatino Linotype" w:hAnsi="Palatino Linotype" w:cs="Palatino Linotype"/>
          <w:b/>
          <w:i/>
          <w:color w:val="000000"/>
          <w:sz w:val="22"/>
          <w:szCs w:val="22"/>
          <w:u w:val="single"/>
        </w:rPr>
        <w:t>1) La convocatoria o invitación emitida, así como los fundamentos legales aplicados para llevarla a cabo;</w:t>
      </w:r>
    </w:p>
    <w:p w14:paraId="66896F65" w14:textId="77777777" w:rsidR="008455C9" w:rsidRPr="00302A22" w:rsidRDefault="00857949">
      <w:pPr>
        <w:pBdr>
          <w:top w:val="nil"/>
          <w:left w:val="nil"/>
          <w:bottom w:val="nil"/>
          <w:right w:val="nil"/>
          <w:between w:val="nil"/>
        </w:pBdr>
        <w:ind w:left="851" w:right="843"/>
        <w:jc w:val="both"/>
        <w:rPr>
          <w:color w:val="000000"/>
        </w:rPr>
      </w:pPr>
      <w:r w:rsidRPr="00302A22">
        <w:rPr>
          <w:rFonts w:ascii="Palatino Linotype" w:eastAsia="Palatino Linotype" w:hAnsi="Palatino Linotype" w:cs="Palatino Linotype"/>
          <w:b/>
          <w:i/>
          <w:color w:val="000000"/>
          <w:sz w:val="22"/>
          <w:szCs w:val="22"/>
        </w:rPr>
        <w:t>2) </w:t>
      </w:r>
      <w:r w:rsidRPr="00302A22">
        <w:rPr>
          <w:rFonts w:ascii="Palatino Linotype" w:eastAsia="Palatino Linotype" w:hAnsi="Palatino Linotype" w:cs="Palatino Linotype"/>
          <w:i/>
          <w:color w:val="000000"/>
          <w:sz w:val="22"/>
          <w:szCs w:val="22"/>
        </w:rPr>
        <w:t>Los nombres de los participantes o invitados;</w:t>
      </w:r>
    </w:p>
    <w:p w14:paraId="41835ED1" w14:textId="77777777" w:rsidR="008455C9" w:rsidRPr="00302A22" w:rsidRDefault="00857949">
      <w:pPr>
        <w:pBdr>
          <w:top w:val="nil"/>
          <w:left w:val="nil"/>
          <w:bottom w:val="nil"/>
          <w:right w:val="nil"/>
          <w:between w:val="nil"/>
        </w:pBdr>
        <w:ind w:left="851" w:right="843"/>
        <w:jc w:val="both"/>
        <w:rPr>
          <w:color w:val="000000"/>
        </w:rPr>
      </w:pPr>
      <w:r w:rsidRPr="00302A22">
        <w:rPr>
          <w:rFonts w:ascii="Palatino Linotype" w:eastAsia="Palatino Linotype" w:hAnsi="Palatino Linotype" w:cs="Palatino Linotype"/>
          <w:b/>
          <w:i/>
          <w:color w:val="000000"/>
          <w:sz w:val="22"/>
          <w:szCs w:val="22"/>
        </w:rPr>
        <w:t>3) </w:t>
      </w:r>
      <w:r w:rsidRPr="00302A22">
        <w:rPr>
          <w:rFonts w:ascii="Palatino Linotype" w:eastAsia="Palatino Linotype" w:hAnsi="Palatino Linotype" w:cs="Palatino Linotype"/>
          <w:i/>
          <w:color w:val="000000"/>
          <w:sz w:val="22"/>
          <w:szCs w:val="22"/>
        </w:rPr>
        <w:t>El nombre del ganador y las razones que lo justifican;</w:t>
      </w:r>
    </w:p>
    <w:p w14:paraId="67D94BB2" w14:textId="77777777" w:rsidR="008455C9" w:rsidRPr="00302A22" w:rsidRDefault="00857949">
      <w:pPr>
        <w:pBdr>
          <w:top w:val="nil"/>
          <w:left w:val="nil"/>
          <w:bottom w:val="nil"/>
          <w:right w:val="nil"/>
          <w:between w:val="nil"/>
        </w:pBdr>
        <w:ind w:left="851" w:right="843"/>
        <w:jc w:val="both"/>
        <w:rPr>
          <w:color w:val="000000"/>
        </w:rPr>
      </w:pPr>
      <w:r w:rsidRPr="00302A22">
        <w:rPr>
          <w:rFonts w:ascii="Palatino Linotype" w:eastAsia="Palatino Linotype" w:hAnsi="Palatino Linotype" w:cs="Palatino Linotype"/>
          <w:b/>
          <w:i/>
          <w:color w:val="000000"/>
          <w:sz w:val="22"/>
          <w:szCs w:val="22"/>
        </w:rPr>
        <w:t>4) </w:t>
      </w:r>
      <w:r w:rsidRPr="00302A22">
        <w:rPr>
          <w:rFonts w:ascii="Palatino Linotype" w:eastAsia="Palatino Linotype" w:hAnsi="Palatino Linotype" w:cs="Palatino Linotype"/>
          <w:i/>
          <w:color w:val="000000"/>
          <w:sz w:val="22"/>
          <w:szCs w:val="22"/>
        </w:rPr>
        <w:t>El área solicitante y la responsable de su ejecución;</w:t>
      </w:r>
    </w:p>
    <w:p w14:paraId="1639C85A" w14:textId="77777777" w:rsidR="008455C9" w:rsidRPr="00302A22" w:rsidRDefault="00857949">
      <w:pPr>
        <w:pBdr>
          <w:top w:val="nil"/>
          <w:left w:val="nil"/>
          <w:bottom w:val="nil"/>
          <w:right w:val="nil"/>
          <w:between w:val="nil"/>
        </w:pBdr>
        <w:ind w:left="851" w:right="843"/>
        <w:jc w:val="both"/>
        <w:rPr>
          <w:color w:val="000000"/>
        </w:rPr>
      </w:pPr>
      <w:r w:rsidRPr="00302A22">
        <w:rPr>
          <w:rFonts w:ascii="Palatino Linotype" w:eastAsia="Palatino Linotype" w:hAnsi="Palatino Linotype" w:cs="Palatino Linotype"/>
          <w:b/>
          <w:i/>
          <w:color w:val="000000"/>
          <w:sz w:val="22"/>
          <w:szCs w:val="22"/>
        </w:rPr>
        <w:t>5) </w:t>
      </w:r>
      <w:r w:rsidRPr="00302A22">
        <w:rPr>
          <w:rFonts w:ascii="Palatino Linotype" w:eastAsia="Palatino Linotype" w:hAnsi="Palatino Linotype" w:cs="Palatino Linotype"/>
          <w:i/>
          <w:color w:val="000000"/>
          <w:sz w:val="22"/>
          <w:szCs w:val="22"/>
        </w:rPr>
        <w:t>Las convocatorias e invitaciones emitidas;</w:t>
      </w:r>
    </w:p>
    <w:p w14:paraId="41C7F29F" w14:textId="77777777" w:rsidR="008455C9" w:rsidRPr="00302A22" w:rsidRDefault="00857949">
      <w:pPr>
        <w:pBdr>
          <w:top w:val="nil"/>
          <w:left w:val="nil"/>
          <w:bottom w:val="nil"/>
          <w:right w:val="nil"/>
          <w:between w:val="nil"/>
        </w:pBdr>
        <w:ind w:left="851" w:right="843"/>
        <w:jc w:val="both"/>
        <w:rPr>
          <w:color w:val="000000"/>
        </w:rPr>
      </w:pPr>
      <w:r w:rsidRPr="00302A22">
        <w:rPr>
          <w:rFonts w:ascii="Palatino Linotype" w:eastAsia="Palatino Linotype" w:hAnsi="Palatino Linotype" w:cs="Palatino Linotype"/>
          <w:b/>
          <w:i/>
          <w:color w:val="000000"/>
          <w:sz w:val="22"/>
          <w:szCs w:val="22"/>
        </w:rPr>
        <w:lastRenderedPageBreak/>
        <w:t>6)</w:t>
      </w:r>
      <w:r w:rsidRPr="00302A22">
        <w:rPr>
          <w:rFonts w:ascii="Palatino Linotype" w:eastAsia="Palatino Linotype" w:hAnsi="Palatino Linotype" w:cs="Palatino Linotype"/>
          <w:i/>
          <w:color w:val="000000"/>
          <w:sz w:val="22"/>
          <w:szCs w:val="22"/>
        </w:rPr>
        <w:t> Los dictámenes y fallo de adjudicación;</w:t>
      </w:r>
    </w:p>
    <w:p w14:paraId="2EB39401" w14:textId="77777777" w:rsidR="008455C9" w:rsidRPr="00302A22" w:rsidRDefault="00857949">
      <w:pPr>
        <w:pBdr>
          <w:top w:val="nil"/>
          <w:left w:val="nil"/>
          <w:bottom w:val="nil"/>
          <w:right w:val="nil"/>
          <w:between w:val="nil"/>
        </w:pBdr>
        <w:ind w:left="851" w:right="843"/>
        <w:jc w:val="both"/>
        <w:rPr>
          <w:color w:val="000000"/>
        </w:rPr>
      </w:pPr>
      <w:r w:rsidRPr="00302A22">
        <w:rPr>
          <w:rFonts w:ascii="Palatino Linotype" w:eastAsia="Palatino Linotype" w:hAnsi="Palatino Linotype" w:cs="Palatino Linotype"/>
          <w:b/>
          <w:i/>
          <w:color w:val="000000"/>
          <w:sz w:val="22"/>
          <w:szCs w:val="22"/>
          <w:u w:val="single"/>
        </w:rPr>
        <w:t>7</w:t>
      </w:r>
      <w:r w:rsidRPr="00302A22">
        <w:rPr>
          <w:rFonts w:ascii="Palatino Linotype" w:eastAsia="Palatino Linotype" w:hAnsi="Palatino Linotype" w:cs="Palatino Linotype"/>
          <w:i/>
          <w:color w:val="000000"/>
          <w:sz w:val="22"/>
          <w:szCs w:val="22"/>
        </w:rPr>
        <w:t>) El contrato</w:t>
      </w:r>
      <w:r w:rsidRPr="00302A22">
        <w:rPr>
          <w:rFonts w:ascii="Palatino Linotype" w:eastAsia="Palatino Linotype" w:hAnsi="Palatino Linotype" w:cs="Palatino Linotype"/>
          <w:b/>
          <w:i/>
          <w:color w:val="000000"/>
          <w:sz w:val="22"/>
          <w:szCs w:val="22"/>
          <w:u w:val="single"/>
        </w:rPr>
        <w:t xml:space="preserve"> </w:t>
      </w:r>
      <w:r w:rsidRPr="00302A22">
        <w:rPr>
          <w:rFonts w:ascii="Palatino Linotype" w:eastAsia="Palatino Linotype" w:hAnsi="Palatino Linotype" w:cs="Palatino Linotype"/>
          <w:i/>
          <w:color w:val="000000"/>
          <w:sz w:val="22"/>
          <w:szCs w:val="22"/>
        </w:rPr>
        <w:t>y, en su caso, sus anexos;</w:t>
      </w:r>
    </w:p>
    <w:p w14:paraId="3A41C6D3" w14:textId="77777777" w:rsidR="008455C9" w:rsidRPr="00302A22" w:rsidRDefault="00857949">
      <w:pPr>
        <w:pBdr>
          <w:top w:val="nil"/>
          <w:left w:val="nil"/>
          <w:bottom w:val="nil"/>
          <w:right w:val="nil"/>
          <w:between w:val="nil"/>
        </w:pBdr>
        <w:ind w:left="851" w:right="843"/>
        <w:jc w:val="both"/>
        <w:rPr>
          <w:color w:val="000000"/>
        </w:rPr>
      </w:pPr>
      <w:r w:rsidRPr="00302A22">
        <w:rPr>
          <w:rFonts w:ascii="Palatino Linotype" w:eastAsia="Palatino Linotype" w:hAnsi="Palatino Linotype" w:cs="Palatino Linotype"/>
          <w:b/>
          <w:i/>
          <w:color w:val="000000"/>
          <w:sz w:val="22"/>
          <w:szCs w:val="22"/>
        </w:rPr>
        <w:t>8) </w:t>
      </w:r>
      <w:r w:rsidRPr="00302A22">
        <w:rPr>
          <w:rFonts w:ascii="Palatino Linotype" w:eastAsia="Palatino Linotype" w:hAnsi="Palatino Linotype" w:cs="Palatino Linotype"/>
          <w:i/>
          <w:color w:val="000000"/>
          <w:sz w:val="22"/>
          <w:szCs w:val="22"/>
        </w:rPr>
        <w:t>Los mecanismos de vigilancia y supervisión, incluyendo en su caso, los estudios de impacto urbano y ambiental, según corresponda;</w:t>
      </w:r>
    </w:p>
    <w:p w14:paraId="08756C0A" w14:textId="77777777" w:rsidR="008455C9" w:rsidRPr="00302A22" w:rsidRDefault="00857949">
      <w:pPr>
        <w:pBdr>
          <w:top w:val="nil"/>
          <w:left w:val="nil"/>
          <w:bottom w:val="nil"/>
          <w:right w:val="nil"/>
          <w:between w:val="nil"/>
        </w:pBdr>
        <w:ind w:left="851" w:right="843"/>
        <w:jc w:val="both"/>
        <w:rPr>
          <w:color w:val="000000"/>
        </w:rPr>
      </w:pPr>
      <w:r w:rsidRPr="00302A22">
        <w:rPr>
          <w:rFonts w:ascii="Palatino Linotype" w:eastAsia="Palatino Linotype" w:hAnsi="Palatino Linotype" w:cs="Palatino Linotype"/>
          <w:b/>
          <w:i/>
          <w:color w:val="000000"/>
          <w:sz w:val="22"/>
          <w:szCs w:val="22"/>
        </w:rPr>
        <w:t>9) </w:t>
      </w:r>
      <w:r w:rsidRPr="00302A22">
        <w:rPr>
          <w:rFonts w:ascii="Palatino Linotype" w:eastAsia="Palatino Linotype" w:hAnsi="Palatino Linotype" w:cs="Palatino Linotype"/>
          <w:i/>
          <w:color w:val="000000"/>
          <w:sz w:val="22"/>
          <w:szCs w:val="22"/>
        </w:rPr>
        <w:t>La partida presupuestal, de conformidad con el clasificador por objeto del gasto, en el caso de ser aplicable;</w:t>
      </w:r>
    </w:p>
    <w:p w14:paraId="1BBE77E1" w14:textId="77777777" w:rsidR="008455C9" w:rsidRPr="00302A22" w:rsidRDefault="00857949">
      <w:pPr>
        <w:pBdr>
          <w:top w:val="nil"/>
          <w:left w:val="nil"/>
          <w:bottom w:val="nil"/>
          <w:right w:val="nil"/>
          <w:between w:val="nil"/>
        </w:pBdr>
        <w:ind w:left="851" w:right="843"/>
        <w:jc w:val="both"/>
        <w:rPr>
          <w:color w:val="000000"/>
        </w:rPr>
      </w:pPr>
      <w:r w:rsidRPr="00302A22">
        <w:rPr>
          <w:rFonts w:ascii="Palatino Linotype" w:eastAsia="Palatino Linotype" w:hAnsi="Palatino Linotype" w:cs="Palatino Linotype"/>
          <w:b/>
          <w:i/>
          <w:color w:val="000000"/>
          <w:sz w:val="22"/>
          <w:szCs w:val="22"/>
        </w:rPr>
        <w:t>10) </w:t>
      </w:r>
      <w:r w:rsidRPr="00302A22">
        <w:rPr>
          <w:rFonts w:ascii="Palatino Linotype" w:eastAsia="Palatino Linotype" w:hAnsi="Palatino Linotype" w:cs="Palatino Linotype"/>
          <w:i/>
          <w:color w:val="000000"/>
          <w:sz w:val="22"/>
          <w:szCs w:val="22"/>
        </w:rPr>
        <w:t>Origen de los recursos especificando si son federales, estatales o municipales</w:t>
      </w:r>
      <w:r w:rsidRPr="00302A22">
        <w:rPr>
          <w:rFonts w:ascii="Palatino Linotype" w:eastAsia="Palatino Linotype" w:hAnsi="Palatino Linotype" w:cs="Palatino Linotype"/>
          <w:b/>
          <w:i/>
          <w:color w:val="000000"/>
          <w:sz w:val="22"/>
          <w:szCs w:val="22"/>
        </w:rPr>
        <w:t xml:space="preserve">, </w:t>
      </w:r>
      <w:r w:rsidRPr="00302A22">
        <w:rPr>
          <w:rFonts w:ascii="Palatino Linotype" w:eastAsia="Palatino Linotype" w:hAnsi="Palatino Linotype" w:cs="Palatino Linotype"/>
          <w:i/>
          <w:color w:val="000000"/>
          <w:sz w:val="22"/>
          <w:szCs w:val="22"/>
        </w:rPr>
        <w:t>así como el tipo de fondo de participación o aportación respectiva;</w:t>
      </w:r>
    </w:p>
    <w:p w14:paraId="7509A7B6" w14:textId="77777777" w:rsidR="008455C9" w:rsidRPr="00302A22" w:rsidRDefault="00857949">
      <w:pPr>
        <w:pBdr>
          <w:top w:val="nil"/>
          <w:left w:val="nil"/>
          <w:bottom w:val="nil"/>
          <w:right w:val="nil"/>
          <w:between w:val="nil"/>
        </w:pBdr>
        <w:ind w:left="851" w:right="843"/>
        <w:jc w:val="both"/>
        <w:rPr>
          <w:color w:val="000000"/>
        </w:rPr>
      </w:pPr>
      <w:r w:rsidRPr="00302A22">
        <w:rPr>
          <w:rFonts w:ascii="Palatino Linotype" w:eastAsia="Palatino Linotype" w:hAnsi="Palatino Linotype" w:cs="Palatino Linotype"/>
          <w:b/>
          <w:i/>
          <w:color w:val="000000"/>
          <w:sz w:val="22"/>
          <w:szCs w:val="22"/>
        </w:rPr>
        <w:t>11) </w:t>
      </w:r>
      <w:r w:rsidRPr="00302A22">
        <w:rPr>
          <w:rFonts w:ascii="Palatino Linotype" w:eastAsia="Palatino Linotype" w:hAnsi="Palatino Linotype" w:cs="Palatino Linotype"/>
          <w:i/>
          <w:color w:val="000000"/>
          <w:sz w:val="22"/>
          <w:szCs w:val="22"/>
        </w:rPr>
        <w:t>Los convenios modificatorios que, en su caso, sean firmados, precisando el objeto y la fecha de celebración;</w:t>
      </w:r>
    </w:p>
    <w:p w14:paraId="0E73DB12" w14:textId="77777777" w:rsidR="008455C9" w:rsidRPr="00302A22" w:rsidRDefault="00857949">
      <w:pPr>
        <w:pBdr>
          <w:top w:val="nil"/>
          <w:left w:val="nil"/>
          <w:bottom w:val="nil"/>
          <w:right w:val="nil"/>
          <w:between w:val="nil"/>
        </w:pBdr>
        <w:ind w:left="851" w:right="843"/>
        <w:jc w:val="both"/>
        <w:rPr>
          <w:color w:val="000000"/>
        </w:rPr>
      </w:pPr>
      <w:r w:rsidRPr="00302A22">
        <w:rPr>
          <w:rFonts w:ascii="Palatino Linotype" w:eastAsia="Palatino Linotype" w:hAnsi="Palatino Linotype" w:cs="Palatino Linotype"/>
          <w:b/>
          <w:i/>
          <w:color w:val="000000"/>
          <w:sz w:val="22"/>
          <w:szCs w:val="22"/>
        </w:rPr>
        <w:t>12) </w:t>
      </w:r>
      <w:r w:rsidRPr="00302A22">
        <w:rPr>
          <w:rFonts w:ascii="Palatino Linotype" w:eastAsia="Palatino Linotype" w:hAnsi="Palatino Linotype" w:cs="Palatino Linotype"/>
          <w:i/>
          <w:color w:val="000000"/>
          <w:sz w:val="22"/>
          <w:szCs w:val="22"/>
        </w:rPr>
        <w:t>Los informes de avance físico y financiero sobre las obras o servicios contratados;</w:t>
      </w:r>
    </w:p>
    <w:p w14:paraId="0DA7EF06" w14:textId="77777777" w:rsidR="008455C9" w:rsidRPr="00302A22" w:rsidRDefault="00857949">
      <w:pPr>
        <w:pBdr>
          <w:top w:val="nil"/>
          <w:left w:val="nil"/>
          <w:bottom w:val="nil"/>
          <w:right w:val="nil"/>
          <w:between w:val="nil"/>
        </w:pBdr>
        <w:ind w:left="851" w:right="843"/>
        <w:jc w:val="both"/>
        <w:rPr>
          <w:color w:val="000000"/>
        </w:rPr>
      </w:pPr>
      <w:r w:rsidRPr="00302A22">
        <w:rPr>
          <w:rFonts w:ascii="Palatino Linotype" w:eastAsia="Palatino Linotype" w:hAnsi="Palatino Linotype" w:cs="Palatino Linotype"/>
          <w:b/>
          <w:i/>
          <w:color w:val="000000"/>
          <w:sz w:val="22"/>
          <w:szCs w:val="22"/>
        </w:rPr>
        <w:t>13) </w:t>
      </w:r>
      <w:r w:rsidRPr="00302A22">
        <w:rPr>
          <w:rFonts w:ascii="Palatino Linotype" w:eastAsia="Palatino Linotype" w:hAnsi="Palatino Linotype" w:cs="Palatino Linotype"/>
          <w:i/>
          <w:color w:val="000000"/>
          <w:sz w:val="22"/>
          <w:szCs w:val="22"/>
        </w:rPr>
        <w:t>El convenio de terminación; y</w:t>
      </w:r>
    </w:p>
    <w:p w14:paraId="7E897678" w14:textId="77777777" w:rsidR="008455C9" w:rsidRPr="00302A22" w:rsidRDefault="00857949">
      <w:pPr>
        <w:pBdr>
          <w:top w:val="nil"/>
          <w:left w:val="nil"/>
          <w:bottom w:val="nil"/>
          <w:right w:val="nil"/>
          <w:between w:val="nil"/>
        </w:pBdr>
        <w:ind w:left="851" w:right="843"/>
        <w:jc w:val="both"/>
        <w:rPr>
          <w:color w:val="000000"/>
        </w:rPr>
      </w:pPr>
      <w:r w:rsidRPr="00302A22">
        <w:rPr>
          <w:rFonts w:ascii="Palatino Linotype" w:eastAsia="Palatino Linotype" w:hAnsi="Palatino Linotype" w:cs="Palatino Linotype"/>
          <w:b/>
          <w:i/>
          <w:color w:val="000000"/>
          <w:sz w:val="22"/>
          <w:szCs w:val="22"/>
        </w:rPr>
        <w:t>14) </w:t>
      </w:r>
      <w:r w:rsidRPr="00302A22">
        <w:rPr>
          <w:rFonts w:ascii="Palatino Linotype" w:eastAsia="Palatino Linotype" w:hAnsi="Palatino Linotype" w:cs="Palatino Linotype"/>
          <w:i/>
          <w:color w:val="000000"/>
          <w:sz w:val="22"/>
          <w:szCs w:val="22"/>
        </w:rPr>
        <w:t>El finiquito.</w:t>
      </w:r>
    </w:p>
    <w:p w14:paraId="7A92C9C2" w14:textId="77777777" w:rsidR="008455C9" w:rsidRPr="00302A22" w:rsidRDefault="00857949">
      <w:pPr>
        <w:pBdr>
          <w:top w:val="nil"/>
          <w:left w:val="nil"/>
          <w:bottom w:val="nil"/>
          <w:right w:val="nil"/>
          <w:between w:val="nil"/>
        </w:pBdr>
        <w:ind w:left="851" w:right="843"/>
        <w:jc w:val="both"/>
        <w:rPr>
          <w:color w:val="000000"/>
        </w:rPr>
      </w:pPr>
      <w:r w:rsidRPr="00302A22">
        <w:rPr>
          <w:rFonts w:ascii="Palatino Linotype" w:eastAsia="Palatino Linotype" w:hAnsi="Palatino Linotype" w:cs="Palatino Linotype"/>
          <w:b/>
          <w:i/>
          <w:color w:val="000000"/>
          <w:sz w:val="22"/>
          <w:szCs w:val="22"/>
        </w:rPr>
        <w:t>b) </w:t>
      </w:r>
      <w:r w:rsidRPr="00302A22">
        <w:rPr>
          <w:rFonts w:ascii="Palatino Linotype" w:eastAsia="Palatino Linotype" w:hAnsi="Palatino Linotype" w:cs="Palatino Linotype"/>
          <w:i/>
          <w:color w:val="000000"/>
          <w:sz w:val="22"/>
          <w:szCs w:val="22"/>
        </w:rPr>
        <w:t>De las adjudicaciones directas:</w:t>
      </w:r>
    </w:p>
    <w:p w14:paraId="6C531488" w14:textId="77777777" w:rsidR="008455C9" w:rsidRPr="00302A22" w:rsidRDefault="00857949">
      <w:pPr>
        <w:pBdr>
          <w:top w:val="nil"/>
          <w:left w:val="nil"/>
          <w:bottom w:val="nil"/>
          <w:right w:val="nil"/>
          <w:between w:val="nil"/>
        </w:pBdr>
        <w:ind w:left="851" w:right="843"/>
        <w:jc w:val="both"/>
        <w:rPr>
          <w:color w:val="000000"/>
        </w:rPr>
      </w:pPr>
      <w:r w:rsidRPr="00302A22">
        <w:rPr>
          <w:rFonts w:ascii="Palatino Linotype" w:eastAsia="Palatino Linotype" w:hAnsi="Palatino Linotype" w:cs="Palatino Linotype"/>
          <w:b/>
          <w:i/>
          <w:color w:val="000000"/>
          <w:sz w:val="22"/>
          <w:szCs w:val="22"/>
        </w:rPr>
        <w:t>1) </w:t>
      </w:r>
      <w:r w:rsidRPr="00302A22">
        <w:rPr>
          <w:rFonts w:ascii="Palatino Linotype" w:eastAsia="Palatino Linotype" w:hAnsi="Palatino Linotype" w:cs="Palatino Linotype"/>
          <w:i/>
          <w:color w:val="000000"/>
          <w:sz w:val="22"/>
          <w:szCs w:val="22"/>
        </w:rPr>
        <w:t>La propuesta enviada por el participante;</w:t>
      </w:r>
    </w:p>
    <w:p w14:paraId="4A478564" w14:textId="77777777" w:rsidR="008455C9" w:rsidRPr="00302A22" w:rsidRDefault="00857949">
      <w:pPr>
        <w:pBdr>
          <w:top w:val="nil"/>
          <w:left w:val="nil"/>
          <w:bottom w:val="nil"/>
          <w:right w:val="nil"/>
          <w:between w:val="nil"/>
        </w:pBdr>
        <w:ind w:left="851" w:right="843"/>
        <w:jc w:val="both"/>
        <w:rPr>
          <w:color w:val="000000"/>
        </w:rPr>
      </w:pPr>
      <w:r w:rsidRPr="00302A22">
        <w:rPr>
          <w:rFonts w:ascii="Palatino Linotype" w:eastAsia="Palatino Linotype" w:hAnsi="Palatino Linotype" w:cs="Palatino Linotype"/>
          <w:b/>
          <w:i/>
          <w:color w:val="000000"/>
          <w:sz w:val="22"/>
          <w:szCs w:val="22"/>
        </w:rPr>
        <w:t>2) </w:t>
      </w:r>
      <w:r w:rsidRPr="00302A22">
        <w:rPr>
          <w:rFonts w:ascii="Palatino Linotype" w:eastAsia="Palatino Linotype" w:hAnsi="Palatino Linotype" w:cs="Palatino Linotype"/>
          <w:i/>
          <w:color w:val="000000"/>
          <w:sz w:val="22"/>
          <w:szCs w:val="22"/>
        </w:rPr>
        <w:t>Los motivos y fundamentos legales aplicados para llevarla a cabo;</w:t>
      </w:r>
    </w:p>
    <w:p w14:paraId="34D51B08" w14:textId="77777777" w:rsidR="008455C9" w:rsidRPr="00302A22" w:rsidRDefault="00857949">
      <w:pPr>
        <w:pBdr>
          <w:top w:val="nil"/>
          <w:left w:val="nil"/>
          <w:bottom w:val="nil"/>
          <w:right w:val="nil"/>
          <w:between w:val="nil"/>
        </w:pBdr>
        <w:ind w:left="851" w:right="843"/>
        <w:jc w:val="both"/>
        <w:rPr>
          <w:color w:val="000000"/>
        </w:rPr>
      </w:pPr>
      <w:r w:rsidRPr="00302A22">
        <w:rPr>
          <w:rFonts w:ascii="Palatino Linotype" w:eastAsia="Palatino Linotype" w:hAnsi="Palatino Linotype" w:cs="Palatino Linotype"/>
          <w:b/>
          <w:i/>
          <w:color w:val="000000"/>
          <w:sz w:val="22"/>
          <w:szCs w:val="22"/>
        </w:rPr>
        <w:t>3) </w:t>
      </w:r>
      <w:r w:rsidRPr="00302A22">
        <w:rPr>
          <w:rFonts w:ascii="Palatino Linotype" w:eastAsia="Palatino Linotype" w:hAnsi="Palatino Linotype" w:cs="Palatino Linotype"/>
          <w:i/>
          <w:color w:val="000000"/>
          <w:sz w:val="22"/>
          <w:szCs w:val="22"/>
        </w:rPr>
        <w:t>La autorización del ejercicio de la opción;</w:t>
      </w:r>
    </w:p>
    <w:p w14:paraId="6E7AC33E" w14:textId="77777777" w:rsidR="008455C9" w:rsidRPr="00302A22" w:rsidRDefault="00857949">
      <w:pPr>
        <w:pBdr>
          <w:top w:val="nil"/>
          <w:left w:val="nil"/>
          <w:bottom w:val="nil"/>
          <w:right w:val="nil"/>
          <w:between w:val="nil"/>
        </w:pBdr>
        <w:ind w:left="851" w:right="843"/>
        <w:jc w:val="both"/>
        <w:rPr>
          <w:color w:val="000000"/>
        </w:rPr>
      </w:pPr>
      <w:r w:rsidRPr="00302A22">
        <w:rPr>
          <w:rFonts w:ascii="Palatino Linotype" w:eastAsia="Palatino Linotype" w:hAnsi="Palatino Linotype" w:cs="Palatino Linotype"/>
          <w:b/>
          <w:i/>
          <w:color w:val="000000"/>
          <w:sz w:val="22"/>
          <w:szCs w:val="22"/>
        </w:rPr>
        <w:t>4)</w:t>
      </w:r>
      <w:r w:rsidRPr="00302A22">
        <w:rPr>
          <w:rFonts w:ascii="Palatino Linotype" w:eastAsia="Palatino Linotype" w:hAnsi="Palatino Linotype" w:cs="Palatino Linotype"/>
          <w:i/>
          <w:color w:val="000000"/>
          <w:sz w:val="22"/>
          <w:szCs w:val="22"/>
        </w:rPr>
        <w:t> En su caso, las cotizaciones consideradas, especificando los nombres de los proveedores y sus montos;</w:t>
      </w:r>
    </w:p>
    <w:p w14:paraId="76A10A58" w14:textId="77777777" w:rsidR="008455C9" w:rsidRPr="00302A22" w:rsidRDefault="00857949">
      <w:pPr>
        <w:pBdr>
          <w:top w:val="nil"/>
          <w:left w:val="nil"/>
          <w:bottom w:val="nil"/>
          <w:right w:val="nil"/>
          <w:between w:val="nil"/>
        </w:pBdr>
        <w:ind w:left="851" w:right="843"/>
        <w:jc w:val="both"/>
        <w:rPr>
          <w:color w:val="000000"/>
        </w:rPr>
      </w:pPr>
      <w:r w:rsidRPr="00302A22">
        <w:rPr>
          <w:rFonts w:ascii="Palatino Linotype" w:eastAsia="Palatino Linotype" w:hAnsi="Palatino Linotype" w:cs="Palatino Linotype"/>
          <w:b/>
          <w:i/>
          <w:color w:val="000000"/>
          <w:sz w:val="22"/>
          <w:szCs w:val="22"/>
        </w:rPr>
        <w:t>5) </w:t>
      </w:r>
      <w:r w:rsidRPr="00302A22">
        <w:rPr>
          <w:rFonts w:ascii="Palatino Linotype" w:eastAsia="Palatino Linotype" w:hAnsi="Palatino Linotype" w:cs="Palatino Linotype"/>
          <w:i/>
          <w:color w:val="000000"/>
          <w:sz w:val="22"/>
          <w:szCs w:val="22"/>
        </w:rPr>
        <w:t>El nombre de la persona física o jurídica colectiva adjudicada;</w:t>
      </w:r>
    </w:p>
    <w:p w14:paraId="1B16D6AB" w14:textId="77777777" w:rsidR="008455C9" w:rsidRPr="00302A22" w:rsidRDefault="00857949">
      <w:pPr>
        <w:pBdr>
          <w:top w:val="nil"/>
          <w:left w:val="nil"/>
          <w:bottom w:val="nil"/>
          <w:right w:val="nil"/>
          <w:between w:val="nil"/>
        </w:pBdr>
        <w:ind w:left="851" w:right="843"/>
        <w:jc w:val="both"/>
        <w:rPr>
          <w:color w:val="000000"/>
        </w:rPr>
      </w:pPr>
      <w:r w:rsidRPr="00302A22">
        <w:rPr>
          <w:rFonts w:ascii="Palatino Linotype" w:eastAsia="Palatino Linotype" w:hAnsi="Palatino Linotype" w:cs="Palatino Linotype"/>
          <w:b/>
          <w:i/>
          <w:color w:val="000000"/>
          <w:sz w:val="22"/>
          <w:szCs w:val="22"/>
        </w:rPr>
        <w:t>6) </w:t>
      </w:r>
      <w:r w:rsidRPr="00302A22">
        <w:rPr>
          <w:rFonts w:ascii="Palatino Linotype" w:eastAsia="Palatino Linotype" w:hAnsi="Palatino Linotype" w:cs="Palatino Linotype"/>
          <w:i/>
          <w:color w:val="000000"/>
          <w:sz w:val="22"/>
          <w:szCs w:val="22"/>
        </w:rPr>
        <w:t>La unidad administrativa solicitante y la responsable de su ejecución;</w:t>
      </w:r>
    </w:p>
    <w:p w14:paraId="56362BF8" w14:textId="77777777" w:rsidR="008455C9" w:rsidRPr="00302A22" w:rsidRDefault="00857949">
      <w:pPr>
        <w:pBdr>
          <w:top w:val="nil"/>
          <w:left w:val="nil"/>
          <w:bottom w:val="nil"/>
          <w:right w:val="nil"/>
          <w:between w:val="nil"/>
        </w:pBdr>
        <w:ind w:left="851" w:right="843"/>
        <w:jc w:val="both"/>
        <w:rPr>
          <w:color w:val="000000"/>
        </w:rPr>
      </w:pPr>
      <w:r w:rsidRPr="00302A22">
        <w:rPr>
          <w:rFonts w:ascii="Palatino Linotype" w:eastAsia="Palatino Linotype" w:hAnsi="Palatino Linotype" w:cs="Palatino Linotype"/>
          <w:b/>
          <w:i/>
          <w:color w:val="000000"/>
          <w:sz w:val="22"/>
          <w:szCs w:val="22"/>
        </w:rPr>
        <w:t>7)</w:t>
      </w:r>
      <w:r w:rsidRPr="00302A22">
        <w:rPr>
          <w:rFonts w:ascii="Palatino Linotype" w:eastAsia="Palatino Linotype" w:hAnsi="Palatino Linotype" w:cs="Palatino Linotype"/>
          <w:i/>
          <w:color w:val="000000"/>
          <w:sz w:val="22"/>
          <w:szCs w:val="22"/>
        </w:rPr>
        <w:t> El número, fecha, el monto del contrato y el plazo de entrega o de ejecución de los servicios u obra;</w:t>
      </w:r>
    </w:p>
    <w:p w14:paraId="7741BEBA" w14:textId="77777777" w:rsidR="008455C9" w:rsidRPr="00302A22" w:rsidRDefault="00857949">
      <w:pPr>
        <w:pBdr>
          <w:top w:val="nil"/>
          <w:left w:val="nil"/>
          <w:bottom w:val="nil"/>
          <w:right w:val="nil"/>
          <w:between w:val="nil"/>
        </w:pBdr>
        <w:ind w:left="851" w:right="843"/>
        <w:jc w:val="both"/>
        <w:rPr>
          <w:color w:val="000000"/>
        </w:rPr>
      </w:pPr>
      <w:r w:rsidRPr="00302A22">
        <w:rPr>
          <w:rFonts w:ascii="Palatino Linotype" w:eastAsia="Palatino Linotype" w:hAnsi="Palatino Linotype" w:cs="Palatino Linotype"/>
          <w:b/>
          <w:i/>
          <w:color w:val="000000"/>
          <w:sz w:val="22"/>
          <w:szCs w:val="22"/>
        </w:rPr>
        <w:t>8) </w:t>
      </w:r>
      <w:r w:rsidRPr="00302A22">
        <w:rPr>
          <w:rFonts w:ascii="Palatino Linotype" w:eastAsia="Palatino Linotype" w:hAnsi="Palatino Linotype" w:cs="Palatino Linotype"/>
          <w:i/>
          <w:color w:val="000000"/>
          <w:sz w:val="22"/>
          <w:szCs w:val="22"/>
        </w:rPr>
        <w:t>Los mecanismos de vigilancia y supervisión, incluyendo, en su caso, los estudios de impacto urbano y ambiental, según corresponda;</w:t>
      </w:r>
    </w:p>
    <w:p w14:paraId="303EEC84" w14:textId="77777777" w:rsidR="008455C9" w:rsidRPr="00302A22" w:rsidRDefault="00857949">
      <w:pPr>
        <w:pBdr>
          <w:top w:val="nil"/>
          <w:left w:val="nil"/>
          <w:bottom w:val="nil"/>
          <w:right w:val="nil"/>
          <w:between w:val="nil"/>
        </w:pBdr>
        <w:ind w:left="851" w:right="843"/>
        <w:jc w:val="both"/>
        <w:rPr>
          <w:color w:val="000000"/>
        </w:rPr>
      </w:pPr>
      <w:r w:rsidRPr="00302A22">
        <w:rPr>
          <w:rFonts w:ascii="Palatino Linotype" w:eastAsia="Palatino Linotype" w:hAnsi="Palatino Linotype" w:cs="Palatino Linotype"/>
          <w:b/>
          <w:i/>
          <w:color w:val="000000"/>
          <w:sz w:val="22"/>
          <w:szCs w:val="22"/>
        </w:rPr>
        <w:t>9) </w:t>
      </w:r>
      <w:r w:rsidRPr="00302A22">
        <w:rPr>
          <w:rFonts w:ascii="Palatino Linotype" w:eastAsia="Palatino Linotype" w:hAnsi="Palatino Linotype" w:cs="Palatino Linotype"/>
          <w:i/>
          <w:color w:val="000000"/>
          <w:sz w:val="22"/>
          <w:szCs w:val="22"/>
        </w:rPr>
        <w:t>Los informes de avance sobre las obras o servicios contratados;</w:t>
      </w:r>
    </w:p>
    <w:p w14:paraId="79046309" w14:textId="77777777" w:rsidR="008455C9" w:rsidRPr="00302A22" w:rsidRDefault="00857949">
      <w:pPr>
        <w:pBdr>
          <w:top w:val="nil"/>
          <w:left w:val="nil"/>
          <w:bottom w:val="nil"/>
          <w:right w:val="nil"/>
          <w:between w:val="nil"/>
        </w:pBdr>
        <w:ind w:left="851" w:right="843"/>
        <w:jc w:val="both"/>
        <w:rPr>
          <w:color w:val="000000"/>
        </w:rPr>
      </w:pPr>
      <w:r w:rsidRPr="00302A22">
        <w:rPr>
          <w:rFonts w:ascii="Palatino Linotype" w:eastAsia="Palatino Linotype" w:hAnsi="Palatino Linotype" w:cs="Palatino Linotype"/>
          <w:b/>
          <w:i/>
          <w:color w:val="000000"/>
          <w:sz w:val="22"/>
          <w:szCs w:val="22"/>
        </w:rPr>
        <w:t>10) </w:t>
      </w:r>
      <w:r w:rsidRPr="00302A22">
        <w:rPr>
          <w:rFonts w:ascii="Palatino Linotype" w:eastAsia="Palatino Linotype" w:hAnsi="Palatino Linotype" w:cs="Palatino Linotype"/>
          <w:i/>
          <w:color w:val="000000"/>
          <w:sz w:val="22"/>
          <w:szCs w:val="22"/>
        </w:rPr>
        <w:t>El convenio de terminación; y</w:t>
      </w:r>
    </w:p>
    <w:p w14:paraId="38583D5E" w14:textId="77777777" w:rsidR="008455C9" w:rsidRPr="00302A22" w:rsidRDefault="00857949">
      <w:pPr>
        <w:pBdr>
          <w:top w:val="nil"/>
          <w:left w:val="nil"/>
          <w:bottom w:val="nil"/>
          <w:right w:val="nil"/>
          <w:between w:val="nil"/>
        </w:pBdr>
        <w:ind w:left="851" w:right="843"/>
        <w:jc w:val="both"/>
        <w:rPr>
          <w:color w:val="000000"/>
        </w:rPr>
      </w:pPr>
      <w:r w:rsidRPr="00302A22">
        <w:rPr>
          <w:rFonts w:ascii="Palatino Linotype" w:eastAsia="Palatino Linotype" w:hAnsi="Palatino Linotype" w:cs="Palatino Linotype"/>
          <w:b/>
          <w:i/>
          <w:color w:val="000000"/>
          <w:sz w:val="22"/>
          <w:szCs w:val="22"/>
        </w:rPr>
        <w:t>11) </w:t>
      </w:r>
      <w:r w:rsidRPr="00302A22">
        <w:rPr>
          <w:rFonts w:ascii="Palatino Linotype" w:eastAsia="Palatino Linotype" w:hAnsi="Palatino Linotype" w:cs="Palatino Linotype"/>
          <w:i/>
          <w:color w:val="000000"/>
          <w:sz w:val="22"/>
          <w:szCs w:val="22"/>
        </w:rPr>
        <w:t>El finiquito.</w:t>
      </w:r>
      <w:r w:rsidRPr="00302A22">
        <w:rPr>
          <w:rFonts w:ascii="Palatino Linotype" w:eastAsia="Palatino Linotype" w:hAnsi="Palatino Linotype" w:cs="Palatino Linotype"/>
          <w:b/>
          <w:i/>
          <w:color w:val="000000"/>
          <w:sz w:val="22"/>
          <w:szCs w:val="22"/>
        </w:rPr>
        <w:t>”</w:t>
      </w:r>
    </w:p>
    <w:p w14:paraId="2C37049C" w14:textId="77777777" w:rsidR="008455C9" w:rsidRPr="00302A22" w:rsidRDefault="008455C9"/>
    <w:p w14:paraId="55B896C2" w14:textId="77777777" w:rsidR="008455C9" w:rsidRPr="00302A22" w:rsidRDefault="00857949">
      <w:pPr>
        <w:pBdr>
          <w:top w:val="nil"/>
          <w:left w:val="nil"/>
          <w:bottom w:val="nil"/>
          <w:right w:val="nil"/>
          <w:between w:val="nil"/>
        </w:pBdr>
        <w:spacing w:before="240" w:after="240" w:line="360" w:lineRule="auto"/>
        <w:ind w:right="49"/>
        <w:jc w:val="both"/>
        <w:rPr>
          <w:b/>
          <w:color w:val="000000"/>
          <w:u w:val="single"/>
        </w:rPr>
      </w:pPr>
      <w:r w:rsidRPr="00302A22">
        <w:rPr>
          <w:rFonts w:ascii="Palatino Linotype" w:eastAsia="Palatino Linotype" w:hAnsi="Palatino Linotype" w:cs="Palatino Linotype"/>
          <w:color w:val="000000"/>
        </w:rPr>
        <w:t xml:space="preserve">De lo anterior, se desprende que los Sujetos Obligados están constreñidos a poner a disposición del público de manera constante y actualizada, de forma sencilla, precisa y entendible, en los respectivos medios electrónicos, la información referente a los procesos y resultados sobre procedimientos de invitación restringida </w:t>
      </w:r>
      <w:r w:rsidRPr="00302A22">
        <w:rPr>
          <w:rFonts w:ascii="Palatino Linotype" w:eastAsia="Palatino Linotype" w:hAnsi="Palatino Linotype" w:cs="Palatino Linotype"/>
          <w:color w:val="000000"/>
        </w:rPr>
        <w:lastRenderedPageBreak/>
        <w:t xml:space="preserve">y licitación de cualquier naturaleza, en el que se debe contener dentro de la versión pública del expediente respectivo, el cual debe contener entre otros requisitos </w:t>
      </w:r>
      <w:r w:rsidRPr="00302A22">
        <w:rPr>
          <w:rFonts w:ascii="Palatino Linotype" w:eastAsia="Palatino Linotype" w:hAnsi="Palatino Linotype" w:cs="Palatino Linotype"/>
          <w:b/>
          <w:color w:val="000000"/>
        </w:rPr>
        <w:t>d</w:t>
      </w:r>
      <w:r w:rsidRPr="00302A22">
        <w:rPr>
          <w:rFonts w:ascii="Palatino Linotype" w:eastAsia="Palatino Linotype" w:hAnsi="Palatino Linotype" w:cs="Palatino Linotype"/>
          <w:b/>
          <w:color w:val="000000"/>
          <w:u w:val="single"/>
        </w:rPr>
        <w:t>e licitaciones públicas o procedimientos de invitación restringida</w:t>
      </w:r>
      <w:r w:rsidRPr="00302A22">
        <w:rPr>
          <w:rFonts w:ascii="Palatino Linotype" w:eastAsia="Palatino Linotype" w:hAnsi="Palatino Linotype" w:cs="Palatino Linotype"/>
          <w:b/>
          <w:color w:val="000000"/>
        </w:rPr>
        <w:t xml:space="preserve">: </w:t>
      </w:r>
      <w:r w:rsidRPr="00302A22">
        <w:rPr>
          <w:rFonts w:ascii="Palatino Linotype" w:eastAsia="Palatino Linotype" w:hAnsi="Palatino Linotype" w:cs="Palatino Linotype"/>
          <w:b/>
          <w:color w:val="000000"/>
          <w:u w:val="single"/>
        </w:rPr>
        <w:t>La convocatoria o invitación emitida.</w:t>
      </w:r>
      <w:r w:rsidRPr="00302A22">
        <w:rPr>
          <w:rFonts w:ascii="Palatino Linotype" w:eastAsia="Palatino Linotype" w:hAnsi="Palatino Linotype" w:cs="Palatino Linotype"/>
          <w:b/>
          <w:i/>
          <w:color w:val="000000"/>
          <w:u w:val="single"/>
        </w:rPr>
        <w:t xml:space="preserve"> </w:t>
      </w:r>
    </w:p>
    <w:p w14:paraId="257C7243" w14:textId="77777777" w:rsidR="008455C9" w:rsidRPr="00302A22" w:rsidRDefault="00857949">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302A22">
        <w:rPr>
          <w:rFonts w:ascii="Palatino Linotype" w:eastAsia="Palatino Linotype" w:hAnsi="Palatino Linotype" w:cs="Palatino Linotype"/>
          <w:color w:val="000000"/>
        </w:rPr>
        <w:t xml:space="preserve">Ahora bien, respecto a la respuesta proporcionada, resulta importante recordar que la Dirección de Obras Públicas, unidad administrativa competente, se limitó a informar que no se han emitido invitaciones para las licitaciones de obra correspondientes al ejercicio, toda vez que su realización se efectúa mediante convocatoria pública. </w:t>
      </w:r>
    </w:p>
    <w:p w14:paraId="32382964" w14:textId="77777777" w:rsidR="008455C9" w:rsidRPr="00302A22" w:rsidRDefault="00857949">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302A22">
        <w:rPr>
          <w:rFonts w:ascii="Palatino Linotype" w:eastAsia="Palatino Linotype" w:hAnsi="Palatino Linotype" w:cs="Palatino Linotype"/>
          <w:color w:val="000000"/>
        </w:rPr>
        <w:t xml:space="preserve">Al respecto conviene mencionar al </w:t>
      </w:r>
      <w:r w:rsidRPr="00302A22">
        <w:rPr>
          <w:rFonts w:ascii="Palatino Linotype" w:eastAsia="Palatino Linotype" w:hAnsi="Palatino Linotype" w:cs="Palatino Linotype"/>
          <w:b/>
          <w:color w:val="000000"/>
        </w:rPr>
        <w:t>Sujeto Obligado</w:t>
      </w:r>
      <w:r w:rsidRPr="00302A22">
        <w:rPr>
          <w:rFonts w:ascii="Palatino Linotype" w:eastAsia="Palatino Linotype" w:hAnsi="Palatino Linotype" w:cs="Palatino Linotype"/>
          <w:color w:val="000000"/>
        </w:rPr>
        <w:t xml:space="preserve"> que los particulares no son expertos en conocer la denominación exacta de los documentos, ni conocer la normatividad que regula los procedimientos, por lo que del análisis a la normatividad se advierte que a lo que pretende acceder el particular son a las invitaciones emitidas en los procedimientos de invitación restringida y a las convocatorias correspondientes a las licitaciones públicas. </w:t>
      </w:r>
    </w:p>
    <w:p w14:paraId="2F98ABE2" w14:textId="77777777" w:rsidR="008455C9" w:rsidRPr="00302A22" w:rsidRDefault="00857949">
      <w:pPr>
        <w:pBdr>
          <w:top w:val="nil"/>
          <w:left w:val="nil"/>
          <w:bottom w:val="nil"/>
          <w:right w:val="nil"/>
          <w:between w:val="nil"/>
        </w:pBdr>
        <w:spacing w:after="200" w:line="360" w:lineRule="auto"/>
        <w:jc w:val="both"/>
        <w:rPr>
          <w:rFonts w:ascii="Palatino Linotype" w:eastAsia="Palatino Linotype" w:hAnsi="Palatino Linotype" w:cs="Palatino Linotype"/>
          <w:color w:val="000000"/>
        </w:rPr>
      </w:pPr>
      <w:r w:rsidRPr="00302A22">
        <w:rPr>
          <w:rFonts w:ascii="Palatino Linotype" w:eastAsia="Palatino Linotype" w:hAnsi="Palatino Linotype" w:cs="Palatino Linotype"/>
          <w:color w:val="000000"/>
        </w:rPr>
        <w:t xml:space="preserve">En todo caso, el </w:t>
      </w:r>
      <w:r w:rsidRPr="00302A22">
        <w:rPr>
          <w:rFonts w:ascii="Palatino Linotype" w:eastAsia="Palatino Linotype" w:hAnsi="Palatino Linotype" w:cs="Palatino Linotype"/>
          <w:b/>
          <w:color w:val="000000"/>
        </w:rPr>
        <w:t>Sujeto Obligado</w:t>
      </w:r>
      <w:r w:rsidRPr="00302A22">
        <w:rPr>
          <w:rFonts w:ascii="Palatino Linotype" w:eastAsia="Palatino Linotype" w:hAnsi="Palatino Linotype" w:cs="Palatino Linotype"/>
          <w:color w:val="000000"/>
        </w:rPr>
        <w:t xml:space="preserve"> pudo haber requerido al particular para aclarar la solicitud en términos de lo dispuesto por el artículo 159 de la Ley en la Materia.  </w:t>
      </w:r>
    </w:p>
    <w:p w14:paraId="0F06CCAE" w14:textId="77777777" w:rsidR="008455C9" w:rsidRPr="00302A22" w:rsidRDefault="00857949">
      <w:pPr>
        <w:pBdr>
          <w:top w:val="nil"/>
          <w:left w:val="nil"/>
          <w:bottom w:val="nil"/>
          <w:right w:val="nil"/>
          <w:between w:val="nil"/>
        </w:pBdr>
        <w:spacing w:after="200" w:line="360" w:lineRule="auto"/>
        <w:jc w:val="both"/>
        <w:rPr>
          <w:color w:val="000000"/>
        </w:rPr>
      </w:pPr>
      <w:r w:rsidRPr="00302A22">
        <w:rPr>
          <w:rFonts w:ascii="Palatino Linotype" w:eastAsia="Palatino Linotype" w:hAnsi="Palatino Linotype" w:cs="Palatino Linotype"/>
          <w:color w:val="000000"/>
        </w:rPr>
        <w:t xml:space="preserve">Por lo anterior se determina que </w:t>
      </w:r>
      <w:r w:rsidRPr="00302A22">
        <w:rPr>
          <w:rFonts w:ascii="Palatino Linotype" w:eastAsia="Palatino Linotype" w:hAnsi="Palatino Linotype" w:cs="Palatino Linotype"/>
          <w:color w:val="000000"/>
          <w:sz w:val="22"/>
          <w:szCs w:val="22"/>
        </w:rPr>
        <w:t xml:space="preserve">el </w:t>
      </w:r>
      <w:r w:rsidRPr="00302A22">
        <w:rPr>
          <w:rFonts w:ascii="Palatino Linotype" w:eastAsia="Palatino Linotype" w:hAnsi="Palatino Linotype" w:cs="Palatino Linotype"/>
          <w:b/>
          <w:color w:val="000000"/>
          <w:sz w:val="22"/>
          <w:szCs w:val="22"/>
        </w:rPr>
        <w:t>Sujeto Obligado</w:t>
      </w:r>
      <w:r w:rsidRPr="00302A22">
        <w:rPr>
          <w:rFonts w:ascii="Palatino Linotype" w:eastAsia="Palatino Linotype" w:hAnsi="Palatino Linotype" w:cs="Palatino Linotype"/>
          <w:color w:val="000000"/>
          <w:sz w:val="22"/>
          <w:szCs w:val="22"/>
        </w:rPr>
        <w:t xml:space="preserve"> no fue congruente ni exhaustivo en su respuesta de conformidad con el Criterio 02/17 emitido por el Instituto Nacional de Transparencia, Acceso a la Información y Protección de Datos Personales el cual establece lo siguiente:</w:t>
      </w:r>
    </w:p>
    <w:p w14:paraId="12E6DEF1" w14:textId="77777777" w:rsidR="008455C9" w:rsidRPr="00302A22" w:rsidRDefault="008455C9"/>
    <w:p w14:paraId="3E039213" w14:textId="77777777" w:rsidR="008455C9" w:rsidRPr="00302A22" w:rsidRDefault="00857949">
      <w:pPr>
        <w:pBdr>
          <w:top w:val="nil"/>
          <w:left w:val="nil"/>
          <w:bottom w:val="nil"/>
          <w:right w:val="nil"/>
          <w:between w:val="nil"/>
        </w:pBdr>
        <w:ind w:left="567" w:right="701"/>
        <w:jc w:val="both"/>
        <w:rPr>
          <w:color w:val="000000"/>
        </w:rPr>
      </w:pPr>
      <w:r w:rsidRPr="00302A22">
        <w:rPr>
          <w:rFonts w:ascii="Palatino Linotype" w:eastAsia="Palatino Linotype" w:hAnsi="Palatino Linotype" w:cs="Palatino Linotype"/>
          <w:b/>
          <w:i/>
          <w:color w:val="000000"/>
          <w:sz w:val="22"/>
          <w:szCs w:val="22"/>
        </w:rPr>
        <w:t>Congruencia y exhaustividad. Sus alcances para garantizar el derecho de acceso a la información.</w:t>
      </w:r>
      <w:r w:rsidRPr="00302A22">
        <w:rPr>
          <w:rFonts w:ascii="Palatino Linotype" w:eastAsia="Palatino Linotype" w:hAnsi="Palatino Linotype" w:cs="Palatino Linotype"/>
          <w:i/>
          <w:color w:val="000000"/>
          <w:sz w:val="22"/>
          <w:szCs w:val="22"/>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2A07CA88" w14:textId="77777777" w:rsidR="008455C9" w:rsidRPr="00302A22" w:rsidRDefault="008455C9"/>
    <w:p w14:paraId="07F17EE7" w14:textId="77777777" w:rsidR="008455C9" w:rsidRPr="00302A22" w:rsidRDefault="00857949">
      <w:pPr>
        <w:pBdr>
          <w:top w:val="nil"/>
          <w:left w:val="nil"/>
          <w:bottom w:val="nil"/>
          <w:right w:val="nil"/>
          <w:between w:val="nil"/>
        </w:pBdr>
        <w:spacing w:line="360" w:lineRule="auto"/>
        <w:ind w:right="-150"/>
        <w:jc w:val="both"/>
        <w:rPr>
          <w:color w:val="000000"/>
        </w:rPr>
      </w:pPr>
      <w:r w:rsidRPr="00302A22">
        <w:rPr>
          <w:rFonts w:ascii="Palatino Linotype" w:eastAsia="Palatino Linotype" w:hAnsi="Palatino Linotype" w:cs="Palatino Linotype"/>
          <w:color w:val="000000"/>
        </w:rPr>
        <w:t xml:space="preserve">Es así, que los sujetos obligados para garantizar el derecho de acceso a la Información, deberán cumplir con los principios de exhaustividad y congruencia, esto es, que la congruencia </w:t>
      </w:r>
      <w:r w:rsidRPr="00302A22">
        <w:rPr>
          <w:rFonts w:ascii="Palatino Linotype" w:eastAsia="Palatino Linotype" w:hAnsi="Palatino Linotype" w:cs="Palatino Linotype"/>
          <w:b/>
          <w:color w:val="000000"/>
        </w:rPr>
        <w:t>implica que exista concordancia entre el requerimiento formulado por el particular y la respuesta proporcionada por el sujeto obligado</w:t>
      </w:r>
      <w:r w:rsidRPr="00302A22">
        <w:rPr>
          <w:rFonts w:ascii="Palatino Linotype" w:eastAsia="Palatino Linotype" w:hAnsi="Palatino Linotype" w:cs="Palatino Linotype"/>
          <w:color w:val="000000"/>
        </w:rPr>
        <w:t xml:space="preserve">, mientras que la exhaustividad establece que el sujeto obligado </w:t>
      </w:r>
      <w:r w:rsidRPr="00302A22">
        <w:rPr>
          <w:rFonts w:ascii="Palatino Linotype" w:eastAsia="Palatino Linotype" w:hAnsi="Palatino Linotype" w:cs="Palatino Linotype"/>
          <w:b/>
          <w:color w:val="000000"/>
        </w:rPr>
        <w:t>deberá atender de manera expresa cada uno de los puntos solicitados</w:t>
      </w:r>
      <w:r w:rsidRPr="00302A22">
        <w:rPr>
          <w:rFonts w:ascii="Palatino Linotype" w:eastAsia="Palatino Linotype" w:hAnsi="Palatino Linotype" w:cs="Palatino Linotype"/>
          <w:color w:val="000000"/>
        </w:rPr>
        <w:t xml:space="preserve">, situación que en el presente caso </w:t>
      </w:r>
      <w:r w:rsidRPr="00302A22">
        <w:rPr>
          <w:rFonts w:ascii="Palatino Linotype" w:eastAsia="Palatino Linotype" w:hAnsi="Palatino Linotype" w:cs="Palatino Linotype"/>
          <w:b/>
          <w:color w:val="000000"/>
          <w:u w:val="single"/>
        </w:rPr>
        <w:t>no aconteció</w:t>
      </w:r>
      <w:r w:rsidRPr="00302A22">
        <w:rPr>
          <w:rFonts w:ascii="Palatino Linotype" w:eastAsia="Palatino Linotype" w:hAnsi="Palatino Linotype" w:cs="Palatino Linotype"/>
          <w:color w:val="000000"/>
        </w:rPr>
        <w:t xml:space="preserve">, pues el Sujeto Obligado no fue congruente ni exhaustivo en proporcionar la información que requirió específicamente la parte </w:t>
      </w:r>
      <w:r w:rsidRPr="00302A22">
        <w:rPr>
          <w:rFonts w:ascii="Palatino Linotype" w:eastAsia="Palatino Linotype" w:hAnsi="Palatino Linotype" w:cs="Palatino Linotype"/>
          <w:b/>
          <w:color w:val="000000"/>
        </w:rPr>
        <w:t>Recurrente</w:t>
      </w:r>
      <w:r w:rsidRPr="00302A22">
        <w:rPr>
          <w:rFonts w:ascii="Palatino Linotype" w:eastAsia="Palatino Linotype" w:hAnsi="Palatino Linotype" w:cs="Palatino Linotype"/>
          <w:b/>
          <w:color w:val="000000"/>
          <w:sz w:val="22"/>
          <w:szCs w:val="22"/>
        </w:rPr>
        <w:t>,</w:t>
      </w:r>
      <w:r w:rsidRPr="00302A22">
        <w:rPr>
          <w:rFonts w:ascii="Palatino Linotype" w:eastAsia="Palatino Linotype" w:hAnsi="Palatino Linotype" w:cs="Palatino Linotype"/>
          <w:color w:val="000000"/>
          <w:sz w:val="22"/>
          <w:szCs w:val="22"/>
        </w:rPr>
        <w:t xml:space="preserve"> por ello deberá atender la solicitud en los términos precisados en párrafos anteriores.</w:t>
      </w:r>
      <w:r w:rsidRPr="00302A22">
        <w:rPr>
          <w:rFonts w:ascii="Palatino Linotype" w:eastAsia="Palatino Linotype" w:hAnsi="Palatino Linotype" w:cs="Palatino Linotype"/>
          <w:b/>
          <w:color w:val="000000"/>
          <w:sz w:val="22"/>
          <w:szCs w:val="22"/>
        </w:rPr>
        <w:t xml:space="preserve"> </w:t>
      </w:r>
    </w:p>
    <w:p w14:paraId="569E1FEF" w14:textId="77777777" w:rsidR="008455C9" w:rsidRPr="00302A22" w:rsidRDefault="008455C9">
      <w:pPr>
        <w:pBdr>
          <w:top w:val="nil"/>
          <w:left w:val="nil"/>
          <w:bottom w:val="nil"/>
          <w:right w:val="nil"/>
          <w:between w:val="nil"/>
        </w:pBdr>
        <w:ind w:right="49"/>
        <w:jc w:val="both"/>
        <w:rPr>
          <w:rFonts w:ascii="Palatino Linotype" w:eastAsia="Palatino Linotype" w:hAnsi="Palatino Linotype" w:cs="Palatino Linotype"/>
          <w:color w:val="000000"/>
          <w:sz w:val="22"/>
          <w:szCs w:val="22"/>
        </w:rPr>
      </w:pPr>
    </w:p>
    <w:p w14:paraId="0B3C00A0" w14:textId="77777777" w:rsidR="008455C9" w:rsidRPr="00302A22" w:rsidRDefault="00857949">
      <w:pPr>
        <w:pBdr>
          <w:top w:val="nil"/>
          <w:left w:val="nil"/>
          <w:bottom w:val="nil"/>
          <w:right w:val="nil"/>
          <w:between w:val="nil"/>
        </w:pBdr>
        <w:spacing w:after="200" w:line="360" w:lineRule="auto"/>
        <w:jc w:val="both"/>
        <w:rPr>
          <w:rFonts w:ascii="Palatino Linotype" w:eastAsia="Palatino Linotype" w:hAnsi="Palatino Linotype" w:cs="Palatino Linotype"/>
          <w:color w:val="000000"/>
        </w:rPr>
      </w:pPr>
      <w:r w:rsidRPr="00302A22">
        <w:rPr>
          <w:rFonts w:ascii="Palatino Linotype" w:eastAsia="Palatino Linotype" w:hAnsi="Palatino Linotype" w:cs="Palatino Linotype"/>
          <w:color w:val="000000"/>
        </w:rPr>
        <w:t xml:space="preserve">Por otra parte, respecto a la respuesta de la Dirección de Administración, conviene reiterar que hizo entrega de una dirección electrónica donde refiere que se puede consultar la información solicitada. </w:t>
      </w:r>
    </w:p>
    <w:p w14:paraId="17F0A3B7" w14:textId="77777777" w:rsidR="008455C9" w:rsidRPr="00302A22" w:rsidRDefault="00857949">
      <w:pPr>
        <w:spacing w:line="360" w:lineRule="auto"/>
        <w:ind w:right="49"/>
        <w:jc w:val="both"/>
        <w:rPr>
          <w:rFonts w:ascii="Palatino Linotype" w:eastAsia="Palatino Linotype" w:hAnsi="Palatino Linotype" w:cs="Palatino Linotype"/>
        </w:rPr>
      </w:pPr>
      <w:r w:rsidRPr="00302A22">
        <w:rPr>
          <w:rFonts w:ascii="Palatino Linotype" w:eastAsia="Palatino Linotype" w:hAnsi="Palatino Linotype" w:cs="Palatino Linotype"/>
        </w:rPr>
        <w:lastRenderedPageBreak/>
        <w:t>Por tal motivo, es necesario precisar que la Ley de Transparencia y Acceso a la Información Pública del Estado de México y Municipios establece en su artículo 11 que en la entrega de la información se deberá garantizar que ésta sea accesible, actualizada, completa, congruente, confiable, verificable, veraz, integral, oportuna y expedita. Asimismo, el artículo 161 de la Ley en comento, refiere lo siguiente:</w:t>
      </w:r>
    </w:p>
    <w:p w14:paraId="05C54FB1" w14:textId="77777777" w:rsidR="008455C9" w:rsidRPr="00302A22" w:rsidRDefault="008455C9">
      <w:pPr>
        <w:spacing w:line="360" w:lineRule="auto"/>
        <w:ind w:right="49"/>
        <w:jc w:val="both"/>
        <w:rPr>
          <w:rFonts w:ascii="Palatino Linotype" w:eastAsia="Palatino Linotype" w:hAnsi="Palatino Linotype" w:cs="Palatino Linotype"/>
          <w:sz w:val="22"/>
          <w:szCs w:val="22"/>
        </w:rPr>
      </w:pPr>
    </w:p>
    <w:p w14:paraId="7D8EF338" w14:textId="77777777" w:rsidR="008455C9" w:rsidRPr="00302A22" w:rsidRDefault="00857949">
      <w:pPr>
        <w:spacing w:line="276" w:lineRule="auto"/>
        <w:ind w:left="567" w:right="616"/>
        <w:jc w:val="both"/>
        <w:rPr>
          <w:rFonts w:ascii="Palatino Linotype" w:eastAsia="Palatino Linotype" w:hAnsi="Palatino Linotype" w:cs="Palatino Linotype"/>
          <w:i/>
          <w:sz w:val="22"/>
          <w:szCs w:val="22"/>
        </w:rPr>
      </w:pPr>
      <w:r w:rsidRPr="00302A22">
        <w:rPr>
          <w:rFonts w:ascii="Palatino Linotype" w:eastAsia="Palatino Linotype" w:hAnsi="Palatino Linotype" w:cs="Palatino Linotype"/>
          <w:i/>
          <w:sz w:val="22"/>
          <w:szCs w:val="22"/>
        </w:rPr>
        <w:t>“Artículo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701594D7" w14:textId="77777777" w:rsidR="008455C9" w:rsidRPr="00302A22" w:rsidRDefault="008455C9">
      <w:pPr>
        <w:spacing w:line="360" w:lineRule="auto"/>
        <w:ind w:right="49"/>
        <w:jc w:val="both"/>
        <w:rPr>
          <w:rFonts w:ascii="Palatino Linotype" w:eastAsia="Palatino Linotype" w:hAnsi="Palatino Linotype" w:cs="Palatino Linotype"/>
          <w:sz w:val="22"/>
          <w:szCs w:val="22"/>
        </w:rPr>
      </w:pPr>
    </w:p>
    <w:p w14:paraId="06FBF2B9" w14:textId="77777777" w:rsidR="008455C9" w:rsidRPr="00302A22" w:rsidRDefault="00857949">
      <w:pPr>
        <w:spacing w:line="360" w:lineRule="auto"/>
        <w:ind w:right="49"/>
        <w:jc w:val="both"/>
        <w:rPr>
          <w:rFonts w:ascii="Palatino Linotype" w:eastAsia="Palatino Linotype" w:hAnsi="Palatino Linotype" w:cs="Palatino Linotype"/>
        </w:rPr>
      </w:pPr>
      <w:r w:rsidRPr="00302A22">
        <w:rPr>
          <w:rFonts w:ascii="Palatino Linotype" w:eastAsia="Palatino Linotype" w:hAnsi="Palatino Linotype" w:cs="Palatino Linotype"/>
        </w:rPr>
        <w:t xml:space="preserve">Es así que, toda aquella información que sea requerida por los particulares que, previamente se encuentre disponible en sitios electrónicos, como puede ser de manera enunciativa más no limitativa, el sitio oficial del </w:t>
      </w:r>
      <w:r w:rsidRPr="00302A22">
        <w:rPr>
          <w:rFonts w:ascii="Palatino Linotype" w:eastAsia="Palatino Linotype" w:hAnsi="Palatino Linotype" w:cs="Palatino Linotype"/>
          <w:b/>
        </w:rPr>
        <w:t>Sujeto Obligado</w:t>
      </w:r>
      <w:r w:rsidRPr="00302A22">
        <w:rPr>
          <w:rFonts w:ascii="Palatino Linotype" w:eastAsia="Palatino Linotype" w:hAnsi="Palatino Linotype" w:cs="Palatino Linotype"/>
        </w:rPr>
        <w:t xml:space="preserve"> o el portal IPOMEX o las páginas institucionales. Los Sujetos Obligado deben indicar la dirección electrónica donde obra la información solicitada. Esta dirección electrónica debe ser precisa, de tal modo que no implique realizar una búsqueda en toda la información que ahí se encuentre, debiendo cumplir una serie de requisitos, a saber:</w:t>
      </w:r>
    </w:p>
    <w:p w14:paraId="0A9B4501" w14:textId="77777777" w:rsidR="008455C9" w:rsidRPr="00302A22" w:rsidRDefault="008455C9">
      <w:pPr>
        <w:spacing w:line="360" w:lineRule="auto"/>
        <w:ind w:right="49"/>
        <w:jc w:val="both"/>
        <w:rPr>
          <w:rFonts w:ascii="Palatino Linotype" w:eastAsia="Palatino Linotype" w:hAnsi="Palatino Linotype" w:cs="Palatino Linotype"/>
        </w:rPr>
      </w:pPr>
    </w:p>
    <w:p w14:paraId="01B2E7C5" w14:textId="77777777" w:rsidR="008455C9" w:rsidRPr="00302A22" w:rsidRDefault="00857949">
      <w:pPr>
        <w:spacing w:line="360" w:lineRule="auto"/>
        <w:ind w:left="284" w:right="49"/>
        <w:jc w:val="both"/>
        <w:rPr>
          <w:rFonts w:ascii="Palatino Linotype" w:eastAsia="Palatino Linotype" w:hAnsi="Palatino Linotype" w:cs="Palatino Linotype"/>
        </w:rPr>
      </w:pPr>
      <w:r w:rsidRPr="00302A22">
        <w:rPr>
          <w:rFonts w:ascii="Palatino Linotype" w:eastAsia="Palatino Linotype" w:hAnsi="Palatino Linotype" w:cs="Palatino Linotype"/>
        </w:rPr>
        <w:t>● La dirección electrónica debe señalarse en un plazo no mayor a cinco días hábiles;</w:t>
      </w:r>
    </w:p>
    <w:p w14:paraId="47723114" w14:textId="77777777" w:rsidR="008455C9" w:rsidRPr="00302A22" w:rsidRDefault="00857949">
      <w:pPr>
        <w:spacing w:line="360" w:lineRule="auto"/>
        <w:ind w:left="284" w:right="49"/>
        <w:jc w:val="both"/>
        <w:rPr>
          <w:rFonts w:ascii="Palatino Linotype" w:eastAsia="Palatino Linotype" w:hAnsi="Palatino Linotype" w:cs="Palatino Linotype"/>
        </w:rPr>
      </w:pPr>
      <w:r w:rsidRPr="00302A22">
        <w:rPr>
          <w:rFonts w:ascii="Palatino Linotype" w:eastAsia="Palatino Linotype" w:hAnsi="Palatino Linotype" w:cs="Palatino Linotype"/>
        </w:rPr>
        <w:lastRenderedPageBreak/>
        <w:t>● La dirección electrónica debe ser precisa, de tal modo que no implique realizar una búsqueda en toda la información que ahí se encuentre; y,</w:t>
      </w:r>
    </w:p>
    <w:p w14:paraId="02D1B52C" w14:textId="77777777" w:rsidR="008455C9" w:rsidRPr="00302A22" w:rsidRDefault="00857949">
      <w:pPr>
        <w:spacing w:line="360" w:lineRule="auto"/>
        <w:ind w:left="284" w:right="49"/>
        <w:jc w:val="both"/>
        <w:rPr>
          <w:rFonts w:ascii="Palatino Linotype" w:eastAsia="Palatino Linotype" w:hAnsi="Palatino Linotype" w:cs="Palatino Linotype"/>
        </w:rPr>
      </w:pPr>
      <w:r w:rsidRPr="00302A22">
        <w:rPr>
          <w:rFonts w:ascii="Palatino Linotype" w:eastAsia="Palatino Linotype" w:hAnsi="Palatino Linotype" w:cs="Palatino Linotype"/>
        </w:rPr>
        <w:t>● La dirección electrónica debe ir acompañada del procedimiento a seguir, en caso de que la información se encuentre en distintos puntos del sitio electrónico referido; y,</w:t>
      </w:r>
    </w:p>
    <w:p w14:paraId="4220087D" w14:textId="77777777" w:rsidR="008455C9" w:rsidRPr="00302A22" w:rsidRDefault="00857949">
      <w:pPr>
        <w:spacing w:line="360" w:lineRule="auto"/>
        <w:ind w:left="284" w:right="49"/>
        <w:jc w:val="both"/>
        <w:rPr>
          <w:rFonts w:ascii="Palatino Linotype" w:eastAsia="Palatino Linotype" w:hAnsi="Palatino Linotype" w:cs="Palatino Linotype"/>
        </w:rPr>
      </w:pPr>
      <w:r w:rsidRPr="00302A22">
        <w:rPr>
          <w:rFonts w:ascii="Palatino Linotype" w:eastAsia="Palatino Linotype" w:hAnsi="Palatino Linotype" w:cs="Palatino Linotype"/>
        </w:rPr>
        <w:t>● La dirección electrónica se debe entregar en formato abierto, para que el Recurrente pueda copiar y pegar sin la necesidad de transcribir la liga electrónica.</w:t>
      </w:r>
    </w:p>
    <w:p w14:paraId="61F28365" w14:textId="77777777" w:rsidR="008455C9" w:rsidRPr="00302A22" w:rsidRDefault="008455C9">
      <w:pPr>
        <w:spacing w:line="360" w:lineRule="auto"/>
        <w:ind w:right="49"/>
        <w:jc w:val="both"/>
        <w:rPr>
          <w:rFonts w:ascii="Palatino Linotype" w:eastAsia="Palatino Linotype" w:hAnsi="Palatino Linotype" w:cs="Palatino Linotype"/>
        </w:rPr>
      </w:pPr>
    </w:p>
    <w:p w14:paraId="2FA79E52" w14:textId="77777777" w:rsidR="008455C9" w:rsidRPr="00302A22" w:rsidRDefault="00857949">
      <w:pPr>
        <w:spacing w:line="360" w:lineRule="auto"/>
        <w:jc w:val="both"/>
        <w:rPr>
          <w:rFonts w:ascii="Palatino Linotype" w:eastAsia="Palatino Linotype" w:hAnsi="Palatino Linotype" w:cs="Palatino Linotype"/>
        </w:rPr>
      </w:pPr>
      <w:r w:rsidRPr="00302A22">
        <w:rPr>
          <w:rFonts w:ascii="Palatino Linotype" w:eastAsia="Palatino Linotype" w:hAnsi="Palatino Linotype" w:cs="Palatino Linotype"/>
        </w:rPr>
        <w:t>Ahora bien, de la revisión de esta, se logra vislumbrar que en encuentran en un formato cerrado, es decir, que no se puede copiar y pegar para tener acceso; sobre el tema, Trujillo, Humberto (2019), en el “Diccionario de Transparencia y Acceso a la Información Pública” (p. 136 y 137), precisa que cuando un Sujeto Obligado 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4C718774" w14:textId="77777777" w:rsidR="008455C9" w:rsidRPr="00302A22" w:rsidRDefault="008455C9">
      <w:pPr>
        <w:spacing w:line="360" w:lineRule="auto"/>
        <w:jc w:val="both"/>
        <w:rPr>
          <w:rFonts w:ascii="Palatino Linotype" w:eastAsia="Palatino Linotype" w:hAnsi="Palatino Linotype" w:cs="Palatino Linotype"/>
        </w:rPr>
      </w:pPr>
    </w:p>
    <w:p w14:paraId="3A665AE9" w14:textId="77777777" w:rsidR="008455C9" w:rsidRPr="00302A22" w:rsidRDefault="00857949">
      <w:pPr>
        <w:spacing w:line="360" w:lineRule="auto"/>
        <w:jc w:val="both"/>
        <w:rPr>
          <w:rFonts w:ascii="Palatino Linotype" w:eastAsia="Palatino Linotype" w:hAnsi="Palatino Linotype" w:cs="Palatino Linotype"/>
        </w:rPr>
      </w:pPr>
      <w:r w:rsidRPr="00302A22">
        <w:rPr>
          <w:rFonts w:ascii="Palatino Linotype" w:eastAsia="Palatino Linotype" w:hAnsi="Palatino Linotype" w:cs="Palatino Linotype"/>
        </w:rPr>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03BA7A75" w14:textId="77777777" w:rsidR="008455C9" w:rsidRPr="00302A22" w:rsidRDefault="008455C9">
      <w:pPr>
        <w:spacing w:line="360" w:lineRule="auto"/>
        <w:jc w:val="both"/>
        <w:rPr>
          <w:rFonts w:ascii="Palatino Linotype" w:eastAsia="Palatino Linotype" w:hAnsi="Palatino Linotype" w:cs="Palatino Linotype"/>
        </w:rPr>
      </w:pPr>
    </w:p>
    <w:p w14:paraId="23F89DDE" w14:textId="77777777" w:rsidR="008455C9" w:rsidRPr="00302A22" w:rsidRDefault="00857949">
      <w:pPr>
        <w:spacing w:line="360" w:lineRule="auto"/>
        <w:jc w:val="both"/>
        <w:rPr>
          <w:rFonts w:ascii="Palatino Linotype" w:eastAsia="Palatino Linotype" w:hAnsi="Palatino Linotype" w:cs="Palatino Linotype"/>
        </w:rPr>
      </w:pPr>
      <w:r w:rsidRPr="00302A22">
        <w:rPr>
          <w:rFonts w:ascii="Palatino Linotype" w:eastAsia="Palatino Linotype" w:hAnsi="Palatino Linotype" w:cs="Palatino Linotype"/>
        </w:rPr>
        <w:lastRenderedPageBreak/>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13CD0C71" w14:textId="77777777" w:rsidR="008455C9" w:rsidRPr="00302A22" w:rsidRDefault="008455C9">
      <w:pPr>
        <w:spacing w:line="360" w:lineRule="auto"/>
        <w:jc w:val="both"/>
        <w:rPr>
          <w:rFonts w:ascii="Palatino Linotype" w:eastAsia="Palatino Linotype" w:hAnsi="Palatino Linotype" w:cs="Palatino Linotype"/>
        </w:rPr>
      </w:pPr>
    </w:p>
    <w:p w14:paraId="3C6306C5" w14:textId="77777777" w:rsidR="008455C9" w:rsidRPr="00302A22" w:rsidRDefault="00857949">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b/>
        </w:rPr>
      </w:pPr>
      <w:r w:rsidRPr="00302A22">
        <w:rPr>
          <w:rFonts w:ascii="Palatino Linotype" w:eastAsia="Palatino Linotype" w:hAnsi="Palatino Linotype" w:cs="Palatino Linotype"/>
          <w:b/>
        </w:rPr>
        <w:t xml:space="preserve">Dato abierto: </w:t>
      </w:r>
      <w:r w:rsidRPr="00302A22">
        <w:rPr>
          <w:rFonts w:ascii="Palatino Linotype" w:eastAsia="Palatino Linotype" w:hAnsi="Palatino Linotype" w:cs="Palatino Linotype"/>
        </w:rPr>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3E07847D" w14:textId="77777777" w:rsidR="008455C9" w:rsidRPr="00302A22" w:rsidRDefault="008455C9">
      <w:pPr>
        <w:pBdr>
          <w:top w:val="nil"/>
          <w:left w:val="nil"/>
          <w:bottom w:val="nil"/>
          <w:right w:val="nil"/>
          <w:between w:val="nil"/>
        </w:pBdr>
        <w:spacing w:line="360" w:lineRule="auto"/>
        <w:ind w:left="720"/>
        <w:jc w:val="both"/>
        <w:rPr>
          <w:rFonts w:ascii="Palatino Linotype" w:eastAsia="Palatino Linotype" w:hAnsi="Palatino Linotype" w:cs="Palatino Linotype"/>
          <w:b/>
        </w:rPr>
      </w:pPr>
    </w:p>
    <w:p w14:paraId="41728FD8" w14:textId="77777777" w:rsidR="008455C9" w:rsidRPr="00302A22" w:rsidRDefault="00857949">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b/>
        </w:rPr>
      </w:pPr>
      <w:r w:rsidRPr="00302A22">
        <w:rPr>
          <w:rFonts w:ascii="Palatino Linotype" w:eastAsia="Palatino Linotype" w:hAnsi="Palatino Linotype" w:cs="Palatino Linotype"/>
          <w:b/>
        </w:rPr>
        <w:t xml:space="preserve">Formato accesible: </w:t>
      </w:r>
      <w:r w:rsidRPr="00302A22">
        <w:rPr>
          <w:rFonts w:ascii="Palatino Linotype" w:eastAsia="Palatino Linotype" w:hAnsi="Palatino Linotype" w:cs="Palatino Linotype"/>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6305228A" w14:textId="77777777" w:rsidR="008455C9" w:rsidRPr="00302A22" w:rsidRDefault="008455C9">
      <w:pPr>
        <w:spacing w:line="360" w:lineRule="auto"/>
        <w:jc w:val="both"/>
        <w:rPr>
          <w:rFonts w:ascii="Palatino Linotype" w:eastAsia="Palatino Linotype" w:hAnsi="Palatino Linotype" w:cs="Palatino Linotype"/>
        </w:rPr>
      </w:pPr>
    </w:p>
    <w:p w14:paraId="570AF680" w14:textId="77777777" w:rsidR="008455C9" w:rsidRPr="00302A22" w:rsidRDefault="00857949">
      <w:pPr>
        <w:spacing w:line="360" w:lineRule="auto"/>
        <w:jc w:val="both"/>
        <w:rPr>
          <w:rFonts w:ascii="Palatino Linotype" w:eastAsia="Palatino Linotype" w:hAnsi="Palatino Linotype" w:cs="Palatino Linotype"/>
        </w:rPr>
      </w:pPr>
      <w:r w:rsidRPr="00302A22">
        <w:rPr>
          <w:rFonts w:ascii="Palatino Linotype" w:eastAsia="Palatino Linotype" w:hAnsi="Palatino Linotype" w:cs="Palatino Linotype"/>
        </w:rPr>
        <w:t xml:space="preserve">Conforme a lo anterior, se considera que en el caso de que la información peticionada obre en ligas electrónicas, el </w:t>
      </w:r>
      <w:r w:rsidRPr="00302A22">
        <w:rPr>
          <w:rFonts w:ascii="Palatino Linotype" w:eastAsia="Palatino Linotype" w:hAnsi="Palatino Linotype" w:cs="Palatino Linotype"/>
          <w:b/>
        </w:rPr>
        <w:t>Sujeto Obligado</w:t>
      </w:r>
      <w:r w:rsidRPr="00302A22">
        <w:rPr>
          <w:rFonts w:ascii="Palatino Linotype" w:eastAsia="Palatino Linotype" w:hAnsi="Palatino Linotype" w:cs="Palatino Linotype"/>
        </w:rPr>
        <w:t xml:space="preserve"> deberá privilegiar la entrega de estas, en datos abiertos, es decir, en un formato que permita la accesibilidad y facilidad a los Particulares, para obtener la información contenida estas.</w:t>
      </w:r>
    </w:p>
    <w:p w14:paraId="5A9F7BB1" w14:textId="77777777" w:rsidR="008455C9" w:rsidRPr="00302A22" w:rsidRDefault="008455C9">
      <w:pPr>
        <w:spacing w:line="360" w:lineRule="auto"/>
        <w:ind w:right="49"/>
        <w:jc w:val="both"/>
        <w:rPr>
          <w:rFonts w:ascii="Palatino Linotype" w:eastAsia="Palatino Linotype" w:hAnsi="Palatino Linotype" w:cs="Palatino Linotype"/>
        </w:rPr>
      </w:pPr>
    </w:p>
    <w:p w14:paraId="3359246C" w14:textId="77777777" w:rsidR="008455C9" w:rsidRPr="00302A22" w:rsidRDefault="00857949">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302A22">
        <w:rPr>
          <w:rFonts w:ascii="Palatino Linotype" w:eastAsia="Palatino Linotype" w:hAnsi="Palatino Linotype" w:cs="Palatino Linotype"/>
        </w:rPr>
        <w:lastRenderedPageBreak/>
        <w:t xml:space="preserve">En el presente asunto, el </w:t>
      </w:r>
      <w:r w:rsidRPr="00302A22">
        <w:rPr>
          <w:rFonts w:ascii="Palatino Linotype" w:eastAsia="Palatino Linotype" w:hAnsi="Palatino Linotype" w:cs="Palatino Linotype"/>
          <w:b/>
        </w:rPr>
        <w:t>Sujeto Obligado</w:t>
      </w:r>
      <w:r w:rsidRPr="00302A22">
        <w:rPr>
          <w:rFonts w:ascii="Palatino Linotype" w:eastAsia="Palatino Linotype" w:hAnsi="Palatino Linotype" w:cs="Palatino Linotype"/>
        </w:rPr>
        <w:t xml:space="preserve"> entregó una dirección electrónica en formato cerrado, lo que propicia que el Recurrente deba transcribir cada uno de los caracteres, lo que facilita a errores y con ello la imposibilidad o dificultad para acceder a la información. </w:t>
      </w:r>
    </w:p>
    <w:p w14:paraId="7DD70505" w14:textId="77777777" w:rsidR="008455C9" w:rsidRPr="00302A22" w:rsidRDefault="008455C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CE87D17" w14:textId="77777777" w:rsidR="008455C9" w:rsidRPr="00302A22" w:rsidRDefault="00857949">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302A22">
        <w:rPr>
          <w:rFonts w:ascii="Palatino Linotype" w:eastAsia="Palatino Linotype" w:hAnsi="Palatino Linotype" w:cs="Palatino Linotype"/>
        </w:rPr>
        <w:t>Tal y como se aprecia, la dirección electrónica incumple lo que estipula el artículo 161 antes citado, en razón de lo siguiente:</w:t>
      </w:r>
    </w:p>
    <w:p w14:paraId="3E13A0F7" w14:textId="77777777" w:rsidR="008455C9" w:rsidRPr="00302A22" w:rsidRDefault="008455C9">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1212F3C2" w14:textId="77777777" w:rsidR="008455C9" w:rsidRPr="00302A22" w:rsidRDefault="00857949">
      <w:pPr>
        <w:numPr>
          <w:ilvl w:val="0"/>
          <w:numId w:val="1"/>
        </w:num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302A22">
        <w:rPr>
          <w:rFonts w:ascii="Palatino Linotype" w:eastAsia="Palatino Linotype" w:hAnsi="Palatino Linotype" w:cs="Palatino Linotype"/>
        </w:rPr>
        <w:t>La dirección electrónica se encuentra en formato cerrado, por lo que no resulta accesible para el Recurrente; y,</w:t>
      </w:r>
    </w:p>
    <w:p w14:paraId="7C1E0CA6" w14:textId="77777777" w:rsidR="008455C9" w:rsidRPr="00302A22" w:rsidRDefault="00857949">
      <w:pPr>
        <w:numPr>
          <w:ilvl w:val="0"/>
          <w:numId w:val="1"/>
        </w:num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302A22">
        <w:rPr>
          <w:rFonts w:ascii="Palatino Linotype" w:eastAsia="Palatino Linotype" w:hAnsi="Palatino Linotype" w:cs="Palatino Linotype"/>
        </w:rPr>
        <w:t>Se encuentra fuera del plazo de cinco días establecidos para tal efecto.</w:t>
      </w:r>
    </w:p>
    <w:p w14:paraId="27D83ED5" w14:textId="77777777" w:rsidR="008455C9" w:rsidRPr="00302A22" w:rsidRDefault="008455C9">
      <w:pPr>
        <w:pBdr>
          <w:top w:val="nil"/>
          <w:left w:val="nil"/>
          <w:bottom w:val="nil"/>
          <w:right w:val="nil"/>
          <w:between w:val="nil"/>
        </w:pBdr>
        <w:spacing w:line="360" w:lineRule="auto"/>
        <w:ind w:left="720" w:right="-150"/>
        <w:jc w:val="both"/>
        <w:rPr>
          <w:rFonts w:ascii="Palatino Linotype" w:eastAsia="Palatino Linotype" w:hAnsi="Palatino Linotype" w:cs="Palatino Linotype"/>
        </w:rPr>
      </w:pPr>
    </w:p>
    <w:p w14:paraId="2DEF350A" w14:textId="77777777" w:rsidR="008455C9" w:rsidRPr="00302A22" w:rsidRDefault="00857949">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302A22">
        <w:rPr>
          <w:rFonts w:ascii="Palatino Linotype" w:eastAsia="Palatino Linotype" w:hAnsi="Palatino Linotype" w:cs="Palatino Linotype"/>
        </w:rPr>
        <w:t xml:space="preserve">En conclusión, se determina que la información proporcionada por el </w:t>
      </w:r>
      <w:r w:rsidRPr="00302A22">
        <w:rPr>
          <w:rFonts w:ascii="Palatino Linotype" w:eastAsia="Palatino Linotype" w:hAnsi="Palatino Linotype" w:cs="Palatino Linotype"/>
          <w:b/>
        </w:rPr>
        <w:t>Sujeto Obligado</w:t>
      </w:r>
      <w:r w:rsidRPr="00302A22">
        <w:rPr>
          <w:rFonts w:ascii="Palatino Linotype" w:eastAsia="Palatino Linotype" w:hAnsi="Palatino Linotype" w:cs="Palatino Linotype"/>
        </w:rPr>
        <w:t xml:space="preserve"> no colma el derecho accionado por </w:t>
      </w:r>
      <w:r w:rsidRPr="00302A22">
        <w:rPr>
          <w:rFonts w:ascii="Palatino Linotype" w:eastAsia="Palatino Linotype" w:hAnsi="Palatino Linotype" w:cs="Palatino Linotype"/>
          <w:b/>
        </w:rPr>
        <w:t>la parte Recurrente</w:t>
      </w:r>
      <w:r w:rsidRPr="00302A22">
        <w:rPr>
          <w:rFonts w:ascii="Palatino Linotype" w:eastAsia="Palatino Linotype" w:hAnsi="Palatino Linotype" w:cs="Palatino Linotype"/>
        </w:rPr>
        <w:t>, ya que las direcciones electrónicas se proporcionaron en formato cerrado, lo que impide que se conozca el contenido de la misma y, además, fuera del plazo que establece el artículo 161 antes citado.</w:t>
      </w:r>
    </w:p>
    <w:p w14:paraId="4CD29B4C" w14:textId="77777777" w:rsidR="008455C9" w:rsidRPr="00302A22" w:rsidRDefault="008455C9">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469C8435" w14:textId="77777777" w:rsidR="008455C9" w:rsidRPr="00302A22" w:rsidRDefault="00857949">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302A22">
        <w:rPr>
          <w:rFonts w:ascii="Palatino Linotype" w:eastAsia="Palatino Linotype" w:hAnsi="Palatino Linotype" w:cs="Palatino Linotype"/>
        </w:rPr>
        <w:t xml:space="preserve">Por consiguiente, al obrar un impedimento para la consulta de la información es que a juicio de este Organismo Garante no se puede validar esta parte de la respuesta, pues se insiste, la liga electrónica fue proporcionada en formato cerrado, por ende, se determina pertinente ordenar la entrega de los procedimientos de </w:t>
      </w:r>
      <w:r w:rsidRPr="00302A22">
        <w:rPr>
          <w:rFonts w:ascii="Palatino Linotype" w:eastAsia="Palatino Linotype" w:hAnsi="Palatino Linotype" w:cs="Palatino Linotype"/>
          <w:b/>
          <w:i/>
          <w:u w:val="single"/>
        </w:rPr>
        <w:t>licitaciones públicas o procedimientos de invitación restringida</w:t>
      </w:r>
      <w:r w:rsidRPr="00302A22">
        <w:rPr>
          <w:rFonts w:ascii="Palatino Linotype" w:eastAsia="Palatino Linotype" w:hAnsi="Palatino Linotype" w:cs="Palatino Linotype"/>
          <w:i/>
        </w:rPr>
        <w:t xml:space="preserve">: </w:t>
      </w:r>
    </w:p>
    <w:p w14:paraId="7D88B7AC" w14:textId="77777777" w:rsidR="008455C9" w:rsidRPr="00302A22" w:rsidRDefault="00857949">
      <w:pPr>
        <w:numPr>
          <w:ilvl w:val="0"/>
          <w:numId w:val="3"/>
        </w:num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r w:rsidRPr="00302A22">
        <w:rPr>
          <w:rFonts w:ascii="Palatino Linotype" w:eastAsia="Palatino Linotype" w:hAnsi="Palatino Linotype" w:cs="Palatino Linotype"/>
          <w:b/>
          <w:i/>
          <w:color w:val="000000"/>
          <w:u w:val="single"/>
        </w:rPr>
        <w:lastRenderedPageBreak/>
        <w:t xml:space="preserve">Las convocatorias y/o invitaciones emitidas del 01 de enero al 17 de marzo de 2025. </w:t>
      </w:r>
    </w:p>
    <w:p w14:paraId="00FB3A33" w14:textId="77777777" w:rsidR="008455C9" w:rsidRPr="00302A22" w:rsidRDefault="00857949">
      <w:pPr>
        <w:spacing w:before="240" w:after="240" w:line="360" w:lineRule="auto"/>
        <w:jc w:val="both"/>
        <w:rPr>
          <w:rFonts w:ascii="Palatino Linotype" w:eastAsia="Palatino Linotype" w:hAnsi="Palatino Linotype" w:cs="Palatino Linotype"/>
        </w:rPr>
      </w:pPr>
      <w:r w:rsidRPr="00302A22">
        <w:rPr>
          <w:rFonts w:ascii="Palatino Linotype" w:eastAsia="Palatino Linotype" w:hAnsi="Palatino Linotype" w:cs="Palatino Linotype"/>
        </w:rPr>
        <w:t xml:space="preserve">Así, con fundamento en lo prescrito en los artículos 5 párrafos trigésimo noveno, cuadragésimo y cuadragésimo primero fracciones IV y V de la Constitución Política del Estado Libre y Soberano de </w:t>
      </w:r>
      <w:proofErr w:type="gramStart"/>
      <w:r w:rsidRPr="00302A22">
        <w:rPr>
          <w:rFonts w:ascii="Palatino Linotype" w:eastAsia="Palatino Linotype" w:hAnsi="Palatino Linotype" w:cs="Palatino Linotype"/>
        </w:rPr>
        <w:t>México ;</w:t>
      </w:r>
      <w:proofErr w:type="gramEnd"/>
      <w:r w:rsidRPr="00302A22">
        <w:rPr>
          <w:rFonts w:ascii="Palatino Linotype" w:eastAsia="Palatino Linotype" w:hAnsi="Palatino Linotype" w:cs="Palatino Linotype"/>
        </w:rPr>
        <w:t xml:space="preserve"> 2, fracción II; 29, 36 fracciones I y II; 176, 178, 181, 185 y 186 fracción II de la Ley de Transparencia y Acceso a la Información Pública del Estado de México y Municipios, este Pleno:</w:t>
      </w:r>
    </w:p>
    <w:p w14:paraId="40F45B9E" w14:textId="77777777" w:rsidR="008455C9" w:rsidRPr="00302A22" w:rsidRDefault="00857949">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302A22">
        <w:rPr>
          <w:rFonts w:ascii="Palatino Linotype" w:eastAsia="Palatino Linotype" w:hAnsi="Palatino Linotype" w:cs="Palatino Linotype"/>
          <w:b/>
        </w:rPr>
        <w:t>III. R E S U E L V E</w:t>
      </w:r>
    </w:p>
    <w:p w14:paraId="796B92DD" w14:textId="77777777" w:rsidR="008455C9" w:rsidRPr="00302A22" w:rsidRDefault="00857949">
      <w:pPr>
        <w:spacing w:before="240" w:after="240" w:line="360" w:lineRule="auto"/>
        <w:jc w:val="both"/>
        <w:rPr>
          <w:rFonts w:ascii="Palatino Linotype" w:eastAsia="Palatino Linotype" w:hAnsi="Palatino Linotype" w:cs="Palatino Linotype"/>
        </w:rPr>
      </w:pPr>
      <w:bookmarkStart w:id="12" w:name="_heading=h.1t3h5sf" w:colFirst="0" w:colLast="0"/>
      <w:bookmarkEnd w:id="12"/>
      <w:r w:rsidRPr="00302A22">
        <w:rPr>
          <w:rFonts w:ascii="Palatino Linotype" w:eastAsia="Palatino Linotype" w:hAnsi="Palatino Linotype" w:cs="Palatino Linotype"/>
          <w:b/>
        </w:rPr>
        <w:t xml:space="preserve">Primero. </w:t>
      </w:r>
      <w:r w:rsidRPr="00302A22">
        <w:rPr>
          <w:rFonts w:ascii="Palatino Linotype" w:eastAsia="Palatino Linotype" w:hAnsi="Palatino Linotype" w:cs="Palatino Linotype"/>
        </w:rPr>
        <w:t>Resultan</w:t>
      </w:r>
      <w:r w:rsidRPr="00302A22">
        <w:rPr>
          <w:rFonts w:ascii="Palatino Linotype" w:eastAsia="Palatino Linotype" w:hAnsi="Palatino Linotype" w:cs="Palatino Linotype"/>
          <w:b/>
        </w:rPr>
        <w:t xml:space="preserve"> fundadas</w:t>
      </w:r>
      <w:r w:rsidRPr="00302A22">
        <w:rPr>
          <w:rFonts w:ascii="Palatino Linotype" w:eastAsia="Palatino Linotype" w:hAnsi="Palatino Linotype" w:cs="Palatino Linotype"/>
        </w:rPr>
        <w:t xml:space="preserve"> las razones o motivos de inconformidad hechos valer por la parte</w:t>
      </w:r>
      <w:r w:rsidRPr="00302A22">
        <w:rPr>
          <w:rFonts w:ascii="Palatino Linotype" w:eastAsia="Palatino Linotype" w:hAnsi="Palatino Linotype" w:cs="Palatino Linotype"/>
          <w:b/>
        </w:rPr>
        <w:t xml:space="preserve"> Recurrente</w:t>
      </w:r>
      <w:r w:rsidRPr="00302A22">
        <w:rPr>
          <w:rFonts w:ascii="Palatino Linotype" w:eastAsia="Palatino Linotype" w:hAnsi="Palatino Linotype" w:cs="Palatino Linotype"/>
        </w:rPr>
        <w:t xml:space="preserve"> en el recurso de revisión </w:t>
      </w:r>
      <w:r w:rsidRPr="00302A22">
        <w:rPr>
          <w:rFonts w:ascii="Palatino Linotype" w:eastAsia="Palatino Linotype" w:hAnsi="Palatino Linotype" w:cs="Palatino Linotype"/>
          <w:b/>
        </w:rPr>
        <w:t>04914/INFOEM/IP/RR/2025</w:t>
      </w:r>
      <w:r w:rsidRPr="00302A22">
        <w:rPr>
          <w:rFonts w:ascii="Palatino Linotype" w:eastAsia="Palatino Linotype" w:hAnsi="Palatino Linotype" w:cs="Palatino Linotype"/>
        </w:rPr>
        <w:t xml:space="preserve">; por lo que, en términos del </w:t>
      </w:r>
      <w:r w:rsidRPr="00302A22">
        <w:rPr>
          <w:rFonts w:ascii="Palatino Linotype" w:eastAsia="Palatino Linotype" w:hAnsi="Palatino Linotype" w:cs="Palatino Linotype"/>
          <w:b/>
        </w:rPr>
        <w:t>Considerando</w:t>
      </w:r>
      <w:r w:rsidRPr="00302A22">
        <w:rPr>
          <w:rFonts w:ascii="Palatino Linotype" w:eastAsia="Palatino Linotype" w:hAnsi="Palatino Linotype" w:cs="Palatino Linotype"/>
        </w:rPr>
        <w:t xml:space="preserve"> </w:t>
      </w:r>
      <w:r w:rsidRPr="00302A22">
        <w:rPr>
          <w:rFonts w:ascii="Palatino Linotype" w:eastAsia="Palatino Linotype" w:hAnsi="Palatino Linotype" w:cs="Palatino Linotype"/>
          <w:b/>
        </w:rPr>
        <w:t xml:space="preserve">Cuarto </w:t>
      </w:r>
      <w:r w:rsidRPr="00302A22">
        <w:rPr>
          <w:rFonts w:ascii="Palatino Linotype" w:eastAsia="Palatino Linotype" w:hAnsi="Palatino Linotype" w:cs="Palatino Linotype"/>
        </w:rPr>
        <w:t xml:space="preserve">de esta resolución, se REVOCA la respuesta emitida por el </w:t>
      </w:r>
      <w:r w:rsidRPr="00302A22">
        <w:rPr>
          <w:rFonts w:ascii="Palatino Linotype" w:eastAsia="Palatino Linotype" w:hAnsi="Palatino Linotype" w:cs="Palatino Linotype"/>
          <w:b/>
        </w:rPr>
        <w:t xml:space="preserve">Sujeto Obligado. </w:t>
      </w:r>
    </w:p>
    <w:p w14:paraId="2EEE251E" w14:textId="77777777" w:rsidR="008455C9" w:rsidRPr="00302A22" w:rsidRDefault="00857949">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302A22">
        <w:rPr>
          <w:rFonts w:ascii="Palatino Linotype" w:eastAsia="Palatino Linotype" w:hAnsi="Palatino Linotype" w:cs="Palatino Linotype"/>
          <w:b/>
        </w:rPr>
        <w:t xml:space="preserve">Segundo. </w:t>
      </w:r>
      <w:r w:rsidRPr="00302A22">
        <w:rPr>
          <w:rFonts w:ascii="Palatino Linotype" w:eastAsia="Palatino Linotype" w:hAnsi="Palatino Linotype" w:cs="Palatino Linotype"/>
        </w:rPr>
        <w:t xml:space="preserve">Se </w:t>
      </w:r>
      <w:r w:rsidRPr="00302A22">
        <w:rPr>
          <w:rFonts w:ascii="Palatino Linotype" w:eastAsia="Palatino Linotype" w:hAnsi="Palatino Linotype" w:cs="Palatino Linotype"/>
          <w:b/>
        </w:rPr>
        <w:t xml:space="preserve">Ordena </w:t>
      </w:r>
      <w:r w:rsidRPr="00302A22">
        <w:rPr>
          <w:rFonts w:ascii="Palatino Linotype" w:eastAsia="Palatino Linotype" w:hAnsi="Palatino Linotype" w:cs="Palatino Linotype"/>
        </w:rPr>
        <w:t xml:space="preserve">al </w:t>
      </w:r>
      <w:r w:rsidRPr="00302A22">
        <w:rPr>
          <w:rFonts w:ascii="Palatino Linotype" w:eastAsia="Palatino Linotype" w:hAnsi="Palatino Linotype" w:cs="Palatino Linotype"/>
          <w:b/>
        </w:rPr>
        <w:t xml:space="preserve">Sujeto Obligado, </w:t>
      </w:r>
      <w:r w:rsidRPr="00302A22">
        <w:rPr>
          <w:rFonts w:ascii="Palatino Linotype" w:eastAsia="Palatino Linotype" w:hAnsi="Palatino Linotype" w:cs="Palatino Linotype"/>
        </w:rPr>
        <w:t xml:space="preserve">en términos de los </w:t>
      </w:r>
      <w:r w:rsidRPr="00302A22">
        <w:rPr>
          <w:rFonts w:ascii="Palatino Linotype" w:eastAsia="Palatino Linotype" w:hAnsi="Palatino Linotype" w:cs="Palatino Linotype"/>
          <w:b/>
        </w:rPr>
        <w:t>Considerandos</w:t>
      </w:r>
      <w:r w:rsidRPr="00302A22">
        <w:rPr>
          <w:rFonts w:ascii="Palatino Linotype" w:eastAsia="Palatino Linotype" w:hAnsi="Palatino Linotype" w:cs="Palatino Linotype"/>
        </w:rPr>
        <w:t xml:space="preserve"> </w:t>
      </w:r>
      <w:r w:rsidRPr="00302A22">
        <w:rPr>
          <w:rFonts w:ascii="Palatino Linotype" w:eastAsia="Palatino Linotype" w:hAnsi="Palatino Linotype" w:cs="Palatino Linotype"/>
          <w:b/>
        </w:rPr>
        <w:t xml:space="preserve">Cuarto </w:t>
      </w:r>
      <w:r w:rsidRPr="00302A22">
        <w:rPr>
          <w:rFonts w:ascii="Palatino Linotype" w:eastAsia="Palatino Linotype" w:hAnsi="Palatino Linotype" w:cs="Palatino Linotype"/>
        </w:rPr>
        <w:t xml:space="preserve">de esta resolución, haga entrega, vía </w:t>
      </w:r>
      <w:r w:rsidRPr="00302A22">
        <w:rPr>
          <w:rFonts w:ascii="Palatino Linotype" w:eastAsia="Palatino Linotype" w:hAnsi="Palatino Linotype" w:cs="Palatino Linotype"/>
          <w:b/>
        </w:rPr>
        <w:t>SAIMEX</w:t>
      </w:r>
      <w:r w:rsidRPr="00302A22">
        <w:rPr>
          <w:rFonts w:ascii="Palatino Linotype" w:eastAsia="Palatino Linotype" w:hAnsi="Palatino Linotype" w:cs="Palatino Linotype"/>
        </w:rPr>
        <w:t>, de los procedimientos de licitaciones públicas o procedimientos de invitación restringida:</w:t>
      </w:r>
    </w:p>
    <w:p w14:paraId="0112BB0E" w14:textId="77777777" w:rsidR="008455C9" w:rsidRPr="00302A22" w:rsidRDefault="00857949">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302A22">
        <w:rPr>
          <w:rFonts w:ascii="Palatino Linotype" w:eastAsia="Palatino Linotype" w:hAnsi="Palatino Linotype" w:cs="Palatino Linotype"/>
        </w:rPr>
        <w:t xml:space="preserve"> </w:t>
      </w:r>
    </w:p>
    <w:p w14:paraId="469EC2AE" w14:textId="77777777" w:rsidR="008455C9" w:rsidRPr="00302A22" w:rsidRDefault="00857949">
      <w:pPr>
        <w:pBdr>
          <w:top w:val="nil"/>
          <w:left w:val="nil"/>
          <w:bottom w:val="nil"/>
          <w:right w:val="nil"/>
          <w:between w:val="nil"/>
        </w:pBdr>
        <w:spacing w:line="360" w:lineRule="auto"/>
        <w:ind w:left="142" w:right="-150"/>
        <w:jc w:val="both"/>
        <w:rPr>
          <w:rFonts w:ascii="Palatino Linotype" w:eastAsia="Palatino Linotype" w:hAnsi="Palatino Linotype" w:cs="Palatino Linotype"/>
        </w:rPr>
      </w:pPr>
      <w:r w:rsidRPr="00302A22">
        <w:rPr>
          <w:rFonts w:ascii="Palatino Linotype" w:eastAsia="Palatino Linotype" w:hAnsi="Palatino Linotype" w:cs="Palatino Linotype"/>
          <w:b/>
        </w:rPr>
        <w:t xml:space="preserve">1. Las convocatorias y/o invitaciones emitidas del 01 de enero al 17 de marzo de 2025. </w:t>
      </w:r>
    </w:p>
    <w:p w14:paraId="539F68B3" w14:textId="77777777" w:rsidR="008455C9" w:rsidRPr="00302A22" w:rsidRDefault="00857949">
      <w:pPr>
        <w:spacing w:before="240" w:after="240" w:line="360" w:lineRule="auto"/>
        <w:ind w:right="49"/>
        <w:jc w:val="both"/>
        <w:rPr>
          <w:rFonts w:ascii="Palatino Linotype" w:eastAsia="Palatino Linotype" w:hAnsi="Palatino Linotype" w:cs="Palatino Linotype"/>
        </w:rPr>
      </w:pPr>
      <w:r w:rsidRPr="00302A22">
        <w:rPr>
          <w:rFonts w:ascii="Palatino Linotype" w:eastAsia="Palatino Linotype" w:hAnsi="Palatino Linotype" w:cs="Palatino Linotype"/>
          <w:b/>
        </w:rPr>
        <w:t xml:space="preserve">Tercero. Notifíquese, </w:t>
      </w:r>
      <w:r w:rsidRPr="00302A22">
        <w:rPr>
          <w:rFonts w:ascii="Palatino Linotype" w:eastAsia="Palatino Linotype" w:hAnsi="Palatino Linotype" w:cs="Palatino Linotype"/>
        </w:rPr>
        <w:t xml:space="preserve">vía </w:t>
      </w:r>
      <w:r w:rsidRPr="00302A22">
        <w:rPr>
          <w:rFonts w:ascii="Palatino Linotype" w:eastAsia="Palatino Linotype" w:hAnsi="Palatino Linotype" w:cs="Palatino Linotype"/>
          <w:b/>
        </w:rPr>
        <w:t>SAIMEX</w:t>
      </w:r>
      <w:r w:rsidRPr="00302A22">
        <w:rPr>
          <w:rFonts w:ascii="Palatino Linotype" w:eastAsia="Palatino Linotype" w:hAnsi="Palatino Linotype" w:cs="Palatino Linotype"/>
        </w:rPr>
        <w:t xml:space="preserve">, al Titular de la Unidad de Transparencia del </w:t>
      </w:r>
      <w:r w:rsidRPr="00302A22">
        <w:rPr>
          <w:rFonts w:ascii="Palatino Linotype" w:eastAsia="Palatino Linotype" w:hAnsi="Palatino Linotype" w:cs="Palatino Linotype"/>
          <w:b/>
        </w:rPr>
        <w:t>Sujeto Obligado,</w:t>
      </w:r>
      <w:r w:rsidRPr="00302A22">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w:t>
      </w:r>
      <w:r w:rsidRPr="00302A22">
        <w:rPr>
          <w:rFonts w:ascii="Palatino Linotype" w:eastAsia="Palatino Linotype" w:hAnsi="Palatino Linotype" w:cs="Palatino Linotype"/>
        </w:rPr>
        <w:lastRenderedPageBreak/>
        <w:t>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5807804" w14:textId="77777777" w:rsidR="008455C9" w:rsidRPr="00302A22" w:rsidRDefault="00857949">
      <w:pPr>
        <w:spacing w:before="240" w:after="240" w:line="360" w:lineRule="auto"/>
        <w:jc w:val="both"/>
        <w:rPr>
          <w:rFonts w:ascii="Palatino Linotype" w:eastAsia="Palatino Linotype" w:hAnsi="Palatino Linotype" w:cs="Palatino Linotype"/>
        </w:rPr>
      </w:pPr>
      <w:bookmarkStart w:id="13" w:name="_heading=h.1fob9te" w:colFirst="0" w:colLast="0"/>
      <w:bookmarkEnd w:id="13"/>
      <w:r w:rsidRPr="00302A22">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302A22">
        <w:rPr>
          <w:rFonts w:ascii="Palatino Linotype" w:eastAsia="Palatino Linotype" w:hAnsi="Palatino Linotype" w:cs="Palatino Linotype"/>
          <w:b/>
        </w:rPr>
        <w:t>Sujeto Obligado</w:t>
      </w:r>
      <w:r w:rsidRPr="00302A22">
        <w:rPr>
          <w:rFonts w:ascii="Palatino Linotype" w:eastAsia="Palatino Linotype" w:hAnsi="Palatino Linotype" w:cs="Palatino Linotype"/>
        </w:rPr>
        <w:t xml:space="preserve"> de manera fundada y motivada, podrá solicitar una ampliación de plazo para el cumplimiento de la presente resolución.</w:t>
      </w:r>
    </w:p>
    <w:p w14:paraId="4C88F4E3" w14:textId="77777777" w:rsidR="008455C9" w:rsidRPr="00302A22" w:rsidRDefault="00857949">
      <w:pPr>
        <w:spacing w:before="240" w:after="240" w:line="360" w:lineRule="auto"/>
        <w:jc w:val="both"/>
        <w:rPr>
          <w:rFonts w:ascii="Palatino Linotype" w:eastAsia="Palatino Linotype" w:hAnsi="Palatino Linotype" w:cs="Palatino Linotype"/>
        </w:rPr>
      </w:pPr>
      <w:bookmarkStart w:id="14" w:name="_heading=h.17dp8vu" w:colFirst="0" w:colLast="0"/>
      <w:bookmarkEnd w:id="14"/>
      <w:r w:rsidRPr="00302A22">
        <w:rPr>
          <w:rFonts w:ascii="Palatino Linotype" w:eastAsia="Palatino Linotype" w:hAnsi="Palatino Linotype" w:cs="Palatino Linotype"/>
          <w:b/>
        </w:rPr>
        <w:t xml:space="preserve">Cuarto.  Notifíquese, </w:t>
      </w:r>
      <w:r w:rsidRPr="00302A22">
        <w:rPr>
          <w:rFonts w:ascii="Palatino Linotype" w:eastAsia="Palatino Linotype" w:hAnsi="Palatino Linotype" w:cs="Palatino Linotype"/>
        </w:rPr>
        <w:t xml:space="preserve">vía </w:t>
      </w:r>
      <w:r w:rsidRPr="00302A22">
        <w:rPr>
          <w:rFonts w:ascii="Palatino Linotype" w:eastAsia="Palatino Linotype" w:hAnsi="Palatino Linotype" w:cs="Palatino Linotype"/>
          <w:b/>
        </w:rPr>
        <w:t>SAIMEX</w:t>
      </w:r>
      <w:r w:rsidRPr="00302A22">
        <w:rPr>
          <w:rFonts w:ascii="Palatino Linotype" w:eastAsia="Palatino Linotype" w:hAnsi="Palatino Linotype" w:cs="Palatino Linotype"/>
        </w:rPr>
        <w:t xml:space="preserve">, a la parte </w:t>
      </w:r>
      <w:r w:rsidRPr="00302A22">
        <w:rPr>
          <w:rFonts w:ascii="Palatino Linotype" w:eastAsia="Palatino Linotype" w:hAnsi="Palatino Linotype" w:cs="Palatino Linotype"/>
          <w:b/>
        </w:rPr>
        <w:t>Recurrente</w:t>
      </w:r>
      <w:r w:rsidRPr="00302A22">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3D279496" w14:textId="77777777" w:rsidR="008455C9" w:rsidRDefault="00857949">
      <w:pPr>
        <w:tabs>
          <w:tab w:val="left" w:pos="8647"/>
        </w:tabs>
        <w:spacing w:before="240" w:after="240" w:line="360" w:lineRule="auto"/>
        <w:ind w:right="51"/>
        <w:jc w:val="both"/>
        <w:rPr>
          <w:rFonts w:ascii="Palatino Linotype" w:eastAsia="Palatino Linotype" w:hAnsi="Palatino Linotype" w:cs="Palatino Linotype"/>
        </w:rPr>
      </w:pPr>
      <w:bookmarkStart w:id="15" w:name="_heading=h.vvl7pkfgixk0" w:colFirst="0" w:colLast="0"/>
      <w:bookmarkEnd w:id="15"/>
      <w:r w:rsidRPr="00302A2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302A22">
        <w:rPr>
          <w:rFonts w:ascii="Palatino Linotype" w:eastAsia="Palatino Linotype" w:hAnsi="Palatino Linotype" w:cs="Palatino Linotype"/>
        </w:rPr>
        <w:lastRenderedPageBreak/>
        <w:t>MORALES MARTÍNEZ Y GUADALUPE RAMÍREZ PEÑA; EN LA VIGÉSIMA SEXTA SESIÓN ORDINARIA CELEBRADA EL DIECISIETE DE JULIO DE DOS MIL VEINTICINCO, ANTE EL SECRETARIO TÉCNICO DEL PLENO ALEXIS TAPIA RAMÍREZ.</w:t>
      </w:r>
    </w:p>
    <w:p w14:paraId="327C1C74" w14:textId="77777777" w:rsidR="008455C9" w:rsidRDefault="008455C9">
      <w:pPr>
        <w:spacing w:line="360" w:lineRule="auto"/>
        <w:jc w:val="both"/>
        <w:rPr>
          <w:rFonts w:ascii="Palatino Linotype" w:eastAsia="Palatino Linotype" w:hAnsi="Palatino Linotype" w:cs="Palatino Linotype"/>
        </w:rPr>
      </w:pPr>
    </w:p>
    <w:p w14:paraId="5E5C5F70" w14:textId="77777777" w:rsidR="008455C9" w:rsidRDefault="008455C9">
      <w:pPr>
        <w:spacing w:line="360" w:lineRule="auto"/>
        <w:jc w:val="both"/>
        <w:rPr>
          <w:rFonts w:ascii="Palatino Linotype" w:eastAsia="Palatino Linotype" w:hAnsi="Palatino Linotype" w:cs="Palatino Linotype"/>
        </w:rPr>
      </w:pPr>
    </w:p>
    <w:p w14:paraId="18C6289A" w14:textId="77777777" w:rsidR="008455C9" w:rsidRDefault="008455C9">
      <w:pPr>
        <w:spacing w:line="360" w:lineRule="auto"/>
        <w:jc w:val="both"/>
        <w:rPr>
          <w:rFonts w:ascii="Palatino Linotype" w:eastAsia="Palatino Linotype" w:hAnsi="Palatino Linotype" w:cs="Palatino Linotype"/>
        </w:rPr>
      </w:pPr>
    </w:p>
    <w:p w14:paraId="0510586B" w14:textId="77777777" w:rsidR="008455C9" w:rsidRDefault="008455C9">
      <w:pPr>
        <w:spacing w:line="360" w:lineRule="auto"/>
        <w:jc w:val="both"/>
        <w:rPr>
          <w:rFonts w:ascii="Palatino Linotype" w:eastAsia="Palatino Linotype" w:hAnsi="Palatino Linotype" w:cs="Palatino Linotype"/>
        </w:rPr>
      </w:pPr>
    </w:p>
    <w:p w14:paraId="5F1CA463" w14:textId="77777777" w:rsidR="008455C9" w:rsidRDefault="008455C9">
      <w:pPr>
        <w:spacing w:line="360" w:lineRule="auto"/>
        <w:jc w:val="both"/>
        <w:rPr>
          <w:rFonts w:ascii="Palatino Linotype" w:eastAsia="Palatino Linotype" w:hAnsi="Palatino Linotype" w:cs="Palatino Linotype"/>
        </w:rPr>
      </w:pPr>
    </w:p>
    <w:p w14:paraId="68DB478C" w14:textId="77777777" w:rsidR="008455C9" w:rsidRDefault="008455C9">
      <w:pPr>
        <w:spacing w:line="360" w:lineRule="auto"/>
        <w:jc w:val="both"/>
        <w:rPr>
          <w:rFonts w:ascii="Palatino Linotype" w:eastAsia="Palatino Linotype" w:hAnsi="Palatino Linotype" w:cs="Palatino Linotype"/>
        </w:rPr>
      </w:pPr>
    </w:p>
    <w:p w14:paraId="3F54C10B" w14:textId="77777777" w:rsidR="008455C9" w:rsidRDefault="008455C9">
      <w:pPr>
        <w:spacing w:line="360" w:lineRule="auto"/>
        <w:jc w:val="both"/>
        <w:rPr>
          <w:rFonts w:ascii="Palatino Linotype" w:eastAsia="Palatino Linotype" w:hAnsi="Palatino Linotype" w:cs="Palatino Linotype"/>
        </w:rPr>
      </w:pPr>
    </w:p>
    <w:p w14:paraId="317E8E26" w14:textId="77777777" w:rsidR="008455C9" w:rsidRDefault="008455C9">
      <w:pPr>
        <w:spacing w:line="360" w:lineRule="auto"/>
        <w:jc w:val="both"/>
        <w:rPr>
          <w:rFonts w:ascii="Palatino Linotype" w:eastAsia="Palatino Linotype" w:hAnsi="Palatino Linotype" w:cs="Palatino Linotype"/>
        </w:rPr>
      </w:pPr>
    </w:p>
    <w:p w14:paraId="5F2028C3" w14:textId="77777777" w:rsidR="008455C9" w:rsidRDefault="008455C9">
      <w:pPr>
        <w:spacing w:line="360" w:lineRule="auto"/>
        <w:jc w:val="both"/>
        <w:rPr>
          <w:rFonts w:ascii="Palatino Linotype" w:eastAsia="Palatino Linotype" w:hAnsi="Palatino Linotype" w:cs="Palatino Linotype"/>
        </w:rPr>
      </w:pPr>
    </w:p>
    <w:p w14:paraId="6FC89C53" w14:textId="77777777" w:rsidR="008455C9" w:rsidRDefault="008455C9">
      <w:pPr>
        <w:spacing w:line="360" w:lineRule="auto"/>
        <w:jc w:val="both"/>
        <w:rPr>
          <w:rFonts w:ascii="Palatino Linotype" w:eastAsia="Palatino Linotype" w:hAnsi="Palatino Linotype" w:cs="Palatino Linotype"/>
        </w:rPr>
      </w:pPr>
    </w:p>
    <w:p w14:paraId="7E221409" w14:textId="77777777" w:rsidR="008455C9" w:rsidRDefault="008455C9">
      <w:pPr>
        <w:spacing w:line="360" w:lineRule="auto"/>
        <w:jc w:val="both"/>
        <w:rPr>
          <w:rFonts w:ascii="Palatino Linotype" w:eastAsia="Palatino Linotype" w:hAnsi="Palatino Linotype" w:cs="Palatino Linotype"/>
        </w:rPr>
      </w:pPr>
    </w:p>
    <w:p w14:paraId="7C678F15" w14:textId="77777777" w:rsidR="008455C9" w:rsidRDefault="008455C9">
      <w:pPr>
        <w:spacing w:line="360" w:lineRule="auto"/>
        <w:jc w:val="both"/>
        <w:rPr>
          <w:rFonts w:ascii="Palatino Linotype" w:eastAsia="Palatino Linotype" w:hAnsi="Palatino Linotype" w:cs="Palatino Linotype"/>
        </w:rPr>
      </w:pPr>
    </w:p>
    <w:p w14:paraId="2BE91589" w14:textId="77777777" w:rsidR="008455C9" w:rsidRDefault="008455C9">
      <w:pPr>
        <w:spacing w:line="360" w:lineRule="auto"/>
        <w:jc w:val="both"/>
        <w:rPr>
          <w:rFonts w:ascii="Palatino Linotype" w:eastAsia="Palatino Linotype" w:hAnsi="Palatino Linotype" w:cs="Palatino Linotype"/>
        </w:rPr>
      </w:pPr>
    </w:p>
    <w:p w14:paraId="27EBFAD1" w14:textId="77777777" w:rsidR="008455C9" w:rsidRDefault="008455C9">
      <w:pPr>
        <w:spacing w:line="360" w:lineRule="auto"/>
        <w:jc w:val="both"/>
        <w:rPr>
          <w:rFonts w:ascii="Palatino Linotype" w:eastAsia="Palatino Linotype" w:hAnsi="Palatino Linotype" w:cs="Palatino Linotype"/>
        </w:rPr>
      </w:pPr>
    </w:p>
    <w:p w14:paraId="2301F9CC" w14:textId="77777777" w:rsidR="008455C9" w:rsidRDefault="008455C9">
      <w:pPr>
        <w:spacing w:line="360" w:lineRule="auto"/>
        <w:jc w:val="both"/>
        <w:rPr>
          <w:rFonts w:ascii="Palatino Linotype" w:eastAsia="Palatino Linotype" w:hAnsi="Palatino Linotype" w:cs="Palatino Linotype"/>
        </w:rPr>
      </w:pPr>
    </w:p>
    <w:p w14:paraId="1DD8C0BB" w14:textId="77777777" w:rsidR="008455C9" w:rsidRDefault="008455C9">
      <w:pPr>
        <w:spacing w:line="360" w:lineRule="auto"/>
        <w:jc w:val="both"/>
        <w:rPr>
          <w:rFonts w:ascii="Palatino Linotype" w:eastAsia="Palatino Linotype" w:hAnsi="Palatino Linotype" w:cs="Palatino Linotype"/>
        </w:rPr>
      </w:pPr>
    </w:p>
    <w:p w14:paraId="1F669390" w14:textId="77777777" w:rsidR="008455C9" w:rsidRDefault="008455C9">
      <w:pPr>
        <w:spacing w:line="360" w:lineRule="auto"/>
        <w:jc w:val="both"/>
        <w:rPr>
          <w:rFonts w:ascii="Palatino Linotype" w:eastAsia="Palatino Linotype" w:hAnsi="Palatino Linotype" w:cs="Palatino Linotype"/>
        </w:rPr>
      </w:pPr>
    </w:p>
    <w:p w14:paraId="3D37B5AF" w14:textId="77777777" w:rsidR="008455C9" w:rsidRDefault="008455C9">
      <w:pPr>
        <w:spacing w:line="360" w:lineRule="auto"/>
        <w:jc w:val="both"/>
        <w:rPr>
          <w:rFonts w:ascii="Palatino Linotype" w:eastAsia="Palatino Linotype" w:hAnsi="Palatino Linotype" w:cs="Palatino Linotype"/>
        </w:rPr>
      </w:pPr>
    </w:p>
    <w:p w14:paraId="1D41C129" w14:textId="77777777" w:rsidR="008455C9" w:rsidRDefault="008455C9">
      <w:pPr>
        <w:spacing w:line="360" w:lineRule="auto"/>
        <w:jc w:val="both"/>
        <w:rPr>
          <w:rFonts w:ascii="Palatino Linotype" w:eastAsia="Palatino Linotype" w:hAnsi="Palatino Linotype" w:cs="Palatino Linotype"/>
        </w:rPr>
      </w:pPr>
    </w:p>
    <w:p w14:paraId="7E9BF96A" w14:textId="77777777" w:rsidR="008455C9" w:rsidRDefault="008455C9">
      <w:pPr>
        <w:spacing w:line="360" w:lineRule="auto"/>
        <w:jc w:val="both"/>
        <w:rPr>
          <w:rFonts w:ascii="Palatino Linotype" w:eastAsia="Palatino Linotype" w:hAnsi="Palatino Linotype" w:cs="Palatino Linotype"/>
        </w:rPr>
      </w:pPr>
    </w:p>
    <w:p w14:paraId="40BC4833" w14:textId="77777777" w:rsidR="008455C9" w:rsidRDefault="008455C9">
      <w:pPr>
        <w:spacing w:line="360" w:lineRule="auto"/>
        <w:jc w:val="both"/>
        <w:rPr>
          <w:rFonts w:ascii="Palatino Linotype" w:eastAsia="Palatino Linotype" w:hAnsi="Palatino Linotype" w:cs="Palatino Linotype"/>
        </w:rPr>
      </w:pPr>
    </w:p>
    <w:p w14:paraId="122AAD90" w14:textId="77777777" w:rsidR="008455C9" w:rsidRDefault="008455C9">
      <w:pPr>
        <w:spacing w:line="360" w:lineRule="auto"/>
        <w:jc w:val="both"/>
        <w:rPr>
          <w:rFonts w:ascii="Palatino Linotype" w:eastAsia="Palatino Linotype" w:hAnsi="Palatino Linotype" w:cs="Palatino Linotype"/>
        </w:rPr>
      </w:pPr>
    </w:p>
    <w:p w14:paraId="0A512969" w14:textId="77777777" w:rsidR="008455C9" w:rsidRDefault="008455C9">
      <w:pPr>
        <w:spacing w:line="360" w:lineRule="auto"/>
        <w:jc w:val="both"/>
        <w:rPr>
          <w:rFonts w:ascii="Palatino Linotype" w:eastAsia="Palatino Linotype" w:hAnsi="Palatino Linotype" w:cs="Palatino Linotype"/>
        </w:rPr>
      </w:pPr>
    </w:p>
    <w:sectPr w:rsidR="008455C9">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7B642" w14:textId="77777777" w:rsidR="00857949" w:rsidRDefault="00857949">
      <w:r>
        <w:separator/>
      </w:r>
    </w:p>
  </w:endnote>
  <w:endnote w:type="continuationSeparator" w:id="0">
    <w:p w14:paraId="32C0E222" w14:textId="77777777" w:rsidR="00857949" w:rsidRDefault="00857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4CC53" w14:textId="77777777" w:rsidR="008455C9" w:rsidRDefault="0085794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02A22">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02A22">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p>
  <w:p w14:paraId="53EF6B03" w14:textId="77777777" w:rsidR="008455C9" w:rsidRDefault="008455C9">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76C62" w14:textId="77777777" w:rsidR="008455C9" w:rsidRDefault="0085794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02A2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02A22">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p>
  <w:p w14:paraId="3265A4C6" w14:textId="77777777" w:rsidR="008455C9" w:rsidRDefault="008455C9">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E482E" w14:textId="77777777" w:rsidR="00857949" w:rsidRDefault="00857949">
      <w:r>
        <w:separator/>
      </w:r>
    </w:p>
  </w:footnote>
  <w:footnote w:type="continuationSeparator" w:id="0">
    <w:p w14:paraId="6526B6DD" w14:textId="77777777" w:rsidR="00857949" w:rsidRDefault="00857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E21FA" w14:textId="77777777" w:rsidR="008455C9" w:rsidRDefault="008455C9">
    <w:pPr>
      <w:widowControl w:val="0"/>
      <w:pBdr>
        <w:top w:val="nil"/>
        <w:left w:val="nil"/>
        <w:bottom w:val="nil"/>
        <w:right w:val="nil"/>
        <w:between w:val="nil"/>
      </w:pBdr>
      <w:spacing w:line="276" w:lineRule="auto"/>
      <w:rPr>
        <w:rFonts w:ascii="Palatino Linotype" w:eastAsia="Palatino Linotype" w:hAnsi="Palatino Linotype" w:cs="Palatino Linotype"/>
      </w:rPr>
    </w:pPr>
  </w:p>
  <w:tbl>
    <w:tblPr>
      <w:tblStyle w:val="afa"/>
      <w:tblW w:w="5685" w:type="dxa"/>
      <w:tblInd w:w="3261" w:type="dxa"/>
      <w:tblLayout w:type="fixed"/>
      <w:tblLook w:val="0400" w:firstRow="0" w:lastRow="0" w:firstColumn="0" w:lastColumn="0" w:noHBand="0" w:noVBand="1"/>
    </w:tblPr>
    <w:tblGrid>
      <w:gridCol w:w="2551"/>
      <w:gridCol w:w="3134"/>
    </w:tblGrid>
    <w:tr w:rsidR="008455C9" w14:paraId="5A8CB0AA" w14:textId="77777777">
      <w:tc>
        <w:tcPr>
          <w:tcW w:w="2551" w:type="dxa"/>
          <w:shd w:val="clear" w:color="auto" w:fill="auto"/>
        </w:tcPr>
        <w:p w14:paraId="140A7766" w14:textId="77777777" w:rsidR="008455C9" w:rsidRDefault="0085794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34" w:type="dxa"/>
          <w:shd w:val="clear" w:color="auto" w:fill="auto"/>
          <w:vAlign w:val="center"/>
        </w:tcPr>
        <w:p w14:paraId="70933607" w14:textId="77777777" w:rsidR="008455C9" w:rsidRDefault="0085794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04914/INFOEM/IP/RR/2025</w:t>
          </w:r>
        </w:p>
      </w:tc>
    </w:tr>
    <w:tr w:rsidR="008455C9" w14:paraId="10D85D22" w14:textId="77777777">
      <w:trPr>
        <w:trHeight w:val="228"/>
      </w:trPr>
      <w:tc>
        <w:tcPr>
          <w:tcW w:w="2551" w:type="dxa"/>
          <w:shd w:val="clear" w:color="auto" w:fill="auto"/>
          <w:vAlign w:val="center"/>
        </w:tcPr>
        <w:p w14:paraId="626248FD" w14:textId="77777777" w:rsidR="008455C9" w:rsidRDefault="0085794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34" w:type="dxa"/>
          <w:shd w:val="clear" w:color="auto" w:fill="auto"/>
          <w:vAlign w:val="center"/>
        </w:tcPr>
        <w:p w14:paraId="6F970CF1" w14:textId="77777777" w:rsidR="008455C9" w:rsidRDefault="0085794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8455C9" w14:paraId="320020CE" w14:textId="77777777">
      <w:tc>
        <w:tcPr>
          <w:tcW w:w="2551" w:type="dxa"/>
          <w:shd w:val="clear" w:color="auto" w:fill="auto"/>
          <w:vAlign w:val="center"/>
        </w:tcPr>
        <w:p w14:paraId="5779A443" w14:textId="77777777" w:rsidR="008455C9" w:rsidRDefault="0085794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34" w:type="dxa"/>
          <w:shd w:val="clear" w:color="auto" w:fill="auto"/>
          <w:vAlign w:val="center"/>
        </w:tcPr>
        <w:p w14:paraId="709F800B" w14:textId="77777777" w:rsidR="008455C9" w:rsidRDefault="0085794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9F74D96" w14:textId="77777777" w:rsidR="008455C9" w:rsidRDefault="00857949">
    <w:r>
      <w:rPr>
        <w:noProof/>
      </w:rPr>
      <w:drawing>
        <wp:anchor distT="0" distB="0" distL="0" distR="0" simplePos="0" relativeHeight="251658240" behindDoc="1" locked="0" layoutInCell="1" hidden="0" allowOverlap="1" wp14:anchorId="3E94C667" wp14:editId="6C8C3588">
          <wp:simplePos x="0" y="0"/>
          <wp:positionH relativeFrom="column">
            <wp:posOffset>-1080134</wp:posOffset>
          </wp:positionH>
          <wp:positionV relativeFrom="paragraph">
            <wp:posOffset>-1127843</wp:posOffset>
          </wp:positionV>
          <wp:extent cx="7809865" cy="10165715"/>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p w14:paraId="2F6849A9" w14:textId="77777777" w:rsidR="008455C9" w:rsidRDefault="008455C9">
    <w:pPr>
      <w:rPr>
        <w:rFonts w:ascii="Cambria" w:eastAsia="Cambria" w:hAnsi="Cambria" w:cs="Cambria"/>
        <w:color w:val="000000"/>
      </w:rPr>
    </w:pPr>
  </w:p>
  <w:p w14:paraId="4EDEADE3" w14:textId="77777777" w:rsidR="008455C9" w:rsidRDefault="00857949">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7DDFA" w14:textId="77777777" w:rsidR="008455C9" w:rsidRDefault="00857949">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59EE939F" wp14:editId="30A22649">
          <wp:simplePos x="0" y="0"/>
          <wp:positionH relativeFrom="column">
            <wp:posOffset>-1080134</wp:posOffset>
          </wp:positionH>
          <wp:positionV relativeFrom="paragraph">
            <wp:posOffset>-346916</wp:posOffset>
          </wp:positionV>
          <wp:extent cx="7809865" cy="10165715"/>
          <wp:effectExtent l="0" t="0" r="0" b="0"/>
          <wp:wrapNone/>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b"/>
      <w:tblW w:w="5953" w:type="dxa"/>
      <w:tblInd w:w="3261" w:type="dxa"/>
      <w:tblLayout w:type="fixed"/>
      <w:tblLook w:val="0400" w:firstRow="0" w:lastRow="0" w:firstColumn="0" w:lastColumn="0" w:noHBand="0" w:noVBand="1"/>
    </w:tblPr>
    <w:tblGrid>
      <w:gridCol w:w="2489"/>
      <w:gridCol w:w="3464"/>
    </w:tblGrid>
    <w:tr w:rsidR="008455C9" w14:paraId="244B6BE3" w14:textId="77777777">
      <w:tc>
        <w:tcPr>
          <w:tcW w:w="2489" w:type="dxa"/>
          <w:shd w:val="clear" w:color="auto" w:fill="auto"/>
        </w:tcPr>
        <w:p w14:paraId="56DBA725" w14:textId="77777777" w:rsidR="008455C9" w:rsidRDefault="0085794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43A822CA" w14:textId="77777777" w:rsidR="008455C9" w:rsidRDefault="0085794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04914/INFOEM/IP/RR/2025</w:t>
          </w:r>
        </w:p>
      </w:tc>
    </w:tr>
    <w:tr w:rsidR="008455C9" w14:paraId="4D465DB2" w14:textId="77777777">
      <w:tc>
        <w:tcPr>
          <w:tcW w:w="2489" w:type="dxa"/>
          <w:shd w:val="clear" w:color="auto" w:fill="auto"/>
        </w:tcPr>
        <w:p w14:paraId="7C76A865" w14:textId="77777777" w:rsidR="008455C9" w:rsidRDefault="0085794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shd w:val="clear" w:color="auto" w:fill="auto"/>
          <w:vAlign w:val="center"/>
        </w:tcPr>
        <w:p w14:paraId="6F272F16" w14:textId="0CFFFBAC" w:rsidR="008455C9" w:rsidRDefault="004B363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w:t>
          </w:r>
          <w:r w:rsidR="00857949">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w:t>
          </w:r>
        </w:p>
      </w:tc>
    </w:tr>
    <w:tr w:rsidR="008455C9" w14:paraId="4D724D69" w14:textId="77777777">
      <w:trPr>
        <w:trHeight w:val="228"/>
      </w:trPr>
      <w:tc>
        <w:tcPr>
          <w:tcW w:w="2489" w:type="dxa"/>
          <w:shd w:val="clear" w:color="auto" w:fill="auto"/>
          <w:vAlign w:val="center"/>
        </w:tcPr>
        <w:p w14:paraId="1F855580" w14:textId="77777777" w:rsidR="008455C9" w:rsidRDefault="0085794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592DCF30" w14:textId="77777777" w:rsidR="008455C9" w:rsidRDefault="00857949">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8455C9" w14:paraId="5CCC33F2" w14:textId="77777777">
      <w:tc>
        <w:tcPr>
          <w:tcW w:w="2489" w:type="dxa"/>
          <w:shd w:val="clear" w:color="auto" w:fill="auto"/>
          <w:vAlign w:val="center"/>
        </w:tcPr>
        <w:p w14:paraId="3510A158" w14:textId="77777777" w:rsidR="008455C9" w:rsidRDefault="00857949">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5A0A6B88" w14:textId="77777777" w:rsidR="008455C9" w:rsidRDefault="0085794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0F1A834" w14:textId="77777777" w:rsidR="008455C9" w:rsidRDefault="00845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D53"/>
    <w:multiLevelType w:val="multilevel"/>
    <w:tmpl w:val="756C31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E54406"/>
    <w:multiLevelType w:val="multilevel"/>
    <w:tmpl w:val="B8EE21CE"/>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b/>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22F4BB8"/>
    <w:multiLevelType w:val="multilevel"/>
    <w:tmpl w:val="1DB640FA"/>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3190F87"/>
    <w:multiLevelType w:val="multilevel"/>
    <w:tmpl w:val="9EEC3796"/>
    <w:lvl w:ilvl="0">
      <w:start w:val="6"/>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5C9"/>
    <w:rsid w:val="00302A22"/>
    <w:rsid w:val="004B363F"/>
    <w:rsid w:val="008455C9"/>
    <w:rsid w:val="008579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C09FC"/>
  <w15:docId w15:val="{38385509-E9E0-4D47-8752-DBC55538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a">
    <w:basedOn w:val="TableNormal9"/>
    <w:tblPr>
      <w:tblStyleRowBandSize w:val="1"/>
      <w:tblStyleColBandSize w:val="1"/>
      <w:tblCellMar>
        <w:left w:w="115" w:type="dxa"/>
        <w:right w:w="115" w:type="dxa"/>
      </w:tblCellMar>
    </w:tblPr>
  </w:style>
  <w:style w:type="table" w:customStyle="1" w:styleId="a0">
    <w:basedOn w:val="TableNormal9"/>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9"/>
    <w:tblPr>
      <w:tblStyleRowBandSize w:val="1"/>
      <w:tblStyleColBandSize w:val="1"/>
      <w:tblCellMar>
        <w:left w:w="115" w:type="dxa"/>
        <w:right w:w="115" w:type="dxa"/>
      </w:tblCellMar>
    </w:tblPr>
  </w:style>
  <w:style w:type="table" w:customStyle="1" w:styleId="a2">
    <w:basedOn w:val="TableNormal9"/>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8"/>
    <w:tblPr>
      <w:tblStyleRowBandSize w:val="1"/>
      <w:tblStyleColBandSize w:val="1"/>
      <w:tblCellMar>
        <w:left w:w="115" w:type="dxa"/>
        <w:right w:w="115" w:type="dxa"/>
      </w:tblCellMar>
    </w:tblPr>
  </w:style>
  <w:style w:type="table" w:customStyle="1" w:styleId="a4">
    <w:basedOn w:val="TableNormal8"/>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7"/>
    <w:tblPr>
      <w:tblStyleRowBandSize w:val="1"/>
      <w:tblStyleColBandSize w:val="1"/>
      <w:tblCellMar>
        <w:left w:w="108" w:type="dxa"/>
        <w:right w:w="108" w:type="dxa"/>
      </w:tblCellMar>
    </w:tblPr>
  </w:style>
  <w:style w:type="table" w:customStyle="1" w:styleId="a6">
    <w:basedOn w:val="TableNormal7"/>
    <w:tblPr>
      <w:tblStyleRowBandSize w:val="1"/>
      <w:tblStyleColBandSize w:val="1"/>
      <w:tblCellMar>
        <w:left w:w="108" w:type="dxa"/>
        <w:right w:w="108" w:type="dxa"/>
      </w:tblCellMar>
    </w:tblPr>
  </w:style>
  <w:style w:type="table" w:customStyle="1" w:styleId="a7">
    <w:basedOn w:val="TableNormal7"/>
    <w:tblPr>
      <w:tblStyleRowBandSize w:val="1"/>
      <w:tblStyleColBandSize w:val="1"/>
      <w:tblCellMar>
        <w:left w:w="108" w:type="dxa"/>
        <w:right w:w="108" w:type="dxa"/>
      </w:tblCellMar>
    </w:tblPr>
  </w:style>
  <w:style w:type="table" w:customStyle="1" w:styleId="a8">
    <w:basedOn w:val="TableNormal7"/>
    <w:tblPr>
      <w:tblStyleRowBandSize w:val="1"/>
      <w:tblStyleColBandSize w:val="1"/>
      <w:tblCellMar>
        <w:left w:w="108" w:type="dxa"/>
        <w:right w:w="108" w:type="dxa"/>
      </w:tblCellMar>
    </w:tblPr>
  </w:style>
  <w:style w:type="table" w:customStyle="1" w:styleId="a9">
    <w:basedOn w:val="TableNormal7"/>
    <w:tblPr>
      <w:tblStyleRowBandSize w:val="1"/>
      <w:tblStyleColBandSize w:val="1"/>
      <w:tblCellMar>
        <w:left w:w="108" w:type="dxa"/>
        <w:right w:w="108" w:type="dxa"/>
      </w:tblCellMar>
    </w:tblPr>
  </w:style>
  <w:style w:type="table" w:customStyle="1" w:styleId="aa">
    <w:basedOn w:val="TableNormal7"/>
    <w:tblPr>
      <w:tblStyleRowBandSize w:val="1"/>
      <w:tblStyleColBandSize w:val="1"/>
      <w:tblCellMar>
        <w:left w:w="115" w:type="dxa"/>
        <w:right w:w="115" w:type="dxa"/>
      </w:tblCellMar>
    </w:tblPr>
  </w:style>
  <w:style w:type="table" w:customStyle="1" w:styleId="ab">
    <w:basedOn w:val="TableNormal7"/>
    <w:tblPr>
      <w:tblStyleRowBandSize w:val="1"/>
      <w:tblStyleColBandSize w:val="1"/>
      <w:tblCellMar>
        <w:left w:w="115" w:type="dxa"/>
        <w:right w:w="115" w:type="dxa"/>
      </w:tblCellMar>
    </w:tblPr>
  </w:style>
  <w:style w:type="table" w:customStyle="1" w:styleId="ac">
    <w:basedOn w:val="TableNormal6"/>
    <w:tblPr>
      <w:tblStyleRowBandSize w:val="1"/>
      <w:tblStyleColBandSize w:val="1"/>
      <w:tblCellMar>
        <w:left w:w="108" w:type="dxa"/>
        <w:right w:w="108" w:type="dxa"/>
      </w:tblCellMar>
    </w:tblPr>
  </w:style>
  <w:style w:type="table" w:customStyle="1" w:styleId="ad">
    <w:basedOn w:val="TableNormal6"/>
    <w:tblPr>
      <w:tblStyleRowBandSize w:val="1"/>
      <w:tblStyleColBandSize w:val="1"/>
      <w:tblCellMar>
        <w:left w:w="115" w:type="dxa"/>
        <w:right w:w="115" w:type="dxa"/>
      </w:tblCellMar>
    </w:tblPr>
  </w:style>
  <w:style w:type="table" w:customStyle="1" w:styleId="ae">
    <w:basedOn w:val="TableNormal6"/>
    <w:tblPr>
      <w:tblStyleRowBandSize w:val="1"/>
      <w:tblStyleColBandSize w:val="1"/>
      <w:tblCellMar>
        <w:left w:w="115" w:type="dxa"/>
        <w:right w:w="115" w:type="dxa"/>
      </w:tblCellMar>
    </w:tblPr>
  </w:style>
  <w:style w:type="table" w:customStyle="1" w:styleId="af">
    <w:basedOn w:val="TableNormal5"/>
    <w:tblPr>
      <w:tblStyleRowBandSize w:val="1"/>
      <w:tblStyleColBandSize w:val="1"/>
      <w:tblCellMar>
        <w:left w:w="115" w:type="dxa"/>
        <w:right w:w="115" w:type="dxa"/>
      </w:tblCellMar>
    </w:tblPr>
  </w:style>
  <w:style w:type="table" w:customStyle="1" w:styleId="af0">
    <w:basedOn w:val="TableNormal5"/>
    <w:tblPr>
      <w:tblStyleRowBandSize w:val="1"/>
      <w:tblStyleColBandSize w:val="1"/>
      <w:tblCellMar>
        <w:left w:w="115" w:type="dxa"/>
        <w:right w:w="115" w:type="dxa"/>
      </w:tblCellMar>
    </w:tblPr>
  </w:style>
  <w:style w:type="table" w:customStyle="1" w:styleId="af1">
    <w:basedOn w:val="TableNormal5"/>
    <w:tblPr>
      <w:tblStyleRowBandSize w:val="1"/>
      <w:tblStyleColBandSize w:val="1"/>
      <w:tblCellMar>
        <w:left w:w="115" w:type="dxa"/>
        <w:right w:w="115" w:type="dxa"/>
      </w:tblCellMar>
    </w:tblPr>
  </w:style>
  <w:style w:type="table" w:customStyle="1" w:styleId="af2">
    <w:basedOn w:val="TableNormal4"/>
    <w:tblPr>
      <w:tblStyleRowBandSize w:val="1"/>
      <w:tblStyleColBandSize w:val="1"/>
      <w:tblCellMar>
        <w:left w:w="115" w:type="dxa"/>
        <w:right w:w="115" w:type="dxa"/>
      </w:tblCellMar>
    </w:tblPr>
  </w:style>
  <w:style w:type="table" w:customStyle="1" w:styleId="af3">
    <w:basedOn w:val="TableNormal4"/>
    <w:tblPr>
      <w:tblStyleRowBandSize w:val="1"/>
      <w:tblStyleColBandSize w:val="1"/>
      <w:tblCellMar>
        <w:left w:w="115" w:type="dxa"/>
        <w:right w:w="115" w:type="dxa"/>
      </w:tblCellMar>
    </w:tblPr>
  </w:style>
  <w:style w:type="table" w:customStyle="1" w:styleId="af4">
    <w:basedOn w:val="TableNormal3"/>
    <w:tblPr>
      <w:tblStyleRowBandSize w:val="1"/>
      <w:tblStyleColBandSize w:val="1"/>
      <w:tblCellMar>
        <w:left w:w="115" w:type="dxa"/>
        <w:right w:w="115" w:type="dxa"/>
      </w:tblCellMar>
    </w:tblPr>
  </w:style>
  <w:style w:type="table" w:customStyle="1" w:styleId="af5">
    <w:basedOn w:val="TableNormal3"/>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left w:w="115" w:type="dxa"/>
        <w:right w:w="115" w:type="dxa"/>
      </w:tblCellMar>
    </w:tblPr>
  </w:style>
  <w:style w:type="table" w:customStyle="1" w:styleId="af7">
    <w:basedOn w:val="TableNormal2"/>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1"/>
    <w:tblPr>
      <w:tblStyleRowBandSize w:val="1"/>
      <w:tblStyleColBandSize w:val="1"/>
      <w:tblCellMar>
        <w:left w:w="115" w:type="dxa"/>
        <w:right w:w="115" w:type="dxa"/>
      </w:tblCellMar>
    </w:tblPr>
  </w:style>
  <w:style w:type="table" w:customStyle="1" w:styleId="af9">
    <w:basedOn w:val="TableNormal1"/>
    <w:tblPr>
      <w:tblStyleRowBandSize w:val="1"/>
      <w:tblStyleColBandSize w:val="1"/>
      <w:tblCellMar>
        <w:left w:w="115" w:type="dxa"/>
        <w:right w:w="115" w:type="dxa"/>
      </w:tblCellMar>
    </w:tblPr>
  </w:style>
  <w:style w:type="paragraph" w:customStyle="1" w:styleId="blineclamp2">
    <w:name w:val="b_lineclamp2"/>
    <w:basedOn w:val="Normal"/>
    <w:rsid w:val="00661E75"/>
    <w:pPr>
      <w:spacing w:before="100" w:beforeAutospacing="1" w:after="100" w:afterAutospacing="1"/>
    </w:pPr>
  </w:style>
  <w:style w:type="paragraph" w:styleId="Revisin">
    <w:name w:val="Revision"/>
    <w:hidden/>
    <w:uiPriority w:val="99"/>
    <w:semiHidden/>
    <w:rsid w:val="00CD7480"/>
  </w:style>
  <w:style w:type="character" w:customStyle="1" w:styleId="apple-tab-span">
    <w:name w:val="apple-tab-span"/>
    <w:basedOn w:val="Fuentedeprrafopredeter"/>
    <w:rsid w:val="004E7650"/>
  </w:style>
  <w:style w:type="character" w:styleId="Refdecomentario">
    <w:name w:val="annotation reference"/>
    <w:basedOn w:val="Fuentedeprrafopredeter"/>
    <w:uiPriority w:val="99"/>
    <w:semiHidden/>
    <w:unhideWhenUsed/>
    <w:rsid w:val="00BA09D8"/>
    <w:rPr>
      <w:sz w:val="16"/>
      <w:szCs w:val="16"/>
    </w:rPr>
  </w:style>
  <w:style w:type="paragraph" w:styleId="Textocomentario">
    <w:name w:val="annotation text"/>
    <w:basedOn w:val="Normal"/>
    <w:link w:val="TextocomentarioCar"/>
    <w:uiPriority w:val="99"/>
    <w:semiHidden/>
    <w:unhideWhenUsed/>
    <w:rsid w:val="00BA09D8"/>
    <w:rPr>
      <w:sz w:val="20"/>
      <w:szCs w:val="20"/>
    </w:rPr>
  </w:style>
  <w:style w:type="character" w:customStyle="1" w:styleId="TextocomentarioCar">
    <w:name w:val="Texto comentario Car"/>
    <w:basedOn w:val="Fuentedeprrafopredeter"/>
    <w:link w:val="Textocomentario"/>
    <w:uiPriority w:val="99"/>
    <w:semiHidden/>
    <w:rsid w:val="00BA09D8"/>
    <w:rPr>
      <w:sz w:val="20"/>
      <w:szCs w:val="20"/>
    </w:rPr>
  </w:style>
  <w:style w:type="paragraph" w:styleId="Asuntodelcomentario">
    <w:name w:val="annotation subject"/>
    <w:basedOn w:val="Textocomentario"/>
    <w:next w:val="Textocomentario"/>
    <w:link w:val="AsuntodelcomentarioCar"/>
    <w:uiPriority w:val="99"/>
    <w:semiHidden/>
    <w:unhideWhenUsed/>
    <w:rsid w:val="00BA09D8"/>
    <w:rPr>
      <w:b/>
      <w:bCs/>
    </w:rPr>
  </w:style>
  <w:style w:type="character" w:customStyle="1" w:styleId="AsuntodelcomentarioCar">
    <w:name w:val="Asunto del comentario Car"/>
    <w:basedOn w:val="TextocomentarioCar"/>
    <w:link w:val="Asuntodelcomentario"/>
    <w:uiPriority w:val="99"/>
    <w:semiHidden/>
    <w:rsid w:val="00BA09D8"/>
    <w:rPr>
      <w:b/>
      <w:bCs/>
      <w:sz w:val="20"/>
      <w:szCs w:val="2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56486.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imex.org.mx/saimex/solicitud/downloadAttach/2457469.pag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5fLFJqUjnASb04SDvSdZj1XgGA==">CgMxLjAyCWguM3JkY3JqbjIJaC40ZDM0b2c4MghoLmdqZGd4czIJaC4zZHk2dmttMgloLjMwajB6bGwyCWguMnM4ZXlvMTIIaC50eWpjd3QyCWguM3pueXNoNzIOaC5oZjI0MzBjZXMxNGEyDmgubmRvdjYwMXRlbGhiMgloLjJldDkycDAyDmguNGk1cTE4NGU2bXhtMgloLjF0M2g1c2YyCWguMWZvYjl0ZTIJaC4xN2RwOHZ1Mg5oLnZ2bDdwa2ZnaXhrMDgAciExdkI4STlMb25CWUl3OTBPRF9hWEJlSTlFQTVkQVNHY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8736</Words>
  <Characters>48048</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2025-07-17T23:30:00Z</cp:lastPrinted>
  <dcterms:created xsi:type="dcterms:W3CDTF">2025-08-11T20:57:00Z</dcterms:created>
  <dcterms:modified xsi:type="dcterms:W3CDTF">2025-08-11T20:57:00Z</dcterms:modified>
</cp:coreProperties>
</file>