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9B9CE" w14:textId="64C0E862" w:rsidR="004E7632" w:rsidRPr="00D12E15" w:rsidRDefault="004E74D8"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r w:rsidRPr="00D12E15">
        <w:rPr>
          <w:rFonts w:ascii="Palatino Linotype" w:eastAsia="Times New Roman" w:hAnsi="Palatino Linotype" w:cs="Arial"/>
          <w:color w:val="000000"/>
          <w:sz w:val="24"/>
          <w:szCs w:val="24"/>
          <w:lang w:eastAsia="es-MX"/>
        </w:rPr>
        <w:t xml:space="preserve">Resolución del Pleno del Instituto de Transparencia, Acceso a la Información Pública y Protección de Datos Personales del Estado de México y Municipios, con domicilio en Metepec, Estado de México, a </w:t>
      </w:r>
      <w:r w:rsidR="005A04A5" w:rsidRPr="00D12E15">
        <w:rPr>
          <w:rFonts w:ascii="Palatino Linotype" w:eastAsia="Times New Roman" w:hAnsi="Palatino Linotype" w:cs="Arial"/>
          <w:color w:val="000000"/>
          <w:sz w:val="24"/>
          <w:szCs w:val="24"/>
          <w:lang w:eastAsia="es-MX"/>
        </w:rPr>
        <w:t>seis de marzo</w:t>
      </w:r>
      <w:r w:rsidR="006F4C57" w:rsidRPr="00D12E15">
        <w:rPr>
          <w:rFonts w:ascii="Palatino Linotype" w:eastAsia="Times New Roman" w:hAnsi="Palatino Linotype" w:cs="Arial"/>
          <w:color w:val="000000"/>
          <w:sz w:val="24"/>
          <w:szCs w:val="24"/>
          <w:lang w:eastAsia="es-MX"/>
        </w:rPr>
        <w:t xml:space="preserve"> de dos mil veintic</w:t>
      </w:r>
      <w:r w:rsidR="005A04A5" w:rsidRPr="00D12E15">
        <w:rPr>
          <w:rFonts w:ascii="Palatino Linotype" w:eastAsia="Times New Roman" w:hAnsi="Palatino Linotype" w:cs="Arial"/>
          <w:color w:val="000000"/>
          <w:sz w:val="24"/>
          <w:szCs w:val="24"/>
          <w:lang w:eastAsia="es-MX"/>
        </w:rPr>
        <w:t>inco</w:t>
      </w:r>
      <w:r w:rsidRPr="00D12E15">
        <w:rPr>
          <w:rFonts w:ascii="Palatino Linotype" w:eastAsia="Times New Roman" w:hAnsi="Palatino Linotype" w:cs="Arial"/>
          <w:color w:val="000000"/>
          <w:sz w:val="24"/>
          <w:szCs w:val="24"/>
          <w:lang w:eastAsia="es-MX"/>
        </w:rPr>
        <w:t>.</w:t>
      </w:r>
    </w:p>
    <w:p w14:paraId="3FA032C4" w14:textId="77777777" w:rsidR="004E7632" w:rsidRPr="00D12E15" w:rsidRDefault="004E7632" w:rsidP="004E7632">
      <w:pPr>
        <w:shd w:val="clear" w:color="auto" w:fill="FFFFFF"/>
        <w:spacing w:after="0" w:line="360" w:lineRule="auto"/>
        <w:jc w:val="both"/>
        <w:rPr>
          <w:rFonts w:ascii="Palatino Linotype" w:eastAsia="Times New Roman" w:hAnsi="Palatino Linotype" w:cs="Arial"/>
          <w:color w:val="000000"/>
          <w:sz w:val="24"/>
          <w:szCs w:val="24"/>
          <w:lang w:eastAsia="es-MX"/>
        </w:rPr>
      </w:pPr>
    </w:p>
    <w:p w14:paraId="6A7A03A0" w14:textId="29C93ECC" w:rsidR="004E7632" w:rsidRPr="00D12E15" w:rsidRDefault="004E7632" w:rsidP="004E7632">
      <w:pPr>
        <w:tabs>
          <w:tab w:val="left" w:pos="1701"/>
        </w:tabs>
        <w:spacing w:after="0" w:line="360" w:lineRule="auto"/>
        <w:jc w:val="both"/>
        <w:rPr>
          <w:rFonts w:ascii="Palatino Linotype" w:hAnsi="Palatino Linotype" w:cs="Arial"/>
          <w:sz w:val="24"/>
          <w:szCs w:val="24"/>
        </w:rPr>
      </w:pPr>
      <w:r w:rsidRPr="00D12E15">
        <w:rPr>
          <w:rFonts w:ascii="Palatino Linotype" w:hAnsi="Palatino Linotype" w:cs="Arial"/>
          <w:b/>
          <w:sz w:val="24"/>
          <w:szCs w:val="24"/>
        </w:rPr>
        <w:t>VISTOS</w:t>
      </w:r>
      <w:r w:rsidRPr="00D12E15">
        <w:rPr>
          <w:rFonts w:ascii="Palatino Linotype" w:hAnsi="Palatino Linotype" w:cs="Arial"/>
          <w:sz w:val="24"/>
          <w:szCs w:val="24"/>
        </w:rPr>
        <w:t xml:space="preserve"> los expedientes electrónicos formados con motivo de los recursos de revisión números </w:t>
      </w:r>
      <w:bookmarkStart w:id="0" w:name="_Hlk190772014"/>
      <w:r w:rsidR="00165BF5" w:rsidRPr="00D12E15">
        <w:rPr>
          <w:rFonts w:ascii="Palatino Linotype" w:hAnsi="Palatino Linotype" w:cs="Arial"/>
          <w:b/>
          <w:bCs/>
          <w:sz w:val="23"/>
          <w:szCs w:val="23"/>
          <w:lang w:eastAsia="es-MX"/>
        </w:rPr>
        <w:t>0</w:t>
      </w:r>
      <w:r w:rsidR="005A04A5" w:rsidRPr="00D12E15">
        <w:rPr>
          <w:rFonts w:ascii="Palatino Linotype" w:hAnsi="Palatino Linotype" w:cs="Arial"/>
          <w:b/>
          <w:bCs/>
          <w:sz w:val="23"/>
          <w:szCs w:val="23"/>
          <w:lang w:eastAsia="es-MX"/>
        </w:rPr>
        <w:t>04</w:t>
      </w:r>
      <w:r w:rsidR="003407F8" w:rsidRPr="00D12E15">
        <w:rPr>
          <w:rFonts w:ascii="Palatino Linotype" w:hAnsi="Palatino Linotype" w:cs="Arial"/>
          <w:b/>
          <w:bCs/>
          <w:sz w:val="23"/>
          <w:szCs w:val="23"/>
          <w:lang w:eastAsia="es-MX"/>
        </w:rPr>
        <w:t>75</w:t>
      </w:r>
      <w:r w:rsidR="00165BF5" w:rsidRPr="00D12E15">
        <w:rPr>
          <w:rFonts w:ascii="Palatino Linotype" w:hAnsi="Palatino Linotype" w:cs="Arial"/>
          <w:b/>
          <w:bCs/>
          <w:sz w:val="23"/>
          <w:szCs w:val="23"/>
          <w:lang w:eastAsia="es-MX"/>
        </w:rPr>
        <w:t>/INFOEM/IP/RR/202</w:t>
      </w:r>
      <w:r w:rsidR="005A04A5" w:rsidRPr="00D12E15">
        <w:rPr>
          <w:rFonts w:ascii="Palatino Linotype" w:hAnsi="Palatino Linotype" w:cs="Arial"/>
          <w:b/>
          <w:bCs/>
          <w:sz w:val="23"/>
          <w:szCs w:val="23"/>
          <w:lang w:eastAsia="es-MX"/>
        </w:rPr>
        <w:t>5</w:t>
      </w:r>
      <w:bookmarkEnd w:id="0"/>
      <w:r w:rsidR="005A04A5" w:rsidRPr="00D12E15">
        <w:rPr>
          <w:rFonts w:ascii="Palatino Linotype" w:hAnsi="Palatino Linotype" w:cs="Arial"/>
          <w:bCs/>
          <w:sz w:val="23"/>
          <w:szCs w:val="23"/>
          <w:lang w:eastAsia="es-MX"/>
        </w:rPr>
        <w:t xml:space="preserve">, </w:t>
      </w:r>
      <w:r w:rsidR="005A04A5" w:rsidRPr="00D12E15">
        <w:rPr>
          <w:rFonts w:ascii="Palatino Linotype" w:hAnsi="Palatino Linotype" w:cs="Arial"/>
          <w:b/>
          <w:sz w:val="23"/>
          <w:szCs w:val="23"/>
          <w:lang w:eastAsia="es-MX"/>
        </w:rPr>
        <w:t>00477/INFOEM/IP/RR/2025</w:t>
      </w:r>
      <w:r w:rsidR="005A04A5" w:rsidRPr="00D12E15">
        <w:rPr>
          <w:rFonts w:ascii="Palatino Linotype" w:hAnsi="Palatino Linotype" w:cs="Arial"/>
          <w:bCs/>
          <w:sz w:val="23"/>
          <w:szCs w:val="23"/>
          <w:lang w:eastAsia="es-MX"/>
        </w:rPr>
        <w:t xml:space="preserve"> </w:t>
      </w:r>
      <w:r w:rsidRPr="00D12E15">
        <w:rPr>
          <w:rFonts w:ascii="Palatino Linotype" w:hAnsi="Palatino Linotype" w:cs="Arial"/>
          <w:bCs/>
          <w:sz w:val="24"/>
          <w:szCs w:val="24"/>
          <w:lang w:eastAsia="es-MX"/>
        </w:rPr>
        <w:t xml:space="preserve">y </w:t>
      </w:r>
      <w:r w:rsidR="005A04A5" w:rsidRPr="00D12E15">
        <w:rPr>
          <w:rFonts w:ascii="Palatino Linotype" w:hAnsi="Palatino Linotype" w:cs="Arial"/>
          <w:b/>
          <w:bCs/>
          <w:sz w:val="23"/>
          <w:szCs w:val="23"/>
          <w:lang w:eastAsia="es-MX"/>
        </w:rPr>
        <w:t>00479/INFOEM/IP/RR/2025</w:t>
      </w:r>
      <w:r w:rsidRPr="00D12E15">
        <w:rPr>
          <w:rFonts w:ascii="Palatino Linotype" w:hAnsi="Palatino Linotype" w:cs="Arial"/>
          <w:sz w:val="24"/>
          <w:szCs w:val="24"/>
        </w:rPr>
        <w:t xml:space="preserve">, interpuestos </w:t>
      </w:r>
      <w:r w:rsidR="00622E9C" w:rsidRPr="00D12E15">
        <w:rPr>
          <w:rFonts w:ascii="Palatino Linotype" w:hAnsi="Palatino Linotype" w:cs="Arial"/>
          <w:sz w:val="24"/>
          <w:szCs w:val="24"/>
        </w:rPr>
        <w:t xml:space="preserve">por </w:t>
      </w:r>
      <w:r w:rsidR="003407F8" w:rsidRPr="00D12E15">
        <w:rPr>
          <w:rFonts w:ascii="Palatino Linotype" w:hAnsi="Palatino Linotype" w:cs="Arial"/>
          <w:sz w:val="24"/>
          <w:szCs w:val="24"/>
        </w:rPr>
        <w:t>el</w:t>
      </w:r>
      <w:r w:rsidR="006F1DBC" w:rsidRPr="00D12E15">
        <w:rPr>
          <w:rFonts w:ascii="Palatino Linotype" w:hAnsi="Palatino Linotype" w:cs="Arial"/>
          <w:sz w:val="24"/>
          <w:szCs w:val="24"/>
        </w:rPr>
        <w:t xml:space="preserve"> </w:t>
      </w:r>
      <w:r w:rsidR="006F1DBC" w:rsidRPr="00D12E15">
        <w:rPr>
          <w:rFonts w:ascii="Palatino Linotype" w:hAnsi="Palatino Linotype" w:cs="Arial"/>
          <w:b/>
          <w:bCs/>
          <w:sz w:val="24"/>
          <w:szCs w:val="24"/>
        </w:rPr>
        <w:t xml:space="preserve">C. </w:t>
      </w:r>
      <w:r w:rsidR="00350DD8">
        <w:rPr>
          <w:rFonts w:ascii="Palatino Linotype" w:hAnsi="Palatino Linotype" w:cs="Arial"/>
          <w:b/>
          <w:bCs/>
          <w:sz w:val="24"/>
          <w:szCs w:val="24"/>
        </w:rPr>
        <w:t>XXXXXXX</w:t>
      </w:r>
      <w:r w:rsidR="009C342E" w:rsidRPr="00D12E15">
        <w:rPr>
          <w:rFonts w:ascii="Palatino Linotype" w:hAnsi="Palatino Linotype" w:cs="Arial"/>
          <w:sz w:val="24"/>
          <w:szCs w:val="24"/>
        </w:rPr>
        <w:t xml:space="preserve">, en lo sucesivo </w:t>
      </w:r>
      <w:r w:rsidR="006F1DBC" w:rsidRPr="00D12E15">
        <w:rPr>
          <w:rFonts w:ascii="Palatino Linotype" w:hAnsi="Palatino Linotype" w:cs="Arial"/>
          <w:sz w:val="24"/>
          <w:szCs w:val="24"/>
        </w:rPr>
        <w:t>la parte</w:t>
      </w:r>
      <w:r w:rsidR="009C342E" w:rsidRPr="00D12E15">
        <w:rPr>
          <w:rFonts w:ascii="Palatino Linotype" w:hAnsi="Palatino Linotype" w:cs="Arial"/>
          <w:b/>
          <w:sz w:val="24"/>
          <w:szCs w:val="24"/>
        </w:rPr>
        <w:t xml:space="preserve"> Recurrente</w:t>
      </w:r>
      <w:r w:rsidRPr="00D12E15">
        <w:rPr>
          <w:rFonts w:ascii="Palatino Linotype" w:hAnsi="Palatino Linotype" w:cs="Arial"/>
          <w:sz w:val="24"/>
          <w:szCs w:val="24"/>
        </w:rPr>
        <w:t xml:space="preserve">, en contra de las respuestas del </w:t>
      </w:r>
      <w:r w:rsidR="001E36F2" w:rsidRPr="00D12E15">
        <w:rPr>
          <w:rFonts w:ascii="Palatino Linotype" w:hAnsi="Palatino Linotype" w:cs="Arial"/>
          <w:b/>
          <w:sz w:val="24"/>
          <w:szCs w:val="24"/>
        </w:rPr>
        <w:t xml:space="preserve">Ayuntamiento de </w:t>
      </w:r>
      <w:r w:rsidR="005A04A5" w:rsidRPr="00D12E15">
        <w:rPr>
          <w:rFonts w:ascii="Palatino Linotype" w:hAnsi="Palatino Linotype" w:cs="Arial"/>
          <w:b/>
          <w:sz w:val="24"/>
          <w:szCs w:val="24"/>
        </w:rPr>
        <w:t>la Paz</w:t>
      </w:r>
      <w:r w:rsidRPr="00D12E15">
        <w:rPr>
          <w:rFonts w:ascii="Palatino Linotype" w:hAnsi="Palatino Linotype" w:cs="Arial"/>
          <w:sz w:val="24"/>
          <w:szCs w:val="24"/>
        </w:rPr>
        <w:t>, en lo subsecuente</w:t>
      </w:r>
      <w:r w:rsidRPr="00D12E15">
        <w:rPr>
          <w:rFonts w:ascii="Palatino Linotype" w:hAnsi="Palatino Linotype" w:cs="Arial"/>
          <w:b/>
          <w:sz w:val="24"/>
          <w:szCs w:val="24"/>
        </w:rPr>
        <w:t xml:space="preserve"> </w:t>
      </w:r>
      <w:r w:rsidR="009C342E" w:rsidRPr="00D12E15">
        <w:rPr>
          <w:rFonts w:ascii="Palatino Linotype" w:hAnsi="Palatino Linotype" w:cs="Arial"/>
          <w:sz w:val="24"/>
          <w:szCs w:val="24"/>
        </w:rPr>
        <w:t>el</w:t>
      </w:r>
      <w:r w:rsidRPr="00D12E15">
        <w:rPr>
          <w:rFonts w:ascii="Palatino Linotype" w:hAnsi="Palatino Linotype" w:cs="Arial"/>
          <w:b/>
          <w:sz w:val="24"/>
          <w:szCs w:val="24"/>
        </w:rPr>
        <w:t xml:space="preserve"> Sujeto Obligado</w:t>
      </w:r>
      <w:r w:rsidRPr="00D12E15">
        <w:rPr>
          <w:rFonts w:ascii="Palatino Linotype" w:hAnsi="Palatino Linotype" w:cs="Arial"/>
          <w:sz w:val="24"/>
          <w:szCs w:val="24"/>
        </w:rPr>
        <w:t>,</w:t>
      </w:r>
      <w:r w:rsidRPr="00D12E15">
        <w:rPr>
          <w:rFonts w:ascii="Palatino Linotype" w:hAnsi="Palatino Linotype" w:cs="Arial"/>
          <w:b/>
          <w:sz w:val="24"/>
          <w:szCs w:val="24"/>
        </w:rPr>
        <w:t xml:space="preserve"> </w:t>
      </w:r>
      <w:r w:rsidRPr="00D12E15">
        <w:rPr>
          <w:rFonts w:ascii="Palatino Linotype" w:hAnsi="Palatino Linotype" w:cs="Arial"/>
          <w:sz w:val="24"/>
          <w:szCs w:val="24"/>
        </w:rPr>
        <w:t>se procede a dictar la presente resolución.</w:t>
      </w:r>
    </w:p>
    <w:p w14:paraId="26972F1B" w14:textId="77777777" w:rsidR="009D1905" w:rsidRPr="00D12E15" w:rsidRDefault="009D1905" w:rsidP="004E7632">
      <w:pPr>
        <w:pStyle w:val="Sinespaciado"/>
        <w:jc w:val="both"/>
        <w:rPr>
          <w:rFonts w:ascii="Palatino Linotype" w:hAnsi="Palatino Linotype"/>
          <w:sz w:val="24"/>
        </w:rPr>
      </w:pPr>
    </w:p>
    <w:p w14:paraId="5FB314AB" w14:textId="77777777" w:rsidR="004E7632" w:rsidRPr="00D12E15" w:rsidRDefault="004E7632" w:rsidP="004E7632">
      <w:pPr>
        <w:spacing w:after="0" w:line="360" w:lineRule="auto"/>
        <w:jc w:val="center"/>
        <w:rPr>
          <w:rFonts w:ascii="Palatino Linotype" w:hAnsi="Palatino Linotype"/>
          <w:b/>
          <w:sz w:val="28"/>
        </w:rPr>
      </w:pPr>
      <w:r w:rsidRPr="00D12E15">
        <w:rPr>
          <w:rFonts w:ascii="Palatino Linotype" w:hAnsi="Palatino Linotype"/>
          <w:b/>
          <w:sz w:val="28"/>
        </w:rPr>
        <w:t>A N T E C E D E N T E S   D E L   A S U N T O</w:t>
      </w:r>
    </w:p>
    <w:p w14:paraId="742CD363" w14:textId="77777777" w:rsidR="004E7632" w:rsidRPr="00D12E15" w:rsidRDefault="004E7632" w:rsidP="004E7632">
      <w:pPr>
        <w:spacing w:after="0" w:line="360" w:lineRule="auto"/>
        <w:jc w:val="both"/>
        <w:rPr>
          <w:rFonts w:ascii="Palatino Linotype" w:hAnsi="Palatino Linotype" w:cs="Arial"/>
          <w:b/>
          <w:sz w:val="14"/>
        </w:rPr>
      </w:pPr>
    </w:p>
    <w:p w14:paraId="76B6730C" w14:textId="77777777" w:rsidR="004E7632" w:rsidRPr="00D12E15" w:rsidRDefault="004E7632" w:rsidP="004E7632">
      <w:pPr>
        <w:spacing w:after="0" w:line="360" w:lineRule="auto"/>
        <w:jc w:val="both"/>
        <w:rPr>
          <w:rFonts w:ascii="Palatino Linotype" w:hAnsi="Palatino Linotype"/>
        </w:rPr>
      </w:pPr>
      <w:r w:rsidRPr="00D12E15">
        <w:rPr>
          <w:rFonts w:ascii="Palatino Linotype" w:hAnsi="Palatino Linotype" w:cs="Arial"/>
          <w:b/>
          <w:sz w:val="28"/>
        </w:rPr>
        <w:t>PRIMERO.</w:t>
      </w:r>
      <w:r w:rsidRPr="00D12E15">
        <w:rPr>
          <w:rFonts w:ascii="Palatino Linotype" w:hAnsi="Palatino Linotype" w:cs="Arial"/>
        </w:rPr>
        <w:t xml:space="preserve"> </w:t>
      </w:r>
      <w:r w:rsidRPr="00D12E15">
        <w:rPr>
          <w:rFonts w:ascii="Palatino Linotype" w:hAnsi="Palatino Linotype"/>
          <w:b/>
          <w:sz w:val="28"/>
          <w:szCs w:val="28"/>
        </w:rPr>
        <w:t>De las Solicitudes de Información.</w:t>
      </w:r>
    </w:p>
    <w:p w14:paraId="623DDCB2" w14:textId="383FF6FE" w:rsidR="004757F1" w:rsidRPr="00D12E15" w:rsidRDefault="004E7632" w:rsidP="00796A7D">
      <w:pPr>
        <w:spacing w:after="0" w:line="360" w:lineRule="auto"/>
        <w:jc w:val="both"/>
        <w:rPr>
          <w:rFonts w:ascii="Palatino Linotype" w:hAnsi="Palatino Linotype" w:cs="Arial"/>
          <w:sz w:val="24"/>
        </w:rPr>
      </w:pPr>
      <w:r w:rsidRPr="00D12E15">
        <w:rPr>
          <w:rFonts w:ascii="Palatino Linotype" w:hAnsi="Palatino Linotype" w:cs="Arial"/>
          <w:sz w:val="24"/>
        </w:rPr>
        <w:t xml:space="preserve">Con fecha </w:t>
      </w:r>
      <w:r w:rsidR="00B367E3" w:rsidRPr="00D12E15">
        <w:rPr>
          <w:rFonts w:ascii="Palatino Linotype" w:hAnsi="Palatino Linotype" w:cs="Arial"/>
          <w:sz w:val="24"/>
        </w:rPr>
        <w:t>trece de enero</w:t>
      </w:r>
      <w:r w:rsidR="00AF12FB" w:rsidRPr="00D12E15">
        <w:rPr>
          <w:rFonts w:ascii="Palatino Linotype" w:hAnsi="Palatino Linotype" w:cs="Arial"/>
          <w:sz w:val="24"/>
        </w:rPr>
        <w:t xml:space="preserve"> de</w:t>
      </w:r>
      <w:r w:rsidRPr="00D12E15">
        <w:rPr>
          <w:rFonts w:ascii="Palatino Linotype" w:hAnsi="Palatino Linotype" w:cs="Arial"/>
          <w:sz w:val="24"/>
        </w:rPr>
        <w:t xml:space="preserve"> dos mil </w:t>
      </w:r>
      <w:r w:rsidR="00782E05" w:rsidRPr="00D12E15">
        <w:rPr>
          <w:rFonts w:ascii="Palatino Linotype" w:hAnsi="Palatino Linotype" w:cs="Arial"/>
          <w:sz w:val="24"/>
        </w:rPr>
        <w:t>veinti</w:t>
      </w:r>
      <w:r w:rsidR="004757F1" w:rsidRPr="00D12E15">
        <w:rPr>
          <w:rFonts w:ascii="Palatino Linotype" w:hAnsi="Palatino Linotype" w:cs="Arial"/>
          <w:sz w:val="24"/>
        </w:rPr>
        <w:t>c</w:t>
      </w:r>
      <w:r w:rsidR="00B367E3" w:rsidRPr="00D12E15">
        <w:rPr>
          <w:rFonts w:ascii="Palatino Linotype" w:hAnsi="Palatino Linotype" w:cs="Arial"/>
          <w:sz w:val="24"/>
        </w:rPr>
        <w:t>inco</w:t>
      </w:r>
      <w:r w:rsidRPr="00D12E15">
        <w:rPr>
          <w:rFonts w:ascii="Palatino Linotype" w:hAnsi="Palatino Linotype" w:cs="Arial"/>
          <w:sz w:val="24"/>
        </w:rPr>
        <w:t xml:space="preserve">, </w:t>
      </w:r>
      <w:r w:rsidR="006F1DBC" w:rsidRPr="00D12E15">
        <w:rPr>
          <w:rFonts w:ascii="Palatino Linotype" w:hAnsi="Palatino Linotype" w:cs="Arial"/>
          <w:sz w:val="24"/>
        </w:rPr>
        <w:t xml:space="preserve">la </w:t>
      </w:r>
      <w:r w:rsidR="004757F1" w:rsidRPr="00D12E15">
        <w:rPr>
          <w:rFonts w:ascii="Palatino Linotype" w:hAnsi="Palatino Linotype" w:cs="Arial"/>
          <w:sz w:val="24"/>
        </w:rPr>
        <w:t xml:space="preserve">parte </w:t>
      </w:r>
      <w:r w:rsidRPr="00D12E15">
        <w:rPr>
          <w:rFonts w:ascii="Palatino Linotype" w:hAnsi="Palatino Linotype" w:cs="Arial"/>
          <w:b/>
          <w:sz w:val="24"/>
        </w:rPr>
        <w:t>Recurrente</w:t>
      </w:r>
      <w:r w:rsidRPr="00D12E15">
        <w:rPr>
          <w:rFonts w:ascii="Palatino Linotype" w:hAnsi="Palatino Linotype" w:cs="Arial"/>
          <w:sz w:val="24"/>
        </w:rPr>
        <w:t>, presentó a través de</w:t>
      </w:r>
      <w:r w:rsidR="004757F1" w:rsidRPr="00D12E15">
        <w:rPr>
          <w:rFonts w:ascii="Palatino Linotype" w:hAnsi="Palatino Linotype" w:cs="Arial"/>
          <w:sz w:val="24"/>
        </w:rPr>
        <w:t>l</w:t>
      </w:r>
      <w:r w:rsidRPr="00D12E15">
        <w:rPr>
          <w:rFonts w:ascii="Palatino Linotype" w:hAnsi="Palatino Linotype" w:cs="Arial"/>
          <w:sz w:val="24"/>
        </w:rPr>
        <w:t xml:space="preserve"> Sistema de Acceso a la Información Mexiquense </w:t>
      </w:r>
      <w:r w:rsidRPr="00D12E15">
        <w:rPr>
          <w:rFonts w:ascii="Palatino Linotype" w:hAnsi="Palatino Linotype" w:cs="Arial"/>
          <w:b/>
          <w:sz w:val="24"/>
        </w:rPr>
        <w:t>(SAIMEX)</w:t>
      </w:r>
      <w:r w:rsidRPr="00D12E15">
        <w:rPr>
          <w:rFonts w:ascii="Palatino Linotype" w:hAnsi="Palatino Linotype" w:cs="Arial"/>
          <w:sz w:val="24"/>
        </w:rPr>
        <w:t xml:space="preserve"> ante </w:t>
      </w:r>
      <w:r w:rsidRPr="00D12E15">
        <w:rPr>
          <w:rFonts w:ascii="Palatino Linotype" w:hAnsi="Palatino Linotype" w:cs="Arial"/>
          <w:b/>
          <w:sz w:val="24"/>
        </w:rPr>
        <w:t>El Sujeto Obligado</w:t>
      </w:r>
      <w:r w:rsidRPr="00D12E15">
        <w:rPr>
          <w:rFonts w:ascii="Palatino Linotype" w:hAnsi="Palatino Linotype" w:cs="Arial"/>
          <w:sz w:val="24"/>
        </w:rPr>
        <w:t>, las solicitudes de acceso a la información pública, registradas bajo los números de expediente</w:t>
      </w:r>
      <w:bookmarkStart w:id="1" w:name="_Hlk99020054"/>
      <w:r w:rsidR="006F1DBC" w:rsidRPr="00D12E15">
        <w:rPr>
          <w:rFonts w:ascii="Palatino Linotype" w:hAnsi="Palatino Linotype" w:cs="Arial"/>
          <w:b/>
          <w:sz w:val="24"/>
        </w:rPr>
        <w:t xml:space="preserve"> </w:t>
      </w:r>
      <w:r w:rsidR="00B367E3" w:rsidRPr="00D12E15">
        <w:rPr>
          <w:rFonts w:ascii="Palatino Linotype" w:hAnsi="Palatino Linotype" w:cs="Arial"/>
          <w:b/>
          <w:sz w:val="23"/>
          <w:szCs w:val="23"/>
        </w:rPr>
        <w:t>00006/LAPAZ/IP/2025</w:t>
      </w:r>
      <w:r w:rsidR="00B367E3" w:rsidRPr="00D12E15">
        <w:rPr>
          <w:rFonts w:ascii="Palatino Linotype" w:hAnsi="Palatino Linotype" w:cs="Arial"/>
          <w:bCs/>
          <w:sz w:val="23"/>
          <w:szCs w:val="23"/>
        </w:rPr>
        <w:t>,</w:t>
      </w:r>
      <w:r w:rsidR="00B367E3" w:rsidRPr="00D12E15">
        <w:rPr>
          <w:rFonts w:ascii="Palatino Linotype" w:hAnsi="Palatino Linotype" w:cs="Arial"/>
          <w:b/>
          <w:sz w:val="23"/>
          <w:szCs w:val="23"/>
        </w:rPr>
        <w:t xml:space="preserve"> 00011/LAPAZ/IP/2025 </w:t>
      </w:r>
      <w:r w:rsidRPr="00D12E15">
        <w:rPr>
          <w:rFonts w:ascii="Palatino Linotype" w:hAnsi="Palatino Linotype" w:cs="Arial"/>
          <w:sz w:val="24"/>
        </w:rPr>
        <w:t xml:space="preserve">y </w:t>
      </w:r>
      <w:bookmarkEnd w:id="1"/>
      <w:r w:rsidR="00B367E3" w:rsidRPr="00D12E15">
        <w:rPr>
          <w:rFonts w:ascii="Palatino Linotype" w:hAnsi="Palatino Linotype" w:cs="Arial"/>
          <w:b/>
          <w:sz w:val="23"/>
          <w:szCs w:val="23"/>
        </w:rPr>
        <w:t>00018/LAPAZ/IP/2025</w:t>
      </w:r>
      <w:r w:rsidRPr="00D12E15">
        <w:rPr>
          <w:rFonts w:ascii="Palatino Linotype" w:hAnsi="Palatino Linotype" w:cs="Arial"/>
          <w:sz w:val="24"/>
          <w:lang w:eastAsia="es-MX"/>
        </w:rPr>
        <w:t>,</w:t>
      </w:r>
      <w:r w:rsidRPr="00D12E15">
        <w:rPr>
          <w:rFonts w:ascii="Palatino Linotype" w:hAnsi="Palatino Linotype" w:cs="Arial"/>
          <w:b/>
          <w:sz w:val="24"/>
          <w:lang w:eastAsia="es-MX"/>
        </w:rPr>
        <w:t xml:space="preserve"> </w:t>
      </w:r>
      <w:r w:rsidRPr="00D12E15">
        <w:rPr>
          <w:rFonts w:ascii="Palatino Linotype" w:hAnsi="Palatino Linotype" w:cs="Arial"/>
          <w:sz w:val="24"/>
        </w:rPr>
        <w:t>mediante las cuales solicitó información en el tenor siguiente:</w:t>
      </w:r>
    </w:p>
    <w:p w14:paraId="429551EF" w14:textId="77777777" w:rsidR="00796A7D" w:rsidRPr="00D12E15" w:rsidRDefault="00796A7D" w:rsidP="00796A7D">
      <w:pPr>
        <w:spacing w:after="0" w:line="360" w:lineRule="auto"/>
        <w:jc w:val="both"/>
        <w:rPr>
          <w:rFonts w:ascii="Palatino Linotype" w:hAnsi="Palatino Linotype" w:cs="Arial"/>
          <w:sz w:val="24"/>
        </w:rPr>
      </w:pPr>
    </w:p>
    <w:p w14:paraId="54757F5A" w14:textId="77777777" w:rsidR="00F44AAE" w:rsidRPr="00D12E15" w:rsidRDefault="00F44AAE" w:rsidP="009C342E">
      <w:pPr>
        <w:pStyle w:val="Sinespaciado"/>
        <w:rPr>
          <w:sz w:val="4"/>
        </w:rPr>
      </w:pPr>
    </w:p>
    <w:tbl>
      <w:tblPr>
        <w:tblStyle w:val="Tablaconcuadrcula"/>
        <w:tblW w:w="0" w:type="auto"/>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ook w:val="04A0" w:firstRow="1" w:lastRow="0" w:firstColumn="1" w:lastColumn="0" w:noHBand="0" w:noVBand="1"/>
      </w:tblPr>
      <w:tblGrid>
        <w:gridCol w:w="3249"/>
        <w:gridCol w:w="5763"/>
      </w:tblGrid>
      <w:tr w:rsidR="00F44AAE" w:rsidRPr="00D12E15" w14:paraId="7300FC90" w14:textId="77777777" w:rsidTr="00622E9C">
        <w:trPr>
          <w:trHeight w:val="696"/>
          <w:tblHeader/>
        </w:trPr>
        <w:tc>
          <w:tcPr>
            <w:tcW w:w="3249" w:type="dxa"/>
            <w:shd w:val="clear" w:color="auto" w:fill="D9D9D9" w:themeFill="background1" w:themeFillShade="D9"/>
            <w:vAlign w:val="center"/>
          </w:tcPr>
          <w:p w14:paraId="4680DE6E" w14:textId="15D89847" w:rsidR="00F44AAE" w:rsidRPr="00D12E15" w:rsidRDefault="00F44AAE" w:rsidP="000B462C">
            <w:pPr>
              <w:jc w:val="center"/>
              <w:rPr>
                <w:rFonts w:ascii="Palatino Linotype" w:hAnsi="Palatino Linotype" w:cs="Arial"/>
                <w:b/>
                <w:i/>
              </w:rPr>
            </w:pPr>
            <w:r w:rsidRPr="00D12E15">
              <w:rPr>
                <w:rFonts w:ascii="Palatino Linotype" w:hAnsi="Palatino Linotype" w:cs="Arial"/>
                <w:b/>
                <w:i/>
              </w:rPr>
              <w:t xml:space="preserve">Número de </w:t>
            </w:r>
            <w:r w:rsidR="0089782A" w:rsidRPr="00D12E15">
              <w:rPr>
                <w:rFonts w:ascii="Palatino Linotype" w:hAnsi="Palatino Linotype" w:cs="Arial"/>
                <w:b/>
                <w:i/>
              </w:rPr>
              <w:t>folio de la solicitud</w:t>
            </w:r>
          </w:p>
        </w:tc>
        <w:tc>
          <w:tcPr>
            <w:tcW w:w="5763" w:type="dxa"/>
            <w:shd w:val="clear" w:color="auto" w:fill="D9D9D9" w:themeFill="background1" w:themeFillShade="D9"/>
            <w:vAlign w:val="center"/>
          </w:tcPr>
          <w:p w14:paraId="58E20C5C" w14:textId="2B95FBC0" w:rsidR="00F44AAE" w:rsidRPr="00D12E15" w:rsidRDefault="00F44AAE" w:rsidP="000B462C">
            <w:pPr>
              <w:jc w:val="center"/>
              <w:rPr>
                <w:rFonts w:ascii="Palatino Linotype" w:hAnsi="Palatino Linotype" w:cs="Arial"/>
                <w:b/>
                <w:i/>
              </w:rPr>
            </w:pPr>
            <w:r w:rsidRPr="00D12E15">
              <w:rPr>
                <w:rFonts w:ascii="Palatino Linotype" w:hAnsi="Palatino Linotype" w:cs="Arial"/>
                <w:b/>
                <w:i/>
              </w:rPr>
              <w:t>Descripción clara y precisa de la información solicitada</w:t>
            </w:r>
          </w:p>
        </w:tc>
      </w:tr>
      <w:tr w:rsidR="00F44AAE" w:rsidRPr="00D12E15" w14:paraId="6E220859" w14:textId="77777777" w:rsidTr="00622E9C">
        <w:trPr>
          <w:trHeight w:val="460"/>
        </w:trPr>
        <w:tc>
          <w:tcPr>
            <w:tcW w:w="3249" w:type="dxa"/>
            <w:vAlign w:val="center"/>
          </w:tcPr>
          <w:p w14:paraId="07E603AC" w14:textId="53107F8A" w:rsidR="00F44AAE" w:rsidRPr="00D12E15" w:rsidRDefault="00B367E3" w:rsidP="00782E05">
            <w:pPr>
              <w:jc w:val="center"/>
              <w:rPr>
                <w:rFonts w:ascii="Palatino Linotype" w:hAnsi="Palatino Linotype" w:cs="Arial"/>
                <w:b/>
              </w:rPr>
            </w:pPr>
            <w:bookmarkStart w:id="2" w:name="_Hlk99021051"/>
            <w:r w:rsidRPr="00D12E15">
              <w:rPr>
                <w:rFonts w:ascii="Palatino Linotype" w:hAnsi="Palatino Linotype" w:cs="Arial"/>
                <w:b/>
              </w:rPr>
              <w:t>00006/LAPAZ/IP/2025</w:t>
            </w:r>
          </w:p>
        </w:tc>
        <w:tc>
          <w:tcPr>
            <w:tcW w:w="5763" w:type="dxa"/>
            <w:vAlign w:val="center"/>
          </w:tcPr>
          <w:p w14:paraId="1E278B91" w14:textId="46634529" w:rsidR="00F44AAE" w:rsidRPr="00D12E15" w:rsidRDefault="00782E05" w:rsidP="000B462C">
            <w:pPr>
              <w:jc w:val="both"/>
              <w:rPr>
                <w:rFonts w:ascii="Palatino Linotype" w:hAnsi="Palatino Linotype" w:cs="Arial"/>
                <w:i/>
                <w:sz w:val="24"/>
              </w:rPr>
            </w:pPr>
            <w:r w:rsidRPr="00D12E15">
              <w:rPr>
                <w:rFonts w:ascii="Palatino Linotype" w:hAnsi="Palatino Linotype" w:cs="Arial"/>
                <w:i/>
              </w:rPr>
              <w:t>“</w:t>
            </w:r>
            <w:r w:rsidR="00B367E3" w:rsidRPr="00D12E15">
              <w:rPr>
                <w:rFonts w:ascii="Palatino Linotype" w:hAnsi="Palatino Linotype" w:cs="Arial"/>
                <w:i/>
              </w:rPr>
              <w:t xml:space="preserve">QUIERO QUE SE ME ENVIE EN PDF EL CURRICULUM VITAE DEL ACTUAL DIRECTOR DE SEGURIDAD PUBLICA Y LOS DOCUMENTOS QUE ACREDITEN SU EXPERIENCIA LABORAL EN EL TEMA DE SEGURIDAD PUBLICA Y LOS DOCUMENTOS QUE ACREDITEN LOS </w:t>
            </w:r>
            <w:r w:rsidR="00B367E3" w:rsidRPr="00D12E15">
              <w:rPr>
                <w:rFonts w:ascii="Palatino Linotype" w:hAnsi="Palatino Linotype" w:cs="Arial"/>
                <w:i/>
              </w:rPr>
              <w:lastRenderedPageBreak/>
              <w:t>CURSOS QUE HA TOMADO EN SEGURIDAD PUBLICA</w:t>
            </w:r>
            <w:r w:rsidRPr="00D12E15">
              <w:rPr>
                <w:rFonts w:ascii="Palatino Linotype" w:hAnsi="Palatino Linotype" w:cs="Arial"/>
                <w:i/>
              </w:rPr>
              <w:t>” (Sic).</w:t>
            </w:r>
            <w:r w:rsidRPr="00D12E15">
              <w:rPr>
                <w:rFonts w:ascii="Palatino Linotype" w:hAnsi="Palatino Linotype" w:cs="Arial"/>
                <w:i/>
                <w:sz w:val="24"/>
              </w:rPr>
              <w:t xml:space="preserve"> </w:t>
            </w:r>
          </w:p>
        </w:tc>
      </w:tr>
      <w:tr w:rsidR="00782E05" w:rsidRPr="00D12E15" w14:paraId="767AEED5" w14:textId="77777777" w:rsidTr="00622E9C">
        <w:trPr>
          <w:trHeight w:val="410"/>
        </w:trPr>
        <w:tc>
          <w:tcPr>
            <w:tcW w:w="3249" w:type="dxa"/>
            <w:vAlign w:val="center"/>
          </w:tcPr>
          <w:p w14:paraId="2AA733E5" w14:textId="53395DC5" w:rsidR="00782E05" w:rsidRPr="00D12E15" w:rsidRDefault="00B367E3" w:rsidP="00782E05">
            <w:pPr>
              <w:jc w:val="center"/>
              <w:rPr>
                <w:rFonts w:ascii="Palatino Linotype" w:hAnsi="Palatino Linotype" w:cs="Arial"/>
                <w:b/>
                <w:i/>
              </w:rPr>
            </w:pPr>
            <w:r w:rsidRPr="00D12E15">
              <w:rPr>
                <w:rFonts w:ascii="Palatino Linotype" w:hAnsi="Palatino Linotype" w:cs="Arial"/>
                <w:b/>
              </w:rPr>
              <w:lastRenderedPageBreak/>
              <w:t>00011/LAPAZ/IP/2025</w:t>
            </w:r>
          </w:p>
        </w:tc>
        <w:tc>
          <w:tcPr>
            <w:tcW w:w="5763" w:type="dxa"/>
          </w:tcPr>
          <w:p w14:paraId="6B7EB1E1" w14:textId="01729000" w:rsidR="00782E05" w:rsidRPr="00D12E15" w:rsidRDefault="00622E9C" w:rsidP="00782E05">
            <w:pPr>
              <w:jc w:val="both"/>
              <w:rPr>
                <w:rFonts w:ascii="Palatino Linotype" w:hAnsi="Palatino Linotype" w:cs="Arial"/>
                <w:i/>
                <w:sz w:val="20"/>
              </w:rPr>
            </w:pPr>
            <w:r w:rsidRPr="00D12E15">
              <w:rPr>
                <w:rFonts w:ascii="Palatino Linotype" w:hAnsi="Palatino Linotype" w:cs="Arial"/>
                <w:i/>
              </w:rPr>
              <w:t>“</w:t>
            </w:r>
            <w:r w:rsidR="00B367E3" w:rsidRPr="00D12E15">
              <w:rPr>
                <w:rFonts w:ascii="Palatino Linotype" w:hAnsi="Palatino Linotype" w:cs="Arial"/>
                <w:i/>
              </w:rPr>
              <w:t>QUIERO QUE ME ENVIEN EL CURRICULUM VITAE DEL DIRECTOR DE OBRAS PUBLICAS Y LOS DOCUMENTOS QUE ACREDITEN LA EXPERIENCIA DEL DIRECTOR</w:t>
            </w:r>
            <w:proofErr w:type="gramStart"/>
            <w:r w:rsidR="00B367E3" w:rsidRPr="00D12E15">
              <w:rPr>
                <w:rFonts w:ascii="Palatino Linotype" w:hAnsi="Palatino Linotype" w:cs="Arial"/>
                <w:i/>
              </w:rPr>
              <w:t>,,,QUIERO</w:t>
            </w:r>
            <w:proofErr w:type="gramEnd"/>
            <w:r w:rsidR="00B367E3" w:rsidRPr="00D12E15">
              <w:rPr>
                <w:rFonts w:ascii="Palatino Linotype" w:hAnsi="Palatino Linotype" w:cs="Arial"/>
                <w:i/>
              </w:rPr>
              <w:t xml:space="preserve"> LOS DOCUM,ENTOS EN PDF,,,,,QUIERO QUE SE ME ENVIEN LOS DOCUMENTO</w:t>
            </w:r>
            <w:bookmarkStart w:id="3" w:name="_GoBack"/>
            <w:bookmarkEnd w:id="3"/>
            <w:r w:rsidR="00B367E3" w:rsidRPr="00D12E15">
              <w:rPr>
                <w:rFonts w:ascii="Palatino Linotype" w:hAnsi="Palatino Linotype" w:cs="Arial"/>
                <w:i/>
              </w:rPr>
              <w:t>S DE LOS CURSOS QUE HA TOMADO EN MATERIA DE OBRAS PUBLICAS</w:t>
            </w:r>
            <w:r w:rsidRPr="00D12E15">
              <w:rPr>
                <w:rFonts w:ascii="Palatino Linotype" w:hAnsi="Palatino Linotype" w:cs="Arial"/>
                <w:i/>
              </w:rPr>
              <w:t>” (Sic).</w:t>
            </w:r>
          </w:p>
        </w:tc>
      </w:tr>
      <w:tr w:rsidR="005A04A5" w:rsidRPr="00D12E15" w14:paraId="0B3630AE" w14:textId="77777777" w:rsidTr="00622E9C">
        <w:trPr>
          <w:trHeight w:val="410"/>
        </w:trPr>
        <w:tc>
          <w:tcPr>
            <w:tcW w:w="3249" w:type="dxa"/>
            <w:vAlign w:val="center"/>
          </w:tcPr>
          <w:p w14:paraId="4406E4F9" w14:textId="5466A127" w:rsidR="005A04A5" w:rsidRPr="00D12E15" w:rsidRDefault="00B367E3" w:rsidP="005A04A5">
            <w:pPr>
              <w:jc w:val="center"/>
              <w:rPr>
                <w:rFonts w:ascii="Palatino Linotype" w:hAnsi="Palatino Linotype" w:cs="Arial"/>
                <w:b/>
              </w:rPr>
            </w:pPr>
            <w:r w:rsidRPr="00D12E15">
              <w:rPr>
                <w:rFonts w:ascii="Palatino Linotype" w:hAnsi="Palatino Linotype" w:cs="Arial"/>
                <w:b/>
              </w:rPr>
              <w:t>00018/LAPAZ/IP/2025</w:t>
            </w:r>
          </w:p>
        </w:tc>
        <w:tc>
          <w:tcPr>
            <w:tcW w:w="5763" w:type="dxa"/>
          </w:tcPr>
          <w:p w14:paraId="578B0470" w14:textId="47823802" w:rsidR="005A04A5" w:rsidRPr="00D12E15" w:rsidRDefault="005A04A5" w:rsidP="005A04A5">
            <w:pPr>
              <w:jc w:val="both"/>
              <w:rPr>
                <w:rFonts w:ascii="Palatino Linotype" w:hAnsi="Palatino Linotype" w:cs="Arial"/>
                <w:i/>
              </w:rPr>
            </w:pPr>
            <w:r w:rsidRPr="00D12E15">
              <w:rPr>
                <w:rFonts w:ascii="Palatino Linotype" w:hAnsi="Palatino Linotype" w:cs="Arial"/>
                <w:i/>
              </w:rPr>
              <w:t>“</w:t>
            </w:r>
            <w:r w:rsidR="00B367E3" w:rsidRPr="00D12E15">
              <w:rPr>
                <w:rFonts w:ascii="Palatino Linotype" w:hAnsi="Palatino Linotype" w:cs="Arial"/>
                <w:i/>
              </w:rPr>
              <w:t xml:space="preserve">quiero que se me </w:t>
            </w:r>
            <w:proofErr w:type="spellStart"/>
            <w:r w:rsidR="00B367E3" w:rsidRPr="00D12E15">
              <w:rPr>
                <w:rFonts w:ascii="Palatino Linotype" w:hAnsi="Palatino Linotype" w:cs="Arial"/>
                <w:i/>
              </w:rPr>
              <w:t>envie</w:t>
            </w:r>
            <w:proofErr w:type="spellEnd"/>
            <w:r w:rsidR="00B367E3" w:rsidRPr="00D12E15">
              <w:rPr>
                <w:rFonts w:ascii="Palatino Linotype" w:hAnsi="Palatino Linotype" w:cs="Arial"/>
                <w:i/>
              </w:rPr>
              <w:t xml:space="preserve"> el </w:t>
            </w:r>
            <w:proofErr w:type="spellStart"/>
            <w:r w:rsidR="00B367E3" w:rsidRPr="00D12E15">
              <w:rPr>
                <w:rFonts w:ascii="Palatino Linotype" w:hAnsi="Palatino Linotype" w:cs="Arial"/>
                <w:i/>
              </w:rPr>
              <w:t>curriculum</w:t>
            </w:r>
            <w:proofErr w:type="spellEnd"/>
            <w:r w:rsidR="00B367E3" w:rsidRPr="00D12E15">
              <w:rPr>
                <w:rFonts w:ascii="Palatino Linotype" w:hAnsi="Palatino Linotype" w:cs="Arial"/>
                <w:i/>
              </w:rPr>
              <w:t xml:space="preserve"> vitae de la titular de la unidad de transparencia </w:t>
            </w:r>
            <w:proofErr w:type="gramStart"/>
            <w:r w:rsidR="00B367E3" w:rsidRPr="00D12E15">
              <w:rPr>
                <w:rFonts w:ascii="Palatino Linotype" w:hAnsi="Palatino Linotype" w:cs="Arial"/>
                <w:i/>
              </w:rPr>
              <w:t xml:space="preserve">( </w:t>
            </w:r>
            <w:proofErr w:type="spellStart"/>
            <w:r w:rsidR="00B367E3" w:rsidRPr="00D12E15">
              <w:rPr>
                <w:rFonts w:ascii="Palatino Linotype" w:hAnsi="Palatino Linotype" w:cs="Arial"/>
                <w:i/>
              </w:rPr>
              <w:t>maria</w:t>
            </w:r>
            <w:proofErr w:type="spellEnd"/>
            <w:proofErr w:type="gramEnd"/>
            <w:r w:rsidR="00B367E3" w:rsidRPr="00D12E15">
              <w:rPr>
                <w:rFonts w:ascii="Palatino Linotype" w:hAnsi="Palatino Linotype" w:cs="Arial"/>
                <w:i/>
              </w:rPr>
              <w:t xml:space="preserve"> teresa </w:t>
            </w:r>
            <w:proofErr w:type="spellStart"/>
            <w:r w:rsidR="00B367E3" w:rsidRPr="00D12E15">
              <w:rPr>
                <w:rFonts w:ascii="Palatino Linotype" w:hAnsi="Palatino Linotype" w:cs="Arial"/>
                <w:i/>
              </w:rPr>
              <w:t>colin</w:t>
            </w:r>
            <w:proofErr w:type="spellEnd"/>
            <w:r w:rsidR="00B367E3" w:rsidRPr="00D12E15">
              <w:rPr>
                <w:rFonts w:ascii="Palatino Linotype" w:hAnsi="Palatino Linotype" w:cs="Arial"/>
                <w:i/>
              </w:rPr>
              <w:t xml:space="preserve">), </w:t>
            </w:r>
            <w:proofErr w:type="spellStart"/>
            <w:r w:rsidR="00B367E3" w:rsidRPr="00D12E15">
              <w:rPr>
                <w:rFonts w:ascii="Palatino Linotype" w:hAnsi="Palatino Linotype" w:cs="Arial"/>
                <w:i/>
              </w:rPr>
              <w:t>asi</w:t>
            </w:r>
            <w:proofErr w:type="spellEnd"/>
            <w:r w:rsidR="00B367E3" w:rsidRPr="00D12E15">
              <w:rPr>
                <w:rFonts w:ascii="Palatino Linotype" w:hAnsi="Palatino Linotype" w:cs="Arial"/>
                <w:i/>
              </w:rPr>
              <w:t xml:space="preserve"> como los documentos que acrediten su experiencia en materia de transparencia....quiero los documentos que acrediten su ultimo grado de estudios y experiencia laboral ...quiero que se me </w:t>
            </w:r>
            <w:proofErr w:type="spellStart"/>
            <w:r w:rsidR="00B367E3" w:rsidRPr="00D12E15">
              <w:rPr>
                <w:rFonts w:ascii="Palatino Linotype" w:hAnsi="Palatino Linotype" w:cs="Arial"/>
                <w:i/>
              </w:rPr>
              <w:t>envie</w:t>
            </w:r>
            <w:proofErr w:type="spellEnd"/>
            <w:r w:rsidR="00B367E3" w:rsidRPr="00D12E15">
              <w:rPr>
                <w:rFonts w:ascii="Palatino Linotype" w:hAnsi="Palatino Linotype" w:cs="Arial"/>
                <w:i/>
              </w:rPr>
              <w:t xml:space="preserve"> la </w:t>
            </w:r>
            <w:proofErr w:type="spellStart"/>
            <w:r w:rsidR="00B367E3" w:rsidRPr="00D12E15">
              <w:rPr>
                <w:rFonts w:ascii="Palatino Linotype" w:hAnsi="Palatino Linotype" w:cs="Arial"/>
                <w:i/>
              </w:rPr>
              <w:t>certificacion</w:t>
            </w:r>
            <w:proofErr w:type="spellEnd"/>
            <w:r w:rsidR="00B367E3" w:rsidRPr="00D12E15">
              <w:rPr>
                <w:rFonts w:ascii="Palatino Linotype" w:hAnsi="Palatino Linotype" w:cs="Arial"/>
                <w:i/>
              </w:rPr>
              <w:t xml:space="preserve"> con la que cuenta en materia de transparencia</w:t>
            </w:r>
            <w:r w:rsidRPr="00D12E15">
              <w:rPr>
                <w:rFonts w:ascii="Palatino Linotype" w:hAnsi="Palatino Linotype" w:cs="Arial"/>
                <w:i/>
              </w:rPr>
              <w:t>” (Sic).</w:t>
            </w:r>
          </w:p>
        </w:tc>
      </w:tr>
      <w:bookmarkEnd w:id="2"/>
    </w:tbl>
    <w:p w14:paraId="42BF6615" w14:textId="77777777" w:rsidR="009C342E" w:rsidRPr="00D12E15" w:rsidRDefault="009C342E" w:rsidP="000B462C">
      <w:pPr>
        <w:rPr>
          <w:rFonts w:ascii="Palatino Linotype" w:hAnsi="Palatino Linotype"/>
          <w:sz w:val="18"/>
          <w:lang w:val="es-ES_tradnl"/>
        </w:rPr>
      </w:pPr>
    </w:p>
    <w:p w14:paraId="6D568474" w14:textId="0F7A8202" w:rsidR="00F50781" w:rsidRPr="00D12E15" w:rsidRDefault="00BA610B" w:rsidP="004D03A1">
      <w:pPr>
        <w:pStyle w:val="Prrafodelista"/>
        <w:numPr>
          <w:ilvl w:val="0"/>
          <w:numId w:val="2"/>
        </w:numPr>
        <w:rPr>
          <w:rFonts w:ascii="Palatino Linotype" w:hAnsi="Palatino Linotype"/>
          <w:lang w:val="es-ES_tradnl"/>
        </w:rPr>
      </w:pPr>
      <w:r w:rsidRPr="00D12E15">
        <w:rPr>
          <w:rFonts w:ascii="Palatino Linotype" w:hAnsi="Palatino Linotype"/>
          <w:b/>
          <w:lang w:val="es-ES_tradnl"/>
        </w:rPr>
        <w:t>MODALIDAD DE ENTREGA:</w:t>
      </w:r>
      <w:r w:rsidRPr="00D12E15">
        <w:rPr>
          <w:rFonts w:ascii="Palatino Linotype" w:hAnsi="Palatino Linotype"/>
          <w:lang w:val="es-ES_tradnl"/>
        </w:rPr>
        <w:t xml:space="preserve"> A través del </w:t>
      </w:r>
      <w:r w:rsidRPr="00D12E15">
        <w:rPr>
          <w:rFonts w:ascii="Palatino Linotype" w:hAnsi="Palatino Linotype"/>
          <w:b/>
          <w:lang w:val="es-ES_tradnl"/>
        </w:rPr>
        <w:t>SAIMEX</w:t>
      </w:r>
      <w:r w:rsidRPr="00D12E15">
        <w:rPr>
          <w:rFonts w:ascii="Palatino Linotype" w:hAnsi="Palatino Linotype"/>
          <w:lang w:val="es-ES_tradnl"/>
        </w:rPr>
        <w:t xml:space="preserve">, en </w:t>
      </w:r>
      <w:r w:rsidR="00B367E3" w:rsidRPr="00D12E15">
        <w:rPr>
          <w:rFonts w:ascii="Palatino Linotype" w:hAnsi="Palatino Linotype"/>
          <w:lang w:val="es-ES_tradnl"/>
        </w:rPr>
        <w:t>todos los</w:t>
      </w:r>
      <w:r w:rsidR="000B462C" w:rsidRPr="00D12E15">
        <w:rPr>
          <w:rFonts w:ascii="Palatino Linotype" w:hAnsi="Palatino Linotype"/>
          <w:lang w:val="es-ES_tradnl"/>
        </w:rPr>
        <w:t xml:space="preserve"> </w:t>
      </w:r>
      <w:r w:rsidRPr="00D12E15">
        <w:rPr>
          <w:rFonts w:ascii="Palatino Linotype" w:hAnsi="Palatino Linotype"/>
          <w:lang w:val="es-ES_tradnl"/>
        </w:rPr>
        <w:t>casos.</w:t>
      </w:r>
    </w:p>
    <w:p w14:paraId="5AE5619F" w14:textId="77777777" w:rsidR="007C103E" w:rsidRPr="00D12E15" w:rsidRDefault="007C103E" w:rsidP="004E7632">
      <w:pPr>
        <w:spacing w:after="0" w:line="360" w:lineRule="auto"/>
        <w:jc w:val="both"/>
        <w:rPr>
          <w:rFonts w:ascii="Palatino Linotype" w:hAnsi="Palatino Linotype" w:cs="Arial"/>
          <w:b/>
          <w:sz w:val="24"/>
          <w:szCs w:val="20"/>
        </w:rPr>
      </w:pPr>
    </w:p>
    <w:p w14:paraId="38B807D1" w14:textId="2213B54B" w:rsidR="004E7632" w:rsidRPr="00D12E15" w:rsidRDefault="00052C48" w:rsidP="004E7632">
      <w:pPr>
        <w:spacing w:after="0" w:line="360" w:lineRule="auto"/>
        <w:jc w:val="both"/>
        <w:rPr>
          <w:rFonts w:ascii="Palatino Linotype" w:hAnsi="Palatino Linotype" w:cs="Arial"/>
          <w:b/>
          <w:sz w:val="28"/>
        </w:rPr>
      </w:pPr>
      <w:r w:rsidRPr="00D12E15">
        <w:rPr>
          <w:rFonts w:ascii="Palatino Linotype" w:hAnsi="Palatino Linotype" w:cs="Arial"/>
          <w:b/>
          <w:sz w:val="28"/>
        </w:rPr>
        <w:t>SEGUNDO</w:t>
      </w:r>
      <w:r w:rsidR="004E7632" w:rsidRPr="00D12E15">
        <w:rPr>
          <w:rFonts w:ascii="Palatino Linotype" w:hAnsi="Palatino Linotype" w:cs="Arial"/>
          <w:b/>
          <w:sz w:val="28"/>
        </w:rPr>
        <w:t xml:space="preserve">. </w:t>
      </w:r>
      <w:r w:rsidR="004E7632" w:rsidRPr="00D12E15">
        <w:rPr>
          <w:rFonts w:ascii="Palatino Linotype" w:hAnsi="Palatino Linotype" w:cs="Arial"/>
          <w:b/>
          <w:sz w:val="28"/>
          <w:szCs w:val="20"/>
        </w:rPr>
        <w:t>De las respuestas del Sujeto Obligado.</w:t>
      </w:r>
    </w:p>
    <w:p w14:paraId="28CCFD08" w14:textId="3564052F" w:rsidR="004E7632" w:rsidRPr="00D12E15" w:rsidRDefault="004E7632" w:rsidP="007C7C86">
      <w:pPr>
        <w:spacing w:after="0" w:line="360" w:lineRule="auto"/>
        <w:jc w:val="both"/>
        <w:rPr>
          <w:rFonts w:ascii="Palatino Linotype" w:hAnsi="Palatino Linotype" w:cs="Arial"/>
          <w:sz w:val="24"/>
        </w:rPr>
      </w:pPr>
      <w:r w:rsidRPr="00D12E15">
        <w:rPr>
          <w:rFonts w:ascii="Palatino Linotype" w:hAnsi="Palatino Linotype" w:cs="Arial"/>
          <w:sz w:val="24"/>
        </w:rPr>
        <w:t xml:space="preserve">En el expediente electrónico </w:t>
      </w:r>
      <w:r w:rsidRPr="00D12E15">
        <w:rPr>
          <w:rFonts w:ascii="Palatino Linotype" w:hAnsi="Palatino Linotype" w:cs="Arial"/>
          <w:b/>
          <w:sz w:val="24"/>
        </w:rPr>
        <w:t>SAIMEX</w:t>
      </w:r>
      <w:r w:rsidRPr="00D12E15">
        <w:rPr>
          <w:rFonts w:ascii="Palatino Linotype" w:hAnsi="Palatino Linotype" w:cs="Arial"/>
          <w:sz w:val="24"/>
        </w:rPr>
        <w:t xml:space="preserve">, se aprecia que </w:t>
      </w:r>
      <w:r w:rsidR="00174D25" w:rsidRPr="00D12E15">
        <w:rPr>
          <w:rFonts w:ascii="Palatino Linotype" w:hAnsi="Palatino Linotype" w:cs="Arial"/>
          <w:sz w:val="24"/>
        </w:rPr>
        <w:t>el</w:t>
      </w:r>
      <w:r w:rsidR="00BA63DA" w:rsidRPr="00D12E15">
        <w:rPr>
          <w:rFonts w:ascii="Palatino Linotype" w:hAnsi="Palatino Linotype" w:cs="Arial"/>
          <w:sz w:val="24"/>
        </w:rPr>
        <w:t xml:space="preserve"> día</w:t>
      </w:r>
      <w:r w:rsidR="00777288" w:rsidRPr="00D12E15">
        <w:rPr>
          <w:rFonts w:ascii="Palatino Linotype" w:hAnsi="Palatino Linotype" w:cs="Arial"/>
          <w:sz w:val="24"/>
        </w:rPr>
        <w:t xml:space="preserve"> </w:t>
      </w:r>
      <w:r w:rsidR="00B367E3" w:rsidRPr="00D12E15">
        <w:rPr>
          <w:rFonts w:ascii="Palatino Linotype" w:hAnsi="Palatino Linotype" w:cs="Arial"/>
          <w:sz w:val="24"/>
        </w:rPr>
        <w:t>veintidós</w:t>
      </w:r>
      <w:r w:rsidR="00300F14" w:rsidRPr="00D12E15">
        <w:rPr>
          <w:rFonts w:ascii="Palatino Linotype" w:hAnsi="Palatino Linotype" w:cs="Arial"/>
          <w:sz w:val="24"/>
        </w:rPr>
        <w:t xml:space="preserve"> y veintisiete</w:t>
      </w:r>
      <w:r w:rsidR="00B367E3" w:rsidRPr="00D12E15">
        <w:rPr>
          <w:rFonts w:ascii="Palatino Linotype" w:hAnsi="Palatino Linotype" w:cs="Arial"/>
          <w:sz w:val="24"/>
        </w:rPr>
        <w:t xml:space="preserve"> de enero</w:t>
      </w:r>
      <w:r w:rsidR="009C342E" w:rsidRPr="00D12E15">
        <w:rPr>
          <w:rFonts w:ascii="Palatino Linotype" w:hAnsi="Palatino Linotype" w:cs="Arial"/>
          <w:sz w:val="24"/>
        </w:rPr>
        <w:t xml:space="preserve"> </w:t>
      </w:r>
      <w:r w:rsidRPr="00D12E15">
        <w:rPr>
          <w:rFonts w:ascii="Palatino Linotype" w:hAnsi="Palatino Linotype" w:cs="Arial"/>
          <w:sz w:val="24"/>
        </w:rPr>
        <w:t xml:space="preserve">de dos mil </w:t>
      </w:r>
      <w:r w:rsidR="007C7C86" w:rsidRPr="00D12E15">
        <w:rPr>
          <w:rFonts w:ascii="Palatino Linotype" w:hAnsi="Palatino Linotype" w:cs="Arial"/>
          <w:sz w:val="24"/>
        </w:rPr>
        <w:t>veinti</w:t>
      </w:r>
      <w:r w:rsidR="004757F1" w:rsidRPr="00D12E15">
        <w:rPr>
          <w:rFonts w:ascii="Palatino Linotype" w:hAnsi="Palatino Linotype" w:cs="Arial"/>
          <w:sz w:val="24"/>
        </w:rPr>
        <w:t>c</w:t>
      </w:r>
      <w:r w:rsidR="00B367E3" w:rsidRPr="00D12E15">
        <w:rPr>
          <w:rFonts w:ascii="Palatino Linotype" w:hAnsi="Palatino Linotype" w:cs="Arial"/>
          <w:sz w:val="24"/>
        </w:rPr>
        <w:t>inco</w:t>
      </w:r>
      <w:r w:rsidRPr="00D12E15">
        <w:rPr>
          <w:rFonts w:ascii="Palatino Linotype" w:hAnsi="Palatino Linotype" w:cs="Arial"/>
          <w:sz w:val="24"/>
        </w:rPr>
        <w:t>,</w:t>
      </w:r>
      <w:r w:rsidR="00B367E3" w:rsidRPr="00D12E15">
        <w:rPr>
          <w:rFonts w:ascii="Palatino Linotype" w:hAnsi="Palatino Linotype" w:cs="Arial"/>
          <w:sz w:val="24"/>
        </w:rPr>
        <w:t xml:space="preserve"> el </w:t>
      </w:r>
      <w:r w:rsidRPr="00D12E15">
        <w:rPr>
          <w:rFonts w:ascii="Palatino Linotype" w:hAnsi="Palatino Linotype" w:cs="Arial"/>
          <w:b/>
          <w:sz w:val="24"/>
        </w:rPr>
        <w:t>Sujeto Obligado</w:t>
      </w:r>
      <w:r w:rsidRPr="00D12E15">
        <w:rPr>
          <w:rFonts w:ascii="Palatino Linotype" w:hAnsi="Palatino Linotype" w:cs="Arial"/>
          <w:sz w:val="24"/>
        </w:rPr>
        <w:t xml:space="preserve"> dio respuesta a las solicitudes de información señalando lo siguiente: </w:t>
      </w:r>
    </w:p>
    <w:p w14:paraId="57B4493E" w14:textId="77777777" w:rsidR="00052C48" w:rsidRPr="00D12E15" w:rsidRDefault="00052C48" w:rsidP="007C7C86">
      <w:pPr>
        <w:spacing w:after="0" w:line="360" w:lineRule="auto"/>
        <w:jc w:val="both"/>
        <w:rPr>
          <w:rFonts w:ascii="Palatino Linotype" w:hAnsi="Palatino Linotype" w:cs="Arial"/>
          <w:b/>
          <w:sz w:val="18"/>
          <w:szCs w:val="14"/>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2730"/>
        <w:gridCol w:w="6296"/>
      </w:tblGrid>
      <w:tr w:rsidR="007C7C86" w:rsidRPr="00D12E15" w14:paraId="0EE905DC" w14:textId="77777777" w:rsidTr="007D018A">
        <w:trPr>
          <w:trHeight w:val="696"/>
          <w:tblHeader/>
        </w:trPr>
        <w:tc>
          <w:tcPr>
            <w:tcW w:w="2730" w:type="dxa"/>
            <w:shd w:val="clear" w:color="auto" w:fill="D9D9D9" w:themeFill="background1" w:themeFillShade="D9"/>
            <w:vAlign w:val="center"/>
          </w:tcPr>
          <w:p w14:paraId="73975EBB" w14:textId="77777777" w:rsidR="002852DC" w:rsidRPr="00D12E15" w:rsidRDefault="007C7C86" w:rsidP="00172A0C">
            <w:pPr>
              <w:jc w:val="center"/>
              <w:rPr>
                <w:rFonts w:ascii="Palatino Linotype" w:hAnsi="Palatino Linotype" w:cs="Arial"/>
                <w:b/>
                <w:i/>
              </w:rPr>
            </w:pPr>
            <w:r w:rsidRPr="00D12E15">
              <w:rPr>
                <w:rFonts w:ascii="Palatino Linotype" w:hAnsi="Palatino Linotype" w:cs="Arial"/>
                <w:b/>
                <w:i/>
              </w:rPr>
              <w:t xml:space="preserve">Número de folio </w:t>
            </w:r>
          </w:p>
          <w:p w14:paraId="55DC294A" w14:textId="111A11FD" w:rsidR="007C7C86" w:rsidRPr="00D12E15" w:rsidRDefault="007C7C86" w:rsidP="00172A0C">
            <w:pPr>
              <w:jc w:val="center"/>
              <w:rPr>
                <w:rFonts w:ascii="Palatino Linotype" w:hAnsi="Palatino Linotype" w:cs="Arial"/>
                <w:b/>
                <w:i/>
              </w:rPr>
            </w:pPr>
            <w:r w:rsidRPr="00D12E15">
              <w:rPr>
                <w:rFonts w:ascii="Palatino Linotype" w:hAnsi="Palatino Linotype" w:cs="Arial"/>
                <w:b/>
                <w:i/>
              </w:rPr>
              <w:t>de la solicitud</w:t>
            </w:r>
          </w:p>
        </w:tc>
        <w:tc>
          <w:tcPr>
            <w:tcW w:w="6296" w:type="dxa"/>
            <w:shd w:val="clear" w:color="auto" w:fill="D9D9D9" w:themeFill="background1" w:themeFillShade="D9"/>
            <w:vAlign w:val="center"/>
          </w:tcPr>
          <w:p w14:paraId="7A28EBBF" w14:textId="4438BDEF" w:rsidR="007C7C86" w:rsidRPr="00D12E15" w:rsidRDefault="007C7C86" w:rsidP="00172A0C">
            <w:pPr>
              <w:jc w:val="center"/>
              <w:rPr>
                <w:rFonts w:ascii="Palatino Linotype" w:hAnsi="Palatino Linotype" w:cs="Arial"/>
                <w:b/>
                <w:i/>
              </w:rPr>
            </w:pPr>
            <w:r w:rsidRPr="00D12E15">
              <w:rPr>
                <w:rFonts w:ascii="Palatino Linotype" w:hAnsi="Palatino Linotype" w:cs="Arial"/>
                <w:b/>
                <w:i/>
              </w:rPr>
              <w:t>Respuesta del Sujeto Obligado</w:t>
            </w:r>
          </w:p>
        </w:tc>
      </w:tr>
      <w:tr w:rsidR="00B367E3" w:rsidRPr="00D12E15" w14:paraId="51FF9038" w14:textId="77777777" w:rsidTr="007D018A">
        <w:trPr>
          <w:trHeight w:val="460"/>
        </w:trPr>
        <w:tc>
          <w:tcPr>
            <w:tcW w:w="2730" w:type="dxa"/>
            <w:vAlign w:val="center"/>
          </w:tcPr>
          <w:p w14:paraId="1C928BFC" w14:textId="27ABB265" w:rsidR="00B367E3" w:rsidRPr="00D12E15" w:rsidRDefault="00B367E3" w:rsidP="00B367E3">
            <w:pPr>
              <w:jc w:val="center"/>
              <w:rPr>
                <w:rFonts w:ascii="Palatino Linotype" w:hAnsi="Palatino Linotype" w:cs="Arial"/>
                <w:b/>
              </w:rPr>
            </w:pPr>
            <w:r w:rsidRPr="00D12E15">
              <w:rPr>
                <w:rFonts w:ascii="Palatino Linotype" w:hAnsi="Palatino Linotype" w:cs="Arial"/>
                <w:b/>
              </w:rPr>
              <w:t>00006/LAPAZ/IP/2025</w:t>
            </w:r>
          </w:p>
        </w:tc>
        <w:tc>
          <w:tcPr>
            <w:tcW w:w="6296" w:type="dxa"/>
            <w:vAlign w:val="center"/>
          </w:tcPr>
          <w:p w14:paraId="7E3B71C9" w14:textId="3D3356E3" w:rsidR="00B367E3" w:rsidRPr="00D12E15" w:rsidRDefault="00B367E3" w:rsidP="00B367E3">
            <w:pPr>
              <w:jc w:val="both"/>
              <w:rPr>
                <w:rFonts w:ascii="Palatino Linotype" w:hAnsi="Palatino Linotype" w:cs="Arial"/>
                <w:i/>
                <w:sz w:val="20"/>
                <w:szCs w:val="20"/>
              </w:rPr>
            </w:pPr>
            <w:r w:rsidRPr="00D12E15">
              <w:rPr>
                <w:rFonts w:ascii="Palatino Linotype" w:hAnsi="Palatino Linotype" w:cs="Arial"/>
                <w:i/>
                <w:sz w:val="20"/>
                <w:szCs w:val="20"/>
              </w:rPr>
              <w:t xml:space="preserve">“En atención a la solicitud de acceso a la información pública realizada a este H. Ayuntamiento a través del Sistema de Acceso a la Información Mexiquense (SAIMEX) y/o Plataforma Nacional de Transparencia (PNT), con número de folio 00006/LAPAZ/IP/2025. Se agrega archivo adjunto.” (Sic). </w:t>
            </w:r>
          </w:p>
          <w:p w14:paraId="3D110BD4" w14:textId="5D8E1B87" w:rsidR="00B367E3" w:rsidRPr="00D12E15" w:rsidRDefault="00B367E3" w:rsidP="00B367E3">
            <w:pPr>
              <w:jc w:val="both"/>
              <w:rPr>
                <w:rFonts w:ascii="Palatino Linotype" w:hAnsi="Palatino Linotype" w:cs="Arial"/>
                <w:sz w:val="20"/>
                <w:szCs w:val="20"/>
                <w:lang w:val="es-ES_tradnl"/>
              </w:rPr>
            </w:pPr>
            <w:r w:rsidRPr="00D12E15">
              <w:rPr>
                <w:rFonts w:ascii="Palatino Linotype" w:hAnsi="Palatino Linotype" w:cs="Arial"/>
                <w:sz w:val="20"/>
                <w:szCs w:val="20"/>
                <w:lang w:val="es-ES_tradnl"/>
              </w:rPr>
              <w:lastRenderedPageBreak/>
              <w:t xml:space="preserve">El </w:t>
            </w:r>
            <w:r w:rsidRPr="00D12E15">
              <w:rPr>
                <w:rFonts w:ascii="Palatino Linotype" w:hAnsi="Palatino Linotype" w:cs="Arial"/>
                <w:b/>
                <w:sz w:val="20"/>
                <w:szCs w:val="20"/>
                <w:lang w:val="es-ES_tradnl"/>
              </w:rPr>
              <w:t>Sujeto Obligado</w:t>
            </w:r>
            <w:r w:rsidRPr="00D12E15">
              <w:rPr>
                <w:rFonts w:ascii="Palatino Linotype" w:hAnsi="Palatino Linotype" w:cs="Arial"/>
                <w:sz w:val="20"/>
                <w:szCs w:val="20"/>
                <w:lang w:val="es-ES_tradnl"/>
              </w:rPr>
              <w:t xml:space="preserve">, adjuntó a su respuesta, los archivos electrónicos denominados </w:t>
            </w:r>
            <w:r w:rsidRPr="00D12E15">
              <w:rPr>
                <w:rFonts w:ascii="Palatino Linotype" w:hAnsi="Palatino Linotype" w:cs="Arial"/>
                <w:i/>
                <w:sz w:val="20"/>
                <w:szCs w:val="20"/>
                <w:lang w:val="es-ES_tradnl"/>
              </w:rPr>
              <w:t xml:space="preserve">“00006.pdf” </w:t>
            </w:r>
            <w:r w:rsidRPr="00D12E15">
              <w:rPr>
                <w:rFonts w:ascii="Palatino Linotype" w:hAnsi="Palatino Linotype" w:cs="Arial"/>
                <w:iCs/>
                <w:sz w:val="20"/>
                <w:szCs w:val="20"/>
                <w:lang w:val="es-ES_tradnl"/>
              </w:rPr>
              <w:t xml:space="preserve">y </w:t>
            </w:r>
            <w:r w:rsidRPr="00D12E15">
              <w:rPr>
                <w:rFonts w:ascii="Palatino Linotype" w:hAnsi="Palatino Linotype" w:cs="Arial"/>
                <w:i/>
                <w:sz w:val="20"/>
                <w:szCs w:val="20"/>
                <w:lang w:val="es-ES_tradnl"/>
              </w:rPr>
              <w:t>“00006_of.pdf”;</w:t>
            </w:r>
            <w:r w:rsidRPr="00D12E15">
              <w:rPr>
                <w:rFonts w:ascii="Palatino Linotype" w:hAnsi="Palatino Linotype" w:cs="Arial"/>
                <w:sz w:val="20"/>
                <w:szCs w:val="20"/>
                <w:lang w:val="es-ES_tradnl"/>
              </w:rPr>
              <w:t xml:space="preserve"> los cuales, no se insertan por ser del conocimiento de las partes, sin embargo, serán motivo de estudio en el Considerando correspondiente.</w:t>
            </w:r>
          </w:p>
        </w:tc>
      </w:tr>
      <w:tr w:rsidR="00B367E3" w:rsidRPr="00D12E15" w14:paraId="2ABE63FA" w14:textId="77777777" w:rsidTr="00E96AB5">
        <w:trPr>
          <w:trHeight w:val="410"/>
        </w:trPr>
        <w:tc>
          <w:tcPr>
            <w:tcW w:w="2730" w:type="dxa"/>
            <w:vAlign w:val="center"/>
          </w:tcPr>
          <w:p w14:paraId="544C83C4" w14:textId="00E7936E" w:rsidR="00B367E3" w:rsidRPr="00D12E15" w:rsidRDefault="00B367E3" w:rsidP="00B367E3">
            <w:pPr>
              <w:jc w:val="center"/>
              <w:rPr>
                <w:rFonts w:ascii="Palatino Linotype" w:hAnsi="Palatino Linotype" w:cs="Arial"/>
                <w:b/>
                <w:i/>
              </w:rPr>
            </w:pPr>
            <w:r w:rsidRPr="00D12E15">
              <w:rPr>
                <w:rFonts w:ascii="Palatino Linotype" w:hAnsi="Palatino Linotype" w:cs="Arial"/>
                <w:b/>
              </w:rPr>
              <w:lastRenderedPageBreak/>
              <w:t>00011/LAPAZ/IP/2025</w:t>
            </w:r>
          </w:p>
        </w:tc>
        <w:tc>
          <w:tcPr>
            <w:tcW w:w="6296" w:type="dxa"/>
            <w:vAlign w:val="center"/>
          </w:tcPr>
          <w:p w14:paraId="40E42FDC" w14:textId="1DD7890E" w:rsidR="00B367E3" w:rsidRPr="00D12E15" w:rsidRDefault="00B367E3" w:rsidP="00B367E3">
            <w:pPr>
              <w:jc w:val="both"/>
              <w:rPr>
                <w:rFonts w:ascii="Palatino Linotype" w:hAnsi="Palatino Linotype" w:cs="Arial"/>
                <w:i/>
                <w:sz w:val="20"/>
                <w:szCs w:val="20"/>
              </w:rPr>
            </w:pPr>
            <w:r w:rsidRPr="00D12E15">
              <w:rPr>
                <w:rFonts w:ascii="Palatino Linotype" w:hAnsi="Palatino Linotype" w:cs="Arial"/>
                <w:i/>
                <w:sz w:val="20"/>
                <w:szCs w:val="20"/>
              </w:rPr>
              <w:t>“</w:t>
            </w:r>
            <w:r w:rsidR="00300F14" w:rsidRPr="00D12E15">
              <w:rPr>
                <w:rFonts w:ascii="Palatino Linotype" w:hAnsi="Palatino Linotype" w:cs="Arial"/>
                <w:i/>
                <w:sz w:val="20"/>
                <w:szCs w:val="20"/>
              </w:rPr>
              <w:t>En atención a la solicitud de acceso a la información pública realizada a este H. Ayuntamiento a través del Sistema de Acceso a la Información Mexiquense (SAIMEX) y/o Plataforma Nacional de Transparencia (PNT), con número de folio 00011/LAPAZ/IP/2025. Se agrega archivo adjunto.</w:t>
            </w:r>
            <w:r w:rsidRPr="00D12E15">
              <w:rPr>
                <w:rFonts w:ascii="Palatino Linotype" w:hAnsi="Palatino Linotype" w:cs="Arial"/>
                <w:i/>
                <w:sz w:val="20"/>
                <w:szCs w:val="20"/>
              </w:rPr>
              <w:t xml:space="preserve">” (Sic). </w:t>
            </w:r>
          </w:p>
          <w:p w14:paraId="0D0CECEE" w14:textId="77777777" w:rsidR="00B367E3" w:rsidRPr="00D12E15" w:rsidRDefault="00B367E3" w:rsidP="00B367E3">
            <w:pPr>
              <w:jc w:val="both"/>
              <w:rPr>
                <w:rFonts w:ascii="Palatino Linotype" w:hAnsi="Palatino Linotype" w:cs="Arial"/>
                <w:i/>
                <w:sz w:val="20"/>
                <w:szCs w:val="20"/>
              </w:rPr>
            </w:pPr>
          </w:p>
          <w:p w14:paraId="1667E4BA" w14:textId="36EF3F54" w:rsidR="00B367E3" w:rsidRPr="00D12E15" w:rsidRDefault="00B367E3" w:rsidP="00B367E3">
            <w:pPr>
              <w:jc w:val="both"/>
              <w:rPr>
                <w:rFonts w:ascii="Palatino Linotype" w:hAnsi="Palatino Linotype" w:cs="Arial"/>
                <w:sz w:val="20"/>
                <w:szCs w:val="20"/>
              </w:rPr>
            </w:pPr>
            <w:r w:rsidRPr="00D12E15">
              <w:rPr>
                <w:rFonts w:ascii="Palatino Linotype" w:hAnsi="Palatino Linotype" w:cs="Arial"/>
                <w:sz w:val="20"/>
                <w:szCs w:val="20"/>
                <w:lang w:val="es-ES_tradnl"/>
              </w:rPr>
              <w:t xml:space="preserve">El </w:t>
            </w:r>
            <w:r w:rsidRPr="00D12E15">
              <w:rPr>
                <w:rFonts w:ascii="Palatino Linotype" w:hAnsi="Palatino Linotype" w:cs="Arial"/>
                <w:b/>
                <w:sz w:val="20"/>
                <w:szCs w:val="20"/>
                <w:lang w:val="es-ES_tradnl"/>
              </w:rPr>
              <w:t>Sujeto Obligado</w:t>
            </w:r>
            <w:r w:rsidRPr="00D12E15">
              <w:rPr>
                <w:rFonts w:ascii="Palatino Linotype" w:hAnsi="Palatino Linotype" w:cs="Arial"/>
                <w:sz w:val="20"/>
                <w:szCs w:val="20"/>
                <w:lang w:val="es-ES_tradnl"/>
              </w:rPr>
              <w:t xml:space="preserve">, adjuntó a su respuesta, los archivos electrónicos denominados </w:t>
            </w:r>
            <w:r w:rsidRPr="00D12E15">
              <w:rPr>
                <w:rFonts w:ascii="Palatino Linotype" w:hAnsi="Palatino Linotype" w:cs="Arial"/>
                <w:i/>
                <w:sz w:val="20"/>
                <w:szCs w:val="20"/>
                <w:lang w:val="es-ES_tradnl"/>
              </w:rPr>
              <w:t>“</w:t>
            </w:r>
            <w:r w:rsidR="00300F14" w:rsidRPr="00D12E15">
              <w:rPr>
                <w:rFonts w:ascii="Palatino Linotype" w:hAnsi="Palatino Linotype" w:cs="Arial"/>
                <w:i/>
                <w:sz w:val="20"/>
                <w:szCs w:val="20"/>
                <w:lang w:val="es-ES_tradnl"/>
              </w:rPr>
              <w:t>00011_of.pdf</w:t>
            </w:r>
            <w:r w:rsidRPr="00D12E15">
              <w:rPr>
                <w:rFonts w:ascii="Palatino Linotype" w:hAnsi="Palatino Linotype" w:cs="Arial"/>
                <w:i/>
                <w:sz w:val="20"/>
                <w:szCs w:val="20"/>
                <w:lang w:val="es-ES_tradnl"/>
              </w:rPr>
              <w:t xml:space="preserve">” </w:t>
            </w:r>
            <w:r w:rsidRPr="00D12E15">
              <w:rPr>
                <w:rFonts w:ascii="Palatino Linotype" w:hAnsi="Palatino Linotype" w:cs="Arial"/>
                <w:iCs/>
                <w:sz w:val="20"/>
                <w:szCs w:val="20"/>
                <w:lang w:val="es-ES_tradnl"/>
              </w:rPr>
              <w:t xml:space="preserve">y </w:t>
            </w:r>
            <w:r w:rsidRPr="00D12E15">
              <w:rPr>
                <w:rFonts w:ascii="Palatino Linotype" w:hAnsi="Palatino Linotype" w:cs="Arial"/>
                <w:i/>
                <w:sz w:val="20"/>
                <w:szCs w:val="20"/>
                <w:lang w:val="es-ES_tradnl"/>
              </w:rPr>
              <w:t>“</w:t>
            </w:r>
            <w:r w:rsidR="00300F14" w:rsidRPr="00D12E15">
              <w:rPr>
                <w:rFonts w:ascii="Palatino Linotype" w:hAnsi="Palatino Linotype" w:cs="Arial"/>
                <w:i/>
                <w:sz w:val="20"/>
                <w:szCs w:val="20"/>
                <w:lang w:val="es-ES_tradnl"/>
              </w:rPr>
              <w:t>00011.pdf</w:t>
            </w:r>
            <w:r w:rsidRPr="00D12E15">
              <w:rPr>
                <w:rFonts w:ascii="Palatino Linotype" w:hAnsi="Palatino Linotype" w:cs="Arial"/>
                <w:i/>
                <w:sz w:val="20"/>
                <w:szCs w:val="20"/>
                <w:lang w:val="es-ES_tradnl"/>
              </w:rPr>
              <w:t>”;</w:t>
            </w:r>
            <w:r w:rsidRPr="00D12E15">
              <w:rPr>
                <w:rFonts w:ascii="Palatino Linotype" w:hAnsi="Palatino Linotype" w:cs="Arial"/>
                <w:sz w:val="20"/>
                <w:szCs w:val="20"/>
                <w:lang w:val="es-ES_tradnl"/>
              </w:rPr>
              <w:t xml:space="preserve"> los cuales, no se insertan por ser del conocimiento de las partes, sin embargo, serán motivo de estudio en el Considerando correspondiente.</w:t>
            </w:r>
          </w:p>
        </w:tc>
      </w:tr>
      <w:tr w:rsidR="00B367E3" w:rsidRPr="00D12E15" w14:paraId="149FD6EA" w14:textId="77777777" w:rsidTr="00E96AB5">
        <w:trPr>
          <w:trHeight w:val="410"/>
        </w:trPr>
        <w:tc>
          <w:tcPr>
            <w:tcW w:w="2730" w:type="dxa"/>
            <w:vAlign w:val="center"/>
          </w:tcPr>
          <w:p w14:paraId="0586082D" w14:textId="4F0F820E" w:rsidR="00B367E3" w:rsidRPr="00D12E15" w:rsidRDefault="00B367E3" w:rsidP="00B367E3">
            <w:pPr>
              <w:jc w:val="center"/>
              <w:rPr>
                <w:rFonts w:ascii="Palatino Linotype" w:hAnsi="Palatino Linotype" w:cs="Arial"/>
                <w:b/>
              </w:rPr>
            </w:pPr>
            <w:r w:rsidRPr="00D12E15">
              <w:rPr>
                <w:rFonts w:ascii="Palatino Linotype" w:hAnsi="Palatino Linotype" w:cs="Arial"/>
                <w:b/>
              </w:rPr>
              <w:t>00018/LAPAZ/IP/2025</w:t>
            </w:r>
          </w:p>
        </w:tc>
        <w:tc>
          <w:tcPr>
            <w:tcW w:w="6296" w:type="dxa"/>
            <w:vAlign w:val="center"/>
          </w:tcPr>
          <w:p w14:paraId="43C3F489" w14:textId="05944915" w:rsidR="00B367E3" w:rsidRPr="00D12E15" w:rsidRDefault="00B367E3" w:rsidP="00B367E3">
            <w:pPr>
              <w:jc w:val="both"/>
              <w:rPr>
                <w:rFonts w:ascii="Palatino Linotype" w:hAnsi="Palatino Linotype" w:cs="Arial"/>
                <w:i/>
                <w:sz w:val="20"/>
                <w:szCs w:val="20"/>
              </w:rPr>
            </w:pPr>
            <w:r w:rsidRPr="00D12E15">
              <w:rPr>
                <w:rFonts w:ascii="Palatino Linotype" w:hAnsi="Palatino Linotype" w:cs="Arial"/>
                <w:i/>
                <w:sz w:val="20"/>
                <w:szCs w:val="20"/>
              </w:rPr>
              <w:t>“</w:t>
            </w:r>
            <w:r w:rsidR="00300F14" w:rsidRPr="00D12E15">
              <w:rPr>
                <w:rFonts w:ascii="Palatino Linotype" w:hAnsi="Palatino Linotype" w:cs="Arial"/>
                <w:i/>
                <w:sz w:val="20"/>
                <w:szCs w:val="20"/>
              </w:rPr>
              <w:t>Por último, no se omite mencionar que de conformidad con dispuesto en los Artículos 142, 143, 144 y 145 de la Ley General de Transparencia y Acceso a la Información Pública, así como 176, 177,178 de la Ley de Transparencia y Acceso a la Información Pública del Estado de México y Municipios, usted podrá interponer el recurso de revisión ante el Instituto de Acceso a la Información Pública y Protección de Datos Personales del Estado de México y Municipios dentro de los 15 días hábiles siguientes a la fecha de notificación de la respuesta. Sin otro particular, reciba un cordial saludo.</w:t>
            </w:r>
            <w:r w:rsidRPr="00D12E15">
              <w:rPr>
                <w:rFonts w:ascii="Palatino Linotype" w:hAnsi="Palatino Linotype" w:cs="Arial"/>
                <w:i/>
                <w:sz w:val="20"/>
                <w:szCs w:val="20"/>
              </w:rPr>
              <w:t xml:space="preserve">” (Sic). </w:t>
            </w:r>
          </w:p>
          <w:p w14:paraId="4F8906BB" w14:textId="77777777" w:rsidR="00B367E3" w:rsidRPr="00D12E15" w:rsidRDefault="00B367E3" w:rsidP="00B367E3">
            <w:pPr>
              <w:jc w:val="both"/>
              <w:rPr>
                <w:rFonts w:ascii="Palatino Linotype" w:hAnsi="Palatino Linotype" w:cs="Arial"/>
                <w:i/>
                <w:sz w:val="20"/>
                <w:szCs w:val="20"/>
              </w:rPr>
            </w:pPr>
          </w:p>
          <w:p w14:paraId="01F44FA3" w14:textId="0E1E4886" w:rsidR="00B367E3" w:rsidRPr="00D12E15" w:rsidRDefault="00B367E3" w:rsidP="00B367E3">
            <w:pPr>
              <w:jc w:val="both"/>
              <w:rPr>
                <w:rFonts w:ascii="Palatino Linotype" w:hAnsi="Palatino Linotype" w:cs="Arial"/>
                <w:i/>
                <w:sz w:val="20"/>
                <w:szCs w:val="20"/>
              </w:rPr>
            </w:pPr>
            <w:r w:rsidRPr="00D12E15">
              <w:rPr>
                <w:rFonts w:ascii="Palatino Linotype" w:hAnsi="Palatino Linotype" w:cs="Arial"/>
                <w:sz w:val="20"/>
                <w:szCs w:val="20"/>
                <w:lang w:val="es-ES_tradnl"/>
              </w:rPr>
              <w:t xml:space="preserve">El </w:t>
            </w:r>
            <w:r w:rsidRPr="00D12E15">
              <w:rPr>
                <w:rFonts w:ascii="Palatino Linotype" w:hAnsi="Palatino Linotype" w:cs="Arial"/>
                <w:b/>
                <w:sz w:val="20"/>
                <w:szCs w:val="20"/>
                <w:lang w:val="es-ES_tradnl"/>
              </w:rPr>
              <w:t>Sujeto Obligado</w:t>
            </w:r>
            <w:r w:rsidRPr="00D12E15">
              <w:rPr>
                <w:rFonts w:ascii="Palatino Linotype" w:hAnsi="Palatino Linotype" w:cs="Arial"/>
                <w:sz w:val="20"/>
                <w:szCs w:val="20"/>
                <w:lang w:val="es-ES_tradnl"/>
              </w:rPr>
              <w:t xml:space="preserve">, adjuntó a su respuesta, los archivos electrónicos denominados </w:t>
            </w:r>
            <w:r w:rsidRPr="00D12E15">
              <w:rPr>
                <w:rFonts w:ascii="Palatino Linotype" w:hAnsi="Palatino Linotype" w:cs="Arial"/>
                <w:i/>
                <w:sz w:val="20"/>
                <w:szCs w:val="20"/>
                <w:lang w:val="es-ES_tradnl"/>
              </w:rPr>
              <w:t>“</w:t>
            </w:r>
            <w:r w:rsidR="00300F14" w:rsidRPr="00D12E15">
              <w:rPr>
                <w:rFonts w:ascii="Palatino Linotype" w:hAnsi="Palatino Linotype" w:cs="Arial"/>
                <w:i/>
                <w:sz w:val="20"/>
                <w:szCs w:val="20"/>
                <w:lang w:val="es-ES_tradnl"/>
              </w:rPr>
              <w:t>000180001.pdf</w:t>
            </w:r>
            <w:r w:rsidRPr="00D12E15">
              <w:rPr>
                <w:rFonts w:ascii="Palatino Linotype" w:hAnsi="Palatino Linotype" w:cs="Arial"/>
                <w:i/>
                <w:sz w:val="20"/>
                <w:szCs w:val="20"/>
                <w:lang w:val="es-ES_tradnl"/>
              </w:rPr>
              <w:t>”</w:t>
            </w:r>
            <w:r w:rsidR="00300F14" w:rsidRPr="00D12E15">
              <w:rPr>
                <w:rFonts w:ascii="Palatino Linotype" w:hAnsi="Palatino Linotype" w:cs="Arial"/>
                <w:i/>
                <w:sz w:val="20"/>
                <w:szCs w:val="20"/>
                <w:lang w:val="es-ES_tradnl"/>
              </w:rPr>
              <w:t>, “</w:t>
            </w:r>
            <w:proofErr w:type="spellStart"/>
            <w:r w:rsidR="00300F14" w:rsidRPr="00D12E15">
              <w:rPr>
                <w:rFonts w:ascii="Palatino Linotype" w:hAnsi="Palatino Linotype" w:cs="Arial"/>
                <w:i/>
                <w:sz w:val="20"/>
                <w:szCs w:val="20"/>
                <w:lang w:val="es-ES_tradnl"/>
              </w:rPr>
              <w:t>Resp</w:t>
            </w:r>
            <w:proofErr w:type="spellEnd"/>
            <w:r w:rsidR="00300F14" w:rsidRPr="00D12E15">
              <w:rPr>
                <w:rFonts w:ascii="Palatino Linotype" w:hAnsi="Palatino Linotype" w:cs="Arial"/>
                <w:i/>
                <w:sz w:val="20"/>
                <w:szCs w:val="20"/>
                <w:lang w:val="es-ES_tradnl"/>
              </w:rPr>
              <w:t xml:space="preserve"> 00018.pdf”, “00018.pdf”, “</w:t>
            </w:r>
            <w:proofErr w:type="spellStart"/>
            <w:r w:rsidR="00300F14" w:rsidRPr="00D12E15">
              <w:rPr>
                <w:rFonts w:ascii="Palatino Linotype" w:hAnsi="Palatino Linotype" w:cs="Arial"/>
                <w:i/>
                <w:sz w:val="20"/>
                <w:szCs w:val="20"/>
                <w:lang w:val="es-ES_tradnl"/>
              </w:rPr>
              <w:t>Resp</w:t>
            </w:r>
            <w:proofErr w:type="spellEnd"/>
            <w:r w:rsidR="00300F14" w:rsidRPr="00D12E15">
              <w:rPr>
                <w:rFonts w:ascii="Palatino Linotype" w:hAnsi="Palatino Linotype" w:cs="Arial"/>
                <w:i/>
                <w:sz w:val="20"/>
                <w:szCs w:val="20"/>
                <w:lang w:val="es-ES_tradnl"/>
              </w:rPr>
              <w:t xml:space="preserve"> 00018.pdf” </w:t>
            </w:r>
            <w:r w:rsidRPr="00D12E15">
              <w:rPr>
                <w:rFonts w:ascii="Palatino Linotype" w:hAnsi="Palatino Linotype" w:cs="Arial"/>
                <w:iCs/>
                <w:sz w:val="20"/>
                <w:szCs w:val="20"/>
                <w:lang w:val="es-ES_tradnl"/>
              </w:rPr>
              <w:t xml:space="preserve">y </w:t>
            </w:r>
            <w:r w:rsidRPr="00D12E15">
              <w:rPr>
                <w:rFonts w:ascii="Palatino Linotype" w:hAnsi="Palatino Linotype" w:cs="Arial"/>
                <w:i/>
                <w:sz w:val="20"/>
                <w:szCs w:val="20"/>
                <w:lang w:val="es-ES_tradnl"/>
              </w:rPr>
              <w:t>“</w:t>
            </w:r>
            <w:r w:rsidR="00300F14" w:rsidRPr="00D12E15">
              <w:rPr>
                <w:rFonts w:ascii="Palatino Linotype" w:hAnsi="Palatino Linotype" w:cs="Arial"/>
                <w:i/>
                <w:sz w:val="20"/>
                <w:szCs w:val="20"/>
                <w:lang w:val="es-ES_tradnl"/>
              </w:rPr>
              <w:t>00018 RESP.pdf</w:t>
            </w:r>
            <w:r w:rsidRPr="00D12E15">
              <w:rPr>
                <w:rFonts w:ascii="Palatino Linotype" w:hAnsi="Palatino Linotype" w:cs="Arial"/>
                <w:i/>
                <w:sz w:val="20"/>
                <w:szCs w:val="20"/>
                <w:lang w:val="es-ES_tradnl"/>
              </w:rPr>
              <w:t>”;</w:t>
            </w:r>
            <w:r w:rsidRPr="00D12E15">
              <w:rPr>
                <w:rFonts w:ascii="Palatino Linotype" w:hAnsi="Palatino Linotype" w:cs="Arial"/>
                <w:sz w:val="20"/>
                <w:szCs w:val="20"/>
                <w:lang w:val="es-ES_tradnl"/>
              </w:rPr>
              <w:t xml:space="preserve"> los cuales, no se insertan por ser del conocimiento de las partes, sin embargo, serán motivo de estudio en el Considerando correspondiente.</w:t>
            </w:r>
          </w:p>
        </w:tc>
      </w:tr>
    </w:tbl>
    <w:p w14:paraId="134E05C1" w14:textId="77777777" w:rsidR="00A45D68" w:rsidRPr="00D12E15" w:rsidRDefault="00A45D68" w:rsidP="00A45D68">
      <w:pPr>
        <w:pStyle w:val="Sinespaciado"/>
        <w:spacing w:line="360" w:lineRule="auto"/>
        <w:jc w:val="both"/>
        <w:rPr>
          <w:rFonts w:ascii="Palatino Linotype" w:hAnsi="Palatino Linotype"/>
          <w:sz w:val="24"/>
          <w:lang w:val="es-ES_tradnl"/>
        </w:rPr>
      </w:pPr>
    </w:p>
    <w:p w14:paraId="56F200D0" w14:textId="00CB762C" w:rsidR="004E7632" w:rsidRPr="00D12E15" w:rsidRDefault="00052C48" w:rsidP="004E7632">
      <w:pPr>
        <w:spacing w:after="0" w:line="360" w:lineRule="auto"/>
        <w:jc w:val="both"/>
        <w:rPr>
          <w:rFonts w:ascii="Palatino Linotype" w:hAnsi="Palatino Linotype" w:cs="Arial"/>
          <w:b/>
          <w:sz w:val="28"/>
        </w:rPr>
      </w:pPr>
      <w:r w:rsidRPr="00D12E15">
        <w:rPr>
          <w:rFonts w:ascii="Palatino Linotype" w:hAnsi="Palatino Linotype" w:cs="Arial"/>
          <w:b/>
          <w:sz w:val="28"/>
        </w:rPr>
        <w:t>TERCERO</w:t>
      </w:r>
      <w:r w:rsidR="004E7632" w:rsidRPr="00D12E15">
        <w:rPr>
          <w:rFonts w:ascii="Palatino Linotype" w:hAnsi="Palatino Linotype" w:cs="Arial"/>
          <w:b/>
          <w:sz w:val="28"/>
        </w:rPr>
        <w:t xml:space="preserve">. </w:t>
      </w:r>
      <w:r w:rsidR="002852DC" w:rsidRPr="00D12E15">
        <w:rPr>
          <w:rFonts w:ascii="Palatino Linotype" w:hAnsi="Palatino Linotype"/>
          <w:b/>
          <w:sz w:val="28"/>
        </w:rPr>
        <w:t>De los</w:t>
      </w:r>
      <w:r w:rsidR="004E7632" w:rsidRPr="00D12E15">
        <w:rPr>
          <w:rFonts w:ascii="Palatino Linotype" w:hAnsi="Palatino Linotype"/>
          <w:b/>
          <w:sz w:val="28"/>
        </w:rPr>
        <w:t xml:space="preserve"> recurso</w:t>
      </w:r>
      <w:r w:rsidR="002852DC" w:rsidRPr="00D12E15">
        <w:rPr>
          <w:rFonts w:ascii="Palatino Linotype" w:hAnsi="Palatino Linotype"/>
          <w:b/>
          <w:sz w:val="28"/>
        </w:rPr>
        <w:t>s</w:t>
      </w:r>
      <w:r w:rsidR="004E7632" w:rsidRPr="00D12E15">
        <w:rPr>
          <w:rFonts w:ascii="Palatino Linotype" w:hAnsi="Palatino Linotype"/>
          <w:b/>
          <w:sz w:val="28"/>
        </w:rPr>
        <w:t xml:space="preserve"> de revisión.</w:t>
      </w:r>
    </w:p>
    <w:p w14:paraId="6871B72B" w14:textId="601872F1" w:rsidR="00C76E1B" w:rsidRPr="00D12E15" w:rsidRDefault="004E7632" w:rsidP="0025170A">
      <w:pPr>
        <w:spacing w:after="0" w:line="360" w:lineRule="auto"/>
        <w:jc w:val="both"/>
        <w:rPr>
          <w:rFonts w:ascii="Palatino Linotype" w:hAnsi="Palatino Linotype" w:cs="Arial"/>
          <w:sz w:val="24"/>
        </w:rPr>
      </w:pPr>
      <w:r w:rsidRPr="00D12E15">
        <w:rPr>
          <w:rFonts w:ascii="Palatino Linotype" w:hAnsi="Palatino Linotype" w:cs="Arial"/>
          <w:sz w:val="24"/>
          <w:szCs w:val="24"/>
        </w:rPr>
        <w:t>Inconforme con las respuestas notificadas por</w:t>
      </w:r>
      <w:r w:rsidR="006F1DBC" w:rsidRPr="00D12E15">
        <w:rPr>
          <w:rFonts w:ascii="Palatino Linotype" w:hAnsi="Palatino Linotype" w:cs="Arial"/>
          <w:sz w:val="24"/>
          <w:szCs w:val="24"/>
        </w:rPr>
        <w:t xml:space="preserve"> el </w:t>
      </w:r>
      <w:r w:rsidRPr="00D12E15">
        <w:rPr>
          <w:rFonts w:ascii="Palatino Linotype" w:hAnsi="Palatino Linotype" w:cs="Arial"/>
          <w:b/>
          <w:sz w:val="24"/>
          <w:szCs w:val="24"/>
        </w:rPr>
        <w:t>Sujeto Obligado</w:t>
      </w:r>
      <w:r w:rsidRPr="00D12E15">
        <w:rPr>
          <w:rFonts w:ascii="Palatino Linotype" w:hAnsi="Palatino Linotype" w:cs="Arial"/>
          <w:sz w:val="24"/>
          <w:szCs w:val="24"/>
        </w:rPr>
        <w:t xml:space="preserve">, </w:t>
      </w:r>
      <w:r w:rsidR="006F1DBC" w:rsidRPr="00D12E15">
        <w:rPr>
          <w:rFonts w:ascii="Palatino Linotype" w:hAnsi="Palatino Linotype" w:cs="Arial"/>
          <w:bCs/>
          <w:sz w:val="24"/>
          <w:szCs w:val="24"/>
        </w:rPr>
        <w:t>la</w:t>
      </w:r>
      <w:r w:rsidR="004757F1" w:rsidRPr="00D12E15">
        <w:rPr>
          <w:rFonts w:ascii="Palatino Linotype" w:hAnsi="Palatino Linotype" w:cs="Arial"/>
          <w:bCs/>
          <w:sz w:val="24"/>
          <w:szCs w:val="24"/>
        </w:rPr>
        <w:t xml:space="preserve"> parte</w:t>
      </w:r>
      <w:r w:rsidR="006F1DBC" w:rsidRPr="00D12E15">
        <w:rPr>
          <w:rFonts w:ascii="Palatino Linotype" w:hAnsi="Palatino Linotype" w:cs="Arial"/>
          <w:b/>
          <w:sz w:val="24"/>
          <w:szCs w:val="24"/>
        </w:rPr>
        <w:t xml:space="preserve"> </w:t>
      </w:r>
      <w:r w:rsidRPr="00D12E15">
        <w:rPr>
          <w:rFonts w:ascii="Palatino Linotype" w:hAnsi="Palatino Linotype" w:cs="Arial"/>
          <w:b/>
          <w:sz w:val="24"/>
          <w:szCs w:val="24"/>
        </w:rPr>
        <w:t xml:space="preserve">Recurrente </w:t>
      </w:r>
      <w:r w:rsidRPr="00D12E15">
        <w:rPr>
          <w:rFonts w:ascii="Palatino Linotype" w:hAnsi="Palatino Linotype" w:cs="Arial"/>
          <w:sz w:val="24"/>
          <w:szCs w:val="24"/>
        </w:rPr>
        <w:t xml:space="preserve">interpuso los recursos de revisión, en fecha </w:t>
      </w:r>
      <w:r w:rsidR="00312BB4" w:rsidRPr="00D12E15">
        <w:rPr>
          <w:rFonts w:ascii="Palatino Linotype" w:hAnsi="Palatino Linotype" w:cs="Arial"/>
          <w:sz w:val="24"/>
          <w:szCs w:val="24"/>
        </w:rPr>
        <w:t>cuatro de febrero</w:t>
      </w:r>
      <w:r w:rsidR="00D14788" w:rsidRPr="00D12E15">
        <w:rPr>
          <w:rFonts w:ascii="Palatino Linotype" w:hAnsi="Palatino Linotype" w:cs="Arial"/>
          <w:sz w:val="24"/>
          <w:szCs w:val="24"/>
        </w:rPr>
        <w:t xml:space="preserve"> </w:t>
      </w:r>
      <w:r w:rsidRPr="00D12E15">
        <w:rPr>
          <w:rFonts w:ascii="Palatino Linotype" w:hAnsi="Palatino Linotype" w:cs="Arial"/>
          <w:sz w:val="24"/>
          <w:szCs w:val="24"/>
        </w:rPr>
        <w:t xml:space="preserve">de dos mil </w:t>
      </w:r>
      <w:r w:rsidR="002852DC" w:rsidRPr="00D12E15">
        <w:rPr>
          <w:rFonts w:ascii="Palatino Linotype" w:hAnsi="Palatino Linotype" w:cs="Arial"/>
          <w:sz w:val="24"/>
          <w:szCs w:val="24"/>
        </w:rPr>
        <w:t>veint</w:t>
      </w:r>
      <w:r w:rsidR="004757F1" w:rsidRPr="00D12E15">
        <w:rPr>
          <w:rFonts w:ascii="Palatino Linotype" w:hAnsi="Palatino Linotype" w:cs="Arial"/>
          <w:sz w:val="24"/>
          <w:szCs w:val="24"/>
        </w:rPr>
        <w:t>ic</w:t>
      </w:r>
      <w:r w:rsidR="00312BB4" w:rsidRPr="00D12E15">
        <w:rPr>
          <w:rFonts w:ascii="Palatino Linotype" w:hAnsi="Palatino Linotype" w:cs="Arial"/>
          <w:sz w:val="24"/>
          <w:szCs w:val="24"/>
        </w:rPr>
        <w:t>inco</w:t>
      </w:r>
      <w:r w:rsidRPr="00D12E15">
        <w:rPr>
          <w:rFonts w:ascii="Palatino Linotype" w:hAnsi="Palatino Linotype" w:cs="Arial"/>
          <w:sz w:val="24"/>
          <w:szCs w:val="24"/>
        </w:rPr>
        <w:t>, los cuales fueron registrados</w:t>
      </w:r>
      <w:r w:rsidRPr="00D12E15">
        <w:rPr>
          <w:rFonts w:ascii="Palatino Linotype" w:hAnsi="Palatino Linotype" w:cs="Arial"/>
          <w:b/>
          <w:sz w:val="24"/>
          <w:szCs w:val="24"/>
        </w:rPr>
        <w:t xml:space="preserve"> </w:t>
      </w:r>
      <w:r w:rsidRPr="00D12E15">
        <w:rPr>
          <w:rFonts w:ascii="Palatino Linotype" w:hAnsi="Palatino Linotype" w:cs="Arial"/>
          <w:sz w:val="24"/>
          <w:szCs w:val="24"/>
        </w:rPr>
        <w:t xml:space="preserve">en el sistema electrónico con los expedientes números </w:t>
      </w:r>
      <w:bookmarkStart w:id="4" w:name="_Hlk103276446"/>
      <w:bookmarkStart w:id="5" w:name="_Hlk190773058"/>
      <w:r w:rsidRPr="00D12E15">
        <w:rPr>
          <w:rFonts w:ascii="Palatino Linotype" w:hAnsi="Palatino Linotype" w:cs="Arial"/>
          <w:b/>
          <w:bCs/>
          <w:sz w:val="24"/>
          <w:szCs w:val="24"/>
          <w:lang w:eastAsia="es-MX"/>
        </w:rPr>
        <w:t>0</w:t>
      </w:r>
      <w:r w:rsidR="00300F14" w:rsidRPr="00D12E15">
        <w:rPr>
          <w:rFonts w:ascii="Palatino Linotype" w:hAnsi="Palatino Linotype" w:cs="Arial"/>
          <w:b/>
          <w:bCs/>
          <w:sz w:val="24"/>
          <w:szCs w:val="24"/>
          <w:lang w:eastAsia="es-MX"/>
        </w:rPr>
        <w:t>04</w:t>
      </w:r>
      <w:r w:rsidR="00796A7D" w:rsidRPr="00D12E15">
        <w:rPr>
          <w:rFonts w:ascii="Palatino Linotype" w:hAnsi="Palatino Linotype" w:cs="Arial"/>
          <w:b/>
          <w:bCs/>
          <w:sz w:val="24"/>
          <w:szCs w:val="24"/>
          <w:lang w:eastAsia="es-MX"/>
        </w:rPr>
        <w:t>75</w:t>
      </w:r>
      <w:r w:rsidRPr="00D12E15">
        <w:rPr>
          <w:rFonts w:ascii="Palatino Linotype" w:hAnsi="Palatino Linotype" w:cs="Arial"/>
          <w:b/>
          <w:bCs/>
          <w:sz w:val="24"/>
          <w:szCs w:val="24"/>
          <w:lang w:eastAsia="es-MX"/>
        </w:rPr>
        <w:t>/INFOEM/IP/RR/202</w:t>
      </w:r>
      <w:r w:rsidR="00300F14" w:rsidRPr="00D12E15">
        <w:rPr>
          <w:rFonts w:ascii="Palatino Linotype" w:hAnsi="Palatino Linotype" w:cs="Arial"/>
          <w:b/>
          <w:bCs/>
          <w:sz w:val="24"/>
          <w:szCs w:val="24"/>
          <w:lang w:eastAsia="es-MX"/>
        </w:rPr>
        <w:t>5</w:t>
      </w:r>
      <w:r w:rsidRPr="00D12E15">
        <w:rPr>
          <w:rFonts w:ascii="Palatino Linotype" w:hAnsi="Palatino Linotype" w:cs="Arial"/>
          <w:b/>
          <w:bCs/>
          <w:sz w:val="24"/>
          <w:szCs w:val="24"/>
          <w:lang w:eastAsia="es-MX"/>
        </w:rPr>
        <w:t xml:space="preserve"> </w:t>
      </w:r>
      <w:bookmarkEnd w:id="4"/>
      <w:r w:rsidRPr="00D12E15">
        <w:rPr>
          <w:rFonts w:ascii="Palatino Linotype" w:hAnsi="Palatino Linotype" w:cs="Arial"/>
          <w:bCs/>
          <w:i/>
          <w:sz w:val="24"/>
          <w:szCs w:val="24"/>
          <w:lang w:eastAsia="es-MX"/>
        </w:rPr>
        <w:t xml:space="preserve">(para la solicitud </w:t>
      </w:r>
      <w:r w:rsidR="00300F14" w:rsidRPr="00D12E15">
        <w:rPr>
          <w:rFonts w:ascii="Palatino Linotype" w:hAnsi="Palatino Linotype" w:cs="Arial"/>
          <w:i/>
          <w:sz w:val="24"/>
        </w:rPr>
        <w:t>00006/LAPAZ/IP/2025</w:t>
      </w:r>
      <w:r w:rsidRPr="00D12E15">
        <w:rPr>
          <w:rFonts w:ascii="Palatino Linotype" w:hAnsi="Palatino Linotype" w:cs="Arial"/>
          <w:i/>
          <w:sz w:val="24"/>
        </w:rPr>
        <w:t>)</w:t>
      </w:r>
      <w:bookmarkEnd w:id="5"/>
      <w:r w:rsidR="00300F14" w:rsidRPr="00D12E15">
        <w:rPr>
          <w:rFonts w:ascii="Palatino Linotype" w:hAnsi="Palatino Linotype" w:cs="Arial"/>
          <w:i/>
          <w:sz w:val="24"/>
        </w:rPr>
        <w:t xml:space="preserve">, </w:t>
      </w:r>
      <w:r w:rsidR="00300F14" w:rsidRPr="00D12E15">
        <w:rPr>
          <w:rFonts w:ascii="Palatino Linotype" w:hAnsi="Palatino Linotype" w:cs="Arial"/>
          <w:b/>
          <w:bCs/>
          <w:sz w:val="24"/>
          <w:szCs w:val="24"/>
          <w:lang w:eastAsia="es-MX"/>
        </w:rPr>
        <w:t xml:space="preserve">00477/INFOEM/IP/RR/2025 </w:t>
      </w:r>
      <w:r w:rsidR="00300F14" w:rsidRPr="00D12E15">
        <w:rPr>
          <w:rFonts w:ascii="Palatino Linotype" w:hAnsi="Palatino Linotype" w:cs="Arial"/>
          <w:bCs/>
          <w:i/>
          <w:sz w:val="24"/>
          <w:szCs w:val="24"/>
          <w:lang w:eastAsia="es-MX"/>
        </w:rPr>
        <w:t xml:space="preserve">(para la solicitud </w:t>
      </w:r>
      <w:r w:rsidR="00300F14" w:rsidRPr="00D12E15">
        <w:rPr>
          <w:rFonts w:ascii="Palatino Linotype" w:hAnsi="Palatino Linotype" w:cs="Arial"/>
          <w:i/>
          <w:sz w:val="24"/>
        </w:rPr>
        <w:t xml:space="preserve">00011/LAPAZ/IP/2025) </w:t>
      </w:r>
      <w:r w:rsidRPr="00D12E15">
        <w:rPr>
          <w:rFonts w:ascii="Palatino Linotype" w:hAnsi="Palatino Linotype" w:cs="Arial"/>
          <w:sz w:val="24"/>
        </w:rPr>
        <w:t>y</w:t>
      </w:r>
      <w:r w:rsidRPr="00D12E15">
        <w:rPr>
          <w:rFonts w:ascii="Palatino Linotype" w:hAnsi="Palatino Linotype" w:cs="Arial"/>
          <w:b/>
          <w:bCs/>
          <w:sz w:val="24"/>
          <w:szCs w:val="24"/>
          <w:lang w:eastAsia="es-MX"/>
        </w:rPr>
        <w:t xml:space="preserve"> </w:t>
      </w:r>
      <w:r w:rsidR="00CC7C72" w:rsidRPr="00D12E15">
        <w:rPr>
          <w:rFonts w:ascii="Palatino Linotype" w:hAnsi="Palatino Linotype" w:cs="Arial"/>
          <w:b/>
          <w:bCs/>
          <w:sz w:val="24"/>
          <w:szCs w:val="24"/>
          <w:lang w:eastAsia="es-MX"/>
        </w:rPr>
        <w:lastRenderedPageBreak/>
        <w:t>0</w:t>
      </w:r>
      <w:r w:rsidR="00300F14" w:rsidRPr="00D12E15">
        <w:rPr>
          <w:rFonts w:ascii="Palatino Linotype" w:hAnsi="Palatino Linotype" w:cs="Arial"/>
          <w:b/>
          <w:bCs/>
          <w:sz w:val="24"/>
          <w:szCs w:val="24"/>
          <w:lang w:eastAsia="es-MX"/>
        </w:rPr>
        <w:t>0479</w:t>
      </w:r>
      <w:r w:rsidR="00C76E1B" w:rsidRPr="00D12E15">
        <w:rPr>
          <w:rFonts w:ascii="Palatino Linotype" w:hAnsi="Palatino Linotype" w:cs="Arial"/>
          <w:b/>
          <w:bCs/>
          <w:sz w:val="24"/>
          <w:szCs w:val="24"/>
          <w:lang w:eastAsia="es-MX"/>
        </w:rPr>
        <w:t>/INFOEM/IP/RR/202</w:t>
      </w:r>
      <w:r w:rsidR="00300F14" w:rsidRPr="00D12E15">
        <w:rPr>
          <w:rFonts w:ascii="Palatino Linotype" w:hAnsi="Palatino Linotype" w:cs="Arial"/>
          <w:b/>
          <w:bCs/>
          <w:sz w:val="24"/>
          <w:szCs w:val="24"/>
          <w:lang w:eastAsia="es-MX"/>
        </w:rPr>
        <w:t>5</w:t>
      </w:r>
      <w:r w:rsidRPr="00D12E15">
        <w:rPr>
          <w:rFonts w:ascii="Palatino Linotype" w:hAnsi="Palatino Linotype" w:cs="Arial"/>
          <w:b/>
          <w:bCs/>
          <w:sz w:val="24"/>
          <w:szCs w:val="24"/>
          <w:lang w:eastAsia="es-MX"/>
        </w:rPr>
        <w:t xml:space="preserve"> </w:t>
      </w:r>
      <w:r w:rsidRPr="00D12E15">
        <w:rPr>
          <w:rFonts w:ascii="Palatino Linotype" w:hAnsi="Palatino Linotype" w:cs="Arial"/>
          <w:bCs/>
          <w:i/>
          <w:sz w:val="24"/>
          <w:szCs w:val="24"/>
          <w:lang w:eastAsia="es-MX"/>
        </w:rPr>
        <w:t xml:space="preserve">(para la solicitud </w:t>
      </w:r>
      <w:r w:rsidR="00300F14" w:rsidRPr="00D12E15">
        <w:rPr>
          <w:rFonts w:ascii="Palatino Linotype" w:hAnsi="Palatino Linotype" w:cs="Arial"/>
          <w:i/>
          <w:sz w:val="24"/>
        </w:rPr>
        <w:t>00018/LAPAZ/IP/2025</w:t>
      </w:r>
      <w:r w:rsidRPr="00D12E15">
        <w:rPr>
          <w:rFonts w:ascii="Palatino Linotype" w:hAnsi="Palatino Linotype" w:cs="Arial"/>
          <w:i/>
          <w:sz w:val="24"/>
        </w:rPr>
        <w:t>)</w:t>
      </w:r>
      <w:r w:rsidR="00BA610B" w:rsidRPr="00D12E15">
        <w:rPr>
          <w:rFonts w:ascii="Palatino Linotype" w:hAnsi="Palatino Linotype" w:cs="Arial"/>
          <w:sz w:val="24"/>
          <w:szCs w:val="24"/>
        </w:rPr>
        <w:t>;</w:t>
      </w:r>
      <w:r w:rsidRPr="00D12E15">
        <w:rPr>
          <w:rFonts w:ascii="Palatino Linotype" w:hAnsi="Palatino Linotype" w:cs="Arial"/>
          <w:sz w:val="24"/>
          <w:szCs w:val="24"/>
        </w:rPr>
        <w:t xml:space="preserve"> en los cuales </w:t>
      </w:r>
      <w:r w:rsidRPr="00D12E15">
        <w:rPr>
          <w:rFonts w:ascii="Palatino Linotype" w:hAnsi="Palatino Linotype" w:cs="Arial"/>
          <w:sz w:val="24"/>
        </w:rPr>
        <w:t>arguye, las siguientes manifestaciones:</w:t>
      </w:r>
    </w:p>
    <w:p w14:paraId="27D1D1FD" w14:textId="77777777" w:rsidR="00312BB4" w:rsidRPr="00D12E15" w:rsidRDefault="00312BB4" w:rsidP="0025170A">
      <w:pPr>
        <w:spacing w:after="0" w:line="360" w:lineRule="auto"/>
        <w:jc w:val="both"/>
        <w:rPr>
          <w:rFonts w:ascii="Palatino Linotype" w:hAnsi="Palatino Linotype" w:cs="Arial"/>
          <w:sz w:val="24"/>
        </w:rPr>
      </w:pPr>
    </w:p>
    <w:p w14:paraId="7473608E" w14:textId="345C70C4" w:rsidR="00312BB4" w:rsidRPr="00D12E15" w:rsidRDefault="00312BB4" w:rsidP="00312BB4">
      <w:pPr>
        <w:pStyle w:val="Prrafodelista"/>
        <w:numPr>
          <w:ilvl w:val="0"/>
          <w:numId w:val="30"/>
        </w:numPr>
        <w:spacing w:line="276" w:lineRule="auto"/>
        <w:jc w:val="both"/>
        <w:rPr>
          <w:rFonts w:ascii="Palatino Linotype" w:hAnsi="Palatino Linotype" w:cs="Arial"/>
        </w:rPr>
      </w:pPr>
      <w:r w:rsidRPr="00D12E15">
        <w:rPr>
          <w:rFonts w:ascii="Palatino Linotype" w:hAnsi="Palatino Linotype" w:cs="Arial"/>
          <w:b/>
          <w:bCs/>
        </w:rPr>
        <w:t>Acto impugnado:</w:t>
      </w:r>
      <w:r w:rsidRPr="00D12E15">
        <w:rPr>
          <w:rFonts w:ascii="Palatino Linotype" w:hAnsi="Palatino Linotype" w:cs="Arial"/>
        </w:rPr>
        <w:t xml:space="preserve"> </w:t>
      </w:r>
      <w:r w:rsidRPr="00D12E15">
        <w:rPr>
          <w:rFonts w:ascii="Palatino Linotype" w:hAnsi="Palatino Linotype" w:cs="Arial"/>
          <w:i/>
          <w:iCs/>
        </w:rPr>
        <w:t>“</w:t>
      </w:r>
      <w:r w:rsidRPr="00D12E15">
        <w:rPr>
          <w:rFonts w:ascii="Palatino Linotype" w:hAnsi="Palatino Linotype" w:cs="Arial"/>
          <w:i/>
        </w:rPr>
        <w:t>SE ME ENTREGA LA INFORMACION INCOMPLETA....NO ESTOY CONFORME CON LO QUE SE ME ENTREGA</w:t>
      </w:r>
      <w:r w:rsidRPr="00D12E15">
        <w:rPr>
          <w:rFonts w:ascii="Palatino Linotype" w:hAnsi="Palatino Linotype" w:cs="Arial"/>
          <w:i/>
          <w:iCs/>
        </w:rPr>
        <w:t>” (Sic)</w:t>
      </w:r>
      <w:r w:rsidRPr="00D12E15">
        <w:rPr>
          <w:rFonts w:ascii="Palatino Linotype" w:hAnsi="Palatino Linotype" w:cs="Arial"/>
        </w:rPr>
        <w:t xml:space="preserve">. </w:t>
      </w:r>
    </w:p>
    <w:p w14:paraId="3FCBC13C" w14:textId="77777777" w:rsidR="00312BB4" w:rsidRPr="00D12E15" w:rsidRDefault="00312BB4" w:rsidP="00312BB4">
      <w:pPr>
        <w:pStyle w:val="Prrafodelista"/>
        <w:spacing w:line="276" w:lineRule="auto"/>
        <w:ind w:left="720"/>
        <w:jc w:val="both"/>
        <w:rPr>
          <w:rFonts w:ascii="Palatino Linotype" w:hAnsi="Palatino Linotype" w:cs="Arial"/>
        </w:rPr>
      </w:pPr>
    </w:p>
    <w:p w14:paraId="67D30A6D" w14:textId="4DD8A2BD" w:rsidR="00312BB4" w:rsidRPr="00D12E15" w:rsidRDefault="00312BB4" w:rsidP="00312BB4">
      <w:pPr>
        <w:pStyle w:val="Prrafodelista"/>
        <w:numPr>
          <w:ilvl w:val="0"/>
          <w:numId w:val="30"/>
        </w:numPr>
        <w:spacing w:line="276" w:lineRule="auto"/>
        <w:jc w:val="both"/>
        <w:rPr>
          <w:rFonts w:ascii="Palatino Linotype" w:hAnsi="Palatino Linotype" w:cs="Arial"/>
        </w:rPr>
      </w:pPr>
      <w:r w:rsidRPr="00D12E15">
        <w:rPr>
          <w:rFonts w:ascii="Palatino Linotype" w:hAnsi="Palatino Linotype" w:cs="Arial"/>
          <w:b/>
          <w:bCs/>
        </w:rPr>
        <w:t>Razones o motivos de la inconformidad:</w:t>
      </w:r>
      <w:r w:rsidRPr="00D12E15">
        <w:rPr>
          <w:rFonts w:ascii="Palatino Linotype" w:hAnsi="Palatino Linotype" w:cs="Arial"/>
        </w:rPr>
        <w:t xml:space="preserve"> </w:t>
      </w:r>
      <w:r w:rsidRPr="00D12E15">
        <w:rPr>
          <w:rFonts w:ascii="Palatino Linotype" w:hAnsi="Palatino Linotype" w:cs="Arial"/>
          <w:i/>
          <w:iCs/>
        </w:rPr>
        <w:t>“</w:t>
      </w:r>
      <w:r w:rsidRPr="00D12E15">
        <w:rPr>
          <w:rFonts w:ascii="Palatino Linotype" w:hAnsi="Palatino Linotype" w:cs="Arial"/>
          <w:i/>
        </w:rPr>
        <w:t>SE ME ENTREGA LA INFORMACION INCOMPLETA....NO ESTOY CONFORME CON LO QUE SE ME ENTREGA</w:t>
      </w:r>
      <w:r w:rsidRPr="00D12E15">
        <w:rPr>
          <w:rFonts w:ascii="Palatino Linotype" w:hAnsi="Palatino Linotype" w:cs="Arial"/>
          <w:i/>
          <w:iCs/>
        </w:rPr>
        <w:t>” (Sic)</w:t>
      </w:r>
      <w:r w:rsidRPr="00D12E15">
        <w:rPr>
          <w:rFonts w:ascii="Palatino Linotype" w:hAnsi="Palatino Linotype" w:cs="Arial"/>
        </w:rPr>
        <w:t xml:space="preserve">. </w:t>
      </w:r>
    </w:p>
    <w:p w14:paraId="6ED47F78" w14:textId="77777777" w:rsidR="004757F1" w:rsidRPr="00D12E15" w:rsidRDefault="004757F1" w:rsidP="004E7632">
      <w:pPr>
        <w:spacing w:after="0" w:line="360" w:lineRule="auto"/>
        <w:jc w:val="both"/>
        <w:rPr>
          <w:rFonts w:ascii="Palatino Linotype" w:hAnsi="Palatino Linotype" w:cs="Arial"/>
          <w:b/>
          <w:sz w:val="24"/>
          <w:szCs w:val="20"/>
        </w:rPr>
      </w:pPr>
    </w:p>
    <w:p w14:paraId="51D11921" w14:textId="339B7B43" w:rsidR="004E7632" w:rsidRPr="00D12E15" w:rsidRDefault="00052C48" w:rsidP="004E7632">
      <w:pPr>
        <w:spacing w:after="0" w:line="360" w:lineRule="auto"/>
        <w:jc w:val="both"/>
        <w:rPr>
          <w:rFonts w:ascii="Palatino Linotype" w:hAnsi="Palatino Linotype" w:cs="Arial"/>
          <w:b/>
          <w:sz w:val="24"/>
          <w:szCs w:val="24"/>
        </w:rPr>
      </w:pPr>
      <w:r w:rsidRPr="00D12E15">
        <w:rPr>
          <w:rFonts w:ascii="Palatino Linotype" w:hAnsi="Palatino Linotype" w:cs="Arial"/>
          <w:b/>
          <w:sz w:val="28"/>
        </w:rPr>
        <w:t>CUAR</w:t>
      </w:r>
      <w:r w:rsidR="007C7C86" w:rsidRPr="00D12E15">
        <w:rPr>
          <w:rFonts w:ascii="Palatino Linotype" w:hAnsi="Palatino Linotype" w:cs="Arial"/>
          <w:b/>
          <w:sz w:val="28"/>
        </w:rPr>
        <w:t>T</w:t>
      </w:r>
      <w:r w:rsidR="009C4E53" w:rsidRPr="00D12E15">
        <w:rPr>
          <w:rFonts w:ascii="Palatino Linotype" w:hAnsi="Palatino Linotype" w:cs="Arial"/>
          <w:b/>
          <w:sz w:val="28"/>
        </w:rPr>
        <w:t>O.</w:t>
      </w:r>
      <w:r w:rsidR="004E7632" w:rsidRPr="00D12E15">
        <w:rPr>
          <w:rFonts w:ascii="Palatino Linotype" w:hAnsi="Palatino Linotype" w:cs="Arial"/>
          <w:b/>
          <w:sz w:val="24"/>
          <w:szCs w:val="24"/>
        </w:rPr>
        <w:t xml:space="preserve"> </w:t>
      </w:r>
      <w:r w:rsidR="0089782A" w:rsidRPr="00D12E15">
        <w:rPr>
          <w:rFonts w:ascii="Palatino Linotype" w:hAnsi="Palatino Linotype" w:cs="Arial"/>
          <w:b/>
          <w:sz w:val="28"/>
          <w:szCs w:val="28"/>
        </w:rPr>
        <w:t>Del turno de los</w:t>
      </w:r>
      <w:r w:rsidR="004E7632" w:rsidRPr="00D12E15">
        <w:rPr>
          <w:rFonts w:ascii="Palatino Linotype" w:hAnsi="Palatino Linotype" w:cs="Arial"/>
          <w:b/>
          <w:sz w:val="28"/>
          <w:szCs w:val="28"/>
        </w:rPr>
        <w:t xml:space="preserve"> recurso</w:t>
      </w:r>
      <w:r w:rsidR="0089782A" w:rsidRPr="00D12E15">
        <w:rPr>
          <w:rFonts w:ascii="Palatino Linotype" w:hAnsi="Palatino Linotype" w:cs="Arial"/>
          <w:b/>
          <w:sz w:val="28"/>
          <w:szCs w:val="28"/>
        </w:rPr>
        <w:t>s</w:t>
      </w:r>
      <w:r w:rsidR="004E7632" w:rsidRPr="00D12E15">
        <w:rPr>
          <w:rFonts w:ascii="Palatino Linotype" w:hAnsi="Palatino Linotype" w:cs="Arial"/>
          <w:b/>
          <w:sz w:val="28"/>
          <w:szCs w:val="28"/>
        </w:rPr>
        <w:t xml:space="preserve"> de revisión.</w:t>
      </w:r>
    </w:p>
    <w:p w14:paraId="4B887DAE" w14:textId="33BD57F9" w:rsidR="004E7632" w:rsidRPr="00D12E15" w:rsidRDefault="004E7632" w:rsidP="009012A4">
      <w:pPr>
        <w:spacing w:after="0" w:line="360" w:lineRule="auto"/>
        <w:jc w:val="both"/>
        <w:rPr>
          <w:rFonts w:ascii="Palatino Linotype" w:hAnsi="Palatino Linotype" w:cs="Arial"/>
          <w:sz w:val="24"/>
          <w:szCs w:val="24"/>
        </w:rPr>
      </w:pPr>
      <w:r w:rsidRPr="00D12E15">
        <w:rPr>
          <w:rFonts w:ascii="Palatino Linotype" w:hAnsi="Palatino Linotype" w:cs="Arial"/>
          <w:sz w:val="24"/>
          <w:szCs w:val="24"/>
        </w:rPr>
        <w:t xml:space="preserve">Los medios de impugnación le fueron turnados a los Comisionados </w:t>
      </w:r>
      <w:r w:rsidR="0089782A" w:rsidRPr="00D12E15">
        <w:rPr>
          <w:rFonts w:ascii="Palatino Linotype" w:hAnsi="Palatino Linotype" w:cs="Arial"/>
          <w:b/>
          <w:sz w:val="24"/>
          <w:szCs w:val="24"/>
        </w:rPr>
        <w:t>José Martínez Vilchis</w:t>
      </w:r>
      <w:r w:rsidR="00312BB4" w:rsidRPr="00D12E15">
        <w:rPr>
          <w:rFonts w:ascii="Palatino Linotype" w:hAnsi="Palatino Linotype" w:cs="Arial"/>
          <w:sz w:val="24"/>
          <w:szCs w:val="24"/>
        </w:rPr>
        <w:t>,</w:t>
      </w:r>
      <w:r w:rsidR="0089782A" w:rsidRPr="00D12E15">
        <w:rPr>
          <w:rFonts w:ascii="Palatino Linotype" w:hAnsi="Palatino Linotype" w:cs="Arial"/>
          <w:sz w:val="24"/>
          <w:szCs w:val="24"/>
        </w:rPr>
        <w:t xml:space="preserve"> </w:t>
      </w:r>
      <w:r w:rsidR="005B6B90" w:rsidRPr="00D12E15">
        <w:rPr>
          <w:rFonts w:ascii="Palatino Linotype" w:hAnsi="Palatino Linotype" w:cs="Arial"/>
          <w:b/>
          <w:sz w:val="24"/>
          <w:szCs w:val="24"/>
        </w:rPr>
        <w:t>Sharon Cristina Morales Martínez</w:t>
      </w:r>
      <w:r w:rsidR="00312BB4" w:rsidRPr="00D12E15">
        <w:rPr>
          <w:rFonts w:ascii="Palatino Linotype" w:hAnsi="Palatino Linotype" w:cs="Arial"/>
          <w:b/>
          <w:sz w:val="24"/>
          <w:szCs w:val="24"/>
        </w:rPr>
        <w:t xml:space="preserve"> </w:t>
      </w:r>
      <w:r w:rsidR="00312BB4" w:rsidRPr="00D12E15">
        <w:rPr>
          <w:rFonts w:ascii="Palatino Linotype" w:hAnsi="Palatino Linotype" w:cs="Arial"/>
          <w:bCs/>
          <w:sz w:val="24"/>
          <w:szCs w:val="24"/>
        </w:rPr>
        <w:t>y</w:t>
      </w:r>
      <w:r w:rsidR="00312BB4" w:rsidRPr="00D12E15">
        <w:rPr>
          <w:rFonts w:ascii="Palatino Linotype" w:hAnsi="Palatino Linotype" w:cs="Arial"/>
          <w:b/>
          <w:sz w:val="24"/>
          <w:szCs w:val="24"/>
        </w:rPr>
        <w:t xml:space="preserve"> Guadalupe Ramírez Peña</w:t>
      </w:r>
      <w:r w:rsidR="00B76DBE" w:rsidRPr="00D12E15">
        <w:rPr>
          <w:rFonts w:ascii="Palatino Linotype" w:hAnsi="Palatino Linotype" w:cs="Arial"/>
          <w:sz w:val="24"/>
          <w:szCs w:val="24"/>
        </w:rPr>
        <w:t>;</w:t>
      </w:r>
      <w:r w:rsidRPr="00D12E15">
        <w:rPr>
          <w:rFonts w:ascii="Palatino Linotype" w:hAnsi="Palatino Linotype" w:cs="Arial"/>
          <w:sz w:val="24"/>
          <w:szCs w:val="24"/>
        </w:rPr>
        <w:t xml:space="preserve"> por medio del sistema electrónico </w:t>
      </w:r>
      <w:r w:rsidRPr="00D12E15">
        <w:rPr>
          <w:rFonts w:ascii="Palatino Linotype" w:hAnsi="Palatino Linotype" w:cs="Arial"/>
          <w:b/>
          <w:bCs/>
          <w:sz w:val="24"/>
          <w:szCs w:val="24"/>
        </w:rPr>
        <w:t>SAIMEX</w:t>
      </w:r>
      <w:r w:rsidRPr="00D12E15">
        <w:rPr>
          <w:rFonts w:ascii="Palatino Linotype" w:hAnsi="Palatino Linotype" w:cs="Arial"/>
          <w:sz w:val="24"/>
          <w:szCs w:val="24"/>
        </w:rPr>
        <w:t xml:space="preserve">, en términos del arábigo 185, fracción I, de la Ley de Transparencia y Acceso a la información Pública del Estado de México y Municipios, de los cuales recayeron acuerdos de admisión en fecha </w:t>
      </w:r>
      <w:r w:rsidR="00312BB4" w:rsidRPr="00D12E15">
        <w:rPr>
          <w:rFonts w:ascii="Palatino Linotype" w:hAnsi="Palatino Linotype" w:cs="Arial"/>
          <w:sz w:val="24"/>
          <w:szCs w:val="24"/>
        </w:rPr>
        <w:t>seis, siete y diez de febrero</w:t>
      </w:r>
      <w:r w:rsidRPr="00D12E15">
        <w:rPr>
          <w:rFonts w:ascii="Palatino Linotype" w:hAnsi="Palatino Linotype" w:cs="Arial"/>
          <w:sz w:val="24"/>
          <w:szCs w:val="24"/>
        </w:rPr>
        <w:t xml:space="preserve"> de dos mil </w:t>
      </w:r>
      <w:r w:rsidR="00B76DBE" w:rsidRPr="00D12E15">
        <w:rPr>
          <w:rFonts w:ascii="Palatino Linotype" w:hAnsi="Palatino Linotype" w:cs="Arial"/>
          <w:sz w:val="24"/>
          <w:szCs w:val="24"/>
        </w:rPr>
        <w:t>veinti</w:t>
      </w:r>
      <w:r w:rsidR="004C3294" w:rsidRPr="00D12E15">
        <w:rPr>
          <w:rFonts w:ascii="Palatino Linotype" w:hAnsi="Palatino Linotype" w:cs="Arial"/>
          <w:sz w:val="24"/>
          <w:szCs w:val="24"/>
        </w:rPr>
        <w:t>c</w:t>
      </w:r>
      <w:r w:rsidR="00312BB4" w:rsidRPr="00D12E15">
        <w:rPr>
          <w:rFonts w:ascii="Palatino Linotype" w:hAnsi="Palatino Linotype" w:cs="Arial"/>
          <w:sz w:val="24"/>
          <w:szCs w:val="24"/>
        </w:rPr>
        <w:t>inco</w:t>
      </w:r>
      <w:r w:rsidRPr="00D12E15">
        <w:rPr>
          <w:rFonts w:ascii="Palatino Linotype" w:hAnsi="Palatino Linotype" w:cs="Arial"/>
          <w:sz w:val="24"/>
          <w:szCs w:val="24"/>
        </w:rPr>
        <w:t>, determinándose en ellos, un plazo de siete días para que las partes manifestaran lo que a su derecho corresponda en términos del numeral ya citado.</w:t>
      </w:r>
    </w:p>
    <w:p w14:paraId="3BECB43A" w14:textId="77777777" w:rsidR="009012A4" w:rsidRPr="00D12E15" w:rsidRDefault="009012A4" w:rsidP="009012A4">
      <w:pPr>
        <w:spacing w:after="0" w:line="360" w:lineRule="auto"/>
        <w:jc w:val="both"/>
        <w:rPr>
          <w:rFonts w:ascii="Palatino Linotype" w:hAnsi="Palatino Linotype" w:cs="Arial"/>
          <w:sz w:val="24"/>
          <w:szCs w:val="24"/>
        </w:rPr>
      </w:pPr>
    </w:p>
    <w:p w14:paraId="4E4A47E3" w14:textId="6A5035C1" w:rsidR="004E7632" w:rsidRPr="00D12E15" w:rsidRDefault="00052C48" w:rsidP="004E7632">
      <w:pPr>
        <w:pStyle w:val="Prrafodelista"/>
        <w:spacing w:line="360" w:lineRule="auto"/>
        <w:ind w:left="0"/>
        <w:jc w:val="both"/>
        <w:rPr>
          <w:rFonts w:ascii="Palatino Linotype" w:hAnsi="Palatino Linotype" w:cs="Arial"/>
          <w:b/>
          <w:sz w:val="28"/>
          <w:szCs w:val="28"/>
        </w:rPr>
      </w:pPr>
      <w:r w:rsidRPr="00D12E15">
        <w:rPr>
          <w:rFonts w:ascii="Palatino Linotype" w:hAnsi="Palatino Linotype" w:cs="Arial"/>
          <w:b/>
          <w:color w:val="000000" w:themeColor="text1"/>
          <w:sz w:val="28"/>
        </w:rPr>
        <w:t>QUIN</w:t>
      </w:r>
      <w:r w:rsidR="007C7C86" w:rsidRPr="00D12E15">
        <w:rPr>
          <w:rFonts w:ascii="Palatino Linotype" w:hAnsi="Palatino Linotype" w:cs="Arial"/>
          <w:b/>
          <w:color w:val="000000" w:themeColor="text1"/>
          <w:sz w:val="28"/>
        </w:rPr>
        <w:t>T</w:t>
      </w:r>
      <w:r w:rsidR="009C4E53" w:rsidRPr="00D12E15">
        <w:rPr>
          <w:rFonts w:ascii="Palatino Linotype" w:hAnsi="Palatino Linotype" w:cs="Arial"/>
          <w:b/>
          <w:color w:val="000000" w:themeColor="text1"/>
          <w:sz w:val="28"/>
        </w:rPr>
        <w:t>O</w:t>
      </w:r>
      <w:r w:rsidR="004E7632" w:rsidRPr="00D12E15">
        <w:rPr>
          <w:rFonts w:ascii="Palatino Linotype" w:hAnsi="Palatino Linotype" w:cs="Arial"/>
          <w:b/>
          <w:color w:val="000000" w:themeColor="text1"/>
          <w:sz w:val="28"/>
          <w:szCs w:val="28"/>
        </w:rPr>
        <w:t xml:space="preserve">. </w:t>
      </w:r>
      <w:r w:rsidR="004E7632" w:rsidRPr="00D12E15">
        <w:rPr>
          <w:rFonts w:ascii="Palatino Linotype" w:hAnsi="Palatino Linotype" w:cs="Arial"/>
          <w:b/>
          <w:sz w:val="28"/>
          <w:szCs w:val="28"/>
        </w:rPr>
        <w:t>De la acumulación.</w:t>
      </w:r>
    </w:p>
    <w:p w14:paraId="3A7088BF" w14:textId="1984F62E" w:rsidR="004E7632" w:rsidRPr="00D12E15" w:rsidRDefault="004E7632" w:rsidP="00291AA2">
      <w:pPr>
        <w:pStyle w:val="Prrafodelista"/>
        <w:spacing w:line="360" w:lineRule="auto"/>
        <w:ind w:left="0"/>
        <w:jc w:val="both"/>
        <w:rPr>
          <w:rFonts w:ascii="Palatino Linotype" w:hAnsi="Palatino Linotype" w:cs="Arial"/>
        </w:rPr>
      </w:pPr>
      <w:r w:rsidRPr="00D12E15">
        <w:rPr>
          <w:rFonts w:ascii="Palatino Linotype" w:hAnsi="Palatino Linotype" w:cs="Arial"/>
        </w:rPr>
        <w:t xml:space="preserve">Posteriormente por acuerdo del Pleno del Instituto, en la </w:t>
      </w:r>
      <w:r w:rsidR="00312BB4" w:rsidRPr="00D12E15">
        <w:rPr>
          <w:rFonts w:ascii="Palatino Linotype" w:hAnsi="Palatino Linotype" w:cs="Arial"/>
          <w:b/>
        </w:rPr>
        <w:t>Quinta</w:t>
      </w:r>
      <w:r w:rsidR="00D14788" w:rsidRPr="00D12E15">
        <w:rPr>
          <w:rFonts w:ascii="Palatino Linotype" w:hAnsi="Palatino Linotype" w:cs="Arial"/>
          <w:b/>
        </w:rPr>
        <w:t xml:space="preserve"> </w:t>
      </w:r>
      <w:r w:rsidRPr="00D12E15">
        <w:rPr>
          <w:rFonts w:ascii="Palatino Linotype" w:hAnsi="Palatino Linotype" w:cs="Arial"/>
        </w:rPr>
        <w:t>Sesión</w:t>
      </w:r>
      <w:r w:rsidR="009012A4" w:rsidRPr="00D12E15">
        <w:rPr>
          <w:rFonts w:ascii="Palatino Linotype" w:hAnsi="Palatino Linotype" w:cs="Arial"/>
        </w:rPr>
        <w:t xml:space="preserve"> Ordinaria</w:t>
      </w:r>
      <w:r w:rsidRPr="00D12E15">
        <w:rPr>
          <w:rFonts w:ascii="Palatino Linotype" w:hAnsi="Palatino Linotype" w:cs="Arial"/>
        </w:rPr>
        <w:t xml:space="preserve"> de Pleno</w:t>
      </w:r>
      <w:r w:rsidR="009012A4" w:rsidRPr="00D12E15">
        <w:rPr>
          <w:rFonts w:ascii="Palatino Linotype" w:hAnsi="Palatino Linotype" w:cs="Arial"/>
        </w:rPr>
        <w:t>,</w:t>
      </w:r>
      <w:r w:rsidRPr="00D12E15">
        <w:rPr>
          <w:rFonts w:ascii="Palatino Linotype" w:hAnsi="Palatino Linotype" w:cs="Arial"/>
        </w:rPr>
        <w:t xml:space="preserve"> de fecha </w:t>
      </w:r>
      <w:r w:rsidR="005B6B90" w:rsidRPr="00D12E15">
        <w:rPr>
          <w:rFonts w:ascii="Palatino Linotype" w:hAnsi="Palatino Linotype" w:cs="Arial"/>
          <w:b/>
        </w:rPr>
        <w:t xml:space="preserve">doce de </w:t>
      </w:r>
      <w:r w:rsidR="00312BB4" w:rsidRPr="00D12E15">
        <w:rPr>
          <w:rFonts w:ascii="Palatino Linotype" w:hAnsi="Palatino Linotype" w:cs="Arial"/>
          <w:b/>
        </w:rPr>
        <w:t>febrero</w:t>
      </w:r>
      <w:r w:rsidRPr="00D12E15">
        <w:rPr>
          <w:rFonts w:ascii="Palatino Linotype" w:hAnsi="Palatino Linotype" w:cs="Arial"/>
          <w:b/>
        </w:rPr>
        <w:t xml:space="preserve"> de</w:t>
      </w:r>
      <w:r w:rsidR="005B6B90" w:rsidRPr="00D12E15">
        <w:rPr>
          <w:rFonts w:ascii="Palatino Linotype" w:hAnsi="Palatino Linotype" w:cs="Arial"/>
          <w:b/>
        </w:rPr>
        <w:t xml:space="preserve"> </w:t>
      </w:r>
      <w:r w:rsidR="00291AA2" w:rsidRPr="00D12E15">
        <w:rPr>
          <w:rFonts w:ascii="Palatino Linotype" w:hAnsi="Palatino Linotype" w:cs="Arial"/>
          <w:b/>
        </w:rPr>
        <w:t>do</w:t>
      </w:r>
      <w:r w:rsidR="00134C90" w:rsidRPr="00D12E15">
        <w:rPr>
          <w:rFonts w:ascii="Palatino Linotype" w:hAnsi="Palatino Linotype" w:cs="Arial"/>
          <w:b/>
        </w:rPr>
        <w:t>s mil veinti</w:t>
      </w:r>
      <w:r w:rsidR="004C3294" w:rsidRPr="00D12E15">
        <w:rPr>
          <w:rFonts w:ascii="Palatino Linotype" w:hAnsi="Palatino Linotype" w:cs="Arial"/>
          <w:b/>
        </w:rPr>
        <w:t>c</w:t>
      </w:r>
      <w:r w:rsidR="00312BB4" w:rsidRPr="00D12E15">
        <w:rPr>
          <w:rFonts w:ascii="Palatino Linotype" w:hAnsi="Palatino Linotype" w:cs="Arial"/>
          <w:b/>
        </w:rPr>
        <w:t>inco</w:t>
      </w:r>
      <w:r w:rsidRPr="00D12E15">
        <w:rPr>
          <w:rFonts w:ascii="Palatino Linotype" w:hAnsi="Palatino Linotype" w:cs="Arial"/>
        </w:rPr>
        <w:t xml:space="preserve">, se determinó acumular los recursos de revisión en estudio, ya que existe identidad del solicitante, del </w:t>
      </w:r>
      <w:r w:rsidR="00C76E1B" w:rsidRPr="00D12E15">
        <w:rPr>
          <w:rFonts w:ascii="Palatino Linotype" w:hAnsi="Palatino Linotype" w:cs="Arial"/>
          <w:b/>
        </w:rPr>
        <w:t>Sujeto Obligado</w:t>
      </w:r>
      <w:r w:rsidR="00C76E1B" w:rsidRPr="00D12E15">
        <w:rPr>
          <w:rFonts w:ascii="Palatino Linotype" w:hAnsi="Palatino Linotype" w:cs="Arial"/>
        </w:rPr>
        <w:t xml:space="preserve"> </w:t>
      </w:r>
      <w:r w:rsidRPr="00D12E15">
        <w:rPr>
          <w:rFonts w:ascii="Palatino Linotype" w:hAnsi="Palatino Linotype" w:cs="Arial"/>
        </w:rPr>
        <w:t>y similitud de causas y objeto de solicitud.</w:t>
      </w:r>
    </w:p>
    <w:p w14:paraId="69F326AE" w14:textId="77777777" w:rsidR="00291AA2" w:rsidRPr="00D12E15" w:rsidRDefault="00291AA2" w:rsidP="00291AA2">
      <w:pPr>
        <w:pStyle w:val="Prrafodelista"/>
        <w:spacing w:line="360" w:lineRule="auto"/>
        <w:ind w:left="0"/>
        <w:jc w:val="both"/>
        <w:rPr>
          <w:rFonts w:ascii="Palatino Linotype" w:hAnsi="Palatino Linotype" w:cs="Arial"/>
        </w:rPr>
      </w:pPr>
    </w:p>
    <w:p w14:paraId="0A3ADB89" w14:textId="4A752F2A" w:rsidR="004E7632" w:rsidRPr="00D12E15" w:rsidRDefault="004E7632" w:rsidP="004E7632">
      <w:pPr>
        <w:spacing w:after="0" w:line="360" w:lineRule="auto"/>
        <w:jc w:val="both"/>
        <w:rPr>
          <w:rFonts w:ascii="Palatino Linotype" w:hAnsi="Palatino Linotype"/>
          <w:sz w:val="24"/>
          <w:szCs w:val="24"/>
        </w:rPr>
      </w:pPr>
      <w:r w:rsidRPr="00D12E15">
        <w:rPr>
          <w:rFonts w:ascii="Palatino Linotype" w:hAnsi="Palatino Linotype"/>
          <w:sz w:val="24"/>
          <w:szCs w:val="24"/>
        </w:rPr>
        <w:lastRenderedPageBreak/>
        <w:t>Lo anterior de conformidad con lo dispuesto en el artículo 195, de la Ley de Transparencia y Acceso a la información Pública del Estado de México y Municipios, y con el artículo 18</w:t>
      </w:r>
      <w:r w:rsidR="00134C90" w:rsidRPr="00D12E15">
        <w:rPr>
          <w:rFonts w:ascii="Palatino Linotype" w:hAnsi="Palatino Linotype"/>
          <w:sz w:val="24"/>
          <w:szCs w:val="24"/>
        </w:rPr>
        <w:t>,</w:t>
      </w:r>
      <w:r w:rsidRPr="00D12E15">
        <w:rPr>
          <w:rFonts w:ascii="Palatino Linotype" w:hAnsi="Palatino Linotype"/>
          <w:sz w:val="24"/>
          <w:szCs w:val="24"/>
        </w:rPr>
        <w:t xml:space="preserve"> del Código de Procedimientos Administrativos del Estado de México, los cuales establecen respectivamente:</w:t>
      </w:r>
    </w:p>
    <w:p w14:paraId="0F04C993" w14:textId="77777777" w:rsidR="004E7632" w:rsidRPr="00D12E15" w:rsidRDefault="004E7632" w:rsidP="004E7632">
      <w:pPr>
        <w:pStyle w:val="Sinespaciado"/>
        <w:rPr>
          <w:rFonts w:ascii="Palatino Linotype" w:hAnsi="Palatino Linotype"/>
          <w:sz w:val="18"/>
        </w:rPr>
      </w:pPr>
    </w:p>
    <w:p w14:paraId="45B5C5B9" w14:textId="77777777" w:rsidR="004E7632" w:rsidRPr="00D12E15" w:rsidRDefault="004E7632" w:rsidP="004E7632">
      <w:pPr>
        <w:spacing w:after="0" w:line="240" w:lineRule="auto"/>
        <w:ind w:left="851" w:right="851"/>
        <w:jc w:val="both"/>
        <w:rPr>
          <w:rFonts w:ascii="Palatino Linotype" w:hAnsi="Palatino Linotype"/>
          <w:i/>
          <w:szCs w:val="24"/>
        </w:rPr>
      </w:pPr>
      <w:r w:rsidRPr="00D12E15">
        <w:rPr>
          <w:rFonts w:ascii="Palatino Linotype" w:hAnsi="Palatino Linotype"/>
          <w:i/>
          <w:szCs w:val="24"/>
        </w:rPr>
        <w:t>“</w:t>
      </w:r>
      <w:r w:rsidRPr="00D12E15">
        <w:rPr>
          <w:rFonts w:ascii="Palatino Linotype" w:hAnsi="Palatino Linotype"/>
          <w:b/>
          <w:i/>
          <w:szCs w:val="24"/>
        </w:rPr>
        <w:t>Artículo 195.</w:t>
      </w:r>
      <w:r w:rsidRPr="00D12E15">
        <w:rPr>
          <w:rFonts w:ascii="Palatino Linotype" w:hAnsi="Palatino Linotype"/>
          <w:i/>
          <w:szCs w:val="24"/>
        </w:rPr>
        <w:t xml:space="preserve"> En la tramitación del recurso de revisión se aplicarán supletoriamente las disposiciones contenidas en el </w:t>
      </w:r>
      <w:r w:rsidRPr="00D12E15">
        <w:rPr>
          <w:rFonts w:ascii="Palatino Linotype" w:hAnsi="Palatino Linotype"/>
          <w:b/>
          <w:i/>
          <w:szCs w:val="24"/>
          <w:u w:val="single"/>
        </w:rPr>
        <w:t>Código de Procedimientos Administrativos del Estado de México</w:t>
      </w:r>
      <w:r w:rsidRPr="00D12E15">
        <w:rPr>
          <w:rFonts w:ascii="Palatino Linotype" w:hAnsi="Palatino Linotype"/>
          <w:i/>
          <w:szCs w:val="24"/>
        </w:rPr>
        <w:t>.”</w:t>
      </w:r>
    </w:p>
    <w:p w14:paraId="696F2252" w14:textId="77777777" w:rsidR="004E7632" w:rsidRPr="00D12E15" w:rsidRDefault="004E7632" w:rsidP="004E7632">
      <w:pPr>
        <w:spacing w:after="0" w:line="240" w:lineRule="auto"/>
        <w:ind w:left="851" w:right="851"/>
        <w:jc w:val="both"/>
        <w:rPr>
          <w:rFonts w:ascii="Palatino Linotype" w:hAnsi="Palatino Linotype"/>
          <w:i/>
          <w:szCs w:val="24"/>
        </w:rPr>
      </w:pPr>
    </w:p>
    <w:p w14:paraId="67849501" w14:textId="77777777" w:rsidR="004E7632" w:rsidRPr="00D12E15" w:rsidRDefault="004E7632" w:rsidP="004E7632">
      <w:pPr>
        <w:spacing w:after="0" w:line="240" w:lineRule="auto"/>
        <w:ind w:left="851" w:right="851"/>
        <w:jc w:val="both"/>
        <w:rPr>
          <w:rFonts w:ascii="Palatino Linotype" w:hAnsi="Palatino Linotype"/>
          <w:i/>
          <w:szCs w:val="24"/>
        </w:rPr>
      </w:pPr>
      <w:r w:rsidRPr="00D12E15">
        <w:rPr>
          <w:rFonts w:ascii="Palatino Linotype" w:hAnsi="Palatino Linotype"/>
          <w:i/>
          <w:szCs w:val="24"/>
        </w:rPr>
        <w:t>“</w:t>
      </w:r>
      <w:r w:rsidRPr="00D12E15">
        <w:rPr>
          <w:rFonts w:ascii="Palatino Linotype" w:hAnsi="Palatino Linotype"/>
          <w:b/>
          <w:i/>
          <w:szCs w:val="24"/>
        </w:rPr>
        <w:t>Artículo 18.</w:t>
      </w:r>
      <w:r w:rsidRPr="00D12E15">
        <w:rPr>
          <w:rFonts w:ascii="Palatino Linotype" w:hAnsi="Palatino Linotype"/>
          <w:i/>
          <w:szCs w:val="24"/>
        </w:rPr>
        <w:t xml:space="preserve"> </w:t>
      </w:r>
      <w:r w:rsidRPr="00D12E15">
        <w:rPr>
          <w:rFonts w:ascii="Palatino Linotype" w:hAnsi="Palatino Linotype"/>
          <w:b/>
          <w:i/>
          <w:szCs w:val="24"/>
          <w:u w:val="single"/>
        </w:rPr>
        <w:t>La autoridad administrativa</w:t>
      </w:r>
      <w:r w:rsidRPr="00D12E15">
        <w:rPr>
          <w:rFonts w:ascii="Palatino Linotype" w:hAnsi="Palatino Linotype"/>
          <w:i/>
          <w:szCs w:val="24"/>
        </w:rPr>
        <w:t xml:space="preserve"> o el Tribunal </w:t>
      </w:r>
      <w:r w:rsidRPr="00D12E15">
        <w:rPr>
          <w:rFonts w:ascii="Palatino Linotype" w:hAnsi="Palatino Linotype"/>
          <w:b/>
          <w:i/>
          <w:szCs w:val="24"/>
          <w:u w:val="single"/>
        </w:rPr>
        <w:t>acordarán la acumulación</w:t>
      </w:r>
      <w:r w:rsidRPr="00D12E15">
        <w:rPr>
          <w:rFonts w:ascii="Palatino Linotype" w:hAnsi="Palatino Linotype"/>
          <w:i/>
          <w:szCs w:val="24"/>
        </w:rPr>
        <w:t xml:space="preserve"> de los expedientes del procedimiento y proceso administrativo que ante ellos se sigan</w:t>
      </w:r>
      <w:r w:rsidRPr="00D12E15">
        <w:rPr>
          <w:rFonts w:ascii="Palatino Linotype" w:hAnsi="Palatino Linotype"/>
          <w:b/>
          <w:i/>
          <w:szCs w:val="24"/>
          <w:u w:val="single"/>
        </w:rPr>
        <w:t>, de oficio</w:t>
      </w:r>
      <w:r w:rsidRPr="00D12E15">
        <w:rPr>
          <w:rFonts w:ascii="Palatino Linotype" w:hAnsi="Palatino Linotype"/>
          <w:i/>
          <w:szCs w:val="24"/>
        </w:rPr>
        <w:t xml:space="preserve"> o a petición de parte, </w:t>
      </w:r>
      <w:r w:rsidRPr="00D12E15">
        <w:rPr>
          <w:rFonts w:ascii="Palatino Linotype" w:hAnsi="Palatino Linotype"/>
          <w:b/>
          <w:i/>
          <w:szCs w:val="24"/>
          <w:u w:val="single"/>
        </w:rPr>
        <w:t>cuando las partes o los actos administrativos sean iguales, se trate de actos conexos o resulte conveniente el trámite unificado de los asuntos</w:t>
      </w:r>
      <w:r w:rsidRPr="00D12E15">
        <w:rPr>
          <w:rFonts w:ascii="Palatino Linotype" w:hAnsi="Palatino Linotype"/>
          <w:i/>
          <w:szCs w:val="24"/>
        </w:rPr>
        <w:t>, para evitar la emisión de resoluciones contradictorias. La misma regla se aplicará, en lo conducente, para la separación de los expedientes.”</w:t>
      </w:r>
    </w:p>
    <w:p w14:paraId="173E12BF" w14:textId="77777777" w:rsidR="004C3294" w:rsidRPr="00D12E15" w:rsidRDefault="004C3294" w:rsidP="004B6127">
      <w:pPr>
        <w:spacing w:after="0" w:line="240" w:lineRule="auto"/>
        <w:ind w:right="851"/>
        <w:jc w:val="both"/>
        <w:rPr>
          <w:rFonts w:ascii="Palatino Linotype" w:hAnsi="Palatino Linotype"/>
          <w:i/>
          <w:sz w:val="18"/>
          <w:szCs w:val="24"/>
        </w:rPr>
      </w:pPr>
    </w:p>
    <w:p w14:paraId="4DFE4DD6" w14:textId="77777777" w:rsidR="004C3294" w:rsidRPr="00D12E15" w:rsidRDefault="004C3294" w:rsidP="004B6127">
      <w:pPr>
        <w:spacing w:after="0" w:line="240" w:lineRule="auto"/>
        <w:ind w:right="851"/>
        <w:jc w:val="both"/>
        <w:rPr>
          <w:rFonts w:ascii="Palatino Linotype" w:hAnsi="Palatino Linotype"/>
          <w:i/>
          <w:sz w:val="18"/>
          <w:szCs w:val="24"/>
        </w:rPr>
      </w:pPr>
    </w:p>
    <w:p w14:paraId="7A9E3701" w14:textId="2CC298FC" w:rsidR="004E7632" w:rsidRPr="00D12E15" w:rsidRDefault="007C7C86" w:rsidP="004E7632">
      <w:pPr>
        <w:spacing w:after="0" w:line="360" w:lineRule="auto"/>
        <w:jc w:val="both"/>
        <w:rPr>
          <w:rFonts w:ascii="Palatino Linotype" w:hAnsi="Palatino Linotype" w:cs="Arial"/>
          <w:b/>
          <w:sz w:val="24"/>
          <w:szCs w:val="24"/>
        </w:rPr>
      </w:pPr>
      <w:r w:rsidRPr="00D12E15">
        <w:rPr>
          <w:rFonts w:ascii="Palatino Linotype" w:hAnsi="Palatino Linotype" w:cs="Arial"/>
          <w:b/>
          <w:sz w:val="28"/>
        </w:rPr>
        <w:t>S</w:t>
      </w:r>
      <w:r w:rsidR="00052C48" w:rsidRPr="00D12E15">
        <w:rPr>
          <w:rFonts w:ascii="Palatino Linotype" w:hAnsi="Palatino Linotype" w:cs="Arial"/>
          <w:b/>
          <w:sz w:val="28"/>
        </w:rPr>
        <w:t>EXT</w:t>
      </w:r>
      <w:r w:rsidR="00DD51FB" w:rsidRPr="00D12E15">
        <w:rPr>
          <w:rFonts w:ascii="Palatino Linotype" w:hAnsi="Palatino Linotype" w:cs="Arial"/>
          <w:b/>
          <w:sz w:val="28"/>
        </w:rPr>
        <w:t>O</w:t>
      </w:r>
      <w:r w:rsidR="004E7632" w:rsidRPr="00D12E15">
        <w:rPr>
          <w:rFonts w:ascii="Palatino Linotype" w:hAnsi="Palatino Linotype" w:cs="Arial"/>
          <w:b/>
          <w:sz w:val="24"/>
          <w:szCs w:val="24"/>
        </w:rPr>
        <w:t xml:space="preserve">. </w:t>
      </w:r>
      <w:r w:rsidR="004E7632" w:rsidRPr="00D12E15">
        <w:rPr>
          <w:rFonts w:ascii="Palatino Linotype" w:hAnsi="Palatino Linotype" w:cs="Arial"/>
          <w:b/>
          <w:sz w:val="28"/>
          <w:szCs w:val="28"/>
        </w:rPr>
        <w:t>De la etapa de instrucción.</w:t>
      </w:r>
    </w:p>
    <w:p w14:paraId="383EBD1E" w14:textId="12D731F4" w:rsidR="00291AA2" w:rsidRPr="00D12E15" w:rsidRDefault="004E7632" w:rsidP="004E7632">
      <w:pPr>
        <w:spacing w:after="0" w:line="360" w:lineRule="auto"/>
        <w:jc w:val="both"/>
        <w:rPr>
          <w:rFonts w:ascii="Palatino Linotype" w:hAnsi="Palatino Linotype" w:cs="Arial"/>
          <w:sz w:val="24"/>
          <w:szCs w:val="24"/>
        </w:rPr>
      </w:pPr>
      <w:r w:rsidRPr="00D12E15">
        <w:rPr>
          <w:rFonts w:ascii="Palatino Linotype" w:hAnsi="Palatino Linotype" w:cs="Arial"/>
          <w:sz w:val="24"/>
          <w:szCs w:val="24"/>
        </w:rPr>
        <w:t xml:space="preserve">De las constancias que obran en el expediente electrónico del </w:t>
      </w:r>
      <w:r w:rsidRPr="00D12E15">
        <w:rPr>
          <w:rFonts w:ascii="Palatino Linotype" w:hAnsi="Palatino Linotype" w:cs="Arial"/>
          <w:b/>
          <w:bCs/>
          <w:sz w:val="24"/>
          <w:szCs w:val="24"/>
        </w:rPr>
        <w:t>SAIMEX</w:t>
      </w:r>
      <w:r w:rsidRPr="00D12E15">
        <w:rPr>
          <w:rFonts w:ascii="Palatino Linotype" w:hAnsi="Palatino Linotype" w:cs="Arial"/>
          <w:sz w:val="24"/>
          <w:szCs w:val="24"/>
        </w:rPr>
        <w:t xml:space="preserve"> se desprende que</w:t>
      </w:r>
      <w:r w:rsidR="0011456F" w:rsidRPr="00D12E15">
        <w:rPr>
          <w:rFonts w:ascii="Palatino Linotype" w:hAnsi="Palatino Linotype" w:cs="Arial"/>
          <w:sz w:val="24"/>
          <w:szCs w:val="24"/>
        </w:rPr>
        <w:t xml:space="preserve">, en fecha </w:t>
      </w:r>
      <w:r w:rsidR="005B6B90" w:rsidRPr="00D12E15">
        <w:rPr>
          <w:rFonts w:ascii="Palatino Linotype" w:hAnsi="Palatino Linotype" w:cs="Arial"/>
          <w:sz w:val="24"/>
          <w:szCs w:val="24"/>
        </w:rPr>
        <w:t>diez</w:t>
      </w:r>
      <w:r w:rsidR="00D12E15">
        <w:rPr>
          <w:rFonts w:ascii="Palatino Linotype" w:hAnsi="Palatino Linotype" w:cs="Arial"/>
          <w:sz w:val="24"/>
          <w:szCs w:val="24"/>
        </w:rPr>
        <w:t xml:space="preserve"> y dieciocho</w:t>
      </w:r>
      <w:r w:rsidR="005B6B90" w:rsidRPr="00D12E15">
        <w:rPr>
          <w:rFonts w:ascii="Palatino Linotype" w:hAnsi="Palatino Linotype" w:cs="Arial"/>
          <w:sz w:val="24"/>
          <w:szCs w:val="24"/>
        </w:rPr>
        <w:t xml:space="preserve"> de </w:t>
      </w:r>
      <w:r w:rsidR="006B7434" w:rsidRPr="00D12E15">
        <w:rPr>
          <w:rFonts w:ascii="Palatino Linotype" w:hAnsi="Palatino Linotype" w:cs="Arial"/>
          <w:sz w:val="24"/>
          <w:szCs w:val="24"/>
        </w:rPr>
        <w:t>febrero</w:t>
      </w:r>
      <w:r w:rsidR="00134C90" w:rsidRPr="00D12E15">
        <w:rPr>
          <w:rFonts w:ascii="Palatino Linotype" w:hAnsi="Palatino Linotype" w:cs="Arial"/>
          <w:sz w:val="24"/>
          <w:szCs w:val="24"/>
        </w:rPr>
        <w:t xml:space="preserve"> de dos mil veinti</w:t>
      </w:r>
      <w:r w:rsidR="004C3294" w:rsidRPr="00D12E15">
        <w:rPr>
          <w:rFonts w:ascii="Palatino Linotype" w:hAnsi="Palatino Linotype" w:cs="Arial"/>
          <w:sz w:val="24"/>
          <w:szCs w:val="24"/>
        </w:rPr>
        <w:t>c</w:t>
      </w:r>
      <w:r w:rsidR="006B7434" w:rsidRPr="00D12E15">
        <w:rPr>
          <w:rFonts w:ascii="Palatino Linotype" w:hAnsi="Palatino Linotype" w:cs="Arial"/>
          <w:sz w:val="24"/>
          <w:szCs w:val="24"/>
        </w:rPr>
        <w:t>inco</w:t>
      </w:r>
      <w:r w:rsidR="0011456F" w:rsidRPr="00D12E15">
        <w:rPr>
          <w:rFonts w:ascii="Palatino Linotype" w:hAnsi="Palatino Linotype" w:cs="Arial"/>
          <w:sz w:val="24"/>
          <w:szCs w:val="24"/>
        </w:rPr>
        <w:t>,</w:t>
      </w:r>
      <w:r w:rsidR="00312BB4" w:rsidRPr="00D12E15">
        <w:rPr>
          <w:rFonts w:ascii="Palatino Linotype" w:hAnsi="Palatino Linotype" w:cs="Arial"/>
          <w:sz w:val="24"/>
          <w:szCs w:val="24"/>
        </w:rPr>
        <w:t xml:space="preserve"> el </w:t>
      </w:r>
      <w:r w:rsidRPr="00D12E15">
        <w:rPr>
          <w:rFonts w:ascii="Palatino Linotype" w:hAnsi="Palatino Linotype" w:cs="Arial"/>
          <w:b/>
          <w:sz w:val="24"/>
          <w:szCs w:val="24"/>
        </w:rPr>
        <w:t>Sujeto Obligado</w:t>
      </w:r>
      <w:r w:rsidRPr="00D12E15">
        <w:rPr>
          <w:rFonts w:ascii="Palatino Linotype" w:hAnsi="Palatino Linotype" w:cs="Arial"/>
          <w:sz w:val="24"/>
          <w:szCs w:val="24"/>
        </w:rPr>
        <w:t xml:space="preserve"> </w:t>
      </w:r>
      <w:r w:rsidR="0011456F" w:rsidRPr="00D12E15">
        <w:rPr>
          <w:rFonts w:ascii="Palatino Linotype" w:hAnsi="Palatino Linotype" w:cs="Arial"/>
          <w:sz w:val="24"/>
          <w:szCs w:val="24"/>
        </w:rPr>
        <w:t>remitió</w:t>
      </w:r>
      <w:r w:rsidR="00C76E1B" w:rsidRPr="00D12E15">
        <w:rPr>
          <w:rFonts w:ascii="Palatino Linotype" w:hAnsi="Palatino Linotype" w:cs="Arial"/>
          <w:sz w:val="24"/>
          <w:szCs w:val="24"/>
        </w:rPr>
        <w:t xml:space="preserve"> su informe justificado</w:t>
      </w:r>
      <w:r w:rsidR="006B7434" w:rsidRPr="00D12E15">
        <w:rPr>
          <w:rFonts w:ascii="Palatino Linotype" w:hAnsi="Palatino Linotype" w:cs="Arial"/>
          <w:sz w:val="24"/>
          <w:szCs w:val="24"/>
        </w:rPr>
        <w:t xml:space="preserve">, </w:t>
      </w:r>
      <w:r w:rsidR="0011456F" w:rsidRPr="00D12E15">
        <w:rPr>
          <w:rFonts w:ascii="Palatino Linotype" w:hAnsi="Palatino Linotype" w:cs="Arial"/>
          <w:sz w:val="24"/>
          <w:szCs w:val="24"/>
        </w:rPr>
        <w:t xml:space="preserve">mediante los archivos electrónicos denominados </w:t>
      </w:r>
      <w:r w:rsidR="0011456F" w:rsidRPr="00D12E15">
        <w:rPr>
          <w:rFonts w:ascii="Palatino Linotype" w:hAnsi="Palatino Linotype" w:cs="Arial"/>
          <w:i/>
          <w:iCs/>
          <w:sz w:val="24"/>
          <w:szCs w:val="24"/>
        </w:rPr>
        <w:t>“</w:t>
      </w:r>
      <w:r w:rsidR="006B7434" w:rsidRPr="00D12E15">
        <w:rPr>
          <w:rFonts w:ascii="Palatino Linotype" w:hAnsi="Palatino Linotype" w:cs="Arial"/>
          <w:i/>
          <w:iCs/>
          <w:sz w:val="24"/>
          <w:szCs w:val="24"/>
        </w:rPr>
        <w:t>00006.pdf</w:t>
      </w:r>
      <w:r w:rsidR="0011456F" w:rsidRPr="00D12E15">
        <w:rPr>
          <w:rFonts w:ascii="Palatino Linotype" w:hAnsi="Palatino Linotype" w:cs="Arial"/>
          <w:i/>
          <w:iCs/>
          <w:sz w:val="24"/>
          <w:szCs w:val="24"/>
        </w:rPr>
        <w:t>”</w:t>
      </w:r>
      <w:r w:rsidR="00D12E15">
        <w:rPr>
          <w:rFonts w:ascii="Palatino Linotype" w:hAnsi="Palatino Linotype" w:cs="Arial"/>
          <w:sz w:val="24"/>
          <w:szCs w:val="24"/>
        </w:rPr>
        <w:t>,</w:t>
      </w:r>
      <w:r w:rsidR="00134C90" w:rsidRPr="00D12E15">
        <w:rPr>
          <w:rFonts w:ascii="Palatino Linotype" w:hAnsi="Palatino Linotype" w:cs="Arial"/>
          <w:i/>
          <w:iCs/>
          <w:sz w:val="24"/>
          <w:szCs w:val="24"/>
        </w:rPr>
        <w:t>“</w:t>
      </w:r>
      <w:r w:rsidR="006B7434" w:rsidRPr="00D12E15">
        <w:rPr>
          <w:rFonts w:ascii="Palatino Linotype" w:hAnsi="Palatino Linotype" w:cs="Arial"/>
          <w:i/>
          <w:iCs/>
          <w:sz w:val="24"/>
          <w:szCs w:val="24"/>
        </w:rPr>
        <w:t>00011 (1).</w:t>
      </w:r>
      <w:proofErr w:type="spellStart"/>
      <w:r w:rsidR="006B7434" w:rsidRPr="00D12E15">
        <w:rPr>
          <w:rFonts w:ascii="Palatino Linotype" w:hAnsi="Palatino Linotype" w:cs="Arial"/>
          <w:i/>
          <w:iCs/>
          <w:sz w:val="24"/>
          <w:szCs w:val="24"/>
        </w:rPr>
        <w:t>pdf</w:t>
      </w:r>
      <w:proofErr w:type="spellEnd"/>
      <w:r w:rsidR="00134C90" w:rsidRPr="00D12E15">
        <w:rPr>
          <w:rFonts w:ascii="Palatino Linotype" w:hAnsi="Palatino Linotype" w:cs="Arial"/>
          <w:i/>
          <w:iCs/>
          <w:sz w:val="24"/>
          <w:szCs w:val="24"/>
        </w:rPr>
        <w:t>”</w:t>
      </w:r>
      <w:r w:rsidR="00D12E15">
        <w:rPr>
          <w:rFonts w:ascii="Palatino Linotype" w:hAnsi="Palatino Linotype" w:cs="Arial"/>
          <w:sz w:val="24"/>
          <w:szCs w:val="24"/>
        </w:rPr>
        <w:t xml:space="preserve">, </w:t>
      </w:r>
      <w:r w:rsidR="00D12E15" w:rsidRPr="00D12E15">
        <w:rPr>
          <w:rFonts w:ascii="Palatino Linotype" w:hAnsi="Palatino Linotype" w:cs="Arial"/>
          <w:i/>
          <w:sz w:val="24"/>
          <w:szCs w:val="24"/>
        </w:rPr>
        <w:t>“00018 (2).</w:t>
      </w:r>
      <w:proofErr w:type="spellStart"/>
      <w:r w:rsidR="00D12E15" w:rsidRPr="00D12E15">
        <w:rPr>
          <w:rFonts w:ascii="Palatino Linotype" w:hAnsi="Palatino Linotype" w:cs="Arial"/>
          <w:i/>
          <w:sz w:val="24"/>
          <w:szCs w:val="24"/>
        </w:rPr>
        <w:t>pdf</w:t>
      </w:r>
      <w:proofErr w:type="spellEnd"/>
      <w:r w:rsidR="00D12E15" w:rsidRPr="00D12E15">
        <w:rPr>
          <w:rFonts w:ascii="Palatino Linotype" w:hAnsi="Palatino Linotype" w:cs="Arial"/>
          <w:i/>
          <w:sz w:val="24"/>
          <w:szCs w:val="24"/>
        </w:rPr>
        <w:t>”</w:t>
      </w:r>
      <w:r w:rsidR="00D12E15">
        <w:rPr>
          <w:rFonts w:ascii="Palatino Linotype" w:hAnsi="Palatino Linotype" w:cs="Arial"/>
          <w:sz w:val="24"/>
          <w:szCs w:val="24"/>
        </w:rPr>
        <w:t xml:space="preserve">, </w:t>
      </w:r>
      <w:r w:rsidR="00D12E15" w:rsidRPr="00D12E15">
        <w:rPr>
          <w:rFonts w:ascii="Palatino Linotype" w:hAnsi="Palatino Linotype" w:cs="Arial"/>
          <w:i/>
          <w:sz w:val="24"/>
          <w:szCs w:val="24"/>
        </w:rPr>
        <w:t>“000180001 (2).</w:t>
      </w:r>
      <w:proofErr w:type="spellStart"/>
      <w:r w:rsidR="00D12E15" w:rsidRPr="00D12E15">
        <w:rPr>
          <w:rFonts w:ascii="Palatino Linotype" w:hAnsi="Palatino Linotype" w:cs="Arial"/>
          <w:i/>
          <w:sz w:val="24"/>
          <w:szCs w:val="24"/>
        </w:rPr>
        <w:t>pdf</w:t>
      </w:r>
      <w:proofErr w:type="spellEnd"/>
      <w:r w:rsidR="00D12E15" w:rsidRPr="00D12E15">
        <w:rPr>
          <w:rFonts w:ascii="Palatino Linotype" w:hAnsi="Palatino Linotype" w:cs="Arial"/>
          <w:i/>
          <w:sz w:val="24"/>
          <w:szCs w:val="24"/>
        </w:rPr>
        <w:t>”</w:t>
      </w:r>
      <w:r w:rsidR="00D12E15">
        <w:rPr>
          <w:rFonts w:ascii="Palatino Linotype" w:hAnsi="Palatino Linotype" w:cs="Arial"/>
          <w:sz w:val="24"/>
          <w:szCs w:val="24"/>
        </w:rPr>
        <w:t xml:space="preserve"> y </w:t>
      </w:r>
      <w:r w:rsidR="00D12E15" w:rsidRPr="00D12E15">
        <w:rPr>
          <w:rFonts w:ascii="Palatino Linotype" w:hAnsi="Palatino Linotype" w:cs="Arial"/>
          <w:i/>
          <w:sz w:val="24"/>
          <w:szCs w:val="24"/>
        </w:rPr>
        <w:t>“</w:t>
      </w:r>
      <w:proofErr w:type="spellStart"/>
      <w:r w:rsidR="00D12E15" w:rsidRPr="00D12E15">
        <w:rPr>
          <w:rFonts w:ascii="Palatino Linotype" w:hAnsi="Palatino Linotype" w:cs="Arial"/>
          <w:i/>
          <w:sz w:val="24"/>
          <w:szCs w:val="24"/>
        </w:rPr>
        <w:t>Resp</w:t>
      </w:r>
      <w:proofErr w:type="spellEnd"/>
      <w:r w:rsidR="00D12E15" w:rsidRPr="00D12E15">
        <w:rPr>
          <w:rFonts w:ascii="Palatino Linotype" w:hAnsi="Palatino Linotype" w:cs="Arial"/>
          <w:i/>
          <w:sz w:val="24"/>
          <w:szCs w:val="24"/>
        </w:rPr>
        <w:t xml:space="preserve"> 000</w:t>
      </w:r>
      <w:r w:rsidR="00D12E15">
        <w:rPr>
          <w:rFonts w:ascii="Palatino Linotype" w:hAnsi="Palatino Linotype" w:cs="Arial"/>
          <w:i/>
          <w:sz w:val="24"/>
          <w:szCs w:val="24"/>
        </w:rPr>
        <w:t>18 (3).</w:t>
      </w:r>
      <w:proofErr w:type="spellStart"/>
      <w:r w:rsidR="00D12E15">
        <w:rPr>
          <w:rFonts w:ascii="Palatino Linotype" w:hAnsi="Palatino Linotype" w:cs="Arial"/>
          <w:i/>
          <w:sz w:val="24"/>
          <w:szCs w:val="24"/>
        </w:rPr>
        <w:t>pdf</w:t>
      </w:r>
      <w:proofErr w:type="spellEnd"/>
      <w:r w:rsidR="00D12E15" w:rsidRPr="00D12E15">
        <w:rPr>
          <w:rFonts w:ascii="Palatino Linotype" w:hAnsi="Palatino Linotype" w:cs="Arial"/>
          <w:i/>
          <w:sz w:val="24"/>
          <w:szCs w:val="24"/>
        </w:rPr>
        <w:t>”</w:t>
      </w:r>
      <w:r w:rsidR="00D12E15">
        <w:rPr>
          <w:rFonts w:ascii="Palatino Linotype" w:hAnsi="Palatino Linotype" w:cs="Arial"/>
          <w:sz w:val="24"/>
          <w:szCs w:val="24"/>
        </w:rPr>
        <w:t>; r</w:t>
      </w:r>
      <w:r w:rsidR="006B7434" w:rsidRPr="00D12E15">
        <w:rPr>
          <w:rFonts w:ascii="Palatino Linotype" w:hAnsi="Palatino Linotype" w:cs="Arial"/>
          <w:sz w:val="24"/>
          <w:szCs w:val="24"/>
        </w:rPr>
        <w:t xml:space="preserve">espectivamente, </w:t>
      </w:r>
      <w:r w:rsidR="0011456F" w:rsidRPr="00D12E15">
        <w:rPr>
          <w:rFonts w:ascii="Palatino Linotype" w:hAnsi="Palatino Linotype" w:cs="Arial"/>
          <w:sz w:val="24"/>
          <w:szCs w:val="24"/>
        </w:rPr>
        <w:t xml:space="preserve">los cuales, se pusieron a la vista de la parte </w:t>
      </w:r>
      <w:r w:rsidR="0011456F" w:rsidRPr="00D12E15">
        <w:rPr>
          <w:rFonts w:ascii="Palatino Linotype" w:hAnsi="Palatino Linotype" w:cs="Arial"/>
          <w:b/>
          <w:bCs/>
          <w:sz w:val="24"/>
          <w:szCs w:val="24"/>
        </w:rPr>
        <w:t>Recurrente</w:t>
      </w:r>
      <w:r w:rsidR="0011456F" w:rsidRPr="00D12E15">
        <w:rPr>
          <w:rFonts w:ascii="Palatino Linotype" w:hAnsi="Palatino Linotype" w:cs="Arial"/>
          <w:sz w:val="24"/>
          <w:szCs w:val="24"/>
        </w:rPr>
        <w:t>, mediante acuerdo</w:t>
      </w:r>
      <w:r w:rsidR="00D12E15">
        <w:rPr>
          <w:rFonts w:ascii="Palatino Linotype" w:hAnsi="Palatino Linotype" w:cs="Arial"/>
          <w:sz w:val="24"/>
          <w:szCs w:val="24"/>
        </w:rPr>
        <w:t>s</w:t>
      </w:r>
      <w:r w:rsidR="0011456F" w:rsidRPr="00D12E15">
        <w:rPr>
          <w:rFonts w:ascii="Palatino Linotype" w:hAnsi="Palatino Linotype" w:cs="Arial"/>
          <w:sz w:val="24"/>
          <w:szCs w:val="24"/>
        </w:rPr>
        <w:t xml:space="preserve"> de fecha </w:t>
      </w:r>
      <w:r w:rsidR="006B7434" w:rsidRPr="00D12E15">
        <w:rPr>
          <w:rFonts w:ascii="Palatino Linotype" w:hAnsi="Palatino Linotype" w:cs="Arial"/>
          <w:sz w:val="24"/>
          <w:szCs w:val="24"/>
        </w:rPr>
        <w:t xml:space="preserve">catorce </w:t>
      </w:r>
      <w:r w:rsidR="00D12E15">
        <w:rPr>
          <w:rFonts w:ascii="Palatino Linotype" w:hAnsi="Palatino Linotype" w:cs="Arial"/>
          <w:sz w:val="24"/>
          <w:szCs w:val="24"/>
        </w:rPr>
        <w:t xml:space="preserve">y diecinueve </w:t>
      </w:r>
      <w:r w:rsidR="006B7434" w:rsidRPr="00D12E15">
        <w:rPr>
          <w:rFonts w:ascii="Palatino Linotype" w:hAnsi="Palatino Linotype" w:cs="Arial"/>
          <w:sz w:val="24"/>
          <w:szCs w:val="24"/>
        </w:rPr>
        <w:t>del mismo mes y año;</w:t>
      </w:r>
      <w:r w:rsidRPr="00D12E15">
        <w:rPr>
          <w:rFonts w:ascii="Palatino Linotype" w:hAnsi="Palatino Linotype" w:cs="Arial"/>
          <w:sz w:val="24"/>
          <w:szCs w:val="24"/>
        </w:rPr>
        <w:t xml:space="preserve"> </w:t>
      </w:r>
      <w:r w:rsidR="00D12E15" w:rsidRPr="00D12E15">
        <w:rPr>
          <w:rFonts w:ascii="Palatino Linotype" w:hAnsi="Palatino Linotype" w:cs="Arial"/>
          <w:sz w:val="24"/>
          <w:szCs w:val="24"/>
        </w:rPr>
        <w:t xml:space="preserve">no obstante, el archivo electrónico denominado </w:t>
      </w:r>
      <w:r w:rsidR="00D12E15" w:rsidRPr="00D12E15">
        <w:rPr>
          <w:rFonts w:ascii="Palatino Linotype" w:hAnsi="Palatino Linotype" w:cs="Arial"/>
          <w:b/>
          <w:i/>
          <w:sz w:val="24"/>
          <w:szCs w:val="24"/>
          <w:u w:val="single"/>
        </w:rPr>
        <w:t>“00018 (2).</w:t>
      </w:r>
      <w:proofErr w:type="spellStart"/>
      <w:r w:rsidR="00D12E15" w:rsidRPr="00D12E15">
        <w:rPr>
          <w:rFonts w:ascii="Palatino Linotype" w:hAnsi="Palatino Linotype" w:cs="Arial"/>
          <w:b/>
          <w:i/>
          <w:sz w:val="24"/>
          <w:szCs w:val="24"/>
          <w:u w:val="single"/>
        </w:rPr>
        <w:t>pdf</w:t>
      </w:r>
      <w:proofErr w:type="spellEnd"/>
      <w:r w:rsidR="00D12E15" w:rsidRPr="00D12E15">
        <w:rPr>
          <w:rFonts w:ascii="Palatino Linotype" w:hAnsi="Palatino Linotype" w:cs="Arial"/>
          <w:b/>
          <w:i/>
          <w:sz w:val="24"/>
          <w:szCs w:val="24"/>
          <w:u w:val="single"/>
        </w:rPr>
        <w:t>”</w:t>
      </w:r>
      <w:r w:rsidR="00D12E15" w:rsidRPr="00D12E15">
        <w:rPr>
          <w:rFonts w:ascii="Palatino Linotype" w:hAnsi="Palatino Linotype" w:cs="Arial"/>
          <w:sz w:val="24"/>
          <w:szCs w:val="24"/>
        </w:rPr>
        <w:t xml:space="preserve">; no se puso a la vista del particular por contener datos considerados como </w:t>
      </w:r>
      <w:r w:rsidR="00D12E15" w:rsidRPr="00D12E15">
        <w:rPr>
          <w:rFonts w:ascii="Palatino Linotype" w:hAnsi="Palatino Linotype" w:cs="Arial"/>
          <w:b/>
          <w:sz w:val="24"/>
          <w:szCs w:val="24"/>
        </w:rPr>
        <w:t>CONFIDENCIALES</w:t>
      </w:r>
      <w:r w:rsidR="00D12E15" w:rsidRPr="00D12E15">
        <w:rPr>
          <w:rFonts w:ascii="Palatino Linotype" w:hAnsi="Palatino Linotype" w:cs="Arial"/>
          <w:sz w:val="24"/>
          <w:szCs w:val="24"/>
        </w:rPr>
        <w:t xml:space="preserve">, tales como </w:t>
      </w:r>
      <w:r w:rsidR="00D12E15" w:rsidRPr="00D12E15">
        <w:rPr>
          <w:rFonts w:ascii="Palatino Linotype" w:hAnsi="Palatino Linotype" w:cs="Arial"/>
          <w:i/>
          <w:sz w:val="24"/>
          <w:szCs w:val="24"/>
        </w:rPr>
        <w:t>calificaciones en el historial académico</w:t>
      </w:r>
      <w:r w:rsidR="00D12E15">
        <w:rPr>
          <w:rFonts w:ascii="Palatino Linotype" w:hAnsi="Palatino Linotype" w:cs="Arial"/>
          <w:sz w:val="24"/>
          <w:szCs w:val="24"/>
        </w:rPr>
        <w:t xml:space="preserve">; </w:t>
      </w:r>
      <w:r w:rsidRPr="00D12E15">
        <w:rPr>
          <w:rFonts w:ascii="Palatino Linotype" w:hAnsi="Palatino Linotype" w:cs="Arial"/>
          <w:sz w:val="24"/>
          <w:szCs w:val="24"/>
        </w:rPr>
        <w:t>por su parte,</w:t>
      </w:r>
      <w:r w:rsidR="00174D25" w:rsidRPr="00D12E15">
        <w:rPr>
          <w:rFonts w:ascii="Palatino Linotype" w:hAnsi="Palatino Linotype" w:cs="Arial"/>
          <w:sz w:val="24"/>
          <w:szCs w:val="24"/>
        </w:rPr>
        <w:t xml:space="preserve"> la </w:t>
      </w:r>
      <w:r w:rsidRPr="00D12E15">
        <w:rPr>
          <w:rFonts w:ascii="Palatino Linotype" w:hAnsi="Palatino Linotype" w:cs="Arial"/>
          <w:b/>
          <w:sz w:val="24"/>
          <w:szCs w:val="24"/>
        </w:rPr>
        <w:t>Recurrente</w:t>
      </w:r>
      <w:r w:rsidRPr="00D12E15">
        <w:rPr>
          <w:rFonts w:ascii="Palatino Linotype" w:hAnsi="Palatino Linotype" w:cs="Arial"/>
          <w:sz w:val="24"/>
          <w:szCs w:val="24"/>
        </w:rPr>
        <w:t xml:space="preserve">, </w:t>
      </w:r>
      <w:r w:rsidR="00AE3CEC" w:rsidRPr="00D12E15">
        <w:rPr>
          <w:rFonts w:ascii="Palatino Linotype" w:hAnsi="Palatino Linotype" w:cs="Arial"/>
          <w:sz w:val="24"/>
          <w:szCs w:val="24"/>
        </w:rPr>
        <w:t>no</w:t>
      </w:r>
      <w:r w:rsidR="00C76E1B" w:rsidRPr="00D12E15">
        <w:rPr>
          <w:rFonts w:ascii="Palatino Linotype" w:hAnsi="Palatino Linotype" w:cs="Arial"/>
          <w:sz w:val="24"/>
          <w:szCs w:val="24"/>
        </w:rPr>
        <w:t xml:space="preserve"> realizó alegatos, ni remitió </w:t>
      </w:r>
      <w:r w:rsidRPr="00D12E15">
        <w:rPr>
          <w:rFonts w:ascii="Palatino Linotype" w:hAnsi="Palatino Linotype" w:cs="Arial"/>
          <w:sz w:val="24"/>
          <w:szCs w:val="24"/>
        </w:rPr>
        <w:t>pruebas o manifestaciones</w:t>
      </w:r>
      <w:r w:rsidR="00134C90" w:rsidRPr="00D12E15">
        <w:rPr>
          <w:rFonts w:ascii="Palatino Linotype" w:hAnsi="Palatino Linotype" w:cs="Arial"/>
          <w:sz w:val="24"/>
          <w:szCs w:val="24"/>
        </w:rPr>
        <w:t>.</w:t>
      </w:r>
    </w:p>
    <w:p w14:paraId="5AE15E49" w14:textId="77777777" w:rsidR="006B7434" w:rsidRPr="00D12E15" w:rsidRDefault="006B7434" w:rsidP="004E7632">
      <w:pPr>
        <w:spacing w:after="0" w:line="360" w:lineRule="auto"/>
        <w:jc w:val="both"/>
        <w:rPr>
          <w:rFonts w:ascii="Palatino Linotype" w:hAnsi="Palatino Linotype" w:cs="Arial"/>
          <w:sz w:val="24"/>
          <w:szCs w:val="24"/>
        </w:rPr>
      </w:pPr>
    </w:p>
    <w:p w14:paraId="3BD24A51" w14:textId="49D77159" w:rsidR="00291AA2" w:rsidRPr="00D12E15" w:rsidRDefault="00052C48" w:rsidP="004E7632">
      <w:pPr>
        <w:spacing w:after="0" w:line="360" w:lineRule="auto"/>
        <w:jc w:val="both"/>
        <w:rPr>
          <w:rFonts w:ascii="Palatino Linotype" w:hAnsi="Palatino Linotype" w:cs="Arial"/>
          <w:sz w:val="24"/>
          <w:szCs w:val="24"/>
        </w:rPr>
      </w:pPr>
      <w:r w:rsidRPr="00D12E15">
        <w:rPr>
          <w:rFonts w:ascii="Palatino Linotype" w:hAnsi="Palatino Linotype" w:cs="Arial"/>
          <w:b/>
          <w:sz w:val="28"/>
          <w:szCs w:val="24"/>
        </w:rPr>
        <w:lastRenderedPageBreak/>
        <w:t>SÉPTIMO</w:t>
      </w:r>
      <w:r w:rsidR="00C76E1B" w:rsidRPr="00D12E15">
        <w:rPr>
          <w:rFonts w:ascii="Palatino Linotype" w:hAnsi="Palatino Linotype" w:cs="Arial"/>
          <w:b/>
          <w:sz w:val="28"/>
          <w:szCs w:val="24"/>
        </w:rPr>
        <w:t>. Del cierre de instrucción.</w:t>
      </w:r>
    </w:p>
    <w:p w14:paraId="607E18B0" w14:textId="7C030FA0" w:rsidR="004E7632" w:rsidRPr="00D12E15" w:rsidRDefault="00C76E1B" w:rsidP="004E7632">
      <w:pPr>
        <w:spacing w:after="0" w:line="360" w:lineRule="auto"/>
        <w:jc w:val="both"/>
        <w:rPr>
          <w:rFonts w:ascii="Palatino Linotype" w:hAnsi="Palatino Linotype" w:cs="Arial"/>
          <w:sz w:val="24"/>
          <w:szCs w:val="24"/>
        </w:rPr>
      </w:pPr>
      <w:r w:rsidRPr="00D12E15">
        <w:rPr>
          <w:rFonts w:ascii="Palatino Linotype" w:hAnsi="Palatino Linotype" w:cs="Arial"/>
          <w:sz w:val="24"/>
          <w:szCs w:val="24"/>
        </w:rPr>
        <w:t>E</w:t>
      </w:r>
      <w:r w:rsidR="004E7632" w:rsidRPr="00D12E15">
        <w:rPr>
          <w:rFonts w:ascii="Palatino Linotype" w:hAnsi="Palatino Linotype" w:cs="Arial"/>
          <w:sz w:val="24"/>
          <w:szCs w:val="24"/>
        </w:rPr>
        <w:t xml:space="preserve">n fecha </w:t>
      </w:r>
      <w:r w:rsidR="00F25840">
        <w:rPr>
          <w:rFonts w:ascii="Palatino Linotype" w:hAnsi="Palatino Linotype" w:cs="Arial"/>
          <w:sz w:val="24"/>
          <w:szCs w:val="24"/>
        </w:rPr>
        <w:t>veinticinco</w:t>
      </w:r>
      <w:r w:rsidR="006B7434" w:rsidRPr="00D12E15">
        <w:rPr>
          <w:rFonts w:ascii="Palatino Linotype" w:hAnsi="Palatino Linotype" w:cs="Arial"/>
          <w:sz w:val="24"/>
          <w:szCs w:val="24"/>
        </w:rPr>
        <w:t xml:space="preserve"> de febrero</w:t>
      </w:r>
      <w:r w:rsidR="004E7632" w:rsidRPr="00D12E15">
        <w:rPr>
          <w:rFonts w:ascii="Palatino Linotype" w:hAnsi="Palatino Linotype" w:cs="Arial"/>
          <w:sz w:val="24"/>
          <w:szCs w:val="24"/>
        </w:rPr>
        <w:t xml:space="preserve"> del año </w:t>
      </w:r>
      <w:r w:rsidRPr="00D12E15">
        <w:rPr>
          <w:rFonts w:ascii="Palatino Linotype" w:hAnsi="Palatino Linotype" w:cs="Arial"/>
          <w:sz w:val="24"/>
          <w:szCs w:val="24"/>
        </w:rPr>
        <w:t>en curso</w:t>
      </w:r>
      <w:r w:rsidR="004E7632" w:rsidRPr="00D12E15">
        <w:rPr>
          <w:rFonts w:ascii="Palatino Linotype" w:hAnsi="Palatino Linotype" w:cs="Arial"/>
          <w:sz w:val="24"/>
          <w:szCs w:val="24"/>
        </w:rPr>
        <w:t>, en términos del artículo 185, fracción VI, de la Ley de Transparencia y Acceso a la Información Pública del Estado de México y Municipios,</w:t>
      </w:r>
      <w:r w:rsidRPr="00D12E15">
        <w:rPr>
          <w:rFonts w:ascii="Palatino Linotype" w:hAnsi="Palatino Linotype" w:cs="Arial"/>
          <w:sz w:val="24"/>
          <w:szCs w:val="24"/>
        </w:rPr>
        <w:t xml:space="preserve"> se decretó el cierre de las mismas,</w:t>
      </w:r>
      <w:r w:rsidR="004E7632" w:rsidRPr="00D12E15">
        <w:rPr>
          <w:rFonts w:ascii="Palatino Linotype" w:hAnsi="Palatino Linotype" w:cs="Arial"/>
          <w:sz w:val="24"/>
          <w:szCs w:val="24"/>
        </w:rPr>
        <w:t xml:space="preserve"> iniciando el término legal para dictar resolución definitiva del asunto.</w:t>
      </w:r>
    </w:p>
    <w:p w14:paraId="3459A5A3" w14:textId="77777777" w:rsidR="00174D25" w:rsidRPr="00D12E15" w:rsidRDefault="00174D25" w:rsidP="00134C90">
      <w:pPr>
        <w:spacing w:after="0" w:line="360" w:lineRule="auto"/>
        <w:jc w:val="both"/>
        <w:rPr>
          <w:rFonts w:ascii="Palatino Linotype" w:hAnsi="Palatino Linotype"/>
          <w:bCs/>
          <w:sz w:val="24"/>
        </w:rPr>
      </w:pPr>
    </w:p>
    <w:p w14:paraId="460DD313" w14:textId="77777777" w:rsidR="004E74D8" w:rsidRPr="00D12E15" w:rsidRDefault="004E74D8" w:rsidP="004E74D8">
      <w:pPr>
        <w:spacing w:after="0" w:line="360" w:lineRule="auto"/>
        <w:jc w:val="center"/>
        <w:rPr>
          <w:rFonts w:ascii="Palatino Linotype" w:hAnsi="Palatino Linotype" w:cs="Arial"/>
          <w:b/>
          <w:sz w:val="28"/>
        </w:rPr>
      </w:pPr>
      <w:r w:rsidRPr="00D12E15">
        <w:rPr>
          <w:rFonts w:ascii="Palatino Linotype" w:hAnsi="Palatino Linotype" w:cs="Arial"/>
          <w:b/>
          <w:sz w:val="28"/>
        </w:rPr>
        <w:t xml:space="preserve">C O N S I D E R A N D O </w:t>
      </w:r>
    </w:p>
    <w:p w14:paraId="1B676489" w14:textId="77777777" w:rsidR="004E74D8" w:rsidRPr="00D12E15" w:rsidRDefault="004E74D8" w:rsidP="004E74D8">
      <w:pPr>
        <w:spacing w:after="0" w:line="240" w:lineRule="auto"/>
        <w:rPr>
          <w:rFonts w:ascii="Times New Roman" w:eastAsia="Times New Roman" w:hAnsi="Times New Roman" w:cs="Times New Roman"/>
          <w:sz w:val="16"/>
          <w:szCs w:val="24"/>
          <w:lang w:eastAsia="es-ES"/>
        </w:rPr>
      </w:pPr>
    </w:p>
    <w:p w14:paraId="68888D12" w14:textId="77777777" w:rsidR="004E74D8" w:rsidRPr="00D12E15" w:rsidRDefault="004E74D8" w:rsidP="004E74D8">
      <w:pPr>
        <w:spacing w:after="0" w:line="360" w:lineRule="auto"/>
        <w:jc w:val="both"/>
        <w:rPr>
          <w:rFonts w:ascii="Palatino Linotype" w:hAnsi="Palatino Linotype" w:cs="Arial"/>
          <w:sz w:val="24"/>
        </w:rPr>
      </w:pPr>
      <w:r w:rsidRPr="00D12E15">
        <w:rPr>
          <w:rFonts w:ascii="Palatino Linotype" w:hAnsi="Palatino Linotype" w:cs="Arial"/>
          <w:b/>
          <w:sz w:val="28"/>
        </w:rPr>
        <w:t>PRIMERO.</w:t>
      </w:r>
      <w:r w:rsidRPr="00D12E15">
        <w:rPr>
          <w:rFonts w:ascii="Palatino Linotype" w:hAnsi="Palatino Linotype" w:cs="Arial"/>
          <w:b/>
        </w:rPr>
        <w:t xml:space="preserve"> </w:t>
      </w:r>
      <w:r w:rsidRPr="00D12E15">
        <w:rPr>
          <w:rFonts w:ascii="Palatino Linotype" w:hAnsi="Palatino Linotype" w:cs="Arial"/>
          <w:b/>
          <w:sz w:val="28"/>
          <w:szCs w:val="28"/>
        </w:rPr>
        <w:t>De la competencia</w:t>
      </w:r>
      <w:r w:rsidRPr="00D12E15">
        <w:rPr>
          <w:rFonts w:ascii="Palatino Linotype" w:hAnsi="Palatino Linotype" w:cs="Arial"/>
          <w:sz w:val="28"/>
          <w:szCs w:val="28"/>
        </w:rPr>
        <w:t>.</w:t>
      </w:r>
    </w:p>
    <w:p w14:paraId="4ABA5441" w14:textId="08B67D39" w:rsidR="00E96AB5" w:rsidRPr="00D12E15" w:rsidRDefault="00E96AB5"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r w:rsidRPr="00D12E15">
        <w:rPr>
          <w:rFonts w:ascii="Palatino Linotype" w:eastAsia="Times New Roman" w:hAnsi="Palatino Linotype" w:cs="Arial"/>
          <w:color w:val="222222"/>
          <w:sz w:val="24"/>
          <w:szCs w:val="24"/>
          <w:shd w:val="clear" w:color="auto" w:fill="FFFFFF"/>
          <w:lang w:eastAsia="es-MX"/>
        </w:rPr>
        <w:t xml:space="preserve">Este Instituto de Transparencia, Acceso a la Información Pública y Protección de Datos Personales del Estado de México y Municipios, es competente para conocer y resolver el presente recurso de revisión interpuesto por el ahora </w:t>
      </w:r>
      <w:r w:rsidRPr="00D12E15">
        <w:rPr>
          <w:rFonts w:ascii="Palatino Linotype" w:eastAsia="Times New Roman" w:hAnsi="Palatino Linotype" w:cs="Arial"/>
          <w:b/>
          <w:bCs/>
          <w:color w:val="222222"/>
          <w:sz w:val="24"/>
          <w:szCs w:val="24"/>
          <w:shd w:val="clear" w:color="auto" w:fill="FFFFFF"/>
          <w:lang w:eastAsia="es-MX"/>
        </w:rPr>
        <w:t>Recurrente</w:t>
      </w:r>
      <w:r w:rsidRPr="00D12E15">
        <w:rPr>
          <w:rFonts w:ascii="Palatino Linotype" w:eastAsia="Times New Roman" w:hAnsi="Palatino Linotype" w:cs="Arial"/>
          <w:color w:val="222222"/>
          <w:sz w:val="24"/>
          <w:szCs w:val="24"/>
          <w:shd w:val="clear" w:color="auto" w:fill="FFFFFF"/>
          <w:lang w:eastAsia="es-MX"/>
        </w:rPr>
        <w:t xml:space="preserve">, conforme a lo dispuesto en los artículos 6, apartado A, fracción IV de la Constitución Política de los Estados Unidos Mexicanos; 5, párrafos trigésimo </w:t>
      </w:r>
      <w:r w:rsidR="004C3294" w:rsidRPr="00D12E15">
        <w:rPr>
          <w:rFonts w:ascii="Palatino Linotype" w:eastAsia="Times New Roman" w:hAnsi="Palatino Linotype" w:cs="Arial"/>
          <w:color w:val="222222"/>
          <w:sz w:val="24"/>
          <w:szCs w:val="24"/>
          <w:shd w:val="clear" w:color="auto" w:fill="FFFFFF"/>
          <w:lang w:eastAsia="es-MX"/>
        </w:rPr>
        <w:t>tercero</w:t>
      </w:r>
      <w:r w:rsidRPr="00D12E15">
        <w:rPr>
          <w:rFonts w:ascii="Palatino Linotype" w:eastAsia="Times New Roman" w:hAnsi="Palatino Linotype" w:cs="Arial"/>
          <w:color w:val="222222"/>
          <w:sz w:val="24"/>
          <w:szCs w:val="24"/>
          <w:shd w:val="clear" w:color="auto" w:fill="FFFFFF"/>
          <w:lang w:eastAsia="es-MX"/>
        </w:rPr>
        <w:t xml:space="preserve"> y trigésimo </w:t>
      </w:r>
      <w:r w:rsidR="004C3294" w:rsidRPr="00D12E15">
        <w:rPr>
          <w:rFonts w:ascii="Palatino Linotype" w:eastAsia="Times New Roman" w:hAnsi="Palatino Linotype" w:cs="Arial"/>
          <w:color w:val="222222"/>
          <w:sz w:val="24"/>
          <w:szCs w:val="24"/>
          <w:shd w:val="clear" w:color="auto" w:fill="FFFFFF"/>
          <w:lang w:eastAsia="es-MX"/>
        </w:rPr>
        <w:t>cuarto</w:t>
      </w:r>
      <w:r w:rsidRPr="00D12E15">
        <w:rPr>
          <w:rFonts w:ascii="Palatino Linotype" w:eastAsia="Times New Roman" w:hAnsi="Palatino Linotype" w:cs="Arial"/>
          <w:color w:val="222222"/>
          <w:sz w:val="24"/>
          <w:szCs w:val="24"/>
          <w:shd w:val="clear" w:color="auto" w:fill="FFFFFF"/>
          <w:lang w:eastAsia="es-MX"/>
        </w:rPr>
        <w:t>,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14:paraId="6ED27942" w14:textId="77777777" w:rsidR="004C3294" w:rsidRPr="00D12E15" w:rsidRDefault="004C3294" w:rsidP="00291AA2">
      <w:pPr>
        <w:spacing w:after="0" w:line="360" w:lineRule="auto"/>
        <w:jc w:val="both"/>
        <w:rPr>
          <w:rFonts w:ascii="Palatino Linotype" w:eastAsia="Times New Roman" w:hAnsi="Palatino Linotype" w:cs="Arial"/>
          <w:color w:val="222222"/>
          <w:sz w:val="24"/>
          <w:szCs w:val="24"/>
          <w:shd w:val="clear" w:color="auto" w:fill="FFFFFF"/>
          <w:lang w:eastAsia="es-MX"/>
        </w:rPr>
      </w:pPr>
    </w:p>
    <w:p w14:paraId="1537420C" w14:textId="77777777" w:rsidR="004E74D8" w:rsidRPr="00D12E15" w:rsidRDefault="004E74D8" w:rsidP="004E74D8">
      <w:pPr>
        <w:autoSpaceDE w:val="0"/>
        <w:autoSpaceDN w:val="0"/>
        <w:adjustRightInd w:val="0"/>
        <w:spacing w:after="0" w:line="360" w:lineRule="auto"/>
        <w:jc w:val="both"/>
        <w:rPr>
          <w:rFonts w:ascii="Palatino Linotype" w:eastAsia="Times New Roman" w:hAnsi="Palatino Linotype" w:cs="Arial"/>
          <w:b/>
          <w:sz w:val="24"/>
          <w:szCs w:val="24"/>
          <w:lang w:val="es-ES" w:eastAsia="es-ES"/>
        </w:rPr>
      </w:pPr>
      <w:r w:rsidRPr="00D12E15">
        <w:rPr>
          <w:rFonts w:ascii="Palatino Linotype" w:eastAsia="Times New Roman" w:hAnsi="Palatino Linotype" w:cs="Arial"/>
          <w:b/>
          <w:sz w:val="28"/>
          <w:szCs w:val="24"/>
          <w:lang w:val="es-ES" w:eastAsia="es-ES"/>
        </w:rPr>
        <w:t>SEGUNDO</w:t>
      </w:r>
      <w:r w:rsidRPr="00D12E15">
        <w:rPr>
          <w:rFonts w:ascii="Palatino Linotype" w:eastAsia="Times New Roman" w:hAnsi="Palatino Linotype" w:cs="Arial"/>
          <w:b/>
          <w:sz w:val="24"/>
          <w:szCs w:val="24"/>
          <w:lang w:val="es-ES" w:eastAsia="es-ES"/>
        </w:rPr>
        <w:t xml:space="preserve">. </w:t>
      </w:r>
      <w:r w:rsidRPr="00D12E15">
        <w:rPr>
          <w:rFonts w:ascii="Palatino Linotype" w:eastAsia="Times New Roman" w:hAnsi="Palatino Linotype" w:cs="Arial"/>
          <w:b/>
          <w:sz w:val="28"/>
          <w:szCs w:val="28"/>
          <w:lang w:val="es-ES" w:eastAsia="es-ES"/>
        </w:rPr>
        <w:t>Sobre los alcances del recurso de revisión.</w:t>
      </w:r>
      <w:r w:rsidRPr="00D12E15">
        <w:rPr>
          <w:rFonts w:ascii="Palatino Linotype" w:eastAsia="Times New Roman" w:hAnsi="Palatino Linotype" w:cs="Arial"/>
          <w:b/>
          <w:sz w:val="24"/>
          <w:szCs w:val="24"/>
          <w:lang w:val="es-ES" w:eastAsia="es-ES"/>
        </w:rPr>
        <w:t xml:space="preserve"> </w:t>
      </w:r>
    </w:p>
    <w:p w14:paraId="079ECD52" w14:textId="2DA7BA07" w:rsidR="00052C48" w:rsidRDefault="004E74D8"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r w:rsidRPr="00D12E15">
        <w:rPr>
          <w:rFonts w:ascii="Palatino Linotype" w:eastAsia="Times New Roman" w:hAnsi="Palatino Linotype" w:cs="Arial"/>
          <w:sz w:val="24"/>
          <w:szCs w:val="24"/>
          <w:lang w:val="es-ES" w:eastAsia="es-ES"/>
        </w:rPr>
        <w:t xml:space="preserve">Derivado de la impugnación realizada, es preciso e importante señalar que el recurso de revisión inmerso en la Ley de Transparencia vigente en la entidad, tiene el fin y </w:t>
      </w:r>
      <w:r w:rsidRPr="00D12E15">
        <w:rPr>
          <w:rFonts w:ascii="Palatino Linotype" w:eastAsia="Times New Roman" w:hAnsi="Palatino Linotype" w:cs="Arial"/>
          <w:sz w:val="24"/>
          <w:szCs w:val="24"/>
          <w:lang w:val="es-ES" w:eastAsia="es-ES"/>
        </w:rPr>
        <w:lastRenderedPageBreak/>
        <w:t>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58AC6EB" w14:textId="77777777" w:rsidR="00311131" w:rsidRDefault="00311131"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4A2DEF57" w14:textId="45BD8DF0" w:rsidR="00311131" w:rsidRPr="00311131" w:rsidRDefault="00311131" w:rsidP="00311131">
      <w:pPr>
        <w:autoSpaceDE w:val="0"/>
        <w:autoSpaceDN w:val="0"/>
        <w:adjustRightInd w:val="0"/>
        <w:spacing w:after="0" w:line="360" w:lineRule="auto"/>
        <w:jc w:val="both"/>
        <w:rPr>
          <w:rFonts w:ascii="Palatino Linotype" w:hAnsi="Palatino Linotype" w:cs="Arial"/>
          <w:sz w:val="24"/>
        </w:rPr>
      </w:pPr>
      <w:r w:rsidRPr="00311131">
        <w:rPr>
          <w:rFonts w:ascii="Palatino Linotype" w:hAnsi="Palatino Linotype" w:cs="Arial"/>
          <w:sz w:val="24"/>
        </w:rPr>
        <w:t>Ya que no fue interpuesto de forma extemporánea, no se está tramitando ante el Poder Judicial Federal, no es una consulta, o trámite en específico, ni tampoco se advierte que el recurrente amplíe su solicitud en el recurso de revisión, por lo que al no existir causas de improcedencia invocadas por las partes ni advertidas de oficio, este Órgano Garante de la Transparencia se avoca al análisis del fondo del asunto que nos ocupa.</w:t>
      </w:r>
    </w:p>
    <w:p w14:paraId="4EB66920" w14:textId="77777777" w:rsidR="00311131" w:rsidRDefault="00311131" w:rsidP="00311131">
      <w:pPr>
        <w:autoSpaceDE w:val="0"/>
        <w:autoSpaceDN w:val="0"/>
        <w:adjustRightInd w:val="0"/>
        <w:spacing w:after="0" w:line="360" w:lineRule="auto"/>
        <w:jc w:val="both"/>
        <w:rPr>
          <w:rFonts w:ascii="Palatino Linotype" w:hAnsi="Palatino Linotype" w:cs="Arial"/>
          <w:sz w:val="24"/>
        </w:rPr>
      </w:pPr>
    </w:p>
    <w:p w14:paraId="5F43C3DB" w14:textId="46EBE211" w:rsidR="00311131" w:rsidRPr="00311131" w:rsidRDefault="00311131" w:rsidP="00311131">
      <w:pPr>
        <w:autoSpaceDE w:val="0"/>
        <w:autoSpaceDN w:val="0"/>
        <w:adjustRightInd w:val="0"/>
        <w:spacing w:after="0" w:line="360" w:lineRule="auto"/>
        <w:jc w:val="both"/>
        <w:rPr>
          <w:rFonts w:ascii="Palatino Linotype" w:hAnsi="Palatino Linotype" w:cs="Arial"/>
          <w:sz w:val="24"/>
        </w:rPr>
      </w:pPr>
      <w:r w:rsidRPr="00311131">
        <w:rPr>
          <w:rFonts w:ascii="Palatino Linotype" w:hAnsi="Palatino Linotype" w:cs="Arial"/>
          <w:sz w:val="24"/>
        </w:rPr>
        <w:t>Resulta procedente la interposición del recurso de revisión, ya que se actualiza la causal de procedencia señalada en el artículo 179, fracción V, de la Ley de Transparencia y Acceso a la Información Pública del Estado de México y Municipios.</w:t>
      </w:r>
    </w:p>
    <w:p w14:paraId="72F2F1E6" w14:textId="77777777" w:rsidR="007F2ABD" w:rsidRPr="00D12E15" w:rsidRDefault="007F2ABD" w:rsidP="00052C48">
      <w:pPr>
        <w:autoSpaceDE w:val="0"/>
        <w:autoSpaceDN w:val="0"/>
        <w:adjustRightInd w:val="0"/>
        <w:spacing w:after="0" w:line="360" w:lineRule="auto"/>
        <w:jc w:val="both"/>
        <w:rPr>
          <w:rFonts w:ascii="Palatino Linotype" w:eastAsia="Times New Roman" w:hAnsi="Palatino Linotype" w:cs="Arial"/>
          <w:sz w:val="24"/>
          <w:szCs w:val="24"/>
          <w:lang w:val="es-ES" w:eastAsia="es-ES"/>
        </w:rPr>
      </w:pPr>
    </w:p>
    <w:p w14:paraId="6EDB7583" w14:textId="77C77C2C" w:rsidR="00291AA2" w:rsidRPr="00D12E15" w:rsidRDefault="00174D25" w:rsidP="00052C48">
      <w:pPr>
        <w:spacing w:after="0" w:line="360" w:lineRule="auto"/>
        <w:jc w:val="both"/>
        <w:rPr>
          <w:rFonts w:ascii="Palatino Linotype" w:hAnsi="Palatino Linotype" w:cs="Arial"/>
          <w:b/>
          <w:sz w:val="28"/>
          <w:szCs w:val="28"/>
        </w:rPr>
      </w:pPr>
      <w:r w:rsidRPr="00D12E15">
        <w:rPr>
          <w:rFonts w:ascii="Palatino Linotype" w:hAnsi="Palatino Linotype" w:cs="Arial"/>
          <w:b/>
          <w:sz w:val="28"/>
          <w:szCs w:val="28"/>
        </w:rPr>
        <w:t>TERCER</w:t>
      </w:r>
      <w:r w:rsidR="00291AA2" w:rsidRPr="00D12E15">
        <w:rPr>
          <w:rFonts w:ascii="Palatino Linotype" w:hAnsi="Palatino Linotype" w:cs="Arial"/>
          <w:b/>
          <w:sz w:val="28"/>
          <w:szCs w:val="28"/>
        </w:rPr>
        <w:t>O. De las causas de improcedencia.</w:t>
      </w:r>
    </w:p>
    <w:p w14:paraId="034C223D" w14:textId="3AF39F3E" w:rsidR="00052C48" w:rsidRDefault="00291AA2" w:rsidP="00291AA2">
      <w:pPr>
        <w:pStyle w:val="Prrafodelista"/>
        <w:autoSpaceDE w:val="0"/>
        <w:autoSpaceDN w:val="0"/>
        <w:adjustRightInd w:val="0"/>
        <w:spacing w:line="360" w:lineRule="auto"/>
        <w:ind w:left="0"/>
        <w:jc w:val="both"/>
        <w:rPr>
          <w:rFonts w:ascii="Palatino Linotype" w:hAnsi="Palatino Linotype" w:cs="Arial"/>
        </w:rPr>
      </w:pPr>
      <w:r w:rsidRPr="00D12E15">
        <w:rPr>
          <w:rFonts w:ascii="Palatino Linotype" w:hAnsi="Palatino Linotype" w:cs="Arial"/>
        </w:rPr>
        <w:t xml:space="preserve">El estudio de las causas de improcedencia que se hagan valer por las partes o que se advierta de oficio por este </w:t>
      </w:r>
      <w:proofErr w:type="spellStart"/>
      <w:r w:rsidRPr="00D12E15">
        <w:rPr>
          <w:rFonts w:ascii="Palatino Linotype" w:hAnsi="Palatino Linotype" w:cs="Arial"/>
        </w:rPr>
        <w:t>Resolutor</w:t>
      </w:r>
      <w:proofErr w:type="spellEnd"/>
      <w:r w:rsidRPr="00D12E15">
        <w:rPr>
          <w:rFonts w:ascii="Palatino Linotype" w:hAnsi="Palatino Linotype" w:cs="Arial"/>
        </w:rPr>
        <w:t xml:space="preserve">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w:t>
      </w:r>
      <w:r w:rsidRPr="00D12E15">
        <w:rPr>
          <w:rFonts w:ascii="Palatino Linotype" w:hAnsi="Palatino Linotype" w:cs="Arial"/>
        </w:rPr>
        <w:lastRenderedPageBreak/>
        <w:t>improcedencia que permita sobreseer el recurso de revisión sin estudiar el fondo del asunto; las circunstancias anteriores que no son incompatibles con el derecho de acceso a la justicia, ya que éste no se coarta por regular causas de improcedencia y sobreseimiento con tales fines</w:t>
      </w:r>
      <w:r w:rsidRPr="00D12E15">
        <w:rPr>
          <w:rStyle w:val="Refdenotaalpie"/>
          <w:rFonts w:ascii="Palatino Linotype" w:hAnsi="Palatino Linotype" w:cs="Arial"/>
        </w:rPr>
        <w:footnoteReference w:id="1"/>
      </w:r>
      <w:r w:rsidRPr="00D12E15">
        <w:rPr>
          <w:rFonts w:ascii="Palatino Linotype" w:hAnsi="Palatino Linotype" w:cs="Arial"/>
        </w:rPr>
        <w:t>.</w:t>
      </w:r>
    </w:p>
    <w:p w14:paraId="624C802A" w14:textId="77777777" w:rsidR="00311131" w:rsidRPr="00D12E15" w:rsidRDefault="00311131" w:rsidP="00291AA2">
      <w:pPr>
        <w:pStyle w:val="Prrafodelista"/>
        <w:autoSpaceDE w:val="0"/>
        <w:autoSpaceDN w:val="0"/>
        <w:adjustRightInd w:val="0"/>
        <w:spacing w:line="360" w:lineRule="auto"/>
        <w:ind w:left="0"/>
        <w:jc w:val="both"/>
        <w:rPr>
          <w:rFonts w:ascii="Palatino Linotype" w:hAnsi="Palatino Linotype" w:cs="Arial"/>
        </w:rPr>
      </w:pPr>
    </w:p>
    <w:p w14:paraId="41F11CC9" w14:textId="2BDDAADE" w:rsidR="007F2ABD" w:rsidRPr="00D12E15" w:rsidRDefault="00291AA2" w:rsidP="00291AA2">
      <w:pPr>
        <w:pStyle w:val="Prrafodelista"/>
        <w:autoSpaceDE w:val="0"/>
        <w:autoSpaceDN w:val="0"/>
        <w:adjustRightInd w:val="0"/>
        <w:spacing w:line="360" w:lineRule="auto"/>
        <w:ind w:left="0"/>
        <w:jc w:val="both"/>
        <w:rPr>
          <w:rFonts w:ascii="Palatino Linotype" w:hAnsi="Palatino Linotype" w:cs="Arial"/>
        </w:rPr>
      </w:pPr>
      <w:r w:rsidRPr="00D12E15">
        <w:rPr>
          <w:rFonts w:ascii="Palatino Linotype" w:hAnsi="Palatino Linotype" w:cs="Arial"/>
        </w:rPr>
        <w:t>Así las cosas, del análisis del expediente electrónico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procesales para atender el fondo del asunto, en los términos del considerando posterior.</w:t>
      </w:r>
    </w:p>
    <w:p w14:paraId="642F4336" w14:textId="5253B88E" w:rsidR="00291AA2" w:rsidRPr="00D12E15" w:rsidRDefault="00174D25" w:rsidP="00291AA2">
      <w:pPr>
        <w:pStyle w:val="Prrafodelista"/>
        <w:autoSpaceDE w:val="0"/>
        <w:autoSpaceDN w:val="0"/>
        <w:adjustRightInd w:val="0"/>
        <w:spacing w:line="360" w:lineRule="auto"/>
        <w:ind w:left="0"/>
        <w:jc w:val="both"/>
        <w:rPr>
          <w:rFonts w:ascii="Palatino Linotype" w:hAnsi="Palatino Linotype" w:cs="Arial"/>
          <w:sz w:val="28"/>
          <w:szCs w:val="28"/>
        </w:rPr>
      </w:pPr>
      <w:r w:rsidRPr="00D12E15">
        <w:rPr>
          <w:rFonts w:ascii="Palatino Linotype" w:hAnsi="Palatino Linotype" w:cs="Arial"/>
          <w:b/>
          <w:sz w:val="28"/>
        </w:rPr>
        <w:lastRenderedPageBreak/>
        <w:t>CUART</w:t>
      </w:r>
      <w:r w:rsidR="00291AA2" w:rsidRPr="00D12E15">
        <w:rPr>
          <w:rFonts w:ascii="Palatino Linotype" w:hAnsi="Palatino Linotype" w:cs="Arial"/>
          <w:b/>
          <w:sz w:val="28"/>
        </w:rPr>
        <w:t>O</w:t>
      </w:r>
      <w:r w:rsidR="00291AA2" w:rsidRPr="00D12E15">
        <w:rPr>
          <w:rFonts w:ascii="Palatino Linotype" w:hAnsi="Palatino Linotype" w:cs="Arial"/>
          <w:b/>
          <w:sz w:val="28"/>
          <w:szCs w:val="28"/>
        </w:rPr>
        <w:t>.</w:t>
      </w:r>
      <w:r w:rsidR="00291AA2" w:rsidRPr="00D12E15">
        <w:rPr>
          <w:rFonts w:ascii="Palatino Linotype" w:hAnsi="Palatino Linotype" w:cs="Arial"/>
          <w:sz w:val="28"/>
          <w:szCs w:val="28"/>
        </w:rPr>
        <w:t xml:space="preserve"> </w:t>
      </w:r>
      <w:r w:rsidR="00291AA2" w:rsidRPr="00D12E15">
        <w:rPr>
          <w:rFonts w:ascii="Palatino Linotype" w:hAnsi="Palatino Linotype" w:cs="Arial"/>
          <w:b/>
          <w:sz w:val="28"/>
          <w:szCs w:val="28"/>
        </w:rPr>
        <w:t>Estudio y resolución del asunto.</w:t>
      </w:r>
    </w:p>
    <w:p w14:paraId="1B919748" w14:textId="0973DC28" w:rsidR="00AA160F" w:rsidRDefault="00291AA2" w:rsidP="00AA160F">
      <w:pPr>
        <w:pStyle w:val="Prrafodelista"/>
        <w:autoSpaceDE w:val="0"/>
        <w:autoSpaceDN w:val="0"/>
        <w:adjustRightInd w:val="0"/>
        <w:spacing w:line="360" w:lineRule="auto"/>
        <w:ind w:left="0"/>
        <w:jc w:val="both"/>
        <w:rPr>
          <w:rFonts w:ascii="Palatino Linotype" w:hAnsi="Palatino Linotype" w:cs="Arial"/>
        </w:rPr>
      </w:pPr>
      <w:r w:rsidRPr="00D12E15">
        <w:rPr>
          <w:rFonts w:ascii="Palatino Linotype" w:hAnsi="Palatino Linotype" w:cs="Arial"/>
        </w:rPr>
        <w:t>Ahora bien, se procede al análisis de los presentes recursos, así como al contenido íntegro de las actuaciones que obran en los expedientes electrónicos, para así estar en posibilidad este Órgano Colegiado de dictar el fallo correspondiente conforme a derecho, tomando en consideración los elementos aportados por las partes y apegándose en todo momento al principio de máxima publicidad consagrado en nuestra Constitución Federal, Local y demás leyes aplicables en la materia, así como en los tratados internacionales en los que el Estado Mexicano sea parte, en concordancia con el párrafo tercero del artículo 1</w:t>
      </w:r>
      <w:r w:rsidR="00134C90" w:rsidRPr="00D12E15">
        <w:rPr>
          <w:rFonts w:ascii="Palatino Linotype" w:hAnsi="Palatino Linotype" w:cs="Arial"/>
        </w:rPr>
        <w:t>,</w:t>
      </w:r>
      <w:r w:rsidRPr="00D12E15">
        <w:rPr>
          <w:rFonts w:ascii="Palatino Linotype" w:hAnsi="Palatino Linotype" w:cs="Arial"/>
        </w:rPr>
        <w:t xml:space="preserve"> de la Constitución Federal y el diverso 8, de la Ley de Transparencia local.</w:t>
      </w:r>
    </w:p>
    <w:p w14:paraId="71F0D7CB" w14:textId="77777777" w:rsidR="00311131" w:rsidRPr="00D12E15" w:rsidRDefault="00311131" w:rsidP="00AA160F">
      <w:pPr>
        <w:pStyle w:val="Prrafodelista"/>
        <w:autoSpaceDE w:val="0"/>
        <w:autoSpaceDN w:val="0"/>
        <w:adjustRightInd w:val="0"/>
        <w:spacing w:line="360" w:lineRule="auto"/>
        <w:ind w:left="0"/>
        <w:jc w:val="both"/>
        <w:rPr>
          <w:rFonts w:ascii="Palatino Linotype" w:hAnsi="Palatino Linotype" w:cs="Arial"/>
        </w:rPr>
      </w:pPr>
    </w:p>
    <w:p w14:paraId="7FD7CB0C" w14:textId="646CFCF0" w:rsidR="00172A0C" w:rsidRPr="00D12E15" w:rsidRDefault="00291AA2" w:rsidP="00AA160F">
      <w:pPr>
        <w:pStyle w:val="Prrafodelista"/>
        <w:autoSpaceDE w:val="0"/>
        <w:autoSpaceDN w:val="0"/>
        <w:adjustRightInd w:val="0"/>
        <w:spacing w:line="360" w:lineRule="auto"/>
        <w:ind w:left="0"/>
        <w:jc w:val="both"/>
        <w:rPr>
          <w:rFonts w:ascii="Palatino Linotype" w:hAnsi="Palatino Linotype" w:cs="Arial"/>
        </w:rPr>
      </w:pPr>
      <w:r w:rsidRPr="00D12E15">
        <w:rPr>
          <w:rFonts w:ascii="Palatino Linotype" w:hAnsi="Palatino Linotype" w:cs="Arial"/>
        </w:rPr>
        <w:t xml:space="preserve">El estudio del presente recurso de revisión tiene como antecedentes, que </w:t>
      </w:r>
      <w:proofErr w:type="gramStart"/>
      <w:r w:rsidR="00174D25" w:rsidRPr="00D12E15">
        <w:rPr>
          <w:rFonts w:ascii="Palatino Linotype" w:hAnsi="Palatino Linotype" w:cs="Arial"/>
        </w:rPr>
        <w:t>la</w:t>
      </w:r>
      <w:proofErr w:type="gramEnd"/>
      <w:r w:rsidRPr="00D12E15">
        <w:rPr>
          <w:rFonts w:ascii="Palatino Linotype" w:hAnsi="Palatino Linotype" w:cs="Arial"/>
        </w:rPr>
        <w:t xml:space="preserve"> hoy </w:t>
      </w:r>
      <w:r w:rsidRPr="00D12E15">
        <w:rPr>
          <w:rFonts w:ascii="Palatino Linotype" w:hAnsi="Palatino Linotype" w:cs="Arial"/>
          <w:b/>
        </w:rPr>
        <w:t>Recurrente</w:t>
      </w:r>
      <w:r w:rsidR="00174D25" w:rsidRPr="00D12E15">
        <w:rPr>
          <w:rFonts w:ascii="Palatino Linotype" w:hAnsi="Palatino Linotype" w:cs="Arial"/>
          <w:b/>
        </w:rPr>
        <w:t xml:space="preserve">, </w:t>
      </w:r>
      <w:r w:rsidRPr="00D12E15">
        <w:rPr>
          <w:rFonts w:ascii="Palatino Linotype" w:hAnsi="Palatino Linotype" w:cs="Arial"/>
        </w:rPr>
        <w:t xml:space="preserve">solicitó al </w:t>
      </w:r>
      <w:r w:rsidR="007F2ABD" w:rsidRPr="00D12E15">
        <w:rPr>
          <w:rFonts w:ascii="Palatino Linotype" w:hAnsi="Palatino Linotype" w:cs="Arial"/>
          <w:b/>
        </w:rPr>
        <w:t xml:space="preserve">Ayuntamiento de </w:t>
      </w:r>
      <w:r w:rsidR="006B7434" w:rsidRPr="00D12E15">
        <w:rPr>
          <w:rFonts w:ascii="Palatino Linotype" w:hAnsi="Palatino Linotype" w:cs="Arial"/>
          <w:b/>
        </w:rPr>
        <w:t>la Paz</w:t>
      </w:r>
      <w:r w:rsidRPr="00D12E15">
        <w:rPr>
          <w:rFonts w:ascii="Palatino Linotype" w:hAnsi="Palatino Linotype" w:cs="Arial"/>
        </w:rPr>
        <w:t>,</w:t>
      </w:r>
      <w:r w:rsidRPr="00D12E15">
        <w:rPr>
          <w:rFonts w:ascii="Palatino Linotype" w:hAnsi="Palatino Linotype" w:cs="Arial"/>
          <w:b/>
        </w:rPr>
        <w:t xml:space="preserve"> </w:t>
      </w:r>
      <w:r w:rsidRPr="00D12E15">
        <w:rPr>
          <w:rFonts w:ascii="Palatino Linotype" w:hAnsi="Palatino Linotype" w:cs="Arial"/>
        </w:rPr>
        <w:t>la siguiente</w:t>
      </w:r>
      <w:r w:rsidRPr="00D12E15">
        <w:rPr>
          <w:rFonts w:ascii="Palatino Linotype" w:hAnsi="Palatino Linotype" w:cs="Arial"/>
          <w:b/>
        </w:rPr>
        <w:t xml:space="preserve"> </w:t>
      </w:r>
      <w:r w:rsidRPr="00D12E15">
        <w:rPr>
          <w:rFonts w:ascii="Palatino Linotype" w:hAnsi="Palatino Linotype" w:cs="Arial"/>
        </w:rPr>
        <w:t>información:</w:t>
      </w:r>
    </w:p>
    <w:p w14:paraId="0901C1AA" w14:textId="77777777" w:rsidR="007F2ABD" w:rsidRPr="00D12E15" w:rsidRDefault="007F2ABD" w:rsidP="00AA160F">
      <w:pPr>
        <w:pStyle w:val="Prrafodelista"/>
        <w:autoSpaceDE w:val="0"/>
        <w:autoSpaceDN w:val="0"/>
        <w:adjustRightInd w:val="0"/>
        <w:spacing w:line="360" w:lineRule="auto"/>
        <w:ind w:left="0"/>
        <w:jc w:val="both"/>
        <w:rPr>
          <w:rFonts w:ascii="Palatino Linotype" w:hAnsi="Palatino Linotype" w:cs="Arial"/>
        </w:rPr>
      </w:pPr>
    </w:p>
    <w:p w14:paraId="7DBF2CB7" w14:textId="43F424D0" w:rsidR="00536563" w:rsidRPr="00D12E15" w:rsidRDefault="00536563" w:rsidP="00476F5B">
      <w:pPr>
        <w:pStyle w:val="Prrafodelista"/>
        <w:numPr>
          <w:ilvl w:val="0"/>
          <w:numId w:val="4"/>
        </w:numPr>
        <w:autoSpaceDE w:val="0"/>
        <w:autoSpaceDN w:val="0"/>
        <w:adjustRightInd w:val="0"/>
        <w:spacing w:line="360" w:lineRule="auto"/>
        <w:jc w:val="both"/>
        <w:rPr>
          <w:rFonts w:ascii="Palatino Linotype" w:hAnsi="Palatino Linotype" w:cs="Arial"/>
        </w:rPr>
      </w:pPr>
      <w:bookmarkStart w:id="6" w:name="_Hlk147323204"/>
      <w:r w:rsidRPr="00D12E15">
        <w:rPr>
          <w:rFonts w:ascii="Palatino Linotype" w:hAnsi="Palatino Linotype" w:cs="Arial"/>
        </w:rPr>
        <w:t>Del actual Director de Seguridad Publica:</w:t>
      </w:r>
    </w:p>
    <w:p w14:paraId="010ED856" w14:textId="2CC5E8D3" w:rsidR="00536563" w:rsidRPr="00D12E15" w:rsidRDefault="00536563" w:rsidP="00476F5B">
      <w:pPr>
        <w:pStyle w:val="Prrafodelista"/>
        <w:numPr>
          <w:ilvl w:val="0"/>
          <w:numId w:val="31"/>
        </w:numPr>
        <w:autoSpaceDE w:val="0"/>
        <w:autoSpaceDN w:val="0"/>
        <w:adjustRightInd w:val="0"/>
        <w:spacing w:line="360" w:lineRule="auto"/>
        <w:jc w:val="both"/>
        <w:rPr>
          <w:rFonts w:ascii="Palatino Linotype" w:hAnsi="Palatino Linotype" w:cs="Arial"/>
        </w:rPr>
      </w:pPr>
      <w:proofErr w:type="spellStart"/>
      <w:r w:rsidRPr="00D12E15">
        <w:rPr>
          <w:rFonts w:ascii="Palatino Linotype" w:hAnsi="Palatino Linotype" w:cs="Arial"/>
          <w:i/>
        </w:rPr>
        <w:t>Curriculum</w:t>
      </w:r>
      <w:proofErr w:type="spellEnd"/>
      <w:r w:rsidRPr="00D12E15">
        <w:rPr>
          <w:rFonts w:ascii="Palatino Linotype" w:hAnsi="Palatino Linotype" w:cs="Arial"/>
          <w:i/>
        </w:rPr>
        <w:t xml:space="preserve"> Vitae.</w:t>
      </w:r>
    </w:p>
    <w:p w14:paraId="3F81A48B" w14:textId="75BBD899" w:rsidR="00536563" w:rsidRPr="00D12E15" w:rsidRDefault="00536563" w:rsidP="00476F5B">
      <w:pPr>
        <w:pStyle w:val="Prrafodelista"/>
        <w:numPr>
          <w:ilvl w:val="0"/>
          <w:numId w:val="31"/>
        </w:numPr>
        <w:autoSpaceDE w:val="0"/>
        <w:autoSpaceDN w:val="0"/>
        <w:adjustRightInd w:val="0"/>
        <w:spacing w:line="360" w:lineRule="auto"/>
        <w:jc w:val="both"/>
        <w:rPr>
          <w:rFonts w:ascii="Palatino Linotype" w:hAnsi="Palatino Linotype" w:cs="Arial"/>
        </w:rPr>
      </w:pPr>
      <w:r w:rsidRPr="00D12E15">
        <w:rPr>
          <w:rFonts w:ascii="Palatino Linotype" w:hAnsi="Palatino Linotype" w:cs="Arial"/>
        </w:rPr>
        <w:t>Los documentos que acrediten su experiencia laboral en el tema de seguridad pública.</w:t>
      </w:r>
    </w:p>
    <w:p w14:paraId="242B69D6" w14:textId="2CCAF00B" w:rsidR="00536563" w:rsidRPr="00D12E15" w:rsidRDefault="00536563" w:rsidP="00476F5B">
      <w:pPr>
        <w:pStyle w:val="Prrafodelista"/>
        <w:numPr>
          <w:ilvl w:val="0"/>
          <w:numId w:val="31"/>
        </w:numPr>
        <w:autoSpaceDE w:val="0"/>
        <w:autoSpaceDN w:val="0"/>
        <w:adjustRightInd w:val="0"/>
        <w:spacing w:line="360" w:lineRule="auto"/>
        <w:jc w:val="both"/>
        <w:rPr>
          <w:rFonts w:ascii="Palatino Linotype" w:hAnsi="Palatino Linotype" w:cs="Arial"/>
        </w:rPr>
      </w:pPr>
      <w:r w:rsidRPr="00D12E15">
        <w:rPr>
          <w:rFonts w:ascii="Palatino Linotype" w:hAnsi="Palatino Linotype" w:cs="Arial"/>
        </w:rPr>
        <w:t xml:space="preserve">Los documentos que acrediten los cursos que ha tomado en seguridad </w:t>
      </w:r>
      <w:r w:rsidR="00D12E15" w:rsidRPr="00D12E15">
        <w:rPr>
          <w:rFonts w:ascii="Palatino Linotype" w:hAnsi="Palatino Linotype" w:cs="Arial"/>
        </w:rPr>
        <w:t>pública</w:t>
      </w:r>
      <w:r w:rsidRPr="00D12E15">
        <w:rPr>
          <w:rFonts w:ascii="Palatino Linotype" w:hAnsi="Palatino Linotype" w:cs="Arial"/>
        </w:rPr>
        <w:t>.</w:t>
      </w:r>
    </w:p>
    <w:p w14:paraId="0C1C07F2" w14:textId="77777777" w:rsidR="008B6D9C" w:rsidRPr="00D12E15" w:rsidRDefault="008B6D9C" w:rsidP="00476F5B">
      <w:pPr>
        <w:pStyle w:val="Prrafodelista"/>
        <w:autoSpaceDE w:val="0"/>
        <w:autoSpaceDN w:val="0"/>
        <w:adjustRightInd w:val="0"/>
        <w:spacing w:line="360" w:lineRule="auto"/>
        <w:ind w:left="1080"/>
        <w:jc w:val="both"/>
        <w:rPr>
          <w:rFonts w:ascii="Palatino Linotype" w:hAnsi="Palatino Linotype" w:cs="Arial"/>
        </w:rPr>
      </w:pPr>
    </w:p>
    <w:p w14:paraId="01A8B440" w14:textId="06E00999" w:rsidR="00536563" w:rsidRPr="00D12E15" w:rsidRDefault="00536563" w:rsidP="00476F5B">
      <w:pPr>
        <w:pStyle w:val="Prrafodelista"/>
        <w:numPr>
          <w:ilvl w:val="0"/>
          <w:numId w:val="4"/>
        </w:numPr>
        <w:autoSpaceDE w:val="0"/>
        <w:autoSpaceDN w:val="0"/>
        <w:adjustRightInd w:val="0"/>
        <w:spacing w:line="360" w:lineRule="auto"/>
        <w:jc w:val="both"/>
        <w:rPr>
          <w:rFonts w:ascii="Palatino Linotype" w:hAnsi="Palatino Linotype" w:cs="Arial"/>
        </w:rPr>
      </w:pPr>
      <w:r w:rsidRPr="00D12E15">
        <w:rPr>
          <w:rFonts w:ascii="Palatino Linotype" w:hAnsi="Palatino Linotype" w:cs="Arial"/>
        </w:rPr>
        <w:t>Del Director de Obras Publicas</w:t>
      </w:r>
    </w:p>
    <w:p w14:paraId="4BCAEB3D" w14:textId="77777777" w:rsidR="008B6D9C" w:rsidRPr="00D12E15" w:rsidRDefault="008B6D9C" w:rsidP="00476F5B">
      <w:pPr>
        <w:pStyle w:val="Prrafodelista"/>
        <w:numPr>
          <w:ilvl w:val="0"/>
          <w:numId w:val="31"/>
        </w:numPr>
        <w:spacing w:line="360" w:lineRule="auto"/>
        <w:rPr>
          <w:rFonts w:ascii="Palatino Linotype" w:hAnsi="Palatino Linotype" w:cs="Arial"/>
        </w:rPr>
      </w:pPr>
      <w:proofErr w:type="spellStart"/>
      <w:r w:rsidRPr="00D12E15">
        <w:rPr>
          <w:rFonts w:ascii="Palatino Linotype" w:hAnsi="Palatino Linotype" w:cs="Arial"/>
          <w:i/>
        </w:rPr>
        <w:t>Curriculum</w:t>
      </w:r>
      <w:proofErr w:type="spellEnd"/>
      <w:r w:rsidRPr="00D12E15">
        <w:rPr>
          <w:rFonts w:ascii="Palatino Linotype" w:hAnsi="Palatino Linotype" w:cs="Arial"/>
          <w:i/>
        </w:rPr>
        <w:t xml:space="preserve"> Vitae</w:t>
      </w:r>
      <w:r w:rsidRPr="00D12E15">
        <w:rPr>
          <w:rFonts w:ascii="Palatino Linotype" w:hAnsi="Palatino Linotype" w:cs="Arial"/>
        </w:rPr>
        <w:t>.</w:t>
      </w:r>
    </w:p>
    <w:p w14:paraId="4FE633AB" w14:textId="77777777" w:rsidR="00D12E15" w:rsidRPr="00D12E15" w:rsidRDefault="00D12E15" w:rsidP="00476F5B">
      <w:pPr>
        <w:pStyle w:val="Prrafodelista"/>
        <w:numPr>
          <w:ilvl w:val="0"/>
          <w:numId w:val="31"/>
        </w:numPr>
        <w:autoSpaceDE w:val="0"/>
        <w:autoSpaceDN w:val="0"/>
        <w:adjustRightInd w:val="0"/>
        <w:spacing w:line="360" w:lineRule="auto"/>
        <w:jc w:val="both"/>
        <w:rPr>
          <w:rFonts w:ascii="Palatino Linotype" w:hAnsi="Palatino Linotype" w:cs="Arial"/>
        </w:rPr>
      </w:pPr>
      <w:r w:rsidRPr="00D12E15">
        <w:rPr>
          <w:rFonts w:ascii="Palatino Linotype" w:hAnsi="Palatino Linotype" w:cs="Arial"/>
        </w:rPr>
        <w:t>Los documentos que acrediten la experiencia del Director.</w:t>
      </w:r>
    </w:p>
    <w:p w14:paraId="3087EC8B" w14:textId="32B62DDA" w:rsidR="00536563" w:rsidRPr="00D12E15" w:rsidRDefault="00D12E15" w:rsidP="00476F5B">
      <w:pPr>
        <w:pStyle w:val="Prrafodelista"/>
        <w:numPr>
          <w:ilvl w:val="0"/>
          <w:numId w:val="31"/>
        </w:numPr>
        <w:autoSpaceDE w:val="0"/>
        <w:autoSpaceDN w:val="0"/>
        <w:adjustRightInd w:val="0"/>
        <w:spacing w:line="360" w:lineRule="auto"/>
        <w:jc w:val="both"/>
        <w:rPr>
          <w:rFonts w:ascii="Palatino Linotype" w:hAnsi="Palatino Linotype" w:cs="Arial"/>
        </w:rPr>
      </w:pPr>
      <w:r w:rsidRPr="00D12E15">
        <w:rPr>
          <w:rFonts w:ascii="Palatino Linotype" w:hAnsi="Palatino Linotype" w:cs="Arial"/>
        </w:rPr>
        <w:lastRenderedPageBreak/>
        <w:t>Los documentos de los cursos que ha tomado en materia de obras públicas.</w:t>
      </w:r>
    </w:p>
    <w:p w14:paraId="1209D9B1" w14:textId="77777777" w:rsidR="00D12E15" w:rsidRPr="00D12E15" w:rsidRDefault="00D12E15" w:rsidP="00476F5B">
      <w:pPr>
        <w:pStyle w:val="Prrafodelista"/>
        <w:autoSpaceDE w:val="0"/>
        <w:autoSpaceDN w:val="0"/>
        <w:adjustRightInd w:val="0"/>
        <w:spacing w:line="360" w:lineRule="auto"/>
        <w:ind w:left="1080"/>
        <w:jc w:val="both"/>
        <w:rPr>
          <w:rFonts w:ascii="Palatino Linotype" w:hAnsi="Palatino Linotype" w:cs="Arial"/>
        </w:rPr>
      </w:pPr>
    </w:p>
    <w:p w14:paraId="1EF11872" w14:textId="637CDB0D" w:rsidR="00D12E15" w:rsidRPr="00D12E15" w:rsidRDefault="00D12E15" w:rsidP="00476F5B">
      <w:pPr>
        <w:pStyle w:val="Prrafodelista"/>
        <w:numPr>
          <w:ilvl w:val="0"/>
          <w:numId w:val="4"/>
        </w:numPr>
        <w:autoSpaceDE w:val="0"/>
        <w:autoSpaceDN w:val="0"/>
        <w:adjustRightInd w:val="0"/>
        <w:spacing w:line="360" w:lineRule="auto"/>
        <w:jc w:val="both"/>
        <w:rPr>
          <w:rFonts w:ascii="Palatino Linotype" w:hAnsi="Palatino Linotype" w:cs="Arial"/>
        </w:rPr>
      </w:pPr>
      <w:r w:rsidRPr="00D12E15">
        <w:rPr>
          <w:rFonts w:ascii="Palatino Linotype" w:hAnsi="Palatino Linotype" w:cs="Arial"/>
        </w:rPr>
        <w:t>De la Titular de la Unidad de Transparencia:</w:t>
      </w:r>
    </w:p>
    <w:p w14:paraId="026CB635" w14:textId="77777777" w:rsidR="00D12E15" w:rsidRPr="00D12E15" w:rsidRDefault="00D12E15" w:rsidP="00476F5B">
      <w:pPr>
        <w:pStyle w:val="Prrafodelista"/>
        <w:numPr>
          <w:ilvl w:val="0"/>
          <w:numId w:val="31"/>
        </w:numPr>
        <w:spacing w:line="360" w:lineRule="auto"/>
        <w:rPr>
          <w:rFonts w:ascii="Palatino Linotype" w:hAnsi="Palatino Linotype" w:cs="Arial"/>
        </w:rPr>
      </w:pPr>
      <w:proofErr w:type="spellStart"/>
      <w:r w:rsidRPr="00D12E15">
        <w:rPr>
          <w:rFonts w:ascii="Palatino Linotype" w:hAnsi="Palatino Linotype" w:cs="Arial"/>
          <w:i/>
        </w:rPr>
        <w:t>Curriculum</w:t>
      </w:r>
      <w:proofErr w:type="spellEnd"/>
      <w:r w:rsidRPr="00D12E15">
        <w:rPr>
          <w:rFonts w:ascii="Palatino Linotype" w:hAnsi="Palatino Linotype" w:cs="Arial"/>
          <w:i/>
        </w:rPr>
        <w:t xml:space="preserve"> Vitae</w:t>
      </w:r>
      <w:r w:rsidRPr="00D12E15">
        <w:rPr>
          <w:rFonts w:ascii="Palatino Linotype" w:hAnsi="Palatino Linotype" w:cs="Arial"/>
        </w:rPr>
        <w:t>.</w:t>
      </w:r>
    </w:p>
    <w:p w14:paraId="5F0D2912" w14:textId="4B468B7B" w:rsidR="00D12E15" w:rsidRPr="00D12E15" w:rsidRDefault="00D12E15" w:rsidP="00476F5B">
      <w:pPr>
        <w:pStyle w:val="Prrafodelista"/>
        <w:numPr>
          <w:ilvl w:val="0"/>
          <w:numId w:val="31"/>
        </w:numPr>
        <w:autoSpaceDE w:val="0"/>
        <w:autoSpaceDN w:val="0"/>
        <w:adjustRightInd w:val="0"/>
        <w:spacing w:line="360" w:lineRule="auto"/>
        <w:jc w:val="both"/>
        <w:rPr>
          <w:rFonts w:ascii="Palatino Linotype" w:hAnsi="Palatino Linotype" w:cs="Arial"/>
        </w:rPr>
      </w:pPr>
      <w:r w:rsidRPr="00D12E15">
        <w:rPr>
          <w:rFonts w:ascii="Palatino Linotype" w:hAnsi="Palatino Linotype" w:cs="Arial"/>
        </w:rPr>
        <w:t>L</w:t>
      </w:r>
      <w:r w:rsidR="00536563" w:rsidRPr="00D12E15">
        <w:rPr>
          <w:rFonts w:ascii="Palatino Linotype" w:hAnsi="Palatino Linotype" w:cs="Arial"/>
        </w:rPr>
        <w:t>os documentos que acrediten su experiencia</w:t>
      </w:r>
      <w:r w:rsidRPr="00D12E15">
        <w:rPr>
          <w:rFonts w:ascii="Palatino Linotype" w:hAnsi="Palatino Linotype" w:cs="Arial"/>
        </w:rPr>
        <w:t xml:space="preserve"> en materia de transparencia.</w:t>
      </w:r>
    </w:p>
    <w:p w14:paraId="7F2D25F8" w14:textId="0540D610" w:rsidR="00D12E15" w:rsidRPr="00D12E15" w:rsidRDefault="00D12E15" w:rsidP="00476F5B">
      <w:pPr>
        <w:pStyle w:val="Prrafodelista"/>
        <w:numPr>
          <w:ilvl w:val="0"/>
          <w:numId w:val="31"/>
        </w:numPr>
        <w:autoSpaceDE w:val="0"/>
        <w:autoSpaceDN w:val="0"/>
        <w:adjustRightInd w:val="0"/>
        <w:spacing w:line="360" w:lineRule="auto"/>
        <w:jc w:val="both"/>
        <w:rPr>
          <w:rFonts w:ascii="Palatino Linotype" w:hAnsi="Palatino Linotype" w:cs="Arial"/>
        </w:rPr>
      </w:pPr>
      <w:r w:rsidRPr="00D12E15">
        <w:rPr>
          <w:rFonts w:ascii="Palatino Linotype" w:hAnsi="Palatino Linotype" w:cs="Arial"/>
        </w:rPr>
        <w:t>L</w:t>
      </w:r>
      <w:r w:rsidR="00536563" w:rsidRPr="00D12E15">
        <w:rPr>
          <w:rFonts w:ascii="Palatino Linotype" w:hAnsi="Palatino Linotype" w:cs="Arial"/>
        </w:rPr>
        <w:t xml:space="preserve">os documentos que acrediten su </w:t>
      </w:r>
      <w:r w:rsidRPr="00D12E15">
        <w:rPr>
          <w:rFonts w:ascii="Palatino Linotype" w:hAnsi="Palatino Linotype" w:cs="Arial"/>
        </w:rPr>
        <w:t>último</w:t>
      </w:r>
      <w:r w:rsidR="00536563" w:rsidRPr="00D12E15">
        <w:rPr>
          <w:rFonts w:ascii="Palatino Linotype" w:hAnsi="Palatino Linotype" w:cs="Arial"/>
        </w:rPr>
        <w:t xml:space="preserve"> grado de es</w:t>
      </w:r>
      <w:r w:rsidRPr="00D12E15">
        <w:rPr>
          <w:rFonts w:ascii="Palatino Linotype" w:hAnsi="Palatino Linotype" w:cs="Arial"/>
        </w:rPr>
        <w:t>tudios y experiencia laboral.</w:t>
      </w:r>
    </w:p>
    <w:p w14:paraId="3DA4CFE8" w14:textId="10D6DF8F" w:rsidR="00536563" w:rsidRPr="00D12E15" w:rsidRDefault="00D12E15" w:rsidP="00476F5B">
      <w:pPr>
        <w:pStyle w:val="Prrafodelista"/>
        <w:numPr>
          <w:ilvl w:val="0"/>
          <w:numId w:val="31"/>
        </w:numPr>
        <w:autoSpaceDE w:val="0"/>
        <w:autoSpaceDN w:val="0"/>
        <w:adjustRightInd w:val="0"/>
        <w:spacing w:line="360" w:lineRule="auto"/>
        <w:jc w:val="both"/>
        <w:rPr>
          <w:rFonts w:ascii="Palatino Linotype" w:hAnsi="Palatino Linotype" w:cs="Arial"/>
        </w:rPr>
      </w:pPr>
      <w:r w:rsidRPr="00D12E15">
        <w:rPr>
          <w:rFonts w:ascii="Palatino Linotype" w:hAnsi="Palatino Linotype" w:cs="Arial"/>
        </w:rPr>
        <w:t>L</w:t>
      </w:r>
      <w:r w:rsidR="00536563" w:rsidRPr="00D12E15">
        <w:rPr>
          <w:rFonts w:ascii="Palatino Linotype" w:hAnsi="Palatino Linotype" w:cs="Arial"/>
        </w:rPr>
        <w:t xml:space="preserve">a </w:t>
      </w:r>
      <w:r w:rsidRPr="00D12E15">
        <w:rPr>
          <w:rFonts w:ascii="Palatino Linotype" w:hAnsi="Palatino Linotype" w:cs="Arial"/>
        </w:rPr>
        <w:t>certificación</w:t>
      </w:r>
      <w:r w:rsidR="00536563" w:rsidRPr="00D12E15">
        <w:rPr>
          <w:rFonts w:ascii="Palatino Linotype" w:hAnsi="Palatino Linotype" w:cs="Arial"/>
        </w:rPr>
        <w:t xml:space="preserve"> con la que cuenta </w:t>
      </w:r>
      <w:r w:rsidRPr="00D12E15">
        <w:rPr>
          <w:rFonts w:ascii="Palatino Linotype" w:hAnsi="Palatino Linotype" w:cs="Arial"/>
        </w:rPr>
        <w:t>en materia de transparencia</w:t>
      </w:r>
      <w:r w:rsidR="00536563" w:rsidRPr="00D12E15">
        <w:rPr>
          <w:rFonts w:ascii="Palatino Linotype" w:hAnsi="Palatino Linotype" w:cs="Arial"/>
        </w:rPr>
        <w:t>.</w:t>
      </w:r>
    </w:p>
    <w:bookmarkEnd w:id="6"/>
    <w:p w14:paraId="3D0C54FA" w14:textId="77777777" w:rsidR="00BD1922" w:rsidRPr="00D12E15" w:rsidRDefault="00BD1922" w:rsidP="00D12E15">
      <w:pPr>
        <w:autoSpaceDE w:val="0"/>
        <w:autoSpaceDN w:val="0"/>
        <w:adjustRightInd w:val="0"/>
        <w:spacing w:line="360" w:lineRule="auto"/>
        <w:jc w:val="both"/>
        <w:rPr>
          <w:rFonts w:ascii="Palatino Linotype" w:hAnsi="Palatino Linotype" w:cs="Arial"/>
          <w:sz w:val="12"/>
          <w:szCs w:val="12"/>
        </w:rPr>
      </w:pPr>
    </w:p>
    <w:p w14:paraId="2CCFB697" w14:textId="0E909B5C" w:rsidR="00BC198D" w:rsidRPr="00D12E15" w:rsidRDefault="00BC198D" w:rsidP="008300ED">
      <w:pPr>
        <w:spacing w:after="0" w:line="360" w:lineRule="auto"/>
        <w:ind w:right="49"/>
        <w:jc w:val="both"/>
        <w:rPr>
          <w:rFonts w:ascii="Palatino Linotype" w:hAnsi="Palatino Linotype"/>
          <w:sz w:val="24"/>
          <w:lang w:val="es-ES_tradnl"/>
        </w:rPr>
      </w:pPr>
      <w:r w:rsidRPr="00D12E15">
        <w:rPr>
          <w:rFonts w:ascii="Palatino Linotype" w:hAnsi="Palatino Linotype"/>
          <w:sz w:val="24"/>
          <w:lang w:eastAsia="es-MX"/>
        </w:rPr>
        <w:t>Así que, a</w:t>
      </w:r>
      <w:r w:rsidR="00A77280" w:rsidRPr="00D12E15">
        <w:rPr>
          <w:rFonts w:ascii="Palatino Linotype" w:hAnsi="Palatino Linotype"/>
          <w:sz w:val="24"/>
          <w:lang w:eastAsia="es-MX"/>
        </w:rPr>
        <w:t>tento a la</w:t>
      </w:r>
      <w:r w:rsidRPr="00D12E15">
        <w:rPr>
          <w:rFonts w:ascii="Palatino Linotype" w:hAnsi="Palatino Linotype"/>
          <w:sz w:val="24"/>
          <w:lang w:eastAsia="es-MX"/>
        </w:rPr>
        <w:t>s</w:t>
      </w:r>
      <w:r w:rsidR="00A77280" w:rsidRPr="00D12E15">
        <w:rPr>
          <w:rFonts w:ascii="Palatino Linotype" w:hAnsi="Palatino Linotype"/>
          <w:sz w:val="24"/>
          <w:lang w:eastAsia="es-MX"/>
        </w:rPr>
        <w:t xml:space="preserve"> solicitud</w:t>
      </w:r>
      <w:r w:rsidRPr="00D12E15">
        <w:rPr>
          <w:rFonts w:ascii="Palatino Linotype" w:hAnsi="Palatino Linotype"/>
          <w:sz w:val="24"/>
          <w:lang w:eastAsia="es-MX"/>
        </w:rPr>
        <w:t>es</w:t>
      </w:r>
      <w:r w:rsidR="00A77280" w:rsidRPr="00D12E15">
        <w:rPr>
          <w:rFonts w:ascii="Palatino Linotype" w:hAnsi="Palatino Linotype"/>
          <w:sz w:val="24"/>
          <w:lang w:eastAsia="es-MX"/>
        </w:rPr>
        <w:t xml:space="preserve"> de información</w:t>
      </w:r>
      <w:r w:rsidRPr="00D12E15">
        <w:rPr>
          <w:rFonts w:ascii="Palatino Linotype" w:hAnsi="Palatino Linotype"/>
          <w:sz w:val="24"/>
          <w:lang w:eastAsia="es-MX"/>
        </w:rPr>
        <w:t>,</w:t>
      </w:r>
      <w:r w:rsidR="00A77280" w:rsidRPr="00D12E15">
        <w:rPr>
          <w:rFonts w:ascii="Palatino Linotype" w:hAnsi="Palatino Linotype"/>
          <w:sz w:val="24"/>
          <w:lang w:eastAsia="es-MX"/>
        </w:rPr>
        <w:t xml:space="preserve"> </w:t>
      </w:r>
      <w:r w:rsidR="00A77280" w:rsidRPr="00D12E15">
        <w:rPr>
          <w:rFonts w:ascii="Palatino Linotype" w:hAnsi="Palatino Linotype"/>
          <w:b/>
          <w:sz w:val="24"/>
          <w:lang w:eastAsia="es-MX"/>
        </w:rPr>
        <w:t>El Sujeto Obligado</w:t>
      </w:r>
      <w:r w:rsidR="00A77280" w:rsidRPr="00D12E15">
        <w:rPr>
          <w:rFonts w:ascii="Palatino Linotype" w:hAnsi="Palatino Linotype"/>
          <w:sz w:val="24"/>
          <w:lang w:eastAsia="es-MX"/>
        </w:rPr>
        <w:t xml:space="preserve"> emitió su</w:t>
      </w:r>
      <w:r w:rsidRPr="00D12E15">
        <w:rPr>
          <w:rFonts w:ascii="Palatino Linotype" w:hAnsi="Palatino Linotype"/>
          <w:sz w:val="24"/>
          <w:lang w:eastAsia="es-MX"/>
        </w:rPr>
        <w:t>s</w:t>
      </w:r>
      <w:r w:rsidR="00A77280" w:rsidRPr="00D12E15">
        <w:rPr>
          <w:rFonts w:ascii="Palatino Linotype" w:hAnsi="Palatino Linotype"/>
          <w:sz w:val="24"/>
          <w:lang w:eastAsia="es-MX"/>
        </w:rPr>
        <w:t xml:space="preserve"> respuesta</w:t>
      </w:r>
      <w:r w:rsidRPr="00D12E15">
        <w:rPr>
          <w:rFonts w:ascii="Palatino Linotype" w:hAnsi="Palatino Linotype"/>
          <w:sz w:val="24"/>
          <w:lang w:eastAsia="es-MX"/>
        </w:rPr>
        <w:t>s</w:t>
      </w:r>
      <w:r w:rsidR="00501937" w:rsidRPr="00D12E15">
        <w:rPr>
          <w:rFonts w:ascii="Palatino Linotype" w:hAnsi="Palatino Linotype"/>
          <w:sz w:val="24"/>
          <w:lang w:val="es-ES_tradnl"/>
        </w:rPr>
        <w:t>;</w:t>
      </w:r>
      <w:r w:rsidR="00015CF7" w:rsidRPr="00D12E15">
        <w:rPr>
          <w:rFonts w:ascii="Palatino Linotype" w:hAnsi="Palatino Linotype"/>
          <w:sz w:val="24"/>
          <w:lang w:val="es-ES_tradnl"/>
        </w:rPr>
        <w:t xml:space="preserve"> en</w:t>
      </w:r>
      <w:r w:rsidR="005C1668" w:rsidRPr="00D12E15">
        <w:rPr>
          <w:rFonts w:ascii="Palatino Linotype" w:hAnsi="Palatino Linotype"/>
          <w:sz w:val="24"/>
          <w:lang w:val="es-ES_tradnl"/>
        </w:rPr>
        <w:t xml:space="preserve"> donde </w:t>
      </w:r>
      <w:r w:rsidRPr="00D12E15">
        <w:rPr>
          <w:rFonts w:ascii="Palatino Linotype" w:hAnsi="Palatino Linotype"/>
          <w:sz w:val="24"/>
          <w:lang w:val="es-ES_tradnl"/>
        </w:rPr>
        <w:t>se desagrega en el siguiente cuadro comparativo:</w:t>
      </w:r>
    </w:p>
    <w:p w14:paraId="3ACFD57A" w14:textId="77777777" w:rsidR="00E8035A" w:rsidRPr="00D12E15" w:rsidRDefault="00E8035A" w:rsidP="008300ED">
      <w:pPr>
        <w:spacing w:after="0" w:line="360" w:lineRule="auto"/>
        <w:ind w:right="49"/>
        <w:jc w:val="both"/>
        <w:rPr>
          <w:rFonts w:ascii="Palatino Linotype" w:hAnsi="Palatino Linotype"/>
          <w:sz w:val="24"/>
          <w:lang w:val="es-ES_tradnl"/>
        </w:rPr>
      </w:pPr>
    </w:p>
    <w:tbl>
      <w:tblPr>
        <w:tblStyle w:val="Tablaconcuadrcula"/>
        <w:tblW w:w="9209" w:type="dxa"/>
        <w:tblBorders>
          <w:top w:val="threeDEngrave" w:sz="12" w:space="0" w:color="auto"/>
          <w:left w:val="threeDEngrave" w:sz="12" w:space="0" w:color="auto"/>
          <w:bottom w:val="threeDEngrave" w:sz="12" w:space="0" w:color="auto"/>
          <w:right w:val="threeDEngrave" w:sz="12" w:space="0" w:color="auto"/>
          <w:insideH w:val="threeDEngrave" w:sz="12" w:space="0" w:color="auto"/>
          <w:insideV w:val="threeDEngrave" w:sz="12" w:space="0" w:color="auto"/>
        </w:tblBorders>
        <w:tblLayout w:type="fixed"/>
        <w:tblLook w:val="04A0" w:firstRow="1" w:lastRow="0" w:firstColumn="1" w:lastColumn="0" w:noHBand="0" w:noVBand="1"/>
      </w:tblPr>
      <w:tblGrid>
        <w:gridCol w:w="1980"/>
        <w:gridCol w:w="5245"/>
        <w:gridCol w:w="1984"/>
      </w:tblGrid>
      <w:tr w:rsidR="00BC198D" w:rsidRPr="00D12E15" w14:paraId="43ACCC03" w14:textId="77777777" w:rsidTr="00220BF5">
        <w:trPr>
          <w:tblHeader/>
        </w:trPr>
        <w:tc>
          <w:tcPr>
            <w:tcW w:w="1980" w:type="dxa"/>
            <w:shd w:val="clear" w:color="auto" w:fill="D9D9D9" w:themeFill="background1" w:themeFillShade="D9"/>
            <w:vAlign w:val="center"/>
          </w:tcPr>
          <w:p w14:paraId="2365D477" w14:textId="77777777" w:rsidR="00BC198D" w:rsidRPr="00D12E15" w:rsidRDefault="00BC198D" w:rsidP="007466FB">
            <w:pPr>
              <w:ind w:right="49"/>
              <w:jc w:val="center"/>
              <w:rPr>
                <w:rFonts w:ascii="Palatino Linotype" w:hAnsi="Palatino Linotype" w:cs="Arial"/>
                <w:b/>
              </w:rPr>
            </w:pPr>
            <w:r w:rsidRPr="00D12E15">
              <w:rPr>
                <w:rFonts w:ascii="Palatino Linotype" w:hAnsi="Palatino Linotype"/>
                <w:b/>
              </w:rPr>
              <w:t>Solicitud de Información</w:t>
            </w:r>
          </w:p>
        </w:tc>
        <w:tc>
          <w:tcPr>
            <w:tcW w:w="5245" w:type="dxa"/>
            <w:shd w:val="clear" w:color="auto" w:fill="D9D9D9" w:themeFill="background1" w:themeFillShade="D9"/>
            <w:vAlign w:val="center"/>
          </w:tcPr>
          <w:p w14:paraId="14949BC5" w14:textId="77777777" w:rsidR="00BC198D" w:rsidRPr="00D12E15" w:rsidRDefault="00BC198D" w:rsidP="007466FB">
            <w:pPr>
              <w:ind w:right="49"/>
              <w:jc w:val="center"/>
              <w:rPr>
                <w:rFonts w:ascii="Palatino Linotype" w:hAnsi="Palatino Linotype" w:cs="Arial"/>
                <w:b/>
              </w:rPr>
            </w:pPr>
            <w:r w:rsidRPr="00D12E15">
              <w:rPr>
                <w:rFonts w:ascii="Palatino Linotype" w:hAnsi="Palatino Linotype"/>
                <w:b/>
              </w:rPr>
              <w:t>Respuesta</w:t>
            </w:r>
          </w:p>
        </w:tc>
        <w:tc>
          <w:tcPr>
            <w:tcW w:w="1984" w:type="dxa"/>
            <w:shd w:val="clear" w:color="auto" w:fill="D9D9D9" w:themeFill="background1" w:themeFillShade="D9"/>
            <w:vAlign w:val="center"/>
          </w:tcPr>
          <w:p w14:paraId="2428936F" w14:textId="77777777" w:rsidR="00BC198D" w:rsidRPr="00D12E15" w:rsidRDefault="00BC198D" w:rsidP="007466FB">
            <w:pPr>
              <w:ind w:right="49"/>
              <w:jc w:val="center"/>
              <w:rPr>
                <w:rFonts w:ascii="Palatino Linotype" w:hAnsi="Palatino Linotype" w:cs="Arial"/>
                <w:b/>
              </w:rPr>
            </w:pPr>
            <w:r w:rsidRPr="00D12E15">
              <w:rPr>
                <w:rFonts w:ascii="Palatino Linotype" w:hAnsi="Palatino Linotype"/>
                <w:b/>
              </w:rPr>
              <w:t>Cumplimiento</w:t>
            </w:r>
          </w:p>
        </w:tc>
      </w:tr>
      <w:tr w:rsidR="004568C0" w:rsidRPr="00D12E15" w14:paraId="1B24E696" w14:textId="77777777" w:rsidTr="00220BF5">
        <w:tc>
          <w:tcPr>
            <w:tcW w:w="1980" w:type="dxa"/>
            <w:vAlign w:val="center"/>
          </w:tcPr>
          <w:p w14:paraId="63273EDF" w14:textId="77777777" w:rsidR="00D12E15" w:rsidRPr="00D12E15" w:rsidRDefault="00D12E15" w:rsidP="00D12E15">
            <w:pPr>
              <w:ind w:right="49"/>
              <w:jc w:val="both"/>
              <w:rPr>
                <w:rFonts w:ascii="Palatino Linotype" w:hAnsi="Palatino Linotype" w:cs="Arial"/>
                <w:sz w:val="18"/>
                <w:szCs w:val="20"/>
              </w:rPr>
            </w:pPr>
            <w:bookmarkStart w:id="7" w:name="_Hlk147247852"/>
            <w:r w:rsidRPr="00D12E15">
              <w:rPr>
                <w:rFonts w:ascii="Palatino Linotype" w:hAnsi="Palatino Linotype" w:cs="Arial"/>
                <w:sz w:val="18"/>
                <w:szCs w:val="20"/>
              </w:rPr>
              <w:t>1.</w:t>
            </w:r>
            <w:r w:rsidRPr="00D12E15">
              <w:rPr>
                <w:rFonts w:ascii="Palatino Linotype" w:hAnsi="Palatino Linotype" w:cs="Arial"/>
                <w:sz w:val="18"/>
                <w:szCs w:val="20"/>
              </w:rPr>
              <w:tab/>
              <w:t>Del actual Director de Seguridad Publica:</w:t>
            </w:r>
          </w:p>
          <w:p w14:paraId="73A3DE41" w14:textId="77777777" w:rsidR="00D12E15" w:rsidRPr="00D12E15" w:rsidRDefault="00D12E15" w:rsidP="00D12E15">
            <w:pPr>
              <w:ind w:right="49"/>
              <w:jc w:val="both"/>
              <w:rPr>
                <w:rFonts w:ascii="Palatino Linotype" w:hAnsi="Palatino Linotype" w:cs="Arial"/>
                <w:i/>
                <w:sz w:val="18"/>
                <w:szCs w:val="20"/>
              </w:rPr>
            </w:pPr>
            <w:r w:rsidRPr="00D12E15">
              <w:rPr>
                <w:rFonts w:ascii="Palatino Linotype" w:hAnsi="Palatino Linotype" w:cs="Arial"/>
                <w:sz w:val="18"/>
                <w:szCs w:val="20"/>
              </w:rPr>
              <w:t>-</w:t>
            </w:r>
            <w:r w:rsidRPr="00D12E15">
              <w:rPr>
                <w:rFonts w:ascii="Palatino Linotype" w:hAnsi="Palatino Linotype" w:cs="Arial"/>
                <w:sz w:val="18"/>
                <w:szCs w:val="20"/>
              </w:rPr>
              <w:tab/>
            </w:r>
            <w:proofErr w:type="spellStart"/>
            <w:r w:rsidRPr="00D12E15">
              <w:rPr>
                <w:rFonts w:ascii="Palatino Linotype" w:hAnsi="Palatino Linotype" w:cs="Arial"/>
                <w:i/>
                <w:sz w:val="18"/>
                <w:szCs w:val="20"/>
              </w:rPr>
              <w:t>Curriculum</w:t>
            </w:r>
            <w:proofErr w:type="spellEnd"/>
            <w:r w:rsidRPr="00D12E15">
              <w:rPr>
                <w:rFonts w:ascii="Palatino Linotype" w:hAnsi="Palatino Linotype" w:cs="Arial"/>
                <w:i/>
                <w:sz w:val="18"/>
                <w:szCs w:val="20"/>
              </w:rPr>
              <w:t xml:space="preserve"> Vitae.</w:t>
            </w:r>
          </w:p>
          <w:p w14:paraId="70925D5E" w14:textId="77777777" w:rsidR="00D12E15" w:rsidRPr="00D12E15" w:rsidRDefault="00D12E15" w:rsidP="00D12E15">
            <w:pPr>
              <w:ind w:right="49"/>
              <w:jc w:val="both"/>
              <w:rPr>
                <w:rFonts w:ascii="Palatino Linotype" w:hAnsi="Palatino Linotype" w:cs="Arial"/>
                <w:sz w:val="18"/>
                <w:szCs w:val="20"/>
              </w:rPr>
            </w:pPr>
            <w:r w:rsidRPr="00D12E15">
              <w:rPr>
                <w:rFonts w:ascii="Palatino Linotype" w:hAnsi="Palatino Linotype" w:cs="Arial"/>
                <w:sz w:val="18"/>
                <w:szCs w:val="20"/>
              </w:rPr>
              <w:t>-</w:t>
            </w:r>
            <w:r w:rsidRPr="00D12E15">
              <w:rPr>
                <w:rFonts w:ascii="Palatino Linotype" w:hAnsi="Palatino Linotype" w:cs="Arial"/>
                <w:sz w:val="18"/>
                <w:szCs w:val="20"/>
              </w:rPr>
              <w:tab/>
              <w:t>Los documentos que acrediten su experiencia laboral en el tema de seguridad pública.</w:t>
            </w:r>
          </w:p>
          <w:p w14:paraId="787A8BE0" w14:textId="3A14E5CC" w:rsidR="004568C0" w:rsidRPr="00D12E15" w:rsidRDefault="00D12E15" w:rsidP="00D12E15">
            <w:pPr>
              <w:ind w:right="49"/>
              <w:jc w:val="both"/>
              <w:rPr>
                <w:rFonts w:ascii="Palatino Linotype" w:hAnsi="Palatino Linotype" w:cs="Arial"/>
                <w:sz w:val="18"/>
                <w:szCs w:val="20"/>
              </w:rPr>
            </w:pPr>
            <w:r w:rsidRPr="00D12E15">
              <w:rPr>
                <w:rFonts w:ascii="Palatino Linotype" w:hAnsi="Palatino Linotype" w:cs="Arial"/>
                <w:sz w:val="18"/>
                <w:szCs w:val="20"/>
              </w:rPr>
              <w:t>-</w:t>
            </w:r>
            <w:r w:rsidRPr="00D12E15">
              <w:rPr>
                <w:rFonts w:ascii="Palatino Linotype" w:hAnsi="Palatino Linotype" w:cs="Arial"/>
                <w:sz w:val="18"/>
                <w:szCs w:val="20"/>
              </w:rPr>
              <w:tab/>
              <w:t>Los documentos que acrediten los cursos que ha tomado en seguridad pública.</w:t>
            </w:r>
          </w:p>
        </w:tc>
        <w:tc>
          <w:tcPr>
            <w:tcW w:w="5245" w:type="dxa"/>
            <w:vAlign w:val="center"/>
          </w:tcPr>
          <w:p w14:paraId="10550079" w14:textId="71536656" w:rsidR="0007164E" w:rsidRPr="00D12E15" w:rsidRDefault="009722C5" w:rsidP="0007164E">
            <w:pPr>
              <w:spacing w:line="276" w:lineRule="auto"/>
              <w:ind w:right="49"/>
              <w:jc w:val="both"/>
              <w:rPr>
                <w:rFonts w:ascii="Palatino Linotype" w:hAnsi="Palatino Linotype"/>
                <w:sz w:val="20"/>
                <w:szCs w:val="20"/>
              </w:rPr>
            </w:pPr>
            <w:r>
              <w:rPr>
                <w:rFonts w:ascii="Palatino Linotype" w:hAnsi="Palatino Linotype"/>
                <w:sz w:val="20"/>
                <w:szCs w:val="20"/>
              </w:rPr>
              <w:t xml:space="preserve">Mediante el oficio número </w:t>
            </w:r>
            <w:r w:rsidRPr="009722C5">
              <w:rPr>
                <w:rFonts w:ascii="Palatino Linotype" w:hAnsi="Palatino Linotype"/>
                <w:b/>
                <w:sz w:val="20"/>
                <w:szCs w:val="20"/>
              </w:rPr>
              <w:t>LAPAZ/PM/DRRHH/2025/0054</w:t>
            </w:r>
            <w:r>
              <w:rPr>
                <w:rFonts w:ascii="Palatino Linotype" w:hAnsi="Palatino Linotype"/>
                <w:sz w:val="20"/>
                <w:szCs w:val="20"/>
              </w:rPr>
              <w:t xml:space="preserve">, firmado por el Director de Recursos Humanos, remitió únicamente el </w:t>
            </w:r>
            <w:proofErr w:type="spellStart"/>
            <w:r w:rsidRPr="009722C5">
              <w:rPr>
                <w:rFonts w:ascii="Palatino Linotype" w:hAnsi="Palatino Linotype"/>
                <w:i/>
                <w:sz w:val="20"/>
                <w:szCs w:val="20"/>
              </w:rPr>
              <w:t>Curriculum</w:t>
            </w:r>
            <w:proofErr w:type="spellEnd"/>
            <w:r w:rsidRPr="009722C5">
              <w:rPr>
                <w:rFonts w:ascii="Palatino Linotype" w:hAnsi="Palatino Linotype"/>
                <w:i/>
                <w:sz w:val="20"/>
                <w:szCs w:val="20"/>
              </w:rPr>
              <w:t xml:space="preserve"> </w:t>
            </w:r>
            <w:proofErr w:type="spellStart"/>
            <w:r w:rsidRPr="009722C5">
              <w:rPr>
                <w:rFonts w:ascii="Palatino Linotype" w:hAnsi="Palatino Linotype"/>
                <w:i/>
                <w:sz w:val="20"/>
                <w:szCs w:val="20"/>
              </w:rPr>
              <w:t>Viate</w:t>
            </w:r>
            <w:proofErr w:type="spellEnd"/>
            <w:r>
              <w:rPr>
                <w:rFonts w:ascii="Palatino Linotype" w:hAnsi="Palatino Linotype"/>
                <w:sz w:val="20"/>
                <w:szCs w:val="20"/>
              </w:rPr>
              <w:t xml:space="preserve"> del Director de Seguridad Pública. </w:t>
            </w:r>
          </w:p>
        </w:tc>
        <w:tc>
          <w:tcPr>
            <w:tcW w:w="1984" w:type="dxa"/>
            <w:vAlign w:val="center"/>
          </w:tcPr>
          <w:p w14:paraId="222C8AB2" w14:textId="77777777" w:rsidR="0007164E" w:rsidRPr="009722C5" w:rsidRDefault="009722C5" w:rsidP="004D2C6B">
            <w:pPr>
              <w:ind w:right="49"/>
              <w:jc w:val="center"/>
              <w:rPr>
                <w:rFonts w:ascii="Palatino Linotype" w:hAnsi="Palatino Linotype" w:cs="Arial"/>
                <w:b/>
              </w:rPr>
            </w:pPr>
            <w:r w:rsidRPr="009722C5">
              <w:rPr>
                <w:rFonts w:ascii="Palatino Linotype" w:hAnsi="Palatino Linotype" w:cs="Arial"/>
                <w:b/>
              </w:rPr>
              <w:t>Parcialmente</w:t>
            </w:r>
          </w:p>
          <w:p w14:paraId="66603B45" w14:textId="77777777" w:rsidR="009722C5" w:rsidRDefault="009722C5" w:rsidP="004D2C6B">
            <w:pPr>
              <w:ind w:right="49"/>
              <w:jc w:val="center"/>
              <w:rPr>
                <w:rFonts w:ascii="Palatino Linotype" w:hAnsi="Palatino Linotype" w:cs="Arial"/>
              </w:rPr>
            </w:pPr>
          </w:p>
          <w:p w14:paraId="27FFCB3F" w14:textId="5E01159C" w:rsidR="009722C5" w:rsidRPr="009722C5" w:rsidRDefault="009722C5" w:rsidP="004B3554">
            <w:pPr>
              <w:ind w:right="49"/>
              <w:jc w:val="both"/>
              <w:rPr>
                <w:rFonts w:ascii="Palatino Linotype" w:hAnsi="Palatino Linotype" w:cs="Arial"/>
                <w:i/>
              </w:rPr>
            </w:pPr>
            <w:r w:rsidRPr="009722C5">
              <w:rPr>
                <w:rFonts w:ascii="Palatino Linotype" w:hAnsi="Palatino Linotype" w:cs="Arial"/>
                <w:i/>
                <w:sz w:val="20"/>
              </w:rPr>
              <w:t>(Faltó remitir los documentos que acrediten los cursos tomados en materia de seguridad pública)</w:t>
            </w:r>
          </w:p>
        </w:tc>
      </w:tr>
      <w:tr w:rsidR="00E8035A" w:rsidRPr="00D12E15" w14:paraId="10EFF909" w14:textId="77777777" w:rsidTr="00E8035A">
        <w:tc>
          <w:tcPr>
            <w:tcW w:w="1980" w:type="dxa"/>
            <w:vAlign w:val="center"/>
          </w:tcPr>
          <w:p w14:paraId="4264FF91" w14:textId="37AD2A07" w:rsidR="00395A88" w:rsidRDefault="00D12E15" w:rsidP="00D12E15">
            <w:pPr>
              <w:ind w:right="49"/>
              <w:jc w:val="both"/>
              <w:rPr>
                <w:rFonts w:ascii="Palatino Linotype" w:hAnsi="Palatino Linotype" w:cs="Arial"/>
                <w:sz w:val="18"/>
                <w:szCs w:val="20"/>
              </w:rPr>
            </w:pPr>
            <w:r w:rsidRPr="00D12E15">
              <w:rPr>
                <w:rFonts w:ascii="Palatino Linotype" w:hAnsi="Palatino Linotype" w:cs="Arial"/>
                <w:sz w:val="18"/>
                <w:szCs w:val="20"/>
              </w:rPr>
              <w:t>2.</w:t>
            </w:r>
            <w:r w:rsidRPr="00D12E15">
              <w:rPr>
                <w:rFonts w:ascii="Palatino Linotype" w:hAnsi="Palatino Linotype" w:cs="Arial"/>
                <w:sz w:val="18"/>
                <w:szCs w:val="20"/>
              </w:rPr>
              <w:tab/>
              <w:t>Del Director de Obras Publicas</w:t>
            </w:r>
          </w:p>
          <w:p w14:paraId="09322BE8" w14:textId="77777777" w:rsidR="00395A88" w:rsidRPr="00D12E15" w:rsidRDefault="00395A88" w:rsidP="00D12E15">
            <w:pPr>
              <w:ind w:right="49"/>
              <w:jc w:val="both"/>
              <w:rPr>
                <w:rFonts w:ascii="Palatino Linotype" w:hAnsi="Palatino Linotype" w:cs="Arial"/>
                <w:sz w:val="18"/>
                <w:szCs w:val="20"/>
              </w:rPr>
            </w:pPr>
          </w:p>
          <w:p w14:paraId="308134B1" w14:textId="77777777" w:rsidR="00D12E15" w:rsidRDefault="00D12E15" w:rsidP="00D12E15">
            <w:pPr>
              <w:ind w:right="49"/>
              <w:jc w:val="both"/>
              <w:rPr>
                <w:rFonts w:ascii="Palatino Linotype" w:hAnsi="Palatino Linotype" w:cs="Arial"/>
                <w:i/>
                <w:sz w:val="18"/>
                <w:szCs w:val="20"/>
              </w:rPr>
            </w:pPr>
            <w:r w:rsidRPr="00D12E15">
              <w:rPr>
                <w:rFonts w:ascii="Palatino Linotype" w:hAnsi="Palatino Linotype" w:cs="Arial"/>
                <w:sz w:val="18"/>
                <w:szCs w:val="20"/>
              </w:rPr>
              <w:t>-</w:t>
            </w:r>
            <w:r w:rsidRPr="00D12E15">
              <w:rPr>
                <w:rFonts w:ascii="Palatino Linotype" w:hAnsi="Palatino Linotype" w:cs="Arial"/>
                <w:sz w:val="18"/>
                <w:szCs w:val="20"/>
              </w:rPr>
              <w:tab/>
            </w:r>
            <w:proofErr w:type="spellStart"/>
            <w:r w:rsidRPr="00D12E15">
              <w:rPr>
                <w:rFonts w:ascii="Palatino Linotype" w:hAnsi="Palatino Linotype" w:cs="Arial"/>
                <w:i/>
                <w:sz w:val="18"/>
                <w:szCs w:val="20"/>
              </w:rPr>
              <w:t>Curriculum</w:t>
            </w:r>
            <w:proofErr w:type="spellEnd"/>
            <w:r w:rsidRPr="00D12E15">
              <w:rPr>
                <w:rFonts w:ascii="Palatino Linotype" w:hAnsi="Palatino Linotype" w:cs="Arial"/>
                <w:i/>
                <w:sz w:val="18"/>
                <w:szCs w:val="20"/>
              </w:rPr>
              <w:t xml:space="preserve"> Vitae.</w:t>
            </w:r>
          </w:p>
          <w:p w14:paraId="64CB2331" w14:textId="77777777" w:rsidR="00395A88" w:rsidRPr="00D12E15" w:rsidRDefault="00395A88" w:rsidP="00D12E15">
            <w:pPr>
              <w:ind w:right="49"/>
              <w:jc w:val="both"/>
              <w:rPr>
                <w:rFonts w:ascii="Palatino Linotype" w:hAnsi="Palatino Linotype" w:cs="Arial"/>
                <w:i/>
                <w:sz w:val="18"/>
                <w:szCs w:val="20"/>
              </w:rPr>
            </w:pPr>
          </w:p>
          <w:p w14:paraId="67CF3AFF" w14:textId="77777777" w:rsidR="00D12E15" w:rsidRDefault="00D12E15" w:rsidP="00D12E15">
            <w:pPr>
              <w:ind w:right="49"/>
              <w:jc w:val="both"/>
              <w:rPr>
                <w:rFonts w:ascii="Palatino Linotype" w:hAnsi="Palatino Linotype" w:cs="Arial"/>
                <w:sz w:val="18"/>
                <w:szCs w:val="20"/>
              </w:rPr>
            </w:pPr>
            <w:r w:rsidRPr="00D12E15">
              <w:rPr>
                <w:rFonts w:ascii="Palatino Linotype" w:hAnsi="Palatino Linotype" w:cs="Arial"/>
                <w:sz w:val="18"/>
                <w:szCs w:val="20"/>
              </w:rPr>
              <w:lastRenderedPageBreak/>
              <w:t>-</w:t>
            </w:r>
            <w:r w:rsidRPr="00D12E15">
              <w:rPr>
                <w:rFonts w:ascii="Palatino Linotype" w:hAnsi="Palatino Linotype" w:cs="Arial"/>
                <w:sz w:val="18"/>
                <w:szCs w:val="20"/>
              </w:rPr>
              <w:tab/>
              <w:t>Los documentos que acrediten la experiencia del Director.</w:t>
            </w:r>
          </w:p>
          <w:p w14:paraId="60120CAE" w14:textId="77777777" w:rsidR="00395A88" w:rsidRPr="00D12E15" w:rsidRDefault="00395A88" w:rsidP="00D12E15">
            <w:pPr>
              <w:ind w:right="49"/>
              <w:jc w:val="both"/>
              <w:rPr>
                <w:rFonts w:ascii="Palatino Linotype" w:hAnsi="Palatino Linotype" w:cs="Arial"/>
                <w:sz w:val="18"/>
                <w:szCs w:val="20"/>
              </w:rPr>
            </w:pPr>
          </w:p>
          <w:p w14:paraId="7A086529" w14:textId="14173A88" w:rsidR="00E8035A" w:rsidRPr="00D12E15" w:rsidRDefault="00D12E15" w:rsidP="00D12E15">
            <w:pPr>
              <w:ind w:right="49"/>
              <w:jc w:val="both"/>
              <w:rPr>
                <w:rFonts w:ascii="Palatino Linotype" w:hAnsi="Palatino Linotype" w:cs="Arial"/>
                <w:sz w:val="18"/>
                <w:szCs w:val="20"/>
              </w:rPr>
            </w:pPr>
            <w:r w:rsidRPr="00D12E15">
              <w:rPr>
                <w:rFonts w:ascii="Palatino Linotype" w:hAnsi="Palatino Linotype" w:cs="Arial"/>
                <w:sz w:val="18"/>
                <w:szCs w:val="20"/>
              </w:rPr>
              <w:t>-</w:t>
            </w:r>
            <w:r w:rsidRPr="00D12E15">
              <w:rPr>
                <w:rFonts w:ascii="Palatino Linotype" w:hAnsi="Palatino Linotype" w:cs="Arial"/>
                <w:sz w:val="18"/>
                <w:szCs w:val="20"/>
              </w:rPr>
              <w:tab/>
              <w:t>Los documentos de los cursos que ha tomado en materia de obras públicas.</w:t>
            </w:r>
          </w:p>
        </w:tc>
        <w:tc>
          <w:tcPr>
            <w:tcW w:w="5245" w:type="dxa"/>
            <w:vAlign w:val="center"/>
          </w:tcPr>
          <w:p w14:paraId="74CE8E80" w14:textId="77777777" w:rsidR="00216FD8" w:rsidRDefault="00216FD8" w:rsidP="00216FD8">
            <w:pPr>
              <w:spacing w:line="276" w:lineRule="auto"/>
              <w:ind w:right="49"/>
              <w:jc w:val="both"/>
              <w:rPr>
                <w:rFonts w:ascii="Palatino Linotype" w:hAnsi="Palatino Linotype"/>
                <w:sz w:val="20"/>
                <w:szCs w:val="20"/>
              </w:rPr>
            </w:pPr>
            <w:r>
              <w:rPr>
                <w:rFonts w:ascii="Palatino Linotype" w:hAnsi="Palatino Linotype"/>
                <w:sz w:val="20"/>
                <w:szCs w:val="20"/>
              </w:rPr>
              <w:lastRenderedPageBreak/>
              <w:t>E</w:t>
            </w:r>
            <w:r w:rsidRPr="009722C5">
              <w:rPr>
                <w:rFonts w:ascii="Palatino Linotype" w:hAnsi="Palatino Linotype"/>
                <w:sz w:val="20"/>
                <w:szCs w:val="20"/>
              </w:rPr>
              <w:t>l Director de Recursos Humanos</w:t>
            </w:r>
            <w:r>
              <w:rPr>
                <w:rFonts w:ascii="Palatino Linotype" w:hAnsi="Palatino Linotype"/>
                <w:sz w:val="20"/>
                <w:szCs w:val="20"/>
              </w:rPr>
              <w:t xml:space="preserve">, mediante el </w:t>
            </w:r>
            <w:r w:rsidR="009722C5" w:rsidRPr="009722C5">
              <w:rPr>
                <w:rFonts w:ascii="Palatino Linotype" w:hAnsi="Palatino Linotype"/>
                <w:sz w:val="20"/>
                <w:szCs w:val="20"/>
              </w:rPr>
              <w:t xml:space="preserve">oficio número </w:t>
            </w:r>
            <w:r w:rsidR="009722C5">
              <w:rPr>
                <w:rFonts w:ascii="Palatino Linotype" w:hAnsi="Palatino Linotype"/>
                <w:b/>
                <w:sz w:val="20"/>
                <w:szCs w:val="20"/>
              </w:rPr>
              <w:t>LAPAZ/PM/DRRHH/2025/0056</w:t>
            </w:r>
            <w:r>
              <w:rPr>
                <w:rFonts w:ascii="Palatino Linotype" w:hAnsi="Palatino Linotype"/>
                <w:sz w:val="20"/>
                <w:szCs w:val="20"/>
              </w:rPr>
              <w:t>, remitió la siguiente información:</w:t>
            </w:r>
          </w:p>
          <w:p w14:paraId="2E01F3AD" w14:textId="77777777" w:rsidR="00E8035A" w:rsidRDefault="009722C5" w:rsidP="00216FD8">
            <w:pPr>
              <w:pStyle w:val="Prrafodelista"/>
              <w:numPr>
                <w:ilvl w:val="0"/>
                <w:numId w:val="31"/>
              </w:numPr>
              <w:spacing w:line="276" w:lineRule="auto"/>
              <w:ind w:left="434" w:right="49"/>
              <w:jc w:val="both"/>
              <w:rPr>
                <w:rFonts w:ascii="Palatino Linotype" w:hAnsi="Palatino Linotype"/>
                <w:i/>
                <w:sz w:val="20"/>
                <w:szCs w:val="20"/>
              </w:rPr>
            </w:pPr>
            <w:proofErr w:type="spellStart"/>
            <w:r w:rsidRPr="00216FD8">
              <w:rPr>
                <w:rFonts w:ascii="Palatino Linotype" w:hAnsi="Palatino Linotype"/>
                <w:i/>
                <w:sz w:val="20"/>
                <w:szCs w:val="20"/>
              </w:rPr>
              <w:t>Curriculum</w:t>
            </w:r>
            <w:proofErr w:type="spellEnd"/>
            <w:r w:rsidRPr="00216FD8">
              <w:rPr>
                <w:rFonts w:ascii="Palatino Linotype" w:hAnsi="Palatino Linotype"/>
                <w:i/>
                <w:sz w:val="20"/>
                <w:szCs w:val="20"/>
              </w:rPr>
              <w:t xml:space="preserve"> </w:t>
            </w:r>
            <w:proofErr w:type="spellStart"/>
            <w:r w:rsidRPr="00216FD8">
              <w:rPr>
                <w:rFonts w:ascii="Palatino Linotype" w:hAnsi="Palatino Linotype"/>
                <w:i/>
                <w:sz w:val="20"/>
                <w:szCs w:val="20"/>
              </w:rPr>
              <w:t>Viate</w:t>
            </w:r>
            <w:proofErr w:type="spellEnd"/>
            <w:r w:rsidRPr="00216FD8">
              <w:rPr>
                <w:rFonts w:ascii="Palatino Linotype" w:hAnsi="Palatino Linotype"/>
                <w:i/>
                <w:sz w:val="20"/>
                <w:szCs w:val="20"/>
              </w:rPr>
              <w:t>.</w:t>
            </w:r>
          </w:p>
          <w:p w14:paraId="53562701" w14:textId="77777777" w:rsidR="00216FD8" w:rsidRPr="00216FD8" w:rsidRDefault="00216FD8" w:rsidP="00216FD8">
            <w:pPr>
              <w:pStyle w:val="Prrafodelista"/>
              <w:numPr>
                <w:ilvl w:val="0"/>
                <w:numId w:val="31"/>
              </w:numPr>
              <w:spacing w:line="276" w:lineRule="auto"/>
              <w:ind w:left="434" w:right="49"/>
              <w:jc w:val="both"/>
              <w:rPr>
                <w:rFonts w:ascii="Palatino Linotype" w:hAnsi="Palatino Linotype"/>
                <w:i/>
                <w:sz w:val="20"/>
                <w:szCs w:val="20"/>
              </w:rPr>
            </w:pPr>
            <w:r>
              <w:rPr>
                <w:rFonts w:ascii="Palatino Linotype" w:hAnsi="Palatino Linotype"/>
                <w:sz w:val="20"/>
                <w:szCs w:val="20"/>
              </w:rPr>
              <w:lastRenderedPageBreak/>
              <w:t>Constancia de participación en el Seminario Nacional “Origen, Aplicación y Normativas de los Fondos del Ramo 33: “FAISM y FORTAMUN”.</w:t>
            </w:r>
          </w:p>
          <w:p w14:paraId="0A9D339D" w14:textId="77777777" w:rsidR="00216FD8" w:rsidRPr="00216FD8" w:rsidRDefault="00216FD8" w:rsidP="00216FD8">
            <w:pPr>
              <w:pStyle w:val="Prrafodelista"/>
              <w:numPr>
                <w:ilvl w:val="0"/>
                <w:numId w:val="31"/>
              </w:numPr>
              <w:spacing w:line="276" w:lineRule="auto"/>
              <w:ind w:left="434" w:right="49"/>
              <w:jc w:val="both"/>
              <w:rPr>
                <w:rFonts w:ascii="Palatino Linotype" w:hAnsi="Palatino Linotype"/>
                <w:i/>
                <w:sz w:val="20"/>
                <w:szCs w:val="20"/>
              </w:rPr>
            </w:pPr>
            <w:r>
              <w:rPr>
                <w:rFonts w:ascii="Palatino Linotype" w:hAnsi="Palatino Linotype"/>
                <w:sz w:val="20"/>
                <w:szCs w:val="20"/>
              </w:rPr>
              <w:t>Certificado de Competencia Laboral en la Norma Institucional “Construcción y Mantenimiento de la Infraestructura Pública Municipal”.</w:t>
            </w:r>
          </w:p>
          <w:p w14:paraId="34402BF9" w14:textId="77777777" w:rsidR="00216FD8" w:rsidRPr="00216FD8" w:rsidRDefault="00216FD8" w:rsidP="00216FD8">
            <w:pPr>
              <w:pStyle w:val="Prrafodelista"/>
              <w:numPr>
                <w:ilvl w:val="0"/>
                <w:numId w:val="31"/>
              </w:numPr>
              <w:spacing w:line="276" w:lineRule="auto"/>
              <w:ind w:left="434" w:right="49"/>
              <w:jc w:val="both"/>
              <w:rPr>
                <w:rFonts w:ascii="Palatino Linotype" w:hAnsi="Palatino Linotype"/>
                <w:i/>
                <w:sz w:val="20"/>
                <w:szCs w:val="20"/>
              </w:rPr>
            </w:pPr>
            <w:r>
              <w:rPr>
                <w:rFonts w:ascii="Palatino Linotype" w:hAnsi="Palatino Linotype"/>
                <w:sz w:val="20"/>
                <w:szCs w:val="20"/>
              </w:rPr>
              <w:t>Título Profesional.</w:t>
            </w:r>
          </w:p>
          <w:p w14:paraId="7642FC4D" w14:textId="77777777" w:rsidR="00216FD8" w:rsidRPr="00216FD8" w:rsidRDefault="00216FD8" w:rsidP="00216FD8">
            <w:pPr>
              <w:pStyle w:val="Prrafodelista"/>
              <w:numPr>
                <w:ilvl w:val="0"/>
                <w:numId w:val="31"/>
              </w:numPr>
              <w:spacing w:line="276" w:lineRule="auto"/>
              <w:ind w:left="434" w:right="49"/>
              <w:jc w:val="both"/>
              <w:rPr>
                <w:rFonts w:ascii="Palatino Linotype" w:hAnsi="Palatino Linotype"/>
                <w:i/>
                <w:sz w:val="20"/>
                <w:szCs w:val="20"/>
              </w:rPr>
            </w:pPr>
            <w:r>
              <w:rPr>
                <w:rFonts w:ascii="Palatino Linotype" w:hAnsi="Palatino Linotype"/>
                <w:sz w:val="20"/>
                <w:szCs w:val="20"/>
              </w:rPr>
              <w:t>Diplomas emitidos por la Cámara Mexicana de la Industria de la Construcción y el Instituto de Capacitación de la Industria de la Construcción A.C.</w:t>
            </w:r>
          </w:p>
          <w:p w14:paraId="2F1DDA72" w14:textId="75C5DABA" w:rsidR="00216FD8" w:rsidRPr="00216FD8" w:rsidRDefault="00216FD8" w:rsidP="00216FD8">
            <w:pPr>
              <w:pStyle w:val="Prrafodelista"/>
              <w:numPr>
                <w:ilvl w:val="0"/>
                <w:numId w:val="31"/>
              </w:numPr>
              <w:spacing w:line="276" w:lineRule="auto"/>
              <w:ind w:left="434" w:right="49"/>
              <w:jc w:val="both"/>
              <w:rPr>
                <w:rFonts w:ascii="Palatino Linotype" w:hAnsi="Palatino Linotype"/>
                <w:i/>
                <w:sz w:val="20"/>
                <w:szCs w:val="20"/>
              </w:rPr>
            </w:pPr>
            <w:r>
              <w:rPr>
                <w:rFonts w:ascii="Palatino Linotype" w:hAnsi="Palatino Linotype"/>
                <w:sz w:val="20"/>
                <w:szCs w:val="20"/>
              </w:rPr>
              <w:t xml:space="preserve">Constancia </w:t>
            </w:r>
            <w:r w:rsidR="00395A88">
              <w:rPr>
                <w:rFonts w:ascii="Palatino Linotype" w:hAnsi="Palatino Linotype"/>
                <w:sz w:val="20"/>
                <w:szCs w:val="20"/>
              </w:rPr>
              <w:t>otorgada por parte del Instituto de Administración Pública del Estado de México A.C.</w:t>
            </w:r>
          </w:p>
        </w:tc>
        <w:tc>
          <w:tcPr>
            <w:tcW w:w="1984" w:type="dxa"/>
            <w:vAlign w:val="center"/>
          </w:tcPr>
          <w:p w14:paraId="27520754" w14:textId="587FBA6E" w:rsidR="00E8035A" w:rsidRPr="00D12E15" w:rsidRDefault="009722C5" w:rsidP="00E8035A">
            <w:pPr>
              <w:ind w:right="49"/>
              <w:jc w:val="center"/>
              <w:rPr>
                <w:rFonts w:ascii="Palatino Linotype" w:hAnsi="Palatino Linotype" w:cs="Arial"/>
                <w:b/>
                <w:bCs/>
                <w:iCs/>
              </w:rPr>
            </w:pPr>
            <w:r>
              <w:rPr>
                <w:rFonts w:ascii="Palatino Linotype" w:hAnsi="Palatino Linotype" w:cs="Arial"/>
                <w:b/>
                <w:bCs/>
                <w:iCs/>
              </w:rPr>
              <w:lastRenderedPageBreak/>
              <w:t>Sí</w:t>
            </w:r>
          </w:p>
        </w:tc>
      </w:tr>
      <w:tr w:rsidR="00D12E15" w:rsidRPr="00D12E15" w14:paraId="1E2AF9B7" w14:textId="77777777" w:rsidTr="00E8035A">
        <w:tc>
          <w:tcPr>
            <w:tcW w:w="1980" w:type="dxa"/>
            <w:vAlign w:val="center"/>
          </w:tcPr>
          <w:p w14:paraId="5F745266" w14:textId="77777777" w:rsidR="00D12E15" w:rsidRPr="00D12E15" w:rsidRDefault="00D12E15" w:rsidP="00D12E15">
            <w:pPr>
              <w:ind w:right="49"/>
              <w:jc w:val="both"/>
              <w:rPr>
                <w:rFonts w:ascii="Palatino Linotype" w:hAnsi="Palatino Linotype" w:cs="Arial"/>
                <w:sz w:val="18"/>
                <w:szCs w:val="20"/>
              </w:rPr>
            </w:pPr>
            <w:r w:rsidRPr="00D12E15">
              <w:rPr>
                <w:rFonts w:ascii="Palatino Linotype" w:hAnsi="Palatino Linotype" w:cs="Arial"/>
                <w:sz w:val="18"/>
                <w:szCs w:val="20"/>
              </w:rPr>
              <w:t>3.</w:t>
            </w:r>
            <w:r w:rsidRPr="00D12E15">
              <w:rPr>
                <w:rFonts w:ascii="Palatino Linotype" w:hAnsi="Palatino Linotype" w:cs="Arial"/>
                <w:sz w:val="18"/>
                <w:szCs w:val="20"/>
              </w:rPr>
              <w:tab/>
              <w:t>De la Titular de la Unidad de Transparencia:</w:t>
            </w:r>
          </w:p>
          <w:p w14:paraId="0C89F510" w14:textId="77777777" w:rsidR="00D12E15" w:rsidRPr="00D12E15" w:rsidRDefault="00D12E15" w:rsidP="00D12E15">
            <w:pPr>
              <w:ind w:right="49"/>
              <w:jc w:val="both"/>
              <w:rPr>
                <w:rFonts w:ascii="Palatino Linotype" w:hAnsi="Palatino Linotype" w:cs="Arial"/>
                <w:i/>
                <w:sz w:val="18"/>
                <w:szCs w:val="20"/>
              </w:rPr>
            </w:pPr>
            <w:r w:rsidRPr="00D12E15">
              <w:rPr>
                <w:rFonts w:ascii="Palatino Linotype" w:hAnsi="Palatino Linotype" w:cs="Arial"/>
                <w:sz w:val="18"/>
                <w:szCs w:val="20"/>
              </w:rPr>
              <w:t>-</w:t>
            </w:r>
            <w:r w:rsidRPr="00D12E15">
              <w:rPr>
                <w:rFonts w:ascii="Palatino Linotype" w:hAnsi="Palatino Linotype" w:cs="Arial"/>
                <w:sz w:val="18"/>
                <w:szCs w:val="20"/>
              </w:rPr>
              <w:tab/>
            </w:r>
            <w:proofErr w:type="spellStart"/>
            <w:r w:rsidRPr="00D12E15">
              <w:rPr>
                <w:rFonts w:ascii="Palatino Linotype" w:hAnsi="Palatino Linotype" w:cs="Arial"/>
                <w:i/>
                <w:sz w:val="18"/>
                <w:szCs w:val="20"/>
              </w:rPr>
              <w:t>Curriculum</w:t>
            </w:r>
            <w:proofErr w:type="spellEnd"/>
            <w:r w:rsidRPr="00D12E15">
              <w:rPr>
                <w:rFonts w:ascii="Palatino Linotype" w:hAnsi="Palatino Linotype" w:cs="Arial"/>
                <w:i/>
                <w:sz w:val="18"/>
                <w:szCs w:val="20"/>
              </w:rPr>
              <w:t xml:space="preserve"> Vitae.</w:t>
            </w:r>
          </w:p>
          <w:p w14:paraId="238B30C5" w14:textId="77777777" w:rsidR="00D12E15" w:rsidRPr="00D12E15" w:rsidRDefault="00D12E15" w:rsidP="00D12E15">
            <w:pPr>
              <w:ind w:right="49"/>
              <w:jc w:val="both"/>
              <w:rPr>
                <w:rFonts w:ascii="Palatino Linotype" w:hAnsi="Palatino Linotype" w:cs="Arial"/>
                <w:sz w:val="18"/>
                <w:szCs w:val="20"/>
              </w:rPr>
            </w:pPr>
            <w:r w:rsidRPr="00D12E15">
              <w:rPr>
                <w:rFonts w:ascii="Palatino Linotype" w:hAnsi="Palatino Linotype" w:cs="Arial"/>
                <w:sz w:val="18"/>
                <w:szCs w:val="20"/>
              </w:rPr>
              <w:t>-</w:t>
            </w:r>
            <w:r w:rsidRPr="00D12E15">
              <w:rPr>
                <w:rFonts w:ascii="Palatino Linotype" w:hAnsi="Palatino Linotype" w:cs="Arial"/>
                <w:sz w:val="18"/>
                <w:szCs w:val="20"/>
              </w:rPr>
              <w:tab/>
              <w:t>Los documentos que acrediten su experiencia en materia de transparencia.</w:t>
            </w:r>
          </w:p>
          <w:p w14:paraId="2DDAB3C2" w14:textId="77777777" w:rsidR="00D12E15" w:rsidRPr="00D12E15" w:rsidRDefault="00D12E15" w:rsidP="00D12E15">
            <w:pPr>
              <w:ind w:right="49"/>
              <w:jc w:val="both"/>
              <w:rPr>
                <w:rFonts w:ascii="Palatino Linotype" w:hAnsi="Palatino Linotype" w:cs="Arial"/>
                <w:sz w:val="18"/>
                <w:szCs w:val="20"/>
              </w:rPr>
            </w:pPr>
            <w:r w:rsidRPr="00D12E15">
              <w:rPr>
                <w:rFonts w:ascii="Palatino Linotype" w:hAnsi="Palatino Linotype" w:cs="Arial"/>
                <w:sz w:val="18"/>
                <w:szCs w:val="20"/>
              </w:rPr>
              <w:t>-</w:t>
            </w:r>
            <w:r w:rsidRPr="00D12E15">
              <w:rPr>
                <w:rFonts w:ascii="Palatino Linotype" w:hAnsi="Palatino Linotype" w:cs="Arial"/>
                <w:sz w:val="18"/>
                <w:szCs w:val="20"/>
              </w:rPr>
              <w:tab/>
              <w:t>Los documentos que acrediten su último grado de estudios y experiencia laboral.</w:t>
            </w:r>
          </w:p>
          <w:p w14:paraId="3646EFC7" w14:textId="3A2EEA2D" w:rsidR="00D12E15" w:rsidRPr="00D12E15" w:rsidRDefault="00D12E15" w:rsidP="00D12E15">
            <w:pPr>
              <w:ind w:right="49"/>
              <w:jc w:val="both"/>
              <w:rPr>
                <w:rFonts w:ascii="Palatino Linotype" w:hAnsi="Palatino Linotype" w:cs="Arial"/>
                <w:sz w:val="18"/>
                <w:szCs w:val="20"/>
              </w:rPr>
            </w:pPr>
            <w:r w:rsidRPr="00D12E15">
              <w:rPr>
                <w:rFonts w:ascii="Palatino Linotype" w:hAnsi="Palatino Linotype" w:cs="Arial"/>
                <w:sz w:val="18"/>
                <w:szCs w:val="20"/>
              </w:rPr>
              <w:t>-</w:t>
            </w:r>
            <w:r w:rsidRPr="00D12E15">
              <w:rPr>
                <w:rFonts w:ascii="Palatino Linotype" w:hAnsi="Palatino Linotype" w:cs="Arial"/>
                <w:sz w:val="18"/>
                <w:szCs w:val="20"/>
              </w:rPr>
              <w:tab/>
              <w:t>La certificación con la que cuenta en materia de transparencia.</w:t>
            </w:r>
          </w:p>
        </w:tc>
        <w:tc>
          <w:tcPr>
            <w:tcW w:w="5245" w:type="dxa"/>
            <w:vAlign w:val="center"/>
          </w:tcPr>
          <w:p w14:paraId="3EB6AA37" w14:textId="77777777" w:rsidR="00D12E15" w:rsidRDefault="00395A88" w:rsidP="00E8035A">
            <w:pPr>
              <w:spacing w:line="276" w:lineRule="auto"/>
              <w:ind w:right="49"/>
              <w:jc w:val="both"/>
              <w:rPr>
                <w:rFonts w:ascii="Palatino Linotype" w:hAnsi="Palatino Linotype"/>
                <w:sz w:val="20"/>
                <w:szCs w:val="20"/>
              </w:rPr>
            </w:pPr>
            <w:r>
              <w:rPr>
                <w:rFonts w:ascii="Palatino Linotype" w:hAnsi="Palatino Linotype"/>
                <w:sz w:val="20"/>
                <w:szCs w:val="20"/>
              </w:rPr>
              <w:t xml:space="preserve">La Titular de la Coordinación de la Unidad de Transparencia, informó que, </w:t>
            </w:r>
            <w:r w:rsidRPr="005F4ED8">
              <w:rPr>
                <w:rFonts w:ascii="Palatino Linotype" w:hAnsi="Palatino Linotype"/>
                <w:b/>
                <w:sz w:val="20"/>
                <w:szCs w:val="20"/>
                <w:u w:val="single"/>
              </w:rPr>
              <w:t>cuenta con Maestría en derecho Penal con título y Cédula en trámite</w:t>
            </w:r>
            <w:r w:rsidRPr="00395A88">
              <w:rPr>
                <w:rFonts w:ascii="Palatino Linotype" w:hAnsi="Palatino Linotype"/>
                <w:sz w:val="20"/>
                <w:szCs w:val="20"/>
              </w:rPr>
              <w:t>, ya que la conclusión de dicha Maestría fue el 14 de Diciembre de 2024, Certificación por el Consejo Nacional de Normalización y Certificación de Competencias laborales Conocer avalada p</w:t>
            </w:r>
            <w:r w:rsidR="005F4ED8">
              <w:rPr>
                <w:rFonts w:ascii="Palatino Linotype" w:hAnsi="Palatino Linotype"/>
                <w:sz w:val="20"/>
                <w:szCs w:val="20"/>
              </w:rPr>
              <w:t>or la SEP en el Estándar EC-401; así como los siguientes diplomas y reconocimientos:</w:t>
            </w:r>
          </w:p>
          <w:p w14:paraId="00ACD70D" w14:textId="77777777" w:rsidR="005F4ED8" w:rsidRDefault="005F4ED8" w:rsidP="00E8035A">
            <w:pPr>
              <w:spacing w:line="276" w:lineRule="auto"/>
              <w:ind w:right="49"/>
              <w:jc w:val="both"/>
              <w:rPr>
                <w:rFonts w:ascii="Palatino Linotype" w:hAnsi="Palatino Linotype"/>
                <w:sz w:val="20"/>
                <w:szCs w:val="20"/>
              </w:rPr>
            </w:pPr>
          </w:p>
          <w:p w14:paraId="702B50B0" w14:textId="77777777" w:rsidR="005F4ED8" w:rsidRPr="005F4ED8" w:rsidRDefault="005F4ED8" w:rsidP="005F4ED8">
            <w:pPr>
              <w:spacing w:line="276" w:lineRule="auto"/>
              <w:ind w:right="49"/>
              <w:jc w:val="both"/>
              <w:rPr>
                <w:rFonts w:ascii="Palatino Linotype" w:hAnsi="Palatino Linotype"/>
                <w:sz w:val="20"/>
                <w:szCs w:val="20"/>
              </w:rPr>
            </w:pPr>
            <w:r w:rsidRPr="005F4ED8">
              <w:rPr>
                <w:rFonts w:ascii="Palatino Linotype" w:hAnsi="Palatino Linotype"/>
                <w:sz w:val="20"/>
                <w:szCs w:val="20"/>
              </w:rPr>
              <w:t xml:space="preserve">• Título de Licenciatura en Derecho IUA </w:t>
            </w:r>
          </w:p>
          <w:p w14:paraId="48C351B8" w14:textId="77777777" w:rsidR="005F4ED8" w:rsidRPr="005F4ED8" w:rsidRDefault="005F4ED8" w:rsidP="005F4ED8">
            <w:pPr>
              <w:spacing w:line="276" w:lineRule="auto"/>
              <w:ind w:right="49"/>
              <w:jc w:val="both"/>
              <w:rPr>
                <w:rFonts w:ascii="Palatino Linotype" w:hAnsi="Palatino Linotype"/>
                <w:sz w:val="20"/>
                <w:szCs w:val="20"/>
              </w:rPr>
            </w:pPr>
            <w:r w:rsidRPr="005F4ED8">
              <w:rPr>
                <w:rFonts w:ascii="Palatino Linotype" w:hAnsi="Palatino Linotype"/>
                <w:sz w:val="20"/>
                <w:szCs w:val="20"/>
              </w:rPr>
              <w:t xml:space="preserve">• Título de Ingeniería Bioquímica IPN </w:t>
            </w:r>
          </w:p>
          <w:p w14:paraId="0822DB56" w14:textId="77777777" w:rsidR="005F4ED8" w:rsidRPr="005F4ED8" w:rsidRDefault="005F4ED8" w:rsidP="005F4ED8">
            <w:pPr>
              <w:spacing w:line="276" w:lineRule="auto"/>
              <w:ind w:right="49"/>
              <w:jc w:val="both"/>
              <w:rPr>
                <w:rFonts w:ascii="Palatino Linotype" w:hAnsi="Palatino Linotype"/>
                <w:sz w:val="20"/>
                <w:szCs w:val="20"/>
              </w:rPr>
            </w:pPr>
            <w:r w:rsidRPr="005F4ED8">
              <w:rPr>
                <w:rFonts w:ascii="Palatino Linotype" w:hAnsi="Palatino Linotype"/>
                <w:sz w:val="20"/>
                <w:szCs w:val="20"/>
              </w:rPr>
              <w:t xml:space="preserve">• Historial Académico de Licenciatura En Derecho IUA </w:t>
            </w:r>
          </w:p>
          <w:p w14:paraId="3C451D67" w14:textId="77777777" w:rsidR="005F4ED8" w:rsidRPr="005F4ED8" w:rsidRDefault="005F4ED8" w:rsidP="005F4ED8">
            <w:pPr>
              <w:spacing w:line="276" w:lineRule="auto"/>
              <w:ind w:right="49"/>
              <w:jc w:val="both"/>
              <w:rPr>
                <w:rFonts w:ascii="Palatino Linotype" w:hAnsi="Palatino Linotype"/>
                <w:sz w:val="20"/>
                <w:szCs w:val="20"/>
              </w:rPr>
            </w:pPr>
            <w:r w:rsidRPr="005F4ED8">
              <w:rPr>
                <w:rFonts w:ascii="Palatino Linotype" w:hAnsi="Palatino Linotype"/>
                <w:sz w:val="20"/>
                <w:szCs w:val="20"/>
              </w:rPr>
              <w:t xml:space="preserve">• Certificación por el Consejo Nacional de Normalización y Certificación de </w:t>
            </w:r>
          </w:p>
          <w:p w14:paraId="4285C3DF" w14:textId="77777777" w:rsidR="005F4ED8" w:rsidRPr="005F4ED8" w:rsidRDefault="005F4ED8" w:rsidP="005F4ED8">
            <w:pPr>
              <w:spacing w:line="276" w:lineRule="auto"/>
              <w:ind w:right="49"/>
              <w:jc w:val="both"/>
              <w:rPr>
                <w:rFonts w:ascii="Palatino Linotype" w:hAnsi="Palatino Linotype"/>
                <w:sz w:val="20"/>
                <w:szCs w:val="20"/>
              </w:rPr>
            </w:pPr>
            <w:r w:rsidRPr="005F4ED8">
              <w:rPr>
                <w:rFonts w:ascii="Palatino Linotype" w:hAnsi="Palatino Linotype"/>
                <w:sz w:val="20"/>
                <w:szCs w:val="20"/>
              </w:rPr>
              <w:t xml:space="preserve">Competencias laborales Conocer avalada por la SEP en el Estándar EC-401. </w:t>
            </w:r>
          </w:p>
          <w:p w14:paraId="20B8187B" w14:textId="77777777" w:rsidR="005F4ED8" w:rsidRPr="005F4ED8" w:rsidRDefault="005F4ED8" w:rsidP="005F4ED8">
            <w:pPr>
              <w:spacing w:line="276" w:lineRule="auto"/>
              <w:ind w:right="49"/>
              <w:jc w:val="both"/>
              <w:rPr>
                <w:rFonts w:ascii="Palatino Linotype" w:hAnsi="Palatino Linotype"/>
                <w:sz w:val="20"/>
                <w:szCs w:val="20"/>
              </w:rPr>
            </w:pPr>
            <w:r w:rsidRPr="005F4ED8">
              <w:rPr>
                <w:rFonts w:ascii="Palatino Linotype" w:hAnsi="Palatino Linotype"/>
                <w:sz w:val="20"/>
                <w:szCs w:val="20"/>
              </w:rPr>
              <w:t xml:space="preserve">• Nombramiento como TITULAR DE LA UNIDAD DE TRANSPARENCIA. </w:t>
            </w:r>
          </w:p>
          <w:p w14:paraId="518FF1B0" w14:textId="77777777" w:rsidR="005F4ED8" w:rsidRPr="005F4ED8" w:rsidRDefault="005F4ED8" w:rsidP="005F4ED8">
            <w:pPr>
              <w:spacing w:line="276" w:lineRule="auto"/>
              <w:ind w:right="49"/>
              <w:jc w:val="both"/>
              <w:rPr>
                <w:rFonts w:ascii="Palatino Linotype" w:hAnsi="Palatino Linotype"/>
                <w:sz w:val="20"/>
                <w:szCs w:val="20"/>
              </w:rPr>
            </w:pPr>
            <w:r w:rsidRPr="005F4ED8">
              <w:rPr>
                <w:rFonts w:ascii="Palatino Linotype" w:hAnsi="Palatino Linotype"/>
                <w:sz w:val="20"/>
                <w:szCs w:val="20"/>
              </w:rPr>
              <w:t xml:space="preserve">• Reconocimiento CONFERENCIA MAGISTRAL EN EL MODELO DE TRANSPARENCIA Y </w:t>
            </w:r>
          </w:p>
          <w:p w14:paraId="1A37BFF6" w14:textId="77777777" w:rsidR="005F4ED8" w:rsidRPr="005F4ED8" w:rsidRDefault="005F4ED8" w:rsidP="005F4ED8">
            <w:pPr>
              <w:spacing w:line="276" w:lineRule="auto"/>
              <w:ind w:right="49"/>
              <w:jc w:val="both"/>
              <w:rPr>
                <w:rFonts w:ascii="Palatino Linotype" w:hAnsi="Palatino Linotype"/>
                <w:sz w:val="20"/>
                <w:szCs w:val="20"/>
              </w:rPr>
            </w:pPr>
            <w:r w:rsidRPr="005F4ED8">
              <w:rPr>
                <w:rFonts w:ascii="Palatino Linotype" w:hAnsi="Palatino Linotype"/>
                <w:sz w:val="20"/>
                <w:szCs w:val="20"/>
              </w:rPr>
              <w:t xml:space="preserve">RENDICIÓN DE CUENTAS EN CHILE. </w:t>
            </w:r>
          </w:p>
          <w:p w14:paraId="7EE156BF" w14:textId="77777777" w:rsidR="005F4ED8" w:rsidRDefault="005F4ED8" w:rsidP="005F4ED8">
            <w:pPr>
              <w:spacing w:line="276" w:lineRule="auto"/>
              <w:ind w:right="49"/>
              <w:jc w:val="both"/>
              <w:rPr>
                <w:rFonts w:ascii="Palatino Linotype" w:hAnsi="Palatino Linotype"/>
                <w:sz w:val="20"/>
                <w:szCs w:val="20"/>
              </w:rPr>
            </w:pPr>
            <w:r w:rsidRPr="005F4ED8">
              <w:rPr>
                <w:rFonts w:ascii="Palatino Linotype" w:hAnsi="Palatino Linotype"/>
                <w:sz w:val="20"/>
                <w:szCs w:val="20"/>
              </w:rPr>
              <w:lastRenderedPageBreak/>
              <w:t>• Constancia FORO INTERNACIONAL Transparencia, e integridad Ética.</w:t>
            </w:r>
          </w:p>
          <w:p w14:paraId="1B923E8F" w14:textId="77777777" w:rsidR="005F4ED8" w:rsidRDefault="005F4ED8" w:rsidP="005F4ED8">
            <w:pPr>
              <w:spacing w:line="276" w:lineRule="auto"/>
              <w:ind w:right="49"/>
              <w:jc w:val="both"/>
              <w:rPr>
                <w:rFonts w:ascii="Palatino Linotype" w:hAnsi="Palatino Linotype"/>
                <w:sz w:val="20"/>
                <w:szCs w:val="20"/>
              </w:rPr>
            </w:pPr>
            <w:r w:rsidRPr="005F4ED8">
              <w:rPr>
                <w:rFonts w:ascii="Palatino Linotype" w:hAnsi="Palatino Linotype"/>
                <w:sz w:val="20"/>
                <w:szCs w:val="20"/>
              </w:rPr>
              <w:t>• Constancia SEMINARIO INSTITUTO DE TRANSPARENCIA ACCESO A LA INFORMACIÓN PÚBLICA Y PROTECCIÓN DE DATOS PERSONALES DEL ESTADO DE MÉXICO Y MUNICIPIOS. • Constancia TALLER VIRTUAL INSTITUTO NACIONAL DE TRANSPARENCIA ACCESO A LA INFORMACIÓN Y PROTECCIÓN DE DATOS PERSONALES Y SENSIBILIZACIÓN SOBRE TRANSPARENCIA, DERECHO AL ACCESO DE INFORMACIÓN DIRIGIDO A LA SOCIEDAD CIVIL.</w:t>
            </w:r>
          </w:p>
          <w:p w14:paraId="5476AB18" w14:textId="77777777" w:rsidR="004B3554" w:rsidRDefault="004B3554" w:rsidP="005F4ED8">
            <w:pPr>
              <w:spacing w:line="276" w:lineRule="auto"/>
              <w:ind w:right="49"/>
              <w:jc w:val="both"/>
              <w:rPr>
                <w:rFonts w:ascii="Palatino Linotype" w:hAnsi="Palatino Linotype"/>
                <w:sz w:val="20"/>
                <w:szCs w:val="20"/>
              </w:rPr>
            </w:pPr>
          </w:p>
          <w:p w14:paraId="5A698533" w14:textId="1BDD412C" w:rsidR="004B3554" w:rsidRPr="00D12E15" w:rsidRDefault="004B3554" w:rsidP="004B3554">
            <w:pPr>
              <w:spacing w:line="276" w:lineRule="auto"/>
              <w:ind w:right="49"/>
              <w:jc w:val="both"/>
              <w:rPr>
                <w:rFonts w:ascii="Palatino Linotype" w:hAnsi="Palatino Linotype"/>
                <w:sz w:val="20"/>
                <w:szCs w:val="20"/>
              </w:rPr>
            </w:pPr>
            <w:r>
              <w:rPr>
                <w:rFonts w:ascii="Palatino Linotype" w:hAnsi="Palatino Linotype"/>
                <w:sz w:val="20"/>
                <w:szCs w:val="20"/>
              </w:rPr>
              <w:t xml:space="preserve">Finalmente, referente a la </w:t>
            </w:r>
            <w:r w:rsidRPr="004B3554">
              <w:rPr>
                <w:rFonts w:ascii="Palatino Linotype" w:hAnsi="Palatino Linotype"/>
                <w:b/>
                <w:sz w:val="20"/>
                <w:szCs w:val="20"/>
                <w:u w:val="single"/>
              </w:rPr>
              <w:t>certificación en materia de transparencia</w:t>
            </w:r>
            <w:r>
              <w:rPr>
                <w:rFonts w:ascii="Palatino Linotype" w:hAnsi="Palatino Linotype"/>
                <w:sz w:val="20"/>
                <w:szCs w:val="20"/>
              </w:rPr>
              <w:t>; informó que, l</w:t>
            </w:r>
            <w:r w:rsidRPr="004B3554">
              <w:rPr>
                <w:rFonts w:ascii="Palatino Linotype" w:hAnsi="Palatino Linotype"/>
                <w:sz w:val="20"/>
                <w:szCs w:val="20"/>
              </w:rPr>
              <w:t>a fecha de convocatoria 2025 para Certificación en el estánd</w:t>
            </w:r>
            <w:r>
              <w:rPr>
                <w:rFonts w:ascii="Palatino Linotype" w:hAnsi="Palatino Linotype"/>
                <w:sz w:val="20"/>
                <w:szCs w:val="20"/>
              </w:rPr>
              <w:t xml:space="preserve">ar </w:t>
            </w:r>
            <w:r w:rsidRPr="004B3554">
              <w:rPr>
                <w:rFonts w:ascii="Palatino Linotype" w:hAnsi="Palatino Linotype"/>
                <w:sz w:val="20"/>
                <w:szCs w:val="20"/>
              </w:rPr>
              <w:t xml:space="preserve">EC-1057 </w:t>
            </w:r>
            <w:r w:rsidRPr="004B3554">
              <w:rPr>
                <w:rFonts w:ascii="Palatino Linotype" w:hAnsi="Palatino Linotype"/>
                <w:b/>
                <w:sz w:val="20"/>
                <w:szCs w:val="20"/>
                <w:u w:val="single"/>
              </w:rPr>
              <w:t>aún no ha sido abierta por el Instituto de Transparencia, Acceso a la Información Pública y Protección de Datos Personales en el Estado de México y Municipios (INFOEM)</w:t>
            </w:r>
            <w:r w:rsidRPr="004B3554">
              <w:rPr>
                <w:rFonts w:ascii="Palatino Linotype" w:hAnsi="Palatino Linotype"/>
                <w:sz w:val="20"/>
                <w:szCs w:val="20"/>
              </w:rPr>
              <w:t>.</w:t>
            </w:r>
          </w:p>
        </w:tc>
        <w:tc>
          <w:tcPr>
            <w:tcW w:w="1984" w:type="dxa"/>
            <w:vAlign w:val="center"/>
          </w:tcPr>
          <w:p w14:paraId="024371D4" w14:textId="77777777" w:rsidR="00D12E15" w:rsidRDefault="00395A88" w:rsidP="004B3554">
            <w:pPr>
              <w:ind w:right="49"/>
              <w:jc w:val="center"/>
              <w:rPr>
                <w:rFonts w:ascii="Palatino Linotype" w:hAnsi="Palatino Linotype" w:cs="Arial"/>
                <w:b/>
                <w:bCs/>
                <w:iCs/>
              </w:rPr>
            </w:pPr>
            <w:r>
              <w:rPr>
                <w:rFonts w:ascii="Palatino Linotype" w:hAnsi="Palatino Linotype" w:cs="Arial"/>
                <w:b/>
                <w:bCs/>
                <w:iCs/>
              </w:rPr>
              <w:lastRenderedPageBreak/>
              <w:t>Parcialmente</w:t>
            </w:r>
          </w:p>
          <w:p w14:paraId="70727B99" w14:textId="77777777" w:rsidR="004B3554" w:rsidRDefault="004B3554" w:rsidP="004B3554">
            <w:pPr>
              <w:ind w:right="49"/>
              <w:jc w:val="both"/>
              <w:rPr>
                <w:rFonts w:ascii="Palatino Linotype" w:hAnsi="Palatino Linotype" w:cs="Arial"/>
                <w:b/>
                <w:bCs/>
                <w:iCs/>
              </w:rPr>
            </w:pPr>
          </w:p>
          <w:p w14:paraId="1D27E28D" w14:textId="2FAC4D20" w:rsidR="004B3554" w:rsidRPr="004B3554" w:rsidRDefault="004B3554" w:rsidP="00F25840">
            <w:pPr>
              <w:ind w:right="49"/>
              <w:jc w:val="both"/>
              <w:rPr>
                <w:rFonts w:ascii="Palatino Linotype" w:hAnsi="Palatino Linotype" w:cs="Arial"/>
                <w:bCs/>
                <w:iCs/>
              </w:rPr>
            </w:pPr>
            <w:r w:rsidRPr="009722C5">
              <w:rPr>
                <w:rFonts w:ascii="Palatino Linotype" w:hAnsi="Palatino Linotype" w:cs="Arial"/>
                <w:i/>
                <w:sz w:val="20"/>
              </w:rPr>
              <w:t xml:space="preserve">(Faltó remitir </w:t>
            </w:r>
            <w:r w:rsidR="00F25840">
              <w:rPr>
                <w:rFonts w:ascii="Palatino Linotype" w:hAnsi="Palatino Linotype" w:cs="Arial"/>
                <w:i/>
                <w:sz w:val="20"/>
              </w:rPr>
              <w:t xml:space="preserve">el </w:t>
            </w:r>
            <w:proofErr w:type="spellStart"/>
            <w:r w:rsidR="00F25840">
              <w:rPr>
                <w:rFonts w:ascii="Palatino Linotype" w:hAnsi="Palatino Linotype" w:cs="Arial"/>
                <w:i/>
                <w:sz w:val="20"/>
              </w:rPr>
              <w:t>Curriculum</w:t>
            </w:r>
            <w:proofErr w:type="spellEnd"/>
            <w:r w:rsidR="00F25840">
              <w:rPr>
                <w:rFonts w:ascii="Palatino Linotype" w:hAnsi="Palatino Linotype" w:cs="Arial"/>
                <w:i/>
                <w:sz w:val="20"/>
              </w:rPr>
              <w:t xml:space="preserve"> </w:t>
            </w:r>
            <w:proofErr w:type="spellStart"/>
            <w:r w:rsidR="00F25840">
              <w:rPr>
                <w:rFonts w:ascii="Palatino Linotype" w:hAnsi="Palatino Linotype" w:cs="Arial"/>
                <w:i/>
                <w:sz w:val="20"/>
              </w:rPr>
              <w:t>Viate</w:t>
            </w:r>
            <w:proofErr w:type="spellEnd"/>
            <w:r w:rsidR="00F25840">
              <w:rPr>
                <w:rFonts w:ascii="Palatino Linotype" w:hAnsi="Palatino Linotype" w:cs="Arial"/>
                <w:i/>
                <w:sz w:val="20"/>
              </w:rPr>
              <w:t xml:space="preserve"> y  </w:t>
            </w:r>
            <w:r>
              <w:rPr>
                <w:rFonts w:ascii="Palatino Linotype" w:hAnsi="Palatino Linotype" w:cs="Arial"/>
                <w:i/>
                <w:sz w:val="20"/>
              </w:rPr>
              <w:t>la certificación en materia de transparencia</w:t>
            </w:r>
            <w:r w:rsidRPr="009722C5">
              <w:rPr>
                <w:rFonts w:ascii="Palatino Linotype" w:hAnsi="Palatino Linotype" w:cs="Arial"/>
                <w:i/>
                <w:sz w:val="20"/>
              </w:rPr>
              <w:t>)</w:t>
            </w:r>
          </w:p>
        </w:tc>
      </w:tr>
      <w:bookmarkEnd w:id="7"/>
    </w:tbl>
    <w:p w14:paraId="3F937C16" w14:textId="77777777" w:rsidR="00311131" w:rsidRDefault="00311131" w:rsidP="004B3554">
      <w:pPr>
        <w:autoSpaceDE w:val="0"/>
        <w:autoSpaceDN w:val="0"/>
        <w:adjustRightInd w:val="0"/>
        <w:spacing w:after="0" w:line="360" w:lineRule="auto"/>
        <w:jc w:val="both"/>
        <w:rPr>
          <w:rFonts w:ascii="Palatino Linotype" w:hAnsi="Palatino Linotype" w:cs="Arial"/>
          <w:bCs/>
          <w:sz w:val="24"/>
        </w:rPr>
      </w:pPr>
    </w:p>
    <w:p w14:paraId="14216051" w14:textId="6ECDA786" w:rsidR="003B6EA5" w:rsidRDefault="0085256F" w:rsidP="004B3554">
      <w:pPr>
        <w:autoSpaceDE w:val="0"/>
        <w:autoSpaceDN w:val="0"/>
        <w:adjustRightInd w:val="0"/>
        <w:spacing w:after="0" w:line="360" w:lineRule="auto"/>
        <w:jc w:val="both"/>
        <w:rPr>
          <w:rFonts w:ascii="Palatino Linotype" w:hAnsi="Palatino Linotype" w:cs="Arial"/>
          <w:bCs/>
          <w:sz w:val="24"/>
        </w:rPr>
      </w:pPr>
      <w:r w:rsidRPr="00D12E15">
        <w:rPr>
          <w:rFonts w:ascii="Palatino Linotype" w:hAnsi="Palatino Linotype" w:cs="Arial"/>
          <w:bCs/>
          <w:sz w:val="24"/>
        </w:rPr>
        <w:t xml:space="preserve">Es de destacar </w:t>
      </w:r>
      <w:r w:rsidR="0051761F" w:rsidRPr="00D12E15">
        <w:rPr>
          <w:rFonts w:ascii="Palatino Linotype" w:hAnsi="Palatino Linotype" w:cs="Arial"/>
          <w:bCs/>
          <w:sz w:val="24"/>
        </w:rPr>
        <w:t>que,</w:t>
      </w:r>
      <w:r w:rsidR="002F2038" w:rsidRPr="00D12E15">
        <w:rPr>
          <w:rFonts w:ascii="Palatino Linotype" w:hAnsi="Palatino Linotype" w:cs="Arial"/>
          <w:bCs/>
          <w:sz w:val="24"/>
        </w:rPr>
        <w:t xml:space="preserve"> al haber un pronunciamiento por parte de</w:t>
      </w:r>
      <w:r w:rsidR="0052698B" w:rsidRPr="00D12E15">
        <w:rPr>
          <w:rFonts w:ascii="Palatino Linotype" w:hAnsi="Palatino Linotype" w:cs="Arial"/>
          <w:bCs/>
          <w:sz w:val="24"/>
        </w:rPr>
        <w:t xml:space="preserve">l </w:t>
      </w:r>
      <w:r w:rsidR="0052698B" w:rsidRPr="00D12E15">
        <w:rPr>
          <w:rFonts w:ascii="Palatino Linotype" w:hAnsi="Palatino Linotype" w:cs="Arial"/>
          <w:b/>
          <w:bCs/>
          <w:sz w:val="24"/>
        </w:rPr>
        <w:t>Sujeto Obligado</w:t>
      </w:r>
      <w:r w:rsidR="0051761F" w:rsidRPr="00D12E15">
        <w:rPr>
          <w:rFonts w:ascii="Palatino Linotype" w:hAnsi="Palatino Linotype" w:cs="Arial"/>
          <w:bCs/>
          <w:sz w:val="24"/>
        </w:rPr>
        <w:t>,</w:t>
      </w:r>
      <w:r w:rsidR="002F2038" w:rsidRPr="00D12E15">
        <w:rPr>
          <w:rFonts w:ascii="Palatino Linotype" w:hAnsi="Palatino Linotype" w:cs="Arial"/>
          <w:bCs/>
          <w:sz w:val="24"/>
        </w:rPr>
        <w:t xml:space="preserve"> dentro de sus atribuciones, </w:t>
      </w:r>
      <w:r w:rsidRPr="00D12E15">
        <w:rPr>
          <w:rFonts w:ascii="Palatino Linotype" w:hAnsi="Palatino Linotype" w:cs="Arial"/>
          <w:bCs/>
          <w:sz w:val="24"/>
        </w:rPr>
        <w:t>este Órgano Garante, no está facultado para manifestarse so</w:t>
      </w:r>
      <w:r w:rsidR="00033EA7" w:rsidRPr="00D12E15">
        <w:rPr>
          <w:rFonts w:ascii="Palatino Linotype" w:hAnsi="Palatino Linotype" w:cs="Arial"/>
          <w:bCs/>
          <w:sz w:val="24"/>
        </w:rPr>
        <w:t xml:space="preserve">bre la veracidad de lo afirmado, </w:t>
      </w:r>
      <w:r w:rsidRPr="00D12E15">
        <w:rPr>
          <w:rFonts w:ascii="Palatino Linotype" w:hAnsi="Palatino Linotype" w:cs="Arial"/>
          <w:bCs/>
          <w:sz w:val="24"/>
        </w:rPr>
        <w:t>pues no existe precepto legal alguno en la Ley de la materia que lo faculte para ello.</w:t>
      </w:r>
    </w:p>
    <w:p w14:paraId="62A09F5D" w14:textId="77777777" w:rsidR="004B3554" w:rsidRPr="004B3554" w:rsidRDefault="004B3554" w:rsidP="004B3554">
      <w:pPr>
        <w:autoSpaceDE w:val="0"/>
        <w:autoSpaceDN w:val="0"/>
        <w:adjustRightInd w:val="0"/>
        <w:spacing w:after="0" w:line="360" w:lineRule="auto"/>
        <w:jc w:val="both"/>
        <w:rPr>
          <w:rFonts w:ascii="Palatino Linotype" w:hAnsi="Palatino Linotype" w:cs="Arial"/>
          <w:bCs/>
          <w:sz w:val="24"/>
        </w:rPr>
      </w:pPr>
    </w:p>
    <w:p w14:paraId="6BA9A6D3" w14:textId="26F17F5A" w:rsidR="008A43C0" w:rsidRPr="00D12E15" w:rsidRDefault="00A77280" w:rsidP="00517B76">
      <w:pPr>
        <w:spacing w:after="0" w:line="360" w:lineRule="auto"/>
        <w:jc w:val="both"/>
        <w:rPr>
          <w:rFonts w:ascii="Palatino Linotype" w:hAnsi="Palatino Linotype" w:cs="Arial"/>
          <w:bCs/>
          <w:i/>
          <w:iCs/>
          <w:sz w:val="24"/>
        </w:rPr>
      </w:pPr>
      <w:r w:rsidRPr="00D12E15">
        <w:rPr>
          <w:rFonts w:ascii="Palatino Linotype" w:hAnsi="Palatino Linotype" w:cs="Arial"/>
          <w:bCs/>
          <w:sz w:val="24"/>
        </w:rPr>
        <w:t>Es así que derivado de la</w:t>
      </w:r>
      <w:r w:rsidR="004B3554">
        <w:rPr>
          <w:rFonts w:ascii="Palatino Linotype" w:hAnsi="Palatino Linotype" w:cs="Arial"/>
          <w:bCs/>
          <w:sz w:val="24"/>
        </w:rPr>
        <w:t>s</w:t>
      </w:r>
      <w:r w:rsidRPr="00D12E15">
        <w:rPr>
          <w:rFonts w:ascii="Palatino Linotype" w:hAnsi="Palatino Linotype" w:cs="Arial"/>
          <w:bCs/>
          <w:sz w:val="24"/>
        </w:rPr>
        <w:t xml:space="preserve"> respuesta</w:t>
      </w:r>
      <w:r w:rsidR="004B3554">
        <w:rPr>
          <w:rFonts w:ascii="Palatino Linotype" w:hAnsi="Palatino Linotype" w:cs="Arial"/>
          <w:bCs/>
          <w:sz w:val="24"/>
        </w:rPr>
        <w:t>s</w:t>
      </w:r>
      <w:r w:rsidRPr="00D12E15">
        <w:rPr>
          <w:rFonts w:ascii="Palatino Linotype" w:hAnsi="Palatino Linotype" w:cs="Arial"/>
          <w:bCs/>
          <w:sz w:val="24"/>
        </w:rPr>
        <w:t xml:space="preserve"> emitida</w:t>
      </w:r>
      <w:r w:rsidR="004B3554">
        <w:rPr>
          <w:rFonts w:ascii="Palatino Linotype" w:hAnsi="Palatino Linotype" w:cs="Arial"/>
          <w:bCs/>
          <w:sz w:val="24"/>
        </w:rPr>
        <w:t>s</w:t>
      </w:r>
      <w:r w:rsidRPr="00D12E15">
        <w:rPr>
          <w:rFonts w:ascii="Palatino Linotype" w:hAnsi="Palatino Linotype" w:cs="Arial"/>
          <w:bCs/>
          <w:sz w:val="24"/>
        </w:rPr>
        <w:t xml:space="preserve"> por</w:t>
      </w:r>
      <w:r w:rsidR="004B3554">
        <w:rPr>
          <w:rFonts w:ascii="Palatino Linotype" w:hAnsi="Palatino Linotype" w:cs="Arial"/>
          <w:bCs/>
          <w:sz w:val="24"/>
        </w:rPr>
        <w:t xml:space="preserve"> parte del </w:t>
      </w:r>
      <w:r w:rsidRPr="00D12E15">
        <w:rPr>
          <w:rFonts w:ascii="Palatino Linotype" w:hAnsi="Palatino Linotype" w:cs="Arial"/>
          <w:b/>
          <w:bCs/>
          <w:sz w:val="24"/>
        </w:rPr>
        <w:t>Sujeto Obligado</w:t>
      </w:r>
      <w:r w:rsidRPr="00D12E15">
        <w:rPr>
          <w:rFonts w:ascii="Palatino Linotype" w:hAnsi="Palatino Linotype" w:cs="Arial"/>
          <w:bCs/>
          <w:sz w:val="24"/>
        </w:rPr>
        <w:t>,</w:t>
      </w:r>
      <w:r w:rsidR="004B3554">
        <w:rPr>
          <w:rFonts w:ascii="Palatino Linotype" w:hAnsi="Palatino Linotype" w:cs="Arial"/>
          <w:bCs/>
          <w:sz w:val="24"/>
        </w:rPr>
        <w:t xml:space="preserve"> el </w:t>
      </w:r>
      <w:r w:rsidRPr="00D12E15">
        <w:rPr>
          <w:rFonts w:ascii="Palatino Linotype" w:hAnsi="Palatino Linotype" w:cs="Arial"/>
          <w:b/>
          <w:bCs/>
          <w:sz w:val="24"/>
        </w:rPr>
        <w:t>Recurrente</w:t>
      </w:r>
      <w:r w:rsidRPr="00D12E15">
        <w:rPr>
          <w:rFonts w:ascii="Palatino Linotype" w:hAnsi="Palatino Linotype" w:cs="Arial"/>
          <w:bCs/>
          <w:sz w:val="24"/>
        </w:rPr>
        <w:t xml:space="preserve">, interpuso </w:t>
      </w:r>
      <w:r w:rsidR="00874F4E" w:rsidRPr="00D12E15">
        <w:rPr>
          <w:rFonts w:ascii="Palatino Linotype" w:hAnsi="Palatino Linotype" w:cs="Arial"/>
          <w:bCs/>
          <w:sz w:val="24"/>
        </w:rPr>
        <w:t>los</w:t>
      </w:r>
      <w:r w:rsidRPr="00D12E15">
        <w:rPr>
          <w:rFonts w:ascii="Palatino Linotype" w:hAnsi="Palatino Linotype" w:cs="Arial"/>
          <w:bCs/>
          <w:sz w:val="24"/>
        </w:rPr>
        <w:t xml:space="preserve"> presente</w:t>
      </w:r>
      <w:r w:rsidR="00874F4E" w:rsidRPr="00D12E15">
        <w:rPr>
          <w:rFonts w:ascii="Palatino Linotype" w:hAnsi="Palatino Linotype" w:cs="Arial"/>
          <w:bCs/>
          <w:sz w:val="24"/>
        </w:rPr>
        <w:t>s</w:t>
      </w:r>
      <w:r w:rsidRPr="00D12E15">
        <w:rPr>
          <w:rFonts w:ascii="Palatino Linotype" w:hAnsi="Palatino Linotype" w:cs="Arial"/>
          <w:bCs/>
          <w:sz w:val="24"/>
        </w:rPr>
        <w:t xml:space="preserve"> recurso</w:t>
      </w:r>
      <w:r w:rsidR="00874F4E" w:rsidRPr="00D12E15">
        <w:rPr>
          <w:rFonts w:ascii="Palatino Linotype" w:hAnsi="Palatino Linotype" w:cs="Arial"/>
          <w:bCs/>
          <w:sz w:val="24"/>
        </w:rPr>
        <w:t>s</w:t>
      </w:r>
      <w:r w:rsidRPr="00D12E15">
        <w:rPr>
          <w:rFonts w:ascii="Palatino Linotype" w:hAnsi="Palatino Linotype" w:cs="Arial"/>
          <w:bCs/>
          <w:sz w:val="24"/>
        </w:rPr>
        <w:t xml:space="preserve"> de revisión, señalando como</w:t>
      </w:r>
      <w:r w:rsidR="006020BA" w:rsidRPr="00D12E15">
        <w:rPr>
          <w:rFonts w:ascii="Palatino Linotype" w:hAnsi="Palatino Linotype" w:cs="Arial"/>
          <w:bCs/>
          <w:sz w:val="24"/>
        </w:rPr>
        <w:t xml:space="preserve"> </w:t>
      </w:r>
      <w:r w:rsidR="00E8035A" w:rsidRPr="00D12E15">
        <w:rPr>
          <w:rFonts w:ascii="Palatino Linotype" w:hAnsi="Palatino Linotype" w:cs="Arial"/>
          <w:bCs/>
          <w:sz w:val="24"/>
        </w:rPr>
        <w:t>sus razones o motivos de inconformidad</w:t>
      </w:r>
      <w:r w:rsidRPr="00D12E15">
        <w:rPr>
          <w:rFonts w:ascii="Palatino Linotype" w:hAnsi="Palatino Linotype" w:cs="Arial"/>
          <w:bCs/>
          <w:sz w:val="24"/>
        </w:rPr>
        <w:t>, lo siguiente:</w:t>
      </w:r>
      <w:r w:rsidR="00501937" w:rsidRPr="00D12E15">
        <w:rPr>
          <w:rFonts w:ascii="Palatino Linotype" w:hAnsi="Palatino Linotype" w:cs="Arial"/>
          <w:bCs/>
          <w:sz w:val="24"/>
        </w:rPr>
        <w:t xml:space="preserve"> </w:t>
      </w:r>
      <w:r w:rsidR="006020BA" w:rsidRPr="00D12E15">
        <w:rPr>
          <w:rFonts w:ascii="Palatino Linotype" w:hAnsi="Palatino Linotype" w:cs="Arial"/>
          <w:bCs/>
          <w:i/>
          <w:iCs/>
          <w:sz w:val="24"/>
        </w:rPr>
        <w:t>“</w:t>
      </w:r>
      <w:r w:rsidR="004B3554" w:rsidRPr="004B3554">
        <w:rPr>
          <w:rFonts w:ascii="Palatino Linotype" w:hAnsi="Palatino Linotype" w:cs="Arial"/>
          <w:bCs/>
          <w:i/>
          <w:iCs/>
          <w:sz w:val="24"/>
          <w:u w:val="single"/>
        </w:rPr>
        <w:t>SE ME ENTREGA LA INFORMACION INCOMPLETA....NO ESTOY CONFORME CON LO QUE SE ME ENTREGA</w:t>
      </w:r>
      <w:r w:rsidR="006020BA" w:rsidRPr="00D12E15">
        <w:rPr>
          <w:rFonts w:ascii="Palatino Linotype" w:hAnsi="Palatino Linotype" w:cs="Arial"/>
          <w:bCs/>
          <w:i/>
          <w:iCs/>
          <w:sz w:val="24"/>
        </w:rPr>
        <w:t>”</w:t>
      </w:r>
      <w:r w:rsidR="006020BA" w:rsidRPr="00D12E15">
        <w:rPr>
          <w:rFonts w:ascii="Palatino Linotype" w:hAnsi="Palatino Linotype" w:cs="Arial"/>
          <w:bCs/>
          <w:sz w:val="24"/>
        </w:rPr>
        <w:t xml:space="preserve"> </w:t>
      </w:r>
      <w:r w:rsidR="006020BA" w:rsidRPr="00D12E15">
        <w:rPr>
          <w:rFonts w:ascii="Palatino Linotype" w:hAnsi="Palatino Linotype" w:cs="Arial"/>
          <w:bCs/>
          <w:i/>
          <w:iCs/>
          <w:sz w:val="24"/>
        </w:rPr>
        <w:t>(Sic)</w:t>
      </w:r>
      <w:r w:rsidR="00E8035A" w:rsidRPr="00D12E15">
        <w:rPr>
          <w:rFonts w:ascii="Palatino Linotype" w:hAnsi="Palatino Linotype" w:cs="Arial"/>
          <w:bCs/>
          <w:i/>
          <w:iCs/>
          <w:sz w:val="24"/>
        </w:rPr>
        <w:t>.</w:t>
      </w:r>
    </w:p>
    <w:p w14:paraId="075FC10F" w14:textId="2B021671" w:rsidR="00517B76" w:rsidRDefault="000563BA" w:rsidP="00A945C2">
      <w:pPr>
        <w:spacing w:after="0" w:line="360" w:lineRule="auto"/>
        <w:jc w:val="both"/>
        <w:rPr>
          <w:rFonts w:ascii="Palatino Linotype" w:hAnsi="Palatino Linotype" w:cs="Arial"/>
          <w:color w:val="000000"/>
          <w:sz w:val="24"/>
        </w:rPr>
      </w:pPr>
      <w:r w:rsidRPr="00D12E15">
        <w:rPr>
          <w:rFonts w:ascii="Palatino Linotype" w:hAnsi="Palatino Linotype" w:cs="Arial"/>
          <w:color w:val="000000"/>
          <w:sz w:val="24"/>
          <w:szCs w:val="24"/>
        </w:rPr>
        <w:lastRenderedPageBreak/>
        <w:t>Por lo que, en la etapa de manifestaciones</w:t>
      </w:r>
      <w:r w:rsidR="00C171B8" w:rsidRPr="00D12E15">
        <w:rPr>
          <w:rFonts w:ascii="Palatino Linotype" w:hAnsi="Palatino Linotype" w:cs="Arial"/>
          <w:color w:val="000000"/>
          <w:sz w:val="24"/>
        </w:rPr>
        <w:t xml:space="preserve"> </w:t>
      </w:r>
      <w:r w:rsidR="00517B76" w:rsidRPr="00D12E15">
        <w:rPr>
          <w:rFonts w:ascii="Palatino Linotype" w:hAnsi="Palatino Linotype" w:cs="Arial"/>
          <w:color w:val="000000"/>
          <w:sz w:val="24"/>
          <w:szCs w:val="24"/>
          <w:lang w:eastAsia="es-MX"/>
        </w:rPr>
        <w:t>el</w:t>
      </w:r>
      <w:r w:rsidR="00517B76" w:rsidRPr="00D12E15">
        <w:rPr>
          <w:rFonts w:ascii="Palatino Linotype" w:hAnsi="Palatino Linotype" w:cs="Arial"/>
          <w:b/>
          <w:color w:val="000000"/>
          <w:sz w:val="24"/>
          <w:lang w:eastAsia="es-MX"/>
        </w:rPr>
        <w:t xml:space="preserve"> Sujeto Obligado</w:t>
      </w:r>
      <w:r w:rsidR="00517B76" w:rsidRPr="00D12E15">
        <w:rPr>
          <w:rFonts w:ascii="Palatino Linotype" w:hAnsi="Palatino Linotype" w:cs="Arial"/>
          <w:color w:val="000000"/>
          <w:sz w:val="24"/>
        </w:rPr>
        <w:t xml:space="preserve"> mediante su informe justificado, </w:t>
      </w:r>
      <w:r w:rsidR="004B3554">
        <w:rPr>
          <w:rFonts w:ascii="Palatino Linotype" w:hAnsi="Palatino Linotype" w:cs="Arial"/>
          <w:color w:val="000000"/>
          <w:sz w:val="24"/>
        </w:rPr>
        <w:t xml:space="preserve">mediante los archivos electrónicos denominados </w:t>
      </w:r>
      <w:r w:rsidR="00962756" w:rsidRPr="00D12E15">
        <w:rPr>
          <w:rFonts w:ascii="Palatino Linotype" w:hAnsi="Palatino Linotype" w:cs="Arial"/>
          <w:i/>
          <w:iCs/>
          <w:sz w:val="24"/>
          <w:szCs w:val="24"/>
        </w:rPr>
        <w:t>“00006.pdf”</w:t>
      </w:r>
      <w:r w:rsidR="00962756">
        <w:rPr>
          <w:rFonts w:ascii="Palatino Linotype" w:hAnsi="Palatino Linotype" w:cs="Arial"/>
          <w:sz w:val="24"/>
          <w:szCs w:val="24"/>
        </w:rPr>
        <w:t>,</w:t>
      </w:r>
      <w:r w:rsidR="00962756" w:rsidRPr="00D12E15">
        <w:rPr>
          <w:rFonts w:ascii="Palatino Linotype" w:hAnsi="Palatino Linotype" w:cs="Arial"/>
          <w:i/>
          <w:iCs/>
          <w:sz w:val="24"/>
          <w:szCs w:val="24"/>
        </w:rPr>
        <w:t>“00011 (1).</w:t>
      </w:r>
      <w:proofErr w:type="spellStart"/>
      <w:r w:rsidR="00962756" w:rsidRPr="00D12E15">
        <w:rPr>
          <w:rFonts w:ascii="Palatino Linotype" w:hAnsi="Palatino Linotype" w:cs="Arial"/>
          <w:i/>
          <w:iCs/>
          <w:sz w:val="24"/>
          <w:szCs w:val="24"/>
        </w:rPr>
        <w:t>pdf</w:t>
      </w:r>
      <w:proofErr w:type="spellEnd"/>
      <w:r w:rsidR="00962756" w:rsidRPr="00D12E15">
        <w:rPr>
          <w:rFonts w:ascii="Palatino Linotype" w:hAnsi="Palatino Linotype" w:cs="Arial"/>
          <w:i/>
          <w:iCs/>
          <w:sz w:val="24"/>
          <w:szCs w:val="24"/>
        </w:rPr>
        <w:t>”</w:t>
      </w:r>
      <w:r w:rsidR="00962756">
        <w:rPr>
          <w:rFonts w:ascii="Palatino Linotype" w:hAnsi="Palatino Linotype" w:cs="Arial"/>
          <w:sz w:val="24"/>
          <w:szCs w:val="24"/>
        </w:rPr>
        <w:t xml:space="preserve">, </w:t>
      </w:r>
      <w:r w:rsidR="00962756" w:rsidRPr="00D12E15">
        <w:rPr>
          <w:rFonts w:ascii="Palatino Linotype" w:hAnsi="Palatino Linotype" w:cs="Arial"/>
          <w:i/>
          <w:sz w:val="24"/>
          <w:szCs w:val="24"/>
        </w:rPr>
        <w:t>“00018 (2).</w:t>
      </w:r>
      <w:proofErr w:type="spellStart"/>
      <w:r w:rsidR="00962756" w:rsidRPr="00D12E15">
        <w:rPr>
          <w:rFonts w:ascii="Palatino Linotype" w:hAnsi="Palatino Linotype" w:cs="Arial"/>
          <w:i/>
          <w:sz w:val="24"/>
          <w:szCs w:val="24"/>
        </w:rPr>
        <w:t>pdf</w:t>
      </w:r>
      <w:proofErr w:type="spellEnd"/>
      <w:r w:rsidR="00962756" w:rsidRPr="00D12E15">
        <w:rPr>
          <w:rFonts w:ascii="Palatino Linotype" w:hAnsi="Palatino Linotype" w:cs="Arial"/>
          <w:i/>
          <w:sz w:val="24"/>
          <w:szCs w:val="24"/>
        </w:rPr>
        <w:t>”</w:t>
      </w:r>
      <w:r w:rsidR="00962756">
        <w:rPr>
          <w:rFonts w:ascii="Palatino Linotype" w:hAnsi="Palatino Linotype" w:cs="Arial"/>
          <w:sz w:val="24"/>
          <w:szCs w:val="24"/>
        </w:rPr>
        <w:t xml:space="preserve">, </w:t>
      </w:r>
      <w:r w:rsidR="00962756" w:rsidRPr="00D12E15">
        <w:rPr>
          <w:rFonts w:ascii="Palatino Linotype" w:hAnsi="Palatino Linotype" w:cs="Arial"/>
          <w:i/>
          <w:sz w:val="24"/>
          <w:szCs w:val="24"/>
        </w:rPr>
        <w:t>“000180001 (2).</w:t>
      </w:r>
      <w:proofErr w:type="spellStart"/>
      <w:r w:rsidR="00962756" w:rsidRPr="00D12E15">
        <w:rPr>
          <w:rFonts w:ascii="Palatino Linotype" w:hAnsi="Palatino Linotype" w:cs="Arial"/>
          <w:i/>
          <w:sz w:val="24"/>
          <w:szCs w:val="24"/>
        </w:rPr>
        <w:t>pdf</w:t>
      </w:r>
      <w:proofErr w:type="spellEnd"/>
      <w:r w:rsidR="00962756" w:rsidRPr="00D12E15">
        <w:rPr>
          <w:rFonts w:ascii="Palatino Linotype" w:hAnsi="Palatino Linotype" w:cs="Arial"/>
          <w:i/>
          <w:sz w:val="24"/>
          <w:szCs w:val="24"/>
        </w:rPr>
        <w:t>”</w:t>
      </w:r>
      <w:r w:rsidR="00962756">
        <w:rPr>
          <w:rFonts w:ascii="Palatino Linotype" w:hAnsi="Palatino Linotype" w:cs="Arial"/>
          <w:sz w:val="24"/>
          <w:szCs w:val="24"/>
        </w:rPr>
        <w:t xml:space="preserve">, </w:t>
      </w:r>
      <w:r w:rsidR="00962756" w:rsidRPr="00D12E15">
        <w:rPr>
          <w:rFonts w:ascii="Palatino Linotype" w:hAnsi="Palatino Linotype" w:cs="Arial"/>
          <w:i/>
          <w:sz w:val="24"/>
          <w:szCs w:val="24"/>
        </w:rPr>
        <w:t>“</w:t>
      </w:r>
      <w:proofErr w:type="spellStart"/>
      <w:r w:rsidR="00962756" w:rsidRPr="00D12E15">
        <w:rPr>
          <w:rFonts w:ascii="Palatino Linotype" w:hAnsi="Palatino Linotype" w:cs="Arial"/>
          <w:i/>
          <w:sz w:val="24"/>
          <w:szCs w:val="24"/>
        </w:rPr>
        <w:t>Resp</w:t>
      </w:r>
      <w:proofErr w:type="spellEnd"/>
      <w:r w:rsidR="00962756" w:rsidRPr="00D12E15">
        <w:rPr>
          <w:rFonts w:ascii="Palatino Linotype" w:hAnsi="Palatino Linotype" w:cs="Arial"/>
          <w:i/>
          <w:sz w:val="24"/>
          <w:szCs w:val="24"/>
        </w:rPr>
        <w:t xml:space="preserve"> 000</w:t>
      </w:r>
      <w:r w:rsidR="00962756">
        <w:rPr>
          <w:rFonts w:ascii="Palatino Linotype" w:hAnsi="Palatino Linotype" w:cs="Arial"/>
          <w:i/>
          <w:sz w:val="24"/>
          <w:szCs w:val="24"/>
        </w:rPr>
        <w:t>18 (3).</w:t>
      </w:r>
      <w:proofErr w:type="spellStart"/>
      <w:r w:rsidR="00962756">
        <w:rPr>
          <w:rFonts w:ascii="Palatino Linotype" w:hAnsi="Palatino Linotype" w:cs="Arial"/>
          <w:i/>
          <w:sz w:val="24"/>
          <w:szCs w:val="24"/>
        </w:rPr>
        <w:t>pdf</w:t>
      </w:r>
      <w:proofErr w:type="spellEnd"/>
      <w:r w:rsidR="00962756" w:rsidRPr="00D12E15">
        <w:rPr>
          <w:rFonts w:ascii="Palatino Linotype" w:hAnsi="Palatino Linotype" w:cs="Arial"/>
          <w:i/>
          <w:sz w:val="24"/>
          <w:szCs w:val="24"/>
        </w:rPr>
        <w:t>”</w:t>
      </w:r>
      <w:r w:rsidR="00962756">
        <w:rPr>
          <w:rFonts w:ascii="Palatino Linotype" w:hAnsi="Palatino Linotype" w:cs="Arial"/>
          <w:i/>
          <w:sz w:val="24"/>
          <w:szCs w:val="24"/>
        </w:rPr>
        <w:t xml:space="preserve"> </w:t>
      </w:r>
      <w:r w:rsidR="00962756">
        <w:rPr>
          <w:rFonts w:ascii="Palatino Linotype" w:hAnsi="Palatino Linotype" w:cs="Arial"/>
          <w:sz w:val="24"/>
          <w:szCs w:val="24"/>
        </w:rPr>
        <w:t xml:space="preserve">y </w:t>
      </w:r>
      <w:r w:rsidR="00962756" w:rsidRPr="00962756">
        <w:rPr>
          <w:rFonts w:ascii="Palatino Linotype" w:hAnsi="Palatino Linotype" w:cs="Arial"/>
          <w:sz w:val="24"/>
          <w:szCs w:val="24"/>
        </w:rPr>
        <w:t>“00018 (2).</w:t>
      </w:r>
      <w:proofErr w:type="spellStart"/>
      <w:r w:rsidR="00962756" w:rsidRPr="00962756">
        <w:rPr>
          <w:rFonts w:ascii="Palatino Linotype" w:hAnsi="Palatino Linotype" w:cs="Arial"/>
          <w:sz w:val="24"/>
          <w:szCs w:val="24"/>
        </w:rPr>
        <w:t>pdf</w:t>
      </w:r>
      <w:proofErr w:type="spellEnd"/>
      <w:r w:rsidR="00962756" w:rsidRPr="00962756">
        <w:rPr>
          <w:rFonts w:ascii="Palatino Linotype" w:hAnsi="Palatino Linotype" w:cs="Arial"/>
          <w:sz w:val="24"/>
          <w:szCs w:val="24"/>
        </w:rPr>
        <w:t>”</w:t>
      </w:r>
      <w:r w:rsidR="00962756">
        <w:rPr>
          <w:rFonts w:ascii="Palatino Linotype" w:hAnsi="Palatino Linotype" w:cs="Arial"/>
          <w:sz w:val="24"/>
          <w:szCs w:val="24"/>
        </w:rPr>
        <w:t xml:space="preserve">; los cuales, constan de la misma información remitida en respuesta. </w:t>
      </w:r>
    </w:p>
    <w:p w14:paraId="0A23C16C" w14:textId="77777777" w:rsidR="00962756" w:rsidRPr="00D12E15" w:rsidRDefault="00962756" w:rsidP="00A945C2">
      <w:pPr>
        <w:spacing w:after="0" w:line="360" w:lineRule="auto"/>
        <w:jc w:val="both"/>
        <w:rPr>
          <w:rFonts w:ascii="Palatino Linotype" w:hAnsi="Palatino Linotype" w:cs="Arial"/>
          <w:color w:val="000000"/>
          <w:sz w:val="24"/>
        </w:rPr>
      </w:pPr>
    </w:p>
    <w:p w14:paraId="5D1F9AE9" w14:textId="662027CB" w:rsidR="00F9259D" w:rsidRPr="00D12E15" w:rsidRDefault="00F9259D" w:rsidP="002F2038">
      <w:pPr>
        <w:autoSpaceDE w:val="0"/>
        <w:autoSpaceDN w:val="0"/>
        <w:adjustRightInd w:val="0"/>
        <w:spacing w:after="0" w:line="360" w:lineRule="auto"/>
        <w:jc w:val="both"/>
        <w:rPr>
          <w:rFonts w:ascii="Palatino Linotype" w:hAnsi="Palatino Linotype" w:cs="Arial"/>
          <w:sz w:val="24"/>
        </w:rPr>
      </w:pPr>
      <w:r w:rsidRPr="00D12E15">
        <w:rPr>
          <w:rFonts w:ascii="Palatino Linotype" w:hAnsi="Palatino Linotype" w:cs="Arial"/>
          <w:bCs/>
          <w:sz w:val="24"/>
          <w:szCs w:val="24"/>
        </w:rPr>
        <w:t xml:space="preserve">Atento a ello, </w:t>
      </w:r>
      <w:r w:rsidR="002F2038" w:rsidRPr="00D12E15">
        <w:rPr>
          <w:rFonts w:ascii="Palatino Linotype" w:hAnsi="Palatino Linotype" w:cs="Arial"/>
          <w:bCs/>
          <w:sz w:val="24"/>
          <w:szCs w:val="24"/>
        </w:rPr>
        <w:t xml:space="preserve">es importante señalar que </w:t>
      </w:r>
      <w:r w:rsidRPr="00D12E15">
        <w:rPr>
          <w:rFonts w:ascii="Palatino Linotype" w:hAnsi="Palatino Linotype" w:cs="Arial"/>
          <w:sz w:val="24"/>
        </w:rPr>
        <w:t>el artículo 4, párrafo segundo</w:t>
      </w:r>
      <w:r w:rsidR="002F2038" w:rsidRPr="00D12E15">
        <w:rPr>
          <w:rFonts w:ascii="Palatino Linotype" w:hAnsi="Palatino Linotype" w:cs="Arial"/>
          <w:sz w:val="24"/>
        </w:rPr>
        <w:t>,</w:t>
      </w:r>
      <w:r w:rsidRPr="00D12E15">
        <w:rPr>
          <w:rFonts w:ascii="Palatino Linotype" w:hAnsi="Palatino Linotype" w:cs="Arial"/>
          <w:sz w:val="24"/>
        </w:rPr>
        <w:t xml:space="preserve"> de la Ley de Transparencia y Acceso a la Información Pública del Estado de México y Municipios, dispone:</w:t>
      </w:r>
    </w:p>
    <w:p w14:paraId="2086BB82" w14:textId="77777777" w:rsidR="00F9259D" w:rsidRPr="00D12E15" w:rsidRDefault="00F9259D" w:rsidP="00F9259D">
      <w:pPr>
        <w:spacing w:after="0" w:line="240" w:lineRule="auto"/>
        <w:rPr>
          <w:rFonts w:ascii="Times New Roman" w:eastAsia="Times New Roman" w:hAnsi="Times New Roman" w:cs="Times New Roman"/>
          <w:sz w:val="24"/>
          <w:szCs w:val="24"/>
          <w:lang w:eastAsia="es-ES"/>
        </w:rPr>
      </w:pPr>
    </w:p>
    <w:p w14:paraId="6BD41C0D" w14:textId="77777777" w:rsidR="00F9259D" w:rsidRPr="00D12E15" w:rsidRDefault="00F9259D" w:rsidP="00F9259D">
      <w:pPr>
        <w:spacing w:after="0" w:line="240" w:lineRule="auto"/>
        <w:rPr>
          <w:rFonts w:ascii="Palatino Linotype" w:eastAsia="Times New Roman" w:hAnsi="Palatino Linotype" w:cs="Times New Roman"/>
          <w:sz w:val="4"/>
          <w:szCs w:val="24"/>
          <w:lang w:eastAsia="es-ES"/>
        </w:rPr>
      </w:pPr>
    </w:p>
    <w:p w14:paraId="434516E8" w14:textId="77777777"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i/>
        </w:rPr>
        <w:t>“</w:t>
      </w:r>
      <w:r w:rsidRPr="00D12E15">
        <w:rPr>
          <w:rFonts w:ascii="Palatino Linotype" w:hAnsi="Palatino Linotype" w:cs="Arial"/>
          <w:b/>
          <w:i/>
          <w:color w:val="000000"/>
        </w:rPr>
        <w:t xml:space="preserve">Artículo 4. </w:t>
      </w:r>
      <w:r w:rsidRPr="00D12E15">
        <w:rPr>
          <w:rFonts w:ascii="Palatino Linotype" w:hAnsi="Palatino Linotype" w:cs="Arial"/>
          <w:i/>
          <w:color w:val="000000"/>
        </w:rPr>
        <w:t xml:space="preserve">… </w:t>
      </w:r>
    </w:p>
    <w:p w14:paraId="77C94947" w14:textId="77777777"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i/>
          <w:color w:val="000000"/>
        </w:rPr>
        <w:t xml:space="preserve"> 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w:t>
      </w:r>
    </w:p>
    <w:p w14:paraId="7D281251" w14:textId="77777777" w:rsidR="002F2038" w:rsidRPr="00D12E15" w:rsidRDefault="002F2038" w:rsidP="00F9259D">
      <w:pPr>
        <w:spacing w:after="0" w:line="240" w:lineRule="auto"/>
        <w:ind w:left="567" w:right="567"/>
        <w:jc w:val="both"/>
        <w:rPr>
          <w:rFonts w:ascii="Palatino Linotype" w:hAnsi="Palatino Linotype" w:cs="Arial"/>
          <w:i/>
          <w:color w:val="000000"/>
        </w:rPr>
      </w:pPr>
    </w:p>
    <w:p w14:paraId="4B538BA8" w14:textId="1FAA7479"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i/>
          <w:color w:val="000000"/>
        </w:rPr>
        <w:t>Solo podrá ser clasificada excepcionalmente como reservada temporalmente por razones de interés público, en los términos de las causas legítimas y estrictamente necesarias previstas por esta Ley.</w:t>
      </w:r>
      <w:r w:rsidRPr="00D12E15">
        <w:rPr>
          <w:rFonts w:ascii="Palatino Linotype" w:hAnsi="Palatino Linotype" w:cs="Arial"/>
          <w:i/>
        </w:rPr>
        <w:t>”</w:t>
      </w:r>
    </w:p>
    <w:p w14:paraId="4CAC635D" w14:textId="77777777" w:rsidR="00F9259D" w:rsidRPr="00D12E15" w:rsidRDefault="00F9259D" w:rsidP="00F9259D">
      <w:pPr>
        <w:spacing w:after="0" w:line="240" w:lineRule="auto"/>
        <w:rPr>
          <w:rFonts w:ascii="Palatino Linotype" w:eastAsia="Times New Roman" w:hAnsi="Palatino Linotype" w:cs="Times New Roman"/>
          <w:sz w:val="12"/>
          <w:szCs w:val="24"/>
          <w:lang w:eastAsia="es-ES"/>
        </w:rPr>
      </w:pPr>
    </w:p>
    <w:p w14:paraId="7E867315" w14:textId="77777777" w:rsidR="00AE26C8" w:rsidRPr="00D12E15" w:rsidRDefault="00AE26C8" w:rsidP="00AE26C8">
      <w:pPr>
        <w:pStyle w:val="Sinespaciado"/>
      </w:pPr>
    </w:p>
    <w:p w14:paraId="5667AB6D" w14:textId="2365486F" w:rsidR="00F9259D" w:rsidRPr="00D12E15" w:rsidRDefault="00F9259D" w:rsidP="00F9259D">
      <w:pPr>
        <w:spacing w:after="0" w:line="360" w:lineRule="auto"/>
        <w:jc w:val="both"/>
        <w:rPr>
          <w:rFonts w:ascii="Palatino Linotype" w:hAnsi="Palatino Linotype" w:cs="Arial"/>
          <w:i/>
          <w:sz w:val="24"/>
        </w:rPr>
      </w:pPr>
      <w:r w:rsidRPr="00D12E15">
        <w:rPr>
          <w:rFonts w:ascii="Palatino Linotype" w:hAnsi="Palatino Linotype" w:cs="Arial"/>
          <w:sz w:val="24"/>
        </w:rPr>
        <w:t>De lo anterior, se desprende, que la información generada, obtenida, adquirida, transmitida, administrada o en posesión de los Sujetos Obligados, será accesible de manera permanente a cualquier persona, privilegiando el principio de máxima publicidad de la información.</w:t>
      </w:r>
    </w:p>
    <w:p w14:paraId="25570ABE" w14:textId="77777777" w:rsidR="00226A9E" w:rsidRPr="00D12E15" w:rsidRDefault="00226A9E" w:rsidP="00F9259D">
      <w:pPr>
        <w:spacing w:after="0" w:line="360" w:lineRule="auto"/>
        <w:jc w:val="both"/>
        <w:rPr>
          <w:rFonts w:ascii="Palatino Linotype" w:hAnsi="Palatino Linotype" w:cs="Arial"/>
          <w:sz w:val="24"/>
        </w:rPr>
      </w:pPr>
    </w:p>
    <w:p w14:paraId="62284CDD" w14:textId="77777777" w:rsidR="00F9259D" w:rsidRPr="00D12E15" w:rsidRDefault="00F9259D" w:rsidP="00F9259D">
      <w:pPr>
        <w:spacing w:after="0" w:line="360" w:lineRule="auto"/>
        <w:jc w:val="both"/>
        <w:rPr>
          <w:rFonts w:ascii="Palatino Linotype" w:hAnsi="Palatino Linotype" w:cs="Arial"/>
          <w:i/>
          <w:sz w:val="24"/>
        </w:rPr>
      </w:pPr>
      <w:r w:rsidRPr="00D12E15">
        <w:rPr>
          <w:rFonts w:ascii="Palatino Linotype" w:hAnsi="Palatino Linotype" w:cs="Arial"/>
          <w:sz w:val="24"/>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w:t>
      </w:r>
      <w:r w:rsidRPr="00D12E15">
        <w:rPr>
          <w:rFonts w:ascii="Palatino Linotype" w:hAnsi="Palatino Linotype" w:cs="Arial"/>
          <w:sz w:val="24"/>
        </w:rPr>
        <w:lastRenderedPageBreak/>
        <w:t xml:space="preserve">archivos, en el estado en el que se encuentre, sin la obligación de generarla, resumirla, efectuar cálculos o practicar investigaciones; tal y como se señala a continuación: </w:t>
      </w:r>
    </w:p>
    <w:p w14:paraId="3F199313" w14:textId="77777777" w:rsidR="00F9259D" w:rsidRPr="00D12E15" w:rsidRDefault="00F9259D" w:rsidP="00F9259D">
      <w:pPr>
        <w:spacing w:after="0"/>
        <w:ind w:left="567" w:right="567"/>
        <w:jc w:val="both"/>
        <w:rPr>
          <w:rFonts w:ascii="Palatino Linotype" w:hAnsi="Palatino Linotype" w:cs="Arial"/>
          <w:i/>
        </w:rPr>
      </w:pPr>
    </w:p>
    <w:p w14:paraId="7599BD62" w14:textId="066A12CD" w:rsidR="00F9259D" w:rsidRPr="00D12E15" w:rsidRDefault="00F9259D" w:rsidP="00033EA7">
      <w:pPr>
        <w:spacing w:after="0" w:line="240" w:lineRule="auto"/>
        <w:ind w:left="567" w:right="567"/>
        <w:jc w:val="both"/>
        <w:rPr>
          <w:rFonts w:ascii="Palatino Linotype" w:hAnsi="Palatino Linotype" w:cs="Arial"/>
          <w:i/>
        </w:rPr>
      </w:pPr>
      <w:r w:rsidRPr="00D12E15">
        <w:rPr>
          <w:rFonts w:ascii="Palatino Linotype" w:hAnsi="Palatino Linotype" w:cs="Arial"/>
          <w:i/>
        </w:rPr>
        <w:t>“</w:t>
      </w:r>
      <w:r w:rsidRPr="00D12E15">
        <w:rPr>
          <w:rFonts w:ascii="Palatino Linotype" w:hAnsi="Palatino Linotype" w:cs="Arial"/>
          <w:b/>
          <w:i/>
          <w:color w:val="000000"/>
        </w:rPr>
        <w:t>Artículo 12.</w:t>
      </w:r>
      <w:r w:rsidRPr="00D12E15">
        <w:rPr>
          <w:rFonts w:ascii="Palatino Linotype" w:hAnsi="Palatino Linotype" w:cs="Arial"/>
          <w:i/>
          <w:color w:val="000000"/>
        </w:rPr>
        <w:t xml:space="preserve"> Quienes generen, recopilen, administren, manejen, procesen, archiven o conserven información pública serán responsables de la misma en los términos de las disposiciones jurídicas aplicables. </w:t>
      </w:r>
    </w:p>
    <w:p w14:paraId="7F988657" w14:textId="77777777" w:rsidR="004B6127" w:rsidRPr="00D12E15" w:rsidRDefault="004B6127" w:rsidP="00F9259D">
      <w:pPr>
        <w:spacing w:after="0" w:line="240" w:lineRule="auto"/>
        <w:ind w:left="567" w:right="567"/>
        <w:jc w:val="both"/>
        <w:rPr>
          <w:rFonts w:ascii="Palatino Linotype" w:hAnsi="Palatino Linotype" w:cs="Arial"/>
          <w:b/>
          <w:i/>
          <w:color w:val="000000"/>
          <w:u w:val="single"/>
        </w:rPr>
      </w:pPr>
    </w:p>
    <w:p w14:paraId="260355A9" w14:textId="77777777" w:rsidR="00F9259D" w:rsidRPr="00D12E15" w:rsidRDefault="00F9259D" w:rsidP="00F9259D">
      <w:pPr>
        <w:spacing w:after="0" w:line="240" w:lineRule="auto"/>
        <w:ind w:left="567" w:right="567"/>
        <w:jc w:val="both"/>
        <w:rPr>
          <w:rFonts w:ascii="Palatino Linotype" w:hAnsi="Palatino Linotype" w:cs="Arial"/>
          <w:i/>
        </w:rPr>
      </w:pPr>
      <w:r w:rsidRPr="00D12E15">
        <w:rPr>
          <w:rFonts w:ascii="Palatino Linotype" w:hAnsi="Palatino Linotype" w:cs="Arial"/>
          <w:b/>
          <w:i/>
          <w:color w:val="000000"/>
          <w:u w:val="single"/>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D12E15">
        <w:rPr>
          <w:rFonts w:ascii="Palatino Linotype" w:hAnsi="Palatino Linotype" w:cs="Arial"/>
          <w:i/>
        </w:rPr>
        <w:t>”</w:t>
      </w:r>
    </w:p>
    <w:p w14:paraId="68F9EE03" w14:textId="77777777" w:rsidR="00F9259D" w:rsidRPr="00D12E15" w:rsidRDefault="00F9259D" w:rsidP="00F9259D">
      <w:pPr>
        <w:spacing w:after="0" w:line="360" w:lineRule="auto"/>
        <w:jc w:val="both"/>
        <w:rPr>
          <w:rFonts w:ascii="Palatino Linotype" w:hAnsi="Palatino Linotype" w:cs="Arial"/>
          <w:color w:val="000000"/>
          <w:sz w:val="24"/>
        </w:rPr>
      </w:pPr>
    </w:p>
    <w:p w14:paraId="0C6CB636" w14:textId="207DE8DB" w:rsidR="00F9259D" w:rsidRPr="00D12E15" w:rsidRDefault="00F9259D" w:rsidP="00F9259D">
      <w:pPr>
        <w:spacing w:after="0" w:line="360" w:lineRule="auto"/>
        <w:jc w:val="both"/>
        <w:rPr>
          <w:rFonts w:ascii="Palatino Linotype" w:hAnsi="Palatino Linotype" w:cs="Arial"/>
          <w:color w:val="000000"/>
          <w:sz w:val="24"/>
        </w:rPr>
      </w:pPr>
      <w:r w:rsidRPr="00D12E15">
        <w:rPr>
          <w:rFonts w:ascii="Palatino Linotype" w:hAnsi="Palatino Linotype" w:cs="Arial"/>
          <w:color w:val="000000"/>
          <w:sz w:val="24"/>
        </w:rPr>
        <w:t>En síntesis, el derecho de acceso a la información pública se satisface en aquellos casos en que se entregue el soporte documental en que conste la información pública, toda vez que, los Sujetos Obligados</w:t>
      </w:r>
      <w:r w:rsidRPr="00D12E15">
        <w:rPr>
          <w:rFonts w:ascii="Palatino Linotype" w:hAnsi="Palatino Linotype" w:cs="Arial"/>
          <w:b/>
          <w:color w:val="000000"/>
          <w:sz w:val="24"/>
        </w:rPr>
        <w:t xml:space="preserve"> </w:t>
      </w:r>
      <w:r w:rsidRPr="00D12E15">
        <w:rPr>
          <w:rFonts w:ascii="Palatino Linotype" w:hAnsi="Palatino Linotype" w:cs="Arial"/>
          <w:color w:val="000000"/>
          <w:sz w:val="24"/>
        </w:rPr>
        <w:t xml:space="preserve">no tienen el deber de generar, poseer o administrar la información pública con el grado de detalle solicitado; esto es, que no tienen el deber de generar un documento </w:t>
      </w:r>
      <w:r w:rsidRPr="00D12E15">
        <w:rPr>
          <w:rFonts w:ascii="Palatino Linotype" w:hAnsi="Palatino Linotype" w:cs="Arial"/>
          <w:i/>
          <w:color w:val="000000"/>
          <w:sz w:val="24"/>
        </w:rPr>
        <w:t>ad hoc</w:t>
      </w:r>
      <w:r w:rsidRPr="00D12E15">
        <w:rPr>
          <w:rFonts w:ascii="Palatino Linotype" w:hAnsi="Palatino Linotype" w:cs="Arial"/>
          <w:color w:val="000000"/>
          <w:sz w:val="24"/>
        </w:rPr>
        <w:t>, para satisfacer el derecho de a</w:t>
      </w:r>
      <w:r w:rsidR="00226A9E" w:rsidRPr="00D12E15">
        <w:rPr>
          <w:rFonts w:ascii="Palatino Linotype" w:hAnsi="Palatino Linotype" w:cs="Arial"/>
          <w:color w:val="000000"/>
          <w:sz w:val="24"/>
        </w:rPr>
        <w:t>cceso a la información pública.</w:t>
      </w:r>
    </w:p>
    <w:p w14:paraId="195ACA1D" w14:textId="77777777" w:rsidR="00226A9E" w:rsidRPr="00D12E15" w:rsidRDefault="00226A9E" w:rsidP="00F9259D">
      <w:pPr>
        <w:spacing w:after="0" w:line="360" w:lineRule="auto"/>
        <w:jc w:val="both"/>
        <w:rPr>
          <w:rFonts w:ascii="Palatino Linotype" w:hAnsi="Palatino Linotype" w:cs="Arial"/>
          <w:color w:val="000000"/>
          <w:sz w:val="24"/>
        </w:rPr>
      </w:pPr>
    </w:p>
    <w:p w14:paraId="6F2A28FF" w14:textId="77777777" w:rsidR="00F9259D" w:rsidRPr="00D12E15" w:rsidRDefault="00F9259D" w:rsidP="00F9259D">
      <w:pPr>
        <w:spacing w:after="0" w:line="360" w:lineRule="auto"/>
        <w:jc w:val="both"/>
        <w:rPr>
          <w:rFonts w:ascii="Palatino Linotype" w:hAnsi="Palatino Linotype"/>
          <w:b/>
          <w:bCs/>
          <w:color w:val="000000"/>
          <w:sz w:val="24"/>
        </w:rPr>
      </w:pPr>
      <w:r w:rsidRPr="00D12E15">
        <w:rPr>
          <w:rFonts w:ascii="Palatino Linotype" w:hAnsi="Palatino Linotype" w:cs="Arial"/>
          <w:color w:val="000000"/>
          <w:sz w:val="24"/>
        </w:rPr>
        <w:t xml:space="preserve">Como apoyo a lo anterior, es aplicable el Criterio 03-17, emitido por </w:t>
      </w:r>
      <w:r w:rsidRPr="00D12E15">
        <w:rPr>
          <w:rFonts w:ascii="Palatino Linotype" w:eastAsia="Arial Unicode MS" w:hAnsi="Palatino Linotype" w:cs="Arial"/>
          <w:color w:val="000000"/>
          <w:sz w:val="24"/>
        </w:rPr>
        <w:t>el Instituto Nacional de Transparencia, Acceso a la Información y Protección de Datos Personales,</w:t>
      </w:r>
      <w:r w:rsidRPr="00D12E15">
        <w:rPr>
          <w:rFonts w:ascii="Palatino Linotype" w:hAnsi="Palatino Linotype"/>
          <w:bCs/>
          <w:color w:val="000000"/>
          <w:sz w:val="24"/>
        </w:rPr>
        <w:t xml:space="preserve"> que dice:</w:t>
      </w:r>
      <w:r w:rsidRPr="00D12E15">
        <w:rPr>
          <w:rFonts w:ascii="Palatino Linotype" w:hAnsi="Palatino Linotype"/>
          <w:b/>
          <w:bCs/>
          <w:color w:val="000000"/>
          <w:sz w:val="24"/>
        </w:rPr>
        <w:t xml:space="preserve"> </w:t>
      </w:r>
    </w:p>
    <w:p w14:paraId="3F73AB95" w14:textId="77777777" w:rsidR="00F9259D" w:rsidRPr="00D12E15" w:rsidRDefault="00F9259D" w:rsidP="00F9259D">
      <w:pPr>
        <w:spacing w:after="0" w:line="240" w:lineRule="auto"/>
        <w:rPr>
          <w:rFonts w:ascii="Times New Roman" w:eastAsia="Times New Roman" w:hAnsi="Times New Roman" w:cs="Times New Roman"/>
          <w:sz w:val="24"/>
          <w:szCs w:val="24"/>
          <w:lang w:eastAsia="es-ES"/>
        </w:rPr>
      </w:pPr>
    </w:p>
    <w:p w14:paraId="538A512A" w14:textId="77777777" w:rsidR="00F9259D" w:rsidRPr="00D12E15" w:rsidRDefault="00F9259D" w:rsidP="00F9259D">
      <w:pPr>
        <w:spacing w:after="0"/>
        <w:ind w:left="851" w:right="850"/>
        <w:jc w:val="both"/>
        <w:rPr>
          <w:rFonts w:ascii="Palatino Linotype" w:hAnsi="Palatino Linotype" w:cs="Arial"/>
          <w:color w:val="000000"/>
          <w:sz w:val="2"/>
        </w:rPr>
      </w:pPr>
    </w:p>
    <w:p w14:paraId="7C589085" w14:textId="77777777"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i/>
          <w:color w:val="000000"/>
        </w:rPr>
        <w:t>“</w:t>
      </w:r>
      <w:r w:rsidRPr="00D12E15">
        <w:rPr>
          <w:rFonts w:ascii="Palatino Linotype" w:hAnsi="Palatino Linotype" w:cs="Arial"/>
          <w:b/>
          <w:i/>
          <w:color w:val="000000"/>
        </w:rPr>
        <w:t>No existe obligación de elaborar documentos ad hoc para atender las solicitudes de acceso a la información.</w:t>
      </w:r>
      <w:r w:rsidRPr="00D12E15">
        <w:rPr>
          <w:rFonts w:ascii="Palatino Linotype" w:hAnsi="Palatino Linotype" w:cs="Arial"/>
          <w:i/>
          <w:color w:val="000000"/>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w:t>
      </w:r>
      <w:r w:rsidRPr="00D12E15">
        <w:rPr>
          <w:rFonts w:ascii="Palatino Linotype" w:hAnsi="Palatino Linotype" w:cs="Arial"/>
          <w:i/>
          <w:color w:val="000000"/>
        </w:rPr>
        <w:lastRenderedPageBreak/>
        <w:t>garantizar el derecho de acceso a la información del particular, proporcionando la información con la que cuentan en el formato en que la misma obre en sus archivos; sin necesidad de elaborar documentos ad hoc para atender las solicitudes de información.</w:t>
      </w:r>
    </w:p>
    <w:p w14:paraId="6CAD3D78" w14:textId="77777777" w:rsidR="00F9259D" w:rsidRPr="00D12E15" w:rsidRDefault="00F9259D" w:rsidP="00F9259D">
      <w:pPr>
        <w:spacing w:after="0" w:line="240" w:lineRule="auto"/>
        <w:ind w:left="567" w:right="567"/>
        <w:jc w:val="both"/>
        <w:rPr>
          <w:rFonts w:ascii="Palatino Linotype" w:hAnsi="Palatino Linotype" w:cs="Arial"/>
          <w:i/>
          <w:color w:val="000000"/>
          <w:sz w:val="2"/>
        </w:rPr>
      </w:pPr>
    </w:p>
    <w:p w14:paraId="4D1C07E0" w14:textId="77777777" w:rsidR="00F9259D" w:rsidRPr="00D12E15" w:rsidRDefault="00F9259D" w:rsidP="00F9259D">
      <w:pPr>
        <w:spacing w:after="0" w:line="240" w:lineRule="auto"/>
        <w:ind w:left="567" w:right="567"/>
        <w:jc w:val="both"/>
        <w:rPr>
          <w:rFonts w:ascii="Palatino Linotype" w:hAnsi="Palatino Linotype" w:cs="Arial"/>
          <w:i/>
          <w:color w:val="000000"/>
        </w:rPr>
      </w:pPr>
    </w:p>
    <w:p w14:paraId="4766E9C7" w14:textId="77777777"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i/>
          <w:color w:val="000000"/>
        </w:rPr>
        <w:t xml:space="preserve">Resoluciones: </w:t>
      </w:r>
    </w:p>
    <w:p w14:paraId="5223431F" w14:textId="77777777"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i/>
          <w:color w:val="000000"/>
        </w:rPr>
        <w:sym w:font="Symbol" w:char="F0B7"/>
      </w:r>
      <w:r w:rsidRPr="00D12E15">
        <w:rPr>
          <w:rFonts w:ascii="Palatino Linotype" w:hAnsi="Palatino Linotype" w:cs="Arial"/>
          <w:i/>
          <w:color w:val="000000"/>
        </w:rPr>
        <w:t xml:space="preserve"> RRA 0050/16. Instituto Nacional para la Evaluación de la Educación. 13 julio de 2016. Por unanimidad. Comisionado Ponente: Francisco Javier Acuña Llamas.</w:t>
      </w:r>
    </w:p>
    <w:p w14:paraId="2DD2CF35" w14:textId="77777777"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i/>
          <w:color w:val="000000"/>
        </w:rPr>
        <w:sym w:font="Symbol" w:char="F0B7"/>
      </w:r>
      <w:r w:rsidRPr="00D12E15">
        <w:rPr>
          <w:rFonts w:ascii="Palatino Linotype" w:hAnsi="Palatino Linotype" w:cs="Arial"/>
          <w:i/>
          <w:color w:val="000000"/>
        </w:rPr>
        <w:t xml:space="preserve"> RRA 0310/16. Instituto Nacional de Transparencia, Acceso a la Información y Protección de Datos Personales. 10 de agosto de 2016. Por unanimidad. Comisionada Ponente. Areli Cano Guadiana. </w:t>
      </w:r>
    </w:p>
    <w:p w14:paraId="0B640105" w14:textId="77777777"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i/>
          <w:color w:val="000000"/>
        </w:rPr>
        <w:sym w:font="Symbol" w:char="F0B7"/>
      </w:r>
      <w:r w:rsidRPr="00D12E15">
        <w:rPr>
          <w:rFonts w:ascii="Palatino Linotype" w:hAnsi="Palatino Linotype" w:cs="Arial"/>
          <w:i/>
          <w:color w:val="000000"/>
        </w:rPr>
        <w:t xml:space="preserve"> RRA 1889/16. Secretaría de Hacienda y Crédito Público. 05 de octubre de 2016. Por unanimidad. Comisionada Ponente. Ximena Puente de la Mora.”</w:t>
      </w:r>
    </w:p>
    <w:p w14:paraId="1687CB5A" w14:textId="77777777" w:rsidR="00F9259D" w:rsidRPr="00D12E15" w:rsidRDefault="00F9259D" w:rsidP="00F9259D">
      <w:pPr>
        <w:spacing w:after="0"/>
        <w:jc w:val="both"/>
        <w:rPr>
          <w:rFonts w:ascii="Palatino Linotype" w:hAnsi="Palatino Linotype" w:cs="Arial"/>
          <w:sz w:val="16"/>
        </w:rPr>
      </w:pPr>
    </w:p>
    <w:p w14:paraId="7290E773" w14:textId="77777777" w:rsidR="00F9259D" w:rsidRPr="00D12E15" w:rsidRDefault="00F9259D" w:rsidP="00F9259D">
      <w:pPr>
        <w:spacing w:after="0" w:line="240" w:lineRule="auto"/>
        <w:rPr>
          <w:rFonts w:ascii="Times New Roman" w:eastAsia="Times New Roman" w:hAnsi="Times New Roman" w:cs="Times New Roman"/>
          <w:sz w:val="24"/>
          <w:szCs w:val="24"/>
          <w:lang w:eastAsia="es-ES"/>
        </w:rPr>
      </w:pPr>
    </w:p>
    <w:p w14:paraId="39B337C2" w14:textId="043A728B" w:rsidR="00F9259D" w:rsidRDefault="00F9259D" w:rsidP="00F9259D">
      <w:pPr>
        <w:spacing w:after="0" w:line="360" w:lineRule="auto"/>
        <w:jc w:val="both"/>
        <w:rPr>
          <w:rFonts w:ascii="Palatino Linotype" w:hAnsi="Palatino Linotype" w:cs="Arial"/>
          <w:color w:val="000000" w:themeColor="text1"/>
          <w:sz w:val="24"/>
        </w:rPr>
      </w:pPr>
      <w:r w:rsidRPr="00D12E15">
        <w:rPr>
          <w:rFonts w:ascii="Palatino Linotype" w:hAnsi="Palatino Linotype" w:cs="Arial"/>
          <w:color w:val="000000" w:themeColor="text1"/>
          <w:sz w:val="24"/>
        </w:rPr>
        <w:t xml:space="preserve">Asimismo, el artículo 24, de la Ley de la materia, dispone que los Sujetos Obligados sólo proporcionarán la información pública que </w:t>
      </w:r>
      <w:r w:rsidRPr="00D12E15">
        <w:rPr>
          <w:rFonts w:ascii="Palatino Linotype" w:hAnsi="Palatino Linotype" w:cs="Arial"/>
          <w:sz w:val="24"/>
        </w:rPr>
        <w:t>generen</w:t>
      </w:r>
      <w:r w:rsidRPr="00D12E15">
        <w:rPr>
          <w:rFonts w:ascii="Palatino Linotype" w:hAnsi="Palatino Linotype" w:cs="Arial"/>
          <w:color w:val="000000" w:themeColor="text1"/>
          <w:sz w:val="24"/>
        </w:rPr>
        <w:t>,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180C1CDB" w14:textId="77777777" w:rsidR="00311131" w:rsidRPr="00D12E15" w:rsidRDefault="00311131" w:rsidP="00F9259D">
      <w:pPr>
        <w:spacing w:after="0" w:line="360" w:lineRule="auto"/>
        <w:jc w:val="both"/>
        <w:rPr>
          <w:rFonts w:ascii="Palatino Linotype" w:hAnsi="Palatino Linotype" w:cs="Arial"/>
          <w:color w:val="000000" w:themeColor="text1"/>
          <w:sz w:val="24"/>
        </w:rPr>
      </w:pPr>
    </w:p>
    <w:p w14:paraId="2B6EE272" w14:textId="77777777" w:rsidR="00F9259D" w:rsidRPr="00D12E15" w:rsidRDefault="00F9259D" w:rsidP="00F9259D">
      <w:pPr>
        <w:spacing w:after="0" w:line="360" w:lineRule="auto"/>
        <w:jc w:val="both"/>
        <w:rPr>
          <w:rFonts w:ascii="Palatino Linotype" w:hAnsi="Palatino Linotype" w:cs="Arial"/>
          <w:color w:val="000000" w:themeColor="text1"/>
          <w:sz w:val="24"/>
        </w:rPr>
      </w:pPr>
      <w:r w:rsidRPr="00D12E15">
        <w:rPr>
          <w:rFonts w:ascii="Palatino Linotype" w:hAnsi="Palatino Linotype" w:cs="Arial"/>
          <w:color w:val="000000" w:themeColor="text1"/>
          <w:sz w:val="24"/>
        </w:rPr>
        <w:t xml:space="preserve">En esta misma tesitura, es de subrayar que el derecho de acceso a la información pública, consiste en que la información solicitada conste en un soporte documental en cualquiera de sus formas, a saber: </w:t>
      </w:r>
      <w:r w:rsidRPr="00D12E15">
        <w:rPr>
          <w:rFonts w:ascii="Palatino Linotype" w:hAnsi="Palatino Linotype" w:cs="Arial"/>
          <w:sz w:val="24"/>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w:t>
      </w:r>
      <w:r w:rsidRPr="00D12E15">
        <w:rPr>
          <w:rFonts w:ascii="Palatino Linotype" w:hAnsi="Palatino Linotype" w:cs="Arial"/>
          <w:color w:val="000000" w:themeColor="text1"/>
          <w:sz w:val="24"/>
        </w:rPr>
        <w:t xml:space="preserve">; los que, </w:t>
      </w:r>
      <w:r w:rsidRPr="00D12E15">
        <w:rPr>
          <w:rFonts w:ascii="Palatino Linotype" w:hAnsi="Palatino Linotype" w:cs="Arial"/>
          <w:sz w:val="24"/>
        </w:rPr>
        <w:t>podrán estar en cualquier medio, sea escrito, impreso, sonoro, visual, electrónico, informático u holográfico</w:t>
      </w:r>
      <w:r w:rsidRPr="00D12E15">
        <w:rPr>
          <w:rFonts w:ascii="Palatino Linotype" w:hAnsi="Palatino Linotype" w:cs="Arial"/>
          <w:color w:val="000000" w:themeColor="text1"/>
          <w:sz w:val="24"/>
        </w:rPr>
        <w:t xml:space="preserve">, de conformidad con el artículo 3, fracción XI, de la Ley de la materia, el cual dispone lo siguiente: </w:t>
      </w:r>
    </w:p>
    <w:p w14:paraId="57F20881" w14:textId="77777777" w:rsidR="00F9259D" w:rsidRPr="00D12E15" w:rsidRDefault="00F9259D" w:rsidP="00F9259D">
      <w:pPr>
        <w:spacing w:after="0" w:line="240" w:lineRule="auto"/>
        <w:rPr>
          <w:rFonts w:ascii="Times New Roman" w:eastAsia="Times New Roman" w:hAnsi="Times New Roman" w:cs="Times New Roman"/>
          <w:sz w:val="24"/>
          <w:szCs w:val="24"/>
          <w:lang w:eastAsia="es-ES"/>
        </w:rPr>
      </w:pPr>
    </w:p>
    <w:p w14:paraId="7B3D1593" w14:textId="77777777" w:rsidR="00F9259D" w:rsidRPr="00D12E15" w:rsidRDefault="00F9259D" w:rsidP="00F9259D">
      <w:pPr>
        <w:spacing w:after="0"/>
        <w:ind w:left="851" w:right="902"/>
        <w:jc w:val="both"/>
        <w:rPr>
          <w:rFonts w:ascii="Palatino Linotype" w:hAnsi="Palatino Linotype" w:cs="Arial"/>
          <w:i/>
          <w:color w:val="000000"/>
          <w:sz w:val="2"/>
        </w:rPr>
      </w:pPr>
    </w:p>
    <w:p w14:paraId="7171AB00" w14:textId="77777777"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i/>
          <w:color w:val="000000"/>
        </w:rPr>
        <w:lastRenderedPageBreak/>
        <w:t>“</w:t>
      </w:r>
      <w:r w:rsidRPr="00D12E15">
        <w:rPr>
          <w:rFonts w:ascii="Palatino Linotype" w:hAnsi="Palatino Linotype" w:cs="Arial"/>
          <w:b/>
          <w:i/>
          <w:color w:val="000000"/>
        </w:rPr>
        <w:t xml:space="preserve">Artículo 3. </w:t>
      </w:r>
      <w:r w:rsidRPr="00D12E15">
        <w:rPr>
          <w:rFonts w:ascii="Palatino Linotype" w:hAnsi="Palatino Linotype" w:cs="Arial"/>
          <w:i/>
          <w:color w:val="000000"/>
        </w:rPr>
        <w:t>Para los efectos de la presente Ley se entenderá por:</w:t>
      </w:r>
    </w:p>
    <w:p w14:paraId="30BA0FEB" w14:textId="77777777"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i/>
          <w:color w:val="000000"/>
        </w:rPr>
        <w:t>(…)</w:t>
      </w:r>
    </w:p>
    <w:p w14:paraId="6D017A04" w14:textId="77777777"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b/>
          <w:i/>
          <w:color w:val="000000"/>
        </w:rPr>
        <w:t>XI. Documento:</w:t>
      </w:r>
      <w:r w:rsidRPr="00D12E15">
        <w:rPr>
          <w:rFonts w:ascii="Palatino Linotype" w:hAnsi="Palatino Linotype" w:cs="Arial"/>
          <w:i/>
          <w:color w:val="000000"/>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w:t>
      </w:r>
      <w:r w:rsidRPr="00D12E15">
        <w:rPr>
          <w:rFonts w:ascii="Palatino Linotype" w:hAnsi="Palatino Linotype" w:cs="Arial"/>
          <w:b/>
          <w:i/>
          <w:color w:val="000000"/>
          <w:u w:val="single"/>
        </w:rPr>
        <w:t>Los documentos podrán estar en cualquier medio, sea escrito, impreso, sonoro, visual, electrónico, informático u holográfico</w:t>
      </w:r>
      <w:r w:rsidRPr="00D12E15">
        <w:rPr>
          <w:rFonts w:ascii="Palatino Linotype" w:hAnsi="Palatino Linotype" w:cs="Arial"/>
          <w:i/>
          <w:color w:val="000000"/>
        </w:rPr>
        <w:t>;</w:t>
      </w:r>
    </w:p>
    <w:p w14:paraId="6CB2EEE0" w14:textId="77777777" w:rsidR="00F9259D" w:rsidRPr="00D12E15" w:rsidRDefault="00F9259D" w:rsidP="00F9259D">
      <w:pPr>
        <w:spacing w:after="0" w:line="240" w:lineRule="auto"/>
        <w:ind w:left="567" w:right="567"/>
        <w:jc w:val="both"/>
        <w:rPr>
          <w:rFonts w:ascii="Palatino Linotype" w:hAnsi="Palatino Linotype" w:cs="Arial"/>
          <w:i/>
          <w:color w:val="000000"/>
        </w:rPr>
      </w:pPr>
      <w:r w:rsidRPr="00D12E15">
        <w:rPr>
          <w:rFonts w:ascii="Palatino Linotype" w:hAnsi="Palatino Linotype" w:cs="Arial"/>
          <w:i/>
          <w:color w:val="000000"/>
        </w:rPr>
        <w:t>(…)”</w:t>
      </w:r>
    </w:p>
    <w:p w14:paraId="2782F84B" w14:textId="77777777" w:rsidR="00F9259D" w:rsidRPr="00D12E15" w:rsidRDefault="00F9259D" w:rsidP="00F9259D">
      <w:pPr>
        <w:spacing w:after="0"/>
        <w:ind w:left="851" w:right="902"/>
        <w:jc w:val="both"/>
        <w:rPr>
          <w:rFonts w:ascii="Palatino Linotype" w:hAnsi="Palatino Linotype" w:cs="Arial"/>
          <w:sz w:val="10"/>
        </w:rPr>
      </w:pPr>
    </w:p>
    <w:p w14:paraId="667C24E5" w14:textId="77777777" w:rsidR="00F9259D" w:rsidRPr="00D12E15" w:rsidRDefault="00F9259D" w:rsidP="000359A9">
      <w:pPr>
        <w:pStyle w:val="Sinespaciado"/>
      </w:pPr>
    </w:p>
    <w:p w14:paraId="43A04241" w14:textId="77777777" w:rsidR="00F9259D" w:rsidRPr="00D12E15" w:rsidRDefault="00F9259D" w:rsidP="00F9259D">
      <w:pPr>
        <w:autoSpaceDE w:val="0"/>
        <w:autoSpaceDN w:val="0"/>
        <w:adjustRightInd w:val="0"/>
        <w:spacing w:after="0" w:line="360" w:lineRule="auto"/>
        <w:jc w:val="both"/>
        <w:rPr>
          <w:rFonts w:ascii="Palatino Linotype" w:hAnsi="Palatino Linotype" w:cs="Arial"/>
          <w:sz w:val="24"/>
        </w:rPr>
      </w:pPr>
      <w:r w:rsidRPr="00D12E15">
        <w:rPr>
          <w:rFonts w:ascii="Palatino Linotype" w:hAnsi="Palatino Linotype" w:cs="Arial"/>
          <w:sz w:val="24"/>
        </w:rPr>
        <w:t xml:space="preserve">Siendo aplicable el Criterio </w:t>
      </w:r>
      <w:r w:rsidRPr="00D12E15">
        <w:rPr>
          <w:rFonts w:ascii="Palatino Linotype" w:hAnsi="Palatino Linotype" w:cs="Arial"/>
          <w:bCs/>
          <w:sz w:val="24"/>
          <w:lang w:eastAsia="es-MX"/>
        </w:rPr>
        <w:t xml:space="preserve">de interpretación en el orden administrativo número 0002-11,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w:t>
      </w:r>
      <w:r w:rsidRPr="00D12E15">
        <w:rPr>
          <w:rFonts w:ascii="Palatino Linotype" w:hAnsi="Palatino Linotype" w:cs="Arial"/>
          <w:sz w:val="24"/>
        </w:rPr>
        <w:t>cuyo rubro y texto dispone:</w:t>
      </w:r>
    </w:p>
    <w:p w14:paraId="7DCF8266" w14:textId="77777777" w:rsidR="00F9259D" w:rsidRPr="00D12E15" w:rsidRDefault="00F9259D" w:rsidP="00F9259D">
      <w:pPr>
        <w:spacing w:after="0" w:line="240" w:lineRule="auto"/>
        <w:rPr>
          <w:rFonts w:ascii="Times New Roman" w:eastAsia="Times New Roman" w:hAnsi="Times New Roman" w:cs="Times New Roman"/>
          <w:sz w:val="24"/>
          <w:szCs w:val="24"/>
          <w:lang w:eastAsia="es-ES"/>
        </w:rPr>
      </w:pPr>
    </w:p>
    <w:p w14:paraId="71FABB73" w14:textId="77777777" w:rsidR="00F9259D" w:rsidRPr="00D12E15" w:rsidRDefault="00F9259D" w:rsidP="00F9259D">
      <w:pPr>
        <w:spacing w:after="0"/>
        <w:ind w:left="567" w:right="567"/>
        <w:jc w:val="both"/>
        <w:rPr>
          <w:rFonts w:ascii="Palatino Linotype" w:hAnsi="Palatino Linotype" w:cs="Arial"/>
          <w:sz w:val="2"/>
        </w:rPr>
      </w:pPr>
    </w:p>
    <w:p w14:paraId="3AF62F7A" w14:textId="77777777" w:rsidR="00F9259D" w:rsidRPr="00D12E15" w:rsidRDefault="00F9259D" w:rsidP="00F9259D">
      <w:pPr>
        <w:spacing w:after="0" w:line="240" w:lineRule="auto"/>
        <w:ind w:left="567" w:right="567"/>
        <w:jc w:val="both"/>
        <w:rPr>
          <w:rFonts w:ascii="Palatino Linotype" w:hAnsi="Palatino Linotype" w:cs="Arial"/>
          <w:b/>
          <w:i/>
          <w:lang w:eastAsia="es-MX"/>
        </w:rPr>
      </w:pPr>
      <w:r w:rsidRPr="00D12E15">
        <w:rPr>
          <w:rFonts w:ascii="Palatino Linotype" w:hAnsi="Palatino Linotype" w:cs="Arial"/>
          <w:b/>
          <w:lang w:eastAsia="es-MX"/>
        </w:rPr>
        <w:t>“</w:t>
      </w:r>
      <w:r w:rsidRPr="00D12E15">
        <w:rPr>
          <w:rFonts w:ascii="Palatino Linotype" w:hAnsi="Palatino Linotype" w:cs="Arial"/>
          <w:b/>
          <w:i/>
          <w:lang w:eastAsia="es-MX"/>
        </w:rPr>
        <w:t>CRITERIO 0002-11</w:t>
      </w:r>
    </w:p>
    <w:p w14:paraId="1188292D" w14:textId="77777777" w:rsidR="00F9259D" w:rsidRPr="00D12E15" w:rsidRDefault="00F9259D" w:rsidP="00F9259D">
      <w:pPr>
        <w:spacing w:after="0" w:line="240" w:lineRule="auto"/>
        <w:ind w:left="567" w:right="567"/>
        <w:jc w:val="both"/>
        <w:rPr>
          <w:rFonts w:ascii="Palatino Linotype" w:hAnsi="Palatino Linotype" w:cs="Arial"/>
          <w:i/>
          <w:lang w:eastAsia="es-MX"/>
        </w:rPr>
      </w:pPr>
      <w:r w:rsidRPr="00D12E15">
        <w:rPr>
          <w:rFonts w:ascii="Palatino Linotype" w:hAnsi="Palatino Linotype" w:cs="Arial"/>
          <w:b/>
          <w:i/>
          <w:lang w:eastAsia="es-MX"/>
        </w:rPr>
        <w:t xml:space="preserve">INFORMACIÓN PÚBLICA, CONCEPTO DE, EN MATERIA DE TRANSPARENCIA. INTERPRETACIÓN SISTEMÁTICA DE LOS ARTÍCULOS 2°, FRACCIÓN </w:t>
      </w:r>
      <w:r w:rsidRPr="00D12E15">
        <w:rPr>
          <w:rFonts w:ascii="Palatino Linotype" w:hAnsi="Palatino Linotype" w:cs="Arial"/>
          <w:b/>
          <w:bCs/>
          <w:i/>
          <w:lang w:eastAsia="es-MX"/>
        </w:rPr>
        <w:t xml:space="preserve">V, XV, Y XVI, </w:t>
      </w:r>
      <w:r w:rsidRPr="00D12E15">
        <w:rPr>
          <w:rFonts w:ascii="Palatino Linotype" w:hAnsi="Palatino Linotype" w:cs="Arial"/>
          <w:b/>
          <w:i/>
          <w:lang w:eastAsia="es-MX"/>
        </w:rPr>
        <w:t>3°, 4°, 11 Y 41.</w:t>
      </w:r>
      <w:r w:rsidRPr="00D12E15">
        <w:rPr>
          <w:rFonts w:ascii="Palatino Linotype" w:hAnsi="Palatino Linotype" w:cs="Arial"/>
          <w:i/>
          <w:lang w:eastAsia="es-MX"/>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2FA04C43" w14:textId="77777777" w:rsidR="00F9259D" w:rsidRPr="00D12E15" w:rsidRDefault="00F9259D" w:rsidP="00F9259D">
      <w:pPr>
        <w:spacing w:after="0" w:line="240" w:lineRule="auto"/>
        <w:ind w:left="567" w:right="567"/>
        <w:jc w:val="both"/>
        <w:rPr>
          <w:rFonts w:ascii="Palatino Linotype" w:hAnsi="Palatino Linotype" w:cs="Arial"/>
          <w:i/>
          <w:lang w:eastAsia="es-MX"/>
        </w:rPr>
      </w:pPr>
      <w:r w:rsidRPr="00D12E15">
        <w:rPr>
          <w:rFonts w:ascii="Palatino Linotype" w:hAnsi="Palatino Linotype" w:cs="Arial"/>
          <w:i/>
          <w:lang w:eastAsia="es-MX"/>
        </w:rPr>
        <w:t>En consecuencia el acceso a la información se refiere a que se cumplan cualquiera de los siguientes tres supuestos:</w:t>
      </w:r>
    </w:p>
    <w:p w14:paraId="6AA67089" w14:textId="77777777" w:rsidR="00F9259D" w:rsidRPr="00D12E15" w:rsidRDefault="00F9259D" w:rsidP="00F9259D">
      <w:pPr>
        <w:spacing w:after="0" w:line="240" w:lineRule="auto"/>
        <w:ind w:left="567" w:right="567"/>
        <w:jc w:val="both"/>
        <w:rPr>
          <w:rFonts w:ascii="Palatino Linotype" w:hAnsi="Palatino Linotype" w:cs="Arial"/>
          <w:b/>
          <w:i/>
          <w:lang w:eastAsia="es-MX"/>
        </w:rPr>
      </w:pPr>
    </w:p>
    <w:p w14:paraId="339A608F" w14:textId="77777777" w:rsidR="00F9259D" w:rsidRPr="00D12E15" w:rsidRDefault="00F9259D" w:rsidP="00F9259D">
      <w:pPr>
        <w:spacing w:after="0" w:line="240" w:lineRule="auto"/>
        <w:ind w:left="567" w:right="567"/>
        <w:jc w:val="both"/>
        <w:rPr>
          <w:rFonts w:ascii="Palatino Linotype" w:hAnsi="Palatino Linotype" w:cs="Arial"/>
          <w:b/>
          <w:i/>
          <w:lang w:eastAsia="es-MX"/>
        </w:rPr>
      </w:pPr>
      <w:r w:rsidRPr="00D12E15">
        <w:rPr>
          <w:rFonts w:ascii="Palatino Linotype" w:hAnsi="Palatino Linotype" w:cs="Arial"/>
          <w:b/>
          <w:i/>
          <w:lang w:eastAsia="es-MX"/>
        </w:rPr>
        <w:t xml:space="preserve">1) </w:t>
      </w:r>
      <w:r w:rsidRPr="00D12E15">
        <w:rPr>
          <w:rFonts w:ascii="Palatino Linotype" w:hAnsi="Palatino Linotype" w:cs="Arial"/>
          <w:b/>
          <w:i/>
          <w:u w:val="single"/>
          <w:lang w:eastAsia="es-MX"/>
        </w:rPr>
        <w:t>Que se trate de información registrada en cualquier soporte documental, que en ejercicio de las atribuciones conferidas, sea generada por los Sujetos Obligados;</w:t>
      </w:r>
    </w:p>
    <w:p w14:paraId="44772CF5" w14:textId="77777777" w:rsidR="00F9259D" w:rsidRPr="00D12E15" w:rsidRDefault="00F9259D" w:rsidP="00F9259D">
      <w:pPr>
        <w:spacing w:after="0" w:line="240" w:lineRule="auto"/>
        <w:ind w:left="567" w:right="567"/>
        <w:jc w:val="both"/>
        <w:rPr>
          <w:rFonts w:ascii="Palatino Linotype" w:hAnsi="Palatino Linotype" w:cs="Arial"/>
          <w:i/>
          <w:lang w:eastAsia="es-MX"/>
        </w:rPr>
      </w:pPr>
      <w:r w:rsidRPr="00D12E15">
        <w:rPr>
          <w:rFonts w:ascii="Palatino Linotype" w:hAnsi="Palatino Linotype" w:cs="Arial"/>
          <w:i/>
          <w:lang w:eastAsia="es-MX"/>
        </w:rPr>
        <w:t>2) Que se trate de información registrada en cualquier soporte documental, que en ejercicio de las atribuciones conferidas, sea administrada por los Sujetos Obligados, y</w:t>
      </w:r>
    </w:p>
    <w:p w14:paraId="2B049922" w14:textId="77777777" w:rsidR="00F9259D" w:rsidRPr="00D12E15" w:rsidRDefault="00F9259D" w:rsidP="00F9259D">
      <w:pPr>
        <w:spacing w:after="0" w:line="240" w:lineRule="auto"/>
        <w:ind w:left="567" w:right="567"/>
        <w:jc w:val="both"/>
        <w:rPr>
          <w:rFonts w:ascii="Palatino Linotype" w:hAnsi="Palatino Linotype" w:cs="Arial"/>
          <w:i/>
          <w:lang w:eastAsia="es-MX"/>
        </w:rPr>
      </w:pPr>
      <w:r w:rsidRPr="00D12E15">
        <w:rPr>
          <w:rFonts w:ascii="Palatino Linotype" w:hAnsi="Palatino Linotype" w:cs="Arial"/>
          <w:i/>
          <w:lang w:eastAsia="es-MX"/>
        </w:rPr>
        <w:t>3) Que se trate de información registrada en cualquier soporte documental, que en ejercicio de las atribuciones conferidas, se encuentre en posesión de los Sujetos Obligados.” (SIC)</w:t>
      </w:r>
    </w:p>
    <w:p w14:paraId="6A7376EE" w14:textId="77777777" w:rsidR="00F9259D" w:rsidRPr="00D12E15" w:rsidRDefault="00F9259D" w:rsidP="00F9259D">
      <w:pPr>
        <w:tabs>
          <w:tab w:val="left" w:pos="851"/>
        </w:tabs>
        <w:spacing w:after="0" w:line="240" w:lineRule="auto"/>
        <w:ind w:left="567" w:right="567"/>
        <w:jc w:val="right"/>
        <w:rPr>
          <w:rFonts w:ascii="Palatino Linotype" w:hAnsi="Palatino Linotype" w:cs="Arial"/>
          <w:i/>
          <w:sz w:val="18"/>
        </w:rPr>
      </w:pPr>
      <w:r w:rsidRPr="00D12E15">
        <w:rPr>
          <w:rFonts w:ascii="Palatino Linotype" w:hAnsi="Palatino Linotype" w:cs="Arial"/>
          <w:sz w:val="20"/>
          <w:lang w:eastAsia="es-MX"/>
        </w:rPr>
        <w:tab/>
      </w:r>
      <w:r w:rsidRPr="00D12E15">
        <w:rPr>
          <w:rFonts w:ascii="Palatino Linotype" w:hAnsi="Palatino Linotype" w:cs="Arial"/>
          <w:i/>
          <w:sz w:val="18"/>
          <w:lang w:eastAsia="es-MX"/>
        </w:rPr>
        <w:t>(Énfasis Añadido)</w:t>
      </w:r>
    </w:p>
    <w:p w14:paraId="2E5FF08E" w14:textId="77777777" w:rsidR="00033EA7" w:rsidRPr="00D12E15" w:rsidRDefault="00033EA7" w:rsidP="00F9259D">
      <w:pPr>
        <w:spacing w:after="0" w:line="360" w:lineRule="auto"/>
        <w:jc w:val="both"/>
        <w:rPr>
          <w:rFonts w:ascii="Palatino Linotype" w:hAnsi="Palatino Linotype" w:cs="Arial"/>
          <w:sz w:val="24"/>
        </w:rPr>
      </w:pPr>
    </w:p>
    <w:p w14:paraId="3EA36EFD" w14:textId="6448C8C9" w:rsidR="00CB3963" w:rsidRDefault="00F9259D" w:rsidP="002C7998">
      <w:pPr>
        <w:spacing w:after="0" w:line="360" w:lineRule="auto"/>
        <w:jc w:val="both"/>
        <w:rPr>
          <w:rFonts w:ascii="Palatino Linotype" w:hAnsi="Palatino Linotype" w:cs="Arial"/>
          <w:sz w:val="24"/>
        </w:rPr>
      </w:pPr>
      <w:r w:rsidRPr="00D12E15">
        <w:rPr>
          <w:rFonts w:ascii="Palatino Linotype" w:hAnsi="Palatino Linotype" w:cs="Arial"/>
          <w:sz w:val="24"/>
        </w:rPr>
        <w:lastRenderedPageBreak/>
        <w:t xml:space="preserve">Expuesto lo anterior, se procede al análisis de la totalidad de las constancias que integran el expediente electrónico del </w:t>
      </w:r>
      <w:r w:rsidRPr="00D12E15">
        <w:rPr>
          <w:rFonts w:ascii="Palatino Linotype" w:hAnsi="Palatino Linotype" w:cs="Arial"/>
          <w:b/>
          <w:sz w:val="24"/>
        </w:rPr>
        <w:t>SAIMEX</w:t>
      </w:r>
      <w:r w:rsidRPr="00D12E15">
        <w:rPr>
          <w:rFonts w:ascii="Palatino Linotype" w:hAnsi="Palatino Linotype" w:cs="Arial"/>
          <w:sz w:val="24"/>
        </w:rPr>
        <w:t xml:space="preserve">, a efecto de determinar si con la información remitida por </w:t>
      </w:r>
      <w:r w:rsidRPr="00D12E15">
        <w:rPr>
          <w:rFonts w:ascii="Palatino Linotype" w:hAnsi="Palatino Linotype" w:cs="Arial"/>
          <w:b/>
          <w:sz w:val="24"/>
        </w:rPr>
        <w:t>El Sujeto Obligado</w:t>
      </w:r>
      <w:r w:rsidRPr="00D12E15">
        <w:rPr>
          <w:rFonts w:ascii="Palatino Linotype" w:hAnsi="Palatino Linotype" w:cs="Arial"/>
          <w:sz w:val="24"/>
        </w:rPr>
        <w:t>, a través de su respuesta</w:t>
      </w:r>
      <w:r w:rsidR="00A945C2" w:rsidRPr="00D12E15">
        <w:rPr>
          <w:rFonts w:ascii="Palatino Linotype" w:hAnsi="Palatino Linotype" w:cs="Arial"/>
          <w:sz w:val="24"/>
        </w:rPr>
        <w:t xml:space="preserve"> e informe justificado</w:t>
      </w:r>
      <w:r w:rsidRPr="00D12E15">
        <w:rPr>
          <w:rFonts w:ascii="Palatino Linotype" w:hAnsi="Palatino Linotype" w:cs="Arial"/>
          <w:sz w:val="24"/>
        </w:rPr>
        <w:t>, colma lo requerido en dicha</w:t>
      </w:r>
      <w:r w:rsidR="00033EA7" w:rsidRPr="00D12E15">
        <w:rPr>
          <w:rFonts w:ascii="Palatino Linotype" w:hAnsi="Palatino Linotype" w:cs="Arial"/>
          <w:sz w:val="24"/>
        </w:rPr>
        <w:t>s</w:t>
      </w:r>
      <w:r w:rsidRPr="00D12E15">
        <w:rPr>
          <w:rFonts w:ascii="Palatino Linotype" w:hAnsi="Palatino Linotype" w:cs="Arial"/>
          <w:sz w:val="24"/>
        </w:rPr>
        <w:t xml:space="preserve"> solicitud</w:t>
      </w:r>
      <w:r w:rsidR="00033EA7" w:rsidRPr="00D12E15">
        <w:rPr>
          <w:rFonts w:ascii="Palatino Linotype" w:hAnsi="Palatino Linotype" w:cs="Arial"/>
          <w:sz w:val="24"/>
        </w:rPr>
        <w:t>es</w:t>
      </w:r>
      <w:r w:rsidRPr="00D12E15">
        <w:rPr>
          <w:rFonts w:ascii="Palatino Linotype" w:hAnsi="Palatino Linotype" w:cs="Arial"/>
          <w:sz w:val="24"/>
        </w:rPr>
        <w:t xml:space="preserve">; </w:t>
      </w:r>
      <w:r w:rsidR="00763BAF" w:rsidRPr="00D12E15">
        <w:rPr>
          <w:rFonts w:ascii="Palatino Linotype" w:hAnsi="Palatino Linotype" w:cs="Arial"/>
          <w:sz w:val="24"/>
        </w:rPr>
        <w:t>por lo que retomaremos la informaci</w:t>
      </w:r>
      <w:r w:rsidR="004F5057">
        <w:rPr>
          <w:rFonts w:ascii="Palatino Linotype" w:hAnsi="Palatino Linotype" w:cs="Arial"/>
          <w:sz w:val="24"/>
        </w:rPr>
        <w:t>ón solicitada por el particular, la cual, pretende acceder a la siguiente documentación:</w:t>
      </w:r>
    </w:p>
    <w:p w14:paraId="574BB83C" w14:textId="77777777" w:rsidR="004F5057" w:rsidRDefault="004F5057" w:rsidP="002C7998">
      <w:pPr>
        <w:spacing w:after="0" w:line="360" w:lineRule="auto"/>
        <w:jc w:val="both"/>
        <w:rPr>
          <w:rFonts w:ascii="Palatino Linotype" w:hAnsi="Palatino Linotype" w:cs="Arial"/>
          <w:sz w:val="24"/>
        </w:rPr>
      </w:pPr>
    </w:p>
    <w:p w14:paraId="704A9216" w14:textId="2F7AAC23" w:rsidR="004F5057" w:rsidRPr="004F5057" w:rsidRDefault="004F5057" w:rsidP="004F5057">
      <w:pPr>
        <w:pStyle w:val="Prrafodelista"/>
        <w:numPr>
          <w:ilvl w:val="0"/>
          <w:numId w:val="33"/>
        </w:numPr>
        <w:spacing w:line="360" w:lineRule="auto"/>
        <w:jc w:val="both"/>
        <w:rPr>
          <w:rFonts w:ascii="Palatino Linotype" w:hAnsi="Palatino Linotype" w:cs="Arial"/>
        </w:rPr>
      </w:pPr>
      <w:r w:rsidRPr="004F5057">
        <w:rPr>
          <w:rFonts w:ascii="Palatino Linotype" w:hAnsi="Palatino Linotype" w:cs="Arial"/>
        </w:rPr>
        <w:t xml:space="preserve">De los Servidores Públicos que ostentan </w:t>
      </w:r>
      <w:r w:rsidR="00F25840">
        <w:rPr>
          <w:rFonts w:ascii="Palatino Linotype" w:hAnsi="Palatino Linotype" w:cs="Arial"/>
        </w:rPr>
        <w:t>los</w:t>
      </w:r>
      <w:r w:rsidRPr="004F5057">
        <w:rPr>
          <w:rFonts w:ascii="Palatino Linotype" w:hAnsi="Palatino Linotype" w:cs="Arial"/>
        </w:rPr>
        <w:t xml:space="preserve"> cargo</w:t>
      </w:r>
      <w:r w:rsidR="00F25840">
        <w:rPr>
          <w:rFonts w:ascii="Palatino Linotype" w:hAnsi="Palatino Linotype" w:cs="Arial"/>
        </w:rPr>
        <w:t>s</w:t>
      </w:r>
      <w:r w:rsidRPr="004F5057">
        <w:rPr>
          <w:rFonts w:ascii="Palatino Linotype" w:hAnsi="Palatino Linotype" w:cs="Arial"/>
        </w:rPr>
        <w:t xml:space="preserve"> de </w:t>
      </w:r>
      <w:r w:rsidR="00F25840">
        <w:rPr>
          <w:rFonts w:ascii="Palatino Linotype" w:hAnsi="Palatino Linotype" w:cs="Arial"/>
          <w:b/>
          <w:u w:val="thick"/>
        </w:rPr>
        <w:t>Director de Seguridad Pú</w:t>
      </w:r>
      <w:r w:rsidRPr="004F5057">
        <w:rPr>
          <w:rFonts w:ascii="Palatino Linotype" w:hAnsi="Palatino Linotype" w:cs="Arial"/>
          <w:b/>
          <w:u w:val="thick"/>
        </w:rPr>
        <w:t>blica</w:t>
      </w:r>
      <w:r w:rsidRPr="004F5057">
        <w:rPr>
          <w:rFonts w:ascii="Palatino Linotype" w:hAnsi="Palatino Linotype" w:cs="Arial"/>
        </w:rPr>
        <w:t xml:space="preserve">; </w:t>
      </w:r>
      <w:r w:rsidRPr="004F5057">
        <w:rPr>
          <w:rFonts w:ascii="Palatino Linotype" w:hAnsi="Palatino Linotype" w:cs="Arial"/>
          <w:b/>
          <w:u w:val="thick"/>
        </w:rPr>
        <w:t>Director de Obras Públicas</w:t>
      </w:r>
      <w:r w:rsidRPr="004F5057">
        <w:rPr>
          <w:rFonts w:ascii="Palatino Linotype" w:hAnsi="Palatino Linotype" w:cs="Arial"/>
        </w:rPr>
        <w:t xml:space="preserve"> y de la </w:t>
      </w:r>
      <w:r w:rsidRPr="004F5057">
        <w:rPr>
          <w:rFonts w:ascii="Palatino Linotype" w:hAnsi="Palatino Linotype" w:cs="Arial"/>
          <w:b/>
          <w:u w:val="thick"/>
        </w:rPr>
        <w:t>Titular de la Unidad de Transparencia</w:t>
      </w:r>
      <w:r w:rsidRPr="004F5057">
        <w:rPr>
          <w:rFonts w:ascii="Palatino Linotype" w:hAnsi="Palatino Linotype" w:cs="Arial"/>
        </w:rPr>
        <w:t>, requiere:</w:t>
      </w:r>
    </w:p>
    <w:p w14:paraId="2188F4E7" w14:textId="77777777" w:rsidR="004F5057" w:rsidRDefault="004F5057" w:rsidP="004F5057">
      <w:pPr>
        <w:pStyle w:val="Prrafodelista"/>
        <w:numPr>
          <w:ilvl w:val="0"/>
          <w:numId w:val="32"/>
        </w:numPr>
        <w:spacing w:line="360" w:lineRule="auto"/>
        <w:jc w:val="both"/>
        <w:rPr>
          <w:rFonts w:ascii="Palatino Linotype" w:hAnsi="Palatino Linotype" w:cs="Arial"/>
          <w:i/>
        </w:rPr>
      </w:pPr>
      <w:proofErr w:type="spellStart"/>
      <w:r w:rsidRPr="004F5057">
        <w:rPr>
          <w:rFonts w:ascii="Palatino Linotype" w:hAnsi="Palatino Linotype" w:cs="Arial"/>
          <w:i/>
        </w:rPr>
        <w:t>Curriculum</w:t>
      </w:r>
      <w:proofErr w:type="spellEnd"/>
      <w:r w:rsidRPr="004F5057">
        <w:rPr>
          <w:rFonts w:ascii="Palatino Linotype" w:hAnsi="Palatino Linotype" w:cs="Arial"/>
          <w:i/>
        </w:rPr>
        <w:t xml:space="preserve"> Vitae.</w:t>
      </w:r>
    </w:p>
    <w:p w14:paraId="0DB1A51A" w14:textId="2D775BEC" w:rsidR="004F5057" w:rsidRDefault="004F5057" w:rsidP="006F0A4D">
      <w:pPr>
        <w:pStyle w:val="Prrafodelista"/>
        <w:numPr>
          <w:ilvl w:val="0"/>
          <w:numId w:val="32"/>
        </w:numPr>
        <w:spacing w:line="360" w:lineRule="auto"/>
        <w:jc w:val="both"/>
        <w:rPr>
          <w:rFonts w:ascii="Palatino Linotype" w:hAnsi="Palatino Linotype" w:cs="Arial"/>
        </w:rPr>
      </w:pPr>
      <w:r w:rsidRPr="004F5057">
        <w:rPr>
          <w:rFonts w:ascii="Palatino Linotype" w:hAnsi="Palatino Linotype" w:cs="Arial"/>
        </w:rPr>
        <w:t>Los documentos que a</w:t>
      </w:r>
      <w:r>
        <w:rPr>
          <w:rFonts w:ascii="Palatino Linotype" w:hAnsi="Palatino Linotype" w:cs="Arial"/>
        </w:rPr>
        <w:t xml:space="preserve">crediten su </w:t>
      </w:r>
      <w:r w:rsidRPr="004F5057">
        <w:rPr>
          <w:rFonts w:ascii="Palatino Linotype" w:hAnsi="Palatino Linotype" w:cs="Arial"/>
          <w:u w:val="single"/>
        </w:rPr>
        <w:t>experiencia laboral</w:t>
      </w:r>
      <w:r>
        <w:rPr>
          <w:rFonts w:ascii="Palatino Linotype" w:hAnsi="Palatino Linotype" w:cs="Arial"/>
        </w:rPr>
        <w:t>.</w:t>
      </w:r>
    </w:p>
    <w:p w14:paraId="6BF6E12B" w14:textId="048784F9" w:rsidR="004F5057" w:rsidRPr="004F5057" w:rsidRDefault="004F5057" w:rsidP="006F0A4D">
      <w:pPr>
        <w:pStyle w:val="Prrafodelista"/>
        <w:numPr>
          <w:ilvl w:val="0"/>
          <w:numId w:val="32"/>
        </w:numPr>
        <w:spacing w:line="360" w:lineRule="auto"/>
        <w:jc w:val="both"/>
        <w:rPr>
          <w:rFonts w:ascii="Palatino Linotype" w:hAnsi="Palatino Linotype" w:cs="Arial"/>
        </w:rPr>
      </w:pPr>
      <w:r w:rsidRPr="004F5057">
        <w:rPr>
          <w:rFonts w:ascii="Palatino Linotype" w:hAnsi="Palatino Linotype" w:cs="Arial"/>
        </w:rPr>
        <w:t xml:space="preserve">Los documentos que acrediten los </w:t>
      </w:r>
      <w:r w:rsidRPr="004F5057">
        <w:rPr>
          <w:rFonts w:ascii="Palatino Linotype" w:hAnsi="Palatino Linotype" w:cs="Arial"/>
          <w:u w:val="single"/>
        </w:rPr>
        <w:t>cursos que ha</w:t>
      </w:r>
      <w:r>
        <w:rPr>
          <w:rFonts w:ascii="Palatino Linotype" w:hAnsi="Palatino Linotype" w:cs="Arial"/>
          <w:u w:val="single"/>
        </w:rPr>
        <w:t>n</w:t>
      </w:r>
      <w:r w:rsidRPr="004F5057">
        <w:rPr>
          <w:rFonts w:ascii="Palatino Linotype" w:hAnsi="Palatino Linotype" w:cs="Arial"/>
          <w:u w:val="single"/>
        </w:rPr>
        <w:t xml:space="preserve"> tomado</w:t>
      </w:r>
      <w:r w:rsidRPr="004F5057">
        <w:rPr>
          <w:rFonts w:ascii="Palatino Linotype" w:hAnsi="Palatino Linotype" w:cs="Arial"/>
        </w:rPr>
        <w:t>.</w:t>
      </w:r>
    </w:p>
    <w:p w14:paraId="7929224F" w14:textId="77334268" w:rsidR="004F5057" w:rsidRPr="004F5057" w:rsidRDefault="004F5057" w:rsidP="004F5057">
      <w:pPr>
        <w:spacing w:after="0" w:line="360" w:lineRule="auto"/>
        <w:jc w:val="both"/>
        <w:rPr>
          <w:rFonts w:ascii="Palatino Linotype" w:hAnsi="Palatino Linotype" w:cs="Arial"/>
          <w:sz w:val="24"/>
        </w:rPr>
      </w:pPr>
    </w:p>
    <w:p w14:paraId="642E69FD" w14:textId="102A98C1" w:rsidR="004F5057" w:rsidRPr="004F5057" w:rsidRDefault="004F5057" w:rsidP="004F5057">
      <w:pPr>
        <w:pStyle w:val="Prrafodelista"/>
        <w:numPr>
          <w:ilvl w:val="0"/>
          <w:numId w:val="33"/>
        </w:numPr>
        <w:spacing w:line="360" w:lineRule="auto"/>
        <w:jc w:val="both"/>
        <w:rPr>
          <w:rFonts w:ascii="Palatino Linotype" w:hAnsi="Palatino Linotype" w:cs="Arial"/>
        </w:rPr>
      </w:pPr>
      <w:r w:rsidRPr="004F5057">
        <w:rPr>
          <w:rFonts w:ascii="Palatino Linotype" w:hAnsi="Palatino Linotype" w:cs="Arial"/>
        </w:rPr>
        <w:t xml:space="preserve">Adicional a los puntos anteriores, de la </w:t>
      </w:r>
      <w:r w:rsidRPr="004F5057">
        <w:rPr>
          <w:rFonts w:ascii="Palatino Linotype" w:hAnsi="Palatino Linotype" w:cs="Arial"/>
          <w:b/>
          <w:u w:val="thick"/>
        </w:rPr>
        <w:t>Titular de la Unidad de Transparencia</w:t>
      </w:r>
      <w:r w:rsidRPr="004F5057">
        <w:rPr>
          <w:rFonts w:ascii="Palatino Linotype" w:hAnsi="Palatino Linotype" w:cs="Arial"/>
        </w:rPr>
        <w:t>, solicitó</w:t>
      </w:r>
      <w:r w:rsidR="00F25840">
        <w:rPr>
          <w:rFonts w:ascii="Palatino Linotype" w:hAnsi="Palatino Linotype" w:cs="Arial"/>
        </w:rPr>
        <w:t>:</w:t>
      </w:r>
      <w:r w:rsidRPr="004F5057">
        <w:rPr>
          <w:rFonts w:ascii="Palatino Linotype" w:hAnsi="Palatino Linotype" w:cs="Arial"/>
        </w:rPr>
        <w:t xml:space="preserve"> </w:t>
      </w:r>
    </w:p>
    <w:p w14:paraId="33F43928" w14:textId="77777777" w:rsidR="004F5057" w:rsidRDefault="004F5057" w:rsidP="004F5057">
      <w:pPr>
        <w:pStyle w:val="Prrafodelista"/>
        <w:numPr>
          <w:ilvl w:val="0"/>
          <w:numId w:val="34"/>
        </w:numPr>
        <w:spacing w:line="360" w:lineRule="auto"/>
        <w:jc w:val="both"/>
        <w:rPr>
          <w:rFonts w:ascii="Palatino Linotype" w:hAnsi="Palatino Linotype" w:cs="Arial"/>
        </w:rPr>
      </w:pPr>
      <w:r w:rsidRPr="004F5057">
        <w:rPr>
          <w:rFonts w:ascii="Palatino Linotype" w:hAnsi="Palatino Linotype" w:cs="Arial"/>
        </w:rPr>
        <w:t>Los documentos que acrediten su último grado de estudios.</w:t>
      </w:r>
    </w:p>
    <w:p w14:paraId="2D3364A7" w14:textId="3B4175EB" w:rsidR="004F5057" w:rsidRPr="004F5057" w:rsidRDefault="004F5057" w:rsidP="004F5057">
      <w:pPr>
        <w:pStyle w:val="Prrafodelista"/>
        <w:numPr>
          <w:ilvl w:val="0"/>
          <w:numId w:val="34"/>
        </w:numPr>
        <w:spacing w:line="360" w:lineRule="auto"/>
        <w:jc w:val="both"/>
        <w:rPr>
          <w:rFonts w:ascii="Palatino Linotype" w:hAnsi="Palatino Linotype" w:cs="Arial"/>
        </w:rPr>
      </w:pPr>
      <w:r w:rsidRPr="004F5057">
        <w:rPr>
          <w:rFonts w:ascii="Palatino Linotype" w:hAnsi="Palatino Linotype" w:cs="Arial"/>
        </w:rPr>
        <w:t>La certificación con la que cuenta en materia de transparencia.</w:t>
      </w:r>
    </w:p>
    <w:p w14:paraId="0EE7C13F" w14:textId="77777777" w:rsidR="004F5057" w:rsidRDefault="004F5057" w:rsidP="002C7998">
      <w:pPr>
        <w:spacing w:after="0" w:line="360" w:lineRule="auto"/>
        <w:jc w:val="both"/>
        <w:rPr>
          <w:rFonts w:ascii="Palatino Linotype" w:hAnsi="Palatino Linotype" w:cs="Arial"/>
          <w:sz w:val="24"/>
        </w:rPr>
      </w:pPr>
    </w:p>
    <w:p w14:paraId="4D32D604" w14:textId="47F1BDD3" w:rsidR="00F25840" w:rsidRPr="00F25840" w:rsidRDefault="00F25840" w:rsidP="00F25840">
      <w:pPr>
        <w:tabs>
          <w:tab w:val="left" w:pos="426"/>
        </w:tabs>
        <w:spacing w:after="0" w:line="360" w:lineRule="auto"/>
        <w:contextualSpacing/>
        <w:jc w:val="both"/>
        <w:rPr>
          <w:rFonts w:ascii="Palatino Linotype" w:eastAsia="MS Mincho" w:hAnsi="Palatino Linotype" w:cs="Arial"/>
          <w:sz w:val="24"/>
          <w:szCs w:val="24"/>
          <w:lang w:eastAsia="es-ES"/>
        </w:rPr>
      </w:pPr>
      <w:r>
        <w:rPr>
          <w:rFonts w:ascii="Palatino Linotype" w:eastAsia="Times New Roman" w:hAnsi="Palatino Linotype" w:cs="Arial"/>
          <w:sz w:val="24"/>
          <w:szCs w:val="24"/>
          <w:lang w:val="es-ES" w:eastAsia="es-ES"/>
        </w:rPr>
        <w:t>Co</w:t>
      </w:r>
      <w:r w:rsidRPr="00F25840">
        <w:rPr>
          <w:rFonts w:ascii="Palatino Linotype" w:eastAsia="Times New Roman" w:hAnsi="Palatino Linotype" w:cs="Arial"/>
          <w:sz w:val="24"/>
          <w:szCs w:val="24"/>
          <w:lang w:val="es-ES" w:eastAsia="es-ES"/>
        </w:rPr>
        <w:t xml:space="preserve">nforme a lo requerido por el particular </w:t>
      </w:r>
      <w:r w:rsidRPr="00F25840">
        <w:rPr>
          <w:rFonts w:ascii="Palatino Linotype" w:eastAsia="Times New Roman" w:hAnsi="Palatino Linotype" w:cs="Arial"/>
          <w:b/>
          <w:bCs/>
          <w:i/>
          <w:sz w:val="24"/>
          <w:szCs w:val="24"/>
          <w:u w:val="single"/>
          <w:lang w:val="es-ES" w:eastAsia="es-ES"/>
        </w:rPr>
        <w:t>(</w:t>
      </w:r>
      <w:proofErr w:type="spellStart"/>
      <w:r w:rsidRPr="00F25840">
        <w:rPr>
          <w:rFonts w:ascii="Palatino Linotype" w:eastAsia="Times New Roman" w:hAnsi="Palatino Linotype" w:cs="Arial"/>
          <w:b/>
          <w:bCs/>
          <w:i/>
          <w:sz w:val="24"/>
          <w:szCs w:val="24"/>
          <w:u w:val="single"/>
          <w:lang w:val="es-ES" w:eastAsia="es-ES"/>
        </w:rPr>
        <w:t>Curriculum</w:t>
      </w:r>
      <w:proofErr w:type="spellEnd"/>
      <w:r w:rsidRPr="00F25840">
        <w:rPr>
          <w:rFonts w:ascii="Palatino Linotype" w:eastAsia="Times New Roman" w:hAnsi="Palatino Linotype" w:cs="Arial"/>
          <w:b/>
          <w:bCs/>
          <w:i/>
          <w:sz w:val="24"/>
          <w:szCs w:val="24"/>
          <w:u w:val="single"/>
          <w:lang w:val="es-ES" w:eastAsia="es-ES"/>
        </w:rPr>
        <w:t xml:space="preserve"> Vitae</w:t>
      </w:r>
      <w:r w:rsidRPr="00F25840">
        <w:rPr>
          <w:rFonts w:ascii="Palatino Linotype" w:eastAsia="Times New Roman" w:hAnsi="Palatino Linotype" w:cs="Arial"/>
          <w:b/>
          <w:bCs/>
          <w:sz w:val="24"/>
          <w:szCs w:val="24"/>
          <w:lang w:val="es-ES" w:eastAsia="es-ES"/>
        </w:rPr>
        <w:t xml:space="preserve"> </w:t>
      </w:r>
      <w:r w:rsidRPr="00F25840">
        <w:rPr>
          <w:rFonts w:ascii="Palatino Linotype" w:eastAsia="Times New Roman" w:hAnsi="Palatino Linotype" w:cs="Arial"/>
          <w:bCs/>
          <w:i/>
          <w:sz w:val="24"/>
          <w:szCs w:val="24"/>
          <w:lang w:val="es-ES" w:eastAsia="es-ES"/>
        </w:rPr>
        <w:t>y los</w:t>
      </w:r>
      <w:r w:rsidRPr="00F25840">
        <w:rPr>
          <w:rFonts w:ascii="Palatino Linotype" w:eastAsia="Times New Roman" w:hAnsi="Palatino Linotype" w:cs="Arial"/>
          <w:b/>
          <w:bCs/>
          <w:i/>
          <w:sz w:val="24"/>
          <w:szCs w:val="24"/>
          <w:u w:val="single"/>
          <w:lang w:val="es-ES" w:eastAsia="es-ES"/>
        </w:rPr>
        <w:t xml:space="preserve"> documentos que acrediten su experiencia laboral)</w:t>
      </w:r>
      <w:r w:rsidRPr="00F25840">
        <w:rPr>
          <w:rFonts w:ascii="Palatino Linotype" w:eastAsia="Times New Roman" w:hAnsi="Palatino Linotype" w:cs="Arial"/>
          <w:sz w:val="24"/>
          <w:szCs w:val="24"/>
          <w:lang w:val="es-ES" w:eastAsia="es-ES"/>
        </w:rPr>
        <w:t xml:space="preserve">, es </w:t>
      </w:r>
      <w:r w:rsidRPr="00F25840">
        <w:rPr>
          <w:rFonts w:ascii="Palatino Linotype" w:eastAsia="Calibri" w:hAnsi="Palatino Linotype" w:cs="Arial"/>
          <w:sz w:val="24"/>
          <w:szCs w:val="24"/>
          <w:lang w:val="es-ES" w:eastAsia="es-MX"/>
        </w:rPr>
        <w:t xml:space="preserve">indispensable determinar lo que se concibe como </w:t>
      </w:r>
      <w:r w:rsidRPr="00F25840">
        <w:rPr>
          <w:rFonts w:ascii="Palatino Linotype" w:eastAsia="Calibri" w:hAnsi="Palatino Linotype" w:cs="Arial"/>
          <w:b/>
          <w:i/>
          <w:sz w:val="24"/>
          <w:szCs w:val="24"/>
          <w:lang w:val="es-ES" w:eastAsia="es-MX"/>
        </w:rPr>
        <w:t>Currículum Vitae</w:t>
      </w:r>
      <w:r w:rsidRPr="00F25840">
        <w:rPr>
          <w:rFonts w:ascii="Palatino Linotype" w:eastAsia="Calibri" w:hAnsi="Palatino Linotype" w:cs="Arial"/>
          <w:sz w:val="24"/>
          <w:szCs w:val="24"/>
          <w:lang w:val="es-ES" w:eastAsia="es-MX"/>
        </w:rPr>
        <w:t xml:space="preserve">, </w:t>
      </w:r>
      <w:r w:rsidRPr="00F25840">
        <w:rPr>
          <w:rFonts w:ascii="Palatino Linotype" w:eastAsia="Calibri" w:hAnsi="Palatino Linotype" w:cs="Arial"/>
          <w:sz w:val="24"/>
          <w:szCs w:val="24"/>
          <w:lang w:val="es-ES" w:eastAsia="es-ES"/>
        </w:rPr>
        <w:t xml:space="preserve">del cual únicamente la Real Academia de la Lengua Española lo define de la siguiente manera: </w:t>
      </w:r>
    </w:p>
    <w:p w14:paraId="3249303F" w14:textId="77777777" w:rsidR="00F25840" w:rsidRPr="00F25840" w:rsidRDefault="00F25840" w:rsidP="00F25840">
      <w:pPr>
        <w:spacing w:after="0" w:line="240" w:lineRule="auto"/>
        <w:rPr>
          <w:rFonts w:ascii="Times New Roman" w:eastAsia="MS Mincho" w:hAnsi="Times New Roman" w:cs="Times New Roman"/>
          <w:sz w:val="24"/>
          <w:szCs w:val="24"/>
          <w:lang w:eastAsia="es-ES"/>
        </w:rPr>
      </w:pPr>
    </w:p>
    <w:p w14:paraId="3CCC9DBB" w14:textId="77777777" w:rsidR="00F25840" w:rsidRPr="00F25840" w:rsidRDefault="00F25840" w:rsidP="00F25840">
      <w:pPr>
        <w:tabs>
          <w:tab w:val="left" w:pos="426"/>
        </w:tabs>
        <w:spacing w:after="0" w:line="276" w:lineRule="auto"/>
        <w:ind w:left="567" w:right="616"/>
        <w:jc w:val="both"/>
        <w:rPr>
          <w:rFonts w:ascii="Palatino Linotype" w:eastAsia="MS Mincho" w:hAnsi="Palatino Linotype" w:cs="Arial"/>
          <w:sz w:val="24"/>
          <w:szCs w:val="24"/>
          <w:lang w:eastAsia="es-ES"/>
        </w:rPr>
      </w:pPr>
      <w:r w:rsidRPr="00F25840">
        <w:rPr>
          <w:rFonts w:ascii="Palatino Linotype" w:eastAsia="Calibri" w:hAnsi="Palatino Linotype" w:cs="Arial"/>
          <w:bCs/>
          <w:szCs w:val="24"/>
          <w:lang w:eastAsia="es-ES"/>
        </w:rPr>
        <w:lastRenderedPageBreak/>
        <w:t>“</w:t>
      </w:r>
      <w:r w:rsidRPr="00F25840">
        <w:rPr>
          <w:rFonts w:ascii="Palatino Linotype" w:eastAsia="Calibri" w:hAnsi="Palatino Linotype" w:cs="Arial"/>
          <w:b/>
          <w:bCs/>
          <w:i/>
          <w:szCs w:val="24"/>
          <w:lang w:eastAsia="es-ES"/>
        </w:rPr>
        <w:t>Currículum Vítae</w:t>
      </w:r>
      <w:r w:rsidRPr="00F25840">
        <w:rPr>
          <w:rFonts w:ascii="Palatino Linotype" w:eastAsia="Calibri" w:hAnsi="Palatino Linotype" w:cs="Arial"/>
          <w:i/>
          <w:szCs w:val="24"/>
          <w:lang w:eastAsia="es-ES"/>
        </w:rPr>
        <w:t>. </w:t>
      </w:r>
      <w:bookmarkStart w:id="8" w:name="1"/>
      <w:r w:rsidRPr="00F25840">
        <w:rPr>
          <w:rFonts w:ascii="Palatino Linotype" w:eastAsia="Calibri" w:hAnsi="Palatino Linotype" w:cs="Arial"/>
          <w:b/>
          <w:bCs/>
          <w:i/>
          <w:szCs w:val="24"/>
          <w:lang w:eastAsia="es-ES"/>
        </w:rPr>
        <w:t>1.</w:t>
      </w:r>
      <w:bookmarkEnd w:id="8"/>
      <w:r w:rsidRPr="00F25840">
        <w:rPr>
          <w:rFonts w:ascii="Palatino Linotype" w:eastAsia="Calibri" w:hAnsi="Palatino Linotype" w:cs="Arial"/>
          <w:i/>
          <w:szCs w:val="24"/>
          <w:lang w:eastAsia="es-ES"/>
        </w:rPr>
        <w:t xml:space="preserve"> Loc. lat. </w:t>
      </w:r>
      <w:proofErr w:type="gramStart"/>
      <w:r w:rsidRPr="00F25840">
        <w:rPr>
          <w:rFonts w:ascii="Palatino Linotype" w:eastAsia="Calibri" w:hAnsi="Palatino Linotype" w:cs="Arial"/>
          <w:i/>
          <w:szCs w:val="24"/>
          <w:lang w:eastAsia="es-ES"/>
        </w:rPr>
        <w:t>que</w:t>
      </w:r>
      <w:proofErr w:type="gramEnd"/>
      <w:r w:rsidRPr="00F25840">
        <w:rPr>
          <w:rFonts w:ascii="Palatino Linotype" w:eastAsia="Calibri" w:hAnsi="Palatino Linotype" w:cs="Arial"/>
          <w:i/>
          <w:szCs w:val="24"/>
          <w:lang w:eastAsia="es-ES"/>
        </w:rPr>
        <w:t xml:space="preserve"> significa literalmente ‘carrera de la vida’. Se usa como locución nominal masculina para designar la relación de los datos personales, formación académica, actividad laboral y méritos de una persona.</w:t>
      </w:r>
      <w:r w:rsidRPr="00F25840">
        <w:rPr>
          <w:rFonts w:ascii="Palatino Linotype" w:eastAsia="Calibri" w:hAnsi="Palatino Linotype" w:cs="Arial"/>
          <w:szCs w:val="24"/>
          <w:lang w:eastAsia="es-ES"/>
        </w:rPr>
        <w:t>”</w:t>
      </w:r>
    </w:p>
    <w:p w14:paraId="10CBD54B" w14:textId="77777777" w:rsidR="00F25840" w:rsidRPr="00F25840" w:rsidRDefault="00F25840" w:rsidP="00F25840">
      <w:pPr>
        <w:tabs>
          <w:tab w:val="left" w:pos="426"/>
        </w:tabs>
        <w:spacing w:after="0" w:line="360" w:lineRule="auto"/>
        <w:contextualSpacing/>
        <w:jc w:val="both"/>
        <w:rPr>
          <w:rFonts w:ascii="Palatino Linotype" w:eastAsia="MS Mincho" w:hAnsi="Palatino Linotype" w:cs="Arial"/>
          <w:sz w:val="24"/>
          <w:szCs w:val="24"/>
          <w:lang w:eastAsia="es-ES"/>
        </w:rPr>
      </w:pPr>
    </w:p>
    <w:p w14:paraId="76C26739" w14:textId="77777777" w:rsidR="00F25840" w:rsidRPr="00F25840" w:rsidRDefault="00F25840" w:rsidP="00F25840">
      <w:pPr>
        <w:tabs>
          <w:tab w:val="left" w:pos="426"/>
        </w:tabs>
        <w:spacing w:after="0" w:line="360" w:lineRule="auto"/>
        <w:contextualSpacing/>
        <w:jc w:val="both"/>
        <w:rPr>
          <w:rFonts w:ascii="Palatino Linotype" w:eastAsia="MS Mincho" w:hAnsi="Palatino Linotype" w:cs="Arial"/>
          <w:sz w:val="24"/>
          <w:szCs w:val="24"/>
          <w:lang w:eastAsia="es-ES"/>
        </w:rPr>
      </w:pPr>
      <w:r w:rsidRPr="00F25840">
        <w:rPr>
          <w:rFonts w:ascii="Palatino Linotype" w:eastAsia="MS Mincho" w:hAnsi="Palatino Linotype" w:cs="Arial"/>
          <w:sz w:val="24"/>
          <w:szCs w:val="24"/>
          <w:lang w:eastAsia="es-ES"/>
        </w:rPr>
        <w:t xml:space="preserve">De la interpretación a esta definición se desprende que el </w:t>
      </w:r>
      <w:r w:rsidRPr="00F25840">
        <w:rPr>
          <w:rFonts w:ascii="Palatino Linotype" w:eastAsia="MS Mincho" w:hAnsi="Palatino Linotype" w:cs="Arial"/>
          <w:b/>
          <w:i/>
          <w:sz w:val="24"/>
          <w:szCs w:val="24"/>
          <w:lang w:eastAsia="es-ES"/>
        </w:rPr>
        <w:t>Currículum Vitae</w:t>
      </w:r>
      <w:r w:rsidRPr="00F25840">
        <w:rPr>
          <w:rFonts w:ascii="Palatino Linotype" w:eastAsia="MS Mincho" w:hAnsi="Palatino Linotype" w:cs="Arial"/>
          <w:sz w:val="24"/>
          <w:szCs w:val="24"/>
          <w:lang w:eastAsia="es-ES"/>
        </w:rPr>
        <w:t xml:space="preserve"> está relacionado con la hoja de vida o carrera de vida de una persona, donde se podría apreciar la preparación académica y laboral que tiene, además de los méritos obtenidos tal y como podrían ser cursos, certificaciones o capacitaciones.</w:t>
      </w:r>
    </w:p>
    <w:p w14:paraId="1AFEF2C4" w14:textId="77777777" w:rsidR="00F25840" w:rsidRPr="00F25840" w:rsidRDefault="00F25840" w:rsidP="00F25840">
      <w:pPr>
        <w:tabs>
          <w:tab w:val="left" w:pos="207"/>
          <w:tab w:val="left" w:pos="426"/>
        </w:tabs>
        <w:autoSpaceDE w:val="0"/>
        <w:autoSpaceDN w:val="0"/>
        <w:adjustRightInd w:val="0"/>
        <w:spacing w:after="0" w:line="360" w:lineRule="auto"/>
        <w:ind w:right="-93"/>
        <w:contextualSpacing/>
        <w:jc w:val="both"/>
        <w:rPr>
          <w:rFonts w:ascii="Palatino Linotype" w:eastAsia="Calibri" w:hAnsi="Palatino Linotype" w:cs="Arial"/>
          <w:sz w:val="24"/>
          <w:szCs w:val="24"/>
          <w:lang w:val="es-ES" w:eastAsia="es-MX"/>
        </w:rPr>
      </w:pPr>
    </w:p>
    <w:p w14:paraId="41B402D3" w14:textId="77777777" w:rsidR="00F25840" w:rsidRDefault="00F25840" w:rsidP="00F25840">
      <w:pPr>
        <w:tabs>
          <w:tab w:val="left" w:pos="207"/>
          <w:tab w:val="left" w:pos="426"/>
        </w:tabs>
        <w:autoSpaceDE w:val="0"/>
        <w:autoSpaceDN w:val="0"/>
        <w:adjustRightInd w:val="0"/>
        <w:spacing w:after="0" w:line="360" w:lineRule="auto"/>
        <w:ind w:right="-93"/>
        <w:contextualSpacing/>
        <w:jc w:val="both"/>
        <w:rPr>
          <w:rFonts w:ascii="Palatino Linotype" w:eastAsia="Calibri" w:hAnsi="Palatino Linotype" w:cs="Arial"/>
          <w:sz w:val="24"/>
          <w:szCs w:val="24"/>
          <w:lang w:val="es-ES" w:eastAsia="es-MX"/>
        </w:rPr>
      </w:pPr>
      <w:r w:rsidRPr="00F25840">
        <w:rPr>
          <w:rFonts w:ascii="Palatino Linotype" w:eastAsia="Calibri" w:hAnsi="Palatino Linotype" w:cs="Arial"/>
          <w:sz w:val="24"/>
          <w:szCs w:val="24"/>
          <w:lang w:val="es-ES" w:eastAsia="es-MX"/>
        </w:rPr>
        <w:t xml:space="preserve">Sirve agregar que el </w:t>
      </w:r>
      <w:r w:rsidRPr="00F25840">
        <w:rPr>
          <w:rFonts w:ascii="Palatino Linotype" w:eastAsia="Calibri" w:hAnsi="Palatino Linotype" w:cs="Arial"/>
          <w:b/>
          <w:i/>
          <w:sz w:val="24"/>
          <w:szCs w:val="24"/>
          <w:lang w:val="es-ES" w:eastAsia="es-MX"/>
        </w:rPr>
        <w:t>Currículum Vitae</w:t>
      </w:r>
      <w:r w:rsidRPr="00F25840">
        <w:rPr>
          <w:rFonts w:ascii="Palatino Linotype" w:eastAsia="Calibri" w:hAnsi="Palatino Linotype" w:cs="Arial"/>
          <w:sz w:val="24"/>
          <w:szCs w:val="24"/>
          <w:lang w:val="es-ES" w:eastAsia="es-MX"/>
        </w:rPr>
        <w:t xml:space="preserve"> es un documento actualizable y que se genera precisamente para su entrega en situaciones en que se pretenda obtener un empleo, por lo que su elaboración y contenido dependerá sólo del titular de la información, tanto para cuestiones como informar el grado académico con el que cuenta hasta los empleos o trabajos anteriores que se han ejercido; documento que persigue como finalidad acreditar la idoneidad para ostentar el cargo para el que se pretende postular una persona.</w:t>
      </w:r>
    </w:p>
    <w:p w14:paraId="23BBAE44" w14:textId="77777777" w:rsidR="00311131" w:rsidRPr="00F25840" w:rsidRDefault="00311131" w:rsidP="00F25840">
      <w:pPr>
        <w:tabs>
          <w:tab w:val="left" w:pos="207"/>
          <w:tab w:val="left" w:pos="426"/>
        </w:tabs>
        <w:autoSpaceDE w:val="0"/>
        <w:autoSpaceDN w:val="0"/>
        <w:adjustRightInd w:val="0"/>
        <w:spacing w:after="0" w:line="360" w:lineRule="auto"/>
        <w:ind w:right="-93"/>
        <w:contextualSpacing/>
        <w:jc w:val="both"/>
        <w:rPr>
          <w:rFonts w:ascii="Palatino Linotype" w:eastAsia="Calibri" w:hAnsi="Palatino Linotype" w:cs="Arial"/>
          <w:sz w:val="24"/>
          <w:szCs w:val="24"/>
          <w:lang w:val="es-ES" w:eastAsia="es-MX"/>
        </w:rPr>
      </w:pPr>
    </w:p>
    <w:p w14:paraId="0C125287" w14:textId="77777777" w:rsidR="00F25840" w:rsidRPr="00F25840" w:rsidRDefault="00F25840" w:rsidP="00F25840">
      <w:pPr>
        <w:widowControl w:val="0"/>
        <w:autoSpaceDE w:val="0"/>
        <w:autoSpaceDN w:val="0"/>
        <w:adjustRightInd w:val="0"/>
        <w:spacing w:after="0" w:line="360" w:lineRule="auto"/>
        <w:jc w:val="both"/>
        <w:rPr>
          <w:rFonts w:ascii="Palatino Linotype" w:hAnsi="Palatino Linotype"/>
          <w:bCs/>
          <w:sz w:val="24"/>
          <w:szCs w:val="24"/>
          <w:lang w:eastAsia="es-MX"/>
        </w:rPr>
      </w:pPr>
      <w:r w:rsidRPr="00F25840">
        <w:rPr>
          <w:rFonts w:ascii="Palatino Linotype" w:hAnsi="Palatino Linotype" w:cs="Arial"/>
          <w:sz w:val="24"/>
          <w:szCs w:val="24"/>
        </w:rPr>
        <w:t xml:space="preserve">Asimismo, es de señalar que el </w:t>
      </w:r>
      <w:r w:rsidRPr="00F25840">
        <w:rPr>
          <w:rFonts w:ascii="Palatino Linotype" w:hAnsi="Palatino Linotype"/>
          <w:bCs/>
          <w:sz w:val="24"/>
          <w:szCs w:val="24"/>
          <w:lang w:eastAsia="es-MX"/>
        </w:rPr>
        <w:t xml:space="preserve">artículo 92, fracción XXI, de la Ley de Transparencia y Acceso a la Información Pública de la Entidad, la información curricular desde el nivel del jefe de departamento o equivalente hasta el titular del Sujeto Obligado, constituye una obligación de transparencia como se advierte enseguida: </w:t>
      </w:r>
    </w:p>
    <w:p w14:paraId="35F4CBA0" w14:textId="77777777" w:rsidR="00F25840" w:rsidRPr="00F25840" w:rsidRDefault="00F25840" w:rsidP="00F25840">
      <w:pPr>
        <w:spacing w:after="0" w:line="240" w:lineRule="auto"/>
        <w:rPr>
          <w:rFonts w:ascii="Times New Roman" w:eastAsia="Times New Roman" w:hAnsi="Times New Roman" w:cs="Times New Roman"/>
          <w:sz w:val="24"/>
          <w:szCs w:val="24"/>
          <w:lang w:eastAsia="es-ES"/>
        </w:rPr>
      </w:pPr>
    </w:p>
    <w:p w14:paraId="0B349704" w14:textId="77777777" w:rsidR="00F25840" w:rsidRPr="00F25840" w:rsidRDefault="00F25840" w:rsidP="00F25840">
      <w:pPr>
        <w:widowControl w:val="0"/>
        <w:autoSpaceDE w:val="0"/>
        <w:autoSpaceDN w:val="0"/>
        <w:adjustRightInd w:val="0"/>
        <w:spacing w:after="0"/>
        <w:ind w:left="851" w:right="900"/>
        <w:jc w:val="both"/>
        <w:rPr>
          <w:rFonts w:ascii="Palatino Linotype" w:hAnsi="Palatino Linotype"/>
          <w:bCs/>
          <w:i/>
          <w:lang w:eastAsia="es-MX"/>
        </w:rPr>
      </w:pPr>
      <w:r w:rsidRPr="00F25840">
        <w:rPr>
          <w:rFonts w:ascii="Palatino Linotype" w:hAnsi="Palatino Linotype"/>
          <w:bCs/>
          <w:i/>
          <w:lang w:eastAsia="es-MX"/>
        </w:rPr>
        <w:t>“</w:t>
      </w:r>
      <w:r w:rsidRPr="00F25840">
        <w:rPr>
          <w:rFonts w:ascii="Palatino Linotype" w:hAnsi="Palatino Linotype"/>
          <w:b/>
          <w:bCs/>
          <w:i/>
          <w:lang w:eastAsia="es-MX"/>
        </w:rPr>
        <w:t>Artículo 92</w:t>
      </w:r>
      <w:r w:rsidRPr="00F25840">
        <w:rPr>
          <w:rFonts w:ascii="Palatino Linotype" w:hAnsi="Palatino Linotype"/>
          <w:bCs/>
          <w:i/>
          <w:lang w:eastAsia="es-MX"/>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B92186A" w14:textId="77777777" w:rsidR="00F25840" w:rsidRPr="00F25840" w:rsidRDefault="00F25840" w:rsidP="00F25840">
      <w:pPr>
        <w:widowControl w:val="0"/>
        <w:autoSpaceDE w:val="0"/>
        <w:autoSpaceDN w:val="0"/>
        <w:adjustRightInd w:val="0"/>
        <w:spacing w:after="0"/>
        <w:ind w:left="851" w:right="900"/>
        <w:jc w:val="both"/>
      </w:pPr>
      <w:r w:rsidRPr="00F25840">
        <w:rPr>
          <w:rFonts w:ascii="Palatino Linotype" w:hAnsi="Palatino Linotype"/>
          <w:bCs/>
          <w:i/>
          <w:lang w:eastAsia="es-MX"/>
        </w:rPr>
        <w:lastRenderedPageBreak/>
        <w:t>(…)</w:t>
      </w:r>
      <w:r w:rsidRPr="00F25840">
        <w:t xml:space="preserve"> </w:t>
      </w:r>
    </w:p>
    <w:p w14:paraId="2EBFA1E8" w14:textId="77777777" w:rsidR="00F25840" w:rsidRPr="00F25840" w:rsidRDefault="00F25840" w:rsidP="00F25840">
      <w:pPr>
        <w:widowControl w:val="0"/>
        <w:autoSpaceDE w:val="0"/>
        <w:autoSpaceDN w:val="0"/>
        <w:adjustRightInd w:val="0"/>
        <w:spacing w:after="0"/>
        <w:ind w:left="851" w:right="900"/>
        <w:jc w:val="both"/>
        <w:rPr>
          <w:rFonts w:ascii="Palatino Linotype" w:hAnsi="Palatino Linotype"/>
          <w:bCs/>
          <w:i/>
          <w:lang w:eastAsia="es-MX"/>
        </w:rPr>
      </w:pPr>
      <w:r w:rsidRPr="00F25840">
        <w:rPr>
          <w:rFonts w:ascii="Palatino Linotype" w:hAnsi="Palatino Linotype"/>
          <w:b/>
          <w:bCs/>
          <w:i/>
          <w:lang w:eastAsia="es-MX"/>
        </w:rPr>
        <w:t>XXI.</w:t>
      </w:r>
      <w:r w:rsidRPr="00F25840">
        <w:rPr>
          <w:rFonts w:ascii="Palatino Linotype" w:hAnsi="Palatino Linotype"/>
          <w:bCs/>
          <w:i/>
          <w:lang w:eastAsia="es-MX"/>
        </w:rPr>
        <w:t xml:space="preserve"> </w:t>
      </w:r>
      <w:r w:rsidRPr="00F25840">
        <w:rPr>
          <w:rFonts w:ascii="Palatino Linotype" w:hAnsi="Palatino Linotype"/>
          <w:b/>
          <w:bCs/>
          <w:i/>
          <w:u w:val="single"/>
          <w:lang w:eastAsia="es-MX"/>
        </w:rPr>
        <w:t>La información curricular</w:t>
      </w:r>
      <w:r w:rsidRPr="00F25840">
        <w:rPr>
          <w:rFonts w:ascii="Palatino Linotype" w:hAnsi="Palatino Linotype"/>
          <w:b/>
          <w:bCs/>
          <w:i/>
          <w:lang w:eastAsia="es-MX"/>
        </w:rPr>
        <w:t xml:space="preserve">, </w:t>
      </w:r>
      <w:r w:rsidRPr="00F25840">
        <w:rPr>
          <w:rFonts w:ascii="Palatino Linotype" w:hAnsi="Palatino Linotype"/>
          <w:b/>
          <w:bCs/>
          <w:i/>
          <w:u w:val="single"/>
          <w:lang w:eastAsia="es-MX"/>
        </w:rPr>
        <w:t>desde el nivel de jefe de departamento o equivalente, hasta el titular del sujeto obligado</w:t>
      </w:r>
      <w:r w:rsidRPr="00F25840">
        <w:rPr>
          <w:rFonts w:ascii="Palatino Linotype" w:hAnsi="Palatino Linotype"/>
          <w:bCs/>
          <w:i/>
          <w:lang w:eastAsia="es-MX"/>
        </w:rPr>
        <w:t xml:space="preserve">, así como, en su caso, las sanciones administrativas de que haya sido objeto; </w:t>
      </w:r>
    </w:p>
    <w:p w14:paraId="08B2FD74" w14:textId="77777777" w:rsidR="00F25840" w:rsidRPr="00F25840" w:rsidRDefault="00F25840" w:rsidP="00F25840">
      <w:pPr>
        <w:widowControl w:val="0"/>
        <w:autoSpaceDE w:val="0"/>
        <w:autoSpaceDN w:val="0"/>
        <w:adjustRightInd w:val="0"/>
        <w:spacing w:after="0"/>
        <w:ind w:left="851" w:right="900"/>
        <w:jc w:val="both"/>
        <w:rPr>
          <w:rFonts w:ascii="Palatino Linotype" w:hAnsi="Palatino Linotype"/>
          <w:bCs/>
          <w:i/>
          <w:lang w:eastAsia="es-MX"/>
        </w:rPr>
      </w:pPr>
      <w:r w:rsidRPr="00F25840">
        <w:rPr>
          <w:rFonts w:ascii="Palatino Linotype" w:hAnsi="Palatino Linotype"/>
          <w:bCs/>
          <w:i/>
          <w:lang w:eastAsia="es-MX"/>
        </w:rPr>
        <w:t>(…)”</w:t>
      </w:r>
    </w:p>
    <w:p w14:paraId="55B1F925" w14:textId="77777777" w:rsidR="00F25840" w:rsidRPr="00F25840" w:rsidRDefault="00F25840" w:rsidP="00F25840">
      <w:pPr>
        <w:widowControl w:val="0"/>
        <w:autoSpaceDE w:val="0"/>
        <w:autoSpaceDN w:val="0"/>
        <w:adjustRightInd w:val="0"/>
        <w:spacing w:after="0"/>
        <w:ind w:left="851" w:right="900"/>
        <w:jc w:val="right"/>
        <w:rPr>
          <w:rFonts w:ascii="Palatino Linotype" w:hAnsi="Palatino Linotype"/>
          <w:b/>
          <w:bCs/>
          <w:i/>
          <w:sz w:val="18"/>
          <w:lang w:eastAsia="es-MX"/>
        </w:rPr>
      </w:pPr>
      <w:r w:rsidRPr="00F25840">
        <w:rPr>
          <w:rFonts w:ascii="Palatino Linotype" w:hAnsi="Palatino Linotype"/>
          <w:b/>
          <w:bCs/>
          <w:i/>
          <w:sz w:val="18"/>
          <w:lang w:eastAsia="es-MX"/>
        </w:rPr>
        <w:t xml:space="preserve">(Énfasis añadido) </w:t>
      </w:r>
    </w:p>
    <w:p w14:paraId="27AFEE83" w14:textId="77777777" w:rsidR="00F25840" w:rsidRPr="00F25840" w:rsidRDefault="00F25840" w:rsidP="00F25840">
      <w:pPr>
        <w:spacing w:after="0" w:line="240" w:lineRule="auto"/>
        <w:rPr>
          <w:rFonts w:ascii="Times New Roman" w:eastAsia="Times New Roman" w:hAnsi="Times New Roman" w:cs="Times New Roman"/>
          <w:sz w:val="24"/>
          <w:szCs w:val="24"/>
          <w:lang w:eastAsia="es-ES"/>
        </w:rPr>
      </w:pPr>
    </w:p>
    <w:p w14:paraId="235DEAEA" w14:textId="77777777" w:rsidR="00F25840" w:rsidRPr="00F25840" w:rsidRDefault="00F25840" w:rsidP="00F25840">
      <w:pPr>
        <w:spacing w:after="0" w:line="240" w:lineRule="auto"/>
        <w:rPr>
          <w:rFonts w:ascii="Times New Roman" w:eastAsia="Times New Roman" w:hAnsi="Times New Roman" w:cs="Times New Roman"/>
          <w:sz w:val="24"/>
          <w:szCs w:val="24"/>
          <w:lang w:eastAsia="es-ES"/>
        </w:rPr>
      </w:pPr>
    </w:p>
    <w:p w14:paraId="6509C5E2" w14:textId="77777777" w:rsidR="00F25840" w:rsidRPr="00F25840" w:rsidRDefault="00F25840" w:rsidP="00F25840">
      <w:pPr>
        <w:spacing w:line="360" w:lineRule="auto"/>
        <w:jc w:val="both"/>
        <w:rPr>
          <w:rFonts w:ascii="Palatino Linotype" w:eastAsia="Calibri" w:hAnsi="Palatino Linotype"/>
          <w:sz w:val="24"/>
        </w:rPr>
      </w:pPr>
      <w:r w:rsidRPr="00F25840">
        <w:rPr>
          <w:rFonts w:ascii="Palatino Linotype" w:hAnsi="Palatino Linotype"/>
          <w:bCs/>
          <w:sz w:val="24"/>
          <w:lang w:eastAsia="es-MX"/>
        </w:rPr>
        <w:t xml:space="preserve">Información que deberá ser publicada en atención a los </w:t>
      </w:r>
      <w:r w:rsidRPr="00F25840">
        <w:rPr>
          <w:rFonts w:ascii="Palatino Linotype" w:hAnsi="Palatino Linotype"/>
          <w:i/>
          <w:sz w:val="24"/>
        </w:rPr>
        <w:t>“</w:t>
      </w:r>
      <w:r w:rsidRPr="00F25840">
        <w:rPr>
          <w:rFonts w:ascii="Palatino Linotype" w:eastAsia="Calibri" w:hAnsi="Palatino Linotype"/>
          <w:i/>
          <w:sz w:val="24"/>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deberán difundir los Sujetos Obligados en los Portales de Internet y en la Plataforma Nacional de Transparencia”</w:t>
      </w:r>
      <w:r w:rsidRPr="00F25840">
        <w:rPr>
          <w:rFonts w:ascii="Palatino Linotype" w:eastAsia="Calibri" w:hAnsi="Palatino Linotype"/>
          <w:sz w:val="24"/>
        </w:rPr>
        <w:t xml:space="preserve">, que en su </w:t>
      </w:r>
      <w:r w:rsidRPr="00F25840">
        <w:rPr>
          <w:rFonts w:ascii="Palatino Linotype" w:eastAsia="Calibri" w:hAnsi="Palatino Linotype"/>
          <w:i/>
          <w:sz w:val="24"/>
        </w:rPr>
        <w:t>“Anexo I”</w:t>
      </w:r>
      <w:r w:rsidRPr="00F25840">
        <w:rPr>
          <w:rFonts w:ascii="Palatino Linotype" w:eastAsia="Calibri" w:hAnsi="Palatino Linotype"/>
          <w:sz w:val="24"/>
        </w:rPr>
        <w:t xml:space="preserve">, relacionado con artículo 70, de la Ley General de Transparencia, de forma análoga prevé en su fracción XVII, la información curricular; respecto de la cual define la forma y criterios en que deberá ser publicada por los Sujetos Obligados, que en lo que al presente estudio interesa establece en sus “Criterios sustantivos de contenido” 1 a 12 la información siguiente: </w:t>
      </w:r>
    </w:p>
    <w:p w14:paraId="42F955C1" w14:textId="77777777" w:rsidR="00F25840" w:rsidRPr="00F25840" w:rsidRDefault="00F25840" w:rsidP="00F25840">
      <w:pPr>
        <w:spacing w:after="0" w:line="240" w:lineRule="auto"/>
        <w:rPr>
          <w:rFonts w:ascii="Times New Roman" w:eastAsia="Calibri" w:hAnsi="Times New Roman" w:cs="Times New Roman"/>
          <w:sz w:val="24"/>
          <w:szCs w:val="24"/>
          <w:lang w:eastAsia="es-ES"/>
        </w:rPr>
      </w:pPr>
    </w:p>
    <w:p w14:paraId="725BA11B" w14:textId="77777777" w:rsidR="00F25840" w:rsidRPr="00F25840" w:rsidRDefault="00F25840" w:rsidP="00F25840">
      <w:pPr>
        <w:spacing w:after="0" w:line="240" w:lineRule="auto"/>
        <w:ind w:left="1985" w:right="900" w:hanging="1134"/>
        <w:jc w:val="both"/>
        <w:rPr>
          <w:rFonts w:ascii="Palatino Linotype" w:eastAsia="Calibri" w:hAnsi="Palatino Linotype"/>
          <w:i/>
        </w:rPr>
      </w:pPr>
      <w:r w:rsidRPr="00F25840">
        <w:rPr>
          <w:rFonts w:ascii="Palatino Linotype" w:eastAsia="Calibri" w:hAnsi="Palatino Linotype"/>
          <w:i/>
        </w:rPr>
        <w:t>“</w:t>
      </w:r>
      <w:r w:rsidRPr="00F25840">
        <w:rPr>
          <w:rFonts w:ascii="Palatino Linotype" w:eastAsia="Calibri" w:hAnsi="Palatino Linotype"/>
          <w:b/>
          <w:i/>
        </w:rPr>
        <w:t>Criterio 1</w:t>
      </w:r>
      <w:r w:rsidRPr="00F25840">
        <w:rPr>
          <w:rFonts w:ascii="Palatino Linotype" w:eastAsia="Calibri" w:hAnsi="Palatino Linotype"/>
          <w:i/>
        </w:rPr>
        <w:t xml:space="preserve"> Clave o nivel del puesto (de acuerdo con el catálogo que regule la actividad del sujeto obligado) </w:t>
      </w:r>
    </w:p>
    <w:p w14:paraId="40407A66" w14:textId="77777777" w:rsidR="00F25840" w:rsidRPr="00F25840" w:rsidRDefault="00F25840" w:rsidP="00F25840">
      <w:pPr>
        <w:spacing w:after="0" w:line="240" w:lineRule="auto"/>
        <w:ind w:left="851" w:right="900"/>
        <w:jc w:val="both"/>
        <w:rPr>
          <w:rFonts w:ascii="Palatino Linotype" w:eastAsia="Calibri" w:hAnsi="Palatino Linotype"/>
          <w:i/>
        </w:rPr>
      </w:pPr>
    </w:p>
    <w:p w14:paraId="04A482FC" w14:textId="77777777" w:rsidR="00F25840" w:rsidRPr="00F25840" w:rsidRDefault="00F25840" w:rsidP="00F25840">
      <w:pPr>
        <w:spacing w:after="0" w:line="240" w:lineRule="auto"/>
        <w:ind w:left="1843" w:right="900" w:hanging="992"/>
        <w:jc w:val="both"/>
        <w:rPr>
          <w:rFonts w:ascii="Palatino Linotype" w:eastAsia="Calibri" w:hAnsi="Palatino Linotype"/>
          <w:i/>
        </w:rPr>
      </w:pPr>
      <w:r w:rsidRPr="00F25840">
        <w:rPr>
          <w:rFonts w:ascii="Palatino Linotype" w:eastAsia="Calibri" w:hAnsi="Palatino Linotype"/>
          <w:b/>
          <w:i/>
        </w:rPr>
        <w:t>Criterio 2</w:t>
      </w:r>
      <w:r w:rsidRPr="00F25840">
        <w:rPr>
          <w:rFonts w:ascii="Palatino Linotype" w:eastAsia="Calibri" w:hAnsi="Palatino Linotype"/>
          <w:i/>
        </w:rPr>
        <w:t xml:space="preserve"> Denominación del puesto en la estructura orgánica (de acuerdo con el catálogo de claves y niveles) </w:t>
      </w:r>
    </w:p>
    <w:p w14:paraId="3641AE8D" w14:textId="77777777" w:rsidR="00F25840" w:rsidRPr="00F25840" w:rsidRDefault="00F25840" w:rsidP="00F25840">
      <w:pPr>
        <w:spacing w:after="0" w:line="240" w:lineRule="auto"/>
        <w:ind w:left="851" w:right="900"/>
        <w:jc w:val="both"/>
        <w:rPr>
          <w:rFonts w:ascii="Palatino Linotype" w:eastAsia="Calibri" w:hAnsi="Palatino Linotype"/>
          <w:i/>
        </w:rPr>
      </w:pPr>
    </w:p>
    <w:p w14:paraId="10D2291F" w14:textId="77777777" w:rsidR="00F25840" w:rsidRPr="00F25840" w:rsidRDefault="00F25840" w:rsidP="00F25840">
      <w:pPr>
        <w:spacing w:after="0" w:line="240" w:lineRule="auto"/>
        <w:ind w:left="851" w:right="900"/>
        <w:jc w:val="both"/>
        <w:rPr>
          <w:rFonts w:ascii="Palatino Linotype" w:eastAsia="Calibri" w:hAnsi="Palatino Linotype"/>
          <w:i/>
        </w:rPr>
      </w:pPr>
      <w:r w:rsidRPr="00F25840">
        <w:rPr>
          <w:rFonts w:ascii="Palatino Linotype" w:eastAsia="Calibri" w:hAnsi="Palatino Linotype"/>
          <w:b/>
          <w:i/>
        </w:rPr>
        <w:t>Criterio 3</w:t>
      </w:r>
      <w:r w:rsidRPr="00F25840">
        <w:rPr>
          <w:rFonts w:ascii="Palatino Linotype" w:eastAsia="Calibri" w:hAnsi="Palatino Linotype"/>
          <w:i/>
        </w:rPr>
        <w:t xml:space="preserve"> Denominación del cargo, empleo, comisión o nombramiento otorgado </w:t>
      </w:r>
    </w:p>
    <w:p w14:paraId="69805231" w14:textId="77777777" w:rsidR="00F25840" w:rsidRPr="00F25840" w:rsidRDefault="00F25840" w:rsidP="00F25840">
      <w:pPr>
        <w:spacing w:after="0" w:line="240" w:lineRule="auto"/>
        <w:ind w:left="851" w:right="900"/>
        <w:jc w:val="both"/>
        <w:rPr>
          <w:rFonts w:ascii="Palatino Linotype" w:eastAsia="Calibri" w:hAnsi="Palatino Linotype"/>
          <w:i/>
        </w:rPr>
      </w:pPr>
    </w:p>
    <w:p w14:paraId="7ADE0A06" w14:textId="77777777" w:rsidR="00F25840" w:rsidRPr="00F25840" w:rsidRDefault="00F25840" w:rsidP="00F25840">
      <w:pPr>
        <w:spacing w:after="0" w:line="240" w:lineRule="auto"/>
        <w:ind w:left="1843" w:right="900" w:hanging="992"/>
        <w:jc w:val="both"/>
        <w:rPr>
          <w:rFonts w:ascii="Palatino Linotype" w:eastAsia="Calibri" w:hAnsi="Palatino Linotype"/>
          <w:i/>
        </w:rPr>
      </w:pPr>
      <w:r w:rsidRPr="00F25840">
        <w:rPr>
          <w:rFonts w:ascii="Palatino Linotype" w:eastAsia="Calibri" w:hAnsi="Palatino Linotype"/>
          <w:b/>
          <w:i/>
        </w:rPr>
        <w:t>Criterio 4</w:t>
      </w:r>
      <w:r w:rsidRPr="00F25840">
        <w:rPr>
          <w:rFonts w:ascii="Palatino Linotype" w:eastAsia="Calibri" w:hAnsi="Palatino Linotype"/>
          <w:i/>
        </w:rPr>
        <w:t xml:space="preserve"> Nombre del servidor(a) público(a), integrante y/o, miembro del sujeto obligado, y/o persona que desempeñe un empleo, cargo o comisión y/o ejerza actos de autoridad (nombre[s], primer apellido, segundo apellido) </w:t>
      </w:r>
    </w:p>
    <w:p w14:paraId="33337B6C" w14:textId="77777777" w:rsidR="00F25840" w:rsidRPr="00F25840" w:rsidRDefault="00F25840" w:rsidP="00F25840">
      <w:pPr>
        <w:spacing w:after="0" w:line="240" w:lineRule="auto"/>
        <w:ind w:left="851" w:right="900"/>
        <w:jc w:val="both"/>
        <w:rPr>
          <w:rFonts w:ascii="Palatino Linotype" w:eastAsia="Calibri" w:hAnsi="Palatino Linotype"/>
          <w:i/>
        </w:rPr>
      </w:pPr>
    </w:p>
    <w:p w14:paraId="59129FCC" w14:textId="77777777" w:rsidR="00F25840" w:rsidRPr="00F25840" w:rsidRDefault="00F25840" w:rsidP="00F25840">
      <w:pPr>
        <w:spacing w:after="0" w:line="240" w:lineRule="auto"/>
        <w:ind w:left="1843" w:right="900" w:hanging="992"/>
        <w:jc w:val="both"/>
        <w:rPr>
          <w:rFonts w:ascii="Palatino Linotype" w:eastAsia="Calibri" w:hAnsi="Palatino Linotype"/>
          <w:i/>
        </w:rPr>
      </w:pPr>
      <w:r w:rsidRPr="00F25840">
        <w:rPr>
          <w:rFonts w:ascii="Palatino Linotype" w:eastAsia="Calibri" w:hAnsi="Palatino Linotype"/>
          <w:b/>
          <w:i/>
        </w:rPr>
        <w:t>Criterio 5</w:t>
      </w:r>
      <w:r w:rsidRPr="00F25840">
        <w:rPr>
          <w:rFonts w:ascii="Palatino Linotype" w:eastAsia="Calibri" w:hAnsi="Palatino Linotype"/>
          <w:i/>
        </w:rPr>
        <w:t xml:space="preserve"> Área o unidad administrativa de adscripción (de acuerdo con el catálogo de unidades administrativas o puestos del sujeto obligado) </w:t>
      </w:r>
    </w:p>
    <w:p w14:paraId="3A892C7A" w14:textId="77777777" w:rsidR="00F25840" w:rsidRPr="00F25840" w:rsidRDefault="00F25840" w:rsidP="00F25840">
      <w:pPr>
        <w:spacing w:after="0" w:line="240" w:lineRule="auto"/>
        <w:ind w:left="851" w:right="900"/>
        <w:jc w:val="both"/>
        <w:rPr>
          <w:rFonts w:ascii="Palatino Linotype" w:eastAsia="Calibri" w:hAnsi="Palatino Linotype"/>
          <w:i/>
        </w:rPr>
      </w:pPr>
    </w:p>
    <w:p w14:paraId="3B7C1638" w14:textId="77777777" w:rsidR="00F25840" w:rsidRPr="00F25840" w:rsidRDefault="00F25840" w:rsidP="00F25840">
      <w:pPr>
        <w:spacing w:after="0" w:line="240" w:lineRule="auto"/>
        <w:ind w:left="851" w:right="900"/>
        <w:jc w:val="both"/>
        <w:rPr>
          <w:rFonts w:ascii="Palatino Linotype" w:eastAsia="Calibri" w:hAnsi="Palatino Linotype"/>
          <w:i/>
        </w:rPr>
      </w:pPr>
      <w:r w:rsidRPr="00F25840">
        <w:rPr>
          <w:rFonts w:ascii="Palatino Linotype" w:eastAsia="Calibri" w:hAnsi="Palatino Linotype"/>
          <w:i/>
        </w:rPr>
        <w:t xml:space="preserve">Respecto a la información curricular del (la) servidor(a) público(a) y/o persona que desempeñe un empleo, cargo o comisión en el sujeto obligado se deberá publicar: </w:t>
      </w:r>
    </w:p>
    <w:p w14:paraId="226D2A47" w14:textId="77777777" w:rsidR="00F25840" w:rsidRPr="00F25840" w:rsidRDefault="00F25840" w:rsidP="00F25840">
      <w:pPr>
        <w:spacing w:after="0" w:line="240" w:lineRule="auto"/>
        <w:ind w:left="851" w:right="900"/>
        <w:jc w:val="both"/>
        <w:rPr>
          <w:rFonts w:ascii="Palatino Linotype" w:eastAsia="Calibri" w:hAnsi="Palatino Linotype"/>
          <w:i/>
        </w:rPr>
      </w:pPr>
    </w:p>
    <w:p w14:paraId="50FBA7A7" w14:textId="77777777" w:rsidR="00F25840" w:rsidRPr="00F25840" w:rsidRDefault="00F25840" w:rsidP="00F25840">
      <w:pPr>
        <w:spacing w:after="0" w:line="240" w:lineRule="auto"/>
        <w:ind w:left="1985" w:right="900" w:hanging="1134"/>
        <w:jc w:val="both"/>
        <w:rPr>
          <w:rFonts w:ascii="Palatino Linotype" w:eastAsia="Calibri" w:hAnsi="Palatino Linotype"/>
          <w:i/>
        </w:rPr>
      </w:pPr>
      <w:r w:rsidRPr="00F25840">
        <w:rPr>
          <w:rFonts w:ascii="Palatino Linotype" w:eastAsia="Calibri" w:hAnsi="Palatino Linotype"/>
          <w:b/>
          <w:i/>
        </w:rPr>
        <w:t>Criterio 6</w:t>
      </w:r>
      <w:r w:rsidRPr="00F25840">
        <w:rPr>
          <w:rFonts w:ascii="Palatino Linotype" w:eastAsia="Calibri" w:hAnsi="Palatino Linotype"/>
          <w:i/>
        </w:rPr>
        <w:t xml:space="preserve"> Escolaridad (nivel máximo de estudios): Ninguno / Primaria / Secundaria / Bachillerato / Carrera técnica / Licenciatura / Maestría / Doctorado / Posdoctorado </w:t>
      </w:r>
    </w:p>
    <w:p w14:paraId="615BA4E8" w14:textId="77777777" w:rsidR="00F25840" w:rsidRPr="00F25840" w:rsidRDefault="00F25840" w:rsidP="00F25840">
      <w:pPr>
        <w:spacing w:after="0" w:line="240" w:lineRule="auto"/>
        <w:ind w:left="851" w:right="900"/>
        <w:jc w:val="both"/>
        <w:rPr>
          <w:rFonts w:ascii="Palatino Linotype" w:eastAsia="Calibri" w:hAnsi="Palatino Linotype"/>
          <w:i/>
        </w:rPr>
      </w:pPr>
    </w:p>
    <w:p w14:paraId="13D2400F" w14:textId="77777777" w:rsidR="00F25840" w:rsidRPr="00F25840" w:rsidRDefault="00F25840" w:rsidP="00F25840">
      <w:pPr>
        <w:spacing w:after="0" w:line="240" w:lineRule="auto"/>
        <w:ind w:left="1985" w:right="900" w:hanging="1134"/>
        <w:jc w:val="both"/>
        <w:rPr>
          <w:rFonts w:ascii="Palatino Linotype" w:eastAsia="Calibri" w:hAnsi="Palatino Linotype"/>
          <w:i/>
        </w:rPr>
      </w:pPr>
      <w:r w:rsidRPr="00F25840">
        <w:rPr>
          <w:rFonts w:ascii="Palatino Linotype" w:eastAsia="Calibri" w:hAnsi="Palatino Linotype"/>
          <w:b/>
          <w:i/>
        </w:rPr>
        <w:t>Criterio 7</w:t>
      </w:r>
      <w:r w:rsidRPr="00F25840">
        <w:rPr>
          <w:rFonts w:ascii="Palatino Linotype" w:eastAsia="Calibri" w:hAnsi="Palatino Linotype"/>
          <w:i/>
        </w:rPr>
        <w:t xml:space="preserve"> Carrera genérica, en su caso </w:t>
      </w:r>
    </w:p>
    <w:p w14:paraId="03F048E2" w14:textId="77777777" w:rsidR="00F25840" w:rsidRPr="00F25840" w:rsidRDefault="00F25840" w:rsidP="00F25840">
      <w:pPr>
        <w:spacing w:after="0" w:line="240" w:lineRule="auto"/>
        <w:ind w:left="1985" w:right="900" w:hanging="1134"/>
        <w:jc w:val="both"/>
        <w:rPr>
          <w:rFonts w:ascii="Palatino Linotype" w:eastAsia="Calibri" w:hAnsi="Palatino Linotype"/>
          <w:i/>
        </w:rPr>
      </w:pPr>
    </w:p>
    <w:p w14:paraId="3428B9E1" w14:textId="77777777" w:rsidR="00F25840" w:rsidRPr="00F25840" w:rsidRDefault="00F25840" w:rsidP="00F25840">
      <w:pPr>
        <w:spacing w:after="0" w:line="240" w:lineRule="auto"/>
        <w:ind w:left="851" w:right="900"/>
        <w:jc w:val="both"/>
        <w:rPr>
          <w:rFonts w:ascii="Palatino Linotype" w:eastAsia="Calibri" w:hAnsi="Palatino Linotype"/>
          <w:i/>
        </w:rPr>
      </w:pPr>
      <w:r w:rsidRPr="00F25840">
        <w:rPr>
          <w:rFonts w:ascii="Palatino Linotype" w:eastAsia="Calibri" w:hAnsi="Palatino Linotype"/>
          <w:b/>
          <w:i/>
          <w:u w:val="thick"/>
        </w:rPr>
        <w:t>Respecto de la experiencia laboral</w:t>
      </w:r>
      <w:r w:rsidRPr="00F25840">
        <w:rPr>
          <w:rFonts w:ascii="Palatino Linotype" w:eastAsia="Calibri" w:hAnsi="Palatino Linotype"/>
          <w:i/>
        </w:rPr>
        <w:t xml:space="preserve"> especificar los tres últimos empleos, en donde se indique:</w:t>
      </w:r>
    </w:p>
    <w:p w14:paraId="196FB3EC" w14:textId="77777777" w:rsidR="00F25840" w:rsidRPr="00F25840" w:rsidRDefault="00F25840" w:rsidP="00F25840">
      <w:pPr>
        <w:spacing w:after="0" w:line="240" w:lineRule="auto"/>
        <w:ind w:left="851" w:right="900"/>
        <w:jc w:val="both"/>
        <w:rPr>
          <w:rFonts w:ascii="Palatino Linotype" w:eastAsia="Calibri" w:hAnsi="Palatino Linotype"/>
          <w:i/>
        </w:rPr>
      </w:pPr>
    </w:p>
    <w:p w14:paraId="6D562DA3" w14:textId="77777777" w:rsidR="00F25840" w:rsidRPr="00F25840" w:rsidRDefault="00F25840" w:rsidP="00F25840">
      <w:pPr>
        <w:spacing w:after="0" w:line="240" w:lineRule="auto"/>
        <w:ind w:left="851" w:right="900"/>
        <w:jc w:val="both"/>
        <w:rPr>
          <w:rFonts w:ascii="Palatino Linotype" w:eastAsia="Calibri" w:hAnsi="Palatino Linotype"/>
          <w:i/>
        </w:rPr>
      </w:pPr>
      <w:r w:rsidRPr="00F25840">
        <w:rPr>
          <w:rFonts w:ascii="Palatino Linotype" w:eastAsia="Calibri" w:hAnsi="Palatino Linotype"/>
          <w:b/>
          <w:i/>
        </w:rPr>
        <w:t>Criterio 8</w:t>
      </w:r>
      <w:r w:rsidRPr="00F25840">
        <w:rPr>
          <w:rFonts w:ascii="Palatino Linotype" w:eastAsia="Calibri" w:hAnsi="Palatino Linotype"/>
          <w:i/>
        </w:rPr>
        <w:t xml:space="preserve"> Periodo (mes/año inicio, mes/año conclusión) </w:t>
      </w:r>
    </w:p>
    <w:p w14:paraId="1E21BC4E" w14:textId="77777777" w:rsidR="00F25840" w:rsidRPr="00F25840" w:rsidRDefault="00F25840" w:rsidP="00F25840">
      <w:pPr>
        <w:spacing w:after="0" w:line="240" w:lineRule="auto"/>
        <w:ind w:left="851" w:right="900"/>
        <w:jc w:val="both"/>
        <w:rPr>
          <w:rFonts w:ascii="Palatino Linotype" w:eastAsia="Calibri" w:hAnsi="Palatino Linotype"/>
          <w:i/>
        </w:rPr>
      </w:pPr>
    </w:p>
    <w:p w14:paraId="0F41BA01" w14:textId="77777777" w:rsidR="00F25840" w:rsidRPr="00F25840" w:rsidRDefault="00F25840" w:rsidP="00F25840">
      <w:pPr>
        <w:spacing w:after="0" w:line="240" w:lineRule="auto"/>
        <w:ind w:left="851" w:right="900"/>
        <w:jc w:val="both"/>
        <w:rPr>
          <w:rFonts w:ascii="Palatino Linotype" w:eastAsia="Calibri" w:hAnsi="Palatino Linotype"/>
          <w:i/>
        </w:rPr>
      </w:pPr>
      <w:r w:rsidRPr="00F25840">
        <w:rPr>
          <w:rFonts w:ascii="Palatino Linotype" w:eastAsia="Calibri" w:hAnsi="Palatino Linotype"/>
          <w:b/>
          <w:i/>
        </w:rPr>
        <w:t>Criterio 9</w:t>
      </w:r>
      <w:r w:rsidRPr="00F25840">
        <w:rPr>
          <w:rFonts w:ascii="Palatino Linotype" w:eastAsia="Calibri" w:hAnsi="Palatino Linotype"/>
          <w:i/>
        </w:rPr>
        <w:t xml:space="preserve"> Denominación de la institución o empresa </w:t>
      </w:r>
    </w:p>
    <w:p w14:paraId="67897EA5" w14:textId="77777777" w:rsidR="00F25840" w:rsidRPr="00F25840" w:rsidRDefault="00F25840" w:rsidP="00F25840">
      <w:pPr>
        <w:spacing w:after="0" w:line="240" w:lineRule="auto"/>
        <w:ind w:left="851" w:right="900"/>
        <w:jc w:val="both"/>
        <w:rPr>
          <w:rFonts w:ascii="Palatino Linotype" w:eastAsia="Calibri" w:hAnsi="Palatino Linotype"/>
          <w:i/>
        </w:rPr>
      </w:pPr>
    </w:p>
    <w:p w14:paraId="20CC6852" w14:textId="77777777" w:rsidR="00F25840" w:rsidRPr="00F25840" w:rsidRDefault="00F25840" w:rsidP="00F25840">
      <w:pPr>
        <w:spacing w:after="0" w:line="240" w:lineRule="auto"/>
        <w:ind w:left="851" w:right="900"/>
        <w:jc w:val="both"/>
        <w:rPr>
          <w:rFonts w:ascii="Palatino Linotype" w:eastAsia="Calibri" w:hAnsi="Palatino Linotype"/>
          <w:i/>
        </w:rPr>
      </w:pPr>
      <w:r w:rsidRPr="00F25840">
        <w:rPr>
          <w:rFonts w:ascii="Palatino Linotype" w:eastAsia="Calibri" w:hAnsi="Palatino Linotype"/>
          <w:b/>
          <w:i/>
        </w:rPr>
        <w:t>Criterio 10</w:t>
      </w:r>
      <w:r w:rsidRPr="00F25840">
        <w:rPr>
          <w:rFonts w:ascii="Palatino Linotype" w:eastAsia="Calibri" w:hAnsi="Palatino Linotype"/>
          <w:i/>
        </w:rPr>
        <w:t xml:space="preserve"> Cargo o puesto desempeñado </w:t>
      </w:r>
    </w:p>
    <w:p w14:paraId="5CCAC63D" w14:textId="77777777" w:rsidR="00F25840" w:rsidRPr="00F25840" w:rsidRDefault="00F25840" w:rsidP="00F25840">
      <w:pPr>
        <w:spacing w:after="0" w:line="240" w:lineRule="auto"/>
        <w:ind w:left="851" w:right="900"/>
        <w:jc w:val="both"/>
        <w:rPr>
          <w:rFonts w:ascii="Palatino Linotype" w:eastAsia="Calibri" w:hAnsi="Palatino Linotype"/>
          <w:i/>
        </w:rPr>
      </w:pPr>
    </w:p>
    <w:p w14:paraId="6A23F1B1" w14:textId="77777777" w:rsidR="00F25840" w:rsidRPr="00F25840" w:rsidRDefault="00F25840" w:rsidP="00F25840">
      <w:pPr>
        <w:spacing w:after="0" w:line="240" w:lineRule="auto"/>
        <w:ind w:left="851" w:right="900"/>
        <w:jc w:val="both"/>
        <w:rPr>
          <w:rFonts w:ascii="Palatino Linotype" w:eastAsia="Calibri" w:hAnsi="Palatino Linotype"/>
          <w:i/>
        </w:rPr>
      </w:pPr>
      <w:r w:rsidRPr="00F25840">
        <w:rPr>
          <w:rFonts w:ascii="Palatino Linotype" w:eastAsia="Calibri" w:hAnsi="Palatino Linotype"/>
          <w:b/>
          <w:i/>
        </w:rPr>
        <w:t>Criterio 11</w:t>
      </w:r>
      <w:r w:rsidRPr="00F25840">
        <w:rPr>
          <w:rFonts w:ascii="Palatino Linotype" w:eastAsia="Calibri" w:hAnsi="Palatino Linotype"/>
          <w:i/>
        </w:rPr>
        <w:t xml:space="preserve"> </w:t>
      </w:r>
      <w:r w:rsidRPr="00F25840">
        <w:rPr>
          <w:rFonts w:ascii="Palatino Linotype" w:eastAsia="Calibri" w:hAnsi="Palatino Linotype"/>
          <w:b/>
          <w:i/>
          <w:u w:val="thick"/>
        </w:rPr>
        <w:t>Campo de experiencia</w:t>
      </w:r>
      <w:r w:rsidRPr="00F25840">
        <w:rPr>
          <w:rFonts w:ascii="Palatino Linotype" w:eastAsia="Calibri" w:hAnsi="Palatino Linotype"/>
          <w:i/>
        </w:rPr>
        <w:t xml:space="preserve"> </w:t>
      </w:r>
    </w:p>
    <w:p w14:paraId="7FFC03D7" w14:textId="77777777" w:rsidR="00F25840" w:rsidRPr="00F25840" w:rsidRDefault="00F25840" w:rsidP="00F25840">
      <w:pPr>
        <w:spacing w:after="0" w:line="240" w:lineRule="auto"/>
        <w:ind w:left="851" w:right="900"/>
        <w:jc w:val="both"/>
        <w:rPr>
          <w:rFonts w:ascii="Palatino Linotype" w:eastAsia="Calibri" w:hAnsi="Palatino Linotype"/>
          <w:i/>
        </w:rPr>
      </w:pPr>
    </w:p>
    <w:p w14:paraId="022C4891" w14:textId="77777777" w:rsidR="00F25840" w:rsidRPr="00F25840" w:rsidRDefault="00F25840" w:rsidP="00F25840">
      <w:pPr>
        <w:spacing w:after="0" w:line="240" w:lineRule="auto"/>
        <w:ind w:left="1985" w:right="900" w:hanging="1134"/>
        <w:jc w:val="both"/>
        <w:rPr>
          <w:rFonts w:ascii="Palatino Linotype" w:eastAsia="Calibri" w:hAnsi="Palatino Linotype"/>
          <w:i/>
        </w:rPr>
      </w:pPr>
      <w:r w:rsidRPr="00F25840">
        <w:rPr>
          <w:rFonts w:ascii="Palatino Linotype" w:eastAsia="Calibri" w:hAnsi="Palatino Linotype"/>
          <w:b/>
          <w:i/>
        </w:rPr>
        <w:t>Criterio 12</w:t>
      </w:r>
      <w:r w:rsidRPr="00F25840">
        <w:rPr>
          <w:rFonts w:ascii="Palatino Linotype" w:eastAsia="Calibri" w:hAnsi="Palatino Linotype"/>
          <w:i/>
        </w:rPr>
        <w:t xml:space="preserve"> Hipervínculo al documento que contenga la información relativa a la trayectoria</w:t>
      </w:r>
      <w:r w:rsidRPr="00F25840">
        <w:rPr>
          <w:rFonts w:ascii="Palatino Linotype" w:eastAsia="Calibri" w:hAnsi="Palatino Linotype"/>
          <w:i/>
          <w:vertAlign w:val="superscript"/>
        </w:rPr>
        <w:footnoteReference w:customMarkFollows="1" w:id="2"/>
        <w:t>37</w:t>
      </w:r>
      <w:r w:rsidRPr="00F25840">
        <w:rPr>
          <w:rFonts w:ascii="Palatino Linotype" w:eastAsia="Calibri" w:hAnsi="Palatino Linotype"/>
          <w:i/>
        </w:rPr>
        <w:t xml:space="preserve"> del (la) servidor(a) público(a), que deberá contener, además de los datos mencionados en los criterios anteriores, los siguientes: trayectoria académica, profesional o laboral que acredite su capacidad; y habilidades o pericia para ocupar el cargo público</w:t>
      </w:r>
    </w:p>
    <w:p w14:paraId="77E8A715" w14:textId="77777777" w:rsidR="00F25840" w:rsidRPr="00F25840" w:rsidRDefault="00F25840" w:rsidP="00F25840">
      <w:pPr>
        <w:spacing w:after="0" w:line="360" w:lineRule="auto"/>
        <w:jc w:val="both"/>
        <w:rPr>
          <w:rFonts w:ascii="Palatino Linotype" w:eastAsia="Times New Roman" w:hAnsi="Palatino Linotype" w:cs="Times New Roman"/>
          <w:sz w:val="24"/>
          <w:szCs w:val="24"/>
          <w:lang w:val="es-ES" w:eastAsia="es-ES"/>
        </w:rPr>
      </w:pPr>
    </w:p>
    <w:p w14:paraId="07BD12D7" w14:textId="335ECA9E" w:rsidR="004F5057" w:rsidRDefault="00F25840" w:rsidP="00F25840">
      <w:pPr>
        <w:spacing w:after="0" w:line="360" w:lineRule="auto"/>
        <w:jc w:val="both"/>
        <w:rPr>
          <w:rFonts w:ascii="Palatino Linotype" w:eastAsia="Times New Roman" w:hAnsi="Palatino Linotype" w:cs="Arial"/>
          <w:sz w:val="24"/>
          <w:szCs w:val="24"/>
          <w:lang w:val="es-ES" w:eastAsia="es-ES"/>
        </w:rPr>
      </w:pPr>
      <w:r w:rsidRPr="00F25840">
        <w:rPr>
          <w:rFonts w:ascii="Palatino Linotype" w:eastAsia="Times New Roman" w:hAnsi="Palatino Linotype" w:cs="Arial"/>
          <w:sz w:val="24"/>
          <w:szCs w:val="24"/>
          <w:lang w:val="es-ES" w:eastAsia="es-ES"/>
        </w:rPr>
        <w:t xml:space="preserve">Asimismo, es importante mencionar que la </w:t>
      </w:r>
      <w:r w:rsidRPr="00F25840">
        <w:rPr>
          <w:rFonts w:ascii="Palatino Linotype" w:eastAsia="Times New Roman" w:hAnsi="Palatino Linotype" w:cs="Arial"/>
          <w:b/>
          <w:sz w:val="24"/>
          <w:szCs w:val="24"/>
          <w:lang w:val="es-ES" w:eastAsia="es-ES"/>
        </w:rPr>
        <w:t>Ficha Curricular</w:t>
      </w:r>
      <w:r w:rsidRPr="00F25840">
        <w:rPr>
          <w:rFonts w:ascii="Palatino Linotype" w:eastAsia="Times New Roman" w:hAnsi="Palatino Linotype" w:cs="Arial"/>
          <w:sz w:val="24"/>
          <w:szCs w:val="24"/>
          <w:lang w:val="es-ES" w:eastAsia="es-ES"/>
        </w:rPr>
        <w:t xml:space="preserve">, </w:t>
      </w:r>
      <w:r w:rsidRPr="00F25840">
        <w:rPr>
          <w:rFonts w:ascii="Palatino Linotype" w:eastAsia="Times New Roman" w:hAnsi="Palatino Linotype" w:cs="Arial"/>
          <w:b/>
          <w:sz w:val="24"/>
          <w:szCs w:val="24"/>
          <w:u w:val="thick"/>
          <w:lang w:val="es-ES" w:eastAsia="es-ES"/>
        </w:rPr>
        <w:t xml:space="preserve">sirve para observar la </w:t>
      </w:r>
      <w:r w:rsidRPr="00F25840">
        <w:rPr>
          <w:rFonts w:ascii="Palatino Linotype" w:eastAsia="Times New Roman" w:hAnsi="Palatino Linotype" w:cs="Arial"/>
          <w:sz w:val="24"/>
          <w:szCs w:val="24"/>
          <w:lang w:val="es-ES" w:eastAsia="es-ES"/>
        </w:rPr>
        <w:t xml:space="preserve">trayectoria académica, profesional y </w:t>
      </w:r>
      <w:r w:rsidRPr="00F25840">
        <w:rPr>
          <w:rFonts w:ascii="Palatino Linotype" w:eastAsia="Times New Roman" w:hAnsi="Palatino Linotype" w:cs="Arial"/>
          <w:b/>
          <w:sz w:val="24"/>
          <w:szCs w:val="24"/>
          <w:u w:val="thick"/>
          <w:lang w:val="es-ES" w:eastAsia="es-ES"/>
        </w:rPr>
        <w:t>experiencia laboral de los servidores públicos</w:t>
      </w:r>
      <w:r w:rsidRPr="00F25840">
        <w:rPr>
          <w:rFonts w:ascii="Palatino Linotype" w:eastAsia="Times New Roman" w:hAnsi="Palatino Linotype" w:cs="Arial"/>
          <w:sz w:val="24"/>
          <w:szCs w:val="24"/>
          <w:lang w:val="es-ES" w:eastAsia="es-ES"/>
        </w:rPr>
        <w:t xml:space="preserve">; por lo que se deberá tomar en consideración su conocimiento, profesión, vocación y experiencia relacionada con el puesto que ostentan; información documental que el </w:t>
      </w:r>
      <w:r w:rsidRPr="00F25840">
        <w:rPr>
          <w:rFonts w:ascii="Palatino Linotype" w:eastAsia="Times New Roman" w:hAnsi="Palatino Linotype" w:cs="Arial"/>
          <w:b/>
          <w:sz w:val="24"/>
          <w:szCs w:val="24"/>
          <w:lang w:val="es-ES" w:eastAsia="es-ES"/>
        </w:rPr>
        <w:t>Sujeto Obligado</w:t>
      </w:r>
      <w:r w:rsidRPr="00F25840">
        <w:rPr>
          <w:rFonts w:ascii="Palatino Linotype" w:eastAsia="Times New Roman" w:hAnsi="Palatino Linotype" w:cs="Arial"/>
          <w:sz w:val="24"/>
          <w:szCs w:val="24"/>
          <w:lang w:val="es-ES" w:eastAsia="es-ES"/>
        </w:rPr>
        <w:t xml:space="preserve"> debe poseer y en su caso generar, toda vez que dicha información debe ser publica y accesible de manera permanente a cualquier persona.</w:t>
      </w:r>
    </w:p>
    <w:p w14:paraId="0A6567DB" w14:textId="48DC822E" w:rsidR="00F25840" w:rsidRDefault="00F25840" w:rsidP="00F25840">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val="es-ES" w:eastAsia="es-ES"/>
        </w:rPr>
        <w:lastRenderedPageBreak/>
        <w:t>Por lo que, retomando la información remitida por parte del Servidor Público Habilitado de la Dirección</w:t>
      </w:r>
      <w:r w:rsidRPr="00F25840">
        <w:rPr>
          <w:rFonts w:ascii="Palatino Linotype" w:eastAsia="Times New Roman" w:hAnsi="Palatino Linotype" w:cs="Arial"/>
          <w:sz w:val="24"/>
          <w:szCs w:val="24"/>
          <w:lang w:val="es-ES" w:eastAsia="es-ES"/>
        </w:rPr>
        <w:t xml:space="preserve"> de Recursos Humanos</w:t>
      </w:r>
      <w:r>
        <w:rPr>
          <w:rFonts w:ascii="Palatino Linotype" w:eastAsia="Times New Roman" w:hAnsi="Palatino Linotype" w:cs="Arial"/>
          <w:sz w:val="24"/>
          <w:szCs w:val="24"/>
          <w:lang w:val="es-ES" w:eastAsia="es-ES"/>
        </w:rPr>
        <w:t xml:space="preserve">, en donde remitió </w:t>
      </w:r>
      <w:r w:rsidRPr="00F25840">
        <w:rPr>
          <w:rFonts w:ascii="Palatino Linotype" w:eastAsia="Times New Roman" w:hAnsi="Palatino Linotype" w:cs="Arial"/>
          <w:sz w:val="24"/>
          <w:szCs w:val="24"/>
          <w:lang w:eastAsia="es-ES"/>
        </w:rPr>
        <w:t xml:space="preserve">el </w:t>
      </w:r>
      <w:proofErr w:type="spellStart"/>
      <w:r w:rsidRPr="00F25840">
        <w:rPr>
          <w:rFonts w:ascii="Palatino Linotype" w:eastAsia="Times New Roman" w:hAnsi="Palatino Linotype" w:cs="Arial"/>
          <w:i/>
          <w:sz w:val="24"/>
          <w:szCs w:val="24"/>
          <w:lang w:eastAsia="es-ES"/>
        </w:rPr>
        <w:t>Curriculum</w:t>
      </w:r>
      <w:proofErr w:type="spellEnd"/>
      <w:r w:rsidRPr="00F25840">
        <w:rPr>
          <w:rFonts w:ascii="Palatino Linotype" w:eastAsia="Times New Roman" w:hAnsi="Palatino Linotype" w:cs="Arial"/>
          <w:i/>
          <w:sz w:val="24"/>
          <w:szCs w:val="24"/>
          <w:lang w:eastAsia="es-ES"/>
        </w:rPr>
        <w:t xml:space="preserve"> </w:t>
      </w:r>
      <w:proofErr w:type="spellStart"/>
      <w:r w:rsidRPr="00F25840">
        <w:rPr>
          <w:rFonts w:ascii="Palatino Linotype" w:eastAsia="Times New Roman" w:hAnsi="Palatino Linotype" w:cs="Arial"/>
          <w:i/>
          <w:sz w:val="24"/>
          <w:szCs w:val="24"/>
          <w:lang w:eastAsia="es-ES"/>
        </w:rPr>
        <w:t>Viate</w:t>
      </w:r>
      <w:proofErr w:type="spellEnd"/>
      <w:r>
        <w:rPr>
          <w:rFonts w:ascii="Palatino Linotype" w:eastAsia="Times New Roman" w:hAnsi="Palatino Linotype" w:cs="Arial"/>
          <w:i/>
          <w:sz w:val="24"/>
          <w:szCs w:val="24"/>
          <w:lang w:eastAsia="es-ES"/>
        </w:rPr>
        <w:t xml:space="preserve"> </w:t>
      </w:r>
      <w:r w:rsidR="006F0A4D">
        <w:rPr>
          <w:rFonts w:ascii="Palatino Linotype" w:eastAsia="Times New Roman" w:hAnsi="Palatino Linotype" w:cs="Arial"/>
          <w:sz w:val="24"/>
          <w:szCs w:val="24"/>
          <w:lang w:eastAsia="es-ES"/>
        </w:rPr>
        <w:t>del Director de Seguridad Pú</w:t>
      </w:r>
      <w:r w:rsidR="006F0A4D" w:rsidRPr="006F0A4D">
        <w:rPr>
          <w:rFonts w:ascii="Palatino Linotype" w:eastAsia="Times New Roman" w:hAnsi="Palatino Linotype" w:cs="Arial"/>
          <w:sz w:val="24"/>
          <w:szCs w:val="24"/>
          <w:lang w:eastAsia="es-ES"/>
        </w:rPr>
        <w:t>blica</w:t>
      </w:r>
      <w:r w:rsidR="006F0A4D">
        <w:rPr>
          <w:rFonts w:ascii="Palatino Linotype" w:eastAsia="Times New Roman" w:hAnsi="Palatino Linotype" w:cs="Arial"/>
          <w:sz w:val="24"/>
          <w:szCs w:val="24"/>
          <w:lang w:eastAsia="es-ES"/>
        </w:rPr>
        <w:t xml:space="preserve"> y </w:t>
      </w:r>
      <w:r w:rsidR="006F0A4D" w:rsidRPr="006F0A4D">
        <w:rPr>
          <w:rFonts w:ascii="Palatino Linotype" w:eastAsia="Times New Roman" w:hAnsi="Palatino Linotype" w:cs="Arial"/>
          <w:sz w:val="24"/>
          <w:szCs w:val="24"/>
          <w:lang w:eastAsia="es-ES"/>
        </w:rPr>
        <w:t>Director de Obras Públicas</w:t>
      </w:r>
      <w:r w:rsidR="006F0A4D">
        <w:rPr>
          <w:rFonts w:ascii="Palatino Linotype" w:eastAsia="Times New Roman" w:hAnsi="Palatino Linotype" w:cs="Arial"/>
          <w:sz w:val="24"/>
          <w:szCs w:val="24"/>
          <w:lang w:eastAsia="es-ES"/>
        </w:rPr>
        <w:t>, de conformidad con lo siguiente:</w:t>
      </w:r>
    </w:p>
    <w:p w14:paraId="4E7AE8D1" w14:textId="77777777" w:rsidR="006F0A4D" w:rsidRDefault="006F0A4D" w:rsidP="00F25840">
      <w:pPr>
        <w:spacing w:after="0" w:line="360" w:lineRule="auto"/>
        <w:jc w:val="both"/>
        <w:rPr>
          <w:rFonts w:ascii="Palatino Linotype" w:eastAsia="Times New Roman" w:hAnsi="Palatino Linotype" w:cs="Arial"/>
          <w:sz w:val="24"/>
          <w:szCs w:val="24"/>
          <w:lang w:eastAsia="es-ES"/>
        </w:rPr>
      </w:pPr>
    </w:p>
    <w:tbl>
      <w:tblPr>
        <w:tblStyle w:val="Tablaconcuadrcula"/>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606"/>
        <w:gridCol w:w="4460"/>
      </w:tblGrid>
      <w:tr w:rsidR="006F0A4D" w14:paraId="550DA3F3" w14:textId="77777777" w:rsidTr="006F0A4D">
        <w:trPr>
          <w:tblCellSpacing w:w="20" w:type="dxa"/>
        </w:trPr>
        <w:tc>
          <w:tcPr>
            <w:tcW w:w="4531" w:type="dxa"/>
            <w:vAlign w:val="center"/>
          </w:tcPr>
          <w:p w14:paraId="30928BF3" w14:textId="3CE5C70C" w:rsidR="006F0A4D" w:rsidRDefault="006F0A4D" w:rsidP="006F0A4D">
            <w:pPr>
              <w:spacing w:line="360" w:lineRule="auto"/>
              <w:jc w:val="center"/>
              <w:rPr>
                <w:rFonts w:ascii="Palatino Linotype" w:eastAsia="Times New Roman" w:hAnsi="Palatino Linotype" w:cs="Arial"/>
                <w:sz w:val="24"/>
                <w:szCs w:val="24"/>
                <w:lang w:eastAsia="es-ES"/>
              </w:rPr>
            </w:pPr>
            <w:r w:rsidRPr="006F0A4D">
              <w:rPr>
                <w:rFonts w:ascii="Palatino Linotype" w:eastAsia="Times New Roman" w:hAnsi="Palatino Linotype" w:cs="Arial"/>
                <w:noProof/>
                <w:sz w:val="24"/>
                <w:szCs w:val="24"/>
                <w:lang w:eastAsia="es-MX"/>
              </w:rPr>
              <w:drawing>
                <wp:inline distT="0" distB="0" distL="0" distR="0" wp14:anchorId="5611EFB3" wp14:editId="039D3F0C">
                  <wp:extent cx="2739224" cy="2863322"/>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7559" cy="2872035"/>
                          </a:xfrm>
                          <a:prstGeom prst="rect">
                            <a:avLst/>
                          </a:prstGeom>
                        </pic:spPr>
                      </pic:pic>
                    </a:graphicData>
                  </a:graphic>
                </wp:inline>
              </w:drawing>
            </w:r>
          </w:p>
        </w:tc>
        <w:tc>
          <w:tcPr>
            <w:tcW w:w="4531" w:type="dxa"/>
            <w:vAlign w:val="center"/>
          </w:tcPr>
          <w:p w14:paraId="010FC538" w14:textId="0F103F5D" w:rsidR="006F0A4D" w:rsidRDefault="006F0A4D" w:rsidP="006F0A4D">
            <w:pPr>
              <w:spacing w:line="360" w:lineRule="auto"/>
              <w:jc w:val="center"/>
              <w:rPr>
                <w:rFonts w:ascii="Palatino Linotype" w:eastAsia="Times New Roman" w:hAnsi="Palatino Linotype" w:cs="Arial"/>
                <w:sz w:val="24"/>
                <w:szCs w:val="24"/>
                <w:lang w:eastAsia="es-ES"/>
              </w:rPr>
            </w:pPr>
            <w:r>
              <w:rPr>
                <w:rFonts w:ascii="Palatino Linotype" w:eastAsia="Times New Roman" w:hAnsi="Palatino Linotype" w:cs="Arial"/>
                <w:noProof/>
                <w:sz w:val="24"/>
                <w:szCs w:val="24"/>
                <w:lang w:eastAsia="es-MX"/>
              </w:rPr>
              <w:drawing>
                <wp:inline distT="0" distB="0" distL="0" distR="0" wp14:anchorId="01717622" wp14:editId="3268FC6C">
                  <wp:extent cx="2274610" cy="2983948"/>
                  <wp:effectExtent l="0" t="0" r="0" b="698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4084" cy="3022614"/>
                          </a:xfrm>
                          <a:prstGeom prst="rect">
                            <a:avLst/>
                          </a:prstGeom>
                          <a:noFill/>
                        </pic:spPr>
                      </pic:pic>
                    </a:graphicData>
                  </a:graphic>
                </wp:inline>
              </w:drawing>
            </w:r>
          </w:p>
        </w:tc>
      </w:tr>
    </w:tbl>
    <w:p w14:paraId="72191CB9" w14:textId="77777777" w:rsidR="00311131" w:rsidRDefault="00311131" w:rsidP="00F25840">
      <w:pPr>
        <w:spacing w:after="0" w:line="360" w:lineRule="auto"/>
        <w:jc w:val="both"/>
        <w:rPr>
          <w:rFonts w:ascii="Palatino Linotype" w:eastAsia="Times New Roman" w:hAnsi="Palatino Linotype" w:cs="Arial"/>
          <w:sz w:val="24"/>
          <w:szCs w:val="24"/>
          <w:lang w:eastAsia="es-ES"/>
        </w:rPr>
      </w:pPr>
    </w:p>
    <w:p w14:paraId="5C42660D" w14:textId="4D86A56E" w:rsidR="006F0A4D" w:rsidRDefault="006F0A4D" w:rsidP="00F25840">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 xml:space="preserve">Visto lo anterior, se tiene por colmado los puntos relacionados con el </w:t>
      </w:r>
      <w:proofErr w:type="spellStart"/>
      <w:r w:rsidRPr="006F0A4D">
        <w:rPr>
          <w:rFonts w:ascii="Palatino Linotype" w:eastAsia="Times New Roman" w:hAnsi="Palatino Linotype" w:cs="Arial"/>
          <w:i/>
          <w:sz w:val="24"/>
          <w:szCs w:val="24"/>
          <w:lang w:eastAsia="es-ES"/>
        </w:rPr>
        <w:t>Curriculum</w:t>
      </w:r>
      <w:proofErr w:type="spellEnd"/>
      <w:r w:rsidRPr="006F0A4D">
        <w:rPr>
          <w:rFonts w:ascii="Palatino Linotype" w:eastAsia="Times New Roman" w:hAnsi="Palatino Linotype" w:cs="Arial"/>
          <w:i/>
          <w:sz w:val="24"/>
          <w:szCs w:val="24"/>
          <w:lang w:eastAsia="es-ES"/>
        </w:rPr>
        <w:t xml:space="preserve"> Vitae</w:t>
      </w:r>
      <w:r>
        <w:rPr>
          <w:rFonts w:ascii="Palatino Linotype" w:eastAsia="Times New Roman" w:hAnsi="Palatino Linotype" w:cs="Arial"/>
          <w:sz w:val="24"/>
          <w:szCs w:val="24"/>
          <w:lang w:eastAsia="es-ES"/>
        </w:rPr>
        <w:t xml:space="preserve"> y la </w:t>
      </w:r>
      <w:r w:rsidRPr="006F0A4D">
        <w:rPr>
          <w:rFonts w:ascii="Palatino Linotype" w:eastAsia="Times New Roman" w:hAnsi="Palatino Linotype" w:cs="Arial"/>
          <w:sz w:val="24"/>
          <w:szCs w:val="24"/>
          <w:lang w:eastAsia="es-ES"/>
        </w:rPr>
        <w:t>experiencia laboral</w:t>
      </w:r>
      <w:r>
        <w:rPr>
          <w:rFonts w:ascii="Palatino Linotype" w:eastAsia="Times New Roman" w:hAnsi="Palatino Linotype" w:cs="Arial"/>
          <w:sz w:val="24"/>
          <w:szCs w:val="24"/>
          <w:lang w:eastAsia="es-ES"/>
        </w:rPr>
        <w:t xml:space="preserve"> de los Servidores Públicos que ostentan los cargos de </w:t>
      </w:r>
      <w:r w:rsidRPr="006F0A4D">
        <w:rPr>
          <w:rFonts w:ascii="Palatino Linotype" w:eastAsia="Times New Roman" w:hAnsi="Palatino Linotype" w:cs="Arial"/>
          <w:b/>
          <w:sz w:val="24"/>
          <w:szCs w:val="24"/>
          <w:u w:val="single"/>
          <w:lang w:eastAsia="es-ES"/>
        </w:rPr>
        <w:t>Director de Seguridad Pública</w:t>
      </w:r>
      <w:r w:rsidRPr="006F0A4D">
        <w:rPr>
          <w:rFonts w:ascii="Palatino Linotype" w:eastAsia="Times New Roman" w:hAnsi="Palatino Linotype" w:cs="Arial"/>
          <w:sz w:val="24"/>
          <w:szCs w:val="24"/>
          <w:lang w:eastAsia="es-ES"/>
        </w:rPr>
        <w:t xml:space="preserve"> y </w:t>
      </w:r>
      <w:r w:rsidRPr="006F0A4D">
        <w:rPr>
          <w:rFonts w:ascii="Palatino Linotype" w:eastAsia="Times New Roman" w:hAnsi="Palatino Linotype" w:cs="Arial"/>
          <w:b/>
          <w:sz w:val="24"/>
          <w:szCs w:val="24"/>
          <w:u w:val="single"/>
          <w:lang w:eastAsia="es-ES"/>
        </w:rPr>
        <w:t>Director de Obras Públicas</w:t>
      </w:r>
      <w:r>
        <w:rPr>
          <w:rFonts w:ascii="Palatino Linotype" w:eastAsia="Times New Roman" w:hAnsi="Palatino Linotype" w:cs="Arial"/>
          <w:sz w:val="24"/>
          <w:szCs w:val="24"/>
          <w:lang w:eastAsia="es-ES"/>
        </w:rPr>
        <w:t xml:space="preserve">; no obstante, en relación a la </w:t>
      </w:r>
      <w:r w:rsidRPr="006F0A4D">
        <w:rPr>
          <w:rFonts w:ascii="Palatino Linotype" w:eastAsia="Times New Roman" w:hAnsi="Palatino Linotype" w:cs="Arial"/>
          <w:b/>
          <w:sz w:val="24"/>
          <w:szCs w:val="24"/>
          <w:u w:val="single"/>
          <w:lang w:eastAsia="es-ES"/>
        </w:rPr>
        <w:t>Titular de la Unidad de Transparencia</w:t>
      </w:r>
      <w:r>
        <w:rPr>
          <w:rFonts w:ascii="Palatino Linotype" w:eastAsia="Times New Roman" w:hAnsi="Palatino Linotype" w:cs="Arial"/>
          <w:sz w:val="24"/>
          <w:szCs w:val="24"/>
          <w:lang w:eastAsia="es-ES"/>
        </w:rPr>
        <w:t xml:space="preserve">, únicamente informó que </w:t>
      </w:r>
      <w:r w:rsidRPr="006F0A4D">
        <w:rPr>
          <w:rFonts w:ascii="Palatino Linotype" w:eastAsia="Times New Roman" w:hAnsi="Palatino Linotype" w:cs="Arial"/>
          <w:sz w:val="24"/>
          <w:szCs w:val="24"/>
          <w:lang w:eastAsia="es-ES"/>
        </w:rPr>
        <w:t>el CV actualizado con referencia a la Lic</w:t>
      </w:r>
      <w:r>
        <w:rPr>
          <w:rFonts w:ascii="Palatino Linotype" w:eastAsia="Times New Roman" w:hAnsi="Palatino Linotype" w:cs="Arial"/>
          <w:sz w:val="24"/>
          <w:szCs w:val="24"/>
          <w:lang w:eastAsia="es-ES"/>
        </w:rPr>
        <w:t>enciatura en Derecho; asimismo, mencionó que,</w:t>
      </w:r>
      <w:r w:rsidRPr="006F0A4D">
        <w:rPr>
          <w:rFonts w:ascii="Palatino Linotype" w:eastAsia="Times New Roman" w:hAnsi="Palatino Linotype" w:cs="Arial"/>
          <w:sz w:val="24"/>
          <w:szCs w:val="24"/>
          <w:lang w:eastAsia="es-ES"/>
        </w:rPr>
        <w:t xml:space="preserve"> cuenta con Maestría en </w:t>
      </w:r>
      <w:r>
        <w:rPr>
          <w:rFonts w:ascii="Palatino Linotype" w:eastAsia="Times New Roman" w:hAnsi="Palatino Linotype" w:cs="Arial"/>
          <w:sz w:val="24"/>
          <w:szCs w:val="24"/>
          <w:lang w:eastAsia="es-ES"/>
        </w:rPr>
        <w:t>D</w:t>
      </w:r>
      <w:r w:rsidRPr="006F0A4D">
        <w:rPr>
          <w:rFonts w:ascii="Palatino Linotype" w:eastAsia="Times New Roman" w:hAnsi="Palatino Linotype" w:cs="Arial"/>
          <w:sz w:val="24"/>
          <w:szCs w:val="24"/>
          <w:lang w:eastAsia="es-ES"/>
        </w:rPr>
        <w:t xml:space="preserve">erecho Penal con </w:t>
      </w:r>
      <w:r>
        <w:rPr>
          <w:rFonts w:ascii="Palatino Linotype" w:eastAsia="Times New Roman" w:hAnsi="Palatino Linotype" w:cs="Arial"/>
          <w:sz w:val="24"/>
          <w:szCs w:val="24"/>
          <w:lang w:eastAsia="es-ES"/>
        </w:rPr>
        <w:t>T</w:t>
      </w:r>
      <w:r w:rsidRPr="006F0A4D">
        <w:rPr>
          <w:rFonts w:ascii="Palatino Linotype" w:eastAsia="Times New Roman" w:hAnsi="Palatino Linotype" w:cs="Arial"/>
          <w:sz w:val="24"/>
          <w:szCs w:val="24"/>
          <w:lang w:eastAsia="es-ES"/>
        </w:rPr>
        <w:t>ítulo y Cédula en trámite, ya que la conclusión de dicha Maestría fue el 14 de Diciembre de 2024, Certificación por el Consejo Nacional de Normalización y Certificación de Competencias laborales Conocer avalada p</w:t>
      </w:r>
      <w:r>
        <w:rPr>
          <w:rFonts w:ascii="Palatino Linotype" w:eastAsia="Times New Roman" w:hAnsi="Palatino Linotype" w:cs="Arial"/>
          <w:sz w:val="24"/>
          <w:szCs w:val="24"/>
          <w:lang w:eastAsia="es-ES"/>
        </w:rPr>
        <w:t xml:space="preserve">or la </w:t>
      </w:r>
      <w:r>
        <w:rPr>
          <w:rFonts w:ascii="Palatino Linotype" w:eastAsia="Times New Roman" w:hAnsi="Palatino Linotype" w:cs="Arial"/>
          <w:sz w:val="24"/>
          <w:szCs w:val="24"/>
          <w:lang w:eastAsia="es-ES"/>
        </w:rPr>
        <w:lastRenderedPageBreak/>
        <w:t>SEP en el Estándar EC-401; sin remitir dicha documentación que avale lo indicado en su oficio firmado de fecha veintisiete de enero del año en curso.</w:t>
      </w:r>
    </w:p>
    <w:p w14:paraId="3946CD53" w14:textId="77777777" w:rsidR="009420B6" w:rsidRDefault="009420B6" w:rsidP="00F25840">
      <w:pPr>
        <w:spacing w:after="0" w:line="360" w:lineRule="auto"/>
        <w:jc w:val="both"/>
        <w:rPr>
          <w:rFonts w:ascii="Palatino Linotype" w:eastAsia="Times New Roman" w:hAnsi="Palatino Linotype" w:cs="Arial"/>
          <w:sz w:val="24"/>
          <w:szCs w:val="24"/>
          <w:lang w:eastAsia="es-ES"/>
        </w:rPr>
      </w:pPr>
    </w:p>
    <w:p w14:paraId="6C3FAE02" w14:textId="47AA8187" w:rsidR="009420B6" w:rsidRDefault="009420B6" w:rsidP="00F25840">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Por lo que, es dable ordenar la entrega de ser procedente en versión pública del</w:t>
      </w:r>
      <w:r w:rsidRPr="0022733E">
        <w:rPr>
          <w:rFonts w:ascii="Palatino Linotype" w:eastAsia="Times New Roman" w:hAnsi="Palatino Linotype" w:cs="Arial"/>
          <w:sz w:val="24"/>
          <w:szCs w:val="24"/>
          <w:lang w:eastAsia="es-ES"/>
        </w:rPr>
        <w:t xml:space="preserve"> </w:t>
      </w:r>
      <w:proofErr w:type="spellStart"/>
      <w:r w:rsidRPr="0022733E">
        <w:rPr>
          <w:rFonts w:ascii="Palatino Linotype" w:eastAsia="Times New Roman" w:hAnsi="Palatino Linotype" w:cs="Arial"/>
          <w:b/>
          <w:i/>
          <w:sz w:val="24"/>
          <w:szCs w:val="24"/>
          <w:lang w:eastAsia="es-ES"/>
        </w:rPr>
        <w:t>Curriculum</w:t>
      </w:r>
      <w:proofErr w:type="spellEnd"/>
      <w:r w:rsidRPr="0022733E">
        <w:rPr>
          <w:rFonts w:ascii="Palatino Linotype" w:eastAsia="Times New Roman" w:hAnsi="Palatino Linotype" w:cs="Arial"/>
          <w:b/>
          <w:i/>
          <w:sz w:val="24"/>
          <w:szCs w:val="24"/>
          <w:lang w:eastAsia="es-ES"/>
        </w:rPr>
        <w:t xml:space="preserve"> Vitae</w:t>
      </w:r>
      <w:r w:rsidRPr="0022733E">
        <w:rPr>
          <w:rFonts w:ascii="Palatino Linotype" w:eastAsia="Times New Roman" w:hAnsi="Palatino Linotype" w:cs="Arial"/>
          <w:sz w:val="24"/>
          <w:szCs w:val="24"/>
          <w:lang w:eastAsia="es-ES"/>
        </w:rPr>
        <w:t xml:space="preserve">, ficha curricular </w:t>
      </w:r>
      <w:proofErr w:type="spellStart"/>
      <w:r w:rsidRPr="0022733E">
        <w:rPr>
          <w:rFonts w:ascii="Palatino Linotype" w:eastAsia="Times New Roman" w:hAnsi="Palatino Linotype" w:cs="Arial"/>
          <w:sz w:val="24"/>
          <w:szCs w:val="24"/>
          <w:lang w:eastAsia="es-ES"/>
        </w:rPr>
        <w:t>u</w:t>
      </w:r>
      <w:proofErr w:type="spellEnd"/>
      <w:r w:rsidRPr="0022733E">
        <w:rPr>
          <w:rFonts w:ascii="Palatino Linotype" w:eastAsia="Times New Roman" w:hAnsi="Palatino Linotype" w:cs="Arial"/>
          <w:sz w:val="24"/>
          <w:szCs w:val="24"/>
          <w:lang w:eastAsia="es-ES"/>
        </w:rPr>
        <w:t xml:space="preserve"> homólogo de</w:t>
      </w:r>
      <w:r>
        <w:rPr>
          <w:rFonts w:ascii="Palatino Linotype" w:eastAsia="Times New Roman" w:hAnsi="Palatino Linotype" w:cs="Arial"/>
          <w:sz w:val="24"/>
          <w:szCs w:val="24"/>
          <w:lang w:eastAsia="es-ES"/>
        </w:rPr>
        <w:t xml:space="preserve"> la Titular de la Unidad de Transparencia vigente a la fecha de la solicitud de información; es decir, al trece de enero de dos mil veinticinco. </w:t>
      </w:r>
    </w:p>
    <w:p w14:paraId="1A729FFB" w14:textId="77777777" w:rsidR="005B5519" w:rsidRDefault="005B5519" w:rsidP="00F25840">
      <w:pPr>
        <w:spacing w:after="0" w:line="360" w:lineRule="auto"/>
        <w:jc w:val="both"/>
        <w:rPr>
          <w:rFonts w:ascii="Palatino Linotype" w:eastAsia="Times New Roman" w:hAnsi="Palatino Linotype" w:cs="Arial"/>
          <w:sz w:val="24"/>
          <w:szCs w:val="24"/>
          <w:lang w:eastAsia="es-ES"/>
        </w:rPr>
      </w:pPr>
    </w:p>
    <w:p w14:paraId="3A702964" w14:textId="44484A09" w:rsidR="005B5519" w:rsidRDefault="005B5519" w:rsidP="00F25840">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t>Adicionalmente, tocante a</w:t>
      </w:r>
      <w:r w:rsidR="00743E4A">
        <w:rPr>
          <w:rFonts w:ascii="Palatino Linotype" w:eastAsia="Times New Roman" w:hAnsi="Palatino Linotype" w:cs="Arial"/>
          <w:sz w:val="24"/>
          <w:szCs w:val="24"/>
          <w:lang w:eastAsia="es-ES"/>
        </w:rPr>
        <w:t xml:space="preserve"> los cursos que han tomado los Servidores Públicos con los cargos referidos en las solicitudes de información; el Servidor Público Habilitado de la Dirección</w:t>
      </w:r>
      <w:r w:rsidR="00743E4A" w:rsidRPr="00743E4A">
        <w:rPr>
          <w:rFonts w:ascii="Palatino Linotype" w:eastAsia="Times New Roman" w:hAnsi="Palatino Linotype" w:cs="Arial"/>
          <w:sz w:val="24"/>
          <w:szCs w:val="24"/>
          <w:lang w:eastAsia="es-ES"/>
        </w:rPr>
        <w:t xml:space="preserve"> de Recursos Humanos</w:t>
      </w:r>
      <w:r w:rsidR="00743E4A">
        <w:rPr>
          <w:rFonts w:ascii="Palatino Linotype" w:eastAsia="Times New Roman" w:hAnsi="Palatino Linotype" w:cs="Arial"/>
          <w:sz w:val="24"/>
          <w:szCs w:val="24"/>
          <w:lang w:eastAsia="es-ES"/>
        </w:rPr>
        <w:t>; remitió diversa información únicamente de la Directora de Obras Públicas y de la Titular de la Unidad de Transparencia, consistente en lo siguiente:</w:t>
      </w:r>
    </w:p>
    <w:p w14:paraId="44F974C1" w14:textId="77777777" w:rsidR="009420B6" w:rsidRDefault="009420B6" w:rsidP="00F25840">
      <w:pPr>
        <w:spacing w:after="0" w:line="360" w:lineRule="auto"/>
        <w:jc w:val="both"/>
        <w:rPr>
          <w:rFonts w:ascii="Palatino Linotype" w:eastAsia="Times New Roman" w:hAnsi="Palatino Linotype" w:cs="Arial"/>
          <w:sz w:val="24"/>
          <w:szCs w:val="24"/>
          <w:lang w:eastAsia="es-ES"/>
        </w:rPr>
      </w:pPr>
    </w:p>
    <w:tbl>
      <w:tblPr>
        <w:tblStyle w:val="Tablaconcuadrcula"/>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4A0" w:firstRow="1" w:lastRow="0" w:firstColumn="1" w:lastColumn="0" w:noHBand="0" w:noVBand="1"/>
      </w:tblPr>
      <w:tblGrid>
        <w:gridCol w:w="4511"/>
        <w:gridCol w:w="4515"/>
      </w:tblGrid>
      <w:tr w:rsidR="00743E4A" w14:paraId="05BBFAF4" w14:textId="77777777" w:rsidTr="00743E4A">
        <w:tc>
          <w:tcPr>
            <w:tcW w:w="4531" w:type="dxa"/>
            <w:shd w:val="clear" w:color="auto" w:fill="D9D9D9" w:themeFill="background1" w:themeFillShade="D9"/>
            <w:vAlign w:val="center"/>
          </w:tcPr>
          <w:p w14:paraId="53D8311E" w14:textId="35CB69CE" w:rsidR="00743E4A" w:rsidRPr="00743E4A" w:rsidRDefault="00743E4A" w:rsidP="00743E4A">
            <w:pPr>
              <w:jc w:val="center"/>
              <w:rPr>
                <w:rFonts w:ascii="Palatino Linotype" w:eastAsia="Times New Roman" w:hAnsi="Palatino Linotype" w:cs="Arial"/>
                <w:b/>
                <w:szCs w:val="24"/>
                <w:lang w:eastAsia="es-ES"/>
              </w:rPr>
            </w:pPr>
            <w:r w:rsidRPr="00743E4A">
              <w:rPr>
                <w:rFonts w:ascii="Palatino Linotype" w:eastAsia="Times New Roman" w:hAnsi="Palatino Linotype" w:cs="Arial"/>
                <w:b/>
                <w:szCs w:val="24"/>
                <w:lang w:eastAsia="es-ES"/>
              </w:rPr>
              <w:t>Cursos de la Directora de Obras Públicas</w:t>
            </w:r>
          </w:p>
        </w:tc>
        <w:tc>
          <w:tcPr>
            <w:tcW w:w="4531" w:type="dxa"/>
            <w:shd w:val="clear" w:color="auto" w:fill="D9D9D9" w:themeFill="background1" w:themeFillShade="D9"/>
            <w:vAlign w:val="center"/>
          </w:tcPr>
          <w:p w14:paraId="27E13506" w14:textId="698BF5BC" w:rsidR="00743E4A" w:rsidRPr="00743E4A" w:rsidRDefault="00743E4A" w:rsidP="00743E4A">
            <w:pPr>
              <w:jc w:val="center"/>
              <w:rPr>
                <w:rFonts w:ascii="Palatino Linotype" w:eastAsia="Times New Roman" w:hAnsi="Palatino Linotype" w:cs="Arial"/>
                <w:b/>
                <w:szCs w:val="24"/>
                <w:lang w:eastAsia="es-ES"/>
              </w:rPr>
            </w:pPr>
            <w:r w:rsidRPr="00743E4A">
              <w:rPr>
                <w:rFonts w:ascii="Palatino Linotype" w:eastAsia="Times New Roman" w:hAnsi="Palatino Linotype" w:cs="Arial"/>
                <w:b/>
                <w:szCs w:val="24"/>
                <w:lang w:eastAsia="es-ES"/>
              </w:rPr>
              <w:t>Cursos de la Titular de la Unidad de Transparencia.</w:t>
            </w:r>
          </w:p>
        </w:tc>
      </w:tr>
      <w:tr w:rsidR="00743E4A" w14:paraId="5B9EC846" w14:textId="77777777" w:rsidTr="00743E4A">
        <w:tc>
          <w:tcPr>
            <w:tcW w:w="4531" w:type="dxa"/>
          </w:tcPr>
          <w:p w14:paraId="11B15147" w14:textId="77777777" w:rsidR="00743E4A" w:rsidRDefault="00743E4A" w:rsidP="00822B11">
            <w:pPr>
              <w:pStyle w:val="Prrafodelista"/>
              <w:numPr>
                <w:ilvl w:val="0"/>
                <w:numId w:val="36"/>
              </w:numPr>
              <w:spacing w:after="240"/>
              <w:ind w:left="295"/>
              <w:jc w:val="both"/>
              <w:rPr>
                <w:rFonts w:ascii="Palatino Linotype" w:hAnsi="Palatino Linotype" w:cs="Arial"/>
                <w:sz w:val="20"/>
              </w:rPr>
            </w:pPr>
            <w:r w:rsidRPr="00743E4A">
              <w:rPr>
                <w:rFonts w:ascii="Palatino Linotype" w:hAnsi="Palatino Linotype" w:cs="Arial"/>
                <w:sz w:val="20"/>
              </w:rPr>
              <w:t>Constancia de participación en el Seminario Nacional “Origen, Aplicación y Normativas de los Fondos del Ramo 33: “FAISM y FORTAMUN”.</w:t>
            </w:r>
          </w:p>
          <w:p w14:paraId="098F6DC6" w14:textId="77777777" w:rsidR="00743E4A" w:rsidRDefault="00743E4A" w:rsidP="00822B11">
            <w:pPr>
              <w:pStyle w:val="Prrafodelista"/>
              <w:numPr>
                <w:ilvl w:val="0"/>
                <w:numId w:val="36"/>
              </w:numPr>
              <w:spacing w:after="240"/>
              <w:ind w:left="295"/>
              <w:jc w:val="both"/>
              <w:rPr>
                <w:rFonts w:ascii="Palatino Linotype" w:hAnsi="Palatino Linotype" w:cs="Arial"/>
                <w:sz w:val="20"/>
              </w:rPr>
            </w:pPr>
            <w:r w:rsidRPr="00743E4A">
              <w:rPr>
                <w:rFonts w:ascii="Palatino Linotype" w:hAnsi="Palatino Linotype" w:cs="Arial"/>
                <w:sz w:val="20"/>
              </w:rPr>
              <w:t>Certificado de Competencia Laboral en la Norma Institucional “Construcción y Mantenimiento de la Infraestructura Pública Municipal”.</w:t>
            </w:r>
          </w:p>
          <w:p w14:paraId="1B6737C2" w14:textId="77777777" w:rsidR="00743E4A" w:rsidRDefault="00743E4A" w:rsidP="00822B11">
            <w:pPr>
              <w:pStyle w:val="Prrafodelista"/>
              <w:numPr>
                <w:ilvl w:val="0"/>
                <w:numId w:val="36"/>
              </w:numPr>
              <w:spacing w:after="240"/>
              <w:ind w:left="295"/>
              <w:jc w:val="both"/>
              <w:rPr>
                <w:rFonts w:ascii="Palatino Linotype" w:hAnsi="Palatino Linotype" w:cs="Arial"/>
                <w:sz w:val="20"/>
              </w:rPr>
            </w:pPr>
            <w:r w:rsidRPr="00743E4A">
              <w:rPr>
                <w:rFonts w:ascii="Palatino Linotype" w:hAnsi="Palatino Linotype" w:cs="Arial"/>
                <w:sz w:val="20"/>
              </w:rPr>
              <w:t>Título Profesional.</w:t>
            </w:r>
          </w:p>
          <w:p w14:paraId="47B16D24" w14:textId="77777777" w:rsidR="00743E4A" w:rsidRDefault="00743E4A" w:rsidP="00822B11">
            <w:pPr>
              <w:pStyle w:val="Prrafodelista"/>
              <w:numPr>
                <w:ilvl w:val="0"/>
                <w:numId w:val="36"/>
              </w:numPr>
              <w:spacing w:after="240"/>
              <w:ind w:left="295"/>
              <w:jc w:val="both"/>
              <w:rPr>
                <w:rFonts w:ascii="Palatino Linotype" w:hAnsi="Palatino Linotype" w:cs="Arial"/>
                <w:sz w:val="20"/>
              </w:rPr>
            </w:pPr>
            <w:r w:rsidRPr="00743E4A">
              <w:rPr>
                <w:rFonts w:ascii="Palatino Linotype" w:hAnsi="Palatino Linotype" w:cs="Arial"/>
                <w:sz w:val="20"/>
              </w:rPr>
              <w:t xml:space="preserve">Diplomas emitidos por la Cámara Mexicana de la Industria de la Construcción y el </w:t>
            </w:r>
            <w:r w:rsidRPr="00743E4A">
              <w:rPr>
                <w:rFonts w:ascii="Palatino Linotype" w:hAnsi="Palatino Linotype" w:cs="Arial"/>
                <w:sz w:val="20"/>
              </w:rPr>
              <w:lastRenderedPageBreak/>
              <w:t>Instituto de Capacitación de la Industria de la Construcción A.C.</w:t>
            </w:r>
          </w:p>
          <w:p w14:paraId="179718F7" w14:textId="7CB4CFAC" w:rsidR="00743E4A" w:rsidRPr="00743E4A" w:rsidRDefault="00743E4A" w:rsidP="00822B11">
            <w:pPr>
              <w:pStyle w:val="Prrafodelista"/>
              <w:numPr>
                <w:ilvl w:val="0"/>
                <w:numId w:val="36"/>
              </w:numPr>
              <w:spacing w:after="240"/>
              <w:ind w:left="295"/>
              <w:jc w:val="both"/>
              <w:rPr>
                <w:rFonts w:ascii="Palatino Linotype" w:hAnsi="Palatino Linotype" w:cs="Arial"/>
                <w:sz w:val="20"/>
              </w:rPr>
            </w:pPr>
            <w:r w:rsidRPr="00743E4A">
              <w:rPr>
                <w:rFonts w:ascii="Palatino Linotype" w:hAnsi="Palatino Linotype" w:cs="Arial"/>
                <w:sz w:val="20"/>
              </w:rPr>
              <w:t>Constancia otorgada por parte del Instituto de Administración Pública del Estado de México A.C.</w:t>
            </w:r>
          </w:p>
        </w:tc>
        <w:tc>
          <w:tcPr>
            <w:tcW w:w="4531" w:type="dxa"/>
          </w:tcPr>
          <w:p w14:paraId="50B89362" w14:textId="77777777" w:rsidR="00743E4A" w:rsidRDefault="00743E4A" w:rsidP="00822B11">
            <w:pPr>
              <w:pStyle w:val="Prrafodelista"/>
              <w:numPr>
                <w:ilvl w:val="0"/>
                <w:numId w:val="36"/>
              </w:numPr>
              <w:spacing w:after="240"/>
              <w:ind w:left="318"/>
              <w:jc w:val="both"/>
              <w:rPr>
                <w:rFonts w:ascii="Palatino Linotype" w:hAnsi="Palatino Linotype" w:cs="Arial"/>
                <w:sz w:val="20"/>
              </w:rPr>
            </w:pPr>
            <w:r w:rsidRPr="00743E4A">
              <w:rPr>
                <w:rFonts w:ascii="Palatino Linotype" w:hAnsi="Palatino Linotype" w:cs="Arial"/>
                <w:sz w:val="20"/>
              </w:rPr>
              <w:lastRenderedPageBreak/>
              <w:t xml:space="preserve">Título de Licenciatura en Derecho IUA </w:t>
            </w:r>
          </w:p>
          <w:p w14:paraId="2943E1B3" w14:textId="77777777" w:rsidR="00743E4A" w:rsidRDefault="00743E4A" w:rsidP="00822B11">
            <w:pPr>
              <w:pStyle w:val="Prrafodelista"/>
              <w:numPr>
                <w:ilvl w:val="0"/>
                <w:numId w:val="36"/>
              </w:numPr>
              <w:spacing w:after="240"/>
              <w:ind w:left="318"/>
              <w:jc w:val="both"/>
              <w:rPr>
                <w:rFonts w:ascii="Palatino Linotype" w:hAnsi="Palatino Linotype" w:cs="Arial"/>
                <w:sz w:val="20"/>
              </w:rPr>
            </w:pPr>
            <w:r w:rsidRPr="00743E4A">
              <w:rPr>
                <w:rFonts w:ascii="Palatino Linotype" w:hAnsi="Palatino Linotype" w:cs="Arial"/>
                <w:sz w:val="20"/>
              </w:rPr>
              <w:t xml:space="preserve">Título de Ingeniería Bioquímica IPN </w:t>
            </w:r>
          </w:p>
          <w:p w14:paraId="1006E44C" w14:textId="77777777" w:rsidR="00743E4A" w:rsidRDefault="00743E4A" w:rsidP="00822B11">
            <w:pPr>
              <w:pStyle w:val="Prrafodelista"/>
              <w:numPr>
                <w:ilvl w:val="0"/>
                <w:numId w:val="36"/>
              </w:numPr>
              <w:spacing w:after="240"/>
              <w:ind w:left="318"/>
              <w:jc w:val="both"/>
              <w:rPr>
                <w:rFonts w:ascii="Palatino Linotype" w:hAnsi="Palatino Linotype" w:cs="Arial"/>
                <w:sz w:val="20"/>
              </w:rPr>
            </w:pPr>
            <w:r w:rsidRPr="00743E4A">
              <w:rPr>
                <w:rFonts w:ascii="Palatino Linotype" w:hAnsi="Palatino Linotype" w:cs="Arial"/>
                <w:sz w:val="20"/>
              </w:rPr>
              <w:t xml:space="preserve">Historial Académico de Licenciatura En Derecho IUA </w:t>
            </w:r>
          </w:p>
          <w:p w14:paraId="6B03BC86" w14:textId="77777777" w:rsidR="00743E4A" w:rsidRDefault="00743E4A" w:rsidP="00822B11">
            <w:pPr>
              <w:pStyle w:val="Prrafodelista"/>
              <w:numPr>
                <w:ilvl w:val="0"/>
                <w:numId w:val="36"/>
              </w:numPr>
              <w:spacing w:after="240"/>
              <w:ind w:left="318"/>
              <w:jc w:val="both"/>
              <w:rPr>
                <w:rFonts w:ascii="Palatino Linotype" w:hAnsi="Palatino Linotype" w:cs="Arial"/>
                <w:sz w:val="20"/>
              </w:rPr>
            </w:pPr>
            <w:r w:rsidRPr="00743E4A">
              <w:rPr>
                <w:rFonts w:ascii="Palatino Linotype" w:hAnsi="Palatino Linotype" w:cs="Arial"/>
                <w:sz w:val="20"/>
              </w:rPr>
              <w:t xml:space="preserve">Certificación por el Consejo Nacional de Normalización y Certificación de </w:t>
            </w:r>
          </w:p>
          <w:p w14:paraId="06B0DCBC" w14:textId="77777777" w:rsidR="00743E4A" w:rsidRDefault="00743E4A" w:rsidP="00822B11">
            <w:pPr>
              <w:pStyle w:val="Prrafodelista"/>
              <w:numPr>
                <w:ilvl w:val="0"/>
                <w:numId w:val="36"/>
              </w:numPr>
              <w:spacing w:after="240"/>
              <w:ind w:left="318"/>
              <w:jc w:val="both"/>
              <w:rPr>
                <w:rFonts w:ascii="Palatino Linotype" w:hAnsi="Palatino Linotype" w:cs="Arial"/>
                <w:sz w:val="20"/>
              </w:rPr>
            </w:pPr>
            <w:r w:rsidRPr="00743E4A">
              <w:rPr>
                <w:rFonts w:ascii="Palatino Linotype" w:hAnsi="Palatino Linotype" w:cs="Arial"/>
                <w:sz w:val="20"/>
              </w:rPr>
              <w:t xml:space="preserve">Competencias laborales Conocer avalada por la SEP en el Estándar EC-401. </w:t>
            </w:r>
          </w:p>
          <w:p w14:paraId="2FA6CFC6" w14:textId="77777777" w:rsidR="00743E4A" w:rsidRDefault="00743E4A" w:rsidP="00822B11">
            <w:pPr>
              <w:pStyle w:val="Prrafodelista"/>
              <w:numPr>
                <w:ilvl w:val="0"/>
                <w:numId w:val="36"/>
              </w:numPr>
              <w:spacing w:after="240"/>
              <w:ind w:left="318"/>
              <w:jc w:val="both"/>
              <w:rPr>
                <w:rFonts w:ascii="Palatino Linotype" w:hAnsi="Palatino Linotype" w:cs="Arial"/>
                <w:sz w:val="20"/>
              </w:rPr>
            </w:pPr>
            <w:r w:rsidRPr="00743E4A">
              <w:rPr>
                <w:rFonts w:ascii="Palatino Linotype" w:hAnsi="Palatino Linotype" w:cs="Arial"/>
                <w:sz w:val="20"/>
              </w:rPr>
              <w:t xml:space="preserve">Nombramiento como TITULAR DE LA UNIDAD DE TRANSPARENCIA. </w:t>
            </w:r>
          </w:p>
          <w:p w14:paraId="59085B70" w14:textId="77777777" w:rsidR="00743E4A" w:rsidRDefault="00743E4A" w:rsidP="00822B11">
            <w:pPr>
              <w:pStyle w:val="Prrafodelista"/>
              <w:numPr>
                <w:ilvl w:val="0"/>
                <w:numId w:val="36"/>
              </w:numPr>
              <w:spacing w:after="240"/>
              <w:ind w:left="318"/>
              <w:jc w:val="both"/>
              <w:rPr>
                <w:rFonts w:ascii="Palatino Linotype" w:hAnsi="Palatino Linotype" w:cs="Arial"/>
                <w:sz w:val="20"/>
              </w:rPr>
            </w:pPr>
            <w:r w:rsidRPr="00743E4A">
              <w:rPr>
                <w:rFonts w:ascii="Palatino Linotype" w:hAnsi="Palatino Linotype" w:cs="Arial"/>
                <w:sz w:val="20"/>
              </w:rPr>
              <w:lastRenderedPageBreak/>
              <w:t xml:space="preserve">Reconocimiento CONFERENCIA MAGISTRAL EN EL MODELO DE TRANSPARENCIA Y RENDICIÓN DE CUENTAS EN CHILE. </w:t>
            </w:r>
          </w:p>
          <w:p w14:paraId="29035989" w14:textId="77777777" w:rsidR="00743E4A" w:rsidRDefault="00743E4A" w:rsidP="00822B11">
            <w:pPr>
              <w:pStyle w:val="Prrafodelista"/>
              <w:numPr>
                <w:ilvl w:val="0"/>
                <w:numId w:val="36"/>
              </w:numPr>
              <w:spacing w:after="240"/>
              <w:ind w:left="318"/>
              <w:jc w:val="both"/>
              <w:rPr>
                <w:rFonts w:ascii="Palatino Linotype" w:hAnsi="Palatino Linotype" w:cs="Arial"/>
                <w:sz w:val="20"/>
              </w:rPr>
            </w:pPr>
            <w:r w:rsidRPr="00743E4A">
              <w:rPr>
                <w:rFonts w:ascii="Palatino Linotype" w:hAnsi="Palatino Linotype" w:cs="Arial"/>
                <w:sz w:val="20"/>
              </w:rPr>
              <w:t>Constancia FORO INTERNACIONAL Transparencia, e integridad Ética.</w:t>
            </w:r>
          </w:p>
          <w:p w14:paraId="55A8D70F" w14:textId="77777777" w:rsidR="00743E4A" w:rsidRDefault="00743E4A" w:rsidP="00822B11">
            <w:pPr>
              <w:pStyle w:val="Prrafodelista"/>
              <w:numPr>
                <w:ilvl w:val="0"/>
                <w:numId w:val="36"/>
              </w:numPr>
              <w:spacing w:after="240"/>
              <w:ind w:left="318"/>
              <w:jc w:val="both"/>
              <w:rPr>
                <w:rFonts w:ascii="Palatino Linotype" w:hAnsi="Palatino Linotype" w:cs="Arial"/>
                <w:sz w:val="20"/>
              </w:rPr>
            </w:pPr>
            <w:r w:rsidRPr="00743E4A">
              <w:rPr>
                <w:rFonts w:ascii="Palatino Linotype" w:hAnsi="Palatino Linotype" w:cs="Arial"/>
                <w:sz w:val="20"/>
              </w:rPr>
              <w:t xml:space="preserve">Constancia SEMINARIO INSTITUTO DE TRANSPARENCIA ACCESO A LA INFORMACIÓN PÚBLICA Y PROTECCIÓN DE DATOS PERSONALES DEL ESTADO DE MÉXICO Y MUNICIPIOS. </w:t>
            </w:r>
          </w:p>
          <w:p w14:paraId="1AA589A9" w14:textId="494F327D" w:rsidR="00743E4A" w:rsidRPr="00743E4A" w:rsidRDefault="00743E4A" w:rsidP="00822B11">
            <w:pPr>
              <w:pStyle w:val="Prrafodelista"/>
              <w:numPr>
                <w:ilvl w:val="0"/>
                <w:numId w:val="36"/>
              </w:numPr>
              <w:spacing w:after="240"/>
              <w:ind w:left="318"/>
              <w:jc w:val="both"/>
              <w:rPr>
                <w:rFonts w:ascii="Palatino Linotype" w:hAnsi="Palatino Linotype" w:cs="Arial"/>
                <w:sz w:val="20"/>
              </w:rPr>
            </w:pPr>
            <w:r w:rsidRPr="00743E4A">
              <w:rPr>
                <w:rFonts w:ascii="Palatino Linotype" w:hAnsi="Palatino Linotype" w:cs="Arial"/>
                <w:sz w:val="20"/>
              </w:rPr>
              <w:t>Constancia TALLER VIRTUAL INSTITUTO NACIONAL DE TRANSPARENCIA ACCESO A LA INFORMACIÓN Y PROTECCIÓN DE DATOS PERSONALES Y SENSIBILIZACIÓN SOBRE TRANSPARENCIA, DERECHO AL ACCESO DE INFORMACIÓN DIRIGIDO A LA SOCIEDAD CIVIL.</w:t>
            </w:r>
          </w:p>
        </w:tc>
      </w:tr>
    </w:tbl>
    <w:p w14:paraId="360FB57A" w14:textId="77777777" w:rsidR="005B5519" w:rsidRDefault="005B5519" w:rsidP="00F25840">
      <w:pPr>
        <w:spacing w:after="0" w:line="360" w:lineRule="auto"/>
        <w:jc w:val="both"/>
        <w:rPr>
          <w:rFonts w:ascii="Palatino Linotype" w:eastAsia="Times New Roman" w:hAnsi="Palatino Linotype" w:cs="Arial"/>
          <w:sz w:val="24"/>
          <w:szCs w:val="24"/>
          <w:lang w:eastAsia="es-ES"/>
        </w:rPr>
      </w:pPr>
    </w:p>
    <w:p w14:paraId="2FF87831" w14:textId="562E0496" w:rsidR="00822B11" w:rsidRPr="00822B11" w:rsidRDefault="00743E4A" w:rsidP="00822B11">
      <w:pPr>
        <w:spacing w:after="0" w:line="360" w:lineRule="auto"/>
        <w:jc w:val="both"/>
        <w:rPr>
          <w:rFonts w:ascii="Palatino Linotype" w:eastAsia="Times New Roman" w:hAnsi="Palatino Linotype" w:cs="Arial"/>
          <w:sz w:val="24"/>
          <w:szCs w:val="24"/>
          <w:lang w:eastAsia="es-ES"/>
        </w:rPr>
      </w:pPr>
      <w:r w:rsidRPr="00822B11">
        <w:rPr>
          <w:rFonts w:ascii="Palatino Linotype" w:eastAsia="Times New Roman" w:hAnsi="Palatino Linotype" w:cs="Arial"/>
          <w:sz w:val="24"/>
          <w:szCs w:val="24"/>
          <w:lang w:eastAsia="es-ES"/>
        </w:rPr>
        <w:t>Asimismo, referente al Director de Seguridad Pública, únicamente enuncian los cursos</w:t>
      </w:r>
      <w:r w:rsidR="00822B11" w:rsidRPr="00822B11">
        <w:rPr>
          <w:rFonts w:ascii="Palatino Linotype" w:eastAsia="Times New Roman" w:hAnsi="Palatino Linotype" w:cs="Arial"/>
          <w:sz w:val="24"/>
          <w:szCs w:val="24"/>
          <w:lang w:eastAsia="es-ES"/>
        </w:rPr>
        <w:t xml:space="preserve"> referidos en el </w:t>
      </w:r>
      <w:proofErr w:type="spellStart"/>
      <w:r w:rsidR="00822B11" w:rsidRPr="00822B11">
        <w:rPr>
          <w:rFonts w:ascii="Palatino Linotype" w:eastAsia="Times New Roman" w:hAnsi="Palatino Linotype" w:cs="Arial"/>
          <w:b/>
          <w:i/>
          <w:sz w:val="24"/>
          <w:szCs w:val="24"/>
          <w:lang w:eastAsia="es-ES"/>
        </w:rPr>
        <w:t>Curriculum</w:t>
      </w:r>
      <w:proofErr w:type="spellEnd"/>
      <w:r w:rsidR="00822B11" w:rsidRPr="00822B11">
        <w:rPr>
          <w:rFonts w:ascii="Palatino Linotype" w:eastAsia="Times New Roman" w:hAnsi="Palatino Linotype" w:cs="Arial"/>
          <w:b/>
          <w:i/>
          <w:sz w:val="24"/>
          <w:szCs w:val="24"/>
          <w:lang w:eastAsia="es-ES"/>
        </w:rPr>
        <w:t xml:space="preserve"> Vitae</w:t>
      </w:r>
      <w:r w:rsidR="00822B11" w:rsidRPr="00822B11">
        <w:rPr>
          <w:rFonts w:ascii="Palatino Linotype" w:eastAsia="Times New Roman" w:hAnsi="Palatino Linotype" w:cs="Arial"/>
          <w:sz w:val="24"/>
          <w:szCs w:val="24"/>
          <w:lang w:eastAsia="es-ES"/>
        </w:rPr>
        <w:t xml:space="preserve"> de dicho Servidor Público; s</w:t>
      </w:r>
      <w:r w:rsidR="00822B11" w:rsidRPr="00822B11">
        <w:rPr>
          <w:rFonts w:ascii="Palatino Linotype" w:eastAsia="Calibri" w:hAnsi="Palatino Linotype" w:cs="Times New Roman"/>
          <w:color w:val="000000"/>
          <w:sz w:val="24"/>
          <w:szCs w:val="24"/>
        </w:rPr>
        <w:t xml:space="preserve">obre </w:t>
      </w:r>
      <w:r w:rsidR="00822B11" w:rsidRPr="00822B11">
        <w:rPr>
          <w:rFonts w:ascii="Palatino Linotype" w:eastAsia="Times New Roman" w:hAnsi="Palatino Linotype" w:cs="Tahoma"/>
          <w:sz w:val="24"/>
          <w:szCs w:val="24"/>
          <w:lang w:val="es-ES" w:eastAsia="es-ES"/>
        </w:rPr>
        <w:t>lo anterior</w:t>
      </w:r>
      <w:r w:rsidR="00822B11" w:rsidRPr="00822B11">
        <w:rPr>
          <w:rFonts w:ascii="Palatino Linotype" w:eastAsia="Calibri" w:hAnsi="Palatino Linotype" w:cs="Tahoma"/>
          <w:sz w:val="24"/>
          <w:szCs w:val="24"/>
        </w:rPr>
        <w:t xml:space="preserve">, </w:t>
      </w:r>
      <w:r w:rsidR="00822B11" w:rsidRPr="00822B11">
        <w:rPr>
          <w:rFonts w:ascii="Palatino Linotype" w:eastAsia="Calibri" w:hAnsi="Palatino Linotype" w:cs="Times New Roman"/>
          <w:color w:val="000000"/>
          <w:sz w:val="24"/>
          <w:szCs w:val="24"/>
        </w:rPr>
        <w:t xml:space="preserve">el </w:t>
      </w:r>
      <w:r w:rsidR="00822B11" w:rsidRPr="00822B11">
        <w:rPr>
          <w:rFonts w:ascii="Palatino Linotype" w:eastAsia="Times New Roman" w:hAnsi="Palatino Linotype" w:cs="Tahoma"/>
          <w:sz w:val="24"/>
          <w:szCs w:val="24"/>
          <w:lang w:val="es-ES" w:eastAsia="es-ES"/>
        </w:rPr>
        <w:t>artículo 1.8, fracción IX, del Código Administrativo del Estado de México, establece que para que un acto administrativo tenga validez, deberá guardar congruencia con lo solicitado; as</w:t>
      </w:r>
      <w:r w:rsidR="00822B11" w:rsidRPr="00822B11">
        <w:rPr>
          <w:rFonts w:ascii="Palatino Linotype" w:eastAsia="Times New Roman" w:hAnsi="Palatino Linotype" w:cs="Times New Roman"/>
          <w:sz w:val="24"/>
          <w:szCs w:val="24"/>
          <w:lang w:val="es-ES" w:eastAsia="es-ES"/>
        </w:rPr>
        <w:t>imismo,</w:t>
      </w:r>
      <w:r w:rsidR="00822B11" w:rsidRPr="00822B11">
        <w:rPr>
          <w:rFonts w:ascii="Palatino Linotype" w:eastAsia="Times New Roman" w:hAnsi="Palatino Linotype" w:cs="Tahoma"/>
          <w:sz w:val="24"/>
          <w:szCs w:val="24"/>
          <w:lang w:eastAsia="es-MX"/>
        </w:rPr>
        <w:t xml:space="preserve"> resulta necesario traer</w:t>
      </w:r>
      <w:r w:rsidR="00822B11" w:rsidRPr="00822B11">
        <w:rPr>
          <w:rFonts w:ascii="Palatino Linotype" w:eastAsia="Calibri" w:hAnsi="Palatino Linotype" w:cs="Tahoma"/>
          <w:bCs/>
          <w:sz w:val="24"/>
          <w:szCs w:val="24"/>
          <w:lang w:val="es-ES"/>
        </w:rPr>
        <w:t xml:space="preserve"> a colación, el Criterio de Interpretación</w:t>
      </w:r>
      <w:r w:rsidR="00822B11" w:rsidRPr="00822B11">
        <w:rPr>
          <w:rFonts w:ascii="Palatino Linotype" w:eastAsia="Calibri" w:hAnsi="Palatino Linotype" w:cs="Tahoma"/>
          <w:bCs/>
          <w:sz w:val="24"/>
          <w:szCs w:val="24"/>
          <w:lang w:val="x-none"/>
        </w:rPr>
        <w:t xml:space="preserve">, con clave de control </w:t>
      </w:r>
      <w:r w:rsidR="00822B11" w:rsidRPr="00822B11">
        <w:rPr>
          <w:rFonts w:ascii="Palatino Linotype" w:eastAsia="Calibri" w:hAnsi="Palatino Linotype" w:cs="Tahoma"/>
          <w:bCs/>
          <w:sz w:val="24"/>
          <w:szCs w:val="24"/>
          <w:lang w:val="es-ES"/>
        </w:rPr>
        <w:t>SO/002/2017, de la Segunda Época, emitido por el Instituto Nacional de Transparencia, Acceso a la Información y Protección de Datos Personales, que señala lo siguiente:</w:t>
      </w:r>
    </w:p>
    <w:p w14:paraId="6A27BC3A" w14:textId="77777777" w:rsidR="00822B11" w:rsidRPr="00822B11" w:rsidRDefault="00822B11" w:rsidP="00822B11">
      <w:pPr>
        <w:spacing w:after="0" w:line="360" w:lineRule="auto"/>
        <w:ind w:right="48"/>
        <w:contextualSpacing/>
        <w:jc w:val="both"/>
        <w:rPr>
          <w:rFonts w:ascii="Palatino Linotype" w:eastAsia="Times New Roman" w:hAnsi="Palatino Linotype" w:cs="Tahoma"/>
          <w:lang w:eastAsia="es-ES"/>
        </w:rPr>
      </w:pPr>
    </w:p>
    <w:p w14:paraId="116CE167" w14:textId="77777777" w:rsidR="00822B11" w:rsidRPr="00822B11" w:rsidRDefault="00822B11" w:rsidP="00822B11">
      <w:pPr>
        <w:spacing w:after="0" w:line="240" w:lineRule="auto"/>
        <w:ind w:left="567" w:right="567"/>
        <w:jc w:val="both"/>
        <w:rPr>
          <w:rFonts w:ascii="Palatino Linotype" w:eastAsia="Calibri" w:hAnsi="Palatino Linotype" w:cs="Tahoma"/>
          <w:i/>
          <w:szCs w:val="20"/>
        </w:rPr>
      </w:pPr>
      <w:r w:rsidRPr="00822B11">
        <w:rPr>
          <w:rFonts w:ascii="Palatino Linotype" w:eastAsia="Calibri" w:hAnsi="Palatino Linotype" w:cs="Tahoma"/>
          <w:b/>
          <w:bCs/>
          <w:i/>
          <w:szCs w:val="20"/>
        </w:rPr>
        <w:t xml:space="preserve">“Congruencia y exhaustividad. Sus alcances para garantizar el derecho de acceso a la información. </w:t>
      </w:r>
      <w:r w:rsidRPr="00822B11">
        <w:rPr>
          <w:rFonts w:ascii="Palatino Linotype" w:eastAsia="Calibri" w:hAnsi="Palatino Linotype" w:cs="Tahoma"/>
          <w:bCs/>
          <w:i/>
          <w:szCs w:val="20"/>
        </w:rPr>
        <w:t xml:space="preserve">De conformidad con el artículo 3 de la Ley Federal de Procedimiento Administrativo, de aplicación supletoria a la Ley Federal de Transparencia y Acceso a la </w:t>
      </w:r>
      <w:r w:rsidRPr="00822B11">
        <w:rPr>
          <w:rFonts w:ascii="Palatino Linotype" w:eastAsia="Calibri" w:hAnsi="Palatino Linotype" w:cs="Tahoma"/>
          <w:bCs/>
          <w:i/>
          <w:szCs w:val="20"/>
        </w:rPr>
        <w:lastRenderedPageBreak/>
        <w:t xml:space="preserve">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la exhaustividad significa que dicha respuesta se refiera expresamente a cada uno de los puntos solicitados. Por lo anterior, los sujetos obligados cumplirán con los principios de congruencia y exhaustividad, cuando las respuestas que emitan guarden una relación lógica con lo solicitado y </w:t>
      </w:r>
      <w:r w:rsidRPr="00822B11">
        <w:rPr>
          <w:rFonts w:ascii="Palatino Linotype" w:eastAsia="Calibri" w:hAnsi="Palatino Linotype" w:cs="Tahoma"/>
          <w:i/>
          <w:szCs w:val="20"/>
        </w:rPr>
        <w:t>atiendan de manera puntual y expresa, cada uno de los contenidos de información.”</w:t>
      </w:r>
    </w:p>
    <w:p w14:paraId="190FE837" w14:textId="77777777" w:rsidR="00822B11" w:rsidRPr="00822B11" w:rsidRDefault="00822B11" w:rsidP="00822B11">
      <w:pPr>
        <w:spacing w:after="0" w:line="360" w:lineRule="auto"/>
        <w:ind w:left="567" w:right="567"/>
        <w:jc w:val="both"/>
        <w:rPr>
          <w:rFonts w:ascii="Palatino Linotype" w:eastAsia="Calibri" w:hAnsi="Palatino Linotype" w:cs="Tahoma"/>
          <w:bCs/>
          <w:i/>
          <w:sz w:val="20"/>
          <w:szCs w:val="20"/>
        </w:rPr>
      </w:pPr>
    </w:p>
    <w:p w14:paraId="124C3783" w14:textId="176FB418" w:rsidR="00822B11" w:rsidRDefault="00822B11" w:rsidP="00822B11">
      <w:pPr>
        <w:spacing w:after="0" w:line="360" w:lineRule="auto"/>
        <w:jc w:val="both"/>
        <w:rPr>
          <w:rFonts w:ascii="Palatino Linotype" w:eastAsia="Calibri" w:hAnsi="Palatino Linotype" w:cs="Times New Roman"/>
          <w:b/>
          <w:color w:val="000000"/>
          <w:sz w:val="24"/>
          <w:lang w:val="x-none"/>
        </w:rPr>
      </w:pPr>
      <w:r w:rsidRPr="00822B11">
        <w:rPr>
          <w:rFonts w:ascii="Palatino Linotype" w:eastAsia="Calibri" w:hAnsi="Palatino Linotype" w:cs="Times New Roman"/>
          <w:color w:val="000000"/>
          <w:sz w:val="24"/>
        </w:rPr>
        <w:t xml:space="preserve">Del citado criterio, se desprende que </w:t>
      </w:r>
      <w:r w:rsidRPr="00822B11">
        <w:rPr>
          <w:rFonts w:ascii="Palatino Linotype" w:eastAsia="Calibri" w:hAnsi="Palatino Linotype" w:cs="Times New Roman"/>
          <w:bCs/>
          <w:color w:val="000000"/>
          <w:sz w:val="24"/>
        </w:rPr>
        <w:t>todo acto administrativo debe apegarse al</w:t>
      </w:r>
      <w:r w:rsidRPr="00822B11">
        <w:rPr>
          <w:rFonts w:ascii="Palatino Linotype" w:eastAsia="Calibri" w:hAnsi="Palatino Linotype" w:cs="Times New Roman"/>
          <w:color w:val="000000"/>
          <w:sz w:val="24"/>
          <w:lang w:val="es-ES"/>
        </w:rPr>
        <w:t xml:space="preserve"> </w:t>
      </w:r>
      <w:r w:rsidRPr="00822B11">
        <w:rPr>
          <w:rFonts w:ascii="Palatino Linotype" w:eastAsia="Calibri" w:hAnsi="Palatino Linotype" w:cs="Times New Roman"/>
          <w:b/>
          <w:color w:val="000000"/>
          <w:sz w:val="24"/>
          <w:lang w:val="es-ES"/>
        </w:rPr>
        <w:t xml:space="preserve">Principio de Congruencia, </w:t>
      </w:r>
      <w:r w:rsidRPr="00822B11">
        <w:rPr>
          <w:rFonts w:ascii="Palatino Linotype" w:eastAsia="Calibri" w:hAnsi="Palatino Linotype" w:cs="Times New Roman"/>
          <w:color w:val="000000"/>
          <w:sz w:val="24"/>
          <w:lang w:val="es-ES"/>
        </w:rPr>
        <w:t>el cual</w:t>
      </w:r>
      <w:r w:rsidRPr="00822B11">
        <w:rPr>
          <w:rFonts w:ascii="Palatino Linotype" w:eastAsia="Calibri" w:hAnsi="Palatino Linotype" w:cs="Times New Roman"/>
          <w:b/>
          <w:color w:val="000000"/>
          <w:sz w:val="24"/>
          <w:lang w:val="es-ES"/>
        </w:rPr>
        <w:t xml:space="preserve"> </w:t>
      </w:r>
      <w:r w:rsidRPr="00822B11">
        <w:rPr>
          <w:rFonts w:ascii="Palatino Linotype" w:eastAsia="Calibri" w:hAnsi="Palatino Linotype" w:cs="Times New Roman"/>
          <w:color w:val="000000"/>
          <w:sz w:val="24"/>
          <w:lang w:val="es-ES"/>
        </w:rPr>
        <w:t xml:space="preserve">implica que exista concordancia entre el requerimiento formulado y la respuesta </w:t>
      </w:r>
      <w:r w:rsidRPr="00822B11">
        <w:rPr>
          <w:rFonts w:ascii="Palatino Linotype" w:eastAsia="Calibri" w:hAnsi="Palatino Linotype" w:cs="Times New Roman"/>
          <w:b/>
          <w:color w:val="000000"/>
          <w:sz w:val="24"/>
          <w:lang w:val="es-ES"/>
        </w:rPr>
        <w:t>entregada</w:t>
      </w:r>
      <w:r w:rsidRPr="00822B11">
        <w:rPr>
          <w:rFonts w:ascii="Palatino Linotype" w:eastAsia="Calibri" w:hAnsi="Palatino Linotype" w:cs="Times New Roman"/>
          <w:color w:val="000000"/>
          <w:sz w:val="24"/>
          <w:lang w:val="es-ES"/>
        </w:rPr>
        <w:t xml:space="preserve">; por lo que, se considera que el </w:t>
      </w:r>
      <w:r w:rsidRPr="00822B11">
        <w:rPr>
          <w:rFonts w:ascii="Palatino Linotype" w:eastAsia="Calibri" w:hAnsi="Palatino Linotype" w:cs="Times New Roman"/>
          <w:b/>
          <w:color w:val="000000"/>
          <w:sz w:val="24"/>
          <w:lang w:val="es-ES"/>
        </w:rPr>
        <w:t>Sujeto Obligado</w:t>
      </w:r>
      <w:r w:rsidRPr="00822B11">
        <w:rPr>
          <w:rFonts w:ascii="Palatino Linotype" w:eastAsia="Calibri" w:hAnsi="Palatino Linotype" w:cs="Times New Roman"/>
          <w:color w:val="000000"/>
          <w:sz w:val="24"/>
          <w:lang w:val="es-ES"/>
        </w:rPr>
        <w:t xml:space="preserve"> incumplió con dicho principio, pues tal como se señal</w:t>
      </w:r>
      <w:proofErr w:type="spellStart"/>
      <w:r w:rsidRPr="00822B11">
        <w:rPr>
          <w:rFonts w:ascii="Palatino Linotype" w:eastAsia="Calibri" w:hAnsi="Palatino Linotype" w:cs="Times New Roman"/>
          <w:color w:val="000000"/>
          <w:sz w:val="24"/>
          <w:lang w:val="x-none"/>
        </w:rPr>
        <w:t>ó</w:t>
      </w:r>
      <w:proofErr w:type="spellEnd"/>
      <w:r w:rsidRPr="00822B11">
        <w:rPr>
          <w:rFonts w:ascii="Palatino Linotype" w:eastAsia="Calibri" w:hAnsi="Palatino Linotype" w:cs="Times New Roman"/>
          <w:color w:val="000000"/>
          <w:sz w:val="24"/>
          <w:lang w:val="x-none"/>
        </w:rPr>
        <w:t xml:space="preserve"> en párrafos anteriores, el </w:t>
      </w:r>
      <w:r w:rsidRPr="00822B11">
        <w:rPr>
          <w:rFonts w:ascii="Palatino Linotype" w:eastAsia="Calibri" w:hAnsi="Palatino Linotype" w:cs="Times New Roman"/>
          <w:b/>
          <w:color w:val="000000"/>
          <w:sz w:val="24"/>
          <w:lang w:val="x-none"/>
        </w:rPr>
        <w:t>Sujeto Obligado</w:t>
      </w:r>
      <w:r w:rsidRPr="00822B11">
        <w:rPr>
          <w:rFonts w:ascii="Palatino Linotype" w:eastAsia="Calibri" w:hAnsi="Palatino Linotype" w:cs="Times New Roman"/>
          <w:color w:val="000000"/>
          <w:sz w:val="24"/>
          <w:lang w:val="x-none"/>
        </w:rPr>
        <w:t xml:space="preserve"> </w:t>
      </w:r>
      <w:r>
        <w:rPr>
          <w:rFonts w:ascii="Palatino Linotype" w:eastAsia="Calibri" w:hAnsi="Palatino Linotype" w:cs="Times New Roman"/>
          <w:color w:val="000000"/>
          <w:sz w:val="24"/>
        </w:rPr>
        <w:t xml:space="preserve">no </w:t>
      </w:r>
      <w:r w:rsidRPr="00822B11">
        <w:rPr>
          <w:rFonts w:ascii="Palatino Linotype" w:eastAsia="Calibri" w:hAnsi="Palatino Linotype" w:cs="Times New Roman"/>
          <w:color w:val="000000"/>
          <w:sz w:val="24"/>
          <w:lang w:val="x-none"/>
        </w:rPr>
        <w:t xml:space="preserve">entregó </w:t>
      </w:r>
      <w:r>
        <w:rPr>
          <w:rFonts w:ascii="Palatino Linotype" w:eastAsia="Calibri" w:hAnsi="Palatino Linotype" w:cs="Times New Roman"/>
          <w:color w:val="000000"/>
          <w:sz w:val="24"/>
        </w:rPr>
        <w:t xml:space="preserve">la </w:t>
      </w:r>
      <w:r w:rsidRPr="00822B11">
        <w:rPr>
          <w:rFonts w:ascii="Palatino Linotype" w:eastAsia="Calibri" w:hAnsi="Palatino Linotype" w:cs="Times New Roman"/>
          <w:color w:val="000000"/>
          <w:sz w:val="24"/>
          <w:lang w:val="x-none"/>
        </w:rPr>
        <w:t xml:space="preserve">información </w:t>
      </w:r>
      <w:r>
        <w:rPr>
          <w:rFonts w:ascii="Palatino Linotype" w:eastAsia="Calibri" w:hAnsi="Palatino Linotype" w:cs="Times New Roman"/>
          <w:color w:val="000000"/>
          <w:sz w:val="24"/>
        </w:rPr>
        <w:t xml:space="preserve">referente a los </w:t>
      </w:r>
      <w:r w:rsidRPr="00822B11">
        <w:rPr>
          <w:rFonts w:ascii="Palatino Linotype" w:eastAsia="Calibri" w:hAnsi="Palatino Linotype" w:cs="Times New Roman"/>
          <w:color w:val="000000"/>
          <w:sz w:val="24"/>
        </w:rPr>
        <w:t>documentos que acrediten los cursos que</w:t>
      </w:r>
      <w:r>
        <w:rPr>
          <w:rFonts w:ascii="Palatino Linotype" w:eastAsia="Calibri" w:hAnsi="Palatino Linotype" w:cs="Times New Roman"/>
          <w:color w:val="000000"/>
          <w:sz w:val="24"/>
        </w:rPr>
        <w:t xml:space="preserve"> ha tomado en seguridad pública</w:t>
      </w:r>
      <w:r w:rsidRPr="00822B11">
        <w:rPr>
          <w:rFonts w:ascii="Palatino Linotype" w:eastAsia="Calibri" w:hAnsi="Palatino Linotype" w:cs="Times New Roman"/>
          <w:color w:val="000000"/>
          <w:sz w:val="24"/>
          <w:lang w:val="x-none"/>
        </w:rPr>
        <w:t xml:space="preserve">, lo cual da como resultado que el agravio sea </w:t>
      </w:r>
      <w:r w:rsidRPr="00822B11">
        <w:rPr>
          <w:rFonts w:ascii="Palatino Linotype" w:eastAsia="Calibri" w:hAnsi="Palatino Linotype" w:cs="Times New Roman"/>
          <w:b/>
          <w:color w:val="000000"/>
          <w:sz w:val="24"/>
          <w:lang w:val="x-none"/>
        </w:rPr>
        <w:t>FUNDADO.</w:t>
      </w:r>
    </w:p>
    <w:p w14:paraId="486FE3FC" w14:textId="77777777" w:rsidR="00311131" w:rsidRPr="00822B11" w:rsidRDefault="00311131" w:rsidP="00822B11">
      <w:pPr>
        <w:spacing w:after="0" w:line="360" w:lineRule="auto"/>
        <w:jc w:val="both"/>
        <w:rPr>
          <w:rFonts w:ascii="Palatino Linotype" w:eastAsia="Calibri" w:hAnsi="Palatino Linotype" w:cs="Times New Roman"/>
          <w:color w:val="000000"/>
          <w:sz w:val="24"/>
        </w:rPr>
      </w:pPr>
    </w:p>
    <w:p w14:paraId="6E3D4994" w14:textId="186675D9" w:rsidR="00822B11" w:rsidRPr="00822B11" w:rsidRDefault="00822B11" w:rsidP="00822B11">
      <w:pPr>
        <w:spacing w:after="0" w:line="360" w:lineRule="auto"/>
        <w:jc w:val="both"/>
        <w:rPr>
          <w:rFonts w:ascii="Palatino Linotype" w:eastAsia="Times New Roman" w:hAnsi="Palatino Linotype" w:cs="Tahoma"/>
          <w:sz w:val="24"/>
          <w:lang w:eastAsia="es-ES"/>
        </w:rPr>
      </w:pPr>
      <w:r w:rsidRPr="00822B11">
        <w:rPr>
          <w:rFonts w:ascii="Palatino Linotype" w:eastAsia="Calibri" w:hAnsi="Palatino Linotype" w:cs="Times New Roman"/>
          <w:sz w:val="24"/>
        </w:rPr>
        <w:t xml:space="preserve">Por tal circunstancia, </w:t>
      </w:r>
      <w:r w:rsidRPr="00822B11">
        <w:rPr>
          <w:rFonts w:ascii="Palatino Linotype" w:eastAsia="Times New Roman" w:hAnsi="Palatino Linotype" w:cs="Tahoma"/>
          <w:sz w:val="24"/>
          <w:lang w:eastAsia="es-ES"/>
        </w:rPr>
        <w:t>para atender el requerimiento de información</w:t>
      </w:r>
      <w:r w:rsidRPr="00822B11">
        <w:rPr>
          <w:rFonts w:ascii="Palatino Linotype" w:eastAsia="Calibri" w:hAnsi="Palatino Linotype" w:cs="Times New Roman"/>
          <w:sz w:val="24"/>
        </w:rPr>
        <w:t xml:space="preserve">, se considera que el </w:t>
      </w:r>
      <w:r w:rsidRPr="00822B11">
        <w:rPr>
          <w:rFonts w:ascii="Palatino Linotype" w:eastAsia="Calibri" w:hAnsi="Palatino Linotype" w:cs="Times New Roman"/>
          <w:b/>
          <w:sz w:val="24"/>
        </w:rPr>
        <w:t>Sujeto Obligado</w:t>
      </w:r>
      <w:r w:rsidRPr="00822B11">
        <w:rPr>
          <w:rFonts w:ascii="Palatino Linotype" w:eastAsia="Calibri" w:hAnsi="Palatino Linotype" w:cs="Times New Roman"/>
          <w:sz w:val="24"/>
        </w:rPr>
        <w:t xml:space="preserve">, deberá realizar una búsqueda exhaustiva y razonable en la Dirección de Recursos Humanos, en </w:t>
      </w:r>
      <w:proofErr w:type="spellStart"/>
      <w:r w:rsidRPr="00822B11">
        <w:rPr>
          <w:rFonts w:ascii="Palatino Linotype" w:eastAsia="Calibri" w:hAnsi="Palatino Linotype" w:cs="Times New Roman"/>
          <w:sz w:val="24"/>
        </w:rPr>
        <w:t>espec</w:t>
      </w:r>
      <w:r w:rsidRPr="00822B11">
        <w:rPr>
          <w:rFonts w:ascii="Palatino Linotype" w:eastAsia="Calibri" w:hAnsi="Palatino Linotype" w:cs="Times New Roman"/>
          <w:sz w:val="24"/>
          <w:lang w:val="x-none"/>
        </w:rPr>
        <w:t>ífico</w:t>
      </w:r>
      <w:proofErr w:type="spellEnd"/>
      <w:r w:rsidRPr="00822B11">
        <w:rPr>
          <w:rFonts w:ascii="Palatino Linotype" w:eastAsia="Calibri" w:hAnsi="Palatino Linotype" w:cs="Times New Roman"/>
          <w:sz w:val="24"/>
          <w:lang w:val="x-none"/>
        </w:rPr>
        <w:t xml:space="preserve"> en el expediente laboral del </w:t>
      </w:r>
      <w:r>
        <w:rPr>
          <w:rFonts w:ascii="Palatino Linotype" w:eastAsia="Calibri" w:hAnsi="Palatino Linotype" w:cs="Times New Roman"/>
          <w:sz w:val="24"/>
        </w:rPr>
        <w:t>Director de Seguridad Pública</w:t>
      </w:r>
      <w:r w:rsidRPr="00822B11">
        <w:rPr>
          <w:rFonts w:ascii="Palatino Linotype" w:eastAsia="Calibri" w:hAnsi="Palatino Linotype" w:cs="Times New Roman"/>
          <w:sz w:val="24"/>
        </w:rPr>
        <w:t xml:space="preserve">, a efecto de que proporcione los documentos donde consten los cursos, capacitaciones y estudios realizados en materia de </w:t>
      </w:r>
      <w:r>
        <w:rPr>
          <w:rFonts w:ascii="Palatino Linotype" w:eastAsia="Calibri" w:hAnsi="Palatino Linotype" w:cs="Times New Roman"/>
          <w:sz w:val="24"/>
        </w:rPr>
        <w:t>seguridad</w:t>
      </w:r>
      <w:r w:rsidRPr="00822B11">
        <w:rPr>
          <w:rFonts w:ascii="Palatino Linotype" w:eastAsia="Calibri" w:hAnsi="Palatino Linotype" w:cs="Times New Roman"/>
          <w:sz w:val="24"/>
        </w:rPr>
        <w:t xml:space="preserve">; </w:t>
      </w:r>
      <w:r w:rsidRPr="00822B11">
        <w:rPr>
          <w:rFonts w:ascii="Palatino Linotype" w:eastAsia="Calibri" w:hAnsi="Palatino Linotype" w:cs="Tahoma"/>
          <w:bCs/>
          <w:iCs/>
          <w:sz w:val="24"/>
        </w:rPr>
        <w:t>dicha situación toma sustento en</w:t>
      </w:r>
      <w:r w:rsidRPr="00822B11">
        <w:rPr>
          <w:rFonts w:ascii="Palatino Linotype" w:eastAsia="Calibri" w:hAnsi="Palatino Linotype" w:cs="Tahoma"/>
          <w:bCs/>
          <w:sz w:val="24"/>
        </w:rPr>
        <w:t xml:space="preserve"> el</w:t>
      </w:r>
      <w:r w:rsidRPr="00822B11">
        <w:rPr>
          <w:rFonts w:ascii="Palatino Linotype" w:eastAsia="Times New Roman" w:hAnsi="Palatino Linotype" w:cs="Tahoma"/>
          <w:sz w:val="24"/>
          <w:lang w:eastAsia="es-ES"/>
        </w:rPr>
        <w:t xml:space="preserve"> artículo 12 de la Ley de Transparencia y Acceso a la Información Pública del Estado de México y Municipios, que establece que los sujetos obligados sólo están constreñidos a proporcionar la información pública que obre en sus archivos, en el estado en que esta se encuentre; por lo que, la entrega no comprende el procesamiento de la misma, ni presentarla conforme al interés del Solicitante.</w:t>
      </w:r>
    </w:p>
    <w:p w14:paraId="5536DF7A" w14:textId="1A440994" w:rsidR="00743E4A" w:rsidRDefault="00822B11" w:rsidP="00F25840">
      <w:pPr>
        <w:spacing w:after="0" w:line="360" w:lineRule="auto"/>
        <w:jc w:val="both"/>
        <w:rPr>
          <w:rFonts w:ascii="Palatino Linotype" w:eastAsia="Times New Roman" w:hAnsi="Palatino Linotype" w:cs="Arial"/>
          <w:sz w:val="24"/>
          <w:szCs w:val="24"/>
          <w:lang w:eastAsia="es-ES"/>
        </w:rPr>
      </w:pPr>
      <w:r>
        <w:rPr>
          <w:rFonts w:ascii="Palatino Linotype" w:eastAsia="Times New Roman" w:hAnsi="Palatino Linotype" w:cs="Arial"/>
          <w:sz w:val="24"/>
          <w:szCs w:val="24"/>
          <w:lang w:eastAsia="es-ES"/>
        </w:rPr>
        <w:lastRenderedPageBreak/>
        <w:t xml:space="preserve">Ahora bien, es de destacar que, </w:t>
      </w:r>
      <w:r w:rsidRPr="00822B11">
        <w:rPr>
          <w:rFonts w:ascii="Palatino Linotype" w:eastAsia="Times New Roman" w:hAnsi="Palatino Linotype" w:cs="Arial"/>
          <w:sz w:val="24"/>
          <w:szCs w:val="24"/>
          <w:lang w:eastAsia="es-ES"/>
        </w:rPr>
        <w:t>no existe obligación normativa para recabar la información solicitada dentro del expediente; por lo que, en el caso de que no cuente con dicha información, deberá hacerlo del conocimiento del Particular, de manera clara y precisa, en términos del artículo 19, párrafo segundo, de la Ley de Transparencia y Acceso a la Información Pública del Estado de México y Municipios.</w:t>
      </w:r>
    </w:p>
    <w:p w14:paraId="3F302BF0" w14:textId="77777777" w:rsidR="00822B11" w:rsidRDefault="00822B11" w:rsidP="00F25840">
      <w:pPr>
        <w:spacing w:after="0" w:line="360" w:lineRule="auto"/>
        <w:jc w:val="both"/>
        <w:rPr>
          <w:rFonts w:ascii="Palatino Linotype" w:eastAsia="Times New Roman" w:hAnsi="Palatino Linotype" w:cs="Arial"/>
          <w:sz w:val="24"/>
          <w:szCs w:val="24"/>
          <w:lang w:eastAsia="es-ES"/>
        </w:rPr>
      </w:pPr>
    </w:p>
    <w:p w14:paraId="4BFFA320" w14:textId="2B86DF16" w:rsidR="005B5519" w:rsidRDefault="00822B11" w:rsidP="009420B6">
      <w:pPr>
        <w:spacing w:after="0" w:line="360" w:lineRule="auto"/>
        <w:jc w:val="both"/>
        <w:rPr>
          <w:rFonts w:ascii="Palatino Linotype" w:hAnsi="Palatino Linotype" w:cs="Arial"/>
          <w:sz w:val="24"/>
          <w:szCs w:val="24"/>
        </w:rPr>
      </w:pPr>
      <w:r w:rsidRPr="00822B11">
        <w:rPr>
          <w:rFonts w:ascii="Palatino Linotype" w:hAnsi="Palatino Linotype" w:cs="Arial"/>
          <w:sz w:val="24"/>
          <w:szCs w:val="24"/>
        </w:rPr>
        <w:t xml:space="preserve">Adicionalmente, referente a los documentos que acrediten el último grado de estudios de la </w:t>
      </w:r>
      <w:r w:rsidR="005B5519" w:rsidRPr="00822B11">
        <w:rPr>
          <w:rFonts w:ascii="Palatino Linotype" w:hAnsi="Palatino Linotype" w:cs="Arial"/>
          <w:b/>
          <w:sz w:val="24"/>
          <w:szCs w:val="24"/>
          <w:u w:val="thick"/>
        </w:rPr>
        <w:t>Titular de la Unidad de Transparencia</w:t>
      </w:r>
      <w:r w:rsidR="005B5519" w:rsidRPr="00822B11">
        <w:rPr>
          <w:rFonts w:ascii="Palatino Linotype" w:hAnsi="Palatino Linotype" w:cs="Arial"/>
          <w:sz w:val="24"/>
          <w:szCs w:val="24"/>
        </w:rPr>
        <w:t xml:space="preserve">, </w:t>
      </w:r>
      <w:r>
        <w:rPr>
          <w:rFonts w:ascii="Palatino Linotype" w:hAnsi="Palatino Linotype" w:cs="Arial"/>
          <w:sz w:val="24"/>
          <w:szCs w:val="24"/>
        </w:rPr>
        <w:t xml:space="preserve">informó que, </w:t>
      </w:r>
      <w:r w:rsidRPr="00822B11">
        <w:rPr>
          <w:rFonts w:ascii="Palatino Linotype" w:hAnsi="Palatino Linotype" w:cs="Arial"/>
          <w:sz w:val="24"/>
          <w:szCs w:val="24"/>
        </w:rPr>
        <w:t xml:space="preserve">cuenta con Maestría en </w:t>
      </w:r>
      <w:r w:rsidR="009420B6">
        <w:rPr>
          <w:rFonts w:ascii="Palatino Linotype" w:hAnsi="Palatino Linotype" w:cs="Arial"/>
          <w:sz w:val="24"/>
          <w:szCs w:val="24"/>
        </w:rPr>
        <w:t>D</w:t>
      </w:r>
      <w:r w:rsidRPr="00822B11">
        <w:rPr>
          <w:rFonts w:ascii="Palatino Linotype" w:hAnsi="Palatino Linotype" w:cs="Arial"/>
          <w:sz w:val="24"/>
          <w:szCs w:val="24"/>
        </w:rPr>
        <w:t>erecho Penal con título y Cédula en trámite, ya que la conclusión de dicha Maestría fue el 14 de Diciembre de 2024</w:t>
      </w:r>
      <w:r>
        <w:rPr>
          <w:rFonts w:ascii="Palatino Linotype" w:hAnsi="Palatino Linotype" w:cs="Arial"/>
          <w:sz w:val="24"/>
          <w:szCs w:val="24"/>
        </w:rPr>
        <w:t xml:space="preserve">; no obstante lo anterior, remitió </w:t>
      </w:r>
      <w:r w:rsidR="009420B6">
        <w:rPr>
          <w:rFonts w:ascii="Palatino Linotype" w:hAnsi="Palatino Linotype" w:cs="Arial"/>
          <w:sz w:val="24"/>
          <w:szCs w:val="24"/>
        </w:rPr>
        <w:t xml:space="preserve">el </w:t>
      </w:r>
      <w:r w:rsidR="009420B6" w:rsidRPr="009420B6">
        <w:rPr>
          <w:rFonts w:ascii="Palatino Linotype" w:hAnsi="Palatino Linotype" w:cs="Arial"/>
          <w:sz w:val="24"/>
          <w:szCs w:val="24"/>
        </w:rPr>
        <w:t xml:space="preserve">Título </w:t>
      </w:r>
      <w:r w:rsidR="009420B6">
        <w:rPr>
          <w:rFonts w:ascii="Palatino Linotype" w:hAnsi="Palatino Linotype" w:cs="Arial"/>
          <w:sz w:val="24"/>
          <w:szCs w:val="24"/>
        </w:rPr>
        <w:t xml:space="preserve">de Licenciatura en Derecho IUA, el </w:t>
      </w:r>
      <w:r w:rsidR="009420B6" w:rsidRPr="009420B6">
        <w:rPr>
          <w:rFonts w:ascii="Palatino Linotype" w:hAnsi="Palatino Linotype" w:cs="Arial"/>
          <w:sz w:val="24"/>
          <w:szCs w:val="24"/>
        </w:rPr>
        <w:t>Títul</w:t>
      </w:r>
      <w:r w:rsidR="009420B6">
        <w:rPr>
          <w:rFonts w:ascii="Palatino Linotype" w:hAnsi="Palatino Linotype" w:cs="Arial"/>
          <w:sz w:val="24"/>
          <w:szCs w:val="24"/>
        </w:rPr>
        <w:t xml:space="preserve">o de Ingeniería Bioquímica IPN y el </w:t>
      </w:r>
      <w:r w:rsidR="009420B6" w:rsidRPr="009420B6">
        <w:rPr>
          <w:rFonts w:ascii="Palatino Linotype" w:hAnsi="Palatino Linotype" w:cs="Arial"/>
          <w:sz w:val="24"/>
          <w:szCs w:val="24"/>
        </w:rPr>
        <w:t>Historial Académico de Licenciatura En Derecho IUA</w:t>
      </w:r>
      <w:r w:rsidR="009420B6">
        <w:rPr>
          <w:rFonts w:ascii="Palatino Linotype" w:hAnsi="Palatino Linotype" w:cs="Arial"/>
          <w:sz w:val="24"/>
          <w:szCs w:val="24"/>
        </w:rPr>
        <w:t>.</w:t>
      </w:r>
    </w:p>
    <w:p w14:paraId="7F62BB0C" w14:textId="77777777" w:rsidR="009420B6" w:rsidRDefault="009420B6" w:rsidP="009420B6">
      <w:pPr>
        <w:spacing w:after="0" w:line="360" w:lineRule="auto"/>
        <w:jc w:val="both"/>
        <w:rPr>
          <w:rFonts w:ascii="Palatino Linotype" w:hAnsi="Palatino Linotype" w:cs="Arial"/>
          <w:sz w:val="24"/>
          <w:szCs w:val="24"/>
        </w:rPr>
      </w:pPr>
    </w:p>
    <w:p w14:paraId="3DAD1702" w14:textId="7B06E34B" w:rsidR="009420B6" w:rsidRPr="009420B6" w:rsidRDefault="009420B6" w:rsidP="009420B6">
      <w:pPr>
        <w:spacing w:after="0" w:line="360" w:lineRule="auto"/>
        <w:jc w:val="both"/>
        <w:rPr>
          <w:rFonts w:ascii="Palatino Linotype" w:hAnsi="Palatino Linotype" w:cs="Arial"/>
          <w:sz w:val="24"/>
          <w:szCs w:val="24"/>
        </w:rPr>
      </w:pPr>
      <w:r>
        <w:rPr>
          <w:rFonts w:ascii="Palatino Linotype" w:hAnsi="Palatino Linotype" w:cs="Arial"/>
          <w:sz w:val="24"/>
          <w:szCs w:val="24"/>
        </w:rPr>
        <w:t>Por lo que dicho punto queda colmado con la información remitida en respuesta; no obstante lo anterior</w:t>
      </w:r>
      <w:r w:rsidRPr="009420B6">
        <w:rPr>
          <w:rFonts w:ascii="Palatino Linotype" w:eastAsia="Times New Roman" w:hAnsi="Palatino Linotype" w:cs="Times New Roman"/>
          <w:sz w:val="24"/>
          <w:szCs w:val="24"/>
          <w:lang w:val="es-ES" w:eastAsia="es-ES"/>
        </w:rPr>
        <w:t xml:space="preserve">, </w:t>
      </w:r>
      <w:r w:rsidRPr="009420B6">
        <w:rPr>
          <w:rFonts w:ascii="Palatino Linotype" w:hAnsi="Palatino Linotype" w:cs="Arial"/>
          <w:sz w:val="24"/>
          <w:szCs w:val="24"/>
        </w:rPr>
        <w:t>se observa que</w:t>
      </w:r>
      <w:r w:rsidR="007307D1">
        <w:rPr>
          <w:rFonts w:ascii="Palatino Linotype" w:hAnsi="Palatino Linotype" w:cs="Arial"/>
          <w:sz w:val="24"/>
          <w:szCs w:val="24"/>
        </w:rPr>
        <w:t>,</w:t>
      </w:r>
      <w:r w:rsidRPr="009420B6">
        <w:rPr>
          <w:rFonts w:ascii="Palatino Linotype" w:hAnsi="Palatino Linotype" w:cs="Arial"/>
          <w:sz w:val="24"/>
          <w:szCs w:val="24"/>
        </w:rPr>
        <w:t xml:space="preserve"> en el documento denominado </w:t>
      </w:r>
      <w:r w:rsidRPr="009420B6">
        <w:rPr>
          <w:rFonts w:ascii="Palatino Linotype" w:hAnsi="Palatino Linotype" w:cs="Arial"/>
          <w:b/>
          <w:i/>
          <w:sz w:val="24"/>
          <w:szCs w:val="24"/>
          <w:u w:val="single"/>
        </w:rPr>
        <w:t>“00018.pdf”</w:t>
      </w:r>
      <w:r w:rsidRPr="009420B6">
        <w:rPr>
          <w:rFonts w:ascii="Palatino Linotype" w:hAnsi="Palatino Linotype" w:cs="Arial"/>
          <w:sz w:val="24"/>
          <w:szCs w:val="24"/>
        </w:rPr>
        <w:t xml:space="preserve"> al revisar el contenido, se advierten datos personales e información que se considera susceptible de testar </w:t>
      </w:r>
      <w:r w:rsidRPr="009420B6">
        <w:rPr>
          <w:rFonts w:ascii="Palatino Linotype" w:hAnsi="Palatino Linotype" w:cs="Arial"/>
          <w:i/>
          <w:sz w:val="24"/>
          <w:szCs w:val="24"/>
        </w:rPr>
        <w:t>(</w:t>
      </w:r>
      <w:r>
        <w:rPr>
          <w:rFonts w:ascii="Palatino Linotype" w:hAnsi="Palatino Linotype" w:cs="Arial"/>
          <w:i/>
          <w:sz w:val="24"/>
          <w:szCs w:val="24"/>
        </w:rPr>
        <w:t>calificaciones</w:t>
      </w:r>
      <w:r w:rsidRPr="009420B6">
        <w:rPr>
          <w:rFonts w:ascii="Palatino Linotype" w:hAnsi="Palatino Linotype" w:cs="Arial"/>
          <w:i/>
          <w:sz w:val="24"/>
          <w:szCs w:val="24"/>
        </w:rPr>
        <w:t>)</w:t>
      </w:r>
      <w:r w:rsidRPr="009420B6">
        <w:rPr>
          <w:rFonts w:ascii="Palatino Linotype" w:hAnsi="Palatino Linotype" w:cs="Arial"/>
          <w:sz w:val="24"/>
          <w:szCs w:val="24"/>
        </w:rPr>
        <w:t>.</w:t>
      </w:r>
    </w:p>
    <w:p w14:paraId="34589007" w14:textId="77777777" w:rsidR="009420B6" w:rsidRPr="009420B6" w:rsidRDefault="009420B6" w:rsidP="009420B6">
      <w:pPr>
        <w:autoSpaceDE w:val="0"/>
        <w:autoSpaceDN w:val="0"/>
        <w:adjustRightInd w:val="0"/>
        <w:spacing w:after="0" w:line="360" w:lineRule="auto"/>
        <w:jc w:val="both"/>
        <w:rPr>
          <w:rFonts w:ascii="Palatino Linotype" w:hAnsi="Palatino Linotype" w:cs="Arial"/>
          <w:sz w:val="24"/>
          <w:szCs w:val="24"/>
        </w:rPr>
      </w:pPr>
    </w:p>
    <w:p w14:paraId="449A3063" w14:textId="77777777" w:rsidR="009420B6" w:rsidRPr="009420B6" w:rsidRDefault="009420B6" w:rsidP="009420B6">
      <w:pPr>
        <w:spacing w:line="360" w:lineRule="auto"/>
        <w:jc w:val="both"/>
        <w:rPr>
          <w:rFonts w:ascii="Palatino Linotype" w:eastAsia="Times New Roman" w:hAnsi="Palatino Linotype" w:cs="Times New Roman"/>
          <w:color w:val="222222"/>
          <w:sz w:val="24"/>
          <w:lang w:eastAsia="es-ES"/>
        </w:rPr>
      </w:pPr>
      <w:r w:rsidRPr="009420B6">
        <w:rPr>
          <w:rFonts w:ascii="Palatino Linotype" w:hAnsi="Palatino Linotype" w:cs="Arial"/>
          <w:sz w:val="24"/>
          <w:szCs w:val="24"/>
        </w:rPr>
        <w:t xml:space="preserve">En relación a este punto, es de precisar que, </w:t>
      </w:r>
      <w:r w:rsidRPr="009420B6">
        <w:rPr>
          <w:rFonts w:ascii="Palatino Linotype" w:eastAsia="Times New Roman" w:hAnsi="Palatino Linotype" w:cs="Times New Roman"/>
          <w:color w:val="222222"/>
          <w:sz w:val="24"/>
          <w:lang w:eastAsia="es-ES"/>
        </w:rPr>
        <w:t xml:space="preserve">las calificaciones obtenidas, </w:t>
      </w:r>
      <w:r w:rsidRPr="009420B6">
        <w:rPr>
          <w:rFonts w:ascii="Palatino Linotype" w:eastAsia="Times New Roman" w:hAnsi="Palatino Linotype" w:cs="Times New Roman"/>
          <w:b/>
          <w:color w:val="222222"/>
          <w:sz w:val="24"/>
          <w:u w:val="single"/>
          <w:lang w:eastAsia="es-ES"/>
        </w:rPr>
        <w:t>es información íntima de los aspirantes aceptados o no, pues corresponde a su desempeño dentro de un proceso de admisión, lo cual únicamente atañe a estos, por lo que se considera que es un dato confidencial</w:t>
      </w:r>
      <w:r w:rsidRPr="009420B6">
        <w:rPr>
          <w:rFonts w:ascii="Palatino Linotype" w:eastAsia="Times New Roman" w:hAnsi="Palatino Linotype" w:cs="Times New Roman"/>
          <w:color w:val="222222"/>
          <w:sz w:val="24"/>
          <w:lang w:eastAsia="es-ES"/>
        </w:rPr>
        <w:t>, pues inclusive revela le voluntad de participar en un proceso para estudiar una especialización que implica un costo para el particular.</w:t>
      </w:r>
    </w:p>
    <w:p w14:paraId="142C8292" w14:textId="77777777" w:rsidR="009420B6" w:rsidRPr="009420B6" w:rsidRDefault="009420B6" w:rsidP="009420B6">
      <w:pPr>
        <w:spacing w:after="0" w:line="360" w:lineRule="auto"/>
        <w:jc w:val="both"/>
        <w:rPr>
          <w:rFonts w:ascii="Palatino Linotype" w:eastAsia="Times New Roman" w:hAnsi="Palatino Linotype" w:cs="Times New Roman"/>
          <w:color w:val="222222"/>
          <w:sz w:val="24"/>
          <w:lang w:eastAsia="es-ES"/>
        </w:rPr>
      </w:pPr>
      <w:r w:rsidRPr="009420B6">
        <w:rPr>
          <w:rFonts w:ascii="Palatino Linotype" w:eastAsia="Times New Roman" w:hAnsi="Palatino Linotype" w:cs="Times New Roman"/>
          <w:color w:val="222222"/>
          <w:sz w:val="24"/>
          <w:lang w:eastAsia="es-ES"/>
        </w:rPr>
        <w:lastRenderedPageBreak/>
        <w:t>De tales circunstancias, se considera que las calificaciones y el promedio, es información confidencial lo cual atañe únicamente a los aspirantes, por lo que, son clasificados en términos del artículo 143, fracción I de la Ley de la materia.</w:t>
      </w:r>
    </w:p>
    <w:p w14:paraId="0A99CB4C" w14:textId="77777777" w:rsidR="009420B6" w:rsidRPr="009420B6" w:rsidRDefault="009420B6" w:rsidP="009420B6">
      <w:pPr>
        <w:autoSpaceDE w:val="0"/>
        <w:autoSpaceDN w:val="0"/>
        <w:adjustRightInd w:val="0"/>
        <w:spacing w:after="0" w:line="360" w:lineRule="auto"/>
        <w:jc w:val="both"/>
        <w:rPr>
          <w:rFonts w:ascii="Palatino Linotype" w:hAnsi="Palatino Linotype" w:cs="Arial"/>
          <w:sz w:val="24"/>
          <w:szCs w:val="24"/>
        </w:rPr>
      </w:pPr>
    </w:p>
    <w:p w14:paraId="4918D530" w14:textId="77777777" w:rsidR="009420B6" w:rsidRPr="009420B6" w:rsidRDefault="009420B6" w:rsidP="009420B6">
      <w:pPr>
        <w:autoSpaceDE w:val="0"/>
        <w:autoSpaceDN w:val="0"/>
        <w:adjustRightInd w:val="0"/>
        <w:spacing w:after="0" w:line="360" w:lineRule="auto"/>
        <w:jc w:val="both"/>
        <w:rPr>
          <w:rFonts w:ascii="Palatino Linotype" w:hAnsi="Palatino Linotype" w:cs="Arial"/>
          <w:sz w:val="24"/>
          <w:szCs w:val="24"/>
        </w:rPr>
      </w:pPr>
      <w:r w:rsidRPr="009420B6">
        <w:rPr>
          <w:rFonts w:ascii="Palatino Linotype" w:hAnsi="Palatino Linotype" w:cs="Arial"/>
          <w:sz w:val="24"/>
          <w:szCs w:val="24"/>
        </w:rPr>
        <w:t xml:space="preserve">Bajo ese contexto, se colige que la información relativa a </w:t>
      </w:r>
      <w:r>
        <w:rPr>
          <w:rFonts w:ascii="Palatino Linotype" w:hAnsi="Palatino Linotype" w:cs="Arial"/>
          <w:sz w:val="24"/>
          <w:szCs w:val="24"/>
        </w:rPr>
        <w:t>las calificaciones reflejadas en el historial académico de la Titular de la Unidad de Transparencia,</w:t>
      </w:r>
      <w:r w:rsidRPr="009420B6">
        <w:rPr>
          <w:rFonts w:ascii="Palatino Linotype" w:hAnsi="Palatino Linotype" w:cs="Arial"/>
          <w:sz w:val="24"/>
          <w:szCs w:val="24"/>
        </w:rPr>
        <w:t xml:space="preserve"> enviada en respuesta</w:t>
      </w:r>
      <w:r>
        <w:rPr>
          <w:rFonts w:ascii="Palatino Linotype" w:hAnsi="Palatino Linotype" w:cs="Arial"/>
          <w:sz w:val="24"/>
          <w:szCs w:val="24"/>
        </w:rPr>
        <w:t>,</w:t>
      </w:r>
      <w:r w:rsidRPr="009420B6">
        <w:rPr>
          <w:rFonts w:ascii="Palatino Linotype" w:hAnsi="Palatino Linotype" w:cs="Arial"/>
          <w:sz w:val="24"/>
          <w:szCs w:val="24"/>
        </w:rPr>
        <w:t xml:space="preserve"> es información que se debió clasificar como </w:t>
      </w:r>
      <w:r w:rsidRPr="009420B6">
        <w:rPr>
          <w:rFonts w:ascii="Palatino Linotype" w:hAnsi="Palatino Linotype" w:cs="Arial"/>
          <w:b/>
          <w:sz w:val="24"/>
          <w:szCs w:val="24"/>
        </w:rPr>
        <w:t>CONFIDENCIAL</w:t>
      </w:r>
      <w:r w:rsidRPr="009420B6">
        <w:rPr>
          <w:rFonts w:ascii="Palatino Linotype" w:hAnsi="Palatino Linotype" w:cs="Arial"/>
          <w:sz w:val="24"/>
          <w:szCs w:val="24"/>
        </w:rPr>
        <w:t xml:space="preserve"> y por lo tanto no procedía su entrega.</w:t>
      </w:r>
    </w:p>
    <w:p w14:paraId="58B75D37" w14:textId="77777777" w:rsidR="009420B6" w:rsidRPr="009420B6" w:rsidRDefault="009420B6" w:rsidP="009420B6">
      <w:pPr>
        <w:autoSpaceDE w:val="0"/>
        <w:autoSpaceDN w:val="0"/>
        <w:adjustRightInd w:val="0"/>
        <w:spacing w:after="0" w:line="360" w:lineRule="auto"/>
        <w:jc w:val="both"/>
        <w:rPr>
          <w:rFonts w:ascii="Palatino Linotype" w:hAnsi="Palatino Linotype" w:cs="Arial"/>
          <w:sz w:val="24"/>
          <w:szCs w:val="24"/>
        </w:rPr>
      </w:pPr>
    </w:p>
    <w:p w14:paraId="0D7FEB76" w14:textId="77777777" w:rsidR="009420B6" w:rsidRPr="009420B6" w:rsidRDefault="009420B6" w:rsidP="009420B6">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r w:rsidRPr="009420B6">
        <w:rPr>
          <w:rFonts w:ascii="Palatino Linotype" w:eastAsia="Times New Roman" w:hAnsi="Palatino Linotype" w:cs="Times New Roman"/>
          <w:sz w:val="24"/>
          <w:szCs w:val="24"/>
          <w:lang w:val="es-ES" w:eastAsia="es-ES"/>
        </w:rPr>
        <w:t xml:space="preserve">La clasificación de la información como </w:t>
      </w:r>
      <w:r w:rsidRPr="009420B6">
        <w:rPr>
          <w:rFonts w:ascii="Palatino Linotype" w:eastAsia="Times New Roman" w:hAnsi="Palatino Linotype" w:cs="Times New Roman"/>
          <w:b/>
          <w:sz w:val="24"/>
          <w:szCs w:val="24"/>
          <w:lang w:val="es-ES" w:eastAsia="es-ES"/>
        </w:rPr>
        <w:t xml:space="preserve">CONFIDENCIAL </w:t>
      </w:r>
      <w:r w:rsidRPr="009420B6">
        <w:rPr>
          <w:rFonts w:ascii="Palatino Linotype" w:eastAsia="Times New Roman" w:hAnsi="Palatino Linotype" w:cs="Times New Roman"/>
          <w:sz w:val="24"/>
          <w:szCs w:val="24"/>
          <w:lang w:val="es-ES" w:eastAsia="es-ES"/>
        </w:rPr>
        <w:t xml:space="preserve">se inscribe en la esfera de las limitaciones para el acceso a la información pública. De esta forma, en el artículo 143 de la Ley de Transparencia y Acceso a la Información Pública del Estado de México y Municipios, establece cuál es la información que por su naturaleza se considera confidencial, de manera permanente, la que se encuentre en los siguientes supuestos: </w:t>
      </w:r>
    </w:p>
    <w:p w14:paraId="7F78D798" w14:textId="77777777" w:rsidR="009420B6" w:rsidRPr="009420B6" w:rsidRDefault="009420B6" w:rsidP="009420B6">
      <w:pPr>
        <w:autoSpaceDE w:val="0"/>
        <w:autoSpaceDN w:val="0"/>
        <w:adjustRightInd w:val="0"/>
        <w:spacing w:after="0" w:line="360" w:lineRule="auto"/>
        <w:jc w:val="both"/>
        <w:rPr>
          <w:rFonts w:ascii="Palatino Linotype" w:eastAsia="Times New Roman" w:hAnsi="Palatino Linotype" w:cs="Times New Roman"/>
          <w:sz w:val="24"/>
          <w:szCs w:val="24"/>
          <w:lang w:val="es-ES" w:eastAsia="es-ES"/>
        </w:rPr>
      </w:pPr>
    </w:p>
    <w:p w14:paraId="59F3D83B" w14:textId="77777777" w:rsidR="009420B6" w:rsidRPr="009420B6" w:rsidRDefault="009420B6" w:rsidP="009420B6">
      <w:pPr>
        <w:autoSpaceDE w:val="0"/>
        <w:autoSpaceDN w:val="0"/>
        <w:adjustRightInd w:val="0"/>
        <w:spacing w:after="0" w:line="240" w:lineRule="auto"/>
        <w:ind w:left="567" w:right="616"/>
        <w:jc w:val="both"/>
        <w:rPr>
          <w:rFonts w:ascii="Palatino Linotype" w:eastAsia="Times New Roman" w:hAnsi="Palatino Linotype" w:cs="Times New Roman"/>
          <w:i/>
          <w:sz w:val="24"/>
          <w:szCs w:val="24"/>
          <w:lang w:val="es-ES" w:eastAsia="es-ES"/>
        </w:rPr>
      </w:pPr>
      <w:r w:rsidRPr="009420B6">
        <w:rPr>
          <w:rFonts w:ascii="Palatino Linotype" w:eastAsia="Times New Roman" w:hAnsi="Palatino Linotype" w:cs="Times New Roman"/>
          <w:i/>
          <w:sz w:val="24"/>
          <w:szCs w:val="24"/>
          <w:lang w:val="es-ES" w:eastAsia="es-ES"/>
        </w:rPr>
        <w:t>“</w:t>
      </w:r>
      <w:r w:rsidRPr="009420B6">
        <w:rPr>
          <w:rFonts w:ascii="Palatino Linotype" w:eastAsia="Times New Roman" w:hAnsi="Palatino Linotype" w:cs="Times New Roman"/>
          <w:b/>
          <w:i/>
          <w:sz w:val="24"/>
          <w:szCs w:val="24"/>
          <w:lang w:val="es-ES" w:eastAsia="es-ES"/>
        </w:rPr>
        <w:t>I.</w:t>
      </w:r>
      <w:r w:rsidRPr="009420B6">
        <w:rPr>
          <w:rFonts w:ascii="Palatino Linotype" w:eastAsia="Times New Roman" w:hAnsi="Palatino Linotype" w:cs="Times New Roman"/>
          <w:i/>
          <w:sz w:val="24"/>
          <w:szCs w:val="24"/>
          <w:lang w:val="es-ES" w:eastAsia="es-ES"/>
        </w:rPr>
        <w:t xml:space="preserve"> Se refiera a la </w:t>
      </w:r>
      <w:r w:rsidRPr="009420B6">
        <w:rPr>
          <w:rFonts w:ascii="Palatino Linotype" w:eastAsia="Times New Roman" w:hAnsi="Palatino Linotype" w:cs="Times New Roman"/>
          <w:b/>
          <w:i/>
          <w:sz w:val="24"/>
          <w:szCs w:val="24"/>
          <w:u w:val="single"/>
          <w:lang w:val="es-ES" w:eastAsia="es-ES"/>
        </w:rPr>
        <w:t>información privada y los datos personales concernientes a una persona física</w:t>
      </w:r>
      <w:r w:rsidRPr="009420B6">
        <w:rPr>
          <w:rFonts w:ascii="Palatino Linotype" w:eastAsia="Times New Roman" w:hAnsi="Palatino Linotype" w:cs="Times New Roman"/>
          <w:i/>
          <w:sz w:val="24"/>
          <w:szCs w:val="24"/>
          <w:lang w:val="es-ES" w:eastAsia="es-ES"/>
        </w:rPr>
        <w:t xml:space="preserve"> o jurídica colectiva </w:t>
      </w:r>
      <w:r w:rsidRPr="009420B6">
        <w:rPr>
          <w:rFonts w:ascii="Palatino Linotype" w:eastAsia="Times New Roman" w:hAnsi="Palatino Linotype" w:cs="Times New Roman"/>
          <w:b/>
          <w:i/>
          <w:sz w:val="24"/>
          <w:szCs w:val="24"/>
          <w:u w:val="single"/>
          <w:lang w:val="es-ES" w:eastAsia="es-ES"/>
        </w:rPr>
        <w:t>identificada</w:t>
      </w:r>
      <w:r w:rsidRPr="009420B6">
        <w:rPr>
          <w:rFonts w:ascii="Palatino Linotype" w:eastAsia="Times New Roman" w:hAnsi="Palatino Linotype" w:cs="Times New Roman"/>
          <w:i/>
          <w:sz w:val="24"/>
          <w:szCs w:val="24"/>
          <w:lang w:val="es-ES" w:eastAsia="es-ES"/>
        </w:rPr>
        <w:t xml:space="preserve"> o identificable;” </w:t>
      </w:r>
    </w:p>
    <w:p w14:paraId="7ABB2C91" w14:textId="77777777" w:rsidR="009420B6" w:rsidRPr="009420B6" w:rsidRDefault="009420B6" w:rsidP="009420B6">
      <w:pPr>
        <w:spacing w:after="0" w:line="360" w:lineRule="auto"/>
        <w:jc w:val="both"/>
        <w:rPr>
          <w:rFonts w:ascii="Palatino Linotype" w:hAnsi="Palatino Linotype" w:cs="Arial"/>
          <w:sz w:val="24"/>
          <w:szCs w:val="24"/>
        </w:rPr>
      </w:pPr>
    </w:p>
    <w:p w14:paraId="79A9AE68" w14:textId="77777777" w:rsidR="009420B6" w:rsidRPr="009420B6" w:rsidRDefault="009420B6" w:rsidP="009420B6">
      <w:pPr>
        <w:spacing w:after="0" w:line="360" w:lineRule="auto"/>
        <w:jc w:val="both"/>
        <w:rPr>
          <w:rFonts w:ascii="Palatino Linotype" w:eastAsia="Times New Roman" w:hAnsi="Palatino Linotype" w:cs="Times New Roman"/>
          <w:sz w:val="24"/>
          <w:szCs w:val="24"/>
          <w:lang w:val="es-ES" w:eastAsia="es-ES"/>
        </w:rPr>
      </w:pPr>
      <w:r w:rsidRPr="009420B6">
        <w:rPr>
          <w:rFonts w:ascii="Palatino Linotype" w:eastAsia="Times New Roman" w:hAnsi="Palatino Linotype" w:cs="Times New Roman"/>
          <w:sz w:val="24"/>
          <w:szCs w:val="24"/>
          <w:lang w:val="es-ES" w:eastAsia="es-ES"/>
        </w:rPr>
        <w:t>Solo podrán tener acceso a ella los titulares de la misma, sus representantes y los Servidores Públicos facultados para ello.</w:t>
      </w:r>
    </w:p>
    <w:p w14:paraId="7D94D62C" w14:textId="77777777" w:rsidR="009420B6" w:rsidRPr="009420B6" w:rsidRDefault="009420B6" w:rsidP="009420B6">
      <w:pPr>
        <w:spacing w:after="0" w:line="360" w:lineRule="auto"/>
        <w:jc w:val="both"/>
        <w:rPr>
          <w:rFonts w:ascii="Palatino Linotype" w:hAnsi="Palatino Linotype" w:cs="Arial"/>
          <w:sz w:val="24"/>
          <w:szCs w:val="24"/>
        </w:rPr>
      </w:pPr>
    </w:p>
    <w:p w14:paraId="51E942B4" w14:textId="77777777" w:rsidR="009420B6" w:rsidRPr="009420B6" w:rsidRDefault="009420B6" w:rsidP="009420B6">
      <w:pPr>
        <w:spacing w:after="0" w:line="360" w:lineRule="auto"/>
        <w:jc w:val="both"/>
        <w:rPr>
          <w:rFonts w:ascii="Palatino Linotype" w:hAnsi="Palatino Linotype" w:cs="Arial"/>
          <w:sz w:val="24"/>
          <w:szCs w:val="24"/>
        </w:rPr>
      </w:pPr>
      <w:r w:rsidRPr="009420B6">
        <w:rPr>
          <w:rFonts w:ascii="Palatino Linotype" w:hAnsi="Palatino Linotype" w:cs="Arial"/>
          <w:sz w:val="24"/>
          <w:szCs w:val="24"/>
        </w:rPr>
        <w:t xml:space="preserve">Por lo que, en estricto sentido, podría ser considerado como infracciones a la Ley de Transparencia y Acceso a la Información Pública del Estado de México y Municipios y </w:t>
      </w:r>
    </w:p>
    <w:p w14:paraId="7CB0E2CE" w14:textId="77777777" w:rsidR="009420B6" w:rsidRPr="009420B6" w:rsidRDefault="009420B6" w:rsidP="009420B6">
      <w:pPr>
        <w:spacing w:after="0" w:line="360" w:lineRule="auto"/>
        <w:jc w:val="both"/>
        <w:rPr>
          <w:rFonts w:ascii="Palatino Linotype" w:hAnsi="Palatino Linotype" w:cs="Arial"/>
          <w:sz w:val="24"/>
          <w:szCs w:val="24"/>
        </w:rPr>
      </w:pPr>
      <w:r w:rsidRPr="009420B6">
        <w:rPr>
          <w:rFonts w:ascii="Palatino Linotype" w:hAnsi="Palatino Linotype" w:cs="Arial"/>
          <w:sz w:val="24"/>
          <w:szCs w:val="24"/>
        </w:rPr>
        <w:t xml:space="preserve">a la Ley de Protección de Datos Personales en Posesión de Sujetos Obligados del Estado de México y Municipios; sin embargo, si bien es cierto que la imposición de </w:t>
      </w:r>
      <w:r w:rsidRPr="009420B6">
        <w:rPr>
          <w:rFonts w:ascii="Palatino Linotype" w:hAnsi="Palatino Linotype" w:cs="Arial"/>
          <w:sz w:val="24"/>
          <w:szCs w:val="24"/>
        </w:rPr>
        <w:lastRenderedPageBreak/>
        <w:t xml:space="preserve">medidas de apremio al </w:t>
      </w:r>
      <w:r w:rsidRPr="009420B6">
        <w:rPr>
          <w:rFonts w:ascii="Palatino Linotype" w:hAnsi="Palatino Linotype" w:cs="Arial"/>
          <w:b/>
          <w:sz w:val="24"/>
          <w:szCs w:val="24"/>
        </w:rPr>
        <w:t>Sujeto Obligado</w:t>
      </w:r>
      <w:r w:rsidRPr="009420B6">
        <w:rPr>
          <w:rFonts w:ascii="Palatino Linotype" w:hAnsi="Palatino Linotype" w:cs="Arial"/>
          <w:sz w:val="24"/>
          <w:szCs w:val="24"/>
        </w:rPr>
        <w:t xml:space="preserve"> no es materia del presente medio de impugnación, también lo es que, se hará del conocimiento de la Dirección General de Protección de Datos Personales de este Instituto de las posibles infracciones en que el Sujeto Obligado incurrió, para que en ejercicio de sus atribuciones contenidas en el numeral 24, fracciones XI, XII y XIII, del Reglamento Interior del Instituto de Transparencia, Acceso a la Información Pública y Protección de Datos Personales del Estado de México y Municipios, atienda las directivas marcadas en la propia Ley de la materia, como consecuencia de que el </w:t>
      </w:r>
      <w:r w:rsidRPr="009420B6">
        <w:rPr>
          <w:rFonts w:ascii="Palatino Linotype" w:hAnsi="Palatino Linotype" w:cs="Arial"/>
          <w:b/>
          <w:sz w:val="24"/>
          <w:szCs w:val="24"/>
        </w:rPr>
        <w:t>Sujeto Obligado</w:t>
      </w:r>
      <w:r w:rsidRPr="009420B6">
        <w:rPr>
          <w:rFonts w:ascii="Palatino Linotype" w:hAnsi="Palatino Linotype" w:cs="Arial"/>
          <w:sz w:val="24"/>
          <w:szCs w:val="24"/>
        </w:rPr>
        <w:t xml:space="preserve"> pudo haber incurrido en una probable responsabilidad por el incumplimiento a las obligaciones previstas en la Ley de Protección de Datos Personales en Posesión de Sujetos Obligados del Estado de México y Municipios y, las demás disposiciones jurídicas aplicables en la materia; por lo que, de acreditarse las omisiones, deberá hacerlo del conocimiento del Órgano de Control Interno de la instancia competente para que éste inicie, en su caso, el procedimiento de responsabilidad respectivo, cuyo resultado deberá de ser informado al Instituto.</w:t>
      </w:r>
    </w:p>
    <w:p w14:paraId="276DE313" w14:textId="77777777" w:rsidR="009420B6" w:rsidRDefault="009420B6" w:rsidP="009420B6">
      <w:pPr>
        <w:spacing w:after="0" w:line="360" w:lineRule="auto"/>
        <w:jc w:val="both"/>
        <w:rPr>
          <w:rFonts w:ascii="Palatino Linotype" w:hAnsi="Palatino Linotype" w:cs="Arial"/>
          <w:sz w:val="24"/>
          <w:szCs w:val="24"/>
        </w:rPr>
      </w:pPr>
    </w:p>
    <w:p w14:paraId="249AC0C1" w14:textId="2EA0F2FA" w:rsidR="009420B6" w:rsidRDefault="007307D1" w:rsidP="009420B6">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Finalmente, tocante a la </w:t>
      </w:r>
      <w:r w:rsidRPr="007307D1">
        <w:rPr>
          <w:rFonts w:ascii="Palatino Linotype" w:hAnsi="Palatino Linotype" w:cs="Arial"/>
          <w:b/>
          <w:sz w:val="24"/>
          <w:szCs w:val="24"/>
          <w:u w:val="thick"/>
        </w:rPr>
        <w:t>certificación en materia de transparencia</w:t>
      </w:r>
      <w:r>
        <w:rPr>
          <w:rFonts w:ascii="Palatino Linotype" w:hAnsi="Palatino Linotype" w:cs="Arial"/>
          <w:sz w:val="24"/>
          <w:szCs w:val="24"/>
        </w:rPr>
        <w:t xml:space="preserve"> de la Titular de dicha áreas, comunicaron que, </w:t>
      </w:r>
      <w:r w:rsidRPr="004F5057">
        <w:rPr>
          <w:rFonts w:ascii="Palatino Linotype" w:hAnsi="Palatino Linotype" w:cs="Arial"/>
          <w:sz w:val="24"/>
        </w:rPr>
        <w:t xml:space="preserve">la fecha de convocatoria 2025 para Certificación en el estándar EC-1057 </w:t>
      </w:r>
      <w:r w:rsidRPr="004F5057">
        <w:rPr>
          <w:rFonts w:ascii="Palatino Linotype" w:hAnsi="Palatino Linotype" w:cs="Arial"/>
          <w:b/>
          <w:sz w:val="24"/>
          <w:u w:val="single"/>
        </w:rPr>
        <w:t>aún no ha sido abierta por el Instituto de Transparencia, Acceso a la Información Pública y Protección de Datos Personales en el Estado de México y Municipios (INFOEM)</w:t>
      </w:r>
      <w:r w:rsidRPr="004F5057">
        <w:rPr>
          <w:rFonts w:ascii="Palatino Linotype" w:hAnsi="Palatino Linotype" w:cs="Arial"/>
          <w:sz w:val="24"/>
        </w:rPr>
        <w:t>.</w:t>
      </w:r>
    </w:p>
    <w:p w14:paraId="5FE1850D" w14:textId="77777777" w:rsidR="009420B6" w:rsidRDefault="009420B6" w:rsidP="009420B6">
      <w:pPr>
        <w:spacing w:after="0" w:line="360" w:lineRule="auto"/>
        <w:jc w:val="both"/>
        <w:rPr>
          <w:rFonts w:ascii="Palatino Linotype" w:hAnsi="Palatino Linotype" w:cs="Arial"/>
          <w:sz w:val="24"/>
          <w:szCs w:val="24"/>
        </w:rPr>
      </w:pPr>
    </w:p>
    <w:p w14:paraId="13EB4B0D" w14:textId="568FC59D" w:rsidR="007307D1" w:rsidRPr="007307D1" w:rsidRDefault="007307D1" w:rsidP="007307D1">
      <w:pPr>
        <w:tabs>
          <w:tab w:val="left" w:pos="4962"/>
        </w:tabs>
        <w:spacing w:after="0" w:line="360" w:lineRule="auto"/>
        <w:jc w:val="both"/>
        <w:rPr>
          <w:rFonts w:ascii="Palatino Linotype" w:eastAsia="Calibri" w:hAnsi="Palatino Linotype" w:cs="Tahoma"/>
          <w:bCs/>
          <w:sz w:val="24"/>
          <w:lang w:eastAsia="es-ES"/>
        </w:rPr>
      </w:pPr>
      <w:r>
        <w:rPr>
          <w:rFonts w:ascii="Palatino Linotype" w:eastAsia="Calibri" w:hAnsi="Palatino Linotype" w:cs="Tahoma"/>
          <w:bCs/>
          <w:sz w:val="24"/>
          <w:lang w:eastAsia="es-ES"/>
        </w:rPr>
        <w:t xml:space="preserve">En principio, el </w:t>
      </w:r>
      <w:r w:rsidRPr="007307D1">
        <w:rPr>
          <w:rFonts w:ascii="Palatino Linotype" w:eastAsia="Calibri" w:hAnsi="Palatino Linotype" w:cs="Tahoma"/>
          <w:bCs/>
          <w:sz w:val="24"/>
          <w:lang w:eastAsia="es-ES"/>
        </w:rPr>
        <w:t xml:space="preserve">artículo 32 de la Ley Orgánica Municipal del Estado de México, establece que para ocupar las titularidades de las unidades administrativas de la </w:t>
      </w:r>
      <w:r w:rsidRPr="007307D1">
        <w:rPr>
          <w:rFonts w:ascii="Palatino Linotype" w:eastAsia="Calibri" w:hAnsi="Palatino Linotype" w:cs="Tahoma"/>
          <w:bCs/>
          <w:sz w:val="24"/>
          <w:lang w:eastAsia="es-ES"/>
        </w:rPr>
        <w:lastRenderedPageBreak/>
        <w:t xml:space="preserve">Administración Pública Municipal se deberán satisfacer entre otros requisitos, </w:t>
      </w:r>
      <w:r w:rsidRPr="007307D1">
        <w:rPr>
          <w:rFonts w:ascii="Palatino Linotype" w:eastAsia="Calibri" w:hAnsi="Palatino Linotype" w:cs="Tahoma"/>
          <w:b/>
          <w:bCs/>
          <w:sz w:val="24"/>
          <w:u w:val="thick"/>
          <w:lang w:eastAsia="es-ES"/>
        </w:rPr>
        <w:t>contar con certificación de competencia laboral en la materia del cargo que se desempeñará</w:t>
      </w:r>
      <w:r w:rsidRPr="007307D1">
        <w:rPr>
          <w:rFonts w:ascii="Palatino Linotype" w:eastAsia="Calibri" w:hAnsi="Palatino Linotype" w:cs="Tahoma"/>
          <w:bCs/>
          <w:sz w:val="24"/>
          <w:lang w:eastAsia="es-ES"/>
        </w:rPr>
        <w:t xml:space="preserve">, expedida por institución con reconocimiento de validez oficial, requisito que podrá acreditarse dentro de los </w:t>
      </w:r>
      <w:r w:rsidRPr="007307D1">
        <w:rPr>
          <w:rFonts w:ascii="Palatino Linotype" w:eastAsia="Calibri" w:hAnsi="Palatino Linotype" w:cs="Tahoma"/>
          <w:b/>
          <w:sz w:val="24"/>
          <w:u w:val="thick"/>
          <w:lang w:eastAsia="es-ES"/>
        </w:rPr>
        <w:t>seis meses siguientes a la fecha en que inicien sus funciones</w:t>
      </w:r>
      <w:r w:rsidRPr="007307D1">
        <w:rPr>
          <w:rFonts w:ascii="Palatino Linotype" w:eastAsia="Calibri" w:hAnsi="Palatino Linotype" w:cs="Tahoma"/>
          <w:b/>
          <w:sz w:val="24"/>
          <w:lang w:eastAsia="es-ES"/>
        </w:rPr>
        <w:t>.</w:t>
      </w:r>
      <w:r w:rsidRPr="007307D1">
        <w:rPr>
          <w:rFonts w:ascii="Palatino Linotype" w:eastAsia="Calibri" w:hAnsi="Palatino Linotype" w:cs="Tahoma"/>
          <w:b/>
          <w:sz w:val="24"/>
          <w:lang w:eastAsia="es-ES"/>
        </w:rPr>
        <w:cr/>
      </w:r>
    </w:p>
    <w:p w14:paraId="0AAD52CC" w14:textId="5B544567" w:rsidR="007307D1" w:rsidRPr="007307D1" w:rsidRDefault="007307D1" w:rsidP="007307D1">
      <w:pPr>
        <w:tabs>
          <w:tab w:val="left" w:pos="4962"/>
        </w:tabs>
        <w:spacing w:after="0" w:line="360" w:lineRule="auto"/>
        <w:jc w:val="both"/>
        <w:rPr>
          <w:rFonts w:ascii="Palatino Linotype" w:eastAsia="Calibri" w:hAnsi="Palatino Linotype" w:cs="Tahoma"/>
          <w:bCs/>
          <w:sz w:val="24"/>
          <w:lang w:eastAsia="es-ES"/>
        </w:rPr>
      </w:pPr>
      <w:r w:rsidRPr="007307D1">
        <w:rPr>
          <w:rFonts w:ascii="Palatino Linotype" w:eastAsia="Calibri" w:hAnsi="Palatino Linotype" w:cs="Tahoma"/>
          <w:bCs/>
          <w:sz w:val="24"/>
          <w:lang w:eastAsia="es-ES"/>
        </w:rPr>
        <w:t>Al respecto, el artículo 57, fracción I, de la Ley de Transparencia y Acceso a la Información Pública del Estado de México y Municipios, establece que para que una persona pueda ser nombrada Titular de la Unidad de Transparencia, debe contar con la certificación en materia</w:t>
      </w:r>
      <w:r>
        <w:rPr>
          <w:rFonts w:ascii="Palatino Linotype" w:eastAsia="Calibri" w:hAnsi="Palatino Linotype" w:cs="Tahoma"/>
          <w:bCs/>
          <w:sz w:val="24"/>
          <w:lang w:eastAsia="es-ES"/>
        </w:rPr>
        <w:t xml:space="preserve"> </w:t>
      </w:r>
      <w:r w:rsidRPr="007307D1">
        <w:rPr>
          <w:rFonts w:ascii="Palatino Linotype" w:eastAsia="Calibri" w:hAnsi="Palatino Linotype" w:cs="Tahoma"/>
          <w:bCs/>
          <w:sz w:val="24"/>
          <w:lang w:eastAsia="es-ES"/>
        </w:rPr>
        <w:t>de acceso a la información, transparencia y protección de datos personales, que para tal efecto</w:t>
      </w:r>
      <w:r>
        <w:rPr>
          <w:rFonts w:ascii="Palatino Linotype" w:eastAsia="Calibri" w:hAnsi="Palatino Linotype" w:cs="Tahoma"/>
          <w:bCs/>
          <w:sz w:val="24"/>
          <w:lang w:eastAsia="es-ES"/>
        </w:rPr>
        <w:t xml:space="preserve"> </w:t>
      </w:r>
      <w:r w:rsidRPr="007307D1">
        <w:rPr>
          <w:rFonts w:ascii="Palatino Linotype" w:eastAsia="Calibri" w:hAnsi="Palatino Linotype" w:cs="Tahoma"/>
          <w:bCs/>
          <w:sz w:val="24"/>
          <w:lang w:eastAsia="es-ES"/>
        </w:rPr>
        <w:t>emita el Instituto.</w:t>
      </w:r>
    </w:p>
    <w:p w14:paraId="364E1907" w14:textId="77777777" w:rsidR="007307D1" w:rsidRPr="007307D1" w:rsidRDefault="007307D1" w:rsidP="007307D1">
      <w:pPr>
        <w:tabs>
          <w:tab w:val="left" w:pos="4962"/>
        </w:tabs>
        <w:spacing w:after="0" w:line="360" w:lineRule="auto"/>
        <w:jc w:val="both"/>
        <w:rPr>
          <w:rFonts w:ascii="Palatino Linotype" w:eastAsia="Calibri" w:hAnsi="Palatino Linotype" w:cs="Tahoma"/>
          <w:bCs/>
          <w:sz w:val="24"/>
          <w:lang w:eastAsia="es-ES"/>
        </w:rPr>
      </w:pPr>
    </w:p>
    <w:p w14:paraId="7032A5DE" w14:textId="0DB60E82" w:rsidR="007307D1" w:rsidRPr="007307D1" w:rsidRDefault="007307D1" w:rsidP="007307D1">
      <w:pPr>
        <w:tabs>
          <w:tab w:val="left" w:pos="4962"/>
        </w:tabs>
        <w:spacing w:after="0" w:line="360" w:lineRule="auto"/>
        <w:jc w:val="both"/>
        <w:rPr>
          <w:rFonts w:ascii="Palatino Linotype" w:eastAsia="Calibri" w:hAnsi="Palatino Linotype" w:cs="Tahoma"/>
          <w:bCs/>
          <w:sz w:val="24"/>
          <w:lang w:eastAsia="es-ES"/>
        </w:rPr>
      </w:pPr>
      <w:r w:rsidRPr="007307D1">
        <w:rPr>
          <w:rFonts w:ascii="Palatino Linotype" w:eastAsia="Calibri" w:hAnsi="Palatino Linotype" w:cs="Tahoma"/>
          <w:bCs/>
          <w:sz w:val="24"/>
          <w:lang w:eastAsia="es-ES"/>
        </w:rPr>
        <w:t xml:space="preserve">En ese orden de ideas, es de señalar que el proceso ECE 346-18, es el aplicable para la certificación de los Titulares de las Unidades de Transparencia; así, se localizó la convocatoria publicada en la página oficial del Instituto de Transparencia, Acceso a la Información Pública y Protección de Datos Personales del Estado de México la cual establece que el proceso señalado, se basa también en el modelo estándar de competencia laboral EC-1057 </w:t>
      </w:r>
      <w:r w:rsidRPr="007307D1">
        <w:rPr>
          <w:rFonts w:ascii="Palatino Linotype" w:eastAsia="Calibri" w:hAnsi="Palatino Linotype" w:cs="Tahoma"/>
          <w:bCs/>
          <w:i/>
          <w:sz w:val="24"/>
          <w:lang w:eastAsia="es-ES"/>
        </w:rPr>
        <w:t>“Garantizar el derecho de acceso a la información pública”</w:t>
      </w:r>
      <w:r w:rsidRPr="007307D1">
        <w:rPr>
          <w:rFonts w:ascii="Palatino Linotype" w:eastAsia="Calibri" w:hAnsi="Palatino Linotype" w:cs="Tahoma"/>
          <w:bCs/>
          <w:sz w:val="24"/>
          <w:lang w:eastAsia="es-ES"/>
        </w:rPr>
        <w:t>.</w:t>
      </w:r>
    </w:p>
    <w:p w14:paraId="62123327" w14:textId="77777777" w:rsidR="007307D1" w:rsidRPr="007307D1" w:rsidRDefault="007307D1" w:rsidP="007307D1">
      <w:pPr>
        <w:spacing w:after="0" w:line="360" w:lineRule="auto"/>
        <w:contextualSpacing/>
        <w:jc w:val="both"/>
        <w:rPr>
          <w:rFonts w:ascii="Palatino Linotype" w:eastAsia="Times New Roman" w:hAnsi="Palatino Linotype" w:cs="Times New Roman"/>
          <w:sz w:val="24"/>
          <w:lang w:eastAsia="es-ES"/>
        </w:rPr>
      </w:pPr>
    </w:p>
    <w:p w14:paraId="6F414298" w14:textId="77777777" w:rsidR="007307D1" w:rsidRPr="007307D1" w:rsidRDefault="007307D1" w:rsidP="007307D1">
      <w:pPr>
        <w:spacing w:after="0" w:line="360" w:lineRule="auto"/>
        <w:contextualSpacing/>
        <w:jc w:val="both"/>
        <w:rPr>
          <w:rFonts w:ascii="Palatino Linotype" w:eastAsia="Times New Roman" w:hAnsi="Palatino Linotype" w:cs="Times New Roman"/>
          <w:sz w:val="24"/>
          <w:lang w:eastAsia="es-ES"/>
        </w:rPr>
      </w:pPr>
      <w:r w:rsidRPr="007307D1">
        <w:rPr>
          <w:rFonts w:ascii="Palatino Linotype" w:eastAsia="Times New Roman" w:hAnsi="Palatino Linotype" w:cs="Times New Roman"/>
          <w:sz w:val="24"/>
          <w:lang w:eastAsia="es-ES"/>
        </w:rPr>
        <w:t>En ese contexto, conforme a las Políticas de Operación de la Entidad de Certificación y Evaluación ECE 346-18, emitidas por la Directora General de Capacitación, Certificación y Políticas Públicas, establece que el proceso se lleva a cabo de la siguiente manera:</w:t>
      </w:r>
    </w:p>
    <w:p w14:paraId="35A4C2D8" w14:textId="77777777" w:rsidR="007307D1" w:rsidRPr="007307D1" w:rsidRDefault="007307D1" w:rsidP="007307D1">
      <w:pPr>
        <w:spacing w:after="0" w:line="360" w:lineRule="auto"/>
        <w:contextualSpacing/>
        <w:jc w:val="center"/>
        <w:rPr>
          <w:rFonts w:ascii="Palatino Linotype" w:eastAsia="Times New Roman" w:hAnsi="Palatino Linotype" w:cs="Times New Roman"/>
          <w:lang w:eastAsia="es-ES"/>
        </w:rPr>
      </w:pPr>
      <w:r w:rsidRPr="007307D1">
        <w:rPr>
          <w:rFonts w:ascii="Palatino Linotype" w:eastAsia="Times New Roman" w:hAnsi="Palatino Linotype" w:cs="Times New Roman"/>
          <w:noProof/>
          <w:lang w:eastAsia="es-MX"/>
        </w:rPr>
        <w:lastRenderedPageBreak/>
        <w:drawing>
          <wp:inline distT="0" distB="0" distL="0" distR="0" wp14:anchorId="7D775833" wp14:editId="7DD625E4">
            <wp:extent cx="2466993" cy="2324117"/>
            <wp:effectExtent l="152400" t="152400" r="371475" b="3619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66993" cy="2324117"/>
                    </a:xfrm>
                    <a:prstGeom prst="rect">
                      <a:avLst/>
                    </a:prstGeom>
                    <a:ln>
                      <a:noFill/>
                    </a:ln>
                    <a:effectLst>
                      <a:outerShdw blurRad="292100" dist="139700" dir="2700000" algn="tl" rotWithShape="0">
                        <a:srgbClr val="333333">
                          <a:alpha val="65000"/>
                        </a:srgbClr>
                      </a:outerShdw>
                    </a:effectLst>
                  </pic:spPr>
                </pic:pic>
              </a:graphicData>
            </a:graphic>
          </wp:inline>
        </w:drawing>
      </w:r>
    </w:p>
    <w:p w14:paraId="30BC2A58" w14:textId="0E48F471" w:rsidR="007307D1" w:rsidRPr="007307D1" w:rsidRDefault="007307D1" w:rsidP="007307D1">
      <w:pPr>
        <w:spacing w:after="0" w:line="360" w:lineRule="auto"/>
        <w:contextualSpacing/>
        <w:jc w:val="both"/>
        <w:rPr>
          <w:rFonts w:ascii="Palatino Linotype" w:eastAsia="Times New Roman" w:hAnsi="Palatino Linotype" w:cs="Times New Roman"/>
          <w:sz w:val="24"/>
          <w:lang w:eastAsia="es-ES"/>
        </w:rPr>
      </w:pPr>
      <w:r w:rsidRPr="007307D1">
        <w:rPr>
          <w:rFonts w:ascii="Palatino Linotype" w:eastAsia="Times New Roman" w:hAnsi="Palatino Linotype" w:cs="Times New Roman"/>
          <w:sz w:val="24"/>
          <w:lang w:eastAsia="es-ES"/>
        </w:rPr>
        <w:t>Conforme a lo anterior, se logra vislumbrar que el proceso de certificación, se realiza en las</w:t>
      </w:r>
      <w:r>
        <w:rPr>
          <w:rFonts w:ascii="Palatino Linotype" w:eastAsia="Times New Roman" w:hAnsi="Palatino Linotype" w:cs="Times New Roman"/>
          <w:sz w:val="24"/>
          <w:lang w:eastAsia="es-ES"/>
        </w:rPr>
        <w:t xml:space="preserve"> </w:t>
      </w:r>
      <w:r w:rsidRPr="007307D1">
        <w:rPr>
          <w:rFonts w:ascii="Palatino Linotype" w:eastAsia="Times New Roman" w:hAnsi="Palatino Linotype" w:cs="Times New Roman"/>
          <w:sz w:val="24"/>
          <w:lang w:eastAsia="es-ES"/>
        </w:rPr>
        <w:t>siguientes etapas:</w:t>
      </w:r>
    </w:p>
    <w:p w14:paraId="3DB14849" w14:textId="77777777" w:rsidR="007307D1" w:rsidRPr="007307D1" w:rsidRDefault="007307D1" w:rsidP="007307D1">
      <w:pPr>
        <w:spacing w:after="0" w:line="360" w:lineRule="auto"/>
        <w:contextualSpacing/>
        <w:jc w:val="both"/>
        <w:rPr>
          <w:rFonts w:ascii="Palatino Linotype" w:eastAsia="Times New Roman" w:hAnsi="Palatino Linotype" w:cs="Times New Roman"/>
          <w:sz w:val="24"/>
          <w:lang w:eastAsia="es-ES"/>
        </w:rPr>
      </w:pPr>
    </w:p>
    <w:p w14:paraId="552EFBF3" w14:textId="77777777" w:rsidR="007307D1" w:rsidRPr="007307D1" w:rsidRDefault="007307D1" w:rsidP="007307D1">
      <w:pPr>
        <w:numPr>
          <w:ilvl w:val="0"/>
          <w:numId w:val="37"/>
        </w:numPr>
        <w:spacing w:after="0" w:line="360" w:lineRule="auto"/>
        <w:contextualSpacing/>
        <w:jc w:val="both"/>
        <w:rPr>
          <w:rFonts w:ascii="Palatino Linotype" w:eastAsia="Times New Roman" w:hAnsi="Palatino Linotype" w:cs="Times New Roman"/>
          <w:sz w:val="24"/>
          <w:lang w:eastAsia="es-ES"/>
        </w:rPr>
      </w:pPr>
      <w:r w:rsidRPr="007307D1">
        <w:rPr>
          <w:rFonts w:ascii="Palatino Linotype" w:eastAsia="Times New Roman" w:hAnsi="Palatino Linotype" w:cs="Times New Roman"/>
          <w:b/>
          <w:bCs/>
          <w:sz w:val="24"/>
          <w:lang w:eastAsia="es-ES"/>
        </w:rPr>
        <w:t>Primera etapa</w:t>
      </w:r>
      <w:r w:rsidRPr="007307D1">
        <w:rPr>
          <w:rFonts w:ascii="Palatino Linotype" w:eastAsia="Times New Roman" w:hAnsi="Palatino Linotype" w:cs="Times New Roman"/>
          <w:sz w:val="24"/>
          <w:lang w:eastAsia="es-ES"/>
        </w:rPr>
        <w:t>: Evaluación diagnóstica.</w:t>
      </w:r>
    </w:p>
    <w:p w14:paraId="0684748B" w14:textId="77777777" w:rsidR="007307D1" w:rsidRPr="007307D1" w:rsidRDefault="007307D1" w:rsidP="007307D1">
      <w:pPr>
        <w:numPr>
          <w:ilvl w:val="0"/>
          <w:numId w:val="37"/>
        </w:numPr>
        <w:spacing w:after="0" w:line="360" w:lineRule="auto"/>
        <w:contextualSpacing/>
        <w:jc w:val="both"/>
        <w:rPr>
          <w:rFonts w:ascii="Palatino Linotype" w:eastAsia="Times New Roman" w:hAnsi="Palatino Linotype" w:cs="Times New Roman"/>
          <w:sz w:val="24"/>
          <w:lang w:eastAsia="es-ES"/>
        </w:rPr>
      </w:pPr>
      <w:r w:rsidRPr="007307D1">
        <w:rPr>
          <w:rFonts w:ascii="Palatino Linotype" w:eastAsia="Times New Roman" w:hAnsi="Palatino Linotype" w:cs="Times New Roman"/>
          <w:b/>
          <w:bCs/>
          <w:sz w:val="24"/>
          <w:lang w:eastAsia="es-ES"/>
        </w:rPr>
        <w:t>Segunda etapa:</w:t>
      </w:r>
      <w:r w:rsidRPr="007307D1">
        <w:rPr>
          <w:rFonts w:ascii="Palatino Linotype" w:eastAsia="Times New Roman" w:hAnsi="Palatino Linotype" w:cs="Times New Roman"/>
          <w:sz w:val="24"/>
          <w:lang w:eastAsia="es-ES"/>
        </w:rPr>
        <w:t xml:space="preserve"> Curso de capacitación en línea.</w:t>
      </w:r>
    </w:p>
    <w:p w14:paraId="2277B51D" w14:textId="77777777" w:rsidR="007307D1" w:rsidRPr="007307D1" w:rsidRDefault="007307D1" w:rsidP="007307D1">
      <w:pPr>
        <w:numPr>
          <w:ilvl w:val="0"/>
          <w:numId w:val="37"/>
        </w:numPr>
        <w:spacing w:after="0" w:line="360" w:lineRule="auto"/>
        <w:contextualSpacing/>
        <w:jc w:val="both"/>
        <w:rPr>
          <w:rFonts w:ascii="Palatino Linotype" w:eastAsia="Times New Roman" w:hAnsi="Palatino Linotype" w:cs="Times New Roman"/>
          <w:sz w:val="24"/>
          <w:lang w:eastAsia="es-ES"/>
        </w:rPr>
      </w:pPr>
      <w:r w:rsidRPr="007307D1">
        <w:rPr>
          <w:rFonts w:ascii="Palatino Linotype" w:eastAsia="Times New Roman" w:hAnsi="Palatino Linotype" w:cs="Times New Roman"/>
          <w:b/>
          <w:bCs/>
          <w:sz w:val="24"/>
          <w:lang w:eastAsia="es-ES"/>
        </w:rPr>
        <w:t>Tercera etapa:</w:t>
      </w:r>
      <w:r w:rsidRPr="007307D1">
        <w:rPr>
          <w:rFonts w:ascii="Palatino Linotype" w:eastAsia="Times New Roman" w:hAnsi="Palatino Linotype" w:cs="Times New Roman"/>
          <w:sz w:val="24"/>
          <w:lang w:eastAsia="es-ES"/>
        </w:rPr>
        <w:t xml:space="preserve"> Taller propedéutico.</w:t>
      </w:r>
    </w:p>
    <w:p w14:paraId="656BF159" w14:textId="77777777" w:rsidR="007307D1" w:rsidRPr="007307D1" w:rsidRDefault="007307D1" w:rsidP="007307D1">
      <w:pPr>
        <w:numPr>
          <w:ilvl w:val="0"/>
          <w:numId w:val="37"/>
        </w:numPr>
        <w:spacing w:after="0" w:line="360" w:lineRule="auto"/>
        <w:contextualSpacing/>
        <w:jc w:val="both"/>
        <w:rPr>
          <w:rFonts w:ascii="Palatino Linotype" w:eastAsia="Times New Roman" w:hAnsi="Palatino Linotype" w:cs="Times New Roman"/>
          <w:sz w:val="24"/>
          <w:lang w:eastAsia="es-ES"/>
        </w:rPr>
      </w:pPr>
      <w:r w:rsidRPr="007307D1">
        <w:rPr>
          <w:rFonts w:ascii="Palatino Linotype" w:eastAsia="Times New Roman" w:hAnsi="Palatino Linotype" w:cs="Times New Roman"/>
          <w:b/>
          <w:bCs/>
          <w:sz w:val="24"/>
          <w:lang w:eastAsia="es-ES"/>
        </w:rPr>
        <w:t>Cuarta etapa:</w:t>
      </w:r>
      <w:r w:rsidRPr="007307D1">
        <w:rPr>
          <w:rFonts w:ascii="Palatino Linotype" w:eastAsia="Times New Roman" w:hAnsi="Palatino Linotype" w:cs="Times New Roman"/>
          <w:sz w:val="24"/>
          <w:lang w:eastAsia="es-ES"/>
        </w:rPr>
        <w:t xml:space="preserve"> Evaluación bajo el modelo del estándar de competencia.</w:t>
      </w:r>
    </w:p>
    <w:p w14:paraId="7916DF09" w14:textId="77777777" w:rsidR="007307D1" w:rsidRPr="007307D1" w:rsidRDefault="007307D1" w:rsidP="007307D1">
      <w:pPr>
        <w:numPr>
          <w:ilvl w:val="0"/>
          <w:numId w:val="37"/>
        </w:numPr>
        <w:spacing w:after="0" w:line="360" w:lineRule="auto"/>
        <w:contextualSpacing/>
        <w:jc w:val="both"/>
        <w:rPr>
          <w:rFonts w:ascii="Palatino Linotype" w:eastAsia="Times New Roman" w:hAnsi="Palatino Linotype" w:cs="Times New Roman"/>
          <w:sz w:val="24"/>
          <w:lang w:eastAsia="es-ES"/>
        </w:rPr>
      </w:pPr>
      <w:r w:rsidRPr="007307D1">
        <w:rPr>
          <w:rFonts w:ascii="Palatino Linotype" w:eastAsia="Times New Roman" w:hAnsi="Palatino Linotype" w:cs="Times New Roman"/>
          <w:b/>
          <w:bCs/>
          <w:sz w:val="24"/>
          <w:lang w:eastAsia="es-ES"/>
        </w:rPr>
        <w:t>Quinta etapa:</w:t>
      </w:r>
      <w:r w:rsidRPr="007307D1">
        <w:rPr>
          <w:rFonts w:ascii="Palatino Linotype" w:eastAsia="Times New Roman" w:hAnsi="Palatino Linotype" w:cs="Times New Roman"/>
          <w:sz w:val="24"/>
          <w:lang w:eastAsia="es-ES"/>
        </w:rPr>
        <w:t xml:space="preserve"> Dictamen y emisión del certificado.</w:t>
      </w:r>
    </w:p>
    <w:p w14:paraId="7B384527" w14:textId="77777777" w:rsidR="00822B11" w:rsidRDefault="00822B11" w:rsidP="00822B11">
      <w:pPr>
        <w:spacing w:after="0" w:line="360" w:lineRule="auto"/>
        <w:jc w:val="both"/>
        <w:rPr>
          <w:rFonts w:ascii="Palatino Linotype" w:hAnsi="Palatino Linotype" w:cs="Arial"/>
          <w:sz w:val="24"/>
          <w:szCs w:val="24"/>
        </w:rPr>
      </w:pPr>
    </w:p>
    <w:p w14:paraId="3C18A763" w14:textId="519D55E1" w:rsidR="007307D1" w:rsidRDefault="007307D1" w:rsidP="007307D1">
      <w:pPr>
        <w:autoSpaceDE w:val="0"/>
        <w:autoSpaceDN w:val="0"/>
        <w:adjustRightInd w:val="0"/>
        <w:spacing w:after="0" w:line="360" w:lineRule="auto"/>
        <w:contextualSpacing/>
        <w:jc w:val="both"/>
        <w:rPr>
          <w:rFonts w:ascii="Palatino Linotype" w:eastAsia="Times New Roman" w:hAnsi="Palatino Linotype" w:cs="Tahoma"/>
          <w:b/>
          <w:bCs/>
          <w:iCs/>
          <w:sz w:val="24"/>
          <w:u w:val="single"/>
          <w:lang w:eastAsia="es-ES"/>
        </w:rPr>
      </w:pPr>
      <w:r w:rsidRPr="007307D1">
        <w:rPr>
          <w:rFonts w:ascii="Palatino Linotype" w:eastAsia="Times New Roman" w:hAnsi="Palatino Linotype" w:cs="Tahoma"/>
          <w:bCs/>
          <w:iCs/>
          <w:sz w:val="24"/>
          <w:lang w:eastAsia="es-ES"/>
        </w:rPr>
        <w:t xml:space="preserve">En razón de lo anterior, la certificación de competencia laboral, se trata de una obligación normativa, pues la Ley de Transparencia y Acceso a la Información Pública del Estado de México y Municipios, señala en su numeral 57, fracción I, ya descrito anteriormente, que el responsable de la Unidad de Transparencia deberá tener el perfil adecuado para el cumplimiento de las obligaciones que se derivan de la presente Ley y para ser nombrado como Titular de la Unidad de Transparencia, deberá cumplir, con </w:t>
      </w:r>
      <w:r w:rsidRPr="007307D1">
        <w:rPr>
          <w:rFonts w:ascii="Palatino Linotype" w:eastAsia="Times New Roman" w:hAnsi="Palatino Linotype" w:cs="Tahoma"/>
          <w:bCs/>
          <w:iCs/>
          <w:sz w:val="24"/>
          <w:lang w:eastAsia="es-ES"/>
        </w:rPr>
        <w:lastRenderedPageBreak/>
        <w:t xml:space="preserve">diversos requisitos, entre ellos, tratándose de las entidades gubernamentales estatales y los municipios </w:t>
      </w:r>
      <w:r w:rsidRPr="007307D1">
        <w:rPr>
          <w:rFonts w:ascii="Palatino Linotype" w:eastAsia="Times New Roman" w:hAnsi="Palatino Linotype" w:cs="Tahoma"/>
          <w:b/>
          <w:bCs/>
          <w:iCs/>
          <w:sz w:val="24"/>
          <w:lang w:eastAsia="es-ES"/>
        </w:rPr>
        <w:t>certificación en materia de acceso a la información, transparencia y protección de datos personales, que para tal efecto emita el Instituto.</w:t>
      </w:r>
    </w:p>
    <w:p w14:paraId="1BF47A13" w14:textId="77777777" w:rsidR="007307D1" w:rsidRPr="007307D1" w:rsidRDefault="007307D1" w:rsidP="007307D1">
      <w:pPr>
        <w:autoSpaceDE w:val="0"/>
        <w:autoSpaceDN w:val="0"/>
        <w:adjustRightInd w:val="0"/>
        <w:spacing w:after="0" w:line="360" w:lineRule="auto"/>
        <w:contextualSpacing/>
        <w:jc w:val="both"/>
        <w:rPr>
          <w:rFonts w:ascii="Palatino Linotype" w:eastAsia="Times New Roman" w:hAnsi="Palatino Linotype" w:cs="Tahoma"/>
          <w:b/>
          <w:bCs/>
          <w:iCs/>
          <w:sz w:val="24"/>
          <w:u w:val="single"/>
          <w:lang w:eastAsia="es-ES"/>
        </w:rPr>
      </w:pPr>
    </w:p>
    <w:p w14:paraId="18DA4680" w14:textId="77777777" w:rsidR="007307D1" w:rsidRDefault="007307D1" w:rsidP="007307D1">
      <w:pPr>
        <w:autoSpaceDE w:val="0"/>
        <w:autoSpaceDN w:val="0"/>
        <w:adjustRightInd w:val="0"/>
        <w:spacing w:after="0" w:line="360" w:lineRule="auto"/>
        <w:contextualSpacing/>
        <w:jc w:val="both"/>
        <w:rPr>
          <w:rFonts w:ascii="Palatino Linotype" w:eastAsia="Times New Roman" w:hAnsi="Palatino Linotype" w:cs="Tahoma"/>
          <w:bCs/>
          <w:iCs/>
          <w:sz w:val="24"/>
          <w:lang w:eastAsia="es-ES"/>
        </w:rPr>
      </w:pPr>
      <w:r w:rsidRPr="007307D1">
        <w:rPr>
          <w:rFonts w:ascii="Palatino Linotype" w:eastAsia="Times New Roman" w:hAnsi="Palatino Linotype" w:cs="Tahoma"/>
          <w:bCs/>
          <w:iCs/>
          <w:sz w:val="24"/>
          <w:lang w:eastAsia="es-ES"/>
        </w:rPr>
        <w:t>Para robustecer el presente estudio, debe apuntarse que en cumplimiento al artículo 36, fracción XI, de la Ley de Transparencia y Acceso a la Información Pública del Estado de México y Municipios, este Instituto es el encargado de certificar las competencias de los titulares de las unidades de transparencia.</w:t>
      </w:r>
    </w:p>
    <w:p w14:paraId="0CFBDC82" w14:textId="77777777" w:rsidR="007307D1" w:rsidRDefault="007307D1" w:rsidP="007307D1">
      <w:pPr>
        <w:autoSpaceDE w:val="0"/>
        <w:autoSpaceDN w:val="0"/>
        <w:adjustRightInd w:val="0"/>
        <w:spacing w:after="0" w:line="360" w:lineRule="auto"/>
        <w:contextualSpacing/>
        <w:jc w:val="both"/>
        <w:rPr>
          <w:rFonts w:ascii="Palatino Linotype" w:eastAsia="Times New Roman" w:hAnsi="Palatino Linotype" w:cs="Tahoma"/>
          <w:bCs/>
          <w:iCs/>
          <w:sz w:val="24"/>
          <w:lang w:eastAsia="es-ES"/>
        </w:rPr>
      </w:pPr>
    </w:p>
    <w:p w14:paraId="0C1A4D65" w14:textId="77777777" w:rsidR="007307D1" w:rsidRDefault="007307D1" w:rsidP="007307D1">
      <w:pPr>
        <w:autoSpaceDE w:val="0"/>
        <w:autoSpaceDN w:val="0"/>
        <w:adjustRightInd w:val="0"/>
        <w:spacing w:after="0" w:line="360" w:lineRule="auto"/>
        <w:contextualSpacing/>
        <w:jc w:val="both"/>
        <w:rPr>
          <w:rFonts w:ascii="Palatino Linotype" w:eastAsia="Palatino Linotype" w:hAnsi="Palatino Linotype" w:cs="Tahoma"/>
          <w:color w:val="000000"/>
          <w:sz w:val="24"/>
          <w:lang w:eastAsia="es-MX"/>
          <w14:ligatures w14:val="standardContextual"/>
        </w:rPr>
      </w:pPr>
      <w:r w:rsidRPr="007307D1">
        <w:rPr>
          <w:rFonts w:ascii="Palatino Linotype" w:eastAsia="Times New Roman" w:hAnsi="Palatino Linotype" w:cs="Tahoma"/>
          <w:bCs/>
          <w:iCs/>
          <w:sz w:val="24"/>
          <w:lang w:eastAsia="es-ES"/>
        </w:rPr>
        <w:t xml:space="preserve">En consecuencia de lo antes expuesto, se advierte que el </w:t>
      </w:r>
      <w:r w:rsidRPr="007307D1">
        <w:rPr>
          <w:rFonts w:ascii="Palatino Linotype" w:eastAsia="Times New Roman" w:hAnsi="Palatino Linotype" w:cs="Tahoma"/>
          <w:b/>
          <w:bCs/>
          <w:iCs/>
          <w:sz w:val="24"/>
          <w:lang w:eastAsia="es-ES"/>
        </w:rPr>
        <w:t>Sujeto Obligado</w:t>
      </w:r>
      <w:r w:rsidRPr="007307D1">
        <w:rPr>
          <w:rFonts w:ascii="Palatino Linotype" w:eastAsia="Times New Roman" w:hAnsi="Palatino Linotype" w:cs="Tahoma"/>
          <w:bCs/>
          <w:iCs/>
          <w:sz w:val="24"/>
          <w:lang w:eastAsia="es-ES"/>
        </w:rPr>
        <w:t xml:space="preserve"> cuenta con competencia para conocer de las certificaciones de l</w:t>
      </w:r>
      <w:r>
        <w:rPr>
          <w:rFonts w:ascii="Palatino Linotype" w:eastAsia="Times New Roman" w:hAnsi="Palatino Linotype" w:cs="Tahoma"/>
          <w:bCs/>
          <w:iCs/>
          <w:sz w:val="24"/>
          <w:lang w:eastAsia="es-ES"/>
        </w:rPr>
        <w:t>a</w:t>
      </w:r>
      <w:r w:rsidRPr="007307D1">
        <w:rPr>
          <w:rFonts w:ascii="Palatino Linotype" w:eastAsia="Times New Roman" w:hAnsi="Palatino Linotype" w:cs="Tahoma"/>
          <w:bCs/>
          <w:iCs/>
          <w:sz w:val="24"/>
          <w:lang w:eastAsia="es-ES"/>
        </w:rPr>
        <w:t xml:space="preserve"> </w:t>
      </w:r>
      <w:r>
        <w:rPr>
          <w:rFonts w:ascii="Palatino Linotype" w:eastAsia="Times New Roman" w:hAnsi="Palatino Linotype" w:cs="Tahoma"/>
          <w:bCs/>
          <w:iCs/>
          <w:sz w:val="24"/>
          <w:lang w:eastAsia="es-ES"/>
        </w:rPr>
        <w:t>Titular de la Unidad de Transparencia</w:t>
      </w:r>
      <w:r w:rsidRPr="007307D1">
        <w:rPr>
          <w:rFonts w:ascii="Palatino Linotype" w:eastAsia="Times New Roman" w:hAnsi="Palatino Linotype" w:cs="Tahoma"/>
          <w:bCs/>
          <w:iCs/>
          <w:sz w:val="24"/>
          <w:lang w:eastAsia="es-ES"/>
        </w:rPr>
        <w:t>, puesto que, para acceder a dicha titularidad se debe cumplir con los requisitos que la normatividad dispone, y para algunos de ellos, constituye un requisito indispensable y obligatorio</w:t>
      </w:r>
      <w:r>
        <w:rPr>
          <w:rFonts w:ascii="Palatino Linotype" w:eastAsia="Times New Roman" w:hAnsi="Palatino Linotype" w:cs="Tahoma"/>
          <w:bCs/>
          <w:iCs/>
          <w:sz w:val="24"/>
          <w:lang w:eastAsia="es-ES"/>
        </w:rPr>
        <w:t>; por lo que en el caso de este último</w:t>
      </w:r>
      <w:r w:rsidRPr="007307D1">
        <w:rPr>
          <w:rFonts w:ascii="Palatino Linotype" w:eastAsia="Times New Roman" w:hAnsi="Palatino Linotype" w:cs="Tahoma"/>
          <w:bCs/>
          <w:iCs/>
          <w:sz w:val="24"/>
          <w:lang w:eastAsia="es-ES"/>
        </w:rPr>
        <w:t xml:space="preserve">, </w:t>
      </w:r>
      <w:r w:rsidRPr="007307D1">
        <w:rPr>
          <w:rFonts w:ascii="Palatino Linotype" w:eastAsia="Palatino Linotype" w:hAnsi="Palatino Linotype" w:cs="Tahoma"/>
          <w:bCs/>
          <w:iCs/>
          <w:color w:val="000000"/>
          <w:sz w:val="24"/>
          <w:lang w:val="es-ES" w:eastAsia="es-MX"/>
          <w14:ligatures w14:val="standardContextual"/>
        </w:rPr>
        <w:t>para el caso de que l</w:t>
      </w:r>
      <w:r>
        <w:rPr>
          <w:rFonts w:ascii="Palatino Linotype" w:eastAsia="Palatino Linotype" w:hAnsi="Palatino Linotype" w:cs="Tahoma"/>
          <w:bCs/>
          <w:iCs/>
          <w:color w:val="000000"/>
          <w:sz w:val="24"/>
          <w:lang w:val="es-ES" w:eastAsia="es-MX"/>
          <w14:ligatures w14:val="standardContextual"/>
        </w:rPr>
        <w:t>a servidora pública</w:t>
      </w:r>
      <w:r w:rsidRPr="007307D1">
        <w:rPr>
          <w:rFonts w:ascii="Palatino Linotype" w:eastAsia="Palatino Linotype" w:hAnsi="Palatino Linotype" w:cs="Tahoma"/>
          <w:bCs/>
          <w:iCs/>
          <w:color w:val="000000"/>
          <w:sz w:val="24"/>
          <w:lang w:val="es-ES" w:eastAsia="es-MX"/>
          <w14:ligatures w14:val="standardContextual"/>
        </w:rPr>
        <w:t xml:space="preserve"> tengan más de seis meses en el encargo a la fecha de la solicitud; </w:t>
      </w:r>
      <w:r w:rsidRPr="007307D1">
        <w:rPr>
          <w:rFonts w:ascii="Palatino Linotype" w:eastAsia="Palatino Linotype" w:hAnsi="Palatino Linotype" w:cs="Tahoma"/>
          <w:color w:val="000000"/>
          <w:sz w:val="24"/>
          <w:lang w:eastAsia="es-MX"/>
          <w14:ligatures w14:val="standardContextual"/>
        </w:rPr>
        <w:t xml:space="preserve">deberá emitir acuerdo de inexistencia en términos del artículo 19, párrafo tercero y 169 de la Ley de Transparencia y Acceso a la Información Pública del Estado de México y Municipios. </w:t>
      </w:r>
    </w:p>
    <w:p w14:paraId="773C5638" w14:textId="77777777" w:rsidR="007307D1" w:rsidRDefault="007307D1" w:rsidP="007307D1">
      <w:pPr>
        <w:autoSpaceDE w:val="0"/>
        <w:autoSpaceDN w:val="0"/>
        <w:adjustRightInd w:val="0"/>
        <w:spacing w:after="0" w:line="360" w:lineRule="auto"/>
        <w:contextualSpacing/>
        <w:jc w:val="both"/>
        <w:rPr>
          <w:rFonts w:ascii="Palatino Linotype" w:eastAsia="Palatino Linotype" w:hAnsi="Palatino Linotype" w:cs="Tahoma"/>
          <w:color w:val="000000"/>
          <w:sz w:val="24"/>
          <w:lang w:eastAsia="es-MX"/>
          <w14:ligatures w14:val="standardContextual"/>
        </w:rPr>
      </w:pPr>
    </w:p>
    <w:p w14:paraId="6053866D" w14:textId="6817E1BF" w:rsidR="007307D1" w:rsidRDefault="007307D1" w:rsidP="007307D1">
      <w:pPr>
        <w:autoSpaceDE w:val="0"/>
        <w:autoSpaceDN w:val="0"/>
        <w:adjustRightInd w:val="0"/>
        <w:spacing w:after="0" w:line="360" w:lineRule="auto"/>
        <w:contextualSpacing/>
        <w:jc w:val="both"/>
        <w:rPr>
          <w:rFonts w:ascii="Palatino Linotype" w:eastAsia="Palatino Linotype" w:hAnsi="Palatino Linotype" w:cs="Tahoma"/>
          <w:color w:val="000000"/>
          <w:sz w:val="24"/>
          <w:lang w:eastAsia="es-MX"/>
          <w14:ligatures w14:val="standardContextual"/>
        </w:rPr>
      </w:pPr>
      <w:r w:rsidRPr="007307D1">
        <w:rPr>
          <w:rFonts w:ascii="Palatino Linotype" w:eastAsia="Palatino Linotype" w:hAnsi="Palatino Linotype" w:cs="Tahoma"/>
          <w:color w:val="000000"/>
          <w:sz w:val="24"/>
          <w:lang w:eastAsia="es-MX"/>
          <w14:ligatures w14:val="standardContextual"/>
        </w:rPr>
        <w:t>Para el caso de que no tuvieran a la fecha de la solicitud más de seis meses en el cargo y no obre el certificado por estar dentro del periodo de entrega, bastará con que lo haga del conocimiento del Particular de manera precisa y clara.</w:t>
      </w:r>
    </w:p>
    <w:p w14:paraId="60C48985" w14:textId="77777777" w:rsidR="007307D1" w:rsidRDefault="007307D1" w:rsidP="007307D1">
      <w:pPr>
        <w:autoSpaceDE w:val="0"/>
        <w:autoSpaceDN w:val="0"/>
        <w:adjustRightInd w:val="0"/>
        <w:spacing w:after="0" w:line="360" w:lineRule="auto"/>
        <w:contextualSpacing/>
        <w:jc w:val="both"/>
        <w:rPr>
          <w:rFonts w:ascii="Palatino Linotype" w:eastAsia="Palatino Linotype" w:hAnsi="Palatino Linotype" w:cs="Tahoma"/>
          <w:color w:val="000000"/>
          <w:sz w:val="24"/>
          <w:lang w:eastAsia="es-MX"/>
          <w14:ligatures w14:val="standardContextual"/>
        </w:rPr>
      </w:pPr>
    </w:p>
    <w:p w14:paraId="27D989D8" w14:textId="77777777" w:rsidR="00311131" w:rsidRDefault="00311131" w:rsidP="00311131">
      <w:pPr>
        <w:tabs>
          <w:tab w:val="left" w:pos="709"/>
        </w:tabs>
        <w:spacing w:after="0" w:line="360" w:lineRule="auto"/>
        <w:jc w:val="both"/>
        <w:rPr>
          <w:rFonts w:ascii="Palatino Linotype" w:hAnsi="Palatino Linotype"/>
          <w:sz w:val="24"/>
        </w:rPr>
      </w:pPr>
      <w:r w:rsidRPr="00693F10">
        <w:rPr>
          <w:rFonts w:ascii="Palatino Linotype" w:hAnsi="Palatino Linotype"/>
          <w:sz w:val="24"/>
        </w:rPr>
        <w:lastRenderedPageBreak/>
        <w:t>Finalmente, respecto a la información que da cuenta de lo solicitado, podría contener datos confidenciales; por lo que, en su caso, deberá entregar versión pública en la que se eliminen estos, junto con el acuerdo del Comité de Transparencia, en el que funde y motive la eliminación de la información, de conformidad con lo establecido en los artículos 49, fracciones II y VIII, 128, 132, fracción I, 138, 143 y 149 de la Ley de Transparencia y Acceso a la Información Pública de Estado de México y Municipios.</w:t>
      </w:r>
    </w:p>
    <w:p w14:paraId="5F89E03C" w14:textId="77777777" w:rsidR="00311131" w:rsidRPr="00E55813" w:rsidRDefault="00311131" w:rsidP="00311131">
      <w:pPr>
        <w:tabs>
          <w:tab w:val="left" w:pos="709"/>
        </w:tabs>
        <w:spacing w:after="0" w:line="360" w:lineRule="auto"/>
        <w:jc w:val="both"/>
        <w:rPr>
          <w:rFonts w:ascii="Palatino Linotype" w:hAnsi="Palatino Linotype"/>
          <w:sz w:val="24"/>
        </w:rPr>
      </w:pPr>
    </w:p>
    <w:p w14:paraId="476C438D" w14:textId="77777777" w:rsidR="00311131" w:rsidRPr="001454E8" w:rsidRDefault="00311131" w:rsidP="00311131">
      <w:pPr>
        <w:numPr>
          <w:ilvl w:val="0"/>
          <w:numId w:val="38"/>
        </w:numPr>
        <w:spacing w:after="0" w:line="360" w:lineRule="auto"/>
        <w:jc w:val="both"/>
        <w:rPr>
          <w:rFonts w:ascii="Palatino Linotype" w:eastAsia="Times New Roman" w:hAnsi="Palatino Linotype" w:cs="Times New Roman"/>
          <w:b/>
          <w:i/>
          <w:sz w:val="28"/>
          <w:szCs w:val="28"/>
          <w:u w:val="single"/>
          <w:lang w:eastAsia="es-ES"/>
        </w:rPr>
      </w:pPr>
      <w:r w:rsidRPr="001454E8">
        <w:rPr>
          <w:rFonts w:ascii="Palatino Linotype" w:eastAsia="Times New Roman" w:hAnsi="Palatino Linotype" w:cs="Times New Roman"/>
          <w:b/>
          <w:i/>
          <w:sz w:val="28"/>
          <w:szCs w:val="28"/>
          <w:u w:val="single"/>
          <w:lang w:eastAsia="es-ES"/>
        </w:rPr>
        <w:t>De la Versión Pública.</w:t>
      </w:r>
    </w:p>
    <w:p w14:paraId="1F684554" w14:textId="77777777" w:rsidR="00311131" w:rsidRPr="001454E8" w:rsidRDefault="00311131" w:rsidP="00311131">
      <w:pPr>
        <w:spacing w:after="0" w:line="360" w:lineRule="auto"/>
        <w:jc w:val="both"/>
        <w:rPr>
          <w:rFonts w:ascii="Palatino Linotype" w:eastAsia="Arial Unicode MS" w:hAnsi="Palatino Linotype" w:cs="Times New Roman"/>
          <w:sz w:val="24"/>
          <w:szCs w:val="24"/>
          <w:lang w:val="es-ES" w:eastAsia="es-ES"/>
        </w:rPr>
      </w:pPr>
      <w:r w:rsidRPr="001454E8">
        <w:rPr>
          <w:rFonts w:ascii="Palatino Linotype" w:eastAsia="Arial Unicode MS" w:hAnsi="Palatino Linotype" w:cs="Times New Roman"/>
          <w:sz w:val="24"/>
          <w:szCs w:val="24"/>
          <w:lang w:val="es-ES" w:eastAsia="es-ES"/>
        </w:rPr>
        <w:t xml:space="preserve">Toda vez que los documentos referidos anteriormente y atendiendo al requerimiento del ciudadano, este Órgano Garante determina ordenar que la entrega de la información al </w:t>
      </w:r>
      <w:r w:rsidRPr="001454E8">
        <w:rPr>
          <w:rFonts w:ascii="Palatino Linotype" w:eastAsia="Arial Unicode MS" w:hAnsi="Palatino Linotype" w:cs="Times New Roman"/>
          <w:b/>
          <w:sz w:val="24"/>
          <w:szCs w:val="24"/>
          <w:lang w:val="es-ES" w:eastAsia="es-ES"/>
        </w:rPr>
        <w:t>Recurrente</w:t>
      </w:r>
      <w:r w:rsidRPr="001454E8">
        <w:rPr>
          <w:rFonts w:ascii="Palatino Linotype" w:eastAsia="Arial Unicode MS" w:hAnsi="Palatino Linotype" w:cs="Times New Roman"/>
          <w:sz w:val="24"/>
          <w:szCs w:val="24"/>
          <w:lang w:val="es-ES" w:eastAsia="es-ES"/>
        </w:rPr>
        <w:t xml:space="preserve"> se haga en </w:t>
      </w:r>
      <w:r w:rsidRPr="001454E8">
        <w:rPr>
          <w:rFonts w:ascii="Palatino Linotype" w:eastAsia="Arial Unicode MS" w:hAnsi="Palatino Linotype" w:cs="Times New Roman"/>
          <w:b/>
          <w:i/>
          <w:sz w:val="24"/>
          <w:szCs w:val="24"/>
          <w:lang w:val="es-ES" w:eastAsia="es-ES"/>
        </w:rPr>
        <w:t>versión pública</w:t>
      </w:r>
      <w:r w:rsidRPr="001454E8">
        <w:rPr>
          <w:rFonts w:ascii="Palatino Linotype" w:eastAsia="Arial Unicode MS" w:hAnsi="Palatino Linotype" w:cs="Times New Roman"/>
          <w:sz w:val="24"/>
          <w:szCs w:val="24"/>
          <w:lang w:val="es-ES" w:eastAsia="es-ES"/>
        </w:rPr>
        <w:t>, esto es, omitiendo, eliminando o suprimiendo la información personal de cada funcionario público, susceptibles de ser clasificadas como confidencial o cualquier otro dato que ponga en riesgo la vida, seguridad o salud de dicha persona.</w:t>
      </w:r>
    </w:p>
    <w:p w14:paraId="7E385777" w14:textId="77777777" w:rsidR="00311131" w:rsidRPr="001454E8" w:rsidRDefault="00311131" w:rsidP="00311131">
      <w:pPr>
        <w:spacing w:after="0" w:line="360" w:lineRule="auto"/>
        <w:jc w:val="both"/>
        <w:rPr>
          <w:rFonts w:ascii="Palatino Linotype" w:eastAsia="Times New Roman" w:hAnsi="Palatino Linotype" w:cs="Times New Roman"/>
          <w:bCs/>
          <w:sz w:val="24"/>
          <w:szCs w:val="24"/>
          <w:lang w:eastAsia="es-ES"/>
        </w:rPr>
      </w:pPr>
    </w:p>
    <w:p w14:paraId="52807A06" w14:textId="77777777" w:rsidR="00311131" w:rsidRPr="001454E8" w:rsidRDefault="00311131" w:rsidP="00311131">
      <w:pPr>
        <w:spacing w:after="0" w:line="360" w:lineRule="auto"/>
        <w:jc w:val="both"/>
        <w:rPr>
          <w:rFonts w:ascii="Palatino Linotype" w:eastAsia="Times New Roman" w:hAnsi="Palatino Linotype" w:cs="Times New Roman"/>
          <w:sz w:val="24"/>
          <w:szCs w:val="24"/>
          <w:lang w:eastAsia="es-ES"/>
        </w:rPr>
      </w:pPr>
      <w:r w:rsidRPr="001454E8">
        <w:rPr>
          <w:rFonts w:ascii="Palatino Linotype" w:eastAsia="Times New Roman" w:hAnsi="Palatino Linotype" w:cs="Times New Roman"/>
          <w:bCs/>
          <w:sz w:val="24"/>
          <w:szCs w:val="24"/>
          <w:lang w:eastAsia="es-ES"/>
        </w:rPr>
        <w:t>A este respecto, los</w:t>
      </w:r>
      <w:r w:rsidRPr="001454E8">
        <w:rPr>
          <w:rFonts w:ascii="Palatino Linotype" w:eastAsia="Times New Roman" w:hAnsi="Palatino Linotype" w:cs="Times New Roman"/>
          <w:sz w:val="24"/>
          <w:szCs w:val="24"/>
          <w:lang w:eastAsia="es-ES"/>
        </w:rPr>
        <w:t xml:space="preserve"> artículos 3, fracciones IX, XX, XXI y XLV; 51 y 52, de la Ley de Transparencia y Acceso a la Información Pública del Estado de México y Municipios establecen:</w:t>
      </w:r>
    </w:p>
    <w:p w14:paraId="25D61385" w14:textId="77777777" w:rsidR="00311131" w:rsidRPr="001454E8" w:rsidRDefault="00311131" w:rsidP="00311131">
      <w:pPr>
        <w:spacing w:after="0" w:line="240" w:lineRule="auto"/>
        <w:rPr>
          <w:rFonts w:ascii="Times New Roman" w:eastAsia="Times New Roman" w:hAnsi="Times New Roman" w:cs="Times New Roman"/>
          <w:noProof/>
          <w:sz w:val="24"/>
          <w:szCs w:val="24"/>
          <w:lang w:eastAsia="es-ES"/>
        </w:rPr>
      </w:pPr>
    </w:p>
    <w:p w14:paraId="20B798E7" w14:textId="77777777" w:rsidR="00311131" w:rsidRPr="001454E8" w:rsidRDefault="00311131" w:rsidP="00311131">
      <w:pPr>
        <w:spacing w:after="0" w:line="240" w:lineRule="auto"/>
        <w:ind w:left="567" w:right="616"/>
        <w:jc w:val="both"/>
        <w:rPr>
          <w:rFonts w:ascii="Palatino Linotype" w:eastAsia="Times New Roman" w:hAnsi="Palatino Linotype" w:cs="Times New Roman"/>
          <w:i/>
          <w:lang w:eastAsia="es-ES"/>
        </w:rPr>
      </w:pPr>
      <w:r w:rsidRPr="001454E8">
        <w:rPr>
          <w:rFonts w:ascii="Palatino Linotype" w:eastAsia="Times New Roman" w:hAnsi="Palatino Linotype" w:cs="Arial"/>
          <w:b/>
          <w:bCs/>
          <w:i/>
          <w:noProof/>
          <w:lang w:eastAsia="es-ES"/>
        </w:rPr>
        <w:t>“</w:t>
      </w:r>
      <w:r w:rsidRPr="001454E8">
        <w:rPr>
          <w:rFonts w:ascii="Palatino Linotype" w:eastAsia="Times New Roman" w:hAnsi="Palatino Linotype" w:cs="Arial"/>
          <w:b/>
          <w:bCs/>
          <w:i/>
          <w:lang w:eastAsia="es-MX"/>
        </w:rPr>
        <w:t>Artículo</w:t>
      </w:r>
      <w:r w:rsidRPr="001454E8">
        <w:rPr>
          <w:rFonts w:ascii="Palatino Linotype" w:eastAsia="Times New Roman" w:hAnsi="Palatino Linotype" w:cs="Arial"/>
          <w:b/>
          <w:bCs/>
          <w:i/>
          <w:lang w:eastAsia="es-ES"/>
        </w:rPr>
        <w:t xml:space="preserve"> 3. </w:t>
      </w:r>
      <w:r w:rsidRPr="001454E8">
        <w:rPr>
          <w:rFonts w:ascii="Palatino Linotype" w:eastAsia="Times New Roman" w:hAnsi="Palatino Linotype" w:cs="Times New Roman"/>
          <w:i/>
          <w:lang w:eastAsia="es-ES"/>
        </w:rPr>
        <w:t xml:space="preserve">Para los efectos de la presente Ley se entenderá por: </w:t>
      </w:r>
    </w:p>
    <w:p w14:paraId="3E71A99D" w14:textId="77777777" w:rsidR="00311131" w:rsidRPr="001454E8" w:rsidRDefault="00311131" w:rsidP="00311131">
      <w:pPr>
        <w:spacing w:after="0" w:line="240" w:lineRule="auto"/>
        <w:rPr>
          <w:rFonts w:ascii="Times New Roman" w:eastAsia="Times New Roman" w:hAnsi="Times New Roman" w:cs="Times New Roman"/>
          <w:sz w:val="24"/>
          <w:szCs w:val="24"/>
          <w:lang w:eastAsia="es-ES"/>
        </w:rPr>
      </w:pPr>
    </w:p>
    <w:p w14:paraId="2984C1C1" w14:textId="77777777" w:rsidR="00311131" w:rsidRPr="001454E8" w:rsidRDefault="00311131" w:rsidP="00311131">
      <w:pPr>
        <w:spacing w:after="0" w:line="240" w:lineRule="auto"/>
        <w:ind w:left="567" w:right="616"/>
        <w:jc w:val="both"/>
        <w:rPr>
          <w:rFonts w:ascii="Palatino Linotype" w:eastAsia="Times New Roman" w:hAnsi="Palatino Linotype" w:cs="Arial"/>
          <w:i/>
          <w:lang w:eastAsia="es-ES"/>
        </w:rPr>
      </w:pPr>
      <w:r w:rsidRPr="001454E8">
        <w:rPr>
          <w:rFonts w:ascii="Palatino Linotype" w:eastAsia="Times New Roman" w:hAnsi="Palatino Linotype" w:cs="Arial"/>
          <w:b/>
          <w:i/>
          <w:lang w:eastAsia="es-ES"/>
        </w:rPr>
        <w:t>IX.</w:t>
      </w:r>
      <w:r w:rsidRPr="001454E8">
        <w:rPr>
          <w:rFonts w:ascii="Palatino Linotype" w:eastAsia="Times New Roman" w:hAnsi="Palatino Linotype" w:cs="Arial"/>
          <w:i/>
          <w:lang w:eastAsia="es-ES"/>
        </w:rPr>
        <w:t xml:space="preserve"> </w:t>
      </w:r>
      <w:r w:rsidRPr="001454E8">
        <w:rPr>
          <w:rFonts w:ascii="Palatino Linotype" w:eastAsia="Times New Roman" w:hAnsi="Palatino Linotype" w:cs="Arial"/>
          <w:b/>
          <w:i/>
          <w:lang w:eastAsia="es-ES"/>
        </w:rPr>
        <w:t xml:space="preserve">Datos personales: </w:t>
      </w:r>
      <w:r w:rsidRPr="001454E8">
        <w:rPr>
          <w:rFonts w:ascii="Palatino Linotype" w:eastAsia="Times New Roman" w:hAnsi="Palatino Linotype" w:cs="Arial"/>
          <w:i/>
          <w:lang w:eastAsia="es-ES"/>
        </w:rPr>
        <w:t xml:space="preserve">La información concerniente a una persona, identificada o identificable según lo dispuesto por la Ley de Protección de Datos Personales del Estado de México; </w:t>
      </w:r>
    </w:p>
    <w:p w14:paraId="6509DB28" w14:textId="77777777" w:rsidR="00311131" w:rsidRPr="001454E8" w:rsidRDefault="00311131" w:rsidP="00311131">
      <w:pPr>
        <w:spacing w:after="0" w:line="240" w:lineRule="auto"/>
        <w:ind w:left="567" w:right="616"/>
        <w:jc w:val="both"/>
        <w:rPr>
          <w:rFonts w:ascii="Palatino Linotype" w:eastAsia="Times New Roman" w:hAnsi="Palatino Linotype" w:cs="Arial"/>
          <w:i/>
          <w:lang w:eastAsia="es-ES"/>
        </w:rPr>
      </w:pPr>
    </w:p>
    <w:p w14:paraId="462989C3" w14:textId="77777777" w:rsidR="00311131" w:rsidRPr="001454E8" w:rsidRDefault="00311131" w:rsidP="00311131">
      <w:pPr>
        <w:spacing w:after="0" w:line="240" w:lineRule="auto"/>
        <w:ind w:left="567" w:right="616"/>
        <w:jc w:val="both"/>
        <w:rPr>
          <w:rFonts w:ascii="Palatino Linotype" w:eastAsia="Times New Roman" w:hAnsi="Palatino Linotype" w:cs="Arial"/>
          <w:i/>
          <w:lang w:eastAsia="es-ES"/>
        </w:rPr>
      </w:pPr>
      <w:r w:rsidRPr="001454E8">
        <w:rPr>
          <w:rFonts w:ascii="Palatino Linotype" w:eastAsia="Times New Roman" w:hAnsi="Palatino Linotype" w:cs="Arial"/>
          <w:b/>
          <w:i/>
          <w:lang w:eastAsia="es-ES"/>
        </w:rPr>
        <w:t>XX.</w:t>
      </w:r>
      <w:r w:rsidRPr="001454E8">
        <w:rPr>
          <w:rFonts w:ascii="Palatino Linotype" w:eastAsia="Times New Roman" w:hAnsi="Palatino Linotype" w:cs="Arial"/>
          <w:i/>
          <w:lang w:eastAsia="es-ES"/>
        </w:rPr>
        <w:t xml:space="preserve"> </w:t>
      </w:r>
      <w:r w:rsidRPr="001454E8">
        <w:rPr>
          <w:rFonts w:ascii="Palatino Linotype" w:eastAsia="Times New Roman" w:hAnsi="Palatino Linotype" w:cs="Arial"/>
          <w:b/>
          <w:i/>
          <w:lang w:eastAsia="es-ES"/>
        </w:rPr>
        <w:t>Información clasificada:</w:t>
      </w:r>
      <w:r w:rsidRPr="001454E8">
        <w:rPr>
          <w:rFonts w:ascii="Palatino Linotype" w:eastAsia="Times New Roman" w:hAnsi="Palatino Linotype" w:cs="Arial"/>
          <w:i/>
          <w:lang w:eastAsia="es-ES"/>
        </w:rPr>
        <w:t xml:space="preserve"> Aquella considerada por la presente Ley como reservada o confidencial; </w:t>
      </w:r>
    </w:p>
    <w:p w14:paraId="4296DDD3" w14:textId="77777777" w:rsidR="00311131" w:rsidRPr="001454E8" w:rsidRDefault="00311131" w:rsidP="00311131">
      <w:pPr>
        <w:spacing w:after="0" w:line="240" w:lineRule="auto"/>
        <w:ind w:left="567" w:right="616"/>
        <w:jc w:val="both"/>
        <w:rPr>
          <w:rFonts w:ascii="Palatino Linotype" w:eastAsia="Times New Roman" w:hAnsi="Palatino Linotype" w:cs="Arial"/>
          <w:i/>
          <w:lang w:eastAsia="es-ES"/>
        </w:rPr>
      </w:pPr>
    </w:p>
    <w:p w14:paraId="30C8B548" w14:textId="77777777" w:rsidR="00311131" w:rsidRPr="001454E8" w:rsidRDefault="00311131" w:rsidP="00311131">
      <w:pPr>
        <w:spacing w:after="0" w:line="240" w:lineRule="auto"/>
        <w:ind w:left="567" w:right="616"/>
        <w:jc w:val="both"/>
        <w:rPr>
          <w:rFonts w:ascii="Palatino Linotype" w:eastAsia="Times New Roman" w:hAnsi="Palatino Linotype" w:cs="Arial"/>
          <w:i/>
          <w:lang w:eastAsia="es-ES"/>
        </w:rPr>
      </w:pPr>
      <w:r w:rsidRPr="001454E8">
        <w:rPr>
          <w:rFonts w:ascii="Palatino Linotype" w:eastAsia="Times New Roman" w:hAnsi="Palatino Linotype" w:cs="Arial"/>
          <w:b/>
          <w:i/>
          <w:lang w:eastAsia="es-ES"/>
        </w:rPr>
        <w:lastRenderedPageBreak/>
        <w:t>XXI.</w:t>
      </w:r>
      <w:r w:rsidRPr="001454E8">
        <w:rPr>
          <w:rFonts w:ascii="Palatino Linotype" w:eastAsia="Times New Roman" w:hAnsi="Palatino Linotype" w:cs="Arial"/>
          <w:i/>
          <w:lang w:eastAsia="es-ES"/>
        </w:rPr>
        <w:t xml:space="preserve"> </w:t>
      </w:r>
      <w:r w:rsidRPr="001454E8">
        <w:rPr>
          <w:rFonts w:ascii="Palatino Linotype" w:eastAsia="Times New Roman" w:hAnsi="Palatino Linotype" w:cs="Arial"/>
          <w:b/>
          <w:i/>
          <w:lang w:eastAsia="es-ES"/>
        </w:rPr>
        <w:t>Información confidencial</w:t>
      </w:r>
      <w:r w:rsidRPr="001454E8">
        <w:rPr>
          <w:rFonts w:ascii="Palatino Linotype" w:eastAsia="Times New Roman" w:hAnsi="Palatino Linotype" w:cs="Arial"/>
          <w:i/>
          <w:lang w:eastAsia="es-ES"/>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EDF4587" w14:textId="77777777" w:rsidR="00311131" w:rsidRPr="001454E8" w:rsidRDefault="00311131" w:rsidP="00311131">
      <w:pPr>
        <w:spacing w:after="0" w:line="240" w:lineRule="auto"/>
        <w:ind w:left="567" w:right="616"/>
        <w:jc w:val="both"/>
        <w:rPr>
          <w:rFonts w:ascii="Palatino Linotype" w:eastAsia="Times New Roman" w:hAnsi="Palatino Linotype" w:cs="Arial"/>
          <w:i/>
          <w:lang w:eastAsia="es-ES"/>
        </w:rPr>
      </w:pPr>
    </w:p>
    <w:p w14:paraId="767B129F" w14:textId="77777777" w:rsidR="00311131" w:rsidRPr="001454E8" w:rsidRDefault="00311131" w:rsidP="00311131">
      <w:pPr>
        <w:spacing w:after="0" w:line="240" w:lineRule="auto"/>
        <w:ind w:left="567" w:right="616"/>
        <w:jc w:val="both"/>
        <w:rPr>
          <w:rFonts w:ascii="Palatino Linotype" w:eastAsia="Times New Roman" w:hAnsi="Palatino Linotype" w:cs="Arial"/>
          <w:i/>
          <w:lang w:eastAsia="es-ES"/>
        </w:rPr>
      </w:pPr>
      <w:r w:rsidRPr="001454E8">
        <w:rPr>
          <w:rFonts w:ascii="Palatino Linotype" w:eastAsia="Times New Roman" w:hAnsi="Palatino Linotype" w:cs="Arial"/>
          <w:b/>
          <w:i/>
          <w:lang w:eastAsia="es-ES"/>
        </w:rPr>
        <w:t>XLV. Versión pública:</w:t>
      </w:r>
      <w:r w:rsidRPr="001454E8">
        <w:rPr>
          <w:rFonts w:ascii="Palatino Linotype" w:eastAsia="Times New Roman" w:hAnsi="Palatino Linotype" w:cs="Arial"/>
          <w:i/>
          <w:lang w:eastAsia="es-ES"/>
        </w:rPr>
        <w:t xml:space="preserve"> Documento en el que se elimine, suprime o borra la información clasificada como reservada o confidencial para permitir su acceso. </w:t>
      </w:r>
    </w:p>
    <w:p w14:paraId="6A866202" w14:textId="77777777" w:rsidR="00311131" w:rsidRPr="001454E8" w:rsidRDefault="00311131" w:rsidP="00311131">
      <w:pPr>
        <w:spacing w:after="0" w:line="240" w:lineRule="auto"/>
        <w:ind w:left="567" w:right="616"/>
        <w:jc w:val="both"/>
        <w:rPr>
          <w:rFonts w:ascii="Palatino Linotype" w:eastAsia="Times New Roman" w:hAnsi="Palatino Linotype" w:cs="Arial"/>
          <w:i/>
          <w:lang w:eastAsia="es-ES"/>
        </w:rPr>
      </w:pPr>
    </w:p>
    <w:p w14:paraId="406AD77E" w14:textId="77777777" w:rsidR="00311131" w:rsidRPr="001454E8" w:rsidRDefault="00311131" w:rsidP="00311131">
      <w:pPr>
        <w:spacing w:after="0" w:line="240" w:lineRule="auto"/>
        <w:ind w:left="567" w:right="616"/>
        <w:jc w:val="both"/>
        <w:rPr>
          <w:rFonts w:ascii="Palatino Linotype" w:eastAsia="Times New Roman" w:hAnsi="Palatino Linotype" w:cs="Arial"/>
          <w:i/>
          <w:lang w:eastAsia="es-ES"/>
        </w:rPr>
      </w:pPr>
      <w:r w:rsidRPr="001454E8">
        <w:rPr>
          <w:rFonts w:ascii="Palatino Linotype" w:eastAsia="Times New Roman" w:hAnsi="Palatino Linotype" w:cs="Arial"/>
          <w:b/>
          <w:i/>
          <w:lang w:eastAsia="es-ES"/>
        </w:rPr>
        <w:t>Artículo 51.</w:t>
      </w:r>
      <w:r w:rsidRPr="001454E8">
        <w:rPr>
          <w:rFonts w:ascii="Palatino Linotype" w:eastAsia="Times New Roman" w:hAnsi="Palatino Linotype" w:cs="Arial"/>
          <w:i/>
          <w:lang w:eastAsia="es-ES"/>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1454E8">
        <w:rPr>
          <w:rFonts w:ascii="Palatino Linotype" w:eastAsia="Times New Roman" w:hAnsi="Palatino Linotype" w:cs="Arial"/>
          <w:b/>
          <w:i/>
          <w:lang w:eastAsia="es-ES"/>
        </w:rPr>
        <w:t xml:space="preserve">y tendrá la responsabilidad de verificar en cada caso que la misma no sea confidencial o reservada. </w:t>
      </w:r>
      <w:r w:rsidRPr="001454E8">
        <w:rPr>
          <w:rFonts w:ascii="Palatino Linotype" w:eastAsia="Times New Roman" w:hAnsi="Palatino Linotype" w:cs="Arial"/>
          <w:i/>
          <w:lang w:eastAsia="es-ES"/>
        </w:rPr>
        <w:t xml:space="preserve">Dicha Unidad contará con las facultades internas necesarias para gestionar la atención a las solicitudes de información en los términos de la Ley General y la presente Ley. </w:t>
      </w:r>
    </w:p>
    <w:p w14:paraId="5DD9E4C6" w14:textId="77777777" w:rsidR="00311131" w:rsidRPr="001454E8" w:rsidRDefault="00311131" w:rsidP="00311131">
      <w:pPr>
        <w:spacing w:after="0" w:line="240" w:lineRule="auto"/>
        <w:ind w:left="567" w:right="616"/>
        <w:jc w:val="both"/>
        <w:rPr>
          <w:rFonts w:ascii="Palatino Linotype" w:eastAsia="Times New Roman" w:hAnsi="Palatino Linotype" w:cs="Arial"/>
          <w:i/>
          <w:lang w:eastAsia="es-ES"/>
        </w:rPr>
      </w:pPr>
    </w:p>
    <w:p w14:paraId="0B2A5E45" w14:textId="77777777" w:rsidR="00311131" w:rsidRPr="001454E8" w:rsidRDefault="00311131" w:rsidP="00311131">
      <w:pPr>
        <w:spacing w:after="0" w:line="240" w:lineRule="auto"/>
        <w:ind w:left="567" w:right="616"/>
        <w:jc w:val="both"/>
        <w:rPr>
          <w:rFonts w:ascii="Palatino Linotype" w:eastAsia="Times New Roman" w:hAnsi="Palatino Linotype" w:cs="Arial"/>
          <w:bCs/>
          <w:i/>
          <w:noProof/>
          <w:lang w:eastAsia="es-ES"/>
        </w:rPr>
      </w:pPr>
      <w:r w:rsidRPr="001454E8">
        <w:rPr>
          <w:rFonts w:ascii="Palatino Linotype" w:eastAsia="Times New Roman" w:hAnsi="Palatino Linotype" w:cs="Arial"/>
          <w:b/>
          <w:i/>
          <w:lang w:eastAsia="es-ES"/>
        </w:rPr>
        <w:t>Artículo 52.</w:t>
      </w:r>
      <w:r w:rsidRPr="001454E8">
        <w:rPr>
          <w:rFonts w:ascii="Palatino Linotype" w:eastAsia="Times New Roman" w:hAnsi="Palatino Linotype" w:cs="Arial"/>
          <w:i/>
          <w:lang w:eastAsia="es-ES"/>
        </w:rPr>
        <w:t xml:space="preserve"> Las solicitudes de acceso a la información y las respuestas que se les dé, incluyendo, en su caso, la información entregada, así como las resoluciones a los recursos que en su caso se promuevan serán públicas, y de ser el caso que contenga datos personales que deban ser protegidos se podrá dar su acceso en su versión pública, siempre y cuando la resolución de referencia se someta a un proceso de disociación, es decir, no haga identificable al titular de tales datos personales.</w:t>
      </w:r>
      <w:r w:rsidRPr="001454E8">
        <w:rPr>
          <w:rFonts w:ascii="Palatino Linotype" w:eastAsia="Times New Roman" w:hAnsi="Palatino Linotype" w:cs="Arial"/>
          <w:bCs/>
          <w:i/>
          <w:noProof/>
          <w:lang w:eastAsia="es-ES"/>
        </w:rPr>
        <w:t>”</w:t>
      </w:r>
    </w:p>
    <w:p w14:paraId="736F247A" w14:textId="77777777" w:rsidR="00311131" w:rsidRPr="001454E8" w:rsidRDefault="00311131" w:rsidP="00311131">
      <w:pPr>
        <w:rPr>
          <w:noProof/>
          <w:lang w:eastAsia="es-ES"/>
        </w:rPr>
      </w:pPr>
    </w:p>
    <w:p w14:paraId="09D74AFE" w14:textId="77777777" w:rsidR="00311131" w:rsidRPr="001454E8" w:rsidRDefault="00311131" w:rsidP="00311131">
      <w:pPr>
        <w:spacing w:after="0" w:line="360" w:lineRule="auto"/>
        <w:jc w:val="both"/>
        <w:rPr>
          <w:rFonts w:ascii="Palatino Linotype" w:eastAsia="Times New Roman" w:hAnsi="Palatino Linotype" w:cs="Times New Roman"/>
          <w:sz w:val="24"/>
          <w:szCs w:val="24"/>
          <w:lang w:eastAsia="es-ES"/>
        </w:rPr>
      </w:pPr>
      <w:r w:rsidRPr="001454E8">
        <w:rPr>
          <w:rFonts w:ascii="Palatino Linotype" w:eastAsia="Times New Roman" w:hAnsi="Palatino Linotype" w:cs="Times New Roman"/>
          <w:sz w:val="24"/>
          <w:szCs w:val="24"/>
          <w:lang w:eastAsia="es-ES"/>
        </w:rPr>
        <w:t xml:space="preserve">Así, los datos personales que obren en poder de los Sujetos Obligados deben estar protegidos, adoptando las medidas de seguridad administrativas, físicas y técnicas necesarias para garantizar la integridad, confidencialidad y disponibilidad de los datos personales, considerando además, que conforme al principio de finalidad, todo tratamiento de datos personales que efectúen deberá estar justificado en la Ley, lo anterior, en términos de lo dispuesto por el artículo 22, con relación con el 38, de la Ley de Protección de Datos Personales en Posesión de Sujetos Obligados del Estado de México y Municipios, los cuales se transcriben para mayor referencia: </w:t>
      </w:r>
    </w:p>
    <w:p w14:paraId="2364B0B1" w14:textId="77777777" w:rsidR="00311131" w:rsidRPr="001454E8" w:rsidRDefault="00311131" w:rsidP="00311131">
      <w:pPr>
        <w:spacing w:after="0" w:line="240" w:lineRule="auto"/>
        <w:ind w:left="567" w:right="616"/>
        <w:jc w:val="both"/>
        <w:rPr>
          <w:rFonts w:ascii="Palatino Linotype" w:eastAsia="Times New Roman" w:hAnsi="Palatino Linotype" w:cs="Times New Roman"/>
          <w:sz w:val="24"/>
          <w:szCs w:val="24"/>
          <w:lang w:eastAsia="es-ES"/>
        </w:rPr>
      </w:pPr>
    </w:p>
    <w:p w14:paraId="68DB358A" w14:textId="77777777" w:rsidR="00311131" w:rsidRPr="001454E8" w:rsidRDefault="00311131" w:rsidP="00311131">
      <w:pPr>
        <w:spacing w:after="0" w:line="240" w:lineRule="auto"/>
        <w:ind w:left="567" w:right="616"/>
        <w:jc w:val="both"/>
        <w:rPr>
          <w:rFonts w:ascii="Palatino Linotype" w:eastAsia="Arial Unicode MS" w:hAnsi="Palatino Linotype" w:cs="Arial"/>
          <w:i/>
          <w:szCs w:val="24"/>
          <w:lang w:eastAsia="es-ES"/>
        </w:rPr>
      </w:pPr>
      <w:r w:rsidRPr="001454E8">
        <w:rPr>
          <w:rFonts w:ascii="Palatino Linotype" w:eastAsia="Arial Unicode MS" w:hAnsi="Palatino Linotype" w:cs="Arial"/>
          <w:i/>
          <w:szCs w:val="24"/>
          <w:lang w:eastAsia="es-ES"/>
        </w:rPr>
        <w:lastRenderedPageBreak/>
        <w:t>“</w:t>
      </w:r>
      <w:r w:rsidRPr="001454E8">
        <w:rPr>
          <w:rFonts w:ascii="Palatino Linotype" w:eastAsia="Arial Unicode MS" w:hAnsi="Palatino Linotype" w:cs="Arial"/>
          <w:b/>
          <w:i/>
          <w:szCs w:val="24"/>
          <w:lang w:eastAsia="es-ES"/>
        </w:rPr>
        <w:t>Artículo</w:t>
      </w:r>
      <w:r w:rsidRPr="001454E8">
        <w:rPr>
          <w:rFonts w:ascii="Palatino Linotype" w:eastAsia="Arial Unicode MS" w:hAnsi="Palatino Linotype" w:cs="Arial"/>
          <w:i/>
          <w:szCs w:val="24"/>
          <w:lang w:eastAsia="es-ES"/>
        </w:rPr>
        <w:t xml:space="preserve"> </w:t>
      </w:r>
      <w:r w:rsidRPr="001454E8">
        <w:rPr>
          <w:rFonts w:ascii="Palatino Linotype" w:eastAsia="Arial Unicode MS" w:hAnsi="Palatino Linotype" w:cs="Arial"/>
          <w:b/>
          <w:i/>
          <w:szCs w:val="24"/>
          <w:lang w:eastAsia="es-ES"/>
        </w:rPr>
        <w:t>22</w:t>
      </w:r>
      <w:r w:rsidRPr="001454E8">
        <w:rPr>
          <w:rFonts w:ascii="Palatino Linotype" w:eastAsia="Arial Unicode MS" w:hAnsi="Palatino Linotype" w:cs="Arial"/>
          <w:i/>
          <w:szCs w:val="24"/>
          <w:lang w:eastAsia="es-ES"/>
        </w:rPr>
        <w:t>. Todo tratamiento de datos personales que efectúe el responsable deberá estar justificado por finalidades concretas, lícitas, explícitas y legítimas, relacionadas con las atribuciones que la normatividad aplicable les confiera.</w:t>
      </w:r>
    </w:p>
    <w:p w14:paraId="3CA1D4A9" w14:textId="77777777" w:rsidR="00311131" w:rsidRPr="001454E8" w:rsidRDefault="00311131" w:rsidP="00311131">
      <w:pPr>
        <w:spacing w:after="0" w:line="240" w:lineRule="auto"/>
        <w:ind w:left="567" w:right="616"/>
        <w:jc w:val="both"/>
        <w:rPr>
          <w:rFonts w:ascii="Palatino Linotype" w:eastAsia="Arial Unicode MS" w:hAnsi="Palatino Linotype" w:cs="Arial"/>
          <w:i/>
          <w:szCs w:val="24"/>
          <w:lang w:eastAsia="es-ES"/>
        </w:rPr>
      </w:pPr>
    </w:p>
    <w:p w14:paraId="276835F5" w14:textId="77777777" w:rsidR="00311131" w:rsidRPr="001454E8" w:rsidRDefault="00311131" w:rsidP="00311131">
      <w:pPr>
        <w:spacing w:after="0" w:line="240" w:lineRule="auto"/>
        <w:ind w:left="567" w:right="616"/>
        <w:jc w:val="both"/>
        <w:rPr>
          <w:rFonts w:ascii="Palatino Linotype" w:eastAsia="Arial Unicode MS" w:hAnsi="Palatino Linotype" w:cs="Arial"/>
          <w:i/>
          <w:szCs w:val="24"/>
          <w:lang w:eastAsia="es-ES"/>
        </w:rPr>
      </w:pPr>
      <w:r w:rsidRPr="001454E8">
        <w:rPr>
          <w:rFonts w:ascii="Palatino Linotype" w:eastAsia="Arial Unicode MS" w:hAnsi="Palatino Linotype" w:cs="Arial"/>
          <w:i/>
          <w:szCs w:val="24"/>
          <w:lang w:eastAsia="es-ES"/>
        </w:rPr>
        <w:t>El responsable podrá tratar datos personales para finalidades distintas a aquéllas establecidas en el aviso de privacidad, en los casos siguientes:</w:t>
      </w:r>
    </w:p>
    <w:p w14:paraId="63EAB452" w14:textId="77777777" w:rsidR="00311131" w:rsidRPr="001454E8" w:rsidRDefault="00311131" w:rsidP="00311131">
      <w:pPr>
        <w:spacing w:after="0" w:line="240" w:lineRule="auto"/>
        <w:ind w:left="567" w:right="616"/>
        <w:jc w:val="both"/>
        <w:rPr>
          <w:rFonts w:ascii="Palatino Linotype" w:eastAsia="Arial Unicode MS" w:hAnsi="Palatino Linotype" w:cs="Arial"/>
          <w:i/>
          <w:szCs w:val="24"/>
          <w:lang w:eastAsia="es-ES"/>
        </w:rPr>
      </w:pPr>
    </w:p>
    <w:p w14:paraId="3E149018" w14:textId="77777777" w:rsidR="00311131" w:rsidRPr="001454E8" w:rsidRDefault="00311131" w:rsidP="00311131">
      <w:pPr>
        <w:spacing w:after="0" w:line="240" w:lineRule="auto"/>
        <w:ind w:left="567" w:right="616"/>
        <w:jc w:val="both"/>
        <w:rPr>
          <w:rFonts w:ascii="Palatino Linotype" w:eastAsia="Arial Unicode MS" w:hAnsi="Palatino Linotype" w:cs="Arial"/>
          <w:i/>
          <w:szCs w:val="24"/>
          <w:lang w:eastAsia="es-ES"/>
        </w:rPr>
      </w:pPr>
      <w:r w:rsidRPr="001454E8">
        <w:rPr>
          <w:rFonts w:ascii="Palatino Linotype" w:eastAsia="Arial Unicode MS" w:hAnsi="Palatino Linotype" w:cs="Arial"/>
          <w:i/>
          <w:szCs w:val="24"/>
          <w:lang w:eastAsia="es-ES"/>
        </w:rPr>
        <w:t>I. Cuente con atribuciones conferidas en ley y medie el consentimiento del titular.</w:t>
      </w:r>
    </w:p>
    <w:p w14:paraId="35E8CE8C" w14:textId="77777777" w:rsidR="00311131" w:rsidRPr="001454E8" w:rsidRDefault="00311131" w:rsidP="00311131">
      <w:pPr>
        <w:spacing w:after="0" w:line="240" w:lineRule="auto"/>
        <w:ind w:left="567" w:right="616"/>
        <w:jc w:val="both"/>
        <w:rPr>
          <w:rFonts w:ascii="Palatino Linotype" w:eastAsia="Arial Unicode MS" w:hAnsi="Palatino Linotype" w:cs="Arial"/>
          <w:i/>
          <w:szCs w:val="24"/>
          <w:lang w:eastAsia="es-ES"/>
        </w:rPr>
      </w:pPr>
      <w:r w:rsidRPr="001454E8">
        <w:rPr>
          <w:rFonts w:ascii="Palatino Linotype" w:eastAsia="Arial Unicode MS" w:hAnsi="Palatino Linotype" w:cs="Arial"/>
          <w:i/>
          <w:szCs w:val="24"/>
          <w:lang w:eastAsia="es-ES"/>
        </w:rPr>
        <w:t>II. Se trate de una persona reportada como desaparecida, en los términos previstos en la presente Ley y demás disposiciones legales aplicables...</w:t>
      </w:r>
    </w:p>
    <w:p w14:paraId="3F48A4EE" w14:textId="77777777" w:rsidR="00311131" w:rsidRPr="001454E8" w:rsidRDefault="00311131" w:rsidP="00311131">
      <w:pPr>
        <w:spacing w:after="0" w:line="240" w:lineRule="auto"/>
        <w:ind w:left="567" w:right="616"/>
        <w:jc w:val="both"/>
        <w:rPr>
          <w:rFonts w:ascii="Palatino Linotype" w:eastAsia="Arial Unicode MS" w:hAnsi="Palatino Linotype" w:cs="Arial"/>
          <w:i/>
          <w:szCs w:val="24"/>
          <w:lang w:eastAsia="es-ES"/>
        </w:rPr>
      </w:pPr>
    </w:p>
    <w:p w14:paraId="60EC10A8" w14:textId="77777777" w:rsidR="00311131" w:rsidRPr="00E55813" w:rsidRDefault="00311131" w:rsidP="00311131">
      <w:pPr>
        <w:spacing w:after="0" w:line="240" w:lineRule="auto"/>
        <w:ind w:left="567" w:right="616"/>
        <w:jc w:val="both"/>
        <w:rPr>
          <w:rFonts w:ascii="Palatino Linotype" w:eastAsia="Arial Unicode MS" w:hAnsi="Palatino Linotype" w:cs="Arial"/>
          <w:i/>
          <w:szCs w:val="24"/>
          <w:lang w:eastAsia="es-ES"/>
        </w:rPr>
      </w:pPr>
      <w:r w:rsidRPr="001454E8">
        <w:rPr>
          <w:rFonts w:ascii="Palatino Linotype" w:eastAsia="Arial Unicode MS" w:hAnsi="Palatino Linotype" w:cs="Arial"/>
          <w:b/>
          <w:i/>
          <w:szCs w:val="24"/>
          <w:lang w:eastAsia="es-ES"/>
        </w:rPr>
        <w:t>Artículo</w:t>
      </w:r>
      <w:r w:rsidRPr="001454E8">
        <w:rPr>
          <w:rFonts w:ascii="Palatino Linotype" w:eastAsia="Arial Unicode MS" w:hAnsi="Palatino Linotype" w:cs="Arial"/>
          <w:i/>
          <w:szCs w:val="24"/>
          <w:lang w:eastAsia="es-ES"/>
        </w:rPr>
        <w:t xml:space="preserve"> </w:t>
      </w:r>
      <w:r w:rsidRPr="001454E8">
        <w:rPr>
          <w:rFonts w:ascii="Palatino Linotype" w:eastAsia="Arial Unicode MS" w:hAnsi="Palatino Linotype" w:cs="Arial"/>
          <w:b/>
          <w:i/>
          <w:szCs w:val="24"/>
          <w:lang w:eastAsia="es-ES"/>
        </w:rPr>
        <w:t>38</w:t>
      </w:r>
      <w:r w:rsidRPr="001454E8">
        <w:rPr>
          <w:rFonts w:ascii="Palatino Linotype" w:eastAsia="Arial Unicode MS" w:hAnsi="Palatino Linotype" w:cs="Arial"/>
          <w:i/>
          <w:szCs w:val="24"/>
          <w:lang w:eastAsia="es-ES"/>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 </w:t>
      </w:r>
    </w:p>
    <w:p w14:paraId="5B47E0D6" w14:textId="77777777" w:rsidR="00311131" w:rsidRDefault="00311131" w:rsidP="00311131">
      <w:pPr>
        <w:spacing w:after="0" w:line="360" w:lineRule="auto"/>
        <w:jc w:val="both"/>
        <w:rPr>
          <w:rFonts w:ascii="Palatino Linotype" w:eastAsia="Times New Roman" w:hAnsi="Palatino Linotype" w:cs="Times New Roman"/>
          <w:sz w:val="24"/>
          <w:szCs w:val="24"/>
          <w:lang w:eastAsia="es-ES"/>
        </w:rPr>
      </w:pPr>
    </w:p>
    <w:p w14:paraId="6F89497B" w14:textId="77777777" w:rsidR="00311131" w:rsidRPr="001454E8" w:rsidRDefault="00311131" w:rsidP="00311131">
      <w:pPr>
        <w:spacing w:after="0" w:line="360" w:lineRule="auto"/>
        <w:jc w:val="both"/>
        <w:rPr>
          <w:rFonts w:ascii="Palatino Linotype" w:eastAsia="Times New Roman" w:hAnsi="Palatino Linotype" w:cs="Times New Roman"/>
          <w:sz w:val="24"/>
          <w:szCs w:val="24"/>
          <w:lang w:eastAsia="es-ES"/>
        </w:rPr>
      </w:pPr>
      <w:r w:rsidRPr="001454E8">
        <w:rPr>
          <w:rFonts w:ascii="Palatino Linotype" w:eastAsia="Times New Roman" w:hAnsi="Palatino Linotype" w:cs="Times New Roman"/>
          <w:sz w:val="24"/>
          <w:szCs w:val="24"/>
          <w:lang w:eastAsia="es-ES"/>
        </w:rPr>
        <w:t xml:space="preserve">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 toda vez que ésta tiene por objeto proteger datos personales, entendiéndose por tales, aquéllos que hacen identificable a una persona. </w:t>
      </w:r>
    </w:p>
    <w:p w14:paraId="00D4E86D" w14:textId="77777777" w:rsidR="00311131" w:rsidRPr="001454E8" w:rsidRDefault="00311131" w:rsidP="00311131">
      <w:pPr>
        <w:spacing w:after="0" w:line="360" w:lineRule="auto"/>
        <w:jc w:val="both"/>
        <w:rPr>
          <w:rFonts w:ascii="Palatino Linotype" w:eastAsia="Times New Roman" w:hAnsi="Palatino Linotype" w:cs="Times New Roman"/>
          <w:sz w:val="24"/>
          <w:szCs w:val="24"/>
          <w:lang w:eastAsia="es-ES"/>
        </w:rPr>
      </w:pPr>
    </w:p>
    <w:p w14:paraId="02E55114" w14:textId="77777777" w:rsidR="00311131" w:rsidRPr="001454E8" w:rsidRDefault="00311131" w:rsidP="00311131">
      <w:pPr>
        <w:spacing w:after="0" w:line="360" w:lineRule="auto"/>
        <w:jc w:val="both"/>
        <w:rPr>
          <w:rFonts w:ascii="Palatino Linotype" w:eastAsia="Arial Unicode MS" w:hAnsi="Palatino Linotype" w:cs="Times New Roman"/>
          <w:sz w:val="24"/>
          <w:szCs w:val="24"/>
          <w:lang w:val="es-ES" w:eastAsia="es-ES"/>
        </w:rPr>
      </w:pPr>
      <w:r w:rsidRPr="001454E8">
        <w:rPr>
          <w:rFonts w:ascii="Palatino Linotype" w:eastAsia="Arial Unicode MS" w:hAnsi="Palatino Linotype" w:cs="Times New Roman"/>
          <w:sz w:val="24"/>
          <w:szCs w:val="24"/>
          <w:lang w:val="es-ES" w:eastAsia="es-ES"/>
        </w:rPr>
        <w:t xml:space="preserve">En efecto, toda la información relativa a una persona física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1454E8">
        <w:rPr>
          <w:rFonts w:ascii="Palatino Linotype" w:eastAsia="Arial Unicode MS" w:hAnsi="Palatino Linotype" w:cs="Times New Roman"/>
          <w:sz w:val="24"/>
          <w:szCs w:val="24"/>
          <w:lang w:val="es-ES" w:eastAsia="es-ES"/>
        </w:rPr>
        <w:lastRenderedPageBreak/>
        <w:t xml:space="preserve">información confidencial, que debe ser protegida por </w:t>
      </w:r>
      <w:r w:rsidRPr="001454E8">
        <w:rPr>
          <w:rFonts w:ascii="Palatino Linotype" w:eastAsia="Arial Unicode MS" w:hAnsi="Palatino Linotype" w:cs="Times New Roman"/>
          <w:color w:val="000000"/>
          <w:sz w:val="24"/>
          <w:szCs w:val="24"/>
          <w:lang w:eastAsia="es-MX"/>
        </w:rPr>
        <w:t>el Sujeto Obligado</w:t>
      </w:r>
      <w:r w:rsidRPr="001454E8">
        <w:rPr>
          <w:rFonts w:ascii="Palatino Linotype" w:eastAsia="Arial Unicode MS" w:hAnsi="Palatino Linotype" w:cs="Times New Roman"/>
          <w:sz w:val="24"/>
          <w:szCs w:val="24"/>
          <w:lang w:val="es-ES" w:eastAsia="es-ES"/>
        </w:rPr>
        <w:t xml:space="preserve">, en ese contexto, todo dato personal susceptible de clasificación debe ser protegido. </w:t>
      </w:r>
    </w:p>
    <w:p w14:paraId="32641794" w14:textId="77777777" w:rsidR="00311131" w:rsidRPr="001454E8" w:rsidRDefault="00311131" w:rsidP="00311131">
      <w:pPr>
        <w:spacing w:after="0" w:line="360" w:lineRule="auto"/>
        <w:jc w:val="both"/>
        <w:rPr>
          <w:rFonts w:ascii="Palatino Linotype" w:eastAsia="Arial Unicode MS" w:hAnsi="Palatino Linotype" w:cs="Times New Roman"/>
          <w:sz w:val="24"/>
          <w:szCs w:val="24"/>
          <w:lang w:val="es-ES" w:eastAsia="es-ES"/>
        </w:rPr>
      </w:pPr>
    </w:p>
    <w:p w14:paraId="44E9474A" w14:textId="77777777" w:rsidR="00311131" w:rsidRPr="001454E8" w:rsidRDefault="00311131" w:rsidP="00311131">
      <w:pPr>
        <w:spacing w:after="0" w:line="360" w:lineRule="auto"/>
        <w:jc w:val="both"/>
        <w:rPr>
          <w:rFonts w:ascii="Palatino Linotype" w:eastAsia="Times New Roman" w:hAnsi="Palatino Linotype" w:cs="Times New Roman"/>
          <w:sz w:val="24"/>
          <w:szCs w:val="24"/>
          <w:lang w:val="es-ES" w:eastAsia="es-ES"/>
        </w:rPr>
      </w:pPr>
      <w:r w:rsidRPr="001454E8">
        <w:rPr>
          <w:rFonts w:ascii="Palatino Linotype" w:eastAsia="Times New Roman" w:hAnsi="Palatino Linotype" w:cs="Times New Roman"/>
          <w:sz w:val="24"/>
          <w:szCs w:val="24"/>
          <w:lang w:val="es-ES" w:eastAsia="es-ES"/>
        </w:rPr>
        <w:t>Robustece lo anterior, el criterio sustentado por la Segunda Sala de la Suprema Corte de Justicia de la Nación, visible en la página 2518 del Tomo XXII, de la Novena Época del Semanario Judicial de la Federación y su Gaceta, Julio de 2008, de rubro y texto siguientes:</w:t>
      </w:r>
    </w:p>
    <w:p w14:paraId="4460CE1E" w14:textId="77777777" w:rsidR="00311131" w:rsidRPr="001454E8" w:rsidRDefault="00311131" w:rsidP="00311131">
      <w:pPr>
        <w:spacing w:after="0" w:line="240" w:lineRule="auto"/>
        <w:rPr>
          <w:rFonts w:ascii="Times New Roman" w:eastAsia="Times New Roman" w:hAnsi="Times New Roman" w:cs="Times New Roman"/>
          <w:sz w:val="24"/>
          <w:szCs w:val="24"/>
          <w:lang w:val="es-ES" w:eastAsia="es-ES"/>
        </w:rPr>
      </w:pPr>
    </w:p>
    <w:p w14:paraId="50D02A2B" w14:textId="77777777" w:rsidR="00311131" w:rsidRPr="001454E8" w:rsidRDefault="00311131" w:rsidP="00311131">
      <w:pPr>
        <w:spacing w:after="0" w:line="240" w:lineRule="auto"/>
        <w:ind w:left="567" w:right="616"/>
        <w:jc w:val="both"/>
        <w:rPr>
          <w:rFonts w:ascii="Palatino Linotype" w:eastAsia="Times New Roman" w:hAnsi="Palatino Linotype" w:cs="Times New Roman"/>
          <w:i/>
          <w:lang w:eastAsia="es-MX"/>
        </w:rPr>
      </w:pPr>
      <w:r w:rsidRPr="001454E8">
        <w:rPr>
          <w:rFonts w:ascii="Palatino Linotype" w:eastAsia="Times New Roman" w:hAnsi="Palatino Linotype" w:cs="Times New Roman"/>
          <w:i/>
          <w:lang w:eastAsia="es-MX"/>
        </w:rPr>
        <w:t>"</w:t>
      </w:r>
      <w:r w:rsidRPr="001454E8">
        <w:rPr>
          <w:rFonts w:ascii="Palatino Linotype" w:eastAsia="Times New Roman" w:hAnsi="Palatino Linotype" w:cs="Times New Roman"/>
          <w:b/>
          <w:i/>
          <w:lang w:eastAsia="es-MX"/>
        </w:rPr>
        <w:t>TRANSPARENCIA Y ACCESO A LA INFORMACIÓN PÚBLICA GUBERNAMENTAL. LOS ARTÍCULOS 3o., FRACCIÓN II, Y 18, FRACCIÓN II, DE LA LEY FEDERAL RELATIVA, NO VIOLAN LA GARANTÍA DE IGUALDAD, AL TUTELAR EL DERECHO A LA PROTECCIÓN DE DATOS PERSONALES SÓLO DE LAS PERSONAS FÍSICAS.</w:t>
      </w:r>
      <w:r w:rsidRPr="001454E8">
        <w:rPr>
          <w:rFonts w:ascii="Palatino Linotype" w:eastAsia="Times New Roman" w:hAnsi="Palatino Linotype" w:cs="Times New Roman"/>
          <w:i/>
          <w:lang w:eastAsia="es-MX"/>
        </w:rPr>
        <w:t xml:space="preserve"> Si se toma en cuenta que la garantía constitucional indicada no implica que todos los sujetos de la norma siempre se encuentren en condiciones de absoluta igualdad, sino que gocen de una igualdad jurídica traducida en la seguridad de no tener que soportar un perjuicio (o privarse de un beneficio) desigual e injustificado, se concluye que los artículos 3o., fracción II, y 18, fracción II, de la Ley Federal de Transparencia y Acceso a la Información Pública Gubernamental, al tutelar sólo el derecho a la protección de datos personales de las personas físicas y no de las morales, colectivas o jurídicas privadas, no violan la indicada garantía contenida en el artículo 1o. de la Constitución Política de los Estados Unidos Mexicanos, pues tal distinción se justifica porque el derecho a la protección de los datos personales se refiere únicamente a las personas físicas por estar encausado al respeto de un derecho personalísimo, como es el de la intimidad, del cual derivó aquél. Esto es, en el apuntado supuesto no se actualiza una igualdad jurídica entre las personas físicas y las morales porque ambas están en situaciones de derecho dispares, ya que la protección de datos personales, entre ellos el del patrimonio y su confidencialidad, es una derivación del derecho a la intimidad, del cual únicamente goza el individuo, entendido como la persona humana."</w:t>
      </w:r>
    </w:p>
    <w:p w14:paraId="5CEE8238" w14:textId="77777777" w:rsidR="00311131" w:rsidRPr="001454E8" w:rsidRDefault="00311131" w:rsidP="00311131">
      <w:pPr>
        <w:spacing w:after="0" w:line="360" w:lineRule="auto"/>
        <w:jc w:val="both"/>
        <w:rPr>
          <w:rFonts w:ascii="Palatino Linotype" w:eastAsia="Times New Roman" w:hAnsi="Palatino Linotype" w:cs="Times New Roman"/>
          <w:sz w:val="24"/>
          <w:szCs w:val="24"/>
          <w:lang w:val="es-ES_tradnl" w:eastAsia="es-ES"/>
        </w:rPr>
      </w:pPr>
    </w:p>
    <w:p w14:paraId="45068CF0" w14:textId="77777777" w:rsidR="00311131" w:rsidRDefault="00311131" w:rsidP="00311131">
      <w:pPr>
        <w:spacing w:after="0" w:line="360" w:lineRule="auto"/>
        <w:jc w:val="both"/>
        <w:rPr>
          <w:rFonts w:ascii="Palatino Linotype" w:eastAsia="Times New Roman" w:hAnsi="Palatino Linotype" w:cs="Times New Roman"/>
          <w:sz w:val="24"/>
          <w:szCs w:val="24"/>
          <w:lang w:val="es-ES" w:eastAsia="es-ES"/>
        </w:rPr>
      </w:pPr>
      <w:r w:rsidRPr="001454E8">
        <w:rPr>
          <w:rFonts w:ascii="Palatino Linotype" w:eastAsia="Times New Roman" w:hAnsi="Palatino Linotype" w:cs="Times New Roman"/>
          <w:sz w:val="24"/>
          <w:szCs w:val="24"/>
          <w:lang w:val="es-ES_tradnl" w:eastAsia="es-ES"/>
        </w:rPr>
        <w:t xml:space="preserve">Por ende, en el presente caso el Sujeto Obligado sólo podrá testar los datos referidos con antelación, clasificación que tiene que efectuar mediante las formalidades que la Ley impone, es decir, </w:t>
      </w:r>
      <w:r w:rsidRPr="001454E8">
        <w:rPr>
          <w:rFonts w:ascii="Palatino Linotype" w:eastAsia="Times New Roman" w:hAnsi="Palatino Linotype" w:cs="Times New Roman"/>
          <w:sz w:val="24"/>
          <w:szCs w:val="24"/>
          <w:lang w:val="es-ES" w:eastAsia="es-ES"/>
        </w:rPr>
        <w:t>resulta necesario que el Comité de Transparencia d</w:t>
      </w:r>
      <w:r w:rsidRPr="001454E8">
        <w:rPr>
          <w:rFonts w:ascii="Palatino Linotype" w:eastAsia="Times New Roman" w:hAnsi="Palatino Linotype" w:cs="Times New Roman"/>
          <w:sz w:val="24"/>
          <w:szCs w:val="24"/>
          <w:lang w:val="es-ES_tradnl" w:eastAsia="es-ES"/>
        </w:rPr>
        <w:t xml:space="preserve">el Sujeto </w:t>
      </w:r>
      <w:r w:rsidRPr="001454E8">
        <w:rPr>
          <w:rFonts w:ascii="Palatino Linotype" w:eastAsia="Times New Roman" w:hAnsi="Palatino Linotype" w:cs="Times New Roman"/>
          <w:sz w:val="24"/>
          <w:szCs w:val="24"/>
          <w:lang w:val="es-ES_tradnl" w:eastAsia="es-ES"/>
        </w:rPr>
        <w:lastRenderedPageBreak/>
        <w:t xml:space="preserve">Obligado </w:t>
      </w:r>
      <w:r w:rsidRPr="001454E8">
        <w:rPr>
          <w:rFonts w:ascii="Palatino Linotype" w:eastAsia="Times New Roman" w:hAnsi="Palatino Linotype" w:cs="Times New Roman"/>
          <w:sz w:val="24"/>
          <w:szCs w:val="24"/>
          <w:lang w:val="es-ES" w:eastAsia="es-ES"/>
        </w:rPr>
        <w:t>emita el Acuerdo de Clasificación correspondiente</w:t>
      </w:r>
      <w:r w:rsidRPr="001454E8">
        <w:rPr>
          <w:rFonts w:ascii="Palatino Linotype" w:eastAsia="Times New Roman" w:hAnsi="Palatino Linotype" w:cs="Times New Roman"/>
          <w:sz w:val="24"/>
          <w:szCs w:val="24"/>
          <w:lang w:val="es-ES_tradnl" w:eastAsia="es-ES"/>
        </w:rPr>
        <w:t xml:space="preserve"> debidamente fundado y motivado, </w:t>
      </w:r>
      <w:r w:rsidRPr="001454E8">
        <w:rPr>
          <w:rFonts w:ascii="Palatino Linotype" w:eastAsia="Times New Roman" w:hAnsi="Palatino Linotype" w:cs="Times New Roman"/>
          <w:sz w:val="24"/>
          <w:szCs w:val="24"/>
          <w:lang w:val="es-ES" w:eastAsia="es-ES"/>
        </w:rPr>
        <w:t xml:space="preserve">que sustente la versión pública, el cual deberá cumplir cabalmente con las formalidades previstas en el artículo 137, de la Ley de Transparencia y Acceso a la Información Pública del Estado de México y Municipios, así como con los numerales aplicables de los </w:t>
      </w:r>
      <w:r w:rsidRPr="001454E8">
        <w:rPr>
          <w:rFonts w:ascii="Palatino Linotype" w:eastAsia="Times New Roman" w:hAnsi="Palatino Linotype" w:cs="Times New Roman"/>
          <w:b/>
          <w:sz w:val="24"/>
          <w:szCs w:val="24"/>
          <w:lang w:val="es-ES" w:eastAsia="es-ES"/>
        </w:rPr>
        <w:t>LINEAMIENTOS GENERALES EN MATERIA DE CLASIFICACIÓN Y DESCLASIFICACIÓN DE LA INFORMACIÓN, ASÍ COMO PARA LA ELABORACIÓN DE VERSIONES PÚBLICAS</w:t>
      </w:r>
      <w:r w:rsidRPr="001454E8">
        <w:rPr>
          <w:rFonts w:ascii="Palatino Linotype" w:eastAsia="Times New Roman" w:hAnsi="Palatino Linotype" w:cs="Times New Roman"/>
          <w:sz w:val="24"/>
          <w:szCs w:val="24"/>
          <w:lang w:val="es-ES" w:eastAsia="es-ES"/>
        </w:rPr>
        <w:t>, publicados en el Diario Oficial de la Federación en fecha quince de abril del año dos mil dieciséis, mediante Acuerdo del Consejo Nacional del Sistema Nacional de Transparencia, Acceso a la Información Pública y Protección de Datos Personales.</w:t>
      </w:r>
    </w:p>
    <w:p w14:paraId="6EDC91CC" w14:textId="77777777" w:rsidR="007307D1" w:rsidRPr="007307D1" w:rsidRDefault="007307D1" w:rsidP="007307D1">
      <w:pPr>
        <w:autoSpaceDE w:val="0"/>
        <w:autoSpaceDN w:val="0"/>
        <w:adjustRightInd w:val="0"/>
        <w:spacing w:after="0" w:line="360" w:lineRule="auto"/>
        <w:contextualSpacing/>
        <w:jc w:val="both"/>
        <w:rPr>
          <w:rFonts w:ascii="Palatino Linotype" w:eastAsia="Times New Roman" w:hAnsi="Palatino Linotype" w:cs="Tahoma"/>
          <w:bCs/>
          <w:iCs/>
          <w:sz w:val="24"/>
          <w:lang w:eastAsia="es-ES"/>
        </w:rPr>
      </w:pPr>
    </w:p>
    <w:p w14:paraId="56051C2E" w14:textId="77777777" w:rsidR="00311131" w:rsidRPr="00311131" w:rsidRDefault="00311131" w:rsidP="00311131">
      <w:pPr>
        <w:spacing w:after="0" w:line="360" w:lineRule="auto"/>
        <w:jc w:val="both"/>
        <w:rPr>
          <w:rFonts w:ascii="Palatino Linotype" w:eastAsia="Calibri" w:hAnsi="Palatino Linotype" w:cs="Tahoma"/>
          <w:bCs/>
          <w:sz w:val="24"/>
        </w:rPr>
      </w:pPr>
      <w:r w:rsidRPr="00311131">
        <w:rPr>
          <w:rFonts w:ascii="Palatino Linotype" w:eastAsia="Calibri" w:hAnsi="Palatino Linotype" w:cs="Tahoma"/>
          <w:bCs/>
          <w:sz w:val="24"/>
        </w:rPr>
        <w:t xml:space="preserve">Para motivar la confirmación de la clasificación de la información, se deberán señalar las razones, motivos o circunstancias especiales que llevaron al sujeto obligado a concluir que el caso particular se ajusta al supuesto previsto por la norma legal invocada como fundamento, lo que en el presente caso sucedió. </w:t>
      </w:r>
    </w:p>
    <w:p w14:paraId="1D16FE2F" w14:textId="77777777" w:rsidR="00311131" w:rsidRPr="00311131" w:rsidRDefault="00311131" w:rsidP="00311131">
      <w:pPr>
        <w:spacing w:after="0" w:line="360" w:lineRule="auto"/>
        <w:ind w:right="49"/>
        <w:contextualSpacing/>
        <w:jc w:val="both"/>
        <w:rPr>
          <w:rFonts w:ascii="Palatino Linotype" w:eastAsia="Times New Roman" w:hAnsi="Palatino Linotype" w:cs="Arial"/>
          <w:color w:val="000000" w:themeColor="text1"/>
          <w:sz w:val="24"/>
          <w:szCs w:val="24"/>
          <w:lang w:val="es-ES" w:eastAsia="es-ES"/>
        </w:rPr>
      </w:pPr>
    </w:p>
    <w:p w14:paraId="16221304" w14:textId="77777777" w:rsidR="00311131" w:rsidRPr="00311131" w:rsidRDefault="00311131" w:rsidP="00311131">
      <w:pPr>
        <w:numPr>
          <w:ilvl w:val="0"/>
          <w:numId w:val="39"/>
        </w:numPr>
        <w:tabs>
          <w:tab w:val="left" w:pos="7770"/>
        </w:tabs>
        <w:spacing w:after="0" w:line="360" w:lineRule="auto"/>
        <w:jc w:val="both"/>
        <w:rPr>
          <w:rFonts w:ascii="Palatino Linotype" w:eastAsia="Calibri" w:hAnsi="Palatino Linotype" w:cs="Times New Roman"/>
          <w:bCs/>
          <w:sz w:val="24"/>
          <w:szCs w:val="24"/>
          <w:lang w:val="es-ES" w:eastAsia="es-ES"/>
        </w:rPr>
      </w:pPr>
      <w:r w:rsidRPr="00311131">
        <w:rPr>
          <w:rFonts w:ascii="Palatino Linotype" w:eastAsia="Calibri" w:hAnsi="Palatino Linotype" w:cs="Times New Roman"/>
          <w:b/>
          <w:bCs/>
          <w:sz w:val="24"/>
          <w:szCs w:val="24"/>
          <w:lang w:val="es-ES" w:eastAsia="es-ES"/>
        </w:rPr>
        <w:t>Firma:</w:t>
      </w:r>
      <w:r w:rsidRPr="00311131">
        <w:rPr>
          <w:rFonts w:ascii="Palatino Linotype" w:eastAsia="Calibri" w:hAnsi="Palatino Linotype" w:cs="Times New Roman"/>
          <w:sz w:val="24"/>
          <w:szCs w:val="24"/>
          <w:lang w:val="es-ES" w:eastAsia="es-ES"/>
        </w:rPr>
        <w:t xml:space="preserve"> </w:t>
      </w:r>
    </w:p>
    <w:p w14:paraId="34402DF0"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Cs/>
          <w:sz w:val="24"/>
          <w:szCs w:val="24"/>
          <w:lang w:val="es-ES" w:eastAsia="es-ES"/>
        </w:rPr>
      </w:pPr>
      <w:r w:rsidRPr="00311131">
        <w:rPr>
          <w:rFonts w:ascii="Palatino Linotype" w:eastAsia="Calibri" w:hAnsi="Palatino Linotype" w:cs="Times New Roman"/>
          <w:bCs/>
          <w:sz w:val="24"/>
          <w:szCs w:val="24"/>
          <w:lang w:val="es-ES" w:eastAsia="es-ES"/>
        </w:rPr>
        <w:t xml:space="preserve">Tratándose de personas físicas en el rol de ciudadanos, es </w:t>
      </w:r>
      <w:r w:rsidRPr="00311131">
        <w:rPr>
          <w:rFonts w:ascii="Palatino Linotype" w:eastAsia="Calibri" w:hAnsi="Palatino Linotype" w:cs="Times New Roman"/>
          <w:sz w:val="24"/>
          <w:szCs w:val="24"/>
          <w:lang w:val="es-ES" w:eastAsia="es-ES"/>
        </w:rPr>
        <w:t xml:space="preserve">considerada como un atributo de la personalidad, en virtud de que a través de esta se puede identificar a una persona, por lo que se considera un dato personal y, dado que para otorgar su acceso se necesita el consentimiento de su titular, es información clasificada como confidencial. </w:t>
      </w:r>
    </w:p>
    <w:p w14:paraId="1D2F0D7B"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Cs/>
          <w:sz w:val="24"/>
          <w:szCs w:val="24"/>
          <w:lang w:val="es-ES" w:eastAsia="es-ES"/>
        </w:rPr>
      </w:pPr>
    </w:p>
    <w:p w14:paraId="3124F17D"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Cs/>
          <w:sz w:val="24"/>
          <w:szCs w:val="24"/>
          <w:lang w:val="es-ES" w:eastAsia="es-ES"/>
        </w:rPr>
      </w:pPr>
      <w:r w:rsidRPr="00311131">
        <w:rPr>
          <w:rFonts w:ascii="Palatino Linotype" w:eastAsia="Calibri" w:hAnsi="Palatino Linotype" w:cs="Times New Roman"/>
          <w:bCs/>
          <w:sz w:val="24"/>
          <w:szCs w:val="24"/>
          <w:lang w:val="es-ES" w:eastAsia="es-ES"/>
        </w:rPr>
        <w:lastRenderedPageBreak/>
        <w:t xml:space="preserve">En contraste, tratándose de servidores públicos cuando se emite un acto de autoridad en ejercicio de las atribuciones que tiene conferidas, la firma mediante la cual valida dicho acto jurídico es pública. Lo anterior, en virtud de que la firma se plasmó en cumplimiento de las obligaciones que le corresponden en términos de las disposiciones jurídicas aplicables, estribando entonces en un requisito de validez. </w:t>
      </w:r>
    </w:p>
    <w:p w14:paraId="71511F06"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Cs/>
          <w:sz w:val="24"/>
          <w:szCs w:val="24"/>
          <w:lang w:val="es-ES" w:eastAsia="es-ES"/>
        </w:rPr>
      </w:pPr>
      <w:r w:rsidRPr="00311131">
        <w:rPr>
          <w:rFonts w:ascii="Palatino Linotype" w:eastAsia="Calibri" w:hAnsi="Palatino Linotype" w:cs="Times New Roman"/>
          <w:bCs/>
          <w:sz w:val="24"/>
          <w:szCs w:val="24"/>
          <w:lang w:val="es-ES" w:eastAsia="es-ES"/>
        </w:rPr>
        <w:t xml:space="preserve">Por tanto, la firma de los servidores públicos vinculada al ejercicio de la función pública es información pública, dado que documenta y rinde cuentas sobre el debido ejercicio de sus atribuciones con motivo del empleo, cargo o comisión que le han sido encomendados. </w:t>
      </w:r>
    </w:p>
    <w:p w14:paraId="5020287B"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Cs/>
          <w:sz w:val="24"/>
          <w:szCs w:val="24"/>
          <w:lang w:val="es-ES" w:eastAsia="es-ES"/>
        </w:rPr>
      </w:pPr>
    </w:p>
    <w:p w14:paraId="7CBDE7E6"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
          <w:bCs/>
          <w:sz w:val="24"/>
          <w:szCs w:val="24"/>
          <w:u w:val="single"/>
          <w:lang w:val="es-ES" w:eastAsia="es-ES"/>
        </w:rPr>
      </w:pPr>
      <w:r w:rsidRPr="00311131">
        <w:rPr>
          <w:rFonts w:ascii="Palatino Linotype" w:eastAsia="Calibri" w:hAnsi="Palatino Linotype" w:cs="Times New Roman"/>
          <w:b/>
          <w:bCs/>
          <w:sz w:val="24"/>
          <w:szCs w:val="24"/>
          <w:u w:val="single"/>
          <w:lang w:val="es-ES" w:eastAsia="es-ES"/>
        </w:rPr>
        <w:t>Cabe precisar que, en el presente caso, se trata de los servidores públicos en su calidad de particular, por lo que, es de señalar que la firma es un dato personal confidencial y únicamente será público dicho dato cuando sirva para la emisión de un acto de autoridad, en ejercicio de sus funciones.</w:t>
      </w:r>
    </w:p>
    <w:p w14:paraId="1C764E01" w14:textId="77777777" w:rsidR="00311131" w:rsidRPr="00311131" w:rsidRDefault="00311131" w:rsidP="00311131">
      <w:pPr>
        <w:tabs>
          <w:tab w:val="left" w:pos="7770"/>
        </w:tabs>
        <w:spacing w:after="0" w:line="360" w:lineRule="auto"/>
        <w:ind w:left="720"/>
        <w:jc w:val="both"/>
        <w:rPr>
          <w:rFonts w:ascii="Palatino Linotype" w:eastAsia="Calibri" w:hAnsi="Palatino Linotype" w:cs="Times New Roman"/>
          <w:bCs/>
          <w:sz w:val="24"/>
          <w:szCs w:val="24"/>
          <w:lang w:val="es-ES" w:eastAsia="es-ES"/>
        </w:rPr>
      </w:pPr>
      <w:r w:rsidRPr="00311131">
        <w:rPr>
          <w:rFonts w:ascii="Palatino Linotype" w:eastAsia="Calibri" w:hAnsi="Palatino Linotype" w:cs="Times New Roman"/>
          <w:bCs/>
          <w:sz w:val="24"/>
          <w:szCs w:val="24"/>
          <w:lang w:val="es-ES" w:eastAsia="es-ES"/>
        </w:rPr>
        <w:t xml:space="preserve"> </w:t>
      </w:r>
    </w:p>
    <w:p w14:paraId="019B4220"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Cs/>
          <w:sz w:val="24"/>
          <w:szCs w:val="24"/>
          <w:lang w:val="es-ES" w:eastAsia="es-ES"/>
        </w:rPr>
      </w:pPr>
      <w:r w:rsidRPr="00311131">
        <w:rPr>
          <w:rFonts w:ascii="Palatino Linotype" w:eastAsia="Calibri" w:hAnsi="Palatino Linotype" w:cs="Times New Roman"/>
          <w:bCs/>
          <w:sz w:val="24"/>
          <w:szCs w:val="24"/>
          <w:lang w:val="es-ES" w:eastAsia="es-ES"/>
        </w:rPr>
        <w:t>Lo anterior, es así, toda vez que la firma de servidores públicos, vinculada al ejercicio de la función pública es información de naturaleza pública, pues documenta y rinde cuentas sobre el debido ejercicio de sus atribuciones, lo cual acontece en el presente caso, pues garantiza que los trabajadores recibieron sus remuneraciones quincenales.</w:t>
      </w:r>
    </w:p>
    <w:p w14:paraId="3C447D39" w14:textId="77777777" w:rsidR="00311131" w:rsidRPr="00311131" w:rsidRDefault="00311131" w:rsidP="00311131">
      <w:pPr>
        <w:tabs>
          <w:tab w:val="left" w:pos="7770"/>
        </w:tabs>
        <w:spacing w:after="0" w:line="360" w:lineRule="auto"/>
        <w:ind w:left="720"/>
        <w:jc w:val="both"/>
        <w:rPr>
          <w:rFonts w:ascii="Palatino Linotype" w:eastAsia="Calibri" w:hAnsi="Palatino Linotype" w:cs="Times New Roman"/>
          <w:bCs/>
          <w:sz w:val="24"/>
          <w:szCs w:val="24"/>
          <w:lang w:val="es-ES" w:eastAsia="es-ES"/>
        </w:rPr>
      </w:pPr>
      <w:r w:rsidRPr="00311131">
        <w:rPr>
          <w:rFonts w:ascii="Palatino Linotype" w:eastAsia="Calibri" w:hAnsi="Palatino Linotype" w:cs="Times New Roman"/>
          <w:bCs/>
          <w:sz w:val="24"/>
          <w:szCs w:val="24"/>
          <w:lang w:val="es-ES" w:eastAsia="es-ES"/>
        </w:rPr>
        <w:t xml:space="preserve"> </w:t>
      </w:r>
    </w:p>
    <w:p w14:paraId="2A84C502"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Cs/>
          <w:sz w:val="24"/>
          <w:szCs w:val="24"/>
          <w:lang w:val="es-ES" w:eastAsia="es-ES"/>
        </w:rPr>
      </w:pPr>
      <w:r w:rsidRPr="00311131">
        <w:rPr>
          <w:rFonts w:ascii="Palatino Linotype" w:eastAsia="Calibri" w:hAnsi="Palatino Linotype" w:cs="Times New Roman"/>
          <w:bCs/>
          <w:sz w:val="24"/>
          <w:szCs w:val="24"/>
          <w:lang w:val="es-ES" w:eastAsia="es-ES"/>
        </w:rPr>
        <w:t>La publicidad de dichos datos, se robustece, con el Criterio de Interpretación, de la Segunda Época, con clave de control SO/002/2019, emitido por el Instituto Nacional de Transparencia, Acceso a la Información y Protección de Datos Personales, que establece lo siguiente:</w:t>
      </w:r>
    </w:p>
    <w:p w14:paraId="41AAF079" w14:textId="07B82FFF" w:rsidR="00311131" w:rsidRPr="00311131" w:rsidRDefault="00311131" w:rsidP="00311131">
      <w:pPr>
        <w:spacing w:after="0" w:line="240" w:lineRule="auto"/>
        <w:ind w:left="567" w:right="567"/>
        <w:jc w:val="both"/>
        <w:rPr>
          <w:rFonts w:ascii="Palatino Linotype" w:eastAsia="Calibri" w:hAnsi="Palatino Linotype" w:cs="Times New Roman"/>
          <w:bCs/>
          <w:i/>
          <w:iCs/>
          <w:lang w:val="es-ES" w:eastAsia="es-ES"/>
        </w:rPr>
      </w:pPr>
      <w:r w:rsidRPr="00311131">
        <w:rPr>
          <w:rFonts w:ascii="Times New Roman" w:eastAsia="Calibri" w:hAnsi="Times New Roman" w:cs="Times New Roman"/>
          <w:sz w:val="24"/>
          <w:szCs w:val="24"/>
          <w:lang w:eastAsia="es-ES"/>
        </w:rPr>
        <w:lastRenderedPageBreak/>
        <w:t xml:space="preserve"> </w:t>
      </w:r>
      <w:r w:rsidRPr="00311131">
        <w:rPr>
          <w:rFonts w:ascii="Palatino Linotype" w:eastAsia="Calibri" w:hAnsi="Palatino Linotype" w:cs="Times New Roman"/>
          <w:bCs/>
          <w:i/>
          <w:iCs/>
          <w:lang w:val="es-ES" w:eastAsia="es-ES"/>
        </w:rPr>
        <w:t>“</w:t>
      </w:r>
      <w:r w:rsidRPr="00311131">
        <w:rPr>
          <w:rFonts w:ascii="Palatino Linotype" w:eastAsia="Calibri" w:hAnsi="Palatino Linotype" w:cs="Times New Roman"/>
          <w:b/>
          <w:i/>
          <w:iCs/>
          <w:lang w:val="es-ES" w:eastAsia="es-ES"/>
        </w:rPr>
        <w:t>Firma y rúbrica de servidores públicos.</w:t>
      </w:r>
      <w:r w:rsidRPr="00311131">
        <w:rPr>
          <w:rFonts w:ascii="Palatino Linotype" w:eastAsia="Calibri" w:hAnsi="Palatino Linotype" w:cs="Times New Roman"/>
          <w:bCs/>
          <w:i/>
          <w:iCs/>
          <w:lang w:val="es-ES" w:eastAsia="es-ES"/>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55D8317D" w14:textId="77777777" w:rsidR="00311131" w:rsidRPr="00311131" w:rsidRDefault="00311131" w:rsidP="00311131">
      <w:pPr>
        <w:tabs>
          <w:tab w:val="left" w:pos="7770"/>
        </w:tabs>
        <w:spacing w:after="0" w:line="360" w:lineRule="auto"/>
        <w:ind w:left="720"/>
        <w:jc w:val="both"/>
        <w:rPr>
          <w:rFonts w:ascii="Palatino Linotype" w:eastAsia="Calibri" w:hAnsi="Palatino Linotype" w:cs="Times New Roman"/>
          <w:bCs/>
          <w:sz w:val="24"/>
          <w:szCs w:val="24"/>
          <w:lang w:val="es-ES" w:eastAsia="es-ES"/>
        </w:rPr>
      </w:pPr>
      <w:r w:rsidRPr="00311131">
        <w:rPr>
          <w:rFonts w:ascii="Palatino Linotype" w:eastAsia="Calibri" w:hAnsi="Palatino Linotype" w:cs="Times New Roman"/>
          <w:bCs/>
          <w:sz w:val="24"/>
          <w:szCs w:val="24"/>
          <w:lang w:val="es-ES" w:eastAsia="es-ES"/>
        </w:rPr>
        <w:t xml:space="preserve"> </w:t>
      </w:r>
    </w:p>
    <w:p w14:paraId="61EF78F3"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Cs/>
          <w:sz w:val="24"/>
          <w:szCs w:val="24"/>
          <w:lang w:val="es-ES" w:eastAsia="es-ES"/>
        </w:rPr>
      </w:pPr>
      <w:r w:rsidRPr="00311131">
        <w:rPr>
          <w:rFonts w:ascii="Palatino Linotype" w:eastAsia="Calibri" w:hAnsi="Palatino Linotype" w:cs="Times New Roman"/>
          <w:bCs/>
          <w:sz w:val="24"/>
          <w:szCs w:val="24"/>
          <w:lang w:val="es-ES" w:eastAsia="es-ES"/>
        </w:rPr>
        <w:t>Conforme a lo expuesto, en el presente caso, procede la clasificación, en términos del artículo 143, fracción I de la Ley de Transparencia y Acceso a la Información Pública del Estado de México y Municipios, de la firma localizada en el documento comprobatoria de nivel de estudios, pues da cuenta de un grado o nivel académico, documento que no fue firmado por el titular del dato en calidad de servidor público.</w:t>
      </w:r>
    </w:p>
    <w:p w14:paraId="3AFFFBBD"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Cs/>
          <w:sz w:val="24"/>
          <w:szCs w:val="24"/>
          <w:lang w:val="es-ES" w:eastAsia="es-ES"/>
        </w:rPr>
      </w:pPr>
    </w:p>
    <w:p w14:paraId="09694600" w14:textId="77777777" w:rsidR="00311131" w:rsidRPr="00311131" w:rsidRDefault="00311131" w:rsidP="00311131">
      <w:pPr>
        <w:numPr>
          <w:ilvl w:val="0"/>
          <w:numId w:val="39"/>
        </w:numPr>
        <w:tabs>
          <w:tab w:val="left" w:pos="7770"/>
        </w:tabs>
        <w:spacing w:after="0" w:line="360" w:lineRule="auto"/>
        <w:jc w:val="both"/>
        <w:rPr>
          <w:rFonts w:ascii="Palatino Linotype" w:eastAsia="Calibri" w:hAnsi="Palatino Linotype" w:cs="Times New Roman"/>
          <w:b/>
          <w:bCs/>
          <w:sz w:val="24"/>
          <w:szCs w:val="24"/>
          <w:lang w:val="es-ES" w:eastAsia="es-ES"/>
        </w:rPr>
      </w:pPr>
      <w:r w:rsidRPr="00311131">
        <w:rPr>
          <w:rFonts w:ascii="Palatino Linotype" w:eastAsia="Calibri" w:hAnsi="Palatino Linotype" w:cs="Times New Roman"/>
          <w:b/>
          <w:bCs/>
          <w:sz w:val="24"/>
          <w:szCs w:val="24"/>
          <w:lang w:val="es-ES" w:eastAsia="es-ES"/>
        </w:rPr>
        <w:t>Nombre:</w:t>
      </w:r>
      <w:r w:rsidRPr="00311131">
        <w:rPr>
          <w:rFonts w:ascii="Palatino Linotype" w:eastAsia="Calibri" w:hAnsi="Palatino Linotype" w:cs="Times New Roman"/>
          <w:sz w:val="24"/>
          <w:szCs w:val="24"/>
          <w:lang w:val="es-ES" w:eastAsia="es-ES"/>
        </w:rPr>
        <w:t xml:space="preserve"> </w:t>
      </w:r>
    </w:p>
    <w:p w14:paraId="26AF144A"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Cs/>
          <w:sz w:val="24"/>
          <w:szCs w:val="24"/>
          <w:lang w:val="es-ES" w:eastAsia="es-ES"/>
        </w:rPr>
      </w:pPr>
      <w:r w:rsidRPr="00311131">
        <w:rPr>
          <w:rFonts w:ascii="Palatino Linotype" w:eastAsia="Calibri" w:hAnsi="Palatino Linotype" w:cs="Times New Roman"/>
          <w:bCs/>
          <w:sz w:val="24"/>
          <w:szCs w:val="24"/>
          <w:lang w:val="es-ES" w:eastAsia="es-ES"/>
        </w:rPr>
        <w:t xml:space="preserve">Es un atributo de la personalidad, esto es la manifestación del derecho a la identidad y razón que de por sí misma permite identificar a una persona física. Debe evitarse su revelación tratándose de particulares, en sentido contrario, tratándose de servidores públicos, el nombre no goza de protección, al ser un dato público. </w:t>
      </w:r>
    </w:p>
    <w:p w14:paraId="25AA2DC1" w14:textId="77777777" w:rsidR="00311131" w:rsidRPr="00311131" w:rsidRDefault="00311131" w:rsidP="00311131">
      <w:pPr>
        <w:tabs>
          <w:tab w:val="left" w:pos="7770"/>
        </w:tabs>
        <w:spacing w:after="0" w:line="360" w:lineRule="auto"/>
        <w:jc w:val="both"/>
        <w:rPr>
          <w:rFonts w:ascii="Palatino Linotype" w:eastAsia="Calibri" w:hAnsi="Palatino Linotype" w:cs="Times New Roman"/>
          <w:b/>
          <w:bCs/>
          <w:sz w:val="24"/>
          <w:szCs w:val="24"/>
          <w:lang w:val="es-ES" w:eastAsia="es-ES"/>
        </w:rPr>
      </w:pPr>
    </w:p>
    <w:p w14:paraId="0CAA1AE9" w14:textId="77777777" w:rsidR="00311131" w:rsidRPr="00311131" w:rsidRDefault="00311131" w:rsidP="00311131">
      <w:pPr>
        <w:numPr>
          <w:ilvl w:val="0"/>
          <w:numId w:val="39"/>
        </w:numPr>
        <w:autoSpaceDE w:val="0"/>
        <w:autoSpaceDN w:val="0"/>
        <w:adjustRightInd w:val="0"/>
        <w:spacing w:after="0" w:line="360" w:lineRule="auto"/>
        <w:jc w:val="both"/>
        <w:rPr>
          <w:rFonts w:ascii="Calibri" w:eastAsia="Times New Roman" w:hAnsi="Calibri" w:cs="Calibri"/>
          <w:color w:val="000000"/>
          <w:sz w:val="24"/>
          <w:szCs w:val="24"/>
          <w:lang w:val="es-ES" w:eastAsia="es-MX"/>
        </w:rPr>
      </w:pPr>
      <w:r w:rsidRPr="00311131">
        <w:rPr>
          <w:rFonts w:ascii="Palatino Linotype" w:eastAsia="Times New Roman" w:hAnsi="Palatino Linotype" w:cs="Times New Roman"/>
          <w:b/>
          <w:bCs/>
          <w:sz w:val="24"/>
          <w:szCs w:val="24"/>
          <w:lang w:val="es-ES" w:eastAsia="es-ES"/>
        </w:rPr>
        <w:t xml:space="preserve">Fotografía: </w:t>
      </w:r>
    </w:p>
    <w:p w14:paraId="74D70F4B" w14:textId="77777777" w:rsidR="00311131" w:rsidRPr="00311131" w:rsidRDefault="00311131" w:rsidP="00311131">
      <w:pPr>
        <w:autoSpaceDE w:val="0"/>
        <w:autoSpaceDN w:val="0"/>
        <w:adjustRightInd w:val="0"/>
        <w:spacing w:after="0" w:line="360" w:lineRule="auto"/>
        <w:jc w:val="both"/>
        <w:rPr>
          <w:rFonts w:ascii="Calibri" w:eastAsia="Times New Roman" w:hAnsi="Calibri" w:cs="Calibri"/>
          <w:color w:val="000000"/>
          <w:sz w:val="24"/>
          <w:szCs w:val="24"/>
          <w:lang w:val="es-ES" w:eastAsia="es-MX"/>
        </w:rPr>
      </w:pPr>
      <w:r w:rsidRPr="00311131">
        <w:rPr>
          <w:rFonts w:ascii="Palatino Linotype" w:eastAsia="Times New Roman" w:hAnsi="Palatino Linotype" w:cs="Calibri"/>
          <w:color w:val="000000"/>
          <w:sz w:val="24"/>
          <w:szCs w:val="24"/>
          <w:lang w:val="es-ES" w:eastAsia="es-MX"/>
        </w:rPr>
        <w:t>Por lo que hace a las fotografías, es preciso señalar que estas dan cuenta de las características físicas de los servidores públicos; por lo que, no debe perderse de vista que la imagen personal es la apariencia física, la cual puede ser captada en dibujo, pintura, escultura, fotografía, y video; la imagen así captada puede ser reproducida, publicada y divulgada por diversos medios, desde volantes impresos de la forma más rudimentaria, hasta filmaciones y fotografías transmitidas por televisión cine, video, correo electrónico o Internet.</w:t>
      </w:r>
    </w:p>
    <w:p w14:paraId="3EB18B7E" w14:textId="77777777" w:rsidR="00311131" w:rsidRPr="00311131" w:rsidRDefault="00311131" w:rsidP="00311131">
      <w:pPr>
        <w:spacing w:after="0" w:line="360" w:lineRule="auto"/>
        <w:jc w:val="both"/>
        <w:rPr>
          <w:rFonts w:ascii="Palatino Linotype" w:eastAsia="Times New Roman" w:hAnsi="Palatino Linotype" w:cs="Calibri"/>
          <w:color w:val="000000"/>
          <w:sz w:val="24"/>
          <w:szCs w:val="24"/>
          <w:lang w:val="es-ES" w:eastAsia="es-MX"/>
        </w:rPr>
      </w:pPr>
      <w:r w:rsidRPr="00311131">
        <w:rPr>
          <w:rFonts w:ascii="Palatino Linotype" w:eastAsia="Times New Roman" w:hAnsi="Palatino Linotype" w:cs="Calibri"/>
          <w:color w:val="000000"/>
          <w:sz w:val="24"/>
          <w:szCs w:val="24"/>
          <w:lang w:val="es-ES" w:eastAsia="es-MX"/>
        </w:rPr>
        <w:lastRenderedPageBreak/>
        <w:t>Así, dichos datos constituyen la reproducción fiel de las características físicas de una persona en un momento determinado, por lo que representan un instrumento de identificación, proyección exterior y factor imprescindible para su propio reconocimiento como sujeto individual; lo que en el presente caso, acreditaría e identificaría a una persona como servidor público, por lo que es posible advertir que existe cierto interés público, cuando la fotografía obra en documentos de servidores públicos vinculados con el cumplimiento de disposiciones legales.</w:t>
      </w:r>
    </w:p>
    <w:p w14:paraId="3C4131EC" w14:textId="77777777" w:rsidR="00311131" w:rsidRPr="00311131" w:rsidRDefault="00311131" w:rsidP="00311131">
      <w:pPr>
        <w:spacing w:after="0" w:line="360" w:lineRule="auto"/>
        <w:jc w:val="both"/>
        <w:rPr>
          <w:rFonts w:ascii="Palatino Linotype" w:eastAsia="Times New Roman" w:hAnsi="Palatino Linotype" w:cs="Calibri"/>
          <w:color w:val="000000"/>
          <w:sz w:val="24"/>
          <w:szCs w:val="24"/>
          <w:lang w:val="es-ES" w:eastAsia="es-MX"/>
        </w:rPr>
      </w:pPr>
    </w:p>
    <w:p w14:paraId="2C24F9B6" w14:textId="0C7ACFD7" w:rsidR="00311131" w:rsidRPr="00311131" w:rsidRDefault="00311131" w:rsidP="00311131">
      <w:pPr>
        <w:spacing w:after="0" w:line="360" w:lineRule="auto"/>
        <w:jc w:val="both"/>
        <w:rPr>
          <w:rFonts w:ascii="Palatino Linotype" w:eastAsia="Times New Roman" w:hAnsi="Palatino Linotype" w:cs="Calibri"/>
          <w:color w:val="000000"/>
          <w:sz w:val="24"/>
          <w:szCs w:val="24"/>
          <w:lang w:val="es-ES" w:eastAsia="es-MX"/>
        </w:rPr>
      </w:pPr>
      <w:r w:rsidRPr="00311131">
        <w:rPr>
          <w:rFonts w:ascii="Palatino Linotype" w:eastAsia="Times New Roman" w:hAnsi="Palatino Linotype" w:cs="Calibri"/>
          <w:color w:val="000000"/>
          <w:sz w:val="24"/>
          <w:szCs w:val="24"/>
          <w:lang w:val="es-ES" w:eastAsia="es-MX"/>
        </w:rPr>
        <w:t>Además, existen documentos que contienen la fotografía con los cuales se permite identificar que una persona que se acredita como trabajador gubernamental, realmente tiene el cargo con el que se ostenta, otros documentos con los cuales se rinde cuentas a la ciudadanía, por ejemplo cuando se cubre el perfil de puesto; además cuando se brinda servicios a la ciudadanía, es de relevancia conocer e identificar a todos sus trabajadores, no importa el nivel o rango (</w:t>
      </w:r>
      <w:r w:rsidRPr="00311131">
        <w:rPr>
          <w:rFonts w:ascii="Palatino Linotype" w:eastAsia="Times New Roman" w:hAnsi="Palatino Linotype" w:cs="Calibri"/>
          <w:b/>
          <w:color w:val="000000"/>
          <w:sz w:val="24"/>
          <w:szCs w:val="24"/>
          <w:u w:val="single"/>
          <w:lang w:val="es-ES" w:eastAsia="es-MX"/>
        </w:rPr>
        <w:t>con excepción del personal operativo en materia de seguridad</w:t>
      </w:r>
      <w:r w:rsidRPr="00311131">
        <w:rPr>
          <w:rFonts w:ascii="Palatino Linotype" w:eastAsia="Times New Roman" w:hAnsi="Palatino Linotype" w:cs="Calibri"/>
          <w:color w:val="000000"/>
          <w:sz w:val="24"/>
          <w:szCs w:val="24"/>
          <w:lang w:val="es-ES" w:eastAsia="es-MX"/>
        </w:rPr>
        <w:t xml:space="preserve">, respecto del cual el Pleno de este Instituto ya se ha pronunciado en el sentido de que la información que los haga identificados o identificables debe clasificarse como </w:t>
      </w:r>
      <w:r w:rsidRPr="00311131">
        <w:rPr>
          <w:rFonts w:ascii="Palatino Linotype" w:eastAsia="Times New Roman" w:hAnsi="Palatino Linotype" w:cs="Calibri"/>
          <w:b/>
          <w:color w:val="000000"/>
          <w:sz w:val="24"/>
          <w:szCs w:val="24"/>
          <w:lang w:val="es-ES" w:eastAsia="es-MX"/>
        </w:rPr>
        <w:t>RESERVADA</w:t>
      </w:r>
      <w:r w:rsidRPr="00311131">
        <w:rPr>
          <w:rFonts w:ascii="Palatino Linotype" w:eastAsia="Times New Roman" w:hAnsi="Palatino Linotype" w:cs="Calibri"/>
          <w:color w:val="000000"/>
          <w:sz w:val="24"/>
          <w:szCs w:val="24"/>
          <w:lang w:val="es-ES" w:eastAsia="es-MX"/>
        </w:rPr>
        <w:t>).</w:t>
      </w:r>
    </w:p>
    <w:p w14:paraId="218C7FD4" w14:textId="77777777" w:rsidR="00311131" w:rsidRPr="00311131" w:rsidRDefault="00311131" w:rsidP="00311131">
      <w:pPr>
        <w:spacing w:after="0" w:line="360" w:lineRule="auto"/>
        <w:jc w:val="both"/>
        <w:rPr>
          <w:rFonts w:ascii="Palatino Linotype" w:eastAsia="Times New Roman" w:hAnsi="Palatino Linotype" w:cs="Calibri"/>
          <w:color w:val="000000"/>
          <w:sz w:val="24"/>
          <w:szCs w:val="24"/>
          <w:lang w:val="es-ES" w:eastAsia="es-MX"/>
        </w:rPr>
      </w:pPr>
    </w:p>
    <w:p w14:paraId="2610B126" w14:textId="77777777" w:rsidR="00311131" w:rsidRPr="00311131" w:rsidRDefault="00311131" w:rsidP="00311131">
      <w:pPr>
        <w:spacing w:after="0" w:line="360" w:lineRule="auto"/>
        <w:jc w:val="both"/>
        <w:rPr>
          <w:rFonts w:ascii="Palatino Linotype" w:eastAsia="Times New Roman" w:hAnsi="Palatino Linotype" w:cs="Calibri"/>
          <w:color w:val="000000"/>
          <w:sz w:val="24"/>
          <w:szCs w:val="24"/>
          <w:lang w:val="es-ES" w:eastAsia="es-MX"/>
        </w:rPr>
      </w:pPr>
      <w:r w:rsidRPr="00311131">
        <w:rPr>
          <w:rFonts w:ascii="Palatino Linotype" w:eastAsia="Times New Roman" w:hAnsi="Palatino Linotype" w:cs="Calibri"/>
          <w:color w:val="000000"/>
          <w:sz w:val="24"/>
          <w:szCs w:val="24"/>
          <w:lang w:val="es-ES" w:eastAsia="es-MX"/>
        </w:rPr>
        <w:t>En este sentido, resultan aplicables por analogía, los Criterios 15/17 y 1/13 del Instituto Nacional de Transparencia y Acceso a la Información Pública y Protección de Datos Personales, en los cuales se esgrimen argumentos, que, si bien no refieren de manera específica a fotografías de servidores públicos, sí establecen un criterio para que este dato personal pueda ser considerado como público, cuando se pretende acreditar que una persona es servidor público.</w:t>
      </w:r>
    </w:p>
    <w:p w14:paraId="722A3334" w14:textId="77777777" w:rsidR="00311131" w:rsidRPr="00311131" w:rsidRDefault="00311131" w:rsidP="00311131">
      <w:pPr>
        <w:spacing w:after="0" w:line="360" w:lineRule="auto"/>
        <w:jc w:val="both"/>
        <w:rPr>
          <w:rFonts w:ascii="Calibri" w:eastAsia="Times New Roman" w:hAnsi="Calibri" w:cs="Calibri"/>
          <w:color w:val="000000"/>
          <w:sz w:val="24"/>
          <w:szCs w:val="24"/>
          <w:lang w:val="es-ES" w:eastAsia="es-MX"/>
        </w:rPr>
      </w:pPr>
      <w:r w:rsidRPr="00311131">
        <w:rPr>
          <w:rFonts w:ascii="Palatino Linotype" w:eastAsia="Times New Roman" w:hAnsi="Palatino Linotype" w:cs="Calibri"/>
          <w:color w:val="000000"/>
          <w:sz w:val="24"/>
          <w:szCs w:val="24"/>
          <w:lang w:val="es-ES" w:eastAsia="es-MX"/>
        </w:rPr>
        <w:lastRenderedPageBreak/>
        <w:t>Debe tenerse presente que el actuar de los servidores públicos incide de manera específica en los derechos de los particulares, pues el acto de un servidor público en ejercicio de sus funciones, de manera directa genera derechos y obligaciones pues se considera un acto administrativo o acto de autoridad, por lo que es primordial, que estos trabajadores se identifiquen ante la ciudadanía, por lo que otorgar acceso a los documentos que obran en los archivos de los sujetos obligados y que además están directamente relacionados con el cumplimiento de disposiciones normativas o el ejercicio de funciones revisten un interés público.</w:t>
      </w:r>
    </w:p>
    <w:p w14:paraId="57FB3FA9" w14:textId="77777777" w:rsidR="00311131" w:rsidRPr="00311131" w:rsidRDefault="00311131" w:rsidP="00311131">
      <w:pPr>
        <w:spacing w:after="0" w:line="360" w:lineRule="auto"/>
        <w:ind w:left="714"/>
        <w:jc w:val="both"/>
        <w:rPr>
          <w:rFonts w:ascii="Palatino Linotype" w:eastAsia="Times New Roman" w:hAnsi="Palatino Linotype" w:cs="Calibri"/>
          <w:b/>
          <w:bCs/>
          <w:color w:val="000000"/>
          <w:sz w:val="24"/>
          <w:szCs w:val="24"/>
          <w:lang w:val="es-ES" w:eastAsia="es-MX"/>
        </w:rPr>
      </w:pPr>
    </w:p>
    <w:p w14:paraId="5CC61447" w14:textId="77777777" w:rsidR="00311131" w:rsidRPr="00311131" w:rsidRDefault="00311131" w:rsidP="00311131">
      <w:pPr>
        <w:spacing w:after="0" w:line="360" w:lineRule="auto"/>
        <w:jc w:val="both"/>
        <w:rPr>
          <w:rFonts w:ascii="Calibri" w:eastAsia="Times New Roman" w:hAnsi="Calibri" w:cs="Calibri"/>
          <w:color w:val="000000"/>
          <w:sz w:val="24"/>
          <w:szCs w:val="24"/>
          <w:lang w:val="es-ES" w:eastAsia="es-MX"/>
        </w:rPr>
      </w:pPr>
      <w:r w:rsidRPr="00311131">
        <w:rPr>
          <w:rFonts w:ascii="Palatino Linotype" w:eastAsia="Times New Roman" w:hAnsi="Palatino Linotype" w:cs="Calibri"/>
          <w:color w:val="000000"/>
          <w:sz w:val="24"/>
          <w:szCs w:val="24"/>
          <w:lang w:val="es-ES" w:eastAsia="es-MX"/>
        </w:rPr>
        <w:t xml:space="preserve">Por lo anterior, cuando las fotografías de los servidores públicos obran en documentos que dan cuenta del cumplimiento de funciones, </w:t>
      </w:r>
      <w:r w:rsidRPr="00311131">
        <w:rPr>
          <w:rFonts w:ascii="Palatino Linotype" w:eastAsia="Times New Roman" w:hAnsi="Palatino Linotype" w:cs="Calibri"/>
          <w:color w:val="000000"/>
          <w:sz w:val="24"/>
          <w:szCs w:val="24"/>
          <w:u w:val="single"/>
          <w:lang w:val="es-ES" w:eastAsia="es-MX"/>
        </w:rPr>
        <w:t>requisitos legales</w:t>
      </w:r>
      <w:r w:rsidRPr="00311131">
        <w:rPr>
          <w:rFonts w:ascii="Palatino Linotype" w:eastAsia="Times New Roman" w:hAnsi="Palatino Linotype" w:cs="Calibri"/>
          <w:color w:val="000000"/>
          <w:sz w:val="24"/>
          <w:szCs w:val="24"/>
          <w:lang w:val="es-ES" w:eastAsia="es-MX"/>
        </w:rPr>
        <w:t xml:space="preserve"> o los acredita como servidores públicos, deben ser consideradas un dato personal, </w:t>
      </w:r>
      <w:r w:rsidRPr="00311131">
        <w:rPr>
          <w:rFonts w:ascii="Palatino Linotype" w:eastAsia="Times New Roman" w:hAnsi="Palatino Linotype" w:cs="Calibri"/>
          <w:b/>
          <w:color w:val="000000"/>
          <w:sz w:val="24"/>
          <w:szCs w:val="24"/>
          <w:u w:val="single"/>
          <w:lang w:val="es-ES" w:eastAsia="es-MX"/>
        </w:rPr>
        <w:t>que no puede ser clasificado como confidencial</w:t>
      </w:r>
      <w:r w:rsidRPr="00311131">
        <w:rPr>
          <w:rFonts w:ascii="Palatino Linotype" w:eastAsia="Times New Roman" w:hAnsi="Palatino Linotype" w:cs="Calibri"/>
          <w:color w:val="000000"/>
          <w:sz w:val="24"/>
          <w:szCs w:val="24"/>
          <w:lang w:val="es-ES" w:eastAsia="es-MX"/>
        </w:rPr>
        <w:t>, pues en este caso, es superado por el interés público de conocer si en realidad, la persona que se ostenta en carácter de servidor público, se encuentra en ese encargo, si realiza las funciones o si cumple con los requisitos legales; sin que se considere como factor diferenciador para determinar la publicidad o clasificación el cargo o nivel jerárquico en el que se desempeñe el servidor público.</w:t>
      </w:r>
    </w:p>
    <w:p w14:paraId="3604D87C" w14:textId="77777777" w:rsidR="00311131" w:rsidRPr="00311131" w:rsidRDefault="00311131" w:rsidP="00311131">
      <w:pPr>
        <w:spacing w:after="0" w:line="360" w:lineRule="auto"/>
        <w:ind w:left="714"/>
        <w:jc w:val="both"/>
        <w:rPr>
          <w:rFonts w:ascii="Calibri" w:eastAsia="Times New Roman" w:hAnsi="Calibri" w:cs="Calibri"/>
          <w:color w:val="000000"/>
          <w:sz w:val="24"/>
          <w:szCs w:val="24"/>
          <w:lang w:val="es-ES" w:eastAsia="es-MX"/>
        </w:rPr>
      </w:pPr>
    </w:p>
    <w:p w14:paraId="72F1EE14" w14:textId="77777777" w:rsidR="00311131" w:rsidRPr="00311131" w:rsidRDefault="00311131" w:rsidP="00311131">
      <w:pPr>
        <w:spacing w:after="0" w:line="360" w:lineRule="auto"/>
        <w:jc w:val="both"/>
        <w:rPr>
          <w:rFonts w:ascii="Palatino Linotype" w:eastAsia="Times New Roman" w:hAnsi="Palatino Linotype" w:cs="Calibri"/>
          <w:color w:val="000000"/>
          <w:sz w:val="24"/>
          <w:szCs w:val="24"/>
          <w:lang w:val="es-ES" w:eastAsia="es-MX"/>
        </w:rPr>
      </w:pPr>
      <w:r w:rsidRPr="00311131">
        <w:rPr>
          <w:rFonts w:ascii="Palatino Linotype" w:eastAsia="Times New Roman" w:hAnsi="Palatino Linotype" w:cs="Calibri"/>
          <w:color w:val="000000"/>
          <w:sz w:val="24"/>
          <w:szCs w:val="24"/>
          <w:lang w:val="es-ES" w:eastAsia="es-MX"/>
        </w:rPr>
        <w:t xml:space="preserve">Conforme a lo anterior, las fotografías de servidores públicos sin importar el nivel o rango guardan la naturaleza de públicas </w:t>
      </w:r>
      <w:r w:rsidRPr="00311131">
        <w:rPr>
          <w:rFonts w:ascii="Palatino Linotype" w:eastAsia="Times New Roman" w:hAnsi="Palatino Linotype" w:cs="Calibri"/>
          <w:i/>
          <w:color w:val="000000"/>
          <w:sz w:val="24"/>
          <w:szCs w:val="24"/>
          <w:lang w:val="es-ES" w:eastAsia="es-MX"/>
        </w:rPr>
        <w:t>(con excepción del personal operativo en materia de seguridad)</w:t>
      </w:r>
      <w:r w:rsidRPr="00311131">
        <w:rPr>
          <w:rFonts w:ascii="Palatino Linotype" w:eastAsia="Times New Roman" w:hAnsi="Palatino Linotype" w:cs="Calibri"/>
          <w:color w:val="000000"/>
          <w:sz w:val="24"/>
          <w:szCs w:val="24"/>
          <w:lang w:val="es-ES" w:eastAsia="es-MX"/>
        </w:rPr>
        <w:t xml:space="preserve"> y no procede su clasificación, en términos del artículo 143, fracción I, de la Ley de Transparencia y Acceso a la Información Pública del Estado de México y Municipios, por lo que en las versiones públicas que se ordenen, no podrá clasificarse esa información.</w:t>
      </w:r>
    </w:p>
    <w:p w14:paraId="464757B9" w14:textId="77777777" w:rsidR="00311131" w:rsidRPr="00311131" w:rsidRDefault="00311131" w:rsidP="00311131">
      <w:pPr>
        <w:spacing w:after="0" w:line="360" w:lineRule="auto"/>
        <w:ind w:left="714"/>
        <w:jc w:val="both"/>
        <w:rPr>
          <w:rFonts w:ascii="Calibri" w:eastAsia="Times New Roman" w:hAnsi="Calibri" w:cs="Calibri"/>
          <w:color w:val="000000"/>
          <w:sz w:val="24"/>
          <w:szCs w:val="24"/>
          <w:lang w:val="es-ES" w:eastAsia="es-MX"/>
        </w:rPr>
      </w:pPr>
    </w:p>
    <w:p w14:paraId="39FD21C2" w14:textId="77777777" w:rsidR="00311131" w:rsidRPr="00311131" w:rsidRDefault="00311131" w:rsidP="00311131">
      <w:pPr>
        <w:spacing w:after="0" w:line="360" w:lineRule="auto"/>
        <w:jc w:val="both"/>
        <w:rPr>
          <w:rFonts w:ascii="Palatino Linotype" w:eastAsia="Times New Roman" w:hAnsi="Palatino Linotype" w:cs="Calibri"/>
          <w:color w:val="000000"/>
          <w:sz w:val="24"/>
          <w:szCs w:val="24"/>
          <w:lang w:val="es-ES" w:eastAsia="es-MX"/>
        </w:rPr>
      </w:pPr>
      <w:r w:rsidRPr="00311131">
        <w:rPr>
          <w:rFonts w:ascii="Palatino Linotype" w:eastAsia="Times New Roman" w:hAnsi="Palatino Linotype" w:cs="Calibri"/>
          <w:color w:val="000000"/>
          <w:sz w:val="24"/>
          <w:szCs w:val="24"/>
          <w:lang w:val="es-ES" w:eastAsia="es-MX"/>
        </w:rPr>
        <w:lastRenderedPageBreak/>
        <w:t>Cabe hacer la aclaración que aquellos documentos que sean clasificados en su totalidad por no revestir de interés público, como lo es la credencial de elector, la fotografía correrá la misma suerte que el documento en cuestión, únicamente para dicha expresión documental.</w:t>
      </w:r>
    </w:p>
    <w:p w14:paraId="0BF0B0F6" w14:textId="77777777" w:rsidR="00311131" w:rsidRPr="00311131" w:rsidRDefault="00311131" w:rsidP="00311131">
      <w:p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rPr>
      </w:pPr>
    </w:p>
    <w:p w14:paraId="2BC174B5" w14:textId="77777777" w:rsidR="00311131" w:rsidRPr="00311131" w:rsidRDefault="00311131" w:rsidP="00311131">
      <w:pPr>
        <w:numPr>
          <w:ilvl w:val="0"/>
          <w:numId w:val="39"/>
        </w:numPr>
        <w:pBdr>
          <w:top w:val="nil"/>
          <w:left w:val="nil"/>
          <w:bottom w:val="nil"/>
          <w:right w:val="nil"/>
          <w:between w:val="nil"/>
        </w:pBdr>
        <w:spacing w:after="0" w:line="360" w:lineRule="auto"/>
        <w:ind w:right="567"/>
        <w:jc w:val="both"/>
        <w:rPr>
          <w:rFonts w:ascii="Palatino Linotype" w:eastAsia="Palatino Linotype" w:hAnsi="Palatino Linotype" w:cs="Palatino Linotype"/>
          <w:color w:val="000000"/>
          <w:sz w:val="24"/>
        </w:rPr>
      </w:pPr>
      <w:r w:rsidRPr="00311131">
        <w:rPr>
          <w:rFonts w:ascii="Palatino Linotype" w:eastAsia="Palatino Linotype" w:hAnsi="Palatino Linotype" w:cs="Palatino Linotype"/>
          <w:b/>
          <w:color w:val="222222"/>
          <w:sz w:val="24"/>
        </w:rPr>
        <w:t xml:space="preserve">Código de barras de cédula profesional. </w:t>
      </w:r>
    </w:p>
    <w:p w14:paraId="37A70518" w14:textId="77777777" w:rsidR="00311131" w:rsidRPr="00311131" w:rsidRDefault="00311131" w:rsidP="0031113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222222"/>
          <w:sz w:val="24"/>
        </w:rPr>
      </w:pPr>
      <w:r w:rsidRPr="00311131">
        <w:rPr>
          <w:rFonts w:ascii="Palatino Linotype" w:eastAsia="Palatino Linotype" w:hAnsi="Palatino Linotype" w:cs="Palatino Linotype"/>
          <w:color w:val="222222"/>
          <w:sz w:val="24"/>
        </w:rPr>
        <w:t>Acorde a información de la Secretaría de Educación Pública; con la finalidad de fortalecer las acciones en materia de registro, control y vigilancia del ejercicio profesional, se establece que el código de barras y bidimensional QR, constituyen elementos de seguridad, dado que con su lectura se puede acceder al contenido del documento (Cédula Profesional). Además, que, con dichos datos, únicamente se localiza, el número de cédula, el nombre completo del servidor público, profesión, año de expedición e institución, al dirigirte únicamente a la página </w:t>
      </w:r>
      <w:hyperlink r:id="rId11">
        <w:r w:rsidRPr="00311131">
          <w:rPr>
            <w:rFonts w:ascii="Palatino Linotype" w:eastAsia="Palatino Linotype" w:hAnsi="Palatino Linotype" w:cs="Palatino Linotype"/>
            <w:color w:val="0563C1"/>
            <w:sz w:val="24"/>
            <w:u w:val="single"/>
          </w:rPr>
          <w:t>https://www.cedulaprofesional.sep.gob.mx/cedula/presidencia/indexAvanzada.action</w:t>
        </w:r>
      </w:hyperlink>
      <w:r w:rsidRPr="00311131">
        <w:rPr>
          <w:rFonts w:ascii="Palatino Linotype" w:eastAsia="Palatino Linotype" w:hAnsi="Palatino Linotype" w:cs="Palatino Linotype"/>
          <w:color w:val="222222"/>
          <w:sz w:val="24"/>
        </w:rPr>
        <w:t xml:space="preserve">. </w:t>
      </w:r>
    </w:p>
    <w:p w14:paraId="1D7B2C2F" w14:textId="77777777" w:rsidR="00311131" w:rsidRPr="00311131" w:rsidRDefault="00311131" w:rsidP="00311131">
      <w:pPr>
        <w:pBdr>
          <w:top w:val="nil"/>
          <w:left w:val="nil"/>
          <w:bottom w:val="nil"/>
          <w:right w:val="nil"/>
          <w:between w:val="nil"/>
        </w:pBdr>
        <w:spacing w:after="0" w:line="360" w:lineRule="auto"/>
        <w:ind w:right="49"/>
        <w:jc w:val="both"/>
        <w:rPr>
          <w:rFonts w:ascii="Palatino Linotype" w:eastAsia="Palatino Linotype" w:hAnsi="Palatino Linotype" w:cs="Palatino Linotype"/>
          <w:color w:val="000000"/>
          <w:sz w:val="24"/>
        </w:rPr>
      </w:pPr>
    </w:p>
    <w:p w14:paraId="195ABEF9" w14:textId="77777777" w:rsidR="00311131" w:rsidRPr="00311131" w:rsidRDefault="00311131" w:rsidP="00311131">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222222"/>
          <w:sz w:val="24"/>
        </w:rPr>
      </w:pPr>
      <w:r w:rsidRPr="00311131">
        <w:rPr>
          <w:rFonts w:ascii="Palatino Linotype" w:eastAsia="Palatino Linotype" w:hAnsi="Palatino Linotype" w:cs="Palatino Linotype"/>
          <w:color w:val="222222"/>
          <w:sz w:val="24"/>
        </w:rPr>
        <w:t>Por tales circunstancias, al no revelar datos personales confidenciales del servidor público, se considera que el código de barras</w:t>
      </w:r>
      <w:r w:rsidRPr="00311131">
        <w:rPr>
          <w:rFonts w:ascii="Palatino Linotype" w:eastAsia="Palatino Linotype" w:hAnsi="Palatino Linotype" w:cs="Palatino Linotype"/>
          <w:b/>
          <w:color w:val="222222"/>
          <w:sz w:val="24"/>
        </w:rPr>
        <w:t xml:space="preserve"> no actualiza la causal de clasificación prevista en el artículo 143, fracción I, de la Ley de Transparencia y Acceso a la Información Pública del Estado de México y Municipios.</w:t>
      </w:r>
    </w:p>
    <w:p w14:paraId="495D1D44" w14:textId="77777777" w:rsidR="00311131" w:rsidRPr="00311131" w:rsidRDefault="00311131" w:rsidP="00311131">
      <w:pPr>
        <w:pBdr>
          <w:top w:val="nil"/>
          <w:left w:val="nil"/>
          <w:bottom w:val="nil"/>
          <w:right w:val="nil"/>
          <w:between w:val="nil"/>
        </w:pBdr>
        <w:spacing w:after="0" w:line="360" w:lineRule="auto"/>
        <w:ind w:right="49"/>
        <w:jc w:val="both"/>
        <w:rPr>
          <w:rFonts w:ascii="Palatino Linotype" w:eastAsia="Palatino Linotype" w:hAnsi="Palatino Linotype" w:cs="Palatino Linotype"/>
          <w:sz w:val="24"/>
          <w:szCs w:val="24"/>
          <w:lang w:val="es-ES" w:eastAsia="es-ES"/>
        </w:rPr>
      </w:pPr>
    </w:p>
    <w:p w14:paraId="14388622" w14:textId="77777777" w:rsidR="00311131" w:rsidRPr="00311131" w:rsidRDefault="00311131" w:rsidP="00311131">
      <w:pPr>
        <w:pBdr>
          <w:top w:val="nil"/>
          <w:left w:val="nil"/>
          <w:bottom w:val="nil"/>
          <w:right w:val="nil"/>
          <w:between w:val="nil"/>
        </w:pBdr>
        <w:spacing w:after="0" w:line="360" w:lineRule="auto"/>
        <w:ind w:right="49"/>
        <w:jc w:val="both"/>
        <w:rPr>
          <w:rFonts w:ascii="Palatino Linotype" w:eastAsia="Palatino Linotype" w:hAnsi="Palatino Linotype" w:cs="Palatino Linotype"/>
          <w:b/>
          <w:color w:val="222222"/>
          <w:sz w:val="24"/>
        </w:rPr>
      </w:pPr>
      <w:r w:rsidRPr="00311131">
        <w:rPr>
          <w:rFonts w:ascii="Palatino Linotype" w:eastAsia="Palatino Linotype" w:hAnsi="Palatino Linotype" w:cs="Palatino Linotype"/>
          <w:sz w:val="24"/>
          <w:szCs w:val="24"/>
          <w:lang w:val="es-ES" w:eastAsia="es-ES"/>
        </w:rPr>
        <w:t xml:space="preserve">En ese orden de ideas, resulta preciso mencionar que de conformidad con la página oficial de Gobierno de México (consultada en </w:t>
      </w:r>
      <w:r w:rsidRPr="00311131">
        <w:rPr>
          <w:rFonts w:ascii="Palatino Linotype" w:eastAsia="Palatino Linotype" w:hAnsi="Palatino Linotype" w:cs="Palatino Linotype"/>
          <w:color w:val="0563C1"/>
          <w:sz w:val="24"/>
          <w:szCs w:val="24"/>
          <w:u w:val="single"/>
          <w:lang w:val="es-ES" w:eastAsia="es-ES"/>
        </w:rPr>
        <w:t>https://www.gob.mx/cedulaprofesional</w:t>
      </w:r>
      <w:r w:rsidRPr="00311131">
        <w:rPr>
          <w:rFonts w:ascii="Palatino Linotype" w:eastAsia="Palatino Linotype" w:hAnsi="Palatino Linotype" w:cs="Palatino Linotype"/>
          <w:sz w:val="24"/>
          <w:szCs w:val="24"/>
          <w:lang w:val="es-ES" w:eastAsia="es-ES"/>
        </w:rPr>
        <w:t xml:space="preserve">), el formato de la nueva cédula profesional </w:t>
      </w:r>
      <w:r w:rsidRPr="00311131">
        <w:rPr>
          <w:rFonts w:ascii="Palatino Linotype" w:eastAsia="Palatino Linotype" w:hAnsi="Palatino Linotype" w:cs="Palatino Linotype"/>
          <w:sz w:val="24"/>
          <w:szCs w:val="24"/>
          <w:lang w:val="es-ES" w:eastAsia="es-ES"/>
        </w:rPr>
        <w:lastRenderedPageBreak/>
        <w:t xml:space="preserve">electrónica, contiene diversos datos susceptibles de ser clasificados, tales como cadenas y sellos digitales en los que se puede obtener la clave CURP, la cual actualiza el supuesto de clasificación previsto en la fracción I del artículo 143 de la Ley de Transparencia y Acceso a la Información Pública del Estado de México y Municipios, tal como se puede apreciar a continuación: </w:t>
      </w:r>
    </w:p>
    <w:p w14:paraId="577E8451" w14:textId="77777777" w:rsidR="00311131" w:rsidRPr="00311131" w:rsidRDefault="00311131" w:rsidP="00311131">
      <w:pPr>
        <w:spacing w:after="0" w:line="360" w:lineRule="auto"/>
        <w:jc w:val="center"/>
        <w:rPr>
          <w:rFonts w:ascii="Palatino Linotype" w:eastAsia="Palatino Linotype" w:hAnsi="Palatino Linotype" w:cs="Palatino Linotype"/>
          <w:sz w:val="24"/>
          <w:szCs w:val="24"/>
          <w:lang w:val="es-ES" w:eastAsia="es-ES"/>
        </w:rPr>
      </w:pPr>
      <w:r w:rsidRPr="00311131">
        <w:rPr>
          <w:rFonts w:ascii="Times New Roman" w:eastAsia="Times New Roman" w:hAnsi="Times New Roman" w:cs="Times New Roman"/>
          <w:noProof/>
          <w:sz w:val="24"/>
          <w:szCs w:val="24"/>
          <w:lang w:eastAsia="es-MX"/>
        </w:rPr>
        <w:drawing>
          <wp:inline distT="0" distB="0" distL="0" distR="0" wp14:anchorId="3FC1A105" wp14:editId="024B1922">
            <wp:extent cx="4100662" cy="3585695"/>
            <wp:effectExtent l="152400" t="152400" r="357505" b="358140"/>
            <wp:docPr id="43" name="image11.jpg" descr="Imagen que contiene Tabla&#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1.jpg" descr="Imagen que contiene Tabla&#10;&#10;Descripción generada automáticamente"/>
                    <pic:cNvPicPr preferRelativeResize="0"/>
                  </pic:nvPicPr>
                  <pic:blipFill>
                    <a:blip r:embed="rId12"/>
                    <a:srcRect/>
                    <a:stretch>
                      <a:fillRect/>
                    </a:stretch>
                  </pic:blipFill>
                  <pic:spPr>
                    <a:xfrm>
                      <a:off x="0" y="0"/>
                      <a:ext cx="4100662" cy="3585695"/>
                    </a:xfrm>
                    <a:prstGeom prst="rect">
                      <a:avLst/>
                    </a:prstGeom>
                    <a:ln>
                      <a:noFill/>
                    </a:ln>
                    <a:effectLst>
                      <a:outerShdw blurRad="292100" dist="139700" dir="2700000" algn="tl" rotWithShape="0">
                        <a:srgbClr val="333333">
                          <a:alpha val="65000"/>
                        </a:srgbClr>
                      </a:outerShdw>
                    </a:effectLst>
                  </pic:spPr>
                </pic:pic>
              </a:graphicData>
            </a:graphic>
          </wp:inline>
        </w:drawing>
      </w:r>
    </w:p>
    <w:p w14:paraId="2BA6F995" w14:textId="77777777" w:rsidR="00311131" w:rsidRPr="00311131" w:rsidRDefault="00311131" w:rsidP="00311131">
      <w:pPr>
        <w:spacing w:after="0" w:line="360" w:lineRule="auto"/>
        <w:jc w:val="both"/>
        <w:rPr>
          <w:rFonts w:ascii="Palatino Linotype" w:hAnsi="Palatino Linotype" w:cs="Arial"/>
          <w:sz w:val="24"/>
          <w:szCs w:val="24"/>
        </w:rPr>
      </w:pPr>
      <w:r w:rsidRPr="00311131">
        <w:rPr>
          <w:rFonts w:ascii="Palatino Linotype" w:hAnsi="Palatino Linotype" w:cs="Arial"/>
          <w:sz w:val="24"/>
          <w:szCs w:val="24"/>
        </w:rPr>
        <w:t xml:space="preserve">Aclarado lo anterior, es de señalar que el informe justificado no subsanó la violación al derecho de acceso a la información, resultando procedente hacer entrega de la información requerida por el particular, </w:t>
      </w:r>
      <w:r w:rsidRPr="00311131">
        <w:rPr>
          <w:rFonts w:ascii="Palatino Linotype" w:hAnsi="Palatino Linotype" w:cs="Arial"/>
          <w:sz w:val="24"/>
          <w:szCs w:val="24"/>
          <w:lang w:val="es-ES"/>
        </w:rPr>
        <w:t xml:space="preserve">debiendo en su caso observar lo relativo a la protección de los datos de carácter sensible y confidencial, </w:t>
      </w:r>
      <w:r w:rsidRPr="00311131">
        <w:rPr>
          <w:rFonts w:ascii="Palatino Linotype" w:hAnsi="Palatino Linotype" w:cs="Arial"/>
          <w:sz w:val="24"/>
          <w:lang w:val="es-ES"/>
        </w:rPr>
        <w:t>en términos de la Ley de Protección de Datos Personales en Posesión de Sujetos Obligados del Estado de México y Municipios.</w:t>
      </w:r>
    </w:p>
    <w:p w14:paraId="5E84306A" w14:textId="77777777" w:rsidR="00311131" w:rsidRPr="00311131" w:rsidRDefault="00311131" w:rsidP="00311131">
      <w:pPr>
        <w:spacing w:after="0" w:line="360" w:lineRule="auto"/>
        <w:jc w:val="both"/>
        <w:rPr>
          <w:rFonts w:ascii="Palatino Linotype" w:hAnsi="Palatino Linotype" w:cs="Arial"/>
          <w:sz w:val="24"/>
          <w:lang w:val="es-ES"/>
        </w:rPr>
      </w:pPr>
      <w:r w:rsidRPr="00311131">
        <w:rPr>
          <w:rFonts w:ascii="Palatino Linotype" w:hAnsi="Palatino Linotype" w:cs="Arial"/>
          <w:sz w:val="24"/>
        </w:rPr>
        <w:lastRenderedPageBreak/>
        <w:t>En el mismo sentido, en el caso específico</w:t>
      </w:r>
      <w:r w:rsidRPr="00311131">
        <w:rPr>
          <w:rFonts w:ascii="Palatino Linotype" w:hAnsi="Palatino Linotype" w:cs="Arial"/>
          <w:sz w:val="24"/>
          <w:lang w:val="es-ES"/>
        </w:rPr>
        <w:t xml:space="preserve">, de los documentos solicitados pudieran obrar datos que son considerados confidenciales, cuyo acceso debe ser restringido, los cuales deben testarse al momento de la elaboración de versiones públicas, como es el caso del </w:t>
      </w:r>
      <w:r w:rsidRPr="00311131">
        <w:rPr>
          <w:rFonts w:ascii="Palatino Linotype" w:hAnsi="Palatino Linotype" w:cs="Arial"/>
          <w:b/>
          <w:sz w:val="24"/>
          <w:lang w:val="es-ES"/>
        </w:rPr>
        <w:t>Registro Federal de Contribuyentes</w:t>
      </w:r>
      <w:r w:rsidRPr="00311131">
        <w:rPr>
          <w:rFonts w:ascii="Palatino Linotype" w:hAnsi="Palatino Linotype" w:cs="Arial"/>
          <w:sz w:val="24"/>
          <w:lang w:val="es-ES"/>
        </w:rPr>
        <w:t xml:space="preserve"> (RFC) y la </w:t>
      </w:r>
      <w:r w:rsidRPr="00311131">
        <w:rPr>
          <w:rFonts w:ascii="Palatino Linotype" w:hAnsi="Palatino Linotype" w:cs="Arial"/>
          <w:b/>
          <w:sz w:val="24"/>
          <w:lang w:val="es-ES"/>
        </w:rPr>
        <w:t>Clave Única de Registro de Población</w:t>
      </w:r>
      <w:r w:rsidRPr="00311131">
        <w:rPr>
          <w:rFonts w:ascii="Palatino Linotype" w:hAnsi="Palatino Linotype" w:cs="Arial"/>
          <w:sz w:val="24"/>
          <w:lang w:val="es-ES"/>
        </w:rPr>
        <w:t xml:space="preserve"> (CURP).</w:t>
      </w:r>
    </w:p>
    <w:p w14:paraId="10422D06" w14:textId="77777777" w:rsidR="00311131" w:rsidRPr="00311131" w:rsidRDefault="00311131" w:rsidP="00311131">
      <w:pPr>
        <w:spacing w:after="0" w:line="360" w:lineRule="auto"/>
        <w:jc w:val="both"/>
        <w:rPr>
          <w:rFonts w:ascii="Palatino Linotype" w:hAnsi="Palatino Linotype" w:cs="Arial"/>
          <w:sz w:val="24"/>
        </w:rPr>
      </w:pPr>
    </w:p>
    <w:p w14:paraId="55C602D7" w14:textId="77777777" w:rsidR="00311131" w:rsidRDefault="00311131" w:rsidP="00311131">
      <w:pPr>
        <w:spacing w:after="0" w:line="360" w:lineRule="auto"/>
        <w:jc w:val="both"/>
        <w:rPr>
          <w:rFonts w:ascii="Palatino Linotype" w:hAnsi="Palatino Linotype" w:cs="Arial"/>
          <w:sz w:val="24"/>
        </w:rPr>
      </w:pPr>
      <w:r w:rsidRPr="00311131">
        <w:rPr>
          <w:rFonts w:ascii="Palatino Linotype" w:hAnsi="Palatino Linotype" w:cs="Arial"/>
          <w:sz w:val="24"/>
        </w:rPr>
        <w:t xml:space="preserve">En cuanto al Registro Federal de Contribuyentes (RFC) de las personas físicas que </w:t>
      </w:r>
      <w:r w:rsidRPr="00311131">
        <w:rPr>
          <w:rFonts w:ascii="Palatino Linotype" w:hAnsi="Palatino Linotype" w:cs="Arial"/>
          <w:b/>
          <w:sz w:val="24"/>
        </w:rPr>
        <w:t>no son proveedores</w:t>
      </w:r>
      <w:r w:rsidRPr="00311131">
        <w:rPr>
          <w:rFonts w:ascii="Palatino Linotype" w:hAnsi="Palatino Linotype" w:cs="Arial"/>
          <w:sz w:val="24"/>
        </w:rPr>
        <w:t>, constituye un dato personal, ya que para su obtención es necesario acreditar ante la autoridad fiscal previamente la identidad de la persona, su fecha de nacimiento, entre otros aspectos, cuyo trámite de inscripción en el registro, lo hacen con el propósito de realizar (mediante esa clave de identificación) operaciones o actividades de naturaleza fiscal, la cual, les permite hacer identificable respecto de una situación fiscal determinada.</w:t>
      </w:r>
    </w:p>
    <w:p w14:paraId="67DB6569" w14:textId="77777777" w:rsidR="00311131" w:rsidRPr="00311131" w:rsidRDefault="00311131" w:rsidP="00311131">
      <w:pPr>
        <w:spacing w:after="0" w:line="360" w:lineRule="auto"/>
        <w:jc w:val="both"/>
        <w:rPr>
          <w:rFonts w:ascii="Palatino Linotype" w:hAnsi="Palatino Linotype" w:cs="Arial"/>
          <w:sz w:val="24"/>
        </w:rPr>
      </w:pPr>
    </w:p>
    <w:p w14:paraId="2867CCC5" w14:textId="77777777" w:rsidR="00311131" w:rsidRPr="00311131" w:rsidRDefault="00311131" w:rsidP="00311131">
      <w:pPr>
        <w:spacing w:after="0" w:line="360" w:lineRule="auto"/>
        <w:jc w:val="both"/>
        <w:rPr>
          <w:rFonts w:ascii="Palatino Linotype" w:hAnsi="Palatino Linotype" w:cs="Arial"/>
          <w:sz w:val="24"/>
        </w:rPr>
      </w:pPr>
      <w:r w:rsidRPr="00311131">
        <w:rPr>
          <w:rFonts w:ascii="Palatino Linotype" w:hAnsi="Palatino Linotype" w:cs="Arial"/>
          <w:sz w:val="24"/>
        </w:rPr>
        <w:t>Lo anterior, es compartido por el Instituto Nacional de Transparencia, Acceso a la Información Pública y Protección de Datos Personales (INAI), a través del Criterio de interpretación 19/17, de la segunda época, y SO/008/2019 de la Segunda Época, los cuales son del tenor literal siguiente:</w:t>
      </w:r>
    </w:p>
    <w:p w14:paraId="3127732A" w14:textId="77777777" w:rsidR="00311131" w:rsidRPr="00311131" w:rsidRDefault="00311131" w:rsidP="00311131">
      <w:pPr>
        <w:spacing w:after="0" w:line="240" w:lineRule="auto"/>
        <w:rPr>
          <w:rFonts w:ascii="Times New Roman" w:hAnsi="Times New Roman" w:cs="Times New Roman"/>
          <w:sz w:val="24"/>
          <w:szCs w:val="24"/>
        </w:rPr>
      </w:pPr>
    </w:p>
    <w:p w14:paraId="5179E4AE" w14:textId="77777777" w:rsidR="00311131" w:rsidRPr="00311131" w:rsidRDefault="00311131" w:rsidP="00311131">
      <w:pPr>
        <w:spacing w:after="0" w:line="240" w:lineRule="auto"/>
        <w:ind w:left="567" w:right="567"/>
        <w:jc w:val="both"/>
        <w:rPr>
          <w:rFonts w:ascii="Palatino Linotype" w:hAnsi="Palatino Linotype" w:cs="Arial"/>
          <w:b/>
          <w:bCs/>
          <w:i/>
        </w:rPr>
      </w:pPr>
      <w:r w:rsidRPr="00311131">
        <w:rPr>
          <w:rFonts w:ascii="Palatino Linotype" w:hAnsi="Palatino Linotype" w:cs="Arial"/>
          <w:bCs/>
          <w:i/>
        </w:rPr>
        <w:t>“</w:t>
      </w:r>
      <w:r w:rsidRPr="00311131">
        <w:rPr>
          <w:rFonts w:ascii="Palatino Linotype" w:hAnsi="Palatino Linotype" w:cs="Arial"/>
          <w:b/>
          <w:bCs/>
          <w:i/>
        </w:rPr>
        <w:t xml:space="preserve">Registro Federal de Contribuyentes (RFC) de personas físicas. </w:t>
      </w:r>
      <w:r w:rsidRPr="00311131">
        <w:rPr>
          <w:rFonts w:ascii="Palatino Linotype" w:hAnsi="Palatino Linotype" w:cs="Arial"/>
          <w:bCs/>
          <w:i/>
        </w:rPr>
        <w:t xml:space="preserve">El RFC es una clave de carácter fiscal, </w:t>
      </w:r>
      <w:proofErr w:type="gramStart"/>
      <w:r w:rsidRPr="00311131">
        <w:rPr>
          <w:rFonts w:ascii="Palatino Linotype" w:hAnsi="Palatino Linotype" w:cs="Arial"/>
          <w:bCs/>
          <w:i/>
        </w:rPr>
        <w:t>única</w:t>
      </w:r>
      <w:proofErr w:type="gramEnd"/>
      <w:r w:rsidRPr="00311131">
        <w:rPr>
          <w:rFonts w:ascii="Palatino Linotype" w:hAnsi="Palatino Linotype" w:cs="Arial"/>
          <w:bCs/>
          <w:i/>
        </w:rPr>
        <w:t xml:space="preserve"> e irrepetible, que permite identificar al titular, su edad y fecha de nacimiento, por lo que es un dato personal de carácter confidencial.</w:t>
      </w:r>
    </w:p>
    <w:p w14:paraId="4C46B98F" w14:textId="77777777" w:rsidR="00311131" w:rsidRPr="00311131" w:rsidRDefault="00311131" w:rsidP="00311131">
      <w:pPr>
        <w:spacing w:after="0" w:line="240" w:lineRule="auto"/>
        <w:ind w:left="567" w:right="567"/>
        <w:jc w:val="both"/>
        <w:rPr>
          <w:rFonts w:ascii="Palatino Linotype" w:hAnsi="Palatino Linotype" w:cs="Arial"/>
          <w:bCs/>
          <w:i/>
        </w:rPr>
      </w:pPr>
      <w:r w:rsidRPr="00311131">
        <w:rPr>
          <w:rFonts w:ascii="Palatino Linotype" w:hAnsi="Palatino Linotype" w:cs="Arial"/>
          <w:bCs/>
          <w:i/>
        </w:rPr>
        <w:t>Resoluciones:</w:t>
      </w:r>
    </w:p>
    <w:p w14:paraId="50496E54" w14:textId="77777777" w:rsidR="00311131" w:rsidRPr="00311131" w:rsidRDefault="00311131" w:rsidP="00311131">
      <w:pPr>
        <w:spacing w:after="0" w:line="240" w:lineRule="auto"/>
        <w:ind w:left="567" w:right="567"/>
        <w:jc w:val="both"/>
        <w:rPr>
          <w:rFonts w:ascii="Palatino Linotype" w:hAnsi="Palatino Linotype" w:cs="Arial"/>
          <w:bCs/>
          <w:i/>
        </w:rPr>
      </w:pPr>
      <w:r w:rsidRPr="00311131">
        <w:rPr>
          <w:rFonts w:ascii="Palatino Linotype" w:hAnsi="Palatino Linotype" w:cs="Arial"/>
          <w:bCs/>
          <w:i/>
        </w:rPr>
        <w:t>•</w:t>
      </w:r>
      <w:r w:rsidRPr="00311131">
        <w:rPr>
          <w:rFonts w:ascii="Palatino Linotype" w:hAnsi="Palatino Linotype" w:cs="Arial"/>
          <w:bCs/>
          <w:i/>
        </w:rPr>
        <w:tab/>
        <w:t>RRA 0189/17. Morena. 08 de febrero de 2017. Por unanimidad. Comisionado Ponente Joel Salas Suárez.</w:t>
      </w:r>
    </w:p>
    <w:p w14:paraId="2C1A5C04" w14:textId="77777777" w:rsidR="00311131" w:rsidRPr="00311131" w:rsidRDefault="00311131" w:rsidP="00311131">
      <w:pPr>
        <w:spacing w:after="0" w:line="240" w:lineRule="auto"/>
        <w:ind w:left="567" w:right="567"/>
        <w:jc w:val="both"/>
        <w:rPr>
          <w:rFonts w:ascii="Palatino Linotype" w:hAnsi="Palatino Linotype" w:cs="Arial"/>
          <w:bCs/>
          <w:i/>
        </w:rPr>
      </w:pPr>
      <w:r w:rsidRPr="00311131">
        <w:rPr>
          <w:rFonts w:ascii="Palatino Linotype" w:hAnsi="Palatino Linotype" w:cs="Arial"/>
          <w:bCs/>
          <w:i/>
        </w:rPr>
        <w:t>•</w:t>
      </w:r>
      <w:r w:rsidRPr="00311131">
        <w:rPr>
          <w:rFonts w:ascii="Palatino Linotype" w:hAnsi="Palatino Linotype" w:cs="Arial"/>
          <w:bCs/>
          <w:i/>
        </w:rPr>
        <w:tab/>
        <w:t xml:space="preserve">RRA 0677/17. Universidad Nacional Autónoma de México. 08 de marzo de 2017. Por unanimidad. Comisionado Ponente </w:t>
      </w:r>
      <w:proofErr w:type="spellStart"/>
      <w:r w:rsidRPr="00311131">
        <w:rPr>
          <w:rFonts w:ascii="Palatino Linotype" w:hAnsi="Palatino Linotype" w:cs="Arial"/>
          <w:bCs/>
          <w:i/>
        </w:rPr>
        <w:t>Rosendoevgueni</w:t>
      </w:r>
      <w:proofErr w:type="spellEnd"/>
      <w:r w:rsidRPr="00311131">
        <w:rPr>
          <w:rFonts w:ascii="Palatino Linotype" w:hAnsi="Palatino Linotype" w:cs="Arial"/>
          <w:bCs/>
          <w:i/>
        </w:rPr>
        <w:t xml:space="preserve"> Monterrey </w:t>
      </w:r>
      <w:proofErr w:type="spellStart"/>
      <w:r w:rsidRPr="00311131">
        <w:rPr>
          <w:rFonts w:ascii="Palatino Linotype" w:hAnsi="Palatino Linotype" w:cs="Arial"/>
          <w:bCs/>
          <w:i/>
        </w:rPr>
        <w:t>Chepov</w:t>
      </w:r>
      <w:proofErr w:type="spellEnd"/>
      <w:r w:rsidRPr="00311131">
        <w:rPr>
          <w:rFonts w:ascii="Palatino Linotype" w:hAnsi="Palatino Linotype" w:cs="Arial"/>
          <w:bCs/>
          <w:i/>
        </w:rPr>
        <w:t xml:space="preserve">. </w:t>
      </w:r>
    </w:p>
    <w:p w14:paraId="0A48D495" w14:textId="77777777" w:rsidR="00311131" w:rsidRPr="00311131" w:rsidRDefault="00311131" w:rsidP="00311131">
      <w:pPr>
        <w:spacing w:after="0" w:line="240" w:lineRule="auto"/>
        <w:ind w:left="567" w:right="567"/>
        <w:jc w:val="both"/>
        <w:rPr>
          <w:rFonts w:ascii="Palatino Linotype" w:hAnsi="Palatino Linotype" w:cs="Arial"/>
          <w:i/>
        </w:rPr>
      </w:pPr>
      <w:r w:rsidRPr="00311131">
        <w:rPr>
          <w:rFonts w:ascii="Palatino Linotype" w:hAnsi="Palatino Linotype" w:cs="Arial"/>
          <w:bCs/>
          <w:i/>
        </w:rPr>
        <w:lastRenderedPageBreak/>
        <w:t>•</w:t>
      </w:r>
      <w:r w:rsidRPr="00311131">
        <w:rPr>
          <w:rFonts w:ascii="Palatino Linotype" w:hAnsi="Palatino Linotype" w:cs="Arial"/>
          <w:bCs/>
          <w:i/>
        </w:rPr>
        <w:tab/>
        <w:t>RRA 1564/17. Tribunal Electoral del Poder Judicial de la Federación. 26 de abril de 2017. Por unanimidad. Comisionado Ponente Oscar Mauricio Guerra Ford.</w:t>
      </w:r>
      <w:r w:rsidRPr="00311131">
        <w:rPr>
          <w:rFonts w:ascii="Palatino Linotype" w:hAnsi="Palatino Linotype" w:cs="Arial"/>
          <w:i/>
        </w:rPr>
        <w:t>”</w:t>
      </w:r>
    </w:p>
    <w:p w14:paraId="2710046A" w14:textId="77777777" w:rsidR="00311131" w:rsidRPr="00311131" w:rsidRDefault="00311131" w:rsidP="00311131">
      <w:pPr>
        <w:spacing w:after="0" w:line="360" w:lineRule="auto"/>
        <w:jc w:val="both"/>
        <w:rPr>
          <w:rFonts w:ascii="Palatino Linotype" w:hAnsi="Palatino Linotype" w:cs="Arial"/>
          <w:sz w:val="24"/>
        </w:rPr>
      </w:pPr>
    </w:p>
    <w:p w14:paraId="2C861766" w14:textId="77777777" w:rsidR="00311131" w:rsidRPr="00311131" w:rsidRDefault="00311131" w:rsidP="00311131">
      <w:pPr>
        <w:spacing w:after="0" w:line="360" w:lineRule="auto"/>
        <w:jc w:val="both"/>
        <w:rPr>
          <w:rFonts w:ascii="Palatino Linotype" w:hAnsi="Palatino Linotype" w:cs="Arial"/>
          <w:sz w:val="24"/>
        </w:rPr>
      </w:pPr>
      <w:r w:rsidRPr="00311131">
        <w:rPr>
          <w:rFonts w:ascii="Palatino Linotype" w:hAnsi="Palatino Linotype" w:cs="Arial"/>
          <w:sz w:val="24"/>
        </w:rPr>
        <w:t xml:space="preserve">Así, el </w:t>
      </w:r>
      <w:r w:rsidRPr="00311131">
        <w:rPr>
          <w:rFonts w:ascii="Palatino Linotype" w:hAnsi="Palatino Linotype" w:cs="Arial"/>
          <w:b/>
          <w:sz w:val="24"/>
        </w:rPr>
        <w:t>RFC</w:t>
      </w:r>
      <w:r w:rsidRPr="00311131">
        <w:rPr>
          <w:rFonts w:ascii="Palatino Linotype" w:hAnsi="Palatino Linotype" w:cs="Arial"/>
          <w:sz w:val="24"/>
        </w:rPr>
        <w:t xml:space="preserve"> se vincula al nombre de su titular, permite identificar la edad de la persona, su fecha de nacimiento, así como su </w:t>
      </w:r>
      <w:proofErr w:type="spellStart"/>
      <w:r w:rsidRPr="00311131">
        <w:rPr>
          <w:rFonts w:ascii="Palatino Linotype" w:hAnsi="Palatino Linotype" w:cs="Arial"/>
          <w:sz w:val="24"/>
        </w:rPr>
        <w:t>homoclave</w:t>
      </w:r>
      <w:proofErr w:type="spellEnd"/>
      <w:r w:rsidRPr="00311131">
        <w:rPr>
          <w:rFonts w:ascii="Palatino Linotype" w:hAnsi="Palatino Linotype" w:cs="Arial"/>
          <w:sz w:val="24"/>
        </w:rPr>
        <w:t>, la cual es única e irrepetible y determina justamente la identificación de dicha persona para efectos fiscales, por lo que éste constituye un dato personal que concierne a una persona física identificada e identificable.</w:t>
      </w:r>
    </w:p>
    <w:p w14:paraId="2F3C6312" w14:textId="77777777" w:rsidR="00311131" w:rsidRPr="00311131" w:rsidRDefault="00311131" w:rsidP="00311131">
      <w:pPr>
        <w:spacing w:after="0" w:line="360" w:lineRule="auto"/>
        <w:jc w:val="both"/>
        <w:rPr>
          <w:rFonts w:ascii="Palatino Linotype" w:hAnsi="Palatino Linotype" w:cs="Arial"/>
          <w:sz w:val="24"/>
        </w:rPr>
      </w:pPr>
    </w:p>
    <w:p w14:paraId="3AB17A2A" w14:textId="77777777" w:rsidR="00311131" w:rsidRPr="00311131" w:rsidRDefault="00311131" w:rsidP="00311131">
      <w:pPr>
        <w:spacing w:after="0" w:line="360" w:lineRule="auto"/>
        <w:jc w:val="both"/>
        <w:rPr>
          <w:rFonts w:ascii="Palatino Linotype" w:hAnsi="Palatino Linotype" w:cs="Arial"/>
          <w:sz w:val="24"/>
        </w:rPr>
      </w:pPr>
      <w:r w:rsidRPr="00311131">
        <w:rPr>
          <w:rFonts w:ascii="Palatino Linotype" w:hAnsi="Palatino Linotype" w:cs="Arial"/>
          <w:sz w:val="24"/>
        </w:rPr>
        <w:t xml:space="preserve">Ahora bien, en lo que corresponde a la Razón Social y RFC de las personas jurídico colectivas, los mismos son de naturaleza pública, en primer lugar porque la razón social se encuentra contenida en una fuente de acceso público y el RFC no arroja datos personales de una persona identificable, lo anterior, es compartido por el Instituto Nacional de Transparencia, Acceso a la Información Pública y Protección de Datos Personales (INAI), a través del Criterio de interpretación </w:t>
      </w:r>
      <w:r w:rsidRPr="00311131">
        <w:rPr>
          <w:rFonts w:ascii="Palatino Linotype" w:hAnsi="Palatino Linotype" w:cs="Arial"/>
          <w:b/>
          <w:sz w:val="24"/>
        </w:rPr>
        <w:t>SO/008/2019</w:t>
      </w:r>
      <w:r w:rsidRPr="00311131">
        <w:rPr>
          <w:rFonts w:ascii="Palatino Linotype" w:hAnsi="Palatino Linotype" w:cs="Arial"/>
          <w:sz w:val="24"/>
        </w:rPr>
        <w:t xml:space="preserve"> de la Segunda Época, el cual es del tenor literal siguiente:</w:t>
      </w:r>
    </w:p>
    <w:p w14:paraId="45A861D1" w14:textId="77777777" w:rsidR="00311131" w:rsidRPr="00311131" w:rsidRDefault="00311131" w:rsidP="00311131">
      <w:pPr>
        <w:spacing w:after="0" w:line="360" w:lineRule="auto"/>
        <w:jc w:val="both"/>
        <w:rPr>
          <w:rFonts w:ascii="Palatino Linotype" w:hAnsi="Palatino Linotype" w:cs="Arial"/>
          <w:sz w:val="24"/>
        </w:rPr>
      </w:pPr>
    </w:p>
    <w:p w14:paraId="67BD707B" w14:textId="77777777" w:rsidR="00311131" w:rsidRPr="00311131" w:rsidRDefault="00311131" w:rsidP="00311131">
      <w:pPr>
        <w:spacing w:after="0" w:line="240" w:lineRule="auto"/>
        <w:ind w:left="567" w:right="567"/>
        <w:jc w:val="both"/>
        <w:rPr>
          <w:rFonts w:ascii="Palatino Linotype" w:hAnsi="Palatino Linotype" w:cs="Arial"/>
          <w:i/>
        </w:rPr>
      </w:pPr>
      <w:r w:rsidRPr="00311131">
        <w:rPr>
          <w:rFonts w:ascii="Palatino Linotype" w:hAnsi="Palatino Linotype" w:cs="Arial"/>
          <w:b/>
          <w:i/>
        </w:rPr>
        <w:t>“Razón social y RFC de personas morales.</w:t>
      </w:r>
      <w:r w:rsidRPr="00311131">
        <w:rPr>
          <w:rFonts w:ascii="Palatino Linotype" w:hAnsi="Palatino Linotype" w:cs="Arial"/>
          <w:i/>
        </w:rPr>
        <w:t xml:space="preserve"> La denominación o razón social de personas morales </w:t>
      </w:r>
      <w:r w:rsidRPr="00311131">
        <w:rPr>
          <w:rFonts w:ascii="Palatino Linotype" w:hAnsi="Palatino Linotype" w:cs="Arial"/>
          <w:b/>
          <w:i/>
          <w:u w:val="single"/>
        </w:rPr>
        <w:t>es pública</w:t>
      </w:r>
      <w:r w:rsidRPr="00311131">
        <w:rPr>
          <w:rFonts w:ascii="Palatino Linotype" w:hAnsi="Palatino Linotype" w:cs="Arial"/>
          <w:i/>
        </w:rPr>
        <w:t xml:space="preserve">, por encontrarse inscritas en el Registro Público de Comercio; asimismo, </w:t>
      </w:r>
      <w:r w:rsidRPr="00311131">
        <w:rPr>
          <w:rFonts w:ascii="Palatino Linotype" w:hAnsi="Palatino Linotype" w:cs="Arial"/>
          <w:i/>
          <w:u w:val="single"/>
        </w:rPr>
        <w:t>su Registro Federal de Contribuyentes (RFC), en principio, también es público</w:t>
      </w:r>
      <w:r w:rsidRPr="00311131">
        <w:rPr>
          <w:rFonts w:ascii="Palatino Linotype" w:hAnsi="Palatino Linotype" w:cs="Arial"/>
          <w:i/>
        </w:rPr>
        <w:t>, ya que no se refiere a hechos o actos de carácter económico, contable, jurídico o administrativo que sean útiles o representen una ventaja a sus competidores.</w:t>
      </w:r>
    </w:p>
    <w:p w14:paraId="69910B8D" w14:textId="77777777" w:rsidR="00311131" w:rsidRPr="00311131" w:rsidRDefault="00311131" w:rsidP="00311131">
      <w:pPr>
        <w:spacing w:after="0" w:line="240" w:lineRule="auto"/>
        <w:ind w:left="567" w:right="567"/>
        <w:jc w:val="both"/>
        <w:rPr>
          <w:rFonts w:ascii="Palatino Linotype" w:hAnsi="Palatino Linotype" w:cs="Arial"/>
          <w:i/>
        </w:rPr>
      </w:pPr>
      <w:r w:rsidRPr="00311131">
        <w:rPr>
          <w:rFonts w:ascii="Palatino Linotype" w:hAnsi="Palatino Linotype" w:cs="Arial"/>
          <w:i/>
        </w:rPr>
        <w:t>Precedentes:</w:t>
      </w:r>
    </w:p>
    <w:p w14:paraId="7C751D80" w14:textId="77777777" w:rsidR="00311131" w:rsidRPr="00311131" w:rsidRDefault="00311131" w:rsidP="00311131">
      <w:pPr>
        <w:spacing w:after="0" w:line="240" w:lineRule="auto"/>
        <w:ind w:left="567" w:right="567"/>
        <w:jc w:val="both"/>
        <w:rPr>
          <w:rFonts w:ascii="Palatino Linotype" w:hAnsi="Palatino Linotype" w:cs="Arial"/>
          <w:i/>
        </w:rPr>
      </w:pPr>
      <w:r w:rsidRPr="00311131">
        <w:rPr>
          <w:rFonts w:ascii="Palatino Linotype" w:hAnsi="Palatino Linotype" w:cs="Arial"/>
          <w:i/>
        </w:rPr>
        <w:t>•</w:t>
      </w:r>
      <w:r w:rsidRPr="00311131">
        <w:rPr>
          <w:rFonts w:ascii="Palatino Linotype" w:hAnsi="Palatino Linotype" w:cs="Arial"/>
          <w:i/>
        </w:rPr>
        <w:tab/>
        <w:t>Acceso a la información pública. RRA 3104/16. Sesión del 01 de noviembre de 2016. Votación por unanimidad. Sin votos disidentes o particulares. Secretaría de la Defensa Nacional. Comisionado Ponente Oscar Mauricio Guerra Ford.</w:t>
      </w:r>
    </w:p>
    <w:p w14:paraId="33F9AC50" w14:textId="77777777" w:rsidR="00311131" w:rsidRPr="00311131" w:rsidRDefault="00311131" w:rsidP="00311131">
      <w:pPr>
        <w:spacing w:after="0" w:line="240" w:lineRule="auto"/>
        <w:ind w:left="567" w:right="567"/>
        <w:jc w:val="both"/>
        <w:rPr>
          <w:rFonts w:ascii="Palatino Linotype" w:hAnsi="Palatino Linotype" w:cs="Arial"/>
          <w:i/>
        </w:rPr>
      </w:pPr>
      <w:r w:rsidRPr="00311131">
        <w:rPr>
          <w:rFonts w:ascii="Palatino Linotype" w:hAnsi="Palatino Linotype" w:cs="Arial"/>
          <w:i/>
        </w:rPr>
        <w:t>•</w:t>
      </w:r>
      <w:r w:rsidRPr="00311131">
        <w:rPr>
          <w:rFonts w:ascii="Palatino Linotype" w:hAnsi="Palatino Linotype" w:cs="Arial"/>
          <w:i/>
        </w:rPr>
        <w:tab/>
        <w:t xml:space="preserve">Acceso a la información pública. RRA 5402/17. Sesión del 25 de octubre de 2017. Votación por unanimidad. Sin votos disidentes o particulares. Comisión Federal para la Protección contra Riesgos Sanitarios. Comisionado Ponente </w:t>
      </w:r>
      <w:proofErr w:type="spellStart"/>
      <w:r w:rsidRPr="00311131">
        <w:rPr>
          <w:rFonts w:ascii="Palatino Linotype" w:hAnsi="Palatino Linotype" w:cs="Arial"/>
          <w:i/>
        </w:rPr>
        <w:t>Rosendoevgueni</w:t>
      </w:r>
      <w:proofErr w:type="spellEnd"/>
      <w:r w:rsidRPr="00311131">
        <w:rPr>
          <w:rFonts w:ascii="Palatino Linotype" w:hAnsi="Palatino Linotype" w:cs="Arial"/>
          <w:i/>
        </w:rPr>
        <w:t xml:space="preserve"> Monterrey </w:t>
      </w:r>
      <w:proofErr w:type="spellStart"/>
      <w:r w:rsidRPr="00311131">
        <w:rPr>
          <w:rFonts w:ascii="Palatino Linotype" w:hAnsi="Palatino Linotype" w:cs="Arial"/>
          <w:i/>
        </w:rPr>
        <w:t>Chepov</w:t>
      </w:r>
      <w:proofErr w:type="spellEnd"/>
      <w:r w:rsidRPr="00311131">
        <w:rPr>
          <w:rFonts w:ascii="Palatino Linotype" w:hAnsi="Palatino Linotype" w:cs="Arial"/>
          <w:i/>
        </w:rPr>
        <w:t>.</w:t>
      </w:r>
    </w:p>
    <w:p w14:paraId="0C5459CC" w14:textId="77777777" w:rsidR="00311131" w:rsidRPr="00311131" w:rsidRDefault="00311131" w:rsidP="00311131">
      <w:pPr>
        <w:spacing w:after="0" w:line="240" w:lineRule="auto"/>
        <w:ind w:left="567" w:right="567"/>
        <w:jc w:val="both"/>
        <w:rPr>
          <w:rFonts w:ascii="Palatino Linotype" w:hAnsi="Palatino Linotype" w:cs="Arial"/>
          <w:i/>
        </w:rPr>
      </w:pPr>
      <w:r w:rsidRPr="00311131">
        <w:rPr>
          <w:rFonts w:ascii="Palatino Linotype" w:hAnsi="Palatino Linotype" w:cs="Arial"/>
          <w:i/>
        </w:rPr>
        <w:lastRenderedPageBreak/>
        <w:t>•</w:t>
      </w:r>
      <w:r w:rsidRPr="00311131">
        <w:rPr>
          <w:rFonts w:ascii="Palatino Linotype" w:hAnsi="Palatino Linotype" w:cs="Arial"/>
          <w:i/>
        </w:rPr>
        <w:tab/>
        <w:t>Acceso a la información pública. RRA 7492/17. Sesión del 07 de febrero de 2018. Votación por unanimidad. Sin votos disidentes o particulares. Procuraduría Federal del Consumidor. Comisionada Ponente Areli Cano Guadiana.”</w:t>
      </w:r>
    </w:p>
    <w:p w14:paraId="1B05ADB2" w14:textId="77777777" w:rsidR="00311131" w:rsidRPr="00311131" w:rsidRDefault="00311131" w:rsidP="00311131">
      <w:pPr>
        <w:spacing w:after="0" w:line="360" w:lineRule="auto"/>
        <w:jc w:val="both"/>
        <w:rPr>
          <w:rFonts w:ascii="Palatino Linotype" w:hAnsi="Palatino Linotype" w:cs="Arial"/>
          <w:sz w:val="24"/>
        </w:rPr>
      </w:pPr>
    </w:p>
    <w:p w14:paraId="43E53D30" w14:textId="77777777" w:rsidR="00311131" w:rsidRPr="00311131" w:rsidRDefault="00311131" w:rsidP="00311131">
      <w:pPr>
        <w:spacing w:after="0" w:line="360" w:lineRule="auto"/>
        <w:jc w:val="both"/>
        <w:rPr>
          <w:rFonts w:ascii="Palatino Linotype" w:hAnsi="Palatino Linotype" w:cs="Arial"/>
          <w:sz w:val="24"/>
        </w:rPr>
      </w:pPr>
      <w:r w:rsidRPr="00311131">
        <w:rPr>
          <w:rFonts w:ascii="Palatino Linotype" w:hAnsi="Palatino Linotype" w:cs="Arial"/>
          <w:sz w:val="24"/>
        </w:rPr>
        <w:t xml:space="preserve">De este modo, como ha sido señalado en la presente resolución, en armonía entre los principios constitucionales de máxima publicidad y de protección de datos personales, la Ley de Transparencia y Acceso a la Información Pública del Estado de México y Municipios permite la elaboración de versiones públicas en las que se suprima aquella información relacionada con la vida privada de particulares mediante el debido Acuerdo fundado y motivado en el que </w:t>
      </w:r>
      <w:r w:rsidRPr="00311131">
        <w:rPr>
          <w:rFonts w:ascii="Palatino Linotype" w:hAnsi="Palatino Linotype" w:cs="Arial"/>
          <w:sz w:val="24"/>
          <w:lang w:val="es-ES_tradnl"/>
        </w:rPr>
        <w:t>el Sujeto Obligado</w:t>
      </w:r>
      <w:r w:rsidRPr="00311131">
        <w:rPr>
          <w:rFonts w:ascii="Palatino Linotype" w:hAnsi="Palatino Linotype" w:cs="Arial"/>
          <w:sz w:val="24"/>
        </w:rPr>
        <w:t xml:space="preserve"> precise las razones objetivas por las que la apertura de la información generaría una afectación, asimismo, es claro que el mismo debe aplicar de manera restrictiva y limitada las hipótesis de clasificación y no hacerlas valer de manera general. Es importante señalar que, para acreditar dichos supuestos jurídicos se debe fundar y motivar correctamente la categorización de la información.</w:t>
      </w:r>
    </w:p>
    <w:p w14:paraId="4C6924C4" w14:textId="77777777" w:rsidR="00311131" w:rsidRPr="00311131" w:rsidRDefault="00311131" w:rsidP="00311131">
      <w:pPr>
        <w:spacing w:after="0" w:line="360" w:lineRule="auto"/>
        <w:jc w:val="both"/>
        <w:rPr>
          <w:rFonts w:ascii="Palatino Linotype" w:hAnsi="Palatino Linotype" w:cs="Arial"/>
          <w:sz w:val="24"/>
        </w:rPr>
      </w:pPr>
    </w:p>
    <w:p w14:paraId="78B4543B" w14:textId="77777777" w:rsidR="00311131" w:rsidRPr="00311131" w:rsidRDefault="00311131" w:rsidP="00311131">
      <w:pPr>
        <w:spacing w:after="0" w:line="360" w:lineRule="auto"/>
        <w:jc w:val="both"/>
        <w:rPr>
          <w:rFonts w:ascii="Palatino Linotype" w:hAnsi="Palatino Linotype" w:cs="Arial"/>
          <w:sz w:val="24"/>
        </w:rPr>
      </w:pPr>
      <w:r w:rsidRPr="00311131">
        <w:rPr>
          <w:rFonts w:ascii="Palatino Linotype" w:hAnsi="Palatino Linotype" w:cs="Arial"/>
          <w:sz w:val="24"/>
        </w:rPr>
        <w:t>Por tanto, la fundamentación y motivación consiste en la obligación que tiene todo ente público de expresar los preceptos jurídicos aplicables al asunto motivo del acto y las razones o argumentos de su actuar.</w:t>
      </w:r>
    </w:p>
    <w:p w14:paraId="39106441" w14:textId="77777777" w:rsidR="00311131" w:rsidRPr="00311131" w:rsidRDefault="00311131" w:rsidP="00311131">
      <w:pPr>
        <w:spacing w:after="0" w:line="360" w:lineRule="auto"/>
        <w:jc w:val="both"/>
        <w:rPr>
          <w:rFonts w:ascii="Palatino Linotype" w:hAnsi="Palatino Linotype" w:cs="Arial"/>
          <w:sz w:val="24"/>
        </w:rPr>
      </w:pPr>
      <w:r w:rsidRPr="00311131">
        <w:rPr>
          <w:rFonts w:ascii="Palatino Linotype" w:hAnsi="Palatino Linotype" w:cs="Arial"/>
          <w:sz w:val="24"/>
        </w:rPr>
        <w:t>Al respecto, el máximo tribunal del país ha establecido jurisprudencia respecto a qué debe entenderse por fundamentación y motivación, en los siguientes términos:</w:t>
      </w:r>
    </w:p>
    <w:p w14:paraId="44E2DF2A" w14:textId="77777777" w:rsidR="00311131" w:rsidRPr="00311131" w:rsidRDefault="00311131" w:rsidP="00311131">
      <w:pPr>
        <w:spacing w:after="0" w:line="240" w:lineRule="auto"/>
        <w:rPr>
          <w:rFonts w:ascii="Times New Roman" w:hAnsi="Times New Roman" w:cs="Times New Roman"/>
          <w:sz w:val="24"/>
          <w:szCs w:val="24"/>
        </w:rPr>
      </w:pPr>
    </w:p>
    <w:p w14:paraId="4E982805" w14:textId="77777777" w:rsidR="00311131" w:rsidRPr="00311131" w:rsidRDefault="00311131" w:rsidP="00311131">
      <w:pPr>
        <w:spacing w:after="0" w:line="240" w:lineRule="auto"/>
        <w:ind w:left="567" w:right="567"/>
        <w:jc w:val="both"/>
        <w:rPr>
          <w:rFonts w:ascii="Palatino Linotype" w:hAnsi="Palatino Linotype" w:cs="Arial"/>
          <w:i/>
        </w:rPr>
      </w:pPr>
      <w:r w:rsidRPr="00311131">
        <w:rPr>
          <w:rFonts w:ascii="Palatino Linotype" w:hAnsi="Palatino Linotype" w:cs="Arial"/>
          <w:b/>
          <w:i/>
        </w:rPr>
        <w:t xml:space="preserve">“FUNDAMENTACIÓN Y MOTIVACIÓN. </w:t>
      </w:r>
      <w:r w:rsidRPr="00311131">
        <w:rPr>
          <w:rFonts w:ascii="Palatino Linotype" w:hAnsi="Palatino Linotype" w:cs="Arial"/>
          <w:i/>
        </w:rPr>
        <w:t>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w:t>
      </w:r>
    </w:p>
    <w:p w14:paraId="3E4438E2" w14:textId="77777777" w:rsidR="00311131" w:rsidRPr="00311131" w:rsidRDefault="00311131" w:rsidP="00311131">
      <w:pPr>
        <w:spacing w:after="0" w:line="360" w:lineRule="auto"/>
        <w:jc w:val="both"/>
        <w:rPr>
          <w:rFonts w:ascii="Palatino Linotype" w:hAnsi="Palatino Linotype" w:cs="Arial"/>
          <w:sz w:val="24"/>
        </w:rPr>
      </w:pPr>
    </w:p>
    <w:p w14:paraId="5A47139C" w14:textId="77777777" w:rsidR="00311131" w:rsidRPr="00311131" w:rsidRDefault="00311131" w:rsidP="00311131">
      <w:pPr>
        <w:spacing w:after="0" w:line="360" w:lineRule="auto"/>
        <w:jc w:val="both"/>
        <w:rPr>
          <w:rFonts w:ascii="Palatino Linotype" w:hAnsi="Palatino Linotype" w:cs="Arial"/>
          <w:sz w:val="24"/>
        </w:rPr>
      </w:pPr>
      <w:r w:rsidRPr="00311131">
        <w:rPr>
          <w:rFonts w:ascii="Palatino Linotype" w:hAnsi="Palatino Linotype" w:cs="Arial"/>
          <w:sz w:val="24"/>
        </w:rPr>
        <w:lastRenderedPageBreak/>
        <w:t>Así, en un acto de autoridad se surte la debida fundamentación cuando se cita el precepto legal aplicable al caso concreto y la debida motivación cuando se expresan las razones, motivos o circunstancias que tomó en cuenta la autoridad para adecuar el hecho a los fundamentos de derecho.</w:t>
      </w:r>
    </w:p>
    <w:p w14:paraId="73C83BE2" w14:textId="77777777" w:rsidR="00311131" w:rsidRPr="00311131" w:rsidRDefault="00311131" w:rsidP="00311131">
      <w:pPr>
        <w:spacing w:after="0" w:line="360" w:lineRule="auto"/>
        <w:jc w:val="both"/>
        <w:rPr>
          <w:rFonts w:ascii="Palatino Linotype" w:hAnsi="Palatino Linotype" w:cs="Arial"/>
          <w:sz w:val="24"/>
        </w:rPr>
      </w:pPr>
    </w:p>
    <w:p w14:paraId="63AE42BD" w14:textId="77777777" w:rsidR="00311131" w:rsidRPr="00311131" w:rsidRDefault="00311131" w:rsidP="00311131">
      <w:pPr>
        <w:spacing w:after="0" w:line="360" w:lineRule="auto"/>
        <w:jc w:val="both"/>
        <w:rPr>
          <w:rFonts w:ascii="Palatino Linotype" w:hAnsi="Palatino Linotype" w:cs="Arial"/>
          <w:sz w:val="24"/>
        </w:rPr>
      </w:pPr>
      <w:r w:rsidRPr="00311131">
        <w:rPr>
          <w:rFonts w:ascii="Palatino Linotype" w:hAnsi="Palatino Linotype" w:cs="Arial"/>
          <w:sz w:val="24"/>
        </w:rPr>
        <w:t>Más aún, a través de diversa jurisprudencia dictada por el Poder Judicial de la Federación se sostiene que la finalidad de la fundamentación o motivación es la de explicar, justificar, posibilitar la defensa y comunicar la decisión de la autoridad:</w:t>
      </w:r>
    </w:p>
    <w:p w14:paraId="2F432D65" w14:textId="77777777" w:rsidR="00311131" w:rsidRPr="00311131" w:rsidRDefault="00311131" w:rsidP="00311131">
      <w:pPr>
        <w:spacing w:after="0" w:line="360" w:lineRule="auto"/>
        <w:jc w:val="both"/>
        <w:rPr>
          <w:rFonts w:ascii="Palatino Linotype" w:hAnsi="Palatino Linotype" w:cs="Arial"/>
          <w:sz w:val="24"/>
        </w:rPr>
      </w:pPr>
    </w:p>
    <w:p w14:paraId="3F314246" w14:textId="77777777" w:rsidR="00311131" w:rsidRPr="00311131" w:rsidRDefault="00311131" w:rsidP="00311131">
      <w:pPr>
        <w:spacing w:after="0" w:line="240" w:lineRule="auto"/>
        <w:ind w:left="567" w:right="567"/>
        <w:jc w:val="both"/>
        <w:rPr>
          <w:rFonts w:ascii="Palatino Linotype" w:hAnsi="Palatino Linotype" w:cs="Arial"/>
          <w:i/>
        </w:rPr>
      </w:pPr>
      <w:r w:rsidRPr="00311131">
        <w:rPr>
          <w:rFonts w:ascii="Palatino Linotype" w:hAnsi="Palatino Linotype" w:cs="Arial"/>
          <w:b/>
          <w:i/>
        </w:rPr>
        <w:t>“FUNDAMENTACIÓN Y MOTIVACIÓN. EL ASPECTO FORMAL DE LA GARANTÍA Y SU FINALIDAD SE TRADUCEN EN EXPLICAR, JUSTIFICAR, POSIBILITAR LA DEFENSA Y COMUNICAR LA DECISIÓN</w:t>
      </w:r>
      <w:r w:rsidRPr="00311131">
        <w:rPr>
          <w:rFonts w:ascii="Palatino Linotype" w:hAnsi="Palatino Linotype" w:cs="Arial"/>
          <w:i/>
        </w:rPr>
        <w:t>. El contenido formal de la garantía de legalidad prevista en el artículo 16 constitucional relativa a la fundamentación y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incongruente, insuficiente o imprecisa, que impida la finalidad del conocimiento, comprobación y defensa pertinente, ni es válido exigirle una amplitud o abundancia superflua, pues es suficiente la expresión de lo estrictamente necesario para explicar, justificar y posibilitar la defensa, así como para comunicar la decisión a efecto de que se considere debidamente fundado y motivado, exponiendo los hechos relevantes para decidir, citando la norma habilitante y un argumento mínimo pero suficiente para acreditar el razonamiento del que se deduzca la relación de pertenencia lógica de los hechos al derecho invocado, que es la subsunción.”</w:t>
      </w:r>
    </w:p>
    <w:p w14:paraId="5FC85550" w14:textId="77777777" w:rsidR="00311131" w:rsidRPr="00311131" w:rsidRDefault="00311131" w:rsidP="00311131">
      <w:pPr>
        <w:spacing w:after="0" w:line="360" w:lineRule="auto"/>
        <w:jc w:val="both"/>
        <w:rPr>
          <w:rFonts w:ascii="Palatino Linotype" w:hAnsi="Palatino Linotype" w:cs="Arial"/>
          <w:sz w:val="24"/>
        </w:rPr>
      </w:pPr>
    </w:p>
    <w:p w14:paraId="2C71A326" w14:textId="149ED8F5" w:rsidR="00311131" w:rsidRDefault="00311131" w:rsidP="00311131">
      <w:pPr>
        <w:spacing w:after="0" w:line="360" w:lineRule="auto"/>
        <w:jc w:val="both"/>
        <w:rPr>
          <w:rFonts w:ascii="Palatino Linotype" w:hAnsi="Palatino Linotype" w:cs="Arial"/>
          <w:sz w:val="24"/>
        </w:rPr>
      </w:pPr>
      <w:r w:rsidRPr="00311131">
        <w:rPr>
          <w:rFonts w:ascii="Palatino Linotype" w:hAnsi="Palatino Linotype" w:cs="Arial"/>
          <w:sz w:val="24"/>
        </w:rPr>
        <w:t xml:space="preserve">En consecuencia, la fundamentación y motivación implica que en el acto de autoridad, además de contenerse los supuestos jurídicos aplicables se expliquen claramente, por qué, a través de la utilización de la norma se emitió el acto. De este modo, la persona </w:t>
      </w:r>
      <w:r w:rsidRPr="00311131">
        <w:rPr>
          <w:rFonts w:ascii="Palatino Linotype" w:hAnsi="Palatino Linotype" w:cs="Arial"/>
          <w:sz w:val="24"/>
        </w:rPr>
        <w:lastRenderedPageBreak/>
        <w:t>que se siente afectada pueda impugnar la decisión, permitiéndole una real y auténtica defensa.</w:t>
      </w:r>
    </w:p>
    <w:p w14:paraId="66CE6B52" w14:textId="77777777" w:rsidR="00311131" w:rsidRPr="00311131" w:rsidRDefault="00311131" w:rsidP="00311131">
      <w:pPr>
        <w:spacing w:after="0" w:line="360" w:lineRule="auto"/>
        <w:jc w:val="both"/>
        <w:rPr>
          <w:rFonts w:ascii="Palatino Linotype" w:hAnsi="Palatino Linotype" w:cs="Arial"/>
          <w:sz w:val="24"/>
        </w:rPr>
      </w:pPr>
    </w:p>
    <w:p w14:paraId="1E8CA4E6" w14:textId="77777777" w:rsidR="00311131" w:rsidRPr="00311131" w:rsidRDefault="00311131" w:rsidP="00311131">
      <w:pPr>
        <w:spacing w:after="0" w:line="360" w:lineRule="auto"/>
        <w:jc w:val="both"/>
        <w:rPr>
          <w:rFonts w:ascii="Palatino Linotype" w:hAnsi="Palatino Linotype" w:cs="Arial"/>
          <w:sz w:val="24"/>
          <w:lang w:val="es-ES"/>
        </w:rPr>
      </w:pPr>
      <w:r w:rsidRPr="00311131">
        <w:rPr>
          <w:rFonts w:ascii="Palatino Linotype" w:hAnsi="Palatino Linotype" w:cs="Arial"/>
          <w:sz w:val="24"/>
          <w:lang w:val="es-ES"/>
        </w:rPr>
        <w:t>Por lo tanto, la entrega de documentos en su versión pública debe acompañarse necesariamente del Acuerdo del Comité de Transparencia del Sujeto Obligado</w:t>
      </w:r>
      <w:r w:rsidRPr="00311131">
        <w:rPr>
          <w:rFonts w:ascii="Palatino Linotype" w:hAnsi="Palatino Linotype" w:cs="Arial"/>
          <w:b/>
          <w:sz w:val="24"/>
          <w:lang w:val="es-ES"/>
        </w:rPr>
        <w:t xml:space="preserve"> </w:t>
      </w:r>
      <w:r w:rsidRPr="00311131">
        <w:rPr>
          <w:rFonts w:ascii="Palatino Linotype" w:hAnsi="Palatino Linotype" w:cs="Arial"/>
          <w:sz w:val="24"/>
          <w:lang w:val="es-ES"/>
        </w:rPr>
        <w:t>que la sustente, en el que se expongan los fundamentos y razones que llevaron a la autoridad a testar, suprimir o eliminar datos de dicho soporte documental, ya que el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35472425" w14:textId="77777777" w:rsidR="007307D1" w:rsidRDefault="007307D1" w:rsidP="007307D1">
      <w:pPr>
        <w:autoSpaceDE w:val="0"/>
        <w:autoSpaceDN w:val="0"/>
        <w:adjustRightInd w:val="0"/>
        <w:spacing w:after="0" w:line="360" w:lineRule="auto"/>
        <w:contextualSpacing/>
        <w:jc w:val="both"/>
        <w:rPr>
          <w:rFonts w:ascii="Palatino Linotype" w:eastAsia="Times New Roman" w:hAnsi="Palatino Linotype" w:cs="Tahoma"/>
          <w:bCs/>
          <w:iCs/>
          <w:sz w:val="24"/>
          <w:lang w:eastAsia="es-ES"/>
        </w:rPr>
      </w:pPr>
    </w:p>
    <w:p w14:paraId="05DCD8AE" w14:textId="3F75F11F" w:rsidR="00311131" w:rsidRPr="00A44693" w:rsidRDefault="00A44693" w:rsidP="00311131">
      <w:pPr>
        <w:spacing w:after="0" w:line="360" w:lineRule="auto"/>
        <w:jc w:val="both"/>
        <w:rPr>
          <w:rFonts w:ascii="Palatino Linotype" w:eastAsia="Times New Roman" w:hAnsi="Palatino Linotype" w:cs="Arial"/>
          <w:sz w:val="24"/>
          <w:szCs w:val="24"/>
          <w:lang w:val="es-ES" w:eastAsia="es-ES"/>
        </w:rPr>
      </w:pPr>
      <w:r w:rsidRPr="00A44693">
        <w:rPr>
          <w:rFonts w:ascii="Palatino Linotype" w:eastAsia="Times New Roman" w:hAnsi="Palatino Linotype" w:cs="Times New Roman"/>
          <w:sz w:val="24"/>
          <w:szCs w:val="24"/>
          <w:lang w:val="es-ES" w:eastAsia="es-ES"/>
        </w:rPr>
        <w:t xml:space="preserve">Así, en mérito de lo expuesto en líneas anteriores, </w:t>
      </w:r>
      <w:r w:rsidRPr="00A44693">
        <w:rPr>
          <w:rFonts w:ascii="Palatino Linotype" w:eastAsia="Times New Roman" w:hAnsi="Palatino Linotype" w:cs="Times New Roman"/>
          <w:noProof/>
          <w:sz w:val="24"/>
          <w:szCs w:val="24"/>
          <w:lang w:val="es-ES" w:eastAsia="es-MX"/>
        </w:rPr>
        <w:t xml:space="preserve">resultan </w:t>
      </w:r>
      <w:r w:rsidRPr="00A44693">
        <w:rPr>
          <w:rFonts w:ascii="Palatino Linotype" w:eastAsia="Times New Roman" w:hAnsi="Palatino Linotype" w:cs="Times New Roman"/>
          <w:b/>
          <w:noProof/>
          <w:sz w:val="24"/>
          <w:szCs w:val="24"/>
          <w:lang w:val="es-ES" w:eastAsia="es-MX"/>
        </w:rPr>
        <w:t>infundadas</w:t>
      </w:r>
      <w:r w:rsidRPr="00A44693">
        <w:rPr>
          <w:rFonts w:ascii="Palatino Linotype" w:eastAsia="Times New Roman" w:hAnsi="Palatino Linotype" w:cs="Times New Roman"/>
          <w:noProof/>
          <w:sz w:val="24"/>
          <w:szCs w:val="24"/>
          <w:lang w:val="es-ES" w:eastAsia="es-MX"/>
        </w:rPr>
        <w:t xml:space="preserve"> las razones o motivos de inconformidad que arguye</w:t>
      </w:r>
      <w:r>
        <w:rPr>
          <w:rFonts w:ascii="Palatino Linotype" w:eastAsia="Times New Roman" w:hAnsi="Palatino Linotype" w:cs="Times New Roman"/>
          <w:noProof/>
          <w:sz w:val="24"/>
          <w:szCs w:val="24"/>
          <w:lang w:val="es-ES" w:eastAsia="es-MX"/>
        </w:rPr>
        <w:t xml:space="preserve"> la parte </w:t>
      </w:r>
      <w:r w:rsidRPr="00A44693">
        <w:rPr>
          <w:rFonts w:ascii="Palatino Linotype" w:eastAsia="Times New Roman" w:hAnsi="Palatino Linotype" w:cs="Times New Roman"/>
          <w:b/>
          <w:noProof/>
          <w:sz w:val="24"/>
          <w:szCs w:val="24"/>
          <w:lang w:val="es-ES" w:eastAsia="es-MX"/>
        </w:rPr>
        <w:t>Recurrente</w:t>
      </w:r>
      <w:r w:rsidRPr="00A44693">
        <w:rPr>
          <w:rFonts w:ascii="Palatino Linotype" w:eastAsia="Times New Roman" w:hAnsi="Palatino Linotype" w:cs="Times New Roman"/>
          <w:noProof/>
          <w:sz w:val="24"/>
          <w:szCs w:val="24"/>
          <w:lang w:val="es-ES" w:eastAsia="es-MX"/>
        </w:rPr>
        <w:t xml:space="preserve">, </w:t>
      </w:r>
      <w:r w:rsidRPr="00A44693">
        <w:rPr>
          <w:rFonts w:ascii="Palatino Linotype" w:eastAsia="Times New Roman" w:hAnsi="Palatino Linotype" w:cs="Arial"/>
          <w:sz w:val="24"/>
          <w:szCs w:val="24"/>
          <w:lang w:val="es-ES" w:eastAsia="es-ES"/>
        </w:rPr>
        <w:t xml:space="preserve">por ello con fundamento en el artículo 186, fracción II, de la Ley de Transparencia y Acceso a la Información Pública del Estado de México y Municipios, se </w:t>
      </w:r>
      <w:r w:rsidRPr="00A44693">
        <w:rPr>
          <w:rFonts w:ascii="Palatino Linotype" w:eastAsia="Times New Roman" w:hAnsi="Palatino Linotype" w:cs="Arial"/>
          <w:b/>
          <w:sz w:val="24"/>
          <w:szCs w:val="24"/>
          <w:lang w:val="es-ES" w:eastAsia="es-ES"/>
        </w:rPr>
        <w:t>CONFIRMA</w:t>
      </w:r>
      <w:r w:rsidRPr="00A44693">
        <w:rPr>
          <w:rFonts w:ascii="Palatino Linotype" w:eastAsia="Times New Roman" w:hAnsi="Palatino Linotype" w:cs="Arial"/>
          <w:sz w:val="24"/>
          <w:szCs w:val="24"/>
          <w:lang w:val="es-ES" w:eastAsia="es-ES"/>
        </w:rPr>
        <w:t xml:space="preserve"> la respuesta a la solicitud de información pública</w:t>
      </w:r>
      <w:r w:rsidRPr="00A44693">
        <w:rPr>
          <w:rFonts w:ascii="Palatino Linotype" w:eastAsia="Times New Roman" w:hAnsi="Palatino Linotype" w:cs="Arial"/>
          <w:b/>
          <w:sz w:val="24"/>
          <w:szCs w:val="24"/>
          <w:lang w:val="es-ES" w:eastAsia="es-ES"/>
        </w:rPr>
        <w:t xml:space="preserve"> 00011/LAPAZ/IP/2025</w:t>
      </w:r>
      <w:r w:rsidRPr="00A44693">
        <w:rPr>
          <w:rFonts w:ascii="Palatino Linotype" w:eastAsia="Times New Roman" w:hAnsi="Palatino Linotype" w:cs="Arial"/>
          <w:sz w:val="24"/>
          <w:szCs w:val="24"/>
          <w:lang w:val="es-ES" w:eastAsia="es-ES"/>
        </w:rPr>
        <w:t>,</w:t>
      </w:r>
      <w:r>
        <w:rPr>
          <w:rFonts w:ascii="Palatino Linotype" w:eastAsia="Times New Roman" w:hAnsi="Palatino Linotype" w:cs="Arial"/>
          <w:sz w:val="24"/>
          <w:szCs w:val="24"/>
          <w:lang w:val="es-ES" w:eastAsia="es-ES"/>
        </w:rPr>
        <w:t xml:space="preserve"> adicionalmente, resultan parcialmente fundadas las razones o motivos de inconformidad, así que, </w:t>
      </w:r>
      <w:r w:rsidR="00311131" w:rsidRPr="00693F10">
        <w:rPr>
          <w:rFonts w:ascii="Palatino Linotype" w:eastAsia="MS Mincho" w:hAnsi="Palatino Linotype" w:cs="Arial"/>
          <w:sz w:val="24"/>
          <w:szCs w:val="24"/>
          <w:lang w:val="es-ES"/>
        </w:rPr>
        <w:t xml:space="preserve">con fundamento en la </w:t>
      </w:r>
      <w:r w:rsidR="00311131">
        <w:rPr>
          <w:rFonts w:ascii="Palatino Linotype" w:eastAsia="MS Mincho" w:hAnsi="Palatino Linotype" w:cs="Arial"/>
          <w:i/>
          <w:sz w:val="24"/>
          <w:szCs w:val="24"/>
          <w:lang w:val="es-ES"/>
        </w:rPr>
        <w:t>segunda</w:t>
      </w:r>
      <w:r w:rsidR="00311131" w:rsidRPr="00693F10">
        <w:rPr>
          <w:rFonts w:ascii="Palatino Linotype" w:eastAsia="MS Mincho" w:hAnsi="Palatino Linotype" w:cs="Arial"/>
          <w:i/>
          <w:sz w:val="24"/>
          <w:szCs w:val="24"/>
          <w:lang w:val="es-ES"/>
        </w:rPr>
        <w:t xml:space="preserve"> hipótesis</w:t>
      </w:r>
      <w:r w:rsidR="00311131" w:rsidRPr="00693F10">
        <w:rPr>
          <w:rFonts w:ascii="Palatino Linotype" w:eastAsia="MS Mincho" w:hAnsi="Palatino Linotype" w:cs="Arial"/>
          <w:sz w:val="24"/>
          <w:szCs w:val="24"/>
          <w:lang w:val="es-ES"/>
        </w:rPr>
        <w:t xml:space="preserve"> de la fracción III, del artículo 186, de la Ley de Transparencia y Acceso a la Información Pública del Estado de México y Municipios, se </w:t>
      </w:r>
      <w:r>
        <w:rPr>
          <w:rFonts w:ascii="Palatino Linotype" w:eastAsia="MS Mincho" w:hAnsi="Palatino Linotype" w:cs="Arial"/>
          <w:b/>
          <w:sz w:val="24"/>
          <w:szCs w:val="24"/>
          <w:lang w:val="es-ES"/>
        </w:rPr>
        <w:t>MODIFICAN</w:t>
      </w:r>
      <w:r w:rsidR="00311131">
        <w:rPr>
          <w:rFonts w:ascii="Palatino Linotype" w:eastAsia="MS Mincho" w:hAnsi="Palatino Linotype" w:cs="Arial"/>
          <w:sz w:val="24"/>
          <w:szCs w:val="24"/>
          <w:lang w:val="es-ES"/>
        </w:rPr>
        <w:t xml:space="preserve"> la</w:t>
      </w:r>
      <w:r>
        <w:rPr>
          <w:rFonts w:ascii="Palatino Linotype" w:eastAsia="MS Mincho" w:hAnsi="Palatino Linotype" w:cs="Arial"/>
          <w:sz w:val="24"/>
          <w:szCs w:val="24"/>
          <w:lang w:val="es-ES"/>
        </w:rPr>
        <w:t>s</w:t>
      </w:r>
      <w:r w:rsidR="00311131">
        <w:rPr>
          <w:rFonts w:ascii="Palatino Linotype" w:eastAsia="MS Mincho" w:hAnsi="Palatino Linotype" w:cs="Arial"/>
          <w:sz w:val="24"/>
          <w:szCs w:val="24"/>
          <w:lang w:val="es-ES"/>
        </w:rPr>
        <w:t xml:space="preserve"> </w:t>
      </w:r>
      <w:r w:rsidR="00311131">
        <w:rPr>
          <w:rFonts w:ascii="Palatino Linotype" w:eastAsia="MS Mincho" w:hAnsi="Palatino Linotype" w:cs="Arial"/>
          <w:sz w:val="24"/>
          <w:szCs w:val="24"/>
          <w:lang w:val="es-ES"/>
        </w:rPr>
        <w:lastRenderedPageBreak/>
        <w:t>respuesta</w:t>
      </w:r>
      <w:r>
        <w:rPr>
          <w:rFonts w:ascii="Palatino Linotype" w:eastAsia="MS Mincho" w:hAnsi="Palatino Linotype" w:cs="Arial"/>
          <w:sz w:val="24"/>
          <w:szCs w:val="24"/>
          <w:lang w:val="es-ES"/>
        </w:rPr>
        <w:t>s</w:t>
      </w:r>
      <w:r w:rsidR="00311131">
        <w:rPr>
          <w:rFonts w:ascii="Palatino Linotype" w:eastAsia="MS Mincho" w:hAnsi="Palatino Linotype" w:cs="Arial"/>
          <w:sz w:val="24"/>
          <w:szCs w:val="24"/>
          <w:lang w:val="es-ES"/>
        </w:rPr>
        <w:t xml:space="preserve"> a la</w:t>
      </w:r>
      <w:r>
        <w:rPr>
          <w:rFonts w:ascii="Palatino Linotype" w:eastAsia="MS Mincho" w:hAnsi="Palatino Linotype" w:cs="Arial"/>
          <w:sz w:val="24"/>
          <w:szCs w:val="24"/>
          <w:lang w:val="es-ES"/>
        </w:rPr>
        <w:t>s</w:t>
      </w:r>
      <w:r w:rsidR="00311131">
        <w:rPr>
          <w:rFonts w:ascii="Palatino Linotype" w:eastAsia="MS Mincho" w:hAnsi="Palatino Linotype" w:cs="Arial"/>
          <w:sz w:val="24"/>
          <w:szCs w:val="24"/>
          <w:lang w:val="es-ES"/>
        </w:rPr>
        <w:t xml:space="preserve"> solicitud</w:t>
      </w:r>
      <w:r>
        <w:rPr>
          <w:rFonts w:ascii="Palatino Linotype" w:eastAsia="MS Mincho" w:hAnsi="Palatino Linotype" w:cs="Arial"/>
          <w:sz w:val="24"/>
          <w:szCs w:val="24"/>
          <w:lang w:val="es-ES"/>
        </w:rPr>
        <w:t>es</w:t>
      </w:r>
      <w:r w:rsidR="00311131">
        <w:rPr>
          <w:rFonts w:ascii="Palatino Linotype" w:eastAsia="MS Mincho" w:hAnsi="Palatino Linotype" w:cs="Arial"/>
          <w:sz w:val="24"/>
          <w:szCs w:val="24"/>
          <w:lang w:val="es-ES"/>
        </w:rPr>
        <w:t xml:space="preserve"> de </w:t>
      </w:r>
      <w:r w:rsidR="00311131" w:rsidRPr="00693F10">
        <w:rPr>
          <w:rFonts w:ascii="Palatino Linotype" w:eastAsia="MS Mincho" w:hAnsi="Palatino Linotype" w:cs="Arial"/>
          <w:sz w:val="24"/>
          <w:szCs w:val="24"/>
          <w:lang w:val="es-ES"/>
        </w:rPr>
        <w:t xml:space="preserve">información número </w:t>
      </w:r>
      <w:r w:rsidRPr="00A44693">
        <w:rPr>
          <w:rFonts w:ascii="Palatino Linotype" w:eastAsia="MS Mincho" w:hAnsi="Palatino Linotype" w:cs="Arial"/>
          <w:b/>
          <w:sz w:val="24"/>
          <w:szCs w:val="24"/>
          <w:lang w:val="es-ES"/>
        </w:rPr>
        <w:t>00006/LAPAZ/IP/2025</w:t>
      </w:r>
      <w:r w:rsidR="00311131">
        <w:rPr>
          <w:rFonts w:ascii="Palatino Linotype" w:eastAsia="MS Mincho" w:hAnsi="Palatino Linotype" w:cs="Arial"/>
          <w:bCs/>
          <w:sz w:val="24"/>
          <w:szCs w:val="24"/>
          <w:lang w:val="es-ES"/>
        </w:rPr>
        <w:t xml:space="preserve"> </w:t>
      </w:r>
      <w:r w:rsidR="00311131" w:rsidRPr="00AF110B">
        <w:rPr>
          <w:rFonts w:ascii="Palatino Linotype" w:eastAsia="MS Mincho" w:hAnsi="Palatino Linotype" w:cs="Arial"/>
          <w:sz w:val="24"/>
          <w:szCs w:val="24"/>
          <w:lang w:val="es-ES"/>
        </w:rPr>
        <w:t xml:space="preserve">y </w:t>
      </w:r>
      <w:r>
        <w:rPr>
          <w:rFonts w:ascii="Palatino Linotype" w:eastAsia="MS Mincho" w:hAnsi="Palatino Linotype" w:cs="Arial"/>
          <w:b/>
          <w:sz w:val="24"/>
          <w:szCs w:val="24"/>
          <w:lang w:val="es-ES"/>
        </w:rPr>
        <w:t>00018</w:t>
      </w:r>
      <w:r w:rsidRPr="00A44693">
        <w:rPr>
          <w:rFonts w:ascii="Palatino Linotype" w:eastAsia="MS Mincho" w:hAnsi="Palatino Linotype" w:cs="Arial"/>
          <w:b/>
          <w:sz w:val="24"/>
          <w:szCs w:val="24"/>
          <w:lang w:val="es-ES"/>
        </w:rPr>
        <w:t>/LAPAZ/IP/2025</w:t>
      </w:r>
      <w:r w:rsidR="00311131" w:rsidRPr="00693F10">
        <w:rPr>
          <w:rFonts w:ascii="Palatino Linotype" w:eastAsia="MS Mincho" w:hAnsi="Palatino Linotype" w:cs="Arial"/>
          <w:sz w:val="24"/>
          <w:szCs w:val="24"/>
          <w:lang w:val="es-ES"/>
        </w:rPr>
        <w:t>, que han sido materia del presente fallo.</w:t>
      </w:r>
    </w:p>
    <w:p w14:paraId="04714EBA" w14:textId="77777777" w:rsidR="00311131" w:rsidRPr="00693F10" w:rsidRDefault="00311131" w:rsidP="00311131">
      <w:pPr>
        <w:spacing w:after="0" w:line="360" w:lineRule="auto"/>
        <w:jc w:val="both"/>
        <w:rPr>
          <w:rFonts w:ascii="Palatino Linotype" w:eastAsia="MS Mincho" w:hAnsi="Palatino Linotype" w:cs="Arial"/>
          <w:sz w:val="24"/>
          <w:szCs w:val="24"/>
          <w:lang w:val="es-ES"/>
        </w:rPr>
      </w:pPr>
    </w:p>
    <w:p w14:paraId="09E5F2EE" w14:textId="77777777" w:rsidR="00311131" w:rsidRDefault="00311131" w:rsidP="00311131">
      <w:pPr>
        <w:spacing w:after="0" w:line="360" w:lineRule="auto"/>
        <w:jc w:val="both"/>
        <w:rPr>
          <w:rFonts w:ascii="Palatino Linotype" w:eastAsia="MS Mincho" w:hAnsi="Palatino Linotype" w:cs="Arial"/>
          <w:sz w:val="24"/>
          <w:szCs w:val="24"/>
          <w:lang w:val="es-ES"/>
        </w:rPr>
      </w:pPr>
      <w:r w:rsidRPr="00693F10">
        <w:rPr>
          <w:rFonts w:ascii="Palatino Linotype" w:eastAsia="MS Mincho" w:hAnsi="Palatino Linotype" w:cs="Arial"/>
          <w:sz w:val="24"/>
          <w:szCs w:val="24"/>
          <w:lang w:val="es-ES"/>
        </w:rPr>
        <w:t>Por lo antes expuesto y fundado es de resolverse y,</w:t>
      </w:r>
    </w:p>
    <w:p w14:paraId="42E02FA1" w14:textId="77777777" w:rsidR="00311131" w:rsidRPr="00693F10" w:rsidRDefault="00311131" w:rsidP="00311131">
      <w:pPr>
        <w:spacing w:after="0" w:line="360" w:lineRule="auto"/>
        <w:jc w:val="both"/>
        <w:rPr>
          <w:rFonts w:ascii="Palatino Linotype" w:eastAsia="MS Mincho" w:hAnsi="Palatino Linotype" w:cs="Arial"/>
          <w:sz w:val="24"/>
          <w:szCs w:val="24"/>
          <w:lang w:val="es-ES"/>
        </w:rPr>
      </w:pPr>
    </w:p>
    <w:p w14:paraId="2D8FF98C" w14:textId="77777777" w:rsidR="00311131" w:rsidRPr="00693F10" w:rsidRDefault="00311131" w:rsidP="00311131">
      <w:pPr>
        <w:spacing w:after="0" w:line="360" w:lineRule="auto"/>
        <w:ind w:left="426"/>
        <w:jc w:val="center"/>
        <w:rPr>
          <w:rFonts w:ascii="Palatino Linotype" w:eastAsia="Times New Roman" w:hAnsi="Palatino Linotype" w:cs="Times New Roman"/>
          <w:b/>
          <w:color w:val="000000"/>
          <w:sz w:val="28"/>
          <w:szCs w:val="24"/>
          <w:lang w:val="es-ES" w:eastAsia="es-ES"/>
        </w:rPr>
      </w:pPr>
      <w:r w:rsidRPr="00693F10">
        <w:rPr>
          <w:rFonts w:ascii="Palatino Linotype" w:eastAsia="Times New Roman" w:hAnsi="Palatino Linotype" w:cs="Times New Roman"/>
          <w:b/>
          <w:color w:val="000000"/>
          <w:sz w:val="28"/>
          <w:szCs w:val="24"/>
          <w:lang w:val="es-ES" w:eastAsia="es-ES"/>
        </w:rPr>
        <w:t>SE    RESUELVE</w:t>
      </w:r>
    </w:p>
    <w:p w14:paraId="6FC6E01A" w14:textId="77777777" w:rsidR="00A44693" w:rsidRPr="00A44693" w:rsidRDefault="00A44693" w:rsidP="00A44693">
      <w:pPr>
        <w:pStyle w:val="Sinespaciado"/>
      </w:pPr>
    </w:p>
    <w:p w14:paraId="5DAD1E4B" w14:textId="5C08633B" w:rsidR="00A44693" w:rsidRDefault="00A44693" w:rsidP="00311131">
      <w:pPr>
        <w:spacing w:after="0" w:line="360" w:lineRule="auto"/>
        <w:jc w:val="both"/>
        <w:rPr>
          <w:rFonts w:ascii="Palatino Linotype" w:hAnsi="Palatino Linotype"/>
          <w:sz w:val="24"/>
          <w:szCs w:val="24"/>
        </w:rPr>
      </w:pPr>
      <w:r w:rsidRPr="00A44693">
        <w:rPr>
          <w:rFonts w:ascii="Palatino Linotype" w:hAnsi="Palatino Linotype"/>
          <w:b/>
          <w:sz w:val="28"/>
          <w:szCs w:val="24"/>
        </w:rPr>
        <w:t>PRIMERO.</w:t>
      </w:r>
      <w:r w:rsidRPr="00A44693">
        <w:rPr>
          <w:rFonts w:ascii="Palatino Linotype" w:hAnsi="Palatino Linotype"/>
          <w:b/>
          <w:sz w:val="24"/>
          <w:szCs w:val="24"/>
        </w:rPr>
        <w:t xml:space="preserve"> </w:t>
      </w:r>
      <w:r w:rsidRPr="00A44693">
        <w:rPr>
          <w:rFonts w:ascii="Palatino Linotype" w:hAnsi="Palatino Linotype"/>
          <w:sz w:val="24"/>
          <w:szCs w:val="24"/>
        </w:rPr>
        <w:t xml:space="preserve">Se </w:t>
      </w:r>
      <w:r w:rsidRPr="00A44693">
        <w:rPr>
          <w:rFonts w:ascii="Palatino Linotype" w:hAnsi="Palatino Linotype"/>
          <w:b/>
          <w:sz w:val="24"/>
          <w:szCs w:val="24"/>
        </w:rPr>
        <w:t>CONFIRMA</w:t>
      </w:r>
      <w:r w:rsidRPr="00A44693">
        <w:rPr>
          <w:rFonts w:ascii="Palatino Linotype" w:hAnsi="Palatino Linotype"/>
          <w:sz w:val="24"/>
          <w:szCs w:val="24"/>
        </w:rPr>
        <w:t xml:space="preserve"> la respuesta del </w:t>
      </w:r>
      <w:r w:rsidRPr="00A44693">
        <w:rPr>
          <w:rFonts w:ascii="Palatino Linotype" w:hAnsi="Palatino Linotype"/>
          <w:b/>
          <w:sz w:val="24"/>
          <w:szCs w:val="24"/>
        </w:rPr>
        <w:t xml:space="preserve">Sujeto Obligado </w:t>
      </w:r>
      <w:r w:rsidRPr="00A44693">
        <w:rPr>
          <w:rFonts w:ascii="Palatino Linotype" w:hAnsi="Palatino Linotype"/>
          <w:bCs/>
          <w:sz w:val="24"/>
          <w:szCs w:val="24"/>
        </w:rPr>
        <w:t xml:space="preserve">a la solicitud de información </w:t>
      </w:r>
      <w:r w:rsidRPr="00A44693">
        <w:rPr>
          <w:rFonts w:ascii="Palatino Linotype" w:hAnsi="Palatino Linotype" w:cs="Arial"/>
          <w:b/>
          <w:sz w:val="24"/>
          <w:szCs w:val="24"/>
        </w:rPr>
        <w:t>00011/LAPAZ/IP/2025</w:t>
      </w:r>
      <w:r w:rsidRPr="00A44693">
        <w:rPr>
          <w:rFonts w:ascii="Palatino Linotype" w:hAnsi="Palatino Linotype"/>
          <w:sz w:val="24"/>
          <w:szCs w:val="24"/>
        </w:rPr>
        <w:t xml:space="preserve">, por resultar infundadas las razones o motivos de inconformidad hechos valer por el </w:t>
      </w:r>
      <w:r w:rsidRPr="00A44693">
        <w:rPr>
          <w:rFonts w:ascii="Palatino Linotype" w:hAnsi="Palatino Linotype"/>
          <w:b/>
          <w:sz w:val="24"/>
          <w:szCs w:val="24"/>
        </w:rPr>
        <w:t>Recurrente</w:t>
      </w:r>
      <w:r w:rsidRPr="00A44693">
        <w:rPr>
          <w:rFonts w:ascii="Palatino Linotype" w:hAnsi="Palatino Linotype"/>
          <w:sz w:val="24"/>
          <w:szCs w:val="24"/>
        </w:rPr>
        <w:t xml:space="preserve">, en términos del Considerando </w:t>
      </w:r>
      <w:r w:rsidRPr="00A44693">
        <w:rPr>
          <w:rFonts w:ascii="Palatino Linotype" w:hAnsi="Palatino Linotype"/>
          <w:b/>
          <w:sz w:val="24"/>
          <w:szCs w:val="24"/>
        </w:rPr>
        <w:t xml:space="preserve">CUARTO </w:t>
      </w:r>
      <w:r w:rsidRPr="00A44693">
        <w:rPr>
          <w:rFonts w:ascii="Palatino Linotype" w:hAnsi="Palatino Linotype"/>
          <w:sz w:val="24"/>
          <w:szCs w:val="24"/>
        </w:rPr>
        <w:t>de esta resolución.</w:t>
      </w:r>
    </w:p>
    <w:p w14:paraId="44CB80F9" w14:textId="77777777" w:rsidR="00A44693" w:rsidRDefault="00A44693" w:rsidP="00311131">
      <w:pPr>
        <w:spacing w:after="0" w:line="360" w:lineRule="auto"/>
        <w:jc w:val="both"/>
        <w:rPr>
          <w:rFonts w:ascii="Palatino Linotype" w:hAnsi="Palatino Linotype"/>
          <w:sz w:val="24"/>
          <w:szCs w:val="24"/>
        </w:rPr>
      </w:pPr>
    </w:p>
    <w:p w14:paraId="52D4D4B1" w14:textId="7EA80AFE" w:rsidR="00311131" w:rsidRPr="00A44693" w:rsidRDefault="00A44693" w:rsidP="00311131">
      <w:pPr>
        <w:spacing w:after="0" w:line="360" w:lineRule="auto"/>
        <w:jc w:val="both"/>
        <w:rPr>
          <w:rFonts w:ascii="Palatino Linotype" w:hAnsi="Palatino Linotype"/>
          <w:sz w:val="24"/>
          <w:szCs w:val="24"/>
        </w:rPr>
      </w:pPr>
      <w:r>
        <w:rPr>
          <w:rFonts w:ascii="Palatino Linotype" w:eastAsia="Times New Roman" w:hAnsi="Palatino Linotype" w:cs="Arial"/>
          <w:b/>
          <w:sz w:val="28"/>
          <w:szCs w:val="24"/>
          <w:lang w:eastAsia="es-ES"/>
        </w:rPr>
        <w:t>SEGUND</w:t>
      </w:r>
      <w:r w:rsidR="00311131" w:rsidRPr="00693F10">
        <w:rPr>
          <w:rFonts w:ascii="Palatino Linotype" w:eastAsia="Times New Roman" w:hAnsi="Palatino Linotype" w:cs="Arial"/>
          <w:b/>
          <w:sz w:val="28"/>
          <w:szCs w:val="24"/>
          <w:lang w:eastAsia="es-ES"/>
        </w:rPr>
        <w:t>O</w:t>
      </w:r>
      <w:r w:rsidR="00311131" w:rsidRPr="00693F10">
        <w:rPr>
          <w:rFonts w:ascii="Palatino Linotype" w:eastAsia="Times New Roman" w:hAnsi="Palatino Linotype" w:cs="Arial"/>
          <w:b/>
          <w:sz w:val="24"/>
          <w:szCs w:val="24"/>
          <w:lang w:eastAsia="es-ES"/>
        </w:rPr>
        <w:t xml:space="preserve">. </w:t>
      </w:r>
      <w:r w:rsidR="00311131" w:rsidRPr="00693F10">
        <w:rPr>
          <w:rFonts w:ascii="Palatino Linotype" w:eastAsia="Times New Roman" w:hAnsi="Palatino Linotype" w:cs="Arial"/>
          <w:sz w:val="24"/>
          <w:szCs w:val="24"/>
          <w:lang w:eastAsia="es-ES"/>
        </w:rPr>
        <w:t>Se</w:t>
      </w:r>
      <w:r w:rsidR="00311131">
        <w:rPr>
          <w:rFonts w:ascii="Palatino Linotype" w:eastAsia="MS Mincho" w:hAnsi="Palatino Linotype" w:cs="Arial"/>
          <w:sz w:val="24"/>
          <w:szCs w:val="24"/>
          <w:lang w:val="es-ES"/>
        </w:rPr>
        <w:t xml:space="preserve"> </w:t>
      </w:r>
      <w:r w:rsidR="00311131">
        <w:rPr>
          <w:rFonts w:ascii="Palatino Linotype" w:eastAsia="MS Mincho" w:hAnsi="Palatino Linotype" w:cs="Arial"/>
          <w:b/>
          <w:sz w:val="24"/>
          <w:szCs w:val="24"/>
          <w:lang w:val="es-ES"/>
        </w:rPr>
        <w:t xml:space="preserve">MODIFICAN </w:t>
      </w:r>
      <w:r w:rsidR="00311131" w:rsidRPr="00AF110B">
        <w:rPr>
          <w:rFonts w:ascii="Palatino Linotype" w:eastAsia="MS Mincho" w:hAnsi="Palatino Linotype" w:cs="Arial"/>
          <w:sz w:val="24"/>
          <w:szCs w:val="24"/>
          <w:lang w:val="es-ES"/>
        </w:rPr>
        <w:t xml:space="preserve">las respuestas otorgadas a las solicitudes número </w:t>
      </w:r>
      <w:r w:rsidRPr="00A44693">
        <w:rPr>
          <w:rFonts w:ascii="Palatino Linotype" w:eastAsia="MS Mincho" w:hAnsi="Palatino Linotype" w:cs="Arial"/>
          <w:b/>
          <w:sz w:val="24"/>
          <w:szCs w:val="24"/>
          <w:lang w:val="es-ES"/>
        </w:rPr>
        <w:t>00006/LAPAZ/IP/2025</w:t>
      </w:r>
      <w:r>
        <w:rPr>
          <w:rFonts w:ascii="Palatino Linotype" w:eastAsia="MS Mincho" w:hAnsi="Palatino Linotype" w:cs="Arial"/>
          <w:bCs/>
          <w:sz w:val="24"/>
          <w:szCs w:val="24"/>
          <w:lang w:val="es-ES"/>
        </w:rPr>
        <w:t xml:space="preserve"> </w:t>
      </w:r>
      <w:r w:rsidRPr="00AF110B">
        <w:rPr>
          <w:rFonts w:ascii="Palatino Linotype" w:eastAsia="MS Mincho" w:hAnsi="Palatino Linotype" w:cs="Arial"/>
          <w:sz w:val="24"/>
          <w:szCs w:val="24"/>
          <w:lang w:val="es-ES"/>
        </w:rPr>
        <w:t xml:space="preserve">y </w:t>
      </w:r>
      <w:r>
        <w:rPr>
          <w:rFonts w:ascii="Palatino Linotype" w:eastAsia="MS Mincho" w:hAnsi="Palatino Linotype" w:cs="Arial"/>
          <w:b/>
          <w:sz w:val="24"/>
          <w:szCs w:val="24"/>
          <w:lang w:val="es-ES"/>
        </w:rPr>
        <w:t>00018</w:t>
      </w:r>
      <w:r w:rsidRPr="00A44693">
        <w:rPr>
          <w:rFonts w:ascii="Palatino Linotype" w:eastAsia="MS Mincho" w:hAnsi="Palatino Linotype" w:cs="Arial"/>
          <w:b/>
          <w:sz w:val="24"/>
          <w:szCs w:val="24"/>
          <w:lang w:val="es-ES"/>
        </w:rPr>
        <w:t>/LAPAZ/IP/2025</w:t>
      </w:r>
      <w:r w:rsidR="00311131" w:rsidRPr="00693F10">
        <w:rPr>
          <w:rFonts w:ascii="Palatino Linotype" w:hAnsi="Palatino Linotype" w:cs="Arial"/>
          <w:sz w:val="24"/>
          <w:szCs w:val="24"/>
        </w:rPr>
        <w:t xml:space="preserve">, </w:t>
      </w:r>
      <w:r w:rsidR="00311131" w:rsidRPr="00693F10">
        <w:rPr>
          <w:rFonts w:ascii="Palatino Linotype" w:eastAsia="Times New Roman" w:hAnsi="Palatino Linotype" w:cs="Arial"/>
          <w:sz w:val="24"/>
          <w:szCs w:val="24"/>
          <w:lang w:eastAsia="es-ES"/>
        </w:rPr>
        <w:t xml:space="preserve">por resultar </w:t>
      </w:r>
      <w:r>
        <w:rPr>
          <w:rFonts w:ascii="Palatino Linotype" w:eastAsia="Times New Roman" w:hAnsi="Palatino Linotype" w:cs="Arial"/>
          <w:sz w:val="24"/>
          <w:szCs w:val="24"/>
          <w:lang w:eastAsia="es-ES"/>
        </w:rPr>
        <w:t xml:space="preserve">parcialmente </w:t>
      </w:r>
      <w:r w:rsidR="00311131" w:rsidRPr="00AF110B">
        <w:rPr>
          <w:rFonts w:ascii="Palatino Linotype" w:eastAsia="Times New Roman" w:hAnsi="Palatino Linotype" w:cs="Arial"/>
          <w:sz w:val="24"/>
          <w:szCs w:val="24"/>
          <w:lang w:eastAsia="es-ES"/>
        </w:rPr>
        <w:t>fundados</w:t>
      </w:r>
      <w:r w:rsidR="00311131" w:rsidRPr="00693F10">
        <w:rPr>
          <w:rFonts w:ascii="Palatino Linotype" w:eastAsia="Times New Roman" w:hAnsi="Palatino Linotype" w:cs="Arial"/>
          <w:b/>
          <w:sz w:val="24"/>
          <w:szCs w:val="24"/>
          <w:lang w:eastAsia="es-ES"/>
        </w:rPr>
        <w:t xml:space="preserve"> </w:t>
      </w:r>
      <w:r w:rsidR="00311131" w:rsidRPr="00693F10">
        <w:rPr>
          <w:rFonts w:ascii="Palatino Linotype" w:eastAsia="Times New Roman" w:hAnsi="Palatino Linotype" w:cs="Arial"/>
          <w:sz w:val="24"/>
          <w:szCs w:val="24"/>
          <w:lang w:eastAsia="es-ES"/>
        </w:rPr>
        <w:t xml:space="preserve">los motivos de inconformidad vertidos por la parte </w:t>
      </w:r>
      <w:r w:rsidR="00311131" w:rsidRPr="00693F10">
        <w:rPr>
          <w:rFonts w:ascii="Palatino Linotype" w:eastAsia="Times New Roman" w:hAnsi="Palatino Linotype" w:cs="Arial"/>
          <w:b/>
          <w:sz w:val="24"/>
          <w:szCs w:val="24"/>
          <w:lang w:eastAsia="es-ES"/>
        </w:rPr>
        <w:t>Recurrente</w:t>
      </w:r>
      <w:r w:rsidR="00311131" w:rsidRPr="00693F10">
        <w:rPr>
          <w:rFonts w:ascii="Palatino Linotype" w:eastAsia="Times New Roman" w:hAnsi="Palatino Linotype" w:cs="Arial"/>
          <w:sz w:val="24"/>
          <w:szCs w:val="24"/>
          <w:lang w:eastAsia="es-ES"/>
        </w:rPr>
        <w:t>, en términos del considerando</w:t>
      </w:r>
      <w:r w:rsidR="00311131" w:rsidRPr="00693F10">
        <w:rPr>
          <w:rFonts w:ascii="Palatino Linotype" w:eastAsia="Times New Roman" w:hAnsi="Palatino Linotype" w:cs="Arial"/>
          <w:b/>
          <w:sz w:val="24"/>
          <w:szCs w:val="24"/>
          <w:lang w:eastAsia="es-ES"/>
        </w:rPr>
        <w:t xml:space="preserve"> </w:t>
      </w:r>
      <w:r>
        <w:rPr>
          <w:rFonts w:ascii="Palatino Linotype" w:eastAsia="Times New Roman" w:hAnsi="Palatino Linotype" w:cs="Arial"/>
          <w:b/>
          <w:sz w:val="24"/>
          <w:szCs w:val="24"/>
          <w:lang w:eastAsia="es-ES"/>
        </w:rPr>
        <w:t>CUAR</w:t>
      </w:r>
      <w:r w:rsidR="00311131" w:rsidRPr="00693F10">
        <w:rPr>
          <w:rFonts w:ascii="Palatino Linotype" w:eastAsia="Times New Roman" w:hAnsi="Palatino Linotype" w:cs="Arial"/>
          <w:b/>
          <w:sz w:val="24"/>
          <w:szCs w:val="24"/>
          <w:lang w:eastAsia="es-ES"/>
        </w:rPr>
        <w:t xml:space="preserve">TO </w:t>
      </w:r>
      <w:r w:rsidR="00311131" w:rsidRPr="00693F10">
        <w:rPr>
          <w:rFonts w:ascii="Palatino Linotype" w:eastAsia="Times New Roman" w:hAnsi="Palatino Linotype" w:cs="Arial"/>
          <w:sz w:val="24"/>
          <w:szCs w:val="24"/>
          <w:lang w:eastAsia="es-ES"/>
        </w:rPr>
        <w:t>de la presente Resolución.</w:t>
      </w:r>
    </w:p>
    <w:p w14:paraId="49F068B6" w14:textId="77777777" w:rsidR="00311131" w:rsidRPr="00693F10" w:rsidRDefault="00311131" w:rsidP="00311131">
      <w:pPr>
        <w:spacing w:after="0" w:line="360" w:lineRule="auto"/>
        <w:jc w:val="both"/>
        <w:rPr>
          <w:rFonts w:ascii="Palatino Linotype" w:eastAsia="Times New Roman" w:hAnsi="Palatino Linotype" w:cs="Arial"/>
          <w:b/>
          <w:sz w:val="24"/>
          <w:szCs w:val="24"/>
          <w:lang w:eastAsia="es-ES"/>
        </w:rPr>
      </w:pPr>
    </w:p>
    <w:p w14:paraId="26EDE2DD" w14:textId="665490A5" w:rsidR="00311131" w:rsidRPr="00693F10" w:rsidRDefault="00A44693" w:rsidP="00311131">
      <w:pPr>
        <w:spacing w:after="0" w:line="360" w:lineRule="auto"/>
        <w:jc w:val="both"/>
        <w:rPr>
          <w:rFonts w:ascii="Palatino Linotype" w:hAnsi="Palatino Linotype" w:cs="Arial"/>
          <w:sz w:val="24"/>
          <w:szCs w:val="24"/>
        </w:rPr>
      </w:pPr>
      <w:r>
        <w:rPr>
          <w:rFonts w:ascii="Palatino Linotype" w:hAnsi="Palatino Linotype" w:cs="Arial"/>
          <w:b/>
          <w:sz w:val="28"/>
          <w:szCs w:val="28"/>
        </w:rPr>
        <w:t>TERCER</w:t>
      </w:r>
      <w:r w:rsidR="00311131" w:rsidRPr="00693F10">
        <w:rPr>
          <w:rFonts w:ascii="Palatino Linotype" w:hAnsi="Palatino Linotype" w:cs="Arial"/>
          <w:b/>
          <w:sz w:val="28"/>
          <w:szCs w:val="28"/>
        </w:rPr>
        <w:t>O.</w:t>
      </w:r>
      <w:r w:rsidR="00311131" w:rsidRPr="00693F10">
        <w:rPr>
          <w:rFonts w:ascii="Palatino Linotype" w:hAnsi="Palatino Linotype" w:cs="Arial"/>
          <w:sz w:val="24"/>
          <w:szCs w:val="24"/>
        </w:rPr>
        <w:t xml:space="preserve"> Se </w:t>
      </w:r>
      <w:r w:rsidR="00311131" w:rsidRPr="00693F10">
        <w:rPr>
          <w:rFonts w:ascii="Palatino Linotype" w:hAnsi="Palatino Linotype" w:cs="Arial"/>
          <w:b/>
          <w:sz w:val="24"/>
          <w:szCs w:val="24"/>
        </w:rPr>
        <w:t>ORDENA</w:t>
      </w:r>
      <w:r w:rsidR="00311131" w:rsidRPr="00693F10">
        <w:rPr>
          <w:rFonts w:ascii="Palatino Linotype" w:hAnsi="Palatino Linotype" w:cs="Arial"/>
          <w:sz w:val="24"/>
          <w:szCs w:val="24"/>
        </w:rPr>
        <w:t xml:space="preserve"> al </w:t>
      </w:r>
      <w:r w:rsidR="00311131" w:rsidRPr="00693F10">
        <w:rPr>
          <w:rFonts w:ascii="Palatino Linotype" w:hAnsi="Palatino Linotype" w:cs="Arial"/>
          <w:b/>
          <w:sz w:val="24"/>
          <w:szCs w:val="24"/>
        </w:rPr>
        <w:t>Sujeto Obligado</w:t>
      </w:r>
      <w:r w:rsidR="00311131" w:rsidRPr="00693F10">
        <w:rPr>
          <w:rFonts w:ascii="Palatino Linotype" w:hAnsi="Palatino Linotype" w:cs="Arial"/>
          <w:sz w:val="24"/>
          <w:szCs w:val="24"/>
        </w:rPr>
        <w:t xml:space="preserve"> haga entrega a la parte </w:t>
      </w:r>
      <w:r w:rsidR="00311131" w:rsidRPr="00693F10">
        <w:rPr>
          <w:rFonts w:ascii="Palatino Linotype" w:hAnsi="Palatino Linotype" w:cs="Arial"/>
          <w:b/>
          <w:sz w:val="24"/>
          <w:szCs w:val="24"/>
        </w:rPr>
        <w:t xml:space="preserve">Recurrente </w:t>
      </w:r>
      <w:r w:rsidR="00311131" w:rsidRPr="00693F10">
        <w:rPr>
          <w:rFonts w:ascii="Palatino Linotype" w:hAnsi="Palatino Linotype" w:cs="Arial"/>
          <w:sz w:val="24"/>
          <w:szCs w:val="24"/>
        </w:rPr>
        <w:t xml:space="preserve">en términos del Considerando </w:t>
      </w:r>
      <w:r>
        <w:rPr>
          <w:rFonts w:ascii="Palatino Linotype" w:hAnsi="Palatino Linotype" w:cs="Arial"/>
          <w:b/>
          <w:sz w:val="24"/>
          <w:szCs w:val="24"/>
        </w:rPr>
        <w:t>CUAR</w:t>
      </w:r>
      <w:r w:rsidR="00311131" w:rsidRPr="00693F10">
        <w:rPr>
          <w:rFonts w:ascii="Palatino Linotype" w:hAnsi="Palatino Linotype" w:cs="Arial"/>
          <w:b/>
          <w:sz w:val="24"/>
          <w:szCs w:val="24"/>
        </w:rPr>
        <w:t xml:space="preserve">TO </w:t>
      </w:r>
      <w:r w:rsidR="00311131" w:rsidRPr="00693F10">
        <w:rPr>
          <w:rFonts w:ascii="Palatino Linotype" w:hAnsi="Palatino Linotype" w:cs="Arial"/>
          <w:sz w:val="24"/>
          <w:szCs w:val="24"/>
        </w:rPr>
        <w:t>de esta resolución, a través del</w:t>
      </w:r>
      <w:r w:rsidR="00311131" w:rsidRPr="00693F10">
        <w:rPr>
          <w:rFonts w:ascii="Palatino Linotype" w:hAnsi="Palatino Linotype" w:cs="Arial"/>
          <w:b/>
          <w:sz w:val="24"/>
          <w:szCs w:val="24"/>
        </w:rPr>
        <w:t xml:space="preserve"> </w:t>
      </w:r>
      <w:r w:rsidR="00311131" w:rsidRPr="00693F10">
        <w:rPr>
          <w:rFonts w:ascii="Palatino Linotype" w:hAnsi="Palatino Linotype" w:cs="Arial"/>
          <w:sz w:val="24"/>
        </w:rPr>
        <w:t xml:space="preserve">Sistema de Acceso a la Información Mexiquense </w:t>
      </w:r>
      <w:r w:rsidR="00311131" w:rsidRPr="00693F10">
        <w:rPr>
          <w:rFonts w:ascii="Palatino Linotype" w:hAnsi="Palatino Linotype" w:cs="Arial"/>
          <w:b/>
          <w:sz w:val="24"/>
        </w:rPr>
        <w:t>(SAIMEX)</w:t>
      </w:r>
      <w:r w:rsidR="00311131" w:rsidRPr="00693F10">
        <w:rPr>
          <w:rFonts w:ascii="Palatino Linotype" w:hAnsi="Palatino Linotype" w:cs="Arial"/>
          <w:sz w:val="24"/>
          <w:szCs w:val="24"/>
        </w:rPr>
        <w:t xml:space="preserve">, </w:t>
      </w:r>
      <w:r w:rsidR="00311131">
        <w:rPr>
          <w:rFonts w:ascii="Palatino Linotype" w:hAnsi="Palatino Linotype" w:cs="Arial"/>
          <w:sz w:val="24"/>
          <w:szCs w:val="24"/>
        </w:rPr>
        <w:t xml:space="preserve">de ser procedente en versión pública, </w:t>
      </w:r>
      <w:r w:rsidR="00311131" w:rsidRPr="00693F10">
        <w:rPr>
          <w:rFonts w:ascii="Palatino Linotype" w:hAnsi="Palatino Linotype" w:cs="Arial"/>
          <w:sz w:val="24"/>
          <w:szCs w:val="24"/>
        </w:rPr>
        <w:t>de lo siguiente:</w:t>
      </w:r>
    </w:p>
    <w:p w14:paraId="0F24FC79" w14:textId="77777777" w:rsidR="00311131" w:rsidRPr="00693F10" w:rsidRDefault="00311131" w:rsidP="00311131">
      <w:pPr>
        <w:spacing w:after="0" w:line="360" w:lineRule="auto"/>
        <w:jc w:val="both"/>
        <w:rPr>
          <w:rFonts w:ascii="Palatino Linotype" w:hAnsi="Palatino Linotype" w:cs="Arial"/>
          <w:sz w:val="24"/>
          <w:szCs w:val="24"/>
        </w:rPr>
      </w:pPr>
    </w:p>
    <w:p w14:paraId="40B3DD99" w14:textId="29EC62CB" w:rsidR="00311131" w:rsidRDefault="00A44693" w:rsidP="00A44693">
      <w:pPr>
        <w:pStyle w:val="Prrafodelista"/>
        <w:numPr>
          <w:ilvl w:val="0"/>
          <w:numId w:val="40"/>
        </w:numPr>
        <w:autoSpaceDE w:val="0"/>
        <w:autoSpaceDN w:val="0"/>
        <w:adjustRightInd w:val="0"/>
        <w:spacing w:after="240" w:line="360" w:lineRule="auto"/>
        <w:jc w:val="both"/>
        <w:rPr>
          <w:rFonts w:ascii="Palatino Linotype" w:hAnsi="Palatino Linotype" w:cs="Arial"/>
        </w:rPr>
      </w:pPr>
      <w:r w:rsidRPr="00A44693">
        <w:rPr>
          <w:rFonts w:ascii="Palatino Linotype" w:hAnsi="Palatino Linotype" w:cs="Arial"/>
        </w:rPr>
        <w:lastRenderedPageBreak/>
        <w:t xml:space="preserve">Los documentos que acrediten los cursos </w:t>
      </w:r>
      <w:r w:rsidR="000D1018">
        <w:rPr>
          <w:rFonts w:ascii="Palatino Linotype" w:hAnsi="Palatino Linotype" w:cs="Arial"/>
        </w:rPr>
        <w:t>tomados</w:t>
      </w:r>
      <w:r w:rsidRPr="00A44693">
        <w:rPr>
          <w:rFonts w:ascii="Palatino Linotype" w:hAnsi="Palatino Linotype" w:cs="Arial"/>
        </w:rPr>
        <w:t xml:space="preserve"> en</w:t>
      </w:r>
      <w:r w:rsidR="000D1018">
        <w:rPr>
          <w:rFonts w:ascii="Palatino Linotype" w:hAnsi="Palatino Linotype" w:cs="Arial"/>
        </w:rPr>
        <w:t xml:space="preserve"> materia de</w:t>
      </w:r>
      <w:r w:rsidRPr="00A44693">
        <w:rPr>
          <w:rFonts w:ascii="Palatino Linotype" w:hAnsi="Palatino Linotype" w:cs="Arial"/>
        </w:rPr>
        <w:t xml:space="preserve"> seguridad pública</w:t>
      </w:r>
      <w:r>
        <w:rPr>
          <w:rFonts w:ascii="Palatino Linotype" w:hAnsi="Palatino Linotype" w:cs="Arial"/>
        </w:rPr>
        <w:t xml:space="preserve">, </w:t>
      </w:r>
      <w:r w:rsidR="000D1018">
        <w:rPr>
          <w:rFonts w:ascii="Palatino Linotype" w:hAnsi="Palatino Linotype" w:cs="Arial"/>
        </w:rPr>
        <w:t>d</w:t>
      </w:r>
      <w:r>
        <w:rPr>
          <w:rFonts w:ascii="Palatino Linotype" w:hAnsi="Palatino Linotype" w:cs="Arial"/>
        </w:rPr>
        <w:t>el Director de Seguridad Pública</w:t>
      </w:r>
      <w:r w:rsidR="000D1018">
        <w:rPr>
          <w:rFonts w:ascii="Palatino Linotype" w:hAnsi="Palatino Linotype" w:cs="Arial"/>
        </w:rPr>
        <w:t xml:space="preserve">, referidos en su </w:t>
      </w:r>
      <w:proofErr w:type="spellStart"/>
      <w:r w:rsidR="000D1018" w:rsidRPr="000D1018">
        <w:rPr>
          <w:rFonts w:ascii="Palatino Linotype" w:hAnsi="Palatino Linotype" w:cs="Arial"/>
          <w:i/>
        </w:rPr>
        <w:t>Curriculum</w:t>
      </w:r>
      <w:proofErr w:type="spellEnd"/>
      <w:r w:rsidR="000D1018" w:rsidRPr="000D1018">
        <w:rPr>
          <w:rFonts w:ascii="Palatino Linotype" w:hAnsi="Palatino Linotype" w:cs="Arial"/>
          <w:i/>
        </w:rPr>
        <w:t xml:space="preserve"> </w:t>
      </w:r>
      <w:proofErr w:type="spellStart"/>
      <w:r w:rsidR="000D1018" w:rsidRPr="000D1018">
        <w:rPr>
          <w:rFonts w:ascii="Palatino Linotype" w:hAnsi="Palatino Linotype" w:cs="Arial"/>
          <w:i/>
        </w:rPr>
        <w:t>Viate</w:t>
      </w:r>
      <w:proofErr w:type="spellEnd"/>
      <w:r w:rsidR="000D1018">
        <w:rPr>
          <w:rFonts w:ascii="Palatino Linotype" w:hAnsi="Palatino Linotype" w:cs="Arial"/>
        </w:rPr>
        <w:t xml:space="preserve"> remitido en respuesta</w:t>
      </w:r>
      <w:r w:rsidRPr="00A44693">
        <w:rPr>
          <w:rFonts w:ascii="Palatino Linotype" w:hAnsi="Palatino Linotype" w:cs="Arial"/>
        </w:rPr>
        <w:t>.</w:t>
      </w:r>
      <w:r>
        <w:rPr>
          <w:rFonts w:ascii="Palatino Linotype" w:hAnsi="Palatino Linotype" w:cs="Arial"/>
        </w:rPr>
        <w:t xml:space="preserve"> </w:t>
      </w:r>
    </w:p>
    <w:p w14:paraId="7C38CC3A" w14:textId="561F5382" w:rsidR="000D1018" w:rsidRDefault="000D1018" w:rsidP="000D1018">
      <w:pPr>
        <w:pStyle w:val="Prrafodelista"/>
        <w:numPr>
          <w:ilvl w:val="0"/>
          <w:numId w:val="40"/>
        </w:numPr>
        <w:spacing w:after="240" w:line="360" w:lineRule="auto"/>
        <w:jc w:val="both"/>
        <w:rPr>
          <w:rFonts w:ascii="Palatino Linotype" w:hAnsi="Palatino Linotype" w:cs="Arial"/>
        </w:rPr>
      </w:pPr>
      <w:r w:rsidRPr="000D1018">
        <w:rPr>
          <w:rFonts w:ascii="Palatino Linotype" w:hAnsi="Palatino Linotype" w:cs="Arial"/>
        </w:rPr>
        <w:t>El</w:t>
      </w:r>
      <w:r>
        <w:rPr>
          <w:rFonts w:ascii="Palatino Linotype" w:hAnsi="Palatino Linotype" w:cs="Arial"/>
          <w:b/>
        </w:rPr>
        <w:t xml:space="preserve"> </w:t>
      </w:r>
      <w:proofErr w:type="spellStart"/>
      <w:r w:rsidRPr="000D1018">
        <w:rPr>
          <w:rFonts w:ascii="Palatino Linotype" w:hAnsi="Palatino Linotype" w:cs="Arial"/>
          <w:i/>
        </w:rPr>
        <w:t>Curriculum</w:t>
      </w:r>
      <w:proofErr w:type="spellEnd"/>
      <w:r w:rsidRPr="000D1018">
        <w:rPr>
          <w:rFonts w:ascii="Palatino Linotype" w:hAnsi="Palatino Linotype" w:cs="Arial"/>
          <w:i/>
        </w:rPr>
        <w:t xml:space="preserve"> Vitae</w:t>
      </w:r>
      <w:r w:rsidRPr="000D1018">
        <w:rPr>
          <w:rFonts w:ascii="Palatino Linotype" w:hAnsi="Palatino Linotype" w:cs="Arial"/>
        </w:rPr>
        <w:t xml:space="preserve">, ficha curricular </w:t>
      </w:r>
      <w:proofErr w:type="spellStart"/>
      <w:r w:rsidRPr="000D1018">
        <w:rPr>
          <w:rFonts w:ascii="Palatino Linotype" w:hAnsi="Palatino Linotype" w:cs="Arial"/>
        </w:rPr>
        <w:t>u</w:t>
      </w:r>
      <w:proofErr w:type="spellEnd"/>
      <w:r w:rsidRPr="000D1018">
        <w:rPr>
          <w:rFonts w:ascii="Palatino Linotype" w:hAnsi="Palatino Linotype" w:cs="Arial"/>
        </w:rPr>
        <w:t xml:space="preserve"> homólogo</w:t>
      </w:r>
      <w:r>
        <w:rPr>
          <w:rFonts w:ascii="Palatino Linotype" w:hAnsi="Palatino Linotype" w:cs="Arial"/>
        </w:rPr>
        <w:t>,</w:t>
      </w:r>
      <w:r w:rsidRPr="000D1018">
        <w:rPr>
          <w:rFonts w:ascii="Palatino Linotype" w:hAnsi="Palatino Linotype" w:cs="Arial"/>
        </w:rPr>
        <w:t xml:space="preserve"> de la Titular de la Unidad de Transparencia</w:t>
      </w:r>
      <w:r>
        <w:rPr>
          <w:rFonts w:ascii="Palatino Linotype" w:hAnsi="Palatino Linotype" w:cs="Arial"/>
        </w:rPr>
        <w:t>,</w:t>
      </w:r>
      <w:r w:rsidRPr="000D1018">
        <w:rPr>
          <w:rFonts w:ascii="Palatino Linotype" w:hAnsi="Palatino Linotype" w:cs="Arial"/>
        </w:rPr>
        <w:t xml:space="preserve"> vigente a la fecha de la solicitud de información; es decir, al trece de enero de dos mil veinticinco. </w:t>
      </w:r>
    </w:p>
    <w:p w14:paraId="67946022" w14:textId="3F7066AA" w:rsidR="000D1018" w:rsidRPr="000D1018" w:rsidRDefault="000D1018" w:rsidP="000D1018">
      <w:pPr>
        <w:pStyle w:val="Prrafodelista"/>
        <w:numPr>
          <w:ilvl w:val="0"/>
          <w:numId w:val="40"/>
        </w:numPr>
        <w:spacing w:after="240" w:line="360" w:lineRule="auto"/>
        <w:jc w:val="both"/>
        <w:rPr>
          <w:rFonts w:ascii="Palatino Linotype" w:hAnsi="Palatino Linotype" w:cs="Arial"/>
        </w:rPr>
      </w:pPr>
      <w:r w:rsidRPr="000D1018">
        <w:rPr>
          <w:rFonts w:ascii="Palatino Linotype" w:hAnsi="Palatino Linotype" w:cs="Arial"/>
          <w:lang w:val="es-MX"/>
        </w:rPr>
        <w:t xml:space="preserve">La certificación </w:t>
      </w:r>
      <w:r w:rsidRPr="000D1018">
        <w:rPr>
          <w:rFonts w:ascii="Palatino Linotype" w:hAnsi="Palatino Linotype" w:cs="Arial"/>
        </w:rPr>
        <w:t>en materia de acceso a la información, transparencia y protección de datos personales</w:t>
      </w:r>
      <w:r>
        <w:rPr>
          <w:rFonts w:ascii="Palatino Linotype" w:hAnsi="Palatino Linotype" w:cs="Arial"/>
        </w:rPr>
        <w:t xml:space="preserve"> de la Titular de </w:t>
      </w:r>
      <w:r w:rsidRPr="000D1018">
        <w:rPr>
          <w:rFonts w:ascii="Palatino Linotype" w:hAnsi="Palatino Linotype" w:cs="Arial"/>
        </w:rPr>
        <w:t>la Unidad de Transparencia</w:t>
      </w:r>
      <w:r>
        <w:rPr>
          <w:rFonts w:ascii="Palatino Linotype" w:hAnsi="Palatino Linotype" w:cs="Arial"/>
        </w:rPr>
        <w:t>.</w:t>
      </w:r>
    </w:p>
    <w:p w14:paraId="404FD92F" w14:textId="2BC960D4" w:rsidR="00311131" w:rsidRPr="003445AB" w:rsidRDefault="00311131" w:rsidP="003445AB">
      <w:pPr>
        <w:pStyle w:val="Prrafodelista"/>
        <w:autoSpaceDE w:val="0"/>
        <w:autoSpaceDN w:val="0"/>
        <w:adjustRightInd w:val="0"/>
        <w:spacing w:line="276" w:lineRule="auto"/>
        <w:ind w:left="284" w:right="190"/>
        <w:jc w:val="both"/>
        <w:rPr>
          <w:rFonts w:ascii="Palatino Linotype" w:hAnsi="Palatino Linotype" w:cs="Tahoma"/>
          <w:i/>
          <w:sz w:val="22"/>
          <w:szCs w:val="22"/>
        </w:rPr>
      </w:pPr>
      <w:r w:rsidRPr="003445AB">
        <w:rPr>
          <w:rFonts w:ascii="Palatino Linotype" w:hAnsi="Palatino Linotype" w:cs="Tahoma"/>
          <w:i/>
          <w:sz w:val="22"/>
          <w:szCs w:val="22"/>
        </w:rPr>
        <w:t xml:space="preserve">Para la entrega en versión pública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y se ponga a disposición de la parte </w:t>
      </w:r>
      <w:r w:rsidRPr="003445AB">
        <w:rPr>
          <w:rFonts w:ascii="Palatino Linotype" w:hAnsi="Palatino Linotype" w:cs="Tahoma"/>
          <w:b/>
          <w:i/>
          <w:sz w:val="22"/>
          <w:szCs w:val="22"/>
        </w:rPr>
        <w:t>Recurrente</w:t>
      </w:r>
      <w:r w:rsidRPr="003445AB">
        <w:rPr>
          <w:rFonts w:ascii="Palatino Linotype" w:hAnsi="Palatino Linotype" w:cs="Tahoma"/>
          <w:i/>
          <w:sz w:val="22"/>
          <w:szCs w:val="22"/>
        </w:rPr>
        <w:t>.</w:t>
      </w:r>
    </w:p>
    <w:p w14:paraId="3293B8CA" w14:textId="77777777" w:rsidR="000D1018" w:rsidRPr="003445AB" w:rsidRDefault="000D1018" w:rsidP="003445AB">
      <w:pPr>
        <w:pStyle w:val="Prrafodelista"/>
        <w:autoSpaceDE w:val="0"/>
        <w:autoSpaceDN w:val="0"/>
        <w:adjustRightInd w:val="0"/>
        <w:spacing w:line="276" w:lineRule="auto"/>
        <w:ind w:left="284" w:right="190"/>
        <w:jc w:val="both"/>
        <w:rPr>
          <w:rFonts w:ascii="Palatino Linotype" w:hAnsi="Palatino Linotype" w:cs="Tahoma"/>
          <w:i/>
          <w:sz w:val="22"/>
          <w:szCs w:val="22"/>
        </w:rPr>
      </w:pPr>
    </w:p>
    <w:p w14:paraId="48775778" w14:textId="74401A34" w:rsidR="000D1018" w:rsidRPr="003445AB" w:rsidRDefault="000D1018" w:rsidP="003445AB">
      <w:pPr>
        <w:pStyle w:val="Prrafodelista"/>
        <w:autoSpaceDE w:val="0"/>
        <w:autoSpaceDN w:val="0"/>
        <w:adjustRightInd w:val="0"/>
        <w:spacing w:line="276" w:lineRule="auto"/>
        <w:ind w:left="284" w:right="190"/>
        <w:jc w:val="both"/>
        <w:rPr>
          <w:rFonts w:ascii="Palatino Linotype" w:hAnsi="Palatino Linotype" w:cs="Tahoma"/>
          <w:sz w:val="22"/>
          <w:szCs w:val="22"/>
          <w:lang w:val="es-MX"/>
        </w:rPr>
      </w:pPr>
      <w:r w:rsidRPr="003445AB">
        <w:rPr>
          <w:rFonts w:ascii="Palatino Linotype" w:hAnsi="Palatino Linotype" w:cs="Tahoma"/>
          <w:i/>
          <w:sz w:val="22"/>
          <w:szCs w:val="22"/>
          <w:lang w:val="es-MX"/>
        </w:rPr>
        <w:t xml:space="preserve">Para el caso, de que no cuente con las constancias de los cursos, estudios o capacitaciones al no obrar dentro del expediente laboral del servidor </w:t>
      </w:r>
      <w:r w:rsidRPr="003445AB">
        <w:rPr>
          <w:rFonts w:ascii="Palatino Linotype" w:hAnsi="Palatino Linotype" w:cs="Tahoma"/>
          <w:i/>
          <w:sz w:val="22"/>
          <w:szCs w:val="22"/>
          <w:lang w:val="x-none"/>
        </w:rPr>
        <w:t>público</w:t>
      </w:r>
      <w:r w:rsidRPr="003445AB">
        <w:rPr>
          <w:rFonts w:ascii="Palatino Linotype" w:hAnsi="Palatino Linotype" w:cs="Tahoma"/>
          <w:i/>
          <w:sz w:val="22"/>
          <w:szCs w:val="22"/>
          <w:lang w:val="es-MX"/>
        </w:rPr>
        <w:t xml:space="preserve"> referido en el </w:t>
      </w:r>
      <w:r w:rsidRPr="003445AB">
        <w:rPr>
          <w:rFonts w:ascii="Palatino Linotype" w:hAnsi="Palatino Linotype" w:cs="Tahoma"/>
          <w:b/>
          <w:i/>
          <w:sz w:val="22"/>
          <w:szCs w:val="22"/>
          <w:lang w:val="es-MX"/>
        </w:rPr>
        <w:t xml:space="preserve">numeral 1) </w:t>
      </w:r>
      <w:r w:rsidR="003445AB" w:rsidRPr="003445AB">
        <w:rPr>
          <w:rFonts w:ascii="Palatino Linotype" w:hAnsi="Palatino Linotype" w:cs="Tahoma"/>
          <w:i/>
          <w:sz w:val="22"/>
          <w:szCs w:val="22"/>
          <w:lang w:val="es-MX"/>
        </w:rPr>
        <w:t>del</w:t>
      </w:r>
      <w:r w:rsidR="003445AB" w:rsidRPr="003445AB">
        <w:rPr>
          <w:rFonts w:ascii="Palatino Linotype" w:hAnsi="Palatino Linotype" w:cs="Tahoma"/>
          <w:b/>
          <w:i/>
          <w:sz w:val="22"/>
          <w:szCs w:val="22"/>
          <w:lang w:val="es-MX"/>
        </w:rPr>
        <w:t xml:space="preserve"> Resolutivo Tercero</w:t>
      </w:r>
      <w:r w:rsidR="003445AB">
        <w:rPr>
          <w:rFonts w:ascii="Palatino Linotype" w:hAnsi="Palatino Linotype" w:cs="Tahoma"/>
          <w:sz w:val="22"/>
          <w:szCs w:val="22"/>
          <w:lang w:val="es-MX"/>
        </w:rPr>
        <w:t xml:space="preserve"> y en caso de que la servidora pública referida </w:t>
      </w:r>
      <w:r w:rsidR="003445AB" w:rsidRPr="003445AB">
        <w:rPr>
          <w:rFonts w:ascii="Palatino Linotype" w:hAnsi="Palatino Linotype" w:cs="Tahoma"/>
          <w:i/>
          <w:sz w:val="22"/>
          <w:szCs w:val="22"/>
          <w:lang w:val="es-MX"/>
        </w:rPr>
        <w:t xml:space="preserve">en el </w:t>
      </w:r>
      <w:r w:rsidR="003445AB" w:rsidRPr="003445AB">
        <w:rPr>
          <w:rFonts w:ascii="Palatino Linotype" w:hAnsi="Palatino Linotype" w:cs="Tahoma"/>
          <w:b/>
          <w:i/>
          <w:sz w:val="22"/>
          <w:szCs w:val="22"/>
          <w:lang w:val="es-MX"/>
        </w:rPr>
        <w:t xml:space="preserve">numeral 3) </w:t>
      </w:r>
      <w:r w:rsidR="003445AB" w:rsidRPr="003445AB">
        <w:rPr>
          <w:rFonts w:ascii="Palatino Linotype" w:hAnsi="Palatino Linotype" w:cs="Tahoma"/>
          <w:i/>
          <w:sz w:val="22"/>
          <w:szCs w:val="22"/>
          <w:lang w:val="es-MX"/>
        </w:rPr>
        <w:t>del</w:t>
      </w:r>
      <w:r w:rsidR="003445AB" w:rsidRPr="003445AB">
        <w:rPr>
          <w:rFonts w:ascii="Palatino Linotype" w:hAnsi="Palatino Linotype" w:cs="Tahoma"/>
          <w:b/>
          <w:i/>
          <w:sz w:val="22"/>
          <w:szCs w:val="22"/>
          <w:lang w:val="es-MX"/>
        </w:rPr>
        <w:t xml:space="preserve"> Resolutivo Tercero</w:t>
      </w:r>
      <w:r w:rsidR="003445AB" w:rsidRPr="003445AB">
        <w:rPr>
          <w:rFonts w:ascii="Palatino Linotype" w:hAnsi="Palatino Linotype" w:cs="Tahoma"/>
          <w:i/>
          <w:sz w:val="22"/>
          <w:szCs w:val="22"/>
          <w:lang w:val="es-MX"/>
        </w:rPr>
        <w:t>,</w:t>
      </w:r>
      <w:r w:rsidR="003445AB">
        <w:rPr>
          <w:rFonts w:ascii="Palatino Linotype" w:hAnsi="Palatino Linotype" w:cs="Tahoma"/>
          <w:b/>
          <w:i/>
          <w:sz w:val="22"/>
          <w:szCs w:val="22"/>
          <w:lang w:val="es-MX"/>
        </w:rPr>
        <w:t xml:space="preserve"> </w:t>
      </w:r>
      <w:r w:rsidR="003445AB" w:rsidRPr="003445AB">
        <w:rPr>
          <w:rFonts w:ascii="Palatino Linotype" w:hAnsi="Palatino Linotype" w:cs="Tahoma"/>
          <w:b/>
          <w:i/>
          <w:sz w:val="22"/>
          <w:szCs w:val="22"/>
          <w:u w:val="single"/>
          <w:lang w:val="es-MX"/>
        </w:rPr>
        <w:t>no tuviera a la fecha de la solicitud más de seis meses en el cargo</w:t>
      </w:r>
      <w:r w:rsidR="003445AB" w:rsidRPr="003445AB">
        <w:rPr>
          <w:rFonts w:ascii="Palatino Linotype" w:hAnsi="Palatino Linotype" w:cs="Tahoma"/>
          <w:i/>
          <w:sz w:val="22"/>
          <w:szCs w:val="22"/>
          <w:lang w:val="es-MX"/>
        </w:rPr>
        <w:t xml:space="preserve"> y no obre el certificado por estar dentro del periodo de entrega</w:t>
      </w:r>
      <w:r w:rsidRPr="003445AB">
        <w:rPr>
          <w:rFonts w:ascii="Palatino Linotype" w:hAnsi="Palatino Linotype" w:cs="Tahoma"/>
          <w:i/>
          <w:sz w:val="22"/>
          <w:szCs w:val="22"/>
          <w:lang w:val="es-MX"/>
        </w:rPr>
        <w:t xml:space="preserve">, deberá hacerlo del conocimiento del ahora </w:t>
      </w:r>
      <w:r w:rsidRPr="003445AB">
        <w:rPr>
          <w:rFonts w:ascii="Palatino Linotype" w:hAnsi="Palatino Linotype" w:cs="Tahoma"/>
          <w:b/>
          <w:i/>
          <w:sz w:val="22"/>
          <w:szCs w:val="22"/>
          <w:lang w:val="es-MX"/>
        </w:rPr>
        <w:t>Recurrente</w:t>
      </w:r>
      <w:r w:rsidRPr="003445AB">
        <w:rPr>
          <w:rFonts w:ascii="Palatino Linotype" w:hAnsi="Palatino Linotype" w:cs="Tahoma"/>
          <w:i/>
          <w:sz w:val="22"/>
          <w:szCs w:val="22"/>
          <w:lang w:val="es-MX"/>
        </w:rPr>
        <w:t>, de manera clara y precisa.</w:t>
      </w:r>
    </w:p>
    <w:p w14:paraId="2E9B55A7" w14:textId="77777777" w:rsidR="003445AB" w:rsidRPr="003445AB" w:rsidRDefault="003445AB" w:rsidP="003445AB">
      <w:pPr>
        <w:pStyle w:val="Prrafodelista"/>
        <w:autoSpaceDE w:val="0"/>
        <w:autoSpaceDN w:val="0"/>
        <w:adjustRightInd w:val="0"/>
        <w:spacing w:line="276" w:lineRule="auto"/>
        <w:ind w:left="284" w:right="190"/>
        <w:jc w:val="both"/>
        <w:rPr>
          <w:rFonts w:ascii="Palatino Linotype" w:hAnsi="Palatino Linotype" w:cs="Tahoma"/>
          <w:i/>
          <w:sz w:val="22"/>
          <w:szCs w:val="22"/>
          <w:lang w:val="es-MX"/>
        </w:rPr>
      </w:pPr>
    </w:p>
    <w:p w14:paraId="1A7823B1" w14:textId="4A19E908" w:rsidR="003445AB" w:rsidRPr="003445AB" w:rsidRDefault="003445AB" w:rsidP="003445AB">
      <w:pPr>
        <w:pStyle w:val="Prrafodelista"/>
        <w:autoSpaceDE w:val="0"/>
        <w:autoSpaceDN w:val="0"/>
        <w:adjustRightInd w:val="0"/>
        <w:spacing w:line="276" w:lineRule="auto"/>
        <w:ind w:left="284" w:right="190"/>
        <w:jc w:val="both"/>
        <w:rPr>
          <w:rFonts w:ascii="Palatino Linotype" w:hAnsi="Palatino Linotype" w:cs="Tahoma"/>
          <w:i/>
          <w:sz w:val="22"/>
          <w:szCs w:val="22"/>
          <w:lang w:val="es-MX"/>
        </w:rPr>
      </w:pPr>
      <w:r>
        <w:rPr>
          <w:rFonts w:ascii="Palatino Linotype" w:hAnsi="Palatino Linotype" w:cs="Tahoma"/>
          <w:i/>
          <w:sz w:val="22"/>
          <w:szCs w:val="22"/>
          <w:lang w:val="es-MX"/>
        </w:rPr>
        <w:t>En caso, de no contar con la certificación que se ordena</w:t>
      </w:r>
      <w:r w:rsidRPr="003445AB">
        <w:rPr>
          <w:rFonts w:ascii="Palatino Linotype" w:hAnsi="Palatino Linotype" w:cs="Tahoma"/>
          <w:i/>
          <w:sz w:val="22"/>
          <w:szCs w:val="22"/>
          <w:lang w:val="es-MX"/>
        </w:rPr>
        <w:t xml:space="preserve"> </w:t>
      </w:r>
      <w:r>
        <w:rPr>
          <w:rFonts w:ascii="Palatino Linotype" w:hAnsi="Palatino Linotype" w:cs="Tahoma"/>
          <w:i/>
          <w:sz w:val="22"/>
          <w:szCs w:val="22"/>
          <w:lang w:val="es-MX"/>
        </w:rPr>
        <w:t xml:space="preserve">su entrega referida en el </w:t>
      </w:r>
      <w:r w:rsidRPr="003445AB">
        <w:rPr>
          <w:rFonts w:ascii="Palatino Linotype" w:hAnsi="Palatino Linotype" w:cs="Tahoma"/>
          <w:b/>
          <w:i/>
          <w:sz w:val="22"/>
          <w:szCs w:val="22"/>
          <w:lang w:val="es-MX"/>
        </w:rPr>
        <w:t xml:space="preserve">numeral 3) </w:t>
      </w:r>
      <w:r w:rsidRPr="003445AB">
        <w:rPr>
          <w:rFonts w:ascii="Palatino Linotype" w:hAnsi="Palatino Linotype" w:cs="Tahoma"/>
          <w:i/>
          <w:sz w:val="22"/>
          <w:szCs w:val="22"/>
          <w:lang w:val="es-MX"/>
        </w:rPr>
        <w:t>del</w:t>
      </w:r>
      <w:r w:rsidRPr="003445AB">
        <w:rPr>
          <w:rFonts w:ascii="Palatino Linotype" w:hAnsi="Palatino Linotype" w:cs="Tahoma"/>
          <w:b/>
          <w:i/>
          <w:sz w:val="22"/>
          <w:szCs w:val="22"/>
          <w:lang w:val="es-MX"/>
        </w:rPr>
        <w:t xml:space="preserve"> Resolutivo Tercero</w:t>
      </w:r>
      <w:r w:rsidRPr="003445AB">
        <w:rPr>
          <w:rFonts w:ascii="Palatino Linotype" w:hAnsi="Palatino Linotype" w:cs="Tahoma"/>
          <w:i/>
          <w:sz w:val="22"/>
          <w:szCs w:val="22"/>
          <w:lang w:val="es-MX"/>
        </w:rPr>
        <w:t xml:space="preserve">, para el caso de que </w:t>
      </w:r>
      <w:r>
        <w:rPr>
          <w:rFonts w:ascii="Palatino Linotype" w:hAnsi="Palatino Linotype" w:cs="Tahoma"/>
          <w:i/>
          <w:sz w:val="22"/>
          <w:szCs w:val="22"/>
          <w:lang w:val="es-MX"/>
        </w:rPr>
        <w:t>la servidora pública tenga</w:t>
      </w:r>
      <w:r w:rsidRPr="003445AB">
        <w:rPr>
          <w:rFonts w:ascii="Palatino Linotype" w:hAnsi="Palatino Linotype" w:cs="Tahoma"/>
          <w:i/>
          <w:sz w:val="22"/>
          <w:szCs w:val="22"/>
          <w:lang w:val="es-MX"/>
        </w:rPr>
        <w:t xml:space="preserve"> </w:t>
      </w:r>
      <w:r w:rsidRPr="003445AB">
        <w:rPr>
          <w:rFonts w:ascii="Palatino Linotype" w:hAnsi="Palatino Linotype" w:cs="Tahoma"/>
          <w:b/>
          <w:i/>
          <w:sz w:val="22"/>
          <w:szCs w:val="22"/>
          <w:u w:val="single"/>
          <w:lang w:val="es-MX"/>
        </w:rPr>
        <w:t>más de seis meses en el encargo a la fecha de la solicitud</w:t>
      </w:r>
      <w:r w:rsidRPr="003445AB">
        <w:rPr>
          <w:rFonts w:ascii="Palatino Linotype" w:hAnsi="Palatino Linotype" w:cs="Tahoma"/>
          <w:i/>
          <w:sz w:val="22"/>
          <w:szCs w:val="22"/>
          <w:lang w:val="es-MX"/>
        </w:rPr>
        <w:t xml:space="preserve">; deberá </w:t>
      </w:r>
      <w:r w:rsidRPr="003445AB">
        <w:rPr>
          <w:rFonts w:ascii="Palatino Linotype" w:hAnsi="Palatino Linotype" w:cs="Tahoma"/>
          <w:b/>
          <w:i/>
          <w:sz w:val="22"/>
          <w:szCs w:val="22"/>
          <w:lang w:val="es-MX"/>
        </w:rPr>
        <w:t>emitir acuerdo de inexistencia</w:t>
      </w:r>
      <w:r w:rsidRPr="003445AB">
        <w:rPr>
          <w:rFonts w:ascii="Palatino Linotype" w:hAnsi="Palatino Linotype" w:cs="Tahoma"/>
          <w:i/>
          <w:sz w:val="22"/>
          <w:szCs w:val="22"/>
          <w:lang w:val="es-MX"/>
        </w:rPr>
        <w:t xml:space="preserve"> en términos del artículo 19, párrafo tercero y 169 de la Ley de Transparencia y Acceso a la Información Pública del Estado de México y Municipios. </w:t>
      </w:r>
    </w:p>
    <w:p w14:paraId="0DFE1053" w14:textId="77777777" w:rsidR="003445AB" w:rsidRPr="003445AB" w:rsidRDefault="003445AB" w:rsidP="003445AB">
      <w:pPr>
        <w:pStyle w:val="Prrafodelista"/>
        <w:autoSpaceDE w:val="0"/>
        <w:autoSpaceDN w:val="0"/>
        <w:adjustRightInd w:val="0"/>
        <w:spacing w:line="276" w:lineRule="auto"/>
        <w:ind w:left="284" w:right="190"/>
        <w:jc w:val="both"/>
        <w:rPr>
          <w:rFonts w:ascii="Palatino Linotype" w:hAnsi="Palatino Linotype" w:cs="Tahoma"/>
          <w:i/>
          <w:sz w:val="22"/>
          <w:szCs w:val="22"/>
          <w:lang w:val="es-MX"/>
        </w:rPr>
      </w:pPr>
    </w:p>
    <w:p w14:paraId="251A5EEE" w14:textId="77777777" w:rsidR="00311131" w:rsidRPr="00693F10" w:rsidRDefault="00311131" w:rsidP="00311131">
      <w:pPr>
        <w:pStyle w:val="Sinespaciado"/>
        <w:rPr>
          <w:lang w:val="es-ES" w:eastAsia="es-ES"/>
        </w:rPr>
      </w:pPr>
    </w:p>
    <w:p w14:paraId="7FB89910" w14:textId="0ACBC435" w:rsidR="00311131" w:rsidRDefault="00A44693" w:rsidP="00311131">
      <w:pPr>
        <w:spacing w:after="0" w:line="360" w:lineRule="auto"/>
        <w:jc w:val="both"/>
        <w:rPr>
          <w:rFonts w:ascii="Palatino Linotype" w:hAnsi="Palatino Linotype"/>
          <w:sz w:val="24"/>
        </w:rPr>
      </w:pPr>
      <w:r>
        <w:rPr>
          <w:rFonts w:ascii="Palatino Linotype" w:hAnsi="Palatino Linotype" w:cs="Arial"/>
          <w:b/>
          <w:sz w:val="28"/>
          <w:szCs w:val="28"/>
          <w:lang w:val="es-ES_tradnl"/>
        </w:rPr>
        <w:t>CUART</w:t>
      </w:r>
      <w:r w:rsidR="00311131" w:rsidRPr="00311131">
        <w:rPr>
          <w:rFonts w:ascii="Palatino Linotype" w:hAnsi="Palatino Linotype" w:cs="Arial"/>
          <w:b/>
          <w:sz w:val="28"/>
          <w:szCs w:val="28"/>
          <w:lang w:val="es-ES_tradnl"/>
        </w:rPr>
        <w:t xml:space="preserve">O. </w:t>
      </w:r>
      <w:r w:rsidR="00311131" w:rsidRPr="00311131">
        <w:rPr>
          <w:rFonts w:ascii="Palatino Linotype" w:hAnsi="Palatino Linotype"/>
          <w:b/>
          <w:sz w:val="24"/>
        </w:rPr>
        <w:t>NOTIFÍQUESE</w:t>
      </w:r>
      <w:r w:rsidR="00311131" w:rsidRPr="00311131">
        <w:rPr>
          <w:rFonts w:ascii="Palatino Linotype" w:hAnsi="Palatino Linotype"/>
          <w:sz w:val="24"/>
        </w:rPr>
        <w:t xml:space="preserve"> la presente resolución a través del</w:t>
      </w:r>
      <w:r w:rsidR="00311131" w:rsidRPr="00311131">
        <w:rPr>
          <w:rFonts w:ascii="Palatino Linotype" w:hAnsi="Palatino Linotype"/>
          <w:b/>
          <w:sz w:val="24"/>
        </w:rPr>
        <w:t xml:space="preserve"> </w:t>
      </w:r>
      <w:r w:rsidR="00311131" w:rsidRPr="00311131">
        <w:rPr>
          <w:rFonts w:ascii="Palatino Linotype" w:hAnsi="Palatino Linotype"/>
          <w:sz w:val="24"/>
        </w:rPr>
        <w:t xml:space="preserve">Sistema de Acceso a la Información Mexiquense </w:t>
      </w:r>
      <w:r w:rsidR="00311131" w:rsidRPr="00311131">
        <w:rPr>
          <w:rFonts w:ascii="Palatino Linotype" w:hAnsi="Palatino Linotype"/>
          <w:b/>
          <w:sz w:val="24"/>
        </w:rPr>
        <w:t xml:space="preserve">(SAIMEX) </w:t>
      </w:r>
      <w:r w:rsidR="00311131" w:rsidRPr="00311131">
        <w:rPr>
          <w:rFonts w:ascii="Palatino Linotype" w:hAnsi="Palatino Linotype"/>
          <w:sz w:val="24"/>
        </w:rPr>
        <w:t>al Titular de</w:t>
      </w:r>
      <w:r w:rsidR="00311131" w:rsidRPr="00693F10">
        <w:rPr>
          <w:rFonts w:ascii="Palatino Linotype" w:hAnsi="Palatino Linotype"/>
          <w:sz w:val="24"/>
        </w:rPr>
        <w:t xml:space="preserve"> la Unidad de Transparencia del </w:t>
      </w:r>
      <w:r w:rsidR="00311131" w:rsidRPr="003445AB">
        <w:rPr>
          <w:rFonts w:ascii="Palatino Linotype" w:hAnsi="Palatino Linotype"/>
          <w:b/>
          <w:sz w:val="24"/>
        </w:rPr>
        <w:lastRenderedPageBreak/>
        <w:t>Sujeto Obligado</w:t>
      </w:r>
      <w:r w:rsidR="00311131" w:rsidRPr="00693F10">
        <w:rPr>
          <w:rFonts w:ascii="Palatino Linotype" w:hAnsi="Palatino Linotype"/>
          <w:sz w:val="24"/>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632D38F" w14:textId="77777777" w:rsidR="00A44693" w:rsidRPr="00693F10" w:rsidRDefault="00A44693" w:rsidP="00311131">
      <w:pPr>
        <w:spacing w:after="0" w:line="360" w:lineRule="auto"/>
        <w:jc w:val="both"/>
        <w:rPr>
          <w:rFonts w:ascii="Palatino Linotype" w:hAnsi="Palatino Linotype"/>
          <w:sz w:val="24"/>
        </w:rPr>
      </w:pPr>
    </w:p>
    <w:p w14:paraId="67D4FB63" w14:textId="6E7A4A20" w:rsidR="00311131" w:rsidRPr="00693F10" w:rsidRDefault="00A44693" w:rsidP="00311131">
      <w:pPr>
        <w:spacing w:after="0" w:line="360" w:lineRule="auto"/>
        <w:jc w:val="both"/>
        <w:rPr>
          <w:rFonts w:ascii="Palatino Linotype" w:hAnsi="Palatino Linotype" w:cs="Arial"/>
          <w:bCs/>
          <w:sz w:val="24"/>
          <w:szCs w:val="28"/>
        </w:rPr>
      </w:pPr>
      <w:r>
        <w:rPr>
          <w:rFonts w:ascii="Palatino Linotype" w:hAnsi="Palatino Linotype" w:cs="Arial"/>
          <w:b/>
          <w:bCs/>
          <w:sz w:val="28"/>
          <w:szCs w:val="28"/>
        </w:rPr>
        <w:t>QUINT</w:t>
      </w:r>
      <w:r w:rsidR="00311131" w:rsidRPr="00693F10">
        <w:rPr>
          <w:rFonts w:ascii="Palatino Linotype" w:hAnsi="Palatino Linotype" w:cs="Arial"/>
          <w:b/>
          <w:bCs/>
          <w:sz w:val="28"/>
          <w:szCs w:val="28"/>
        </w:rPr>
        <w:t>O.</w:t>
      </w:r>
      <w:r w:rsidR="00311131" w:rsidRPr="00693F10">
        <w:rPr>
          <w:rFonts w:ascii="Palatino Linotype" w:hAnsi="Palatino Linotype" w:cs="Arial"/>
          <w:bCs/>
          <w:sz w:val="24"/>
          <w:szCs w:val="28"/>
        </w:rPr>
        <w:t xml:space="preserve"> De conformidad con el artículo 198, de la Ley de Transparencia y Acceso a la Información Pública del Estado de México y Municipios, de considerarlo procedente, el </w:t>
      </w:r>
      <w:r w:rsidR="00311131" w:rsidRPr="00693F10">
        <w:rPr>
          <w:rFonts w:ascii="Palatino Linotype" w:hAnsi="Palatino Linotype" w:cs="Arial"/>
          <w:b/>
          <w:bCs/>
          <w:sz w:val="24"/>
          <w:szCs w:val="28"/>
        </w:rPr>
        <w:t>Sujeto Obligado</w:t>
      </w:r>
      <w:r w:rsidR="00311131" w:rsidRPr="00693F10">
        <w:rPr>
          <w:rFonts w:ascii="Palatino Linotype" w:hAnsi="Palatino Linotype" w:cs="Arial"/>
          <w:bCs/>
          <w:sz w:val="24"/>
          <w:szCs w:val="28"/>
        </w:rPr>
        <w:t xml:space="preserve"> de manera fundada y motivada, podrá solicitar una ampliación de plazo para el cumplimiento de la presente resolución.</w:t>
      </w:r>
    </w:p>
    <w:p w14:paraId="70BCF97A" w14:textId="77777777" w:rsidR="00311131" w:rsidRPr="00693F10" w:rsidRDefault="00311131" w:rsidP="00311131">
      <w:pPr>
        <w:spacing w:after="0" w:line="360" w:lineRule="auto"/>
        <w:jc w:val="both"/>
        <w:rPr>
          <w:rFonts w:ascii="Palatino Linotype" w:hAnsi="Palatino Linotype" w:cs="Arial"/>
          <w:bCs/>
          <w:sz w:val="24"/>
          <w:szCs w:val="28"/>
        </w:rPr>
      </w:pPr>
    </w:p>
    <w:p w14:paraId="1CBBA878" w14:textId="2265C958" w:rsidR="00311131" w:rsidRPr="00693F10" w:rsidRDefault="00A44693" w:rsidP="00311131">
      <w:pPr>
        <w:autoSpaceDE w:val="0"/>
        <w:autoSpaceDN w:val="0"/>
        <w:adjustRightInd w:val="0"/>
        <w:spacing w:after="0" w:line="360" w:lineRule="auto"/>
        <w:ind w:right="49"/>
        <w:jc w:val="both"/>
        <w:rPr>
          <w:rFonts w:ascii="Palatino Linotype" w:hAnsi="Palatino Linotype" w:cs="Arial"/>
          <w:sz w:val="24"/>
          <w:szCs w:val="24"/>
        </w:rPr>
      </w:pPr>
      <w:r>
        <w:rPr>
          <w:rFonts w:ascii="Palatino Linotype" w:hAnsi="Palatino Linotype" w:cs="Arial"/>
          <w:b/>
          <w:sz w:val="28"/>
          <w:szCs w:val="28"/>
        </w:rPr>
        <w:t>SEX</w:t>
      </w:r>
      <w:r w:rsidR="00311131" w:rsidRPr="00693F10">
        <w:rPr>
          <w:rFonts w:ascii="Palatino Linotype" w:hAnsi="Palatino Linotype" w:cs="Arial"/>
          <w:b/>
          <w:sz w:val="28"/>
          <w:szCs w:val="28"/>
        </w:rPr>
        <w:t>TO.</w:t>
      </w:r>
      <w:r w:rsidR="00311131" w:rsidRPr="00693F10">
        <w:rPr>
          <w:rFonts w:ascii="Palatino Linotype" w:hAnsi="Palatino Linotype" w:cs="Arial"/>
          <w:b/>
          <w:sz w:val="24"/>
          <w:szCs w:val="24"/>
        </w:rPr>
        <w:t xml:space="preserve"> NOTIFÍQUESE</w:t>
      </w:r>
      <w:r w:rsidR="00311131" w:rsidRPr="00693F10">
        <w:rPr>
          <w:rFonts w:ascii="Palatino Linotype" w:hAnsi="Palatino Linotype" w:cs="Arial"/>
          <w:sz w:val="24"/>
          <w:szCs w:val="24"/>
        </w:rPr>
        <w:t xml:space="preserve"> a la parte </w:t>
      </w:r>
      <w:r w:rsidR="00311131" w:rsidRPr="00693F10">
        <w:rPr>
          <w:rFonts w:ascii="Palatino Linotype" w:hAnsi="Palatino Linotype" w:cs="Arial"/>
          <w:b/>
          <w:sz w:val="24"/>
          <w:szCs w:val="24"/>
        </w:rPr>
        <w:t>Recurrente</w:t>
      </w:r>
      <w:r w:rsidR="00311131" w:rsidRPr="00693F10">
        <w:rPr>
          <w:rFonts w:ascii="Palatino Linotype" w:hAnsi="Palatino Linotype" w:cs="Arial"/>
          <w:sz w:val="24"/>
          <w:szCs w:val="24"/>
        </w:rPr>
        <w:t xml:space="preserve"> la presente resolución a través del </w:t>
      </w:r>
      <w:r w:rsidR="00311131" w:rsidRPr="00693F10">
        <w:rPr>
          <w:rFonts w:ascii="Palatino Linotype" w:hAnsi="Palatino Linotype" w:cs="Arial"/>
          <w:sz w:val="24"/>
        </w:rPr>
        <w:t xml:space="preserve">Sistema de Acceso a la Información Mexiquense </w:t>
      </w:r>
      <w:r w:rsidR="00311131" w:rsidRPr="00693F10">
        <w:rPr>
          <w:rFonts w:ascii="Palatino Linotype" w:hAnsi="Palatino Linotype" w:cs="Arial"/>
          <w:b/>
          <w:sz w:val="24"/>
        </w:rPr>
        <w:t>(SAIMEX)</w:t>
      </w:r>
      <w:r w:rsidR="00311131" w:rsidRPr="00693F10">
        <w:rPr>
          <w:rFonts w:ascii="Palatino Linotype" w:hAnsi="Palatino Linotype" w:cs="Arial"/>
          <w:b/>
          <w:sz w:val="24"/>
          <w:szCs w:val="24"/>
        </w:rPr>
        <w:t>,</w:t>
      </w:r>
      <w:r w:rsidR="00311131" w:rsidRPr="00693F10">
        <w:rPr>
          <w:rFonts w:ascii="Palatino Linotype" w:hAnsi="Palatino Linotype" w:cs="Arial"/>
          <w:sz w:val="24"/>
          <w:szCs w:val="24"/>
        </w:rPr>
        <w:t xml:space="preserve"> 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r w:rsidR="00311131" w:rsidRPr="00693F10">
        <w:rPr>
          <w:rFonts w:ascii="Palatino Linotype" w:hAnsi="Palatino Linotype" w:cs="Arial"/>
          <w:sz w:val="24"/>
          <w:szCs w:val="24"/>
          <w:lang w:val="es-ES"/>
        </w:rPr>
        <w:t>.</w:t>
      </w:r>
    </w:p>
    <w:p w14:paraId="00C63129" w14:textId="77777777" w:rsidR="009420B6" w:rsidRDefault="009420B6" w:rsidP="00E24A00">
      <w:pPr>
        <w:spacing w:after="0" w:line="360" w:lineRule="auto"/>
        <w:jc w:val="both"/>
        <w:rPr>
          <w:rFonts w:ascii="Palatino Linotype" w:hAnsi="Palatino Linotype"/>
          <w:sz w:val="24"/>
          <w:szCs w:val="24"/>
        </w:rPr>
      </w:pPr>
    </w:p>
    <w:p w14:paraId="213200CE" w14:textId="198D8174" w:rsidR="00814F0E" w:rsidRDefault="00A44693" w:rsidP="004F5057">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r>
        <w:rPr>
          <w:rFonts w:ascii="Palatino Linotype" w:eastAsia="Times New Roman" w:hAnsi="Palatino Linotype" w:cs="Arial"/>
          <w:b/>
          <w:bCs/>
          <w:sz w:val="28"/>
          <w:szCs w:val="28"/>
          <w:lang w:val="es-ES" w:eastAsia="es-ES"/>
        </w:rPr>
        <w:t>SÉPTIM</w:t>
      </w:r>
      <w:r w:rsidR="00476F5B" w:rsidRPr="00476F5B">
        <w:rPr>
          <w:rFonts w:ascii="Palatino Linotype" w:eastAsia="Times New Roman" w:hAnsi="Palatino Linotype" w:cs="Arial"/>
          <w:b/>
          <w:bCs/>
          <w:sz w:val="28"/>
          <w:szCs w:val="28"/>
          <w:lang w:val="es-ES" w:eastAsia="es-ES"/>
        </w:rPr>
        <w:t>O.</w:t>
      </w:r>
      <w:r w:rsidR="00476F5B" w:rsidRPr="00476F5B">
        <w:rPr>
          <w:rFonts w:ascii="Palatino Linotype" w:eastAsia="Times New Roman" w:hAnsi="Palatino Linotype" w:cs="Arial"/>
          <w:sz w:val="24"/>
          <w:szCs w:val="24"/>
          <w:lang w:val="es-ES" w:eastAsia="es-ES"/>
        </w:rPr>
        <w:t xml:space="preserve"> </w:t>
      </w:r>
      <w:r w:rsidR="00476F5B" w:rsidRPr="00476F5B">
        <w:rPr>
          <w:rFonts w:ascii="Palatino Linotype" w:eastAsia="Times New Roman" w:hAnsi="Palatino Linotype" w:cs="Arial"/>
          <w:b/>
          <w:bCs/>
          <w:sz w:val="24"/>
          <w:szCs w:val="24"/>
          <w:lang w:val="es-ES" w:eastAsia="es-ES"/>
        </w:rPr>
        <w:t xml:space="preserve">GÍRESE </w:t>
      </w:r>
      <w:r w:rsidR="00476F5B" w:rsidRPr="00476F5B">
        <w:rPr>
          <w:rFonts w:ascii="Palatino Linotype" w:eastAsia="Times New Roman" w:hAnsi="Palatino Linotype" w:cs="Arial"/>
          <w:sz w:val="24"/>
          <w:szCs w:val="24"/>
          <w:lang w:val="es-ES" w:eastAsia="es-ES"/>
        </w:rPr>
        <w:t xml:space="preserve">oficio al Titular de la Dirección General de Protección de Datos Personales, en atención al artículo 82, fracción XXVII, de la Ley de Protección de Datos </w:t>
      </w:r>
      <w:r w:rsidR="00476F5B" w:rsidRPr="00476F5B">
        <w:rPr>
          <w:rFonts w:ascii="Palatino Linotype" w:eastAsia="Times New Roman" w:hAnsi="Palatino Linotype" w:cs="Arial"/>
          <w:sz w:val="24"/>
          <w:szCs w:val="24"/>
          <w:lang w:val="es-ES" w:eastAsia="es-ES"/>
        </w:rPr>
        <w:lastRenderedPageBreak/>
        <w:t xml:space="preserve">Personales del Estado de México y Municipios, en términos del Considerando </w:t>
      </w:r>
      <w:r>
        <w:rPr>
          <w:rFonts w:ascii="Palatino Linotype" w:eastAsia="Times New Roman" w:hAnsi="Palatino Linotype" w:cs="Arial"/>
          <w:b/>
          <w:bCs/>
          <w:sz w:val="24"/>
          <w:szCs w:val="24"/>
          <w:lang w:val="es-ES" w:eastAsia="es-ES"/>
        </w:rPr>
        <w:t>CUAR</w:t>
      </w:r>
      <w:r w:rsidR="00476F5B" w:rsidRPr="00476F5B">
        <w:rPr>
          <w:rFonts w:ascii="Palatino Linotype" w:eastAsia="Times New Roman" w:hAnsi="Palatino Linotype" w:cs="Arial"/>
          <w:b/>
          <w:bCs/>
          <w:sz w:val="24"/>
          <w:szCs w:val="24"/>
          <w:lang w:val="es-ES" w:eastAsia="es-ES"/>
        </w:rPr>
        <w:t xml:space="preserve">TO </w:t>
      </w:r>
      <w:r w:rsidR="00476F5B" w:rsidRPr="00476F5B">
        <w:rPr>
          <w:rFonts w:ascii="Palatino Linotype" w:eastAsia="Times New Roman" w:hAnsi="Palatino Linotype" w:cs="Arial"/>
          <w:sz w:val="24"/>
          <w:szCs w:val="24"/>
          <w:lang w:val="es-ES" w:eastAsia="es-ES"/>
        </w:rPr>
        <w:t>de la presente resolución.</w:t>
      </w:r>
    </w:p>
    <w:p w14:paraId="6315EE45" w14:textId="77777777" w:rsidR="004F5057" w:rsidRPr="004F5057" w:rsidRDefault="004F5057" w:rsidP="004F5057">
      <w:pPr>
        <w:autoSpaceDE w:val="0"/>
        <w:autoSpaceDN w:val="0"/>
        <w:adjustRightInd w:val="0"/>
        <w:spacing w:after="0" w:line="360" w:lineRule="auto"/>
        <w:ind w:right="49"/>
        <w:jc w:val="both"/>
        <w:rPr>
          <w:rFonts w:ascii="Palatino Linotype" w:eastAsia="Times New Roman" w:hAnsi="Palatino Linotype" w:cs="Arial"/>
          <w:sz w:val="24"/>
          <w:szCs w:val="24"/>
          <w:lang w:val="es-ES" w:eastAsia="es-ES"/>
        </w:rPr>
      </w:pPr>
    </w:p>
    <w:p w14:paraId="5EFB98C4" w14:textId="2FFC82AF" w:rsidR="000B61B4" w:rsidRPr="00D12E15" w:rsidRDefault="004E74D8" w:rsidP="000E5B1A">
      <w:pPr>
        <w:autoSpaceDE w:val="0"/>
        <w:autoSpaceDN w:val="0"/>
        <w:adjustRightInd w:val="0"/>
        <w:spacing w:after="0" w:line="360" w:lineRule="auto"/>
        <w:ind w:right="49"/>
        <w:jc w:val="both"/>
        <w:rPr>
          <w:rFonts w:ascii="Palatino Linotype" w:hAnsi="Palatino Linotype" w:cs="Arial"/>
        </w:rPr>
      </w:pPr>
      <w:r w:rsidRPr="00D12E15">
        <w:rPr>
          <w:rFonts w:ascii="Palatino Linotype" w:hAnsi="Palatino Linotype" w:cs="Arial"/>
          <w:sz w:val="24"/>
          <w:szCs w:val="24"/>
        </w:rPr>
        <w:t xml:space="preserve">ASÍ LO RESUELVE, POR </w:t>
      </w:r>
      <w:r w:rsidR="00165BF5" w:rsidRPr="00D12E15">
        <w:rPr>
          <w:rFonts w:ascii="Palatino Linotype" w:hAnsi="Palatino Linotype" w:cs="Arial"/>
          <w:sz w:val="24"/>
          <w:szCs w:val="24"/>
        </w:rPr>
        <w:t>UNANIMIDAD</w:t>
      </w:r>
      <w:r w:rsidRPr="00D12E15">
        <w:rPr>
          <w:rFonts w:ascii="Palatino Linotype" w:hAnsi="Palatino Linotype" w:cs="Arial"/>
          <w:sz w:val="24"/>
          <w:szCs w:val="24"/>
        </w:rPr>
        <w:t xml:space="preserve"> DE VOTOS EL PLENO DEL</w:t>
      </w:r>
      <w:r w:rsidRPr="00D12E15">
        <w:rPr>
          <w:rFonts w:ascii="Palatino Linotype" w:eastAsia="Arial Unicode MS" w:hAnsi="Palatino Linotype" w:cs="Arial"/>
          <w:sz w:val="24"/>
          <w:szCs w:val="24"/>
        </w:rPr>
        <w:t xml:space="preserve"> INSTITUTO DE TRANSPARENCIA, ACCESO A LA INFORMACIÓN PÚBLICA Y PROTECCIÓN DE DATOS PERSONALES DEL ESTADO DE MÉXICO Y MUNICIPIOS</w:t>
      </w:r>
      <w:r w:rsidRPr="00D12E15">
        <w:rPr>
          <w:rFonts w:ascii="Palatino Linotype" w:hAnsi="Palatino Linotype" w:cs="Arial"/>
          <w:sz w:val="24"/>
          <w:szCs w:val="24"/>
        </w:rPr>
        <w:t>, CONFORMADO POR LOS COMISIONADOS JOSÉ MARTÍNEZ VILCHIS; MARÍA DEL ROSARIO MEJÍA AYALA</w:t>
      </w:r>
      <w:r w:rsidR="00114357">
        <w:rPr>
          <w:rFonts w:ascii="Palatino Linotype" w:hAnsi="Palatino Linotype" w:cs="Arial"/>
          <w:sz w:val="24"/>
          <w:szCs w:val="24"/>
        </w:rPr>
        <w:t xml:space="preserve"> (EMITIENDO VOTO PARTICULAR CONCURRENTE)</w:t>
      </w:r>
      <w:r w:rsidRPr="00D12E15">
        <w:rPr>
          <w:rFonts w:ascii="Palatino Linotype" w:hAnsi="Palatino Linotype" w:cs="Arial"/>
          <w:sz w:val="24"/>
          <w:szCs w:val="24"/>
        </w:rPr>
        <w:t>; SHARON CRISTINA MORALES MARTÍNEZ</w:t>
      </w:r>
      <w:r w:rsidR="004879CA" w:rsidRPr="00D12E15">
        <w:rPr>
          <w:rFonts w:ascii="Palatino Linotype" w:hAnsi="Palatino Linotype" w:cs="Arial"/>
          <w:sz w:val="24"/>
          <w:szCs w:val="24"/>
        </w:rPr>
        <w:t>; LUIS GUSTAVO PARRA NORIEGA</w:t>
      </w:r>
      <w:r w:rsidR="00114357">
        <w:rPr>
          <w:rFonts w:ascii="Palatino Linotype" w:hAnsi="Palatino Linotype" w:cs="Arial"/>
          <w:sz w:val="24"/>
          <w:szCs w:val="24"/>
        </w:rPr>
        <w:t xml:space="preserve"> (EMITIENDO VOTO PARTICULAR CONCURRENTE)</w:t>
      </w:r>
      <w:r w:rsidR="00996107" w:rsidRPr="00D12E15">
        <w:rPr>
          <w:rFonts w:ascii="Palatino Linotype" w:hAnsi="Palatino Linotype" w:cs="Arial"/>
          <w:sz w:val="24"/>
          <w:szCs w:val="24"/>
        </w:rPr>
        <w:t xml:space="preserve"> </w:t>
      </w:r>
      <w:r w:rsidR="004879CA" w:rsidRPr="00D12E15">
        <w:rPr>
          <w:rFonts w:ascii="Palatino Linotype" w:hAnsi="Palatino Linotype" w:cs="Arial"/>
          <w:sz w:val="24"/>
          <w:szCs w:val="24"/>
        </w:rPr>
        <w:t>Y GUADALUPE RAMÍREZ PEÑA</w:t>
      </w:r>
      <w:r w:rsidR="00114357">
        <w:rPr>
          <w:rFonts w:ascii="Palatino Linotype" w:hAnsi="Palatino Linotype" w:cs="Arial"/>
          <w:sz w:val="24"/>
          <w:szCs w:val="24"/>
        </w:rPr>
        <w:t xml:space="preserve"> (EMITIENDO VOTO PARTICULAR)</w:t>
      </w:r>
      <w:r w:rsidR="004879CA" w:rsidRPr="00D12E15">
        <w:rPr>
          <w:rFonts w:ascii="Palatino Linotype" w:hAnsi="Palatino Linotype" w:cs="Arial"/>
          <w:sz w:val="24"/>
          <w:szCs w:val="24"/>
        </w:rPr>
        <w:t xml:space="preserve">; EN LA </w:t>
      </w:r>
      <w:r w:rsidR="004F5057">
        <w:rPr>
          <w:rFonts w:ascii="Palatino Linotype" w:hAnsi="Palatino Linotype" w:cs="Arial"/>
          <w:sz w:val="24"/>
          <w:szCs w:val="24"/>
        </w:rPr>
        <w:t>OCTAVA</w:t>
      </w:r>
      <w:r w:rsidR="004879CA" w:rsidRPr="00D12E15">
        <w:rPr>
          <w:rFonts w:ascii="Palatino Linotype" w:hAnsi="Palatino Linotype" w:cs="Arial"/>
          <w:sz w:val="24"/>
          <w:szCs w:val="24"/>
        </w:rPr>
        <w:t xml:space="preserve"> SESIÓN ORDINARIA CELEBRADA EL </w:t>
      </w:r>
      <w:r w:rsidR="005A04A5" w:rsidRPr="00D12E15">
        <w:rPr>
          <w:rFonts w:ascii="Palatino Linotype" w:eastAsia="Times New Roman" w:hAnsi="Palatino Linotype" w:cs="Arial"/>
          <w:color w:val="000000"/>
          <w:sz w:val="24"/>
          <w:szCs w:val="24"/>
          <w:lang w:eastAsia="es-MX"/>
        </w:rPr>
        <w:t>SEIS DE MARZO DE DOS MIL VEINTICINCO</w:t>
      </w:r>
      <w:r w:rsidR="005A04A5" w:rsidRPr="00D12E15">
        <w:rPr>
          <w:rFonts w:ascii="Palatino Linotype" w:hAnsi="Palatino Linotype" w:cs="Arial"/>
          <w:sz w:val="24"/>
          <w:szCs w:val="24"/>
        </w:rPr>
        <w:t xml:space="preserve">, </w:t>
      </w:r>
      <w:r w:rsidR="006F4C57" w:rsidRPr="00D12E15">
        <w:rPr>
          <w:rFonts w:ascii="Palatino Linotype" w:hAnsi="Palatino Linotype" w:cs="Arial"/>
          <w:sz w:val="24"/>
          <w:szCs w:val="24"/>
        </w:rPr>
        <w:t>ANTE EL</w:t>
      </w:r>
      <w:r w:rsidR="004879CA" w:rsidRPr="00D12E15">
        <w:rPr>
          <w:rFonts w:ascii="Palatino Linotype" w:hAnsi="Palatino Linotype" w:cs="Arial"/>
          <w:sz w:val="24"/>
          <w:szCs w:val="24"/>
        </w:rPr>
        <w:t xml:space="preserve"> SECRETARIO TÉCNICO DEL PLENO, ALEXIS TAPIA RAMÍREZ</w:t>
      </w:r>
      <w:r w:rsidRPr="00D12E15">
        <w:rPr>
          <w:rFonts w:ascii="Palatino Linotype" w:hAnsi="Palatino Linotype" w:cs="Arial"/>
          <w:sz w:val="24"/>
          <w:szCs w:val="24"/>
        </w:rPr>
        <w:t>.------------------------</w:t>
      </w:r>
      <w:r w:rsidR="00830DB3" w:rsidRPr="00D12E15">
        <w:rPr>
          <w:rFonts w:ascii="Palatino Linotype" w:hAnsi="Palatino Linotype" w:cs="Arial"/>
          <w:sz w:val="24"/>
          <w:szCs w:val="24"/>
        </w:rPr>
        <w:t>------------------------------------------</w:t>
      </w:r>
      <w:r w:rsidR="00590A3C" w:rsidRPr="00D12E15">
        <w:rPr>
          <w:rFonts w:ascii="Palatino Linotype" w:hAnsi="Palatino Linotype" w:cs="Arial"/>
          <w:sz w:val="24"/>
          <w:szCs w:val="24"/>
        </w:rPr>
        <w:t>-----------</w:t>
      </w:r>
      <w:r w:rsidR="006F4C57" w:rsidRPr="00D12E15">
        <w:rPr>
          <w:rFonts w:ascii="Palatino Linotype" w:hAnsi="Palatino Linotype" w:cs="Arial"/>
          <w:sz w:val="24"/>
          <w:szCs w:val="24"/>
        </w:rPr>
        <w:t>----------------------------------------------------------------------------------------------------------------------------------------------------------------------------------------------------------------------------------------------------------------------------------------------------------------------------------------------------------------------------------------------------------------------------------------------------------------------------------------------------------------------------------------------------------------------------------------------------------------------------------------------------------------------------------------------------------------------------------------------------------------------------------------------------------------</w:t>
      </w:r>
      <w:r w:rsidR="00514532" w:rsidRPr="00D12E15">
        <w:rPr>
          <w:rFonts w:ascii="Palatino Linotype" w:hAnsi="Palatino Linotype" w:cs="Arial"/>
          <w:sz w:val="24"/>
          <w:szCs w:val="24"/>
        </w:rPr>
        <w:t>------------------------------------------------------------------------------------------------------------------------------------------------------------------------------------------------------------------------------------------------------------------------------------------------------------------------------------------</w:t>
      </w:r>
      <w:r w:rsidR="00114357">
        <w:rPr>
          <w:rFonts w:ascii="Palatino Linotype" w:hAnsi="Palatino Linotype" w:cs="Arial"/>
          <w:sz w:val="24"/>
          <w:szCs w:val="24"/>
        </w:rPr>
        <w:t>---------------------------</w:t>
      </w:r>
    </w:p>
    <w:p w14:paraId="14E63B2D" w14:textId="75207755" w:rsidR="004D11F8" w:rsidRPr="008F6317" w:rsidRDefault="004E74D8" w:rsidP="004E74D8">
      <w:pPr>
        <w:spacing w:after="0" w:line="360" w:lineRule="auto"/>
        <w:jc w:val="both"/>
        <w:rPr>
          <w:rFonts w:ascii="Palatino Linotype" w:hAnsi="Palatino Linotype" w:cs="Arial"/>
          <w:sz w:val="18"/>
          <w:szCs w:val="24"/>
        </w:rPr>
      </w:pPr>
      <w:r w:rsidRPr="00D12E15">
        <w:rPr>
          <w:rFonts w:ascii="Palatino Linotype" w:hAnsi="Palatino Linotype" w:cs="Arial"/>
          <w:sz w:val="18"/>
          <w:szCs w:val="24"/>
        </w:rPr>
        <w:t>JMV/CCR/</w:t>
      </w:r>
      <w:proofErr w:type="spellStart"/>
      <w:r w:rsidRPr="00D12E15">
        <w:rPr>
          <w:rFonts w:ascii="Palatino Linotype" w:hAnsi="Palatino Linotype" w:cs="Arial"/>
          <w:sz w:val="18"/>
          <w:szCs w:val="24"/>
        </w:rPr>
        <w:t>jasm</w:t>
      </w:r>
      <w:proofErr w:type="spellEnd"/>
    </w:p>
    <w:p w14:paraId="3BA61198" w14:textId="77777777" w:rsidR="004E74D8" w:rsidRPr="004E74D8" w:rsidRDefault="004E74D8" w:rsidP="004E74D8">
      <w:pPr>
        <w:spacing w:after="0" w:line="360" w:lineRule="auto"/>
        <w:jc w:val="both"/>
        <w:rPr>
          <w:rFonts w:ascii="Palatino Linotype" w:hAnsi="Palatino Linotype" w:cs="Arial"/>
          <w:sz w:val="32"/>
          <w:szCs w:val="24"/>
        </w:rPr>
      </w:pPr>
    </w:p>
    <w:p w14:paraId="6CFDC570" w14:textId="77777777" w:rsidR="004E74D8" w:rsidRPr="004E74D8" w:rsidRDefault="004E74D8" w:rsidP="004E74D8">
      <w:pPr>
        <w:spacing w:after="0" w:line="360" w:lineRule="auto"/>
        <w:jc w:val="both"/>
        <w:rPr>
          <w:rFonts w:ascii="Palatino Linotype" w:hAnsi="Palatino Linotype" w:cs="Arial"/>
          <w:sz w:val="24"/>
          <w:szCs w:val="24"/>
        </w:rPr>
      </w:pPr>
    </w:p>
    <w:p w14:paraId="5E8C55FE" w14:textId="77777777" w:rsidR="004E74D8" w:rsidRPr="004E74D8" w:rsidRDefault="004E74D8" w:rsidP="004E74D8">
      <w:pPr>
        <w:spacing w:after="0" w:line="360" w:lineRule="auto"/>
        <w:jc w:val="both"/>
        <w:rPr>
          <w:rFonts w:ascii="Palatino Linotype" w:hAnsi="Palatino Linotype" w:cs="Arial"/>
          <w:sz w:val="24"/>
          <w:szCs w:val="24"/>
        </w:rPr>
      </w:pPr>
    </w:p>
    <w:p w14:paraId="48CBD84D" w14:textId="77777777" w:rsidR="004E74D8" w:rsidRPr="004E74D8" w:rsidRDefault="004E74D8" w:rsidP="004E74D8">
      <w:pPr>
        <w:spacing w:after="0" w:line="360" w:lineRule="auto"/>
        <w:jc w:val="both"/>
        <w:rPr>
          <w:rFonts w:ascii="Palatino Linotype" w:hAnsi="Palatino Linotype" w:cs="Arial"/>
          <w:sz w:val="24"/>
          <w:szCs w:val="24"/>
        </w:rPr>
      </w:pPr>
    </w:p>
    <w:p w14:paraId="4F35D272"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5ED73C66"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0234FEDC"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4621DD51" w14:textId="77777777" w:rsidR="004E74D8" w:rsidRPr="004E74D8" w:rsidRDefault="004E74D8" w:rsidP="004E74D8">
      <w:pPr>
        <w:autoSpaceDE w:val="0"/>
        <w:autoSpaceDN w:val="0"/>
        <w:adjustRightInd w:val="0"/>
        <w:spacing w:after="0" w:line="480" w:lineRule="auto"/>
        <w:jc w:val="both"/>
        <w:rPr>
          <w:rFonts w:ascii="Palatino Linotype" w:hAnsi="Palatino Linotype" w:cs="Arial"/>
          <w:sz w:val="24"/>
          <w:szCs w:val="24"/>
        </w:rPr>
      </w:pPr>
    </w:p>
    <w:p w14:paraId="1C344A64" w14:textId="77777777" w:rsidR="004E74D8" w:rsidRPr="004E74D8" w:rsidRDefault="004E74D8" w:rsidP="004E74D8">
      <w:pPr>
        <w:autoSpaceDE w:val="0"/>
        <w:autoSpaceDN w:val="0"/>
        <w:adjustRightInd w:val="0"/>
        <w:spacing w:after="0" w:line="480" w:lineRule="auto"/>
        <w:jc w:val="both"/>
        <w:rPr>
          <w:rFonts w:ascii="Palatino Linotype" w:hAnsi="Palatino Linotype"/>
        </w:rPr>
      </w:pPr>
      <w:r w:rsidRPr="004E74D8">
        <w:rPr>
          <w:rFonts w:ascii="Palatino Linotype" w:hAnsi="Palatino Linotype" w:cs="Arial"/>
          <w:sz w:val="24"/>
          <w:szCs w:val="24"/>
        </w:rPr>
        <w:t xml:space="preserve"> </w:t>
      </w:r>
    </w:p>
    <w:p w14:paraId="1D16A044" w14:textId="77777777" w:rsidR="004E74D8" w:rsidRPr="004E74D8" w:rsidRDefault="004E74D8" w:rsidP="004E74D8">
      <w:pPr>
        <w:spacing w:after="0" w:line="480" w:lineRule="auto"/>
        <w:jc w:val="both"/>
        <w:rPr>
          <w:rFonts w:ascii="Palatino Linotype" w:hAnsi="Palatino Linotype"/>
        </w:rPr>
      </w:pPr>
    </w:p>
    <w:p w14:paraId="080F248D" w14:textId="77777777" w:rsidR="004E74D8" w:rsidRPr="004E74D8" w:rsidRDefault="004E74D8" w:rsidP="004E74D8">
      <w:pPr>
        <w:spacing w:after="0" w:line="480" w:lineRule="auto"/>
        <w:jc w:val="center"/>
        <w:rPr>
          <w:rFonts w:ascii="Palatino Linotype" w:hAnsi="Palatino Linotype"/>
        </w:rPr>
      </w:pPr>
    </w:p>
    <w:p w14:paraId="47F9F284" w14:textId="77777777" w:rsidR="004E74D8" w:rsidRPr="004E74D8" w:rsidRDefault="004E74D8" w:rsidP="004E74D8">
      <w:pPr>
        <w:spacing w:after="0" w:line="480" w:lineRule="auto"/>
        <w:rPr>
          <w:rFonts w:ascii="Palatino Linotype" w:hAnsi="Palatino Linotype"/>
          <w:b/>
        </w:rPr>
      </w:pPr>
    </w:p>
    <w:p w14:paraId="5AD97BC2" w14:textId="77777777" w:rsidR="004E74D8" w:rsidRPr="004E74D8" w:rsidRDefault="004E74D8" w:rsidP="004E74D8">
      <w:pPr>
        <w:spacing w:after="0" w:line="480" w:lineRule="auto"/>
        <w:rPr>
          <w:rFonts w:ascii="Palatino Linotype" w:hAnsi="Palatino Linotype"/>
          <w:b/>
        </w:rPr>
      </w:pPr>
    </w:p>
    <w:p w14:paraId="646D9817" w14:textId="77777777" w:rsidR="004E74D8" w:rsidRPr="004E74D8" w:rsidRDefault="004E74D8" w:rsidP="004E74D8">
      <w:pPr>
        <w:spacing w:after="0" w:line="480" w:lineRule="auto"/>
        <w:rPr>
          <w:rFonts w:ascii="Palatino Linotype" w:hAnsi="Palatino Linotype"/>
          <w:b/>
        </w:rPr>
      </w:pPr>
    </w:p>
    <w:p w14:paraId="5B70A9A8" w14:textId="77777777" w:rsidR="004E74D8" w:rsidRPr="004E74D8" w:rsidRDefault="004E74D8" w:rsidP="004E74D8">
      <w:pPr>
        <w:spacing w:after="0" w:line="480" w:lineRule="auto"/>
        <w:rPr>
          <w:rFonts w:ascii="Palatino Linotype" w:hAnsi="Palatino Linotype"/>
          <w:b/>
        </w:rPr>
      </w:pPr>
    </w:p>
    <w:p w14:paraId="0C29832D" w14:textId="77777777" w:rsidR="004E74D8" w:rsidRPr="004E74D8" w:rsidRDefault="004E74D8" w:rsidP="004E74D8">
      <w:pPr>
        <w:spacing w:after="0" w:line="480" w:lineRule="auto"/>
        <w:rPr>
          <w:rFonts w:ascii="Palatino Linotype" w:hAnsi="Palatino Linotype"/>
          <w:b/>
        </w:rPr>
      </w:pPr>
    </w:p>
    <w:p w14:paraId="2F9A1377" w14:textId="77777777" w:rsidR="004E74D8" w:rsidRPr="004E74D8" w:rsidRDefault="004E74D8" w:rsidP="004E74D8">
      <w:pPr>
        <w:spacing w:after="0" w:line="480" w:lineRule="auto"/>
        <w:rPr>
          <w:rFonts w:ascii="Palatino Linotype" w:hAnsi="Palatino Linotype"/>
          <w:b/>
        </w:rPr>
      </w:pPr>
    </w:p>
    <w:p w14:paraId="44E985F6" w14:textId="77777777" w:rsidR="004E74D8" w:rsidRPr="004E74D8" w:rsidRDefault="004E74D8" w:rsidP="004E74D8">
      <w:pPr>
        <w:spacing w:after="0" w:line="480" w:lineRule="auto"/>
        <w:rPr>
          <w:rFonts w:ascii="Palatino Linotype" w:hAnsi="Palatino Linotype"/>
          <w:b/>
        </w:rPr>
      </w:pPr>
    </w:p>
    <w:p w14:paraId="4DC4FE04" w14:textId="77777777" w:rsidR="004E74D8" w:rsidRPr="004E74D8" w:rsidRDefault="004E74D8" w:rsidP="004E74D8">
      <w:pPr>
        <w:tabs>
          <w:tab w:val="left" w:pos="709"/>
        </w:tabs>
        <w:spacing w:after="0" w:line="360" w:lineRule="auto"/>
        <w:ind w:right="51"/>
        <w:jc w:val="both"/>
        <w:rPr>
          <w:rFonts w:ascii="Palatino Linotype" w:hAnsi="Palatino Linotype"/>
          <w:sz w:val="24"/>
          <w:szCs w:val="24"/>
        </w:rPr>
      </w:pPr>
    </w:p>
    <w:p w14:paraId="1B9E63F0" w14:textId="1912C405" w:rsidR="00BF3F7B" w:rsidRDefault="00BF3F7B" w:rsidP="000B2724">
      <w:pPr>
        <w:spacing w:after="0"/>
      </w:pPr>
    </w:p>
    <w:sectPr w:rsidR="00BF3F7B" w:rsidSect="008B697F">
      <w:headerReference w:type="default" r:id="rId13"/>
      <w:footerReference w:type="default" r:id="rId14"/>
      <w:headerReference w:type="first" r:id="rId15"/>
      <w:footerReference w:type="first" r:id="rId16"/>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AAD10" w14:textId="77777777" w:rsidR="00350DD8" w:rsidRDefault="00350DD8" w:rsidP="00BF3F7B">
      <w:pPr>
        <w:spacing w:after="0" w:line="240" w:lineRule="auto"/>
      </w:pPr>
      <w:r>
        <w:separator/>
      </w:r>
    </w:p>
  </w:endnote>
  <w:endnote w:type="continuationSeparator" w:id="0">
    <w:p w14:paraId="40F80275" w14:textId="77777777" w:rsidR="00350DD8" w:rsidRDefault="00350DD8" w:rsidP="00BF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Content>
      <w:sdt>
        <w:sdtPr>
          <w:id w:val="-1769616900"/>
          <w:docPartObj>
            <w:docPartGallery w:val="Page Numbers (Top of Page)"/>
            <w:docPartUnique/>
          </w:docPartObj>
        </w:sdtPr>
        <w:sdtContent>
          <w:p w14:paraId="19CCB990" w14:textId="77777777" w:rsidR="00350DD8" w:rsidRPr="002D6DD8" w:rsidRDefault="00350DD8"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71604">
              <w:rPr>
                <w:rFonts w:ascii="Palatino Linotype" w:hAnsi="Palatino Linotype"/>
                <w:bCs/>
                <w:noProof/>
                <w:sz w:val="20"/>
              </w:rPr>
              <w:t>2</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71604">
              <w:rPr>
                <w:rFonts w:ascii="Palatino Linotype" w:hAnsi="Palatino Linotype"/>
                <w:bCs/>
                <w:noProof/>
                <w:sz w:val="20"/>
              </w:rPr>
              <w:t>51</w:t>
            </w:r>
            <w:r>
              <w:rPr>
                <w:rFonts w:ascii="Palatino Linotype" w:hAnsi="Palatino Linotype"/>
                <w:bCs/>
                <w:noProof/>
                <w:sz w:val="20"/>
              </w:rPr>
              <w:fldChar w:fldCharType="end"/>
            </w:r>
          </w:p>
        </w:sdtContent>
      </w:sdt>
    </w:sdtContent>
  </w:sdt>
  <w:p w14:paraId="5DF78F98" w14:textId="77777777" w:rsidR="00350DD8" w:rsidRDefault="00350DD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4FDF4" w14:textId="77777777" w:rsidR="00350DD8" w:rsidRPr="000B69FA" w:rsidRDefault="00350DD8" w:rsidP="00BF3F7B">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7160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71604">
      <w:rPr>
        <w:rFonts w:ascii="Palatino Linotype" w:hAnsi="Palatino Linotype"/>
        <w:bCs/>
        <w:noProof/>
        <w:sz w:val="20"/>
      </w:rPr>
      <w:t>51</w:t>
    </w:r>
    <w:r>
      <w:rPr>
        <w:rFonts w:ascii="Palatino Linotype" w:hAnsi="Palatino Linotype"/>
        <w:bCs/>
        <w:noProof/>
        <w:sz w:val="20"/>
      </w:rPr>
      <w:fldChar w:fldCharType="end"/>
    </w:r>
  </w:p>
  <w:p w14:paraId="259F31C4" w14:textId="77777777" w:rsidR="00350DD8" w:rsidRDefault="00350DD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B74B8" w14:textId="77777777" w:rsidR="00350DD8" w:rsidRDefault="00350DD8" w:rsidP="00BF3F7B">
      <w:pPr>
        <w:spacing w:after="0" w:line="240" w:lineRule="auto"/>
      </w:pPr>
      <w:r>
        <w:separator/>
      </w:r>
    </w:p>
  </w:footnote>
  <w:footnote w:type="continuationSeparator" w:id="0">
    <w:p w14:paraId="4B406BCD" w14:textId="77777777" w:rsidR="00350DD8" w:rsidRDefault="00350DD8" w:rsidP="00BF3F7B">
      <w:pPr>
        <w:spacing w:after="0" w:line="240" w:lineRule="auto"/>
      </w:pPr>
      <w:r>
        <w:continuationSeparator/>
      </w:r>
    </w:p>
  </w:footnote>
  <w:footnote w:id="1">
    <w:p w14:paraId="22C37593" w14:textId="77777777" w:rsidR="00350DD8" w:rsidRPr="00F07740" w:rsidRDefault="00350DD8" w:rsidP="00291AA2">
      <w:pPr>
        <w:spacing w:line="276" w:lineRule="auto"/>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IMPROCEDENCIA Y SOBRESEIMIENTO EN EL JUICIO DE AMPARO. LAS CAUSAS PREVISTAS EN LOS ARTÍCULOS 73 Y 74 DE LA LEY DE LA MATERIA, RESPECTIVAMENTE, NO SON INCOMPATIBLES CON EL ARTÍCULO 25.1 DE LA CONVENCIÓN AMERICANA SOBRE DERECHOS HUMANOS.</w:t>
      </w:r>
    </w:p>
    <w:p w14:paraId="3F824D90" w14:textId="77777777" w:rsidR="00350DD8" w:rsidRPr="00946E1F" w:rsidRDefault="00350DD8" w:rsidP="00291AA2">
      <w:pPr>
        <w:spacing w:line="276" w:lineRule="auto"/>
        <w:jc w:val="both"/>
        <w:rPr>
          <w:rFonts w:ascii="Palatino Linotype" w:hAnsi="Palatino Linotype"/>
          <w:i/>
          <w:sz w:val="20"/>
          <w:szCs w:val="20"/>
        </w:rPr>
      </w:pPr>
      <w:r w:rsidRPr="00946E1F">
        <w:rPr>
          <w:rFonts w:ascii="Palatino Linotype" w:hAnsi="Palatino Linotype"/>
          <w:i/>
          <w:sz w:val="20"/>
          <w:szCs w:val="20"/>
        </w:rPr>
        <w:t>Del examen de compatibilidad de los artículos</w:t>
      </w:r>
      <w:r w:rsidRPr="00946E1F">
        <w:rPr>
          <w:rStyle w:val="apple-converted-space"/>
          <w:rFonts w:ascii="Palatino Linotype" w:hAnsi="Palatino Linotype"/>
          <w:i/>
          <w:sz w:val="20"/>
          <w:szCs w:val="20"/>
        </w:rPr>
        <w:t> </w:t>
      </w:r>
      <w:hyperlink r:id="rId1" w:history="1">
        <w:r w:rsidRPr="00946E1F">
          <w:rPr>
            <w:rStyle w:val="Hipervnculo"/>
            <w:rFonts w:ascii="Palatino Linotype" w:hAnsi="Palatino Linotype"/>
            <w:i/>
            <w:sz w:val="20"/>
            <w:szCs w:val="20"/>
          </w:rPr>
          <w:t>73 y 74 de la Ley de Amparo</w:t>
        </w:r>
      </w:hyperlink>
      <w:r w:rsidRPr="00946E1F">
        <w:rPr>
          <w:rStyle w:val="apple-converted-space"/>
          <w:rFonts w:ascii="Palatino Linotype" w:hAnsi="Palatino Linotype"/>
          <w:i/>
          <w:sz w:val="20"/>
          <w:szCs w:val="20"/>
        </w:rPr>
        <w:t> </w:t>
      </w:r>
      <w:r w:rsidRPr="00946E1F">
        <w:rPr>
          <w:rFonts w:ascii="Palatino Linotype" w:hAnsi="Palatino Linotype"/>
          <w:i/>
          <w:sz w:val="20"/>
          <w:szCs w:val="20"/>
        </w:rPr>
        <w:t>con el artículo</w:t>
      </w:r>
      <w:r w:rsidRPr="00946E1F">
        <w:rPr>
          <w:rStyle w:val="apple-converted-space"/>
          <w:rFonts w:ascii="Palatino Linotype" w:hAnsi="Palatino Linotype"/>
          <w:i/>
          <w:sz w:val="20"/>
          <w:szCs w:val="20"/>
        </w:rPr>
        <w:t> </w:t>
      </w:r>
      <w:hyperlink r:id="rId2" w:history="1">
        <w:r w:rsidRPr="00946E1F">
          <w:rPr>
            <w:rStyle w:val="Hipervnculo"/>
            <w:rFonts w:ascii="Palatino Linotype" w:hAnsi="Palatino Linotype"/>
            <w:i/>
            <w:sz w:val="20"/>
            <w:szCs w:val="20"/>
          </w:rPr>
          <w:t>25.1 de la Convención Americana sobre Derechos Humanos</w:t>
        </w:r>
      </w:hyperlink>
      <w:r w:rsidRPr="00946E1F">
        <w:rPr>
          <w:rStyle w:val="apple-converted-space"/>
          <w:rFonts w:ascii="Palatino Linotype" w:hAnsi="Palatino Linotype"/>
          <w:i/>
          <w:sz w:val="20"/>
          <w:szCs w:val="20"/>
        </w:rPr>
        <w:t> </w:t>
      </w:r>
      <w:r w:rsidRPr="00946E1F">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46E1F">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w:t>
      </w:r>
      <w:proofErr w:type="spellStart"/>
      <w:r w:rsidRPr="00946E1F">
        <w:rPr>
          <w:rFonts w:ascii="Palatino Linotype" w:hAnsi="Palatino Linotype"/>
          <w:i/>
          <w:sz w:val="20"/>
          <w:szCs w:val="20"/>
        </w:rPr>
        <w:t>concesoria</w:t>
      </w:r>
      <w:proofErr w:type="spellEnd"/>
      <w:r w:rsidRPr="00946E1F">
        <w:rPr>
          <w:rFonts w:ascii="Palatino Linotype" w:hAnsi="Palatino Linotype"/>
          <w:i/>
          <w:sz w:val="20"/>
          <w:szCs w:val="20"/>
        </w:rPr>
        <w:t xml:space="preserve">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568FCEDD" w14:textId="77777777" w:rsidR="00350DD8" w:rsidRDefault="00350DD8" w:rsidP="00F25840">
      <w:pPr>
        <w:pStyle w:val="Textonotapie"/>
      </w:pPr>
      <w:r>
        <w:rPr>
          <w:rStyle w:val="Refdenotaalpie"/>
        </w:rPr>
        <w:t>37</w:t>
      </w:r>
      <w:r>
        <w:t xml:space="preserve">  </w:t>
      </w:r>
      <w:r w:rsidRPr="005978A8">
        <w:rPr>
          <w:rFonts w:ascii="Palatino Linotype" w:hAnsi="Palatino Linotype"/>
          <w:i/>
        </w:rPr>
        <w:t>Se deberá observar lo establecido en el numeral décimo segundo, fracción IX de estos Lineamientos.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65" w:type="dxa"/>
      <w:tblInd w:w="-851" w:type="dxa"/>
      <w:tblCellMar>
        <w:left w:w="70" w:type="dxa"/>
        <w:right w:w="70" w:type="dxa"/>
      </w:tblCellMar>
      <w:tblLook w:val="04A0" w:firstRow="1" w:lastRow="0" w:firstColumn="1" w:lastColumn="0" w:noHBand="0" w:noVBand="1"/>
    </w:tblPr>
    <w:tblGrid>
      <w:gridCol w:w="5916"/>
      <w:gridCol w:w="4149"/>
    </w:tblGrid>
    <w:tr w:rsidR="00350DD8" w14:paraId="7B7D63E7" w14:textId="77777777" w:rsidTr="00E77A29">
      <w:trPr>
        <w:trHeight w:val="227"/>
      </w:trPr>
      <w:tc>
        <w:tcPr>
          <w:tcW w:w="5916" w:type="dxa"/>
          <w:hideMark/>
        </w:tcPr>
        <w:p w14:paraId="34F4937E" w14:textId="2161835F" w:rsidR="00350DD8" w:rsidRPr="00641471" w:rsidRDefault="00350DD8" w:rsidP="00E77FB5">
          <w:pPr>
            <w:spacing w:after="0" w:line="240" w:lineRule="auto"/>
            <w:ind w:right="204"/>
            <w:jc w:val="right"/>
            <w:rPr>
              <w:rFonts w:ascii="Palatino Linotype" w:hAnsi="Palatino Linotype" w:cs="Arial"/>
              <w:szCs w:val="20"/>
            </w:rPr>
          </w:pPr>
          <w:r>
            <w:rPr>
              <w:rFonts w:ascii="Palatino Linotype" w:hAnsi="Palatino Linotype" w:cs="Arial"/>
              <w:b/>
              <w:noProof/>
              <w:szCs w:val="20"/>
              <w:lang w:eastAsia="es-MX"/>
            </w:rPr>
            <w:drawing>
              <wp:anchor distT="0" distB="0" distL="114300" distR="114300" simplePos="0" relativeHeight="251661312" behindDoc="1" locked="0" layoutInCell="0" allowOverlap="1" wp14:anchorId="51BDF9C2" wp14:editId="601F488E">
                <wp:simplePos x="0" y="0"/>
                <wp:positionH relativeFrom="page">
                  <wp:posOffset>-759814</wp:posOffset>
                </wp:positionH>
                <wp:positionV relativeFrom="margin">
                  <wp:posOffset>-636932</wp:posOffset>
                </wp:positionV>
                <wp:extent cx="8078470" cy="11360545"/>
                <wp:effectExtent l="0" t="0" r="0" b="0"/>
                <wp:wrapNone/>
                <wp:docPr id="3" name="Imagen 3"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8470" cy="11360545"/>
                        </a:xfrm>
                        <a:prstGeom prst="rect">
                          <a:avLst/>
                        </a:prstGeom>
                        <a:noFill/>
                      </pic:spPr>
                    </pic:pic>
                  </a:graphicData>
                </a:graphic>
                <wp14:sizeRelH relativeFrom="page">
                  <wp14:pctWidth>0</wp14:pctWidth>
                </wp14:sizeRelH>
                <wp14:sizeRelV relativeFrom="page">
                  <wp14:pctHeight>0</wp14:pctHeight>
                </wp14:sizeRelV>
              </wp:anchor>
            </w:drawing>
          </w:r>
          <w:r w:rsidRPr="00641471">
            <w:rPr>
              <w:rFonts w:ascii="Palatino Linotype" w:hAnsi="Palatino Linotype" w:cs="Arial"/>
              <w:szCs w:val="20"/>
            </w:rPr>
            <w:t>Recurso de Revisión N°:</w:t>
          </w:r>
        </w:p>
      </w:tc>
      <w:tc>
        <w:tcPr>
          <w:tcW w:w="4149" w:type="dxa"/>
          <w:hideMark/>
        </w:tcPr>
        <w:p w14:paraId="25CB18A6" w14:textId="3EA62877" w:rsidR="00350DD8" w:rsidRPr="007052BF" w:rsidRDefault="00350DD8" w:rsidP="00782E05">
          <w:pPr>
            <w:spacing w:after="0" w:line="240" w:lineRule="auto"/>
            <w:ind w:left="-486" w:firstLine="1585"/>
            <w:jc w:val="right"/>
            <w:rPr>
              <w:rFonts w:ascii="Palatino Linotype" w:hAnsi="Palatino Linotype" w:cs="Arial"/>
              <w:szCs w:val="20"/>
            </w:rPr>
          </w:pPr>
          <w:bookmarkStart w:id="9" w:name="_Hlk190774400"/>
          <w:r w:rsidRPr="007052BF">
            <w:rPr>
              <w:rFonts w:ascii="Palatino Linotype" w:hAnsi="Palatino Linotype" w:cs="Arial"/>
              <w:bCs/>
              <w:sz w:val="24"/>
              <w:lang w:eastAsia="es-MX"/>
            </w:rPr>
            <w:t>0</w:t>
          </w:r>
          <w:r>
            <w:rPr>
              <w:rFonts w:ascii="Palatino Linotype" w:hAnsi="Palatino Linotype" w:cs="Arial"/>
              <w:bCs/>
              <w:sz w:val="24"/>
              <w:lang w:eastAsia="es-MX"/>
            </w:rPr>
            <w:t>0475</w:t>
          </w:r>
          <w:r w:rsidRPr="007052BF">
            <w:rPr>
              <w:rFonts w:ascii="Palatino Linotype" w:hAnsi="Palatino Linotype" w:cs="Arial"/>
              <w:bCs/>
              <w:sz w:val="24"/>
              <w:lang w:eastAsia="es-MX"/>
            </w:rPr>
            <w:t>/INFOEM/IP/RR/202</w:t>
          </w:r>
          <w:r>
            <w:rPr>
              <w:rFonts w:ascii="Palatino Linotype" w:hAnsi="Palatino Linotype" w:cs="Arial"/>
              <w:bCs/>
              <w:sz w:val="24"/>
              <w:lang w:eastAsia="es-MX"/>
            </w:rPr>
            <w:t xml:space="preserve">5 </w:t>
          </w:r>
          <w:bookmarkEnd w:id="9"/>
          <w:r>
            <w:rPr>
              <w:rFonts w:ascii="Palatino Linotype" w:hAnsi="Palatino Linotype" w:cs="Arial"/>
              <w:bCs/>
              <w:sz w:val="24"/>
              <w:lang w:eastAsia="es-MX"/>
            </w:rPr>
            <w:t>y acumulados</w:t>
          </w:r>
        </w:p>
      </w:tc>
    </w:tr>
    <w:tr w:rsidR="00350DD8" w14:paraId="1EA8D7CD" w14:textId="77777777" w:rsidTr="00E77A29">
      <w:trPr>
        <w:trHeight w:val="242"/>
      </w:trPr>
      <w:tc>
        <w:tcPr>
          <w:tcW w:w="5916" w:type="dxa"/>
          <w:hideMark/>
        </w:tcPr>
        <w:p w14:paraId="146E9FB0" w14:textId="77777777" w:rsidR="00350DD8" w:rsidRPr="00641471" w:rsidRDefault="00350DD8" w:rsidP="00E77FB5">
          <w:pPr>
            <w:spacing w:after="0" w:line="240" w:lineRule="auto"/>
            <w:ind w:right="204"/>
            <w:jc w:val="right"/>
            <w:rPr>
              <w:rFonts w:ascii="Palatino Linotype" w:hAnsi="Palatino Linotype" w:cs="Arial"/>
              <w:szCs w:val="20"/>
            </w:rPr>
          </w:pPr>
          <w:r>
            <w:rPr>
              <w:rFonts w:ascii="Palatino Linotype" w:hAnsi="Palatino Linotype" w:cs="Arial"/>
              <w:szCs w:val="20"/>
            </w:rPr>
            <w:t>Sujeto Obligado</w:t>
          </w:r>
          <w:r w:rsidRPr="00641471">
            <w:rPr>
              <w:rFonts w:ascii="Palatino Linotype" w:hAnsi="Palatino Linotype" w:cs="Arial"/>
              <w:szCs w:val="20"/>
            </w:rPr>
            <w:t>:</w:t>
          </w:r>
        </w:p>
      </w:tc>
      <w:tc>
        <w:tcPr>
          <w:tcW w:w="4149" w:type="dxa"/>
          <w:hideMark/>
        </w:tcPr>
        <w:p w14:paraId="72F0E5B2" w14:textId="003D6892" w:rsidR="00350DD8" w:rsidRPr="007052BF" w:rsidRDefault="00350DD8" w:rsidP="00E77FB5">
          <w:pPr>
            <w:spacing w:after="0" w:line="240" w:lineRule="auto"/>
            <w:jc w:val="right"/>
            <w:rPr>
              <w:rFonts w:ascii="Palatino Linotype" w:hAnsi="Palatino Linotype" w:cs="Arial"/>
              <w:szCs w:val="20"/>
            </w:rPr>
          </w:pPr>
          <w:r w:rsidRPr="001E36F2">
            <w:rPr>
              <w:rFonts w:ascii="Palatino Linotype" w:hAnsi="Palatino Linotype" w:cs="Arial"/>
              <w:szCs w:val="20"/>
            </w:rPr>
            <w:t xml:space="preserve">Ayuntamiento de </w:t>
          </w:r>
          <w:r>
            <w:rPr>
              <w:rFonts w:ascii="Palatino Linotype" w:hAnsi="Palatino Linotype" w:cs="Arial"/>
              <w:szCs w:val="20"/>
            </w:rPr>
            <w:t>la Paz</w:t>
          </w:r>
        </w:p>
      </w:tc>
    </w:tr>
    <w:tr w:rsidR="00350DD8" w14:paraId="7430744A" w14:textId="77777777" w:rsidTr="00E77A29">
      <w:trPr>
        <w:trHeight w:val="342"/>
      </w:trPr>
      <w:tc>
        <w:tcPr>
          <w:tcW w:w="5916" w:type="dxa"/>
          <w:hideMark/>
        </w:tcPr>
        <w:p w14:paraId="4E6B89F2" w14:textId="77777777" w:rsidR="00350DD8" w:rsidRPr="00641471" w:rsidRDefault="00350DD8" w:rsidP="00E77FB5">
          <w:pPr>
            <w:tabs>
              <w:tab w:val="left" w:pos="4892"/>
            </w:tabs>
            <w:spacing w:after="0" w:line="240" w:lineRule="auto"/>
            <w:ind w:right="204"/>
            <w:jc w:val="right"/>
            <w:rPr>
              <w:rFonts w:ascii="Palatino Linotype" w:hAnsi="Palatino Linotype" w:cs="Arial"/>
              <w:szCs w:val="20"/>
            </w:rPr>
          </w:pPr>
          <w:r w:rsidRPr="00641471">
            <w:rPr>
              <w:rFonts w:ascii="Palatino Linotype" w:hAnsi="Palatino Linotype" w:cs="Arial"/>
              <w:szCs w:val="20"/>
            </w:rPr>
            <w:t>Comisionad</w:t>
          </w:r>
          <w:r>
            <w:rPr>
              <w:rFonts w:ascii="Palatino Linotype" w:hAnsi="Palatino Linotype" w:cs="Arial"/>
              <w:szCs w:val="20"/>
            </w:rPr>
            <w:t>o</w:t>
          </w:r>
          <w:r w:rsidRPr="00641471">
            <w:rPr>
              <w:rFonts w:ascii="Palatino Linotype" w:hAnsi="Palatino Linotype" w:cs="Arial"/>
              <w:szCs w:val="20"/>
            </w:rPr>
            <w:t xml:space="preserve"> Ponente:</w:t>
          </w:r>
        </w:p>
      </w:tc>
      <w:tc>
        <w:tcPr>
          <w:tcW w:w="4149" w:type="dxa"/>
          <w:hideMark/>
        </w:tcPr>
        <w:p w14:paraId="0E97E4C8" w14:textId="77777777" w:rsidR="00350DD8" w:rsidRPr="007052BF" w:rsidRDefault="00350DD8" w:rsidP="00E77FB5">
          <w:pPr>
            <w:spacing w:after="0" w:line="240" w:lineRule="auto"/>
            <w:ind w:left="-486" w:firstLine="567"/>
            <w:jc w:val="right"/>
            <w:rPr>
              <w:rFonts w:ascii="Palatino Linotype" w:hAnsi="Palatino Linotype" w:cs="Arial"/>
              <w:szCs w:val="20"/>
            </w:rPr>
          </w:pPr>
          <w:r w:rsidRPr="007052BF">
            <w:rPr>
              <w:rFonts w:ascii="Palatino Linotype" w:hAnsi="Palatino Linotype" w:cs="Arial"/>
              <w:szCs w:val="20"/>
            </w:rPr>
            <w:t>José Martínez Vilchis</w:t>
          </w:r>
        </w:p>
      </w:tc>
    </w:tr>
    <w:tr w:rsidR="00350DD8" w14:paraId="793CC298" w14:textId="77777777" w:rsidTr="00E77A29">
      <w:trPr>
        <w:trHeight w:val="342"/>
      </w:trPr>
      <w:tc>
        <w:tcPr>
          <w:tcW w:w="5916" w:type="dxa"/>
        </w:tcPr>
        <w:p w14:paraId="72F6CBE7" w14:textId="77777777" w:rsidR="00350DD8" w:rsidRPr="00641471" w:rsidRDefault="00350DD8" w:rsidP="00E77FB5">
          <w:pPr>
            <w:tabs>
              <w:tab w:val="left" w:pos="4892"/>
            </w:tabs>
            <w:spacing w:after="0" w:line="240" w:lineRule="auto"/>
            <w:ind w:right="204"/>
            <w:jc w:val="right"/>
            <w:rPr>
              <w:rFonts w:ascii="Palatino Linotype" w:hAnsi="Palatino Linotype" w:cs="Arial"/>
              <w:szCs w:val="20"/>
            </w:rPr>
          </w:pPr>
        </w:p>
      </w:tc>
      <w:tc>
        <w:tcPr>
          <w:tcW w:w="4149" w:type="dxa"/>
        </w:tcPr>
        <w:p w14:paraId="00F95BA0" w14:textId="77777777" w:rsidR="00350DD8" w:rsidRPr="007052BF" w:rsidRDefault="00350DD8" w:rsidP="00E77FB5">
          <w:pPr>
            <w:spacing w:after="0" w:line="240" w:lineRule="auto"/>
            <w:ind w:left="-486" w:firstLine="567"/>
            <w:jc w:val="right"/>
            <w:rPr>
              <w:rFonts w:ascii="Palatino Linotype" w:hAnsi="Palatino Linotype" w:cs="Arial"/>
              <w:szCs w:val="20"/>
            </w:rPr>
          </w:pPr>
        </w:p>
      </w:tc>
    </w:tr>
  </w:tbl>
  <w:p w14:paraId="01EA3E76" w14:textId="66C4A7AD" w:rsidR="00350DD8" w:rsidRPr="00AE046A" w:rsidRDefault="00350DD8" w:rsidP="00BF3F7B">
    <w:pPr>
      <w:pStyle w:val="Encabezado"/>
      <w:tabs>
        <w:tab w:val="clear" w:pos="4419"/>
        <w:tab w:val="clear" w:pos="8838"/>
        <w:tab w:val="left" w:pos="6005"/>
      </w:tabs>
      <w:rPr>
        <w:sz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229" w:type="dxa"/>
      <w:tblInd w:w="1838" w:type="dxa"/>
      <w:tblCellMar>
        <w:left w:w="70" w:type="dxa"/>
        <w:right w:w="70" w:type="dxa"/>
      </w:tblCellMar>
      <w:tblLook w:val="04A0" w:firstRow="1" w:lastRow="0" w:firstColumn="1" w:lastColumn="0" w:noHBand="0" w:noVBand="1"/>
    </w:tblPr>
    <w:tblGrid>
      <w:gridCol w:w="2552"/>
      <w:gridCol w:w="4677"/>
    </w:tblGrid>
    <w:tr w:rsidR="00350DD8" w14:paraId="58899F3B" w14:textId="77777777" w:rsidTr="001E36F2">
      <w:trPr>
        <w:trHeight w:val="227"/>
      </w:trPr>
      <w:tc>
        <w:tcPr>
          <w:tcW w:w="2552" w:type="dxa"/>
          <w:hideMark/>
        </w:tcPr>
        <w:p w14:paraId="00067C09" w14:textId="77777777" w:rsidR="00350DD8" w:rsidRPr="00E77A29" w:rsidRDefault="00350DD8" w:rsidP="00E77FB5">
          <w:pPr>
            <w:spacing w:after="0" w:line="240" w:lineRule="auto"/>
            <w:ind w:right="204"/>
            <w:jc w:val="right"/>
            <w:rPr>
              <w:rFonts w:ascii="Palatino Linotype" w:hAnsi="Palatino Linotype" w:cs="Arial"/>
            </w:rPr>
          </w:pPr>
          <w:r w:rsidRPr="00E77A29">
            <w:rPr>
              <w:rFonts w:ascii="Palatino Linotype" w:hAnsi="Palatino Linotype" w:cs="Arial"/>
            </w:rPr>
            <w:t>Recurso de Revisión N°:</w:t>
          </w:r>
        </w:p>
      </w:tc>
      <w:tc>
        <w:tcPr>
          <w:tcW w:w="4677" w:type="dxa"/>
          <w:hideMark/>
        </w:tcPr>
        <w:p w14:paraId="13D11E71" w14:textId="3FDD4897" w:rsidR="00350DD8" w:rsidRPr="00E77A29" w:rsidRDefault="00350DD8" w:rsidP="00782E05">
          <w:pPr>
            <w:spacing w:after="0" w:line="240" w:lineRule="auto"/>
            <w:ind w:left="-486" w:firstLine="1585"/>
            <w:jc w:val="right"/>
            <w:rPr>
              <w:rFonts w:ascii="Palatino Linotype" w:hAnsi="Palatino Linotype" w:cs="Arial"/>
            </w:rPr>
          </w:pPr>
          <w:r w:rsidRPr="00E77A29">
            <w:rPr>
              <w:rFonts w:ascii="Palatino Linotype" w:hAnsi="Palatino Linotype" w:cs="Arial"/>
              <w:bCs/>
              <w:lang w:eastAsia="es-MX"/>
            </w:rPr>
            <w:t>0</w:t>
          </w:r>
          <w:r>
            <w:rPr>
              <w:rFonts w:ascii="Palatino Linotype" w:hAnsi="Palatino Linotype" w:cs="Arial"/>
              <w:bCs/>
              <w:lang w:eastAsia="es-MX"/>
            </w:rPr>
            <w:t>0475</w:t>
          </w:r>
          <w:r w:rsidRPr="00E77A29">
            <w:rPr>
              <w:rFonts w:ascii="Palatino Linotype" w:hAnsi="Palatino Linotype" w:cs="Arial"/>
              <w:bCs/>
              <w:lang w:eastAsia="es-MX"/>
            </w:rPr>
            <w:t>/INFOEM/IP/RR/202</w:t>
          </w:r>
          <w:r>
            <w:rPr>
              <w:rFonts w:ascii="Palatino Linotype" w:hAnsi="Palatino Linotype" w:cs="Arial"/>
              <w:bCs/>
              <w:lang w:eastAsia="es-MX"/>
            </w:rPr>
            <w:t>5</w:t>
          </w:r>
          <w:r w:rsidRPr="00E77A29">
            <w:rPr>
              <w:rFonts w:ascii="Palatino Linotype" w:hAnsi="Palatino Linotype" w:cs="Arial"/>
              <w:bCs/>
              <w:lang w:eastAsia="es-MX"/>
            </w:rPr>
            <w:t xml:space="preserve"> y acumulado</w:t>
          </w:r>
          <w:r>
            <w:rPr>
              <w:rFonts w:ascii="Palatino Linotype" w:hAnsi="Palatino Linotype" w:cs="Arial"/>
              <w:bCs/>
              <w:lang w:eastAsia="es-MX"/>
            </w:rPr>
            <w:t>s</w:t>
          </w:r>
        </w:p>
      </w:tc>
    </w:tr>
    <w:tr w:rsidR="00350DD8" w14:paraId="47BE7648" w14:textId="77777777" w:rsidTr="001E36F2">
      <w:trPr>
        <w:trHeight w:val="242"/>
      </w:trPr>
      <w:tc>
        <w:tcPr>
          <w:tcW w:w="2552" w:type="dxa"/>
          <w:hideMark/>
        </w:tcPr>
        <w:p w14:paraId="32AE7B30" w14:textId="77777777" w:rsidR="00350DD8" w:rsidRPr="00E77A29" w:rsidRDefault="00350DD8" w:rsidP="00E77FB5">
          <w:pPr>
            <w:spacing w:after="0" w:line="240" w:lineRule="auto"/>
            <w:ind w:right="204"/>
            <w:jc w:val="right"/>
            <w:rPr>
              <w:rFonts w:ascii="Palatino Linotype" w:hAnsi="Palatino Linotype" w:cs="Arial"/>
            </w:rPr>
          </w:pPr>
          <w:r w:rsidRPr="00E77A29">
            <w:rPr>
              <w:rFonts w:ascii="Palatino Linotype" w:hAnsi="Palatino Linotype" w:cs="Arial"/>
            </w:rPr>
            <w:t>Sujeto Obligado:</w:t>
          </w:r>
        </w:p>
      </w:tc>
      <w:tc>
        <w:tcPr>
          <w:tcW w:w="4677" w:type="dxa"/>
          <w:hideMark/>
        </w:tcPr>
        <w:p w14:paraId="6AB89F26" w14:textId="7978DE01" w:rsidR="00350DD8" w:rsidRPr="00E77A29" w:rsidRDefault="00350DD8" w:rsidP="001E36F2">
          <w:pPr>
            <w:spacing w:after="0" w:line="240" w:lineRule="auto"/>
            <w:ind w:left="-486" w:firstLine="977"/>
            <w:jc w:val="right"/>
            <w:rPr>
              <w:rFonts w:ascii="Palatino Linotype" w:hAnsi="Palatino Linotype" w:cs="Arial"/>
            </w:rPr>
          </w:pPr>
          <w:r w:rsidRPr="001E36F2">
            <w:rPr>
              <w:rFonts w:ascii="Palatino Linotype" w:hAnsi="Palatino Linotype" w:cs="Arial"/>
            </w:rPr>
            <w:t xml:space="preserve">Ayuntamiento de </w:t>
          </w:r>
          <w:r>
            <w:rPr>
              <w:rFonts w:ascii="Palatino Linotype" w:hAnsi="Palatino Linotype" w:cs="Arial"/>
            </w:rPr>
            <w:t>la Paz</w:t>
          </w:r>
        </w:p>
      </w:tc>
    </w:tr>
    <w:tr w:rsidR="00350DD8" w14:paraId="4906683C" w14:textId="77777777" w:rsidTr="001E36F2">
      <w:trPr>
        <w:trHeight w:val="342"/>
      </w:trPr>
      <w:tc>
        <w:tcPr>
          <w:tcW w:w="2552" w:type="dxa"/>
        </w:tcPr>
        <w:p w14:paraId="70CC7D32" w14:textId="07F6302D" w:rsidR="00350DD8" w:rsidRPr="00E77A29" w:rsidRDefault="00350DD8"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Recurrente:</w:t>
          </w:r>
        </w:p>
      </w:tc>
      <w:tc>
        <w:tcPr>
          <w:tcW w:w="4677" w:type="dxa"/>
        </w:tcPr>
        <w:p w14:paraId="6FEBED95" w14:textId="0F5F6855" w:rsidR="00350DD8" w:rsidRPr="00E77A29" w:rsidRDefault="00350DD8" w:rsidP="00E77FB5">
          <w:pPr>
            <w:spacing w:after="0" w:line="240" w:lineRule="auto"/>
            <w:ind w:left="-486" w:firstLine="567"/>
            <w:jc w:val="right"/>
            <w:rPr>
              <w:rFonts w:ascii="Palatino Linotype" w:hAnsi="Palatino Linotype" w:cs="Arial"/>
            </w:rPr>
          </w:pPr>
          <w:r>
            <w:rPr>
              <w:rFonts w:ascii="Palatino Linotype" w:hAnsi="Palatino Linotype" w:cs="Arial"/>
            </w:rPr>
            <w:t>XXXXXXX</w:t>
          </w:r>
        </w:p>
      </w:tc>
    </w:tr>
    <w:tr w:rsidR="00350DD8" w14:paraId="6FC7E25C" w14:textId="77777777" w:rsidTr="001E36F2">
      <w:trPr>
        <w:trHeight w:val="60"/>
      </w:trPr>
      <w:tc>
        <w:tcPr>
          <w:tcW w:w="2552" w:type="dxa"/>
        </w:tcPr>
        <w:p w14:paraId="15D9B06C" w14:textId="77777777" w:rsidR="00350DD8" w:rsidRPr="00E77A29" w:rsidRDefault="00350DD8" w:rsidP="00E77FB5">
          <w:pPr>
            <w:tabs>
              <w:tab w:val="left" w:pos="4892"/>
            </w:tabs>
            <w:spacing w:after="0" w:line="240" w:lineRule="auto"/>
            <w:ind w:right="204"/>
            <w:jc w:val="right"/>
            <w:rPr>
              <w:rFonts w:ascii="Palatino Linotype" w:hAnsi="Palatino Linotype" w:cs="Arial"/>
            </w:rPr>
          </w:pPr>
          <w:r w:rsidRPr="00E77A29">
            <w:rPr>
              <w:rFonts w:ascii="Palatino Linotype" w:hAnsi="Palatino Linotype" w:cs="Arial"/>
            </w:rPr>
            <w:t>Comisionado Ponente:</w:t>
          </w:r>
        </w:p>
      </w:tc>
      <w:tc>
        <w:tcPr>
          <w:tcW w:w="4677" w:type="dxa"/>
        </w:tcPr>
        <w:p w14:paraId="5B51E4EB" w14:textId="77777777" w:rsidR="00350DD8" w:rsidRPr="00E77A29" w:rsidRDefault="00350DD8" w:rsidP="00E77FB5">
          <w:pPr>
            <w:spacing w:after="0" w:line="240" w:lineRule="auto"/>
            <w:ind w:left="-486" w:firstLine="567"/>
            <w:jc w:val="right"/>
            <w:rPr>
              <w:rFonts w:ascii="Palatino Linotype" w:hAnsi="Palatino Linotype" w:cs="Arial"/>
            </w:rPr>
          </w:pPr>
          <w:r w:rsidRPr="00E77A29">
            <w:rPr>
              <w:rFonts w:ascii="Palatino Linotype" w:hAnsi="Palatino Linotype" w:cs="Arial"/>
            </w:rPr>
            <w:t>José Martínez Vilchis</w:t>
          </w:r>
        </w:p>
      </w:tc>
    </w:tr>
  </w:tbl>
  <w:p w14:paraId="6243DF34" w14:textId="5986FD3A" w:rsidR="00350DD8" w:rsidRPr="00C222C0" w:rsidRDefault="00350DD8">
    <w:pPr>
      <w:pStyle w:val="Encabezado"/>
      <w:rPr>
        <w:sz w:val="16"/>
      </w:rPr>
    </w:pPr>
    <w:r>
      <w:rPr>
        <w:rFonts w:ascii="Palatino Linotype" w:hAnsi="Palatino Linotype" w:cs="Arial"/>
        <w:b/>
        <w:noProof/>
        <w:szCs w:val="20"/>
        <w:lang w:val="es-MX" w:eastAsia="es-MX"/>
      </w:rPr>
      <w:drawing>
        <wp:anchor distT="0" distB="0" distL="114300" distR="114300" simplePos="0" relativeHeight="251659264" behindDoc="1" locked="0" layoutInCell="0" allowOverlap="1" wp14:anchorId="6802F5FA" wp14:editId="095D0A04">
          <wp:simplePos x="0" y="0"/>
          <wp:positionH relativeFrom="margin">
            <wp:posOffset>-1237615</wp:posOffset>
          </wp:positionH>
          <wp:positionV relativeFrom="margin">
            <wp:posOffset>-1667068</wp:posOffset>
          </wp:positionV>
          <wp:extent cx="8046720" cy="11124234"/>
          <wp:effectExtent l="0" t="0" r="0" b="1270"/>
          <wp:wrapNone/>
          <wp:docPr id="1" name="Imagen 1" descr="logo info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fo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6720" cy="111242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visibility:visible;mso-wrap-style:square" o:bullet="t">
        <v:imagedata r:id="rId1" o:title=""/>
      </v:shape>
    </w:pict>
  </w:numPicBullet>
  <w:abstractNum w:abstractNumId="0" w15:restartNumberingAfterBreak="0">
    <w:nsid w:val="05704593"/>
    <w:multiLevelType w:val="hybridMultilevel"/>
    <w:tmpl w:val="9E12B3A6"/>
    <w:lvl w:ilvl="0" w:tplc="B5A4DCBC">
      <w:numFmt w:val="bullet"/>
      <w:lvlText w:val="-"/>
      <w:lvlJc w:val="left"/>
      <w:pPr>
        <w:ind w:left="1080" w:hanging="360"/>
      </w:pPr>
      <w:rPr>
        <w:rFonts w:ascii="Palatino Linotype" w:eastAsia="Times New Roman" w:hAnsi="Palatino Linotyp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DE11128"/>
    <w:multiLevelType w:val="hybridMultilevel"/>
    <w:tmpl w:val="D9A4E1C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EC84F9B"/>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D6616A"/>
    <w:multiLevelType w:val="hybridMultilevel"/>
    <w:tmpl w:val="F1A4AE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474505F"/>
    <w:multiLevelType w:val="multilevel"/>
    <w:tmpl w:val="0720971A"/>
    <w:lvl w:ilvl="0">
      <w:start w:val="1"/>
      <w:numFmt w:val="lowerLetter"/>
      <w:pStyle w:val="Listaconvietas3"/>
      <w:lvlText w:val="%1)"/>
      <w:lvlJc w:val="left"/>
      <w:pPr>
        <w:ind w:left="1211" w:hanging="36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179C6404"/>
    <w:multiLevelType w:val="hybridMultilevel"/>
    <w:tmpl w:val="521E9C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8D1ED3"/>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EC7097"/>
    <w:multiLevelType w:val="hybridMultilevel"/>
    <w:tmpl w:val="304C434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D1C00F3"/>
    <w:multiLevelType w:val="hybridMultilevel"/>
    <w:tmpl w:val="42A4FF4A"/>
    <w:lvl w:ilvl="0" w:tplc="551462A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C631CA"/>
    <w:multiLevelType w:val="hybridMultilevel"/>
    <w:tmpl w:val="B548299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51619B"/>
    <w:multiLevelType w:val="multilevel"/>
    <w:tmpl w:val="867A8366"/>
    <w:lvl w:ilvl="0">
      <w:start w:val="11"/>
      <w:numFmt w:val="upperRoman"/>
      <w:lvlText w:val="%1."/>
      <w:lvlJc w:val="left"/>
      <w:pPr>
        <w:ind w:left="1571" w:hanging="720"/>
      </w:pPr>
      <w:rPr>
        <w:b/>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1" w15:restartNumberingAfterBreak="0">
    <w:nsid w:val="252E7FFD"/>
    <w:multiLevelType w:val="multilevel"/>
    <w:tmpl w:val="A88A47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AFD79E4"/>
    <w:multiLevelType w:val="hybridMultilevel"/>
    <w:tmpl w:val="C6E4C2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2273548"/>
    <w:multiLevelType w:val="hybridMultilevel"/>
    <w:tmpl w:val="D5DE1D58"/>
    <w:lvl w:ilvl="0" w:tplc="40B4B6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398076E"/>
    <w:multiLevelType w:val="hybridMultilevel"/>
    <w:tmpl w:val="1674A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4A4247A"/>
    <w:multiLevelType w:val="hybridMultilevel"/>
    <w:tmpl w:val="B32293A8"/>
    <w:lvl w:ilvl="0" w:tplc="178EFEFC">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D208CF"/>
    <w:multiLevelType w:val="hybridMultilevel"/>
    <w:tmpl w:val="6466FCC6"/>
    <w:lvl w:ilvl="0" w:tplc="C8169A16">
      <w:start w:val="1"/>
      <w:numFmt w:val="bullet"/>
      <w:lvlText w:val=""/>
      <w:lvlJc w:val="left"/>
      <w:pPr>
        <w:ind w:left="720" w:hanging="360"/>
      </w:pPr>
      <w:rPr>
        <w:rFonts w:ascii="Symbol" w:hAnsi="Symbol" w:hint="default"/>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373530B1"/>
    <w:multiLevelType w:val="hybridMultilevel"/>
    <w:tmpl w:val="B6C4F5E0"/>
    <w:lvl w:ilvl="0" w:tplc="22AEF9CE">
      <w:start w:val="1"/>
      <w:numFmt w:val="upperRoman"/>
      <w:lvlText w:val="%1."/>
      <w:lvlJc w:val="left"/>
      <w:pPr>
        <w:ind w:left="1488" w:hanging="720"/>
      </w:pPr>
      <w:rPr>
        <w:rFonts w:hint="default"/>
        <w:b/>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8" w15:restartNumberingAfterBreak="0">
    <w:nsid w:val="40D903DB"/>
    <w:multiLevelType w:val="multilevel"/>
    <w:tmpl w:val="30F0E8BA"/>
    <w:lvl w:ilvl="0">
      <w:start w:val="13"/>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35E27FE"/>
    <w:multiLevelType w:val="hybridMultilevel"/>
    <w:tmpl w:val="9016FD5A"/>
    <w:lvl w:ilvl="0" w:tplc="6674CC20">
      <w:numFmt w:val="bullet"/>
      <w:lvlText w:val=""/>
      <w:lvlJc w:val="left"/>
      <w:pPr>
        <w:ind w:left="720" w:hanging="360"/>
      </w:pPr>
      <w:rPr>
        <w:rFonts w:ascii="Symbol" w:eastAsiaTheme="minorHAnsi" w:hAnsi="Symbol"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D1039"/>
    <w:multiLevelType w:val="hybridMultilevel"/>
    <w:tmpl w:val="F7505C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950698"/>
    <w:multiLevelType w:val="hybridMultilevel"/>
    <w:tmpl w:val="A664D76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C30766"/>
    <w:multiLevelType w:val="hybridMultilevel"/>
    <w:tmpl w:val="04BCE5A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B7446F4"/>
    <w:multiLevelType w:val="hybridMultilevel"/>
    <w:tmpl w:val="A7C8411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0585588"/>
    <w:multiLevelType w:val="multilevel"/>
    <w:tmpl w:val="1A548836"/>
    <w:lvl w:ilvl="0">
      <w:start w:val="1"/>
      <w:numFmt w:val="upperRoman"/>
      <w:lvlText w:val="%1."/>
      <w:lvlJc w:val="left"/>
      <w:pPr>
        <w:ind w:left="1713" w:hanging="360"/>
      </w:pPr>
      <w:rPr>
        <w:b/>
      </w:r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5" w15:restartNumberingAfterBreak="0">
    <w:nsid w:val="61B515CA"/>
    <w:multiLevelType w:val="hybridMultilevel"/>
    <w:tmpl w:val="3584714C"/>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A61B57"/>
    <w:multiLevelType w:val="hybridMultilevel"/>
    <w:tmpl w:val="9E52553E"/>
    <w:lvl w:ilvl="0" w:tplc="BE0EC094">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3E51343"/>
    <w:multiLevelType w:val="hybridMultilevel"/>
    <w:tmpl w:val="F0464C62"/>
    <w:lvl w:ilvl="0" w:tplc="C4DE36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A963850"/>
    <w:multiLevelType w:val="hybridMultilevel"/>
    <w:tmpl w:val="31C0E9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A0407A"/>
    <w:multiLevelType w:val="hybridMultilevel"/>
    <w:tmpl w:val="41D8750E"/>
    <w:lvl w:ilvl="0" w:tplc="14F8B11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1F5922"/>
    <w:multiLevelType w:val="hybridMultilevel"/>
    <w:tmpl w:val="6A165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0070418"/>
    <w:multiLevelType w:val="hybridMultilevel"/>
    <w:tmpl w:val="706C4BC2"/>
    <w:lvl w:ilvl="0" w:tplc="B0924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10807FC"/>
    <w:multiLevelType w:val="multilevel"/>
    <w:tmpl w:val="E604B5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7330561C"/>
    <w:multiLevelType w:val="hybridMultilevel"/>
    <w:tmpl w:val="65EEDC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DA0D82"/>
    <w:multiLevelType w:val="hybridMultilevel"/>
    <w:tmpl w:val="B2A63B40"/>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F909D3"/>
    <w:multiLevelType w:val="hybridMultilevel"/>
    <w:tmpl w:val="6D6400EE"/>
    <w:lvl w:ilvl="0" w:tplc="EB060C0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582D43"/>
    <w:multiLevelType w:val="hybridMultilevel"/>
    <w:tmpl w:val="B2A884E8"/>
    <w:lvl w:ilvl="0" w:tplc="4BCA12E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C4B1320"/>
    <w:multiLevelType w:val="hybridMultilevel"/>
    <w:tmpl w:val="7458E374"/>
    <w:lvl w:ilvl="0" w:tplc="0C08EF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E06A5D"/>
    <w:multiLevelType w:val="hybridMultilevel"/>
    <w:tmpl w:val="3584714C"/>
    <w:lvl w:ilvl="0" w:tplc="F6BC1B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906144"/>
    <w:multiLevelType w:val="hybridMultilevel"/>
    <w:tmpl w:val="0CF6A0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1"/>
  </w:num>
  <w:num w:numId="2">
    <w:abstractNumId w:val="19"/>
  </w:num>
  <w:num w:numId="3">
    <w:abstractNumId w:val="35"/>
  </w:num>
  <w:num w:numId="4">
    <w:abstractNumId w:val="38"/>
  </w:num>
  <w:num w:numId="5">
    <w:abstractNumId w:val="7"/>
  </w:num>
  <w:num w:numId="6">
    <w:abstractNumId w:val="27"/>
  </w:num>
  <w:num w:numId="7">
    <w:abstractNumId w:val="29"/>
  </w:num>
  <w:num w:numId="8">
    <w:abstractNumId w:val="1"/>
  </w:num>
  <w:num w:numId="9">
    <w:abstractNumId w:val="17"/>
  </w:num>
  <w:num w:numId="10">
    <w:abstractNumId w:val="15"/>
  </w:num>
  <w:num w:numId="11">
    <w:abstractNumId w:val="30"/>
  </w:num>
  <w:num w:numId="12">
    <w:abstractNumId w:val="34"/>
  </w:num>
  <w:num w:numId="13">
    <w:abstractNumId w:val="24"/>
  </w:num>
  <w:num w:numId="14">
    <w:abstractNumId w:val="4"/>
  </w:num>
  <w:num w:numId="15">
    <w:abstractNumId w:val="10"/>
  </w:num>
  <w:num w:numId="16">
    <w:abstractNumId w:val="18"/>
  </w:num>
  <w:num w:numId="17">
    <w:abstractNumId w:val="32"/>
  </w:num>
  <w:num w:numId="18">
    <w:abstractNumId w:val="11"/>
  </w:num>
  <w:num w:numId="19">
    <w:abstractNumId w:val="26"/>
  </w:num>
  <w:num w:numId="20">
    <w:abstractNumId w:val="14"/>
  </w:num>
  <w:num w:numId="21">
    <w:abstractNumId w:val="39"/>
  </w:num>
  <w:num w:numId="22">
    <w:abstractNumId w:val="16"/>
  </w:num>
  <w:num w:numId="23">
    <w:abstractNumId w:val="25"/>
  </w:num>
  <w:num w:numId="24">
    <w:abstractNumId w:val="9"/>
  </w:num>
  <w:num w:numId="25">
    <w:abstractNumId w:val="28"/>
  </w:num>
  <w:num w:numId="26">
    <w:abstractNumId w:val="37"/>
  </w:num>
  <w:num w:numId="27">
    <w:abstractNumId w:val="6"/>
  </w:num>
  <w:num w:numId="28">
    <w:abstractNumId w:val="2"/>
  </w:num>
  <w:num w:numId="29">
    <w:abstractNumId w:val="23"/>
  </w:num>
  <w:num w:numId="30">
    <w:abstractNumId w:val="8"/>
  </w:num>
  <w:num w:numId="31">
    <w:abstractNumId w:val="0"/>
  </w:num>
  <w:num w:numId="32">
    <w:abstractNumId w:val="22"/>
  </w:num>
  <w:num w:numId="33">
    <w:abstractNumId w:val="36"/>
  </w:num>
  <w:num w:numId="34">
    <w:abstractNumId w:val="12"/>
  </w:num>
  <w:num w:numId="35">
    <w:abstractNumId w:val="3"/>
  </w:num>
  <w:num w:numId="36">
    <w:abstractNumId w:val="5"/>
  </w:num>
  <w:num w:numId="37">
    <w:abstractNumId w:val="33"/>
  </w:num>
  <w:num w:numId="38">
    <w:abstractNumId w:val="13"/>
  </w:num>
  <w:num w:numId="39">
    <w:abstractNumId w:val="20"/>
  </w:num>
  <w:num w:numId="40">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7B"/>
    <w:rsid w:val="00005B2F"/>
    <w:rsid w:val="00005D18"/>
    <w:rsid w:val="00015CF7"/>
    <w:rsid w:val="00030FE0"/>
    <w:rsid w:val="0003350B"/>
    <w:rsid w:val="00033EA7"/>
    <w:rsid w:val="000359A9"/>
    <w:rsid w:val="00036F8B"/>
    <w:rsid w:val="0003724D"/>
    <w:rsid w:val="00052C48"/>
    <w:rsid w:val="000563BA"/>
    <w:rsid w:val="00056B3F"/>
    <w:rsid w:val="0007032B"/>
    <w:rsid w:val="0007164E"/>
    <w:rsid w:val="00071F96"/>
    <w:rsid w:val="000800BA"/>
    <w:rsid w:val="000847DF"/>
    <w:rsid w:val="000A1173"/>
    <w:rsid w:val="000A3F53"/>
    <w:rsid w:val="000A575C"/>
    <w:rsid w:val="000A6199"/>
    <w:rsid w:val="000B2724"/>
    <w:rsid w:val="000B462C"/>
    <w:rsid w:val="000B61B4"/>
    <w:rsid w:val="000D0F10"/>
    <w:rsid w:val="000D1018"/>
    <w:rsid w:val="000D14DC"/>
    <w:rsid w:val="000E5B1A"/>
    <w:rsid w:val="000E7735"/>
    <w:rsid w:val="000F65A4"/>
    <w:rsid w:val="00106EBC"/>
    <w:rsid w:val="00106F80"/>
    <w:rsid w:val="00114357"/>
    <w:rsid w:val="0011456F"/>
    <w:rsid w:val="00123996"/>
    <w:rsid w:val="00134C90"/>
    <w:rsid w:val="00135BDB"/>
    <w:rsid w:val="00137E9C"/>
    <w:rsid w:val="00165BF5"/>
    <w:rsid w:val="00165C57"/>
    <w:rsid w:val="00170630"/>
    <w:rsid w:val="00172A0C"/>
    <w:rsid w:val="00174D25"/>
    <w:rsid w:val="001823F8"/>
    <w:rsid w:val="00182F8E"/>
    <w:rsid w:val="001A1576"/>
    <w:rsid w:val="001A6900"/>
    <w:rsid w:val="001E309D"/>
    <w:rsid w:val="001E36F2"/>
    <w:rsid w:val="00216FD8"/>
    <w:rsid w:val="00220BF5"/>
    <w:rsid w:val="00226A9E"/>
    <w:rsid w:val="0022733E"/>
    <w:rsid w:val="00240897"/>
    <w:rsid w:val="0024368B"/>
    <w:rsid w:val="0025170A"/>
    <w:rsid w:val="00252C35"/>
    <w:rsid w:val="002812AA"/>
    <w:rsid w:val="002852DC"/>
    <w:rsid w:val="00291AA2"/>
    <w:rsid w:val="002A01FE"/>
    <w:rsid w:val="002A05C9"/>
    <w:rsid w:val="002B3F07"/>
    <w:rsid w:val="002B6145"/>
    <w:rsid w:val="002C7998"/>
    <w:rsid w:val="002D373A"/>
    <w:rsid w:val="002D7F66"/>
    <w:rsid w:val="002F2038"/>
    <w:rsid w:val="002F3231"/>
    <w:rsid w:val="002F4ED3"/>
    <w:rsid w:val="00300F14"/>
    <w:rsid w:val="00304EC5"/>
    <w:rsid w:val="003066E3"/>
    <w:rsid w:val="00307328"/>
    <w:rsid w:val="00307CD9"/>
    <w:rsid w:val="00311131"/>
    <w:rsid w:val="00312BB4"/>
    <w:rsid w:val="0031300D"/>
    <w:rsid w:val="00313B98"/>
    <w:rsid w:val="00313FF4"/>
    <w:rsid w:val="003163C5"/>
    <w:rsid w:val="00327B7A"/>
    <w:rsid w:val="003407F8"/>
    <w:rsid w:val="003445AB"/>
    <w:rsid w:val="00350DD8"/>
    <w:rsid w:val="0035192B"/>
    <w:rsid w:val="00353F57"/>
    <w:rsid w:val="00364F71"/>
    <w:rsid w:val="0037522B"/>
    <w:rsid w:val="00394482"/>
    <w:rsid w:val="00395A88"/>
    <w:rsid w:val="003B0CE4"/>
    <w:rsid w:val="003B24A5"/>
    <w:rsid w:val="003B55E0"/>
    <w:rsid w:val="003B6EA5"/>
    <w:rsid w:val="003D2E48"/>
    <w:rsid w:val="003F5CFE"/>
    <w:rsid w:val="00400878"/>
    <w:rsid w:val="00404350"/>
    <w:rsid w:val="00420998"/>
    <w:rsid w:val="0044589E"/>
    <w:rsid w:val="004516AA"/>
    <w:rsid w:val="004568C0"/>
    <w:rsid w:val="004757F1"/>
    <w:rsid w:val="00476F5B"/>
    <w:rsid w:val="00477701"/>
    <w:rsid w:val="004824F0"/>
    <w:rsid w:val="00482A19"/>
    <w:rsid w:val="004879CA"/>
    <w:rsid w:val="004916AF"/>
    <w:rsid w:val="00492CAB"/>
    <w:rsid w:val="004B1228"/>
    <w:rsid w:val="004B3554"/>
    <w:rsid w:val="004B6127"/>
    <w:rsid w:val="004B77DB"/>
    <w:rsid w:val="004C3294"/>
    <w:rsid w:val="004D019A"/>
    <w:rsid w:val="004D03A1"/>
    <w:rsid w:val="004D11F8"/>
    <w:rsid w:val="004D2092"/>
    <w:rsid w:val="004D2C6B"/>
    <w:rsid w:val="004D3848"/>
    <w:rsid w:val="004E74D8"/>
    <w:rsid w:val="004E7632"/>
    <w:rsid w:val="004E7F1B"/>
    <w:rsid w:val="004F5057"/>
    <w:rsid w:val="004F526C"/>
    <w:rsid w:val="00501937"/>
    <w:rsid w:val="00502F83"/>
    <w:rsid w:val="0051123C"/>
    <w:rsid w:val="00514532"/>
    <w:rsid w:val="00515229"/>
    <w:rsid w:val="0051761F"/>
    <w:rsid w:val="00517B76"/>
    <w:rsid w:val="005227A0"/>
    <w:rsid w:val="0052698B"/>
    <w:rsid w:val="00530053"/>
    <w:rsid w:val="00536563"/>
    <w:rsid w:val="00536E53"/>
    <w:rsid w:val="005379D7"/>
    <w:rsid w:val="00540082"/>
    <w:rsid w:val="00541575"/>
    <w:rsid w:val="005469C0"/>
    <w:rsid w:val="00552AB4"/>
    <w:rsid w:val="0057548B"/>
    <w:rsid w:val="00580C6E"/>
    <w:rsid w:val="00590A3C"/>
    <w:rsid w:val="00594B93"/>
    <w:rsid w:val="00596339"/>
    <w:rsid w:val="005A04A5"/>
    <w:rsid w:val="005B5519"/>
    <w:rsid w:val="005B558C"/>
    <w:rsid w:val="005B6B90"/>
    <w:rsid w:val="005C1668"/>
    <w:rsid w:val="005C226B"/>
    <w:rsid w:val="005C54BF"/>
    <w:rsid w:val="005E634B"/>
    <w:rsid w:val="005F261A"/>
    <w:rsid w:val="005F4ED8"/>
    <w:rsid w:val="005F68C1"/>
    <w:rsid w:val="006020BA"/>
    <w:rsid w:val="00603A17"/>
    <w:rsid w:val="00617494"/>
    <w:rsid w:val="006224FF"/>
    <w:rsid w:val="00622E9C"/>
    <w:rsid w:val="00641BB5"/>
    <w:rsid w:val="006815FC"/>
    <w:rsid w:val="00693F10"/>
    <w:rsid w:val="00694E89"/>
    <w:rsid w:val="006B7434"/>
    <w:rsid w:val="006C1D49"/>
    <w:rsid w:val="006C2525"/>
    <w:rsid w:val="006D670E"/>
    <w:rsid w:val="006E081B"/>
    <w:rsid w:val="006E46A6"/>
    <w:rsid w:val="006F0A4D"/>
    <w:rsid w:val="006F1DBC"/>
    <w:rsid w:val="006F28D0"/>
    <w:rsid w:val="006F4760"/>
    <w:rsid w:val="006F4C57"/>
    <w:rsid w:val="007001D0"/>
    <w:rsid w:val="007052BF"/>
    <w:rsid w:val="007052C5"/>
    <w:rsid w:val="007063B2"/>
    <w:rsid w:val="00710340"/>
    <w:rsid w:val="007307D1"/>
    <w:rsid w:val="007340D3"/>
    <w:rsid w:val="0073655B"/>
    <w:rsid w:val="00743958"/>
    <w:rsid w:val="00743E4A"/>
    <w:rsid w:val="007466FB"/>
    <w:rsid w:val="00756DA5"/>
    <w:rsid w:val="00763BAF"/>
    <w:rsid w:val="007665C7"/>
    <w:rsid w:val="00777288"/>
    <w:rsid w:val="007806DA"/>
    <w:rsid w:val="00782E05"/>
    <w:rsid w:val="007929EB"/>
    <w:rsid w:val="00796A7D"/>
    <w:rsid w:val="007A7245"/>
    <w:rsid w:val="007C0DE3"/>
    <w:rsid w:val="007C103E"/>
    <w:rsid w:val="007C7C86"/>
    <w:rsid w:val="007D018A"/>
    <w:rsid w:val="007D39F7"/>
    <w:rsid w:val="007D550C"/>
    <w:rsid w:val="007D58F0"/>
    <w:rsid w:val="007E2C27"/>
    <w:rsid w:val="007E3050"/>
    <w:rsid w:val="007F2ABD"/>
    <w:rsid w:val="007F4108"/>
    <w:rsid w:val="00803C59"/>
    <w:rsid w:val="008102C9"/>
    <w:rsid w:val="00814F0E"/>
    <w:rsid w:val="00815125"/>
    <w:rsid w:val="00821A80"/>
    <w:rsid w:val="00822B11"/>
    <w:rsid w:val="00824C34"/>
    <w:rsid w:val="00827451"/>
    <w:rsid w:val="008300ED"/>
    <w:rsid w:val="00830DB3"/>
    <w:rsid w:val="0085256F"/>
    <w:rsid w:val="00852772"/>
    <w:rsid w:val="0086538B"/>
    <w:rsid w:val="00871604"/>
    <w:rsid w:val="00874F4E"/>
    <w:rsid w:val="00876981"/>
    <w:rsid w:val="00885E00"/>
    <w:rsid w:val="0089782A"/>
    <w:rsid w:val="008A3695"/>
    <w:rsid w:val="008A43C0"/>
    <w:rsid w:val="008B5CA7"/>
    <w:rsid w:val="008B697F"/>
    <w:rsid w:val="008B6D9C"/>
    <w:rsid w:val="008C6598"/>
    <w:rsid w:val="008C705B"/>
    <w:rsid w:val="008D51A5"/>
    <w:rsid w:val="008D59FD"/>
    <w:rsid w:val="008E24E6"/>
    <w:rsid w:val="008F3DEB"/>
    <w:rsid w:val="008F6317"/>
    <w:rsid w:val="008F7598"/>
    <w:rsid w:val="009012A4"/>
    <w:rsid w:val="0092499F"/>
    <w:rsid w:val="009367E3"/>
    <w:rsid w:val="00936F9E"/>
    <w:rsid w:val="009420B6"/>
    <w:rsid w:val="0095328B"/>
    <w:rsid w:val="00962756"/>
    <w:rsid w:val="009722C5"/>
    <w:rsid w:val="00976EDE"/>
    <w:rsid w:val="00977258"/>
    <w:rsid w:val="00981D66"/>
    <w:rsid w:val="009927C8"/>
    <w:rsid w:val="00996107"/>
    <w:rsid w:val="009A55CD"/>
    <w:rsid w:val="009A658B"/>
    <w:rsid w:val="009B56D0"/>
    <w:rsid w:val="009C342E"/>
    <w:rsid w:val="009C41CD"/>
    <w:rsid w:val="009C4E53"/>
    <w:rsid w:val="009C6CE1"/>
    <w:rsid w:val="009D1905"/>
    <w:rsid w:val="009F5ACA"/>
    <w:rsid w:val="00A041E1"/>
    <w:rsid w:val="00A125E9"/>
    <w:rsid w:val="00A22BF7"/>
    <w:rsid w:val="00A27D00"/>
    <w:rsid w:val="00A44693"/>
    <w:rsid w:val="00A45D68"/>
    <w:rsid w:val="00A560C2"/>
    <w:rsid w:val="00A75B19"/>
    <w:rsid w:val="00A77280"/>
    <w:rsid w:val="00A8792B"/>
    <w:rsid w:val="00A945C2"/>
    <w:rsid w:val="00AA160F"/>
    <w:rsid w:val="00AA2C60"/>
    <w:rsid w:val="00AB0546"/>
    <w:rsid w:val="00AC05DF"/>
    <w:rsid w:val="00AC0AFC"/>
    <w:rsid w:val="00AC60CF"/>
    <w:rsid w:val="00AC6E2A"/>
    <w:rsid w:val="00AC77FB"/>
    <w:rsid w:val="00AC7DE2"/>
    <w:rsid w:val="00AD0E19"/>
    <w:rsid w:val="00AE26C8"/>
    <w:rsid w:val="00AE3CEC"/>
    <w:rsid w:val="00AF12FB"/>
    <w:rsid w:val="00AF2816"/>
    <w:rsid w:val="00AF797C"/>
    <w:rsid w:val="00B01708"/>
    <w:rsid w:val="00B136CE"/>
    <w:rsid w:val="00B227D6"/>
    <w:rsid w:val="00B24E51"/>
    <w:rsid w:val="00B301B5"/>
    <w:rsid w:val="00B31B9D"/>
    <w:rsid w:val="00B367E3"/>
    <w:rsid w:val="00B40359"/>
    <w:rsid w:val="00B4043C"/>
    <w:rsid w:val="00B45F7E"/>
    <w:rsid w:val="00B5703B"/>
    <w:rsid w:val="00B57CB4"/>
    <w:rsid w:val="00B61157"/>
    <w:rsid w:val="00B76DBE"/>
    <w:rsid w:val="00B829A1"/>
    <w:rsid w:val="00B82FD1"/>
    <w:rsid w:val="00BA16D1"/>
    <w:rsid w:val="00BA53E8"/>
    <w:rsid w:val="00BA610B"/>
    <w:rsid w:val="00BA63DA"/>
    <w:rsid w:val="00BA63F3"/>
    <w:rsid w:val="00BB7F53"/>
    <w:rsid w:val="00BC198D"/>
    <w:rsid w:val="00BC6D1D"/>
    <w:rsid w:val="00BD048D"/>
    <w:rsid w:val="00BD1922"/>
    <w:rsid w:val="00BF3F7B"/>
    <w:rsid w:val="00C171B8"/>
    <w:rsid w:val="00C22C9F"/>
    <w:rsid w:val="00C3001E"/>
    <w:rsid w:val="00C44118"/>
    <w:rsid w:val="00C57C84"/>
    <w:rsid w:val="00C63EE7"/>
    <w:rsid w:val="00C76941"/>
    <w:rsid w:val="00C76E1B"/>
    <w:rsid w:val="00C93E70"/>
    <w:rsid w:val="00CA04E5"/>
    <w:rsid w:val="00CA4264"/>
    <w:rsid w:val="00CB23C8"/>
    <w:rsid w:val="00CB3963"/>
    <w:rsid w:val="00CB5773"/>
    <w:rsid w:val="00CC6751"/>
    <w:rsid w:val="00CC7C72"/>
    <w:rsid w:val="00CC7F82"/>
    <w:rsid w:val="00D12795"/>
    <w:rsid w:val="00D12E15"/>
    <w:rsid w:val="00D14788"/>
    <w:rsid w:val="00D1681B"/>
    <w:rsid w:val="00D216E7"/>
    <w:rsid w:val="00D305AB"/>
    <w:rsid w:val="00D40EBF"/>
    <w:rsid w:val="00D503B3"/>
    <w:rsid w:val="00D5119F"/>
    <w:rsid w:val="00D53F58"/>
    <w:rsid w:val="00D57786"/>
    <w:rsid w:val="00D6065A"/>
    <w:rsid w:val="00D70AD7"/>
    <w:rsid w:val="00DA058F"/>
    <w:rsid w:val="00DB3D82"/>
    <w:rsid w:val="00DB40E7"/>
    <w:rsid w:val="00DC57C8"/>
    <w:rsid w:val="00DD00A7"/>
    <w:rsid w:val="00DD1B62"/>
    <w:rsid w:val="00DD2FB7"/>
    <w:rsid w:val="00DD3E35"/>
    <w:rsid w:val="00DD51FB"/>
    <w:rsid w:val="00DF02A3"/>
    <w:rsid w:val="00DF11F8"/>
    <w:rsid w:val="00DF7FD7"/>
    <w:rsid w:val="00E10DD1"/>
    <w:rsid w:val="00E177E3"/>
    <w:rsid w:val="00E21B85"/>
    <w:rsid w:val="00E23A64"/>
    <w:rsid w:val="00E242EB"/>
    <w:rsid w:val="00E24A00"/>
    <w:rsid w:val="00E257CB"/>
    <w:rsid w:val="00E32AF9"/>
    <w:rsid w:val="00E330BD"/>
    <w:rsid w:val="00E452EB"/>
    <w:rsid w:val="00E458CD"/>
    <w:rsid w:val="00E51816"/>
    <w:rsid w:val="00E51AF3"/>
    <w:rsid w:val="00E5281D"/>
    <w:rsid w:val="00E65CAC"/>
    <w:rsid w:val="00E743B8"/>
    <w:rsid w:val="00E77A29"/>
    <w:rsid w:val="00E77FB5"/>
    <w:rsid w:val="00E8035A"/>
    <w:rsid w:val="00E86F9D"/>
    <w:rsid w:val="00E87C82"/>
    <w:rsid w:val="00E919B9"/>
    <w:rsid w:val="00E94D8B"/>
    <w:rsid w:val="00E96AB5"/>
    <w:rsid w:val="00EA20A3"/>
    <w:rsid w:val="00EA6F47"/>
    <w:rsid w:val="00EB3529"/>
    <w:rsid w:val="00EC0F11"/>
    <w:rsid w:val="00EC2D05"/>
    <w:rsid w:val="00ED1A42"/>
    <w:rsid w:val="00EE7571"/>
    <w:rsid w:val="00F000C4"/>
    <w:rsid w:val="00F00A32"/>
    <w:rsid w:val="00F25840"/>
    <w:rsid w:val="00F25C93"/>
    <w:rsid w:val="00F302A6"/>
    <w:rsid w:val="00F44414"/>
    <w:rsid w:val="00F44AAE"/>
    <w:rsid w:val="00F50781"/>
    <w:rsid w:val="00F54C7E"/>
    <w:rsid w:val="00F65B7D"/>
    <w:rsid w:val="00F731A5"/>
    <w:rsid w:val="00F8402A"/>
    <w:rsid w:val="00F900E9"/>
    <w:rsid w:val="00F91C0E"/>
    <w:rsid w:val="00F9259D"/>
    <w:rsid w:val="00FB0B55"/>
    <w:rsid w:val="00FC37A5"/>
    <w:rsid w:val="00FC5405"/>
    <w:rsid w:val="00FD1FA8"/>
    <w:rsid w:val="00FE29BA"/>
    <w:rsid w:val="00FF5A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FB75"/>
  <w15:chartTrackingRefBased/>
  <w15:docId w15:val="{508F34B3-0CA7-45FC-B904-3917B389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0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BF3F7B"/>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3F7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BF3F7B"/>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BF3F7B"/>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BF3F7B"/>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BF3F7B"/>
  </w:style>
  <w:style w:type="character" w:styleId="Hipervnculo">
    <w:name w:val="Hyperlink"/>
    <w:aliases w:val="Hipervínculo1,Hipervínculo11,Hipervínculo12,Hipervínculo13,Hipervínculo14,Hipervínculo15"/>
    <w:basedOn w:val="Fuentedeprrafopredeter"/>
    <w:uiPriority w:val="99"/>
    <w:unhideWhenUsed/>
    <w:rsid w:val="00BF3F7B"/>
    <w:rPr>
      <w:color w:val="0563C1" w:themeColor="hyperlink"/>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BF3F7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BF3F7B"/>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BF3F7B"/>
    <w:rPr>
      <w:rFonts w:ascii="Times New Roman" w:eastAsia="Times New Roman" w:hAnsi="Times New Roman" w:cs="Times New Roman"/>
      <w:sz w:val="20"/>
      <w:szCs w:val="20"/>
      <w:lang w:val="es-ES" w:eastAsia="es-ES"/>
    </w:rPr>
  </w:style>
  <w:style w:type="paragraph" w:styleId="Sinespaciado">
    <w:name w:val="No Spacing"/>
    <w:aliases w:val="Francesa,INAI"/>
    <w:link w:val="SinespaciadoCar"/>
    <w:uiPriority w:val="1"/>
    <w:qFormat/>
    <w:rsid w:val="00CB23C8"/>
    <w:pPr>
      <w:spacing w:after="0" w:line="240" w:lineRule="auto"/>
    </w:pPr>
  </w:style>
  <w:style w:type="character" w:customStyle="1" w:styleId="SinespaciadoCar">
    <w:name w:val="Sin espaciado Car"/>
    <w:aliases w:val="Francesa Car,INAI Car"/>
    <w:link w:val="Sinespaciado"/>
    <w:uiPriority w:val="1"/>
    <w:locked/>
    <w:rsid w:val="0092499F"/>
  </w:style>
  <w:style w:type="paragraph" w:styleId="Textoindependiente">
    <w:name w:val="Body Text"/>
    <w:basedOn w:val="Normal"/>
    <w:link w:val="TextoindependienteCar"/>
    <w:uiPriority w:val="1"/>
    <w:qFormat/>
    <w:rsid w:val="005469C0"/>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469C0"/>
    <w:rPr>
      <w:rFonts w:ascii="Arial" w:eastAsia="Arial" w:hAnsi="Arial" w:cs="Arial"/>
      <w:sz w:val="24"/>
      <w:szCs w:val="24"/>
      <w:lang w:val="es-ES" w:eastAsia="es-ES" w:bidi="es-ES"/>
    </w:rPr>
  </w:style>
  <w:style w:type="paragraph" w:styleId="Textoindependiente2">
    <w:name w:val="Body Text 2"/>
    <w:basedOn w:val="Normal"/>
    <w:link w:val="Textoindependiente2Car"/>
    <w:uiPriority w:val="99"/>
    <w:unhideWhenUsed/>
    <w:rsid w:val="004E7632"/>
    <w:pPr>
      <w:spacing w:after="120" w:line="480" w:lineRule="auto"/>
    </w:pPr>
  </w:style>
  <w:style w:type="character" w:customStyle="1" w:styleId="Textoindependiente2Car">
    <w:name w:val="Texto independiente 2 Car"/>
    <w:basedOn w:val="Fuentedeprrafopredeter"/>
    <w:link w:val="Textoindependiente2"/>
    <w:uiPriority w:val="99"/>
    <w:rsid w:val="004E7632"/>
  </w:style>
  <w:style w:type="table" w:styleId="Tablaconcuadrcula">
    <w:name w:val="Table Grid"/>
    <w:basedOn w:val="Tablanormal"/>
    <w:uiPriority w:val="39"/>
    <w:rsid w:val="004E7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632"/>
    <w:pPr>
      <w:autoSpaceDE w:val="0"/>
      <w:autoSpaceDN w:val="0"/>
      <w:adjustRightInd w:val="0"/>
      <w:spacing w:after="0" w:line="240" w:lineRule="auto"/>
    </w:pPr>
    <w:rPr>
      <w:rFonts w:ascii="Bookman Old Style" w:hAnsi="Bookman Old Style" w:cs="Bookman Old Style"/>
      <w:color w:val="000000"/>
      <w:sz w:val="24"/>
      <w:szCs w:val="24"/>
    </w:rPr>
  </w:style>
  <w:style w:type="character" w:customStyle="1" w:styleId="il">
    <w:name w:val="il"/>
    <w:basedOn w:val="Fuentedeprrafopredeter"/>
    <w:rsid w:val="00291AA2"/>
  </w:style>
  <w:style w:type="paragraph" w:styleId="Textonotaalfinal">
    <w:name w:val="endnote text"/>
    <w:basedOn w:val="Normal"/>
    <w:link w:val="TextonotaalfinalCar"/>
    <w:uiPriority w:val="99"/>
    <w:semiHidden/>
    <w:unhideWhenUsed/>
    <w:rsid w:val="00DD2FB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2FB7"/>
    <w:rPr>
      <w:sz w:val="20"/>
      <w:szCs w:val="20"/>
    </w:rPr>
  </w:style>
  <w:style w:type="character" w:styleId="Refdenotaalfinal">
    <w:name w:val="endnote reference"/>
    <w:basedOn w:val="Fuentedeprrafopredeter"/>
    <w:uiPriority w:val="99"/>
    <w:semiHidden/>
    <w:unhideWhenUsed/>
    <w:rsid w:val="00DD2FB7"/>
    <w:rPr>
      <w:vertAlign w:val="superscript"/>
    </w:rPr>
  </w:style>
  <w:style w:type="paragraph" w:styleId="NormalWeb">
    <w:name w:val="Normal (Web)"/>
    <w:basedOn w:val="Normal"/>
    <w:uiPriority w:val="99"/>
    <w:unhideWhenUsed/>
    <w:rsid w:val="002F4ED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0A1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3">
    <w:name w:val="List Bullet 3"/>
    <w:basedOn w:val="Normal"/>
    <w:uiPriority w:val="99"/>
    <w:unhideWhenUsed/>
    <w:rsid w:val="00617494"/>
    <w:pPr>
      <w:numPr>
        <w:numId w:val="14"/>
      </w:numPr>
      <w:spacing w:after="0" w:line="240" w:lineRule="auto"/>
      <w:contextualSpacing/>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08922">
      <w:bodyDiv w:val="1"/>
      <w:marLeft w:val="0"/>
      <w:marRight w:val="0"/>
      <w:marTop w:val="0"/>
      <w:marBottom w:val="0"/>
      <w:divBdr>
        <w:top w:val="none" w:sz="0" w:space="0" w:color="auto"/>
        <w:left w:val="none" w:sz="0" w:space="0" w:color="auto"/>
        <w:bottom w:val="none" w:sz="0" w:space="0" w:color="auto"/>
        <w:right w:val="none" w:sz="0" w:space="0" w:color="auto"/>
      </w:divBdr>
    </w:div>
    <w:div w:id="1927229383">
      <w:bodyDiv w:val="1"/>
      <w:marLeft w:val="0"/>
      <w:marRight w:val="0"/>
      <w:marTop w:val="0"/>
      <w:marBottom w:val="0"/>
      <w:divBdr>
        <w:top w:val="none" w:sz="0" w:space="0" w:color="auto"/>
        <w:left w:val="none" w:sz="0" w:space="0" w:color="auto"/>
        <w:bottom w:val="none" w:sz="0" w:space="0" w:color="auto"/>
        <w:right w:val="none" w:sz="0" w:space="0" w:color="auto"/>
      </w:divBdr>
    </w:div>
    <w:div w:id="192776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dulaprofesional.sep.gob.mx/cedula/presidencia/indexAvanzada.actio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DF7FD-C9FF-4CF9-90DA-BDB9E2E82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51</Pages>
  <Words>12500</Words>
  <Characters>68754</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14</cp:revision>
  <dcterms:created xsi:type="dcterms:W3CDTF">2025-02-18T17:51:00Z</dcterms:created>
  <dcterms:modified xsi:type="dcterms:W3CDTF">2025-03-26T17:11:00Z</dcterms:modified>
</cp:coreProperties>
</file>