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650F6" w14:textId="77777777" w:rsidR="007125DB" w:rsidRPr="006F3AA6" w:rsidRDefault="007125DB">
      <w:pPr>
        <w:widowControl w:val="0"/>
        <w:pBdr>
          <w:top w:val="nil"/>
          <w:left w:val="nil"/>
          <w:bottom w:val="nil"/>
          <w:right w:val="nil"/>
          <w:between w:val="nil"/>
        </w:pBdr>
        <w:spacing w:after="0" w:line="276" w:lineRule="auto"/>
        <w:rPr>
          <w:rFonts w:ascii="Palatino Linotype" w:hAnsi="Palatino Linotype"/>
          <w:sz w:val="24"/>
          <w:szCs w:val="24"/>
        </w:rPr>
      </w:pPr>
    </w:p>
    <w:p w14:paraId="493CC94E" w14:textId="77777777" w:rsidR="007125DB" w:rsidRPr="006F3AA6" w:rsidRDefault="00056D4E">
      <w:pPr>
        <w:tabs>
          <w:tab w:val="left" w:pos="567"/>
        </w:tabs>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veinte (20) de marzo de dos mil veinticinco.</w:t>
      </w:r>
    </w:p>
    <w:p w14:paraId="3C038A4E" w14:textId="77777777" w:rsidR="007125DB" w:rsidRPr="006F3AA6" w:rsidRDefault="007125DB">
      <w:pPr>
        <w:tabs>
          <w:tab w:val="left" w:pos="567"/>
        </w:tabs>
        <w:spacing w:line="360" w:lineRule="auto"/>
        <w:ind w:right="-929"/>
        <w:jc w:val="both"/>
        <w:rPr>
          <w:rFonts w:ascii="Palatino Linotype" w:eastAsia="Palatino Linotype" w:hAnsi="Palatino Linotype" w:cs="Palatino Linotype"/>
          <w:sz w:val="24"/>
          <w:szCs w:val="24"/>
        </w:rPr>
      </w:pPr>
    </w:p>
    <w:p w14:paraId="6EDDAB6C" w14:textId="6B6A11EA" w:rsidR="007125DB" w:rsidRPr="006F3AA6" w:rsidRDefault="00056D4E">
      <w:pPr>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VISTO</w:t>
      </w:r>
      <w:r w:rsidRPr="006F3AA6">
        <w:rPr>
          <w:rFonts w:ascii="Palatino Linotype" w:eastAsia="Palatino Linotype" w:hAnsi="Palatino Linotype" w:cs="Palatino Linotype"/>
          <w:sz w:val="24"/>
          <w:szCs w:val="24"/>
        </w:rPr>
        <w:t xml:space="preserve"> el expediente electrónico formado con motivo del recurso de revisión </w:t>
      </w:r>
      <w:r w:rsidRPr="006F3AA6">
        <w:rPr>
          <w:rFonts w:ascii="Palatino Linotype" w:eastAsia="Palatino Linotype" w:hAnsi="Palatino Linotype" w:cs="Palatino Linotype"/>
          <w:b/>
          <w:sz w:val="24"/>
          <w:szCs w:val="24"/>
        </w:rPr>
        <w:t>05993/INFOEM/IP/RR/2024</w:t>
      </w:r>
      <w:r w:rsidRPr="006F3AA6">
        <w:rPr>
          <w:rFonts w:ascii="Palatino Linotype" w:eastAsia="Palatino Linotype" w:hAnsi="Palatino Linotype" w:cs="Palatino Linotype"/>
          <w:sz w:val="24"/>
          <w:szCs w:val="24"/>
        </w:rPr>
        <w:t>,</w:t>
      </w:r>
      <w:r w:rsidRPr="006F3AA6">
        <w:rPr>
          <w:rFonts w:ascii="Palatino Linotype" w:eastAsia="Palatino Linotype" w:hAnsi="Palatino Linotype" w:cs="Palatino Linotype"/>
          <w:b/>
          <w:sz w:val="24"/>
          <w:szCs w:val="24"/>
        </w:rPr>
        <w:t xml:space="preserve"> </w:t>
      </w:r>
      <w:r w:rsidRPr="006F3AA6">
        <w:rPr>
          <w:rFonts w:ascii="Palatino Linotype" w:eastAsia="Palatino Linotype" w:hAnsi="Palatino Linotype" w:cs="Palatino Linotype"/>
          <w:sz w:val="24"/>
          <w:szCs w:val="24"/>
        </w:rPr>
        <w:t xml:space="preserve">promovido por </w:t>
      </w:r>
      <w:r w:rsidRPr="006F3AA6">
        <w:rPr>
          <w:rFonts w:ascii="Palatino Linotype" w:eastAsia="Palatino Linotype" w:hAnsi="Palatino Linotype" w:cs="Palatino Linotype"/>
          <w:b/>
          <w:sz w:val="24"/>
          <w:szCs w:val="24"/>
        </w:rPr>
        <w:t>un usuario que se registró como</w:t>
      </w:r>
      <w:r w:rsidRPr="006F3AA6">
        <w:rPr>
          <w:rFonts w:ascii="Palatino Linotype" w:eastAsia="Palatino Linotype" w:hAnsi="Palatino Linotype" w:cs="Palatino Linotype"/>
          <w:sz w:val="24"/>
          <w:szCs w:val="24"/>
        </w:rPr>
        <w:t xml:space="preserve"> </w:t>
      </w:r>
      <w:r w:rsidR="00A718B6">
        <w:rPr>
          <w:rFonts w:ascii="Palatino Linotype" w:eastAsia="Palatino Linotype" w:hAnsi="Palatino Linotype" w:cs="Palatino Linotype"/>
          <w:b/>
          <w:sz w:val="24"/>
          <w:szCs w:val="24"/>
        </w:rPr>
        <w:t>XXXX</w:t>
      </w:r>
      <w:r w:rsidRPr="006F3AA6">
        <w:rPr>
          <w:rFonts w:ascii="Palatino Linotype" w:eastAsia="Palatino Linotype" w:hAnsi="Palatino Linotype" w:cs="Palatino Linotype"/>
          <w:sz w:val="24"/>
          <w:szCs w:val="24"/>
        </w:rPr>
        <w:t>, a quien en lo suce</w:t>
      </w:r>
      <w:bookmarkStart w:id="0" w:name="_GoBack"/>
      <w:bookmarkEnd w:id="0"/>
      <w:r w:rsidRPr="006F3AA6">
        <w:rPr>
          <w:rFonts w:ascii="Palatino Linotype" w:eastAsia="Palatino Linotype" w:hAnsi="Palatino Linotype" w:cs="Palatino Linotype"/>
          <w:sz w:val="24"/>
          <w:szCs w:val="24"/>
        </w:rPr>
        <w:t xml:space="preserve">sivo se le identificará como </w:t>
      </w:r>
      <w:r w:rsidRPr="006F3AA6">
        <w:rPr>
          <w:rFonts w:ascii="Palatino Linotype" w:eastAsia="Palatino Linotype" w:hAnsi="Palatino Linotype" w:cs="Palatino Linotype"/>
          <w:b/>
          <w:sz w:val="24"/>
          <w:szCs w:val="24"/>
        </w:rPr>
        <w:t>EL RECURRENTE</w:t>
      </w:r>
      <w:r w:rsidRPr="006F3AA6">
        <w:rPr>
          <w:rFonts w:ascii="Palatino Linotype" w:eastAsia="Palatino Linotype" w:hAnsi="Palatino Linotype" w:cs="Palatino Linotype"/>
          <w:sz w:val="24"/>
          <w:szCs w:val="24"/>
        </w:rPr>
        <w:t xml:space="preserve">, en contra de la respuesta del </w:t>
      </w:r>
      <w:r w:rsidRPr="006F3AA6">
        <w:rPr>
          <w:rFonts w:ascii="Palatino Linotype" w:eastAsia="Palatino Linotype" w:hAnsi="Palatino Linotype" w:cs="Palatino Linotype"/>
          <w:b/>
          <w:sz w:val="24"/>
          <w:szCs w:val="24"/>
        </w:rPr>
        <w:t xml:space="preserve">Ayuntamiento de Ixtapan de la Sal, </w:t>
      </w:r>
      <w:r w:rsidRPr="006F3AA6">
        <w:rPr>
          <w:rFonts w:ascii="Palatino Linotype" w:eastAsia="Palatino Linotype" w:hAnsi="Palatino Linotype" w:cs="Palatino Linotype"/>
          <w:sz w:val="24"/>
          <w:szCs w:val="24"/>
        </w:rPr>
        <w:t>en adelante el</w:t>
      </w:r>
      <w:r w:rsidRPr="006F3AA6">
        <w:rPr>
          <w:rFonts w:ascii="Palatino Linotype" w:eastAsia="Palatino Linotype" w:hAnsi="Palatino Linotype" w:cs="Palatino Linotype"/>
          <w:b/>
          <w:sz w:val="24"/>
          <w:szCs w:val="24"/>
        </w:rPr>
        <w:t xml:space="preserve"> SUJETO OBLIGADO</w:t>
      </w:r>
      <w:r w:rsidRPr="006F3AA6">
        <w:rPr>
          <w:rFonts w:ascii="Palatino Linotype" w:eastAsia="Palatino Linotype" w:hAnsi="Palatino Linotype" w:cs="Palatino Linotype"/>
          <w:sz w:val="24"/>
          <w:szCs w:val="24"/>
        </w:rPr>
        <w:t>, se procede a dictar la presente resolución, con base en los siguientes:</w:t>
      </w:r>
    </w:p>
    <w:p w14:paraId="49064D50"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11D0D24D" w14:textId="77777777" w:rsidR="007125DB" w:rsidRPr="006F3AA6" w:rsidRDefault="00056D4E">
      <w:pPr>
        <w:pStyle w:val="Ttulo1"/>
        <w:tabs>
          <w:tab w:val="left" w:pos="567"/>
        </w:tabs>
        <w:spacing w:before="0" w:line="360" w:lineRule="auto"/>
        <w:ind w:right="-929"/>
        <w:jc w:val="center"/>
        <w:rPr>
          <w:rFonts w:ascii="Palatino Linotype" w:eastAsia="Palatino Linotype" w:hAnsi="Palatino Linotype" w:cs="Palatino Linotype"/>
          <w:b/>
          <w:color w:val="000000"/>
          <w:sz w:val="24"/>
          <w:szCs w:val="24"/>
        </w:rPr>
      </w:pPr>
      <w:r w:rsidRPr="006F3AA6">
        <w:rPr>
          <w:rFonts w:ascii="Palatino Linotype" w:eastAsia="Palatino Linotype" w:hAnsi="Palatino Linotype" w:cs="Palatino Linotype"/>
          <w:b/>
          <w:color w:val="000000"/>
          <w:sz w:val="24"/>
          <w:szCs w:val="24"/>
        </w:rPr>
        <w:t>A N T E C E D E N T E S</w:t>
      </w:r>
    </w:p>
    <w:p w14:paraId="13209E74" w14:textId="77777777" w:rsidR="007125DB" w:rsidRPr="006F3AA6" w:rsidRDefault="007125DB">
      <w:pPr>
        <w:pStyle w:val="Ttulo1"/>
        <w:tabs>
          <w:tab w:val="left" w:pos="567"/>
        </w:tabs>
        <w:spacing w:before="0" w:line="360" w:lineRule="auto"/>
        <w:ind w:right="-929"/>
        <w:jc w:val="center"/>
        <w:rPr>
          <w:rFonts w:ascii="Palatino Linotype" w:eastAsia="Palatino Linotype" w:hAnsi="Palatino Linotype" w:cs="Palatino Linotype"/>
          <w:b/>
          <w:color w:val="000000"/>
          <w:sz w:val="24"/>
          <w:szCs w:val="24"/>
        </w:rPr>
      </w:pPr>
    </w:p>
    <w:p w14:paraId="656B90BF"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El </w:t>
      </w:r>
      <w:r w:rsidRPr="006F3AA6">
        <w:rPr>
          <w:rFonts w:ascii="Palatino Linotype" w:eastAsia="Palatino Linotype" w:hAnsi="Palatino Linotype" w:cs="Palatino Linotype"/>
          <w:b/>
          <w:sz w:val="24"/>
          <w:szCs w:val="24"/>
        </w:rPr>
        <w:t xml:space="preserve">ocho de agosto de dos mil veinticuatro, </w:t>
      </w:r>
      <w:r w:rsidRPr="006F3AA6">
        <w:rPr>
          <w:rFonts w:ascii="Palatino Linotype" w:eastAsia="Palatino Linotype" w:hAnsi="Palatino Linotype" w:cs="Palatino Linotype"/>
          <w:sz w:val="24"/>
          <w:szCs w:val="24"/>
        </w:rPr>
        <w:t xml:space="preserve">se presentó ante el </w:t>
      </w:r>
      <w:r w:rsidRPr="006F3AA6">
        <w:rPr>
          <w:rFonts w:ascii="Palatino Linotype" w:eastAsia="Palatino Linotype" w:hAnsi="Palatino Linotype" w:cs="Palatino Linotype"/>
          <w:b/>
          <w:sz w:val="24"/>
          <w:szCs w:val="24"/>
        </w:rPr>
        <w:t>SUJETO OBLIGADO</w:t>
      </w:r>
      <w:r w:rsidRPr="006F3AA6">
        <w:rPr>
          <w:rFonts w:ascii="Palatino Linotype" w:eastAsia="Palatino Linotype" w:hAnsi="Palatino Linotype" w:cs="Palatino Linotype"/>
          <w:sz w:val="24"/>
          <w:szCs w:val="24"/>
        </w:rPr>
        <w:t xml:space="preserve"> vía SAIMEX, la solicitud de información pública registrada con el número</w:t>
      </w:r>
      <w:r w:rsidRPr="006F3AA6">
        <w:rPr>
          <w:rFonts w:ascii="Palatino Linotype" w:eastAsia="Palatino Linotype" w:hAnsi="Palatino Linotype" w:cs="Palatino Linotype"/>
          <w:b/>
          <w:sz w:val="24"/>
          <w:szCs w:val="24"/>
        </w:rPr>
        <w:t xml:space="preserve"> 00122/IXTASAL/IP/2024; </w:t>
      </w:r>
      <w:r w:rsidRPr="006F3AA6">
        <w:rPr>
          <w:rFonts w:ascii="Palatino Linotype" w:eastAsia="Palatino Linotype" w:hAnsi="Palatino Linotype" w:cs="Palatino Linotype"/>
          <w:sz w:val="24"/>
          <w:szCs w:val="24"/>
        </w:rPr>
        <w:t>en la que se solicitó la siguiente información:</w:t>
      </w:r>
    </w:p>
    <w:p w14:paraId="6A9CC999" w14:textId="77777777" w:rsidR="007125DB" w:rsidRPr="006F3AA6" w:rsidRDefault="007125DB">
      <w:pPr>
        <w:pBdr>
          <w:top w:val="nil"/>
          <w:left w:val="nil"/>
          <w:bottom w:val="nil"/>
          <w:right w:val="nil"/>
          <w:between w:val="nil"/>
        </w:pBdr>
        <w:spacing w:line="360" w:lineRule="auto"/>
        <w:ind w:right="-929"/>
        <w:jc w:val="both"/>
        <w:rPr>
          <w:rFonts w:ascii="Palatino Linotype" w:eastAsia="Palatino Linotype" w:hAnsi="Palatino Linotype" w:cs="Palatino Linotype"/>
          <w:sz w:val="24"/>
          <w:szCs w:val="24"/>
        </w:rPr>
      </w:pPr>
    </w:p>
    <w:p w14:paraId="1BEEE719" w14:textId="77777777" w:rsidR="007125DB" w:rsidRPr="006F3AA6" w:rsidRDefault="00056D4E" w:rsidP="006F3AA6">
      <w:pPr>
        <w:pBdr>
          <w:top w:val="nil"/>
          <w:left w:val="nil"/>
          <w:bottom w:val="nil"/>
          <w:right w:val="nil"/>
          <w:between w:val="nil"/>
        </w:pBdr>
        <w:ind w:left="426" w:right="-234"/>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“Con fundamento en lo establecido por el artículo 13 de la Convención Americana de Derechos Humanos; 6 de la Constitución Política de los Estados Unidos Mexicanos; 5 de la Constitución Política del Estado Libre y Soberano de México; 121 y 122 de la Ley General de Transparencia y Acceso a la Información Pública; 150 y 151 de la Ley de Transparencia de y Acceso a la Información Pública del Estado de México y Municipios, respetuosamente, VENGO A SOLICITARLE LO SIGUIENTE: 1.- Se me entregue la “CIRCULAR NO. DA/046/2024” emitida en fecha 17 de julio de 2024 por Marylu Velázquez Albarrán en su </w:t>
      </w:r>
      <w:r w:rsidRPr="006F3AA6">
        <w:rPr>
          <w:rFonts w:ascii="Palatino Linotype" w:eastAsia="Palatino Linotype" w:hAnsi="Palatino Linotype" w:cs="Palatino Linotype"/>
          <w:i/>
          <w:sz w:val="24"/>
          <w:szCs w:val="24"/>
        </w:rPr>
        <w:lastRenderedPageBreak/>
        <w:t xml:space="preserve">carácter de Directora de Administración, precisando el contenido y alcances de dicha circular. 2.- Se me entregue la “lista de asistencia” de los servidores públicos de la Administración Pública Municipal de Ixtapan de la Sal que se registraron al asistir a la ceremonia “202 años de la fundación del Municipio de Ixtapan de la Sal”, la cual tuvo verificativo el día SÁBADO 27 de julio de 2024; toda vez que esta no debe contener datos sensibles; contiene información necesaria para las funciones de administración y es un documento que debe ser de acceso público para garantizar la transparencia administrativa. 3.- Considerando que, en términos del artículo 8 de la Convención Americana de Derechos Humanos; 16 de la Constitución Política de los Estados Unidos Mexicanos; 143 de la Constitución Política del Estado Libre y Soberano de México y 1.6 del Código Administrativo del Estado de México, todo acto administrativo debe estar adecuada y suficientemente fundado y motivado encontrándose ajustado al principio de legalidad, solicito que se me informe la fundamentación y motivación que se haya invocado para precisar en el contenido de la “CIRCULAR NO. DA/046/2024” lo siguiente: “No omito comentarles que todo el personal deberá asistir obligatoriamente a dicho evento ya que de no asistir habrá sanciones”. 4.- Que se me informe quienes son las autoridades competentes de la administración pública municipal de Ixtapan de la Sal que se encargan de ORDENAR y EJECUTAR las retenciones, descuentos o deducciones al sueldo de los servidores públicos de la administración pública municipal de Ixtapan de la Sal. 5.- Que se me informe el nombre de la persona y del empleo, cargo o comisión, de quien fuera el o la encargada de ORDENAR el descuento salarial con clave 5451 en el periodo comprendido de la fecha 16 de julio de 2024 al 31 de julio de 2024, por concepto de “ausencias”, de los servidores públicos de la Administración Pública Municipal de Ixtapan de la Sal. 6.- Que se me informe el nombre de la persona y del empleo, cargo o comisión, de quien fuera la o el encargado de EJECUTAR el descuento salarial con clave 5451 en el periodo comprendido de la fecha 16 de julio de 2024 al 31 de julio de 2024, por concepto de “ausencias”, de los servidores públicos de la Administración Pública Municipal de Ixtapan de la Sal. 7.- Que se me informe el fundamento jurídico aplicable y su contenido, que se encuentre previsto en el Manual de Procedimientos de la Dirección de Administración o su equivalente (vigente para el municipio de Ixtapan de la Sal), en donde se precise el procedimiento que realiza la Dirección de Administración para ordenar que se ejecuten las retenciones, descuentos o deducciones al sueldo de los servidores públicos de la administración pública municipal de Ixtapan de la Sal. 8.- Se me informen las circunstancias especiales, razones particulares o causas inmediatas que se hayan tenido en consideración para la emisión de </w:t>
      </w:r>
      <w:r w:rsidRPr="006F3AA6">
        <w:rPr>
          <w:rFonts w:ascii="Palatino Linotype" w:eastAsia="Palatino Linotype" w:hAnsi="Palatino Linotype" w:cs="Palatino Linotype"/>
          <w:i/>
          <w:sz w:val="24"/>
          <w:szCs w:val="24"/>
        </w:rPr>
        <w:lastRenderedPageBreak/>
        <w:t xml:space="preserve">los actos administrativos consistentes en los descuentos salariales ocurridos en el periodo comprendido entre el 16 de julio de 2024 y el 31 de julio de 2024, con clave 5451 y por concepto de “ausencias”, de los servidores públicos de la Administración Pública Municipal de Ixtapan de la Sal. 9.-Que se me informe el fundamento jurídico aplicable, que se encuentre previsto en la Ley del Trabajo de los Servidores Públicos del Estado y Municipios (vigente para el Estado de México), en donde se precise la obligación que tienen los servidores públicos de asistir las actividades programadas por la Administración Pública Municipal fuera del día y horario que integra la jornada laboral, tal como se aprecia de la indicación y de las oraciones contenidas en la “CIRCULAR NO. DA/046/2024”, las cuales expresan: “me dirijo respetuosamente a los directores, subdirectores, coordinadores, responsables, jefes de área y servidores públicos, para hacerles la invitación a la ceremonia “202 años de la fundación del Municipio de Ixtapan de la Sal” misma que se llevará a cabo el sábado 27 de julio del presente año, a las 10:00 horas en la explanada de la Escuela Primaria Horacio Zúñiga”; “No omito comentarles que todo el personal deberá asistir obligatoriamente a dicho evento“. 10.-Que se me informe el fundamento jurídico aplicable en donde se establece la facultad que le asiste a la autoridad competente de la Dirección de Administración para imponer sanciones a los servidores públicos del Municipio de Ixtapan de la Sal, tal como se lee del contenido de la “CIRCULAR NO. DA/046/2024”, emitida en fecha 17 de julio de 2024, en donde Marylu Velázquez Albarrán, en su carácter de Directora de Administración, precisó: “No omito comentarles que todo el personal deberá asistir obligatoriamente a dicho evento ya que de no asistir habrá sanciones”. 11.- Atendiendo al principio de exhaustividad, se me informe cuales son las diversas sanciones que legalmente puede imponer la Dirección de Administración, informando las disposiciones legales que las regulan; así como de informar si la las sanciones son de naturaleza administrativa o son de diversa naturaleza, ello en congruencia al punto 2 del Manual de Procedimientos de la Dirección de Administración del Municipio de Ixtapan de la sal 2022-2024. 12.- Se me informe la cantidad exacta, completa y actualizada de los servidores públicos de la Administración Pública Municipal de Ixtapan de la Sal a quienes se les realizaron los descuentos salariales con clave 5451 y por concepto de “ausencias”, ocurridos en el periodo comprendido entre el 16 de julio de 2024 y el 31 de julio de 2024; así como de informar los nombres de los servidores públicos sujetos a dicho acto administrativo. 13.- Se me entregue alguno de los documentos públicos por medio del cual la Dirección de Administración del Municipio de Ixtapan de la Sal ordenó los descuentos salariales con clave 5451 y por concepto de “ausencias”, ocurridos en el periodo comprendido entre el 16 de julio de 2024 </w:t>
      </w:r>
      <w:r w:rsidRPr="006F3AA6">
        <w:rPr>
          <w:rFonts w:ascii="Palatino Linotype" w:eastAsia="Palatino Linotype" w:hAnsi="Palatino Linotype" w:cs="Palatino Linotype"/>
          <w:i/>
          <w:sz w:val="24"/>
          <w:szCs w:val="24"/>
        </w:rPr>
        <w:lastRenderedPageBreak/>
        <w:t xml:space="preserve">y el 31 de julio de 2024 14.- Se me entregue alguno de los documentos públicos por medio del cual la Dirección de Administración del Municipio de Ixtapan de la Sal determinó imponer la sanción que tuvo como efecto los descuentos salariales con clave 5451 y por concepto de “ausencias”, ocurridos en el periodo comprendido entre el 16 de julio de 2024 y el 31 de julio de 2024. 15.- Que, toda vez que el artículo 84 de la Ley del Trabajo de los Servidores Públicos del Estado y Municipios establece las causas únicas, legales y exclusivas en que se podrán hacerse retenciones, descuentos o deducciones al sueldo de los servidores públicos, se me informe cual de las fracciones del antedicho artículo se actualizó para determinar la imposición de la sanción que tuvo como efecto los descuentos salariales con clave 5451 y por concepto de “ausencias”, ocurridos en el periodo comprendido entre el 16 de julio de 2024 y el 31 de julio de 2024, así como de que precise las circunstancias especiales, razones particulares o causas inmediatas que se hayan tenido en consideración para la emisión de dicho acto ajustado a la fracción que se indique. 16.- Se me informe la dirección electrónica en donde puede ser consultado el Reglamento Interno de Trabajo de la Administración Pública Municipal de Ixtapan de la Sal o su equivalente (vigente), mismo que haya sido publicado en la Gaceta Municipal de Gobierno para su debida entrada en vigor, toda vez que es parte de las obligaciones proactivas que tienen los sujetos obligados para garantizar la transparencia administrativa del ente público. 17.- Que se me informe las disposiciones jurídicas aplicables y su contenido, que se encuentre previsto en el Reglamento Interno de Trabajo de la Administración Pública Municipal de Ixtapan de la Sal o su equivalente, en donde se precise cual es la jornada de trabajo de los servidores públicos del Municipio de Ixtapan de la Sal y si existen excepciones a la regla general. 18.- Que se me informe las disposiciones jurídicas aplicables y su contenido, que se encuentre previsto en el vigente Reglamento Interno de Trabajo de la Administración Pública Municipal de Ixtapan de la Sal o su equivalente, en donde se precisa las reglas de operación de los controles de asistencia de los servidores públicos del municipio de Ixtapan de la Sal o las “disposiciones” a las que se sujetan dichos registros de asistencia (tal como se leía del artículo 27 del Reglamento Interno de Trabajo de la Administración Pública Municipal de Ixtapan de la Sal 2019-2021). Sirve para robustecer la presente solicitud de acceso a la información el precisar que este solicitante cuenta con el derecho, en su oportunidad procesal, de presentar el medio de impugnación consistente en el recurso de revisión que se detalla en los artículos 176 y 179 de la Ley de Transparencia y Acceso a la Información Pública del Estado de México. Esto es aplicable en caso de que el sujeto obligado presente la negativa a proporcionar la información solicitada; argumente la clasificación de la </w:t>
      </w:r>
      <w:r w:rsidRPr="006F3AA6">
        <w:rPr>
          <w:rFonts w:ascii="Palatino Linotype" w:eastAsia="Palatino Linotype" w:hAnsi="Palatino Linotype" w:cs="Palatino Linotype"/>
          <w:i/>
          <w:sz w:val="24"/>
          <w:szCs w:val="24"/>
        </w:rPr>
        <w:lastRenderedPageBreak/>
        <w:t xml:space="preserve">información; realice una declaración de inexistencia de la información; realice la declaración de incompetencia del sujeto obligado; entregue la información de manera incompleta o entregue información que no corresponda con lo solicitado, por mencionar algunas causas. Sin más asuntos que tratar, agradezco de antemano la atención y el trámite que se brinde a la presente solicitud.” </w:t>
      </w:r>
      <w:r w:rsidRPr="006F3AA6">
        <w:rPr>
          <w:rFonts w:ascii="Palatino Linotype" w:eastAsia="Palatino Linotype" w:hAnsi="Palatino Linotype" w:cs="Palatino Linotype"/>
          <w:sz w:val="24"/>
          <w:szCs w:val="24"/>
        </w:rPr>
        <w:t>(Sic)</w:t>
      </w:r>
    </w:p>
    <w:p w14:paraId="37246EDE" w14:textId="77777777" w:rsidR="007125DB" w:rsidRPr="006F3AA6" w:rsidRDefault="007125DB">
      <w:pPr>
        <w:pBdr>
          <w:top w:val="nil"/>
          <w:left w:val="nil"/>
          <w:bottom w:val="nil"/>
          <w:right w:val="nil"/>
          <w:between w:val="nil"/>
        </w:pBdr>
        <w:ind w:right="-929"/>
        <w:jc w:val="both"/>
        <w:rPr>
          <w:rFonts w:ascii="Palatino Linotype" w:eastAsia="Palatino Linotype" w:hAnsi="Palatino Linotype" w:cs="Palatino Linotype"/>
          <w:sz w:val="24"/>
          <w:szCs w:val="24"/>
        </w:rPr>
      </w:pPr>
    </w:p>
    <w:p w14:paraId="0BBE0AC0" w14:textId="77777777" w:rsidR="007125DB" w:rsidRPr="006F3AA6" w:rsidRDefault="00056D4E">
      <w:pPr>
        <w:pBdr>
          <w:top w:val="nil"/>
          <w:left w:val="nil"/>
          <w:bottom w:val="nil"/>
          <w:right w:val="nil"/>
          <w:between w:val="nil"/>
        </w:pBdr>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A la solicitud de información adjunto el archivo </w:t>
      </w:r>
      <w:hyperlink r:id="rId8">
        <w:r w:rsidRPr="006F3AA6">
          <w:rPr>
            <w:rFonts w:ascii="Palatino Linotype" w:eastAsia="Palatino Linotype" w:hAnsi="Palatino Linotype" w:cs="Palatino Linotype"/>
            <w:b/>
            <w:i/>
            <w:color w:val="000000"/>
            <w:sz w:val="24"/>
            <w:szCs w:val="24"/>
          </w:rPr>
          <w:t>Solicitud de acceso a la información pública.pdf</w:t>
        </w:r>
      </w:hyperlink>
      <w:r w:rsidRPr="006F3AA6">
        <w:rPr>
          <w:rFonts w:ascii="Palatino Linotype" w:eastAsia="Palatino Linotype" w:hAnsi="Palatino Linotype" w:cs="Palatino Linotype"/>
          <w:i/>
          <w:sz w:val="24"/>
          <w:szCs w:val="24"/>
        </w:rPr>
        <w:t xml:space="preserve">, </w:t>
      </w:r>
      <w:r w:rsidRPr="006F3AA6">
        <w:rPr>
          <w:rFonts w:ascii="Palatino Linotype" w:eastAsia="Palatino Linotype" w:hAnsi="Palatino Linotype" w:cs="Palatino Linotype"/>
          <w:sz w:val="24"/>
          <w:szCs w:val="24"/>
        </w:rPr>
        <w:t xml:space="preserve">del que se desprende un escrito con la información referida en la solicitud de información. </w:t>
      </w:r>
    </w:p>
    <w:p w14:paraId="14AF21E6" w14:textId="77777777" w:rsidR="007125DB" w:rsidRPr="006F3AA6" w:rsidRDefault="007125DB">
      <w:pPr>
        <w:pBdr>
          <w:top w:val="nil"/>
          <w:left w:val="nil"/>
          <w:bottom w:val="nil"/>
          <w:right w:val="nil"/>
          <w:between w:val="nil"/>
        </w:pBdr>
        <w:ind w:left="426" w:right="-929"/>
        <w:jc w:val="both"/>
        <w:rPr>
          <w:rFonts w:ascii="Palatino Linotype" w:eastAsia="Palatino Linotype" w:hAnsi="Palatino Linotype" w:cs="Palatino Linotype"/>
          <w:sz w:val="24"/>
          <w:szCs w:val="24"/>
        </w:rPr>
      </w:pPr>
    </w:p>
    <w:p w14:paraId="1DB4263C" w14:textId="77777777" w:rsidR="007125DB" w:rsidRPr="006F3AA6" w:rsidRDefault="00056D4E">
      <w:pPr>
        <w:numPr>
          <w:ilvl w:val="0"/>
          <w:numId w:val="7"/>
        </w:numPr>
        <w:pBdr>
          <w:top w:val="nil"/>
          <w:left w:val="nil"/>
          <w:bottom w:val="nil"/>
          <w:right w:val="nil"/>
          <w:between w:val="nil"/>
        </w:pBdr>
        <w:spacing w:after="0" w:line="240" w:lineRule="auto"/>
        <w:ind w:left="851"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Se eligió como modalidad de entrega de la información: A través del </w:t>
      </w:r>
      <w:r w:rsidRPr="006F3AA6">
        <w:rPr>
          <w:rFonts w:ascii="Palatino Linotype" w:eastAsia="Palatino Linotype" w:hAnsi="Palatino Linotype" w:cs="Palatino Linotype"/>
          <w:b/>
          <w:sz w:val="24"/>
          <w:szCs w:val="24"/>
        </w:rPr>
        <w:t>SAIMEX.</w:t>
      </w:r>
    </w:p>
    <w:p w14:paraId="232B8FAF" w14:textId="77777777" w:rsidR="007125DB" w:rsidRPr="006F3AA6" w:rsidRDefault="007125DB">
      <w:pPr>
        <w:pBdr>
          <w:top w:val="nil"/>
          <w:left w:val="nil"/>
          <w:bottom w:val="nil"/>
          <w:right w:val="nil"/>
          <w:between w:val="nil"/>
        </w:pBdr>
        <w:spacing w:after="0" w:line="240" w:lineRule="auto"/>
        <w:ind w:left="851" w:right="-929"/>
        <w:jc w:val="both"/>
        <w:rPr>
          <w:rFonts w:ascii="Palatino Linotype" w:eastAsia="Palatino Linotype" w:hAnsi="Palatino Linotype" w:cs="Palatino Linotype"/>
          <w:sz w:val="24"/>
          <w:szCs w:val="24"/>
        </w:rPr>
      </w:pPr>
    </w:p>
    <w:p w14:paraId="5933F5C7" w14:textId="77777777" w:rsidR="007125DB" w:rsidRPr="006F3AA6" w:rsidRDefault="007125DB">
      <w:pPr>
        <w:pBdr>
          <w:top w:val="nil"/>
          <w:left w:val="nil"/>
          <w:bottom w:val="nil"/>
          <w:right w:val="nil"/>
          <w:between w:val="nil"/>
        </w:pBdr>
        <w:spacing w:after="0" w:line="240" w:lineRule="auto"/>
        <w:ind w:left="851" w:right="-929"/>
        <w:jc w:val="both"/>
        <w:rPr>
          <w:rFonts w:ascii="Palatino Linotype" w:eastAsia="Palatino Linotype" w:hAnsi="Palatino Linotype" w:cs="Palatino Linotype"/>
          <w:sz w:val="24"/>
          <w:szCs w:val="24"/>
        </w:rPr>
      </w:pPr>
    </w:p>
    <w:p w14:paraId="3968BEE4"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 xml:space="preserve">El </w:t>
      </w:r>
      <w:r w:rsidRPr="006F3AA6">
        <w:rPr>
          <w:rFonts w:ascii="Palatino Linotype" w:eastAsia="Palatino Linotype" w:hAnsi="Palatino Linotype" w:cs="Palatino Linotype"/>
          <w:b/>
          <w:sz w:val="24"/>
          <w:szCs w:val="24"/>
        </w:rPr>
        <w:t xml:space="preserve">veintinueve de agosto de dos mil veinticuatro, el SUJETO OBLIGADO, </w:t>
      </w:r>
      <w:r w:rsidRPr="006F3AA6">
        <w:rPr>
          <w:rFonts w:ascii="Palatino Linotype" w:eastAsia="Palatino Linotype" w:hAnsi="Palatino Linotype" w:cs="Palatino Linotype"/>
          <w:sz w:val="24"/>
          <w:szCs w:val="24"/>
        </w:rPr>
        <w:t>solicitó prórroga para dar contestación a la solicitud de información que nos ocupa, misma que se autorizó en los términos siguientes:</w:t>
      </w:r>
    </w:p>
    <w:p w14:paraId="02700461" w14:textId="77777777" w:rsidR="007125DB" w:rsidRPr="006F3AA6" w:rsidRDefault="007125DB">
      <w:pPr>
        <w:pBdr>
          <w:top w:val="nil"/>
          <w:left w:val="nil"/>
          <w:bottom w:val="nil"/>
          <w:right w:val="nil"/>
          <w:between w:val="nil"/>
        </w:pBdr>
        <w:spacing w:after="0" w:line="360" w:lineRule="auto"/>
        <w:ind w:right="-929"/>
        <w:jc w:val="right"/>
        <w:rPr>
          <w:rFonts w:ascii="Palatino Linotype" w:eastAsia="Palatino Linotype" w:hAnsi="Palatino Linotype" w:cs="Palatino Linotype"/>
          <w:sz w:val="24"/>
          <w:szCs w:val="24"/>
        </w:rPr>
      </w:pPr>
    </w:p>
    <w:p w14:paraId="1E649EA9" w14:textId="77777777" w:rsidR="007125DB" w:rsidRPr="006F3AA6" w:rsidRDefault="00056D4E">
      <w:pPr>
        <w:pBdr>
          <w:top w:val="nil"/>
          <w:left w:val="nil"/>
          <w:bottom w:val="nil"/>
          <w:right w:val="nil"/>
          <w:between w:val="nil"/>
        </w:pBdr>
        <w:spacing w:after="0" w:line="276" w:lineRule="auto"/>
        <w:ind w:left="426" w:right="-929" w:firstLine="141"/>
        <w:jc w:val="right"/>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“Ixtapan de la Sal, México a 29 de Agosto de 2024</w:t>
      </w:r>
    </w:p>
    <w:p w14:paraId="15276D53" w14:textId="77777777" w:rsidR="007125DB" w:rsidRPr="006F3AA6" w:rsidRDefault="00056D4E">
      <w:pPr>
        <w:pBdr>
          <w:top w:val="nil"/>
          <w:left w:val="nil"/>
          <w:bottom w:val="nil"/>
          <w:right w:val="nil"/>
          <w:between w:val="nil"/>
        </w:pBdr>
        <w:spacing w:after="0" w:line="276" w:lineRule="auto"/>
        <w:ind w:left="426" w:right="-929" w:firstLine="141"/>
        <w:jc w:val="right"/>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Nombre del solicitante: C. Solicitante</w:t>
      </w:r>
    </w:p>
    <w:p w14:paraId="2499CEEA" w14:textId="77777777" w:rsidR="007125DB" w:rsidRPr="006F3AA6" w:rsidRDefault="00056D4E">
      <w:pPr>
        <w:pBdr>
          <w:top w:val="nil"/>
          <w:left w:val="nil"/>
          <w:bottom w:val="nil"/>
          <w:right w:val="nil"/>
          <w:between w:val="nil"/>
        </w:pBdr>
        <w:spacing w:after="0" w:line="276" w:lineRule="auto"/>
        <w:ind w:left="426" w:right="-929" w:firstLine="141"/>
        <w:jc w:val="right"/>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Folio de la solicitud: 00122/IXTASAL/IP/2024</w:t>
      </w:r>
    </w:p>
    <w:p w14:paraId="3BA39E9B" w14:textId="77777777" w:rsidR="007125DB" w:rsidRPr="006F3AA6" w:rsidRDefault="007125DB">
      <w:pPr>
        <w:pBdr>
          <w:top w:val="nil"/>
          <w:left w:val="nil"/>
          <w:bottom w:val="nil"/>
          <w:right w:val="nil"/>
          <w:between w:val="nil"/>
        </w:pBdr>
        <w:spacing w:after="0" w:line="276" w:lineRule="auto"/>
        <w:ind w:left="426" w:right="-929" w:firstLine="141"/>
        <w:jc w:val="right"/>
        <w:rPr>
          <w:rFonts w:ascii="Palatino Linotype" w:eastAsia="Palatino Linotype" w:hAnsi="Palatino Linotype" w:cs="Palatino Linotype"/>
          <w:i/>
          <w:sz w:val="24"/>
          <w:szCs w:val="24"/>
        </w:rPr>
      </w:pPr>
    </w:p>
    <w:p w14:paraId="0F08719C" w14:textId="77777777" w:rsidR="007125DB" w:rsidRPr="006F3AA6" w:rsidRDefault="00056D4E">
      <w:pPr>
        <w:pBdr>
          <w:top w:val="nil"/>
          <w:left w:val="nil"/>
          <w:bottom w:val="nil"/>
          <w:right w:val="nil"/>
          <w:between w:val="nil"/>
        </w:pBdr>
        <w:spacing w:after="0" w:line="276" w:lineRule="auto"/>
        <w:ind w:left="426" w:right="-929"/>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1FB2438" w14:textId="77777777" w:rsidR="007125DB" w:rsidRPr="006F3AA6" w:rsidRDefault="007125DB">
      <w:pPr>
        <w:pBdr>
          <w:top w:val="nil"/>
          <w:left w:val="nil"/>
          <w:bottom w:val="nil"/>
          <w:right w:val="nil"/>
          <w:between w:val="nil"/>
        </w:pBdr>
        <w:spacing w:after="0" w:line="276" w:lineRule="auto"/>
        <w:ind w:left="426" w:right="-929" w:firstLine="141"/>
        <w:jc w:val="both"/>
        <w:rPr>
          <w:rFonts w:ascii="Palatino Linotype" w:eastAsia="Palatino Linotype" w:hAnsi="Palatino Linotype" w:cs="Palatino Linotype"/>
          <w:i/>
          <w:sz w:val="24"/>
          <w:szCs w:val="24"/>
        </w:rPr>
      </w:pPr>
    </w:p>
    <w:p w14:paraId="2AA95B2D" w14:textId="77777777" w:rsidR="007125DB" w:rsidRPr="006F3AA6" w:rsidRDefault="00056D4E">
      <w:pPr>
        <w:pBdr>
          <w:top w:val="nil"/>
          <w:left w:val="nil"/>
          <w:bottom w:val="nil"/>
          <w:right w:val="nil"/>
          <w:between w:val="nil"/>
        </w:pBdr>
        <w:spacing w:after="0" w:line="276" w:lineRule="auto"/>
        <w:ind w:left="426" w:right="-929" w:firstLine="141"/>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Con fundamento en el artículo 163 de la Ley de Transparencia y Acceso a la Información Pública del Estado de México y Municipios y con el Acta de la Vigésima Séptima 2024, celebrada por el Comité de Transparencia el día 28 de agosto del presente año, se le hace de su conocimiento que el plazo de 15 días hábiles para atender su solicitud de información ha sido prorrogado por 7 días </w:t>
      </w:r>
      <w:r w:rsidRPr="006F3AA6">
        <w:rPr>
          <w:rFonts w:ascii="Palatino Linotype" w:eastAsia="Palatino Linotype" w:hAnsi="Palatino Linotype" w:cs="Palatino Linotype"/>
          <w:i/>
          <w:sz w:val="24"/>
          <w:szCs w:val="24"/>
        </w:rPr>
        <w:lastRenderedPageBreak/>
        <w:t>hábiles en virtud de que se está trabajando la información solicitada. Se le solicita dé cumplimiento en un plazo menor al solicitado, para estar en condiciones de atender la solicitud.</w:t>
      </w:r>
    </w:p>
    <w:p w14:paraId="3E1B973A" w14:textId="77777777" w:rsidR="007125DB" w:rsidRPr="006F3AA6" w:rsidRDefault="007125DB">
      <w:pPr>
        <w:pBdr>
          <w:top w:val="nil"/>
          <w:left w:val="nil"/>
          <w:bottom w:val="nil"/>
          <w:right w:val="nil"/>
          <w:between w:val="nil"/>
        </w:pBdr>
        <w:spacing w:after="0" w:line="276" w:lineRule="auto"/>
        <w:ind w:left="426" w:right="-929" w:firstLine="141"/>
        <w:jc w:val="both"/>
        <w:rPr>
          <w:rFonts w:ascii="Palatino Linotype" w:eastAsia="Palatino Linotype" w:hAnsi="Palatino Linotype" w:cs="Palatino Linotype"/>
          <w:i/>
          <w:sz w:val="24"/>
          <w:szCs w:val="24"/>
        </w:rPr>
      </w:pPr>
    </w:p>
    <w:p w14:paraId="438569A8" w14:textId="77777777" w:rsidR="007125DB" w:rsidRPr="006F3AA6" w:rsidRDefault="00056D4E">
      <w:pPr>
        <w:pBdr>
          <w:top w:val="nil"/>
          <w:left w:val="nil"/>
          <w:bottom w:val="nil"/>
          <w:right w:val="nil"/>
          <w:between w:val="nil"/>
        </w:pBdr>
        <w:spacing w:after="0" w:line="276" w:lineRule="auto"/>
        <w:ind w:left="426" w:right="-929" w:firstLine="141"/>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L. EN D. OSCAR DELFINO LARA ORTEGA</w:t>
      </w:r>
    </w:p>
    <w:p w14:paraId="703326D9" w14:textId="77777777" w:rsidR="007125DB" w:rsidRPr="006F3AA6" w:rsidRDefault="00056D4E">
      <w:pPr>
        <w:pBdr>
          <w:top w:val="nil"/>
          <w:left w:val="nil"/>
          <w:bottom w:val="nil"/>
          <w:right w:val="nil"/>
          <w:between w:val="nil"/>
        </w:pBdr>
        <w:spacing w:after="0" w:line="276" w:lineRule="auto"/>
        <w:ind w:left="426" w:right="-929" w:firstLine="141"/>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Responsable de la Unidad de Transparencia”</w:t>
      </w:r>
    </w:p>
    <w:p w14:paraId="75664458"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6F58EB5D" w14:textId="77777777" w:rsidR="007125DB" w:rsidRPr="006F3AA6" w:rsidRDefault="00056D4E">
      <w:pPr>
        <w:pBdr>
          <w:top w:val="nil"/>
          <w:left w:val="nil"/>
          <w:bottom w:val="nil"/>
          <w:right w:val="nil"/>
          <w:between w:val="nil"/>
        </w:pBdr>
        <w:spacing w:after="0" w:line="360" w:lineRule="auto"/>
        <w:ind w:right="-929"/>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A la prórroga se adjuntó el archivo </w:t>
      </w:r>
      <w:hyperlink r:id="rId9">
        <w:r w:rsidRPr="006F3AA6">
          <w:rPr>
            <w:rFonts w:ascii="Palatino Linotype" w:eastAsia="Palatino Linotype" w:hAnsi="Palatino Linotype" w:cs="Palatino Linotype"/>
            <w:b/>
            <w:i/>
            <w:color w:val="000000"/>
            <w:sz w:val="24"/>
            <w:szCs w:val="24"/>
          </w:rPr>
          <w:t xml:space="preserve">1.1 Acta 27ta Sesion Ext </w:t>
        </w:r>
      </w:hyperlink>
      <w:hyperlink r:id="rId10">
        <w:r w:rsidRPr="006F3AA6">
          <w:rPr>
            <w:rFonts w:ascii="Palatino Linotype" w:eastAsia="Palatino Linotype" w:hAnsi="Palatino Linotype" w:cs="Palatino Linotype"/>
            <w:b/>
            <w:i/>
            <w:color w:val="000000"/>
            <w:sz w:val="24"/>
            <w:szCs w:val="24"/>
          </w:rPr>
          <w:t>Comite</w:t>
        </w:r>
      </w:hyperlink>
      <w:hyperlink r:id="rId11">
        <w:r w:rsidRPr="006F3AA6">
          <w:rPr>
            <w:rFonts w:ascii="Palatino Linotype" w:eastAsia="Palatino Linotype" w:hAnsi="Palatino Linotype" w:cs="Palatino Linotype"/>
            <w:b/>
            <w:i/>
            <w:color w:val="000000"/>
            <w:sz w:val="24"/>
            <w:szCs w:val="24"/>
          </w:rPr>
          <w:t xml:space="preserve"> de Transp Prorroga SOL 122.pdf</w:t>
        </w:r>
      </w:hyperlink>
      <w:r w:rsidRPr="006F3AA6">
        <w:rPr>
          <w:rFonts w:ascii="Palatino Linotype" w:eastAsia="Palatino Linotype" w:hAnsi="Palatino Linotype" w:cs="Palatino Linotype"/>
          <w:b/>
          <w:i/>
          <w:sz w:val="24"/>
          <w:szCs w:val="24"/>
        </w:rPr>
        <w:t xml:space="preserve">, </w:t>
      </w:r>
      <w:r w:rsidRPr="006F3AA6">
        <w:rPr>
          <w:rFonts w:ascii="Palatino Linotype" w:eastAsia="Palatino Linotype" w:hAnsi="Palatino Linotype" w:cs="Palatino Linotype"/>
          <w:sz w:val="24"/>
          <w:szCs w:val="24"/>
        </w:rPr>
        <w:t>de cuyo contenido se desprende el Acta del Comité de Transparencia 2022-2025, de Ixtapan de la Sal de veintiocho de agosto de dos mil veinticuatro, por el que se otorgó la prórroga solicitada.</w:t>
      </w:r>
    </w:p>
    <w:p w14:paraId="414A3151" w14:textId="77777777" w:rsidR="007125DB" w:rsidRPr="006F3AA6" w:rsidRDefault="007125DB">
      <w:pPr>
        <w:pBdr>
          <w:top w:val="nil"/>
          <w:left w:val="nil"/>
          <w:bottom w:val="nil"/>
          <w:right w:val="nil"/>
          <w:between w:val="nil"/>
        </w:pBdr>
        <w:spacing w:after="0" w:line="360" w:lineRule="auto"/>
        <w:ind w:right="-929"/>
        <w:rPr>
          <w:rFonts w:ascii="Palatino Linotype" w:eastAsia="Palatino Linotype" w:hAnsi="Palatino Linotype" w:cs="Palatino Linotype"/>
          <w:sz w:val="24"/>
          <w:szCs w:val="24"/>
        </w:rPr>
      </w:pPr>
    </w:p>
    <w:p w14:paraId="5652C4DE"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El </w:t>
      </w:r>
      <w:r w:rsidRPr="006F3AA6">
        <w:rPr>
          <w:rFonts w:ascii="Palatino Linotype" w:eastAsia="Palatino Linotype" w:hAnsi="Palatino Linotype" w:cs="Palatino Linotype"/>
          <w:b/>
          <w:sz w:val="24"/>
          <w:szCs w:val="24"/>
        </w:rPr>
        <w:t xml:space="preserve">SUJETO OBLIGADO, </w:t>
      </w:r>
      <w:r w:rsidRPr="006F3AA6">
        <w:rPr>
          <w:rFonts w:ascii="Palatino Linotype" w:eastAsia="Palatino Linotype" w:hAnsi="Palatino Linotype" w:cs="Palatino Linotype"/>
          <w:sz w:val="24"/>
          <w:szCs w:val="24"/>
        </w:rPr>
        <w:t xml:space="preserve">el </w:t>
      </w:r>
      <w:r w:rsidRPr="006F3AA6">
        <w:rPr>
          <w:rFonts w:ascii="Palatino Linotype" w:eastAsia="Palatino Linotype" w:hAnsi="Palatino Linotype" w:cs="Palatino Linotype"/>
          <w:b/>
          <w:sz w:val="24"/>
          <w:szCs w:val="24"/>
        </w:rPr>
        <w:t xml:space="preserve">nueve de septiembre de dos mil veinticuatro, </w:t>
      </w:r>
      <w:r w:rsidRPr="006F3AA6">
        <w:rPr>
          <w:rFonts w:ascii="Palatino Linotype" w:eastAsia="Palatino Linotype" w:hAnsi="Palatino Linotype" w:cs="Palatino Linotype"/>
          <w:sz w:val="24"/>
          <w:szCs w:val="24"/>
        </w:rPr>
        <w:t>dio respuesta a través de los archivos siguientes:</w:t>
      </w:r>
    </w:p>
    <w:p w14:paraId="40576DB0" w14:textId="77777777" w:rsidR="007125DB" w:rsidRPr="006F3AA6" w:rsidRDefault="00056D4E">
      <w:pPr>
        <w:numPr>
          <w:ilvl w:val="0"/>
          <w:numId w:val="2"/>
        </w:numPr>
        <w:pBdr>
          <w:top w:val="nil"/>
          <w:left w:val="nil"/>
          <w:bottom w:val="nil"/>
          <w:right w:val="nil"/>
          <w:between w:val="nil"/>
        </w:pBdr>
        <w:spacing w:after="0" w:line="360" w:lineRule="auto"/>
        <w:ind w:right="-220"/>
        <w:jc w:val="both"/>
        <w:rPr>
          <w:rFonts w:ascii="Palatino Linotype" w:eastAsia="Palatino Linotype" w:hAnsi="Palatino Linotype" w:cs="Palatino Linotype"/>
          <w:b/>
          <w:i/>
          <w:color w:val="000000"/>
          <w:sz w:val="24"/>
          <w:szCs w:val="24"/>
        </w:rPr>
      </w:pPr>
      <w:r w:rsidRPr="006F3AA6">
        <w:rPr>
          <w:rFonts w:ascii="Palatino Linotype" w:eastAsia="Palatino Linotype" w:hAnsi="Palatino Linotype" w:cs="Palatino Linotype"/>
          <w:b/>
          <w:i/>
          <w:color w:val="000000"/>
          <w:sz w:val="24"/>
          <w:szCs w:val="24"/>
        </w:rPr>
        <w:t>2. Contestacion ADMON SOL 122.pdf</w:t>
      </w:r>
    </w:p>
    <w:p w14:paraId="7517C822" w14:textId="77777777" w:rsidR="007125DB" w:rsidRPr="006F3AA6" w:rsidRDefault="00056D4E">
      <w:pPr>
        <w:pBdr>
          <w:top w:val="nil"/>
          <w:left w:val="nil"/>
          <w:bottom w:val="nil"/>
          <w:right w:val="nil"/>
          <w:between w:val="nil"/>
        </w:pBdr>
        <w:spacing w:line="360" w:lineRule="auto"/>
        <w:ind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Oficio de cinco de septiembre de dos mil veinticuatro, firmado por la Directora de Administración, por el que informó lo siguiente:</w:t>
      </w:r>
    </w:p>
    <w:p w14:paraId="2C65C055" w14:textId="77777777" w:rsidR="007125DB" w:rsidRPr="006F3AA6" w:rsidRDefault="00056D4E">
      <w:pPr>
        <w:numPr>
          <w:ilvl w:val="0"/>
          <w:numId w:val="3"/>
        </w:numPr>
        <w:pBdr>
          <w:top w:val="nil"/>
          <w:left w:val="nil"/>
          <w:bottom w:val="nil"/>
          <w:right w:val="nil"/>
          <w:between w:val="nil"/>
        </w:pBdr>
        <w:spacing w:after="0" w:line="276" w:lineRule="auto"/>
        <w:ind w:right="-220"/>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Respecto de los numerales 1 y 2, se adjunta la respuesta en medio digital.</w:t>
      </w:r>
    </w:p>
    <w:p w14:paraId="569039A5" w14:textId="77777777" w:rsidR="007125DB" w:rsidRPr="006F3AA6" w:rsidRDefault="00056D4E">
      <w:pPr>
        <w:numPr>
          <w:ilvl w:val="0"/>
          <w:numId w:val="3"/>
        </w:numPr>
        <w:pBdr>
          <w:top w:val="nil"/>
          <w:left w:val="nil"/>
          <w:bottom w:val="nil"/>
          <w:right w:val="nil"/>
          <w:between w:val="nil"/>
        </w:pBdr>
        <w:spacing w:after="0" w:line="276" w:lineRule="auto"/>
        <w:ind w:right="-220"/>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sz w:val="24"/>
          <w:szCs w:val="24"/>
        </w:rPr>
        <w:t>Respecto a los</w:t>
      </w:r>
      <w:r w:rsidRPr="006F3AA6">
        <w:rPr>
          <w:rFonts w:ascii="Palatino Linotype" w:eastAsia="Palatino Linotype" w:hAnsi="Palatino Linotype" w:cs="Palatino Linotype"/>
          <w:color w:val="000000"/>
          <w:sz w:val="24"/>
          <w:szCs w:val="24"/>
        </w:rPr>
        <w:t xml:space="preserve"> numerales 3 al 18, </w:t>
      </w:r>
      <w:r w:rsidRPr="006F3AA6">
        <w:rPr>
          <w:rFonts w:ascii="Palatino Linotype" w:eastAsia="Palatino Linotype" w:hAnsi="Palatino Linotype" w:cs="Palatino Linotype"/>
          <w:sz w:val="24"/>
          <w:szCs w:val="24"/>
        </w:rPr>
        <w:t>refieren</w:t>
      </w:r>
      <w:r w:rsidRPr="006F3AA6">
        <w:rPr>
          <w:rFonts w:ascii="Palatino Linotype" w:eastAsia="Palatino Linotype" w:hAnsi="Palatino Linotype" w:cs="Palatino Linotype"/>
          <w:color w:val="000000"/>
          <w:sz w:val="24"/>
          <w:szCs w:val="24"/>
        </w:rPr>
        <w:t xml:space="preserve"> que se requiere de un pronunciamiento específico, lo que implica que se elabore un documento ad hoc.</w:t>
      </w:r>
    </w:p>
    <w:p w14:paraId="760054B1" w14:textId="77777777" w:rsidR="007125DB" w:rsidRPr="006F3AA6" w:rsidRDefault="007125DB">
      <w:pPr>
        <w:pBdr>
          <w:top w:val="nil"/>
          <w:left w:val="nil"/>
          <w:bottom w:val="nil"/>
          <w:right w:val="nil"/>
          <w:between w:val="nil"/>
        </w:pBdr>
        <w:spacing w:after="0" w:line="276" w:lineRule="auto"/>
        <w:ind w:left="720" w:right="-220"/>
        <w:jc w:val="both"/>
        <w:rPr>
          <w:rFonts w:ascii="Palatino Linotype" w:eastAsia="Palatino Linotype" w:hAnsi="Palatino Linotype" w:cs="Palatino Linotype"/>
          <w:color w:val="000000"/>
          <w:sz w:val="24"/>
          <w:szCs w:val="24"/>
        </w:rPr>
      </w:pPr>
    </w:p>
    <w:p w14:paraId="05BDFDC5" w14:textId="77777777" w:rsidR="007125DB" w:rsidRPr="006F3AA6" w:rsidRDefault="00056D4E">
      <w:pPr>
        <w:numPr>
          <w:ilvl w:val="0"/>
          <w:numId w:val="2"/>
        </w:numPr>
        <w:pBdr>
          <w:top w:val="nil"/>
          <w:left w:val="nil"/>
          <w:bottom w:val="nil"/>
          <w:right w:val="nil"/>
          <w:between w:val="nil"/>
        </w:pBdr>
        <w:spacing w:after="0" w:line="360" w:lineRule="auto"/>
        <w:ind w:right="-220"/>
        <w:jc w:val="both"/>
        <w:rPr>
          <w:rFonts w:ascii="Palatino Linotype" w:eastAsia="Palatino Linotype" w:hAnsi="Palatino Linotype" w:cs="Palatino Linotype"/>
          <w:b/>
          <w:i/>
          <w:color w:val="000000"/>
          <w:sz w:val="24"/>
          <w:szCs w:val="24"/>
        </w:rPr>
      </w:pPr>
      <w:r w:rsidRPr="006F3AA6">
        <w:rPr>
          <w:rFonts w:ascii="Palatino Linotype" w:eastAsia="Palatino Linotype" w:hAnsi="Palatino Linotype" w:cs="Palatino Linotype"/>
          <w:b/>
          <w:i/>
          <w:color w:val="000000"/>
          <w:sz w:val="24"/>
          <w:szCs w:val="24"/>
        </w:rPr>
        <w:t>2.2 LISTAS DE ASISTENCIA CEREMONIA 27 DE JULIO.pdf</w:t>
      </w:r>
    </w:p>
    <w:p w14:paraId="64BD1E98" w14:textId="77777777" w:rsidR="007125DB" w:rsidRPr="006F3AA6" w:rsidRDefault="00056D4E">
      <w:pPr>
        <w:pBdr>
          <w:top w:val="nil"/>
          <w:left w:val="nil"/>
          <w:bottom w:val="nil"/>
          <w:right w:val="nil"/>
          <w:between w:val="nil"/>
        </w:pBdr>
        <w:spacing w:line="360" w:lineRule="auto"/>
        <w:ind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Lista de asistencia a la “</w:t>
      </w:r>
      <w:r w:rsidRPr="006F3AA6">
        <w:rPr>
          <w:rFonts w:ascii="Palatino Linotype" w:eastAsia="Palatino Linotype" w:hAnsi="Palatino Linotype" w:cs="Palatino Linotype"/>
          <w:i/>
          <w:sz w:val="24"/>
          <w:szCs w:val="24"/>
        </w:rPr>
        <w:t xml:space="preserve">CEREMONIA 202 AÑOS DE LA FUNDACION DEL MUNIPIO” IXTAPAN DE LA SAL SABADO 27 DE JULIO DE 2024. </w:t>
      </w:r>
      <w:r w:rsidRPr="006F3AA6">
        <w:rPr>
          <w:rFonts w:ascii="Palatino Linotype" w:eastAsia="Palatino Linotype" w:hAnsi="Palatino Linotype" w:cs="Palatino Linotype"/>
          <w:sz w:val="24"/>
          <w:szCs w:val="24"/>
        </w:rPr>
        <w:t xml:space="preserve">En la misma, se observan nombres, áreas y firmas de los que se infiere, son las personas que asistieron a dicha ceremonia. </w:t>
      </w:r>
    </w:p>
    <w:p w14:paraId="464B979E" w14:textId="77777777" w:rsidR="007125DB" w:rsidRPr="006F3AA6" w:rsidRDefault="00056D4E">
      <w:pPr>
        <w:numPr>
          <w:ilvl w:val="0"/>
          <w:numId w:val="2"/>
        </w:numPr>
        <w:pBdr>
          <w:top w:val="nil"/>
          <w:left w:val="nil"/>
          <w:bottom w:val="nil"/>
          <w:right w:val="nil"/>
          <w:between w:val="nil"/>
        </w:pBdr>
        <w:spacing w:after="0" w:line="360" w:lineRule="auto"/>
        <w:ind w:right="-220"/>
        <w:jc w:val="both"/>
        <w:rPr>
          <w:rFonts w:ascii="Palatino Linotype" w:eastAsia="Palatino Linotype" w:hAnsi="Palatino Linotype" w:cs="Palatino Linotype"/>
          <w:b/>
          <w:i/>
          <w:color w:val="000000"/>
          <w:sz w:val="24"/>
          <w:szCs w:val="24"/>
        </w:rPr>
      </w:pPr>
      <w:r w:rsidRPr="006F3AA6">
        <w:rPr>
          <w:rFonts w:ascii="Palatino Linotype" w:eastAsia="Palatino Linotype" w:hAnsi="Palatino Linotype" w:cs="Palatino Linotype"/>
          <w:b/>
          <w:i/>
          <w:color w:val="000000"/>
          <w:sz w:val="24"/>
          <w:szCs w:val="24"/>
        </w:rPr>
        <w:lastRenderedPageBreak/>
        <w:t>2.1 CIRCULAR.pdf</w:t>
      </w:r>
    </w:p>
    <w:p w14:paraId="5D045F8A" w14:textId="77777777" w:rsidR="007125DB" w:rsidRPr="006F3AA6" w:rsidRDefault="00056D4E">
      <w:pPr>
        <w:pBdr>
          <w:top w:val="nil"/>
          <w:left w:val="nil"/>
          <w:bottom w:val="nil"/>
          <w:right w:val="nil"/>
          <w:between w:val="nil"/>
        </w:pBdr>
        <w:spacing w:line="276" w:lineRule="auto"/>
        <w:ind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Circular No. DA/046/2024, de diecisiete de julio de dos mil veinticuatro, firmado por la Directora de Administración, por la que hace extensiva la invitación a los directores, subdirectores, coordinadores, responsables, jefes de área y servidores públicos a la Ceremonia “202 años de la fundación del Municipio de Ixtapan de la Sal” el día veintisiete de julio de dos mil veinticuatro a las 10:00 horas en la explanada de la Escuela Primaria Horacio Zúñiga, asimismo, se desprende el acuse de las áreas que recibieron la incitación en comento. </w:t>
      </w:r>
    </w:p>
    <w:p w14:paraId="0BD2147E" w14:textId="77777777" w:rsidR="007125DB" w:rsidRPr="006F3AA6" w:rsidRDefault="007125DB">
      <w:pPr>
        <w:pBdr>
          <w:top w:val="nil"/>
          <w:left w:val="nil"/>
          <w:bottom w:val="nil"/>
          <w:right w:val="nil"/>
          <w:between w:val="nil"/>
        </w:pBdr>
        <w:spacing w:line="276" w:lineRule="auto"/>
        <w:ind w:right="-220"/>
        <w:jc w:val="both"/>
        <w:rPr>
          <w:rFonts w:ascii="Palatino Linotype" w:eastAsia="Palatino Linotype" w:hAnsi="Palatino Linotype" w:cs="Palatino Linotype"/>
          <w:sz w:val="24"/>
          <w:szCs w:val="24"/>
        </w:rPr>
      </w:pPr>
    </w:p>
    <w:p w14:paraId="1568D3B5" w14:textId="77777777" w:rsidR="007125DB" w:rsidRPr="006F3AA6" w:rsidRDefault="00056D4E">
      <w:pPr>
        <w:numPr>
          <w:ilvl w:val="0"/>
          <w:numId w:val="2"/>
        </w:numPr>
        <w:pBdr>
          <w:top w:val="nil"/>
          <w:left w:val="nil"/>
          <w:bottom w:val="nil"/>
          <w:right w:val="nil"/>
          <w:between w:val="nil"/>
        </w:pBdr>
        <w:spacing w:after="0" w:line="360" w:lineRule="auto"/>
        <w:ind w:right="-220"/>
        <w:jc w:val="both"/>
        <w:rPr>
          <w:rFonts w:ascii="Palatino Linotype" w:eastAsia="Palatino Linotype" w:hAnsi="Palatino Linotype" w:cs="Palatino Linotype"/>
          <w:b/>
          <w:i/>
          <w:color w:val="000000"/>
          <w:sz w:val="24"/>
          <w:szCs w:val="24"/>
        </w:rPr>
      </w:pPr>
      <w:r w:rsidRPr="006F3AA6">
        <w:rPr>
          <w:rFonts w:ascii="Palatino Linotype" w:eastAsia="Palatino Linotype" w:hAnsi="Palatino Linotype" w:cs="Palatino Linotype"/>
          <w:b/>
          <w:i/>
          <w:color w:val="000000"/>
          <w:sz w:val="24"/>
          <w:szCs w:val="24"/>
        </w:rPr>
        <w:t>3. Notificacion Solicitante SOL 122.pdf</w:t>
      </w:r>
    </w:p>
    <w:p w14:paraId="718E877D" w14:textId="77777777" w:rsidR="007125DB" w:rsidRPr="006F3AA6" w:rsidRDefault="00056D4E">
      <w:pPr>
        <w:ind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Oficio de nueve de septiembre de dos mil veinticuatro, firmado por la Directora de la Unidad de Transparencia, por el que informó que remite la respuesta proporcionada por el servidor público habilitado y proporciona un aliga de acceso en la que refiere se puede evaluar el desempeño de la Dirección de Transparencia, Protección de Datos Personales y Gobierno Democrático. </w:t>
      </w:r>
    </w:p>
    <w:p w14:paraId="03F0C438" w14:textId="77777777" w:rsidR="007125DB" w:rsidRPr="006F3AA6" w:rsidRDefault="007125DB">
      <w:pPr>
        <w:ind w:right="-929"/>
        <w:rPr>
          <w:rFonts w:ascii="Palatino Linotype" w:eastAsia="Palatino Linotype" w:hAnsi="Palatino Linotype" w:cs="Palatino Linotype"/>
          <w:sz w:val="24"/>
          <w:szCs w:val="24"/>
        </w:rPr>
      </w:pPr>
    </w:p>
    <w:p w14:paraId="46A44AEC"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Inconforme con lo anterior, el </w:t>
      </w:r>
      <w:r w:rsidRPr="006F3AA6">
        <w:rPr>
          <w:rFonts w:ascii="Palatino Linotype" w:eastAsia="Palatino Linotype" w:hAnsi="Palatino Linotype" w:cs="Palatino Linotype"/>
          <w:b/>
          <w:sz w:val="24"/>
          <w:szCs w:val="24"/>
        </w:rPr>
        <w:t>PARTICULAR</w:t>
      </w:r>
      <w:r w:rsidRPr="006F3AA6">
        <w:rPr>
          <w:rFonts w:ascii="Palatino Linotype" w:eastAsia="Palatino Linotype" w:hAnsi="Palatino Linotype" w:cs="Palatino Linotype"/>
          <w:sz w:val="24"/>
          <w:szCs w:val="24"/>
        </w:rPr>
        <w:t xml:space="preserve"> en fecha </w:t>
      </w:r>
      <w:r w:rsidRPr="006F3AA6">
        <w:rPr>
          <w:rFonts w:ascii="Palatino Linotype" w:eastAsia="Palatino Linotype" w:hAnsi="Palatino Linotype" w:cs="Palatino Linotype"/>
          <w:b/>
          <w:sz w:val="24"/>
          <w:szCs w:val="24"/>
        </w:rPr>
        <w:t xml:space="preserve">dos de octubre de dos mil veinticuatro, </w:t>
      </w:r>
      <w:r w:rsidRPr="006F3AA6">
        <w:rPr>
          <w:rFonts w:ascii="Palatino Linotype" w:eastAsia="Palatino Linotype" w:hAnsi="Palatino Linotype" w:cs="Palatino Linotype"/>
          <w:sz w:val="24"/>
          <w:szCs w:val="24"/>
        </w:rPr>
        <w:t>interpuso el recurso de revisión en contra de la respuesta, manifestando las siguientes razones o motivos de inconformidad:</w:t>
      </w:r>
    </w:p>
    <w:p w14:paraId="27DB0A84" w14:textId="77777777" w:rsidR="007125DB" w:rsidRPr="006F3AA6" w:rsidRDefault="00056D4E">
      <w:pPr>
        <w:numPr>
          <w:ilvl w:val="0"/>
          <w:numId w:val="7"/>
        </w:numPr>
        <w:pBdr>
          <w:top w:val="nil"/>
          <w:left w:val="nil"/>
          <w:bottom w:val="nil"/>
          <w:right w:val="nil"/>
          <w:between w:val="nil"/>
        </w:pBdr>
        <w:spacing w:after="0" w:line="240" w:lineRule="auto"/>
        <w:ind w:left="567" w:right="-79"/>
        <w:jc w:val="both"/>
        <w:rPr>
          <w:rFonts w:ascii="Palatino Linotype" w:eastAsia="Palatino Linotype" w:hAnsi="Palatino Linotype" w:cs="Palatino Linotype"/>
          <w:b/>
          <w:i/>
          <w:sz w:val="24"/>
          <w:szCs w:val="24"/>
        </w:rPr>
      </w:pPr>
      <w:r w:rsidRPr="006F3AA6">
        <w:rPr>
          <w:rFonts w:ascii="Palatino Linotype" w:eastAsia="Palatino Linotype" w:hAnsi="Palatino Linotype" w:cs="Palatino Linotype"/>
          <w:b/>
          <w:sz w:val="24"/>
          <w:szCs w:val="24"/>
        </w:rPr>
        <w:t>Acto impugnado</w:t>
      </w:r>
      <w:r w:rsidRPr="006F3AA6">
        <w:rPr>
          <w:rFonts w:ascii="Palatino Linotype" w:eastAsia="Palatino Linotype" w:hAnsi="Palatino Linotype" w:cs="Palatino Linotype"/>
          <w:sz w:val="24"/>
          <w:szCs w:val="24"/>
        </w:rPr>
        <w:t xml:space="preserve">: </w:t>
      </w:r>
      <w:r w:rsidRPr="006F3AA6">
        <w:rPr>
          <w:rFonts w:ascii="Palatino Linotype" w:eastAsia="Palatino Linotype" w:hAnsi="Palatino Linotype" w:cs="Palatino Linotype"/>
          <w:i/>
          <w:sz w:val="24"/>
          <w:szCs w:val="24"/>
        </w:rPr>
        <w:t>“El presente recurso de revisión se presenta en contra de la contestación brindada por el sujeto obligado, el Ayuntamiento de Ixtapan de la Sal, a la solicitud de acceso a la información pública identificada con el número 0122/IXTASAL/IP/2024, emitida a través del oficio DA/093/2024, la cual me fue notificada el nueve de septiembre de dos mil veinticuatro mediante el diverso DUTPDPYGD/448/2024, toda vez que se me proporcionó información incompleta o insuficiente respecto a la integridad de los puntos solicitados.” (sic)</w:t>
      </w:r>
    </w:p>
    <w:p w14:paraId="192F2812" w14:textId="77777777" w:rsidR="007125DB" w:rsidRPr="006F3AA6" w:rsidRDefault="007125DB">
      <w:pPr>
        <w:pBdr>
          <w:top w:val="nil"/>
          <w:left w:val="nil"/>
          <w:bottom w:val="nil"/>
          <w:right w:val="nil"/>
          <w:between w:val="nil"/>
        </w:pBdr>
        <w:ind w:left="567" w:right="-79"/>
        <w:jc w:val="both"/>
        <w:rPr>
          <w:rFonts w:ascii="Palatino Linotype" w:eastAsia="Palatino Linotype" w:hAnsi="Palatino Linotype" w:cs="Palatino Linotype"/>
          <w:b/>
          <w:i/>
          <w:sz w:val="24"/>
          <w:szCs w:val="24"/>
        </w:rPr>
      </w:pPr>
    </w:p>
    <w:p w14:paraId="41210445" w14:textId="77777777" w:rsidR="007125DB" w:rsidRPr="006F3AA6" w:rsidRDefault="00056D4E">
      <w:pPr>
        <w:numPr>
          <w:ilvl w:val="0"/>
          <w:numId w:val="7"/>
        </w:numPr>
        <w:pBdr>
          <w:top w:val="nil"/>
          <w:left w:val="nil"/>
          <w:bottom w:val="nil"/>
          <w:right w:val="nil"/>
          <w:between w:val="nil"/>
        </w:pBdr>
        <w:spacing w:after="0" w:line="240" w:lineRule="auto"/>
        <w:ind w:left="567" w:right="-79"/>
        <w:jc w:val="both"/>
        <w:rPr>
          <w:rFonts w:ascii="Palatino Linotype" w:eastAsia="Palatino Linotype" w:hAnsi="Palatino Linotype" w:cs="Palatino Linotype"/>
          <w:i/>
          <w:sz w:val="24"/>
          <w:szCs w:val="24"/>
        </w:rPr>
      </w:pPr>
      <w:bookmarkStart w:id="1" w:name="_heading=h.3znysh7" w:colFirst="0" w:colLast="0"/>
      <w:bookmarkEnd w:id="1"/>
      <w:r w:rsidRPr="006F3AA6">
        <w:rPr>
          <w:rFonts w:ascii="Palatino Linotype" w:eastAsia="Palatino Linotype" w:hAnsi="Palatino Linotype" w:cs="Palatino Linotype"/>
          <w:b/>
          <w:sz w:val="24"/>
          <w:szCs w:val="24"/>
        </w:rPr>
        <w:t xml:space="preserve">Razones o Motivos de inconformidad: </w:t>
      </w:r>
      <w:r w:rsidRPr="006F3AA6">
        <w:rPr>
          <w:rFonts w:ascii="Palatino Linotype" w:eastAsia="Palatino Linotype" w:hAnsi="Palatino Linotype" w:cs="Palatino Linotype"/>
          <w:i/>
          <w:sz w:val="24"/>
          <w:szCs w:val="24"/>
        </w:rPr>
        <w:t xml:space="preserve">“Este Recurrente considera que, de conformidad con los artículos 13 de la Convención Americana de Derechos Humanos; </w:t>
      </w:r>
      <w:r w:rsidRPr="006F3AA6">
        <w:rPr>
          <w:rFonts w:ascii="Palatino Linotype" w:eastAsia="Palatino Linotype" w:hAnsi="Palatino Linotype" w:cs="Palatino Linotype"/>
          <w:i/>
          <w:sz w:val="24"/>
          <w:szCs w:val="24"/>
        </w:rPr>
        <w:lastRenderedPageBreak/>
        <w:t xml:space="preserve">6 de la Constitución Política de los Estados Unidos Mexicanos; 5 de la Constitución Política del Estado Libre y Soberano de México; 121 y 122 de la Ley General de Transparencia y Acceso a la Información Pública; y 150 y 151 de la Ley de Transparencia y Acceso a la Información Pública del Estado de México y Municipios, se ve vulnerado el derecho humano de obtener acceso a la información pública, toda vez que, por medio del oficio DA/093/2024, se me entregó de forma incompleta la información solicitada. Esto se debe a que únicamente se me hizo la entrega de la información relativa a los numerales 1 y 2 que se identifican en la solicitud de número 0122/IXTASAL/IP/2024, y no así la relativa a los numerales que se identifican del 3 al 18 de esta, negándoseme el acceso a obtener dicha información bajo el argumento siguiente: “Por lo que respecta a los puntos señalados del 3 al 18 de la solicitud que se contesta, se logra colegir que requiere un pronunciamiento específico, a situaciones concretas y determinadas, lo cual implicaría que este Sujeto Obligado elaborara una respuesta delimitada y ad hoc.” (SIC) Así, a juicio personal, resulta infundada e inoperante la respuesta otorgada por el Sujeto Obligado, dado que este Recurrente jamás solicitó la generación de nuevos documentos para su entrega, ni la realización de nuevos pronunciamientos específicos sobre situaciones concretas en relación con la información requerida. Se solicitó únicamente que se entregara la documentación e información tal como obra en sus archivos. Por lo tanto, dichos documentos e información debían ser entregados en caso de poseerla, o, en caso de su inexistencia, emitir el acuerdo de inexistencia a través de su Unidad de Transparencia, sin que esto implicara que el Sujeto Obligado debía elaborar nuevos documentos que integraran una respuesta delimitada o ad hoc. De esta guisa, y bajo el entendimiento de que el Sujeto Obligado actuó con el afán de no entregar de forma verificable, completa y correcta la información solicitada, se ven trastocados los principios de certeza, exhaustividad y máxima publicidad. En suma, para el que suscribe, SÍ debía ser entregada la documentación e información solicitada, tal como se expone a continuación: Por lo que respecta al punto indicado como numeral 3 de la solicitud, siendo este el relativo a “Considerando que, en términos del artículo 8 de la Convención Americana de Derechos Humanos; 16 de la Constitución Política de los Estados Unidos Mexicanos; 143 de la Constitución Política del Estado Libre y Soberano de México y 1.6 del Código Administrativo del Estado de México, todo acto administrativo debe estar adecuada y suficientemente fundado y motivado encontrándose ajustado al principio de legalidad, solicito que se me informe la fundamentación y motivación que se haya invocado para precisar en el contenido de la “CIRCULAR NO. DA/046/2024” lo siguiente: “No omito comentarles que todo el personal deberá asistir obligatoriamente a dicho evento ya que de no asistir habrá </w:t>
      </w:r>
      <w:r w:rsidRPr="006F3AA6">
        <w:rPr>
          <w:rFonts w:ascii="Palatino Linotype" w:eastAsia="Palatino Linotype" w:hAnsi="Palatino Linotype" w:cs="Palatino Linotype"/>
          <w:i/>
          <w:sz w:val="24"/>
          <w:szCs w:val="24"/>
        </w:rPr>
        <w:lastRenderedPageBreak/>
        <w:t xml:space="preserve">sanciones”. Este Recurrente considera que si es información que debió de ser entregada, puesto que de la CIRCULAR NO. DA/046/2024 se observa un acto de molestia, toda vez que, bajo el apercibimiento de una sanción, se restringe provisionalmente el derecho humano a la libertad deambulatoria de los empleados públicos, ya que, de presentarse a dicho evento, no pudieron estar en el lugar que les fuera más acorde a sus intereses. Entonces, al ser considerado un acto de molestia y, desde luego, un acto administrativo, este debía encontrarse debidamente fundado y motivado; por lo cual, el Sujeto Obligado solo debió informar, en su propia respuesta, los artículos que consideró y los motivos contenidos en su dicha Circular, lo que no implica que se le estuviera solicitando el análisis, procesamiento y generación de un documento ad hoc, sino que únicamente se le solicitó que informara la motivación utilizada en los documentos que se integran de su archivo. Por lo que respecta al punto indicado como numeral 4 de la solicitud, siendo este el relativo a “Que se me informe quienes son las autoridades competentes de la administración pública municipal de Ixtapan de la Sal que se encargan de ORDENAR y EJECUTAR las retenciones, descuentos o deducciones al sueldo de los servidores públicos de la administración pública municipal de Ixtapan de la Sal.” Este Recurrente considera que si es información que debió de ser entregada, puesto que lo único que se le solicitó fue que informara el nombre de las autoridades administrativas que, orgánicamente, constituyó como Administración Pública Municipal, esto es, que precisara, en su propia respuesta, únicamente el cargo, empleo o comisión de la Autoridad Administrativa que ordena y ejecuta las retenciones, descuentos o deducciones al sueldo de los servidores públicos de la administración pública municipal de Ixtapan de la Sal, cuestión que debe estar contenida y reglamentada por sus diversas normas jurídicas de conocimiento público. Por lo que respecta al punto indicado como numeral 5 de la solicitud, siendo este el relativo a “Que se me informe el nombre de la persona y del empleo, cargo o comisión, de quien fuera el o la encargada de ORDENAR el descuento salarial con clave 5451 en el periodo comprendido de la fecha 16 de julio de 2024 al 31 de julio de 2024, por concepto de “ausencias”, de los servidores públicos de la Administración Pública Municipal de Ixtapan de la Sal.” Este Recurrente considera que si es información que debió de ser entregada, puesto que, para la emisión del acto administrativo consistente en un descuento al salario, al ser un acto privativo, el Sujeto Obligado debió de documentar dicha actuación, de modo tal que es información pública que debía generar, recopilar, administrar, manejar y archivar. En ese sentido, con la solicitud no se le pedía que generara nuevos documentos o un diverso pronunciamiento, sino que únicamente se le pedía que informara el nombre de la persona que, en ejercicio de sus atribuciones, es la autoridad administrativa que ordenó dicho descuento. Por lo </w:t>
      </w:r>
      <w:r w:rsidRPr="006F3AA6">
        <w:rPr>
          <w:rFonts w:ascii="Palatino Linotype" w:eastAsia="Palatino Linotype" w:hAnsi="Palatino Linotype" w:cs="Palatino Linotype"/>
          <w:i/>
          <w:sz w:val="24"/>
          <w:szCs w:val="24"/>
        </w:rPr>
        <w:lastRenderedPageBreak/>
        <w:t xml:space="preserve">que respecta al punto indicado como numeral 6 de la solicitud, siendo este el relativo a “Que se me informe el nombre de la persona y del empleo, cargo o comisión, de quien fuera la o el encargado de EJECUTAR el descuento salarial con clave 5451 en el periodo comprendido de la fecha 16 de julio de 2024 al 31 de julio de 2024, por concepto de “ausencias”, de los servidores públicos de la Administración Pública Municipal de Ixtapan de la Sal.” Este Recurrente considera que si es información que debió de ser entregada, puesto que, con la solicitud no se le pedía que generara nuevos documentos o un diverso pronunciamiento, sino que únicamente se le pedía que informara el nombre de la persona que, en ejercicio de sus atribuciones, es la autoridad administrativa que ejecutó dicho descuento. Por lo que respecta al punto indicado como numeral 7 de la solicitud, siendo este el relativo a “Que se me informe el fundamento jurídico aplicable y su contenido, que se encuentre previsto en el Manual de Procedimientos de la Dirección de Administración o su equivalente (vigente para el municipio de Ixtapan de la Sal), en donde se precise el procedimiento que realiza la Dirección de Administración para ordenar que se ejecuten las retenciones, descuentos o deducciones al sueldo de los servidores públicos de la administración pública municipal de Ixtapan de la Sal.” Este Recurrente considera que si es información que debió de ser entregada, puesto que no se le pedía que generara nuevos documentos o un diverso pronunciamiento, sino que únicamente se le solicitó que informará, en su propia respuesta, el fundamento jurídico previsto en el Manual de Procedimientos de la Dirección de Administración que se consideró para la aplicación de los descuentos antes referenciados, cuestión debe estar contenida en los documentos de su archivo y, más aún, debe estar debidamente reglamentada y ser de conocimiento público, lo que no implica que se le estuviera solicitando el análisis, procesamiento y generación de un documento ad hoc, sino que únicamente se le solicitó que informara la fundamentación utilizada en los documentos que se integran de su archivo. Por lo que respecta al punto indicado como numeral 8 de la solicitud siendo este el relativo a “Se me informen las circunstancias especiales, razones particulares o causas inmediatas que se hayan tenido en consideración para la emisión de los actos administrativos consistentes en los descuentos salariales ocurridos en el periodo comprendido entre el 16 de julio de 2024 y el 31 de julio de 2024, con clave 5451 y por concepto de “ausencias”, de los servidores públicos de la Administración Pública Municipal de Ixtapan de la Sal. Este Recurrente considera que si es información que debió de ser entregada, puesto que no se le pedía que generara nuevos documentos o un diverso pronunciamiento, sino que únicamente se le solicitó que informará, en su propia respuesta, los motivos suficientes y razonables que se consideró para la aplicación de los descuentos antes referenciados, cuestión debe estar contenida en los documentos </w:t>
      </w:r>
      <w:r w:rsidRPr="006F3AA6">
        <w:rPr>
          <w:rFonts w:ascii="Palatino Linotype" w:eastAsia="Palatino Linotype" w:hAnsi="Palatino Linotype" w:cs="Palatino Linotype"/>
          <w:i/>
          <w:sz w:val="24"/>
          <w:szCs w:val="24"/>
        </w:rPr>
        <w:lastRenderedPageBreak/>
        <w:t xml:space="preserve">de su archivo y, más aún, debe estar debidamente reglamentada y ser de conocimiento público, lo que no implica que se le estuviera solicitando el análisis, procesamiento y generación de un documento ad hoc, sino que únicamente se le solicitó que informara la motivación utilizada en los documentos que se integran de su archivo, lo que no implica que se le estuviera solicitando el análisis, procesamiento y generación de un documento ad hoc, sino que únicamente se le solicitó que informara la motivación utilizada en los documentos que se integran de su archivo. Por lo que respecta al punto indicado como numeral 9 de la solicitud siendo este el relativo a “Que se me informe el fundamento jurídico aplicable, que se encuentre previsto en la Ley del Trabajo de los Servidores Públicos del Estado y Municipios (vigente para el Estado de México), en donde se precise la obligación que tienen los servidores públicos de asistir las actividades programadas por la Administración Pública Municipal fuera del día y horario que integra la jornada laboral, tal como se aprecia de la indicación y de las oraciones contenidas en la “CIRCULAR NO. DA/046/2024”, las cuales expresan: “me dirijo respetuosamente a los directores, subdirectores, coordinadores, responsables, jefes de área y servidores públicos, para hacerles la invitación a la ceremonia “202 años de la fundación del Municipio de Ixtapan de la Sal” misma que se llevará a cabo el sábado 27 de julio del presente año, a las 10:00 horas en la explanada de la Escuela Primaria Horacio Zúñiga”; “No omito comentarles que todo el personal deberá asistir obligatoriamente a dicho evento“. Este Recurrente considera que si es información que debió de ser entregada, puesto que no se le pedía que generara nuevos documentos o un diverso pronunciamiento, sino que únicamente se le solicitó que informará el fundamento jurídico previsto en la Ley del Trabajo de los Servidores Públicos del Estado y Municipios que se consideró para la aplicación de los descuentos antes referenciados, cuestión debe estar contenida en los documentos de su archivo y que es de conocimiento público, lo que no implica que se le estuviera solicitando el análisis, procesamiento y generación de un documento ad hoc, sino que únicamente se le solicitó que informara la fundamentación utilizada en los documentos que se integran de su archivo. Por lo que respecta al punto indicado como numeral 10 de la solicitud siendo este el relativo a “Que se me informe el fundamento jurídico aplicable en donde se establece la facultad que le asiste a la autoridad competente de la Dirección de Administración para imponer sanciones a los servidores públicos del Municipio de Ixtapan de la Sal, tal como se lee del contenido de la “CIRCULAR NO. DA/046/2024”, emitida en fecha 17 de julio de 2024, en donde Marylu Velázquez Albarrán, en su carácter de Directora de Administración, precisó: “No omito comentarles que todo el personal deberá asistir obligatoriamente a dicho evento ya que de no asistir habrá sanciones”. Este Recurrente </w:t>
      </w:r>
      <w:r w:rsidRPr="006F3AA6">
        <w:rPr>
          <w:rFonts w:ascii="Palatino Linotype" w:eastAsia="Palatino Linotype" w:hAnsi="Palatino Linotype" w:cs="Palatino Linotype"/>
          <w:i/>
          <w:sz w:val="24"/>
          <w:szCs w:val="24"/>
        </w:rPr>
        <w:lastRenderedPageBreak/>
        <w:t xml:space="preserve">considera que si es información que debió de ser entregada, puesto que no se le pedía que generara nuevos documentos o un diverso pronunciamiento, sino que, el Sujeto Obligado únicamente debió informar, en su propia respuesta, si existe algún fundamento jurídico por el cual la Dirección de Administración del Sujeto Obligado está facultada para imponer sanciones, cuestión que, de ser así, debe estar debidamente reglamentada y ser de conocimiento público, lo que no implica que se le estuviera solicitando el análisis, procesamiento y generación de un documento ad hoc, sino que únicamente se le solicitó que informara la fundamentación utilizada en los documentos que se integran de su archivo. Por lo que respecta al punto indicado como numeral 11 de la solicitud siendo este el relativo a “Atendiendo al principio de exhaustividad, se me informe cuales son las diversas sanciones que legalmente puede imponer la Dirección de Administración, informando las disposiciones legales que las regulan; así como de informar si la las sanciones son de naturaleza administrativa o son de diversa naturaleza, ello en congruencia al punto 2 del Manual de Procedimientos de la Dirección de Administración del Municipio de Ixtapan de la sal 2022-2024”. Este Recurrente considera que si es información que debió de ser entregada, puesto que no se le pedía que generara nuevos documentos o un diverso pronunciamiento, sino que, el Sujeto Obligado únicamente debió informar, de ser el caso, cuáles son las diversas sanciones que, jurídicamente, puede imponer la Dirección de Administración del Sujeto Obligado, cuestión que, de ser así, debe estar debidamente reglamentada y ser de conocimiento público. Por lo que respecta al punto indicado como numeral 12 de la solicitud siendo este el relativo a “Se me informe la cantidad exacta, completa y actualizada de los servidores públicos de la Administración Pública Municipal de Ixtapan de la Sal a quienes se les realizaron los descuentos salariales con clave 5451 y por concepto de “ausencias”, ocurridos en el periodo comprendido entre el 16 de julio de 2024 y el 31 de julio de 2024; así como de informar los nombres de los servidores públicos sujetos a dicho acto administrativo.” Este Recurrente considera que si es información que debió de ser entregada, puesto que no se le pedía que generara nuevos documentos o un diverso pronunciamiento, sino que, el Sujeto Obligado únicamente debía informar, en su propia respuesta, el número y nombre de los servidores públicos que, en ejercicio de sus funciones, fueron sujetos a dicho acto privativo de descuento. Por lo que respecta al punto indicado como numeral 13 de la solicitud siendo este el relativo a “Se me entregue alguno de los documentos públicos por medio del cual la Dirección de Administración del Municipio de Ixtapan de la Sal ordenó los descuentos salariales con clave 5451 y por concepto de “ausencias”, ocurridos en el periodo comprendido entre el 16 de julio de 2024 y el 31 de julio de 2024”. Este Recurrente considera que si es </w:t>
      </w:r>
      <w:r w:rsidRPr="006F3AA6">
        <w:rPr>
          <w:rFonts w:ascii="Palatino Linotype" w:eastAsia="Palatino Linotype" w:hAnsi="Palatino Linotype" w:cs="Palatino Linotype"/>
          <w:i/>
          <w:sz w:val="24"/>
          <w:szCs w:val="24"/>
        </w:rPr>
        <w:lastRenderedPageBreak/>
        <w:t xml:space="preserve">información que debió de ser entregada, puesto que no se le pedía que generara nuevos documentos o un diverso pronunciamiento, sino que, el Sujeto Obligado únicamente debió entregar alguno de los documentos por los cuales la Autoridad Administrativa que resultó competente ordenó dicho descuento, protegiendo los datos personales que se manejen de ser el caso, cuestión debe estar contenida en los documentos de su archivo y que es de conocimiento público. Por lo que respecta al punto indicado como numeral 14 de la solicitud siendo este el relativo a “Se me entregue alguno de los documentos públicos por medio del cual la Dirección de Administración del Municipio de Ixtapan de la Sal determinó imponer la sanción que tuvo como efecto los descuentos salariales con clave 5451 y por concepto de “ausencias”, ocurridos en el periodo comprendido entre el 16 de julio de 2024 y el 31 de julio de 2024”. Este Recurrente considera que si es información que debió de ser entregada, puesto que no se le pedía que generara nuevos documentos o un diverso pronunciamiento, sino que, el Sujeto Obligado únicamente debía entregar alguno de los documentos por los cuales la Autoridad Administrativa que resultó competente determino la imposición de la sanción a que se refirió, protegiendo los datos personales que se manejen de ser el caso, cuestión debe estar contenida en los documentos de su archivo y que es de conocimiento público. Por lo que respecta al punto indicado como numeral 15 de la solicitud siendo este el relativo a “Que, toda vez que el artículo 84 de la Ley del Trabajo de los Servidores Públicos del Estado y Municipios establece las causas únicas, legales y exclusivas en que se podrán hacerse retenciones, descuentos o deducciones al sueldo de los servidores públicos, se me informe cuál de las fracciones del antedicho artículo se actualizó para determinar la imposición de la sanción que tuvo como efecto los descuentos salariales con clave 5451 y por concepto de “ausencias”, ocurridos en el periodo comprendido entre el 16 de julio de 2024 y el 31 de julio de 2024, así como de que precise las circunstancias especiales, razones particulares o causas inmediatas que se hayan tenido en consideración para la emisión de dicho acto ajustado a la fracción que se indique”. Este Recurrente considera que si es información que debió de ser entregada, puesto que no se le pedía que generara nuevos documentos o un diverso pronunciamiento, sino que, el Sujeto Obligado únicamente debió informar, en su propia respuesta, cuál de las fracciones del artículo referenciado en la solicitud fue, de ser el caso, la que se actualizó, cuestión que, de ser así, debe estar debidamente reglamentada y ser de conocimiento público. Por lo que respecta al punto indicado como numeral 16 de la solicitud siendo este el relativo a “Se me informe la dirección electrónica en donde puede ser consultado el Reglamento Interno de Trabajo de la Administración Pública Municipal de Ixtapan de la Sal o su equivalente (vigente), mismo que haya sido publicado en la Gaceta Municipal de </w:t>
      </w:r>
      <w:r w:rsidRPr="006F3AA6">
        <w:rPr>
          <w:rFonts w:ascii="Palatino Linotype" w:eastAsia="Palatino Linotype" w:hAnsi="Palatino Linotype" w:cs="Palatino Linotype"/>
          <w:i/>
          <w:sz w:val="24"/>
          <w:szCs w:val="24"/>
        </w:rPr>
        <w:lastRenderedPageBreak/>
        <w:t xml:space="preserve">Gobierno para su debida entrada en vigor, toda vez que es parte de las obligaciones proactivas que tienen los sujetos obligados para garantizar la transparencia administrativa del ente público.” Este Recurrente considera que si es información que debió de ser entregada, puesto que no se le pedía que generara nuevos documentos o un diverso pronunciamiento, sino que, el Sujeto Obligado únicamente debió informar, en su propia respuesta, la dirección electrónica en donde puede ser consultado el Reglamento Interno de Trabajo de la Administración Pública Municipal de Ixtapan de la Sal, o su equivalente, normatividad que debe estar debidamente reglamentada y ser de conocimiento público. Por lo que respecta al punto indicado como numeral 17 de la solicitud siendo este el relativo a “Que se me informe las disposiciones jurídicas aplicables y su contenido, que se encuentre previsto en el Reglamento Interno de Trabajo de la Administración Pública Municipal de Ixtapan de la Sal o su equivalente, en donde se precise cual es la jornada de trabajo de los servidores públicos del Municipio de Ixtapan de la Sal y si existen excepciones a la regla general”. Este Recurrente considera que si es información que debió de ser entregada, puesto que no se le pedía que generara nuevos documentos o un diverso pronunciamiento, sino que, el Sujeto Obligado únicamente debió informar, en su propia respuesta, cuál de las disposiciones previstas en el Reglamento Interno de Trabajo de la Administración Pública Municipal de Ixtapan de la Sal, o su equivalente, fue la que se actualizó, normatividad que, de ser así, debe estar debidamente reglamentada y ser de conocimiento público, lo que no implica que se le estuviera solicitando el análisis, procesamiento y generación de un documento ad hoc, sino que únicamente se le solicitó que informara la fundamentación utilizada en los documentos que se integran de su archivo. Por último, por lo que respecta al punto indicado como numeral 18 de la solicitud siendo este el relativo a “Que se me informe las disposiciones jurídicas aplicables y su contenido, que se encuentre previsto en el vigente Reglamento Interno de Trabajo de la Administración Pública Municipal de Ixtapan de la Sal o su equivalente, en donde se precisa las reglas de operación de los controles de asistencia de los servidores públicos del municipio de Ixtapan de la Sal o las “disposiciones” a las que se sujetan dichos registros de asistencia (tal como se leía del artículo 27 del Reglamento Interno de Trabajo de la Administración Pública Municipal de Ixtapan de la Sal 2019-2021).” Este Recurrente considera que si es información que debió de ser entregada, puesto que no se le pedía que generara nuevos documentos o un diverso pronunciamiento, sino que, el Sujeto Obligado únicamente debió informar, en su propia respuesta, las disposiciones relativas en Reglamento Interno de Trabajo de la Administración Pública Municipal de Ixtapan de la Sal, o su equivalente, donde se precise las reglas de operación de los controles de asistencia de los servidores públicos </w:t>
      </w:r>
      <w:r w:rsidRPr="006F3AA6">
        <w:rPr>
          <w:rFonts w:ascii="Palatino Linotype" w:eastAsia="Palatino Linotype" w:hAnsi="Palatino Linotype" w:cs="Palatino Linotype"/>
          <w:i/>
          <w:sz w:val="24"/>
          <w:szCs w:val="24"/>
        </w:rPr>
        <w:lastRenderedPageBreak/>
        <w:t xml:space="preserve">del municipio de Ixtapan de la Sal, normatividad que, de ser existente, debe estar debidamente reglamentada y ser de conocimiento público. Conviene precisar que este Recurrente no comparte el razonamiento que emite como respuesta el Sujeto Obligado, toda vez que, si bien es cierto que los Sujetos Obligados no tienen la obligación de generar documentos ad hoc, no menos cierto lo es que para dar respuesta a los puntos solicitados e identificados con los numerales 3 al 18 de la solicitud número 0122/IXTASAL/IP/2024, no es necesario realizar documentos ad hoc, sino que únicamente se debió proporcionar la información como obra en sus archivos o, en caso de no existir esta, debió de realizar el respectivo pronunciamiento de la inexistencia a través de su Unidad de Transparencia. Así, toda vez que el presente Recurrente solo requirió saber de información que no requiere un análisis o procesamiento de la información, lo correcto era realizar la entrega de la información solicitada en el estado en que se encuentre, en caso de que existiera. Así también, este recurrente considera que la interpretación a la que llega el Sujeto Obligado de que los numerales 3 al 18 de la solicitud de información 0122/IXTASAL/IP/2024 implican la generación de un documento ad hoc contradice el principio de máxima publicidad. Lo anterior porque no estamos frente a la necesidad de realizar pronunciamientos específicos que se extraigan de la revisión, análisis y procesamiento de documentos. Además, la mayoría de los puntos solicitados son únicamente para el acceso a la información pública relativa a nombres, cargos, empleos y fundamentos jurídicos que obran en los documentos contenidos en los archivos del Sujeto Obligado. Así mismo, es importante señalar que dicha respuesta carece de su debida motivación, ya que no se identifica con precisión el análisis que llevó al Sujeto Obligado a considerar que cada punto solicitado requería la generación de un documento ad hoc, de modo tal que únicamente se observa que se limitó a argumentar que todos los puntos solicitados requerían de la generación de un documento ad hoc. Si el argumento al que llega el Sujeto Obligado fuera aceptable, se abriría la puerta a que las entidades públicas evadieran su obligación de informar simplemente alegando que cualquier solicitud requeriría la creación de nuevos documentos, lo cual podría generar un efecto disuasorio en el ejercicio del derecho a la información. Así también, si bien es cierto dentro de los puntos solicitados se requiere que informe de los motivos por los que le llevaron a actuar de determinada manera el ente público, no menos cierto lo es que la información que se le solicita es únicamente la motivación que utilizó en la emisión de actuaciones públicas, entonces, se puede afirmar que no se le está pidiendo que analice, procese la información y genere un documento ad hoc, sino que únicamente informe la motivación utilizada en los documentos que se integran de su archivo. Finalmente, sirve añadir que, en la parte in fine de la respuesta </w:t>
      </w:r>
      <w:r w:rsidRPr="006F3AA6">
        <w:rPr>
          <w:rFonts w:ascii="Palatino Linotype" w:eastAsia="Palatino Linotype" w:hAnsi="Palatino Linotype" w:cs="Palatino Linotype"/>
          <w:i/>
          <w:sz w:val="24"/>
          <w:szCs w:val="24"/>
        </w:rPr>
        <w:lastRenderedPageBreak/>
        <w:t xml:space="preserve">del sujeto obligado, se puede leer lo siguiente: “…se puede observar que le requerimiento de la información realizado en la solicitud de información 0122/IXTASAL/IP/2024, de los numerales 3 al 18, se trata de un derecho de petición que implicaría en la generación de un documento ad hoc, y, por lo tanto, no es procedente la vía del derecho de acceso a la información”. (SIC) Razonamiento que tampoco comparte este Recurrente puesto que la entrega de la información que le fuera solicitada, a través de la solicitud de número 0122/IXTASAL/IP/2024, no implica un trabajo de procesamiento y generación de información, pues ello implicaría un juicio de valor referente a un cuestionamiento realizado, los cuales, al constituir interrogantes, inquietudes y manifestaciones se satisfacen vía derecho de petición, cuestión que, como quedo señalado en líneas previas, no es el caso de la presente. De lo anterior, se puede concluir que la distinción entre el derecho de petición y el derecho de acceso a la información pública estriba principalmente en que en el primero de ellos, la pretensión del peticionario consiste generalmente en obligar a la autoridad responsable a que actúe en el sentido de contestar lo solicitado, mientras que en el segundo supuesto la solicitud de acceso a la información pública se encamina primordialmente a permitir el acceso a datos, registros y todo tipo de información pública que conste en documentos, sea generada o se encuentre en posesión de la autoridad. 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De modo tal que, en el supuesto presente, de haberse entregado los documentos donde se precise la orden de descuento y su aplicación, se hubieran podido dar contestación a varios de los puntos solicitados, situación que no aconteció. Por lo tanto, es viable traer a colación la Jurisprudencia XXI.1o.P.A. J/27, de los Tribunales Colegiados de Circuito, localizada en la página 1406, del Semanario Judicial de la Federación y su Gaceta, Tomo XXXIII, marzo 2011, Novena Época, misma que por rubro y texto, dispone lo siguiente: “DERECHO DE PETICIÓN. SUS ELEMENTOS. 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w:t>
      </w:r>
      <w:r w:rsidRPr="006F3AA6">
        <w:rPr>
          <w:rFonts w:ascii="Palatino Linotype" w:eastAsia="Palatino Linotype" w:hAnsi="Palatino Linotype" w:cs="Palatino Linotype"/>
          <w:i/>
          <w:sz w:val="24"/>
          <w:szCs w:val="24"/>
        </w:rPr>
        <w:lastRenderedPageBreak/>
        <w:t xml:space="preserve">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 Además, cabe traer a colación los artículos 2°, fracción II; 3°, fracción XI, y 18 de la Ley de Transparencia y Acceso a la Información Pública del Estado de México y Municipios; los cuales disponen lo siguiente: • Que uno de los objetivos de la Ley es proveer lo necesario para garantizar a toda persona el derecho de acceso a la información pública; • 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 Así, se advierte que el derecho de acceso a la información pública, consiste en una prerrogativa de cualquier persona a solicitar información de la Administración Pública que conste en documentos generados, obtenidos, adquiridos, transformados o que tengan en posesión los Sujetos Obligados, esto, 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a procesarla, resumirla, efectuar cálculos o practicar investigaciones, cuestión que no aconteció en el presente, toda vez que el Sujeto Obligado se negó a entregar la información tal como obra en su archivo, en caso de que existiera. Concluye este Recurrente agregando que, el artículo 6° apartado A fracción I, de la Constitución Política de los Estados Unidos Mexicanos, artículo 5 fracción I de la Constitución Política del Estado Libre y Soberano de México y el artículo 18 de la Ley de </w:t>
      </w:r>
      <w:r w:rsidRPr="006F3AA6">
        <w:rPr>
          <w:rFonts w:ascii="Palatino Linotype" w:eastAsia="Palatino Linotype" w:hAnsi="Palatino Linotype" w:cs="Palatino Linotype"/>
          <w:i/>
          <w:sz w:val="24"/>
          <w:szCs w:val="24"/>
        </w:rPr>
        <w:lastRenderedPageBreak/>
        <w:t>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 Entonces, al emitir los actos consistentes en el descuento salarial al que fueron sujetos diversos servidores públicos del Municipio de Ixtapan de la Sal, el Sujeto Obligado debió documentar todo acto que se derivo del ejercicio de sus facultadas, competencias y funciones, razones por las cuales este Recurrente, respetuosamente considera debe tener acceso a dicha información pública.” (sic)</w:t>
      </w:r>
    </w:p>
    <w:p w14:paraId="2AAD9AB8" w14:textId="77777777" w:rsidR="007125DB" w:rsidRPr="006F3AA6" w:rsidRDefault="007125DB">
      <w:pPr>
        <w:spacing w:line="360" w:lineRule="auto"/>
        <w:ind w:right="-79"/>
        <w:rPr>
          <w:rFonts w:ascii="Palatino Linotype" w:eastAsia="Palatino Linotype" w:hAnsi="Palatino Linotype" w:cs="Palatino Linotype"/>
          <w:i/>
          <w:sz w:val="24"/>
          <w:szCs w:val="24"/>
        </w:rPr>
      </w:pPr>
    </w:p>
    <w:p w14:paraId="61153B8A" w14:textId="77777777" w:rsidR="007125DB" w:rsidRPr="006F3AA6" w:rsidRDefault="00056D4E">
      <w:pPr>
        <w:numPr>
          <w:ilvl w:val="0"/>
          <w:numId w:val="4"/>
        </w:numPr>
        <w:spacing w:line="360" w:lineRule="auto"/>
        <w:ind w:right="-79"/>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sz w:val="24"/>
          <w:szCs w:val="24"/>
        </w:rPr>
        <w:t xml:space="preserve">Al recurso, adjunto el archivo </w:t>
      </w:r>
      <w:hyperlink r:id="rId12">
        <w:r w:rsidRPr="006F3AA6">
          <w:rPr>
            <w:rFonts w:ascii="Palatino Linotype" w:eastAsia="Palatino Linotype" w:hAnsi="Palatino Linotype" w:cs="Palatino Linotype"/>
            <w:b/>
            <w:i/>
            <w:color w:val="000000"/>
            <w:sz w:val="24"/>
            <w:szCs w:val="24"/>
          </w:rPr>
          <w:t>Anexos-Recurso de Revisión.pdf</w:t>
        </w:r>
      </w:hyperlink>
      <w:r w:rsidRPr="006F3AA6">
        <w:rPr>
          <w:rFonts w:ascii="Palatino Linotype" w:eastAsia="Palatino Linotype" w:hAnsi="Palatino Linotype" w:cs="Palatino Linotype"/>
          <w:i/>
          <w:sz w:val="24"/>
          <w:szCs w:val="24"/>
        </w:rPr>
        <w:t xml:space="preserve">, </w:t>
      </w:r>
      <w:r w:rsidRPr="006F3AA6">
        <w:rPr>
          <w:rFonts w:ascii="Palatino Linotype" w:eastAsia="Palatino Linotype" w:hAnsi="Palatino Linotype" w:cs="Palatino Linotype"/>
          <w:sz w:val="24"/>
          <w:szCs w:val="24"/>
        </w:rPr>
        <w:t>cuto contenido corresponde al oficio de cinco de septiembre de dos mil veinticuatro proporcionado en respuesta.</w:t>
      </w:r>
    </w:p>
    <w:p w14:paraId="069A0DE7" w14:textId="77777777" w:rsidR="007125DB" w:rsidRPr="006F3AA6" w:rsidRDefault="007125DB">
      <w:pPr>
        <w:spacing w:line="360" w:lineRule="auto"/>
        <w:ind w:right="-929"/>
        <w:rPr>
          <w:rFonts w:ascii="Palatino Linotype" w:eastAsia="Palatino Linotype" w:hAnsi="Palatino Linotype" w:cs="Palatino Linotype"/>
          <w:sz w:val="24"/>
          <w:szCs w:val="24"/>
        </w:rPr>
      </w:pPr>
    </w:p>
    <w:p w14:paraId="5F14188E"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La Comisionada Ponente con fundamento en lo dispuesto por el artículo 185 fracción II de la ley de la materia, a través del acuerdo de admisión notificado en fecha </w:t>
      </w:r>
      <w:r w:rsidRPr="006F3AA6">
        <w:rPr>
          <w:rFonts w:ascii="Palatino Linotype" w:eastAsia="Palatino Linotype" w:hAnsi="Palatino Linotype" w:cs="Palatino Linotype"/>
          <w:b/>
          <w:sz w:val="24"/>
          <w:szCs w:val="24"/>
        </w:rPr>
        <w:t>cuatro de octubre de dos mil veinticuatro</w:t>
      </w:r>
      <w:r w:rsidRPr="006F3AA6">
        <w:rPr>
          <w:rFonts w:ascii="Palatino Linotype" w:eastAsia="Palatino Linotype" w:hAnsi="Palatino Linotype" w:cs="Palatino Linotype"/>
          <w:sz w:val="24"/>
          <w:szCs w:val="24"/>
        </w:rPr>
        <w:t xml:space="preserve">, puso a disposición de las partes el expediente electrónico vía </w:t>
      </w:r>
      <w:r w:rsidRPr="006F3AA6">
        <w:rPr>
          <w:rFonts w:ascii="Palatino Linotype" w:eastAsia="Palatino Linotype" w:hAnsi="Palatino Linotype" w:cs="Palatino Linotype"/>
          <w:b/>
          <w:sz w:val="24"/>
          <w:szCs w:val="24"/>
        </w:rPr>
        <w:t xml:space="preserve">SAIMEX </w:t>
      </w:r>
      <w:r w:rsidRPr="006F3AA6">
        <w:rPr>
          <w:rFonts w:ascii="Palatino Linotype" w:eastAsia="Palatino Linotype" w:hAnsi="Palatino Linotype" w:cs="Palatino Linotype"/>
          <w:sz w:val="24"/>
          <w:szCs w:val="24"/>
        </w:rPr>
        <w:t xml:space="preserve">a efecto de que en un plazo máximo de siete días manifestara lo que a su derecho conviniera, ofreciera pruebas y alegatos según corresponda a los casos concretos, y el </w:t>
      </w:r>
      <w:r w:rsidRPr="006F3AA6">
        <w:rPr>
          <w:rFonts w:ascii="Palatino Linotype" w:eastAsia="Palatino Linotype" w:hAnsi="Palatino Linotype" w:cs="Palatino Linotype"/>
          <w:b/>
          <w:sz w:val="24"/>
          <w:szCs w:val="24"/>
        </w:rPr>
        <w:t>SUJETO OBLIGADO</w:t>
      </w:r>
      <w:r w:rsidRPr="006F3AA6">
        <w:rPr>
          <w:rFonts w:ascii="Palatino Linotype" w:eastAsia="Palatino Linotype" w:hAnsi="Palatino Linotype" w:cs="Palatino Linotype"/>
          <w:sz w:val="24"/>
          <w:szCs w:val="24"/>
        </w:rPr>
        <w:t xml:space="preserve"> presentará el Informe Justificado procedente.</w:t>
      </w:r>
    </w:p>
    <w:p w14:paraId="20FEDDEC"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6C947482" w14:textId="77777777" w:rsidR="007125DB"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El </w:t>
      </w:r>
      <w:r w:rsidRPr="006F3AA6">
        <w:rPr>
          <w:rFonts w:ascii="Palatino Linotype" w:eastAsia="Palatino Linotype" w:hAnsi="Palatino Linotype" w:cs="Palatino Linotype"/>
          <w:b/>
          <w:sz w:val="24"/>
          <w:szCs w:val="24"/>
        </w:rPr>
        <w:t>PARTICULAR</w:t>
      </w:r>
      <w:r w:rsidRPr="006F3AA6">
        <w:rPr>
          <w:rFonts w:ascii="Palatino Linotype" w:eastAsia="Palatino Linotype" w:hAnsi="Palatino Linotype" w:cs="Palatino Linotype"/>
          <w:sz w:val="24"/>
          <w:szCs w:val="24"/>
        </w:rPr>
        <w:t>, y el</w:t>
      </w:r>
      <w:r w:rsidRPr="006F3AA6">
        <w:rPr>
          <w:rFonts w:ascii="Palatino Linotype" w:eastAsia="Palatino Linotype" w:hAnsi="Palatino Linotype" w:cs="Palatino Linotype"/>
          <w:b/>
          <w:sz w:val="24"/>
          <w:szCs w:val="24"/>
        </w:rPr>
        <w:t xml:space="preserve"> SUJETO OBLIGADO </w:t>
      </w:r>
      <w:r w:rsidRPr="006F3AA6">
        <w:rPr>
          <w:rFonts w:ascii="Palatino Linotype" w:eastAsia="Palatino Linotype" w:hAnsi="Palatino Linotype" w:cs="Palatino Linotype"/>
          <w:sz w:val="24"/>
          <w:szCs w:val="24"/>
        </w:rPr>
        <w:t>no realizaron manifestaciones conforme a su derecho conviniera y asistiera.</w:t>
      </w:r>
    </w:p>
    <w:p w14:paraId="710DA406" w14:textId="77777777" w:rsidR="006F3AA6" w:rsidRPr="006F3AA6" w:rsidRDefault="006F3AA6" w:rsidP="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16468DE6"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El </w:t>
      </w:r>
      <w:r w:rsidRPr="006F3AA6">
        <w:rPr>
          <w:rFonts w:ascii="Palatino Linotype" w:eastAsia="Palatino Linotype" w:hAnsi="Palatino Linotype" w:cs="Palatino Linotype"/>
          <w:b/>
          <w:sz w:val="24"/>
          <w:szCs w:val="24"/>
        </w:rPr>
        <w:t>once de marzo de dos mil veinticinco</w:t>
      </w:r>
      <w:r w:rsidRPr="006F3AA6">
        <w:rPr>
          <w:rFonts w:ascii="Palatino Linotype" w:eastAsia="Palatino Linotype" w:hAnsi="Palatino Linotype" w:cs="Palatino Linotype"/>
          <w:sz w:val="24"/>
          <w:szCs w:val="24"/>
        </w:rPr>
        <w:t xml:space="preserve">, se notificó el acuerdo mediante el cual se aprobó la ampliación de plazo para emitir resolución. </w:t>
      </w:r>
    </w:p>
    <w:p w14:paraId="2BBE6EF9"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43B405B2"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6C4B6331" w14:textId="77777777" w:rsidR="007125DB" w:rsidRPr="006F3AA6" w:rsidRDefault="007125DB">
      <w:pPr>
        <w:pBdr>
          <w:top w:val="nil"/>
          <w:left w:val="nil"/>
          <w:bottom w:val="nil"/>
          <w:right w:val="nil"/>
          <w:between w:val="nil"/>
        </w:pBdr>
        <w:spacing w:line="360" w:lineRule="auto"/>
        <w:ind w:right="-929"/>
        <w:jc w:val="both"/>
        <w:rPr>
          <w:rFonts w:ascii="Palatino Linotype" w:eastAsia="Palatino Linotype" w:hAnsi="Palatino Linotype" w:cs="Palatino Linotype"/>
          <w:b/>
          <w:sz w:val="24"/>
          <w:szCs w:val="24"/>
        </w:rPr>
      </w:pPr>
    </w:p>
    <w:p w14:paraId="23292D5D"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DBE0540" w14:textId="77777777" w:rsidR="007125DB" w:rsidRPr="006F3AA6" w:rsidRDefault="007125DB">
      <w:pPr>
        <w:pBdr>
          <w:top w:val="nil"/>
          <w:left w:val="nil"/>
          <w:bottom w:val="nil"/>
          <w:right w:val="nil"/>
          <w:between w:val="nil"/>
        </w:pBdr>
        <w:spacing w:line="360" w:lineRule="auto"/>
        <w:ind w:right="-929"/>
        <w:jc w:val="both"/>
        <w:rPr>
          <w:rFonts w:ascii="Palatino Linotype" w:eastAsia="Palatino Linotype" w:hAnsi="Palatino Linotype" w:cs="Palatino Linotype"/>
          <w:b/>
          <w:sz w:val="24"/>
          <w:szCs w:val="24"/>
        </w:rPr>
      </w:pPr>
    </w:p>
    <w:p w14:paraId="7DDC587D"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93BB783" w14:textId="77777777" w:rsidR="007125DB" w:rsidRPr="006F3AA6" w:rsidRDefault="007125DB">
      <w:pPr>
        <w:pBdr>
          <w:top w:val="nil"/>
          <w:left w:val="nil"/>
          <w:bottom w:val="nil"/>
          <w:right w:val="nil"/>
          <w:between w:val="nil"/>
        </w:pBdr>
        <w:ind w:left="720" w:right="-929"/>
        <w:rPr>
          <w:rFonts w:ascii="Palatino Linotype" w:eastAsia="Palatino Linotype" w:hAnsi="Palatino Linotype" w:cs="Palatino Linotype"/>
          <w:b/>
          <w:sz w:val="24"/>
          <w:szCs w:val="24"/>
        </w:rPr>
      </w:pPr>
    </w:p>
    <w:p w14:paraId="52FBD90E"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2C2DE55"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p>
    <w:p w14:paraId="28D81A1A"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lastRenderedPageBreak/>
        <w:t>Por ello, excepcionalmente, si un asunto es resuelto con posterioridad a los plazos señalados por la norma debe analizarse la razonabilidad de dicha dilación atendiendo a los siguientes criterios:</w:t>
      </w:r>
    </w:p>
    <w:p w14:paraId="056E2C45" w14:textId="77777777" w:rsidR="007125DB" w:rsidRPr="006F3AA6" w:rsidRDefault="00056D4E">
      <w:pPr>
        <w:numPr>
          <w:ilvl w:val="0"/>
          <w:numId w:val="14"/>
        </w:numPr>
        <w:spacing w:after="0" w:line="360" w:lineRule="auto"/>
        <w:ind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6EA4F7DB" w14:textId="77777777" w:rsidR="007125DB" w:rsidRPr="006F3AA6" w:rsidRDefault="00056D4E">
      <w:pPr>
        <w:numPr>
          <w:ilvl w:val="0"/>
          <w:numId w:val="14"/>
        </w:numPr>
        <w:spacing w:after="0" w:line="360" w:lineRule="auto"/>
        <w:ind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Actividad Procesal del interesado. Acciones u omisiones del interesado.</w:t>
      </w:r>
    </w:p>
    <w:p w14:paraId="49C56D84" w14:textId="77777777" w:rsidR="007125DB" w:rsidRPr="006F3AA6" w:rsidRDefault="00056D4E">
      <w:pPr>
        <w:numPr>
          <w:ilvl w:val="0"/>
          <w:numId w:val="14"/>
        </w:numPr>
        <w:spacing w:after="0" w:line="360" w:lineRule="auto"/>
        <w:ind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36073C97" w14:textId="77777777" w:rsidR="007125DB" w:rsidRPr="006F3AA6" w:rsidRDefault="00056D4E">
      <w:pPr>
        <w:spacing w:line="360" w:lineRule="auto"/>
        <w:ind w:left="851" w:right="-220" w:hanging="28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4EAC4C50" w14:textId="77777777" w:rsidR="007125DB" w:rsidRPr="006F3AA6" w:rsidRDefault="007125DB">
      <w:pPr>
        <w:ind w:left="708" w:right="-929"/>
        <w:rPr>
          <w:rFonts w:ascii="Palatino Linotype" w:eastAsia="Palatino Linotype" w:hAnsi="Palatino Linotype" w:cs="Palatino Linotype"/>
          <w:b/>
          <w:sz w:val="24"/>
          <w:szCs w:val="24"/>
        </w:rPr>
      </w:pPr>
    </w:p>
    <w:p w14:paraId="42F882A3"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2B87E6E" w14:textId="77777777" w:rsidR="007125DB" w:rsidRPr="006F3AA6" w:rsidRDefault="007125DB">
      <w:pPr>
        <w:pBdr>
          <w:top w:val="nil"/>
          <w:left w:val="nil"/>
          <w:bottom w:val="nil"/>
          <w:right w:val="nil"/>
          <w:between w:val="nil"/>
        </w:pBdr>
        <w:spacing w:line="360" w:lineRule="auto"/>
        <w:ind w:right="-929"/>
        <w:jc w:val="both"/>
        <w:rPr>
          <w:rFonts w:ascii="Palatino Linotype" w:eastAsia="Palatino Linotype" w:hAnsi="Palatino Linotype" w:cs="Palatino Linotype"/>
          <w:b/>
          <w:sz w:val="24"/>
          <w:szCs w:val="24"/>
        </w:rPr>
      </w:pPr>
    </w:p>
    <w:p w14:paraId="0AD72C4A"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del rubro </w:t>
      </w:r>
      <w:r w:rsidRPr="006F3AA6">
        <w:rPr>
          <w:rFonts w:ascii="Palatino Linotype" w:eastAsia="Palatino Linotype" w:hAnsi="Palatino Linotype" w:cs="Palatino Linotype"/>
          <w:i/>
          <w:sz w:val="24"/>
          <w:szCs w:val="24"/>
        </w:rPr>
        <w:t xml:space="preserve">“TÉRMINOS PROCESALES. PARA DETERMINAR SI UN FUNCIONARIO JUDICIAL ACTUÓ </w:t>
      </w:r>
      <w:r w:rsidRPr="006F3AA6">
        <w:rPr>
          <w:rFonts w:ascii="Palatino Linotype" w:eastAsia="Palatino Linotype" w:hAnsi="Palatino Linotype" w:cs="Palatino Linotype"/>
          <w:sz w:val="24"/>
          <w:szCs w:val="24"/>
        </w:rPr>
        <w:t>INDEBIDAMENTE</w:t>
      </w:r>
      <w:r w:rsidRPr="006F3AA6">
        <w:rPr>
          <w:rFonts w:ascii="Palatino Linotype" w:eastAsia="Palatino Linotype" w:hAnsi="Palatino Linotype" w:cs="Palatino Linotype"/>
          <w:i/>
          <w:sz w:val="24"/>
          <w:szCs w:val="24"/>
        </w:rPr>
        <w:t xml:space="preserve"> POR NO RESPETARLOS SE DEBE ATENDER AL PRESUPUESTO QUE CONSIDERÓ EL LEGISLADOR AL FIJARLOS Y LAS CARACTERÍSTICAS DEL CASO.”</w:t>
      </w:r>
      <w:r w:rsidRPr="006F3AA6">
        <w:rPr>
          <w:rFonts w:ascii="Palatino Linotype" w:eastAsia="Palatino Linotype" w:hAnsi="Palatino Linotype" w:cs="Palatino Linotype"/>
          <w:sz w:val="24"/>
          <w:szCs w:val="24"/>
        </w:rPr>
        <w:t>, visible en la Gaceta del Semanario Judicial de la Federación con el registro digital 205635.</w:t>
      </w:r>
    </w:p>
    <w:p w14:paraId="7BCABCB1" w14:textId="77777777" w:rsidR="007125DB" w:rsidRPr="006F3AA6" w:rsidRDefault="007125DB">
      <w:pPr>
        <w:pBdr>
          <w:top w:val="nil"/>
          <w:left w:val="nil"/>
          <w:bottom w:val="nil"/>
          <w:right w:val="nil"/>
          <w:between w:val="nil"/>
        </w:pBdr>
        <w:ind w:left="720" w:right="-929"/>
        <w:rPr>
          <w:rFonts w:ascii="Palatino Linotype" w:eastAsia="Palatino Linotype" w:hAnsi="Palatino Linotype" w:cs="Palatino Linotype"/>
          <w:b/>
          <w:sz w:val="24"/>
          <w:szCs w:val="24"/>
        </w:rPr>
      </w:pPr>
    </w:p>
    <w:p w14:paraId="2BB5B9C7"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A4DB49" w14:textId="77777777" w:rsidR="007125DB" w:rsidRPr="006F3AA6" w:rsidRDefault="007125DB">
      <w:pPr>
        <w:pBdr>
          <w:top w:val="nil"/>
          <w:left w:val="nil"/>
          <w:bottom w:val="nil"/>
          <w:right w:val="nil"/>
          <w:between w:val="nil"/>
        </w:pBdr>
        <w:ind w:left="720" w:right="-929"/>
        <w:rPr>
          <w:rFonts w:ascii="Palatino Linotype" w:eastAsia="Palatino Linotype" w:hAnsi="Palatino Linotype" w:cs="Palatino Linotype"/>
          <w:b/>
          <w:sz w:val="24"/>
          <w:szCs w:val="24"/>
        </w:rPr>
      </w:pPr>
    </w:p>
    <w:p w14:paraId="507D711C"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77692718" w14:textId="77777777" w:rsidR="007125DB" w:rsidRPr="006F3AA6" w:rsidRDefault="007125DB">
      <w:pPr>
        <w:pBdr>
          <w:top w:val="nil"/>
          <w:left w:val="nil"/>
          <w:bottom w:val="nil"/>
          <w:right w:val="nil"/>
          <w:between w:val="nil"/>
        </w:pBdr>
        <w:ind w:left="720" w:right="-929"/>
        <w:rPr>
          <w:rFonts w:ascii="Palatino Linotype" w:eastAsia="Palatino Linotype" w:hAnsi="Palatino Linotype" w:cs="Palatino Linotype"/>
          <w:b/>
          <w:sz w:val="24"/>
          <w:szCs w:val="24"/>
        </w:rPr>
      </w:pPr>
    </w:p>
    <w:p w14:paraId="180DC174"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62C32AD2" w14:textId="77777777" w:rsidR="007125DB" w:rsidRPr="006F3AA6" w:rsidRDefault="00056D4E">
      <w:pPr>
        <w:spacing w:line="360" w:lineRule="auto"/>
        <w:ind w:left="425"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i/>
          <w:sz w:val="24"/>
          <w:szCs w:val="24"/>
        </w:rPr>
        <w:t>“PLAZO RAZONABLE PARA RESOLVER. DIMENSIÓN Y EFECTOS DE ESTE CONCEPTO CUANDO SE ADUCE EXCESIVA CARGA DE TRABAJO.”</w:t>
      </w:r>
      <w:r w:rsidRPr="006F3AA6">
        <w:rPr>
          <w:rFonts w:ascii="Palatino Linotype" w:eastAsia="Palatino Linotype" w:hAnsi="Palatino Linotype" w:cs="Palatino Linotype"/>
          <w:sz w:val="24"/>
          <w:szCs w:val="24"/>
        </w:rPr>
        <w:t xml:space="preserve"> consultable en el Seminario Judicial de la Federación y su gaceta, con el registro digital 2002351.</w:t>
      </w:r>
    </w:p>
    <w:p w14:paraId="744EB684" w14:textId="77777777" w:rsidR="007125DB" w:rsidRPr="006F3AA6" w:rsidRDefault="007125DB">
      <w:pPr>
        <w:spacing w:line="360" w:lineRule="auto"/>
        <w:ind w:left="425" w:right="-220"/>
        <w:jc w:val="both"/>
        <w:rPr>
          <w:rFonts w:ascii="Palatino Linotype" w:eastAsia="Palatino Linotype" w:hAnsi="Palatino Linotype" w:cs="Palatino Linotype"/>
          <w:b/>
          <w:sz w:val="24"/>
          <w:szCs w:val="24"/>
        </w:rPr>
      </w:pPr>
    </w:p>
    <w:p w14:paraId="0ABCEC4E" w14:textId="77777777" w:rsidR="007125DB" w:rsidRPr="006F3AA6" w:rsidRDefault="00056D4E">
      <w:pPr>
        <w:spacing w:line="360" w:lineRule="auto"/>
        <w:ind w:left="425"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i/>
          <w:sz w:val="24"/>
          <w:szCs w:val="24"/>
        </w:rPr>
        <w:lastRenderedPageBreak/>
        <w:t>“PLAZO RAZONABLE PARA RESOLVER. CONCEPTO Y ELEMENTOS QUE LO INTEGRAN A LA LUZ DEL DERECHO INTERNACIONAL DE LOS DERECHOS HUMANOS.”</w:t>
      </w:r>
      <w:r w:rsidRPr="006F3AA6">
        <w:rPr>
          <w:rFonts w:ascii="Palatino Linotype" w:eastAsia="Palatino Linotype" w:hAnsi="Palatino Linotype" w:cs="Palatino Linotype"/>
          <w:sz w:val="24"/>
          <w:szCs w:val="24"/>
        </w:rPr>
        <w:t>, visible en el Seminario Judicial de la Federación y su gaceta, con el registro digital 2002350.”</w:t>
      </w:r>
    </w:p>
    <w:p w14:paraId="0DA0F49E" w14:textId="77777777" w:rsidR="006F3AA6" w:rsidRPr="006F3AA6" w:rsidRDefault="006F3AA6" w:rsidP="006F3AA6">
      <w:p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p>
    <w:p w14:paraId="0C799530"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 xml:space="preserve">Finalmente, mediante acuerdo de </w:t>
      </w:r>
      <w:r w:rsidRPr="006F3AA6">
        <w:rPr>
          <w:rFonts w:ascii="Palatino Linotype" w:eastAsia="Palatino Linotype" w:hAnsi="Palatino Linotype" w:cs="Palatino Linotype"/>
          <w:b/>
          <w:sz w:val="24"/>
          <w:szCs w:val="24"/>
        </w:rPr>
        <w:t>once de marzo de dos mil veinticinco</w:t>
      </w:r>
      <w:r w:rsidRPr="006F3AA6">
        <w:rPr>
          <w:rFonts w:ascii="Palatino Linotype" w:eastAsia="Palatino Linotype" w:hAnsi="Palatino Linotype" w:cs="Palatino Linotype"/>
          <w:sz w:val="24"/>
          <w:szCs w:val="24"/>
        </w:rPr>
        <w:t>, se  decretó el cierre de instrucción, por lo que no habiendo más que hacer constar, y------------------------</w:t>
      </w:r>
    </w:p>
    <w:p w14:paraId="2F5D14E6" w14:textId="77777777" w:rsidR="007125DB" w:rsidRPr="006F3AA6" w:rsidRDefault="007125DB">
      <w:pPr>
        <w:pBdr>
          <w:top w:val="nil"/>
          <w:left w:val="nil"/>
          <w:bottom w:val="nil"/>
          <w:right w:val="nil"/>
          <w:between w:val="nil"/>
        </w:pBdr>
        <w:spacing w:line="360" w:lineRule="auto"/>
        <w:ind w:right="-929"/>
        <w:jc w:val="both"/>
        <w:rPr>
          <w:rFonts w:ascii="Palatino Linotype" w:eastAsia="Palatino Linotype" w:hAnsi="Palatino Linotype" w:cs="Palatino Linotype"/>
          <w:b/>
          <w:sz w:val="24"/>
          <w:szCs w:val="24"/>
        </w:rPr>
      </w:pPr>
    </w:p>
    <w:p w14:paraId="20F799D1" w14:textId="77777777" w:rsidR="007125DB" w:rsidRPr="006F3AA6" w:rsidRDefault="00056D4E">
      <w:pPr>
        <w:pStyle w:val="Ttulo1"/>
        <w:tabs>
          <w:tab w:val="left" w:pos="567"/>
        </w:tabs>
        <w:spacing w:before="0" w:line="360" w:lineRule="auto"/>
        <w:ind w:right="-929"/>
        <w:jc w:val="center"/>
        <w:rPr>
          <w:rFonts w:ascii="Palatino Linotype" w:eastAsia="Palatino Linotype" w:hAnsi="Palatino Linotype" w:cs="Palatino Linotype"/>
          <w:b/>
          <w:color w:val="000000"/>
          <w:sz w:val="24"/>
          <w:szCs w:val="24"/>
        </w:rPr>
      </w:pPr>
      <w:bookmarkStart w:id="2" w:name="_heading=h.tyjcwt" w:colFirst="0" w:colLast="0"/>
      <w:bookmarkEnd w:id="2"/>
      <w:r w:rsidRPr="006F3AA6">
        <w:rPr>
          <w:rFonts w:ascii="Palatino Linotype" w:eastAsia="Palatino Linotype" w:hAnsi="Palatino Linotype" w:cs="Palatino Linotype"/>
          <w:b/>
          <w:color w:val="000000"/>
          <w:sz w:val="24"/>
          <w:szCs w:val="24"/>
        </w:rPr>
        <w:t>C O N S I D E R A N D O</w:t>
      </w:r>
    </w:p>
    <w:p w14:paraId="55D4ADBB" w14:textId="77777777" w:rsidR="007125DB" w:rsidRPr="006F3AA6" w:rsidRDefault="007125DB">
      <w:pPr>
        <w:ind w:right="-929"/>
        <w:rPr>
          <w:rFonts w:ascii="Palatino Linotype" w:eastAsia="Palatino Linotype" w:hAnsi="Palatino Linotype" w:cs="Palatino Linotype"/>
          <w:sz w:val="24"/>
          <w:szCs w:val="24"/>
        </w:rPr>
      </w:pPr>
    </w:p>
    <w:p w14:paraId="5B19D1B9" w14:textId="77777777" w:rsidR="007125DB" w:rsidRPr="006F3AA6" w:rsidRDefault="00056D4E">
      <w:pPr>
        <w:pStyle w:val="Ttulo1"/>
        <w:tabs>
          <w:tab w:val="left" w:pos="567"/>
        </w:tabs>
        <w:spacing w:before="0" w:line="360" w:lineRule="auto"/>
        <w:ind w:right="-929"/>
        <w:rPr>
          <w:rFonts w:ascii="Palatino Linotype" w:eastAsia="Palatino Linotype" w:hAnsi="Palatino Linotype" w:cs="Palatino Linotype"/>
          <w:b/>
          <w:color w:val="000000"/>
          <w:sz w:val="24"/>
          <w:szCs w:val="24"/>
        </w:rPr>
      </w:pPr>
      <w:bookmarkStart w:id="3" w:name="_heading=h.3dy6vkm" w:colFirst="0" w:colLast="0"/>
      <w:bookmarkEnd w:id="3"/>
      <w:r w:rsidRPr="006F3AA6">
        <w:rPr>
          <w:rFonts w:ascii="Palatino Linotype" w:eastAsia="Palatino Linotype" w:hAnsi="Palatino Linotype" w:cs="Palatino Linotype"/>
          <w:b/>
          <w:color w:val="000000"/>
          <w:sz w:val="24"/>
          <w:szCs w:val="24"/>
        </w:rPr>
        <w:t>PRIMERO. De la competencia</w:t>
      </w:r>
    </w:p>
    <w:p w14:paraId="088F8A8A"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5C28BEE" w14:textId="77777777" w:rsidR="007125DB" w:rsidRPr="006F3AA6" w:rsidRDefault="007125DB">
      <w:pPr>
        <w:pBdr>
          <w:top w:val="nil"/>
          <w:left w:val="nil"/>
          <w:bottom w:val="nil"/>
          <w:right w:val="nil"/>
          <w:between w:val="nil"/>
        </w:pBdr>
        <w:tabs>
          <w:tab w:val="left" w:pos="426"/>
          <w:tab w:val="left" w:pos="567"/>
        </w:tabs>
        <w:spacing w:line="360" w:lineRule="auto"/>
        <w:ind w:right="-929"/>
        <w:jc w:val="both"/>
        <w:rPr>
          <w:rFonts w:ascii="Palatino Linotype" w:eastAsia="Palatino Linotype" w:hAnsi="Palatino Linotype" w:cs="Palatino Linotype"/>
          <w:sz w:val="24"/>
          <w:szCs w:val="24"/>
        </w:rPr>
      </w:pPr>
    </w:p>
    <w:p w14:paraId="137EDAFE" w14:textId="77777777" w:rsidR="007125DB" w:rsidRPr="006F3AA6" w:rsidRDefault="00056D4E">
      <w:pPr>
        <w:pStyle w:val="Ttulo1"/>
        <w:tabs>
          <w:tab w:val="left" w:pos="567"/>
        </w:tabs>
        <w:spacing w:before="0" w:line="360" w:lineRule="auto"/>
        <w:ind w:right="-929"/>
        <w:rPr>
          <w:rFonts w:ascii="Palatino Linotype" w:eastAsia="Palatino Linotype" w:hAnsi="Palatino Linotype" w:cs="Palatino Linotype"/>
          <w:b/>
          <w:color w:val="000000"/>
          <w:sz w:val="24"/>
          <w:szCs w:val="24"/>
        </w:rPr>
      </w:pPr>
      <w:bookmarkStart w:id="4" w:name="_heading=h.1t3h5sf" w:colFirst="0" w:colLast="0"/>
      <w:bookmarkEnd w:id="4"/>
      <w:r w:rsidRPr="006F3AA6">
        <w:rPr>
          <w:rFonts w:ascii="Palatino Linotype" w:eastAsia="Palatino Linotype" w:hAnsi="Palatino Linotype" w:cs="Palatino Linotype"/>
          <w:b/>
          <w:color w:val="000000"/>
          <w:sz w:val="24"/>
          <w:szCs w:val="24"/>
        </w:rPr>
        <w:lastRenderedPageBreak/>
        <w:t>SEGUNDO. De la oportunidad y procedencia.</w:t>
      </w:r>
    </w:p>
    <w:p w14:paraId="04A3F83A"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 El medio de impugnación fue presentado a través del </w:t>
      </w:r>
      <w:r w:rsidRPr="006F3AA6">
        <w:rPr>
          <w:rFonts w:ascii="Palatino Linotype" w:eastAsia="Palatino Linotype" w:hAnsi="Palatino Linotype" w:cs="Palatino Linotype"/>
          <w:b/>
          <w:sz w:val="24"/>
          <w:szCs w:val="24"/>
        </w:rPr>
        <w:t>SAIMEX,</w:t>
      </w:r>
      <w:r w:rsidRPr="006F3AA6">
        <w:rPr>
          <w:rFonts w:ascii="Palatino Linotype" w:eastAsia="Palatino Linotype" w:hAnsi="Palatino Linotype" w:cs="Palatino Linotype"/>
          <w:sz w:val="24"/>
          <w:szCs w:val="24"/>
        </w:rPr>
        <w:t xml:space="preserve"> en el formato previamente aprobado para tal efecto y dentro del plazo legal de quince días hábiles otorgados; para el caso en particular es de señalar que el </w:t>
      </w:r>
      <w:r w:rsidRPr="006F3AA6">
        <w:rPr>
          <w:rFonts w:ascii="Palatino Linotype" w:eastAsia="Palatino Linotype" w:hAnsi="Palatino Linotype" w:cs="Palatino Linotype"/>
          <w:b/>
          <w:sz w:val="24"/>
          <w:szCs w:val="24"/>
        </w:rPr>
        <w:t>SUJETO OBLIGADO</w:t>
      </w:r>
      <w:r w:rsidRPr="006F3AA6">
        <w:rPr>
          <w:rFonts w:ascii="Palatino Linotype" w:eastAsia="Palatino Linotype" w:hAnsi="Palatino Linotype" w:cs="Palatino Linotype"/>
          <w:sz w:val="24"/>
          <w:szCs w:val="24"/>
        </w:rPr>
        <w:t xml:space="preserve"> entregó su respuesta el </w:t>
      </w:r>
      <w:r w:rsidRPr="006F3AA6">
        <w:rPr>
          <w:rFonts w:ascii="Palatino Linotype" w:eastAsia="Palatino Linotype" w:hAnsi="Palatino Linotype" w:cs="Palatino Linotype"/>
          <w:b/>
          <w:sz w:val="24"/>
          <w:szCs w:val="24"/>
        </w:rPr>
        <w:t>tres de julio de dos mil veinticuatro</w:t>
      </w:r>
      <w:r w:rsidRPr="006F3AA6">
        <w:rPr>
          <w:rFonts w:ascii="Palatino Linotype" w:eastAsia="Palatino Linotype" w:hAnsi="Palatino Linotype" w:cs="Palatino Linotype"/>
          <w:sz w:val="24"/>
          <w:szCs w:val="24"/>
        </w:rPr>
        <w:t xml:space="preserve">, de tal forma que el plazo para interponer el recurso de revisión transcurrió del </w:t>
      </w:r>
      <w:r w:rsidRPr="006F3AA6">
        <w:rPr>
          <w:rFonts w:ascii="Palatino Linotype" w:eastAsia="Palatino Linotype" w:hAnsi="Palatino Linotype" w:cs="Palatino Linotype"/>
          <w:b/>
          <w:sz w:val="24"/>
          <w:szCs w:val="24"/>
        </w:rPr>
        <w:t>cuatro de julio al siete de agosto de dos mil veinticuatro</w:t>
      </w:r>
      <w:r w:rsidRPr="006F3AA6">
        <w:rPr>
          <w:rFonts w:ascii="Palatino Linotype" w:eastAsia="Palatino Linotype" w:hAnsi="Palatino Linotype" w:cs="Palatino Linotype"/>
          <w:sz w:val="24"/>
          <w:szCs w:val="24"/>
        </w:rPr>
        <w:t xml:space="preserve">; en consecuencia, el ahora </w:t>
      </w:r>
      <w:r w:rsidRPr="006F3AA6">
        <w:rPr>
          <w:rFonts w:ascii="Palatino Linotype" w:eastAsia="Palatino Linotype" w:hAnsi="Palatino Linotype" w:cs="Palatino Linotype"/>
          <w:b/>
          <w:sz w:val="24"/>
          <w:szCs w:val="24"/>
        </w:rPr>
        <w:t>RECURRENTE</w:t>
      </w:r>
      <w:r w:rsidRPr="006F3AA6">
        <w:rPr>
          <w:rFonts w:ascii="Palatino Linotype" w:eastAsia="Palatino Linotype" w:hAnsi="Palatino Linotype" w:cs="Palatino Linotype"/>
          <w:sz w:val="24"/>
          <w:szCs w:val="24"/>
        </w:rPr>
        <w:t xml:space="preserve"> presentó su inconformidad el </w:t>
      </w:r>
      <w:r w:rsidRPr="006F3AA6">
        <w:rPr>
          <w:rFonts w:ascii="Palatino Linotype" w:eastAsia="Palatino Linotype" w:hAnsi="Palatino Linotype" w:cs="Palatino Linotype"/>
          <w:b/>
          <w:sz w:val="24"/>
          <w:szCs w:val="24"/>
        </w:rPr>
        <w:t>cinco de junio de dos mil veinticuatro</w:t>
      </w:r>
      <w:r w:rsidRPr="006F3AA6">
        <w:rPr>
          <w:rFonts w:ascii="Palatino Linotype" w:eastAsia="Palatino Linotype" w:hAnsi="Palatino Linotype" w:cs="Palatino Linotype"/>
          <w:sz w:val="24"/>
          <w:szCs w:val="24"/>
        </w:rPr>
        <w:t>; por lo que se estima que la inconformidad se presentó dentro del lapso legalmente establecido para tal efecto.</w:t>
      </w:r>
    </w:p>
    <w:p w14:paraId="21767428"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5852E704" w14:textId="77777777" w:rsidR="007125DB" w:rsidRPr="006F3AA6" w:rsidRDefault="00056D4E">
      <w:pPr>
        <w:pStyle w:val="Ttulo1"/>
        <w:spacing w:before="0" w:line="360" w:lineRule="auto"/>
        <w:ind w:right="-929"/>
        <w:rPr>
          <w:rFonts w:ascii="Palatino Linotype" w:eastAsia="Palatino Linotype" w:hAnsi="Palatino Linotype" w:cs="Palatino Linotype"/>
          <w:b/>
          <w:color w:val="000000"/>
          <w:sz w:val="24"/>
          <w:szCs w:val="24"/>
        </w:rPr>
      </w:pPr>
      <w:r w:rsidRPr="006F3AA6">
        <w:rPr>
          <w:rFonts w:ascii="Palatino Linotype" w:eastAsia="Palatino Linotype" w:hAnsi="Palatino Linotype" w:cs="Palatino Linotype"/>
          <w:b/>
          <w:color w:val="000000"/>
          <w:sz w:val="24"/>
          <w:szCs w:val="24"/>
        </w:rPr>
        <w:t xml:space="preserve">TERCERO. Del planteamiento de la </w:t>
      </w:r>
      <w:r w:rsidRPr="006F3AA6">
        <w:rPr>
          <w:rFonts w:ascii="Palatino Linotype" w:eastAsia="Palatino Linotype" w:hAnsi="Palatino Linotype" w:cs="Palatino Linotype"/>
          <w:b/>
          <w:i/>
          <w:color w:val="000000"/>
          <w:sz w:val="24"/>
          <w:szCs w:val="24"/>
        </w:rPr>
        <w:t>Litis</w:t>
      </w:r>
      <w:r w:rsidRPr="006F3AA6">
        <w:rPr>
          <w:rFonts w:ascii="Palatino Linotype" w:eastAsia="Palatino Linotype" w:hAnsi="Palatino Linotype" w:cs="Palatino Linotype"/>
          <w:b/>
          <w:color w:val="000000"/>
          <w:sz w:val="24"/>
          <w:szCs w:val="24"/>
        </w:rPr>
        <w:t>.</w:t>
      </w:r>
    </w:p>
    <w:p w14:paraId="7F755F0A"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De las constancias en el expediente al rubro indicado, se desprende que la particular solicitó la información que a continuación se desagrega:</w:t>
      </w:r>
    </w:p>
    <w:p w14:paraId="54CBF3A0"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1.- Se me entregue la “CIRCULAR NO. DA/046/2024” emitida en fecha 17 de julio de 2024 por Marylu Velázquez Albarrán en su carácter de Directora de Administración, precisando el contenido y alcances de dicha circular. </w:t>
      </w:r>
    </w:p>
    <w:p w14:paraId="2F4E17AB"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61EECD17"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2.- Se me entregue la “lista de asistencia” de los servidores públicos de la Administración Pública Municipal de Ixtapan de la Sal que se registraron al asistir a la ceremonia “202 años de la fundación del Municipio de Ixtapan de la Sal”, la cual tuvo verificativo el día SÁBADO 27 de julio de 2024; toda vez que esta no debe contener datos sensibles; contiene información necesaria para las funciones de administración y es un documento que debe ser de acceso público para garantizar la transparencia administrativa. </w:t>
      </w:r>
    </w:p>
    <w:p w14:paraId="213EE09F"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043BF182"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3.- Considerando que, en términos del artículo 8 de la Convención Americana de Derechos Humanos; 16 de la Constitución Política de los Estados Unidos Mexicanos; 143 de la Constitución Política del Estado Libre y Soberano de México y 1.6 del Código </w:t>
      </w:r>
      <w:r w:rsidRPr="006F3AA6">
        <w:rPr>
          <w:rFonts w:ascii="Palatino Linotype" w:eastAsia="Palatino Linotype" w:hAnsi="Palatino Linotype" w:cs="Palatino Linotype"/>
          <w:i/>
          <w:color w:val="000000"/>
          <w:sz w:val="24"/>
          <w:szCs w:val="24"/>
        </w:rPr>
        <w:lastRenderedPageBreak/>
        <w:t xml:space="preserve">Administrativo del Estado de México, todo acto administrativo debe estar adecuada y suficientemente fundado y motivado encontrándose ajustado al principio de legalidad, solicito que se me informe la fundamentación y motivación que se haya invocado para precisar en el contenido de la “CIRCULAR NO. DA/046/2024” lo siguiente: “No omito comentarles que todo el personal deberá asistir obligatoriamente a dicho evento ya que de no asistir habrá sanciones”. </w:t>
      </w:r>
    </w:p>
    <w:p w14:paraId="0AACAF1E"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1DC6CFCB"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4.- Que se me informe quienes son las autoridades competentes de la administración pública municipal de Ixtapan de la Sal que se encargan de ORDENAR y EJECUTAR las retenciones, descuentos o deducciones al sueldo de los servidores públicos de la administración pública municipal de Ixtapan de la Sal. </w:t>
      </w:r>
    </w:p>
    <w:p w14:paraId="6F1E5391"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7978E40C"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5.- Que se me informe el nombre de la persona y del empleo, cargo o comisión, de quien fuera el o la encargada de ORDENAR el descuento salarial con clave 5451 en el periodo comprendido de la fecha 16 de julio de 2024 al 31 de julio de 2024, por concepto de “ausencias”, de los servidores públicos de la Administración Pública Municipal de Ixtapan de la Sal. </w:t>
      </w:r>
    </w:p>
    <w:p w14:paraId="2DD1A2A9"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5E5A0270"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6.- Que se me informe el nombre de la persona y del empleo, cargo o comisión, de quien fuera la o el encargado de EJECUTAR el descuento salarial con clave 5451 en el periodo comprendido de la fecha 16 de julio de 2024 al 31 de julio de 2024, por concepto de “ausencias”, de los servidores públicos de la Administración Pública Municipal de Ixtapan de la Sal. </w:t>
      </w:r>
    </w:p>
    <w:p w14:paraId="3E1C62BF"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62050DFB"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7.- Que se me informe el fundamento jurídico aplicable y su contenido, que se encuentre previsto en el Manual de Procedimientos de la Dirección de Administración o su equivalente (vigente para el municipio de Ixtapan de la Sal), en donde se precise el procedimiento que realiza la Dirección de Administración para ordenar que se ejecuten las retenciones, descuentos o deducciones al sueldo de los servidores públicos de la administración pública municipal de Ixtapan de la Sal. </w:t>
      </w:r>
    </w:p>
    <w:p w14:paraId="76F632CB"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5E078311"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lastRenderedPageBreak/>
        <w:t>8.- Se me informen las circunstancias especiales, razones particulares o causas inmediatas que se hayan tenido en consideración para la emisión de los actos administrativos consistentes en los descuentos salariales ocurridos en el periodo comprendido entre el 16 de julio de 2024 y el 31 de julio de 2024, con clave 5451 y por concepto de “ausencias”, de los servidores públicos de la Administración Pública Municipal de Ixtapan de la Sal.</w:t>
      </w:r>
    </w:p>
    <w:p w14:paraId="613BFD9D"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557D5317"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 9.-Que se me informe el fundamento jurídico aplicable, que se encuentre previsto en la Ley del Trabajo de los Servidores Públicos del Estado y Municipios (vigente para el Estado de México), en donde se precise la obligación que tienen los servidores públicos de asistir las actividades programadas por la Administración Pública Municipal fuera del día y horario que integra la jornada laboral, tal como se aprecia de la indicación y de las oraciones contenidas en la “CIRCULAR NO. DA/046/2024”, las cuales expresan: “me dirijo respetuosamente a los directores, subdirectores, coordinadores, responsables, jefes de área y servidores públicos, para hacerles la invitación a la ceremonia “202 años de la fundación del Municipio de Ixtapan de la Sal” misma que se llevará a cabo el sábado 27 de julio del presente año, a las 10:00 horas en la explanada de la Escuela Primaria Horacio Zúñiga”; “No omito comentarles que todo el personal deberá asistir obligatoriamente a dicho evento“.</w:t>
      </w:r>
    </w:p>
    <w:p w14:paraId="43E97824"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6EB2CE4C"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 10.-Que se me informe el fundamento jurídico aplicable en donde se establece la facultad que le asiste a la autoridad competente de la Dirección de Administración para imponer sanciones a los servidores públicos del Municipio de Ixtapan de la Sal, tal como se lee del contenido de la “CIRCULAR NO. DA/046/2024”, emitida en fecha 17 de julio de 2024, en donde Marylu Velázquez Albarrán, en su carácter de Directora de Administración, precisó: “No omito comentarles que todo el personal deberá asistir obligatoriamente a dicho evento ya que de no asistir habrá sanciones”. </w:t>
      </w:r>
    </w:p>
    <w:p w14:paraId="5CA135EA"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2F9E3909"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11.- Atendiendo al principio de exhaustividad, se me informe cuales son las diversas sanciones que legalmente puede imponer la Dirección de Administración, informando las disposiciones legales que las regulan; así como de informar si la las sanciones son de naturaleza administrativa o son de diversa naturaleza, ello en congruencia al punto 2 del </w:t>
      </w:r>
      <w:r w:rsidRPr="006F3AA6">
        <w:rPr>
          <w:rFonts w:ascii="Palatino Linotype" w:eastAsia="Palatino Linotype" w:hAnsi="Palatino Linotype" w:cs="Palatino Linotype"/>
          <w:i/>
          <w:color w:val="000000"/>
          <w:sz w:val="24"/>
          <w:szCs w:val="24"/>
        </w:rPr>
        <w:lastRenderedPageBreak/>
        <w:t>Manual de Procedimientos de la Dirección de Administración del Municipio de Ixtapan de la sal 2022-2024.</w:t>
      </w:r>
    </w:p>
    <w:p w14:paraId="63FEDEBE"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43B3FC02"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 12.- Se me informe la cantidad exacta, completa y actualizada de los servidores públicos de la Administración Pública Municipal de Ixtapan de la Sal a quienes se les realizaron los descuentos salariales con clave 5451 y por concepto de “ausencias”, ocurridos en el periodo comprendido entre el 16 de julio de 2024 y el 31 de julio de 2024; así como de informar los nombres de los servidores públicos sujetos a dicho acto administrativo. </w:t>
      </w:r>
    </w:p>
    <w:p w14:paraId="6AD7C286"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724E7ACC"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13.- Se me entregue alguno de los documentos públicos por medio del cual la Dirección de Administración del Municipio de Ixtapan de la Sal ordenó los descuentos salariales con clave 5451 y por concepto de “ausencias”, ocurridos en el periodo comprendido entre el 16 de julio de 2024 y el 31 de julio de 2024 </w:t>
      </w:r>
    </w:p>
    <w:p w14:paraId="47C9E882"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27E99B92"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14.- Se me entregue alguno de los documentos públicos por medio del cual la Dirección de Administración del Municipio de Ixtapan de la Sal determinó imponer la sanción que tuvo como efecto los descuentos salariales con clave 5451 y por concepto de “ausencias”, ocurridos en el periodo comprendido entre el 16 de julio de 2024 y el 31 de julio de 2024.</w:t>
      </w:r>
    </w:p>
    <w:p w14:paraId="4801E96F"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0C652669"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 15.- Que, toda vez que el artículo 84 de la Ley del Trabajo de los Servidores Públicos del Estado y Municipios establece las causas únicas, legales y exclusivas en que se podrán hacerse retenciones, descuentos o deducciones al sueldo de los servidores públicos, se me informe cual de las fracciones del antedicho artículo se actualizó para determinar la imposición de la sanción que tuvo como efecto los descuentos salariales con clave 5451 y por concepto de “ausencias”, ocurridos en el periodo comprendido entre el 16 de julio de 2024 y el 31 de julio de 2024, así como de que precise las circunstancias especiales, razones particulares o causas inmediatas que se hayan tenido en consideración para la emisión de dicho acto ajustado a la fracción que se indique. </w:t>
      </w:r>
    </w:p>
    <w:p w14:paraId="1F7F50E1"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724E8D32"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16.- Se me informe la dirección electrónica en donde puede ser consultado el Reglamento Interno de Trabajo de la Administración Pública Municipal de Ixtapan de la Sal o su equivalente (vigente), mismo que haya sido publicado en la Gaceta Municipal de Gobierno </w:t>
      </w:r>
      <w:r w:rsidRPr="006F3AA6">
        <w:rPr>
          <w:rFonts w:ascii="Palatino Linotype" w:eastAsia="Palatino Linotype" w:hAnsi="Palatino Linotype" w:cs="Palatino Linotype"/>
          <w:i/>
          <w:color w:val="000000"/>
          <w:sz w:val="24"/>
          <w:szCs w:val="24"/>
        </w:rPr>
        <w:lastRenderedPageBreak/>
        <w:t xml:space="preserve">para su debida entrada en vigor, toda vez que es parte de las obligaciones proactivas que tienen los sujetos obligados para garantizar la transparencia administrativa del ente público. </w:t>
      </w:r>
    </w:p>
    <w:p w14:paraId="4A8B9F9D"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69772BF7"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17.- Que se me informe las disposiciones jurídicas aplicables y su contenido, que se encuentre previsto en el Reglamento Interno de Trabajo de la Administración Pública Municipal de Ixtapan de la Sal o su equivalente, en donde se precise cual es la jornada de trabajo de los servidores públicos del Municipio de Ixtapan de la Sal y si existen excepciones a la regla general. </w:t>
      </w:r>
    </w:p>
    <w:p w14:paraId="1BDE8C15"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43B0C3F1"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18.- Que se me informe las disposiciones jurídicas aplicables y su contenido, que se encuentre previsto en el vigente Reglamento Interno de Trabajo de la Administración Pública Municipal de Ixtapan de la Sal o su equivalente, en donde se precisa las reglas de operación de los controles de asistencia de los servidores públicos del municipio de Ixtapan de la Sal o las “disposiciones” a las que se sujetan dichos registros de asistencia (tal como se leía del artículo 27 del Reglamento Interno de Trabajo de la Administración Pública Municipal de Ixtapan de la Sal 2019-2021).</w:t>
      </w:r>
    </w:p>
    <w:p w14:paraId="6F59C4DF"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b/>
          <w:color w:val="000000"/>
          <w:sz w:val="24"/>
          <w:szCs w:val="24"/>
        </w:rPr>
      </w:pPr>
    </w:p>
    <w:p w14:paraId="61E2946C"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 xml:space="preserve">El </w:t>
      </w:r>
      <w:r w:rsidRPr="006F3AA6">
        <w:rPr>
          <w:rFonts w:ascii="Palatino Linotype" w:eastAsia="Palatino Linotype" w:hAnsi="Palatino Linotype" w:cs="Palatino Linotype"/>
          <w:b/>
          <w:sz w:val="24"/>
          <w:szCs w:val="24"/>
        </w:rPr>
        <w:t xml:space="preserve">SUJETO OBLIGADO, </w:t>
      </w:r>
      <w:r w:rsidRPr="006F3AA6">
        <w:rPr>
          <w:rFonts w:ascii="Palatino Linotype" w:eastAsia="Palatino Linotype" w:hAnsi="Palatino Linotype" w:cs="Palatino Linotype"/>
          <w:sz w:val="24"/>
          <w:szCs w:val="24"/>
        </w:rPr>
        <w:t>dio respuesta como quedó referido en el numeral 3 del presente recurso.</w:t>
      </w:r>
    </w:p>
    <w:p w14:paraId="4C64E55A"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p>
    <w:p w14:paraId="55BF79AC"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color w:val="000000"/>
          <w:sz w:val="24"/>
          <w:szCs w:val="24"/>
        </w:rPr>
        <w:t xml:space="preserve">No conforme con lo anterior, el </w:t>
      </w:r>
      <w:r w:rsidRPr="006F3AA6">
        <w:rPr>
          <w:rFonts w:ascii="Palatino Linotype" w:eastAsia="Palatino Linotype" w:hAnsi="Palatino Linotype" w:cs="Palatino Linotype"/>
          <w:b/>
          <w:color w:val="000000"/>
          <w:sz w:val="24"/>
          <w:szCs w:val="24"/>
        </w:rPr>
        <w:t xml:space="preserve">PARTICULAR, </w:t>
      </w:r>
      <w:r w:rsidRPr="006F3AA6">
        <w:rPr>
          <w:rFonts w:ascii="Palatino Linotype" w:eastAsia="Palatino Linotype" w:hAnsi="Palatino Linotype" w:cs="Palatino Linotype"/>
          <w:color w:val="000000"/>
          <w:sz w:val="24"/>
          <w:szCs w:val="24"/>
        </w:rPr>
        <w:t>interpuso recurso de revisión, arguyendo medularmente que la información proporcionada es incompleta.</w:t>
      </w:r>
    </w:p>
    <w:p w14:paraId="2DAB9C5E"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b/>
          <w:color w:val="000000"/>
          <w:sz w:val="24"/>
          <w:szCs w:val="24"/>
        </w:rPr>
      </w:pPr>
    </w:p>
    <w:p w14:paraId="2B9A96AB"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En dichas condiciones, la </w:t>
      </w:r>
      <w:r w:rsidRPr="006F3AA6">
        <w:rPr>
          <w:rFonts w:ascii="Palatino Linotype" w:eastAsia="Palatino Linotype" w:hAnsi="Palatino Linotype" w:cs="Palatino Linotype"/>
          <w:i/>
          <w:sz w:val="24"/>
          <w:szCs w:val="24"/>
        </w:rPr>
        <w:t>Litis</w:t>
      </w:r>
      <w:r w:rsidRPr="006F3AA6">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w:t>
      </w:r>
      <w:r w:rsidRPr="006F3AA6">
        <w:rPr>
          <w:rFonts w:ascii="Palatino Linotype" w:eastAsia="Palatino Linotype" w:hAnsi="Palatino Linotype" w:cs="Palatino Linotype"/>
          <w:b/>
          <w:sz w:val="24"/>
          <w:szCs w:val="24"/>
        </w:rPr>
        <w:t xml:space="preserve">fracción V </w:t>
      </w:r>
      <w:r w:rsidRPr="006F3AA6">
        <w:rPr>
          <w:rFonts w:ascii="Palatino Linotype" w:eastAsia="Palatino Linotype" w:hAnsi="Palatino Linotype" w:cs="Palatino Linotype"/>
          <w:sz w:val="24"/>
          <w:szCs w:val="24"/>
        </w:rPr>
        <w:t xml:space="preserve">de la </w:t>
      </w:r>
      <w:r w:rsidRPr="006F3AA6">
        <w:rPr>
          <w:rFonts w:ascii="Palatino Linotype" w:eastAsia="Palatino Linotype" w:hAnsi="Palatino Linotype" w:cs="Palatino Linotype"/>
          <w:b/>
          <w:sz w:val="24"/>
          <w:szCs w:val="24"/>
        </w:rPr>
        <w:t xml:space="preserve">Ley de Transparencia y Acceso a la Información Pública del Estado de </w:t>
      </w:r>
      <w:r w:rsidRPr="006F3AA6">
        <w:rPr>
          <w:rFonts w:ascii="Palatino Linotype" w:eastAsia="Palatino Linotype" w:hAnsi="Palatino Linotype" w:cs="Palatino Linotype"/>
          <w:sz w:val="24"/>
          <w:szCs w:val="24"/>
        </w:rPr>
        <w:t>México</w:t>
      </w:r>
      <w:r w:rsidRPr="006F3AA6">
        <w:rPr>
          <w:rFonts w:ascii="Palatino Linotype" w:eastAsia="Palatino Linotype" w:hAnsi="Palatino Linotype" w:cs="Palatino Linotype"/>
          <w:b/>
          <w:sz w:val="24"/>
          <w:szCs w:val="24"/>
        </w:rPr>
        <w:t xml:space="preserve"> y </w:t>
      </w:r>
      <w:r w:rsidRPr="006F3AA6">
        <w:rPr>
          <w:rFonts w:ascii="Palatino Linotype" w:eastAsia="Palatino Linotype" w:hAnsi="Palatino Linotype" w:cs="Palatino Linotype"/>
          <w:sz w:val="24"/>
          <w:szCs w:val="24"/>
        </w:rPr>
        <w:t xml:space="preserve">Municipios; </w:t>
      </w:r>
      <w:r w:rsidRPr="006F3AA6">
        <w:rPr>
          <w:rFonts w:ascii="Palatino Linotype" w:eastAsia="Palatino Linotype" w:hAnsi="Palatino Linotype" w:cs="Palatino Linotype"/>
          <w:color w:val="000000"/>
          <w:sz w:val="24"/>
          <w:szCs w:val="24"/>
        </w:rPr>
        <w:lastRenderedPageBreak/>
        <w:t xml:space="preserve">fracción que determina la hipótesis jurídica relativa a la entrega de información incompleta; </w:t>
      </w:r>
      <w:r w:rsidRPr="006F3AA6">
        <w:rPr>
          <w:rFonts w:ascii="Palatino Linotype" w:eastAsia="Palatino Linotype" w:hAnsi="Palatino Linotype" w:cs="Palatino Linotype"/>
          <w:sz w:val="24"/>
          <w:szCs w:val="24"/>
        </w:rPr>
        <w:t xml:space="preserve">contexto del cual se dolió </w:t>
      </w:r>
      <w:r w:rsidRPr="006F3AA6">
        <w:rPr>
          <w:rFonts w:ascii="Palatino Linotype" w:eastAsia="Palatino Linotype" w:hAnsi="Palatino Linotype" w:cs="Palatino Linotype"/>
          <w:b/>
          <w:sz w:val="24"/>
          <w:szCs w:val="24"/>
        </w:rPr>
        <w:t xml:space="preserve">EL RECURRENTE </w:t>
      </w:r>
      <w:r w:rsidRPr="006F3AA6">
        <w:rPr>
          <w:rFonts w:ascii="Palatino Linotype" w:eastAsia="Palatino Linotype" w:hAnsi="Palatino Linotype" w:cs="Palatino Linotype"/>
          <w:sz w:val="24"/>
          <w:szCs w:val="24"/>
        </w:rPr>
        <w:t>al momento de interponer su inconformidad.</w:t>
      </w:r>
      <w:r w:rsidRPr="006F3AA6">
        <w:rPr>
          <w:rFonts w:ascii="Palatino Linotype" w:eastAsia="Palatino Linotype" w:hAnsi="Palatino Linotype" w:cs="Palatino Linotype"/>
          <w:color w:val="000000"/>
          <w:sz w:val="24"/>
          <w:szCs w:val="24"/>
        </w:rPr>
        <w:t xml:space="preserve"> </w:t>
      </w:r>
    </w:p>
    <w:p w14:paraId="6492F3C3" w14:textId="77777777" w:rsidR="007125DB" w:rsidRPr="006F3AA6" w:rsidRDefault="007125DB">
      <w:pPr>
        <w:pBdr>
          <w:top w:val="nil"/>
          <w:left w:val="nil"/>
          <w:bottom w:val="nil"/>
          <w:right w:val="nil"/>
          <w:between w:val="nil"/>
        </w:pBdr>
        <w:spacing w:after="0" w:line="240" w:lineRule="auto"/>
        <w:ind w:left="720" w:right="-929"/>
        <w:rPr>
          <w:rFonts w:ascii="Palatino Linotype" w:eastAsia="Palatino Linotype" w:hAnsi="Palatino Linotype" w:cs="Palatino Linotype"/>
          <w:color w:val="000000"/>
          <w:sz w:val="24"/>
          <w:szCs w:val="24"/>
        </w:rPr>
      </w:pPr>
    </w:p>
    <w:p w14:paraId="749E7147"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color w:val="000000"/>
          <w:sz w:val="24"/>
          <w:szCs w:val="24"/>
        </w:rPr>
        <w:t xml:space="preserve">De modo tal que el presente recurso de revisión se </w:t>
      </w:r>
      <w:r w:rsidRPr="006F3AA6">
        <w:rPr>
          <w:rFonts w:ascii="Palatino Linotype" w:eastAsia="Palatino Linotype" w:hAnsi="Palatino Linotype" w:cs="Palatino Linotype"/>
          <w:sz w:val="24"/>
          <w:szCs w:val="24"/>
        </w:rPr>
        <w:t>abocará</w:t>
      </w:r>
      <w:r w:rsidRPr="006F3AA6">
        <w:rPr>
          <w:rFonts w:ascii="Palatino Linotype" w:eastAsia="Palatino Linotype" w:hAnsi="Palatino Linotype" w:cs="Palatino Linotype"/>
          <w:color w:val="000000"/>
          <w:sz w:val="24"/>
          <w:szCs w:val="24"/>
        </w:rPr>
        <w:t xml:space="preserve"> en determinar si el </w:t>
      </w:r>
      <w:r w:rsidRPr="006F3AA6">
        <w:rPr>
          <w:rFonts w:ascii="Palatino Linotype" w:eastAsia="Palatino Linotype" w:hAnsi="Palatino Linotype" w:cs="Palatino Linotype"/>
          <w:b/>
          <w:color w:val="000000"/>
          <w:sz w:val="24"/>
          <w:szCs w:val="24"/>
        </w:rPr>
        <w:t>SUJETO</w:t>
      </w:r>
      <w:r w:rsidRPr="006F3AA6">
        <w:rPr>
          <w:rFonts w:ascii="Palatino Linotype" w:eastAsia="Palatino Linotype" w:hAnsi="Palatino Linotype" w:cs="Palatino Linotype"/>
          <w:color w:val="000000"/>
          <w:sz w:val="24"/>
          <w:szCs w:val="24"/>
        </w:rPr>
        <w:t xml:space="preserve"> </w:t>
      </w:r>
      <w:r w:rsidRPr="006F3AA6">
        <w:rPr>
          <w:rFonts w:ascii="Palatino Linotype" w:eastAsia="Palatino Linotype" w:hAnsi="Palatino Linotype" w:cs="Palatino Linotype"/>
          <w:b/>
          <w:color w:val="000000"/>
          <w:sz w:val="24"/>
          <w:szCs w:val="24"/>
        </w:rPr>
        <w:t>OBLIGADO</w:t>
      </w:r>
      <w:r w:rsidRPr="006F3AA6">
        <w:rPr>
          <w:rFonts w:ascii="Palatino Linotype" w:eastAsia="Palatino Linotype" w:hAnsi="Palatino Linotype" w:cs="Palatino Linotype"/>
          <w:color w:val="000000"/>
          <w:sz w:val="24"/>
          <w:szCs w:val="24"/>
        </w:rPr>
        <w:t xml:space="preserve"> con su respuesta ciertamente actualiza la causal de procedencia</w:t>
      </w:r>
      <w:r w:rsidRPr="006F3AA6">
        <w:rPr>
          <w:rFonts w:ascii="Palatino Linotype" w:eastAsia="Palatino Linotype" w:hAnsi="Palatino Linotype" w:cs="Palatino Linotype"/>
          <w:b/>
          <w:color w:val="000000"/>
          <w:sz w:val="24"/>
          <w:szCs w:val="24"/>
        </w:rPr>
        <w:t xml:space="preserve"> </w:t>
      </w:r>
      <w:r w:rsidRPr="006F3AA6">
        <w:rPr>
          <w:rFonts w:ascii="Palatino Linotype" w:eastAsia="Palatino Linotype" w:hAnsi="Palatino Linotype" w:cs="Palatino Linotype"/>
          <w:color w:val="000000"/>
          <w:sz w:val="24"/>
          <w:szCs w:val="24"/>
        </w:rPr>
        <w:t xml:space="preserve">antes señalada. </w:t>
      </w:r>
    </w:p>
    <w:p w14:paraId="7D6CB124" w14:textId="77777777" w:rsidR="007125DB" w:rsidRPr="006F3AA6" w:rsidRDefault="007125DB">
      <w:pPr>
        <w:spacing w:after="0" w:line="360" w:lineRule="auto"/>
        <w:ind w:right="-929"/>
        <w:jc w:val="both"/>
        <w:rPr>
          <w:rFonts w:ascii="Palatino Linotype" w:eastAsia="Palatino Linotype" w:hAnsi="Palatino Linotype" w:cs="Palatino Linotype"/>
          <w:sz w:val="24"/>
          <w:szCs w:val="24"/>
        </w:rPr>
      </w:pPr>
    </w:p>
    <w:p w14:paraId="4DD4B820" w14:textId="77777777" w:rsidR="007125DB" w:rsidRPr="006F3AA6" w:rsidRDefault="00056D4E">
      <w:pPr>
        <w:pStyle w:val="Ttulo2"/>
        <w:spacing w:before="0" w:line="360" w:lineRule="auto"/>
        <w:ind w:right="-929"/>
        <w:rPr>
          <w:rFonts w:ascii="Palatino Linotype" w:eastAsia="Palatino Linotype" w:hAnsi="Palatino Linotype" w:cs="Palatino Linotype"/>
          <w:b/>
          <w:color w:val="000000"/>
          <w:sz w:val="24"/>
          <w:szCs w:val="24"/>
        </w:rPr>
      </w:pPr>
      <w:r w:rsidRPr="006F3AA6">
        <w:rPr>
          <w:rFonts w:ascii="Palatino Linotype" w:eastAsia="Palatino Linotype" w:hAnsi="Palatino Linotype" w:cs="Palatino Linotype"/>
          <w:b/>
          <w:color w:val="000000"/>
          <w:sz w:val="24"/>
          <w:szCs w:val="24"/>
        </w:rPr>
        <w:t>CUARTO. Del estudio y resolución del asunto.</w:t>
      </w:r>
    </w:p>
    <w:p w14:paraId="74A87BD0"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hAnsi="Palatino Linotype"/>
          <w:color w:val="000000"/>
          <w:sz w:val="24"/>
          <w:szCs w:val="24"/>
        </w:rPr>
      </w:pPr>
      <w:r w:rsidRPr="006F3AA6">
        <w:rPr>
          <w:rFonts w:ascii="Palatino Linotype" w:eastAsia="Palatino Linotype" w:hAnsi="Palatino Linotype" w:cs="Palatino Linotype"/>
          <w:color w:val="000000"/>
          <w:sz w:val="24"/>
          <w:szCs w:val="24"/>
        </w:rPr>
        <w:t>Acotada la Litis del presente asunto, previo al estudio del asunto,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EA2D2BE"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b/>
          <w:i/>
          <w:color w:val="000000"/>
          <w:sz w:val="24"/>
          <w:szCs w:val="24"/>
          <w:u w:val="single"/>
        </w:rPr>
        <w:t>Artículo 1o. En los Estados Unidos Mexicanos todas las personas gozarán de los derechos humanos reconocidos en esta Constitución y en los tratados internacionales de los que el Estado Mexicano sea parte</w:t>
      </w:r>
      <w:r w:rsidRPr="006F3AA6">
        <w:rPr>
          <w:rFonts w:ascii="Palatino Linotype" w:eastAsia="Palatino Linotype" w:hAnsi="Palatino Linotype" w:cs="Palatino Linotype"/>
          <w:i/>
          <w:color w:val="000000"/>
          <w:sz w:val="24"/>
          <w:szCs w:val="24"/>
        </w:rPr>
        <w:t>, así como de las garantías para su protección, cuyo ejercicio no podrá restringirse ni suspenderse, salvo en los casos y bajo las condiciones que esta Constitución establece.</w:t>
      </w:r>
    </w:p>
    <w:p w14:paraId="477BD0B6"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b/>
          <w:i/>
          <w:color w:val="000000"/>
          <w:sz w:val="24"/>
          <w:szCs w:val="24"/>
        </w:rPr>
        <w:t>Las normas relativas a los derechos humanos se interpretarán de conformidad con esta Constitución y con los tratados internacionales de la materia favoreciendo en todo tiempo a las personas la protección más amplia.</w:t>
      </w:r>
    </w:p>
    <w:p w14:paraId="7402C289"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b/>
          <w:i/>
          <w:color w:val="000000"/>
          <w:sz w:val="24"/>
          <w:szCs w:val="24"/>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F3AA6">
        <w:rPr>
          <w:rFonts w:ascii="Palatino Linotype" w:eastAsia="Palatino Linotype" w:hAnsi="Palatino Linotype" w:cs="Palatino Linotype"/>
          <w:i/>
          <w:color w:val="000000"/>
          <w:sz w:val="24"/>
          <w:szCs w:val="24"/>
        </w:rPr>
        <w:t xml:space="preserve"> En consecuencia, el Estado deberá prevenir, investigar, sancionar y reparar las violaciones a los derechos humanos, en los términos que establezca la ley</w:t>
      </w:r>
    </w:p>
    <w:p w14:paraId="28EDFB9B"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lastRenderedPageBreak/>
        <w:t>[…]</w:t>
      </w:r>
    </w:p>
    <w:p w14:paraId="4CDA2A45"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b/>
          <w:i/>
          <w:color w:val="000000"/>
          <w:sz w:val="24"/>
          <w:szCs w:val="24"/>
        </w:rPr>
        <w:t>“Artículo 6o.</w:t>
      </w:r>
    </w:p>
    <w:p w14:paraId="68948569"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t>[...]</w:t>
      </w:r>
    </w:p>
    <w:p w14:paraId="24CF0003"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b/>
          <w:i/>
          <w:color w:val="000000"/>
          <w:sz w:val="24"/>
          <w:szCs w:val="24"/>
        </w:rPr>
        <w:t xml:space="preserve">A. Para el ejercicio del derecho de acceso a la información, la Federación y </w:t>
      </w:r>
      <w:r w:rsidRPr="006F3AA6">
        <w:rPr>
          <w:rFonts w:ascii="Palatino Linotype" w:eastAsia="Palatino Linotype" w:hAnsi="Palatino Linotype" w:cs="Palatino Linotype"/>
          <w:b/>
          <w:i/>
          <w:color w:val="000000"/>
          <w:sz w:val="24"/>
          <w:szCs w:val="24"/>
          <w:u w:val="single"/>
        </w:rPr>
        <w:t>las entidades federativas</w:t>
      </w:r>
      <w:r w:rsidRPr="006F3AA6">
        <w:rPr>
          <w:rFonts w:ascii="Palatino Linotype" w:eastAsia="Palatino Linotype" w:hAnsi="Palatino Linotype" w:cs="Palatino Linotype"/>
          <w:b/>
          <w:i/>
          <w:color w:val="000000"/>
          <w:sz w:val="24"/>
          <w:szCs w:val="24"/>
        </w:rPr>
        <w:t>,</w:t>
      </w:r>
      <w:r w:rsidRPr="006F3AA6">
        <w:rPr>
          <w:rFonts w:ascii="Palatino Linotype" w:eastAsia="Palatino Linotype" w:hAnsi="Palatino Linotype" w:cs="Palatino Linotype"/>
          <w:i/>
          <w:color w:val="000000"/>
          <w:sz w:val="24"/>
          <w:szCs w:val="24"/>
        </w:rPr>
        <w:t xml:space="preserve"> en el ámbito de sus respectivas competencias, se regirán por los siguientes principios y bases:</w:t>
      </w:r>
    </w:p>
    <w:p w14:paraId="34403806"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t> </w:t>
      </w:r>
      <w:r w:rsidRPr="006F3AA6">
        <w:rPr>
          <w:rFonts w:ascii="Palatino Linotype" w:eastAsia="Palatino Linotype" w:hAnsi="Palatino Linotype" w:cs="Palatino Linotype"/>
          <w:b/>
          <w:i/>
          <w:color w:val="000000"/>
          <w:sz w:val="24"/>
          <w:szCs w:val="24"/>
        </w:rPr>
        <w:t xml:space="preserve">I. </w:t>
      </w:r>
      <w:r w:rsidRPr="006F3AA6">
        <w:rPr>
          <w:rFonts w:ascii="Palatino Linotype" w:eastAsia="Palatino Linotype" w:hAnsi="Palatino Linotype" w:cs="Palatino Linotype"/>
          <w:b/>
          <w:i/>
          <w:color w:val="000000"/>
          <w:sz w:val="24"/>
          <w:szCs w:val="24"/>
          <w:u w:val="single"/>
        </w:rPr>
        <w:t>Toda la información en posesión de cualquier autoridad, entidad, órgano y organismo de los Poderes</w:t>
      </w:r>
      <w:r w:rsidRPr="006F3AA6">
        <w:rPr>
          <w:rFonts w:ascii="Palatino Linotype" w:eastAsia="Palatino Linotype" w:hAnsi="Palatino Linotype" w:cs="Palatino Linotype"/>
          <w:i/>
          <w:color w:val="000000"/>
          <w:sz w:val="24"/>
          <w:szCs w:val="24"/>
        </w:rPr>
        <w:t xml:space="preserve"> Ejecutivo, Legislativo </w:t>
      </w:r>
      <w:r w:rsidRPr="006F3AA6">
        <w:rPr>
          <w:rFonts w:ascii="Palatino Linotype" w:eastAsia="Palatino Linotype" w:hAnsi="Palatino Linotype" w:cs="Palatino Linotype"/>
          <w:b/>
          <w:i/>
          <w:color w:val="000000"/>
          <w:sz w:val="24"/>
          <w:szCs w:val="24"/>
          <w:u w:val="single"/>
        </w:rPr>
        <w:t>y Judicial</w:t>
      </w:r>
      <w:r w:rsidRPr="006F3AA6">
        <w:rPr>
          <w:rFonts w:ascii="Palatino Linotype" w:eastAsia="Palatino Linotype" w:hAnsi="Palatino Linotype" w:cs="Palatino Linotype"/>
          <w:i/>
          <w:color w:val="000000"/>
          <w:sz w:val="24"/>
          <w:szCs w:val="24"/>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F3AA6">
        <w:rPr>
          <w:rFonts w:ascii="Palatino Linotype" w:eastAsia="Palatino Linotype" w:hAnsi="Palatino Linotype" w:cs="Palatino Linotype"/>
          <w:b/>
          <w:i/>
          <w:color w:val="000000"/>
          <w:sz w:val="24"/>
          <w:szCs w:val="24"/>
        </w:rPr>
        <w:t>es pública y sólo podrá ser reservada temporalmente por razones de interés público y seguridad nacional,</w:t>
      </w:r>
      <w:r w:rsidRPr="006F3AA6">
        <w:rPr>
          <w:rFonts w:ascii="Palatino Linotype" w:eastAsia="Palatino Linotype" w:hAnsi="Palatino Linotype" w:cs="Palatino Linotype"/>
          <w:i/>
          <w:color w:val="000000"/>
          <w:sz w:val="24"/>
          <w:szCs w:val="24"/>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EB21C38"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t> </w:t>
      </w:r>
      <w:r w:rsidRPr="006F3AA6">
        <w:rPr>
          <w:rFonts w:ascii="Palatino Linotype" w:eastAsia="Palatino Linotype" w:hAnsi="Palatino Linotype" w:cs="Palatino Linotype"/>
          <w:b/>
          <w:i/>
          <w:color w:val="000000"/>
          <w:sz w:val="24"/>
          <w:szCs w:val="24"/>
        </w:rPr>
        <w:t>II. La información que se refiere a la vida privada y los datos personales será protegida en los términos y con las excepciones que fijen las leyes.</w:t>
      </w:r>
    </w:p>
    <w:p w14:paraId="31F1423F"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t> </w:t>
      </w:r>
      <w:r w:rsidRPr="006F3AA6">
        <w:rPr>
          <w:rFonts w:ascii="Palatino Linotype" w:eastAsia="Palatino Linotype" w:hAnsi="Palatino Linotype" w:cs="Palatino Linotype"/>
          <w:b/>
          <w:i/>
          <w:color w:val="000000"/>
          <w:sz w:val="24"/>
          <w:szCs w:val="24"/>
        </w:rPr>
        <w:t xml:space="preserve">III. </w:t>
      </w:r>
      <w:r w:rsidRPr="006F3AA6">
        <w:rPr>
          <w:rFonts w:ascii="Palatino Linotype" w:eastAsia="Palatino Linotype" w:hAnsi="Palatino Linotype" w:cs="Palatino Linotype"/>
          <w:b/>
          <w:i/>
          <w:color w:val="000000"/>
          <w:sz w:val="24"/>
          <w:szCs w:val="24"/>
          <w:u w:val="single"/>
        </w:rPr>
        <w:t>Toda persona, sin necesidad de acreditar interés alguno o justificar su utilización, tendrá acceso gratuito a la información pública,</w:t>
      </w:r>
      <w:r w:rsidRPr="006F3AA6">
        <w:rPr>
          <w:rFonts w:ascii="Palatino Linotype" w:eastAsia="Palatino Linotype" w:hAnsi="Palatino Linotype" w:cs="Palatino Linotype"/>
          <w:i/>
          <w:color w:val="000000"/>
          <w:sz w:val="24"/>
          <w:szCs w:val="24"/>
        </w:rPr>
        <w:t xml:space="preserve"> a sus datos personales o a la rectificación de éstos.</w:t>
      </w:r>
    </w:p>
    <w:p w14:paraId="0F8743AE"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t> </w:t>
      </w:r>
      <w:r w:rsidRPr="006F3AA6">
        <w:rPr>
          <w:rFonts w:ascii="Palatino Linotype" w:eastAsia="Palatino Linotype" w:hAnsi="Palatino Linotype" w:cs="Palatino Linotype"/>
          <w:b/>
          <w:i/>
          <w:color w:val="000000"/>
          <w:sz w:val="24"/>
          <w:szCs w:val="24"/>
        </w:rPr>
        <w:t xml:space="preserve">IV. </w:t>
      </w:r>
      <w:r w:rsidRPr="006F3AA6">
        <w:rPr>
          <w:rFonts w:ascii="Palatino Linotype" w:eastAsia="Palatino Linotype" w:hAnsi="Palatino Linotype" w:cs="Palatino Linotype"/>
          <w:i/>
          <w:color w:val="000000"/>
          <w:sz w:val="24"/>
          <w:szCs w:val="24"/>
        </w:rPr>
        <w:t>Se establecerán mecanismos de acceso a la información y procedimientos de revisión expeditos que se sustanciarán ante los organismos autónomos especializados e imparciales que establece esta Constitución.</w:t>
      </w:r>
    </w:p>
    <w:p w14:paraId="533C270D"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b/>
          <w:i/>
          <w:color w:val="000000"/>
          <w:sz w:val="24"/>
          <w:szCs w:val="24"/>
        </w:rPr>
        <w:t xml:space="preserve">V. </w:t>
      </w:r>
      <w:r w:rsidRPr="006F3AA6">
        <w:rPr>
          <w:rFonts w:ascii="Palatino Linotype" w:eastAsia="Palatino Linotype" w:hAnsi="Palatino Linotype" w:cs="Palatino Linotype"/>
          <w:i/>
          <w:color w:val="000000"/>
          <w:sz w:val="24"/>
          <w:szCs w:val="24"/>
        </w:rPr>
        <w:t xml:space="preserve">Los sujetos obligados deberán preservar sus documentos en archivos administrativos actualizados y publicarán, a través de los medios electrónicos disponibles, la información </w:t>
      </w:r>
      <w:r w:rsidRPr="006F3AA6">
        <w:rPr>
          <w:rFonts w:ascii="Palatino Linotype" w:eastAsia="Palatino Linotype" w:hAnsi="Palatino Linotype" w:cs="Palatino Linotype"/>
          <w:i/>
          <w:color w:val="000000"/>
          <w:sz w:val="24"/>
          <w:szCs w:val="24"/>
        </w:rPr>
        <w:lastRenderedPageBreak/>
        <w:t>completa y actualizada sobre el ejercicio de los recursos públicos y los indicadores que permitan rendir cuenta del cumplimiento de sus objetivos y de los resultados obtenidos.</w:t>
      </w:r>
    </w:p>
    <w:p w14:paraId="45B30A72" w14:textId="77777777" w:rsidR="007125DB" w:rsidRPr="006F3AA6" w:rsidRDefault="00056D4E">
      <w:pPr>
        <w:pBdr>
          <w:top w:val="nil"/>
          <w:left w:val="nil"/>
          <w:bottom w:val="nil"/>
          <w:right w:val="nil"/>
          <w:between w:val="nil"/>
        </w:pBdr>
        <w:spacing w:before="240" w:after="240"/>
        <w:ind w:left="851" w:right="-362"/>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t> </w:t>
      </w:r>
      <w:r w:rsidRPr="006F3AA6">
        <w:rPr>
          <w:rFonts w:ascii="Palatino Linotype" w:eastAsia="Palatino Linotype" w:hAnsi="Palatino Linotype" w:cs="Palatino Linotype"/>
          <w:b/>
          <w:i/>
          <w:color w:val="000000"/>
          <w:sz w:val="24"/>
          <w:szCs w:val="24"/>
        </w:rPr>
        <w:t xml:space="preserve">VI. </w:t>
      </w:r>
      <w:r w:rsidRPr="006F3AA6">
        <w:rPr>
          <w:rFonts w:ascii="Palatino Linotype" w:eastAsia="Palatino Linotype" w:hAnsi="Palatino Linotype" w:cs="Palatino Linotype"/>
          <w:i/>
          <w:color w:val="000000"/>
          <w:sz w:val="24"/>
          <w:szCs w:val="24"/>
        </w:rPr>
        <w:t>Las leyes determinarán la manera en que los sujetos obligados deberán hacer pública la información relativa a los recursos públicos que entreguen a personas físicas o morales.</w:t>
      </w:r>
    </w:p>
    <w:p w14:paraId="00A48066" w14:textId="77777777" w:rsidR="007125DB" w:rsidRPr="006F3AA6" w:rsidRDefault="00056D4E">
      <w:pPr>
        <w:pBdr>
          <w:top w:val="nil"/>
          <w:left w:val="nil"/>
          <w:bottom w:val="nil"/>
          <w:right w:val="nil"/>
          <w:between w:val="nil"/>
        </w:pBdr>
        <w:spacing w:before="240" w:after="240"/>
        <w:ind w:left="851" w:right="-362"/>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w:t>
      </w:r>
      <w:r w:rsidRPr="006F3AA6">
        <w:rPr>
          <w:rFonts w:ascii="Palatino Linotype" w:eastAsia="Palatino Linotype" w:hAnsi="Palatino Linotype" w:cs="Palatino Linotype"/>
          <w:b/>
          <w:i/>
          <w:color w:val="000000"/>
          <w:sz w:val="24"/>
          <w:szCs w:val="24"/>
        </w:rPr>
        <w:t xml:space="preserve">VII. </w:t>
      </w:r>
      <w:r w:rsidRPr="006F3AA6">
        <w:rPr>
          <w:rFonts w:ascii="Palatino Linotype" w:eastAsia="Palatino Linotype" w:hAnsi="Palatino Linotype" w:cs="Palatino Linotype"/>
          <w:i/>
          <w:color w:val="000000"/>
          <w:sz w:val="24"/>
          <w:szCs w:val="24"/>
        </w:rPr>
        <w:t>La inobservancia a las disposiciones en materia de acceso a la información pública será sancionada en los términos que dispongan las leyes. [...]</w:t>
      </w:r>
    </w:p>
    <w:p w14:paraId="41DE7962" w14:textId="77777777" w:rsidR="007125DB" w:rsidRPr="006F3AA6" w:rsidRDefault="007125DB">
      <w:pPr>
        <w:pBdr>
          <w:top w:val="nil"/>
          <w:left w:val="nil"/>
          <w:bottom w:val="nil"/>
          <w:right w:val="nil"/>
          <w:between w:val="nil"/>
        </w:pBdr>
        <w:spacing w:before="240" w:after="240"/>
        <w:ind w:left="851" w:right="-929"/>
        <w:jc w:val="both"/>
        <w:rPr>
          <w:rFonts w:ascii="Palatino Linotype" w:eastAsia="Palatino Linotype" w:hAnsi="Palatino Linotype" w:cs="Palatino Linotype"/>
          <w:b/>
          <w:i/>
          <w:sz w:val="24"/>
          <w:szCs w:val="24"/>
        </w:rPr>
      </w:pPr>
    </w:p>
    <w:p w14:paraId="0EE38484"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hAnsi="Palatino Linotype"/>
          <w:color w:val="000000"/>
          <w:sz w:val="24"/>
          <w:szCs w:val="24"/>
        </w:rPr>
      </w:pPr>
      <w:r w:rsidRPr="006F3AA6">
        <w:rPr>
          <w:rFonts w:ascii="Palatino Linotype" w:eastAsia="Palatino Linotype" w:hAnsi="Palatino Linotype" w:cs="Palatino Linotype"/>
          <w:color w:val="000000"/>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95F67B6" w14:textId="77777777" w:rsidR="007125DB" w:rsidRPr="006F3AA6" w:rsidRDefault="00056D4E">
      <w:pPr>
        <w:pBdr>
          <w:top w:val="nil"/>
          <w:left w:val="nil"/>
          <w:bottom w:val="nil"/>
          <w:right w:val="nil"/>
          <w:between w:val="nil"/>
        </w:pBdr>
        <w:spacing w:before="240" w:after="240"/>
        <w:ind w:left="709" w:right="-362"/>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t>“</w:t>
      </w:r>
      <w:r w:rsidRPr="006F3AA6">
        <w:rPr>
          <w:rFonts w:ascii="Palatino Linotype" w:eastAsia="Palatino Linotype" w:hAnsi="Palatino Linotype" w:cs="Palatino Linotype"/>
          <w:b/>
          <w:i/>
          <w:color w:val="000000"/>
          <w:sz w:val="24"/>
          <w:szCs w:val="24"/>
        </w:rPr>
        <w:t>Artículo 4</w:t>
      </w:r>
      <w:r w:rsidRPr="006F3AA6">
        <w:rPr>
          <w:rFonts w:ascii="Palatino Linotype" w:eastAsia="Palatino Linotype" w:hAnsi="Palatino Linotype" w:cs="Palatino Linotype"/>
          <w:i/>
          <w:color w:val="000000"/>
          <w:sz w:val="24"/>
          <w:szCs w:val="24"/>
        </w:rPr>
        <w:t>. El derecho humano de acceso a la información pública es la prerrogativa de las personas para buscar, difundir, investigar, recabar, recibir y solicitar información pública, sin necesidad de acreditar personalidad ni interés jurídico. </w:t>
      </w:r>
    </w:p>
    <w:p w14:paraId="6C1A8DF3" w14:textId="77777777" w:rsidR="007125DB" w:rsidRPr="006F3AA6" w:rsidRDefault="00056D4E">
      <w:pPr>
        <w:pBdr>
          <w:top w:val="nil"/>
          <w:left w:val="nil"/>
          <w:bottom w:val="nil"/>
          <w:right w:val="nil"/>
          <w:between w:val="nil"/>
        </w:pBdr>
        <w:spacing w:before="240" w:after="240"/>
        <w:ind w:left="709" w:right="-362"/>
        <w:jc w:val="both"/>
        <w:rPr>
          <w:rFonts w:ascii="Palatino Linotype" w:hAnsi="Palatino Linotype"/>
          <w:color w:val="000000"/>
          <w:sz w:val="24"/>
          <w:szCs w:val="24"/>
        </w:rPr>
      </w:pPr>
      <w:r w:rsidRPr="006F3AA6">
        <w:rPr>
          <w:rFonts w:ascii="Palatino Linotype" w:eastAsia="Palatino Linotype" w:hAnsi="Palatino Linotype" w:cs="Palatino Linotype"/>
          <w:b/>
          <w:i/>
          <w:color w:val="000000"/>
          <w:sz w:val="24"/>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w:t>
      </w:r>
      <w:r w:rsidRPr="006F3AA6">
        <w:rPr>
          <w:rFonts w:ascii="Palatino Linotype" w:eastAsia="Palatino Linotype" w:hAnsi="Palatino Linotype" w:cs="Palatino Linotype"/>
          <w:b/>
          <w:i/>
          <w:color w:val="000000"/>
          <w:sz w:val="24"/>
          <w:szCs w:val="24"/>
        </w:rPr>
        <w:lastRenderedPageBreak/>
        <w:t>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C4A581" w14:textId="77777777" w:rsidR="007125DB" w:rsidRPr="006F3AA6" w:rsidRDefault="00056D4E">
      <w:pPr>
        <w:pBdr>
          <w:top w:val="nil"/>
          <w:left w:val="nil"/>
          <w:bottom w:val="nil"/>
          <w:right w:val="nil"/>
          <w:between w:val="nil"/>
        </w:pBdr>
        <w:spacing w:before="240" w:after="240"/>
        <w:ind w:left="709" w:right="-362"/>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Los sujetos obligados deben poner en práctica, políticas y programas de acceso a la información que se apeguen a criterios de publicidad, veracidad, oportunidad, precisión y suficiencia en beneficio de los solicitantes.”(Sic)</w:t>
      </w:r>
    </w:p>
    <w:p w14:paraId="000E1405" w14:textId="77777777" w:rsidR="007125DB" w:rsidRPr="006F3AA6" w:rsidRDefault="007125DB">
      <w:pPr>
        <w:pBdr>
          <w:top w:val="nil"/>
          <w:left w:val="nil"/>
          <w:bottom w:val="nil"/>
          <w:right w:val="nil"/>
          <w:between w:val="nil"/>
        </w:pBdr>
        <w:spacing w:before="240" w:after="240"/>
        <w:ind w:left="709" w:right="-929"/>
        <w:jc w:val="both"/>
        <w:rPr>
          <w:rFonts w:ascii="Palatino Linotype" w:eastAsia="Palatino Linotype" w:hAnsi="Palatino Linotype" w:cs="Palatino Linotype"/>
          <w:i/>
          <w:sz w:val="24"/>
          <w:szCs w:val="24"/>
        </w:rPr>
      </w:pPr>
    </w:p>
    <w:p w14:paraId="3722A23D"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hAnsi="Palatino Linotype"/>
          <w:color w:val="000000"/>
          <w:sz w:val="24"/>
          <w:szCs w:val="24"/>
        </w:rPr>
      </w:pPr>
      <w:r w:rsidRPr="006F3AA6">
        <w:rPr>
          <w:rFonts w:ascii="Palatino Linotype" w:eastAsia="Palatino Linotype" w:hAnsi="Palatino Linotype" w:cs="Palatino Linotype"/>
          <w:color w:val="000000"/>
          <w:sz w:val="24"/>
          <w:szCs w:val="24"/>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46B6CE43" w14:textId="77777777" w:rsidR="007125DB" w:rsidRPr="006F3AA6" w:rsidRDefault="00056D4E">
      <w:pPr>
        <w:pBdr>
          <w:top w:val="nil"/>
          <w:left w:val="nil"/>
          <w:bottom w:val="nil"/>
          <w:right w:val="nil"/>
          <w:between w:val="nil"/>
        </w:pBdr>
        <w:spacing w:before="240" w:after="240"/>
        <w:ind w:left="567" w:right="-504"/>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t>“</w:t>
      </w:r>
      <w:r w:rsidRPr="006F3AA6">
        <w:rPr>
          <w:rFonts w:ascii="Palatino Linotype" w:eastAsia="Palatino Linotype" w:hAnsi="Palatino Linotype" w:cs="Palatino Linotype"/>
          <w:b/>
          <w:i/>
          <w:color w:val="000000"/>
          <w:sz w:val="24"/>
          <w:szCs w:val="24"/>
        </w:rPr>
        <w:t>Artículo 12</w:t>
      </w:r>
      <w:r w:rsidRPr="006F3AA6">
        <w:rPr>
          <w:rFonts w:ascii="Palatino Linotype" w:eastAsia="Palatino Linotype" w:hAnsi="Palatino Linotype" w:cs="Palatino Linotype"/>
          <w:i/>
          <w:color w:val="000000"/>
          <w:sz w:val="24"/>
          <w:szCs w:val="24"/>
        </w:rPr>
        <w:t>. Quienes generen, recopilen, administren, manejen, procesen, archiven o conserven información pública serán responsables de la misma en los términos de las disposiciones jurídicas aplicables. </w:t>
      </w:r>
    </w:p>
    <w:p w14:paraId="6E13A81E" w14:textId="77777777" w:rsidR="007125DB" w:rsidRPr="006F3AA6" w:rsidRDefault="00056D4E">
      <w:pPr>
        <w:pBdr>
          <w:top w:val="nil"/>
          <w:left w:val="nil"/>
          <w:bottom w:val="nil"/>
          <w:right w:val="nil"/>
          <w:between w:val="nil"/>
        </w:pBdr>
        <w:spacing w:before="240" w:after="240"/>
        <w:ind w:left="567" w:right="-504"/>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325878E" w14:textId="77777777" w:rsidR="007125DB" w:rsidRPr="006F3AA6" w:rsidRDefault="007125DB">
      <w:pPr>
        <w:pBdr>
          <w:top w:val="nil"/>
          <w:left w:val="nil"/>
          <w:bottom w:val="nil"/>
          <w:right w:val="nil"/>
          <w:between w:val="nil"/>
        </w:pBdr>
        <w:spacing w:before="240" w:after="240"/>
        <w:ind w:left="567" w:right="-504"/>
        <w:jc w:val="both"/>
        <w:rPr>
          <w:rFonts w:ascii="Palatino Linotype" w:eastAsia="Palatino Linotype" w:hAnsi="Palatino Linotype" w:cs="Palatino Linotype"/>
          <w:i/>
          <w:sz w:val="24"/>
          <w:szCs w:val="24"/>
        </w:rPr>
      </w:pPr>
    </w:p>
    <w:p w14:paraId="51CE016A"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hAnsi="Palatino Linotype"/>
          <w:color w:val="000000"/>
          <w:sz w:val="24"/>
          <w:szCs w:val="24"/>
        </w:rPr>
      </w:pPr>
      <w:r w:rsidRPr="006F3AA6">
        <w:rPr>
          <w:rFonts w:ascii="Palatino Linotype" w:eastAsia="Palatino Linotype" w:hAnsi="Palatino Linotype" w:cs="Palatino Linotype"/>
          <w:color w:val="000000"/>
          <w:sz w:val="24"/>
          <w:szCs w:val="24"/>
        </w:rPr>
        <w:t>Es decir, que el derecho de acceso a la información pública se satisface en aquellos casos en que se entregue documento en que conste la información requerida, toda vez que, los Sujetos Obligados</w:t>
      </w:r>
      <w:r w:rsidRPr="006F3AA6">
        <w:rPr>
          <w:rFonts w:ascii="Palatino Linotype" w:eastAsia="Palatino Linotype" w:hAnsi="Palatino Linotype" w:cs="Palatino Linotype"/>
          <w:b/>
          <w:color w:val="000000"/>
          <w:sz w:val="24"/>
          <w:szCs w:val="24"/>
        </w:rPr>
        <w:t xml:space="preserve"> </w:t>
      </w:r>
      <w:r w:rsidRPr="006F3AA6">
        <w:rPr>
          <w:rFonts w:ascii="Palatino Linotype" w:eastAsia="Palatino Linotype" w:hAnsi="Palatino Linotype" w:cs="Palatino Linotype"/>
          <w:color w:val="000000"/>
          <w:sz w:val="24"/>
          <w:szCs w:val="24"/>
        </w:rPr>
        <w:t xml:space="preserve">no tienen el deber de generar, poseer o administrar la información pública con el grado de detalle solicitado; esto es, que no tienen el deber de generar un </w:t>
      </w:r>
      <w:r w:rsidRPr="006F3AA6">
        <w:rPr>
          <w:rFonts w:ascii="Palatino Linotype" w:eastAsia="Palatino Linotype" w:hAnsi="Palatino Linotype" w:cs="Palatino Linotype"/>
          <w:color w:val="000000"/>
          <w:sz w:val="24"/>
          <w:szCs w:val="24"/>
        </w:rPr>
        <w:lastRenderedPageBreak/>
        <w:t xml:space="preserve">documento </w:t>
      </w:r>
      <w:r w:rsidRPr="006F3AA6">
        <w:rPr>
          <w:rFonts w:ascii="Palatino Linotype" w:eastAsia="Palatino Linotype" w:hAnsi="Palatino Linotype" w:cs="Palatino Linotype"/>
          <w:i/>
          <w:color w:val="000000"/>
          <w:sz w:val="24"/>
          <w:szCs w:val="24"/>
        </w:rPr>
        <w:t>ad hoc</w:t>
      </w:r>
      <w:r w:rsidRPr="006F3AA6">
        <w:rPr>
          <w:rFonts w:ascii="Palatino Linotype" w:eastAsia="Palatino Linotype" w:hAnsi="Palatino Linotype" w:cs="Palatino Linotype"/>
          <w:color w:val="000000"/>
          <w:sz w:val="24"/>
          <w:szCs w:val="24"/>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67192D81" w14:textId="77777777" w:rsidR="007125DB" w:rsidRPr="006F3AA6" w:rsidRDefault="00056D4E">
      <w:pPr>
        <w:pBdr>
          <w:top w:val="nil"/>
          <w:left w:val="nil"/>
          <w:bottom w:val="nil"/>
          <w:right w:val="nil"/>
          <w:between w:val="nil"/>
        </w:pBdr>
        <w:spacing w:before="240" w:after="240"/>
        <w:ind w:left="567" w:right="-220"/>
        <w:jc w:val="both"/>
        <w:rPr>
          <w:rFonts w:ascii="Palatino Linotype" w:hAnsi="Palatino Linotype"/>
          <w:color w:val="000000"/>
          <w:sz w:val="24"/>
          <w:szCs w:val="24"/>
        </w:rPr>
      </w:pPr>
      <w:r w:rsidRPr="006F3AA6">
        <w:rPr>
          <w:rFonts w:ascii="Palatino Linotype" w:eastAsia="Palatino Linotype" w:hAnsi="Palatino Linotype" w:cs="Palatino Linotype"/>
          <w:b/>
          <w:i/>
          <w:color w:val="000000"/>
          <w:sz w:val="24"/>
          <w:szCs w:val="24"/>
        </w:rPr>
        <w:t>03/17</w:t>
      </w:r>
    </w:p>
    <w:p w14:paraId="4BF39138" w14:textId="77777777" w:rsidR="007125DB" w:rsidRPr="006F3AA6" w:rsidRDefault="00056D4E">
      <w:pPr>
        <w:pBdr>
          <w:top w:val="nil"/>
          <w:left w:val="nil"/>
          <w:bottom w:val="nil"/>
          <w:right w:val="nil"/>
          <w:between w:val="nil"/>
        </w:pBdr>
        <w:spacing w:before="240" w:after="240"/>
        <w:ind w:left="567" w:right="-220"/>
        <w:jc w:val="both"/>
        <w:rPr>
          <w:rFonts w:ascii="Palatino Linotype" w:hAnsi="Palatino Linotype"/>
          <w:color w:val="000000"/>
          <w:sz w:val="24"/>
          <w:szCs w:val="24"/>
        </w:rPr>
      </w:pPr>
      <w:r w:rsidRPr="006F3AA6">
        <w:rPr>
          <w:rFonts w:ascii="Palatino Linotype" w:eastAsia="Palatino Linotype" w:hAnsi="Palatino Linotype" w:cs="Palatino Linotype"/>
          <w:b/>
          <w:i/>
          <w:color w:val="000000"/>
          <w:sz w:val="24"/>
          <w:szCs w:val="24"/>
        </w:rPr>
        <w:t>“NO EXISTE OBLIGACIÓN DE ELABORAR DOCUMENTOS AD HOC PARA ATENDER LAS SOLICITUDES DE ACCESO A LA INFORMACIÓN.</w:t>
      </w:r>
    </w:p>
    <w:p w14:paraId="5A16E5A3" w14:textId="77777777" w:rsidR="007125DB" w:rsidRPr="006F3AA6" w:rsidRDefault="00056D4E">
      <w:pPr>
        <w:pBdr>
          <w:top w:val="nil"/>
          <w:left w:val="nil"/>
          <w:bottom w:val="nil"/>
          <w:right w:val="nil"/>
          <w:between w:val="nil"/>
        </w:pBdr>
        <w:spacing w:before="240" w:after="240"/>
        <w:ind w:left="567"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3B748551" w14:textId="77777777" w:rsidR="007125DB" w:rsidRPr="006F3AA6" w:rsidRDefault="007125DB">
      <w:pPr>
        <w:pBdr>
          <w:top w:val="nil"/>
          <w:left w:val="nil"/>
          <w:bottom w:val="nil"/>
          <w:right w:val="nil"/>
          <w:between w:val="nil"/>
        </w:pBdr>
        <w:spacing w:before="240" w:after="240"/>
        <w:ind w:left="567" w:right="-220"/>
        <w:jc w:val="both"/>
        <w:rPr>
          <w:rFonts w:ascii="Palatino Linotype" w:eastAsia="Palatino Linotype" w:hAnsi="Palatino Linotype" w:cs="Palatino Linotype"/>
          <w:i/>
          <w:sz w:val="24"/>
          <w:szCs w:val="24"/>
        </w:rPr>
      </w:pPr>
    </w:p>
    <w:p w14:paraId="002B4BDF"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hAnsi="Palatino Linotype"/>
          <w:color w:val="000000"/>
          <w:sz w:val="24"/>
          <w:szCs w:val="24"/>
        </w:rPr>
      </w:pPr>
      <w:r w:rsidRPr="006F3AA6">
        <w:rPr>
          <w:rFonts w:ascii="Palatino Linotype" w:eastAsia="Palatino Linotype" w:hAnsi="Palatino Linotype" w:cs="Palatino Linotype"/>
          <w:b/>
          <w:sz w:val="24"/>
          <w:szCs w:val="24"/>
        </w:rPr>
        <w:t xml:space="preserve"> </w:t>
      </w:r>
      <w:r w:rsidRPr="006F3AA6">
        <w:rPr>
          <w:rFonts w:ascii="Palatino Linotype" w:eastAsia="Palatino Linotype" w:hAnsi="Palatino Linotype" w:cs="Palatino Linotype"/>
          <w:color w:val="000000"/>
          <w:sz w:val="24"/>
          <w:szCs w:val="24"/>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80A5C84" w14:textId="77777777" w:rsidR="007125DB" w:rsidRPr="006F3AA6" w:rsidRDefault="007125DB">
      <w:pPr>
        <w:spacing w:after="0" w:line="360" w:lineRule="auto"/>
        <w:ind w:right="-929"/>
        <w:jc w:val="both"/>
        <w:rPr>
          <w:rFonts w:ascii="Palatino Linotype" w:hAnsi="Palatino Linotype"/>
          <w:color w:val="000000"/>
          <w:sz w:val="24"/>
          <w:szCs w:val="24"/>
        </w:rPr>
      </w:pPr>
    </w:p>
    <w:p w14:paraId="608BF7C3"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hAnsi="Palatino Linotype"/>
          <w:color w:val="000000"/>
          <w:sz w:val="24"/>
          <w:szCs w:val="24"/>
        </w:rPr>
      </w:pPr>
      <w:r w:rsidRPr="006F3AA6">
        <w:rPr>
          <w:rFonts w:ascii="Palatino Linotype" w:eastAsia="Palatino Linotype" w:hAnsi="Palatino Linotype" w:cs="Palatino Linotype"/>
          <w:color w:val="000000"/>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w:t>
      </w:r>
      <w:r w:rsidRPr="006F3AA6">
        <w:rPr>
          <w:rFonts w:ascii="Palatino Linotype" w:eastAsia="Palatino Linotype" w:hAnsi="Palatino Linotype" w:cs="Palatino Linotype"/>
          <w:color w:val="000000"/>
          <w:sz w:val="24"/>
          <w:szCs w:val="24"/>
        </w:rPr>
        <w:lastRenderedPageBreak/>
        <w:t>del comité de transparencia y la versión pública que emita el servidor público habilitado de cada Sujeto Obligado; como así se establece en la Ley de Transparencia y Acceso a la Información Pública del Estado de México y Municipios.</w:t>
      </w:r>
    </w:p>
    <w:p w14:paraId="74ACEACE" w14:textId="77777777" w:rsidR="007125DB" w:rsidRPr="006F3AA6" w:rsidRDefault="007125DB">
      <w:pPr>
        <w:spacing w:after="0" w:line="360" w:lineRule="auto"/>
        <w:ind w:right="-929"/>
        <w:jc w:val="both"/>
        <w:rPr>
          <w:rFonts w:ascii="Palatino Linotype" w:hAnsi="Palatino Linotype"/>
          <w:color w:val="000000"/>
          <w:sz w:val="24"/>
          <w:szCs w:val="24"/>
        </w:rPr>
      </w:pPr>
    </w:p>
    <w:p w14:paraId="28B8D3A1"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hAnsi="Palatino Linotype"/>
          <w:color w:val="000000"/>
          <w:sz w:val="24"/>
          <w:szCs w:val="24"/>
        </w:rPr>
      </w:pPr>
      <w:r w:rsidRPr="006F3AA6">
        <w:rPr>
          <w:rFonts w:ascii="Palatino Linotype" w:eastAsia="Palatino Linotype" w:hAnsi="Palatino Linotype" w:cs="Palatino Linotype"/>
          <w:color w:val="000000"/>
          <w:sz w:val="24"/>
          <w:szCs w:val="24"/>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59B8574" w14:textId="77777777" w:rsidR="007125DB" w:rsidRPr="006F3AA6" w:rsidRDefault="00056D4E">
      <w:pPr>
        <w:pBdr>
          <w:top w:val="nil"/>
          <w:left w:val="nil"/>
          <w:bottom w:val="nil"/>
          <w:right w:val="nil"/>
          <w:between w:val="nil"/>
        </w:pBdr>
        <w:spacing w:before="240" w:after="240"/>
        <w:ind w:left="567" w:right="-362"/>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t>“</w:t>
      </w:r>
      <w:r w:rsidRPr="006F3AA6">
        <w:rPr>
          <w:rFonts w:ascii="Palatino Linotype" w:eastAsia="Palatino Linotype" w:hAnsi="Palatino Linotype" w:cs="Palatino Linotype"/>
          <w:b/>
          <w:i/>
          <w:color w:val="000000"/>
          <w:sz w:val="24"/>
          <w:szCs w:val="24"/>
        </w:rPr>
        <w:t xml:space="preserve">Artículo 3. </w:t>
      </w:r>
      <w:r w:rsidRPr="006F3AA6">
        <w:rPr>
          <w:rFonts w:ascii="Palatino Linotype" w:eastAsia="Palatino Linotype" w:hAnsi="Palatino Linotype" w:cs="Palatino Linotype"/>
          <w:i/>
          <w:color w:val="000000"/>
          <w:sz w:val="24"/>
          <w:szCs w:val="24"/>
        </w:rPr>
        <w:t>Para los efectos de la presente Ley se entenderá por:</w:t>
      </w:r>
    </w:p>
    <w:p w14:paraId="4A5B954C" w14:textId="77777777" w:rsidR="007125DB" w:rsidRPr="006F3AA6" w:rsidRDefault="00056D4E">
      <w:pPr>
        <w:pBdr>
          <w:top w:val="nil"/>
          <w:left w:val="nil"/>
          <w:bottom w:val="nil"/>
          <w:right w:val="nil"/>
          <w:between w:val="nil"/>
        </w:pBdr>
        <w:spacing w:before="240" w:after="240"/>
        <w:ind w:left="567" w:right="-362"/>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t>…</w:t>
      </w:r>
    </w:p>
    <w:p w14:paraId="367B5C80" w14:textId="77777777" w:rsidR="007125DB" w:rsidRPr="006F3AA6" w:rsidRDefault="00056D4E">
      <w:pPr>
        <w:pBdr>
          <w:top w:val="nil"/>
          <w:left w:val="nil"/>
          <w:bottom w:val="nil"/>
          <w:right w:val="nil"/>
          <w:between w:val="nil"/>
        </w:pBdr>
        <w:spacing w:before="240" w:after="240"/>
        <w:ind w:left="567" w:right="-362"/>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b/>
          <w:i/>
          <w:color w:val="000000"/>
          <w:sz w:val="24"/>
          <w:szCs w:val="24"/>
        </w:rPr>
        <w:t>XI. Documento:</w:t>
      </w:r>
      <w:r w:rsidRPr="006F3AA6">
        <w:rPr>
          <w:rFonts w:ascii="Palatino Linotype" w:eastAsia="Palatino Linotype" w:hAnsi="Palatino Linotype" w:cs="Palatino Linotype"/>
          <w:i/>
          <w:color w:val="000000"/>
          <w:sz w:val="24"/>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6F3AA6">
        <w:rPr>
          <w:rFonts w:ascii="Palatino Linotype" w:eastAsia="Palatino Linotype" w:hAnsi="Palatino Linotype" w:cs="Palatino Linotype"/>
          <w:b/>
          <w:i/>
          <w:color w:val="000000"/>
          <w:sz w:val="24"/>
          <w:szCs w:val="24"/>
        </w:rPr>
        <w:t>…</w:t>
      </w:r>
      <w:r w:rsidRPr="006F3AA6">
        <w:rPr>
          <w:rFonts w:ascii="Palatino Linotype" w:eastAsia="Palatino Linotype" w:hAnsi="Palatino Linotype" w:cs="Palatino Linotype"/>
          <w:i/>
          <w:color w:val="000000"/>
          <w:sz w:val="24"/>
          <w:szCs w:val="24"/>
        </w:rPr>
        <w:t>”</w:t>
      </w:r>
    </w:p>
    <w:p w14:paraId="359876D0" w14:textId="77777777" w:rsidR="007125DB" w:rsidRPr="006F3AA6" w:rsidRDefault="007125DB">
      <w:pPr>
        <w:pBdr>
          <w:top w:val="nil"/>
          <w:left w:val="nil"/>
          <w:bottom w:val="nil"/>
          <w:right w:val="nil"/>
          <w:between w:val="nil"/>
        </w:pBdr>
        <w:spacing w:before="240" w:after="240"/>
        <w:ind w:left="567" w:right="-929"/>
        <w:jc w:val="both"/>
        <w:rPr>
          <w:rFonts w:ascii="Palatino Linotype" w:eastAsia="Palatino Linotype" w:hAnsi="Palatino Linotype" w:cs="Palatino Linotype"/>
          <w:i/>
          <w:sz w:val="24"/>
          <w:szCs w:val="24"/>
        </w:rPr>
      </w:pPr>
    </w:p>
    <w:p w14:paraId="3512DB03"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hAnsi="Palatino Linotype"/>
          <w:color w:val="000000"/>
          <w:sz w:val="24"/>
          <w:szCs w:val="24"/>
        </w:rPr>
      </w:pPr>
      <w:r w:rsidRPr="006F3AA6">
        <w:rPr>
          <w:rFonts w:ascii="Palatino Linotype" w:eastAsia="Palatino Linotype" w:hAnsi="Palatino Linotype" w:cs="Palatino Linotype"/>
          <w:color w:val="000000"/>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6F3AA6">
        <w:rPr>
          <w:rFonts w:ascii="Palatino Linotype" w:eastAsia="Palatino Linotype" w:hAnsi="Palatino Linotype" w:cs="Palatino Linotype"/>
          <w:color w:val="000000"/>
          <w:sz w:val="24"/>
          <w:szCs w:val="24"/>
        </w:rPr>
        <w:lastRenderedPageBreak/>
        <w:t>del Estado Libre y Soberano de México “Gaceta del Gobierno”, el diecinueve de octubre de dos mil once, cuyo rubro y texto refieren lo siguiente:</w:t>
      </w:r>
    </w:p>
    <w:p w14:paraId="2F68C693" w14:textId="77777777" w:rsidR="007125DB" w:rsidRPr="006F3AA6" w:rsidRDefault="00056D4E">
      <w:pPr>
        <w:pBdr>
          <w:top w:val="nil"/>
          <w:left w:val="nil"/>
          <w:bottom w:val="nil"/>
          <w:right w:val="nil"/>
          <w:between w:val="nil"/>
        </w:pBdr>
        <w:spacing w:before="240" w:after="240"/>
        <w:ind w:left="567" w:right="-220"/>
        <w:jc w:val="both"/>
        <w:rPr>
          <w:rFonts w:ascii="Palatino Linotype" w:hAnsi="Palatino Linotype"/>
          <w:color w:val="000000"/>
          <w:sz w:val="24"/>
          <w:szCs w:val="24"/>
        </w:rPr>
      </w:pPr>
      <w:r w:rsidRPr="006F3AA6">
        <w:rPr>
          <w:rFonts w:ascii="Palatino Linotype" w:eastAsia="Palatino Linotype" w:hAnsi="Palatino Linotype" w:cs="Palatino Linotype"/>
          <w:b/>
          <w:color w:val="000000"/>
          <w:sz w:val="24"/>
          <w:szCs w:val="24"/>
        </w:rPr>
        <w:t>“</w:t>
      </w:r>
      <w:r w:rsidRPr="006F3AA6">
        <w:rPr>
          <w:rFonts w:ascii="Palatino Linotype" w:eastAsia="Palatino Linotype" w:hAnsi="Palatino Linotype" w:cs="Palatino Linotype"/>
          <w:b/>
          <w:i/>
          <w:color w:val="000000"/>
          <w:sz w:val="24"/>
          <w:szCs w:val="24"/>
        </w:rPr>
        <w:t>CRITERIO 0002-11</w:t>
      </w:r>
    </w:p>
    <w:p w14:paraId="6196CFFD" w14:textId="77777777" w:rsidR="007125DB" w:rsidRPr="006F3AA6" w:rsidRDefault="00056D4E">
      <w:pPr>
        <w:pBdr>
          <w:top w:val="nil"/>
          <w:left w:val="nil"/>
          <w:bottom w:val="nil"/>
          <w:right w:val="nil"/>
          <w:between w:val="nil"/>
        </w:pBdr>
        <w:spacing w:before="240" w:after="240"/>
        <w:ind w:left="567" w:right="-220"/>
        <w:jc w:val="both"/>
        <w:rPr>
          <w:rFonts w:ascii="Palatino Linotype" w:hAnsi="Palatino Linotype"/>
          <w:color w:val="000000"/>
          <w:sz w:val="24"/>
          <w:szCs w:val="24"/>
        </w:rPr>
      </w:pPr>
      <w:r w:rsidRPr="006F3AA6">
        <w:rPr>
          <w:rFonts w:ascii="Palatino Linotype" w:eastAsia="Palatino Linotype" w:hAnsi="Palatino Linotype" w:cs="Palatino Linotype"/>
          <w:b/>
          <w:i/>
          <w:color w:val="000000"/>
          <w:sz w:val="24"/>
          <w:szCs w:val="24"/>
        </w:rPr>
        <w:t>INFORMACIÓN PÚBLICA, CONCEPTO DE, EN MATERIA DE TRANSPARENCIA. INTERPRETACIÓN SISTEMÁTICA DE LOS ARTÍCULOS 2°, FRACCIÓN V, XV, Y XVI, 3°, 4°, 11 Y 41.</w:t>
      </w:r>
      <w:r w:rsidRPr="006F3AA6">
        <w:rPr>
          <w:rFonts w:ascii="Palatino Linotype" w:eastAsia="Palatino Linotype" w:hAnsi="Palatino Linotype" w:cs="Palatino Linotype"/>
          <w:i/>
          <w:color w:val="000000"/>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1B60DE6" w14:textId="77777777" w:rsidR="007125DB" w:rsidRPr="006F3AA6" w:rsidRDefault="00056D4E">
      <w:pPr>
        <w:pBdr>
          <w:top w:val="nil"/>
          <w:left w:val="nil"/>
          <w:bottom w:val="nil"/>
          <w:right w:val="nil"/>
          <w:between w:val="nil"/>
        </w:pBdr>
        <w:spacing w:before="240" w:after="240"/>
        <w:ind w:left="567" w:right="-220"/>
        <w:jc w:val="both"/>
        <w:rPr>
          <w:rFonts w:ascii="Palatino Linotype" w:hAnsi="Palatino Linotype"/>
          <w:color w:val="000000"/>
          <w:sz w:val="24"/>
          <w:szCs w:val="24"/>
        </w:rPr>
      </w:pPr>
      <w:r w:rsidRPr="006F3AA6">
        <w:rPr>
          <w:rFonts w:ascii="Palatino Linotype" w:eastAsia="Palatino Linotype" w:hAnsi="Palatino Linotype" w:cs="Palatino Linotype"/>
          <w:i/>
          <w:color w:val="000000"/>
          <w:sz w:val="24"/>
          <w:szCs w:val="24"/>
        </w:rPr>
        <w:t>En consecuencia el acceso a la información se refiere a que se cumplan cualquiera de los siguientes tres supuestos:</w:t>
      </w:r>
    </w:p>
    <w:p w14:paraId="70402D75" w14:textId="77777777" w:rsidR="007125DB" w:rsidRPr="006F3AA6" w:rsidRDefault="00056D4E">
      <w:pPr>
        <w:numPr>
          <w:ilvl w:val="0"/>
          <w:numId w:val="15"/>
        </w:numPr>
        <w:pBdr>
          <w:top w:val="nil"/>
          <w:left w:val="nil"/>
          <w:bottom w:val="nil"/>
          <w:right w:val="nil"/>
          <w:between w:val="nil"/>
        </w:pBdr>
        <w:spacing w:before="240" w:after="240" w:line="240" w:lineRule="auto"/>
        <w:ind w:left="567" w:right="-220" w:hanging="141"/>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Que se trate de información registrada en cualquier soporte documental, que en ejercicio de las atribuciones conferidas, sea generada por los Sujetos Obligados;</w:t>
      </w:r>
    </w:p>
    <w:p w14:paraId="691CD9E9" w14:textId="77777777" w:rsidR="007125DB" w:rsidRPr="006F3AA6" w:rsidRDefault="00056D4E">
      <w:pPr>
        <w:numPr>
          <w:ilvl w:val="0"/>
          <w:numId w:val="15"/>
        </w:numPr>
        <w:pBdr>
          <w:top w:val="nil"/>
          <w:left w:val="nil"/>
          <w:bottom w:val="nil"/>
          <w:right w:val="nil"/>
          <w:between w:val="nil"/>
        </w:pBdr>
        <w:spacing w:before="240" w:after="240" w:line="240" w:lineRule="auto"/>
        <w:ind w:left="567" w:right="-220" w:hanging="141"/>
        <w:jc w:val="both"/>
        <w:rPr>
          <w:rFonts w:ascii="Palatino Linotype" w:eastAsia="Palatino Linotype" w:hAnsi="Palatino Linotype" w:cs="Palatino Linotype"/>
          <w:b/>
          <w:i/>
          <w:color w:val="000000"/>
          <w:sz w:val="24"/>
          <w:szCs w:val="24"/>
        </w:rPr>
      </w:pPr>
      <w:r w:rsidRPr="006F3AA6">
        <w:rPr>
          <w:rFonts w:ascii="Palatino Linotype" w:eastAsia="Palatino Linotype" w:hAnsi="Palatino Linotype" w:cs="Palatino Linotype"/>
          <w:b/>
          <w:i/>
          <w:color w:val="000000"/>
          <w:sz w:val="24"/>
          <w:szCs w:val="24"/>
        </w:rPr>
        <w:t>Que se trate de información registrada en cualquier soporte documental, que en ejercicio de las atribuciones conferidas, sea administrada por los Sujetos Obligados, y</w:t>
      </w:r>
    </w:p>
    <w:p w14:paraId="12E0BBF4" w14:textId="77777777" w:rsidR="007125DB" w:rsidRPr="006F3AA6" w:rsidRDefault="00056D4E">
      <w:pPr>
        <w:pBdr>
          <w:top w:val="nil"/>
          <w:left w:val="nil"/>
          <w:bottom w:val="nil"/>
          <w:right w:val="nil"/>
          <w:between w:val="nil"/>
        </w:pBdr>
        <w:spacing w:before="240" w:after="240"/>
        <w:ind w:left="567" w:right="-220" w:hanging="141"/>
        <w:jc w:val="both"/>
        <w:rPr>
          <w:rFonts w:ascii="Palatino Linotype" w:eastAsia="Palatino Linotype" w:hAnsi="Palatino Linotype" w:cs="Palatino Linotype"/>
          <w:b/>
          <w:i/>
          <w:color w:val="000000"/>
          <w:sz w:val="24"/>
          <w:szCs w:val="24"/>
        </w:rPr>
      </w:pPr>
      <w:r w:rsidRPr="006F3AA6">
        <w:rPr>
          <w:rFonts w:ascii="Palatino Linotype" w:eastAsia="Palatino Linotype" w:hAnsi="Palatino Linotype" w:cs="Palatino Linotype"/>
          <w:i/>
          <w:color w:val="000000"/>
          <w:sz w:val="24"/>
          <w:szCs w:val="24"/>
        </w:rPr>
        <w:t xml:space="preserve">3. </w:t>
      </w:r>
      <w:r w:rsidRPr="006F3AA6">
        <w:rPr>
          <w:rFonts w:ascii="Palatino Linotype" w:eastAsia="Palatino Linotype" w:hAnsi="Palatino Linotype" w:cs="Palatino Linotype"/>
          <w:b/>
          <w:i/>
          <w:color w:val="000000"/>
          <w:sz w:val="24"/>
          <w:szCs w:val="24"/>
        </w:rPr>
        <w:t>Que se trate de información registrada en cualquier soporte documental, que en ejercicio de las atribuciones conferidas, se encuentre en posesión de los Sujetos Obligados.” (Énfasis añadido)</w:t>
      </w:r>
    </w:p>
    <w:p w14:paraId="5297403A" w14:textId="77777777" w:rsidR="007125DB" w:rsidRPr="006F3AA6" w:rsidRDefault="007125DB">
      <w:pPr>
        <w:pBdr>
          <w:top w:val="nil"/>
          <w:left w:val="nil"/>
          <w:bottom w:val="nil"/>
          <w:right w:val="nil"/>
          <w:between w:val="nil"/>
        </w:pBdr>
        <w:spacing w:before="240" w:after="240"/>
        <w:ind w:right="-929"/>
        <w:jc w:val="both"/>
        <w:rPr>
          <w:rFonts w:ascii="Palatino Linotype" w:hAnsi="Palatino Linotype"/>
          <w:color w:val="000000"/>
          <w:sz w:val="24"/>
          <w:szCs w:val="24"/>
        </w:rPr>
      </w:pPr>
    </w:p>
    <w:p w14:paraId="0F87E0F1" w14:textId="55E9535B"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 xml:space="preserve">De ahí que el </w:t>
      </w:r>
      <w:r w:rsidRPr="006F3AA6">
        <w:rPr>
          <w:rFonts w:ascii="Palatino Linotype" w:eastAsia="Palatino Linotype" w:hAnsi="Palatino Linotype" w:cs="Palatino Linotype"/>
          <w:b/>
          <w:color w:val="000000"/>
          <w:sz w:val="24"/>
          <w:szCs w:val="24"/>
        </w:rPr>
        <w:t>SUJETO OBLIGADO</w:t>
      </w:r>
      <w:r w:rsidRPr="006F3AA6">
        <w:rPr>
          <w:rFonts w:ascii="Palatino Linotype" w:eastAsia="Palatino Linotype" w:hAnsi="Palatino Linotype" w:cs="Palatino Linotype"/>
          <w:color w:val="000000"/>
          <w:sz w:val="24"/>
          <w:szCs w:val="24"/>
        </w:rPr>
        <w:t xml:space="preserve"> cuenta con el deber de satisfacer las solicitudes de acceso a la información que le sean formuladas y entregar la información pública que obre en sus archivos.</w:t>
      </w:r>
    </w:p>
    <w:p w14:paraId="6ACD384B" w14:textId="77777777" w:rsidR="007125DB" w:rsidRPr="006F3AA6" w:rsidRDefault="007125DB">
      <w:pPr>
        <w:tabs>
          <w:tab w:val="left" w:pos="0"/>
        </w:tabs>
        <w:spacing w:after="0" w:line="360" w:lineRule="auto"/>
        <w:ind w:right="-929"/>
        <w:jc w:val="both"/>
        <w:rPr>
          <w:rFonts w:ascii="Palatino Linotype" w:eastAsia="Palatino Linotype" w:hAnsi="Palatino Linotype" w:cs="Palatino Linotype"/>
          <w:color w:val="000000"/>
          <w:sz w:val="24"/>
          <w:szCs w:val="24"/>
        </w:rPr>
      </w:pPr>
    </w:p>
    <w:p w14:paraId="5DF57EAB" w14:textId="7092EABD"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lastRenderedPageBreak/>
        <w:t xml:space="preserve">Previo al estudio de fondo, resulta necesario precisar respecto de la fuente obligacional,  que el </w:t>
      </w:r>
      <w:r w:rsidRPr="006F3AA6">
        <w:rPr>
          <w:rFonts w:ascii="Palatino Linotype" w:eastAsia="Palatino Linotype" w:hAnsi="Palatino Linotype" w:cs="Palatino Linotype"/>
          <w:b/>
          <w:color w:val="000000"/>
          <w:sz w:val="24"/>
          <w:szCs w:val="24"/>
        </w:rPr>
        <w:t xml:space="preserve">SUJETO OBLIGADO, </w:t>
      </w:r>
      <w:r w:rsidRPr="006F3AA6">
        <w:rPr>
          <w:rFonts w:ascii="Palatino Linotype" w:eastAsia="Palatino Linotype" w:hAnsi="Palatino Linotype" w:cs="Palatino Linotype"/>
          <w:color w:val="000000"/>
          <w:sz w:val="24"/>
          <w:szCs w:val="24"/>
        </w:rPr>
        <w:t xml:space="preserve">asume que cuenta con la información solicitada, tan es así que la pone a disposición del ahora </w:t>
      </w:r>
      <w:r w:rsidRPr="006F3AA6">
        <w:rPr>
          <w:rFonts w:ascii="Palatino Linotype" w:eastAsia="Palatino Linotype" w:hAnsi="Palatino Linotype" w:cs="Palatino Linotype"/>
          <w:b/>
          <w:color w:val="000000"/>
          <w:sz w:val="24"/>
          <w:szCs w:val="24"/>
        </w:rPr>
        <w:t xml:space="preserve">RECURRENTE, </w:t>
      </w:r>
      <w:r w:rsidRPr="006F3AA6">
        <w:rPr>
          <w:rFonts w:ascii="Palatino Linotype" w:eastAsia="Palatino Linotype" w:hAnsi="Palatino Linotype" w:cs="Palatino Linotype"/>
          <w:color w:val="000000"/>
          <w:sz w:val="24"/>
          <w:szCs w:val="24"/>
        </w:rPr>
        <w:t xml:space="preserve">por lo que resulta innecesario realizar el estudio respectivo respecto de que si genere/posee y/o administra la información solicitada, pues –se reitera- ya </w:t>
      </w:r>
      <w:r w:rsidRPr="006F3AA6">
        <w:rPr>
          <w:rFonts w:ascii="Palatino Linotype" w:eastAsia="Palatino Linotype" w:hAnsi="Palatino Linotype" w:cs="Palatino Linotype"/>
          <w:sz w:val="24"/>
          <w:szCs w:val="24"/>
        </w:rPr>
        <w:t>proporcionó</w:t>
      </w:r>
      <w:r w:rsidRPr="006F3AA6">
        <w:rPr>
          <w:rFonts w:ascii="Palatino Linotype" w:eastAsia="Palatino Linotype" w:hAnsi="Palatino Linotype" w:cs="Palatino Linotype"/>
          <w:color w:val="000000"/>
          <w:sz w:val="24"/>
          <w:szCs w:val="24"/>
        </w:rPr>
        <w:t xml:space="preserve"> la misma. </w:t>
      </w:r>
    </w:p>
    <w:p w14:paraId="2E0955D7" w14:textId="77777777" w:rsidR="007125DB" w:rsidRPr="006F3AA6" w:rsidRDefault="007125DB">
      <w:pPr>
        <w:tabs>
          <w:tab w:val="left" w:pos="0"/>
        </w:tabs>
        <w:spacing w:after="0" w:line="360" w:lineRule="auto"/>
        <w:ind w:right="-929"/>
        <w:jc w:val="both"/>
        <w:rPr>
          <w:rFonts w:ascii="Palatino Linotype" w:eastAsia="Palatino Linotype" w:hAnsi="Palatino Linotype" w:cs="Palatino Linotype"/>
          <w:color w:val="000000"/>
          <w:sz w:val="24"/>
          <w:szCs w:val="24"/>
        </w:rPr>
      </w:pPr>
    </w:p>
    <w:p w14:paraId="372EEC47" w14:textId="2B7CD089"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 xml:space="preserve">Ahora bien, respecto de la información proporcionada, este órgano Resolutor se </w:t>
      </w:r>
      <w:r w:rsidRPr="006F3AA6">
        <w:rPr>
          <w:rFonts w:ascii="Palatino Linotype" w:eastAsia="Palatino Linotype" w:hAnsi="Palatino Linotype" w:cs="Palatino Linotype"/>
          <w:sz w:val="24"/>
          <w:szCs w:val="24"/>
        </w:rPr>
        <w:t>abocará</w:t>
      </w:r>
      <w:r w:rsidRPr="006F3AA6">
        <w:rPr>
          <w:rFonts w:ascii="Palatino Linotype" w:eastAsia="Palatino Linotype" w:hAnsi="Palatino Linotype" w:cs="Palatino Linotype"/>
          <w:color w:val="000000"/>
          <w:sz w:val="24"/>
          <w:szCs w:val="24"/>
        </w:rPr>
        <w:t xml:space="preserve"> a realizar el estudio respectivo a fin de poder determinar si con la información proporcionada se colma en su totalidad la solicitud e información </w:t>
      </w:r>
      <w:r w:rsidRPr="006F3AA6">
        <w:rPr>
          <w:rFonts w:ascii="Palatino Linotype" w:eastAsia="Palatino Linotype" w:hAnsi="Palatino Linotype" w:cs="Palatino Linotype"/>
          <w:b/>
          <w:color w:val="000000"/>
          <w:sz w:val="24"/>
          <w:szCs w:val="24"/>
        </w:rPr>
        <w:t xml:space="preserve">  00122/IXTASAL/IP/2024, </w:t>
      </w:r>
      <w:r w:rsidRPr="006F3AA6">
        <w:rPr>
          <w:rFonts w:ascii="Palatino Linotype" w:eastAsia="Palatino Linotype" w:hAnsi="Palatino Linotype" w:cs="Palatino Linotype"/>
          <w:color w:val="000000"/>
          <w:sz w:val="24"/>
          <w:szCs w:val="24"/>
        </w:rPr>
        <w:t xml:space="preserve">o por el contrario, resultan fundados y motivados los motivos de inconformidad hechos valer por el ahora </w:t>
      </w:r>
      <w:r w:rsidRPr="006F3AA6">
        <w:rPr>
          <w:rFonts w:ascii="Palatino Linotype" w:eastAsia="Palatino Linotype" w:hAnsi="Palatino Linotype" w:cs="Palatino Linotype"/>
          <w:b/>
          <w:color w:val="000000"/>
          <w:sz w:val="24"/>
          <w:szCs w:val="24"/>
        </w:rPr>
        <w:t xml:space="preserve">RECURRENTE. </w:t>
      </w:r>
    </w:p>
    <w:p w14:paraId="1E2B2B19" w14:textId="77777777" w:rsidR="007125DB" w:rsidRPr="006F3AA6" w:rsidRDefault="007125DB">
      <w:pPr>
        <w:tabs>
          <w:tab w:val="left" w:pos="0"/>
        </w:tabs>
        <w:spacing w:after="0" w:line="360" w:lineRule="auto"/>
        <w:ind w:right="-929"/>
        <w:jc w:val="both"/>
        <w:rPr>
          <w:rFonts w:ascii="Palatino Linotype" w:eastAsia="Palatino Linotype" w:hAnsi="Palatino Linotype" w:cs="Palatino Linotype"/>
          <w:b/>
          <w:color w:val="000000"/>
          <w:sz w:val="24"/>
          <w:szCs w:val="24"/>
        </w:rPr>
      </w:pPr>
    </w:p>
    <w:tbl>
      <w:tblPr>
        <w:tblStyle w:val="a2"/>
        <w:tblW w:w="99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gridCol w:w="3915"/>
        <w:gridCol w:w="1515"/>
      </w:tblGrid>
      <w:tr w:rsidR="007125DB" w:rsidRPr="006F3AA6" w14:paraId="039BFB4F" w14:textId="77777777">
        <w:trPr>
          <w:jc w:val="center"/>
        </w:trPr>
        <w:tc>
          <w:tcPr>
            <w:tcW w:w="4515" w:type="dxa"/>
            <w:shd w:val="clear" w:color="auto" w:fill="D9D9D9"/>
            <w:vAlign w:val="center"/>
          </w:tcPr>
          <w:p w14:paraId="7921269C" w14:textId="77777777" w:rsidR="007125DB" w:rsidRPr="006F3AA6" w:rsidRDefault="00056D4E">
            <w:pPr>
              <w:tabs>
                <w:tab w:val="left" w:pos="0"/>
              </w:tabs>
              <w:ind w:right="53"/>
              <w:jc w:val="center"/>
              <w:rPr>
                <w:rFonts w:ascii="Palatino Linotype" w:eastAsia="Palatino Linotype" w:hAnsi="Palatino Linotype" w:cs="Palatino Linotype"/>
                <w:b/>
                <w:color w:val="000000"/>
                <w:sz w:val="24"/>
                <w:szCs w:val="24"/>
              </w:rPr>
            </w:pPr>
            <w:r w:rsidRPr="006F3AA6">
              <w:rPr>
                <w:rFonts w:ascii="Palatino Linotype" w:eastAsia="Palatino Linotype" w:hAnsi="Palatino Linotype" w:cs="Palatino Linotype"/>
                <w:b/>
                <w:color w:val="000000"/>
                <w:sz w:val="24"/>
                <w:szCs w:val="24"/>
              </w:rPr>
              <w:t>Solicitud</w:t>
            </w:r>
          </w:p>
        </w:tc>
        <w:tc>
          <w:tcPr>
            <w:tcW w:w="3915" w:type="dxa"/>
            <w:shd w:val="clear" w:color="auto" w:fill="D9D9D9"/>
            <w:vAlign w:val="center"/>
          </w:tcPr>
          <w:p w14:paraId="07D32849" w14:textId="77777777" w:rsidR="007125DB" w:rsidRPr="006F3AA6" w:rsidRDefault="00056D4E">
            <w:pPr>
              <w:tabs>
                <w:tab w:val="left" w:pos="0"/>
              </w:tabs>
              <w:ind w:right="53"/>
              <w:jc w:val="center"/>
              <w:rPr>
                <w:rFonts w:ascii="Palatino Linotype" w:eastAsia="Palatino Linotype" w:hAnsi="Palatino Linotype" w:cs="Palatino Linotype"/>
                <w:b/>
                <w:color w:val="000000"/>
                <w:sz w:val="24"/>
                <w:szCs w:val="24"/>
              </w:rPr>
            </w:pPr>
            <w:r w:rsidRPr="006F3AA6">
              <w:rPr>
                <w:rFonts w:ascii="Palatino Linotype" w:eastAsia="Palatino Linotype" w:hAnsi="Palatino Linotype" w:cs="Palatino Linotype"/>
                <w:b/>
                <w:color w:val="000000"/>
                <w:sz w:val="24"/>
                <w:szCs w:val="24"/>
              </w:rPr>
              <w:t>Respuesta</w:t>
            </w:r>
          </w:p>
        </w:tc>
        <w:tc>
          <w:tcPr>
            <w:tcW w:w="1515" w:type="dxa"/>
            <w:shd w:val="clear" w:color="auto" w:fill="D9D9D9"/>
            <w:vAlign w:val="center"/>
          </w:tcPr>
          <w:p w14:paraId="4ABD2481" w14:textId="77777777" w:rsidR="007125DB" w:rsidRPr="006F3AA6" w:rsidRDefault="007125DB">
            <w:pPr>
              <w:tabs>
                <w:tab w:val="left" w:pos="0"/>
              </w:tabs>
              <w:ind w:right="53"/>
              <w:jc w:val="center"/>
              <w:rPr>
                <w:rFonts w:ascii="Palatino Linotype" w:eastAsia="Palatino Linotype" w:hAnsi="Palatino Linotype" w:cs="Palatino Linotype"/>
                <w:b/>
                <w:color w:val="000000"/>
                <w:sz w:val="24"/>
                <w:szCs w:val="24"/>
              </w:rPr>
            </w:pPr>
          </w:p>
          <w:p w14:paraId="552E343D" w14:textId="77777777" w:rsidR="007125DB" w:rsidRPr="006F3AA6" w:rsidRDefault="00056D4E">
            <w:pPr>
              <w:tabs>
                <w:tab w:val="left" w:pos="0"/>
              </w:tabs>
              <w:ind w:right="53"/>
              <w:jc w:val="center"/>
              <w:rPr>
                <w:rFonts w:ascii="Palatino Linotype" w:eastAsia="Palatino Linotype" w:hAnsi="Palatino Linotype" w:cs="Palatino Linotype"/>
                <w:b/>
                <w:color w:val="000000"/>
                <w:sz w:val="24"/>
                <w:szCs w:val="24"/>
              </w:rPr>
            </w:pPr>
            <w:r w:rsidRPr="006F3AA6">
              <w:rPr>
                <w:rFonts w:ascii="Palatino Linotype" w:eastAsia="Palatino Linotype" w:hAnsi="Palatino Linotype" w:cs="Palatino Linotype"/>
                <w:b/>
                <w:color w:val="000000"/>
                <w:sz w:val="24"/>
                <w:szCs w:val="24"/>
              </w:rPr>
              <w:t>¿Colma?</w:t>
            </w:r>
          </w:p>
          <w:p w14:paraId="6896FE05" w14:textId="77777777" w:rsidR="007125DB" w:rsidRPr="006F3AA6" w:rsidRDefault="007125DB">
            <w:pPr>
              <w:tabs>
                <w:tab w:val="left" w:pos="0"/>
              </w:tabs>
              <w:ind w:right="53"/>
              <w:jc w:val="center"/>
              <w:rPr>
                <w:rFonts w:ascii="Palatino Linotype" w:eastAsia="Palatino Linotype" w:hAnsi="Palatino Linotype" w:cs="Palatino Linotype"/>
                <w:b/>
                <w:color w:val="000000"/>
                <w:sz w:val="24"/>
                <w:szCs w:val="24"/>
              </w:rPr>
            </w:pPr>
          </w:p>
        </w:tc>
      </w:tr>
      <w:tr w:rsidR="007125DB" w:rsidRPr="006F3AA6" w14:paraId="59D082E8" w14:textId="77777777">
        <w:trPr>
          <w:jc w:val="center"/>
        </w:trPr>
        <w:tc>
          <w:tcPr>
            <w:tcW w:w="4515" w:type="dxa"/>
            <w:vAlign w:val="center"/>
          </w:tcPr>
          <w:p w14:paraId="1204B1FC"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1.- Se me entregue la “CIRCULAR NO. DA/046/2024” emitida en fecha 17 de julio de 2024 por Marylu Velázquez Albarrán en su carácter de Directora de Administración, precisando el contenido y alcances de dicha circular. </w:t>
            </w:r>
          </w:p>
          <w:p w14:paraId="592CD16F"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276B74B4"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2.- Se me entregue la “lista de asistencia” de los servidores públicos de la Administración Pública Municipal de Ixtapan de la Sal que se registraron al asistir a la ceremonia “202 años de la fundación del Municipio de Ixtapan de la Sal”, la cual tuvo verificativo el día SÁBADO 27 de julio de 2024; toda vez que esta no debe contener datos sensibles; </w:t>
            </w:r>
            <w:r w:rsidRPr="006F3AA6">
              <w:rPr>
                <w:rFonts w:ascii="Palatino Linotype" w:eastAsia="Palatino Linotype" w:hAnsi="Palatino Linotype" w:cs="Palatino Linotype"/>
                <w:i/>
                <w:color w:val="000000"/>
                <w:sz w:val="24"/>
                <w:szCs w:val="24"/>
              </w:rPr>
              <w:lastRenderedPageBreak/>
              <w:t xml:space="preserve">contiene información necesaria para las funciones de administración y es un documento que debe ser de acceso público para garantizar la transparencia administrativa. </w:t>
            </w:r>
          </w:p>
          <w:p w14:paraId="6068EE03" w14:textId="77777777" w:rsidR="007125DB" w:rsidRPr="006F3AA6" w:rsidRDefault="007125DB">
            <w:pPr>
              <w:tabs>
                <w:tab w:val="left" w:pos="0"/>
                <w:tab w:val="left" w:pos="3748"/>
              </w:tabs>
              <w:ind w:right="53"/>
              <w:jc w:val="both"/>
              <w:rPr>
                <w:rFonts w:ascii="Palatino Linotype" w:eastAsia="Palatino Linotype" w:hAnsi="Palatino Linotype" w:cs="Palatino Linotype"/>
                <w:color w:val="000000"/>
                <w:sz w:val="24"/>
                <w:szCs w:val="24"/>
              </w:rPr>
            </w:pPr>
          </w:p>
        </w:tc>
        <w:tc>
          <w:tcPr>
            <w:tcW w:w="3915" w:type="dxa"/>
            <w:vAlign w:val="center"/>
          </w:tcPr>
          <w:p w14:paraId="347FD403" w14:textId="77777777" w:rsidR="007125DB" w:rsidRPr="006F3AA6" w:rsidRDefault="00056D4E">
            <w:pPr>
              <w:numPr>
                <w:ilvl w:val="0"/>
                <w:numId w:val="2"/>
              </w:numPr>
              <w:tabs>
                <w:tab w:val="left" w:pos="0"/>
              </w:tabs>
              <w:ind w:right="53"/>
              <w:jc w:val="both"/>
              <w:rPr>
                <w:rFonts w:ascii="Palatino Linotype" w:eastAsia="Palatino Linotype" w:hAnsi="Palatino Linotype" w:cs="Palatino Linotype"/>
                <w:b/>
                <w:i/>
                <w:color w:val="000000"/>
                <w:sz w:val="24"/>
                <w:szCs w:val="24"/>
              </w:rPr>
            </w:pPr>
            <w:bookmarkStart w:id="5" w:name="_heading=h.gjdgxs" w:colFirst="0" w:colLast="0"/>
            <w:bookmarkEnd w:id="5"/>
            <w:r w:rsidRPr="006F3AA6">
              <w:rPr>
                <w:rFonts w:ascii="Palatino Linotype" w:eastAsia="Palatino Linotype" w:hAnsi="Palatino Linotype" w:cs="Palatino Linotype"/>
                <w:b/>
                <w:i/>
                <w:color w:val="000000"/>
                <w:sz w:val="24"/>
                <w:szCs w:val="24"/>
              </w:rPr>
              <w:lastRenderedPageBreak/>
              <w:t>2.2 LISTAS DE ASISTENCIA CEREMONIA 27 DE JULIO.pdf</w:t>
            </w:r>
          </w:p>
          <w:p w14:paraId="26F558A6" w14:textId="77777777" w:rsidR="007125DB" w:rsidRPr="006F3AA6" w:rsidRDefault="007125DB">
            <w:pPr>
              <w:tabs>
                <w:tab w:val="left" w:pos="0"/>
              </w:tabs>
              <w:ind w:right="53"/>
              <w:jc w:val="both"/>
              <w:rPr>
                <w:rFonts w:ascii="Palatino Linotype" w:eastAsia="Palatino Linotype" w:hAnsi="Palatino Linotype" w:cs="Palatino Linotype"/>
                <w:b/>
                <w:i/>
                <w:color w:val="000000"/>
                <w:sz w:val="24"/>
                <w:szCs w:val="24"/>
              </w:rPr>
            </w:pPr>
          </w:p>
          <w:p w14:paraId="2D569ED0" w14:textId="77777777" w:rsidR="007125DB" w:rsidRPr="006F3AA6" w:rsidRDefault="00056D4E">
            <w:pPr>
              <w:tabs>
                <w:tab w:val="left" w:pos="0"/>
              </w:tabs>
              <w:ind w:right="53"/>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Lista de asistencia a la “</w:t>
            </w:r>
            <w:r w:rsidRPr="006F3AA6">
              <w:rPr>
                <w:rFonts w:ascii="Palatino Linotype" w:eastAsia="Palatino Linotype" w:hAnsi="Palatino Linotype" w:cs="Palatino Linotype"/>
                <w:i/>
                <w:color w:val="000000"/>
                <w:sz w:val="24"/>
                <w:szCs w:val="24"/>
              </w:rPr>
              <w:t xml:space="preserve">CEREMONIA 202 AÑOS D ELA FUNDACION DEL MUNIPIO” IXTAPAN DE LA SAL SABADO 27 DE JULIO DE 2024. </w:t>
            </w:r>
            <w:r w:rsidRPr="006F3AA6">
              <w:rPr>
                <w:rFonts w:ascii="Palatino Linotype" w:eastAsia="Palatino Linotype" w:hAnsi="Palatino Linotype" w:cs="Palatino Linotype"/>
                <w:color w:val="000000"/>
                <w:sz w:val="24"/>
                <w:szCs w:val="24"/>
              </w:rPr>
              <w:t xml:space="preserve">En la misma, se observan nombres, áreas y firmas de los que se infiere, son las personas que asistieron a dicha ceremonia. </w:t>
            </w:r>
          </w:p>
          <w:p w14:paraId="6F17687A" w14:textId="77777777" w:rsidR="007125DB" w:rsidRPr="006F3AA6" w:rsidRDefault="007125DB">
            <w:pPr>
              <w:tabs>
                <w:tab w:val="left" w:pos="0"/>
              </w:tabs>
              <w:ind w:right="53"/>
              <w:jc w:val="both"/>
              <w:rPr>
                <w:rFonts w:ascii="Palatino Linotype" w:eastAsia="Palatino Linotype" w:hAnsi="Palatino Linotype" w:cs="Palatino Linotype"/>
                <w:color w:val="000000"/>
                <w:sz w:val="24"/>
                <w:szCs w:val="24"/>
              </w:rPr>
            </w:pPr>
          </w:p>
          <w:p w14:paraId="70100522" w14:textId="77777777" w:rsidR="007125DB" w:rsidRPr="006F3AA6" w:rsidRDefault="00056D4E">
            <w:pPr>
              <w:numPr>
                <w:ilvl w:val="0"/>
                <w:numId w:val="2"/>
              </w:numPr>
              <w:tabs>
                <w:tab w:val="left" w:pos="0"/>
              </w:tabs>
              <w:ind w:right="53"/>
              <w:jc w:val="both"/>
              <w:rPr>
                <w:rFonts w:ascii="Palatino Linotype" w:eastAsia="Palatino Linotype" w:hAnsi="Palatino Linotype" w:cs="Palatino Linotype"/>
                <w:b/>
                <w:i/>
                <w:color w:val="000000"/>
                <w:sz w:val="24"/>
                <w:szCs w:val="24"/>
              </w:rPr>
            </w:pPr>
            <w:r w:rsidRPr="006F3AA6">
              <w:rPr>
                <w:rFonts w:ascii="Palatino Linotype" w:eastAsia="Palatino Linotype" w:hAnsi="Palatino Linotype" w:cs="Palatino Linotype"/>
                <w:b/>
                <w:i/>
                <w:color w:val="000000"/>
                <w:sz w:val="24"/>
                <w:szCs w:val="24"/>
              </w:rPr>
              <w:lastRenderedPageBreak/>
              <w:t>2.1 CIRCULAR.pdf</w:t>
            </w:r>
          </w:p>
          <w:p w14:paraId="31A1CA16" w14:textId="77777777" w:rsidR="007125DB" w:rsidRPr="006F3AA6" w:rsidRDefault="00056D4E">
            <w:pPr>
              <w:tabs>
                <w:tab w:val="left" w:pos="0"/>
              </w:tabs>
              <w:ind w:right="53"/>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 xml:space="preserve">Circular No. DA/046/2024, de diecisiete de julio de dos mil veinticuatro, firmado por la Directora de Administración, por la que hace extensiva la </w:t>
            </w:r>
            <w:r w:rsidRPr="006F3AA6">
              <w:rPr>
                <w:rFonts w:ascii="Palatino Linotype" w:eastAsia="Palatino Linotype" w:hAnsi="Palatino Linotype" w:cs="Palatino Linotype"/>
                <w:sz w:val="24"/>
                <w:szCs w:val="24"/>
              </w:rPr>
              <w:t>invitación</w:t>
            </w:r>
            <w:r w:rsidRPr="006F3AA6">
              <w:rPr>
                <w:rFonts w:ascii="Palatino Linotype" w:eastAsia="Palatino Linotype" w:hAnsi="Palatino Linotype" w:cs="Palatino Linotype"/>
                <w:color w:val="000000"/>
                <w:sz w:val="24"/>
                <w:szCs w:val="24"/>
              </w:rPr>
              <w:t xml:space="preserve"> a los directores, subdirectores, coordinadores, responsables, jefes de área y servidores públicos a la Ceremonia “202 años de la fundación del Municipio de Ixtapan de la Sal” el día veintisiete de julio de dos mil veinticuatro a las 10:00 horas en la explanada de la Escuela Primaria Horacio Zúñiga, asimismo, se desprende el acuse de las áreas que recibieron la incitación en comento. </w:t>
            </w:r>
          </w:p>
          <w:p w14:paraId="26D274A7" w14:textId="77777777" w:rsidR="007125DB" w:rsidRPr="006F3AA6" w:rsidRDefault="007125DB">
            <w:pPr>
              <w:tabs>
                <w:tab w:val="left" w:pos="0"/>
              </w:tabs>
              <w:ind w:right="53"/>
              <w:jc w:val="both"/>
              <w:rPr>
                <w:rFonts w:ascii="Palatino Linotype" w:eastAsia="Palatino Linotype" w:hAnsi="Palatino Linotype" w:cs="Palatino Linotype"/>
                <w:color w:val="000000"/>
                <w:sz w:val="24"/>
                <w:szCs w:val="24"/>
              </w:rPr>
            </w:pPr>
          </w:p>
          <w:p w14:paraId="72D1E928" w14:textId="77777777" w:rsidR="007125DB" w:rsidRPr="006F3AA6" w:rsidRDefault="00056D4E">
            <w:pPr>
              <w:numPr>
                <w:ilvl w:val="0"/>
                <w:numId w:val="2"/>
              </w:numPr>
              <w:tabs>
                <w:tab w:val="left" w:pos="0"/>
              </w:tabs>
              <w:ind w:right="53"/>
              <w:jc w:val="both"/>
              <w:rPr>
                <w:rFonts w:ascii="Palatino Linotype" w:eastAsia="Palatino Linotype" w:hAnsi="Palatino Linotype" w:cs="Palatino Linotype"/>
                <w:b/>
                <w:i/>
                <w:color w:val="000000"/>
                <w:sz w:val="24"/>
                <w:szCs w:val="24"/>
              </w:rPr>
            </w:pPr>
            <w:r w:rsidRPr="006F3AA6">
              <w:rPr>
                <w:rFonts w:ascii="Palatino Linotype" w:eastAsia="Palatino Linotype" w:hAnsi="Palatino Linotype" w:cs="Palatino Linotype"/>
                <w:b/>
                <w:i/>
                <w:color w:val="000000"/>
                <w:sz w:val="24"/>
                <w:szCs w:val="24"/>
              </w:rPr>
              <w:t>3. Notificacion Solicitante SOL 122.pdf</w:t>
            </w:r>
          </w:p>
          <w:p w14:paraId="79EA9019" w14:textId="77777777" w:rsidR="007125DB" w:rsidRPr="006F3AA6" w:rsidRDefault="00056D4E">
            <w:pPr>
              <w:tabs>
                <w:tab w:val="left" w:pos="0"/>
              </w:tabs>
              <w:ind w:right="53"/>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 xml:space="preserve">Oficio de nueve de septiembre de dos mil veinticuatro, firmado por la Directora de la Unidad de Transparencia, por el que </w:t>
            </w:r>
            <w:r w:rsidRPr="006F3AA6">
              <w:rPr>
                <w:rFonts w:ascii="Palatino Linotype" w:eastAsia="Palatino Linotype" w:hAnsi="Palatino Linotype" w:cs="Palatino Linotype"/>
                <w:sz w:val="24"/>
                <w:szCs w:val="24"/>
              </w:rPr>
              <w:t>informó</w:t>
            </w:r>
            <w:r w:rsidRPr="006F3AA6">
              <w:rPr>
                <w:rFonts w:ascii="Palatino Linotype" w:eastAsia="Palatino Linotype" w:hAnsi="Palatino Linotype" w:cs="Palatino Linotype"/>
                <w:color w:val="000000"/>
                <w:sz w:val="24"/>
                <w:szCs w:val="24"/>
              </w:rPr>
              <w:t xml:space="preserve"> que remite la respuesta proporcionada por el servidor público habilitado y proporciona un aliga de acceso en la que refiere se puede evaluar el desempeño de la Dirección de Transparencia, Protección de Datos Personales y Gobierno Democrático. </w:t>
            </w:r>
          </w:p>
          <w:p w14:paraId="36A716EE" w14:textId="77777777" w:rsidR="007125DB" w:rsidRPr="006F3AA6" w:rsidRDefault="007125DB">
            <w:pPr>
              <w:tabs>
                <w:tab w:val="left" w:pos="0"/>
              </w:tabs>
              <w:ind w:right="53"/>
              <w:jc w:val="both"/>
              <w:rPr>
                <w:rFonts w:ascii="Palatino Linotype" w:eastAsia="Palatino Linotype" w:hAnsi="Palatino Linotype" w:cs="Palatino Linotype"/>
                <w:color w:val="000000"/>
                <w:sz w:val="24"/>
                <w:szCs w:val="24"/>
              </w:rPr>
            </w:pPr>
          </w:p>
        </w:tc>
        <w:tc>
          <w:tcPr>
            <w:tcW w:w="1515" w:type="dxa"/>
            <w:vAlign w:val="center"/>
          </w:tcPr>
          <w:p w14:paraId="43276813" w14:textId="77777777" w:rsidR="007125DB" w:rsidRPr="006F3AA6" w:rsidRDefault="00056D4E">
            <w:pPr>
              <w:tabs>
                <w:tab w:val="left" w:pos="0"/>
              </w:tabs>
              <w:ind w:right="53"/>
              <w:jc w:val="center"/>
              <w:rPr>
                <w:rFonts w:ascii="Palatino Linotype" w:eastAsia="Palatino Linotype" w:hAnsi="Palatino Linotype" w:cs="Palatino Linotype"/>
                <w:b/>
                <w:color w:val="000000"/>
                <w:sz w:val="24"/>
                <w:szCs w:val="24"/>
              </w:rPr>
            </w:pPr>
            <w:r w:rsidRPr="006F3AA6">
              <w:rPr>
                <w:rFonts w:ascii="Palatino Linotype" w:eastAsia="Palatino Linotype" w:hAnsi="Palatino Linotype" w:cs="Palatino Linotype"/>
                <w:b/>
                <w:color w:val="000000"/>
                <w:sz w:val="24"/>
                <w:szCs w:val="24"/>
              </w:rPr>
              <w:lastRenderedPageBreak/>
              <w:t>SI</w:t>
            </w:r>
          </w:p>
        </w:tc>
      </w:tr>
      <w:tr w:rsidR="007125DB" w:rsidRPr="006F3AA6" w14:paraId="5E2D6E7D" w14:textId="77777777">
        <w:trPr>
          <w:jc w:val="center"/>
        </w:trPr>
        <w:tc>
          <w:tcPr>
            <w:tcW w:w="4515" w:type="dxa"/>
            <w:vAlign w:val="center"/>
          </w:tcPr>
          <w:p w14:paraId="2F3AEE9A"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u w:val="single"/>
              </w:rPr>
            </w:pPr>
            <w:r w:rsidRPr="006F3AA6">
              <w:rPr>
                <w:rFonts w:ascii="Palatino Linotype" w:eastAsia="Palatino Linotype" w:hAnsi="Palatino Linotype" w:cs="Palatino Linotype"/>
                <w:i/>
                <w:color w:val="000000"/>
                <w:sz w:val="24"/>
                <w:szCs w:val="24"/>
              </w:rPr>
              <w:t xml:space="preserve">3.- Considerando que, en términos del artículo 8 de la Convención Americana de </w:t>
            </w:r>
            <w:r w:rsidRPr="006F3AA6">
              <w:rPr>
                <w:rFonts w:ascii="Palatino Linotype" w:eastAsia="Palatino Linotype" w:hAnsi="Palatino Linotype" w:cs="Palatino Linotype"/>
                <w:i/>
                <w:color w:val="000000"/>
                <w:sz w:val="24"/>
                <w:szCs w:val="24"/>
              </w:rPr>
              <w:lastRenderedPageBreak/>
              <w:t xml:space="preserve">Derechos Humanos; 16 de la Constitución Política de los Estados Unidos Mexicanos; 143 de la Constitución Política del Estado Libre y Soberano de México y 1.6 del Código Administrativo del Estado de México, todo acto administrativo debe estar adecuada y suficientemente fundado y motivado encontrándose ajustado al principio de legalidad, solicito que se me informe </w:t>
            </w:r>
            <w:r w:rsidRPr="006F3AA6">
              <w:rPr>
                <w:rFonts w:ascii="Palatino Linotype" w:eastAsia="Palatino Linotype" w:hAnsi="Palatino Linotype" w:cs="Palatino Linotype"/>
                <w:i/>
                <w:color w:val="000000"/>
                <w:sz w:val="24"/>
                <w:szCs w:val="24"/>
                <w:u w:val="single"/>
              </w:rPr>
              <w:t xml:space="preserve">la fundamentación y motivación que se haya invocado para precisar en el contenido de la “CIRCULAR NO. DA/046/2024” lo siguiente: “No omito comentarles que todo el personal deberá asistir obligatoriamente a dicho evento ya que de no asistir habrá sanciones”. </w:t>
            </w:r>
          </w:p>
          <w:p w14:paraId="02E04824"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713C3769"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u w:val="single"/>
              </w:rPr>
            </w:pPr>
            <w:r w:rsidRPr="006F3AA6">
              <w:rPr>
                <w:rFonts w:ascii="Palatino Linotype" w:eastAsia="Palatino Linotype" w:hAnsi="Palatino Linotype" w:cs="Palatino Linotype"/>
                <w:i/>
                <w:color w:val="000000"/>
                <w:sz w:val="24"/>
                <w:szCs w:val="24"/>
              </w:rPr>
              <w:t xml:space="preserve">4.- Que se me informe quienes son las </w:t>
            </w:r>
            <w:r w:rsidRPr="006F3AA6">
              <w:rPr>
                <w:rFonts w:ascii="Palatino Linotype" w:eastAsia="Palatino Linotype" w:hAnsi="Palatino Linotype" w:cs="Palatino Linotype"/>
                <w:i/>
                <w:color w:val="000000"/>
                <w:sz w:val="24"/>
                <w:szCs w:val="24"/>
                <w:u w:val="single"/>
              </w:rPr>
              <w:t xml:space="preserve">autoridades competentes de la administración pública municipal de Ixtapan de la Sal que se encargan de ORDENAR y EJECUTAR las retenciones, descuentos o deducciones al sueldo de los servidores públicos de la administración pública municipal de Ixtapan de la Sal. </w:t>
            </w:r>
          </w:p>
          <w:p w14:paraId="2E26A90A"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1C2FB2C9"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5.- Que se me informe el nombre de la persona y del empleo, cargo o comisión, de quien fuera el o la encargada de ORDENAR el descuento salarial con clave 5451 en el periodo comprendido de la fecha 16 de julio de 2024 al 31 de julio de 2024, por concepto de “ausencias”, de los servidores públicos de la Administración Pública Municipal de Ixtapan de la Sal. </w:t>
            </w:r>
          </w:p>
          <w:p w14:paraId="6CEA8DCD"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7D4EE7EE"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lastRenderedPageBreak/>
              <w:t xml:space="preserve">6.- Que se me informe el nombre de la persona y del empleo, cargo o comisión, de quien fuera la o el encargado de EJECUTAR el descuento salarial con clave 5451 en el periodo comprendido de la fecha 16 de julio de 2024 al 31 de julio de 2024, por concepto de “ausencias”, de los servidores públicos de la Administración Pública Municipal de Ixtapan de la Sal. </w:t>
            </w:r>
          </w:p>
          <w:p w14:paraId="57249C68"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329120DE"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7.- Que se me informe el fundamento jurídico aplicable y su contenido, que se encuentre previsto en el Manual de Procedimientos de la Dirección de Administración o su equivalente (vigente para el municipio de Ixtapan de la Sal), en donde se precise el procedimiento que realiza la Dirección de Administración para ordenar que se ejecuten las retenciones, descuentos o deducciones al sueldo de los servidores públicos de la administración pública municipal de Ixtapan de la Sal. </w:t>
            </w:r>
          </w:p>
          <w:p w14:paraId="04A6AB62"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09099410"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u w:val="single"/>
              </w:rPr>
            </w:pPr>
            <w:r w:rsidRPr="006F3AA6">
              <w:rPr>
                <w:rFonts w:ascii="Palatino Linotype" w:eastAsia="Palatino Linotype" w:hAnsi="Palatino Linotype" w:cs="Palatino Linotype"/>
                <w:i/>
                <w:color w:val="000000"/>
                <w:sz w:val="24"/>
                <w:szCs w:val="24"/>
              </w:rPr>
              <w:t xml:space="preserve">8.- </w:t>
            </w:r>
            <w:r w:rsidRPr="006F3AA6">
              <w:rPr>
                <w:rFonts w:ascii="Palatino Linotype" w:eastAsia="Palatino Linotype" w:hAnsi="Palatino Linotype" w:cs="Palatino Linotype"/>
                <w:i/>
                <w:color w:val="000000"/>
                <w:sz w:val="24"/>
                <w:szCs w:val="24"/>
                <w:u w:val="single"/>
              </w:rPr>
              <w:t>Se me informen las circunstancias especiales, razones particulares o causas inmediatas que se hayan tenido en consideración para la emisión de los actos administrativos consistentes en los descuentos salariales ocurridos en el periodo comprendido entre el 16 de julio de 2024 y el 31 de julio de 2024, con clave 5451 y por concepto de “ausencias”, de los servidores públicos de la Administración Pública Municipal de Ixtapan de la Sal.</w:t>
            </w:r>
          </w:p>
          <w:p w14:paraId="4F81EBE6"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4643B856"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lastRenderedPageBreak/>
              <w:t xml:space="preserve"> 9.-Que se me informe el fundamento jurídico aplicable, que se encuentre previsto en la Ley del Trabajo de los Servidores Públicos del Estado y Municipios (vigente para el Estado de México), en donde se precise la obligación que tienen los servidores públicos de asistir las actividades programadas por la Administración Pública Municipal fuera del día y horario que integra la jornada laboral, tal como se aprecia de la indicación y de las oraciones contenidas en la “CIRCULAR NO. DA/046/2024”, las cuales expresan: “me dirijo respetuosamente a los directores, subdirectores, coordinadores, responsables, jefes de área y servidores públicos, para hacerles la invitación a la ceremonia “202 años de la fundación del Municipio de Ixtapan de la Sal” misma que se llevará a cabo el sábado 27 de julio del presente año, a las 10:00 horas en la explanada de la Escuela Primaria Horacio Zúñiga”; “No omito comentarles que todo el personal deberá asistir obligatoriamente a dicho evento“.</w:t>
            </w:r>
          </w:p>
          <w:p w14:paraId="2F0396A8"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37B77596"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 10.-Que se me informe el fundamento jurídico aplicable en donde se establece la facultad que le asiste a la autoridad competente de la Dirección de Administración para imponer sanciones a los servidores públicos del Municipio de Ixtapan de la Sal, tal como se lee del contenido de la “CIRCULAR NO. DA/046/2024”, emitida en fecha 17 de julio de 2024, en donde Marylu Velázquez Albarrán, en su carácter de Directora de </w:t>
            </w:r>
            <w:r w:rsidRPr="006F3AA6">
              <w:rPr>
                <w:rFonts w:ascii="Palatino Linotype" w:eastAsia="Palatino Linotype" w:hAnsi="Palatino Linotype" w:cs="Palatino Linotype"/>
                <w:i/>
                <w:color w:val="000000"/>
                <w:sz w:val="24"/>
                <w:szCs w:val="24"/>
              </w:rPr>
              <w:lastRenderedPageBreak/>
              <w:t xml:space="preserve">Administración, precisó: “No omito comentarles que todo el personal deberá asistir obligatoriamente a dicho evento ya que de no asistir habrá sanciones”. </w:t>
            </w:r>
          </w:p>
          <w:p w14:paraId="1426CB12"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2F492145"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11.- Atendiendo al principio de exhaustividad, se me informe cuales son las diversas sanciones que legalmente puede imponer la Dirección de Administración, informando las disposiciones legales que las regulan; así como de informar si la las sanciones son de naturaleza administrativa o son de diversa naturaleza, ello en congruencia al punto 2 del Manual de Procedimientos de la Dirección de Administración del Municipio de Ixtapan de la sal 2022-2024.</w:t>
            </w:r>
          </w:p>
          <w:p w14:paraId="238E2298"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1ED1E27C"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 12.- Se me informe la cantidad exacta, completa y actualizada de los servidores públicos de la Administración Pública Municipal de Ixtapan de la Sal a quienes se les realizaron los descuentos salariales con clave 5451 y por concepto de “ausencias”, ocurridos en el periodo comprendido entre el 16 de julio de 2024 y el 31 de julio de 2024; así como de informar los nombres de los servidores públicos sujetos a dicho acto administrativo. </w:t>
            </w:r>
          </w:p>
          <w:p w14:paraId="74EA6A89"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60061283"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13.- Se me entregue alguno de los documentos públicos por medio del cual la Dirección de Administración del Municipio de Ixtapan de la Sal ordenó los descuentos salariales con clave 5451 y por concepto de “ausencias”, ocurridos en el periodo </w:t>
            </w:r>
            <w:r w:rsidRPr="006F3AA6">
              <w:rPr>
                <w:rFonts w:ascii="Palatino Linotype" w:eastAsia="Palatino Linotype" w:hAnsi="Palatino Linotype" w:cs="Palatino Linotype"/>
                <w:i/>
                <w:color w:val="000000"/>
                <w:sz w:val="24"/>
                <w:szCs w:val="24"/>
              </w:rPr>
              <w:lastRenderedPageBreak/>
              <w:t xml:space="preserve">comprendido entre el 16 de julio de 2024 y el 31 de julio de 2024 </w:t>
            </w:r>
          </w:p>
          <w:p w14:paraId="64011875"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19143DC9"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14.- Se me entregue alguno de los documentos públicos por medio del cual la Dirección de Administración del Municipio de Ixtapan de la Sal determinó imponer la sanción que tuvo como efecto los descuentos salariales con clave 5451 y por concepto de “ausencias”, ocurridos en el periodo comprendido entre el 16 de julio de 2024 y el 31 de julio de 2024.</w:t>
            </w:r>
          </w:p>
          <w:p w14:paraId="38931678"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7DD1DA3F"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 15.- Que, toda vez que el artículo 84 de la Ley del Trabajo de los Servidores Públicos del Estado y Municipios establece las causas únicas, legales y exclusivas en que se podrán hacerse retenciones, descuentos o deducciones al sueldo de los servidores públicos, se me informe cual de las fracciones del antedicho artículo se actualizó para determinar la imposición de la sanción que tuvo como efecto los descuentos salariales con clave 5451 y por concepto de “ausencias”, ocurridos en el periodo comprendido entre el 16 de julio de 2024 y el 31 de julio de 2024, así como de que precise las circunstancias especiales, razones particulares o causas inmediatas que se hayan tenido en consideración para la emisión de dicho acto ajustado a la fracción que se indique. </w:t>
            </w:r>
          </w:p>
          <w:p w14:paraId="76AEAF39"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26852627"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16.- Se me informe la dirección electrónica en donde puede ser consultado el Reglamento Interno de Trabajo de la </w:t>
            </w:r>
            <w:r w:rsidRPr="006F3AA6">
              <w:rPr>
                <w:rFonts w:ascii="Palatino Linotype" w:eastAsia="Palatino Linotype" w:hAnsi="Palatino Linotype" w:cs="Palatino Linotype"/>
                <w:i/>
                <w:color w:val="000000"/>
                <w:sz w:val="24"/>
                <w:szCs w:val="24"/>
              </w:rPr>
              <w:lastRenderedPageBreak/>
              <w:t xml:space="preserve">Administración Pública Municipal de Ixtapan de la Sal o su equivalente (vigente), mismo que haya sido publicado en la Gaceta Municipal de Gobierno para su debida entrada en vigor, toda vez que es parte de las obligaciones proactivas que tienen los sujetos obligados para garantizar la transparencia administrativa del ente público. </w:t>
            </w:r>
          </w:p>
          <w:p w14:paraId="5D15772A"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1B896DA9"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17.- Que se me informe las disposiciones jurídicas aplicables y su contenido, que se encuentre previsto en el Reglamento Interno de Trabajo de la Administración Pública Municipal de Ixtapan de la Sal o su equivalente, en donde se precise cual es la jornada de trabajo de los servidores públicos del Municipio de Ixtapan de la Sal y si existen excepciones a la regla general. </w:t>
            </w:r>
          </w:p>
          <w:p w14:paraId="0240B95A" w14:textId="77777777" w:rsidR="007125DB" w:rsidRPr="006F3AA6" w:rsidRDefault="007125DB">
            <w:pPr>
              <w:tabs>
                <w:tab w:val="left" w:pos="0"/>
                <w:tab w:val="left" w:pos="3748"/>
              </w:tabs>
              <w:ind w:right="53"/>
              <w:jc w:val="both"/>
              <w:rPr>
                <w:rFonts w:ascii="Palatino Linotype" w:eastAsia="Palatino Linotype" w:hAnsi="Palatino Linotype" w:cs="Palatino Linotype"/>
                <w:i/>
                <w:color w:val="000000"/>
                <w:sz w:val="24"/>
                <w:szCs w:val="24"/>
              </w:rPr>
            </w:pPr>
          </w:p>
          <w:p w14:paraId="081353B7" w14:textId="77777777" w:rsidR="007125DB" w:rsidRPr="006F3AA6" w:rsidRDefault="00056D4E">
            <w:pPr>
              <w:tabs>
                <w:tab w:val="left" w:pos="0"/>
                <w:tab w:val="left" w:pos="3748"/>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18.- Que se me informe las disposiciones jurídicas aplicables y su contenido, que se encuentre previsto en el vigente Reglamento Interno de Trabajo de la Administración Pública Municipal de Ixtapan de la Sal o su equivalente, en donde se precisa las reglas de operación de los controles de asistencia de los servidores públicos del municipio de Ixtapan de la Sal o las “disposiciones” a las que se sujetan dichos registros de asistencia (tal como se leía del artículo 27 del Reglamento Interno de Trabajo de la Administración Pública Municipal de Ixtapan de la Sal 2019-2021).</w:t>
            </w:r>
          </w:p>
          <w:p w14:paraId="687F58CA" w14:textId="77777777" w:rsidR="007125DB" w:rsidRPr="006F3AA6" w:rsidRDefault="007125DB">
            <w:pPr>
              <w:tabs>
                <w:tab w:val="left" w:pos="0"/>
                <w:tab w:val="left" w:pos="3748"/>
              </w:tabs>
              <w:ind w:right="53"/>
              <w:jc w:val="both"/>
              <w:rPr>
                <w:rFonts w:ascii="Palatino Linotype" w:eastAsia="Palatino Linotype" w:hAnsi="Palatino Linotype" w:cs="Palatino Linotype"/>
                <w:color w:val="000000"/>
                <w:sz w:val="24"/>
                <w:szCs w:val="24"/>
              </w:rPr>
            </w:pPr>
          </w:p>
        </w:tc>
        <w:tc>
          <w:tcPr>
            <w:tcW w:w="3915" w:type="dxa"/>
            <w:vAlign w:val="center"/>
          </w:tcPr>
          <w:p w14:paraId="787E2EE3" w14:textId="77777777" w:rsidR="007125DB" w:rsidRPr="006F3AA6" w:rsidRDefault="00056D4E">
            <w:pPr>
              <w:tabs>
                <w:tab w:val="left" w:pos="0"/>
              </w:tabs>
              <w:ind w:right="53"/>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lastRenderedPageBreak/>
              <w:t xml:space="preserve">Respecto los numerales 3 al 18, refiere que se requiere de un </w:t>
            </w:r>
            <w:r w:rsidRPr="006F3AA6">
              <w:rPr>
                <w:rFonts w:ascii="Palatino Linotype" w:eastAsia="Palatino Linotype" w:hAnsi="Palatino Linotype" w:cs="Palatino Linotype"/>
                <w:i/>
                <w:color w:val="000000"/>
                <w:sz w:val="24"/>
                <w:szCs w:val="24"/>
              </w:rPr>
              <w:lastRenderedPageBreak/>
              <w:t>pronunciamiento específico, lo que implica que se elabore un documento ad hoc.</w:t>
            </w:r>
          </w:p>
          <w:p w14:paraId="1BD9B281" w14:textId="77777777" w:rsidR="007125DB" w:rsidRPr="006F3AA6" w:rsidRDefault="007125DB">
            <w:pPr>
              <w:tabs>
                <w:tab w:val="left" w:pos="0"/>
              </w:tabs>
              <w:ind w:right="53"/>
              <w:jc w:val="both"/>
              <w:rPr>
                <w:rFonts w:ascii="Palatino Linotype" w:eastAsia="Palatino Linotype" w:hAnsi="Palatino Linotype" w:cs="Palatino Linotype"/>
                <w:i/>
                <w:color w:val="000000"/>
                <w:sz w:val="24"/>
                <w:szCs w:val="24"/>
              </w:rPr>
            </w:pPr>
          </w:p>
          <w:p w14:paraId="09A1B20B" w14:textId="77777777" w:rsidR="007125DB" w:rsidRPr="006F3AA6" w:rsidRDefault="007125DB">
            <w:pPr>
              <w:tabs>
                <w:tab w:val="left" w:pos="0"/>
              </w:tabs>
              <w:ind w:right="53"/>
              <w:jc w:val="both"/>
              <w:rPr>
                <w:rFonts w:ascii="Palatino Linotype" w:eastAsia="Palatino Linotype" w:hAnsi="Palatino Linotype" w:cs="Palatino Linotype"/>
                <w:color w:val="000000"/>
                <w:sz w:val="24"/>
                <w:szCs w:val="24"/>
              </w:rPr>
            </w:pPr>
          </w:p>
          <w:p w14:paraId="1B3805CC" w14:textId="77777777" w:rsidR="007125DB" w:rsidRPr="006F3AA6" w:rsidRDefault="007125DB">
            <w:pPr>
              <w:tabs>
                <w:tab w:val="left" w:pos="0"/>
              </w:tabs>
              <w:ind w:right="53"/>
              <w:jc w:val="both"/>
              <w:rPr>
                <w:rFonts w:ascii="Palatino Linotype" w:eastAsia="Palatino Linotype" w:hAnsi="Palatino Linotype" w:cs="Palatino Linotype"/>
                <w:color w:val="000000"/>
                <w:sz w:val="24"/>
                <w:szCs w:val="24"/>
              </w:rPr>
            </w:pPr>
          </w:p>
        </w:tc>
        <w:tc>
          <w:tcPr>
            <w:tcW w:w="1515" w:type="dxa"/>
            <w:vAlign w:val="center"/>
          </w:tcPr>
          <w:p w14:paraId="4F43269F" w14:textId="77777777" w:rsidR="007125DB" w:rsidRPr="006F3AA6" w:rsidRDefault="00056D4E">
            <w:pPr>
              <w:tabs>
                <w:tab w:val="left" w:pos="0"/>
              </w:tabs>
              <w:ind w:right="53"/>
              <w:jc w:val="center"/>
              <w:rPr>
                <w:rFonts w:ascii="Palatino Linotype" w:eastAsia="Palatino Linotype" w:hAnsi="Palatino Linotype" w:cs="Palatino Linotype"/>
                <w:b/>
                <w:color w:val="000000"/>
                <w:sz w:val="24"/>
                <w:szCs w:val="24"/>
              </w:rPr>
            </w:pPr>
            <w:r w:rsidRPr="006F3AA6">
              <w:rPr>
                <w:rFonts w:ascii="Palatino Linotype" w:eastAsia="Palatino Linotype" w:hAnsi="Palatino Linotype" w:cs="Palatino Linotype"/>
                <w:b/>
                <w:color w:val="000000"/>
                <w:sz w:val="24"/>
                <w:szCs w:val="24"/>
              </w:rPr>
              <w:lastRenderedPageBreak/>
              <w:t>NO</w:t>
            </w:r>
          </w:p>
        </w:tc>
      </w:tr>
    </w:tbl>
    <w:p w14:paraId="0FF48B41" w14:textId="77777777" w:rsidR="007125DB" w:rsidRPr="006F3AA6" w:rsidRDefault="007125DB">
      <w:pPr>
        <w:tabs>
          <w:tab w:val="left" w:pos="0"/>
        </w:tabs>
        <w:spacing w:after="0" w:line="360" w:lineRule="auto"/>
        <w:ind w:right="-929"/>
        <w:jc w:val="both"/>
        <w:rPr>
          <w:rFonts w:ascii="Palatino Linotype" w:eastAsia="Palatino Linotype" w:hAnsi="Palatino Linotype" w:cs="Palatino Linotype"/>
          <w:color w:val="000000"/>
          <w:sz w:val="24"/>
          <w:szCs w:val="24"/>
        </w:rPr>
      </w:pPr>
    </w:p>
    <w:p w14:paraId="338EE7EC"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lastRenderedPageBreak/>
        <w:t xml:space="preserve">Ahora bien, previo a entrar de lleno al estudio de fondo, se advierte que el particular no impugnó la totalidad de rubros que conforman la solicitud de información, únicamente se inconforma por los numerales del 3 al 18 que integran la solicitud de información; el resto de la información proporcionada por el Sujeto Obligado, es decir, el numeral 1 y 2, 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0C642221" w14:textId="77777777" w:rsidR="007125DB" w:rsidRPr="006F3AA6" w:rsidRDefault="007125DB">
      <w:pPr>
        <w:spacing w:after="0"/>
        <w:ind w:left="720" w:right="-929"/>
        <w:rPr>
          <w:rFonts w:ascii="Palatino Linotype" w:eastAsia="Palatino Linotype" w:hAnsi="Palatino Linotype" w:cs="Palatino Linotype"/>
          <w:sz w:val="24"/>
          <w:szCs w:val="24"/>
        </w:rPr>
      </w:pPr>
    </w:p>
    <w:p w14:paraId="787DF3D9" w14:textId="77777777" w:rsidR="007125DB" w:rsidRPr="006F3AA6" w:rsidRDefault="007125DB">
      <w:pPr>
        <w:spacing w:after="0" w:line="360" w:lineRule="auto"/>
        <w:ind w:right="-929"/>
        <w:jc w:val="both"/>
        <w:rPr>
          <w:rFonts w:ascii="Palatino Linotype" w:eastAsia="Palatino Linotype" w:hAnsi="Palatino Linotype" w:cs="Palatino Linotype"/>
          <w:sz w:val="24"/>
          <w:szCs w:val="24"/>
        </w:rPr>
      </w:pPr>
    </w:p>
    <w:p w14:paraId="1300BDF3" w14:textId="77777777" w:rsidR="007125DB"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Sirve de sustento, la tesis jurisprudencial número VI.3o.C. J/60, publicada en el Semanario Judicial de la Federación y su Gaceta bajo el número de registro 176,608 que a la letra dice:</w:t>
      </w:r>
    </w:p>
    <w:p w14:paraId="6E58F2CE" w14:textId="77777777" w:rsidR="006F3AA6" w:rsidRPr="006F3AA6" w:rsidRDefault="006F3AA6" w:rsidP="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1E83DF55" w14:textId="77777777" w:rsidR="007125DB" w:rsidRPr="006F3AA6" w:rsidRDefault="00056D4E">
      <w:pPr>
        <w:tabs>
          <w:tab w:val="left" w:pos="851"/>
        </w:tabs>
        <w:spacing w:after="0" w:line="360" w:lineRule="auto"/>
        <w:ind w:left="502"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rPr>
        <w:t xml:space="preserve">“ACTOS CONSENTIDOS. SON LOS QUE NO SE IMPUGNAN MEDIANTE EL RECURSO IDÓNEO. </w:t>
      </w:r>
      <w:r w:rsidRPr="006F3AA6">
        <w:rPr>
          <w:rFonts w:ascii="Palatino Linotype" w:eastAsia="Palatino Linotype" w:hAnsi="Palatino Linotype" w:cs="Palatino Linotype"/>
          <w:i/>
          <w:sz w:val="24"/>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41B815E" w14:textId="77777777" w:rsidR="007125DB" w:rsidRPr="006F3AA6" w:rsidRDefault="007125DB">
      <w:pPr>
        <w:spacing w:after="0" w:line="360" w:lineRule="auto"/>
        <w:ind w:left="502" w:right="-929"/>
        <w:jc w:val="both"/>
        <w:rPr>
          <w:rFonts w:ascii="Palatino Linotype" w:eastAsia="Palatino Linotype" w:hAnsi="Palatino Linotype" w:cs="Palatino Linotype"/>
          <w:sz w:val="24"/>
          <w:szCs w:val="24"/>
        </w:rPr>
      </w:pPr>
    </w:p>
    <w:p w14:paraId="6E3EC38B"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De la interpretación del criterio antes citado, se advierte que cuando el particular impugnó la respuesta del </w:t>
      </w:r>
      <w:r w:rsidRPr="006F3AA6">
        <w:rPr>
          <w:rFonts w:ascii="Palatino Linotype" w:eastAsia="Palatino Linotype" w:hAnsi="Palatino Linotype" w:cs="Palatino Linotype"/>
          <w:b/>
          <w:sz w:val="24"/>
          <w:szCs w:val="24"/>
        </w:rPr>
        <w:t>SUJETO OBLIGADO</w:t>
      </w:r>
      <w:r w:rsidRPr="006F3AA6">
        <w:rPr>
          <w:rFonts w:ascii="Palatino Linotype" w:eastAsia="Palatino Linotype" w:hAnsi="Palatino Linotype" w:cs="Palatino Linotype"/>
          <w:sz w:val="24"/>
          <w:szCs w:val="24"/>
        </w:rPr>
        <w:t xml:space="preserve">, no expresó razón o motivo de inconformidad en contra de todos los rubros solicitados, por tanto estos deben declararse </w:t>
      </w:r>
      <w:r w:rsidRPr="006F3AA6">
        <w:rPr>
          <w:rFonts w:ascii="Palatino Linotype" w:eastAsia="Palatino Linotype" w:hAnsi="Palatino Linotype" w:cs="Palatino Linotype"/>
          <w:sz w:val="24"/>
          <w:szCs w:val="24"/>
        </w:rPr>
        <w:lastRenderedPageBreak/>
        <w:t xml:space="preserve">atendidos, pues se entiende que </w:t>
      </w:r>
      <w:r w:rsidRPr="006F3AA6">
        <w:rPr>
          <w:rFonts w:ascii="Palatino Linotype" w:eastAsia="Palatino Linotype" w:hAnsi="Palatino Linotype" w:cs="Palatino Linotype"/>
          <w:b/>
          <w:sz w:val="24"/>
          <w:szCs w:val="24"/>
        </w:rPr>
        <w:t>EL RECURRENTE</w:t>
      </w:r>
      <w:r w:rsidRPr="006F3AA6">
        <w:rPr>
          <w:rFonts w:ascii="Palatino Linotype" w:eastAsia="Palatino Linotype" w:hAnsi="Palatino Linotype" w:cs="Palatino Linotype"/>
          <w:sz w:val="24"/>
          <w:szCs w:val="24"/>
        </w:rPr>
        <w:t xml:space="preserve"> está conforme con la respuesta proporcionada por </w:t>
      </w:r>
      <w:r w:rsidRPr="006F3AA6">
        <w:rPr>
          <w:rFonts w:ascii="Palatino Linotype" w:eastAsia="Palatino Linotype" w:hAnsi="Palatino Linotype" w:cs="Palatino Linotype"/>
          <w:b/>
          <w:sz w:val="24"/>
          <w:szCs w:val="24"/>
        </w:rPr>
        <w:t>EL SUJETO OBLIGADO,</w:t>
      </w:r>
      <w:r w:rsidRPr="006F3AA6">
        <w:rPr>
          <w:rFonts w:ascii="Palatino Linotype" w:eastAsia="Palatino Linotype" w:hAnsi="Palatino Linotype" w:cs="Palatino Linotype"/>
          <w:sz w:val="24"/>
          <w:szCs w:val="24"/>
        </w:rPr>
        <w:t xml:space="preserve"> al no contravenir la misma. </w:t>
      </w:r>
    </w:p>
    <w:p w14:paraId="78E0A7E0" w14:textId="77777777" w:rsidR="007125DB" w:rsidRPr="006F3AA6" w:rsidRDefault="007125DB">
      <w:pPr>
        <w:spacing w:after="0" w:line="360" w:lineRule="auto"/>
        <w:ind w:right="-929"/>
        <w:jc w:val="both"/>
        <w:rPr>
          <w:rFonts w:ascii="Palatino Linotype" w:eastAsia="Palatino Linotype" w:hAnsi="Palatino Linotype" w:cs="Palatino Linotype"/>
          <w:sz w:val="24"/>
          <w:szCs w:val="24"/>
        </w:rPr>
      </w:pPr>
    </w:p>
    <w:p w14:paraId="5D952A4B" w14:textId="77777777" w:rsidR="007125DB"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Atento a ello, es importante traer a contexto la Tesis Jurisprudencial Número 3ª./J.7/91, Publicada en el Semanario Judicial de la Federación y su Gaceta bajo el número de registro 174,177, que establece lo siguiente:</w:t>
      </w:r>
    </w:p>
    <w:p w14:paraId="6567BD46" w14:textId="77777777" w:rsidR="006F3AA6" w:rsidRPr="006F3AA6" w:rsidRDefault="006F3AA6" w:rsidP="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3E846B11" w14:textId="77777777" w:rsidR="007125DB" w:rsidRPr="006F3AA6" w:rsidRDefault="00056D4E">
      <w:pPr>
        <w:tabs>
          <w:tab w:val="left" w:pos="7937"/>
          <w:tab w:val="left" w:pos="8222"/>
        </w:tabs>
        <w:spacing w:after="0" w:line="360" w:lineRule="auto"/>
        <w:ind w:left="502"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rPr>
        <w:t xml:space="preserve">“REVISIÓN EN AMPARO. LOS RESOLUTIVOS NO COMBATIDOS DEBEN DECLARARSE FIRMES. </w:t>
      </w:r>
      <w:r w:rsidRPr="006F3AA6">
        <w:rPr>
          <w:rFonts w:ascii="Palatino Linotype" w:eastAsia="Palatino Linotype" w:hAnsi="Palatino Linotype" w:cs="Palatino Linotype"/>
          <w:i/>
          <w:sz w:val="24"/>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90C539F"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p>
    <w:p w14:paraId="68F102E7" w14:textId="77777777" w:rsidR="007125DB"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 </w:t>
      </w:r>
      <w:r w:rsidRPr="006F3AA6">
        <w:rPr>
          <w:rFonts w:ascii="Palatino Linotype" w:eastAsia="Palatino Linotype" w:hAnsi="Palatino Linotype" w:cs="Palatino Linotype"/>
          <w:sz w:val="24"/>
          <w:szCs w:val="24"/>
        </w:rPr>
        <w:t xml:space="preserve">Precisado lo anterior, respecto de la respuesta proporcionada en atención a los numerales 3 al 18, se reitera que el </w:t>
      </w:r>
      <w:r w:rsidRPr="006F3AA6">
        <w:rPr>
          <w:rFonts w:ascii="Palatino Linotype" w:eastAsia="Palatino Linotype" w:hAnsi="Palatino Linotype" w:cs="Palatino Linotype"/>
          <w:b/>
          <w:sz w:val="24"/>
          <w:szCs w:val="24"/>
        </w:rPr>
        <w:t xml:space="preserve">SUJETO OBLIGADO, </w:t>
      </w:r>
      <w:r w:rsidRPr="006F3AA6">
        <w:rPr>
          <w:rFonts w:ascii="Palatino Linotype" w:eastAsia="Palatino Linotype" w:hAnsi="Palatino Linotype" w:cs="Palatino Linotype"/>
          <w:sz w:val="24"/>
          <w:szCs w:val="24"/>
        </w:rPr>
        <w:t xml:space="preserve">informó que lo solicitado requiere de un pronunciamiento específico, lo que implica que se elabore un documento ad hoc, razón por la cual no proporciona soporte documental alguno que de atención a lo solicitada; afirmación que deviene parcialmente correcta, pues de los rubros que integran la solicitud y que se insertan a continuación, se advierte que efectivamente de un derecho de petición. </w:t>
      </w:r>
    </w:p>
    <w:p w14:paraId="57D50AC2" w14:textId="77777777" w:rsidR="006F3AA6" w:rsidRPr="006F3AA6" w:rsidRDefault="006F3AA6" w:rsidP="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010959C6" w14:textId="77777777" w:rsidR="007125DB" w:rsidRPr="006F3AA6" w:rsidRDefault="00056D4E">
      <w:pPr>
        <w:pBdr>
          <w:top w:val="nil"/>
          <w:left w:val="nil"/>
          <w:bottom w:val="nil"/>
          <w:right w:val="nil"/>
          <w:between w:val="nil"/>
        </w:pBdr>
        <w:spacing w:after="0" w:line="276" w:lineRule="auto"/>
        <w:ind w:left="284"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8.- Se me informen las circunstancias especiales, razones particulares o causas inmediatas que se hayan tenido en consideración para la emisión de los actos administrativos </w:t>
      </w:r>
      <w:r w:rsidRPr="006F3AA6">
        <w:rPr>
          <w:rFonts w:ascii="Palatino Linotype" w:eastAsia="Palatino Linotype" w:hAnsi="Palatino Linotype" w:cs="Palatino Linotype"/>
          <w:i/>
          <w:sz w:val="24"/>
          <w:szCs w:val="24"/>
        </w:rPr>
        <w:lastRenderedPageBreak/>
        <w:t>consistentes en los descuentos salariales ocurridos en el periodo comprendido entre el 16 de julio de 2024 y el 31 de julio de 2024, con clave 5451 y por concepto de “ausencias”, de los servidores públicos de la Administración Pública Municipal de Ixtapan de la Sal.</w:t>
      </w:r>
    </w:p>
    <w:p w14:paraId="5EC5AC16" w14:textId="77777777" w:rsidR="007125DB" w:rsidRPr="006F3AA6" w:rsidRDefault="007125DB">
      <w:pPr>
        <w:pBdr>
          <w:top w:val="nil"/>
          <w:left w:val="nil"/>
          <w:bottom w:val="nil"/>
          <w:right w:val="nil"/>
          <w:between w:val="nil"/>
        </w:pBdr>
        <w:spacing w:after="0" w:line="276" w:lineRule="auto"/>
        <w:ind w:left="284" w:right="-220"/>
        <w:jc w:val="both"/>
        <w:rPr>
          <w:rFonts w:ascii="Palatino Linotype" w:eastAsia="Palatino Linotype" w:hAnsi="Palatino Linotype" w:cs="Palatino Linotype"/>
          <w:i/>
          <w:sz w:val="24"/>
          <w:szCs w:val="24"/>
        </w:rPr>
      </w:pPr>
    </w:p>
    <w:p w14:paraId="6067B9CF" w14:textId="77777777" w:rsidR="007125DB" w:rsidRPr="006F3AA6" w:rsidRDefault="00056D4E">
      <w:pPr>
        <w:pBdr>
          <w:top w:val="nil"/>
          <w:left w:val="nil"/>
          <w:bottom w:val="nil"/>
          <w:right w:val="nil"/>
          <w:between w:val="nil"/>
        </w:pBdr>
        <w:spacing w:after="0" w:line="276" w:lineRule="auto"/>
        <w:ind w:left="284"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9.-Que se me informe el fundamento jurídico aplicable, que se encuentre previsto en la Ley del Trabajo de los Servidores Públicos del Estado y Municipios (vigente para el Estado de México), en donde se precise la obligación que tienen los servidores públicos de asistir las actividades programadas por la Administración Pública Municipal fuera del día y horario que integra la jornada laboral, tal como se aprecia de la indicación y de las oraciones contenidas en la “CIRCULAR NO. DA/046/2024”, las cuales expresan: “me dirijo respetuosamente a los directores, subdirectores, coordinadores, responsables, jefes de área y servidores públicos, para hacerles la invitación a la ceremonia “202 años de la fundación del Municipio de Ixtapan de la Sal” misma que se llevará a cabo el sábado 27 de julio del presente año, a las 10:00 horas en la explanada de la Escuela Primaria Horacio Zúñiga”; “No omito comentarles que todo el personal deberá asistir obligatoriamente a dicho evento“.</w:t>
      </w:r>
    </w:p>
    <w:p w14:paraId="06501C22" w14:textId="77777777" w:rsidR="007125DB" w:rsidRPr="006F3AA6" w:rsidRDefault="007125DB">
      <w:pPr>
        <w:pBdr>
          <w:top w:val="nil"/>
          <w:left w:val="nil"/>
          <w:bottom w:val="nil"/>
          <w:right w:val="nil"/>
          <w:between w:val="nil"/>
        </w:pBdr>
        <w:spacing w:after="0" w:line="276" w:lineRule="auto"/>
        <w:ind w:left="284" w:right="-220"/>
        <w:jc w:val="both"/>
        <w:rPr>
          <w:rFonts w:ascii="Palatino Linotype" w:eastAsia="Palatino Linotype" w:hAnsi="Palatino Linotype" w:cs="Palatino Linotype"/>
          <w:i/>
          <w:sz w:val="24"/>
          <w:szCs w:val="24"/>
        </w:rPr>
      </w:pPr>
    </w:p>
    <w:p w14:paraId="4A540756" w14:textId="77777777" w:rsidR="007125DB" w:rsidRPr="006F3AA6" w:rsidRDefault="007125DB">
      <w:pPr>
        <w:pBdr>
          <w:top w:val="nil"/>
          <w:left w:val="nil"/>
          <w:bottom w:val="nil"/>
          <w:right w:val="nil"/>
          <w:between w:val="nil"/>
        </w:pBdr>
        <w:spacing w:after="0" w:line="276" w:lineRule="auto"/>
        <w:ind w:left="284" w:right="-220"/>
        <w:jc w:val="both"/>
        <w:rPr>
          <w:rFonts w:ascii="Palatino Linotype" w:eastAsia="Palatino Linotype" w:hAnsi="Palatino Linotype" w:cs="Palatino Linotype"/>
          <w:i/>
          <w:sz w:val="24"/>
          <w:szCs w:val="24"/>
        </w:rPr>
      </w:pPr>
    </w:p>
    <w:p w14:paraId="14AA56EC" w14:textId="77777777" w:rsidR="007125DB" w:rsidRPr="006F3AA6" w:rsidRDefault="00056D4E">
      <w:pPr>
        <w:pBdr>
          <w:top w:val="nil"/>
          <w:left w:val="nil"/>
          <w:bottom w:val="nil"/>
          <w:right w:val="nil"/>
          <w:between w:val="nil"/>
        </w:pBdr>
        <w:spacing w:after="0" w:line="276" w:lineRule="auto"/>
        <w:ind w:left="284"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15.- Que, toda vez que el artículo 84 de la Ley del Trabajo de los Servidores Públicos del Estado y Municipios establece las causas únicas, legales y exclusivas en que se podrán hacerse retenciones, descuentos o deducciones al sueldo de los servidores públicos, se me informe cual de las fracciones del antedicho artículo se actualizó para determinar la imposición de la sanción que tuvo como efecto los descuentos salariales con clave 5451 y por concepto de “ausencias”, ocurridos en el periodo comprendido entre el 16 de julio de 2024 y el 31 de julio de 2024, así como de que precise las circunstancias especiales, razones particulares o causas inmediatas que se hayan tenido en consideración para la emisión de dicho acto ajustado a la fracción que se indique. </w:t>
      </w:r>
    </w:p>
    <w:p w14:paraId="65D545B1" w14:textId="77777777" w:rsidR="007125DB" w:rsidRPr="006F3AA6" w:rsidRDefault="007125DB">
      <w:pPr>
        <w:pBdr>
          <w:top w:val="nil"/>
          <w:left w:val="nil"/>
          <w:bottom w:val="nil"/>
          <w:right w:val="nil"/>
          <w:between w:val="nil"/>
        </w:pBdr>
        <w:spacing w:after="0" w:line="276" w:lineRule="auto"/>
        <w:ind w:left="284" w:right="-220"/>
        <w:jc w:val="both"/>
        <w:rPr>
          <w:rFonts w:ascii="Palatino Linotype" w:eastAsia="Palatino Linotype" w:hAnsi="Palatino Linotype" w:cs="Palatino Linotype"/>
          <w:i/>
          <w:sz w:val="24"/>
          <w:szCs w:val="24"/>
        </w:rPr>
      </w:pPr>
    </w:p>
    <w:p w14:paraId="41DF8CB7"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38261429"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color w:val="000000"/>
          <w:sz w:val="24"/>
          <w:szCs w:val="24"/>
        </w:rPr>
      </w:pPr>
      <w:r w:rsidRPr="006F3AA6">
        <w:rPr>
          <w:rFonts w:ascii="Palatino Linotype" w:eastAsia="Palatino Linotype" w:hAnsi="Palatino Linotype" w:cs="Palatino Linotype"/>
          <w:sz w:val="24"/>
          <w:szCs w:val="24"/>
        </w:rPr>
        <w:t xml:space="preserve">De los requerimientos anteriores, </w:t>
      </w:r>
      <w:r w:rsidRPr="006F3AA6">
        <w:rPr>
          <w:rFonts w:ascii="Palatino Linotype" w:eastAsia="Palatino Linotype" w:hAnsi="Palatino Linotype" w:cs="Palatino Linotype"/>
          <w:color w:val="000000"/>
          <w:sz w:val="24"/>
          <w:szCs w:val="24"/>
        </w:rPr>
        <w:t xml:space="preserve">se advierte, que el particular planteó una serie de cuestiones con las que pretendía que EL </w:t>
      </w:r>
      <w:r w:rsidRPr="006F3AA6">
        <w:rPr>
          <w:rFonts w:ascii="Palatino Linotype" w:eastAsia="Palatino Linotype" w:hAnsi="Palatino Linotype" w:cs="Palatino Linotype"/>
          <w:b/>
          <w:color w:val="000000"/>
          <w:sz w:val="24"/>
          <w:szCs w:val="24"/>
        </w:rPr>
        <w:t>SUJETO OBLIGADO</w:t>
      </w:r>
      <w:r w:rsidRPr="006F3AA6">
        <w:rPr>
          <w:rFonts w:ascii="Palatino Linotype" w:eastAsia="Palatino Linotype" w:hAnsi="Palatino Linotype" w:cs="Palatino Linotype"/>
          <w:color w:val="000000"/>
          <w:sz w:val="24"/>
          <w:szCs w:val="24"/>
        </w:rPr>
        <w:t xml:space="preserve"> le explicara una circunstancia para un caso específico, por lo que el particular no está ejerciendo su derecho de acceso a la </w:t>
      </w:r>
      <w:r w:rsidRPr="006F3AA6">
        <w:rPr>
          <w:rFonts w:ascii="Palatino Linotype" w:eastAsia="Palatino Linotype" w:hAnsi="Palatino Linotype" w:cs="Palatino Linotype"/>
          <w:color w:val="000000"/>
          <w:sz w:val="24"/>
          <w:szCs w:val="24"/>
        </w:rPr>
        <w:lastRenderedPageBreak/>
        <w:t xml:space="preserve">información pública; debido a que las solicitudes consisten en una consulta que no es factible atenderse vía acceso a la información, es decir, que dichos cuestionamientos se colme con documentos que obren en los archivos del </w:t>
      </w:r>
      <w:r w:rsidRPr="006F3AA6">
        <w:rPr>
          <w:rFonts w:ascii="Palatino Linotype" w:eastAsia="Palatino Linotype" w:hAnsi="Palatino Linotype" w:cs="Palatino Linotype"/>
          <w:b/>
          <w:color w:val="000000"/>
          <w:sz w:val="24"/>
          <w:szCs w:val="24"/>
        </w:rPr>
        <w:t>SUJETO OBLIGADO.</w:t>
      </w:r>
    </w:p>
    <w:p w14:paraId="27E02DE8" w14:textId="77777777" w:rsidR="007125DB" w:rsidRPr="006F3AA6" w:rsidRDefault="007125DB">
      <w:pPr>
        <w:pBdr>
          <w:top w:val="nil"/>
          <w:left w:val="nil"/>
          <w:bottom w:val="nil"/>
          <w:right w:val="nil"/>
          <w:between w:val="nil"/>
        </w:pBdr>
        <w:spacing w:before="240" w:after="0" w:line="360" w:lineRule="auto"/>
        <w:ind w:right="-929"/>
        <w:jc w:val="both"/>
        <w:rPr>
          <w:rFonts w:ascii="Palatino Linotype" w:eastAsia="Palatino Linotype" w:hAnsi="Palatino Linotype" w:cs="Palatino Linotype"/>
          <w:b/>
          <w:color w:val="000000"/>
          <w:sz w:val="24"/>
          <w:szCs w:val="24"/>
        </w:rPr>
      </w:pPr>
    </w:p>
    <w:p w14:paraId="5E4DDBEB"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color w:val="000000"/>
          <w:sz w:val="24"/>
          <w:szCs w:val="24"/>
        </w:rPr>
      </w:pPr>
      <w:r w:rsidRPr="006F3AA6">
        <w:rPr>
          <w:rFonts w:ascii="Palatino Linotype" w:eastAsia="Palatino Linotype" w:hAnsi="Palatino Linotype" w:cs="Palatino Linotype"/>
          <w:sz w:val="24"/>
          <w:szCs w:val="24"/>
        </w:rPr>
        <w:t>En este orden de ideas, es importante dejar en claro lo que debe entenderse por derecho de petición, así como por derecho de acceso a la información pública, con el objeto de distinguir el ejercicio de ambos derechos.</w:t>
      </w:r>
    </w:p>
    <w:p w14:paraId="6BFAC0E0" w14:textId="77777777" w:rsidR="007125DB" w:rsidRPr="006F3AA6" w:rsidRDefault="007125DB">
      <w:pPr>
        <w:spacing w:after="0" w:line="360" w:lineRule="auto"/>
        <w:ind w:right="-929"/>
        <w:rPr>
          <w:rFonts w:ascii="Palatino Linotype" w:eastAsia="Palatino Linotype" w:hAnsi="Palatino Linotype" w:cs="Palatino Linotype"/>
          <w:sz w:val="24"/>
          <w:szCs w:val="24"/>
        </w:rPr>
      </w:pPr>
    </w:p>
    <w:p w14:paraId="0DC650E8"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Por lo que respecta a la definición de Derecho de Petición, el Maestro Ignacio Burgoa Orihuela refiere: </w:t>
      </w:r>
    </w:p>
    <w:p w14:paraId="0C1A8DC1" w14:textId="77777777" w:rsidR="007125DB" w:rsidRPr="006F3AA6" w:rsidRDefault="00056D4E">
      <w:pPr>
        <w:tabs>
          <w:tab w:val="left" w:pos="9214"/>
        </w:tabs>
        <w:spacing w:line="360" w:lineRule="auto"/>
        <w:ind w:left="851"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i/>
          <w:sz w:val="24"/>
          <w:szCs w:val="24"/>
        </w:rPr>
        <w:t xml:space="preserve">“…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 …“ </w:t>
      </w:r>
      <w:r w:rsidRPr="006F3AA6">
        <w:rPr>
          <w:rFonts w:ascii="Palatino Linotype" w:eastAsia="Palatino Linotype" w:hAnsi="Palatino Linotype" w:cs="Palatino Linotype"/>
          <w:sz w:val="24"/>
          <w:szCs w:val="24"/>
        </w:rPr>
        <w:t>(Sic)</w:t>
      </w:r>
    </w:p>
    <w:p w14:paraId="71BCE4CD" w14:textId="77777777" w:rsidR="007125DB" w:rsidRPr="006F3AA6" w:rsidRDefault="007125DB">
      <w:pPr>
        <w:tabs>
          <w:tab w:val="left" w:pos="9214"/>
        </w:tabs>
        <w:spacing w:line="360" w:lineRule="auto"/>
        <w:ind w:right="-929"/>
        <w:jc w:val="both"/>
        <w:rPr>
          <w:rFonts w:ascii="Palatino Linotype" w:eastAsia="Palatino Linotype" w:hAnsi="Palatino Linotype" w:cs="Palatino Linotype"/>
          <w:i/>
          <w:sz w:val="24"/>
          <w:szCs w:val="24"/>
        </w:rPr>
      </w:pPr>
    </w:p>
    <w:p w14:paraId="76A27572"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Por su parte, David Cienfuegos Salgado, concibe al derecho de petición como: </w:t>
      </w:r>
    </w:p>
    <w:p w14:paraId="518082AF" w14:textId="77777777" w:rsidR="007125DB" w:rsidRPr="006F3AA6" w:rsidRDefault="00056D4E">
      <w:pPr>
        <w:tabs>
          <w:tab w:val="left" w:pos="9214"/>
        </w:tabs>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i/>
          <w:sz w:val="24"/>
          <w:szCs w:val="24"/>
        </w:rPr>
        <w:t xml:space="preserve">“… el derecho de toda persona a ser escuchado por quienes ejercen el poder público...” </w:t>
      </w:r>
      <w:r w:rsidRPr="006F3AA6">
        <w:rPr>
          <w:rFonts w:ascii="Palatino Linotype" w:eastAsia="Palatino Linotype" w:hAnsi="Palatino Linotype" w:cs="Palatino Linotype"/>
          <w:sz w:val="24"/>
          <w:szCs w:val="24"/>
        </w:rPr>
        <w:t xml:space="preserve">(Sic) </w:t>
      </w:r>
    </w:p>
    <w:p w14:paraId="4A225F8C" w14:textId="77777777" w:rsidR="007125DB" w:rsidRPr="006F3AA6" w:rsidRDefault="007125DB">
      <w:pPr>
        <w:tabs>
          <w:tab w:val="left" w:pos="9214"/>
        </w:tabs>
        <w:spacing w:line="360" w:lineRule="auto"/>
        <w:ind w:right="-929"/>
        <w:jc w:val="both"/>
        <w:rPr>
          <w:rFonts w:ascii="Palatino Linotype" w:eastAsia="Palatino Linotype" w:hAnsi="Palatino Linotype" w:cs="Palatino Linotype"/>
          <w:sz w:val="24"/>
          <w:szCs w:val="24"/>
        </w:rPr>
      </w:pPr>
    </w:p>
    <w:p w14:paraId="23B84DE3"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A este respecto, para diferenciar el derecho de petición del derecho de acceso a la información, resulta conducente señalar que José Guadalupe Robles, conceptualiza al derecho a la información como: </w:t>
      </w:r>
    </w:p>
    <w:p w14:paraId="7090B0A3" w14:textId="77777777" w:rsidR="007125DB" w:rsidRPr="006F3AA6" w:rsidRDefault="00056D4E">
      <w:pPr>
        <w:tabs>
          <w:tab w:val="left" w:pos="9214"/>
        </w:tabs>
        <w:spacing w:line="360" w:lineRule="auto"/>
        <w:ind w:left="851" w:right="-362"/>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lastRenderedPageBreak/>
        <w:t xml:space="preserve">“… 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 </w:t>
      </w:r>
      <w:r w:rsidRPr="006F3AA6">
        <w:rPr>
          <w:rFonts w:ascii="Palatino Linotype" w:eastAsia="Palatino Linotype" w:hAnsi="Palatino Linotype" w:cs="Palatino Linotype"/>
          <w:sz w:val="24"/>
          <w:szCs w:val="24"/>
        </w:rPr>
        <w:t>(Sic)</w:t>
      </w:r>
      <w:r w:rsidRPr="006F3AA6">
        <w:rPr>
          <w:rFonts w:ascii="Palatino Linotype" w:eastAsia="Palatino Linotype" w:hAnsi="Palatino Linotype" w:cs="Palatino Linotype"/>
          <w:i/>
          <w:sz w:val="24"/>
          <w:szCs w:val="24"/>
        </w:rPr>
        <w:t xml:space="preserve"> </w:t>
      </w:r>
    </w:p>
    <w:p w14:paraId="79D55FBD"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Por lo anterior, al no constituirse dicho cuestionamiento como materia del derecho de acceso a la información, se considera que el </w:t>
      </w:r>
      <w:r w:rsidRPr="006F3AA6">
        <w:rPr>
          <w:rFonts w:ascii="Palatino Linotype" w:eastAsia="Palatino Linotype" w:hAnsi="Palatino Linotype" w:cs="Palatino Linotype"/>
          <w:b/>
          <w:sz w:val="24"/>
          <w:szCs w:val="24"/>
        </w:rPr>
        <w:t>SUJETO OBLIGADO</w:t>
      </w:r>
      <w:r w:rsidRPr="006F3AA6">
        <w:rPr>
          <w:rFonts w:ascii="Palatino Linotype" w:eastAsia="Palatino Linotype" w:hAnsi="Palatino Linotype" w:cs="Palatino Linotype"/>
          <w:sz w:val="24"/>
          <w:szCs w:val="24"/>
        </w:rPr>
        <w:t xml:space="preserve"> no se encuentra constreñido a emitir una respuesta al mismo.</w:t>
      </w:r>
    </w:p>
    <w:p w14:paraId="09C6BFB0"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28B47750"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Luego entonces, dichos requerimientos se tienen por atendidos al tratarse de cuestionamientos cuya tendencia encauza al Sujeto Obligado a pronunciarse respecto de un tópico determinado, es decir, no encuadra como derecho de acceso a la información.</w:t>
      </w:r>
    </w:p>
    <w:p w14:paraId="2E5210A1"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1D54BECA"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Por lo que hace al resto de los requerimientos, de acuerdo a la naturaleza de la información, se advierte que SI existe soporte documental que pudiera dar cuenta de lo solicitado, por las razones que se expresan a continuación.</w:t>
      </w:r>
    </w:p>
    <w:p w14:paraId="57281E1A"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3917B9AA" w14:textId="6E416290"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Resulta necesario precisar que la información solicitada versa respecto del descuento por concepto de “</w:t>
      </w:r>
      <w:r w:rsidR="006F3AA6" w:rsidRPr="006F3AA6">
        <w:rPr>
          <w:rFonts w:ascii="Palatino Linotype" w:eastAsia="Palatino Linotype" w:hAnsi="Palatino Linotype" w:cs="Palatino Linotype"/>
          <w:i/>
          <w:sz w:val="24"/>
          <w:szCs w:val="24"/>
        </w:rPr>
        <w:t>ausencia</w:t>
      </w:r>
      <w:r w:rsidRPr="006F3AA6">
        <w:rPr>
          <w:rFonts w:ascii="Palatino Linotype" w:eastAsia="Palatino Linotype" w:hAnsi="Palatino Linotype" w:cs="Palatino Linotype"/>
          <w:i/>
          <w:sz w:val="24"/>
          <w:szCs w:val="24"/>
        </w:rPr>
        <w:t>”</w:t>
      </w:r>
      <w:r w:rsidRPr="006F3AA6">
        <w:rPr>
          <w:rFonts w:ascii="Palatino Linotype" w:eastAsia="Palatino Linotype" w:hAnsi="Palatino Linotype" w:cs="Palatino Linotype"/>
          <w:sz w:val="24"/>
          <w:szCs w:val="24"/>
        </w:rPr>
        <w:t xml:space="preserve"> a la CEREMONIA 202 AÑOS DE LA FUNDACIÓN DEL MUNICIPIO” IXTAPAN DE LA SAL SÁBADO 27 DE JULIO DE 2024, aplicado a los</w:t>
      </w:r>
      <w:r w:rsidRPr="006F3AA6">
        <w:rPr>
          <w:rFonts w:ascii="Palatino Linotype" w:eastAsia="Palatino Linotype" w:hAnsi="Palatino Linotype" w:cs="Palatino Linotype"/>
          <w:color w:val="000000"/>
          <w:sz w:val="24"/>
          <w:szCs w:val="24"/>
        </w:rPr>
        <w:t xml:space="preserve"> servidores públicos de la Administración Pública Municipal de Ixtapan de la </w:t>
      </w:r>
      <w:r w:rsidRPr="006F3AA6">
        <w:rPr>
          <w:rFonts w:ascii="Palatino Linotype" w:eastAsia="Palatino Linotype" w:hAnsi="Palatino Linotype" w:cs="Palatino Linotype"/>
          <w:sz w:val="24"/>
          <w:szCs w:val="24"/>
        </w:rPr>
        <w:t>Sal de donde se requiere saber el fundamento jurídico, quien ordenó y ejecutó el descuento con clave salarial 5451, así como a las personas a las que se les aplicó dicho descuento, entre otras, en el periodo comprendido de la fecha 16 de julio de 2024 al 31 de julio de 2024.</w:t>
      </w:r>
    </w:p>
    <w:p w14:paraId="5E3A9003"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1504B52E" w14:textId="2904D384" w:rsidR="007125DB" w:rsidRPr="006F3AA6" w:rsidRDefault="00056D4E" w:rsidP="006F3AA6">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Al respecto de lo anterior y a la fuente obligacional que tiene el </w:t>
      </w:r>
      <w:r w:rsidRPr="006F3AA6">
        <w:rPr>
          <w:rFonts w:ascii="Palatino Linotype" w:eastAsia="Palatino Linotype" w:hAnsi="Palatino Linotype" w:cs="Palatino Linotype"/>
          <w:b/>
          <w:sz w:val="24"/>
          <w:szCs w:val="24"/>
        </w:rPr>
        <w:t xml:space="preserve">SUJETO OBLIGADO </w:t>
      </w:r>
      <w:r w:rsidRPr="006F3AA6">
        <w:rPr>
          <w:rFonts w:ascii="Palatino Linotype" w:eastAsia="Palatino Linotype" w:hAnsi="Palatino Linotype" w:cs="Palatino Linotype"/>
          <w:sz w:val="24"/>
          <w:szCs w:val="24"/>
        </w:rPr>
        <w:t>para dar respuesta a la solicitud de información que nos ocupa, el Bando Municipal refiere lo siguiente:</w:t>
      </w:r>
    </w:p>
    <w:p w14:paraId="70A772A9" w14:textId="77777777" w:rsidR="007125DB" w:rsidRPr="006F3AA6" w:rsidRDefault="007125DB">
      <w:pPr>
        <w:pBdr>
          <w:top w:val="nil"/>
          <w:left w:val="nil"/>
          <w:bottom w:val="nil"/>
          <w:right w:val="nil"/>
          <w:between w:val="nil"/>
        </w:pBdr>
        <w:spacing w:after="0" w:line="360" w:lineRule="auto"/>
        <w:ind w:right="-929"/>
        <w:jc w:val="center"/>
        <w:rPr>
          <w:rFonts w:ascii="Palatino Linotype" w:eastAsia="Palatino Linotype" w:hAnsi="Palatino Linotype" w:cs="Palatino Linotype"/>
          <w:b/>
          <w:sz w:val="24"/>
          <w:szCs w:val="24"/>
        </w:rPr>
      </w:pPr>
    </w:p>
    <w:p w14:paraId="62E6AC23" w14:textId="77777777" w:rsidR="007125DB" w:rsidRPr="006F3AA6" w:rsidRDefault="00056D4E">
      <w:pPr>
        <w:pBdr>
          <w:top w:val="nil"/>
          <w:left w:val="nil"/>
          <w:bottom w:val="nil"/>
          <w:right w:val="nil"/>
          <w:between w:val="nil"/>
        </w:pBdr>
        <w:spacing w:after="0" w:line="276" w:lineRule="auto"/>
        <w:ind w:left="567" w:right="-220"/>
        <w:rPr>
          <w:rFonts w:ascii="Palatino Linotype" w:eastAsia="Palatino Linotype" w:hAnsi="Palatino Linotype" w:cs="Palatino Linotype"/>
          <w:b/>
          <w:i/>
          <w:sz w:val="24"/>
          <w:szCs w:val="24"/>
        </w:rPr>
      </w:pPr>
      <w:r w:rsidRPr="006F3AA6">
        <w:rPr>
          <w:rFonts w:ascii="Palatino Linotype" w:eastAsia="Palatino Linotype" w:hAnsi="Palatino Linotype" w:cs="Palatino Linotype"/>
          <w:b/>
          <w:i/>
          <w:sz w:val="24"/>
          <w:szCs w:val="24"/>
        </w:rPr>
        <w:t>CAPÍTULO II. DE LA ADMINISTRACIÓN PÚBLICA MUNICIPAL</w:t>
      </w:r>
    </w:p>
    <w:p w14:paraId="4666A689" w14:textId="77777777" w:rsidR="007125DB" w:rsidRPr="006F3AA6" w:rsidRDefault="007125DB">
      <w:pPr>
        <w:pBdr>
          <w:top w:val="nil"/>
          <w:left w:val="nil"/>
          <w:bottom w:val="nil"/>
          <w:right w:val="nil"/>
          <w:between w:val="nil"/>
        </w:pBdr>
        <w:spacing w:after="0" w:line="276" w:lineRule="auto"/>
        <w:ind w:left="567" w:right="-220"/>
        <w:rPr>
          <w:rFonts w:ascii="Palatino Linotype" w:eastAsia="Palatino Linotype" w:hAnsi="Palatino Linotype" w:cs="Palatino Linotype"/>
          <w:b/>
          <w:i/>
          <w:sz w:val="24"/>
          <w:szCs w:val="24"/>
        </w:rPr>
      </w:pPr>
    </w:p>
    <w:p w14:paraId="6B0FBE38"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rPr>
        <w:t>ARTÍCULO 43.-</w:t>
      </w:r>
      <w:r w:rsidRPr="006F3AA6">
        <w:rPr>
          <w:rFonts w:ascii="Palatino Linotype" w:eastAsia="Palatino Linotype" w:hAnsi="Palatino Linotype" w:cs="Palatino Linotype"/>
          <w:i/>
          <w:sz w:val="24"/>
          <w:szCs w:val="24"/>
        </w:rPr>
        <w:t xml:space="preserve"> La función ejecutiva del Gobierno Municipal, estará a cargo del Presidente Municipal, quien será auxiliado en sus funciones previa aprobación del cabildo conforme a sus recursos presupuestales por organismos públicos descentralizados, dependencias administrativas, coordinaciones, departamentos, oficialías y unidades administrativas necesarias, las cuales estarán subordinadas a éste, y serán las siguientes:</w:t>
      </w:r>
    </w:p>
    <w:p w14:paraId="56014C20" w14:textId="77777777" w:rsidR="007125DB" w:rsidRPr="006F3AA6" w:rsidRDefault="007125DB">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p>
    <w:p w14:paraId="0AD2431E"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p>
    <w:p w14:paraId="3F65810F"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II. Tesorería Municipal: </w:t>
      </w:r>
    </w:p>
    <w:p w14:paraId="3414E7E7"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II.I. Departamento de Catastro; </w:t>
      </w:r>
    </w:p>
    <w:p w14:paraId="21115F63"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II.II. Departamento de Ingresos; </w:t>
      </w:r>
    </w:p>
    <w:p w14:paraId="328523F8"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II.III. Departamento de Egresos; </w:t>
      </w:r>
    </w:p>
    <w:p w14:paraId="38C1B41D"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II.IV. Departamento de Presupuesto y Contabilidad;</w:t>
      </w:r>
    </w:p>
    <w:p w14:paraId="7A27A043" w14:textId="77777777" w:rsidR="007125DB" w:rsidRPr="006F3AA6" w:rsidRDefault="007125DB">
      <w:pPr>
        <w:pBdr>
          <w:top w:val="nil"/>
          <w:left w:val="nil"/>
          <w:bottom w:val="nil"/>
          <w:right w:val="nil"/>
          <w:between w:val="nil"/>
        </w:pBdr>
        <w:spacing w:after="0" w:line="276" w:lineRule="auto"/>
        <w:ind w:right="-220"/>
        <w:jc w:val="both"/>
        <w:rPr>
          <w:rFonts w:ascii="Palatino Linotype" w:eastAsia="Palatino Linotype" w:hAnsi="Palatino Linotype" w:cs="Palatino Linotype"/>
          <w:i/>
          <w:sz w:val="24"/>
          <w:szCs w:val="24"/>
        </w:rPr>
      </w:pPr>
    </w:p>
    <w:p w14:paraId="5D3C2179"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p>
    <w:p w14:paraId="66DD17F7"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X. Dirección de Administración:</w:t>
      </w:r>
    </w:p>
    <w:p w14:paraId="4AED45FB"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 X.I. Departamento de Recursos Humanos y Capacitación de Personal: </w:t>
      </w:r>
    </w:p>
    <w:p w14:paraId="0BA29391"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X.II. Departamento de Parque Vehicular:</w:t>
      </w:r>
    </w:p>
    <w:p w14:paraId="7703CBEF"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 X.III. Departamento de Informática: </w:t>
      </w:r>
    </w:p>
    <w:p w14:paraId="67B37ABF"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X.IV. Departamento de Recursos Materiales (adquisiciones); </w:t>
      </w:r>
    </w:p>
    <w:p w14:paraId="6B78D304"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X.V. Logística y eventos especiales;</w:t>
      </w:r>
    </w:p>
    <w:p w14:paraId="1544344C"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p>
    <w:p w14:paraId="7496F430" w14:textId="77777777" w:rsidR="007125DB" w:rsidRPr="006F3AA6" w:rsidRDefault="007125DB">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b/>
          <w:i/>
          <w:sz w:val="24"/>
          <w:szCs w:val="24"/>
        </w:rPr>
      </w:pPr>
    </w:p>
    <w:p w14:paraId="5E22D88F"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b/>
          <w:i/>
          <w:sz w:val="24"/>
          <w:szCs w:val="24"/>
        </w:rPr>
      </w:pPr>
      <w:r w:rsidRPr="006F3AA6">
        <w:rPr>
          <w:rFonts w:ascii="Palatino Linotype" w:eastAsia="Palatino Linotype" w:hAnsi="Palatino Linotype" w:cs="Palatino Linotype"/>
          <w:b/>
          <w:i/>
          <w:sz w:val="24"/>
          <w:szCs w:val="24"/>
        </w:rPr>
        <w:t xml:space="preserve">CAPÍTULO VII. DE LA ADMINISTRACIÓN </w:t>
      </w:r>
    </w:p>
    <w:p w14:paraId="79DAE15A" w14:textId="77777777" w:rsidR="007125DB" w:rsidRPr="006F3AA6" w:rsidRDefault="007125DB">
      <w:pPr>
        <w:pBdr>
          <w:top w:val="nil"/>
          <w:left w:val="nil"/>
          <w:bottom w:val="nil"/>
          <w:right w:val="nil"/>
          <w:between w:val="nil"/>
        </w:pBdr>
        <w:spacing w:after="0" w:line="276" w:lineRule="auto"/>
        <w:ind w:right="-220"/>
        <w:jc w:val="both"/>
        <w:rPr>
          <w:rFonts w:ascii="Palatino Linotype" w:eastAsia="Palatino Linotype" w:hAnsi="Palatino Linotype" w:cs="Palatino Linotype"/>
          <w:b/>
          <w:i/>
          <w:sz w:val="24"/>
          <w:szCs w:val="24"/>
        </w:rPr>
      </w:pPr>
    </w:p>
    <w:p w14:paraId="5D04401D"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rPr>
        <w:t>ARTÍCULO 65</w:t>
      </w:r>
      <w:r w:rsidRPr="006F3AA6">
        <w:rPr>
          <w:rFonts w:ascii="Palatino Linotype" w:eastAsia="Palatino Linotype" w:hAnsi="Palatino Linotype" w:cs="Palatino Linotype"/>
          <w:i/>
          <w:sz w:val="24"/>
          <w:szCs w:val="24"/>
        </w:rPr>
        <w:t xml:space="preserve">.- La Dirección de Administración, tendrá a su cargo brindar el soporte humano, material, administrativo, así como organizacional, que permita a las dependencias del Gobierno Municipal, puedan atender las demandas ciudadanas y cumplir con sus atribuciones. Será la responsable de vigilar el cumplimiento de las disposiciones legales que rigen las relaciones laborales entre el Gobierno Municipal y los Servidores Públicos Municipales. </w:t>
      </w:r>
    </w:p>
    <w:p w14:paraId="071C93A5" w14:textId="77777777" w:rsidR="007125DB" w:rsidRPr="006F3AA6" w:rsidRDefault="007125DB">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p>
    <w:p w14:paraId="6E58E520"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rPr>
        <w:t>ARTÍCULO 66.-</w:t>
      </w:r>
      <w:r w:rsidRPr="006F3AA6">
        <w:rPr>
          <w:rFonts w:ascii="Palatino Linotype" w:eastAsia="Palatino Linotype" w:hAnsi="Palatino Linotype" w:cs="Palatino Linotype"/>
          <w:i/>
          <w:sz w:val="24"/>
          <w:szCs w:val="24"/>
        </w:rPr>
        <w:t xml:space="preserve"> Las atribuciones de la Dirección de Administración, a través de su titular, son las siguientes:</w:t>
      </w:r>
    </w:p>
    <w:p w14:paraId="635AE1B4" w14:textId="77777777" w:rsidR="007125DB" w:rsidRPr="006F3AA6" w:rsidRDefault="007125DB">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p>
    <w:p w14:paraId="30919194"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I. Elaborar programas de capacitación y adiestramiento del personal, conforme a las necesidades institucionales; </w:t>
      </w:r>
    </w:p>
    <w:p w14:paraId="5B8AB6C7"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II. Sentar las bases, para el desarrollo de un programa de profesionalización de los servidores públicos municipales, que a mediano plazo permita el establecimiento de un servicio público de carrera;</w:t>
      </w:r>
    </w:p>
    <w:p w14:paraId="7392CC3A"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 III. Establecer y mantener una coordinación permanente con las dependencias correspondientes, para proporcionar de manera ágil y adecuada la entrega de los materiales y servicios necesarios para su correcta operación, de acuerdo a su presupuesto de egresos respectivo.</w:t>
      </w:r>
    </w:p>
    <w:p w14:paraId="61B1C867"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 IV. Elaborar e instrumentar sistemas automatizados que coadyuven a una mejor Administración Pública Municipal;</w:t>
      </w:r>
    </w:p>
    <w:p w14:paraId="7C61F0A7"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V. Fomentar la honestidad de los servidores públicos y la transparencia en la administración de los recursos municipales; </w:t>
      </w:r>
    </w:p>
    <w:p w14:paraId="545A43AF"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VI. Promover la simplificación de trámites y procedimientos, para hacerlos eficaces y directos, optimizando el uso de recursos; </w:t>
      </w:r>
    </w:p>
    <w:p w14:paraId="25E364B8"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VII. Llevar a cabo el mantenimiento preventivo y correctivo de los bienes muebles del ayuntamiento;</w:t>
      </w:r>
    </w:p>
    <w:p w14:paraId="1F9BC003"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 VIII. Coordinar la elaboración del programa anual de adquisiciones, con base a los lineamientos establecidos para la formulación del presupuesto de anual del Gobierno Municipal; </w:t>
      </w:r>
    </w:p>
    <w:p w14:paraId="3521EC69"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lastRenderedPageBreak/>
        <w:t xml:space="preserve">IX. Coadyuvar con las áreas que integran la administración pública municipal, en la elaboración y actualización los manuales de organización y de procedimientos existentes, adecuándolos a las necesidades de la administración pública; </w:t>
      </w:r>
    </w:p>
    <w:p w14:paraId="71775042"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X. Proponer, coordinar y controlar las medidas técnicas y administrativas que permitan el buen funcionamiento de la Administración Pública Municipal;</w:t>
      </w:r>
    </w:p>
    <w:p w14:paraId="094EE532"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 XI. Ordenar el suministro de combustibles a vehículos oficiales, cuando realicen funciones inherentes al desempeño de funciones propias de la administración pública municipal y previa autorización del Presidente Municipal;</w:t>
      </w:r>
    </w:p>
    <w:p w14:paraId="32BB7453"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 XII. Realizar los procedimientos adquisitivos que aseguren al ayuntamiento las mejores condiciones técnicas y económicas en las adquisiciones y servicios, en cumplimiento de la Ley de Contratación Pública del Estado y Municipios, así como su reglamento; </w:t>
      </w:r>
    </w:p>
    <w:p w14:paraId="5C6A60BA"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XIII. Operar la administración y manejo del fondo revolvente municipal en los términos en que acuerde el ayuntamiento; </w:t>
      </w:r>
    </w:p>
    <w:p w14:paraId="780DB1D5"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XIV. Establecer con la aprobación del ayuntamiento, las políticas, normas, lineamientos y procedimientos en materia de desarrollo de personal, de recursos materiales, financieros, servicios generales y tecnologías de información de la administración pública municipal; </w:t>
      </w:r>
    </w:p>
    <w:p w14:paraId="406C38A8"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u w:val="single"/>
        </w:rPr>
      </w:pPr>
      <w:r w:rsidRPr="006F3AA6">
        <w:rPr>
          <w:rFonts w:ascii="Palatino Linotype" w:eastAsia="Palatino Linotype" w:hAnsi="Palatino Linotype" w:cs="Palatino Linotype"/>
          <w:i/>
          <w:sz w:val="24"/>
          <w:szCs w:val="24"/>
          <w:u w:val="single"/>
        </w:rPr>
        <w:t xml:space="preserve">XV. Organizar, coordinar y dirigir el sistema de reclutamiento, selección, contratación, y desarrollo del personal, conforme a los recursos presupuestales disponibles y a los lineamientos y acuerdos que expida el Ayuntamiento; </w:t>
      </w:r>
    </w:p>
    <w:p w14:paraId="12C65DAD"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u w:val="single"/>
        </w:rPr>
      </w:pPr>
      <w:r w:rsidRPr="006F3AA6">
        <w:rPr>
          <w:rFonts w:ascii="Palatino Linotype" w:eastAsia="Palatino Linotype" w:hAnsi="Palatino Linotype" w:cs="Palatino Linotype"/>
          <w:i/>
          <w:sz w:val="24"/>
          <w:szCs w:val="24"/>
          <w:u w:val="single"/>
        </w:rPr>
        <w:t xml:space="preserve">XVI. Registrar los nombramientos, altas, remociones, renuncias, cambios de adscripción, licencias y jubilaciones, entre otras, de los servidores municipales; y su correcta aplicación en el archivo de expedientes de personal para que estén actualizados; </w:t>
      </w:r>
    </w:p>
    <w:p w14:paraId="5F0464C0"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XVII. Verificar que se cumplan las disposiciones en materia de trabajo, seguridad e higiene laboral, respecto de los derechos y obligaciones del personal; </w:t>
      </w:r>
    </w:p>
    <w:p w14:paraId="469A0EB7"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u w:val="single"/>
        </w:rPr>
      </w:pPr>
      <w:r w:rsidRPr="006F3AA6">
        <w:rPr>
          <w:rFonts w:ascii="Palatino Linotype" w:eastAsia="Palatino Linotype" w:hAnsi="Palatino Linotype" w:cs="Palatino Linotype"/>
          <w:i/>
          <w:sz w:val="24"/>
          <w:szCs w:val="24"/>
          <w:u w:val="single"/>
        </w:rPr>
        <w:t xml:space="preserve">XVIII. Elaborar, timbrar y dispersar oportunamente la nómina para el pago al personal que labora en el ayuntamiento, apegándose al presupuesto autorizado y a los lineamientos establecidos; </w:t>
      </w:r>
    </w:p>
    <w:p w14:paraId="1F334AB7"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XIX. Terminar o rescindir anticipada y administrativamente los contratos de adquisiciones, arrendamientos y prestación de servicios en términos de lo dispuesto por la Ley de Adquisiciones, Arrendamientos y Servicios del Sector público y su reglamento; así como de la Ley de Contratación del Estado de México y Municipios y su reglamento;</w:t>
      </w:r>
    </w:p>
    <w:p w14:paraId="0DC605DB"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lastRenderedPageBreak/>
        <w:t xml:space="preserve"> XX. Expedir el gafete y/o credencial que identifique al personal adscrito a la administración pública municipal; </w:t>
      </w:r>
    </w:p>
    <w:p w14:paraId="00DB5EF4"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XXI. Adquirir y suministrar oportunamente los bienes materiales como mobiliario, equipos, servicios de intendencia y transporte que requieran las áreas que integran la administración pública municipal, así como, tramitar y pagar los viáticos y gastos de los titulares de las unidades administrativas y miembros del Ayuntamiento conforme al presupuesto respectivo; </w:t>
      </w:r>
    </w:p>
    <w:p w14:paraId="7AD6798C"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XXII. Elaborar y mantener el catálogo de proveedores y prestadores de servicios de la Administración Pública Municipal; </w:t>
      </w:r>
    </w:p>
    <w:p w14:paraId="1101F7EF"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XXIII. Controlar y vigilar los almacenes mediante la implantación de sistemas y procedimientos que optimicen las operaciones de recepción, guarda, registro y despacho de mercancía, bienes muebles y materiales en general; </w:t>
      </w:r>
    </w:p>
    <w:p w14:paraId="13914572" w14:textId="77777777" w:rsidR="007125DB" w:rsidRPr="006F3AA6" w:rsidRDefault="00056D4E">
      <w:pPr>
        <w:pBdr>
          <w:top w:val="nil"/>
          <w:left w:val="nil"/>
          <w:bottom w:val="nil"/>
          <w:right w:val="nil"/>
          <w:between w:val="nil"/>
        </w:pBdr>
        <w:spacing w:after="0" w:line="276" w:lineRule="auto"/>
        <w:ind w:left="567" w:right="-220"/>
        <w:jc w:val="both"/>
        <w:rPr>
          <w:rFonts w:ascii="Palatino Linotype" w:eastAsia="Palatino Linotype" w:hAnsi="Palatino Linotype" w:cs="Palatino Linotype"/>
          <w:i/>
          <w:sz w:val="24"/>
          <w:szCs w:val="24"/>
          <w:u w:val="single"/>
        </w:rPr>
      </w:pPr>
      <w:r w:rsidRPr="006F3AA6">
        <w:rPr>
          <w:rFonts w:ascii="Palatino Linotype" w:eastAsia="Palatino Linotype" w:hAnsi="Palatino Linotype" w:cs="Palatino Linotype"/>
          <w:i/>
          <w:sz w:val="24"/>
          <w:szCs w:val="24"/>
        </w:rPr>
        <w:t xml:space="preserve">XXIV. Formular y divulgar el calendario oficial de la administración municipal; y </w:t>
      </w:r>
      <w:r w:rsidRPr="006F3AA6">
        <w:rPr>
          <w:rFonts w:ascii="Palatino Linotype" w:eastAsia="Palatino Linotype" w:hAnsi="Palatino Linotype" w:cs="Palatino Linotype"/>
          <w:i/>
          <w:sz w:val="24"/>
          <w:szCs w:val="24"/>
          <w:u w:val="single"/>
        </w:rPr>
        <w:t>XXV. Las demás que le encomiende el ayuntamiento y otras disposiciones legales.</w:t>
      </w:r>
    </w:p>
    <w:p w14:paraId="4721F40A"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7C9C045D"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De lo anterior, se establece que el área encargada de generar, poseer y/o administrar la información solicitada, es la Dirección de Administración.</w:t>
      </w:r>
    </w:p>
    <w:p w14:paraId="086050BC"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7205F3F7"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Por lo que hace a la información solicitada, la “CIRCULAR NO. DA/046/2024”, permite establecer la existencia de la información solicitada por el </w:t>
      </w:r>
      <w:r w:rsidRPr="006F3AA6">
        <w:rPr>
          <w:rFonts w:ascii="Palatino Linotype" w:eastAsia="Palatino Linotype" w:hAnsi="Palatino Linotype" w:cs="Palatino Linotype"/>
          <w:b/>
          <w:sz w:val="24"/>
          <w:szCs w:val="24"/>
        </w:rPr>
        <w:t xml:space="preserve">PARTICULAR, </w:t>
      </w:r>
      <w:r w:rsidRPr="006F3AA6">
        <w:rPr>
          <w:rFonts w:ascii="Palatino Linotype" w:eastAsia="Palatino Linotype" w:hAnsi="Palatino Linotype" w:cs="Palatino Linotype"/>
          <w:sz w:val="24"/>
          <w:szCs w:val="24"/>
        </w:rPr>
        <w:t>misma que se inserta a continuación:</w:t>
      </w:r>
    </w:p>
    <w:p w14:paraId="696D495B"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20A4275D"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5486E590"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5621A9CA"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647B9A79"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74E209F7" w14:textId="77777777" w:rsidR="007125DB" w:rsidRPr="006F3AA6" w:rsidRDefault="00056D4E">
      <w:pPr>
        <w:pBdr>
          <w:top w:val="nil"/>
          <w:left w:val="nil"/>
          <w:bottom w:val="nil"/>
          <w:right w:val="nil"/>
          <w:between w:val="nil"/>
        </w:pBdr>
        <w:spacing w:after="0" w:line="360" w:lineRule="auto"/>
        <w:ind w:right="-929"/>
        <w:jc w:val="center"/>
        <w:rPr>
          <w:rFonts w:ascii="Palatino Linotype" w:eastAsia="Palatino Linotype" w:hAnsi="Palatino Linotype" w:cs="Palatino Linotype"/>
          <w:sz w:val="24"/>
          <w:szCs w:val="24"/>
        </w:rPr>
      </w:pPr>
      <w:r w:rsidRPr="006F3AA6">
        <w:rPr>
          <w:rFonts w:ascii="Palatino Linotype" w:eastAsia="Palatino Linotype" w:hAnsi="Palatino Linotype" w:cs="Palatino Linotype"/>
          <w:noProof/>
          <w:sz w:val="24"/>
          <w:szCs w:val="24"/>
          <w:lang w:val="es-MX"/>
        </w:rPr>
        <w:lastRenderedPageBreak/>
        <w:drawing>
          <wp:inline distT="0" distB="0" distL="0" distR="0" wp14:anchorId="145D84E9" wp14:editId="62C09D95">
            <wp:extent cx="3886742" cy="6268325"/>
            <wp:effectExtent l="0" t="0" r="0" b="0"/>
            <wp:docPr id="12571773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886742" cy="6268325"/>
                    </a:xfrm>
                    <a:prstGeom prst="rect">
                      <a:avLst/>
                    </a:prstGeom>
                    <a:ln/>
                  </pic:spPr>
                </pic:pic>
              </a:graphicData>
            </a:graphic>
          </wp:inline>
        </w:drawing>
      </w:r>
    </w:p>
    <w:p w14:paraId="1EA54C28" w14:textId="77777777" w:rsidR="007125DB" w:rsidRPr="006F3AA6" w:rsidRDefault="007125DB">
      <w:pPr>
        <w:pBdr>
          <w:top w:val="nil"/>
          <w:left w:val="nil"/>
          <w:bottom w:val="nil"/>
          <w:right w:val="nil"/>
          <w:between w:val="nil"/>
        </w:pBdr>
        <w:spacing w:after="0" w:line="360" w:lineRule="auto"/>
        <w:ind w:right="-929"/>
        <w:jc w:val="center"/>
        <w:rPr>
          <w:rFonts w:ascii="Palatino Linotype" w:eastAsia="Palatino Linotype" w:hAnsi="Palatino Linotype" w:cs="Palatino Linotype"/>
          <w:sz w:val="24"/>
          <w:szCs w:val="24"/>
        </w:rPr>
      </w:pPr>
    </w:p>
    <w:p w14:paraId="46676516"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De lo anterior, se observa que la circular fue firmada por la Directora de Administración, área que como se refirió en líneas anteriores, es la encargada de generar, poseer y/o administrar la información.</w:t>
      </w:r>
    </w:p>
    <w:p w14:paraId="079DCC92"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4BBDACC5" w14:textId="276A24BE" w:rsidR="007125DB"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Respecto de los rubros restantes, es decir,  del 3 al 7, del 10 al 14 y del 17 al 18, que se insertan a continuación, se observa que SI existe documento o información que pudi</w:t>
      </w:r>
      <w:r w:rsidR="006F3AA6">
        <w:rPr>
          <w:rFonts w:ascii="Palatino Linotype" w:eastAsia="Palatino Linotype" w:hAnsi="Palatino Linotype" w:cs="Palatino Linotype"/>
          <w:sz w:val="24"/>
          <w:szCs w:val="24"/>
        </w:rPr>
        <w:t>era dar cuenta de lo solicitado:</w:t>
      </w:r>
    </w:p>
    <w:p w14:paraId="2E105A47" w14:textId="77777777" w:rsidR="006F3AA6" w:rsidRPr="006F3AA6" w:rsidRDefault="006F3AA6" w:rsidP="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4699D017"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3.- Considerando que, en términos del artículo 8 de la Convención Americana de Derechos Humanos; 16 de la Constitución Política de los Estados Unidos Mexicanos; 143 de la Constitución Política del Estado Libre y Soberano de México y 1.6 del Código Administrativo del Estado de México, todo acto administrativo debe estar adecuada y suficientemente fundado y motivado encontrándose ajustado al principio de legalidad, solicito que se me informe la fundamentación y motivación que se haya invocado para precisar en el contenido de la “CIRCULAR NO. DA/046/2024” lo siguiente: “No omito comentarles que todo el personal deberá asistir obligatoriamente a dicho evento ya que de no asistir habrá sanciones”. </w:t>
      </w:r>
    </w:p>
    <w:p w14:paraId="15D0E9FC"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0AAD240B"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4.- Que se me informe quienes son las autoridades competentes de la administración pública municipal de Ixtapan de la Sal que se encargan de ORDENAR y EJECUTAR las retenciones, descuentos o deducciones al sueldo de los servidores públicos de la administración pública municipal de Ixtapan de la Sal. </w:t>
      </w:r>
    </w:p>
    <w:p w14:paraId="2F4C7604"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23583DE3"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5.- Que se me informe el nombre de la persona y del empleo, cargo o comisión, de quien fuera el o la encargada de ORDENAR el descuento salarial con clave 5451 en el periodo comprendido de la fecha 16 de julio de 2024 al 31 de julio de 2024, por concepto de “ausencias”, de los servidores públicos de la Administración Pública Municipal de Ixtapan de la Sal. </w:t>
      </w:r>
    </w:p>
    <w:p w14:paraId="0B4AFD6B"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56E89E14"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6.- Que se me informe el nombre de la persona y del empleo, cargo o comisión, de quien fuera la o el encargado de EJECUTAR el descuento salarial con clave 5451 en el periodo comprendido de la fecha 16 de julio de 2024 al 31 de julio de 2024, por concepto de </w:t>
      </w:r>
      <w:r w:rsidRPr="006F3AA6">
        <w:rPr>
          <w:rFonts w:ascii="Palatino Linotype" w:eastAsia="Palatino Linotype" w:hAnsi="Palatino Linotype" w:cs="Palatino Linotype"/>
          <w:i/>
          <w:color w:val="000000"/>
          <w:sz w:val="24"/>
          <w:szCs w:val="24"/>
        </w:rPr>
        <w:lastRenderedPageBreak/>
        <w:t xml:space="preserve">“ausencias”, de los servidores públicos de la Administración Pública Municipal de Ixtapan de la Sal. </w:t>
      </w:r>
    </w:p>
    <w:p w14:paraId="3505458D"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2649F55C"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7.- Que se me informe el fundamento jurídico aplicable y su contenido, que se encuentre previsto en el Manual de Procedimientos de la Dirección de Administración o su equivalente (vigente para el municipio de Ixtapan de la Sal), en donde se precise el procedimiento que realiza la Dirección de Administración para ordenar que se ejecuten las retenciones, descuentos o deducciones al sueldo de los servidores públicos de la administración pública municipal de Ixtapan de la Sal. </w:t>
      </w:r>
    </w:p>
    <w:p w14:paraId="7E569AAB" w14:textId="77777777" w:rsidR="007125DB" w:rsidRPr="006F3AA6" w:rsidRDefault="007125DB">
      <w:p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sz w:val="24"/>
          <w:szCs w:val="24"/>
        </w:rPr>
      </w:pPr>
    </w:p>
    <w:p w14:paraId="5B788090"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 10.-Que se me informe el fundamento jurídico aplicable en donde se establece la facultad que le asiste a la autoridad competente de la Dirección de Administración para imponer sanciones a los servidores públicos del Municipio de Ixtapan de la Sal, tal como se lee del contenido de la “CIRCULAR NO. DA/046/2024”, emitida en fecha 17 de julio de 2024, en donde Marylu Velázquez Albarrán, en su carácter de Directora de Administración, precisó: “No omito comentarles que todo el personal deberá asistir obligatoriamente a dicho evento ya que de no asistir habrá sanciones”. </w:t>
      </w:r>
    </w:p>
    <w:p w14:paraId="38E90AA0"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5F496EB2"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11.- Atendiendo al principio de exhaustividad, se me informe cuales son las diversas sanciones que legalmente puede imponer la Dirección de Administración, informando las disposiciones legales que las regulan; así como de informar si la las sanciones son de naturaleza administrativa o son de diversa naturaleza, ello en congruencia al punto 2 del Manual de Procedimientos de la Dirección de Administración del Municipio de Ixtapan de la sal 2022-2024.</w:t>
      </w:r>
    </w:p>
    <w:p w14:paraId="1F2882F3"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70346769"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 12.- Se me informe la cantidad exacta, completa y actualizada de los servidores públicos de la Administración Pública Municipal de Ixtapan de la Sal a quienes se les realizaron los descuentos salariales con clave 5451 y por concepto de “ausencias”, ocurridos en el periodo comprendido entre el 16 de julio de 2024 y el 31 de julio de 2024; así como de informar los nombres de los servidores públicos sujetos a dicho acto administrativo. </w:t>
      </w:r>
    </w:p>
    <w:p w14:paraId="25701DC2"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593263A2"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lastRenderedPageBreak/>
        <w:t xml:space="preserve">13.- Se me entregue alguno de los documentos públicos por medio del cual la Dirección de Administración del Municipio de Ixtapan de la Sal ordenó los descuentos salariales con clave 5451 y por concepto de “ausencias”, ocurridos en el periodo comprendido entre el 16 de julio de 2024 y el 31 de julio de 2024 </w:t>
      </w:r>
    </w:p>
    <w:p w14:paraId="7D25149D"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1294D847"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14.- Se me entregue alguno de los documentos públicos por medio del cual la Dirección de Administración del Municipio de Ixtapan de la Sal determinó imponer la sanción que tuvo como efecto los descuentos salariales con clave 5451 y por concepto de “ausencias”, ocurridos en el periodo comprendido entre el 16 de julio de 2024 y el 31 de julio de 2024.</w:t>
      </w:r>
    </w:p>
    <w:p w14:paraId="7339DE67" w14:textId="77777777" w:rsidR="007125DB" w:rsidRPr="006F3AA6" w:rsidRDefault="007125DB">
      <w:pPr>
        <w:pBdr>
          <w:top w:val="nil"/>
          <w:left w:val="nil"/>
          <w:bottom w:val="nil"/>
          <w:right w:val="nil"/>
          <w:between w:val="nil"/>
        </w:pBdr>
        <w:spacing w:after="0" w:line="276" w:lineRule="auto"/>
        <w:ind w:right="-220"/>
        <w:jc w:val="both"/>
        <w:rPr>
          <w:rFonts w:ascii="Palatino Linotype" w:eastAsia="Palatino Linotype" w:hAnsi="Palatino Linotype" w:cs="Palatino Linotype"/>
          <w:i/>
          <w:color w:val="000000"/>
          <w:sz w:val="24"/>
          <w:szCs w:val="24"/>
        </w:rPr>
      </w:pPr>
    </w:p>
    <w:p w14:paraId="0E16019E"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16.- Se me informe la dirección electrónica en donde puede ser consultado el Reglamento Interno de Trabajo de la Administración Pública Municipal de Ixtapan de la Sal o su equivalente (vigente), mismo que haya sido publicado en la Gaceta Municipal de Gobierno para su debida entrada en vigor, toda vez que es parte de las obligaciones proactivas que tienen los sujetos obligados para garantizar la transparencia administrativa del ente público. </w:t>
      </w:r>
    </w:p>
    <w:p w14:paraId="7D48C8F6"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6C5278E7"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 xml:space="preserve">17.- Que se me informe las disposiciones jurídicas aplicables y su contenido, que se encuentre previsto en el Reglamento Interno de Trabajo de la Administración Pública Municipal de Ixtapan de la Sal o su equivalente, en donde se precise cual es la jornada de trabajo de los servidores públicos del Municipio de Ixtapan de la Sal y si existen excepciones a la regla general. </w:t>
      </w:r>
    </w:p>
    <w:p w14:paraId="32F539B8" w14:textId="77777777" w:rsidR="007125DB" w:rsidRPr="006F3AA6" w:rsidRDefault="007125DB">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p>
    <w:p w14:paraId="04B40ECE" w14:textId="77777777" w:rsidR="007125DB" w:rsidRPr="006F3AA6" w:rsidRDefault="00056D4E">
      <w:pPr>
        <w:pBdr>
          <w:top w:val="nil"/>
          <w:left w:val="nil"/>
          <w:bottom w:val="nil"/>
          <w:right w:val="nil"/>
          <w:between w:val="nil"/>
        </w:pBdr>
        <w:spacing w:after="0" w:line="276" w:lineRule="auto"/>
        <w:ind w:left="425" w:right="-220"/>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18.- Que se me informe las disposiciones jurídicas aplicables y su contenido, que se encuentre previsto en el vigente Reglamento Interno de Trabajo de la Administración Pública Municipal de Ixtapan de la Sal o su equivalente, en donde se precisa las reglas de operación de los controles de asistencia de los servidores públicos del municipio de Ixtapan de la Sal o las “disposiciones” a las que se sujetan dichos registros de asistencia (tal como se leía del artículo 27 del Reglamento Interno de Trabajo de la Administración Pública Municipal de Ixtapan de la Sal 2019-2021).</w:t>
      </w:r>
    </w:p>
    <w:p w14:paraId="0AA8A8D7" w14:textId="77777777" w:rsidR="007125DB" w:rsidRPr="006F3AA6" w:rsidRDefault="007125DB">
      <w:pPr>
        <w:pBdr>
          <w:top w:val="nil"/>
          <w:left w:val="nil"/>
          <w:bottom w:val="nil"/>
          <w:right w:val="nil"/>
          <w:between w:val="nil"/>
        </w:pBdr>
        <w:spacing w:after="0" w:line="276" w:lineRule="auto"/>
        <w:ind w:right="-929"/>
        <w:jc w:val="both"/>
        <w:rPr>
          <w:rFonts w:ascii="Palatino Linotype" w:eastAsia="Palatino Linotype" w:hAnsi="Palatino Linotype" w:cs="Palatino Linotype"/>
          <w:i/>
          <w:color w:val="000000"/>
          <w:sz w:val="24"/>
          <w:szCs w:val="24"/>
        </w:rPr>
      </w:pPr>
    </w:p>
    <w:p w14:paraId="0361F5D5"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lastRenderedPageBreak/>
        <w:t xml:space="preserve">De lo anterior, resulta necesario referir respecto a la circular, que se trata de un documento que se emite para comunicar instrucciones o decisiones que se emite por una autoridad superior a una inferior, usados para difundir disposiciones legales o administrativas, es decir, atiende a una relación de subordinación que está regulada por normas, códigos, reglamentos, bandos, etc., por lo que cada acto, orden o similar, debe realizarse conforme a derecho y atendiendo a la normatividad aplicable según sea el caso, razón por la cual , se infiere que el </w:t>
      </w:r>
      <w:r w:rsidRPr="006F3AA6">
        <w:rPr>
          <w:rFonts w:ascii="Palatino Linotype" w:eastAsia="Palatino Linotype" w:hAnsi="Palatino Linotype" w:cs="Palatino Linotype"/>
          <w:b/>
          <w:color w:val="000000"/>
          <w:sz w:val="24"/>
          <w:szCs w:val="24"/>
        </w:rPr>
        <w:t xml:space="preserve">SUJETO OBLIGADO, </w:t>
      </w:r>
      <w:r w:rsidRPr="006F3AA6">
        <w:rPr>
          <w:rFonts w:ascii="Palatino Linotype" w:eastAsia="Palatino Linotype" w:hAnsi="Palatino Linotype" w:cs="Palatino Linotype"/>
          <w:color w:val="000000"/>
          <w:sz w:val="24"/>
          <w:szCs w:val="24"/>
        </w:rPr>
        <w:t xml:space="preserve">debe contar con lo solicitado por el </w:t>
      </w:r>
      <w:r w:rsidRPr="006F3AA6">
        <w:rPr>
          <w:rFonts w:ascii="Palatino Linotype" w:eastAsia="Palatino Linotype" w:hAnsi="Palatino Linotype" w:cs="Palatino Linotype"/>
          <w:b/>
          <w:color w:val="000000"/>
          <w:sz w:val="24"/>
          <w:szCs w:val="24"/>
        </w:rPr>
        <w:t>PARTICULAR.</w:t>
      </w:r>
    </w:p>
    <w:p w14:paraId="6020A8EB"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i/>
          <w:color w:val="000000"/>
          <w:sz w:val="24"/>
          <w:szCs w:val="24"/>
        </w:rPr>
      </w:pPr>
    </w:p>
    <w:p w14:paraId="5FFD3695"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 xml:space="preserve">Asimismo, la Dirección de Administración es el área encargada de elaborar, timbrar y dispersar la nómina para el pago al personal del Ayuntamiento, por lo que se infiere que debe tener la información relativa a los descuentos señalados por el </w:t>
      </w:r>
      <w:r w:rsidRPr="006F3AA6">
        <w:rPr>
          <w:rFonts w:ascii="Palatino Linotype" w:eastAsia="Palatino Linotype" w:hAnsi="Palatino Linotype" w:cs="Palatino Linotype"/>
          <w:b/>
          <w:color w:val="000000"/>
          <w:sz w:val="24"/>
          <w:szCs w:val="24"/>
        </w:rPr>
        <w:t xml:space="preserve">PARTICULAR </w:t>
      </w:r>
      <w:r w:rsidRPr="006F3AA6">
        <w:rPr>
          <w:rFonts w:ascii="Palatino Linotype" w:eastAsia="Palatino Linotype" w:hAnsi="Palatino Linotype" w:cs="Palatino Linotype"/>
          <w:color w:val="000000"/>
          <w:sz w:val="24"/>
          <w:szCs w:val="24"/>
        </w:rPr>
        <w:t>en su solicitud de información.</w:t>
      </w:r>
    </w:p>
    <w:p w14:paraId="1023CB99"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i/>
          <w:color w:val="000000"/>
          <w:sz w:val="24"/>
          <w:szCs w:val="24"/>
        </w:rPr>
      </w:pPr>
    </w:p>
    <w:p w14:paraId="48465B69" w14:textId="77777777" w:rsidR="007125DB"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color w:val="000000"/>
          <w:sz w:val="24"/>
          <w:szCs w:val="24"/>
        </w:rPr>
        <w:t xml:space="preserve">En conclusión, </w:t>
      </w:r>
      <w:r w:rsidRPr="006F3AA6">
        <w:rPr>
          <w:rFonts w:ascii="Palatino Linotype" w:eastAsia="Palatino Linotype" w:hAnsi="Palatino Linotype" w:cs="Palatino Linotype"/>
          <w:sz w:val="24"/>
          <w:szCs w:val="24"/>
        </w:rPr>
        <w:t xml:space="preserve">no se tiene por colmada en su totalidad la solicitud de información </w:t>
      </w:r>
      <w:r w:rsidRPr="006F3AA6">
        <w:rPr>
          <w:rFonts w:ascii="Palatino Linotype" w:eastAsia="Palatino Linotype" w:hAnsi="Palatino Linotype" w:cs="Palatino Linotype"/>
          <w:b/>
          <w:sz w:val="24"/>
          <w:szCs w:val="24"/>
        </w:rPr>
        <w:t>00122/IXTASAL/IP/2024</w:t>
      </w:r>
      <w:r w:rsidRPr="006F3AA6">
        <w:rPr>
          <w:rFonts w:ascii="Palatino Linotype" w:eastAsia="Palatino Linotype" w:hAnsi="Palatino Linotype" w:cs="Palatino Linotype"/>
          <w:sz w:val="24"/>
          <w:szCs w:val="24"/>
        </w:rPr>
        <w:t xml:space="preserve">, debiendo ordenar al </w:t>
      </w:r>
      <w:r w:rsidRPr="006F3AA6">
        <w:rPr>
          <w:rFonts w:ascii="Palatino Linotype" w:eastAsia="Palatino Linotype" w:hAnsi="Palatino Linotype" w:cs="Palatino Linotype"/>
          <w:b/>
          <w:sz w:val="24"/>
          <w:szCs w:val="24"/>
        </w:rPr>
        <w:t xml:space="preserve">SUJETO OBLIGADO, </w:t>
      </w:r>
      <w:r w:rsidRPr="006F3AA6">
        <w:rPr>
          <w:rFonts w:ascii="Palatino Linotype" w:eastAsia="Palatino Linotype" w:hAnsi="Palatino Linotype" w:cs="Palatino Linotype"/>
          <w:sz w:val="24"/>
          <w:szCs w:val="24"/>
        </w:rPr>
        <w:t xml:space="preserve"> el soporte documental lo siguiente:</w:t>
      </w:r>
    </w:p>
    <w:p w14:paraId="446413AF" w14:textId="77777777" w:rsidR="006F3AA6" w:rsidRPr="006F3AA6" w:rsidRDefault="006F3AA6" w:rsidP="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4E2DB924" w14:textId="77777777" w:rsidR="007125DB" w:rsidRPr="006F3AA6" w:rsidRDefault="00056D4E">
      <w:pPr>
        <w:pBdr>
          <w:top w:val="nil"/>
          <w:left w:val="nil"/>
          <w:bottom w:val="nil"/>
          <w:right w:val="nil"/>
          <w:between w:val="nil"/>
        </w:pBdr>
        <w:spacing w:after="0" w:line="360" w:lineRule="auto"/>
        <w:ind w:right="-362"/>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Del documento denominado </w:t>
      </w:r>
      <w:r w:rsidRPr="006F3AA6">
        <w:rPr>
          <w:rFonts w:ascii="Palatino Linotype" w:eastAsia="Palatino Linotype" w:hAnsi="Palatino Linotype" w:cs="Palatino Linotype"/>
          <w:i/>
          <w:sz w:val="24"/>
          <w:szCs w:val="24"/>
        </w:rPr>
        <w:t>“CIRCULAR NO. DA/046/2024”,</w:t>
      </w:r>
    </w:p>
    <w:p w14:paraId="4B24666E" w14:textId="77777777" w:rsidR="007125DB" w:rsidRPr="006F3AA6" w:rsidRDefault="00056D4E">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conste o se advierta el fundamento jurídico para la emisión de la “</w:t>
      </w:r>
      <w:r w:rsidRPr="006F3AA6">
        <w:rPr>
          <w:rFonts w:ascii="Palatino Linotype" w:eastAsia="Palatino Linotype" w:hAnsi="Palatino Linotype" w:cs="Palatino Linotype"/>
          <w:i/>
          <w:color w:val="000000"/>
          <w:sz w:val="24"/>
          <w:szCs w:val="24"/>
        </w:rPr>
        <w:t>CIRCULAR NO. DA/046/2024”.</w:t>
      </w:r>
    </w:p>
    <w:p w14:paraId="4E7A6752" w14:textId="77777777" w:rsidR="007125DB" w:rsidRPr="006F3AA6" w:rsidRDefault="00056D4E">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consten o se adviertan las Autoridades encargadas de ordenar y ejecutar descuentos y deducciones al personal que integran el Ayuntamiento de Ixtapan de la Sal, al ocho de agosto de dos mil veinticuatro.</w:t>
      </w:r>
    </w:p>
    <w:p w14:paraId="48DA9B11" w14:textId="77777777" w:rsidR="007125DB" w:rsidRPr="006F3AA6" w:rsidRDefault="00056D4E">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lastRenderedPageBreak/>
        <w:t xml:space="preserve">Nombre, cargo o comisión del Servidor Público que </w:t>
      </w:r>
      <w:r w:rsidRPr="006F3AA6">
        <w:rPr>
          <w:rFonts w:ascii="Palatino Linotype" w:eastAsia="Palatino Linotype" w:hAnsi="Palatino Linotype" w:cs="Palatino Linotype"/>
          <w:sz w:val="24"/>
          <w:szCs w:val="24"/>
        </w:rPr>
        <w:t>ordenó</w:t>
      </w:r>
      <w:r w:rsidRPr="006F3AA6">
        <w:rPr>
          <w:rFonts w:ascii="Palatino Linotype" w:eastAsia="Palatino Linotype" w:hAnsi="Palatino Linotype" w:cs="Palatino Linotype"/>
          <w:color w:val="000000"/>
          <w:sz w:val="24"/>
          <w:szCs w:val="24"/>
        </w:rPr>
        <w:t xml:space="preserve"> y realizó el descuento salarial con clave 5451, en el periodo comprendido del 16 al 31 de julio de 2024, por concepto de “ausencias”, a los servidores públicos que integran el Ayuntamiento de Ixtapan de la Sal.</w:t>
      </w:r>
    </w:p>
    <w:p w14:paraId="057BB2B2" w14:textId="77777777" w:rsidR="007125DB" w:rsidRPr="006F3AA6" w:rsidRDefault="00056D4E">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conste o se advierta el procedimiento para realizar retenciones, descuentos o deducciones al personal que integra el Ayuntami</w:t>
      </w:r>
      <w:r w:rsidR="00F5548D" w:rsidRPr="006F3AA6">
        <w:rPr>
          <w:rFonts w:ascii="Palatino Linotype" w:eastAsia="Palatino Linotype" w:hAnsi="Palatino Linotype" w:cs="Palatino Linotype"/>
          <w:color w:val="000000"/>
          <w:sz w:val="24"/>
          <w:szCs w:val="24"/>
        </w:rPr>
        <w:t>ento de Ixtapan de la Sal, al</w:t>
      </w:r>
      <w:r w:rsidRPr="006F3AA6">
        <w:rPr>
          <w:rFonts w:ascii="Palatino Linotype" w:eastAsia="Palatino Linotype" w:hAnsi="Palatino Linotype" w:cs="Palatino Linotype"/>
          <w:color w:val="000000"/>
          <w:sz w:val="24"/>
          <w:szCs w:val="24"/>
        </w:rPr>
        <w:t xml:space="preserve"> ocho de agosto de dos mil veinticuatro.</w:t>
      </w:r>
    </w:p>
    <w:p w14:paraId="75831022" w14:textId="77777777" w:rsidR="007125DB" w:rsidRPr="006F3AA6" w:rsidRDefault="00056D4E">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consten o se adviertan las funciones de la Dirección de Administración, vigente al ocho de agosto de dos mil veinticuatro.</w:t>
      </w:r>
    </w:p>
    <w:p w14:paraId="400ECE67" w14:textId="77777777" w:rsidR="007125DB" w:rsidRPr="006F3AA6" w:rsidRDefault="00056D4E">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 xml:space="preserve">Documento en donde conste o se adviertan las sanciones aplicables a los servidores </w:t>
      </w:r>
      <w:r w:rsidRPr="006F3AA6">
        <w:rPr>
          <w:rFonts w:ascii="Palatino Linotype" w:eastAsia="Palatino Linotype" w:hAnsi="Palatino Linotype" w:cs="Palatino Linotype"/>
          <w:sz w:val="24"/>
          <w:szCs w:val="24"/>
        </w:rPr>
        <w:t>públicos</w:t>
      </w:r>
      <w:r w:rsidRPr="006F3AA6">
        <w:rPr>
          <w:rFonts w:ascii="Palatino Linotype" w:eastAsia="Palatino Linotype" w:hAnsi="Palatino Linotype" w:cs="Palatino Linotype"/>
          <w:color w:val="000000"/>
          <w:sz w:val="24"/>
          <w:szCs w:val="24"/>
        </w:rPr>
        <w:t xml:space="preserve"> que integran el Ayuntamiento de Ixtapan de la Sal, en términos del documento denominado “</w:t>
      </w:r>
      <w:r w:rsidRPr="006F3AA6">
        <w:rPr>
          <w:rFonts w:ascii="Palatino Linotype" w:eastAsia="Palatino Linotype" w:hAnsi="Palatino Linotype" w:cs="Palatino Linotype"/>
          <w:i/>
          <w:color w:val="000000"/>
          <w:sz w:val="24"/>
          <w:szCs w:val="24"/>
        </w:rPr>
        <w:t>CIRCULAR NO. DA/046/2024,</w:t>
      </w:r>
      <w:r w:rsidRPr="006F3AA6">
        <w:rPr>
          <w:rFonts w:ascii="Palatino Linotype" w:eastAsia="Palatino Linotype" w:hAnsi="Palatino Linotype" w:cs="Palatino Linotype"/>
          <w:color w:val="000000"/>
          <w:sz w:val="24"/>
          <w:szCs w:val="24"/>
        </w:rPr>
        <w:t xml:space="preserve"> vigentes al ocho de agosto de dos mil veinticuatro.</w:t>
      </w:r>
    </w:p>
    <w:p w14:paraId="13112E8C" w14:textId="77777777" w:rsidR="007125DB" w:rsidRPr="006F3AA6" w:rsidRDefault="00056D4E">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consten o se adviertan los servidores públicos del Ayuntamiento de Ixtapan de la Sal, del periodo comprendido del 16 al 31 de julio de dos mil veinticuatro, a los que se les haya aplicado descuento por concepto de “</w:t>
      </w:r>
      <w:r w:rsidRPr="006F3AA6">
        <w:rPr>
          <w:rFonts w:ascii="Palatino Linotype" w:eastAsia="Palatino Linotype" w:hAnsi="Palatino Linotype" w:cs="Palatino Linotype"/>
          <w:i/>
          <w:color w:val="000000"/>
          <w:sz w:val="24"/>
          <w:szCs w:val="24"/>
        </w:rPr>
        <w:t>ausencias”.</w:t>
      </w:r>
    </w:p>
    <w:p w14:paraId="15335E45" w14:textId="77777777" w:rsidR="007125DB" w:rsidRPr="006F3AA6" w:rsidRDefault="00056D4E">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el que se advierta la orden de descuento salarial con clave 5451 y por concepto de “</w:t>
      </w:r>
      <w:r w:rsidRPr="006F3AA6">
        <w:rPr>
          <w:rFonts w:ascii="Palatino Linotype" w:eastAsia="Palatino Linotype" w:hAnsi="Palatino Linotype" w:cs="Palatino Linotype"/>
          <w:i/>
          <w:color w:val="000000"/>
          <w:sz w:val="24"/>
          <w:szCs w:val="24"/>
        </w:rPr>
        <w:t>ausencias”</w:t>
      </w:r>
      <w:r w:rsidRPr="006F3AA6">
        <w:rPr>
          <w:rFonts w:ascii="Palatino Linotype" w:eastAsia="Palatino Linotype" w:hAnsi="Palatino Linotype" w:cs="Palatino Linotype"/>
          <w:color w:val="000000"/>
          <w:sz w:val="24"/>
          <w:szCs w:val="24"/>
        </w:rPr>
        <w:t xml:space="preserve"> del periodo comprendido del 16 al 31 de julio de dos mil veinticuatro de los servidores públicos que integran el Ayuntamiento de Ixtapan de la Sal.</w:t>
      </w:r>
    </w:p>
    <w:p w14:paraId="6EB43363" w14:textId="77777777" w:rsidR="007125DB" w:rsidRPr="006F3AA6" w:rsidRDefault="00056D4E">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el que se advierta la determinación del descuento salarial con clave 5451 y por concepto de “</w:t>
      </w:r>
      <w:r w:rsidRPr="006F3AA6">
        <w:rPr>
          <w:rFonts w:ascii="Palatino Linotype" w:eastAsia="Palatino Linotype" w:hAnsi="Palatino Linotype" w:cs="Palatino Linotype"/>
          <w:i/>
          <w:color w:val="000000"/>
          <w:sz w:val="24"/>
          <w:szCs w:val="24"/>
        </w:rPr>
        <w:t>ausencias”</w:t>
      </w:r>
      <w:r w:rsidRPr="006F3AA6">
        <w:rPr>
          <w:rFonts w:ascii="Palatino Linotype" w:eastAsia="Palatino Linotype" w:hAnsi="Palatino Linotype" w:cs="Palatino Linotype"/>
          <w:color w:val="000000"/>
          <w:sz w:val="24"/>
          <w:szCs w:val="24"/>
        </w:rPr>
        <w:t xml:space="preserve"> del periodo comprendido del 16 al 31 </w:t>
      </w:r>
      <w:r w:rsidRPr="006F3AA6">
        <w:rPr>
          <w:rFonts w:ascii="Palatino Linotype" w:eastAsia="Palatino Linotype" w:hAnsi="Palatino Linotype" w:cs="Palatino Linotype"/>
          <w:color w:val="000000"/>
          <w:sz w:val="24"/>
          <w:szCs w:val="24"/>
        </w:rPr>
        <w:lastRenderedPageBreak/>
        <w:t xml:space="preserve">de julio de dos mil veinticuatro a los servidores públicos que integran el Ayuntamiento de Ixtapan de la Sal. </w:t>
      </w:r>
    </w:p>
    <w:p w14:paraId="12245142" w14:textId="77777777" w:rsidR="007125DB" w:rsidRPr="006F3AA6" w:rsidRDefault="00056D4E" w:rsidP="00F5548D">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highlight w:val="yellow"/>
        </w:rPr>
      </w:pPr>
      <w:r w:rsidRPr="006F3AA6">
        <w:rPr>
          <w:rFonts w:ascii="Palatino Linotype" w:eastAsia="Palatino Linotype" w:hAnsi="Palatino Linotype" w:cs="Palatino Linotype"/>
          <w:color w:val="000000"/>
          <w:sz w:val="24"/>
          <w:szCs w:val="24"/>
          <w:highlight w:val="yellow"/>
        </w:rPr>
        <w:t>Reglamento Interno de la Administración Pública Municipal vigente al ocho de agosto de dos mil veinticuatro.</w:t>
      </w:r>
    </w:p>
    <w:p w14:paraId="164E00DC" w14:textId="77777777" w:rsidR="007125DB" w:rsidRPr="006F3AA6" w:rsidRDefault="00056D4E">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se advierta la jornada de trabajo de los servidores públicos adscritos al Ayuntamiento de Ixtapan de la Sal, vigente al ocho de agosto de dos mil veinticuatro.</w:t>
      </w:r>
    </w:p>
    <w:p w14:paraId="4983AE05" w14:textId="77777777" w:rsidR="007125DB" w:rsidRPr="006F3AA6" w:rsidRDefault="00056D4E">
      <w:pPr>
        <w:numPr>
          <w:ilvl w:val="0"/>
          <w:numId w:val="6"/>
        </w:numPr>
        <w:pBdr>
          <w:top w:val="nil"/>
          <w:left w:val="nil"/>
          <w:bottom w:val="nil"/>
          <w:right w:val="nil"/>
          <w:between w:val="nil"/>
        </w:pBdr>
        <w:spacing w:after="0" w:line="360" w:lineRule="auto"/>
        <w:ind w:right="-362"/>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se adviertan las disposiciones o reglas de operación de los controles de asistencia de los servidores públicos que integran el Ayuntamiento de Ixtapan de la Sal, vigente al ocho de agosto de dos mil veinticuatro.</w:t>
      </w:r>
    </w:p>
    <w:p w14:paraId="5BB7D533" w14:textId="77777777" w:rsidR="007125DB" w:rsidRPr="006F3AA6" w:rsidRDefault="007125DB">
      <w:pPr>
        <w:pBdr>
          <w:top w:val="nil"/>
          <w:left w:val="nil"/>
          <w:bottom w:val="nil"/>
          <w:right w:val="nil"/>
          <w:between w:val="nil"/>
        </w:pBdr>
        <w:spacing w:after="0" w:line="360" w:lineRule="auto"/>
        <w:ind w:left="720" w:right="-929"/>
        <w:jc w:val="both"/>
        <w:rPr>
          <w:rFonts w:ascii="Palatino Linotype" w:eastAsia="Palatino Linotype" w:hAnsi="Palatino Linotype" w:cs="Palatino Linotype"/>
          <w:color w:val="000000"/>
          <w:sz w:val="24"/>
          <w:szCs w:val="24"/>
        </w:rPr>
      </w:pPr>
    </w:p>
    <w:p w14:paraId="367AE822" w14:textId="77777777" w:rsidR="007125DB"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En atención a lo anterior, respecto del documento que pudiera dar cuenta del nombre y número de servidores públicos del Ayuntamiento a los que se les haya aplicado descuento por concepto de “</w:t>
      </w:r>
      <w:r w:rsidRPr="006F3AA6">
        <w:rPr>
          <w:rFonts w:ascii="Palatino Linotype" w:eastAsia="Palatino Linotype" w:hAnsi="Palatino Linotype" w:cs="Palatino Linotype"/>
          <w:i/>
          <w:sz w:val="24"/>
          <w:szCs w:val="24"/>
        </w:rPr>
        <w:t>inasistencia”,</w:t>
      </w:r>
      <w:r w:rsidRPr="006F3AA6">
        <w:rPr>
          <w:rFonts w:ascii="Palatino Linotype" w:hAnsi="Palatino Linotype"/>
          <w:i/>
          <w:sz w:val="24"/>
          <w:szCs w:val="24"/>
        </w:rPr>
        <w:t xml:space="preserve"> </w:t>
      </w:r>
      <w:r w:rsidRPr="006F3AA6">
        <w:rPr>
          <w:rFonts w:ascii="Palatino Linotype" w:eastAsia="Palatino Linotype" w:hAnsi="Palatino Linotype" w:cs="Palatino Linotype"/>
          <w:sz w:val="24"/>
          <w:szCs w:val="24"/>
        </w:rPr>
        <w:t xml:space="preserve">pudieran ser de manera enunciativa, más no limitativa, los recibos de nómina. </w:t>
      </w:r>
    </w:p>
    <w:p w14:paraId="4E53FBC3" w14:textId="77777777" w:rsidR="006F3AA6" w:rsidRPr="006F3AA6" w:rsidRDefault="006F3AA6" w:rsidP="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24283BB1" w14:textId="77777777" w:rsidR="007125DB" w:rsidRPr="006F3AA6" w:rsidRDefault="00056D4E">
      <w:pPr>
        <w:numPr>
          <w:ilvl w:val="0"/>
          <w:numId w:val="1"/>
        </w:num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sz w:val="24"/>
          <w:szCs w:val="24"/>
        </w:rPr>
        <w:t xml:space="preserve">En el caso específico,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6F3AA6">
        <w:rPr>
          <w:rFonts w:ascii="Palatino Linotype" w:eastAsia="Palatino Linotype" w:hAnsi="Palatino Linotype" w:cs="Palatino Linotype"/>
          <w:b/>
          <w:sz w:val="24"/>
          <w:szCs w:val="24"/>
        </w:rPr>
        <w:t>Registro Federal de Contribuyentes</w:t>
      </w:r>
      <w:r w:rsidRPr="006F3AA6">
        <w:rPr>
          <w:rFonts w:ascii="Palatino Linotype" w:eastAsia="Palatino Linotype" w:hAnsi="Palatino Linotype" w:cs="Palatino Linotype"/>
          <w:sz w:val="24"/>
          <w:szCs w:val="24"/>
        </w:rPr>
        <w:t xml:space="preserve"> (RFC), la </w:t>
      </w:r>
      <w:r w:rsidRPr="006F3AA6">
        <w:rPr>
          <w:rFonts w:ascii="Palatino Linotype" w:eastAsia="Palatino Linotype" w:hAnsi="Palatino Linotype" w:cs="Palatino Linotype"/>
          <w:b/>
          <w:sz w:val="24"/>
          <w:szCs w:val="24"/>
        </w:rPr>
        <w:t>Clave Única de Registro de Población</w:t>
      </w:r>
      <w:r w:rsidRPr="006F3AA6">
        <w:rPr>
          <w:rFonts w:ascii="Palatino Linotype" w:eastAsia="Palatino Linotype" w:hAnsi="Palatino Linotype" w:cs="Palatino Linotype"/>
          <w:sz w:val="24"/>
          <w:szCs w:val="24"/>
        </w:rPr>
        <w:t xml:space="preserve"> (CURP), la </w:t>
      </w:r>
      <w:r w:rsidRPr="006F3AA6">
        <w:rPr>
          <w:rFonts w:ascii="Palatino Linotype" w:eastAsia="Palatino Linotype" w:hAnsi="Palatino Linotype" w:cs="Palatino Linotype"/>
          <w:b/>
          <w:sz w:val="24"/>
          <w:szCs w:val="24"/>
        </w:rPr>
        <w:t>Clave de cualquier tipo de seguridad social</w:t>
      </w:r>
      <w:r w:rsidRPr="006F3AA6">
        <w:rPr>
          <w:rFonts w:ascii="Palatino Linotype" w:eastAsia="Palatino Linotype" w:hAnsi="Palatino Linotype" w:cs="Palatino Linotype"/>
          <w:sz w:val="24"/>
          <w:szCs w:val="24"/>
        </w:rPr>
        <w:t xml:space="preserve"> (ISSEMYM, u otros), y </w:t>
      </w:r>
      <w:r w:rsidRPr="006F3AA6">
        <w:rPr>
          <w:rFonts w:ascii="Palatino Linotype" w:eastAsia="Palatino Linotype" w:hAnsi="Palatino Linotype" w:cs="Palatino Linotype"/>
          <w:b/>
          <w:sz w:val="24"/>
          <w:szCs w:val="24"/>
        </w:rPr>
        <w:t xml:space="preserve">los descuentos y claves que se realicen por pensión alimenticia o </w:t>
      </w:r>
      <w:r w:rsidRPr="006F3AA6">
        <w:rPr>
          <w:rFonts w:ascii="Palatino Linotype" w:eastAsia="Palatino Linotype" w:hAnsi="Palatino Linotype" w:cs="Palatino Linotype"/>
          <w:b/>
          <w:sz w:val="24"/>
          <w:szCs w:val="24"/>
        </w:rPr>
        <w:lastRenderedPageBreak/>
        <w:t>deducciones estrictamente personales o de cualquier índole siempre que, no se encuentren relacionados con los impuestos o las cuotas por seguridad social, número de cuenta o cualquier otro dato que ponga en riesgo la vida, seguridad y salud de dichas personas.</w:t>
      </w:r>
    </w:p>
    <w:p w14:paraId="3686B8E3"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p>
    <w:p w14:paraId="696FB028" w14:textId="06EE43DB" w:rsidR="007125DB" w:rsidRPr="006F3AA6" w:rsidRDefault="00056D4E">
      <w:pPr>
        <w:tabs>
          <w:tab w:val="left" w:pos="284"/>
        </w:tabs>
        <w:spacing w:after="24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61.</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Finalmente, no pasa desapercibido para este Instituto que los documentos que den cuenta de lo solicitado, pudieran contener datos o información clasificados, los cuales de manera enunciativa más no limitativa pudieran ser:</w:t>
      </w:r>
    </w:p>
    <w:p w14:paraId="4FC65B15" w14:textId="77777777" w:rsidR="007125DB" w:rsidRPr="006F3AA6" w:rsidRDefault="00056D4E">
      <w:pPr>
        <w:numPr>
          <w:ilvl w:val="0"/>
          <w:numId w:val="8"/>
        </w:numPr>
        <w:spacing w:after="0" w:line="360" w:lineRule="auto"/>
        <w:ind w:right="-929"/>
        <w:jc w:val="both"/>
        <w:rPr>
          <w:rFonts w:ascii="Palatino Linotype" w:eastAsia="Palatino Linotype" w:hAnsi="Palatino Linotype" w:cs="Palatino Linotype"/>
          <w:b/>
          <w:color w:val="FF0000"/>
          <w:sz w:val="24"/>
          <w:szCs w:val="24"/>
        </w:rPr>
      </w:pPr>
      <w:r w:rsidRPr="006F3AA6">
        <w:rPr>
          <w:rFonts w:ascii="Palatino Linotype" w:eastAsia="Palatino Linotype" w:hAnsi="Palatino Linotype" w:cs="Palatino Linotype"/>
          <w:b/>
          <w:sz w:val="24"/>
          <w:szCs w:val="24"/>
        </w:rPr>
        <w:t>Clave Única de Registro de Población (CURP)</w:t>
      </w:r>
    </w:p>
    <w:p w14:paraId="122F9353" w14:textId="46338A07" w:rsid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62.</w:t>
      </w:r>
      <w:r w:rsidRPr="006F3AA6">
        <w:rPr>
          <w:rFonts w:ascii="Palatino Linotype" w:eastAsia="Palatino Linotype" w:hAnsi="Palatino Linotype" w:cs="Palatino Linotype"/>
          <w:color w:val="FF0000"/>
          <w:sz w:val="24"/>
          <w:szCs w:val="24"/>
        </w:rPr>
        <w:t xml:space="preserve"> </w:t>
      </w:r>
      <w:r w:rsidR="006F3AA6">
        <w:rPr>
          <w:rFonts w:ascii="Palatino Linotype" w:eastAsia="Palatino Linotype" w:hAnsi="Palatino Linotype" w:cs="Palatino Linotype"/>
          <w:color w:val="FF0000"/>
          <w:sz w:val="24"/>
          <w:szCs w:val="24"/>
        </w:rPr>
        <w:tab/>
      </w:r>
      <w:r w:rsidRPr="006F3AA6">
        <w:rPr>
          <w:rFonts w:ascii="Palatino Linotype" w:eastAsia="Palatino Linotype" w:hAnsi="Palatino Linotype" w:cs="Palatino Linotype"/>
          <w:sz w:val="24"/>
          <w:szCs w:val="24"/>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42431532" w14:textId="77777777" w:rsidR="006F3AA6" w:rsidRPr="006F3AA6" w:rsidRDefault="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481F69FE" w14:textId="2290F329" w:rsidR="007125DB" w:rsidRPr="006F3AA6" w:rsidRDefault="00056D4E">
      <w:pPr>
        <w:tabs>
          <w:tab w:val="left" w:pos="284"/>
        </w:tabs>
        <w:spacing w:after="24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63.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831FEC6" w14:textId="2DCD3720"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64.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En ese orden de ideas, la Secretaría de Gobernación en las direcciones </w:t>
      </w:r>
      <w:hyperlink r:id="rId14">
        <w:r w:rsidRPr="006F3AA6">
          <w:rPr>
            <w:rFonts w:ascii="Palatino Linotype" w:eastAsia="Palatino Linotype" w:hAnsi="Palatino Linotype" w:cs="Palatino Linotype"/>
            <w:sz w:val="24"/>
            <w:szCs w:val="24"/>
            <w:u w:val="single"/>
          </w:rPr>
          <w:t>https://consultas.curp.gob.mx/CurpSP/html/informacionecurpPS.html</w:t>
        </w:r>
      </w:hyperlink>
      <w:r w:rsidRPr="006F3AA6">
        <w:rPr>
          <w:rFonts w:ascii="Palatino Linotype" w:eastAsia="Palatino Linotype" w:hAnsi="Palatino Linotype" w:cs="Palatino Linotype"/>
          <w:sz w:val="24"/>
          <w:szCs w:val="24"/>
        </w:rPr>
        <w:t xml:space="preserve"> y </w:t>
      </w:r>
      <w:hyperlink r:id="rId15">
        <w:r w:rsidRPr="006F3AA6">
          <w:rPr>
            <w:rFonts w:ascii="Palatino Linotype" w:eastAsia="Palatino Linotype" w:hAnsi="Palatino Linotype" w:cs="Palatino Linotype"/>
            <w:sz w:val="24"/>
            <w:szCs w:val="24"/>
            <w:u w:val="single"/>
          </w:rPr>
          <w:t>https://www.gob.mx/segob/renapo/acciones-y-programas/clave-unica-de-registro-de-poblacion-curp-142226</w:t>
        </w:r>
      </w:hyperlink>
      <w:r w:rsidRPr="006F3AA6">
        <w:rPr>
          <w:rFonts w:ascii="Palatino Linotype" w:eastAsia="Palatino Linotype" w:hAnsi="Palatino Linotype" w:cs="Palatino Linotype"/>
          <w:sz w:val="24"/>
          <w:szCs w:val="24"/>
        </w:rPr>
        <w:t xml:space="preserve"> (consultadas el diecisiete de agosto de dos mil veintitrés), estableció </w:t>
      </w:r>
      <w:r w:rsidRPr="006F3AA6">
        <w:rPr>
          <w:rFonts w:ascii="Palatino Linotype" w:eastAsia="Palatino Linotype" w:hAnsi="Palatino Linotype" w:cs="Palatino Linotype"/>
          <w:sz w:val="24"/>
          <w:szCs w:val="24"/>
        </w:rPr>
        <w:lastRenderedPageBreak/>
        <w:t xml:space="preserve">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6F3AA6">
        <w:rPr>
          <w:rFonts w:ascii="Palatino Linotype" w:eastAsia="Palatino Linotype" w:hAnsi="Palatino Linotype" w:cs="Palatino Linotype"/>
          <w:b/>
          <w:sz w:val="24"/>
          <w:szCs w:val="24"/>
        </w:rPr>
        <w:t>se generan a partir de los datos contenidos en el documento probatorio de la identidad</w:t>
      </w:r>
      <w:r w:rsidRPr="006F3AA6">
        <w:rPr>
          <w:rFonts w:ascii="Palatino Linotype" w:eastAsia="Palatino Linotype" w:hAnsi="Palatino Linotype" w:cs="Palatino Linotype"/>
          <w:sz w:val="24"/>
          <w:szCs w:val="24"/>
        </w:rPr>
        <w:t xml:space="preserve"> </w:t>
      </w:r>
      <w:r w:rsidRPr="006F3AA6">
        <w:rPr>
          <w:rFonts w:ascii="Palatino Linotype" w:eastAsia="Palatino Linotype" w:hAnsi="Palatino Linotype" w:cs="Palatino Linotype"/>
          <w:b/>
          <w:sz w:val="24"/>
          <w:szCs w:val="24"/>
        </w:rPr>
        <w:t xml:space="preserve">del interesado </w:t>
      </w:r>
      <w:r w:rsidRPr="006F3AA6">
        <w:rPr>
          <w:rFonts w:ascii="Palatino Linotype" w:eastAsia="Palatino Linotype" w:hAnsi="Palatino Linotype" w:cs="Palatino Linotype"/>
          <w:sz w:val="24"/>
          <w:szCs w:val="24"/>
        </w:rPr>
        <w:t>(acta de nacimiento, carta de naturalización o documento migratorio) de la siguiente forma:</w:t>
      </w:r>
    </w:p>
    <w:p w14:paraId="3107F967" w14:textId="77777777" w:rsidR="007125DB" w:rsidRPr="006F3AA6" w:rsidRDefault="00056D4E">
      <w:pPr>
        <w:numPr>
          <w:ilvl w:val="0"/>
          <w:numId w:val="9"/>
        </w:numP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El primero y segundo apellidos, así como al nombre de pila;</w:t>
      </w:r>
    </w:p>
    <w:p w14:paraId="19F7A77B" w14:textId="77777777" w:rsidR="007125DB" w:rsidRPr="006F3AA6" w:rsidRDefault="00056D4E">
      <w:pPr>
        <w:numPr>
          <w:ilvl w:val="0"/>
          <w:numId w:val="9"/>
        </w:numP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La fecha de nacimiento;</w:t>
      </w:r>
    </w:p>
    <w:p w14:paraId="4CE0E2F7" w14:textId="77777777" w:rsidR="007125DB" w:rsidRPr="006F3AA6" w:rsidRDefault="00056D4E">
      <w:pPr>
        <w:numPr>
          <w:ilvl w:val="0"/>
          <w:numId w:val="9"/>
        </w:numP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El sexo, y</w:t>
      </w:r>
    </w:p>
    <w:p w14:paraId="6A6FE9EE" w14:textId="77777777" w:rsidR="007125DB" w:rsidRPr="006F3AA6" w:rsidRDefault="00056D4E">
      <w:pPr>
        <w:numPr>
          <w:ilvl w:val="0"/>
          <w:numId w:val="9"/>
        </w:numP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La entidad federativa de nacimiento.</w:t>
      </w:r>
    </w:p>
    <w:p w14:paraId="626E453F"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3B637068" w14:textId="34C88830"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65.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Los dos últimos elementos de la Clave Única de Registro de Población evitan la duplicidad de la Clave y garantizan su correcta integración.</w:t>
      </w:r>
    </w:p>
    <w:p w14:paraId="70DC1C8C"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47400DBC" w14:textId="0C1D70CF"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66.</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F5BCE45"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00051944" w14:textId="607D60BB"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67.</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5EA70444"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rPr>
        <w:lastRenderedPageBreak/>
        <w:t xml:space="preserve">“Clave Única de Registro de Población (CURP). </w:t>
      </w:r>
      <w:r w:rsidRPr="006F3AA6">
        <w:rPr>
          <w:rFonts w:ascii="Palatino Linotype" w:eastAsia="Palatino Linotype" w:hAnsi="Palatino Linotype" w:cs="Palatino Linotype"/>
          <w:i/>
          <w:sz w:val="24"/>
          <w:szCs w:val="24"/>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85B983E" w14:textId="77777777" w:rsidR="007125DB" w:rsidRPr="006F3AA6" w:rsidRDefault="007125DB">
      <w:pPr>
        <w:spacing w:line="360" w:lineRule="auto"/>
        <w:ind w:right="-929"/>
        <w:jc w:val="both"/>
        <w:rPr>
          <w:rFonts w:ascii="Palatino Linotype" w:eastAsia="Palatino Linotype" w:hAnsi="Palatino Linotype" w:cs="Palatino Linotype"/>
          <w:b/>
          <w:i/>
          <w:sz w:val="24"/>
          <w:szCs w:val="24"/>
        </w:rPr>
      </w:pPr>
    </w:p>
    <w:p w14:paraId="7CEC6DAB" w14:textId="44F4D43A"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68.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De acuerdo con lo anterior, resulta procedente la clasificación de </w:t>
      </w:r>
      <w:r w:rsidRPr="006F3AA6">
        <w:rPr>
          <w:rFonts w:ascii="Palatino Linotype" w:eastAsia="Palatino Linotype" w:hAnsi="Palatino Linotype" w:cs="Palatino Linotype"/>
          <w:b/>
          <w:sz w:val="24"/>
          <w:szCs w:val="24"/>
        </w:rPr>
        <w:t>la Clave Única de Registro de Población</w:t>
      </w:r>
      <w:r w:rsidRPr="006F3AA6">
        <w:rPr>
          <w:rFonts w:ascii="Palatino Linotype" w:eastAsia="Palatino Linotype" w:hAnsi="Palatino Linotype" w:cs="Palatino Linotype"/>
          <w:sz w:val="24"/>
          <w:szCs w:val="24"/>
        </w:rPr>
        <w:t xml:space="preserve">, por tratarse de un dato personal confidencial, en términos del artículo 143, fracción I, de la Ley de Transparencia y Acceso a la Información Pública del Estado de México y Municipios. </w:t>
      </w:r>
    </w:p>
    <w:p w14:paraId="15382F96"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278647B7" w14:textId="77777777" w:rsidR="007125DB" w:rsidRPr="006F3AA6" w:rsidRDefault="00056D4E">
      <w:pPr>
        <w:numPr>
          <w:ilvl w:val="0"/>
          <w:numId w:val="8"/>
        </w:numP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b/>
          <w:sz w:val="24"/>
          <w:szCs w:val="24"/>
        </w:rPr>
        <w:t>Registro Federal de Contribuyentes (RFC)</w:t>
      </w:r>
    </w:p>
    <w:p w14:paraId="6579F020" w14:textId="7F7E9D4B"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69.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11FDE1C1" w14:textId="77777777" w:rsidR="007125DB" w:rsidRPr="006F3AA6" w:rsidRDefault="007125DB">
      <w:pPr>
        <w:tabs>
          <w:tab w:val="left" w:pos="284"/>
        </w:tabs>
        <w:spacing w:after="240" w:line="360" w:lineRule="auto"/>
        <w:ind w:right="-929"/>
        <w:jc w:val="both"/>
        <w:rPr>
          <w:rFonts w:ascii="Palatino Linotype" w:eastAsia="Palatino Linotype" w:hAnsi="Palatino Linotype" w:cs="Palatino Linotype"/>
          <w:sz w:val="24"/>
          <w:szCs w:val="24"/>
        </w:rPr>
      </w:pPr>
    </w:p>
    <w:p w14:paraId="53CA72B1" w14:textId="3765397D"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70.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De acuerdo a lo establecido en el artículo en comento, esta clave se compone de trece caracteres alfanuméricos, con datos obtenidos de los apellidos, nombre(s), fecha de </w:t>
      </w:r>
      <w:r w:rsidRPr="006F3AA6">
        <w:rPr>
          <w:rFonts w:ascii="Palatino Linotype" w:eastAsia="Palatino Linotype" w:hAnsi="Palatino Linotype" w:cs="Palatino Linotype"/>
          <w:sz w:val="24"/>
          <w:szCs w:val="24"/>
        </w:rPr>
        <w:lastRenderedPageBreak/>
        <w:t>nacimiento del titular, más una homoclave que establece el sistema automático del Servicio de Administración Tributaria.</w:t>
      </w:r>
    </w:p>
    <w:p w14:paraId="189ED861" w14:textId="77777777" w:rsidR="007125DB" w:rsidRPr="006F3AA6" w:rsidRDefault="007125DB">
      <w:pPr>
        <w:tabs>
          <w:tab w:val="left" w:pos="284"/>
        </w:tabs>
        <w:spacing w:after="240" w:line="360" w:lineRule="auto"/>
        <w:ind w:right="-929"/>
        <w:jc w:val="both"/>
        <w:rPr>
          <w:rFonts w:ascii="Palatino Linotype" w:eastAsia="Palatino Linotype" w:hAnsi="Palatino Linotype" w:cs="Palatino Linotype"/>
          <w:sz w:val="24"/>
          <w:szCs w:val="24"/>
        </w:rPr>
      </w:pPr>
    </w:p>
    <w:p w14:paraId="20DFC02E" w14:textId="415B31F9"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71.</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2DC6E5E"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1D82D4D5" w14:textId="6298F4D2"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72.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Así, el Registro Federal de Contribuyentes, es un dato personal, ya que hace a las personas físicas identificadas e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3F2BAA33"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092D308F" w14:textId="20F5148D"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73.</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25ACA31C" w14:textId="77777777" w:rsidR="007125DB" w:rsidRPr="006F3AA6" w:rsidRDefault="00056D4E">
      <w:pPr>
        <w:spacing w:line="360" w:lineRule="auto"/>
        <w:ind w:left="567" w:right="-79"/>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rPr>
        <w:t>“Registro Federal de Contribuyentes (RFC) de personas físicas.</w:t>
      </w:r>
      <w:r w:rsidRPr="006F3AA6">
        <w:rPr>
          <w:rFonts w:ascii="Palatino Linotype" w:eastAsia="Palatino Linotype" w:hAnsi="Palatino Linotype" w:cs="Palatino Linotype"/>
          <w:i/>
          <w:sz w:val="24"/>
          <w:szCs w:val="24"/>
        </w:rPr>
        <w:t xml:space="preserve"> El RFC es una clave de carácter fiscal, única e irrepetible, que permite identificar al titular, su edad y fecha de nacimiento, por lo que es un dato personal de carácter confidencial.”</w:t>
      </w:r>
    </w:p>
    <w:p w14:paraId="6AFA35BF" w14:textId="77777777" w:rsidR="007125DB" w:rsidRPr="006F3AA6" w:rsidRDefault="007125DB">
      <w:pPr>
        <w:spacing w:line="360" w:lineRule="auto"/>
        <w:ind w:right="-929"/>
        <w:jc w:val="both"/>
        <w:rPr>
          <w:rFonts w:ascii="Palatino Linotype" w:eastAsia="Palatino Linotype" w:hAnsi="Palatino Linotype" w:cs="Palatino Linotype"/>
          <w:b/>
          <w:sz w:val="24"/>
          <w:szCs w:val="24"/>
        </w:rPr>
      </w:pPr>
    </w:p>
    <w:p w14:paraId="1BECD2A8" w14:textId="75222D27"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lastRenderedPageBreak/>
        <w:t xml:space="preserve">74.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75A2AA8"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09234EA5" w14:textId="77777777" w:rsidR="007125DB" w:rsidRPr="006F3AA6" w:rsidRDefault="00056D4E">
      <w:pPr>
        <w:numPr>
          <w:ilvl w:val="0"/>
          <w:numId w:val="8"/>
        </w:numP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b/>
          <w:sz w:val="24"/>
          <w:szCs w:val="24"/>
        </w:rPr>
        <w:t>Código bidimensional o Qr</w:t>
      </w:r>
    </w:p>
    <w:p w14:paraId="2A8CBABA" w14:textId="3B2B1965"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75.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En principio, resulta necesario señalar que los comprobantes fiscales digitales por Internet, deben de incluir un código bidimensional conforme al formato </w:t>
      </w:r>
      <w:r w:rsidRPr="006F3AA6">
        <w:rPr>
          <w:rFonts w:ascii="Palatino Linotype" w:eastAsia="Palatino Linotype" w:hAnsi="Palatino Linotype" w:cs="Palatino Linotype"/>
          <w:i/>
          <w:sz w:val="24"/>
          <w:szCs w:val="24"/>
        </w:rPr>
        <w:t>QR Code (Quick Response Code)</w:t>
      </w:r>
      <w:r w:rsidRPr="006F3AA6">
        <w:rPr>
          <w:rFonts w:ascii="Palatino Linotype" w:eastAsia="Palatino Linotype" w:hAnsi="Palatino Linotype" w:cs="Palatino Linotype"/>
          <w:sz w:val="24"/>
          <w:szCs w:val="24"/>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6">
        <w:r w:rsidRPr="006F3AA6">
          <w:rPr>
            <w:rFonts w:ascii="Palatino Linotype" w:eastAsia="Palatino Linotype" w:hAnsi="Palatino Linotype" w:cs="Palatino Linotype"/>
            <w:sz w:val="24"/>
            <w:szCs w:val="24"/>
            <w:u w:val="single"/>
          </w:rPr>
          <w:t>http://dof.gob.mx/nota_detalle.php?codigo=5492254&amp;fecha=28/07/2017</w:t>
        </w:r>
      </w:hyperlink>
      <w:r w:rsidRPr="006F3AA6">
        <w:rPr>
          <w:rFonts w:ascii="Palatino Linotype" w:eastAsia="Palatino Linotype" w:hAnsi="Palatino Linotype" w:cs="Palatino Linotype"/>
          <w:sz w:val="24"/>
          <w:szCs w:val="24"/>
        </w:rPr>
        <w:t>. Incluso con la captura de dicho código, a través de la aplicación móvil del Servicio de Administración Tributaria, permite el acceso al Registro Federal de Contribuyentes, como del Sujeto Obligado, como de los servidores públicos.</w:t>
      </w:r>
    </w:p>
    <w:p w14:paraId="73E4408B" w14:textId="77777777" w:rsidR="007125DB" w:rsidRPr="006F3AA6" w:rsidRDefault="007125DB">
      <w:pPr>
        <w:spacing w:line="360" w:lineRule="auto"/>
        <w:ind w:right="-929"/>
        <w:jc w:val="both"/>
        <w:rPr>
          <w:rFonts w:ascii="Palatino Linotype" w:eastAsia="Palatino Linotype" w:hAnsi="Palatino Linotype" w:cs="Palatino Linotype"/>
          <w:color w:val="FF0000"/>
          <w:sz w:val="24"/>
          <w:szCs w:val="24"/>
        </w:rPr>
      </w:pPr>
    </w:p>
    <w:p w14:paraId="168CFF92" w14:textId="7F7A04A4"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76.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3A354D3F"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29E12F1F" w14:textId="77777777" w:rsidR="007125DB" w:rsidRDefault="00056D4E">
      <w:pPr>
        <w:numPr>
          <w:ilvl w:val="0"/>
          <w:numId w:val="8"/>
        </w:numP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b/>
          <w:sz w:val="24"/>
          <w:szCs w:val="24"/>
        </w:rPr>
        <w:lastRenderedPageBreak/>
        <w:t>Número de seguridad social del Instituto de Seguridad Social del Estado de México y Municipios</w:t>
      </w:r>
    </w:p>
    <w:p w14:paraId="0710F653" w14:textId="77777777" w:rsidR="006F3AA6" w:rsidRPr="006F3AA6" w:rsidRDefault="006F3AA6" w:rsidP="006F3AA6">
      <w:pPr>
        <w:spacing w:after="0" w:line="360" w:lineRule="auto"/>
        <w:ind w:left="720" w:right="-929"/>
        <w:jc w:val="both"/>
        <w:rPr>
          <w:rFonts w:ascii="Palatino Linotype" w:eastAsia="Palatino Linotype" w:hAnsi="Palatino Linotype" w:cs="Palatino Linotype"/>
          <w:b/>
          <w:sz w:val="24"/>
          <w:szCs w:val="24"/>
        </w:rPr>
      </w:pPr>
    </w:p>
    <w:p w14:paraId="3ED98BCF" w14:textId="30C6939D"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77.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3AD54BFB"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23D0B679" w14:textId="4D19B01F"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78.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6F3AA6">
        <w:rPr>
          <w:rFonts w:ascii="Palatino Linotype" w:eastAsia="Palatino Linotype" w:hAnsi="Palatino Linotype" w:cs="Palatino Linotype"/>
          <w:b/>
          <w:sz w:val="24"/>
          <w:szCs w:val="24"/>
        </w:rPr>
        <w:t>y se le asigna una clave para hacer identificable al trabajador con el objetivo de poder proporcionar los servicios que brinda el Instituto de Seguridad Social del Estado de México y Municipios.</w:t>
      </w:r>
    </w:p>
    <w:p w14:paraId="18F51514"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0D3660EF" w14:textId="6D86770A"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79.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w:t>
      </w:r>
      <w:r w:rsidRPr="006F3AA6">
        <w:rPr>
          <w:rFonts w:ascii="Palatino Linotype" w:eastAsia="Palatino Linotype" w:hAnsi="Palatino Linotype" w:cs="Palatino Linotype"/>
          <w:sz w:val="24"/>
          <w:szCs w:val="24"/>
        </w:rPr>
        <w:lastRenderedPageBreak/>
        <w:t>cambia, aunque el trabajador se dé de baja y alta en diversas ocasiones, con motivo de haber trabajado en diferentes instituciones gubernamentales de la Entidad.</w:t>
      </w:r>
    </w:p>
    <w:p w14:paraId="7A315AEE" w14:textId="77777777" w:rsidR="007125DB" w:rsidRPr="006F3AA6" w:rsidRDefault="007125DB">
      <w:pPr>
        <w:spacing w:line="360" w:lineRule="auto"/>
        <w:ind w:right="-929"/>
        <w:jc w:val="both"/>
        <w:rPr>
          <w:rFonts w:ascii="Palatino Linotype" w:eastAsia="Palatino Linotype" w:hAnsi="Palatino Linotype" w:cs="Palatino Linotype"/>
          <w:b/>
          <w:sz w:val="24"/>
          <w:szCs w:val="24"/>
        </w:rPr>
      </w:pPr>
    </w:p>
    <w:p w14:paraId="527A5FCF" w14:textId="5A91BC68"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80.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3BBA7213" w14:textId="77777777" w:rsidR="007125DB" w:rsidRPr="006F3AA6" w:rsidRDefault="007125DB">
      <w:pPr>
        <w:spacing w:line="360" w:lineRule="auto"/>
        <w:ind w:left="720" w:right="-929"/>
        <w:jc w:val="both"/>
        <w:rPr>
          <w:rFonts w:ascii="Palatino Linotype" w:eastAsia="Palatino Linotype" w:hAnsi="Palatino Linotype" w:cs="Palatino Linotype"/>
          <w:b/>
          <w:sz w:val="24"/>
          <w:szCs w:val="24"/>
        </w:rPr>
      </w:pPr>
    </w:p>
    <w:p w14:paraId="7AB70FA0" w14:textId="77777777" w:rsidR="007125DB" w:rsidRDefault="00056D4E">
      <w:pPr>
        <w:numPr>
          <w:ilvl w:val="0"/>
          <w:numId w:val="8"/>
        </w:numP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b/>
          <w:sz w:val="24"/>
          <w:szCs w:val="24"/>
        </w:rPr>
        <w:t>Sellos digitales del emisor y del Servicio de Administración Tributaria y cadena original del complemento de certificación digital del órgano previamente señalado; así como sus respectivos números de serie de los certificados de sellos digitales, folio fiscal y número de serie del emisor.</w:t>
      </w:r>
    </w:p>
    <w:p w14:paraId="23F5D2B3" w14:textId="77777777" w:rsidR="006F3AA6" w:rsidRPr="006F3AA6" w:rsidRDefault="006F3AA6" w:rsidP="006F3AA6">
      <w:pPr>
        <w:spacing w:after="0" w:line="360" w:lineRule="auto"/>
        <w:ind w:left="720" w:right="-929"/>
        <w:jc w:val="both"/>
        <w:rPr>
          <w:rFonts w:ascii="Palatino Linotype" w:eastAsia="Palatino Linotype" w:hAnsi="Palatino Linotype" w:cs="Palatino Linotype"/>
          <w:b/>
          <w:sz w:val="24"/>
          <w:szCs w:val="24"/>
        </w:rPr>
      </w:pPr>
    </w:p>
    <w:p w14:paraId="5BDF6D53" w14:textId="28A0EC9A"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81.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w:t>
      </w:r>
      <w:r w:rsidRPr="006F3AA6">
        <w:rPr>
          <w:rFonts w:ascii="Palatino Linotype" w:eastAsia="Palatino Linotype" w:hAnsi="Palatino Linotype" w:cs="Palatino Linotype"/>
          <w:sz w:val="24"/>
          <w:szCs w:val="24"/>
        </w:rPr>
        <w:lastRenderedPageBreak/>
        <w:t>la información personal de los contribuyentes, está se encuentra encriptada como se verá a continuación.</w:t>
      </w:r>
    </w:p>
    <w:p w14:paraId="25720144" w14:textId="77777777" w:rsidR="007125DB" w:rsidRPr="006F3AA6" w:rsidRDefault="00056D4E">
      <w:pPr>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w:t>
      </w:r>
    </w:p>
    <w:p w14:paraId="21A747B3" w14:textId="40A1A60A"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82.</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Las cadenas originales y sellos que se agregan a las facturas</w:t>
      </w:r>
      <w:r w:rsidRPr="006F3AA6">
        <w:rPr>
          <w:rFonts w:ascii="Palatino Linotype" w:eastAsia="Palatino Linotype" w:hAnsi="Palatino Linotype" w:cs="Palatino Linotype"/>
          <w:b/>
          <w:sz w:val="24"/>
          <w:szCs w:val="24"/>
        </w:rPr>
        <w:t>,</w:t>
      </w:r>
      <w:r w:rsidRPr="006F3AA6">
        <w:rPr>
          <w:rFonts w:ascii="Palatino Linotype" w:eastAsia="Palatino Linotype" w:hAnsi="Palatino Linotype" w:cs="Palatino Linotype"/>
          <w:sz w:val="24"/>
          <w:szCs w:val="24"/>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29766822" w14:textId="77777777" w:rsidR="007125DB" w:rsidRPr="006F3AA6" w:rsidRDefault="00056D4E">
      <w:pPr>
        <w:spacing w:line="360" w:lineRule="auto"/>
        <w:ind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sz w:val="24"/>
          <w:szCs w:val="24"/>
        </w:rPr>
        <w:t> </w:t>
      </w:r>
      <w:r w:rsidRPr="006F3AA6">
        <w:rPr>
          <w:rFonts w:ascii="Palatino Linotype" w:eastAsia="Palatino Linotype" w:hAnsi="Palatino Linotype" w:cs="Palatino Linotype"/>
          <w:i/>
          <w:sz w:val="24"/>
          <w:szCs w:val="24"/>
        </w:rPr>
        <w:t>“…</w:t>
      </w:r>
    </w:p>
    <w:p w14:paraId="3E85AC7B"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Elementos utilizados en la generación de Sellos Digitales:</w:t>
      </w:r>
    </w:p>
    <w:p w14:paraId="2936B324"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r w:rsidRPr="006F3AA6">
        <w:rPr>
          <w:rFonts w:ascii="Palatino Linotype" w:eastAsia="Palatino Linotype" w:hAnsi="Palatino Linotype" w:cs="Palatino Linotype"/>
          <w:i/>
          <w:sz w:val="24"/>
          <w:szCs w:val="24"/>
        </w:rPr>
        <w:tab/>
        <w:t>Cadena Original, el elemento a sellar, en este caso de un comprobante fiscal digital a través de Internet.</w:t>
      </w:r>
    </w:p>
    <w:p w14:paraId="3283385B"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r w:rsidRPr="006F3AA6">
        <w:rPr>
          <w:rFonts w:ascii="Palatino Linotype" w:eastAsia="Palatino Linotype" w:hAnsi="Palatino Linotype" w:cs="Palatino Linotype"/>
          <w:i/>
          <w:sz w:val="24"/>
          <w:szCs w:val="24"/>
        </w:rPr>
        <w:tab/>
        <w:t>Certificado de Sello Digital y su correspondiente clave privada.</w:t>
      </w:r>
    </w:p>
    <w:p w14:paraId="6F15D173"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r w:rsidRPr="006F3AA6">
        <w:rPr>
          <w:rFonts w:ascii="Palatino Linotype" w:eastAsia="Palatino Linotype" w:hAnsi="Palatino Linotype" w:cs="Palatino Linotype"/>
          <w:i/>
          <w:sz w:val="24"/>
          <w:szCs w:val="24"/>
        </w:rPr>
        <w:tab/>
        <w:t>Algoritmos de criptografía de clave pública para firma electrónica avanzada.</w:t>
      </w:r>
    </w:p>
    <w:p w14:paraId="3311132D"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r w:rsidRPr="006F3AA6">
        <w:rPr>
          <w:rFonts w:ascii="Palatino Linotype" w:eastAsia="Palatino Linotype" w:hAnsi="Palatino Linotype" w:cs="Palatino Linotype"/>
          <w:i/>
          <w:sz w:val="24"/>
          <w:szCs w:val="24"/>
        </w:rPr>
        <w:tab/>
        <w:t>Especificaciones de conversión de la firma electrónica avanzada a Base 64.</w:t>
      </w:r>
    </w:p>
    <w:p w14:paraId="31197C7E"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Para la generación de sellos digitales se utiliza criptografía de clave pública aplicada a una cadena original.</w:t>
      </w:r>
    </w:p>
    <w:p w14:paraId="39C9AAC4"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Criptografía de la Clave Pública</w:t>
      </w:r>
    </w:p>
    <w:p w14:paraId="08A8F580" w14:textId="2D08A38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La criptografía de Clave Pública se basa en la generación de una pareja de números muy grandes relacionados íntimamente entre sí, de tal manera que una operación de </w:t>
      </w:r>
      <w:r w:rsidR="006F3AA6" w:rsidRPr="006F3AA6">
        <w:rPr>
          <w:rFonts w:ascii="Palatino Linotype" w:eastAsia="Palatino Linotype" w:hAnsi="Palatino Linotype" w:cs="Palatino Linotype"/>
          <w:i/>
          <w:sz w:val="24"/>
          <w:szCs w:val="24"/>
        </w:rPr>
        <w:lastRenderedPageBreak/>
        <w:t>inscripción</w:t>
      </w:r>
      <w:r w:rsidRPr="006F3AA6">
        <w:rPr>
          <w:rFonts w:ascii="Palatino Linotype" w:eastAsia="Palatino Linotype" w:hAnsi="Palatino Linotype" w:cs="Palatino Linotype"/>
          <w:i/>
          <w:sz w:val="24"/>
          <w:szCs w:val="24"/>
        </w:rPr>
        <w:t xml:space="preserve"> sobre un mensaje tomando como clave de </w:t>
      </w:r>
      <w:r w:rsidR="006F3AA6" w:rsidRPr="006F3AA6">
        <w:rPr>
          <w:rFonts w:ascii="Palatino Linotype" w:eastAsia="Palatino Linotype" w:hAnsi="Palatino Linotype" w:cs="Palatino Linotype"/>
          <w:i/>
          <w:sz w:val="24"/>
          <w:szCs w:val="24"/>
        </w:rPr>
        <w:t>inscripción</w:t>
      </w:r>
      <w:r w:rsidRPr="006F3AA6">
        <w:rPr>
          <w:rFonts w:ascii="Palatino Linotype" w:eastAsia="Palatino Linotype" w:hAnsi="Palatino Linotype" w:cs="Palatino Linotype"/>
          <w:i/>
          <w:sz w:val="24"/>
          <w:szCs w:val="24"/>
        </w:rPr>
        <w:t xml:space="preserve"> a uno de los dos números, produce un mensaje alterado en su significado que solo puede ser devuelto a su estado original mediante la operación de </w:t>
      </w:r>
      <w:r w:rsidR="006F3AA6" w:rsidRPr="006F3AA6">
        <w:rPr>
          <w:rFonts w:ascii="Palatino Linotype" w:eastAsia="Palatino Linotype" w:hAnsi="Palatino Linotype" w:cs="Palatino Linotype"/>
          <w:i/>
          <w:sz w:val="24"/>
          <w:szCs w:val="24"/>
        </w:rPr>
        <w:t>descripción</w:t>
      </w:r>
      <w:r w:rsidRPr="006F3AA6">
        <w:rPr>
          <w:rFonts w:ascii="Palatino Linotype" w:eastAsia="Palatino Linotype" w:hAnsi="Palatino Linotype" w:cs="Palatino Linotype"/>
          <w:i/>
          <w:sz w:val="24"/>
          <w:szCs w:val="24"/>
        </w:rPr>
        <w:t xml:space="preserve"> correspondiente tomando como clave de </w:t>
      </w:r>
      <w:r w:rsidR="006F3AA6" w:rsidRPr="006F3AA6">
        <w:rPr>
          <w:rFonts w:ascii="Palatino Linotype" w:eastAsia="Palatino Linotype" w:hAnsi="Palatino Linotype" w:cs="Palatino Linotype"/>
          <w:i/>
          <w:sz w:val="24"/>
          <w:szCs w:val="24"/>
        </w:rPr>
        <w:t>descripción</w:t>
      </w:r>
      <w:r w:rsidRPr="006F3AA6">
        <w:rPr>
          <w:rFonts w:ascii="Palatino Linotype" w:eastAsia="Palatino Linotype" w:hAnsi="Palatino Linotype" w:cs="Palatino Linotype"/>
          <w:i/>
          <w:sz w:val="24"/>
          <w:szCs w:val="24"/>
        </w:rPr>
        <w:t xml:space="preserve"> al otro número de la pareja.</w:t>
      </w:r>
    </w:p>
    <w:p w14:paraId="54DEF03D"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p>
    <w:p w14:paraId="07B32B9B" w14:textId="77777777" w:rsidR="007125DB" w:rsidRPr="006F3AA6" w:rsidRDefault="007125DB">
      <w:pPr>
        <w:spacing w:line="360" w:lineRule="auto"/>
        <w:ind w:left="567" w:right="-929"/>
        <w:jc w:val="both"/>
        <w:rPr>
          <w:rFonts w:ascii="Palatino Linotype" w:eastAsia="Palatino Linotype" w:hAnsi="Palatino Linotype" w:cs="Palatino Linotype"/>
          <w:i/>
          <w:sz w:val="24"/>
          <w:szCs w:val="24"/>
        </w:rPr>
      </w:pPr>
    </w:p>
    <w:p w14:paraId="7F9C8BCF" w14:textId="146B9C29"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83.</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Es decir, por sí solos las cadenas originales y los sellos originales no contienen datos personales confidenciales, por lo que se considera que no actualizan el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33AC6E60" w14:textId="77777777" w:rsidR="007125DB" w:rsidRPr="006F3AA6" w:rsidRDefault="007125DB">
      <w:pPr>
        <w:spacing w:line="360" w:lineRule="auto"/>
        <w:ind w:right="-929"/>
        <w:jc w:val="both"/>
        <w:rPr>
          <w:rFonts w:ascii="Palatino Linotype" w:eastAsia="Palatino Linotype" w:hAnsi="Palatino Linotype" w:cs="Palatino Linotype"/>
          <w:color w:val="FF0000"/>
          <w:sz w:val="24"/>
          <w:szCs w:val="24"/>
        </w:rPr>
      </w:pPr>
    </w:p>
    <w:p w14:paraId="79131B2F" w14:textId="7F529227"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84.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quince de agosto del presente año, a las once horas con diez minutos, en la página electrónica </w:t>
      </w:r>
      <w:hyperlink r:id="rId17">
        <w:r w:rsidRPr="006F3AA6">
          <w:rPr>
            <w:rFonts w:ascii="Palatino Linotype" w:eastAsia="Palatino Linotype" w:hAnsi="Palatino Linotype" w:cs="Palatino Linotype"/>
            <w:sz w:val="24"/>
            <w:szCs w:val="24"/>
            <w:u w:val="single"/>
          </w:rPr>
          <w:t>https://portalanterior.ine.mx/archivos2/tutoriales/sistemas/ApoyoInstitucional/SIF/docs/candidatos/folioFiscalFactura.pdf</w:t>
        </w:r>
      </w:hyperlink>
      <w:r w:rsidRPr="006F3AA6">
        <w:rPr>
          <w:rFonts w:ascii="Palatino Linotype" w:eastAsia="Palatino Linotype" w:hAnsi="Palatino Linotype" w:cs="Palatino Linotype"/>
          <w:sz w:val="24"/>
          <w:szCs w:val="24"/>
        </w:rPr>
        <w:t>), en la cual se advierte que únicamente se encuentra conformado por números, se muestra a continuación:</w:t>
      </w:r>
    </w:p>
    <w:p w14:paraId="6D06D0C2" w14:textId="77777777" w:rsidR="007125DB" w:rsidRPr="006F3AA6" w:rsidRDefault="00056D4E">
      <w:pPr>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lastRenderedPageBreak/>
        <w:t> </w:t>
      </w:r>
    </w:p>
    <w:p w14:paraId="398397E4" w14:textId="77777777" w:rsidR="007125DB" w:rsidRPr="006F3AA6" w:rsidRDefault="00056D4E">
      <w:pPr>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noProof/>
          <w:sz w:val="24"/>
          <w:szCs w:val="24"/>
          <w:lang w:val="es-MX"/>
        </w:rPr>
        <w:drawing>
          <wp:inline distT="0" distB="0" distL="0" distR="0" wp14:anchorId="126A4D26" wp14:editId="131E737D">
            <wp:extent cx="5447411" cy="1055210"/>
            <wp:effectExtent l="0" t="0" r="0" b="0"/>
            <wp:docPr id="1257177326"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8"/>
                    <a:srcRect/>
                    <a:stretch>
                      <a:fillRect/>
                    </a:stretch>
                  </pic:blipFill>
                  <pic:spPr>
                    <a:xfrm>
                      <a:off x="0" y="0"/>
                      <a:ext cx="5447411" cy="1055210"/>
                    </a:xfrm>
                    <a:prstGeom prst="rect">
                      <a:avLst/>
                    </a:prstGeom>
                    <a:ln/>
                  </pic:spPr>
                </pic:pic>
              </a:graphicData>
            </a:graphic>
          </wp:inline>
        </w:drawing>
      </w:r>
      <w:r w:rsidRPr="006F3AA6">
        <w:rPr>
          <w:rFonts w:ascii="Palatino Linotype" w:hAnsi="Palatino Linotype"/>
          <w:noProof/>
          <w:sz w:val="24"/>
          <w:szCs w:val="24"/>
          <w:lang w:val="es-MX"/>
        </w:rPr>
        <mc:AlternateContent>
          <mc:Choice Requires="wps">
            <w:drawing>
              <wp:anchor distT="0" distB="0" distL="114300" distR="114300" simplePos="0" relativeHeight="251658240" behindDoc="0" locked="0" layoutInCell="1" hidden="0" allowOverlap="1" wp14:anchorId="12413D3B" wp14:editId="6BD6CA76">
                <wp:simplePos x="0" y="0"/>
                <wp:positionH relativeFrom="column">
                  <wp:posOffset>114300</wp:posOffset>
                </wp:positionH>
                <wp:positionV relativeFrom="paragraph">
                  <wp:posOffset>812800</wp:posOffset>
                </wp:positionV>
                <wp:extent cx="3705225" cy="285750"/>
                <wp:effectExtent l="0" t="0" r="0" b="0"/>
                <wp:wrapNone/>
                <wp:docPr id="1257177323" name="Rectángulo 1257177323"/>
                <wp:cNvGraphicFramePr/>
                <a:graphic xmlns:a="http://schemas.openxmlformats.org/drawingml/2006/main">
                  <a:graphicData uri="http://schemas.microsoft.com/office/word/2010/wordprocessingShape">
                    <wps:wsp>
                      <wps:cNvSpPr/>
                      <wps:spPr>
                        <a:xfrm>
                          <a:off x="3521963" y="3665700"/>
                          <a:ext cx="3648075" cy="228600"/>
                        </a:xfrm>
                        <a:prstGeom prst="rect">
                          <a:avLst/>
                        </a:prstGeom>
                        <a:noFill/>
                        <a:ln w="28575" cap="flat" cmpd="sng">
                          <a:solidFill>
                            <a:srgbClr val="000000"/>
                          </a:solidFill>
                          <a:prstDash val="solid"/>
                          <a:miter lim="800000"/>
                          <a:headEnd type="none" w="sm" len="sm"/>
                          <a:tailEnd type="none" w="sm" len="sm"/>
                        </a:ln>
                      </wps:spPr>
                      <wps:txbx>
                        <w:txbxContent>
                          <w:p w14:paraId="2725346A" w14:textId="77777777" w:rsidR="007125DB" w:rsidRDefault="007125DB">
                            <w:pPr>
                              <w:spacing w:line="258" w:lineRule="auto"/>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id="Rectángulo 1257177323" o:spid="_x0000_s1026" style="position:absolute;left:0;text-align:left;margin-left:9pt;margin-top:64pt;width:291.75pt;height: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" filled="f" strokeweight="2.25pt">
                <v:stroke startarrowwidth="narrow" startarrowlength="short" endarrowwidth="narrow" endarrowlength="short"/>
                <v:textbox inset="2.53958mm,2.53958mm,2.53958mm,2.53958mm">
                  <w:txbxContent>
                    <w:p w:rsidR="007125DB" w:rsidRDefault="007125DB">
                      <w:pPr>
                        <w:spacing w:line="258" w:lineRule="auto"/>
                        <w:textDirection w:val="btLr"/>
                      </w:pPr>
                    </w:p>
                  </w:txbxContent>
                </v:textbox>
              </v:rect>
            </w:pict>
          </mc:Fallback>
        </mc:AlternateContent>
      </w:r>
    </w:p>
    <w:p w14:paraId="0866D196" w14:textId="77777777" w:rsidR="007125DB" w:rsidRPr="006F3AA6" w:rsidRDefault="00056D4E">
      <w:pPr>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w:t>
      </w:r>
    </w:p>
    <w:p w14:paraId="6B830D1B" w14:textId="1DBDEA64"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85.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Cómo se logra observar, los números de serie del certificado de sello digital no contiene datos personales y con dichos dígitos tampoco se puede obtener información de carácter confidencial,</w:t>
      </w:r>
      <w:r w:rsidRPr="006F3AA6">
        <w:rPr>
          <w:rFonts w:ascii="Palatino Linotype" w:eastAsia="Palatino Linotype" w:hAnsi="Palatino Linotype" w:cs="Palatino Linotype"/>
          <w:b/>
          <w:sz w:val="24"/>
          <w:szCs w:val="24"/>
        </w:rPr>
        <w:t xml:space="preserve"> </w:t>
      </w:r>
      <w:r w:rsidRPr="006F3AA6">
        <w:rPr>
          <w:rFonts w:ascii="Palatino Linotype" w:eastAsia="Palatino Linotype" w:hAnsi="Palatino Linotype" w:cs="Palatino Linotype"/>
          <w:sz w:val="24"/>
          <w:szCs w:val="24"/>
        </w:rPr>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1D9AA5B1" w14:textId="77777777" w:rsidR="007125DB" w:rsidRPr="006F3AA6" w:rsidRDefault="00056D4E">
      <w:pPr>
        <w:spacing w:line="360" w:lineRule="auto"/>
        <w:ind w:right="-929"/>
        <w:jc w:val="both"/>
        <w:rPr>
          <w:rFonts w:ascii="Palatino Linotype" w:eastAsia="Palatino Linotype" w:hAnsi="Palatino Linotype" w:cs="Palatino Linotype"/>
          <w:color w:val="FF0000"/>
          <w:sz w:val="24"/>
          <w:szCs w:val="24"/>
        </w:rPr>
      </w:pPr>
      <w:r w:rsidRPr="006F3AA6">
        <w:rPr>
          <w:rFonts w:ascii="Palatino Linotype" w:eastAsia="Palatino Linotype" w:hAnsi="Palatino Linotype" w:cs="Palatino Linotype"/>
          <w:color w:val="FF0000"/>
          <w:sz w:val="24"/>
          <w:szCs w:val="24"/>
        </w:rPr>
        <w:t> </w:t>
      </w:r>
    </w:p>
    <w:p w14:paraId="50D34BE5" w14:textId="19D5BA80"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86.</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55136CCD" w14:textId="77777777" w:rsidR="007125DB" w:rsidRPr="006F3AA6" w:rsidRDefault="00056D4E">
      <w:pPr>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w:t>
      </w:r>
    </w:p>
    <w:p w14:paraId="6541E1CB" w14:textId="77777777" w:rsidR="007125DB" w:rsidRPr="006F3AA6" w:rsidRDefault="00056D4E">
      <w:pPr>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noProof/>
          <w:sz w:val="24"/>
          <w:szCs w:val="24"/>
          <w:lang w:val="es-MX"/>
        </w:rPr>
        <w:lastRenderedPageBreak/>
        <w:drawing>
          <wp:inline distT="0" distB="0" distL="0" distR="0" wp14:anchorId="2A21FC64" wp14:editId="74DC54FA">
            <wp:extent cx="4931347" cy="1108264"/>
            <wp:effectExtent l="0" t="0" r="0" b="0"/>
            <wp:docPr id="1257177325"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9"/>
                    <a:srcRect b="47096"/>
                    <a:stretch>
                      <a:fillRect/>
                    </a:stretch>
                  </pic:blipFill>
                  <pic:spPr>
                    <a:xfrm>
                      <a:off x="0" y="0"/>
                      <a:ext cx="4931347" cy="1108264"/>
                    </a:xfrm>
                    <a:prstGeom prst="rect">
                      <a:avLst/>
                    </a:prstGeom>
                    <a:ln/>
                  </pic:spPr>
                </pic:pic>
              </a:graphicData>
            </a:graphic>
          </wp:inline>
        </w:drawing>
      </w:r>
    </w:p>
    <w:p w14:paraId="2B80031C"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69042542" w14:textId="4B77D7BB"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87.</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5F1637E1" w14:textId="77777777" w:rsidR="007125DB" w:rsidRPr="006F3AA6" w:rsidRDefault="007125DB">
      <w:pPr>
        <w:spacing w:line="360" w:lineRule="auto"/>
        <w:ind w:right="-929"/>
        <w:jc w:val="both"/>
        <w:rPr>
          <w:rFonts w:ascii="Palatino Linotype" w:eastAsia="Palatino Linotype" w:hAnsi="Palatino Linotype" w:cs="Palatino Linotype"/>
          <w:color w:val="FF0000"/>
          <w:sz w:val="24"/>
          <w:szCs w:val="24"/>
        </w:rPr>
      </w:pPr>
    </w:p>
    <w:p w14:paraId="726AA9F2" w14:textId="77777777" w:rsidR="007125DB" w:rsidRPr="006F3AA6" w:rsidRDefault="00056D4E">
      <w:pPr>
        <w:numPr>
          <w:ilvl w:val="0"/>
          <w:numId w:val="8"/>
        </w:numP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b/>
          <w:sz w:val="24"/>
          <w:szCs w:val="24"/>
        </w:rPr>
        <w:t>Número de empleado</w:t>
      </w:r>
    </w:p>
    <w:p w14:paraId="0106A8BF" w14:textId="4F9BF4C7"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88.</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El número de empleados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7784565D"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2AF229B8" w14:textId="2D0A59F3"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89.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w:t>
      </w:r>
      <w:r w:rsidRPr="006F3AA6">
        <w:rPr>
          <w:rFonts w:ascii="Palatino Linotype" w:eastAsia="Palatino Linotype" w:hAnsi="Palatino Linotype" w:cs="Palatino Linotype"/>
          <w:sz w:val="24"/>
          <w:szCs w:val="24"/>
        </w:rPr>
        <w:lastRenderedPageBreak/>
        <w:t>revelan datos personales, no reviste el carácter de confidencial, al no dar por sí solo acceso a datos personales.</w:t>
      </w:r>
    </w:p>
    <w:p w14:paraId="2737477F"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0EBE89D6" w14:textId="01298916"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90.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Lo anterior, toma sustento en el Criterio de Interpretación, de la Segunda Época, con número de registro SO/006/2019, emitido por el Instituto Nacional de Transparencia, Acceso a la Información y Protección de Datos Personales, que establece lo siguiente:</w:t>
      </w:r>
    </w:p>
    <w:p w14:paraId="3EBAA125"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rPr>
        <w:t xml:space="preserve">“Número de empleado. </w:t>
      </w:r>
      <w:r w:rsidRPr="006F3AA6">
        <w:rPr>
          <w:rFonts w:ascii="Palatino Linotype" w:eastAsia="Palatino Linotype" w:hAnsi="Palatino Linotype" w:cs="Palatino Linotype"/>
          <w:i/>
          <w:sz w:val="24"/>
          <w:szCs w:val="24"/>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18C4F072"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5648FD62" w14:textId="317CC13F"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91.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492D8CBD"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737D1D54" w14:textId="77777777" w:rsidR="007125DB" w:rsidRPr="006F3AA6" w:rsidRDefault="00056D4E">
      <w:pPr>
        <w:tabs>
          <w:tab w:val="left" w:pos="284"/>
        </w:tabs>
        <w:spacing w:after="24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b/>
          <w:sz w:val="24"/>
          <w:szCs w:val="24"/>
        </w:rPr>
        <w:tab/>
        <w:t>-Firma</w:t>
      </w:r>
    </w:p>
    <w:p w14:paraId="21DB0439" w14:textId="1A0E66D5"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92.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Respecto de la firma inmersa en documentos que cubre perfil de puestos,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6A3DB6FA" w14:textId="77777777" w:rsidR="007125DB" w:rsidRPr="006F3AA6" w:rsidRDefault="007125DB">
      <w:pPr>
        <w:spacing w:line="360" w:lineRule="auto"/>
        <w:ind w:right="-929"/>
        <w:jc w:val="both"/>
        <w:rPr>
          <w:rFonts w:ascii="Palatino Linotype" w:eastAsia="Palatino Linotype" w:hAnsi="Palatino Linotype" w:cs="Palatino Linotype"/>
          <w:color w:val="000000"/>
          <w:sz w:val="24"/>
          <w:szCs w:val="24"/>
        </w:rPr>
      </w:pPr>
    </w:p>
    <w:p w14:paraId="49EA9560" w14:textId="47714E0E" w:rsid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b/>
          <w:sz w:val="24"/>
          <w:szCs w:val="24"/>
        </w:rPr>
        <w:lastRenderedPageBreak/>
        <w:t xml:space="preserve">93.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color w:val="000000"/>
          <w:sz w:val="24"/>
          <w:szCs w:val="24"/>
        </w:rPr>
        <w:t>Por lo que la publicidad de dichos actos, se robustece con el Criterio de interpretación establecido por el Instituto Nacional de Transparencia, Acceso a la Información y Protección de Datos Personales (INAI), el cual, establece lo siguiente:</w:t>
      </w:r>
    </w:p>
    <w:p w14:paraId="60CC422E" w14:textId="77777777" w:rsidR="006F3AA6" w:rsidRPr="006F3AA6" w:rsidRDefault="006F3AA6">
      <w:p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p>
    <w:p w14:paraId="3A7D9FC7" w14:textId="77777777" w:rsidR="007125DB" w:rsidRPr="006F3AA6" w:rsidRDefault="00056D4E">
      <w:pPr>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u w:val="single"/>
        </w:rPr>
        <w:t>Firma y rúbrica de servidores públicos.</w:t>
      </w:r>
      <w:r w:rsidRPr="006F3AA6">
        <w:rPr>
          <w:rFonts w:ascii="Palatino Linotype" w:eastAsia="Palatino Linotype" w:hAnsi="Palatino Linotype" w:cs="Palatino Linotype"/>
          <w:i/>
          <w:sz w:val="24"/>
          <w:szCs w:val="24"/>
        </w:rPr>
        <w:t xml:space="preserve"> Si bien la firma y la rúbrica son datos personales confidenciales, </w:t>
      </w:r>
      <w:r w:rsidRPr="006F3AA6">
        <w:rPr>
          <w:rFonts w:ascii="Palatino Linotype" w:eastAsia="Palatino Linotype" w:hAnsi="Palatino Linotype" w:cs="Palatino Linotype"/>
          <w:b/>
          <w:i/>
          <w:sz w:val="24"/>
          <w:szCs w:val="24"/>
          <w:u w:val="single"/>
        </w:rPr>
        <w:t>cuando un servidor público emite un acto como autoridad, en ejercicio de las funciones que tiene conferidas, la firma o rúbrica mediante la cual se valida dicho acto es pública</w:t>
      </w:r>
      <w:r w:rsidRPr="006F3AA6">
        <w:rPr>
          <w:rFonts w:ascii="Palatino Linotype" w:eastAsia="Palatino Linotype" w:hAnsi="Palatino Linotype" w:cs="Palatino Linotype"/>
          <w:i/>
          <w:sz w:val="24"/>
          <w:szCs w:val="24"/>
        </w:rPr>
        <w:t>.</w:t>
      </w:r>
    </w:p>
    <w:p w14:paraId="00677B80" w14:textId="77777777" w:rsidR="007125DB" w:rsidRPr="006F3AA6" w:rsidRDefault="007125DB">
      <w:pPr>
        <w:ind w:left="567" w:right="-220"/>
        <w:jc w:val="both"/>
        <w:rPr>
          <w:rFonts w:ascii="Palatino Linotype" w:eastAsia="Palatino Linotype" w:hAnsi="Palatino Linotype" w:cs="Palatino Linotype"/>
          <w:i/>
          <w:color w:val="000000"/>
          <w:sz w:val="24"/>
          <w:szCs w:val="24"/>
        </w:rPr>
      </w:pPr>
    </w:p>
    <w:p w14:paraId="1CF987B0" w14:textId="77777777" w:rsidR="007125DB" w:rsidRPr="006F3AA6" w:rsidRDefault="00056D4E">
      <w:pPr>
        <w:ind w:left="567" w:right="-220"/>
        <w:jc w:val="both"/>
        <w:rPr>
          <w:rFonts w:ascii="Palatino Linotype" w:eastAsia="Palatino Linotype" w:hAnsi="Palatino Linotype" w:cs="Palatino Linotype"/>
          <w:b/>
          <w:i/>
          <w:sz w:val="24"/>
          <w:szCs w:val="24"/>
        </w:rPr>
      </w:pPr>
      <w:r w:rsidRPr="006F3AA6">
        <w:rPr>
          <w:rFonts w:ascii="Palatino Linotype" w:eastAsia="Palatino Linotype" w:hAnsi="Palatino Linotype" w:cs="Palatino Linotype"/>
          <w:b/>
          <w:i/>
          <w:sz w:val="24"/>
          <w:szCs w:val="24"/>
        </w:rPr>
        <w:t>Precedentes:</w:t>
      </w:r>
    </w:p>
    <w:p w14:paraId="2BD72888" w14:textId="77777777" w:rsidR="007125DB" w:rsidRPr="006F3AA6" w:rsidRDefault="00056D4E">
      <w:pPr>
        <w:numPr>
          <w:ilvl w:val="0"/>
          <w:numId w:val="12"/>
        </w:numPr>
        <w:pBdr>
          <w:top w:val="nil"/>
          <w:left w:val="nil"/>
          <w:bottom w:val="nil"/>
          <w:right w:val="nil"/>
          <w:between w:val="nil"/>
        </w:pBdr>
        <w:spacing w:after="0" w:line="240" w:lineRule="auto"/>
        <w:ind w:left="567" w:right="-220" w:hanging="357"/>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Acceso a la información pública. RRA 0185/17. Sesión del 08 de febrero de 2017. Votación por unanimidad. Sin votos disidentes o particulares. Secretaría de Cultura. Comisionado Ponente Oscar Mauricio Guerra Ford.</w:t>
      </w:r>
    </w:p>
    <w:p w14:paraId="783AB71B" w14:textId="77777777" w:rsidR="007125DB" w:rsidRPr="006F3AA6" w:rsidRDefault="00056D4E">
      <w:pPr>
        <w:numPr>
          <w:ilvl w:val="0"/>
          <w:numId w:val="13"/>
        </w:numPr>
        <w:pBdr>
          <w:top w:val="nil"/>
          <w:left w:val="nil"/>
          <w:bottom w:val="nil"/>
          <w:right w:val="nil"/>
          <w:between w:val="nil"/>
        </w:pBdr>
        <w:spacing w:after="0" w:line="240" w:lineRule="auto"/>
        <w:ind w:left="567" w:right="-220" w:hanging="357"/>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Acceso a la información pública. RRA 1588/17. Sesión del 26 de abril de 2017. Votación por unanimidad. Sin votos disidentes o particulares. Centro de Investigación en Materiales Avanzados, S.C. Comisionada Ponente Ximena Puente de la Mora.</w:t>
      </w:r>
    </w:p>
    <w:p w14:paraId="7F8F6E81" w14:textId="77777777" w:rsidR="007125DB" w:rsidRPr="006F3AA6" w:rsidRDefault="00056D4E">
      <w:pPr>
        <w:numPr>
          <w:ilvl w:val="0"/>
          <w:numId w:val="13"/>
        </w:numPr>
        <w:pBdr>
          <w:top w:val="nil"/>
          <w:left w:val="nil"/>
          <w:bottom w:val="nil"/>
          <w:right w:val="nil"/>
          <w:between w:val="nil"/>
        </w:pBdr>
        <w:tabs>
          <w:tab w:val="left" w:pos="7371"/>
        </w:tabs>
        <w:spacing w:after="0" w:line="240" w:lineRule="auto"/>
        <w:ind w:left="567" w:right="-220" w:hanging="357"/>
        <w:jc w:val="both"/>
        <w:rPr>
          <w:rFonts w:ascii="Palatino Linotype" w:eastAsia="Palatino Linotype" w:hAnsi="Palatino Linotype" w:cs="Palatino Linotype"/>
          <w:i/>
          <w:color w:val="000000"/>
          <w:sz w:val="24"/>
          <w:szCs w:val="24"/>
        </w:rPr>
      </w:pPr>
      <w:r w:rsidRPr="006F3AA6">
        <w:rPr>
          <w:rFonts w:ascii="Palatino Linotype" w:eastAsia="Palatino Linotype" w:hAnsi="Palatino Linotype" w:cs="Palatino Linotype"/>
          <w:i/>
          <w:color w:val="000000"/>
          <w:sz w:val="24"/>
          <w:szCs w:val="24"/>
        </w:rPr>
        <w:t>Acceso a la información pública. RRA 3472/17. Sesión del 21 de junio de 2017. Votación por unanimidad. Sin votos disidentes o particulares. Instituto Nacional de Migración. Comisionado Ponente Joel Salas Suárez.”</w:t>
      </w:r>
    </w:p>
    <w:p w14:paraId="3C8F5A0D"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627E830E" w14:textId="1713C969"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94.</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color w:val="000000"/>
          <w:sz w:val="24"/>
          <w:szCs w:val="24"/>
        </w:rPr>
        <w:t>Por</w:t>
      </w:r>
      <w:r w:rsidRPr="006F3AA6">
        <w:rPr>
          <w:rFonts w:ascii="Palatino Linotype" w:eastAsia="Palatino Linotype" w:hAnsi="Palatino Linotype" w:cs="Palatino Linotype"/>
          <w:sz w:val="24"/>
          <w:szCs w:val="24"/>
        </w:rPr>
        <w:t xml:space="preserve"> lo que referente a la </w:t>
      </w:r>
      <w:r w:rsidRPr="006F3AA6">
        <w:rPr>
          <w:rFonts w:ascii="Palatino Linotype" w:eastAsia="Palatino Linotype" w:hAnsi="Palatino Linotype" w:cs="Palatino Linotype"/>
          <w:b/>
          <w:sz w:val="24"/>
          <w:szCs w:val="24"/>
        </w:rPr>
        <w:t>firma de los servidores públicos</w:t>
      </w:r>
      <w:r w:rsidRPr="006F3AA6">
        <w:rPr>
          <w:rFonts w:ascii="Palatino Linotype" w:eastAsia="Palatino Linotype" w:hAnsi="Palatino Linotype" w:cs="Palatino Linotype"/>
          <w:sz w:val="24"/>
          <w:szCs w:val="24"/>
        </w:rPr>
        <w:t xml:space="preserve">, ya que, como se indicó anteriormente, el criterio del INAI con Clave de control: SO/002/2019, Acuerdo ACT-PUB/11/09/2019.06, de la Segunda Época, Actualización: 14/07/2022, establece que cuando un servidor público emite un acto como autoridad, en ejercicio de las funciones que tiene conferidas, la firma o rúbrica mediante la cual se valida dicho acto es pública, sin embargo, en el presente caso </w:t>
      </w:r>
      <w:r w:rsidRPr="006F3AA6">
        <w:rPr>
          <w:rFonts w:ascii="Palatino Linotype" w:eastAsia="Palatino Linotype" w:hAnsi="Palatino Linotype" w:cs="Palatino Linotype"/>
          <w:b/>
          <w:sz w:val="24"/>
          <w:szCs w:val="24"/>
          <w:u w:val="single"/>
        </w:rPr>
        <w:t>la firma fue en su calidad de particular tratándose de un dato de carácter personal y confidencial</w:t>
      </w:r>
      <w:r w:rsidRPr="006F3AA6">
        <w:rPr>
          <w:rFonts w:ascii="Palatino Linotype" w:eastAsia="Palatino Linotype" w:hAnsi="Palatino Linotype" w:cs="Palatino Linotype"/>
          <w:sz w:val="24"/>
          <w:szCs w:val="24"/>
        </w:rPr>
        <w:t>.</w:t>
      </w:r>
    </w:p>
    <w:p w14:paraId="2A76A43A" w14:textId="77777777" w:rsidR="007125DB" w:rsidRPr="006F3AA6" w:rsidRDefault="007125DB">
      <w:pPr>
        <w:tabs>
          <w:tab w:val="left" w:pos="284"/>
        </w:tabs>
        <w:spacing w:after="240" w:line="360" w:lineRule="auto"/>
        <w:ind w:right="-929"/>
        <w:jc w:val="both"/>
        <w:rPr>
          <w:rFonts w:ascii="Palatino Linotype" w:eastAsia="Palatino Linotype" w:hAnsi="Palatino Linotype" w:cs="Palatino Linotype"/>
          <w:sz w:val="24"/>
          <w:szCs w:val="24"/>
        </w:rPr>
      </w:pPr>
    </w:p>
    <w:p w14:paraId="24870D61" w14:textId="77777777" w:rsidR="007125DB" w:rsidRPr="006F3AA6" w:rsidRDefault="007125DB">
      <w:pPr>
        <w:tabs>
          <w:tab w:val="left" w:pos="284"/>
        </w:tabs>
        <w:spacing w:after="240" w:line="360" w:lineRule="auto"/>
        <w:ind w:right="-929"/>
        <w:jc w:val="both"/>
        <w:rPr>
          <w:rFonts w:ascii="Palatino Linotype" w:eastAsia="Palatino Linotype" w:hAnsi="Palatino Linotype" w:cs="Palatino Linotype"/>
          <w:sz w:val="24"/>
          <w:szCs w:val="24"/>
        </w:rPr>
      </w:pPr>
    </w:p>
    <w:p w14:paraId="6C190094" w14:textId="77777777" w:rsidR="007125DB" w:rsidRPr="006F3AA6" w:rsidRDefault="00056D4E">
      <w:pPr>
        <w:numPr>
          <w:ilvl w:val="0"/>
          <w:numId w:val="8"/>
        </w:numP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b/>
          <w:sz w:val="24"/>
          <w:szCs w:val="24"/>
        </w:rPr>
        <w:t>Nombre de los policías municipales</w:t>
      </w:r>
    </w:p>
    <w:p w14:paraId="16380C67" w14:textId="6D228DCB"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95.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Al respecto,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7F408EC6" w14:textId="77777777" w:rsidR="007125DB" w:rsidRPr="006F3AA6" w:rsidRDefault="00056D4E">
      <w:pPr>
        <w:tabs>
          <w:tab w:val="left" w:pos="4962"/>
        </w:tabs>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r w:rsidRPr="006F3AA6">
        <w:rPr>
          <w:rFonts w:ascii="Palatino Linotype" w:eastAsia="Palatino Linotype" w:hAnsi="Palatino Linotype" w:cs="Palatino Linotype"/>
          <w:b/>
          <w:i/>
          <w:sz w:val="24"/>
          <w:szCs w:val="24"/>
        </w:rPr>
        <w:t>Artículo 140.</w:t>
      </w:r>
      <w:r w:rsidRPr="006F3AA6">
        <w:rPr>
          <w:rFonts w:ascii="Palatino Linotype" w:eastAsia="Palatino Linotype" w:hAnsi="Palatino Linotype" w:cs="Palatino Linotype"/>
          <w:i/>
          <w:sz w:val="24"/>
          <w:szCs w:val="24"/>
        </w:rPr>
        <w:t xml:space="preserve"> El acceso a la información pública será restringido excepcionalmente, cuando por razones de interés público, ésta sea clasificada como reservada, conforme a los criterios siguientes: </w:t>
      </w:r>
    </w:p>
    <w:p w14:paraId="6AB24D72" w14:textId="77777777" w:rsidR="007125DB" w:rsidRPr="006F3AA6" w:rsidRDefault="00056D4E">
      <w:pPr>
        <w:tabs>
          <w:tab w:val="left" w:pos="4962"/>
        </w:tabs>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p>
    <w:p w14:paraId="5551F0A5" w14:textId="77777777" w:rsidR="007125DB" w:rsidRPr="006F3AA6" w:rsidRDefault="00056D4E">
      <w:pPr>
        <w:tabs>
          <w:tab w:val="left" w:pos="4962"/>
        </w:tabs>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IV. Ponga en riesgo la vida, la seguridad o la salud de una persona física;</w:t>
      </w:r>
    </w:p>
    <w:p w14:paraId="4389C8CD" w14:textId="77777777" w:rsidR="007125DB" w:rsidRPr="006F3AA6" w:rsidRDefault="00056D4E">
      <w:pPr>
        <w:tabs>
          <w:tab w:val="left" w:pos="4962"/>
        </w:tabs>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 xml:space="preserve">…” </w:t>
      </w:r>
    </w:p>
    <w:p w14:paraId="17E938AB"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692FA394" w14:textId="61A69DFA" w:rsidR="007125DB"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96.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Del precepto legal anteriormente citado se desprende que como información reservada podrá clasificarse aquella cuya publicación pueda poner en riesgo la vida, seguridad o salud de una persona física; para acreditar lo anterior, los Lineamientos Generales, establecen lo siguiente:</w:t>
      </w:r>
    </w:p>
    <w:p w14:paraId="50077C20" w14:textId="77777777" w:rsidR="006F3AA6" w:rsidRPr="006F3AA6" w:rsidRDefault="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63A34C17"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rPr>
        <w:t xml:space="preserve">“Vigésimo tercero. </w:t>
      </w:r>
      <w:r w:rsidRPr="006F3AA6">
        <w:rPr>
          <w:rFonts w:ascii="Palatino Linotype" w:eastAsia="Palatino Linotype" w:hAnsi="Palatino Linotype" w:cs="Palatino Linotype"/>
          <w:i/>
          <w:sz w:val="24"/>
          <w:szCs w:val="24"/>
        </w:rPr>
        <w:t xml:space="preserve">Para clasificar la información como reservada, de conformidad con el artículo 113, fracción V de la Ley General, será necesario acreditar un vínculo, entre una o varias personas físicas y la información que pueda poner en riesgo su vida, </w:t>
      </w:r>
      <w:r w:rsidRPr="006F3AA6">
        <w:rPr>
          <w:rFonts w:ascii="Palatino Linotype" w:eastAsia="Palatino Linotype" w:hAnsi="Palatino Linotype" w:cs="Palatino Linotype"/>
          <w:i/>
          <w:sz w:val="24"/>
          <w:szCs w:val="24"/>
        </w:rPr>
        <w:lastRenderedPageBreak/>
        <w:t>seguridad o salud; especificando cuál de estos bienes jurídicos será afectado, así como el potencial daño o riesgo que causaría su difusión”</w:t>
      </w:r>
    </w:p>
    <w:p w14:paraId="0AAAFAB5" w14:textId="77777777" w:rsidR="007125DB" w:rsidRPr="006F3AA6" w:rsidRDefault="007125DB">
      <w:pPr>
        <w:spacing w:line="360" w:lineRule="auto"/>
        <w:ind w:left="567" w:right="-929"/>
        <w:jc w:val="both"/>
        <w:rPr>
          <w:rFonts w:ascii="Palatino Linotype" w:eastAsia="Palatino Linotype" w:hAnsi="Palatino Linotype" w:cs="Palatino Linotype"/>
          <w:i/>
          <w:sz w:val="24"/>
          <w:szCs w:val="24"/>
        </w:rPr>
      </w:pPr>
    </w:p>
    <w:p w14:paraId="5C6097E4" w14:textId="4A31BE94" w:rsidR="007125DB"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97.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Del Lineamiento referido, se desprende que para clasificar la información como reservada, será necesario acreditar un vínculo, entre la persona física y la información que pueda poner en riesgo su vida, seguridad o salud, es decir, se deben señalar el bien jurídico específico afectado y el potencial de daño o riesgo que causaría su difusión. Además, el artículo 81, fracción III, de la Ley de Seguridad del Estado de México, establece lo siguiente:</w:t>
      </w:r>
    </w:p>
    <w:p w14:paraId="7168FD45" w14:textId="77777777" w:rsidR="006F3AA6" w:rsidRPr="006F3AA6" w:rsidRDefault="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00AFF121"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rPr>
        <w:t>“Artículo 81.-</w:t>
      </w:r>
      <w:r w:rsidRPr="006F3AA6">
        <w:rPr>
          <w:rFonts w:ascii="Palatino Linotype" w:eastAsia="Palatino Linotype" w:hAnsi="Palatino Linotype" w:cs="Palatino Linotype"/>
          <w:i/>
          <w:sz w:val="24"/>
          <w:szCs w:val="24"/>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78C236A8"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p>
    <w:p w14:paraId="4DB7C9A9"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III. La relativa a los servidores públicos integrantes de las instituciones de seguridad pública, cuya revelación pueda poner en riesgo su vida e integridad física con motivo de sus funciones;</w:t>
      </w:r>
    </w:p>
    <w:p w14:paraId="1EC03CBA" w14:textId="77777777" w:rsidR="007125DB" w:rsidRPr="006F3AA6" w:rsidRDefault="00056D4E">
      <w:pPr>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i/>
          <w:sz w:val="24"/>
          <w:szCs w:val="24"/>
        </w:rPr>
        <w:t>…”</w:t>
      </w:r>
    </w:p>
    <w:p w14:paraId="4FE6675D"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551832AD" w14:textId="63C9212C"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98.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1C5CF329"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34E93D58" w14:textId="360A7E69" w:rsidR="007125DB"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99.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En ese contexto, es de señalar que los datos de servidores públicos, entre los que se encuentran el nombre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4BA04B6D" w14:textId="77777777" w:rsidR="006F3AA6" w:rsidRPr="006F3AA6" w:rsidRDefault="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72E31D73" w14:textId="5F7A60CC" w:rsidR="007125DB"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100.</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No obstante, resulta necesario traer a colación, el Criterio de Interpretación, con clave de control SO/006/2009, emitido por el entonces Instituto Federal de Acceso a la Información y Protección de Datos ahora Instituto Nacional de Transparencia, Acceso a la Información y Protección de Datos Personales, que establece lo siguiente:</w:t>
      </w:r>
    </w:p>
    <w:p w14:paraId="74E067E5" w14:textId="77777777" w:rsidR="006F3AA6" w:rsidRPr="006F3AA6" w:rsidRDefault="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0DEDC5BB" w14:textId="77777777" w:rsidR="007125DB" w:rsidRPr="006F3AA6" w:rsidRDefault="00056D4E">
      <w:pPr>
        <w:tabs>
          <w:tab w:val="left" w:pos="4962"/>
        </w:tabs>
        <w:spacing w:line="360" w:lineRule="auto"/>
        <w:ind w:left="567" w:right="-220"/>
        <w:jc w:val="both"/>
        <w:rPr>
          <w:rFonts w:ascii="Palatino Linotype" w:eastAsia="Palatino Linotype" w:hAnsi="Palatino Linotype" w:cs="Palatino Linotype"/>
          <w:i/>
          <w:sz w:val="24"/>
          <w:szCs w:val="24"/>
        </w:rPr>
      </w:pPr>
      <w:r w:rsidRPr="006F3AA6">
        <w:rPr>
          <w:rFonts w:ascii="Palatino Linotype" w:eastAsia="Palatino Linotype" w:hAnsi="Palatino Linotype" w:cs="Palatino Linotype"/>
          <w:b/>
          <w:i/>
          <w:sz w:val="24"/>
          <w:szCs w:val="24"/>
        </w:rPr>
        <w:t>“Nombres de servidores públicos dedicados a actividades en materia de seguridad, por excepción pueden considerarse información reservada.</w:t>
      </w:r>
      <w:r w:rsidRPr="006F3AA6">
        <w:rPr>
          <w:rFonts w:ascii="Palatino Linotype" w:eastAsia="Palatino Linotype" w:hAnsi="Palatino Linotype" w:cs="Palatino Linotype"/>
          <w:i/>
          <w:sz w:val="24"/>
          <w:szCs w:val="24"/>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w:t>
      </w:r>
      <w:r w:rsidRPr="006F3AA6">
        <w:rPr>
          <w:rFonts w:ascii="Palatino Linotype" w:eastAsia="Palatino Linotype" w:hAnsi="Palatino Linotype" w:cs="Palatino Linotype"/>
          <w:i/>
          <w:sz w:val="24"/>
          <w:szCs w:val="24"/>
        </w:rPr>
        <w:lastRenderedPageBreak/>
        <w:t>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5C761A2"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7CF987B9" w14:textId="5FFEAAB6"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101.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0BD8B86D"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1427D696" w14:textId="47E7DEF5"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102.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En ese orden de ideas, si bien por regla general los nombres de los trabajadores gubernamentales son información pública de oficio, existe una excepción relativa a </w:t>
      </w:r>
      <w:r w:rsidRPr="006F3AA6">
        <w:rPr>
          <w:rFonts w:ascii="Palatino Linotype" w:eastAsia="Palatino Linotype" w:hAnsi="Palatino Linotype" w:cs="Palatino Linotype"/>
          <w:b/>
          <w:sz w:val="24"/>
          <w:szCs w:val="24"/>
        </w:rPr>
        <w:t>aquellos que realicen actividades operativas en materia de seguridad,</w:t>
      </w:r>
      <w:r w:rsidRPr="006F3AA6">
        <w:rPr>
          <w:rFonts w:ascii="Palatino Linotype" w:eastAsia="Palatino Linotype" w:hAnsi="Palatino Linotype" w:cs="Palatino Linotype"/>
          <w:sz w:val="24"/>
          <w:szCs w:val="24"/>
        </w:rPr>
        <w:t xml:space="preserve"> como es el caso de los elementos operativos y la policía municipal.</w:t>
      </w:r>
    </w:p>
    <w:p w14:paraId="575FF9AE"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17FA631A" w14:textId="25614ADA"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lastRenderedPageBreak/>
        <w:t xml:space="preserve">103.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BB89C95" w14:textId="77777777" w:rsidR="007125DB" w:rsidRPr="006F3AA6" w:rsidRDefault="007125DB">
      <w:pPr>
        <w:spacing w:line="360" w:lineRule="auto"/>
        <w:ind w:right="-929"/>
        <w:jc w:val="both"/>
        <w:rPr>
          <w:rFonts w:ascii="Palatino Linotype" w:eastAsia="Palatino Linotype" w:hAnsi="Palatino Linotype" w:cs="Palatino Linotype"/>
          <w:b/>
          <w:sz w:val="24"/>
          <w:szCs w:val="24"/>
        </w:rPr>
      </w:pPr>
    </w:p>
    <w:p w14:paraId="745BEC8C" w14:textId="20814B9D"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104.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En ese contexto, el artículo 6, fracciones XI y XII de dicho ordenamiento jurídico, establece los siguientes conceptos:</w:t>
      </w:r>
    </w:p>
    <w:p w14:paraId="058EB0C6"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4E203D6C" w14:textId="77777777" w:rsidR="007125DB" w:rsidRPr="006F3AA6" w:rsidRDefault="00056D4E">
      <w:pPr>
        <w:numPr>
          <w:ilvl w:val="0"/>
          <w:numId w:val="10"/>
        </w:numPr>
        <w:spacing w:after="0" w:line="360" w:lineRule="auto"/>
        <w:ind w:right="-220"/>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b/>
          <w:sz w:val="24"/>
          <w:szCs w:val="24"/>
        </w:rPr>
        <w:t xml:space="preserve">Instituciones Policiales: </w:t>
      </w:r>
      <w:r w:rsidRPr="006F3AA6">
        <w:rPr>
          <w:rFonts w:ascii="Palatino Linotype" w:eastAsia="Palatino Linotype" w:hAnsi="Palatino Linotype" w:cs="Palatino Linotype"/>
          <w:sz w:val="24"/>
          <w:szCs w:val="24"/>
        </w:rPr>
        <w:t xml:space="preserve">Son los cuerpos de policía, de vigilancia y custodia de los establecimientos penitenciarios, detención preventiva, centros de arraigo y en general, </w:t>
      </w:r>
      <w:r w:rsidRPr="006F3AA6">
        <w:rPr>
          <w:rFonts w:ascii="Palatino Linotype" w:eastAsia="Palatino Linotype" w:hAnsi="Palatino Linotype" w:cs="Palatino Linotype"/>
          <w:b/>
          <w:sz w:val="24"/>
          <w:szCs w:val="24"/>
        </w:rPr>
        <w:t>todas las dependencias encargadas de la seguridad pública a nivel</w:t>
      </w:r>
      <w:r w:rsidRPr="006F3AA6">
        <w:rPr>
          <w:rFonts w:ascii="Palatino Linotype" w:eastAsia="Palatino Linotype" w:hAnsi="Palatino Linotype" w:cs="Palatino Linotype"/>
          <w:sz w:val="24"/>
          <w:szCs w:val="24"/>
        </w:rPr>
        <w:t xml:space="preserve"> estatal y </w:t>
      </w:r>
      <w:r w:rsidRPr="006F3AA6">
        <w:rPr>
          <w:rFonts w:ascii="Palatino Linotype" w:eastAsia="Palatino Linotype" w:hAnsi="Palatino Linotype" w:cs="Palatino Linotype"/>
          <w:b/>
          <w:sz w:val="24"/>
          <w:szCs w:val="24"/>
        </w:rPr>
        <w:t>municipal.</w:t>
      </w:r>
    </w:p>
    <w:p w14:paraId="45E1397E" w14:textId="77777777" w:rsidR="007125DB" w:rsidRPr="006F3AA6" w:rsidRDefault="00056D4E">
      <w:pPr>
        <w:numPr>
          <w:ilvl w:val="0"/>
          <w:numId w:val="10"/>
        </w:numPr>
        <w:spacing w:after="0" w:line="360" w:lineRule="auto"/>
        <w:ind w:right="-220"/>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b/>
          <w:sz w:val="24"/>
          <w:szCs w:val="24"/>
        </w:rPr>
        <w:t xml:space="preserve">Instituciones de Seguridad Pública: </w:t>
      </w:r>
      <w:r w:rsidRPr="006F3AA6">
        <w:rPr>
          <w:rFonts w:ascii="Palatino Linotype" w:eastAsia="Palatino Linotype" w:hAnsi="Palatino Linotype" w:cs="Palatino Linotype"/>
          <w:sz w:val="24"/>
          <w:szCs w:val="24"/>
        </w:rPr>
        <w:t xml:space="preserve">Instituciones Policiales, Procuración de Justicia, Sistema Penitenciario y </w:t>
      </w:r>
      <w:r w:rsidRPr="006F3AA6">
        <w:rPr>
          <w:rFonts w:ascii="Palatino Linotype" w:eastAsia="Palatino Linotype" w:hAnsi="Palatino Linotype" w:cs="Palatino Linotype"/>
          <w:b/>
          <w:sz w:val="24"/>
          <w:szCs w:val="24"/>
        </w:rPr>
        <w:t xml:space="preserve">dependencias encargadas de la seguridad pública a nivel </w:t>
      </w:r>
      <w:r w:rsidRPr="006F3AA6">
        <w:rPr>
          <w:rFonts w:ascii="Palatino Linotype" w:eastAsia="Palatino Linotype" w:hAnsi="Palatino Linotype" w:cs="Palatino Linotype"/>
          <w:sz w:val="24"/>
          <w:szCs w:val="24"/>
        </w:rPr>
        <w:t xml:space="preserve">estatal y </w:t>
      </w:r>
      <w:r w:rsidRPr="006F3AA6">
        <w:rPr>
          <w:rFonts w:ascii="Palatino Linotype" w:eastAsia="Palatino Linotype" w:hAnsi="Palatino Linotype" w:cs="Palatino Linotype"/>
          <w:b/>
          <w:sz w:val="24"/>
          <w:szCs w:val="24"/>
        </w:rPr>
        <w:t>municipal.</w:t>
      </w:r>
    </w:p>
    <w:p w14:paraId="6C6767C5" w14:textId="77777777" w:rsidR="007125DB" w:rsidRPr="006F3AA6" w:rsidRDefault="007125DB">
      <w:pPr>
        <w:spacing w:line="360" w:lineRule="auto"/>
        <w:ind w:right="-929"/>
        <w:jc w:val="both"/>
        <w:rPr>
          <w:rFonts w:ascii="Palatino Linotype" w:eastAsia="Palatino Linotype" w:hAnsi="Palatino Linotype" w:cs="Palatino Linotype"/>
          <w:b/>
          <w:sz w:val="24"/>
          <w:szCs w:val="24"/>
        </w:rPr>
      </w:pPr>
    </w:p>
    <w:p w14:paraId="5604D7F7" w14:textId="1B3E8547"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105.</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Conforme a lo anterior, se puede deducir que la Dirección de Seguridad Pública, es una institución de seguridad pública, pues tiene como atribución principal, la prevención de delitos y proteger a las personas, sus propiedades, posesiones y derechos</w:t>
      </w:r>
    </w:p>
    <w:p w14:paraId="12DE120C"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6C671EBD" w14:textId="488BB3F5"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lastRenderedPageBreak/>
        <w:t>106.</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 xml:space="preserve">Además, el Instructivo de llenado del Formato “Personal de Seguridad Pública”, del Secretariado Ejecutivo del Sistema Nacional de Seguridad Pública (consultado el veintidós de diciembre de dos mil veintiuno, a las catorce horas, en la liga electrónica </w:t>
      </w:r>
      <w:hyperlink r:id="rId20">
        <w:r w:rsidRPr="006F3AA6">
          <w:rPr>
            <w:rFonts w:ascii="Palatino Linotype" w:eastAsia="Palatino Linotype" w:hAnsi="Palatino Linotype" w:cs="Palatino Linotype"/>
            <w:color w:val="0563C1"/>
            <w:sz w:val="24"/>
            <w:szCs w:val="24"/>
            <w:u w:val="single"/>
          </w:rPr>
          <w:t>http://secretariadoejecutivo.gob.mx/work/models/SecretariadoEjecutivo/Resource/328/1/images/instructivo_final_edo_fuerza(1).pdf</w:t>
        </w:r>
      </w:hyperlink>
      <w:r w:rsidRPr="006F3AA6">
        <w:rPr>
          <w:rFonts w:ascii="Palatino Linotype" w:eastAsia="Palatino Linotype" w:hAnsi="Palatino Linotype" w:cs="Palatino Linotype"/>
          <w:sz w:val="24"/>
          <w:szCs w:val="24"/>
        </w:rPr>
        <w:t xml:space="preserve">), establece que los elementos operativos de seguridad pública, son aquellos que desempeñan funciones de campo (policiacas, especializadas o equivalentes y que no </w:t>
      </w:r>
      <w:r w:rsidRPr="006F3AA6">
        <w:rPr>
          <w:rFonts w:ascii="Palatino Linotype" w:eastAsia="Palatino Linotype" w:hAnsi="Palatino Linotype" w:cs="Palatino Linotype"/>
          <w:b/>
          <w:sz w:val="24"/>
          <w:szCs w:val="24"/>
        </w:rPr>
        <w:t>desempeña funciones de mando</w:t>
      </w:r>
      <w:r w:rsidRPr="006F3AA6">
        <w:rPr>
          <w:rFonts w:ascii="Palatino Linotype" w:eastAsia="Palatino Linotype" w:hAnsi="Palatino Linotype" w:cs="Palatino Linotype"/>
          <w:sz w:val="24"/>
          <w:szCs w:val="24"/>
        </w:rPr>
        <w:t xml:space="preserve">), entre los cuales, se encuentra </w:t>
      </w:r>
      <w:r w:rsidRPr="006F3AA6">
        <w:rPr>
          <w:rFonts w:ascii="Palatino Linotype" w:eastAsia="Palatino Linotype" w:hAnsi="Palatino Linotype" w:cs="Palatino Linotype"/>
          <w:b/>
          <w:sz w:val="24"/>
          <w:szCs w:val="24"/>
        </w:rPr>
        <w:t>la Policía Municipal</w:t>
      </w:r>
      <w:r w:rsidRPr="006F3AA6">
        <w:rPr>
          <w:rFonts w:ascii="Palatino Linotype" w:eastAsia="Palatino Linotype" w:hAnsi="Palatino Linotype" w:cs="Palatino Linotype"/>
          <w:sz w:val="24"/>
          <w:szCs w:val="24"/>
        </w:rPr>
        <w:t>.</w:t>
      </w:r>
    </w:p>
    <w:p w14:paraId="4B132455" w14:textId="77777777" w:rsidR="007125DB" w:rsidRPr="006F3AA6" w:rsidRDefault="007125DB">
      <w:pPr>
        <w:tabs>
          <w:tab w:val="left" w:pos="4962"/>
        </w:tabs>
        <w:spacing w:line="360" w:lineRule="auto"/>
        <w:ind w:right="-929"/>
        <w:jc w:val="both"/>
        <w:rPr>
          <w:rFonts w:ascii="Palatino Linotype" w:eastAsia="Palatino Linotype" w:hAnsi="Palatino Linotype" w:cs="Palatino Linotype"/>
          <w:sz w:val="24"/>
          <w:szCs w:val="24"/>
        </w:rPr>
      </w:pPr>
    </w:p>
    <w:p w14:paraId="3865AB78" w14:textId="32839C91"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107.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Además, que las Instituciones Policiales, se conforman del personal administrativo, que son los trabajadores de apoyo (chofer, personal de mantenimiento, servicios generales y área secretaría); así como, el personal de mando (alto, medio y superior), que es aquel que realiza funciones de dirección, coordinación y supervisión, por lo cual, corresponde a aquel que tenga trabajadores a su cargo.</w:t>
      </w:r>
    </w:p>
    <w:p w14:paraId="2F6FE539"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72B9923F" w14:textId="7E1A22FD"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108.</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De tales circunstancias, se puede observar que la Dirección de Seguridad Pública, tiene dos clases de servidores públicos, por una parte, los operativos (policía municipal) y por otra, los administrativos, de apoyo y personal de mando, los cuales no realizan funciones operativas.</w:t>
      </w:r>
    </w:p>
    <w:p w14:paraId="542C7338"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484D20C2" w14:textId="4BBD4C94"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109.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Así, dar a conocer el nombre de las personas, vinculado con el hecho que son elementos operativos o policías municipales, los vuelve identificables y posiblemente reconocibles para grupos delictivos, puesto que pueden relacionarlos directamente con </w:t>
      </w:r>
      <w:r w:rsidRPr="006F3AA6">
        <w:rPr>
          <w:rFonts w:ascii="Palatino Linotype" w:eastAsia="Palatino Linotype" w:hAnsi="Palatino Linotype" w:cs="Palatino Linotype"/>
          <w:sz w:val="24"/>
          <w:szCs w:val="24"/>
        </w:rPr>
        <w:lastRenderedPageBreak/>
        <w:t>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51EE7E27"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456A898A" w14:textId="382FAF98"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110.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Lo anterior, se robustece con las Cifras de Incidencia Delictiva Municipal 2015-2021, publicado por el Secretariado Ejecutivo del Sistema Nacional de Seguridad Pública, en la página </w:t>
      </w:r>
      <w:hyperlink r:id="rId21">
        <w:r w:rsidRPr="006F3AA6">
          <w:rPr>
            <w:rFonts w:ascii="Palatino Linotype" w:eastAsia="Palatino Linotype" w:hAnsi="Palatino Linotype" w:cs="Palatino Linotype"/>
            <w:color w:val="0563C1"/>
            <w:sz w:val="24"/>
            <w:szCs w:val="24"/>
            <w:u w:val="single"/>
          </w:rPr>
          <w:t>https://www.gob.mx/sesnsp/acciones-y-programas/incidencia-delictiva-del-fuero-comun-nueva-metodologia?state=published</w:t>
        </w:r>
      </w:hyperlink>
      <w:r w:rsidRPr="006F3AA6">
        <w:rPr>
          <w:rFonts w:ascii="Palatino Linotype" w:eastAsia="Palatino Linotype" w:hAnsi="Palatino Linotype" w:cs="Palatino Linotype"/>
          <w:sz w:val="24"/>
          <w:szCs w:val="24"/>
        </w:rPr>
        <w:t xml:space="preserve"> (consultado el once de enero de dos mil veintidós, a las dieciséis horas con tres minutos) de cual se desprenden que durante el dos mil veintiuno, se cometieron diversos delitos, entre los cuales, se encuentran las lesiones dolosas, robo de casa habitación, vehículo automotor o transporte, fraudes y violencia familiar; hechos que pueden llegar a ser atendidos directamente por este personal operativo en apoyo de los afectados o incluso de las autoridades encargadas de la procuración de justicia. </w:t>
      </w:r>
    </w:p>
    <w:p w14:paraId="232B5823"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50E10ADC" w14:textId="18702E4B"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111.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w:t>
      </w:r>
      <w:r w:rsidRPr="006F3AA6">
        <w:rPr>
          <w:rFonts w:ascii="Palatino Linotype" w:eastAsia="Palatino Linotype" w:hAnsi="Palatino Linotype" w:cs="Palatino Linotype"/>
          <w:sz w:val="24"/>
          <w:szCs w:val="24"/>
        </w:rPr>
        <w:lastRenderedPageBreak/>
        <w:t>podrían amenazar o causarles algún daño, con el fin de entorpecer o disminuir la seguridad pública y aumentar la comisión de actos ilícitos.</w:t>
      </w:r>
    </w:p>
    <w:p w14:paraId="646A7316"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62CDF2AC" w14:textId="22AC9F15"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r w:rsidRPr="006F3AA6">
        <w:rPr>
          <w:rFonts w:ascii="Palatino Linotype" w:eastAsia="Palatino Linotype" w:hAnsi="Palatino Linotype" w:cs="Palatino Linotype"/>
          <w:b/>
          <w:sz w:val="24"/>
          <w:szCs w:val="24"/>
        </w:rPr>
        <w:t xml:space="preserve">112.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Por tales consideraciones, </w:t>
      </w:r>
      <w:r w:rsidRPr="006F3AA6">
        <w:rPr>
          <w:rFonts w:ascii="Palatino Linotype" w:eastAsia="Palatino Linotype" w:hAnsi="Palatino Linotype" w:cs="Palatino Linotype"/>
          <w:b/>
          <w:sz w:val="24"/>
          <w:szCs w:val="24"/>
        </w:rPr>
        <w:t>resulta procedente la reserva del nombre de los elementos operativos de la Dirección de Seguridad Ciudadana y Protección Civil, lo cual incluye a los policías municipales, en términos del artículo 140, fracción IV, de la Ley de Transparencia y Acceso a la Información Pública del Estado de México y Municipios.</w:t>
      </w:r>
    </w:p>
    <w:p w14:paraId="11E3AEF7"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66BC0495" w14:textId="535FA612" w:rsidR="007125DB"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113.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1772D848" w14:textId="77777777" w:rsidR="006F3AA6" w:rsidRPr="006F3AA6" w:rsidRDefault="006F3AA6">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5608B393" w14:textId="77777777" w:rsidR="007125DB" w:rsidRPr="006F3AA6" w:rsidRDefault="00056D4E">
      <w:pPr>
        <w:numPr>
          <w:ilvl w:val="0"/>
          <w:numId w:val="11"/>
        </w:numPr>
        <w:tabs>
          <w:tab w:val="left" w:pos="4962"/>
        </w:tabs>
        <w:spacing w:after="0" w:line="360" w:lineRule="auto"/>
        <w:ind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La divulgación de la información representa un riesgo real, demostrable e identificable de perjuicio significativo al interés público o a la seguridad nacional.</w:t>
      </w:r>
    </w:p>
    <w:p w14:paraId="26DDFA60" w14:textId="77777777" w:rsidR="007125DB" w:rsidRPr="006F3AA6" w:rsidRDefault="00056D4E">
      <w:pPr>
        <w:numPr>
          <w:ilvl w:val="0"/>
          <w:numId w:val="11"/>
        </w:numPr>
        <w:tabs>
          <w:tab w:val="left" w:pos="4962"/>
        </w:tabs>
        <w:spacing w:after="0" w:line="360" w:lineRule="auto"/>
        <w:ind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El riesgo de perjuicio supera el interés público general de que se difunda.</w:t>
      </w:r>
    </w:p>
    <w:p w14:paraId="2CDB04E6" w14:textId="77777777" w:rsidR="007125DB" w:rsidRPr="006F3AA6" w:rsidRDefault="00056D4E">
      <w:pPr>
        <w:numPr>
          <w:ilvl w:val="0"/>
          <w:numId w:val="11"/>
        </w:numPr>
        <w:tabs>
          <w:tab w:val="left" w:pos="4962"/>
        </w:tabs>
        <w:spacing w:after="0" w:line="360" w:lineRule="auto"/>
        <w:ind w:right="-220"/>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Que la limitación se adecua al principio de proporcionalidad y representa el medio menos restrictivo disponible para evitar el perjuicio.</w:t>
      </w:r>
    </w:p>
    <w:p w14:paraId="6957C518"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673105E1" w14:textId="2BE01088"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114.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Además, el artículo 125 de la Ley de la materia, establece que la información clasificada como reservada según el artículo 140 de la Ley de Transparencia y Acceso a la Información </w:t>
      </w:r>
      <w:r w:rsidRPr="006F3AA6">
        <w:rPr>
          <w:rFonts w:ascii="Palatino Linotype" w:eastAsia="Palatino Linotype" w:hAnsi="Palatino Linotype" w:cs="Palatino Linotype"/>
          <w:sz w:val="24"/>
          <w:szCs w:val="24"/>
        </w:rPr>
        <w:lastRenderedPageBreak/>
        <w:t>Pública del Estado de México y Municipios,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por lo que, en las versiones públicas, deberá clasificar el nombre y cargo de los elementos operativos de la Comisaría General de Seguridad Pública y Tránsito Municipal, de manera fundada y motivada, mediante la respectiva prueba de daño.</w:t>
      </w:r>
    </w:p>
    <w:p w14:paraId="5EBB729C"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5828BDC3" w14:textId="4DE70B18"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115.</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Por lo que, para atender el requerimiento deberá proporcionar los documentos solicitados en versión pública; 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manera enunciativa más no limitativa los datos previamente señalados, fundando y motivando la clasificación.</w:t>
      </w:r>
    </w:p>
    <w:p w14:paraId="2E04BBAE"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06A0D3E3" w14:textId="33A181D1"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116.</w:t>
      </w:r>
      <w:r w:rsidRPr="006F3AA6">
        <w:rPr>
          <w:rFonts w:ascii="Palatino Linotype" w:eastAsia="Palatino Linotype" w:hAnsi="Palatino Linotype" w:cs="Palatino Linotype"/>
          <w:sz w:val="24"/>
          <w:szCs w:val="24"/>
        </w:rPr>
        <w:t xml:space="preserve"> </w:t>
      </w:r>
      <w:r w:rsidR="006F3AA6">
        <w:rPr>
          <w:rFonts w:ascii="Palatino Linotype" w:eastAsia="Palatino Linotype" w:hAnsi="Palatino Linotype" w:cs="Palatino Linotype"/>
          <w:sz w:val="24"/>
          <w:szCs w:val="24"/>
        </w:rPr>
        <w:tab/>
      </w:r>
      <w:r w:rsidRPr="006F3AA6">
        <w:rPr>
          <w:rFonts w:ascii="Palatino Linotype" w:eastAsia="Palatino Linotype" w:hAnsi="Palatino Linotype" w:cs="Palatino Linotype"/>
          <w:sz w:val="24"/>
          <w:szCs w:val="24"/>
        </w:rPr>
        <w:t xml:space="preserve">Finalmente, pasa desapercibido que el </w:t>
      </w:r>
      <w:r w:rsidRPr="006F3AA6">
        <w:rPr>
          <w:rFonts w:ascii="Palatino Linotype" w:eastAsia="Palatino Linotype" w:hAnsi="Palatino Linotype" w:cs="Palatino Linotype"/>
          <w:b/>
          <w:sz w:val="24"/>
          <w:szCs w:val="24"/>
        </w:rPr>
        <w:t xml:space="preserve">SUJETO OBLIGADO, </w:t>
      </w:r>
      <w:r w:rsidRPr="006F3AA6">
        <w:rPr>
          <w:rFonts w:ascii="Palatino Linotype" w:eastAsia="Palatino Linotype" w:hAnsi="Palatino Linotype" w:cs="Palatino Linotype"/>
          <w:sz w:val="24"/>
          <w:szCs w:val="24"/>
        </w:rPr>
        <w:t xml:space="preserve">dentro de su solicitud, requirió información precisamente de la Dirección de Administración, sin embargo, existe la posibilidad que dicha información no sea generada por dicha área, ya que como quedó referido en el presente estudio, el Ayuntamiento está integrado por diversas áreas, mismas que cuentan con un Titular al frente y que son los encargados de realizar el reporte de su </w:t>
      </w:r>
      <w:r w:rsidRPr="006F3AA6">
        <w:rPr>
          <w:rFonts w:ascii="Palatino Linotype" w:eastAsia="Palatino Linotype" w:hAnsi="Palatino Linotype" w:cs="Palatino Linotype"/>
          <w:sz w:val="24"/>
          <w:szCs w:val="24"/>
        </w:rPr>
        <w:lastRenderedPageBreak/>
        <w:t xml:space="preserve">personal pues existe un tema de subordinación; no obstante, dicha información debe ser remitida a la Dirección de Administración para que realice lo procedente de acuerdo a sus funciones, en consecuencia, dicha información en atención al deber de documentar que tiene el </w:t>
      </w:r>
      <w:r w:rsidRPr="006F3AA6">
        <w:rPr>
          <w:rFonts w:ascii="Palatino Linotype" w:eastAsia="Palatino Linotype" w:hAnsi="Palatino Linotype" w:cs="Palatino Linotype"/>
          <w:b/>
          <w:sz w:val="24"/>
          <w:szCs w:val="24"/>
        </w:rPr>
        <w:t>SUJETO OBLIGADO,</w:t>
      </w:r>
      <w:r w:rsidRPr="006F3AA6">
        <w:rPr>
          <w:rFonts w:ascii="Palatino Linotype" w:eastAsia="Palatino Linotype" w:hAnsi="Palatino Linotype" w:cs="Palatino Linotype"/>
          <w:sz w:val="24"/>
          <w:szCs w:val="24"/>
        </w:rPr>
        <w:t xml:space="preserve"> se infiere que debe contar con la misma. </w:t>
      </w:r>
    </w:p>
    <w:p w14:paraId="62ED5E7D"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p>
    <w:p w14:paraId="474ED600" w14:textId="55FE108E"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117.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Asimismo, respecto los incisos </w:t>
      </w:r>
      <w:r w:rsidRPr="006F3AA6">
        <w:rPr>
          <w:rFonts w:ascii="Palatino Linotype" w:eastAsia="Palatino Linotype" w:hAnsi="Palatino Linotype" w:cs="Palatino Linotype"/>
          <w:b/>
          <w:sz w:val="24"/>
          <w:szCs w:val="24"/>
        </w:rPr>
        <w:t>c)</w:t>
      </w:r>
      <w:r w:rsidRPr="006F3AA6">
        <w:rPr>
          <w:rFonts w:ascii="Palatino Linotype" w:eastAsia="Palatino Linotype" w:hAnsi="Palatino Linotype" w:cs="Palatino Linotype"/>
          <w:sz w:val="24"/>
          <w:szCs w:val="24"/>
        </w:rPr>
        <w:t xml:space="preserve">, </w:t>
      </w:r>
      <w:r w:rsidRPr="006F3AA6">
        <w:rPr>
          <w:rFonts w:ascii="Palatino Linotype" w:eastAsia="Palatino Linotype" w:hAnsi="Palatino Linotype" w:cs="Palatino Linotype"/>
          <w:b/>
          <w:sz w:val="24"/>
          <w:szCs w:val="24"/>
        </w:rPr>
        <w:t>g)</w:t>
      </w:r>
      <w:r w:rsidRPr="006F3AA6">
        <w:rPr>
          <w:rFonts w:ascii="Palatino Linotype" w:eastAsia="Palatino Linotype" w:hAnsi="Palatino Linotype" w:cs="Palatino Linotype"/>
          <w:sz w:val="24"/>
          <w:szCs w:val="24"/>
        </w:rPr>
        <w:t xml:space="preserve">, </w:t>
      </w:r>
      <w:r w:rsidRPr="006F3AA6">
        <w:rPr>
          <w:rFonts w:ascii="Palatino Linotype" w:eastAsia="Palatino Linotype" w:hAnsi="Palatino Linotype" w:cs="Palatino Linotype"/>
          <w:b/>
          <w:sz w:val="24"/>
          <w:szCs w:val="24"/>
        </w:rPr>
        <w:t>h)</w:t>
      </w:r>
      <w:r w:rsidRPr="006F3AA6">
        <w:rPr>
          <w:rFonts w:ascii="Palatino Linotype" w:eastAsia="Palatino Linotype" w:hAnsi="Palatino Linotype" w:cs="Palatino Linotype"/>
          <w:sz w:val="24"/>
          <w:szCs w:val="24"/>
        </w:rPr>
        <w:t xml:space="preserve"> e </w:t>
      </w:r>
      <w:r w:rsidRPr="006F3AA6">
        <w:rPr>
          <w:rFonts w:ascii="Palatino Linotype" w:eastAsia="Palatino Linotype" w:hAnsi="Palatino Linotype" w:cs="Palatino Linotype"/>
          <w:b/>
          <w:sz w:val="24"/>
          <w:szCs w:val="24"/>
        </w:rPr>
        <w:t>i)</w:t>
      </w:r>
      <w:r w:rsidRPr="006F3AA6">
        <w:rPr>
          <w:rFonts w:ascii="Palatino Linotype" w:eastAsia="Palatino Linotype" w:hAnsi="Palatino Linotype" w:cs="Palatino Linotype"/>
          <w:sz w:val="24"/>
          <w:szCs w:val="24"/>
        </w:rPr>
        <w:t xml:space="preserve">, este Órgano Resolutor, no tiene la certeza de que efectivamente se hayan ordenado y realizado el descuento referido por el </w:t>
      </w:r>
      <w:r w:rsidRPr="006F3AA6">
        <w:rPr>
          <w:rFonts w:ascii="Palatino Linotype" w:eastAsia="Palatino Linotype" w:hAnsi="Palatino Linotype" w:cs="Palatino Linotype"/>
          <w:b/>
          <w:sz w:val="24"/>
          <w:szCs w:val="24"/>
        </w:rPr>
        <w:t xml:space="preserve">PARTICULAR, </w:t>
      </w:r>
      <w:r w:rsidRPr="006F3AA6">
        <w:rPr>
          <w:rFonts w:ascii="Palatino Linotype" w:eastAsia="Palatino Linotype" w:hAnsi="Palatino Linotype" w:cs="Palatino Linotype"/>
          <w:sz w:val="24"/>
          <w:szCs w:val="24"/>
        </w:rPr>
        <w:t xml:space="preserve">por lo que se ser el caso que dicha información no se haya poseído, generado y/o administrado, bastará con que lo haga de conocimiento del </w:t>
      </w:r>
      <w:r w:rsidRPr="006F3AA6">
        <w:rPr>
          <w:rFonts w:ascii="Palatino Linotype" w:eastAsia="Palatino Linotype" w:hAnsi="Palatino Linotype" w:cs="Palatino Linotype"/>
          <w:b/>
          <w:sz w:val="24"/>
          <w:szCs w:val="24"/>
        </w:rPr>
        <w:t xml:space="preserve">RECURRENTE, </w:t>
      </w:r>
      <w:r w:rsidRPr="006F3AA6">
        <w:rPr>
          <w:rFonts w:ascii="Palatino Linotype" w:eastAsia="Palatino Linotype" w:hAnsi="Palatino Linotype" w:cs="Palatino Linotype"/>
          <w:sz w:val="24"/>
          <w:szCs w:val="24"/>
        </w:rPr>
        <w:t>de manera clara y precisa a través del SAIMEX.</w:t>
      </w:r>
    </w:p>
    <w:p w14:paraId="367489C1"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2FD57D18" w14:textId="77777777" w:rsidR="007125DB" w:rsidRPr="006F3AA6" w:rsidRDefault="00056D4E">
      <w:pPr>
        <w:pStyle w:val="Ttulo1"/>
        <w:ind w:right="-929"/>
        <w:rPr>
          <w:rFonts w:ascii="Palatino Linotype" w:eastAsia="Palatino Linotype" w:hAnsi="Palatino Linotype" w:cs="Palatino Linotype"/>
          <w:b/>
          <w:color w:val="000000"/>
          <w:sz w:val="24"/>
          <w:szCs w:val="24"/>
        </w:rPr>
      </w:pPr>
      <w:r w:rsidRPr="006F3AA6">
        <w:rPr>
          <w:rFonts w:ascii="Palatino Linotype" w:eastAsia="Palatino Linotype" w:hAnsi="Palatino Linotype" w:cs="Palatino Linotype"/>
          <w:b/>
          <w:color w:val="000000"/>
          <w:sz w:val="24"/>
          <w:szCs w:val="24"/>
        </w:rPr>
        <w:t>QUINTO. De la versión pública.</w:t>
      </w:r>
    </w:p>
    <w:p w14:paraId="2C2CBC3D" w14:textId="77777777" w:rsidR="007125DB" w:rsidRPr="006F3AA6" w:rsidRDefault="007125DB">
      <w:pPr>
        <w:ind w:right="-929"/>
        <w:rPr>
          <w:rFonts w:ascii="Palatino Linotype" w:hAnsi="Palatino Linotype"/>
          <w:sz w:val="24"/>
          <w:szCs w:val="24"/>
        </w:rPr>
      </w:pPr>
    </w:p>
    <w:p w14:paraId="4B3E44AE" w14:textId="77777777" w:rsidR="007125DB" w:rsidRPr="006F3AA6" w:rsidRDefault="00056D4E">
      <w:pPr>
        <w:pStyle w:val="Ttulo1"/>
        <w:numPr>
          <w:ilvl w:val="0"/>
          <w:numId w:val="5"/>
        </w:numPr>
        <w:tabs>
          <w:tab w:val="left" w:pos="284"/>
        </w:tabs>
        <w:spacing w:before="0" w:line="360" w:lineRule="auto"/>
        <w:ind w:left="0" w:right="-929" w:firstLine="0"/>
        <w:rPr>
          <w:rFonts w:ascii="Palatino Linotype" w:eastAsia="Palatino Linotype" w:hAnsi="Palatino Linotype" w:cs="Palatino Linotype"/>
          <w:b/>
          <w:color w:val="000000"/>
          <w:sz w:val="24"/>
          <w:szCs w:val="24"/>
        </w:rPr>
      </w:pPr>
      <w:bookmarkStart w:id="6" w:name="_heading=h.lnxbz9" w:colFirst="0" w:colLast="0"/>
      <w:bookmarkEnd w:id="6"/>
      <w:r w:rsidRPr="006F3AA6">
        <w:rPr>
          <w:rFonts w:ascii="Palatino Linotype" w:eastAsia="Palatino Linotype" w:hAnsi="Palatino Linotype" w:cs="Palatino Linotype"/>
          <w:b/>
          <w:color w:val="000000"/>
          <w:sz w:val="24"/>
          <w:szCs w:val="24"/>
        </w:rPr>
        <w:t xml:space="preserve">Nociones generales. </w:t>
      </w:r>
    </w:p>
    <w:p w14:paraId="2EDD9CDB" w14:textId="0ECE0B6E"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hAnsi="Palatino Linotype"/>
          <w:b/>
          <w:sz w:val="24"/>
          <w:szCs w:val="24"/>
        </w:rPr>
        <w:t>118.</w:t>
      </w:r>
      <w:r w:rsidR="006F3AA6">
        <w:rPr>
          <w:rFonts w:ascii="Palatino Linotype" w:hAnsi="Palatino Linotype"/>
          <w:b/>
          <w:sz w:val="24"/>
          <w:szCs w:val="24"/>
        </w:rPr>
        <w:tab/>
      </w:r>
      <w:r w:rsidRPr="006F3AA6">
        <w:rPr>
          <w:rFonts w:ascii="Palatino Linotype" w:hAnsi="Palatino Linotype"/>
          <w:b/>
          <w:sz w:val="24"/>
          <w:szCs w:val="24"/>
        </w:rPr>
        <w:t xml:space="preserve"> </w:t>
      </w:r>
      <w:r w:rsidRPr="006F3AA6">
        <w:rPr>
          <w:rFonts w:ascii="Palatino Linotype" w:eastAsia="Palatino Linotype" w:hAnsi="Palatino Linotype" w:cs="Palatino Linotype"/>
          <w:color w:val="000000"/>
          <w:sz w:val="24"/>
          <w:szCs w:val="24"/>
        </w:rPr>
        <w:t>Debe destacarse que, debido a la naturaleza de la información solicitada</w:t>
      </w:r>
      <w:r w:rsidRPr="006F3AA6">
        <w:rPr>
          <w:rFonts w:ascii="Palatino Linotype" w:eastAsia="Palatino Linotype" w:hAnsi="Palatino Linotype" w:cs="Palatino Linotype"/>
          <w:b/>
          <w:color w:val="000000"/>
          <w:sz w:val="24"/>
          <w:szCs w:val="24"/>
        </w:rPr>
        <w:t xml:space="preserve">, </w:t>
      </w:r>
      <w:r w:rsidRPr="006F3AA6">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sidRPr="006F3AA6">
        <w:rPr>
          <w:rFonts w:ascii="Palatino Linotype" w:eastAsia="Palatino Linotype" w:hAnsi="Palatino Linotype" w:cs="Palatino Linotype"/>
          <w:b/>
          <w:color w:val="000000"/>
          <w:sz w:val="24"/>
          <w:szCs w:val="24"/>
        </w:rPr>
        <w:t xml:space="preserve">SUJETO OBLIGADO </w:t>
      </w:r>
      <w:r w:rsidRPr="006F3AA6">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14:paraId="06D748A4" w14:textId="77777777" w:rsidR="007125DB" w:rsidRPr="006F3AA6" w:rsidRDefault="007125DB">
      <w:pPr>
        <w:pBdr>
          <w:top w:val="nil"/>
          <w:left w:val="nil"/>
          <w:bottom w:val="nil"/>
          <w:right w:val="nil"/>
          <w:between w:val="nil"/>
        </w:pBdr>
        <w:tabs>
          <w:tab w:val="left" w:pos="0"/>
          <w:tab w:val="left" w:pos="284"/>
        </w:tabs>
        <w:spacing w:line="360" w:lineRule="auto"/>
        <w:ind w:right="-929"/>
        <w:jc w:val="both"/>
        <w:rPr>
          <w:rFonts w:ascii="Palatino Linotype" w:eastAsia="Palatino Linotype" w:hAnsi="Palatino Linotype" w:cs="Palatino Linotype"/>
          <w:color w:val="000000"/>
          <w:sz w:val="24"/>
          <w:szCs w:val="24"/>
        </w:rPr>
      </w:pPr>
    </w:p>
    <w:p w14:paraId="0C0A6F35" w14:textId="11992766"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b/>
          <w:sz w:val="24"/>
          <w:szCs w:val="24"/>
        </w:rPr>
        <w:t xml:space="preserve">119.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color w:val="000000"/>
          <w:sz w:val="24"/>
          <w:szCs w:val="24"/>
        </w:rPr>
        <w:t xml:space="preserve">No pasa desapercibido para este Órgano Garante que los </w:t>
      </w:r>
      <w:r w:rsidRPr="006F3AA6">
        <w:rPr>
          <w:rFonts w:ascii="Palatino Linotype" w:eastAsia="Palatino Linotype" w:hAnsi="Palatino Linotype" w:cs="Palatino Linotype"/>
          <w:b/>
          <w:color w:val="000000"/>
          <w:sz w:val="24"/>
          <w:szCs w:val="24"/>
        </w:rPr>
        <w:t xml:space="preserve">Sujetos Obligados </w:t>
      </w:r>
      <w:r w:rsidRPr="006F3AA6">
        <w:rPr>
          <w:rFonts w:ascii="Palatino Linotype" w:eastAsia="Palatino Linotype" w:hAnsi="Palatino Linotype" w:cs="Palatino Linotype"/>
          <w:color w:val="000000"/>
          <w:sz w:val="24"/>
          <w:szCs w:val="24"/>
        </w:rPr>
        <w:t xml:space="preserve">serán responsables de los datos personales en su posesión y que, en caso de localizarse datos concernientes a terceros, éstos no podrán difundir, distribuir o comercializar los datos </w:t>
      </w:r>
      <w:r w:rsidRPr="006F3AA6">
        <w:rPr>
          <w:rFonts w:ascii="Palatino Linotype" w:eastAsia="Palatino Linotype" w:hAnsi="Palatino Linotype" w:cs="Palatino Linotype"/>
          <w:color w:val="000000"/>
          <w:sz w:val="24"/>
          <w:szCs w:val="24"/>
        </w:rPr>
        <w:lastRenderedPageBreak/>
        <w:t>personales.  Cabe destacar que, para la realización de la clasificación de la información, se deben seguir una serie de pasos y procedimientos, por lo que es menester reiterar los mismos:</w:t>
      </w:r>
    </w:p>
    <w:p w14:paraId="0758FD81" w14:textId="77777777" w:rsidR="007125DB" w:rsidRPr="006F3AA6" w:rsidRDefault="007125DB">
      <w:pPr>
        <w:tabs>
          <w:tab w:val="left" w:pos="284"/>
        </w:tabs>
        <w:spacing w:line="360" w:lineRule="auto"/>
        <w:ind w:right="-929"/>
        <w:jc w:val="both"/>
        <w:rPr>
          <w:rFonts w:ascii="Palatino Linotype" w:eastAsia="Palatino Linotype" w:hAnsi="Palatino Linotype" w:cs="Palatino Linotype"/>
          <w:color w:val="000000"/>
          <w:sz w:val="24"/>
          <w:szCs w:val="24"/>
        </w:rPr>
      </w:pPr>
    </w:p>
    <w:tbl>
      <w:tblPr>
        <w:tblStyle w:val="a3"/>
        <w:tblW w:w="96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7650"/>
      </w:tblGrid>
      <w:tr w:rsidR="007125DB" w:rsidRPr="006F3AA6" w14:paraId="5F11DF91" w14:textId="77777777">
        <w:tc>
          <w:tcPr>
            <w:tcW w:w="2010" w:type="dxa"/>
          </w:tcPr>
          <w:p w14:paraId="7C01E8A5" w14:textId="77777777" w:rsidR="007125DB" w:rsidRPr="006F3AA6" w:rsidRDefault="00056D4E" w:rsidP="006F3AA6">
            <w:pPr>
              <w:tabs>
                <w:tab w:val="left" w:pos="284"/>
              </w:tabs>
              <w:ind w:right="79"/>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a) Requisitos previos.</w:t>
            </w:r>
          </w:p>
        </w:tc>
        <w:tc>
          <w:tcPr>
            <w:tcW w:w="7650" w:type="dxa"/>
          </w:tcPr>
          <w:p w14:paraId="7046F747"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D894A03"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Al hacerlo tienen que precisar de qué información se trata, señalando el supuesto de clasificación (confidencialidad o reserva).</w:t>
            </w:r>
          </w:p>
          <w:p w14:paraId="46E95298"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Además, se debe señalar el procedimiento, de los tres que establecen los artículos 132 y 106 de la Ley Estatal y General, respectivamente.</w:t>
            </w:r>
          </w:p>
          <w:p w14:paraId="001274A7"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El último de estos requisitos previos consiste en que no se pueden emitir acuerdos de carácter general ni particular, esto es, </w:t>
            </w:r>
            <w:r w:rsidRPr="006F3AA6">
              <w:rPr>
                <w:rFonts w:ascii="Palatino Linotype" w:eastAsia="Palatino Linotype" w:hAnsi="Palatino Linotype" w:cs="Palatino Linotype"/>
                <w:sz w:val="24"/>
                <w:szCs w:val="24"/>
                <w:u w:val="single"/>
              </w:rPr>
              <w:t>no se puede hacer un acuerdo para clasificar de manera general todos los documentos de un expediente o área, sin</w:t>
            </w:r>
            <w:r w:rsidRPr="006F3AA6">
              <w:rPr>
                <w:rFonts w:ascii="Palatino Linotype" w:eastAsia="Palatino Linotype" w:hAnsi="Palatino Linotype" w:cs="Palatino Linotype"/>
                <w:sz w:val="24"/>
                <w:szCs w:val="24"/>
              </w:rPr>
              <w:t xml:space="preserve"> individualizar su análisis y tampoco se puede hacer un acuerdo por cada dato que se vaya a clasificar dentro de un documento con diez datos, por ejemplo, susceptibles de ser clasificados.</w:t>
            </w:r>
          </w:p>
        </w:tc>
      </w:tr>
      <w:tr w:rsidR="007125DB" w:rsidRPr="006F3AA6" w14:paraId="1A07C563" w14:textId="77777777">
        <w:tc>
          <w:tcPr>
            <w:tcW w:w="2010" w:type="dxa"/>
          </w:tcPr>
          <w:p w14:paraId="4BBAA0A8" w14:textId="77777777" w:rsidR="007125DB" w:rsidRPr="006F3AA6" w:rsidRDefault="00056D4E" w:rsidP="006F3AA6">
            <w:pPr>
              <w:tabs>
                <w:tab w:val="left" w:pos="284"/>
              </w:tabs>
              <w:ind w:right="79"/>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b) Supuestos de clasificación.</w:t>
            </w:r>
          </w:p>
        </w:tc>
        <w:tc>
          <w:tcPr>
            <w:tcW w:w="7650" w:type="dxa"/>
          </w:tcPr>
          <w:p w14:paraId="51B2327C"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Las disposiciones constitucionales y legales en la materia establecen los dos supuestos generales para clasificar la información: por reserva y por confidencialidad.</w:t>
            </w:r>
          </w:p>
          <w:p w14:paraId="3C4796A3"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w:t>
            </w:r>
            <w:r w:rsidRPr="006F3AA6">
              <w:rPr>
                <w:rFonts w:ascii="Palatino Linotype" w:eastAsia="Palatino Linotype" w:hAnsi="Palatino Linotype" w:cs="Palatino Linotype"/>
                <w:sz w:val="24"/>
                <w:szCs w:val="24"/>
              </w:rPr>
              <w:lastRenderedPageBreak/>
              <w:t>cumple con esta condición y no se pueden ampliar las excepciones o supuestos de clasificación aduciendo analogía o mayoría de razón.</w:t>
            </w:r>
          </w:p>
          <w:p w14:paraId="216AD205"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El </w:t>
            </w:r>
            <w:r w:rsidRPr="006F3AA6">
              <w:rPr>
                <w:rFonts w:ascii="Palatino Linotype" w:eastAsia="Palatino Linotype" w:hAnsi="Palatino Linotype" w:cs="Palatino Linotype"/>
                <w:b/>
                <w:sz w:val="24"/>
                <w:szCs w:val="24"/>
              </w:rPr>
              <w:t>Sujeto Obligado</w:t>
            </w:r>
            <w:r w:rsidRPr="006F3AA6">
              <w:rPr>
                <w:rFonts w:ascii="Palatino Linotype" w:eastAsia="Palatino Linotype" w:hAnsi="Palatino Linotype" w:cs="Palatino Linotype"/>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125DB" w:rsidRPr="006F3AA6" w14:paraId="64A78155" w14:textId="77777777">
        <w:tc>
          <w:tcPr>
            <w:tcW w:w="2010" w:type="dxa"/>
          </w:tcPr>
          <w:p w14:paraId="372C29F4" w14:textId="77777777" w:rsidR="007125DB" w:rsidRPr="006F3AA6" w:rsidRDefault="00056D4E" w:rsidP="006F3AA6">
            <w:pPr>
              <w:tabs>
                <w:tab w:val="left" w:pos="284"/>
              </w:tabs>
              <w:ind w:right="79"/>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lastRenderedPageBreak/>
              <w:t>c) Formalidades para emitir el acuerdo de clasificación.</w:t>
            </w:r>
          </w:p>
        </w:tc>
        <w:tc>
          <w:tcPr>
            <w:tcW w:w="7650" w:type="dxa"/>
          </w:tcPr>
          <w:p w14:paraId="345237F4"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El Comité de Transparencia, según lo dispuesto en los artículos cuenta con las facultades para aprobar, modificar o revocar la clasificación de la información que haya propuesto. </w:t>
            </w:r>
          </w:p>
          <w:p w14:paraId="51395BF7"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Es necesario que </w:t>
            </w:r>
            <w:r w:rsidRPr="006F3AA6">
              <w:rPr>
                <w:rFonts w:ascii="Palatino Linotype" w:eastAsia="Palatino Linotype" w:hAnsi="Palatino Linotype" w:cs="Palatino Linotype"/>
                <w:b/>
                <w:sz w:val="24"/>
                <w:szCs w:val="24"/>
                <w:u w:val="single"/>
              </w:rPr>
              <w:t>el acto reúna con los requisitos elementales</w:t>
            </w:r>
            <w:r w:rsidRPr="006F3AA6">
              <w:rPr>
                <w:rFonts w:ascii="Palatino Linotype" w:eastAsia="Palatino Linotype" w:hAnsi="Palatino Linotype" w:cs="Palatino Linotype"/>
                <w:sz w:val="24"/>
                <w:szCs w:val="24"/>
              </w:rPr>
              <w:t>, entre ellos, que la autoridad que va a emitir el acto de autoridad sea la legalmente facultada para ello.</w:t>
            </w:r>
          </w:p>
          <w:p w14:paraId="2089E1C8"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La decisión de aprobar, modificar o revocar la clasificación deberá de asentarse en un documento que registre la determinación a la que se llegue después de un análisis minucioso a partir de lo propuesto por el Titular del I. 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125DB" w:rsidRPr="006F3AA6" w14:paraId="6AAEE3A6" w14:textId="77777777">
        <w:tc>
          <w:tcPr>
            <w:tcW w:w="2010" w:type="dxa"/>
          </w:tcPr>
          <w:p w14:paraId="09198541" w14:textId="77777777" w:rsidR="007125DB" w:rsidRPr="006F3AA6" w:rsidRDefault="007125DB" w:rsidP="006F3AA6">
            <w:pPr>
              <w:tabs>
                <w:tab w:val="left" w:pos="284"/>
              </w:tabs>
              <w:ind w:right="79"/>
              <w:rPr>
                <w:rFonts w:ascii="Palatino Linotype" w:eastAsia="Palatino Linotype" w:hAnsi="Palatino Linotype" w:cs="Palatino Linotype"/>
                <w:sz w:val="24"/>
                <w:szCs w:val="24"/>
              </w:rPr>
            </w:pPr>
          </w:p>
          <w:p w14:paraId="3319CD41" w14:textId="77777777" w:rsidR="007125DB" w:rsidRPr="006F3AA6" w:rsidRDefault="00056D4E" w:rsidP="006F3AA6">
            <w:pPr>
              <w:tabs>
                <w:tab w:val="left" w:pos="284"/>
              </w:tabs>
              <w:ind w:right="7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d) Requisitos de fondo del acuerdo de clasificación. </w:t>
            </w:r>
          </w:p>
        </w:tc>
        <w:tc>
          <w:tcPr>
            <w:tcW w:w="7650" w:type="dxa"/>
          </w:tcPr>
          <w:p w14:paraId="7FE40AC1"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F3AA6">
              <w:rPr>
                <w:rFonts w:ascii="Palatino Linotype" w:eastAsia="Palatino Linotype" w:hAnsi="Palatino Linotype" w:cs="Palatino Linotype"/>
                <w:b/>
                <w:sz w:val="24"/>
                <w:szCs w:val="24"/>
              </w:rPr>
              <w:t>Sujetos Obligados</w:t>
            </w:r>
            <w:r w:rsidRPr="006F3AA6">
              <w:rPr>
                <w:rFonts w:ascii="Palatino Linotype" w:eastAsia="Palatino Linotype" w:hAnsi="Palatino Linotype" w:cs="Palatino Linotype"/>
                <w:sz w:val="24"/>
                <w:szCs w:val="24"/>
              </w:rPr>
              <w:t xml:space="preserve">, por lo que deberán fundar y motivar debidamente la clasificación. </w:t>
            </w:r>
          </w:p>
          <w:p w14:paraId="6A7D8DA4"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De lo anterior, se desprende que para una correcta </w:t>
            </w:r>
            <w:r w:rsidRPr="006F3AA6">
              <w:rPr>
                <w:rFonts w:ascii="Palatino Linotype" w:eastAsia="Palatino Linotype" w:hAnsi="Palatino Linotype" w:cs="Palatino Linotype"/>
                <w:b/>
                <w:sz w:val="24"/>
                <w:szCs w:val="24"/>
              </w:rPr>
              <w:t>clasificación total o parcial</w:t>
            </w:r>
            <w:r w:rsidRPr="006F3AA6">
              <w:rPr>
                <w:rFonts w:ascii="Palatino Linotype" w:eastAsia="Palatino Linotype" w:hAnsi="Palatino Linotype" w:cs="Palatino Linotype"/>
                <w:sz w:val="24"/>
                <w:szCs w:val="24"/>
              </w:rPr>
              <w:t xml:space="preserve">, esto es determinar los datos que se suprimen en las versiones públicas, es necesario fundar y motivar, de manera correcta, </w:t>
            </w:r>
            <w:r w:rsidRPr="006F3AA6">
              <w:rPr>
                <w:rFonts w:ascii="Palatino Linotype" w:eastAsia="Palatino Linotype" w:hAnsi="Palatino Linotype" w:cs="Palatino Linotype"/>
                <w:sz w:val="24"/>
                <w:szCs w:val="24"/>
              </w:rPr>
              <w:lastRenderedPageBreak/>
              <w:t>la clasificación; considerando que todo acto que la autoridad pronuncie en el ejercicio de sus atribuciones, debe expresar los fundamentos legales que le dieron origen y las razones por las que se deben aplicar al caso concreto.</w:t>
            </w:r>
          </w:p>
          <w:p w14:paraId="6DAFAC69"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7761E33"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En ese mismo sentido, el numeral trigésimo tercero fracción V de los Lineamientos Generales, precisa que para motivar la clasificación se deben acreditar las circunstancias de tiempo, modo y lugar.</w:t>
            </w:r>
          </w:p>
          <w:p w14:paraId="59714D4A"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Ahora bien, </w:t>
            </w:r>
            <w:r w:rsidRPr="006F3AA6">
              <w:rPr>
                <w:rFonts w:ascii="Palatino Linotype" w:eastAsia="Palatino Linotype" w:hAnsi="Palatino Linotype" w:cs="Palatino Linotype"/>
                <w:b/>
                <w:sz w:val="24"/>
                <w:szCs w:val="24"/>
                <w:u w:val="single"/>
              </w:rPr>
              <w:t>para cada caso además de fundar y motivar</w:t>
            </w:r>
            <w:r w:rsidRPr="006F3AA6">
              <w:rPr>
                <w:rFonts w:ascii="Palatino Linotype" w:eastAsia="Palatino Linotype" w:hAnsi="Palatino Linotype" w:cs="Palatino Linotype"/>
                <w:sz w:val="24"/>
                <w:szCs w:val="24"/>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125DB" w:rsidRPr="006F3AA6" w14:paraId="015105DB" w14:textId="77777777">
        <w:tc>
          <w:tcPr>
            <w:tcW w:w="2010" w:type="dxa"/>
          </w:tcPr>
          <w:p w14:paraId="52605A5A" w14:textId="77777777" w:rsidR="007125DB" w:rsidRPr="006F3AA6" w:rsidRDefault="00056D4E" w:rsidP="006F3AA6">
            <w:pPr>
              <w:tabs>
                <w:tab w:val="left" w:pos="284"/>
              </w:tabs>
              <w:ind w:right="7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lastRenderedPageBreak/>
              <w:t xml:space="preserve">e) Condiciones especiales de la clasificación de la información como confidencial. </w:t>
            </w:r>
          </w:p>
        </w:tc>
        <w:tc>
          <w:tcPr>
            <w:tcW w:w="7650" w:type="dxa"/>
          </w:tcPr>
          <w:p w14:paraId="557722FC"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Los artículos 148 y 120 de la Ley Estatal y de la Ley General, respectivamente, establecen que aun tratándose de datos personales, se podrán proporcionar, incluso sin solicitar el consentimiento de su titular. </w:t>
            </w:r>
          </w:p>
          <w:p w14:paraId="5685F3CA" w14:textId="77777777" w:rsidR="007125DB" w:rsidRPr="006F3AA6" w:rsidRDefault="00056D4E" w:rsidP="006F3AA6">
            <w:pPr>
              <w:tabs>
                <w:tab w:val="left" w:pos="284"/>
              </w:tabs>
              <w:ind w:right="74"/>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BE668D8" w14:textId="77777777" w:rsidR="007125DB" w:rsidRPr="006F3AA6" w:rsidRDefault="00056D4E" w:rsidP="006F3AA6">
            <w:pPr>
              <w:tabs>
                <w:tab w:val="left" w:pos="284"/>
              </w:tabs>
              <w:ind w:right="74"/>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C5A5EE1" w14:textId="77777777" w:rsidR="007125DB" w:rsidRPr="006F3AA6" w:rsidRDefault="007125DB">
      <w:pPr>
        <w:ind w:right="-929"/>
        <w:rPr>
          <w:rFonts w:ascii="Palatino Linotype" w:hAnsi="Palatino Linotype"/>
          <w:sz w:val="24"/>
          <w:szCs w:val="24"/>
        </w:rPr>
      </w:pPr>
    </w:p>
    <w:p w14:paraId="51F699AE"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p>
    <w:p w14:paraId="7C729989" w14:textId="7986A91F"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120. </w:t>
      </w:r>
      <w:r w:rsidR="006F3AA6">
        <w:rPr>
          <w:rFonts w:ascii="Palatino Linotype" w:eastAsia="Palatino Linotype" w:hAnsi="Palatino Linotype" w:cs="Palatino Linotype"/>
          <w:b/>
          <w:sz w:val="24"/>
          <w:szCs w:val="24"/>
        </w:rPr>
        <w:tab/>
      </w:r>
      <w:r w:rsidRPr="006F3AA6">
        <w:rPr>
          <w:rFonts w:ascii="Palatino Linotype" w:eastAsia="Palatino Linotype" w:hAnsi="Palatino Linotype" w:cs="Palatino Linotype"/>
          <w:sz w:val="24"/>
          <w:szCs w:val="24"/>
        </w:rPr>
        <w:t xml:space="preserve">En mérito de lo expuesto en líneas anteriores, resultan parcialmente fundados los motivos de inconformidad vertidos por </w:t>
      </w:r>
      <w:r w:rsidRPr="006F3AA6">
        <w:rPr>
          <w:rFonts w:ascii="Palatino Linotype" w:eastAsia="Palatino Linotype" w:hAnsi="Palatino Linotype" w:cs="Palatino Linotype"/>
          <w:b/>
          <w:sz w:val="24"/>
          <w:szCs w:val="24"/>
        </w:rPr>
        <w:t xml:space="preserve">EL RECURRENTE, </w:t>
      </w:r>
      <w:r w:rsidRPr="006F3AA6">
        <w:rPr>
          <w:rFonts w:ascii="Palatino Linotype" w:eastAsia="Palatino Linotype" w:hAnsi="Palatino Linotype" w:cs="Palatino Linotype"/>
          <w:sz w:val="24"/>
          <w:szCs w:val="24"/>
        </w:rPr>
        <w:t xml:space="preserve">por ello con fundamento en el artículo 186 fracción III de la Ley de Transparencia y Acceso a la Información Pública del Estado de México y Municipios, se </w:t>
      </w:r>
      <w:r w:rsidRPr="006F3AA6">
        <w:rPr>
          <w:rFonts w:ascii="Palatino Linotype" w:eastAsia="Palatino Linotype" w:hAnsi="Palatino Linotype" w:cs="Palatino Linotype"/>
          <w:b/>
          <w:sz w:val="24"/>
          <w:szCs w:val="24"/>
        </w:rPr>
        <w:t xml:space="preserve">MODIFICA </w:t>
      </w:r>
      <w:r w:rsidRPr="006F3AA6">
        <w:rPr>
          <w:rFonts w:ascii="Palatino Linotype" w:eastAsia="Palatino Linotype" w:hAnsi="Palatino Linotype" w:cs="Palatino Linotype"/>
          <w:sz w:val="24"/>
          <w:szCs w:val="24"/>
        </w:rPr>
        <w:t>la respuesta a la solicitud de información</w:t>
      </w:r>
      <w:r w:rsidRPr="006F3AA6">
        <w:rPr>
          <w:rFonts w:ascii="Palatino Linotype" w:eastAsia="Palatino Linotype" w:hAnsi="Palatino Linotype" w:cs="Palatino Linotype"/>
          <w:b/>
          <w:sz w:val="24"/>
          <w:szCs w:val="24"/>
        </w:rPr>
        <w:t xml:space="preserve"> 00122/IXTASAL/IP/2024, </w:t>
      </w:r>
      <w:r w:rsidRPr="006F3AA6">
        <w:rPr>
          <w:rFonts w:ascii="Palatino Linotype" w:eastAsia="Palatino Linotype" w:hAnsi="Palatino Linotype" w:cs="Palatino Linotype"/>
          <w:sz w:val="24"/>
          <w:szCs w:val="24"/>
        </w:rPr>
        <w:t>que ha sido materia del presente fallo y se emiten los siguientes:</w:t>
      </w:r>
    </w:p>
    <w:p w14:paraId="537925E3" w14:textId="77777777" w:rsidR="007125DB" w:rsidRPr="006F3AA6" w:rsidRDefault="00056D4E">
      <w:pPr>
        <w:keepNext/>
        <w:keepLines/>
        <w:spacing w:line="360" w:lineRule="auto"/>
        <w:ind w:right="-929"/>
        <w:jc w:val="center"/>
        <w:rPr>
          <w:rFonts w:ascii="Palatino Linotype" w:eastAsia="Palatino Linotype" w:hAnsi="Palatino Linotype" w:cs="Palatino Linotype"/>
          <w:b/>
          <w:sz w:val="24"/>
          <w:szCs w:val="24"/>
        </w:rPr>
      </w:pPr>
      <w:bookmarkStart w:id="7" w:name="_heading=h.30j0zll" w:colFirst="0" w:colLast="0"/>
      <w:bookmarkEnd w:id="7"/>
      <w:r w:rsidRPr="006F3AA6">
        <w:rPr>
          <w:rFonts w:ascii="Palatino Linotype" w:eastAsia="Palatino Linotype" w:hAnsi="Palatino Linotype" w:cs="Palatino Linotype"/>
          <w:b/>
          <w:sz w:val="24"/>
          <w:szCs w:val="24"/>
        </w:rPr>
        <w:t>R E S O L U T I V O S</w:t>
      </w:r>
    </w:p>
    <w:p w14:paraId="69AF5EE3" w14:textId="77777777" w:rsidR="007125DB" w:rsidRPr="006F3AA6" w:rsidRDefault="007125DB">
      <w:pPr>
        <w:spacing w:line="360" w:lineRule="auto"/>
        <w:ind w:right="-929"/>
        <w:jc w:val="both"/>
        <w:rPr>
          <w:rFonts w:ascii="Palatino Linotype" w:eastAsia="Palatino Linotype" w:hAnsi="Palatino Linotype" w:cs="Palatino Linotype"/>
          <w:b/>
          <w:sz w:val="24"/>
          <w:szCs w:val="24"/>
        </w:rPr>
      </w:pPr>
    </w:p>
    <w:p w14:paraId="07D81A1D" w14:textId="77777777" w:rsidR="007125DB" w:rsidRPr="006F3AA6" w:rsidRDefault="00056D4E">
      <w:pPr>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PRIMERO. </w:t>
      </w:r>
      <w:r w:rsidRPr="006F3AA6">
        <w:rPr>
          <w:rFonts w:ascii="Palatino Linotype" w:eastAsia="Palatino Linotype" w:hAnsi="Palatino Linotype" w:cs="Palatino Linotype"/>
          <w:sz w:val="24"/>
          <w:szCs w:val="24"/>
        </w:rPr>
        <w:t xml:space="preserve">Resultan fundadas las razones o motivos de inconformidad hechos valer en el Recurso de Revisión </w:t>
      </w:r>
      <w:r w:rsidRPr="006F3AA6">
        <w:rPr>
          <w:rFonts w:ascii="Palatino Linotype" w:eastAsia="Palatino Linotype" w:hAnsi="Palatino Linotype" w:cs="Palatino Linotype"/>
          <w:b/>
          <w:sz w:val="24"/>
          <w:szCs w:val="24"/>
        </w:rPr>
        <w:t>05993/INFOEM/IP/RR/2024</w:t>
      </w:r>
      <w:r w:rsidRPr="006F3AA6">
        <w:rPr>
          <w:rFonts w:ascii="Palatino Linotype" w:eastAsia="Palatino Linotype" w:hAnsi="Palatino Linotype" w:cs="Palatino Linotype"/>
          <w:sz w:val="24"/>
          <w:szCs w:val="24"/>
        </w:rPr>
        <w:t>,</w:t>
      </w:r>
      <w:r w:rsidRPr="006F3AA6">
        <w:rPr>
          <w:rFonts w:ascii="Palatino Linotype" w:eastAsia="Palatino Linotype" w:hAnsi="Palatino Linotype" w:cs="Palatino Linotype"/>
          <w:b/>
          <w:sz w:val="24"/>
          <w:szCs w:val="24"/>
        </w:rPr>
        <w:t xml:space="preserve"> </w:t>
      </w:r>
      <w:r w:rsidRPr="006F3AA6">
        <w:rPr>
          <w:rFonts w:ascii="Palatino Linotype" w:eastAsia="Palatino Linotype" w:hAnsi="Palatino Linotype" w:cs="Palatino Linotype"/>
          <w:sz w:val="24"/>
          <w:szCs w:val="24"/>
        </w:rPr>
        <w:t xml:space="preserve">en términos de los Considerandos </w:t>
      </w:r>
      <w:r w:rsidRPr="006F3AA6">
        <w:rPr>
          <w:rFonts w:ascii="Palatino Linotype" w:eastAsia="Palatino Linotype" w:hAnsi="Palatino Linotype" w:cs="Palatino Linotype"/>
          <w:b/>
          <w:sz w:val="24"/>
          <w:szCs w:val="24"/>
        </w:rPr>
        <w:t xml:space="preserve">CUARTO </w:t>
      </w:r>
      <w:r w:rsidRPr="006F3AA6">
        <w:rPr>
          <w:rFonts w:ascii="Palatino Linotype" w:eastAsia="Palatino Linotype" w:hAnsi="Palatino Linotype" w:cs="Palatino Linotype"/>
          <w:sz w:val="24"/>
          <w:szCs w:val="24"/>
        </w:rPr>
        <w:t xml:space="preserve">de la presente resolución. </w:t>
      </w:r>
    </w:p>
    <w:p w14:paraId="086E7061"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0FD9E24D" w14:textId="77777777" w:rsidR="007125DB" w:rsidRPr="006F3AA6" w:rsidRDefault="00056D4E">
      <w:pPr>
        <w:spacing w:before="240" w:line="360" w:lineRule="auto"/>
        <w:ind w:right="-929"/>
        <w:jc w:val="both"/>
        <w:rPr>
          <w:rFonts w:ascii="Palatino Linotype" w:eastAsia="Palatino Linotype" w:hAnsi="Palatino Linotype" w:cs="Palatino Linotype"/>
          <w:sz w:val="24"/>
          <w:szCs w:val="24"/>
        </w:rPr>
      </w:pPr>
      <w:bookmarkStart w:id="8" w:name="_heading=h.lqfaqxx8agw7" w:colFirst="0" w:colLast="0"/>
      <w:bookmarkEnd w:id="8"/>
      <w:r w:rsidRPr="006F3AA6">
        <w:rPr>
          <w:rFonts w:ascii="Palatino Linotype" w:eastAsia="Palatino Linotype" w:hAnsi="Palatino Linotype" w:cs="Palatino Linotype"/>
          <w:b/>
          <w:sz w:val="24"/>
          <w:szCs w:val="24"/>
        </w:rPr>
        <w:t xml:space="preserve">SEGUNDO. </w:t>
      </w:r>
      <w:r w:rsidRPr="006F3AA6">
        <w:rPr>
          <w:rFonts w:ascii="Palatino Linotype" w:eastAsia="Palatino Linotype" w:hAnsi="Palatino Linotype" w:cs="Palatino Linotype"/>
          <w:sz w:val="24"/>
          <w:szCs w:val="24"/>
        </w:rPr>
        <w:t xml:space="preserve">Se </w:t>
      </w:r>
      <w:r w:rsidRPr="006F3AA6">
        <w:rPr>
          <w:rFonts w:ascii="Palatino Linotype" w:eastAsia="Palatino Linotype" w:hAnsi="Palatino Linotype" w:cs="Palatino Linotype"/>
          <w:b/>
          <w:sz w:val="24"/>
          <w:szCs w:val="24"/>
        </w:rPr>
        <w:t xml:space="preserve">MODIFICA </w:t>
      </w:r>
      <w:r w:rsidRPr="006F3AA6">
        <w:rPr>
          <w:rFonts w:ascii="Palatino Linotype" w:eastAsia="Palatino Linotype" w:hAnsi="Palatino Linotype" w:cs="Palatino Linotype"/>
          <w:sz w:val="24"/>
          <w:szCs w:val="24"/>
        </w:rPr>
        <w:t xml:space="preserve">la respuesta emitida por el </w:t>
      </w:r>
      <w:r w:rsidRPr="006F3AA6">
        <w:rPr>
          <w:rFonts w:ascii="Palatino Linotype" w:eastAsia="Palatino Linotype" w:hAnsi="Palatino Linotype" w:cs="Palatino Linotype"/>
          <w:b/>
          <w:sz w:val="24"/>
          <w:szCs w:val="24"/>
        </w:rPr>
        <w:t xml:space="preserve">Ayuntamiento de Ixtapan de la Sal </w:t>
      </w:r>
      <w:r w:rsidRPr="006F3AA6">
        <w:rPr>
          <w:rFonts w:ascii="Palatino Linotype" w:eastAsia="Palatino Linotype" w:hAnsi="Palatino Linotype" w:cs="Palatino Linotype"/>
          <w:sz w:val="24"/>
          <w:szCs w:val="24"/>
        </w:rPr>
        <w:t xml:space="preserve">y se </w:t>
      </w:r>
      <w:r w:rsidRPr="006F3AA6">
        <w:rPr>
          <w:rFonts w:ascii="Palatino Linotype" w:eastAsia="Palatino Linotype" w:hAnsi="Palatino Linotype" w:cs="Palatino Linotype"/>
          <w:b/>
          <w:sz w:val="24"/>
          <w:szCs w:val="24"/>
        </w:rPr>
        <w:t>ORDENA</w:t>
      </w:r>
      <w:r w:rsidRPr="006F3AA6">
        <w:rPr>
          <w:rFonts w:ascii="Palatino Linotype" w:eastAsia="Palatino Linotype" w:hAnsi="Palatino Linotype" w:cs="Palatino Linotype"/>
          <w:sz w:val="24"/>
          <w:szCs w:val="24"/>
        </w:rPr>
        <w:t xml:space="preserve"> entregar vía Sistema de Acceso a la Información Mexiquense </w:t>
      </w:r>
      <w:r w:rsidRPr="006F3AA6">
        <w:rPr>
          <w:rFonts w:ascii="Palatino Linotype" w:eastAsia="Palatino Linotype" w:hAnsi="Palatino Linotype" w:cs="Palatino Linotype"/>
          <w:b/>
          <w:sz w:val="24"/>
          <w:szCs w:val="24"/>
        </w:rPr>
        <w:t>(SAIMEX),</w:t>
      </w:r>
      <w:r w:rsidRPr="006F3AA6">
        <w:rPr>
          <w:rFonts w:ascii="Palatino Linotype" w:eastAsia="Palatino Linotype" w:hAnsi="Palatino Linotype" w:cs="Palatino Linotype"/>
          <w:sz w:val="24"/>
          <w:szCs w:val="24"/>
        </w:rPr>
        <w:t xml:space="preserve">  lo siguiente:</w:t>
      </w:r>
    </w:p>
    <w:p w14:paraId="34CB6C21"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lastRenderedPageBreak/>
        <w:t>Documento en donde conste o se advierta el fundamento jurídico para la emisión de la “</w:t>
      </w:r>
      <w:r w:rsidRPr="006F3AA6">
        <w:rPr>
          <w:rFonts w:ascii="Palatino Linotype" w:eastAsia="Palatino Linotype" w:hAnsi="Palatino Linotype" w:cs="Palatino Linotype"/>
          <w:i/>
          <w:color w:val="000000"/>
          <w:sz w:val="24"/>
          <w:szCs w:val="24"/>
        </w:rPr>
        <w:t>CIRCULAR NO. DA/046/2024”.</w:t>
      </w:r>
    </w:p>
    <w:p w14:paraId="7B0004C1"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consten o se adviertan las Autoridades encargadas de ordenar y ejecutar descuentos y deducciones al personal que integran el Ayuntamiento de Ixtapan de la Sal, al ocho de agosto de dos mil veinticuatro.</w:t>
      </w:r>
    </w:p>
    <w:p w14:paraId="4AC346FD"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 xml:space="preserve">Nombre, cargo o comisión del Servidor Público que </w:t>
      </w:r>
      <w:r w:rsidRPr="006F3AA6">
        <w:rPr>
          <w:rFonts w:ascii="Palatino Linotype" w:eastAsia="Palatino Linotype" w:hAnsi="Palatino Linotype" w:cs="Palatino Linotype"/>
          <w:sz w:val="24"/>
          <w:szCs w:val="24"/>
        </w:rPr>
        <w:t>ordenó</w:t>
      </w:r>
      <w:r w:rsidRPr="006F3AA6">
        <w:rPr>
          <w:rFonts w:ascii="Palatino Linotype" w:eastAsia="Palatino Linotype" w:hAnsi="Palatino Linotype" w:cs="Palatino Linotype"/>
          <w:color w:val="000000"/>
          <w:sz w:val="24"/>
          <w:szCs w:val="24"/>
        </w:rPr>
        <w:t xml:space="preserve"> y realizó el descuento salarial con clave 5451, en el periodo comprendido del 16 al 31 de julio de 2024, por concepto de “ausencias”, a los servidores públicos que integran el Ayuntamiento de Ixtapan de la Sal.</w:t>
      </w:r>
    </w:p>
    <w:p w14:paraId="408740E3"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conste o se advierta el procedimiento para realizar retenciones, descuentos o deducciones al personal que integra el Ayuntami</w:t>
      </w:r>
      <w:r w:rsidR="00F5548D" w:rsidRPr="006F3AA6">
        <w:rPr>
          <w:rFonts w:ascii="Palatino Linotype" w:eastAsia="Palatino Linotype" w:hAnsi="Palatino Linotype" w:cs="Palatino Linotype"/>
          <w:color w:val="000000"/>
          <w:sz w:val="24"/>
          <w:szCs w:val="24"/>
        </w:rPr>
        <w:t>ento de Ixtapan de la Sal, al</w:t>
      </w:r>
      <w:r w:rsidRPr="006F3AA6">
        <w:rPr>
          <w:rFonts w:ascii="Palatino Linotype" w:eastAsia="Palatino Linotype" w:hAnsi="Palatino Linotype" w:cs="Palatino Linotype"/>
          <w:color w:val="000000"/>
          <w:sz w:val="24"/>
          <w:szCs w:val="24"/>
        </w:rPr>
        <w:t xml:space="preserve"> ocho de agosto de dos mil veinticuatro.</w:t>
      </w:r>
    </w:p>
    <w:p w14:paraId="1FD10A4D"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consten o se adviertan las funciones de la Dirección de Administración, vigente al ocho de agosto de dos mil veinticuatro.</w:t>
      </w:r>
    </w:p>
    <w:p w14:paraId="3184EA8A"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 xml:space="preserve">Documento en donde conste o se adviertan las sanciones aplicables a los servidores </w:t>
      </w:r>
      <w:r w:rsidRPr="006F3AA6">
        <w:rPr>
          <w:rFonts w:ascii="Palatino Linotype" w:eastAsia="Palatino Linotype" w:hAnsi="Palatino Linotype" w:cs="Palatino Linotype"/>
          <w:sz w:val="24"/>
          <w:szCs w:val="24"/>
        </w:rPr>
        <w:t>públicos</w:t>
      </w:r>
      <w:r w:rsidRPr="006F3AA6">
        <w:rPr>
          <w:rFonts w:ascii="Palatino Linotype" w:eastAsia="Palatino Linotype" w:hAnsi="Palatino Linotype" w:cs="Palatino Linotype"/>
          <w:color w:val="000000"/>
          <w:sz w:val="24"/>
          <w:szCs w:val="24"/>
        </w:rPr>
        <w:t xml:space="preserve"> que integran el Ayuntamiento de Ixtapan de la Sal, en términos del documento denominado “</w:t>
      </w:r>
      <w:r w:rsidRPr="006F3AA6">
        <w:rPr>
          <w:rFonts w:ascii="Palatino Linotype" w:eastAsia="Palatino Linotype" w:hAnsi="Palatino Linotype" w:cs="Palatino Linotype"/>
          <w:i/>
          <w:color w:val="000000"/>
          <w:sz w:val="24"/>
          <w:szCs w:val="24"/>
        </w:rPr>
        <w:t>CIRCULAR NO. DA/046/2024,</w:t>
      </w:r>
      <w:r w:rsidRPr="006F3AA6">
        <w:rPr>
          <w:rFonts w:ascii="Palatino Linotype" w:eastAsia="Palatino Linotype" w:hAnsi="Palatino Linotype" w:cs="Palatino Linotype"/>
          <w:color w:val="000000"/>
          <w:sz w:val="24"/>
          <w:szCs w:val="24"/>
        </w:rPr>
        <w:t xml:space="preserve"> vigentes al ocho de agosto de dos mil veinticuatro.</w:t>
      </w:r>
    </w:p>
    <w:p w14:paraId="53267D4F"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consten o se adviertan los servidores públicos del Ayuntamiento de Ixtapan de la Sal, del periodo comprendido del 16 al 31 de julio de dos mil veinticuatro, a los que se les haya aplicado descuento por concepto de “</w:t>
      </w:r>
      <w:r w:rsidRPr="006F3AA6">
        <w:rPr>
          <w:rFonts w:ascii="Palatino Linotype" w:eastAsia="Palatino Linotype" w:hAnsi="Palatino Linotype" w:cs="Palatino Linotype"/>
          <w:i/>
          <w:color w:val="000000"/>
          <w:sz w:val="24"/>
          <w:szCs w:val="24"/>
        </w:rPr>
        <w:t>ausencias”.</w:t>
      </w:r>
    </w:p>
    <w:p w14:paraId="06A21CFD"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el que se advierta la orden de descuento salarial con clave 5451 y por concepto de “</w:t>
      </w:r>
      <w:r w:rsidRPr="006F3AA6">
        <w:rPr>
          <w:rFonts w:ascii="Palatino Linotype" w:eastAsia="Palatino Linotype" w:hAnsi="Palatino Linotype" w:cs="Palatino Linotype"/>
          <w:i/>
          <w:color w:val="000000"/>
          <w:sz w:val="24"/>
          <w:szCs w:val="24"/>
        </w:rPr>
        <w:t>ausencias”</w:t>
      </w:r>
      <w:r w:rsidRPr="006F3AA6">
        <w:rPr>
          <w:rFonts w:ascii="Palatino Linotype" w:eastAsia="Palatino Linotype" w:hAnsi="Palatino Linotype" w:cs="Palatino Linotype"/>
          <w:color w:val="000000"/>
          <w:sz w:val="24"/>
          <w:szCs w:val="24"/>
        </w:rPr>
        <w:t xml:space="preserve"> del periodo comprendido del 16 al 31 de julio de dos mil </w:t>
      </w:r>
      <w:r w:rsidRPr="006F3AA6">
        <w:rPr>
          <w:rFonts w:ascii="Palatino Linotype" w:eastAsia="Palatino Linotype" w:hAnsi="Palatino Linotype" w:cs="Palatino Linotype"/>
          <w:color w:val="000000"/>
          <w:sz w:val="24"/>
          <w:szCs w:val="24"/>
        </w:rPr>
        <w:lastRenderedPageBreak/>
        <w:t>veinticuatro de los servidores públicos que integran el Ayuntamiento de Ixtapan de la Sal.</w:t>
      </w:r>
    </w:p>
    <w:p w14:paraId="143ECEDC"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el que se advierta la determinación del descuento salarial con clave 5451 y por concepto de “</w:t>
      </w:r>
      <w:r w:rsidRPr="006F3AA6">
        <w:rPr>
          <w:rFonts w:ascii="Palatino Linotype" w:eastAsia="Palatino Linotype" w:hAnsi="Palatino Linotype" w:cs="Palatino Linotype"/>
          <w:i/>
          <w:color w:val="000000"/>
          <w:sz w:val="24"/>
          <w:szCs w:val="24"/>
        </w:rPr>
        <w:t>ausencias”</w:t>
      </w:r>
      <w:r w:rsidRPr="006F3AA6">
        <w:rPr>
          <w:rFonts w:ascii="Palatino Linotype" w:eastAsia="Palatino Linotype" w:hAnsi="Palatino Linotype" w:cs="Palatino Linotype"/>
          <w:color w:val="000000"/>
          <w:sz w:val="24"/>
          <w:szCs w:val="24"/>
        </w:rPr>
        <w:t xml:space="preserve"> del periodo comprendido del 16 al 31 de julio de dos mil veinticuatro a los servidores públicos que integran el Ayuntamiento de Ixtapan de la Sal. </w:t>
      </w:r>
    </w:p>
    <w:p w14:paraId="48928332"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highlight w:val="yellow"/>
        </w:rPr>
      </w:pPr>
      <w:r w:rsidRPr="006F3AA6">
        <w:rPr>
          <w:rFonts w:ascii="Palatino Linotype" w:eastAsia="Palatino Linotype" w:hAnsi="Palatino Linotype" w:cs="Palatino Linotype"/>
          <w:color w:val="000000"/>
          <w:sz w:val="24"/>
          <w:szCs w:val="24"/>
          <w:highlight w:val="yellow"/>
        </w:rPr>
        <w:t>Reglamento Interno de la Administración Pública Municipal vigente al ocho de agosto de dos mil veinticuatro.</w:t>
      </w:r>
    </w:p>
    <w:p w14:paraId="37BFF4A0"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se advierta la jornada de trabajo de los servidores públicos adscritos al Ayuntamiento de Ixtapan de la Sal, vigente al ocho de agosto de dos mil veinticuatro.</w:t>
      </w:r>
    </w:p>
    <w:p w14:paraId="5A186156" w14:textId="77777777" w:rsidR="007125DB" w:rsidRPr="006F3AA6" w:rsidRDefault="00056D4E" w:rsidP="00F5548D">
      <w:pPr>
        <w:numPr>
          <w:ilvl w:val="0"/>
          <w:numId w:val="16"/>
        </w:num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t>Documento en donde se adviertan las disposiciones o reglas de operación de los controles de asistencia de los servidores públicos que integran el Ayuntamiento de Ixtapan de la Sal, vigente al ocho de agosto de dos mil veinticuatro.</w:t>
      </w:r>
    </w:p>
    <w:p w14:paraId="745AF775" w14:textId="77777777" w:rsidR="007125DB" w:rsidRPr="006F3AA6" w:rsidRDefault="007125DB">
      <w:pPr>
        <w:pBdr>
          <w:top w:val="nil"/>
          <w:left w:val="nil"/>
          <w:bottom w:val="nil"/>
          <w:right w:val="nil"/>
          <w:between w:val="nil"/>
        </w:pBdr>
        <w:spacing w:line="360" w:lineRule="auto"/>
        <w:ind w:right="-929"/>
        <w:jc w:val="both"/>
        <w:rPr>
          <w:rFonts w:ascii="Palatino Linotype" w:eastAsia="Palatino Linotype" w:hAnsi="Palatino Linotype" w:cs="Palatino Linotype"/>
          <w:sz w:val="24"/>
          <w:szCs w:val="24"/>
        </w:rPr>
      </w:pPr>
    </w:p>
    <w:p w14:paraId="60D42DD3" w14:textId="77777777" w:rsidR="007125DB" w:rsidRPr="006F3AA6" w:rsidRDefault="00056D4E">
      <w:pPr>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46EEEE44" w14:textId="77777777" w:rsidR="007125DB" w:rsidRPr="006F3AA6" w:rsidRDefault="007125DB">
      <w:pPr>
        <w:tabs>
          <w:tab w:val="left" w:pos="8080"/>
        </w:tabs>
        <w:spacing w:line="360" w:lineRule="auto"/>
        <w:ind w:right="-929"/>
        <w:jc w:val="both"/>
        <w:rPr>
          <w:rFonts w:ascii="Palatino Linotype" w:eastAsia="Palatino Linotype" w:hAnsi="Palatino Linotype" w:cs="Palatino Linotype"/>
          <w:b/>
          <w:sz w:val="24"/>
          <w:szCs w:val="24"/>
        </w:rPr>
      </w:pPr>
    </w:p>
    <w:p w14:paraId="57376EC8" w14:textId="0A194EE8" w:rsidR="007125DB" w:rsidRPr="006F3AA6" w:rsidRDefault="00056D4E">
      <w:pPr>
        <w:pBdr>
          <w:top w:val="nil"/>
          <w:left w:val="nil"/>
          <w:bottom w:val="nil"/>
          <w:right w:val="nil"/>
          <w:between w:val="nil"/>
        </w:pBdr>
        <w:spacing w:after="0" w:line="360" w:lineRule="auto"/>
        <w:ind w:right="-929"/>
        <w:jc w:val="both"/>
        <w:rPr>
          <w:rFonts w:ascii="Palatino Linotype" w:eastAsia="Palatino Linotype" w:hAnsi="Palatino Linotype" w:cs="Palatino Linotype"/>
          <w:color w:val="000000"/>
          <w:sz w:val="24"/>
          <w:szCs w:val="24"/>
        </w:rPr>
      </w:pPr>
      <w:r w:rsidRPr="006F3AA6">
        <w:rPr>
          <w:rFonts w:ascii="Palatino Linotype" w:eastAsia="Palatino Linotype" w:hAnsi="Palatino Linotype" w:cs="Palatino Linotype"/>
          <w:color w:val="000000"/>
          <w:sz w:val="24"/>
          <w:szCs w:val="24"/>
        </w:rPr>
        <w:lastRenderedPageBreak/>
        <w:t xml:space="preserve">Para el caso de que la información que se ordena entregar en los incisos </w:t>
      </w:r>
      <w:r w:rsidRPr="006F3AA6">
        <w:rPr>
          <w:rFonts w:ascii="Palatino Linotype" w:eastAsia="Palatino Linotype" w:hAnsi="Palatino Linotype" w:cs="Palatino Linotype"/>
          <w:b/>
          <w:color w:val="000000"/>
          <w:sz w:val="24"/>
          <w:szCs w:val="24"/>
          <w:highlight w:val="yellow"/>
        </w:rPr>
        <w:t xml:space="preserve">c), </w:t>
      </w:r>
      <w:r w:rsidR="0063365A" w:rsidRPr="006F3AA6">
        <w:rPr>
          <w:rFonts w:ascii="Palatino Linotype" w:eastAsia="Palatino Linotype" w:hAnsi="Palatino Linotype" w:cs="Palatino Linotype"/>
          <w:b/>
          <w:color w:val="000000"/>
          <w:sz w:val="24"/>
          <w:szCs w:val="24"/>
          <w:highlight w:val="yellow"/>
        </w:rPr>
        <w:t xml:space="preserve">f), </w:t>
      </w:r>
      <w:r w:rsidRPr="006F3AA6">
        <w:rPr>
          <w:rFonts w:ascii="Palatino Linotype" w:eastAsia="Palatino Linotype" w:hAnsi="Palatino Linotype" w:cs="Palatino Linotype"/>
          <w:b/>
          <w:color w:val="000000"/>
          <w:sz w:val="24"/>
          <w:szCs w:val="24"/>
          <w:highlight w:val="yellow"/>
        </w:rPr>
        <w:t xml:space="preserve">g), h), </w:t>
      </w:r>
      <w:r w:rsidRPr="006F3AA6">
        <w:rPr>
          <w:rFonts w:ascii="Palatino Linotype" w:eastAsia="Palatino Linotype" w:hAnsi="Palatino Linotype" w:cs="Palatino Linotype"/>
          <w:color w:val="000000"/>
          <w:sz w:val="24"/>
          <w:szCs w:val="24"/>
          <w:highlight w:val="yellow"/>
        </w:rPr>
        <w:t xml:space="preserve">e </w:t>
      </w:r>
      <w:r w:rsidRPr="006F3AA6">
        <w:rPr>
          <w:rFonts w:ascii="Palatino Linotype" w:eastAsia="Palatino Linotype" w:hAnsi="Palatino Linotype" w:cs="Palatino Linotype"/>
          <w:b/>
          <w:color w:val="000000"/>
          <w:sz w:val="24"/>
          <w:szCs w:val="24"/>
          <w:highlight w:val="yellow"/>
        </w:rPr>
        <w:t>i)</w:t>
      </w:r>
      <w:r w:rsidRPr="006F3AA6">
        <w:rPr>
          <w:rFonts w:ascii="Palatino Linotype" w:eastAsia="Palatino Linotype" w:hAnsi="Palatino Linotype" w:cs="Palatino Linotype"/>
          <w:b/>
          <w:color w:val="000000"/>
          <w:sz w:val="24"/>
          <w:szCs w:val="24"/>
        </w:rPr>
        <w:t xml:space="preserve"> </w:t>
      </w:r>
      <w:r w:rsidRPr="006F3AA6">
        <w:rPr>
          <w:rFonts w:ascii="Palatino Linotype" w:eastAsia="Palatino Linotype" w:hAnsi="Palatino Linotype" w:cs="Palatino Linotype"/>
          <w:color w:val="000000"/>
          <w:sz w:val="24"/>
          <w:szCs w:val="24"/>
        </w:rPr>
        <w:t xml:space="preserve"> no haya sido generada, poseída y/o administrada, bastará con que así se haga del conocimiento del Particular en términos del artículo 19, párrafo segundo, de la Ley de Transparencia y Acceso a la Información Pública del Estado de México y Municipios, para </w:t>
      </w:r>
      <w:r w:rsidRPr="006F3AA6">
        <w:rPr>
          <w:rFonts w:ascii="Palatino Linotype" w:eastAsia="Palatino Linotype" w:hAnsi="Palatino Linotype" w:cs="Palatino Linotype"/>
          <w:sz w:val="24"/>
          <w:szCs w:val="24"/>
        </w:rPr>
        <w:t>tener por</w:t>
      </w:r>
      <w:r w:rsidRPr="006F3AA6">
        <w:rPr>
          <w:rFonts w:ascii="Palatino Linotype" w:eastAsia="Palatino Linotype" w:hAnsi="Palatino Linotype" w:cs="Palatino Linotype"/>
          <w:color w:val="000000"/>
          <w:sz w:val="24"/>
          <w:szCs w:val="24"/>
        </w:rPr>
        <w:t xml:space="preserve"> colmado dicho requerimiento. </w:t>
      </w:r>
    </w:p>
    <w:p w14:paraId="04A1E4D2" w14:textId="77777777" w:rsidR="007125DB" w:rsidRPr="006F3AA6" w:rsidRDefault="007125DB">
      <w:pPr>
        <w:pBdr>
          <w:top w:val="nil"/>
          <w:left w:val="nil"/>
          <w:bottom w:val="nil"/>
          <w:right w:val="nil"/>
          <w:between w:val="nil"/>
        </w:pBdr>
        <w:spacing w:line="360" w:lineRule="auto"/>
        <w:ind w:right="-929"/>
        <w:jc w:val="both"/>
        <w:rPr>
          <w:rFonts w:ascii="Palatino Linotype" w:eastAsia="Palatino Linotype" w:hAnsi="Palatino Linotype" w:cs="Palatino Linotype"/>
          <w:sz w:val="24"/>
          <w:szCs w:val="24"/>
        </w:rPr>
      </w:pPr>
    </w:p>
    <w:p w14:paraId="51D410EC" w14:textId="77777777" w:rsidR="007125DB" w:rsidRPr="006F3AA6" w:rsidRDefault="00056D4E">
      <w:pPr>
        <w:tabs>
          <w:tab w:val="left" w:pos="8080"/>
        </w:tabs>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TERCERO. </w:t>
      </w:r>
      <w:r w:rsidRPr="006F3AA6">
        <w:rPr>
          <w:rFonts w:ascii="Palatino Linotype" w:eastAsia="Palatino Linotype" w:hAnsi="Palatino Linotype" w:cs="Palatino Linotype"/>
          <w:b/>
          <w:color w:val="222222"/>
          <w:sz w:val="24"/>
          <w:szCs w:val="24"/>
        </w:rPr>
        <w:t xml:space="preserve">Notifíquese </w:t>
      </w:r>
      <w:r w:rsidRPr="006F3AA6">
        <w:rPr>
          <w:rFonts w:ascii="Palatino Linotype" w:eastAsia="Palatino Linotype" w:hAnsi="Palatino Linotype" w:cs="Palatino Linotype"/>
          <w:color w:val="222222"/>
          <w:sz w:val="24"/>
          <w:szCs w:val="24"/>
        </w:rPr>
        <w:t xml:space="preserve">vía SAIMEX la presente resolución al Titular de la Unidad de </w:t>
      </w:r>
      <w:r w:rsidRPr="006F3AA6">
        <w:rPr>
          <w:rFonts w:ascii="Palatino Linotype" w:eastAsia="Palatino Linotype" w:hAnsi="Palatino Linotype" w:cs="Palatino Linotype"/>
          <w:sz w:val="24"/>
          <w:szCs w:val="24"/>
        </w:rPr>
        <w:t xml:space="preserve">Transparencia del Sujeto Obligado, para que conforme al artículo 186 último párrafo, 189 segundo párrafo y 194 de la Ley de Transparencia y Acceso a la Información Pública del Estado de México y Municipios </w:t>
      </w:r>
      <w:r w:rsidRPr="006F3AA6">
        <w:rPr>
          <w:rFonts w:ascii="Palatino Linotype" w:eastAsia="Palatino Linotype" w:hAnsi="Palatino Linotype" w:cs="Palatino Linotype"/>
          <w:b/>
          <w:sz w:val="24"/>
          <w:szCs w:val="24"/>
        </w:rPr>
        <w:t>dé cumplimiento a lo ordenado dentro del plazo de diez días hábiles,</w:t>
      </w:r>
      <w:r w:rsidRPr="006F3AA6">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9A1642" w14:textId="77777777" w:rsidR="007125DB" w:rsidRPr="006F3AA6" w:rsidRDefault="007125DB">
      <w:pPr>
        <w:tabs>
          <w:tab w:val="left" w:pos="8080"/>
        </w:tabs>
        <w:spacing w:line="360" w:lineRule="auto"/>
        <w:ind w:right="-929"/>
        <w:jc w:val="both"/>
        <w:rPr>
          <w:rFonts w:ascii="Palatino Linotype" w:eastAsia="Palatino Linotype" w:hAnsi="Palatino Linotype" w:cs="Palatino Linotype"/>
          <w:color w:val="222222"/>
          <w:sz w:val="24"/>
          <w:szCs w:val="24"/>
        </w:rPr>
      </w:pPr>
    </w:p>
    <w:p w14:paraId="6554CAB9" w14:textId="77777777" w:rsidR="007125DB" w:rsidRPr="006F3AA6" w:rsidRDefault="00056D4E">
      <w:pPr>
        <w:spacing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t xml:space="preserve">CUARTO. </w:t>
      </w:r>
      <w:r w:rsidRPr="006F3AA6">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6F3AA6">
        <w:rPr>
          <w:rFonts w:ascii="Palatino Linotype" w:eastAsia="Palatino Linotype" w:hAnsi="Palatino Linotype" w:cs="Palatino Linotype"/>
          <w:b/>
          <w:sz w:val="24"/>
          <w:szCs w:val="24"/>
        </w:rPr>
        <w:t>SUJETO OBLIGADO</w:t>
      </w:r>
      <w:r w:rsidRPr="006F3AA6">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0F218DE" w14:textId="77777777" w:rsidR="007125DB" w:rsidRPr="006F3AA6" w:rsidRDefault="007125DB">
      <w:pPr>
        <w:spacing w:line="360" w:lineRule="auto"/>
        <w:ind w:right="-929"/>
        <w:jc w:val="both"/>
        <w:rPr>
          <w:rFonts w:ascii="Palatino Linotype" w:eastAsia="Palatino Linotype" w:hAnsi="Palatino Linotype" w:cs="Palatino Linotype"/>
          <w:sz w:val="24"/>
          <w:szCs w:val="24"/>
        </w:rPr>
      </w:pPr>
    </w:p>
    <w:p w14:paraId="62B0A136" w14:textId="77777777" w:rsidR="007125DB" w:rsidRPr="006F3AA6" w:rsidRDefault="00056D4E">
      <w:pPr>
        <w:tabs>
          <w:tab w:val="left" w:pos="8080"/>
        </w:tabs>
        <w:spacing w:line="360" w:lineRule="auto"/>
        <w:ind w:right="-929"/>
        <w:jc w:val="both"/>
        <w:rPr>
          <w:rFonts w:ascii="Palatino Linotype" w:eastAsia="Palatino Linotype" w:hAnsi="Palatino Linotype" w:cs="Palatino Linotype"/>
          <w:sz w:val="24"/>
          <w:szCs w:val="24"/>
        </w:rPr>
      </w:pPr>
      <w:bookmarkStart w:id="9" w:name="_heading=h.2et92p0" w:colFirst="0" w:colLast="0"/>
      <w:bookmarkEnd w:id="9"/>
      <w:r w:rsidRPr="006F3AA6">
        <w:rPr>
          <w:rFonts w:ascii="Palatino Linotype" w:eastAsia="Palatino Linotype" w:hAnsi="Palatino Linotype" w:cs="Palatino Linotype"/>
          <w:b/>
          <w:sz w:val="24"/>
          <w:szCs w:val="24"/>
        </w:rPr>
        <w:t xml:space="preserve">QUINTO. </w:t>
      </w:r>
      <w:r w:rsidRPr="006F3AA6">
        <w:rPr>
          <w:rFonts w:ascii="Palatino Linotype" w:eastAsia="Palatino Linotype" w:hAnsi="Palatino Linotype" w:cs="Palatino Linotype"/>
          <w:sz w:val="24"/>
          <w:szCs w:val="24"/>
        </w:rPr>
        <w:t xml:space="preserve">Notifíquese a </w:t>
      </w:r>
      <w:r w:rsidRPr="006F3AA6">
        <w:rPr>
          <w:rFonts w:ascii="Palatino Linotype" w:eastAsia="Palatino Linotype" w:hAnsi="Palatino Linotype" w:cs="Palatino Linotype"/>
          <w:b/>
          <w:sz w:val="24"/>
          <w:szCs w:val="24"/>
        </w:rPr>
        <w:t>EL RECURRENTE</w:t>
      </w:r>
      <w:r w:rsidRPr="006F3AA6">
        <w:rPr>
          <w:rFonts w:ascii="Palatino Linotype" w:eastAsia="Palatino Linotype" w:hAnsi="Palatino Linotype" w:cs="Palatino Linotype"/>
          <w:sz w:val="24"/>
          <w:szCs w:val="24"/>
        </w:rPr>
        <w:t xml:space="preserve"> la presente resolución, vía </w:t>
      </w:r>
      <w:r w:rsidRPr="006F3AA6">
        <w:rPr>
          <w:rFonts w:ascii="Palatino Linotype" w:eastAsia="Palatino Linotype" w:hAnsi="Palatino Linotype" w:cs="Palatino Linotype"/>
          <w:b/>
          <w:sz w:val="24"/>
          <w:szCs w:val="24"/>
        </w:rPr>
        <w:t>SAIMEX.</w:t>
      </w:r>
    </w:p>
    <w:p w14:paraId="2D258709" w14:textId="77777777" w:rsidR="007125DB" w:rsidRPr="006F3AA6" w:rsidRDefault="00056D4E">
      <w:pPr>
        <w:spacing w:before="240" w:after="24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b/>
          <w:sz w:val="24"/>
          <w:szCs w:val="24"/>
        </w:rPr>
        <w:lastRenderedPageBreak/>
        <w:t xml:space="preserve">SEXTO. </w:t>
      </w:r>
      <w:r w:rsidRPr="006F3AA6">
        <w:rPr>
          <w:rFonts w:ascii="Palatino Linotype" w:eastAsia="Palatino Linotype" w:hAnsi="Palatino Linotype" w:cs="Palatino Linotype"/>
          <w:sz w:val="24"/>
          <w:szCs w:val="24"/>
        </w:rPr>
        <w:t xml:space="preserve">Se hace del conocimiento del </w:t>
      </w:r>
      <w:r w:rsidRPr="006F3AA6">
        <w:rPr>
          <w:rFonts w:ascii="Palatino Linotype" w:eastAsia="Palatino Linotype" w:hAnsi="Palatino Linotype" w:cs="Palatino Linotype"/>
          <w:b/>
          <w:sz w:val="24"/>
          <w:szCs w:val="24"/>
        </w:rPr>
        <w:t>RECURRENTE</w:t>
      </w:r>
      <w:r w:rsidRPr="006F3AA6">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E12FCE7" w14:textId="77777777" w:rsidR="006F3AA6" w:rsidRDefault="006F3AA6" w:rsidP="00FE0F81">
      <w:pPr>
        <w:spacing w:before="240" w:after="240" w:line="360" w:lineRule="auto"/>
        <w:ind w:right="-800"/>
        <w:jc w:val="both"/>
        <w:rPr>
          <w:rFonts w:ascii="Palatino Linotype" w:eastAsia="Palatino Linotype" w:hAnsi="Palatino Linotype" w:cs="Palatino Linotype"/>
          <w:sz w:val="24"/>
          <w:szCs w:val="24"/>
        </w:rPr>
      </w:pPr>
    </w:p>
    <w:p w14:paraId="797D0075" w14:textId="77777777" w:rsidR="006F3AA6" w:rsidRDefault="006F3AA6" w:rsidP="00FE0F81">
      <w:pPr>
        <w:spacing w:before="240" w:after="240" w:line="360" w:lineRule="auto"/>
        <w:ind w:right="-800"/>
        <w:jc w:val="both"/>
        <w:rPr>
          <w:rFonts w:ascii="Palatino Linotype" w:eastAsia="Palatino Linotype" w:hAnsi="Palatino Linotype" w:cs="Palatino Linotype"/>
          <w:sz w:val="24"/>
          <w:szCs w:val="24"/>
        </w:rPr>
      </w:pPr>
    </w:p>
    <w:p w14:paraId="68FF2016" w14:textId="31330195" w:rsidR="007125DB" w:rsidRPr="006F3AA6" w:rsidRDefault="006F3AA6">
      <w:pPr>
        <w:spacing w:before="240" w:after="240" w:line="360" w:lineRule="auto"/>
        <w:ind w:right="-929"/>
        <w:jc w:val="both"/>
        <w:rPr>
          <w:rFonts w:ascii="Palatino Linotype" w:eastAsia="Palatino Linotype" w:hAnsi="Palatino Linotype" w:cs="Palatino Linotype"/>
          <w:sz w:val="24"/>
          <w:szCs w:val="24"/>
        </w:rPr>
      </w:pPr>
      <w:r w:rsidRPr="006F3AA6">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14:paraId="1E7ED7AB" w14:textId="77777777" w:rsidR="007125DB" w:rsidRPr="006F3AA6" w:rsidRDefault="007125DB">
      <w:pPr>
        <w:spacing w:before="240" w:after="240" w:line="360" w:lineRule="auto"/>
        <w:ind w:right="-929" w:firstLine="1"/>
        <w:jc w:val="both"/>
        <w:rPr>
          <w:rFonts w:ascii="Palatino Linotype" w:eastAsia="Palatino Linotype" w:hAnsi="Palatino Linotype" w:cs="Palatino Linotype"/>
          <w:sz w:val="24"/>
          <w:szCs w:val="24"/>
        </w:rPr>
      </w:pPr>
    </w:p>
    <w:p w14:paraId="03246F46" w14:textId="77777777" w:rsidR="007125DB" w:rsidRPr="006F3AA6" w:rsidRDefault="007125DB">
      <w:pPr>
        <w:spacing w:after="0" w:line="360" w:lineRule="auto"/>
        <w:ind w:right="-929"/>
        <w:jc w:val="both"/>
        <w:rPr>
          <w:rFonts w:ascii="Palatino Linotype" w:eastAsia="Palatino Linotype" w:hAnsi="Palatino Linotype" w:cs="Palatino Linotype"/>
          <w:color w:val="000000"/>
          <w:sz w:val="24"/>
          <w:szCs w:val="24"/>
        </w:rPr>
      </w:pPr>
    </w:p>
    <w:p w14:paraId="27CD9417"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14B71106"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4E14D56A"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104C333B"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56560B3D"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3DFA14D4"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3DFDD18C"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4D5CBB1B"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7982CD14"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2A02630A"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389E4A54"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2B964E3C"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404425D8" w14:textId="77777777" w:rsidR="007125DB" w:rsidRPr="006F3AA6" w:rsidRDefault="007125DB">
      <w:pPr>
        <w:tabs>
          <w:tab w:val="left" w:pos="3374"/>
        </w:tabs>
        <w:spacing w:line="360" w:lineRule="auto"/>
        <w:ind w:right="-929"/>
        <w:rPr>
          <w:rFonts w:ascii="Palatino Linotype" w:eastAsia="Palatino Linotype" w:hAnsi="Palatino Linotype" w:cs="Palatino Linotype"/>
          <w:sz w:val="24"/>
          <w:szCs w:val="24"/>
        </w:rPr>
      </w:pPr>
    </w:p>
    <w:p w14:paraId="116CA557" w14:textId="77777777" w:rsidR="007125DB" w:rsidRPr="006F3AA6" w:rsidRDefault="007125DB">
      <w:pPr>
        <w:ind w:right="-929"/>
        <w:rPr>
          <w:rFonts w:ascii="Palatino Linotype" w:eastAsia="Palatino Linotype" w:hAnsi="Palatino Linotype" w:cs="Palatino Linotype"/>
          <w:sz w:val="24"/>
          <w:szCs w:val="24"/>
        </w:rPr>
      </w:pPr>
    </w:p>
    <w:p w14:paraId="100FB43B" w14:textId="77777777" w:rsidR="007125DB" w:rsidRPr="006F3AA6" w:rsidRDefault="007125DB">
      <w:pPr>
        <w:pBdr>
          <w:top w:val="nil"/>
          <w:left w:val="nil"/>
          <w:bottom w:val="nil"/>
          <w:right w:val="nil"/>
          <w:between w:val="nil"/>
        </w:pBdr>
        <w:spacing w:after="0" w:line="360" w:lineRule="auto"/>
        <w:ind w:right="-929"/>
        <w:jc w:val="both"/>
        <w:rPr>
          <w:rFonts w:ascii="Palatino Linotype" w:eastAsia="Palatino Linotype" w:hAnsi="Palatino Linotype" w:cs="Palatino Linotype"/>
          <w:b/>
          <w:sz w:val="24"/>
          <w:szCs w:val="24"/>
        </w:rPr>
      </w:pPr>
    </w:p>
    <w:p w14:paraId="4581E2B2" w14:textId="77777777" w:rsidR="007125DB" w:rsidRPr="006F3AA6" w:rsidRDefault="007125DB">
      <w:pPr>
        <w:pBdr>
          <w:top w:val="nil"/>
          <w:left w:val="nil"/>
          <w:bottom w:val="nil"/>
          <w:right w:val="nil"/>
          <w:between w:val="nil"/>
        </w:pBdr>
        <w:spacing w:line="276" w:lineRule="auto"/>
        <w:ind w:right="-929"/>
        <w:jc w:val="both"/>
        <w:rPr>
          <w:rFonts w:ascii="Palatino Linotype" w:eastAsia="Palatino Linotype" w:hAnsi="Palatino Linotype" w:cs="Palatino Linotype"/>
          <w:b/>
          <w:sz w:val="24"/>
          <w:szCs w:val="24"/>
        </w:rPr>
      </w:pPr>
    </w:p>
    <w:p w14:paraId="22E2A766" w14:textId="77777777" w:rsidR="007125DB" w:rsidRPr="006F3AA6" w:rsidRDefault="007125DB">
      <w:pPr>
        <w:pBdr>
          <w:top w:val="nil"/>
          <w:left w:val="nil"/>
          <w:bottom w:val="nil"/>
          <w:right w:val="nil"/>
          <w:between w:val="nil"/>
        </w:pBdr>
        <w:spacing w:line="276" w:lineRule="auto"/>
        <w:ind w:right="-929"/>
        <w:jc w:val="both"/>
        <w:rPr>
          <w:rFonts w:ascii="Palatino Linotype" w:eastAsia="Palatino Linotype" w:hAnsi="Palatino Linotype" w:cs="Palatino Linotype"/>
          <w:b/>
          <w:sz w:val="24"/>
          <w:szCs w:val="24"/>
        </w:rPr>
      </w:pPr>
    </w:p>
    <w:p w14:paraId="6C3CBAA3" w14:textId="77777777" w:rsidR="007125DB" w:rsidRPr="006F3AA6" w:rsidRDefault="007125DB">
      <w:pPr>
        <w:pBdr>
          <w:top w:val="nil"/>
          <w:left w:val="nil"/>
          <w:bottom w:val="nil"/>
          <w:right w:val="nil"/>
          <w:between w:val="nil"/>
        </w:pBdr>
        <w:spacing w:line="276" w:lineRule="auto"/>
        <w:ind w:right="-929"/>
        <w:jc w:val="both"/>
        <w:rPr>
          <w:rFonts w:ascii="Palatino Linotype" w:eastAsia="Palatino Linotype" w:hAnsi="Palatino Linotype" w:cs="Palatino Linotype"/>
          <w:b/>
          <w:sz w:val="24"/>
          <w:szCs w:val="24"/>
        </w:rPr>
      </w:pPr>
    </w:p>
    <w:p w14:paraId="70D0DD19" w14:textId="77777777" w:rsidR="007125DB" w:rsidRPr="006F3AA6" w:rsidRDefault="007125DB">
      <w:pPr>
        <w:pBdr>
          <w:top w:val="nil"/>
          <w:left w:val="nil"/>
          <w:bottom w:val="nil"/>
          <w:right w:val="nil"/>
          <w:between w:val="nil"/>
        </w:pBdr>
        <w:spacing w:line="276" w:lineRule="auto"/>
        <w:ind w:left="778" w:right="-929"/>
        <w:jc w:val="both"/>
        <w:rPr>
          <w:rFonts w:ascii="Palatino Linotype" w:eastAsia="Palatino Linotype" w:hAnsi="Palatino Linotype" w:cs="Palatino Linotype"/>
          <w:sz w:val="24"/>
          <w:szCs w:val="24"/>
        </w:rPr>
      </w:pPr>
    </w:p>
    <w:p w14:paraId="17BEF8DA" w14:textId="77777777" w:rsidR="007125DB" w:rsidRPr="006F3AA6" w:rsidRDefault="007125DB">
      <w:pPr>
        <w:ind w:right="-929"/>
        <w:rPr>
          <w:rFonts w:ascii="Palatino Linotype" w:eastAsia="Palatino Linotype" w:hAnsi="Palatino Linotype" w:cs="Palatino Linotype"/>
          <w:sz w:val="24"/>
          <w:szCs w:val="24"/>
        </w:rPr>
      </w:pPr>
    </w:p>
    <w:sectPr w:rsidR="007125DB" w:rsidRPr="006F3AA6">
      <w:headerReference w:type="even" r:id="rId22"/>
      <w:headerReference w:type="default" r:id="rId23"/>
      <w:footerReference w:type="default" r:id="rId24"/>
      <w:headerReference w:type="first" r:id="rId25"/>
      <w:footerReference w:type="first" r:id="rId26"/>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9F279" w14:textId="77777777" w:rsidR="005C2AB5" w:rsidRDefault="005C2AB5">
      <w:pPr>
        <w:spacing w:after="0" w:line="240" w:lineRule="auto"/>
      </w:pPr>
      <w:r>
        <w:separator/>
      </w:r>
    </w:p>
  </w:endnote>
  <w:endnote w:type="continuationSeparator" w:id="0">
    <w:p w14:paraId="72C577C1" w14:textId="77777777" w:rsidR="005C2AB5" w:rsidRDefault="005C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Merriweather">
    <w:altName w:val="Times New Roman"/>
    <w:charset w:val="00"/>
    <w:family w:val="auto"/>
    <w:pitch w:val="variable"/>
    <w:sig w:usb0="00000001"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375B4" w14:textId="77777777" w:rsidR="007125DB" w:rsidRDefault="00056D4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718B6">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718B6">
      <w:rPr>
        <w:rFonts w:ascii="Palatino Linotype" w:eastAsia="Palatino Linotype" w:hAnsi="Palatino Linotype" w:cs="Palatino Linotype"/>
        <w:noProof/>
        <w:color w:val="000000"/>
        <w:sz w:val="20"/>
        <w:szCs w:val="20"/>
      </w:rPr>
      <w:t>90</w:t>
    </w:r>
    <w:r>
      <w:rPr>
        <w:rFonts w:ascii="Palatino Linotype" w:eastAsia="Palatino Linotype" w:hAnsi="Palatino Linotype" w:cs="Palatino Linotype"/>
        <w:color w:val="000000"/>
        <w:sz w:val="20"/>
        <w:szCs w:val="20"/>
      </w:rPr>
      <w:fldChar w:fldCharType="end"/>
    </w:r>
  </w:p>
  <w:p w14:paraId="4F975820" w14:textId="77777777" w:rsidR="007125DB" w:rsidRDefault="007125DB">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0F3F8" w14:textId="77777777" w:rsidR="007125DB" w:rsidRDefault="00056D4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718B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718B6">
      <w:rPr>
        <w:rFonts w:ascii="Palatino Linotype" w:eastAsia="Palatino Linotype" w:hAnsi="Palatino Linotype" w:cs="Palatino Linotype"/>
        <w:noProof/>
        <w:color w:val="000000"/>
        <w:sz w:val="20"/>
        <w:szCs w:val="20"/>
      </w:rPr>
      <w:t>90</w:t>
    </w:r>
    <w:r>
      <w:rPr>
        <w:rFonts w:ascii="Palatino Linotype" w:eastAsia="Palatino Linotype" w:hAnsi="Palatino Linotype" w:cs="Palatino Linotype"/>
        <w:color w:val="000000"/>
        <w:sz w:val="20"/>
        <w:szCs w:val="20"/>
      </w:rPr>
      <w:fldChar w:fldCharType="end"/>
    </w:r>
  </w:p>
  <w:p w14:paraId="77BC5E69" w14:textId="77777777" w:rsidR="007125DB" w:rsidRDefault="007125DB">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A0B97" w14:textId="77777777" w:rsidR="005C2AB5" w:rsidRDefault="005C2AB5">
      <w:pPr>
        <w:spacing w:after="0" w:line="240" w:lineRule="auto"/>
      </w:pPr>
      <w:r>
        <w:separator/>
      </w:r>
    </w:p>
  </w:footnote>
  <w:footnote w:type="continuationSeparator" w:id="0">
    <w:p w14:paraId="21A50249" w14:textId="77777777" w:rsidR="005C2AB5" w:rsidRDefault="005C2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3CF9" w14:textId="77777777" w:rsidR="007125DB" w:rsidRDefault="005C2AB5">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w14:anchorId="17E99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20B69" w14:textId="77777777" w:rsidR="007125DB" w:rsidRDefault="007125DB">
    <w:pPr>
      <w:widowControl w:val="0"/>
      <w:pBdr>
        <w:top w:val="nil"/>
        <w:left w:val="nil"/>
        <w:bottom w:val="nil"/>
        <w:right w:val="nil"/>
        <w:between w:val="nil"/>
      </w:pBdr>
      <w:spacing w:after="0" w:line="276" w:lineRule="auto"/>
      <w:rPr>
        <w:color w:val="000000"/>
        <w:sz w:val="24"/>
        <w:szCs w:val="24"/>
      </w:rPr>
    </w:pPr>
  </w:p>
  <w:tbl>
    <w:tblPr>
      <w:tblStyle w:val="a4"/>
      <w:tblW w:w="7410" w:type="dxa"/>
      <w:tblInd w:w="2694" w:type="dxa"/>
      <w:tblLayout w:type="fixed"/>
      <w:tblLook w:val="0400" w:firstRow="0" w:lastRow="0" w:firstColumn="0" w:lastColumn="0" w:noHBand="0" w:noVBand="1"/>
    </w:tblPr>
    <w:tblGrid>
      <w:gridCol w:w="2970"/>
      <w:gridCol w:w="4440"/>
    </w:tblGrid>
    <w:tr w:rsidR="007125DB" w14:paraId="34A4D89A" w14:textId="77777777">
      <w:trPr>
        <w:trHeight w:val="227"/>
      </w:trPr>
      <w:tc>
        <w:tcPr>
          <w:tcW w:w="2970" w:type="dxa"/>
          <w:vAlign w:val="center"/>
        </w:tcPr>
        <w:p w14:paraId="667C85FF" w14:textId="77777777" w:rsidR="007125DB" w:rsidRDefault="00056D4E">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40" w:type="dxa"/>
          <w:vAlign w:val="center"/>
        </w:tcPr>
        <w:p w14:paraId="522D7315" w14:textId="77777777" w:rsidR="007125DB" w:rsidRDefault="00056D4E">
          <w:pPr>
            <w:pBdr>
              <w:top w:val="nil"/>
              <w:left w:val="nil"/>
              <w:bottom w:val="nil"/>
              <w:right w:val="nil"/>
              <w:between w:val="nil"/>
            </w:pBdr>
            <w:tabs>
              <w:tab w:val="center" w:pos="4419"/>
              <w:tab w:val="right" w:pos="8838"/>
            </w:tabs>
            <w:spacing w:after="0" w:line="240" w:lineRule="auto"/>
            <w:ind w:right="-861"/>
            <w:rPr>
              <w:rFonts w:ascii="Palatino Linotype" w:eastAsia="Palatino Linotype" w:hAnsi="Palatino Linotype" w:cs="Palatino Linotype"/>
              <w:color w:val="000000"/>
            </w:rPr>
          </w:pPr>
          <w:r>
            <w:rPr>
              <w:rFonts w:ascii="Palatino Linotype" w:eastAsia="Palatino Linotype" w:hAnsi="Palatino Linotype" w:cs="Palatino Linotype"/>
              <w:color w:val="000000"/>
            </w:rPr>
            <w:t> 05993/INFOEM/IP/RR/2024</w:t>
          </w:r>
        </w:p>
      </w:tc>
    </w:tr>
    <w:tr w:rsidR="007125DB" w14:paraId="6B7EAD03" w14:textId="77777777">
      <w:trPr>
        <w:trHeight w:val="242"/>
      </w:trPr>
      <w:tc>
        <w:tcPr>
          <w:tcW w:w="2970" w:type="dxa"/>
          <w:vAlign w:val="center"/>
        </w:tcPr>
        <w:p w14:paraId="33165BF8" w14:textId="77777777" w:rsidR="007125DB" w:rsidRDefault="00056D4E">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40" w:type="dxa"/>
          <w:vAlign w:val="center"/>
        </w:tcPr>
        <w:p w14:paraId="7BD312A1" w14:textId="77777777" w:rsidR="007125DB" w:rsidRDefault="00056D4E">
          <w:pPr>
            <w:pBdr>
              <w:top w:val="nil"/>
              <w:left w:val="nil"/>
              <w:bottom w:val="nil"/>
              <w:right w:val="nil"/>
              <w:between w:val="nil"/>
            </w:pBdr>
            <w:tabs>
              <w:tab w:val="center" w:pos="4419"/>
              <w:tab w:val="right" w:pos="8838"/>
            </w:tabs>
            <w:spacing w:after="0" w:line="240" w:lineRule="auto"/>
            <w:ind w:right="-861"/>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Ixtapan de la Sal</w:t>
          </w:r>
        </w:p>
      </w:tc>
    </w:tr>
    <w:tr w:rsidR="007125DB" w14:paraId="23B14312" w14:textId="77777777">
      <w:trPr>
        <w:trHeight w:val="342"/>
      </w:trPr>
      <w:tc>
        <w:tcPr>
          <w:tcW w:w="2970" w:type="dxa"/>
          <w:vAlign w:val="center"/>
        </w:tcPr>
        <w:p w14:paraId="75C0361C" w14:textId="77777777" w:rsidR="007125DB" w:rsidRDefault="00056D4E">
          <w:pPr>
            <w:spacing w:after="0"/>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40" w:type="dxa"/>
          <w:vAlign w:val="center"/>
        </w:tcPr>
        <w:p w14:paraId="69E8D145" w14:textId="77777777" w:rsidR="007125DB" w:rsidRDefault="00056D4E">
          <w:pPr>
            <w:pBdr>
              <w:top w:val="nil"/>
              <w:left w:val="nil"/>
              <w:bottom w:val="nil"/>
              <w:right w:val="nil"/>
              <w:between w:val="nil"/>
            </w:pBdr>
            <w:tabs>
              <w:tab w:val="center" w:pos="4419"/>
              <w:tab w:val="right" w:pos="8838"/>
            </w:tabs>
            <w:spacing w:after="0" w:line="240" w:lineRule="auto"/>
            <w:ind w:right="-861"/>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14:paraId="6266DECE" w14:textId="77777777" w:rsidR="007125DB" w:rsidRDefault="005C2AB5">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w14:anchorId="787B3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7C083" w14:textId="77777777" w:rsidR="007125DB" w:rsidRDefault="007125DB">
    <w:pPr>
      <w:widowControl w:val="0"/>
      <w:pBdr>
        <w:top w:val="nil"/>
        <w:left w:val="nil"/>
        <w:bottom w:val="nil"/>
        <w:right w:val="nil"/>
        <w:between w:val="nil"/>
      </w:pBdr>
      <w:spacing w:after="0" w:line="276" w:lineRule="auto"/>
      <w:rPr>
        <w:color w:val="000000"/>
        <w:sz w:val="14"/>
        <w:szCs w:val="14"/>
      </w:rPr>
    </w:pPr>
  </w:p>
  <w:tbl>
    <w:tblPr>
      <w:tblStyle w:val="a5"/>
      <w:tblW w:w="6660" w:type="dxa"/>
      <w:tblInd w:w="2552" w:type="dxa"/>
      <w:tblLayout w:type="fixed"/>
      <w:tblLook w:val="0400" w:firstRow="0" w:lastRow="0" w:firstColumn="0" w:lastColumn="0" w:noHBand="0" w:noVBand="1"/>
    </w:tblPr>
    <w:tblGrid>
      <w:gridCol w:w="2977"/>
      <w:gridCol w:w="3683"/>
    </w:tblGrid>
    <w:tr w:rsidR="007125DB" w14:paraId="0C79249A" w14:textId="77777777">
      <w:trPr>
        <w:trHeight w:val="227"/>
      </w:trPr>
      <w:tc>
        <w:tcPr>
          <w:tcW w:w="2977" w:type="dxa"/>
          <w:vAlign w:val="center"/>
        </w:tcPr>
        <w:p w14:paraId="7A11435E" w14:textId="77777777" w:rsidR="007125DB" w:rsidRDefault="00056D4E">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3" w:type="dxa"/>
          <w:vAlign w:val="center"/>
        </w:tcPr>
        <w:p w14:paraId="03526F01" w14:textId="77777777" w:rsidR="007125DB" w:rsidRDefault="00056D4E">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05993/INFOEM/IP/RR/2024</w:t>
          </w:r>
        </w:p>
      </w:tc>
    </w:tr>
    <w:tr w:rsidR="007125DB" w14:paraId="616FB9D1" w14:textId="77777777">
      <w:trPr>
        <w:trHeight w:val="242"/>
      </w:trPr>
      <w:tc>
        <w:tcPr>
          <w:tcW w:w="2977" w:type="dxa"/>
          <w:vAlign w:val="center"/>
        </w:tcPr>
        <w:p w14:paraId="1E7DD402" w14:textId="77777777" w:rsidR="007125DB" w:rsidRDefault="00056D4E">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3" w:type="dxa"/>
        </w:tcPr>
        <w:p w14:paraId="5C3B13B4" w14:textId="1D3360D5" w:rsidR="007125DB" w:rsidRDefault="00A718B6">
          <w:pPr>
            <w:pBdr>
              <w:top w:val="nil"/>
              <w:left w:val="nil"/>
              <w:bottom w:val="nil"/>
              <w:right w:val="nil"/>
              <w:between w:val="nil"/>
            </w:pBdr>
            <w:tabs>
              <w:tab w:val="center" w:pos="4419"/>
              <w:tab w:val="right" w:pos="8838"/>
              <w:tab w:val="left" w:pos="521"/>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XXXX</w:t>
          </w:r>
        </w:p>
      </w:tc>
    </w:tr>
    <w:tr w:rsidR="007125DB" w14:paraId="403408B1" w14:textId="77777777">
      <w:trPr>
        <w:trHeight w:val="342"/>
      </w:trPr>
      <w:tc>
        <w:tcPr>
          <w:tcW w:w="2977" w:type="dxa"/>
          <w:vAlign w:val="center"/>
        </w:tcPr>
        <w:p w14:paraId="16386BC8" w14:textId="77777777" w:rsidR="007125DB" w:rsidRDefault="00056D4E">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3" w:type="dxa"/>
          <w:vAlign w:val="center"/>
        </w:tcPr>
        <w:p w14:paraId="0D8B9DDE" w14:textId="77777777" w:rsidR="007125DB" w:rsidRDefault="00056D4E">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Ayuntamiento de Ixtapan de la Sal</w:t>
          </w:r>
        </w:p>
      </w:tc>
    </w:tr>
    <w:tr w:rsidR="007125DB" w14:paraId="728DE5B4" w14:textId="77777777">
      <w:trPr>
        <w:trHeight w:val="342"/>
      </w:trPr>
      <w:tc>
        <w:tcPr>
          <w:tcW w:w="2977" w:type="dxa"/>
          <w:vAlign w:val="center"/>
        </w:tcPr>
        <w:p w14:paraId="273E4D3D" w14:textId="77777777" w:rsidR="007125DB" w:rsidRDefault="00056D4E">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3" w:type="dxa"/>
          <w:vAlign w:val="center"/>
        </w:tcPr>
        <w:p w14:paraId="1C25D5F5" w14:textId="77777777" w:rsidR="007125DB" w:rsidRDefault="00056D4E">
          <w:pPr>
            <w:pBdr>
              <w:top w:val="nil"/>
              <w:left w:val="nil"/>
              <w:bottom w:val="nil"/>
              <w:right w:val="nil"/>
              <w:between w:val="nil"/>
            </w:pBdr>
            <w:tabs>
              <w:tab w:val="center" w:pos="4419"/>
              <w:tab w:val="right" w:pos="8838"/>
            </w:tabs>
            <w:spacing w:after="0" w:line="276"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14:paraId="48B21217" w14:textId="77777777" w:rsidR="007125DB" w:rsidRDefault="005C2AB5">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w14:anchorId="29A12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5CC"/>
    <w:multiLevelType w:val="multilevel"/>
    <w:tmpl w:val="BDF4CE6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4978C9"/>
    <w:multiLevelType w:val="multilevel"/>
    <w:tmpl w:val="09264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194A83"/>
    <w:multiLevelType w:val="multilevel"/>
    <w:tmpl w:val="8978500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286D2733"/>
    <w:multiLevelType w:val="multilevel"/>
    <w:tmpl w:val="F10CD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241296"/>
    <w:multiLevelType w:val="multilevel"/>
    <w:tmpl w:val="61382214"/>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5A2F9D"/>
    <w:multiLevelType w:val="multilevel"/>
    <w:tmpl w:val="9B629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9752AC"/>
    <w:multiLevelType w:val="multilevel"/>
    <w:tmpl w:val="8A60295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B1721D7"/>
    <w:multiLevelType w:val="multilevel"/>
    <w:tmpl w:val="F344403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6C17F0"/>
    <w:multiLevelType w:val="multilevel"/>
    <w:tmpl w:val="EE224EA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301E8E"/>
    <w:multiLevelType w:val="multilevel"/>
    <w:tmpl w:val="D26027CE"/>
    <w:lvl w:ilvl="0">
      <w:numFmt w:val="bullet"/>
      <w:pStyle w:val="Listaconvietas2"/>
      <w:lvlText w:val="-"/>
      <w:lvlJc w:val="left"/>
      <w:pPr>
        <w:ind w:left="720" w:hanging="360"/>
      </w:pPr>
      <w:rPr>
        <w:rFonts w:ascii="Palatino Linotype" w:eastAsia="Palatino Linotype" w:hAnsi="Palatino Linotype" w:cs="Palatino Linotype"/>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951D57"/>
    <w:multiLevelType w:val="multilevel"/>
    <w:tmpl w:val="A3CE9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8F25C6"/>
    <w:multiLevelType w:val="multilevel"/>
    <w:tmpl w:val="D2406B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960BB1"/>
    <w:multiLevelType w:val="multilevel"/>
    <w:tmpl w:val="736A1E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05B137F"/>
    <w:multiLevelType w:val="multilevel"/>
    <w:tmpl w:val="43C07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3350E50"/>
    <w:multiLevelType w:val="multilevel"/>
    <w:tmpl w:val="86D65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481EFB"/>
    <w:multiLevelType w:val="multilevel"/>
    <w:tmpl w:val="BDF4CE6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4"/>
  </w:num>
  <w:num w:numId="4">
    <w:abstractNumId w:val="13"/>
  </w:num>
  <w:num w:numId="5">
    <w:abstractNumId w:val="11"/>
  </w:num>
  <w:num w:numId="6">
    <w:abstractNumId w:val="0"/>
  </w:num>
  <w:num w:numId="7">
    <w:abstractNumId w:val="2"/>
  </w:num>
  <w:num w:numId="8">
    <w:abstractNumId w:val="9"/>
  </w:num>
  <w:num w:numId="9">
    <w:abstractNumId w:val="3"/>
  </w:num>
  <w:num w:numId="10">
    <w:abstractNumId w:val="14"/>
  </w:num>
  <w:num w:numId="11">
    <w:abstractNumId w:val="7"/>
  </w:num>
  <w:num w:numId="12">
    <w:abstractNumId w:val="1"/>
  </w:num>
  <w:num w:numId="13">
    <w:abstractNumId w:val="5"/>
  </w:num>
  <w:num w:numId="14">
    <w:abstractNumId w:val="6"/>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DB"/>
    <w:rsid w:val="00056D4E"/>
    <w:rsid w:val="00405CD5"/>
    <w:rsid w:val="00447957"/>
    <w:rsid w:val="005C2AB5"/>
    <w:rsid w:val="0063365A"/>
    <w:rsid w:val="006F3AA6"/>
    <w:rsid w:val="007125DB"/>
    <w:rsid w:val="00794705"/>
    <w:rsid w:val="008D44EF"/>
    <w:rsid w:val="00A718B6"/>
    <w:rsid w:val="00B75560"/>
    <w:rsid w:val="00C4479A"/>
    <w:rsid w:val="00EE5A1C"/>
    <w:rsid w:val="00F5548D"/>
    <w:rsid w:val="00FE0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32441B"/>
  <w15:docId w15:val="{E7A43AE6-D0FC-4BC7-B5BA-A48D4EFB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419"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8"/>
      </w:numPr>
      <w:spacing w:after="0" w:line="240" w:lineRule="auto"/>
      <w:contextualSpacing/>
    </w:pPr>
    <w:rPr>
      <w:rFonts w:ascii="Times New Roman" w:eastAsia="Times New Roman" w:hAnsi="Times New Roman" w:cs="Times New Roman"/>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81502.page" TargetMode="Externa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b.mx/sesnsp/acciones-y-programas/incidencia-delictiva-del-fuero-comun-nueva-metodologia?state=published" TargetMode="External"/><Relationship Id="rId7" Type="http://schemas.openxmlformats.org/officeDocument/2006/relationships/endnotes" Target="endnotes.xml"/><Relationship Id="rId12" Type="http://schemas.openxmlformats.org/officeDocument/2006/relationships/hyperlink" Target="https://saimex.org.mx/saimex/solicitud/downloadAttach/2237783.page" TargetMode="External"/><Relationship Id="rId17" Type="http://schemas.openxmlformats.org/officeDocument/2006/relationships/hyperlink" Target="https://portalanterior.ine.mx/archivos2/tutoriales/sistemas/ApoyoInstitucional/SIF/docs/candidatos/folioFiscalFactura.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of.gob.mx/nota_detalle.php?codigo=5492254&amp;fecha=28/07/2017" TargetMode="External"/><Relationship Id="rId20" Type="http://schemas.openxmlformats.org/officeDocument/2006/relationships/hyperlink" Target="http://secretariadoejecutivo.gob.mx/work/models/SecretariadoEjecutivo/Resource/328/1/images/instructivo_final_edo_fuerza(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04534.pa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b.mx/segob/renapo/acciones-y-programas/clave-unica-de-registro-de-poblacion-curp-142226"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saimex.org.mx/saimex/solicitud/downloadAttach/2204534.pag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saimex.org.mx/saimex/solicitud/downloadAttach/2204534.page" TargetMode="External"/><Relationship Id="rId14" Type="http://schemas.openxmlformats.org/officeDocument/2006/relationships/hyperlink" Target="https://consultas.curp.gob.mx/CurpSP/html/informacionecurpPS.html"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3iBOGnZVNqhhHqzgmwWMwlkjkQ==">CgMxLjAyCWguM3pueXNoNzIIaC50eWpjd3QyCWguM2R5NnZrbTIJaC4xdDNoNXNmMghoLmdqZGd4czIIaC5sbnhiejkyCWguMzBqMHpsbDIOaC5scWZhcXh4OGFndzcyCWguMmV0OTJwMDgAciExOVVNaVpIRVkyTTNWUm90aUFkWkoyX01nOVZWNVpEV3Y=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90</Pages>
  <Words>24930</Words>
  <Characters>137117</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7</cp:revision>
  <cp:lastPrinted>2025-03-24T16:07:00Z</cp:lastPrinted>
  <dcterms:created xsi:type="dcterms:W3CDTF">2025-03-19T00:20:00Z</dcterms:created>
  <dcterms:modified xsi:type="dcterms:W3CDTF">2025-04-01T19:27:00Z</dcterms:modified>
</cp:coreProperties>
</file>