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0416737F" w:rsidR="007E2E80" w:rsidRPr="00C779DD" w:rsidRDefault="007E2E80" w:rsidP="0014447C">
      <w:pPr>
        <w:pStyle w:val="Sinespaciado"/>
        <w:spacing w:line="360" w:lineRule="auto"/>
        <w:jc w:val="both"/>
        <w:rPr>
          <w:rFonts w:ascii="Palatino Linotype" w:hAnsi="Palatino Linotype"/>
          <w:sz w:val="24"/>
          <w:szCs w:val="24"/>
          <w:lang w:val="es-ES_tradnl" w:eastAsia="es-MX"/>
        </w:rPr>
      </w:pPr>
      <w:bookmarkStart w:id="0" w:name="_GoBack"/>
      <w:bookmarkEnd w:id="0"/>
      <w:r w:rsidRPr="00C779DD">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C779DD">
        <w:rPr>
          <w:rFonts w:ascii="Palatino Linotype" w:hAnsi="Palatino Linotype"/>
          <w:sz w:val="24"/>
          <w:szCs w:val="24"/>
          <w:lang w:val="es-ES_tradnl" w:eastAsia="es-MX"/>
        </w:rPr>
        <w:t xml:space="preserve">a </w:t>
      </w:r>
      <w:r w:rsidR="00C50C37" w:rsidRPr="00C779DD">
        <w:rPr>
          <w:rFonts w:ascii="Palatino Linotype" w:hAnsi="Palatino Linotype"/>
          <w:sz w:val="24"/>
          <w:szCs w:val="24"/>
          <w:lang w:val="es-ES_tradnl" w:eastAsia="es-MX"/>
        </w:rPr>
        <w:t>tres de septiembre</w:t>
      </w:r>
      <w:r w:rsidR="004763ED" w:rsidRPr="00C779DD">
        <w:rPr>
          <w:rFonts w:ascii="Palatino Linotype" w:hAnsi="Palatino Linotype"/>
          <w:sz w:val="24"/>
          <w:szCs w:val="24"/>
          <w:lang w:val="es-ES_tradnl" w:eastAsia="es-MX"/>
        </w:rPr>
        <w:t xml:space="preserve"> de dos mil veinticinco</w:t>
      </w:r>
      <w:r w:rsidRPr="00C779DD">
        <w:rPr>
          <w:rFonts w:ascii="Palatino Linotype" w:hAnsi="Palatino Linotype"/>
          <w:sz w:val="24"/>
          <w:szCs w:val="24"/>
          <w:lang w:val="es-ES_tradnl" w:eastAsia="es-MX"/>
        </w:rPr>
        <w:t>.</w:t>
      </w:r>
    </w:p>
    <w:p w14:paraId="3BA928B8" w14:textId="77777777" w:rsidR="007E2E80" w:rsidRPr="00C779DD" w:rsidRDefault="007E2E80" w:rsidP="0014447C">
      <w:pPr>
        <w:pStyle w:val="Sinespaciado"/>
        <w:spacing w:line="360" w:lineRule="auto"/>
        <w:jc w:val="both"/>
        <w:rPr>
          <w:rFonts w:ascii="Palatino Linotype" w:hAnsi="Palatino Linotype"/>
          <w:sz w:val="24"/>
          <w:szCs w:val="24"/>
          <w:lang w:val="es-ES_tradnl" w:eastAsia="es-MX"/>
        </w:rPr>
      </w:pPr>
    </w:p>
    <w:p w14:paraId="40D389DA" w14:textId="0BD1967B" w:rsidR="00C43FD5" w:rsidRPr="00C779DD" w:rsidRDefault="00C43FD5" w:rsidP="00C43FD5">
      <w:pPr>
        <w:tabs>
          <w:tab w:val="left" w:pos="1701"/>
        </w:tabs>
        <w:spacing w:before="240" w:line="360" w:lineRule="auto"/>
        <w:jc w:val="both"/>
        <w:rPr>
          <w:rFonts w:ascii="Palatino Linotype" w:hAnsi="Palatino Linotype" w:cs="Arial"/>
          <w:sz w:val="24"/>
          <w:szCs w:val="24"/>
        </w:rPr>
      </w:pPr>
      <w:r w:rsidRPr="00C779DD">
        <w:rPr>
          <w:rFonts w:ascii="Palatino Linotype" w:hAnsi="Palatino Linotype" w:cs="Arial"/>
          <w:b/>
          <w:sz w:val="24"/>
        </w:rPr>
        <w:t>VISTO</w:t>
      </w:r>
      <w:r w:rsidRPr="00C779DD">
        <w:rPr>
          <w:rFonts w:ascii="Palatino Linotype" w:hAnsi="Palatino Linotype" w:cs="Arial"/>
          <w:sz w:val="24"/>
        </w:rPr>
        <w:t xml:space="preserve"> el expediente </w:t>
      </w:r>
      <w:r w:rsidRPr="00C779DD">
        <w:rPr>
          <w:rFonts w:ascii="Palatino Linotype" w:hAnsi="Palatino Linotype" w:cs="Arial"/>
          <w:sz w:val="24"/>
          <w:szCs w:val="24"/>
        </w:rPr>
        <w:t xml:space="preserve">electrónico formado con motivo del recurso de revisión número </w:t>
      </w:r>
      <w:r w:rsidR="00C50C37" w:rsidRPr="00C779DD">
        <w:rPr>
          <w:rFonts w:ascii="Palatino Linotype" w:hAnsi="Palatino Linotype" w:cs="Arial"/>
          <w:b/>
          <w:bCs/>
          <w:sz w:val="24"/>
          <w:szCs w:val="24"/>
          <w:lang w:eastAsia="es-MX"/>
        </w:rPr>
        <w:t>05090/INFOEM/IP/RR/2025</w:t>
      </w:r>
      <w:r w:rsidRPr="00C779DD">
        <w:rPr>
          <w:rFonts w:ascii="Palatino Linotype" w:hAnsi="Palatino Linotype" w:cs="Arial"/>
          <w:sz w:val="24"/>
          <w:szCs w:val="24"/>
        </w:rPr>
        <w:t xml:space="preserve">, </w:t>
      </w:r>
      <w:r w:rsidR="00C50C37" w:rsidRPr="00C779DD">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C50C37" w:rsidRPr="00C779DD">
        <w:rPr>
          <w:rFonts w:ascii="Palatino Linotype" w:hAnsi="Palatino Linotype" w:cs="Arial"/>
          <w:b/>
          <w:sz w:val="24"/>
          <w:szCs w:val="24"/>
        </w:rPr>
        <w:t xml:space="preserve"> </w:t>
      </w:r>
      <w:r w:rsidR="00C50C37" w:rsidRPr="00C779DD">
        <w:rPr>
          <w:rFonts w:ascii="Palatino Linotype" w:hAnsi="Palatino Linotype" w:cs="Arial"/>
          <w:sz w:val="24"/>
          <w:szCs w:val="24"/>
        </w:rPr>
        <w:t xml:space="preserve">en lo sucesivo </w:t>
      </w:r>
      <w:r w:rsidR="00C50C37" w:rsidRPr="00C779DD">
        <w:rPr>
          <w:rFonts w:ascii="Palatino Linotype" w:hAnsi="Palatino Linotype" w:cs="Arial"/>
          <w:b/>
          <w:sz w:val="24"/>
          <w:szCs w:val="24"/>
        </w:rPr>
        <w:t>El Recurrente</w:t>
      </w:r>
      <w:r w:rsidRPr="00C779DD">
        <w:rPr>
          <w:rFonts w:ascii="Palatino Linotype" w:hAnsi="Palatino Linotype" w:cs="Arial"/>
          <w:sz w:val="24"/>
          <w:szCs w:val="24"/>
        </w:rPr>
        <w:t>, en contra de la respuesta de</w:t>
      </w:r>
      <w:r w:rsidR="00B557EA" w:rsidRPr="00C779DD">
        <w:rPr>
          <w:rFonts w:ascii="Palatino Linotype" w:hAnsi="Palatino Linotype" w:cs="Arial"/>
          <w:sz w:val="24"/>
          <w:szCs w:val="24"/>
        </w:rPr>
        <w:t>l</w:t>
      </w:r>
      <w:r w:rsidRPr="00C779DD">
        <w:rPr>
          <w:rFonts w:ascii="Palatino Linotype" w:hAnsi="Palatino Linotype" w:cs="Arial"/>
          <w:sz w:val="24"/>
          <w:szCs w:val="24"/>
        </w:rPr>
        <w:t xml:space="preserve"> </w:t>
      </w:r>
      <w:r w:rsidR="00C50C37" w:rsidRPr="00C779DD">
        <w:rPr>
          <w:rFonts w:ascii="Palatino Linotype" w:hAnsi="Palatino Linotype" w:cs="Arial"/>
          <w:b/>
          <w:bCs/>
          <w:sz w:val="24"/>
          <w:szCs w:val="24"/>
        </w:rPr>
        <w:t>Ayuntamiento de Zinacantepec</w:t>
      </w:r>
      <w:r w:rsidRPr="00C779DD">
        <w:rPr>
          <w:rFonts w:ascii="Palatino Linotype" w:hAnsi="Palatino Linotype" w:cs="Arial"/>
          <w:sz w:val="24"/>
          <w:szCs w:val="24"/>
        </w:rPr>
        <w:t>, en lo subsecuente</w:t>
      </w:r>
      <w:r w:rsidRPr="00C779DD">
        <w:rPr>
          <w:rFonts w:ascii="Palatino Linotype" w:hAnsi="Palatino Linotype" w:cs="Arial"/>
          <w:b/>
          <w:sz w:val="24"/>
          <w:szCs w:val="24"/>
        </w:rPr>
        <w:t xml:space="preserve"> El Sujeto Obligado, </w:t>
      </w:r>
      <w:r w:rsidRPr="00C779DD">
        <w:rPr>
          <w:rFonts w:ascii="Palatino Linotype" w:hAnsi="Palatino Linotype" w:cs="Arial"/>
          <w:sz w:val="24"/>
          <w:szCs w:val="24"/>
        </w:rPr>
        <w:t>se procede a dictar la presente resolución.</w:t>
      </w:r>
    </w:p>
    <w:p w14:paraId="0E5C56B3" w14:textId="77777777" w:rsidR="00C43FD5" w:rsidRPr="00C779DD" w:rsidRDefault="00C43FD5" w:rsidP="00C43FD5">
      <w:pPr>
        <w:tabs>
          <w:tab w:val="left" w:pos="1701"/>
        </w:tabs>
        <w:spacing w:before="240" w:line="360" w:lineRule="auto"/>
        <w:jc w:val="both"/>
        <w:rPr>
          <w:rFonts w:ascii="Palatino Linotype" w:hAnsi="Palatino Linotype" w:cs="Arial"/>
          <w:sz w:val="24"/>
        </w:rPr>
      </w:pPr>
    </w:p>
    <w:p w14:paraId="0776D717" w14:textId="77777777" w:rsidR="00C43FD5" w:rsidRPr="00C779DD" w:rsidRDefault="00C43FD5" w:rsidP="00C43FD5">
      <w:pPr>
        <w:spacing w:before="240" w:after="240" w:line="360" w:lineRule="auto"/>
        <w:jc w:val="center"/>
        <w:rPr>
          <w:rFonts w:ascii="Palatino Linotype" w:hAnsi="Palatino Linotype"/>
          <w:b/>
          <w:sz w:val="28"/>
        </w:rPr>
      </w:pPr>
      <w:r w:rsidRPr="00C779DD">
        <w:rPr>
          <w:rFonts w:ascii="Palatino Linotype" w:hAnsi="Palatino Linotype"/>
          <w:b/>
          <w:sz w:val="28"/>
        </w:rPr>
        <w:t>A N T E C E D E N T E S   D E L   A S U N T O</w:t>
      </w:r>
    </w:p>
    <w:p w14:paraId="75263A76" w14:textId="77777777" w:rsidR="00C43FD5" w:rsidRPr="00C779DD" w:rsidRDefault="00C43FD5" w:rsidP="00C43FD5">
      <w:pPr>
        <w:spacing w:before="240" w:after="240" w:line="360" w:lineRule="auto"/>
        <w:jc w:val="both"/>
        <w:rPr>
          <w:rFonts w:ascii="Palatino Linotype" w:hAnsi="Palatino Linotype"/>
        </w:rPr>
      </w:pPr>
      <w:r w:rsidRPr="00C779DD">
        <w:rPr>
          <w:rFonts w:ascii="Palatino Linotype" w:hAnsi="Palatino Linotype" w:cs="Arial"/>
          <w:b/>
          <w:sz w:val="28"/>
        </w:rPr>
        <w:t>PRIMERO.</w:t>
      </w:r>
      <w:r w:rsidRPr="00C779DD">
        <w:rPr>
          <w:rFonts w:ascii="Palatino Linotype" w:hAnsi="Palatino Linotype" w:cs="Arial"/>
        </w:rPr>
        <w:t xml:space="preserve"> </w:t>
      </w:r>
      <w:r w:rsidRPr="00C779DD">
        <w:rPr>
          <w:rFonts w:ascii="Palatino Linotype" w:hAnsi="Palatino Linotype"/>
          <w:b/>
          <w:sz w:val="28"/>
          <w:szCs w:val="28"/>
        </w:rPr>
        <w:t>De la Solicitud de Información.</w:t>
      </w:r>
    </w:p>
    <w:p w14:paraId="3A564476" w14:textId="7EFA1FF5" w:rsidR="00B557EA" w:rsidRPr="00C779DD" w:rsidRDefault="00B557EA" w:rsidP="00B557EA">
      <w:pPr>
        <w:spacing w:after="0" w:line="360" w:lineRule="auto"/>
        <w:jc w:val="both"/>
        <w:rPr>
          <w:rFonts w:ascii="Palatino Linotype" w:hAnsi="Palatino Linotype" w:cs="Arial"/>
          <w:sz w:val="24"/>
        </w:rPr>
      </w:pPr>
      <w:r w:rsidRPr="00C779DD">
        <w:rPr>
          <w:rFonts w:ascii="Palatino Linotype" w:hAnsi="Palatino Linotype" w:cs="Arial"/>
          <w:sz w:val="24"/>
        </w:rPr>
        <w:t xml:space="preserve">En fecha </w:t>
      </w:r>
      <w:r w:rsidR="00C50C37" w:rsidRPr="00C779DD">
        <w:rPr>
          <w:rFonts w:ascii="Palatino Linotype" w:hAnsi="Palatino Linotype" w:cs="Arial"/>
          <w:sz w:val="24"/>
        </w:rPr>
        <w:t>veinte de marzo</w:t>
      </w:r>
      <w:r w:rsidRPr="00C779DD">
        <w:rPr>
          <w:rFonts w:ascii="Palatino Linotype" w:hAnsi="Palatino Linotype" w:cs="Arial"/>
          <w:sz w:val="24"/>
        </w:rPr>
        <w:t xml:space="preserve"> de dos mil v</w:t>
      </w:r>
      <w:r w:rsidR="004763ED" w:rsidRPr="00C779DD">
        <w:rPr>
          <w:rFonts w:ascii="Palatino Linotype" w:hAnsi="Palatino Linotype" w:cs="Arial"/>
          <w:sz w:val="24"/>
        </w:rPr>
        <w:t>einticinco</w:t>
      </w:r>
      <w:r w:rsidRPr="00C779DD">
        <w:rPr>
          <w:rFonts w:ascii="Palatino Linotype" w:hAnsi="Palatino Linotype" w:cs="Arial"/>
          <w:sz w:val="24"/>
        </w:rPr>
        <w:t xml:space="preserve">, el </w:t>
      </w:r>
      <w:r w:rsidRPr="00C779DD">
        <w:rPr>
          <w:rFonts w:ascii="Palatino Linotype" w:hAnsi="Palatino Linotype" w:cs="Arial"/>
          <w:b/>
          <w:sz w:val="24"/>
        </w:rPr>
        <w:t>Recurrente</w:t>
      </w:r>
      <w:r w:rsidRPr="00C779DD">
        <w:rPr>
          <w:rFonts w:ascii="Palatino Linotype" w:hAnsi="Palatino Linotype" w:cs="Arial"/>
          <w:sz w:val="24"/>
        </w:rPr>
        <w:t>, presentó a través d</w:t>
      </w:r>
      <w:r w:rsidRPr="00C779DD">
        <w:rPr>
          <w:rFonts w:ascii="Palatino Linotype" w:hAnsi="Palatino Linotype" w:cs="Arial"/>
          <w:sz w:val="24"/>
          <w:szCs w:val="24"/>
        </w:rPr>
        <w:t>el Sistema de Acceso a la Información Mexiquense (</w:t>
      </w:r>
      <w:r w:rsidRPr="00C779DD">
        <w:rPr>
          <w:rFonts w:ascii="Palatino Linotype" w:hAnsi="Palatino Linotype" w:cs="Arial"/>
          <w:b/>
          <w:sz w:val="24"/>
          <w:szCs w:val="24"/>
        </w:rPr>
        <w:t>SAIMEX)</w:t>
      </w:r>
      <w:r w:rsidRPr="00C779DD">
        <w:rPr>
          <w:rFonts w:ascii="Palatino Linotype" w:hAnsi="Palatino Linotype" w:cs="Arial"/>
          <w:sz w:val="24"/>
          <w:szCs w:val="24"/>
        </w:rPr>
        <w:t xml:space="preserve">, </w:t>
      </w:r>
      <w:r w:rsidRPr="00C779DD">
        <w:rPr>
          <w:rFonts w:ascii="Palatino Linotype" w:hAnsi="Palatino Linotype" w:cs="Arial"/>
          <w:sz w:val="24"/>
        </w:rPr>
        <w:t xml:space="preserve">ante el </w:t>
      </w:r>
      <w:r w:rsidRPr="00C779DD">
        <w:rPr>
          <w:rFonts w:ascii="Palatino Linotype" w:hAnsi="Palatino Linotype" w:cs="Arial"/>
          <w:b/>
          <w:sz w:val="24"/>
        </w:rPr>
        <w:t>Sujeto Obligado</w:t>
      </w:r>
      <w:r w:rsidRPr="00C779DD">
        <w:rPr>
          <w:rFonts w:ascii="Palatino Linotype" w:hAnsi="Palatino Linotype" w:cs="Arial"/>
          <w:sz w:val="24"/>
        </w:rPr>
        <w:t xml:space="preserve">, la solicitud de acceso a la información pública, a la que se le asignó el número de expediente </w:t>
      </w:r>
      <w:r w:rsidR="00C50C37" w:rsidRPr="00C779DD">
        <w:rPr>
          <w:rFonts w:ascii="Palatino Linotype" w:hAnsi="Palatino Linotype" w:cs="Arial"/>
          <w:b/>
          <w:bCs/>
          <w:sz w:val="24"/>
        </w:rPr>
        <w:t>00097/ZINACANT/IP/2025</w:t>
      </w:r>
      <w:r w:rsidRPr="00C779DD">
        <w:rPr>
          <w:rFonts w:ascii="Palatino Linotype" w:hAnsi="Palatino Linotype" w:cs="Arial"/>
          <w:b/>
          <w:sz w:val="24"/>
        </w:rPr>
        <w:t>,</w:t>
      </w:r>
      <w:r w:rsidRPr="00C779DD">
        <w:rPr>
          <w:rFonts w:ascii="Palatino Linotype" w:hAnsi="Palatino Linotype" w:cs="Arial"/>
          <w:sz w:val="24"/>
        </w:rPr>
        <w:t xml:space="preserve"> mediante la cual solicitó lo siguiente:</w:t>
      </w:r>
    </w:p>
    <w:p w14:paraId="1A8D2B66" w14:textId="77777777" w:rsidR="00B557EA" w:rsidRPr="00C779DD" w:rsidRDefault="00B557EA" w:rsidP="00B557EA">
      <w:pPr>
        <w:spacing w:after="0" w:line="360" w:lineRule="auto"/>
        <w:jc w:val="both"/>
        <w:rPr>
          <w:rFonts w:ascii="Palatino Linotype" w:hAnsi="Palatino Linotype" w:cs="Arial"/>
          <w:sz w:val="24"/>
        </w:rPr>
      </w:pPr>
    </w:p>
    <w:p w14:paraId="34C6BB4D" w14:textId="4130FD84" w:rsidR="00B557EA" w:rsidRPr="00C779DD" w:rsidRDefault="00B557EA" w:rsidP="00C50C37">
      <w:pPr>
        <w:spacing w:after="0" w:line="240" w:lineRule="auto"/>
        <w:ind w:left="567" w:right="567"/>
        <w:jc w:val="both"/>
        <w:rPr>
          <w:rFonts w:ascii="Palatino Linotype" w:hAnsi="Palatino Linotype" w:cs="Arial"/>
          <w:i/>
        </w:rPr>
      </w:pPr>
      <w:bookmarkStart w:id="1" w:name="_Hlk82038186"/>
      <w:r w:rsidRPr="00C779DD">
        <w:rPr>
          <w:rFonts w:ascii="Palatino Linotype" w:hAnsi="Palatino Linotype" w:cs="Arial"/>
          <w:i/>
        </w:rPr>
        <w:t>“</w:t>
      </w:r>
      <w:r w:rsidR="00C50C37" w:rsidRPr="00C779DD">
        <w:rPr>
          <w:rFonts w:ascii="Palatino Linotype" w:hAnsi="Palatino Linotype" w:cs="Arial"/>
          <w:i/>
        </w:rPr>
        <w:t>SOLICITO LAS LISTAS DE ASISTENCIA DEL PERSONAL DE IMCUFIDES, OPDAPAS, Y LA DIRECCION DE DESARROLLO SOCIAL</w:t>
      </w:r>
      <w:r w:rsidRPr="00C779DD">
        <w:rPr>
          <w:rFonts w:ascii="Palatino Linotype" w:hAnsi="Palatino Linotype" w:cs="Arial"/>
          <w:i/>
        </w:rPr>
        <w:t>” (Sic).</w:t>
      </w:r>
    </w:p>
    <w:bookmarkEnd w:id="1"/>
    <w:p w14:paraId="470C4B3E" w14:textId="77777777" w:rsidR="00B557EA" w:rsidRPr="00C779DD" w:rsidRDefault="00B557EA" w:rsidP="00B557EA">
      <w:pPr>
        <w:spacing w:after="0" w:line="360" w:lineRule="auto"/>
        <w:jc w:val="both"/>
        <w:rPr>
          <w:rFonts w:ascii="Palatino Linotype" w:hAnsi="Palatino Linotype" w:cs="Arial"/>
          <w:b/>
          <w:sz w:val="24"/>
        </w:rPr>
      </w:pPr>
    </w:p>
    <w:p w14:paraId="3DAF744C" w14:textId="77777777" w:rsidR="00B557EA" w:rsidRPr="00C779DD" w:rsidRDefault="00B557EA" w:rsidP="00B557EA">
      <w:pPr>
        <w:spacing w:after="0" w:line="360" w:lineRule="auto"/>
        <w:jc w:val="both"/>
        <w:rPr>
          <w:rFonts w:ascii="Palatino Linotype" w:hAnsi="Palatino Linotype" w:cs="Arial"/>
          <w:b/>
          <w:sz w:val="24"/>
        </w:rPr>
      </w:pPr>
      <w:r w:rsidRPr="00C779DD">
        <w:rPr>
          <w:rFonts w:ascii="Palatino Linotype" w:hAnsi="Palatino Linotype" w:cs="Arial"/>
          <w:b/>
          <w:sz w:val="24"/>
        </w:rPr>
        <w:lastRenderedPageBreak/>
        <w:t xml:space="preserve">MODALIDAD DE ENTREGA: </w:t>
      </w:r>
      <w:r w:rsidRPr="00C779DD">
        <w:rPr>
          <w:rFonts w:ascii="Palatino Linotype" w:hAnsi="Palatino Linotype" w:cs="Arial"/>
          <w:sz w:val="24"/>
        </w:rPr>
        <w:t>A través del Sistema de Acceso a la Información Mexiquense</w:t>
      </w:r>
      <w:r w:rsidRPr="00C779DD">
        <w:rPr>
          <w:rFonts w:ascii="Palatino Linotype" w:hAnsi="Palatino Linotype" w:cs="Arial"/>
          <w:b/>
          <w:sz w:val="24"/>
        </w:rPr>
        <w:t xml:space="preserve"> (SAIMEX).</w:t>
      </w:r>
    </w:p>
    <w:p w14:paraId="4FF676EB" w14:textId="77777777" w:rsidR="00B557EA" w:rsidRPr="00C779DD" w:rsidRDefault="00B557EA" w:rsidP="00B557EA">
      <w:pPr>
        <w:spacing w:after="0" w:line="360" w:lineRule="auto"/>
        <w:jc w:val="both"/>
        <w:rPr>
          <w:rFonts w:ascii="Palatino Linotype" w:hAnsi="Palatino Linotype" w:cs="Arial"/>
          <w:b/>
          <w:sz w:val="24"/>
        </w:rPr>
      </w:pPr>
    </w:p>
    <w:p w14:paraId="1D2B779E" w14:textId="77777777" w:rsidR="00C50C37" w:rsidRPr="00C779DD" w:rsidRDefault="00C50C37" w:rsidP="00C50C37">
      <w:pPr>
        <w:spacing w:before="240" w:after="240" w:line="360" w:lineRule="auto"/>
        <w:jc w:val="both"/>
        <w:rPr>
          <w:rFonts w:ascii="Palatino Linotype" w:eastAsia="Times New Roman" w:hAnsi="Palatino Linotype" w:cs="Arial"/>
          <w:b/>
          <w:sz w:val="28"/>
          <w:szCs w:val="28"/>
        </w:rPr>
      </w:pPr>
      <w:r w:rsidRPr="00C779DD">
        <w:rPr>
          <w:rFonts w:ascii="Palatino Linotype" w:eastAsia="Times New Roman" w:hAnsi="Palatino Linotype" w:cs="Arial"/>
          <w:b/>
          <w:sz w:val="28"/>
          <w:szCs w:val="28"/>
        </w:rPr>
        <w:t xml:space="preserve">SEGUNDO. Del Requerimiento de Aclaración a la Solicitud de Información por parte del Sujeto Obligado. </w:t>
      </w:r>
    </w:p>
    <w:p w14:paraId="27989BCD" w14:textId="09C55F43" w:rsidR="00C50C37" w:rsidRPr="00C779DD" w:rsidRDefault="00C50C37" w:rsidP="00C50C37">
      <w:pPr>
        <w:spacing w:after="0" w:line="360" w:lineRule="auto"/>
        <w:jc w:val="both"/>
        <w:rPr>
          <w:rFonts w:ascii="Palatino Linotype" w:eastAsia="Times New Roman" w:hAnsi="Palatino Linotype" w:cs="Arial"/>
          <w:sz w:val="24"/>
        </w:rPr>
      </w:pPr>
      <w:r w:rsidRPr="00C779DD">
        <w:rPr>
          <w:rFonts w:ascii="Palatino Linotype" w:eastAsia="Times New Roman" w:hAnsi="Palatino Linotype" w:cs="Arial"/>
          <w:sz w:val="24"/>
        </w:rPr>
        <w:t xml:space="preserve">En fecha </w:t>
      </w:r>
      <w:r w:rsidR="00CC549C" w:rsidRPr="00C779DD">
        <w:rPr>
          <w:rFonts w:ascii="Palatino Linotype" w:eastAsia="Times New Roman" w:hAnsi="Palatino Linotype" w:cs="Arial"/>
          <w:sz w:val="24"/>
        </w:rPr>
        <w:t>veinticuatro de marzo de dos mil veinticinco</w:t>
      </w:r>
      <w:r w:rsidRPr="00C779DD">
        <w:rPr>
          <w:rFonts w:ascii="Palatino Linotype" w:eastAsia="Times New Roman" w:hAnsi="Palatino Linotype" w:cs="Arial"/>
          <w:sz w:val="24"/>
        </w:rPr>
        <w:t xml:space="preserve">, </w:t>
      </w:r>
      <w:r w:rsidRPr="00C779DD">
        <w:rPr>
          <w:rFonts w:ascii="Palatino Linotype" w:eastAsia="Times New Roman" w:hAnsi="Palatino Linotype" w:cs="Arial"/>
          <w:b/>
          <w:sz w:val="24"/>
        </w:rPr>
        <w:t>El Sujeto Obligado</w:t>
      </w:r>
      <w:r w:rsidRPr="00C779DD">
        <w:rPr>
          <w:rFonts w:ascii="Palatino Linotype" w:eastAsia="Times New Roman" w:hAnsi="Palatino Linotype" w:cs="Arial"/>
          <w:sz w:val="24"/>
        </w:rPr>
        <w:t xml:space="preserve"> solicitó la aclaración a la solicitud de información referida en el antecedente primero, de conformidad con lo siguiente:</w:t>
      </w:r>
    </w:p>
    <w:p w14:paraId="249DD22E" w14:textId="77777777" w:rsidR="00C50C37" w:rsidRPr="00C779DD" w:rsidRDefault="00C50C37" w:rsidP="00C50C37">
      <w:pPr>
        <w:spacing w:after="0" w:line="240" w:lineRule="auto"/>
        <w:rPr>
          <w:rFonts w:eastAsia="Times New Roman" w:cs="Times New Roman"/>
        </w:rPr>
      </w:pPr>
    </w:p>
    <w:p w14:paraId="69D256E8" w14:textId="77777777" w:rsidR="00CC549C" w:rsidRPr="00C779DD" w:rsidRDefault="00C50C37" w:rsidP="00CC549C">
      <w:pPr>
        <w:spacing w:after="0" w:line="240" w:lineRule="auto"/>
        <w:ind w:left="567" w:right="567"/>
        <w:jc w:val="right"/>
        <w:rPr>
          <w:rFonts w:ascii="Palatino Linotype" w:eastAsia="Times New Roman" w:hAnsi="Palatino Linotype" w:cs="Times New Roman"/>
          <w:i/>
          <w:lang w:eastAsia="es-MX"/>
        </w:rPr>
      </w:pPr>
      <w:r w:rsidRPr="00C779DD">
        <w:rPr>
          <w:rFonts w:ascii="Palatino Linotype" w:eastAsia="Times New Roman" w:hAnsi="Palatino Linotype" w:cs="Times New Roman"/>
          <w:i/>
          <w:lang w:eastAsia="es-MX"/>
        </w:rPr>
        <w:t>“</w:t>
      </w:r>
      <w:r w:rsidR="00CC549C" w:rsidRPr="00C779DD">
        <w:rPr>
          <w:rFonts w:ascii="Palatino Linotype" w:eastAsia="Times New Roman" w:hAnsi="Palatino Linotype" w:cs="Times New Roman"/>
          <w:i/>
          <w:lang w:eastAsia="es-MX"/>
        </w:rPr>
        <w:t xml:space="preserve">Folio de la solicitud: </w:t>
      </w:r>
      <w:r w:rsidR="00CC549C" w:rsidRPr="00C779DD">
        <w:rPr>
          <w:rFonts w:ascii="Palatino Linotype" w:eastAsia="Times New Roman" w:hAnsi="Palatino Linotype" w:cs="Times New Roman"/>
          <w:b/>
          <w:bCs/>
          <w:i/>
          <w:u w:val="single"/>
          <w:lang w:eastAsia="es-MX"/>
        </w:rPr>
        <w:t>00097/ZINACANT/IP/2025</w:t>
      </w:r>
    </w:p>
    <w:p w14:paraId="3016BD74" w14:textId="77777777" w:rsidR="00CC549C" w:rsidRPr="00C779DD" w:rsidRDefault="00CC549C" w:rsidP="00CC549C">
      <w:pPr>
        <w:spacing w:after="0" w:line="240" w:lineRule="auto"/>
        <w:ind w:left="567" w:right="567"/>
        <w:jc w:val="both"/>
        <w:rPr>
          <w:rFonts w:ascii="Palatino Linotype" w:eastAsia="Times New Roman" w:hAnsi="Palatino Linotype" w:cs="Times New Roman"/>
          <w:i/>
          <w:lang w:eastAsia="es-MX"/>
        </w:rPr>
      </w:pPr>
    </w:p>
    <w:p w14:paraId="455CDF1E" w14:textId="1206F5F7" w:rsidR="00CC549C" w:rsidRPr="00C779DD" w:rsidRDefault="00CC549C" w:rsidP="00CC549C">
      <w:pPr>
        <w:spacing w:after="0" w:line="240" w:lineRule="auto"/>
        <w:ind w:left="567" w:right="567"/>
        <w:jc w:val="both"/>
        <w:rPr>
          <w:rFonts w:ascii="Palatino Linotype" w:eastAsia="Times New Roman" w:hAnsi="Palatino Linotype" w:cs="Times New Roman"/>
          <w:i/>
          <w:lang w:eastAsia="es-MX"/>
        </w:rPr>
      </w:pPr>
      <w:r w:rsidRPr="00C779DD">
        <w:rPr>
          <w:rFonts w:ascii="Palatino Linotype" w:eastAsia="Times New Roman" w:hAnsi="Palatino Linotype" w:cs="Times New Roman"/>
          <w:i/>
          <w:lang w:eastAsia="es-MX"/>
        </w:rPr>
        <w:t>Con fundamento en el articulo 159 de la Ley de Transparencia y Acceso a la Información Pública del Estado de México y Municipios, se le requiere para que dentro del plazo de diez días hábiles realice lo siguiente:</w:t>
      </w:r>
    </w:p>
    <w:p w14:paraId="7D7643D5" w14:textId="77777777" w:rsidR="00CC549C" w:rsidRPr="00C779DD" w:rsidRDefault="00CC549C" w:rsidP="00CC549C">
      <w:pPr>
        <w:spacing w:after="0" w:line="240" w:lineRule="auto"/>
        <w:ind w:left="567" w:right="567"/>
        <w:jc w:val="both"/>
        <w:rPr>
          <w:rFonts w:ascii="Palatino Linotype" w:eastAsia="Times New Roman" w:hAnsi="Palatino Linotype" w:cs="Times New Roman"/>
          <w:i/>
          <w:lang w:eastAsia="es-MX"/>
        </w:rPr>
      </w:pPr>
    </w:p>
    <w:p w14:paraId="16E85DC3" w14:textId="77777777" w:rsidR="00CC549C" w:rsidRPr="00C779DD" w:rsidRDefault="00CC549C" w:rsidP="00CC549C">
      <w:pPr>
        <w:spacing w:after="0" w:line="240" w:lineRule="auto"/>
        <w:ind w:left="567" w:right="567"/>
        <w:jc w:val="both"/>
        <w:rPr>
          <w:rFonts w:ascii="Palatino Linotype" w:eastAsia="Times New Roman" w:hAnsi="Palatino Linotype" w:cs="Times New Roman"/>
          <w:i/>
          <w:lang w:eastAsia="es-MX"/>
        </w:rPr>
      </w:pPr>
      <w:r w:rsidRPr="00C779DD">
        <w:rPr>
          <w:rFonts w:ascii="Palatino Linotype" w:eastAsia="Times New Roman" w:hAnsi="Palatino Linotype" w:cs="Times New Roman"/>
          <w:i/>
          <w:lang w:eastAsia="es-MX"/>
        </w:rPr>
        <w:t xml:space="preserve">Con fundamento en el artículo 159 de la Ley de Transparencia y Acceso a la Información Pública del Estado de México y Municipios y </w:t>
      </w:r>
      <w:r w:rsidRPr="00C779DD">
        <w:rPr>
          <w:rFonts w:ascii="Palatino Linotype" w:eastAsia="Times New Roman" w:hAnsi="Palatino Linotype" w:cs="Times New Roman"/>
          <w:b/>
          <w:bCs/>
          <w:i/>
          <w:u w:val="single"/>
          <w:lang w:eastAsia="es-MX"/>
        </w:rPr>
        <w:t>con la finalidad de dar puntual atención a su requerimiento, solicito precise el periodo del que desea conocer las listas de asistencia del personal de la Dirección de Desarrollo Social, toda vez que en su solicitud no plantea la temporalidad de lo que requiere</w:t>
      </w:r>
      <w:r w:rsidRPr="00C779DD">
        <w:rPr>
          <w:rFonts w:ascii="Palatino Linotype" w:eastAsia="Times New Roman" w:hAnsi="Palatino Linotype" w:cs="Times New Roman"/>
          <w:i/>
          <w:lang w:eastAsia="es-MX"/>
        </w:rPr>
        <w:t>. Lo anterior, con el propósito de estar en condiciones de turnar adecuadamente su requerimiento a el área competente. Sin otro particular, me reitero a sus apreciables órdenes.</w:t>
      </w:r>
    </w:p>
    <w:p w14:paraId="701BC8BD" w14:textId="77777777" w:rsidR="00CC549C" w:rsidRPr="00C779DD" w:rsidRDefault="00CC549C" w:rsidP="00CC549C">
      <w:pPr>
        <w:spacing w:after="0" w:line="240" w:lineRule="auto"/>
        <w:ind w:left="567" w:right="567"/>
        <w:jc w:val="both"/>
        <w:rPr>
          <w:rFonts w:ascii="Palatino Linotype" w:eastAsia="Times New Roman" w:hAnsi="Palatino Linotype" w:cs="Times New Roman"/>
          <w:i/>
          <w:lang w:eastAsia="es-MX"/>
        </w:rPr>
      </w:pPr>
    </w:p>
    <w:p w14:paraId="6B61CFD6" w14:textId="3D152AE8" w:rsidR="00CC549C" w:rsidRPr="00C779DD" w:rsidRDefault="00CC549C" w:rsidP="00CC549C">
      <w:pPr>
        <w:spacing w:after="0" w:line="240" w:lineRule="auto"/>
        <w:ind w:left="567" w:right="567"/>
        <w:jc w:val="both"/>
        <w:rPr>
          <w:rFonts w:ascii="Palatino Linotype" w:eastAsia="Times New Roman" w:hAnsi="Palatino Linotype" w:cs="Times New Roman"/>
          <w:i/>
          <w:lang w:eastAsia="es-MX"/>
        </w:rPr>
      </w:pPr>
      <w:r w:rsidRPr="00C779DD">
        <w:rPr>
          <w:rFonts w:ascii="Palatino Linotype" w:eastAsia="Times New Roman" w:hAnsi="Palatino Linotype" w:cs="Times New Roman"/>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C7E5A7A" w14:textId="77777777" w:rsidR="00CC549C" w:rsidRPr="00C779DD" w:rsidRDefault="00CC549C" w:rsidP="00CC549C">
      <w:pPr>
        <w:spacing w:after="0" w:line="240" w:lineRule="auto"/>
        <w:ind w:left="567" w:right="567"/>
        <w:jc w:val="both"/>
        <w:rPr>
          <w:rFonts w:ascii="Palatino Linotype" w:eastAsia="Times New Roman" w:hAnsi="Palatino Linotype" w:cs="Times New Roman"/>
          <w:i/>
          <w:lang w:eastAsia="es-MX"/>
        </w:rPr>
      </w:pPr>
    </w:p>
    <w:p w14:paraId="226F4852" w14:textId="74F0FF48" w:rsidR="00CC549C" w:rsidRPr="00C779DD" w:rsidRDefault="00CC549C" w:rsidP="00CC549C">
      <w:pPr>
        <w:spacing w:after="0" w:line="240" w:lineRule="auto"/>
        <w:ind w:left="567" w:right="567"/>
        <w:jc w:val="both"/>
        <w:rPr>
          <w:rFonts w:ascii="Palatino Linotype" w:eastAsia="Times New Roman" w:hAnsi="Palatino Linotype" w:cs="Times New Roman"/>
          <w:i/>
          <w:lang w:eastAsia="es-MX"/>
        </w:rPr>
      </w:pPr>
      <w:r w:rsidRPr="00C779DD">
        <w:rPr>
          <w:rFonts w:ascii="Palatino Linotype" w:eastAsia="Times New Roman" w:hAnsi="Palatino Linotype" w:cs="Times New Roman"/>
          <w:i/>
          <w:lang w:eastAsia="es-MX"/>
        </w:rPr>
        <w:t>ATENTAMENTE</w:t>
      </w:r>
    </w:p>
    <w:p w14:paraId="473F6969" w14:textId="223623C5" w:rsidR="00C50C37" w:rsidRPr="00C779DD" w:rsidRDefault="00CC549C" w:rsidP="00CC549C">
      <w:pPr>
        <w:spacing w:after="0" w:line="240" w:lineRule="auto"/>
        <w:ind w:left="567" w:right="567"/>
        <w:jc w:val="both"/>
        <w:rPr>
          <w:rFonts w:ascii="Palatino Linotype" w:eastAsia="Times New Roman" w:hAnsi="Palatino Linotype" w:cs="Times New Roman"/>
          <w:i/>
          <w:lang w:eastAsia="es-MX"/>
        </w:rPr>
      </w:pPr>
      <w:r w:rsidRPr="00C779DD">
        <w:rPr>
          <w:rFonts w:ascii="Palatino Linotype" w:eastAsia="Times New Roman" w:hAnsi="Palatino Linotype" w:cs="Times New Roman"/>
          <w:i/>
          <w:lang w:eastAsia="es-MX"/>
        </w:rPr>
        <w:t>BRENDA SELENE HERNANDEZ LOPEZ</w:t>
      </w:r>
      <w:r w:rsidR="00C50C37" w:rsidRPr="00C779DD">
        <w:rPr>
          <w:rFonts w:ascii="Palatino Linotype" w:eastAsia="Times New Roman" w:hAnsi="Palatino Linotype" w:cs="Times New Roman"/>
          <w:i/>
          <w:lang w:eastAsia="es-MX"/>
        </w:rPr>
        <w:t>” (Sic).”</w:t>
      </w:r>
    </w:p>
    <w:p w14:paraId="66BBA9E6" w14:textId="77777777" w:rsidR="00C50C37" w:rsidRPr="00C779DD" w:rsidRDefault="00C50C37" w:rsidP="00C50C37">
      <w:pPr>
        <w:spacing w:after="0" w:line="240" w:lineRule="auto"/>
        <w:rPr>
          <w:rFonts w:eastAsia="Times New Roman" w:cs="Times New Roman"/>
        </w:rPr>
      </w:pPr>
    </w:p>
    <w:p w14:paraId="4871C4B4" w14:textId="77777777" w:rsidR="00C50C37" w:rsidRPr="00C779DD" w:rsidRDefault="00C50C37" w:rsidP="00C50C37">
      <w:pPr>
        <w:spacing w:after="0" w:line="240" w:lineRule="auto"/>
        <w:rPr>
          <w:rFonts w:eastAsia="Times New Roman" w:cs="Times New Roman"/>
        </w:rPr>
      </w:pPr>
    </w:p>
    <w:p w14:paraId="4F9419A9" w14:textId="77777777" w:rsidR="00C50C37" w:rsidRPr="00C779DD" w:rsidRDefault="00C50C37" w:rsidP="00C50C37">
      <w:pPr>
        <w:spacing w:before="240" w:after="240" w:line="360" w:lineRule="auto"/>
        <w:jc w:val="both"/>
        <w:rPr>
          <w:rFonts w:ascii="Palatino Linotype" w:eastAsia="Times New Roman" w:hAnsi="Palatino Linotype" w:cs="Arial"/>
          <w:b/>
          <w:sz w:val="28"/>
          <w:szCs w:val="28"/>
        </w:rPr>
      </w:pPr>
      <w:r w:rsidRPr="00C779DD">
        <w:rPr>
          <w:rFonts w:ascii="Palatino Linotype" w:eastAsia="Times New Roman" w:hAnsi="Palatino Linotype" w:cs="Arial"/>
          <w:b/>
          <w:sz w:val="28"/>
          <w:szCs w:val="28"/>
        </w:rPr>
        <w:lastRenderedPageBreak/>
        <w:t xml:space="preserve">TERCERO. De la respuesta al Requerimiento de Aclaración a la Solicitud de Información por parte del solicitante. </w:t>
      </w:r>
    </w:p>
    <w:p w14:paraId="7FA9544A" w14:textId="6476907A" w:rsidR="00C50C37" w:rsidRPr="00C779DD" w:rsidRDefault="00C50C37" w:rsidP="00C50C37">
      <w:pPr>
        <w:spacing w:after="0" w:line="360" w:lineRule="auto"/>
        <w:jc w:val="both"/>
        <w:rPr>
          <w:rFonts w:ascii="Palatino Linotype" w:eastAsia="Times New Roman" w:hAnsi="Palatino Linotype" w:cs="Arial"/>
          <w:sz w:val="24"/>
        </w:rPr>
      </w:pPr>
      <w:r w:rsidRPr="00C779DD">
        <w:rPr>
          <w:rFonts w:ascii="Palatino Linotype" w:eastAsia="Times New Roman" w:hAnsi="Palatino Linotype" w:cs="Arial"/>
          <w:sz w:val="24"/>
        </w:rPr>
        <w:t xml:space="preserve">En el expediente electrónico </w:t>
      </w:r>
      <w:r w:rsidRPr="00C779DD">
        <w:rPr>
          <w:rFonts w:ascii="Palatino Linotype" w:eastAsia="Times New Roman" w:hAnsi="Palatino Linotype" w:cs="Arial"/>
          <w:b/>
          <w:sz w:val="24"/>
        </w:rPr>
        <w:t>SAIMEX</w:t>
      </w:r>
      <w:r w:rsidRPr="00C779DD">
        <w:rPr>
          <w:rFonts w:ascii="Palatino Linotype" w:eastAsia="Times New Roman" w:hAnsi="Palatino Linotype" w:cs="Arial"/>
          <w:sz w:val="24"/>
        </w:rPr>
        <w:t xml:space="preserve">, se aprecia que el día </w:t>
      </w:r>
      <w:r w:rsidR="00CC549C" w:rsidRPr="00C779DD">
        <w:rPr>
          <w:rFonts w:ascii="Palatino Linotype" w:eastAsia="Times New Roman" w:hAnsi="Palatino Linotype" w:cs="Arial"/>
          <w:sz w:val="24"/>
        </w:rPr>
        <w:t>veinticuatro de marzo de dos mil veinticinco</w:t>
      </w:r>
      <w:r w:rsidRPr="00C779DD">
        <w:rPr>
          <w:rFonts w:ascii="Palatino Linotype" w:eastAsia="Times New Roman" w:hAnsi="Palatino Linotype" w:cs="Arial"/>
          <w:sz w:val="24"/>
        </w:rPr>
        <w:t xml:space="preserve">, el solicitante dio respuesta a la solicitud de requerimiento de aclaración de la solicitud de información referida en el antecedente primero de esta resolución, señalando lo siguiente: </w:t>
      </w:r>
    </w:p>
    <w:p w14:paraId="1E138A4E" w14:textId="77777777" w:rsidR="00C50C37" w:rsidRPr="00C779DD" w:rsidRDefault="00C50C37" w:rsidP="00C50C37">
      <w:pPr>
        <w:spacing w:after="0" w:line="360" w:lineRule="auto"/>
        <w:jc w:val="both"/>
        <w:rPr>
          <w:rFonts w:ascii="Palatino Linotype" w:eastAsia="Times New Roman" w:hAnsi="Palatino Linotype" w:cs="Arial"/>
          <w:sz w:val="24"/>
        </w:rPr>
      </w:pPr>
    </w:p>
    <w:p w14:paraId="6EAD89B5" w14:textId="6F982433" w:rsidR="00C50C37" w:rsidRPr="00C779DD" w:rsidRDefault="00C50C37" w:rsidP="00C50C37">
      <w:pPr>
        <w:spacing w:after="0" w:line="360" w:lineRule="auto"/>
        <w:ind w:left="567" w:right="567"/>
        <w:jc w:val="both"/>
        <w:rPr>
          <w:rFonts w:ascii="Palatino Linotype" w:eastAsia="Times New Roman" w:hAnsi="Palatino Linotype" w:cs="Times New Roman"/>
          <w:i/>
          <w:lang w:eastAsia="es-MX"/>
        </w:rPr>
      </w:pPr>
      <w:r w:rsidRPr="00C779DD">
        <w:rPr>
          <w:rFonts w:ascii="Palatino Linotype" w:eastAsia="Times New Roman" w:hAnsi="Palatino Linotype" w:cs="Times New Roman"/>
          <w:i/>
          <w:lang w:eastAsia="es-MX"/>
        </w:rPr>
        <w:t>“</w:t>
      </w:r>
      <w:r w:rsidR="00CC549C" w:rsidRPr="00C779DD">
        <w:rPr>
          <w:rFonts w:ascii="Palatino Linotype" w:eastAsia="Times New Roman" w:hAnsi="Palatino Linotype" w:cs="Times New Roman"/>
          <w:i/>
          <w:lang w:eastAsia="es-MX"/>
        </w:rPr>
        <w:t>LA SOLICITUD ES MUY ESPECIFICA, LISTAS DE ASISTENCIA DE ESAS AREAS</w:t>
      </w:r>
      <w:r w:rsidRPr="00C779DD">
        <w:rPr>
          <w:rFonts w:ascii="Palatino Linotype" w:eastAsia="Times New Roman" w:hAnsi="Palatino Linotype" w:cs="Times New Roman"/>
          <w:i/>
          <w:lang w:eastAsia="es-MX"/>
        </w:rPr>
        <w:t>” (Sic)</w:t>
      </w:r>
    </w:p>
    <w:p w14:paraId="4E117234" w14:textId="77777777" w:rsidR="00C50C37" w:rsidRPr="00C779DD" w:rsidRDefault="00C50C37" w:rsidP="00B557EA">
      <w:pPr>
        <w:spacing w:after="0" w:line="360" w:lineRule="auto"/>
        <w:jc w:val="both"/>
        <w:rPr>
          <w:rFonts w:ascii="Palatino Linotype" w:hAnsi="Palatino Linotype" w:cs="Arial"/>
          <w:b/>
          <w:sz w:val="24"/>
        </w:rPr>
      </w:pPr>
    </w:p>
    <w:p w14:paraId="51463D31" w14:textId="446E9A81" w:rsidR="00C43FD5" w:rsidRPr="00C779DD" w:rsidRDefault="00CC549C" w:rsidP="00C43FD5">
      <w:pPr>
        <w:spacing w:before="240" w:line="360" w:lineRule="auto"/>
        <w:jc w:val="both"/>
        <w:rPr>
          <w:rFonts w:ascii="Palatino Linotype" w:hAnsi="Palatino Linotype" w:cs="Arial"/>
          <w:b/>
          <w:sz w:val="28"/>
        </w:rPr>
      </w:pPr>
      <w:r w:rsidRPr="00C779DD">
        <w:rPr>
          <w:rFonts w:ascii="Palatino Linotype" w:hAnsi="Palatino Linotype" w:cs="Arial"/>
          <w:b/>
          <w:sz w:val="28"/>
        </w:rPr>
        <w:t>CUARTO</w:t>
      </w:r>
      <w:r w:rsidR="00C43FD5" w:rsidRPr="00C779DD">
        <w:rPr>
          <w:rFonts w:ascii="Palatino Linotype" w:hAnsi="Palatino Linotype" w:cs="Arial"/>
          <w:b/>
          <w:sz w:val="28"/>
        </w:rPr>
        <w:t xml:space="preserve">. </w:t>
      </w:r>
      <w:r w:rsidR="00C43FD5" w:rsidRPr="00C779DD">
        <w:rPr>
          <w:rFonts w:ascii="Palatino Linotype" w:hAnsi="Palatino Linotype" w:cs="Arial"/>
          <w:b/>
          <w:sz w:val="28"/>
          <w:szCs w:val="20"/>
        </w:rPr>
        <w:t>De la respuesta del Sujeto Obligado.</w:t>
      </w:r>
    </w:p>
    <w:p w14:paraId="0EA6697B" w14:textId="01FA7213" w:rsidR="00C43FD5" w:rsidRPr="00C779DD" w:rsidRDefault="00C43FD5" w:rsidP="00C43FD5">
      <w:pPr>
        <w:spacing w:before="240" w:line="360" w:lineRule="auto"/>
        <w:jc w:val="both"/>
        <w:rPr>
          <w:rFonts w:ascii="Palatino Linotype" w:hAnsi="Palatino Linotype" w:cs="Arial"/>
          <w:sz w:val="24"/>
          <w:szCs w:val="24"/>
        </w:rPr>
      </w:pPr>
      <w:r w:rsidRPr="00C779DD">
        <w:rPr>
          <w:rFonts w:ascii="Palatino Linotype" w:hAnsi="Palatino Linotype" w:cs="Arial"/>
          <w:sz w:val="24"/>
          <w:szCs w:val="24"/>
        </w:rPr>
        <w:t>En el expediente electrónico formado en el Sistema de Acceso a la Información Mexiquense (</w:t>
      </w:r>
      <w:r w:rsidRPr="00C779DD">
        <w:rPr>
          <w:rFonts w:ascii="Palatino Linotype" w:hAnsi="Palatino Linotype" w:cs="Arial"/>
          <w:b/>
          <w:sz w:val="24"/>
          <w:szCs w:val="24"/>
        </w:rPr>
        <w:t>SAIMEX)</w:t>
      </w:r>
      <w:r w:rsidRPr="00C779DD">
        <w:rPr>
          <w:rFonts w:ascii="Palatino Linotype" w:hAnsi="Palatino Linotype" w:cs="Arial"/>
          <w:sz w:val="24"/>
          <w:szCs w:val="24"/>
        </w:rPr>
        <w:t xml:space="preserve">, se aprecia </w:t>
      </w:r>
      <w:r w:rsidRPr="00C779DD">
        <w:rPr>
          <w:rFonts w:ascii="Palatino Linotype" w:hAnsi="Palatino Linotype" w:cs="Arial"/>
          <w:b/>
          <w:sz w:val="24"/>
          <w:szCs w:val="24"/>
        </w:rPr>
        <w:t>El Sujeto Obligado</w:t>
      </w:r>
      <w:r w:rsidRPr="00C779DD">
        <w:rPr>
          <w:rFonts w:ascii="Palatino Linotype" w:hAnsi="Palatino Linotype" w:cs="Arial"/>
          <w:sz w:val="24"/>
          <w:szCs w:val="24"/>
        </w:rPr>
        <w:t xml:space="preserve"> emitió su respuesta a la solicitud de información número </w:t>
      </w:r>
      <w:r w:rsidR="00CC549C" w:rsidRPr="00C779DD">
        <w:rPr>
          <w:rFonts w:ascii="Palatino Linotype" w:hAnsi="Palatino Linotype" w:cs="Arial"/>
          <w:b/>
          <w:bCs/>
          <w:sz w:val="24"/>
          <w:szCs w:val="24"/>
        </w:rPr>
        <w:t>00097/ZINACANT/IP/2025</w:t>
      </w:r>
      <w:r w:rsidR="00B557EA" w:rsidRPr="00C779DD">
        <w:rPr>
          <w:rFonts w:ascii="Palatino Linotype" w:hAnsi="Palatino Linotype" w:cs="Arial"/>
          <w:b/>
          <w:bCs/>
          <w:sz w:val="24"/>
          <w:szCs w:val="24"/>
        </w:rPr>
        <w:t xml:space="preserve"> </w:t>
      </w:r>
      <w:r w:rsidRPr="00C779DD">
        <w:rPr>
          <w:rFonts w:ascii="Palatino Linotype" w:hAnsi="Palatino Linotype" w:cs="Arial"/>
          <w:sz w:val="24"/>
          <w:szCs w:val="24"/>
        </w:rPr>
        <w:t xml:space="preserve">en fecha </w:t>
      </w:r>
      <w:r w:rsidR="00CC549C" w:rsidRPr="00C779DD">
        <w:rPr>
          <w:rFonts w:ascii="Palatino Linotype" w:hAnsi="Palatino Linotype" w:cs="Arial"/>
          <w:sz w:val="24"/>
          <w:szCs w:val="24"/>
        </w:rPr>
        <w:t>veintiuno</w:t>
      </w:r>
      <w:r w:rsidR="00B557EA" w:rsidRPr="00C779DD">
        <w:rPr>
          <w:rFonts w:ascii="Palatino Linotype" w:hAnsi="Palatino Linotype" w:cs="Arial"/>
          <w:sz w:val="24"/>
          <w:szCs w:val="24"/>
        </w:rPr>
        <w:t xml:space="preserve"> de abril de dos mil </w:t>
      </w:r>
      <w:r w:rsidR="004763ED" w:rsidRPr="00C779DD">
        <w:rPr>
          <w:rFonts w:ascii="Palatino Linotype" w:hAnsi="Palatino Linotype" w:cs="Arial"/>
          <w:sz w:val="24"/>
          <w:szCs w:val="24"/>
        </w:rPr>
        <w:t>veinticinco</w:t>
      </w:r>
      <w:r w:rsidRPr="00C779DD">
        <w:rPr>
          <w:rFonts w:ascii="Palatino Linotype" w:hAnsi="Palatino Linotype" w:cs="Arial"/>
          <w:sz w:val="24"/>
          <w:szCs w:val="24"/>
        </w:rPr>
        <w:t>, en los términos siguientes:</w:t>
      </w:r>
    </w:p>
    <w:p w14:paraId="21293DA5" w14:textId="77777777" w:rsidR="00C43FD5" w:rsidRPr="00C779DD" w:rsidRDefault="00C43FD5" w:rsidP="00C43FD5">
      <w:pPr>
        <w:spacing w:before="240" w:line="360" w:lineRule="auto"/>
        <w:jc w:val="both"/>
        <w:rPr>
          <w:rFonts w:ascii="Palatino Linotype" w:hAnsi="Palatino Linotype" w:cs="Arial"/>
          <w:sz w:val="24"/>
          <w:szCs w:val="24"/>
        </w:rPr>
      </w:pPr>
    </w:p>
    <w:p w14:paraId="07342E13" w14:textId="77777777" w:rsidR="00CC549C" w:rsidRPr="00C779DD" w:rsidRDefault="00C43FD5" w:rsidP="00CC549C">
      <w:pPr>
        <w:spacing w:after="0" w:line="240" w:lineRule="auto"/>
        <w:ind w:left="851" w:right="851"/>
        <w:jc w:val="right"/>
        <w:rPr>
          <w:rFonts w:ascii="Palatino Linotype" w:hAnsi="Palatino Linotype" w:cs="Arial"/>
          <w:b/>
          <w:bCs/>
          <w:i/>
          <w:sz w:val="24"/>
          <w:szCs w:val="24"/>
          <w:u w:val="single"/>
        </w:rPr>
      </w:pPr>
      <w:r w:rsidRPr="00C779DD">
        <w:rPr>
          <w:rFonts w:ascii="Palatino Linotype" w:hAnsi="Palatino Linotype" w:cs="Arial"/>
          <w:i/>
          <w:sz w:val="24"/>
          <w:szCs w:val="24"/>
        </w:rPr>
        <w:t xml:space="preserve"> “</w:t>
      </w:r>
      <w:r w:rsidR="00CC549C" w:rsidRPr="00C779DD">
        <w:rPr>
          <w:rFonts w:ascii="Palatino Linotype" w:hAnsi="Palatino Linotype" w:cs="Arial"/>
          <w:i/>
          <w:sz w:val="24"/>
          <w:szCs w:val="24"/>
        </w:rPr>
        <w:t xml:space="preserve">Folio de la solicitud: </w:t>
      </w:r>
      <w:r w:rsidR="00CC549C" w:rsidRPr="00C779DD">
        <w:rPr>
          <w:rFonts w:ascii="Palatino Linotype" w:hAnsi="Palatino Linotype" w:cs="Arial"/>
          <w:b/>
          <w:bCs/>
          <w:i/>
          <w:sz w:val="24"/>
          <w:szCs w:val="24"/>
          <w:u w:val="single"/>
        </w:rPr>
        <w:t>00097/ZINACANT/IP/2025</w:t>
      </w:r>
    </w:p>
    <w:p w14:paraId="3D35E7F9" w14:textId="77777777" w:rsidR="00CC549C" w:rsidRPr="00C779DD" w:rsidRDefault="00CC549C" w:rsidP="00CC549C">
      <w:pPr>
        <w:spacing w:after="0" w:line="240" w:lineRule="auto"/>
        <w:ind w:left="851" w:right="851"/>
        <w:jc w:val="both"/>
        <w:rPr>
          <w:rFonts w:ascii="Palatino Linotype" w:hAnsi="Palatino Linotype" w:cs="Arial"/>
          <w:i/>
          <w:sz w:val="24"/>
          <w:szCs w:val="24"/>
        </w:rPr>
      </w:pPr>
    </w:p>
    <w:p w14:paraId="77D84692" w14:textId="5EF37755" w:rsidR="00CC549C" w:rsidRPr="00C779DD" w:rsidRDefault="00CC549C" w:rsidP="00CC549C">
      <w:pPr>
        <w:spacing w:after="0" w:line="240" w:lineRule="auto"/>
        <w:ind w:left="851" w:right="851"/>
        <w:jc w:val="both"/>
        <w:rPr>
          <w:rFonts w:ascii="Palatino Linotype" w:hAnsi="Palatino Linotype" w:cs="Arial"/>
          <w:i/>
          <w:sz w:val="24"/>
          <w:szCs w:val="24"/>
        </w:rPr>
      </w:pPr>
      <w:r w:rsidRPr="00C779DD">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E3E7DF" w14:textId="77777777" w:rsidR="00CC549C" w:rsidRPr="00C779DD" w:rsidRDefault="00CC549C" w:rsidP="00CC549C">
      <w:pPr>
        <w:spacing w:after="0" w:line="240" w:lineRule="auto"/>
        <w:ind w:left="851" w:right="851"/>
        <w:jc w:val="both"/>
        <w:rPr>
          <w:rFonts w:ascii="Palatino Linotype" w:hAnsi="Palatino Linotype" w:cs="Arial"/>
          <w:i/>
          <w:sz w:val="24"/>
          <w:szCs w:val="24"/>
        </w:rPr>
      </w:pPr>
    </w:p>
    <w:p w14:paraId="3F184DAB" w14:textId="77777777" w:rsidR="00CC549C" w:rsidRPr="00C779DD" w:rsidRDefault="00CC549C" w:rsidP="00CC549C">
      <w:pPr>
        <w:spacing w:after="0" w:line="240" w:lineRule="auto"/>
        <w:ind w:left="851" w:right="851"/>
        <w:jc w:val="both"/>
        <w:rPr>
          <w:rFonts w:ascii="Palatino Linotype" w:hAnsi="Palatino Linotype" w:cs="Arial"/>
          <w:i/>
          <w:sz w:val="24"/>
          <w:szCs w:val="24"/>
        </w:rPr>
      </w:pPr>
      <w:r w:rsidRPr="00C779DD">
        <w:rPr>
          <w:rFonts w:ascii="Palatino Linotype" w:hAnsi="Palatino Linotype" w:cs="Arial"/>
          <w:i/>
          <w:sz w:val="24"/>
          <w:szCs w:val="24"/>
        </w:rPr>
        <w:lastRenderedPageBreak/>
        <w:t xml:space="preserve">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w:t>
      </w:r>
      <w:r w:rsidRPr="00C779DD">
        <w:rPr>
          <w:rFonts w:ascii="Palatino Linotype" w:hAnsi="Palatino Linotype" w:cs="Arial"/>
          <w:b/>
          <w:bCs/>
          <w:i/>
          <w:sz w:val="24"/>
          <w:szCs w:val="24"/>
          <w:u w:val="single"/>
        </w:rPr>
        <w:t>La información referente a: LISTAS DE ASISTENCIA DEL PERSONAL DE IMCUFIDEZ y OPDAPAS, se encuentra en posesión de otro Sujeto Obligado en este caso del Instituto Municipal de Cultura Física y Deporte de Zinacantepec y del Organismo Público Descentralizado para la Prestación de los Servicios de Agua Potable, Alcantarillado y Saneamiento de Zinacantepec, mismas que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 los siguientes Sujetos Obligados: https://saimex.org.mx/saimex/ciudadano/login.page</w:t>
      </w:r>
      <w:r w:rsidRPr="00C779DD">
        <w:rPr>
          <w:rFonts w:ascii="Palatino Linotype" w:hAnsi="Palatino Linotype" w:cs="Arial"/>
          <w:i/>
          <w:sz w:val="24"/>
          <w:szCs w:val="24"/>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2687210" w14:textId="77777777" w:rsidR="00CC549C" w:rsidRPr="00C779DD" w:rsidRDefault="00CC549C" w:rsidP="00CC549C">
      <w:pPr>
        <w:spacing w:after="0" w:line="240" w:lineRule="auto"/>
        <w:ind w:left="851" w:right="851"/>
        <w:jc w:val="both"/>
        <w:rPr>
          <w:rFonts w:ascii="Palatino Linotype" w:hAnsi="Palatino Linotype" w:cs="Arial"/>
          <w:i/>
          <w:sz w:val="24"/>
          <w:szCs w:val="24"/>
        </w:rPr>
      </w:pPr>
      <w:r w:rsidRPr="00C779DD">
        <w:rPr>
          <w:rFonts w:ascii="Palatino Linotype" w:hAnsi="Palatino Linotype" w:cs="Arial"/>
          <w:i/>
          <w:sz w:val="24"/>
          <w:szCs w:val="24"/>
        </w:rPr>
        <w:t>ATENTAMENTE</w:t>
      </w:r>
    </w:p>
    <w:p w14:paraId="07ADF7A3" w14:textId="1BEC9A98" w:rsidR="00C43FD5" w:rsidRPr="00C779DD" w:rsidRDefault="00CC549C" w:rsidP="00CC549C">
      <w:pPr>
        <w:spacing w:after="0" w:line="240" w:lineRule="auto"/>
        <w:ind w:left="851" w:right="851"/>
        <w:jc w:val="both"/>
        <w:rPr>
          <w:rFonts w:ascii="Palatino Linotype" w:hAnsi="Palatino Linotype" w:cs="Arial"/>
          <w:i/>
          <w:sz w:val="24"/>
          <w:szCs w:val="24"/>
        </w:rPr>
      </w:pPr>
      <w:r w:rsidRPr="00C779DD">
        <w:rPr>
          <w:rFonts w:ascii="Palatino Linotype" w:hAnsi="Palatino Linotype" w:cs="Arial"/>
          <w:i/>
          <w:sz w:val="24"/>
          <w:szCs w:val="24"/>
        </w:rPr>
        <w:t>BRENDA SELENE HERNANDEZ LOPEZ</w:t>
      </w:r>
      <w:r w:rsidR="00C43FD5" w:rsidRPr="00C779DD">
        <w:rPr>
          <w:rFonts w:ascii="Palatino Linotype" w:hAnsi="Palatino Linotype" w:cs="Arial"/>
          <w:i/>
          <w:sz w:val="24"/>
          <w:szCs w:val="24"/>
        </w:rPr>
        <w:t>”</w:t>
      </w:r>
      <w:r w:rsidR="004763ED" w:rsidRPr="00C779DD">
        <w:rPr>
          <w:rFonts w:ascii="Palatino Linotype" w:hAnsi="Palatino Linotype" w:cs="Arial"/>
          <w:i/>
          <w:sz w:val="24"/>
          <w:szCs w:val="24"/>
        </w:rPr>
        <w:t xml:space="preserve"> </w:t>
      </w:r>
      <w:r w:rsidR="00C43FD5" w:rsidRPr="00C779DD">
        <w:rPr>
          <w:rFonts w:ascii="Palatino Linotype" w:hAnsi="Palatino Linotype" w:cs="Arial"/>
          <w:i/>
          <w:sz w:val="24"/>
          <w:szCs w:val="24"/>
        </w:rPr>
        <w:t>(Sic)</w:t>
      </w:r>
    </w:p>
    <w:p w14:paraId="3801E189" w14:textId="77777777" w:rsidR="00C43FD5" w:rsidRPr="00C779DD" w:rsidRDefault="00C43FD5" w:rsidP="00C43FD5">
      <w:pPr>
        <w:spacing w:after="0" w:line="240" w:lineRule="auto"/>
        <w:ind w:left="851" w:right="851"/>
        <w:jc w:val="both"/>
        <w:rPr>
          <w:rFonts w:ascii="Palatino Linotype" w:hAnsi="Palatino Linotype" w:cs="Arial"/>
          <w:i/>
          <w:sz w:val="24"/>
          <w:szCs w:val="24"/>
        </w:rPr>
      </w:pPr>
    </w:p>
    <w:p w14:paraId="3B361CE3" w14:textId="59368F5A" w:rsidR="00C43FD5" w:rsidRPr="00C779DD" w:rsidRDefault="00C43FD5" w:rsidP="00C43FD5">
      <w:pPr>
        <w:spacing w:before="240" w:line="360" w:lineRule="auto"/>
        <w:jc w:val="both"/>
        <w:rPr>
          <w:rFonts w:ascii="Palatino Linotype" w:hAnsi="Palatino Linotype"/>
          <w:color w:val="000000"/>
          <w:sz w:val="24"/>
          <w:szCs w:val="24"/>
        </w:rPr>
      </w:pPr>
      <w:r w:rsidRPr="00C779DD">
        <w:rPr>
          <w:rFonts w:ascii="Palatino Linotype" w:hAnsi="Palatino Linotype"/>
          <w:color w:val="000000"/>
          <w:sz w:val="24"/>
          <w:szCs w:val="24"/>
        </w:rPr>
        <w:t xml:space="preserve">Adjuntando para tal efecto </w:t>
      </w:r>
      <w:r w:rsidR="00CC549C" w:rsidRPr="00C779DD">
        <w:rPr>
          <w:rFonts w:ascii="Palatino Linotype" w:hAnsi="Palatino Linotype"/>
          <w:color w:val="000000"/>
          <w:sz w:val="24"/>
          <w:szCs w:val="24"/>
        </w:rPr>
        <w:t>los</w:t>
      </w:r>
      <w:r w:rsidRPr="00C779DD">
        <w:rPr>
          <w:rFonts w:ascii="Palatino Linotype" w:hAnsi="Palatino Linotype"/>
          <w:color w:val="000000"/>
          <w:sz w:val="24"/>
          <w:szCs w:val="24"/>
        </w:rPr>
        <w:t xml:space="preserve"> archivo</w:t>
      </w:r>
      <w:r w:rsidR="00CC549C" w:rsidRPr="00C779DD">
        <w:rPr>
          <w:rFonts w:ascii="Palatino Linotype" w:hAnsi="Palatino Linotype"/>
          <w:color w:val="000000"/>
          <w:sz w:val="24"/>
          <w:szCs w:val="24"/>
        </w:rPr>
        <w:t>s</w:t>
      </w:r>
      <w:r w:rsidRPr="00C779DD">
        <w:rPr>
          <w:rFonts w:ascii="Palatino Linotype" w:hAnsi="Palatino Linotype"/>
          <w:color w:val="000000"/>
          <w:sz w:val="24"/>
          <w:szCs w:val="24"/>
        </w:rPr>
        <w:t xml:space="preserve"> electrónico</w:t>
      </w:r>
      <w:r w:rsidR="00CC549C" w:rsidRPr="00C779DD">
        <w:rPr>
          <w:rFonts w:ascii="Palatino Linotype" w:hAnsi="Palatino Linotype"/>
          <w:color w:val="000000"/>
          <w:sz w:val="24"/>
          <w:szCs w:val="24"/>
        </w:rPr>
        <w:t>s</w:t>
      </w:r>
      <w:r w:rsidRPr="00C779DD">
        <w:rPr>
          <w:rFonts w:ascii="Palatino Linotype" w:hAnsi="Palatino Linotype"/>
          <w:color w:val="000000"/>
          <w:sz w:val="24"/>
          <w:szCs w:val="24"/>
        </w:rPr>
        <w:t xml:space="preserve"> denominado</w:t>
      </w:r>
      <w:r w:rsidR="00CC549C" w:rsidRPr="00C779DD">
        <w:rPr>
          <w:rFonts w:ascii="Palatino Linotype" w:hAnsi="Palatino Linotype"/>
          <w:color w:val="000000"/>
          <w:sz w:val="24"/>
          <w:szCs w:val="24"/>
        </w:rPr>
        <w:t>s</w:t>
      </w:r>
      <w:r w:rsidRPr="00C779DD">
        <w:rPr>
          <w:rFonts w:ascii="Palatino Linotype" w:hAnsi="Palatino Linotype"/>
          <w:color w:val="000000"/>
          <w:sz w:val="24"/>
          <w:szCs w:val="24"/>
        </w:rPr>
        <w:t xml:space="preserve"> “</w:t>
      </w:r>
      <w:r w:rsidR="00CC549C" w:rsidRPr="00C779DD">
        <w:rPr>
          <w:rFonts w:ascii="Palatino Linotype" w:hAnsi="Palatino Linotype"/>
          <w:b/>
          <w:bCs/>
          <w:color w:val="000000"/>
          <w:sz w:val="24"/>
          <w:szCs w:val="24"/>
        </w:rPr>
        <w:t>LISTAS DE ASISTENCIA DESARROLLO SOCIAL...pdf</w:t>
      </w:r>
      <w:r w:rsidRPr="00C779DD">
        <w:rPr>
          <w:rFonts w:ascii="Palatino Linotype" w:hAnsi="Palatino Linotype"/>
          <w:color w:val="000000"/>
          <w:sz w:val="24"/>
          <w:szCs w:val="24"/>
        </w:rPr>
        <w:t>”</w:t>
      </w:r>
      <w:r w:rsidR="00CC549C" w:rsidRPr="00C779DD">
        <w:rPr>
          <w:rFonts w:ascii="Palatino Linotype" w:hAnsi="Palatino Linotype"/>
          <w:color w:val="000000"/>
          <w:sz w:val="24"/>
          <w:szCs w:val="24"/>
        </w:rPr>
        <w:t>, “</w:t>
      </w:r>
      <w:r w:rsidR="00CC549C" w:rsidRPr="00C779DD">
        <w:rPr>
          <w:rFonts w:ascii="Palatino Linotype" w:hAnsi="Palatino Linotype"/>
          <w:b/>
          <w:bCs/>
          <w:color w:val="000000"/>
          <w:sz w:val="24"/>
          <w:szCs w:val="24"/>
        </w:rPr>
        <w:t>0097.ZINACANT.IP.2025.pdf</w:t>
      </w:r>
      <w:r w:rsidR="00CC549C" w:rsidRPr="00C779DD">
        <w:rPr>
          <w:rFonts w:ascii="Palatino Linotype" w:hAnsi="Palatino Linotype"/>
          <w:color w:val="000000"/>
          <w:sz w:val="24"/>
          <w:szCs w:val="24"/>
        </w:rPr>
        <w:t>” y “</w:t>
      </w:r>
      <w:r w:rsidR="00CC549C" w:rsidRPr="00C779DD">
        <w:rPr>
          <w:rFonts w:ascii="Palatino Linotype" w:hAnsi="Palatino Linotype"/>
          <w:b/>
          <w:bCs/>
          <w:color w:val="000000"/>
          <w:sz w:val="24"/>
          <w:szCs w:val="24"/>
        </w:rPr>
        <w:t>RESPUESTA SOLICITUD 097.pdf</w:t>
      </w:r>
      <w:r w:rsidR="00CC549C" w:rsidRPr="00C779DD">
        <w:rPr>
          <w:rFonts w:ascii="Palatino Linotype" w:hAnsi="Palatino Linotype"/>
          <w:color w:val="000000"/>
          <w:sz w:val="24"/>
          <w:szCs w:val="24"/>
        </w:rPr>
        <w:t>”</w:t>
      </w:r>
      <w:r w:rsidRPr="00C779DD">
        <w:rPr>
          <w:rFonts w:ascii="Palatino Linotype" w:hAnsi="Palatino Linotype"/>
          <w:color w:val="000000"/>
          <w:sz w:val="24"/>
          <w:szCs w:val="24"/>
        </w:rPr>
        <w:t xml:space="preserve">; </w:t>
      </w:r>
      <w:r w:rsidR="00CC549C" w:rsidRPr="00C779DD">
        <w:rPr>
          <w:rFonts w:ascii="Palatino Linotype" w:hAnsi="Palatino Linotype"/>
          <w:color w:val="000000"/>
          <w:sz w:val="24"/>
          <w:szCs w:val="24"/>
        </w:rPr>
        <w:t>los</w:t>
      </w:r>
      <w:r w:rsidRPr="00C779DD">
        <w:rPr>
          <w:rFonts w:ascii="Palatino Linotype" w:hAnsi="Palatino Linotype"/>
          <w:color w:val="000000"/>
          <w:sz w:val="24"/>
          <w:szCs w:val="24"/>
        </w:rPr>
        <w:t xml:space="preserve"> cual</w:t>
      </w:r>
      <w:r w:rsidR="00CC549C" w:rsidRPr="00C779DD">
        <w:rPr>
          <w:rFonts w:ascii="Palatino Linotype" w:hAnsi="Palatino Linotype"/>
          <w:color w:val="000000"/>
          <w:sz w:val="24"/>
          <w:szCs w:val="24"/>
        </w:rPr>
        <w:t>es</w:t>
      </w:r>
      <w:r w:rsidRPr="00C779DD">
        <w:rPr>
          <w:rFonts w:ascii="Palatino Linotype" w:hAnsi="Palatino Linotype"/>
          <w:color w:val="000000"/>
          <w:sz w:val="24"/>
          <w:szCs w:val="24"/>
        </w:rPr>
        <w:t xml:space="preserve"> no se inserta</w:t>
      </w:r>
      <w:r w:rsidR="00CC549C" w:rsidRPr="00C779DD">
        <w:rPr>
          <w:rFonts w:ascii="Palatino Linotype" w:hAnsi="Palatino Linotype"/>
          <w:color w:val="000000"/>
          <w:sz w:val="24"/>
          <w:szCs w:val="24"/>
        </w:rPr>
        <w:t>n</w:t>
      </w:r>
      <w:r w:rsidRPr="00C779DD">
        <w:rPr>
          <w:rFonts w:ascii="Palatino Linotype" w:hAnsi="Palatino Linotype"/>
          <w:color w:val="000000"/>
          <w:sz w:val="24"/>
          <w:szCs w:val="24"/>
        </w:rPr>
        <w:t xml:space="preserve"> en el presente apartado </w:t>
      </w:r>
      <w:r w:rsidRPr="00C779DD">
        <w:rPr>
          <w:rFonts w:ascii="Palatino Linotype" w:hAnsi="Palatino Linotype"/>
          <w:color w:val="000000"/>
          <w:sz w:val="24"/>
          <w:szCs w:val="24"/>
        </w:rPr>
        <w:lastRenderedPageBreak/>
        <w:t xml:space="preserve">por ser del conocimiento de las partes, sin embargo, habrá de hacerse el análisis y estudio correspondiente en párrafos posteriores. </w:t>
      </w:r>
    </w:p>
    <w:p w14:paraId="25FEFB52" w14:textId="77777777" w:rsidR="00C43FD5" w:rsidRPr="00C779DD" w:rsidRDefault="00C43FD5" w:rsidP="00C43FD5">
      <w:pPr>
        <w:spacing w:before="240" w:line="360" w:lineRule="auto"/>
        <w:jc w:val="both"/>
        <w:rPr>
          <w:rFonts w:ascii="Palatino Linotype" w:hAnsi="Palatino Linotype"/>
          <w:color w:val="000000"/>
          <w:sz w:val="24"/>
          <w:szCs w:val="24"/>
        </w:rPr>
      </w:pPr>
    </w:p>
    <w:p w14:paraId="41FC3DE0" w14:textId="72B26B3A" w:rsidR="00C43FD5" w:rsidRPr="00C779DD" w:rsidRDefault="00CC549C" w:rsidP="00C43FD5">
      <w:pPr>
        <w:spacing w:before="240" w:line="360" w:lineRule="auto"/>
        <w:jc w:val="both"/>
        <w:rPr>
          <w:rFonts w:ascii="Palatino Linotype" w:hAnsi="Palatino Linotype" w:cs="Arial"/>
          <w:b/>
          <w:sz w:val="28"/>
        </w:rPr>
      </w:pPr>
      <w:r w:rsidRPr="00C779DD">
        <w:rPr>
          <w:rFonts w:ascii="Palatino Linotype" w:hAnsi="Palatino Linotype" w:cs="Arial"/>
          <w:b/>
          <w:sz w:val="28"/>
        </w:rPr>
        <w:t>QUINTO</w:t>
      </w:r>
      <w:r w:rsidR="00C43FD5" w:rsidRPr="00C779DD">
        <w:rPr>
          <w:rFonts w:ascii="Palatino Linotype" w:hAnsi="Palatino Linotype" w:cs="Arial"/>
          <w:b/>
          <w:sz w:val="28"/>
        </w:rPr>
        <w:t xml:space="preserve">. </w:t>
      </w:r>
      <w:r w:rsidR="00C43FD5" w:rsidRPr="00C779DD">
        <w:rPr>
          <w:rFonts w:ascii="Palatino Linotype" w:hAnsi="Palatino Linotype"/>
          <w:b/>
          <w:sz w:val="28"/>
        </w:rPr>
        <w:t>Del recurso de revisión.</w:t>
      </w:r>
    </w:p>
    <w:p w14:paraId="5200DE31" w14:textId="0658DB9E" w:rsidR="00CC549C" w:rsidRPr="00C779DD" w:rsidRDefault="00C43FD5" w:rsidP="00C43FD5">
      <w:pPr>
        <w:spacing w:before="240" w:line="360" w:lineRule="auto"/>
        <w:jc w:val="both"/>
        <w:rPr>
          <w:rFonts w:ascii="Palatino Linotype" w:hAnsi="Palatino Linotype" w:cs="Arial"/>
          <w:sz w:val="24"/>
        </w:rPr>
      </w:pPr>
      <w:r w:rsidRPr="00C779DD">
        <w:rPr>
          <w:rFonts w:ascii="Palatino Linotype" w:hAnsi="Palatino Linotype" w:cs="Arial"/>
          <w:sz w:val="24"/>
          <w:szCs w:val="24"/>
        </w:rPr>
        <w:t xml:space="preserve">Inconforme con la respuesta notificada por </w:t>
      </w:r>
      <w:r w:rsidRPr="00C779DD">
        <w:rPr>
          <w:rFonts w:ascii="Palatino Linotype" w:hAnsi="Palatino Linotype" w:cs="Arial"/>
          <w:b/>
          <w:sz w:val="24"/>
          <w:szCs w:val="24"/>
        </w:rPr>
        <w:t>El Sujeto Obligado</w:t>
      </w:r>
      <w:r w:rsidRPr="00C779DD">
        <w:rPr>
          <w:rFonts w:ascii="Palatino Linotype" w:hAnsi="Palatino Linotype" w:cs="Arial"/>
          <w:sz w:val="24"/>
          <w:szCs w:val="24"/>
        </w:rPr>
        <w:t xml:space="preserve">, </w:t>
      </w:r>
      <w:r w:rsidRPr="00C779DD">
        <w:rPr>
          <w:rFonts w:ascii="Palatino Linotype" w:hAnsi="Palatino Linotype" w:cs="Arial"/>
          <w:b/>
          <w:sz w:val="24"/>
          <w:szCs w:val="24"/>
        </w:rPr>
        <w:t xml:space="preserve">el Recurrente </w:t>
      </w:r>
      <w:r w:rsidRPr="00C779DD">
        <w:rPr>
          <w:rFonts w:ascii="Palatino Linotype" w:hAnsi="Palatino Linotype" w:cs="Arial"/>
          <w:sz w:val="24"/>
          <w:szCs w:val="24"/>
        </w:rPr>
        <w:t xml:space="preserve">interpuso el recurso de revisión, en fecha </w:t>
      </w:r>
      <w:r w:rsidR="00CC549C" w:rsidRPr="00C779DD">
        <w:rPr>
          <w:rFonts w:ascii="Palatino Linotype" w:hAnsi="Palatino Linotype" w:cs="Arial"/>
          <w:sz w:val="24"/>
          <w:szCs w:val="24"/>
        </w:rPr>
        <w:t>seis de mayo</w:t>
      </w:r>
      <w:r w:rsidR="00071749" w:rsidRPr="00C779DD">
        <w:rPr>
          <w:rFonts w:ascii="Palatino Linotype" w:hAnsi="Palatino Linotype" w:cs="Arial"/>
          <w:sz w:val="24"/>
          <w:szCs w:val="24"/>
        </w:rPr>
        <w:t xml:space="preserve"> de dos mil </w:t>
      </w:r>
      <w:r w:rsidR="004763ED" w:rsidRPr="00C779DD">
        <w:rPr>
          <w:rFonts w:ascii="Palatino Linotype" w:hAnsi="Palatino Linotype" w:cs="Arial"/>
          <w:sz w:val="24"/>
          <w:szCs w:val="24"/>
        </w:rPr>
        <w:t>veinticinco</w:t>
      </w:r>
      <w:r w:rsidRPr="00C779DD">
        <w:rPr>
          <w:rFonts w:ascii="Palatino Linotype" w:hAnsi="Palatino Linotype" w:cs="Arial"/>
          <w:sz w:val="24"/>
          <w:szCs w:val="24"/>
        </w:rPr>
        <w:t>, el cual fue registrado</w:t>
      </w:r>
      <w:r w:rsidRPr="00C779DD">
        <w:rPr>
          <w:rFonts w:ascii="Palatino Linotype" w:hAnsi="Palatino Linotype" w:cs="Arial"/>
          <w:b/>
          <w:sz w:val="24"/>
          <w:szCs w:val="24"/>
        </w:rPr>
        <w:t xml:space="preserve"> </w:t>
      </w:r>
      <w:r w:rsidRPr="00C779DD">
        <w:rPr>
          <w:rFonts w:ascii="Palatino Linotype" w:hAnsi="Palatino Linotype" w:cs="Arial"/>
          <w:sz w:val="24"/>
          <w:szCs w:val="24"/>
        </w:rPr>
        <w:t xml:space="preserve">en el sistema electrónico con el expediente número </w:t>
      </w:r>
      <w:r w:rsidR="00CC549C" w:rsidRPr="00C779DD">
        <w:rPr>
          <w:rFonts w:ascii="Palatino Linotype" w:hAnsi="Palatino Linotype" w:cs="Arial"/>
          <w:b/>
          <w:bCs/>
          <w:sz w:val="24"/>
          <w:szCs w:val="24"/>
          <w:lang w:eastAsia="es-MX"/>
        </w:rPr>
        <w:t>05090/INFOEM/IP/RR/2025</w:t>
      </w:r>
      <w:r w:rsidRPr="00C779DD">
        <w:rPr>
          <w:rFonts w:ascii="Palatino Linotype" w:hAnsi="Palatino Linotype" w:cs="Arial"/>
          <w:sz w:val="24"/>
          <w:szCs w:val="24"/>
        </w:rPr>
        <w:t xml:space="preserve">, en el cual </w:t>
      </w:r>
      <w:r w:rsidRPr="00C779DD">
        <w:rPr>
          <w:rFonts w:ascii="Palatino Linotype" w:hAnsi="Palatino Linotype" w:cs="Arial"/>
          <w:sz w:val="24"/>
        </w:rPr>
        <w:t>arguye, las siguientes manifestaciones:</w:t>
      </w:r>
    </w:p>
    <w:p w14:paraId="5D85F807" w14:textId="77777777" w:rsidR="00071749" w:rsidRPr="00C779DD" w:rsidRDefault="00071749" w:rsidP="00071749">
      <w:pPr>
        <w:pStyle w:val="Sinespaciado"/>
        <w:spacing w:line="360" w:lineRule="auto"/>
        <w:jc w:val="both"/>
        <w:rPr>
          <w:rFonts w:ascii="Palatino Linotype" w:hAnsi="Palatino Linotype" w:cs="Arial"/>
          <w:b/>
          <w:sz w:val="24"/>
          <w:lang w:val="es-ES_tradnl"/>
        </w:rPr>
      </w:pPr>
      <w:r w:rsidRPr="00C779DD">
        <w:rPr>
          <w:rFonts w:ascii="Palatino Linotype" w:hAnsi="Palatino Linotype" w:cs="Arial"/>
          <w:b/>
          <w:sz w:val="24"/>
          <w:lang w:val="es-ES_tradnl"/>
        </w:rPr>
        <w:t>Acto Impugnado:</w:t>
      </w:r>
    </w:p>
    <w:p w14:paraId="61EF1518" w14:textId="20CBAD39" w:rsidR="00071749" w:rsidRPr="00C779DD" w:rsidRDefault="00071749" w:rsidP="00071749">
      <w:pPr>
        <w:pStyle w:val="Sinespaciado"/>
        <w:ind w:left="567" w:right="567"/>
        <w:jc w:val="both"/>
        <w:rPr>
          <w:rFonts w:ascii="Palatino Linotype" w:hAnsi="Palatino Linotype" w:cs="Arial"/>
          <w:bCs/>
          <w:i/>
          <w:sz w:val="24"/>
          <w:lang w:val="es-ES_tradnl"/>
        </w:rPr>
      </w:pPr>
      <w:r w:rsidRPr="00C779DD">
        <w:rPr>
          <w:rFonts w:ascii="Palatino Linotype" w:hAnsi="Palatino Linotype" w:cs="Arial"/>
          <w:bCs/>
          <w:i/>
          <w:sz w:val="24"/>
          <w:lang w:val="es-ES_tradnl"/>
        </w:rPr>
        <w:t>“</w:t>
      </w:r>
      <w:r w:rsidR="00CC549C" w:rsidRPr="00C779DD">
        <w:rPr>
          <w:rFonts w:ascii="Palatino Linotype" w:hAnsi="Palatino Linotype" w:cs="Arial"/>
          <w:bCs/>
          <w:i/>
          <w:sz w:val="24"/>
          <w:lang w:val="es-ES_tradnl"/>
        </w:rPr>
        <w:t>NO ENTREGA INFORMACION</w:t>
      </w:r>
      <w:r w:rsidRPr="00C779DD">
        <w:rPr>
          <w:rFonts w:ascii="Palatino Linotype" w:hAnsi="Palatino Linotype" w:cs="Arial"/>
          <w:bCs/>
          <w:i/>
          <w:sz w:val="24"/>
          <w:lang w:val="es-ES_tradnl"/>
        </w:rPr>
        <w:t>” [Sic].</w:t>
      </w:r>
    </w:p>
    <w:p w14:paraId="2C091F66" w14:textId="77777777" w:rsidR="00071749" w:rsidRPr="00C779DD" w:rsidRDefault="00071749" w:rsidP="00071749">
      <w:pPr>
        <w:pStyle w:val="Sinespaciado"/>
        <w:spacing w:line="360" w:lineRule="auto"/>
        <w:jc w:val="both"/>
        <w:rPr>
          <w:rFonts w:ascii="Palatino Linotype" w:hAnsi="Palatino Linotype" w:cs="Arial"/>
          <w:b/>
          <w:i/>
          <w:sz w:val="24"/>
          <w:lang w:val="es-ES_tradnl"/>
        </w:rPr>
      </w:pPr>
    </w:p>
    <w:p w14:paraId="7506522F" w14:textId="77777777" w:rsidR="00071749" w:rsidRPr="00C779DD" w:rsidRDefault="00071749" w:rsidP="00071749">
      <w:pPr>
        <w:pStyle w:val="Sinespaciado"/>
        <w:spacing w:line="360" w:lineRule="auto"/>
        <w:jc w:val="both"/>
        <w:rPr>
          <w:rFonts w:ascii="Palatino Linotype" w:hAnsi="Palatino Linotype" w:cs="Arial"/>
          <w:b/>
          <w:sz w:val="24"/>
          <w:lang w:val="es-ES_tradnl"/>
        </w:rPr>
      </w:pPr>
      <w:r w:rsidRPr="00C779DD">
        <w:rPr>
          <w:rFonts w:ascii="Palatino Linotype" w:hAnsi="Palatino Linotype" w:cs="Arial"/>
          <w:b/>
          <w:sz w:val="24"/>
          <w:lang w:val="es-ES_tradnl"/>
        </w:rPr>
        <w:t xml:space="preserve">Razones o Motivos de Inconformidad: </w:t>
      </w:r>
    </w:p>
    <w:p w14:paraId="0E8BD5E1" w14:textId="356590A5" w:rsidR="00071749" w:rsidRPr="00C779DD" w:rsidRDefault="00071749" w:rsidP="00071749">
      <w:pPr>
        <w:pStyle w:val="Sinespaciado"/>
        <w:ind w:left="567" w:right="567"/>
        <w:jc w:val="both"/>
        <w:rPr>
          <w:rFonts w:ascii="Palatino Linotype" w:hAnsi="Palatino Linotype" w:cs="Arial"/>
          <w:bCs/>
          <w:i/>
          <w:iCs/>
          <w:sz w:val="24"/>
          <w:lang w:val="es-ES_tradnl"/>
        </w:rPr>
      </w:pPr>
      <w:r w:rsidRPr="00C779DD">
        <w:rPr>
          <w:rFonts w:ascii="Palatino Linotype" w:hAnsi="Palatino Linotype" w:cs="Arial"/>
          <w:bCs/>
          <w:i/>
          <w:iCs/>
          <w:sz w:val="24"/>
          <w:lang w:val="es-ES_tradnl"/>
        </w:rPr>
        <w:t>“</w:t>
      </w:r>
      <w:r w:rsidR="00CC549C" w:rsidRPr="00C779DD">
        <w:rPr>
          <w:rFonts w:ascii="Palatino Linotype" w:hAnsi="Palatino Linotype" w:cs="Arial"/>
          <w:bCs/>
          <w:i/>
          <w:iCs/>
          <w:sz w:val="24"/>
          <w:lang w:val="es-ES_tradnl"/>
        </w:rPr>
        <w:t>NO ENTREGA INFORMACION</w:t>
      </w:r>
      <w:r w:rsidRPr="00C779DD">
        <w:rPr>
          <w:rFonts w:ascii="Palatino Linotype" w:hAnsi="Palatino Linotype" w:cs="Arial"/>
          <w:bCs/>
          <w:i/>
          <w:iCs/>
          <w:sz w:val="24"/>
          <w:lang w:val="es-ES_tradnl"/>
        </w:rPr>
        <w:t>”</w:t>
      </w:r>
      <w:r w:rsidRPr="00C779DD">
        <w:rPr>
          <w:rFonts w:ascii="Palatino Linotype" w:hAnsi="Palatino Linotype" w:cs="Arial"/>
          <w:bCs/>
          <w:i/>
          <w:sz w:val="24"/>
          <w:lang w:val="es-ES_tradnl"/>
        </w:rPr>
        <w:t xml:space="preserve"> [Sic].</w:t>
      </w:r>
    </w:p>
    <w:p w14:paraId="1F90E309" w14:textId="77777777" w:rsidR="00C43FD5" w:rsidRPr="00C779DD" w:rsidRDefault="00C43FD5" w:rsidP="004657BE">
      <w:pPr>
        <w:pStyle w:val="Sinespaciado"/>
        <w:spacing w:line="360" w:lineRule="auto"/>
        <w:jc w:val="both"/>
        <w:rPr>
          <w:rFonts w:ascii="Palatino Linotype" w:hAnsi="Palatino Linotype"/>
          <w:b/>
          <w:sz w:val="26"/>
          <w:szCs w:val="26"/>
          <w:lang w:val="es-ES_tradnl"/>
        </w:rPr>
      </w:pPr>
    </w:p>
    <w:p w14:paraId="36213C14" w14:textId="7154BEDE" w:rsidR="007E2E80" w:rsidRPr="00C779DD" w:rsidRDefault="00CC549C" w:rsidP="00CC549C">
      <w:pPr>
        <w:spacing w:before="240" w:line="360" w:lineRule="auto"/>
        <w:jc w:val="both"/>
        <w:rPr>
          <w:rFonts w:ascii="Palatino Linotype" w:hAnsi="Palatino Linotype"/>
          <w:b/>
          <w:sz w:val="28"/>
          <w:szCs w:val="28"/>
        </w:rPr>
      </w:pPr>
      <w:r w:rsidRPr="00C779DD">
        <w:rPr>
          <w:rFonts w:ascii="Palatino Linotype" w:hAnsi="Palatino Linotype"/>
          <w:b/>
          <w:sz w:val="28"/>
          <w:szCs w:val="28"/>
        </w:rPr>
        <w:t>SEXTO</w:t>
      </w:r>
      <w:r w:rsidR="007E2E80" w:rsidRPr="00C779DD">
        <w:rPr>
          <w:rFonts w:ascii="Palatino Linotype" w:hAnsi="Palatino Linotype"/>
          <w:b/>
          <w:sz w:val="28"/>
          <w:szCs w:val="28"/>
        </w:rPr>
        <w:t xml:space="preserve">. Del turno </w:t>
      </w:r>
      <w:r w:rsidR="000E7C0A" w:rsidRPr="00C779DD">
        <w:rPr>
          <w:rFonts w:ascii="Palatino Linotype" w:hAnsi="Palatino Linotype"/>
          <w:b/>
          <w:sz w:val="28"/>
          <w:szCs w:val="28"/>
        </w:rPr>
        <w:t xml:space="preserve">y admisión </w:t>
      </w:r>
      <w:r w:rsidR="007E2E80" w:rsidRPr="00C779DD">
        <w:rPr>
          <w:rFonts w:ascii="Palatino Linotype" w:hAnsi="Palatino Linotype"/>
          <w:b/>
          <w:sz w:val="28"/>
          <w:szCs w:val="28"/>
        </w:rPr>
        <w:t>del recurso de revisión.</w:t>
      </w:r>
    </w:p>
    <w:p w14:paraId="340A9153" w14:textId="11837EBC" w:rsidR="007E2E80" w:rsidRPr="00C779DD" w:rsidRDefault="007E2E80" w:rsidP="004657BE">
      <w:pPr>
        <w:pStyle w:val="Sinespaciado"/>
        <w:spacing w:line="360" w:lineRule="auto"/>
        <w:jc w:val="both"/>
        <w:rPr>
          <w:rFonts w:ascii="Palatino Linotype" w:hAnsi="Palatino Linotype"/>
          <w:sz w:val="24"/>
          <w:szCs w:val="24"/>
          <w:lang w:val="es-ES_tradnl"/>
        </w:rPr>
      </w:pPr>
      <w:r w:rsidRPr="00C779DD">
        <w:rPr>
          <w:rFonts w:ascii="Palatino Linotype" w:hAnsi="Palatino Linotype"/>
          <w:sz w:val="24"/>
          <w:szCs w:val="24"/>
          <w:lang w:val="es-ES_tradnl"/>
        </w:rPr>
        <w:t>Medio de impugnación que le fue turnado a</w:t>
      </w:r>
      <w:r w:rsidR="00C40A1A" w:rsidRPr="00C779DD">
        <w:rPr>
          <w:rFonts w:ascii="Palatino Linotype" w:hAnsi="Palatino Linotype"/>
          <w:sz w:val="24"/>
          <w:szCs w:val="24"/>
          <w:lang w:val="es-ES_tradnl"/>
        </w:rPr>
        <w:t>l</w:t>
      </w:r>
      <w:r w:rsidRPr="00C779DD">
        <w:rPr>
          <w:rFonts w:ascii="Palatino Linotype" w:hAnsi="Palatino Linotype"/>
          <w:sz w:val="24"/>
          <w:szCs w:val="24"/>
          <w:lang w:val="es-ES_tradnl"/>
        </w:rPr>
        <w:t xml:space="preserve"> </w:t>
      </w:r>
      <w:r w:rsidRPr="00C779DD">
        <w:rPr>
          <w:rFonts w:ascii="Palatino Linotype" w:hAnsi="Palatino Linotype"/>
          <w:b/>
          <w:sz w:val="24"/>
          <w:szCs w:val="24"/>
          <w:lang w:val="es-ES_tradnl"/>
        </w:rPr>
        <w:t>Comisionad</w:t>
      </w:r>
      <w:r w:rsidR="00C40A1A" w:rsidRPr="00C779DD">
        <w:rPr>
          <w:rFonts w:ascii="Palatino Linotype" w:hAnsi="Palatino Linotype"/>
          <w:b/>
          <w:sz w:val="24"/>
          <w:szCs w:val="24"/>
          <w:lang w:val="es-ES_tradnl"/>
        </w:rPr>
        <w:t>o</w:t>
      </w:r>
      <w:r w:rsidR="00AD2D04" w:rsidRPr="00C779DD">
        <w:rPr>
          <w:rFonts w:ascii="Palatino Linotype" w:hAnsi="Palatino Linotype"/>
          <w:b/>
          <w:sz w:val="24"/>
          <w:szCs w:val="24"/>
          <w:lang w:val="es-ES_tradnl"/>
        </w:rPr>
        <w:t xml:space="preserve"> Presidente</w:t>
      </w:r>
      <w:r w:rsidRPr="00C779DD">
        <w:rPr>
          <w:rFonts w:ascii="Palatino Linotype" w:hAnsi="Palatino Linotype"/>
          <w:b/>
          <w:sz w:val="24"/>
          <w:szCs w:val="24"/>
          <w:lang w:val="es-ES_tradnl"/>
        </w:rPr>
        <w:t xml:space="preserve"> </w:t>
      </w:r>
      <w:r w:rsidR="00C40A1A" w:rsidRPr="00C779DD">
        <w:rPr>
          <w:rFonts w:ascii="Palatino Linotype" w:hAnsi="Palatino Linotype"/>
          <w:b/>
          <w:sz w:val="24"/>
          <w:szCs w:val="24"/>
          <w:lang w:val="es-ES_tradnl"/>
        </w:rPr>
        <w:t>José Martínez Vilchis</w:t>
      </w:r>
      <w:r w:rsidRPr="00C779DD">
        <w:rPr>
          <w:rFonts w:ascii="Palatino Linotype" w:hAnsi="Palatino Linotype"/>
          <w:sz w:val="24"/>
          <w:szCs w:val="24"/>
          <w:lang w:val="es-ES_tradnl"/>
        </w:rPr>
        <w:t xml:space="preserve">, por medio del sistema electrónico en términos del </w:t>
      </w:r>
      <w:r w:rsidR="00BE6D77" w:rsidRPr="00C779DD">
        <w:rPr>
          <w:rFonts w:ascii="Palatino Linotype" w:hAnsi="Palatino Linotype"/>
          <w:sz w:val="24"/>
          <w:szCs w:val="24"/>
          <w:lang w:val="es-ES_tradnl"/>
        </w:rPr>
        <w:t>numeral</w:t>
      </w:r>
      <w:r w:rsidRPr="00C779DD">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CC549C" w:rsidRPr="00C779DD">
        <w:rPr>
          <w:rFonts w:ascii="Palatino Linotype" w:hAnsi="Palatino Linotype"/>
          <w:sz w:val="24"/>
          <w:szCs w:val="24"/>
          <w:lang w:val="es-ES_tradnl"/>
        </w:rPr>
        <w:t>nueve de mayo</w:t>
      </w:r>
      <w:r w:rsidR="004763ED" w:rsidRPr="00C779DD">
        <w:rPr>
          <w:rFonts w:ascii="Palatino Linotype" w:hAnsi="Palatino Linotype"/>
          <w:sz w:val="24"/>
          <w:szCs w:val="24"/>
          <w:lang w:val="es-ES_tradnl"/>
        </w:rPr>
        <w:t xml:space="preserve"> de dos mil veinticinco</w:t>
      </w:r>
      <w:r w:rsidRPr="00C779DD">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3CCD9705" w14:textId="77777777" w:rsidR="000F2E0F" w:rsidRPr="00C779DD" w:rsidRDefault="000F2E0F" w:rsidP="004657BE">
      <w:pPr>
        <w:pStyle w:val="Sinespaciado"/>
        <w:spacing w:line="360" w:lineRule="auto"/>
        <w:jc w:val="both"/>
        <w:rPr>
          <w:rFonts w:ascii="Palatino Linotype" w:hAnsi="Palatino Linotype"/>
          <w:sz w:val="24"/>
          <w:szCs w:val="24"/>
          <w:lang w:val="es-ES_tradnl"/>
        </w:rPr>
      </w:pPr>
    </w:p>
    <w:p w14:paraId="0B9CEAF1" w14:textId="69EDD578" w:rsidR="007E2E80" w:rsidRPr="00C779DD" w:rsidRDefault="00CC549C" w:rsidP="00CC549C">
      <w:pPr>
        <w:spacing w:before="240" w:line="360" w:lineRule="auto"/>
        <w:jc w:val="both"/>
        <w:rPr>
          <w:rFonts w:ascii="Palatino Linotype" w:hAnsi="Palatino Linotype"/>
          <w:b/>
          <w:sz w:val="28"/>
          <w:szCs w:val="28"/>
        </w:rPr>
      </w:pPr>
      <w:r w:rsidRPr="00C779DD">
        <w:rPr>
          <w:rFonts w:ascii="Palatino Linotype" w:hAnsi="Palatino Linotype"/>
          <w:b/>
          <w:sz w:val="28"/>
          <w:szCs w:val="28"/>
        </w:rPr>
        <w:lastRenderedPageBreak/>
        <w:t>SÉPTIMO</w:t>
      </w:r>
      <w:r w:rsidR="007E2E80" w:rsidRPr="00C779DD">
        <w:rPr>
          <w:rFonts w:ascii="Palatino Linotype" w:hAnsi="Palatino Linotype"/>
          <w:b/>
          <w:sz w:val="28"/>
          <w:szCs w:val="28"/>
        </w:rPr>
        <w:t>. De la etapa de instrucción.</w:t>
      </w:r>
    </w:p>
    <w:p w14:paraId="43195A1F" w14:textId="204C0CE2" w:rsidR="00CC549C" w:rsidRPr="00C779DD" w:rsidRDefault="00CC549C" w:rsidP="00CC549C">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 xml:space="preserve">Una vez transcurrido el término legal referido se destaca que, en fecha veintiuno de mayo de dos mil veinticinco, </w:t>
      </w:r>
      <w:r w:rsidRPr="00C779DD">
        <w:rPr>
          <w:rFonts w:ascii="Palatino Linotype" w:hAnsi="Palatino Linotype" w:cs="Arial"/>
          <w:b/>
          <w:sz w:val="24"/>
          <w:szCs w:val="24"/>
        </w:rPr>
        <w:t>El Sujeto Obligado</w:t>
      </w:r>
      <w:r w:rsidRPr="00C779DD">
        <w:rPr>
          <w:rFonts w:ascii="Palatino Linotype" w:hAnsi="Palatino Linotype" w:cs="Arial"/>
          <w:sz w:val="24"/>
          <w:szCs w:val="24"/>
        </w:rPr>
        <w:t xml:space="preserve"> rindió su informe justificado mediante los archivos electrónicos denominados </w:t>
      </w:r>
      <w:r w:rsidRPr="00C779DD">
        <w:rPr>
          <w:rFonts w:ascii="Palatino Linotype" w:hAnsi="Palatino Linotype" w:cs="Arial"/>
          <w:i/>
          <w:sz w:val="24"/>
          <w:szCs w:val="24"/>
        </w:rPr>
        <w:t xml:space="preserve">“IJ 5090 2025..pdf”, “SECTZINA072025.pdf” </w:t>
      </w:r>
      <w:r w:rsidRPr="00C779DD">
        <w:rPr>
          <w:rFonts w:ascii="Palatino Linotype" w:hAnsi="Palatino Linotype" w:cs="Arial"/>
          <w:iCs/>
          <w:sz w:val="24"/>
          <w:szCs w:val="24"/>
        </w:rPr>
        <w:t>y</w:t>
      </w:r>
      <w:r w:rsidRPr="00C779DD">
        <w:rPr>
          <w:rFonts w:ascii="Palatino Linotype" w:hAnsi="Palatino Linotype" w:cs="Arial"/>
          <w:i/>
          <w:sz w:val="24"/>
          <w:szCs w:val="24"/>
        </w:rPr>
        <w:t xml:space="preserve"> “SECT ZINA 06 2025.pdf”</w:t>
      </w:r>
      <w:r w:rsidRPr="00C779DD">
        <w:rPr>
          <w:rFonts w:ascii="Palatino Linotype" w:hAnsi="Palatino Linotype" w:cs="Arial"/>
          <w:sz w:val="24"/>
          <w:szCs w:val="24"/>
        </w:rPr>
        <w:t xml:space="preserve">, mismo que fue puesto a la vista del particular mediante Acuerdo de fecha once de julio de dos mil veinticinco; asimismo, se aprecia que la parte </w:t>
      </w:r>
      <w:r w:rsidRPr="00C779DD">
        <w:rPr>
          <w:rFonts w:ascii="Palatino Linotype" w:hAnsi="Palatino Linotype" w:cs="Arial"/>
          <w:b/>
          <w:sz w:val="24"/>
          <w:szCs w:val="24"/>
        </w:rPr>
        <w:t>Recurrente</w:t>
      </w:r>
      <w:r w:rsidRPr="00C779DD">
        <w:rPr>
          <w:rFonts w:ascii="Palatino Linotype" w:hAnsi="Palatino Linotype" w:cs="Arial"/>
          <w:sz w:val="24"/>
          <w:szCs w:val="24"/>
        </w:rPr>
        <w:t xml:space="preserve"> no realizó alegatos, ni ofreció pruebas o manifestaciones.</w:t>
      </w:r>
    </w:p>
    <w:p w14:paraId="0E994B3D" w14:textId="77777777" w:rsidR="00AD2D04" w:rsidRPr="00C779DD" w:rsidRDefault="00AD2D04" w:rsidP="00AD2D04">
      <w:pPr>
        <w:spacing w:after="0" w:line="360" w:lineRule="auto"/>
        <w:jc w:val="both"/>
        <w:rPr>
          <w:rFonts w:ascii="Palatino Linotype" w:hAnsi="Palatino Linotype" w:cs="Arial"/>
          <w:sz w:val="24"/>
          <w:szCs w:val="24"/>
        </w:rPr>
      </w:pPr>
    </w:p>
    <w:p w14:paraId="29E81583" w14:textId="56B74908" w:rsidR="00AD2D04" w:rsidRPr="00C779DD" w:rsidRDefault="00CC549C" w:rsidP="00CC549C">
      <w:pPr>
        <w:spacing w:before="240" w:line="360" w:lineRule="auto"/>
        <w:jc w:val="both"/>
        <w:rPr>
          <w:rFonts w:ascii="Palatino Linotype" w:hAnsi="Palatino Linotype" w:cs="Arial"/>
          <w:b/>
          <w:sz w:val="28"/>
          <w:szCs w:val="24"/>
        </w:rPr>
      </w:pPr>
      <w:r w:rsidRPr="00C779DD">
        <w:rPr>
          <w:rFonts w:ascii="Palatino Linotype" w:hAnsi="Palatino Linotype" w:cs="Arial"/>
          <w:b/>
          <w:sz w:val="28"/>
          <w:szCs w:val="24"/>
        </w:rPr>
        <w:t>OCTAVO</w:t>
      </w:r>
      <w:r w:rsidR="00AD2D04" w:rsidRPr="00C779DD">
        <w:rPr>
          <w:rFonts w:ascii="Palatino Linotype" w:hAnsi="Palatino Linotype" w:cs="Arial"/>
          <w:b/>
          <w:sz w:val="28"/>
          <w:szCs w:val="24"/>
        </w:rPr>
        <w:t>. Del cierre de instrucción.</w:t>
      </w:r>
      <w:r w:rsidR="00AD2D04" w:rsidRPr="00C779DD">
        <w:rPr>
          <w:rFonts w:ascii="Palatino Linotype" w:hAnsi="Palatino Linotype" w:cs="Arial"/>
          <w:b/>
          <w:sz w:val="28"/>
          <w:szCs w:val="24"/>
        </w:rPr>
        <w:tab/>
      </w:r>
    </w:p>
    <w:p w14:paraId="478E1ED4" w14:textId="14061B54" w:rsidR="00AD2D04" w:rsidRPr="00C779DD" w:rsidRDefault="00AD2D04" w:rsidP="00AD2D04">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 xml:space="preserve">Así, una vez transcurrido el término legal, se decretó el cierre de instrucción en fecha </w:t>
      </w:r>
      <w:r w:rsidR="00CC549C" w:rsidRPr="00C779DD">
        <w:rPr>
          <w:rFonts w:ascii="Palatino Linotype" w:hAnsi="Palatino Linotype" w:cs="Arial"/>
          <w:sz w:val="24"/>
          <w:szCs w:val="24"/>
        </w:rPr>
        <w:t>veint</w:t>
      </w:r>
      <w:r w:rsidR="00CB6906" w:rsidRPr="00C779DD">
        <w:rPr>
          <w:rFonts w:ascii="Palatino Linotype" w:hAnsi="Palatino Linotype" w:cs="Arial"/>
          <w:sz w:val="24"/>
          <w:szCs w:val="24"/>
        </w:rPr>
        <w:t xml:space="preserve">isiete </w:t>
      </w:r>
      <w:r w:rsidR="00CC549C" w:rsidRPr="00C779DD">
        <w:rPr>
          <w:rFonts w:ascii="Palatino Linotype" w:hAnsi="Palatino Linotype" w:cs="Arial"/>
          <w:sz w:val="24"/>
          <w:szCs w:val="24"/>
        </w:rPr>
        <w:t>de agosto</w:t>
      </w:r>
      <w:r w:rsidR="00B2438B" w:rsidRPr="00C779DD">
        <w:rPr>
          <w:rFonts w:ascii="Palatino Linotype" w:hAnsi="Palatino Linotype" w:cs="Arial"/>
          <w:sz w:val="24"/>
          <w:szCs w:val="24"/>
        </w:rPr>
        <w:t xml:space="preserve"> de dos mil veinticinco</w:t>
      </w:r>
      <w:r w:rsidRPr="00C779DD">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050D68F" w14:textId="77777777" w:rsidR="00CC549C" w:rsidRPr="00C779DD" w:rsidRDefault="00CC549C" w:rsidP="00AD2D04">
      <w:pPr>
        <w:spacing w:after="0" w:line="360" w:lineRule="auto"/>
        <w:jc w:val="both"/>
        <w:rPr>
          <w:rFonts w:ascii="Palatino Linotype" w:hAnsi="Palatino Linotype" w:cs="Arial"/>
          <w:sz w:val="24"/>
          <w:szCs w:val="24"/>
        </w:rPr>
      </w:pPr>
    </w:p>
    <w:p w14:paraId="7732220C" w14:textId="743F0711" w:rsidR="00CC549C" w:rsidRPr="00C779DD" w:rsidRDefault="00CC549C" w:rsidP="00CC549C">
      <w:pPr>
        <w:spacing w:before="240" w:line="360" w:lineRule="auto"/>
        <w:jc w:val="both"/>
        <w:rPr>
          <w:rFonts w:ascii="Palatino Linotype" w:eastAsia="Calibri" w:hAnsi="Palatino Linotype" w:cs="Calibri"/>
          <w:b/>
          <w:sz w:val="28"/>
          <w:szCs w:val="28"/>
          <w:lang w:eastAsia="es-MX"/>
        </w:rPr>
      </w:pPr>
      <w:r w:rsidRPr="00C779DD">
        <w:rPr>
          <w:rFonts w:ascii="Palatino Linotype" w:eastAsia="Calibri" w:hAnsi="Palatino Linotype" w:cs="Calibri"/>
          <w:b/>
          <w:sz w:val="28"/>
          <w:szCs w:val="28"/>
          <w:lang w:eastAsia="es-MX"/>
        </w:rPr>
        <w:t>NOVENO. De la ampliación del término para resolver.</w:t>
      </w:r>
    </w:p>
    <w:p w14:paraId="59512E34" w14:textId="4CDE4422" w:rsidR="00CC549C" w:rsidRPr="00C779DD" w:rsidRDefault="00CC549C" w:rsidP="00CC549C">
      <w:pPr>
        <w:spacing w:after="0" w:line="360" w:lineRule="auto"/>
        <w:jc w:val="both"/>
        <w:rPr>
          <w:rFonts w:ascii="Palatino Linotype" w:hAnsi="Palatino Linotype" w:cs="Arial"/>
          <w:sz w:val="24"/>
          <w:szCs w:val="24"/>
        </w:rPr>
      </w:pPr>
      <w:r w:rsidRPr="00C779DD">
        <w:rPr>
          <w:rFonts w:ascii="Palatino Linotype" w:eastAsia="Calibri" w:hAnsi="Palatino Linotype" w:cs="Calibri"/>
          <w:sz w:val="24"/>
          <w:szCs w:val="24"/>
          <w:lang w:eastAsia="es-MX"/>
        </w:rPr>
        <w:t>En fecha once de julio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540C4EA6" w14:textId="77777777" w:rsidR="00CC549C" w:rsidRPr="00C779DD" w:rsidRDefault="00CC549C" w:rsidP="00AD2D04">
      <w:pPr>
        <w:spacing w:after="0" w:line="360" w:lineRule="auto"/>
        <w:jc w:val="both"/>
        <w:rPr>
          <w:rFonts w:ascii="Palatino Linotype" w:hAnsi="Palatino Linotype" w:cs="Arial"/>
          <w:sz w:val="24"/>
          <w:szCs w:val="24"/>
        </w:rPr>
      </w:pPr>
    </w:p>
    <w:p w14:paraId="6F3C257E" w14:textId="77777777" w:rsidR="00423C27" w:rsidRPr="00C779DD"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C779DD" w:rsidRDefault="007E2E80" w:rsidP="0014447C">
      <w:pPr>
        <w:pStyle w:val="Sinespaciado"/>
        <w:spacing w:line="360" w:lineRule="auto"/>
        <w:jc w:val="center"/>
        <w:rPr>
          <w:rFonts w:ascii="Palatino Linotype" w:hAnsi="Palatino Linotype"/>
          <w:b/>
          <w:sz w:val="28"/>
          <w:szCs w:val="28"/>
          <w:lang w:val="es-ES_tradnl"/>
        </w:rPr>
      </w:pPr>
      <w:r w:rsidRPr="00C779DD">
        <w:rPr>
          <w:rFonts w:ascii="Palatino Linotype" w:hAnsi="Palatino Linotype"/>
          <w:b/>
          <w:sz w:val="28"/>
          <w:szCs w:val="28"/>
          <w:lang w:val="es-ES_tradnl"/>
        </w:rPr>
        <w:lastRenderedPageBreak/>
        <w:t>C O N S I D E R A N D O</w:t>
      </w:r>
    </w:p>
    <w:p w14:paraId="06E2B329" w14:textId="77777777" w:rsidR="0014447C" w:rsidRPr="00C779DD"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C779DD" w:rsidRDefault="007E2E80" w:rsidP="0014447C">
      <w:pPr>
        <w:pStyle w:val="Sinespaciado"/>
        <w:spacing w:line="360" w:lineRule="auto"/>
        <w:jc w:val="both"/>
        <w:rPr>
          <w:rFonts w:ascii="Palatino Linotype" w:hAnsi="Palatino Linotype"/>
          <w:b/>
          <w:sz w:val="28"/>
          <w:szCs w:val="28"/>
          <w:lang w:val="es-ES_tradnl"/>
        </w:rPr>
      </w:pPr>
      <w:r w:rsidRPr="00C779DD">
        <w:rPr>
          <w:rFonts w:ascii="Palatino Linotype" w:hAnsi="Palatino Linotype"/>
          <w:b/>
          <w:sz w:val="28"/>
          <w:szCs w:val="28"/>
          <w:lang w:val="es-ES_tradnl"/>
        </w:rPr>
        <w:t>PRIMERO. De la competencia.</w:t>
      </w:r>
    </w:p>
    <w:p w14:paraId="53467169" w14:textId="771D8671" w:rsidR="006B288E" w:rsidRPr="00C779DD" w:rsidRDefault="0064304B" w:rsidP="006B288E">
      <w:pPr>
        <w:spacing w:after="0" w:line="360" w:lineRule="auto"/>
        <w:jc w:val="both"/>
        <w:rPr>
          <w:rFonts w:ascii="Palatino Linotype" w:eastAsia="Times New Roman" w:hAnsi="Palatino Linotype" w:cs="Times New Roman"/>
          <w:sz w:val="24"/>
          <w:szCs w:val="24"/>
          <w:lang w:eastAsia="es-ES"/>
        </w:rPr>
      </w:pPr>
      <w:r w:rsidRPr="00C779DD">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CA05BE7" w14:textId="77777777" w:rsidR="007E2E80" w:rsidRPr="00C779DD" w:rsidRDefault="007E2E80" w:rsidP="0014447C">
      <w:pPr>
        <w:pStyle w:val="Sinespaciado"/>
        <w:spacing w:line="360" w:lineRule="auto"/>
        <w:jc w:val="both"/>
        <w:rPr>
          <w:rFonts w:ascii="Palatino Linotype" w:hAnsi="Palatino Linotype"/>
          <w:sz w:val="20"/>
          <w:szCs w:val="24"/>
          <w:lang w:val="es-ES_tradnl"/>
        </w:rPr>
      </w:pPr>
    </w:p>
    <w:p w14:paraId="2EF2A99A" w14:textId="77777777" w:rsidR="007E2E80" w:rsidRPr="00C779DD" w:rsidRDefault="007E2E80" w:rsidP="0014447C">
      <w:pPr>
        <w:pStyle w:val="Sinespaciado"/>
        <w:spacing w:line="360" w:lineRule="auto"/>
        <w:jc w:val="both"/>
        <w:rPr>
          <w:rFonts w:ascii="Palatino Linotype" w:hAnsi="Palatino Linotype"/>
          <w:b/>
          <w:sz w:val="28"/>
          <w:szCs w:val="28"/>
          <w:lang w:val="es-ES_tradnl"/>
        </w:rPr>
      </w:pPr>
      <w:r w:rsidRPr="00C779DD">
        <w:rPr>
          <w:rFonts w:ascii="Palatino Linotype" w:hAnsi="Palatino Linotype"/>
          <w:b/>
          <w:sz w:val="28"/>
          <w:szCs w:val="28"/>
          <w:lang w:val="es-ES_tradnl"/>
        </w:rPr>
        <w:t xml:space="preserve">SEGUNDO. Sobre los alcances del recurso de revisión. </w:t>
      </w:r>
    </w:p>
    <w:p w14:paraId="2E613603" w14:textId="77777777" w:rsidR="007E2E80" w:rsidRPr="00C779DD" w:rsidRDefault="007E2E80" w:rsidP="0014447C">
      <w:pPr>
        <w:pStyle w:val="Sinespaciado"/>
        <w:spacing w:line="360" w:lineRule="auto"/>
        <w:jc w:val="both"/>
        <w:rPr>
          <w:rFonts w:ascii="Palatino Linotype" w:hAnsi="Palatino Linotype"/>
          <w:sz w:val="24"/>
          <w:szCs w:val="24"/>
          <w:lang w:val="es-ES_tradnl"/>
        </w:rPr>
      </w:pPr>
      <w:r w:rsidRPr="00C779DD">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D498992" w14:textId="77777777" w:rsidR="0064304B" w:rsidRPr="00C779DD" w:rsidRDefault="0064304B" w:rsidP="0014447C">
      <w:pPr>
        <w:pStyle w:val="Sinespaciado"/>
        <w:spacing w:line="360" w:lineRule="auto"/>
        <w:jc w:val="both"/>
        <w:rPr>
          <w:rFonts w:ascii="Palatino Linotype" w:hAnsi="Palatino Linotype"/>
          <w:sz w:val="24"/>
          <w:szCs w:val="24"/>
          <w:lang w:val="es-ES_tradnl"/>
        </w:rPr>
      </w:pPr>
    </w:p>
    <w:p w14:paraId="267EC18A" w14:textId="77777777" w:rsidR="0064304B" w:rsidRPr="00C779DD" w:rsidRDefault="0064304B" w:rsidP="0064304B">
      <w:pPr>
        <w:spacing w:after="0" w:line="360" w:lineRule="auto"/>
        <w:contextualSpacing/>
        <w:jc w:val="both"/>
        <w:rPr>
          <w:rFonts w:ascii="Palatino Linotype" w:eastAsia="Times New Roman" w:hAnsi="Palatino Linotype" w:cs="Palatino Linotype"/>
          <w:sz w:val="24"/>
          <w:szCs w:val="24"/>
          <w:lang w:eastAsia="es-MX"/>
        </w:rPr>
      </w:pPr>
      <w:r w:rsidRPr="00C779DD">
        <w:rPr>
          <w:rFonts w:ascii="Palatino Linotype" w:eastAsia="Times New Roman" w:hAnsi="Palatino Linotype" w:cs="Arial"/>
          <w:b/>
          <w:sz w:val="28"/>
          <w:szCs w:val="24"/>
          <w:lang w:eastAsia="es-ES"/>
        </w:rPr>
        <w:lastRenderedPageBreak/>
        <w:t>TERCERO</w:t>
      </w:r>
      <w:r w:rsidRPr="00C779DD">
        <w:rPr>
          <w:rFonts w:ascii="Palatino Linotype" w:eastAsia="Times New Roman" w:hAnsi="Palatino Linotype" w:cs="Arial"/>
          <w:b/>
          <w:sz w:val="24"/>
          <w:szCs w:val="24"/>
          <w:lang w:eastAsia="es-ES"/>
        </w:rPr>
        <w:t xml:space="preserve">. </w:t>
      </w:r>
      <w:r w:rsidRPr="00C779DD">
        <w:rPr>
          <w:rFonts w:ascii="Palatino Linotype" w:eastAsia="Times New Roman" w:hAnsi="Palatino Linotype" w:cs="Arial"/>
          <w:b/>
          <w:sz w:val="28"/>
          <w:szCs w:val="28"/>
          <w:lang w:eastAsia="es-ES"/>
        </w:rPr>
        <w:t>Cuestiones de previo y especial pronunciamiento.</w:t>
      </w:r>
    </w:p>
    <w:p w14:paraId="67D39516"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r w:rsidRPr="00C779DD">
        <w:rPr>
          <w:rFonts w:ascii="Palatino Linotype" w:eastAsia="Palatino Linotype" w:hAnsi="Palatino Linotype" w:cs="Palatino Linotype"/>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B0B518C"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p>
    <w:p w14:paraId="3C44388F"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t xml:space="preserve">Artículo 180. </w:t>
      </w:r>
      <w:r w:rsidRPr="00C779DD">
        <w:rPr>
          <w:rFonts w:ascii="Palatino Linotype" w:eastAsia="Palatino Linotype" w:hAnsi="Palatino Linotype" w:cs="Palatino Linotype"/>
          <w:i/>
          <w:sz w:val="24"/>
          <w:szCs w:val="24"/>
          <w:lang w:eastAsia="es-ES"/>
        </w:rPr>
        <w:t>El recurso de revisión contendrá:</w:t>
      </w:r>
    </w:p>
    <w:p w14:paraId="203A917B"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I. El sujeto obligado ante la cual se presentó la solicitud;</w:t>
      </w:r>
    </w:p>
    <w:p w14:paraId="01EBD2C3"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t>II. El nombre del solicitante que recurre</w:t>
      </w:r>
      <w:r w:rsidRPr="00C779DD">
        <w:rPr>
          <w:rFonts w:ascii="Palatino Linotype" w:eastAsia="Palatino Linotype" w:hAnsi="Palatino Linotype" w:cs="Palatino Linotype"/>
          <w:i/>
          <w:sz w:val="24"/>
          <w:szCs w:val="24"/>
          <w:lang w:eastAsia="es-ES"/>
        </w:rPr>
        <w:t xml:space="preserve"> o de su representante y, en su caso, del tercero interesado, así como la dirección o medio que señale para recibir notificaciones;</w:t>
      </w:r>
    </w:p>
    <w:p w14:paraId="4F01235C"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III. El número de folio de respuesta de la solicitud de acceso;</w:t>
      </w:r>
    </w:p>
    <w:p w14:paraId="79B653D1"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IV. La fecha en que fue notificada la respuesta al solicitante o tuvo conocimiento del acto reclamado, o de presentación de la solicitud, en caso de falta de respuesta;</w:t>
      </w:r>
    </w:p>
    <w:p w14:paraId="62BA7023"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V. El acto que se recurre;</w:t>
      </w:r>
    </w:p>
    <w:p w14:paraId="256CC842"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VI. Las razones o motivos de inconformidad;</w:t>
      </w:r>
    </w:p>
    <w:p w14:paraId="594B41C6"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VII. La copia de la respuesta que se impugna y, en su caso, de la notificación correspondiente, en el caso de respuesta de la solicitud; y</w:t>
      </w:r>
    </w:p>
    <w:p w14:paraId="372732CE"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VIII. Firma del recurrente, en su caso, cuando se presente por escrito, requisito sin el cual se dará trámite al recurso.</w:t>
      </w:r>
    </w:p>
    <w:p w14:paraId="75D4D58F"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0111CF28"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Adicionalmente, se podrán anexar las pruebas y demás elementos que considere procedentes someter a juicio del Instituto.</w:t>
      </w:r>
    </w:p>
    <w:p w14:paraId="2344DCEB"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23DBDD5E"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En ningún caso será necesario que el particular ratifique el recurso de revisión interpuesto.</w:t>
      </w:r>
    </w:p>
    <w:p w14:paraId="44C834C1"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4F9CAAE3"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t>En caso de que el recurso se interponga de manera electrónica no será indispensable que contengan los requisitos establecidos en las fracciones II</w:t>
      </w:r>
      <w:r w:rsidRPr="00C779DD">
        <w:rPr>
          <w:rFonts w:ascii="Palatino Linotype" w:eastAsia="Palatino Linotype" w:hAnsi="Palatino Linotype" w:cs="Palatino Linotype"/>
          <w:i/>
          <w:sz w:val="24"/>
          <w:szCs w:val="24"/>
          <w:lang w:eastAsia="es-ES"/>
        </w:rPr>
        <w:t>, IV, VII y VIII.</w:t>
      </w:r>
    </w:p>
    <w:p w14:paraId="4854B5A9" w14:textId="77777777" w:rsidR="0064304B" w:rsidRPr="00C779DD" w:rsidRDefault="0064304B" w:rsidP="0064304B">
      <w:pPr>
        <w:spacing w:after="0" w:line="360" w:lineRule="auto"/>
        <w:jc w:val="both"/>
        <w:rPr>
          <w:rFonts w:ascii="Palatino Linotype" w:eastAsia="Palatino Linotype" w:hAnsi="Palatino Linotype" w:cs="Palatino Linotype"/>
          <w:b/>
          <w:i/>
          <w:sz w:val="24"/>
          <w:szCs w:val="24"/>
          <w:lang w:eastAsia="es-ES"/>
        </w:rPr>
      </w:pPr>
    </w:p>
    <w:p w14:paraId="74C9DD26"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r w:rsidRPr="00C779DD">
        <w:rPr>
          <w:rFonts w:ascii="Palatino Linotype" w:eastAsia="Palatino Linotype" w:hAnsi="Palatino Linotype" w:cs="Palatino Linotype"/>
          <w:sz w:val="24"/>
          <w:szCs w:val="24"/>
          <w:lang w:eastAsia="es-ES"/>
        </w:rPr>
        <w:t xml:space="preserve">Cabe señalar que el hoy Recurrente en ejercicio de su derecho de acceso a la información pública, no proporcionó un nombre para que sea identificado; por lo que </w:t>
      </w:r>
      <w:r w:rsidRPr="00C779DD">
        <w:rPr>
          <w:rFonts w:ascii="Palatino Linotype" w:eastAsia="Palatino Linotype" w:hAnsi="Palatino Linotype" w:cs="Palatino Linotype"/>
          <w:sz w:val="24"/>
          <w:szCs w:val="24"/>
          <w:lang w:eastAsia="es-ES"/>
        </w:rPr>
        <w:lastRenderedPageBreak/>
        <w:t>no tiene certeza sobre su identidad</w:t>
      </w:r>
      <w:r w:rsidRPr="00C779DD">
        <w:rPr>
          <w:rFonts w:ascii="Palatino Linotype" w:eastAsia="Times New Roman" w:hAnsi="Palatino Linotype" w:cs="Palatino Linotype"/>
          <w:sz w:val="24"/>
          <w:szCs w:val="24"/>
          <w:lang w:eastAsia="es-ES"/>
        </w:rPr>
        <w:t>; no obstante</w:t>
      </w:r>
      <w:r w:rsidRPr="00C779DD">
        <w:rPr>
          <w:rFonts w:ascii="Palatino Linotype" w:eastAsia="Palatino Linotype" w:hAnsi="Palatino Linotype" w:cs="Palatino Linotype"/>
          <w:sz w:val="24"/>
          <w:szCs w:val="24"/>
          <w:lang w:eastAsia="es-ES"/>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7F35E2F4"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p>
    <w:p w14:paraId="51509710"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t>Artículo 155.</w:t>
      </w:r>
      <w:r w:rsidRPr="00C779DD">
        <w:rPr>
          <w:rFonts w:ascii="Palatino Linotype" w:eastAsia="Palatino Linotype" w:hAnsi="Palatino Linotype" w:cs="Palatino Linotype"/>
          <w:i/>
          <w:sz w:val="24"/>
          <w:szCs w:val="24"/>
          <w:lang w:eastAsia="es-ES"/>
        </w:rPr>
        <w:t xml:space="preserve"> (…)</w:t>
      </w:r>
    </w:p>
    <w:p w14:paraId="1BC0145C"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32D9D534"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9D5062D"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w:t>
      </w:r>
    </w:p>
    <w:p w14:paraId="2C5AE7D5"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p>
    <w:p w14:paraId="367C970B"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r w:rsidRPr="00C779DD">
        <w:rPr>
          <w:rFonts w:ascii="Palatino Linotype" w:eastAsia="Palatino Linotype" w:hAnsi="Palatino Linotype" w:cs="Palatino Linotype"/>
          <w:sz w:val="24"/>
          <w:szCs w:val="24"/>
          <w:lang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4BB5178"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p>
    <w:p w14:paraId="01314595" w14:textId="77777777" w:rsidR="0064304B" w:rsidRPr="00C779DD" w:rsidRDefault="0064304B" w:rsidP="0064304B">
      <w:pPr>
        <w:spacing w:after="0" w:line="240" w:lineRule="auto"/>
        <w:ind w:left="567" w:right="567"/>
        <w:jc w:val="center"/>
        <w:rPr>
          <w:rFonts w:ascii="Palatino Linotype" w:eastAsia="Palatino Linotype" w:hAnsi="Palatino Linotype" w:cs="Palatino Linotype"/>
          <w:b/>
          <w:i/>
          <w:sz w:val="24"/>
          <w:szCs w:val="24"/>
          <w:u w:val="single"/>
          <w:lang w:eastAsia="es-ES"/>
        </w:rPr>
      </w:pPr>
      <w:r w:rsidRPr="00C779DD">
        <w:rPr>
          <w:rFonts w:ascii="Palatino Linotype" w:eastAsia="Palatino Linotype" w:hAnsi="Palatino Linotype" w:cs="Palatino Linotype"/>
          <w:b/>
          <w:i/>
          <w:sz w:val="24"/>
          <w:szCs w:val="24"/>
          <w:u w:val="single"/>
          <w:lang w:eastAsia="es-ES"/>
        </w:rPr>
        <w:t>Constitución Política de los Estados Unidos Mexicanos</w:t>
      </w:r>
    </w:p>
    <w:p w14:paraId="5A472890"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t>Artículo 6</w:t>
      </w:r>
      <w:r w:rsidRPr="00C779DD">
        <w:rPr>
          <w:rFonts w:ascii="Palatino Linotype" w:eastAsia="Palatino Linotype" w:hAnsi="Palatino Linotype" w:cs="Palatino Linotype"/>
          <w:i/>
          <w:sz w:val="24"/>
          <w:szCs w:val="24"/>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6EC086F"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w:t>
      </w:r>
    </w:p>
    <w:p w14:paraId="580C73BF"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 xml:space="preserve">Para efectos de lo dispuesto en el presente artículo se observará lo siguiente: </w:t>
      </w:r>
    </w:p>
    <w:p w14:paraId="70C1561A"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A. Para el ejercicio del derecho de acceso a la información, la Federación, los Estados y el Distrito Federal, en el ámbito de sus respectivas competencias, se regirán por los siguientes principios y bases:</w:t>
      </w:r>
    </w:p>
    <w:p w14:paraId="44111CFB"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lastRenderedPageBreak/>
        <w:t>(…)</w:t>
      </w:r>
    </w:p>
    <w:p w14:paraId="5F9194A3"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 xml:space="preserve">III. Toda persona, sin necesidad de acreditar interés alguno o justificar su utilización, tendrá acceso gratuito a la información pública, a sus datos personales o a la rectificación de éstos. </w:t>
      </w:r>
    </w:p>
    <w:p w14:paraId="6F0007AE"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IV. Se establecerán mecanismos de acceso a la información y procedimientos de revisión expeditos que se sustanciarán ante los organismos autónomos especializados e imparciales que establece esta Constitución.</w:t>
      </w:r>
    </w:p>
    <w:p w14:paraId="6F338F93"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2817F3DD" w14:textId="77777777" w:rsidR="0064304B" w:rsidRPr="00C779DD" w:rsidRDefault="0064304B" w:rsidP="0064304B">
      <w:pPr>
        <w:spacing w:after="0" w:line="240" w:lineRule="auto"/>
        <w:ind w:left="567" w:right="567"/>
        <w:jc w:val="center"/>
        <w:rPr>
          <w:rFonts w:ascii="Palatino Linotype" w:eastAsia="Palatino Linotype" w:hAnsi="Palatino Linotype" w:cs="Palatino Linotype"/>
          <w:b/>
          <w:i/>
          <w:sz w:val="24"/>
          <w:szCs w:val="24"/>
          <w:u w:val="single"/>
          <w:lang w:eastAsia="es-ES"/>
        </w:rPr>
      </w:pPr>
      <w:r w:rsidRPr="00C779DD">
        <w:rPr>
          <w:rFonts w:ascii="Palatino Linotype" w:eastAsia="Palatino Linotype" w:hAnsi="Palatino Linotype" w:cs="Palatino Linotype"/>
          <w:b/>
          <w:i/>
          <w:sz w:val="24"/>
          <w:szCs w:val="24"/>
          <w:u w:val="single"/>
          <w:lang w:eastAsia="es-ES"/>
        </w:rPr>
        <w:t>Constitución Política del Estado Libre y Soberano de México</w:t>
      </w:r>
    </w:p>
    <w:p w14:paraId="39F329B2"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t>Artículo 5</w:t>
      </w:r>
      <w:r w:rsidRPr="00C779DD">
        <w:rPr>
          <w:rFonts w:ascii="Palatino Linotype" w:eastAsia="Palatino Linotype" w:hAnsi="Palatino Linotype" w:cs="Palatino Linotype"/>
          <w:i/>
          <w:sz w:val="24"/>
          <w:szCs w:val="24"/>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936549"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w:t>
      </w:r>
    </w:p>
    <w:p w14:paraId="71A17044"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Toda persona en el Estado de México, tiene derecho al libre acceso a la información plural y oportuna, así como a buscar recibir y difundir información e ideas de toda índole por cualquier medio de expresión.</w:t>
      </w:r>
    </w:p>
    <w:p w14:paraId="595CDD3C"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w:t>
      </w:r>
    </w:p>
    <w:p w14:paraId="5AA01C70"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 xml:space="preserve">El derecho a la información será garantizado por el Estado. La ley establecerá las previsiones que permitan asegurar la protección, el respeto y la difusión de este derecho. </w:t>
      </w:r>
    </w:p>
    <w:p w14:paraId="4B6FE621"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1EDC59FB"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74AB6F"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44E16C1C"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Este derecho se regirá por los principios y bases siguientes:</w:t>
      </w:r>
    </w:p>
    <w:p w14:paraId="16FD3D26"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w:t>
      </w:r>
    </w:p>
    <w:p w14:paraId="0C1F9F84"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t>III.</w:t>
      </w:r>
      <w:r w:rsidRPr="00C779DD">
        <w:rPr>
          <w:rFonts w:ascii="Palatino Linotype" w:eastAsia="Palatino Linotype" w:hAnsi="Palatino Linotype" w:cs="Palatino Linotype"/>
          <w:i/>
          <w:sz w:val="24"/>
          <w:szCs w:val="24"/>
          <w:lang w:eastAsia="es-ES"/>
        </w:rPr>
        <w:t xml:space="preserve"> Toda persona, sin necesidad de acreditar interés alguno o justificar su utilización, tendrá acceso gratuito a la información pública, a sus datos personales o a la rectificación de éstos;</w:t>
      </w:r>
    </w:p>
    <w:p w14:paraId="34375416"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lastRenderedPageBreak/>
        <w:t>IV.</w:t>
      </w:r>
      <w:r w:rsidRPr="00C779DD">
        <w:rPr>
          <w:rFonts w:ascii="Palatino Linotype" w:eastAsia="Palatino Linotype" w:hAnsi="Palatino Linotype" w:cs="Palatino Linotype"/>
          <w:i/>
          <w:sz w:val="24"/>
          <w:szCs w:val="24"/>
          <w:lang w:eastAsia="es-ES"/>
        </w:rPr>
        <w:t xml:space="preserve"> Se establecerán mecanismos de acceso a la información y procedimientos de revisión expeditos que se sustanciarán ante el organismo autónomo especializado e imparcial que establece esta Constitución.</w:t>
      </w:r>
    </w:p>
    <w:p w14:paraId="49A18E42"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w:t>
      </w:r>
    </w:p>
    <w:p w14:paraId="55DB51A4"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t>VIII.</w:t>
      </w:r>
      <w:r w:rsidRPr="00C779DD">
        <w:rPr>
          <w:rFonts w:ascii="Palatino Linotype" w:eastAsia="Palatino Linotype" w:hAnsi="Palatino Linotype" w:cs="Palatino Linotype"/>
          <w:i/>
          <w:sz w:val="24"/>
          <w:szCs w:val="24"/>
          <w:lang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9D7EE59"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w:t>
      </w:r>
    </w:p>
    <w:p w14:paraId="4BDFAA24" w14:textId="77777777" w:rsidR="0064304B" w:rsidRPr="00C779DD" w:rsidRDefault="0064304B" w:rsidP="0064304B">
      <w:pPr>
        <w:spacing w:after="0" w:line="360" w:lineRule="auto"/>
        <w:ind w:left="567" w:right="567"/>
        <w:jc w:val="both"/>
        <w:rPr>
          <w:rFonts w:ascii="Palatino Linotype" w:eastAsia="Palatino Linotype" w:hAnsi="Palatino Linotype" w:cs="Palatino Linotype"/>
          <w:sz w:val="24"/>
          <w:szCs w:val="24"/>
          <w:lang w:eastAsia="es-ES"/>
        </w:rPr>
      </w:pPr>
    </w:p>
    <w:p w14:paraId="5E8F10CD"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r w:rsidRPr="00C779DD">
        <w:rPr>
          <w:rFonts w:ascii="Palatino Linotype" w:eastAsia="Palatino Linotype" w:hAnsi="Palatino Linotype" w:cs="Palatino Linotype"/>
          <w:sz w:val="24"/>
          <w:szCs w:val="24"/>
          <w:lang w:eastAsia="es-ES"/>
        </w:rPr>
        <w:t>Por otra parte, del contenido del artículo 1 de la Constitución Política de los Estados Unidos Mexicanos, se destaca lo siguiente:</w:t>
      </w:r>
    </w:p>
    <w:p w14:paraId="31846DA1"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sz w:val="24"/>
          <w:szCs w:val="24"/>
          <w:lang w:eastAsia="es-ES"/>
        </w:rPr>
      </w:pPr>
    </w:p>
    <w:p w14:paraId="406E7535"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b/>
          <w:i/>
          <w:sz w:val="24"/>
          <w:szCs w:val="24"/>
          <w:lang w:eastAsia="es-ES"/>
        </w:rPr>
        <w:t>Artículo 1o</w:t>
      </w:r>
      <w:r w:rsidRPr="00C779DD">
        <w:rPr>
          <w:rFonts w:ascii="Palatino Linotype" w:eastAsia="Palatino Linotype" w:hAnsi="Palatino Linotype" w:cs="Palatino Linotype"/>
          <w:i/>
          <w:sz w:val="24"/>
          <w:szCs w:val="24"/>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93432D"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7484F5C7"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Las normas relativas a los derechos humanos se interpretarán de conformidad con esta Constitución y con los tratados internacionales de la materia favoreciendo en todo tiempo a las personas la protección más amplia.</w:t>
      </w:r>
    </w:p>
    <w:p w14:paraId="2BD5CABB"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43CF3017" w14:textId="77777777" w:rsidR="0064304B" w:rsidRPr="00C779DD"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779DD">
        <w:rPr>
          <w:rFonts w:ascii="Palatino Linotype" w:eastAsia="Palatino Linotype" w:hAnsi="Palatino Linotype" w:cs="Palatino Linotype"/>
          <w:i/>
          <w:sz w:val="24"/>
          <w:szCs w:val="24"/>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E74B91E" w14:textId="77777777" w:rsidR="0064304B" w:rsidRPr="00C779DD" w:rsidRDefault="0064304B" w:rsidP="0064304B">
      <w:pPr>
        <w:spacing w:after="0" w:line="360" w:lineRule="auto"/>
        <w:ind w:left="567" w:right="567"/>
        <w:jc w:val="both"/>
        <w:rPr>
          <w:rFonts w:ascii="Palatino Linotype" w:eastAsia="Palatino Linotype" w:hAnsi="Palatino Linotype" w:cs="Palatino Linotype"/>
          <w:sz w:val="24"/>
          <w:szCs w:val="24"/>
          <w:lang w:eastAsia="es-ES"/>
        </w:rPr>
      </w:pPr>
    </w:p>
    <w:p w14:paraId="5EEEC123"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r w:rsidRPr="00C779DD">
        <w:rPr>
          <w:rFonts w:ascii="Palatino Linotype" w:eastAsia="Palatino Linotype" w:hAnsi="Palatino Linotype" w:cs="Palatino Linotype"/>
          <w:sz w:val="24"/>
          <w:szCs w:val="24"/>
          <w:lang w:eastAsia="es-ES"/>
        </w:rPr>
        <w:t xml:space="preserve">Por lo cual, de una interpretación sistemática, conforme y progresiva del derecho humano de acceso a la información pública se aprecia que toda persona, sin necesidad </w:t>
      </w:r>
      <w:r w:rsidRPr="00C779DD">
        <w:rPr>
          <w:rFonts w:ascii="Palatino Linotype" w:eastAsia="Palatino Linotype" w:hAnsi="Palatino Linotype" w:cs="Palatino Linotype"/>
          <w:sz w:val="24"/>
          <w:szCs w:val="24"/>
          <w:lang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87444B1" w14:textId="77777777" w:rsidR="0064304B" w:rsidRPr="00C779DD" w:rsidRDefault="0064304B" w:rsidP="0064304B">
      <w:pPr>
        <w:spacing w:after="0" w:line="360" w:lineRule="auto"/>
        <w:jc w:val="both"/>
        <w:rPr>
          <w:rFonts w:ascii="Palatino Linotype" w:eastAsia="Palatino Linotype" w:hAnsi="Palatino Linotype" w:cs="Palatino Linotype"/>
          <w:sz w:val="24"/>
          <w:szCs w:val="24"/>
          <w:lang w:eastAsia="es-ES"/>
        </w:rPr>
      </w:pPr>
    </w:p>
    <w:p w14:paraId="7276FC60" w14:textId="6F7C0022" w:rsidR="0064304B" w:rsidRPr="00C779DD" w:rsidRDefault="0064304B" w:rsidP="0064304B">
      <w:pPr>
        <w:pStyle w:val="Sinespaciado"/>
        <w:spacing w:line="360" w:lineRule="auto"/>
        <w:jc w:val="both"/>
        <w:rPr>
          <w:rFonts w:ascii="Palatino Linotype" w:eastAsia="Palatino Linotype" w:hAnsi="Palatino Linotype" w:cs="Palatino Linotype"/>
          <w:color w:val="000000"/>
          <w:sz w:val="24"/>
          <w:szCs w:val="24"/>
          <w:lang w:val="es-ES_tradnl" w:eastAsia="es-MX"/>
        </w:rPr>
      </w:pPr>
      <w:r w:rsidRPr="00C779DD">
        <w:rPr>
          <w:rFonts w:ascii="Palatino Linotype" w:eastAsia="Palatino Linotype" w:hAnsi="Palatino Linotype" w:cs="Palatino Linotype"/>
          <w:color w:val="000000"/>
          <w:sz w:val="24"/>
          <w:szCs w:val="24"/>
          <w:lang w:val="es-ES_tradnl" w:eastAsia="es-MX"/>
        </w:rPr>
        <w:t>En conclusión, se cubrieron los requisitos de procedencia y procedibilidad, conforme a las constancias que obran en el expediente.</w:t>
      </w:r>
    </w:p>
    <w:p w14:paraId="67B39E45" w14:textId="77777777" w:rsidR="000661E8" w:rsidRPr="00C779DD" w:rsidRDefault="000661E8" w:rsidP="0064304B">
      <w:pPr>
        <w:pStyle w:val="Sinespaciado"/>
        <w:spacing w:line="360" w:lineRule="auto"/>
        <w:jc w:val="both"/>
        <w:rPr>
          <w:rFonts w:ascii="Palatino Linotype" w:hAnsi="Palatino Linotype"/>
          <w:sz w:val="24"/>
          <w:szCs w:val="24"/>
          <w:lang w:val="es-ES_tradnl"/>
        </w:rPr>
      </w:pPr>
    </w:p>
    <w:p w14:paraId="59285550" w14:textId="7E8ACD9C" w:rsidR="000661E8" w:rsidRPr="00C779DD"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8"/>
          <w:szCs w:val="28"/>
        </w:rPr>
      </w:pPr>
      <w:r w:rsidRPr="00C779DD">
        <w:rPr>
          <w:rFonts w:ascii="Palatino Linotype" w:eastAsia="Palatino Linotype" w:hAnsi="Palatino Linotype" w:cs="Palatino Linotype"/>
          <w:b/>
          <w:color w:val="000000"/>
          <w:sz w:val="28"/>
          <w:szCs w:val="28"/>
        </w:rPr>
        <w:t>CUARTO. De las causas de improcedencia.</w:t>
      </w:r>
    </w:p>
    <w:p w14:paraId="7B5DBE44" w14:textId="77777777" w:rsidR="000661E8" w:rsidRPr="00C779DD"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779DD">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593F99" w14:textId="77777777" w:rsidR="000661E8" w:rsidRPr="00C779DD"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8E9A507" w14:textId="77777777" w:rsidR="000661E8" w:rsidRPr="00C779DD"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779DD">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C779DD">
        <w:rPr>
          <w:rFonts w:ascii="Palatino Linotype" w:eastAsia="Palatino Linotype" w:hAnsi="Palatino Linotype" w:cs="Palatino Linotype"/>
          <w:color w:val="000000"/>
          <w:sz w:val="24"/>
          <w:szCs w:val="24"/>
        </w:rPr>
        <w:lastRenderedPageBreak/>
        <w:t>máxime que es una figura procesal adoptada en la ley de la materia</w:t>
      </w:r>
      <w:r w:rsidRPr="00C779DD">
        <w:rPr>
          <w:rFonts w:ascii="Palatino Linotype" w:eastAsia="Palatino Linotype" w:hAnsi="Palatino Linotype" w:cs="Palatino Linotype"/>
          <w:color w:val="000000"/>
          <w:sz w:val="24"/>
          <w:szCs w:val="24"/>
          <w:vertAlign w:val="superscript"/>
        </w:rPr>
        <w:footnoteReference w:id="1"/>
      </w:r>
      <w:r w:rsidRPr="00C779DD">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766CCC37" w14:textId="77777777" w:rsidR="000661E8" w:rsidRPr="00C779DD"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6E34F8B" w14:textId="77777777" w:rsidR="000661E8" w:rsidRPr="00C779DD"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779DD">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w:t>
      </w:r>
      <w:r w:rsidRPr="00C779DD">
        <w:rPr>
          <w:rFonts w:ascii="Palatino Linotype" w:eastAsia="Palatino Linotype" w:hAnsi="Palatino Linotype" w:cs="Palatino Linotype"/>
          <w:color w:val="000000"/>
          <w:sz w:val="24"/>
          <w:szCs w:val="24"/>
        </w:rPr>
        <w:lastRenderedPageBreak/>
        <w:t>Pública del Estado de México y Municipios, encontrándose actualizados todos los presupuestos procesales para atender el fondo del asunto, en los términos del considerando posterior.</w:t>
      </w:r>
    </w:p>
    <w:p w14:paraId="196F6130" w14:textId="77777777" w:rsidR="000661E8" w:rsidRPr="00C779DD"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0F0322C" w14:textId="412841A2" w:rsidR="000661E8" w:rsidRPr="00C779DD"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8"/>
          <w:szCs w:val="28"/>
        </w:rPr>
      </w:pPr>
      <w:r w:rsidRPr="00C779DD">
        <w:rPr>
          <w:rFonts w:ascii="Palatino Linotype" w:eastAsia="Palatino Linotype" w:hAnsi="Palatino Linotype" w:cs="Palatino Linotype"/>
          <w:b/>
          <w:color w:val="000000"/>
          <w:sz w:val="28"/>
          <w:szCs w:val="28"/>
        </w:rPr>
        <w:t>QUINTO. Estudio y resolución del asunto.</w:t>
      </w:r>
    </w:p>
    <w:p w14:paraId="625E16A7" w14:textId="70C6CC50" w:rsidR="00476211" w:rsidRPr="00C779DD"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779DD">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3F7B73" w14:textId="77777777" w:rsidR="00187E63" w:rsidRPr="00C779DD" w:rsidRDefault="00187E63" w:rsidP="00187E63">
      <w:pPr>
        <w:pStyle w:val="Sinespaciado"/>
        <w:rPr>
          <w:rFonts w:ascii="Palatino Linotype" w:hAnsi="Palatino Linotype" w:cs="Arial"/>
          <w:b/>
          <w:sz w:val="2"/>
          <w:lang w:val="es-ES_tradnl"/>
        </w:rPr>
      </w:pPr>
    </w:p>
    <w:p w14:paraId="296F9A6F" w14:textId="77777777" w:rsidR="00187E63" w:rsidRPr="00C779DD" w:rsidRDefault="00187E63" w:rsidP="00187E63">
      <w:pPr>
        <w:pStyle w:val="Prrafodelista"/>
        <w:autoSpaceDE w:val="0"/>
        <w:autoSpaceDN w:val="0"/>
        <w:adjustRightInd w:val="0"/>
        <w:spacing w:line="360" w:lineRule="auto"/>
        <w:ind w:left="0"/>
        <w:jc w:val="both"/>
        <w:rPr>
          <w:lang w:val="es-ES_tradnl"/>
        </w:rPr>
      </w:pPr>
    </w:p>
    <w:p w14:paraId="39845BE2" w14:textId="217473FD" w:rsidR="00187E63" w:rsidRPr="00C779DD" w:rsidRDefault="00187E63" w:rsidP="00187E63">
      <w:pPr>
        <w:pStyle w:val="Prrafodelista"/>
        <w:autoSpaceDE w:val="0"/>
        <w:autoSpaceDN w:val="0"/>
        <w:adjustRightInd w:val="0"/>
        <w:spacing w:line="360" w:lineRule="auto"/>
        <w:ind w:left="0"/>
        <w:jc w:val="both"/>
        <w:rPr>
          <w:rFonts w:ascii="Palatino Linotype" w:hAnsi="Palatino Linotype" w:cs="Arial"/>
          <w:bCs/>
          <w:lang w:val="es-ES_tradnl"/>
        </w:rPr>
      </w:pPr>
      <w:r w:rsidRPr="00C779DD">
        <w:rPr>
          <w:rFonts w:ascii="Palatino Linotype" w:hAnsi="Palatino Linotype" w:cs="Arial"/>
          <w:lang w:val="es-ES_tradnl"/>
        </w:rPr>
        <w:t xml:space="preserve">En primera instancia, es necesario hacer referencia a los motivos o razones de inconformidad que expresa </w:t>
      </w:r>
      <w:r w:rsidRPr="00C779DD">
        <w:rPr>
          <w:rFonts w:ascii="Palatino Linotype" w:hAnsi="Palatino Linotype" w:cs="Arial"/>
          <w:b/>
          <w:lang w:val="es-ES_tradnl"/>
        </w:rPr>
        <w:t>El Recurrente</w:t>
      </w:r>
      <w:r w:rsidRPr="00C779DD">
        <w:rPr>
          <w:rFonts w:ascii="Palatino Linotype" w:hAnsi="Palatino Linotype" w:cs="Arial"/>
          <w:lang w:val="es-ES_tradnl"/>
        </w:rPr>
        <w:t>, los cuales, concatenados con el acto impugnado, señalan medularmente, la negativa a la información solicitada, actualizando con ello las causales de procedencia del recurso de revisión establecida en la fracción I, del artículo 179 de la Ley de Transparencia local.</w:t>
      </w:r>
    </w:p>
    <w:p w14:paraId="25C5B27D" w14:textId="77777777" w:rsidR="00187E63" w:rsidRPr="00C779DD"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p>
    <w:p w14:paraId="2C5D2088" w14:textId="7D82233A" w:rsidR="00187E63" w:rsidRPr="00C779DD"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r w:rsidRPr="00C779DD">
        <w:rPr>
          <w:rFonts w:ascii="Palatino Linotype" w:hAnsi="Palatino Linotype" w:cs="Arial"/>
          <w:lang w:val="es-ES_tradnl"/>
        </w:rPr>
        <w:t xml:space="preserve">Resultando procedente la interposición del recurso de revisión cuando </w:t>
      </w:r>
      <w:r w:rsidRPr="00C779DD">
        <w:rPr>
          <w:rFonts w:ascii="Palatino Linotype" w:hAnsi="Palatino Linotype" w:cs="Arial"/>
          <w:b/>
          <w:lang w:val="es-ES_tradnl"/>
        </w:rPr>
        <w:t>El Sujeto Obligado</w:t>
      </w:r>
      <w:r w:rsidRPr="00C779DD">
        <w:rPr>
          <w:rFonts w:ascii="Palatino Linotype" w:hAnsi="Palatino Linotype" w:cs="Arial"/>
          <w:lang w:val="es-ES_tradnl"/>
        </w:rPr>
        <w:t xml:space="preserve"> no hace entrega de la información con lo solicitado; en ese tenor se precisa que la materia sobre la cual versará el estudio del </w:t>
      </w:r>
      <w:r w:rsidR="00C31365" w:rsidRPr="00C779DD">
        <w:rPr>
          <w:rFonts w:ascii="Palatino Linotype" w:hAnsi="Palatino Linotype" w:cs="Arial"/>
          <w:lang w:val="es-ES_tradnl"/>
        </w:rPr>
        <w:t>asunto</w:t>
      </w:r>
      <w:r w:rsidRPr="00C779DD">
        <w:rPr>
          <w:rFonts w:ascii="Palatino Linotype" w:hAnsi="Palatino Linotype" w:cs="Arial"/>
          <w:lang w:val="es-ES_tradnl"/>
        </w:rPr>
        <w:t xml:space="preserve"> consiste en verificar si </w:t>
      </w:r>
      <w:r w:rsidRPr="00C779DD">
        <w:rPr>
          <w:rFonts w:ascii="Palatino Linotype" w:hAnsi="Palatino Linotype" w:cs="Arial"/>
          <w:b/>
          <w:lang w:val="es-ES_tradnl"/>
        </w:rPr>
        <w:t xml:space="preserve">El </w:t>
      </w:r>
      <w:r w:rsidRPr="00C779DD">
        <w:rPr>
          <w:rFonts w:ascii="Palatino Linotype" w:hAnsi="Palatino Linotype" w:cs="Arial"/>
          <w:b/>
          <w:lang w:val="es-ES_tradnl"/>
        </w:rPr>
        <w:lastRenderedPageBreak/>
        <w:t>Sujeto Obligado</w:t>
      </w:r>
      <w:r w:rsidRPr="00C779DD">
        <w:rPr>
          <w:rFonts w:ascii="Palatino Linotype" w:hAnsi="Palatino Linotype" w:cs="Arial"/>
          <w:lang w:val="es-ES_tradnl"/>
        </w:rPr>
        <w:t xml:space="preserve"> atendió el requerimiento formulado por el hoy </w:t>
      </w:r>
      <w:r w:rsidRPr="00C779DD">
        <w:rPr>
          <w:rFonts w:ascii="Palatino Linotype" w:hAnsi="Palatino Linotype" w:cs="Arial"/>
          <w:b/>
          <w:lang w:val="es-ES_tradnl"/>
        </w:rPr>
        <w:t>Recurrente</w:t>
      </w:r>
      <w:r w:rsidRPr="00C779DD">
        <w:rPr>
          <w:rFonts w:ascii="Palatino Linotype" w:hAnsi="Palatino Linotype" w:cs="Arial"/>
          <w:lang w:val="es-ES_tradnl"/>
        </w:rPr>
        <w:t>, otorgando la respuesta que en derecho corresponde.</w:t>
      </w:r>
    </w:p>
    <w:p w14:paraId="677A14D7" w14:textId="77777777" w:rsidR="00C43FD5" w:rsidRPr="00C779DD" w:rsidRDefault="00C43FD5" w:rsidP="00C43FD5">
      <w:pPr>
        <w:tabs>
          <w:tab w:val="left" w:pos="709"/>
        </w:tabs>
        <w:spacing w:after="0" w:line="360" w:lineRule="auto"/>
        <w:jc w:val="both"/>
        <w:rPr>
          <w:rFonts w:ascii="Palatino Linotype" w:hAnsi="Palatino Linotype" w:cs="Arial"/>
          <w:sz w:val="24"/>
          <w:szCs w:val="24"/>
        </w:rPr>
      </w:pPr>
    </w:p>
    <w:p w14:paraId="517E5F89" w14:textId="7C3B12F5" w:rsidR="00C43FD5" w:rsidRPr="00C779DD" w:rsidRDefault="00C43FD5" w:rsidP="00C43FD5">
      <w:pPr>
        <w:spacing w:after="0" w:line="360" w:lineRule="auto"/>
        <w:jc w:val="both"/>
        <w:rPr>
          <w:rFonts w:ascii="Palatino Linotype" w:hAnsi="Palatino Linotype"/>
          <w:sz w:val="24"/>
          <w:szCs w:val="24"/>
        </w:rPr>
      </w:pPr>
      <w:r w:rsidRPr="00C779DD">
        <w:rPr>
          <w:rFonts w:ascii="Palatino Linotype" w:hAnsi="Palatino Linotype"/>
          <w:sz w:val="24"/>
          <w:szCs w:val="24"/>
        </w:rPr>
        <w:t xml:space="preserve">Con el propósito de resolver el presente medio de impugnación, es conveniente recordar que </w:t>
      </w:r>
      <w:r w:rsidRPr="00C779DD">
        <w:rPr>
          <w:rFonts w:ascii="Palatino Linotype" w:hAnsi="Palatino Linotype"/>
          <w:b/>
          <w:sz w:val="24"/>
          <w:szCs w:val="24"/>
        </w:rPr>
        <w:t>el Recurrente</w:t>
      </w:r>
      <w:r w:rsidRPr="00C779DD">
        <w:rPr>
          <w:rFonts w:ascii="Palatino Linotype" w:hAnsi="Palatino Linotype"/>
          <w:sz w:val="24"/>
          <w:szCs w:val="24"/>
        </w:rPr>
        <w:t xml:space="preserve"> solicitó al </w:t>
      </w:r>
      <w:r w:rsidRPr="00C779DD">
        <w:rPr>
          <w:rFonts w:ascii="Palatino Linotype" w:hAnsi="Palatino Linotype"/>
          <w:b/>
          <w:bCs/>
          <w:sz w:val="24"/>
          <w:szCs w:val="24"/>
        </w:rPr>
        <w:t>Sujeto Obligado</w:t>
      </w:r>
      <w:r w:rsidRPr="00C779DD">
        <w:rPr>
          <w:rFonts w:ascii="Palatino Linotype" w:hAnsi="Palatino Linotype"/>
          <w:sz w:val="24"/>
          <w:szCs w:val="24"/>
        </w:rPr>
        <w:t xml:space="preserve"> que se le proporcionara en la solicitud de información con número de folio </w:t>
      </w:r>
      <w:r w:rsidR="00477E00" w:rsidRPr="00C779DD">
        <w:rPr>
          <w:rFonts w:ascii="Palatino Linotype" w:hAnsi="Palatino Linotype"/>
          <w:b/>
          <w:bCs/>
          <w:sz w:val="24"/>
          <w:szCs w:val="24"/>
        </w:rPr>
        <w:t>00097/ZINACANT/IP/2025</w:t>
      </w:r>
      <w:r w:rsidRPr="00C779DD">
        <w:rPr>
          <w:rFonts w:ascii="Palatino Linotype" w:hAnsi="Palatino Linotype"/>
          <w:sz w:val="24"/>
          <w:szCs w:val="24"/>
        </w:rPr>
        <w:t>, el o los documentos en donde conste lo siguiente:</w:t>
      </w:r>
    </w:p>
    <w:p w14:paraId="7823E607" w14:textId="77777777" w:rsidR="00C43FD5" w:rsidRPr="00C779DD" w:rsidRDefault="00C43FD5" w:rsidP="00C43FD5">
      <w:pPr>
        <w:spacing w:after="0" w:line="360" w:lineRule="auto"/>
        <w:jc w:val="both"/>
        <w:rPr>
          <w:rFonts w:ascii="Palatino Linotype" w:hAnsi="Palatino Linotype"/>
          <w:sz w:val="24"/>
          <w:szCs w:val="24"/>
        </w:rPr>
      </w:pPr>
    </w:p>
    <w:p w14:paraId="09ED878A" w14:textId="2CCC7666" w:rsidR="006754D4" w:rsidRPr="00C779DD" w:rsidRDefault="00477E00" w:rsidP="006754D4">
      <w:pPr>
        <w:numPr>
          <w:ilvl w:val="0"/>
          <w:numId w:val="19"/>
        </w:numPr>
        <w:spacing w:after="0" w:line="360" w:lineRule="auto"/>
        <w:jc w:val="both"/>
        <w:rPr>
          <w:rFonts w:ascii="Palatino Linotype" w:eastAsia="Times New Roman" w:hAnsi="Palatino Linotype" w:cs="Times New Roman"/>
          <w:i/>
          <w:sz w:val="24"/>
          <w:szCs w:val="24"/>
          <w:lang w:eastAsia="es-ES"/>
        </w:rPr>
      </w:pPr>
      <w:r w:rsidRPr="00C779DD">
        <w:rPr>
          <w:rFonts w:ascii="Palatino Linotype" w:eastAsia="Times New Roman" w:hAnsi="Palatino Linotype" w:cs="Times New Roman"/>
          <w:i/>
          <w:sz w:val="24"/>
          <w:szCs w:val="24"/>
          <w:lang w:eastAsia="es-ES"/>
        </w:rPr>
        <w:t>Listas de asistencia del personal del IMCUFIDES, OPDAPAS y la Dirección de Desarrollo Social.</w:t>
      </w:r>
    </w:p>
    <w:p w14:paraId="6CFE2AA5" w14:textId="77777777" w:rsidR="00C43FD5" w:rsidRPr="00C779DD" w:rsidRDefault="00C43FD5" w:rsidP="00C43FD5">
      <w:pPr>
        <w:spacing w:after="0" w:line="360" w:lineRule="auto"/>
        <w:jc w:val="both"/>
        <w:rPr>
          <w:rFonts w:ascii="Palatino Linotype" w:hAnsi="Palatino Linotype"/>
          <w:sz w:val="24"/>
          <w:szCs w:val="24"/>
        </w:rPr>
      </w:pPr>
    </w:p>
    <w:p w14:paraId="3A2D2486" w14:textId="3DE2F590" w:rsidR="00D13EB9" w:rsidRPr="00C779DD" w:rsidRDefault="00C43FD5" w:rsidP="00C87654">
      <w:pPr>
        <w:spacing w:after="0" w:line="360" w:lineRule="auto"/>
        <w:jc w:val="both"/>
        <w:rPr>
          <w:rFonts w:ascii="Palatino Linotype" w:hAnsi="Palatino Linotype"/>
          <w:sz w:val="24"/>
          <w:szCs w:val="24"/>
        </w:rPr>
      </w:pPr>
      <w:r w:rsidRPr="00C779DD">
        <w:rPr>
          <w:rFonts w:ascii="Palatino Linotype" w:hAnsi="Palatino Linotype"/>
          <w:sz w:val="24"/>
          <w:szCs w:val="24"/>
        </w:rPr>
        <w:t>Atento a</w:t>
      </w:r>
      <w:r w:rsidR="003C71A2" w:rsidRPr="00C779DD">
        <w:rPr>
          <w:rFonts w:ascii="Palatino Linotype" w:hAnsi="Palatino Linotype"/>
          <w:sz w:val="24"/>
          <w:szCs w:val="24"/>
        </w:rPr>
        <w:t xml:space="preserve"> la solicitud de información</w:t>
      </w:r>
      <w:r w:rsidRPr="00C779DD">
        <w:rPr>
          <w:rFonts w:ascii="Palatino Linotype" w:hAnsi="Palatino Linotype"/>
          <w:sz w:val="24"/>
          <w:szCs w:val="24"/>
        </w:rPr>
        <w:t xml:space="preserve"> </w:t>
      </w:r>
      <w:r w:rsidRPr="00C779DD">
        <w:rPr>
          <w:rFonts w:ascii="Palatino Linotype" w:hAnsi="Palatino Linotype"/>
          <w:b/>
          <w:sz w:val="24"/>
          <w:szCs w:val="24"/>
        </w:rPr>
        <w:t>El Sujeto Obligado</w:t>
      </w:r>
      <w:r w:rsidRPr="00C779DD">
        <w:rPr>
          <w:rFonts w:ascii="Palatino Linotype" w:hAnsi="Palatino Linotype"/>
          <w:sz w:val="24"/>
          <w:szCs w:val="24"/>
        </w:rPr>
        <w:t xml:space="preserve"> emitió su respuesta, </w:t>
      </w:r>
      <w:r w:rsidR="00C87654" w:rsidRPr="00C779DD">
        <w:rPr>
          <w:rFonts w:ascii="Palatino Linotype" w:hAnsi="Palatino Linotype"/>
          <w:iCs/>
          <w:sz w:val="24"/>
          <w:szCs w:val="24"/>
        </w:rPr>
        <w:t>r</w:t>
      </w:r>
      <w:r w:rsidR="00D13EB9" w:rsidRPr="00C779DD">
        <w:rPr>
          <w:rFonts w:ascii="Palatino Linotype" w:hAnsi="Palatino Linotype"/>
          <w:sz w:val="24"/>
          <w:szCs w:val="24"/>
        </w:rPr>
        <w:t xml:space="preserve">emitiendo para tal efecto, </w:t>
      </w:r>
      <w:r w:rsidR="00477E00" w:rsidRPr="00C779DD">
        <w:rPr>
          <w:rFonts w:ascii="Palatino Linotype" w:hAnsi="Palatino Linotype"/>
          <w:sz w:val="24"/>
          <w:szCs w:val="24"/>
        </w:rPr>
        <w:t xml:space="preserve">diversos archivos electrónicos, de los cuales se precisa su contenido enseguida: </w:t>
      </w:r>
    </w:p>
    <w:p w14:paraId="03A8B799" w14:textId="77777777" w:rsidR="00477E00" w:rsidRPr="00C779DD" w:rsidRDefault="00477E00" w:rsidP="00C87654">
      <w:pPr>
        <w:spacing w:after="0" w:line="360" w:lineRule="auto"/>
        <w:jc w:val="both"/>
        <w:rPr>
          <w:rFonts w:ascii="Palatino Linotype" w:hAnsi="Palatino Linotype"/>
          <w:sz w:val="24"/>
          <w:szCs w:val="24"/>
        </w:rPr>
      </w:pPr>
    </w:p>
    <w:p w14:paraId="75F6B7F7" w14:textId="77777777" w:rsidR="003539AD" w:rsidRPr="00C779DD" w:rsidRDefault="00477E00" w:rsidP="00477E00">
      <w:pPr>
        <w:pStyle w:val="Prrafodelista"/>
        <w:numPr>
          <w:ilvl w:val="0"/>
          <w:numId w:val="23"/>
        </w:numPr>
        <w:spacing w:line="360" w:lineRule="auto"/>
        <w:jc w:val="both"/>
        <w:rPr>
          <w:rFonts w:ascii="Palatino Linotype" w:hAnsi="Palatino Linotype"/>
          <w:lang w:val="es-ES_tradnl"/>
        </w:rPr>
      </w:pPr>
      <w:r w:rsidRPr="00C779DD">
        <w:rPr>
          <w:rFonts w:ascii="Palatino Linotype" w:hAnsi="Palatino Linotype"/>
          <w:lang w:val="es-ES_tradnl"/>
        </w:rPr>
        <w:t>“</w:t>
      </w:r>
      <w:r w:rsidRPr="00C779DD">
        <w:rPr>
          <w:rFonts w:ascii="Palatino Linotype" w:hAnsi="Palatino Linotype"/>
          <w:b/>
          <w:bCs/>
          <w:lang w:val="es-ES_tradnl"/>
        </w:rPr>
        <w:t>RESPUESTA SOLICITUD 097.pdf</w:t>
      </w:r>
      <w:r w:rsidRPr="00C779DD">
        <w:rPr>
          <w:rFonts w:ascii="Palatino Linotype" w:hAnsi="Palatino Linotype"/>
          <w:lang w:val="es-ES_tradnl"/>
        </w:rPr>
        <w:t xml:space="preserve">”: Escrito emitido por el Titular de la Unidad de Transparencia, a través del cual comunica al solicitante de información que, la información referente a: LISTAS DE ASISTENCIA DEL PERSONAL DE </w:t>
      </w:r>
      <w:r w:rsidRPr="00C779DD">
        <w:rPr>
          <w:rFonts w:ascii="Palatino Linotype" w:hAnsi="Palatino Linotype"/>
          <w:u w:val="single"/>
          <w:lang w:val="es-ES_tradnl"/>
        </w:rPr>
        <w:t>IMCUFIDEZ y OPDAPAS, se encuentra en posesión de otro Sujeto Obligado en este caso del Instituto Municipal de Cultura Física y Deporte de Zinacantepec y del Organismo Público Descentralizado para la Prestación de los Servicios de Agua Potable, Alcantarillado y Saneamiento de Zinacantepec</w:t>
      </w:r>
      <w:r w:rsidRPr="00C779DD">
        <w:rPr>
          <w:rFonts w:ascii="Palatino Linotype" w:hAnsi="Palatino Linotype"/>
          <w:lang w:val="es-ES_tradnl"/>
        </w:rPr>
        <w:t xml:space="preserve">, mismas que cuenta con su propia Unidad de Transparencia, por tal razón en aras de garantizar el acceso a la información pública y teniendo en </w:t>
      </w:r>
      <w:r w:rsidRPr="00C779DD">
        <w:rPr>
          <w:rFonts w:ascii="Palatino Linotype" w:hAnsi="Palatino Linotype"/>
          <w:lang w:val="es-ES_tradnl"/>
        </w:rPr>
        <w:lastRenderedPageBreak/>
        <w:t xml:space="preserve">consideración que ese Sujeto Obligado encontrándose en tiempo y forma de conformidad con el artículo 167 de la Ley de Transparencia y Acceso a la Información Pública del Estado de México y Municipios, </w:t>
      </w:r>
      <w:bookmarkStart w:id="2" w:name="_Hlk206506723"/>
      <w:r w:rsidRPr="00C779DD">
        <w:rPr>
          <w:rFonts w:ascii="Palatino Linotype" w:hAnsi="Palatino Linotype"/>
          <w:lang w:val="es-ES_tradnl"/>
        </w:rPr>
        <w:t xml:space="preserve">se le invita redirigir su solicitud dentro del siguiente enlace a los siguientes Sujetos Obligados: </w:t>
      </w:r>
      <w:r w:rsidR="003539AD" w:rsidRPr="00C779DD">
        <w:rPr>
          <w:rFonts w:ascii="Palatino Linotype" w:hAnsi="Palatino Linotype"/>
          <w:lang w:val="es-ES_tradnl"/>
        </w:rPr>
        <w:t xml:space="preserve"> </w:t>
      </w:r>
      <w:hyperlink r:id="rId8" w:history="1">
        <w:r w:rsidR="003539AD" w:rsidRPr="00C779DD">
          <w:rPr>
            <w:rStyle w:val="Hipervnculo"/>
            <w:rFonts w:ascii="Palatino Linotype" w:hAnsi="Palatino Linotype"/>
            <w:lang w:val="es-ES_tradnl"/>
          </w:rPr>
          <w:t>https://saimex.org.mx/saimex/ciudadano/login.page</w:t>
        </w:r>
      </w:hyperlink>
      <w:r w:rsidR="003539AD" w:rsidRPr="00C779DD">
        <w:rPr>
          <w:rFonts w:ascii="Palatino Linotype" w:hAnsi="Palatino Linotype"/>
          <w:lang w:val="es-ES_tradnl"/>
        </w:rPr>
        <w:t>.</w:t>
      </w:r>
    </w:p>
    <w:bookmarkEnd w:id="2"/>
    <w:p w14:paraId="37B5C5EB" w14:textId="3DFB8A55" w:rsidR="00477E00" w:rsidRPr="00C779DD" w:rsidRDefault="003539AD" w:rsidP="003539AD">
      <w:pPr>
        <w:pStyle w:val="Prrafodelista"/>
        <w:spacing w:line="360" w:lineRule="auto"/>
        <w:ind w:left="720"/>
        <w:jc w:val="both"/>
        <w:rPr>
          <w:rFonts w:ascii="Palatino Linotype" w:hAnsi="Palatino Linotype"/>
          <w:lang w:val="es-ES_tradnl"/>
        </w:rPr>
      </w:pPr>
      <w:r w:rsidRPr="00C779DD">
        <w:rPr>
          <w:rFonts w:ascii="Palatino Linotype" w:hAnsi="Palatino Linotype"/>
          <w:lang w:val="es-ES_tradnl"/>
        </w:rPr>
        <w:t xml:space="preserve"> </w:t>
      </w:r>
    </w:p>
    <w:p w14:paraId="337C5C65" w14:textId="1A8C30C4" w:rsidR="00477E00" w:rsidRPr="00C779DD" w:rsidRDefault="00477E00" w:rsidP="00477E00">
      <w:pPr>
        <w:pStyle w:val="Prrafodelista"/>
        <w:numPr>
          <w:ilvl w:val="0"/>
          <w:numId w:val="23"/>
        </w:numPr>
        <w:spacing w:line="360" w:lineRule="auto"/>
        <w:jc w:val="both"/>
        <w:rPr>
          <w:rFonts w:ascii="Palatino Linotype" w:hAnsi="Palatino Linotype"/>
          <w:lang w:val="es-ES_tradnl"/>
        </w:rPr>
      </w:pPr>
      <w:r w:rsidRPr="00C779DD">
        <w:rPr>
          <w:rFonts w:ascii="Palatino Linotype" w:hAnsi="Palatino Linotype"/>
          <w:lang w:val="es-ES_tradnl"/>
        </w:rPr>
        <w:t>“</w:t>
      </w:r>
      <w:r w:rsidR="003539AD" w:rsidRPr="00C779DD">
        <w:rPr>
          <w:rFonts w:ascii="Palatino Linotype" w:hAnsi="Palatino Linotype"/>
          <w:b/>
          <w:bCs/>
          <w:lang w:val="es-ES_tradnl"/>
        </w:rPr>
        <w:t>0097.ZINACANT.IP.2025.pdf</w:t>
      </w:r>
      <w:r w:rsidRPr="00C779DD">
        <w:rPr>
          <w:rFonts w:ascii="Palatino Linotype" w:hAnsi="Palatino Linotype"/>
          <w:lang w:val="es-ES_tradnl"/>
        </w:rPr>
        <w:t>”:</w:t>
      </w:r>
      <w:r w:rsidR="003539AD" w:rsidRPr="00C779DD">
        <w:rPr>
          <w:rFonts w:ascii="Palatino Linotype" w:hAnsi="Palatino Linotype"/>
          <w:lang w:val="es-ES_tradnl"/>
        </w:rPr>
        <w:t xml:space="preserve"> Oficio número ZIN/DA/SRH/033/2025, con el cual, el Subdirector de Recursos Humanos comunica al Titular de la Unidad de Transparencia que, con el objeto de garantizar el derecho humano respecto a la consulta de la documental y/o referentes informativos en posesión de los sujetos obligados; anexa archivo electrónico denominado “LISTAS DE ASISTENCIA DESARROLLO SOCIAL” у cuadro de clasificación.</w:t>
      </w:r>
    </w:p>
    <w:p w14:paraId="42F37CE4" w14:textId="77777777" w:rsidR="003539AD" w:rsidRPr="00C779DD" w:rsidRDefault="003539AD" w:rsidP="003539AD">
      <w:pPr>
        <w:spacing w:line="360" w:lineRule="auto"/>
        <w:jc w:val="both"/>
        <w:rPr>
          <w:rFonts w:ascii="Palatino Linotype" w:hAnsi="Palatino Linotype"/>
        </w:rPr>
      </w:pPr>
    </w:p>
    <w:p w14:paraId="772B83AE" w14:textId="5BF42BA4" w:rsidR="00C43FD5" w:rsidRPr="00C779DD" w:rsidRDefault="00477E00" w:rsidP="00187E63">
      <w:pPr>
        <w:pStyle w:val="Prrafodelista"/>
        <w:numPr>
          <w:ilvl w:val="0"/>
          <w:numId w:val="23"/>
        </w:numPr>
        <w:spacing w:line="360" w:lineRule="auto"/>
        <w:jc w:val="both"/>
        <w:rPr>
          <w:rFonts w:ascii="Palatino Linotype" w:hAnsi="Palatino Linotype"/>
          <w:lang w:val="es-ES_tradnl"/>
        </w:rPr>
      </w:pPr>
      <w:r w:rsidRPr="00C779DD">
        <w:rPr>
          <w:rFonts w:ascii="Palatino Linotype" w:hAnsi="Palatino Linotype"/>
          <w:lang w:val="es-ES_tradnl"/>
        </w:rPr>
        <w:t>“</w:t>
      </w:r>
      <w:r w:rsidR="003539AD" w:rsidRPr="00C779DD">
        <w:rPr>
          <w:rFonts w:ascii="Palatino Linotype" w:hAnsi="Palatino Linotype"/>
          <w:b/>
          <w:bCs/>
          <w:lang w:val="es-ES_tradnl"/>
        </w:rPr>
        <w:t>LISTAS DE ASISTENCIA DESARROLLO SOCIAL...pdf</w:t>
      </w:r>
      <w:r w:rsidRPr="00C779DD">
        <w:rPr>
          <w:rFonts w:ascii="Palatino Linotype" w:hAnsi="Palatino Linotype"/>
          <w:lang w:val="es-ES_tradnl"/>
        </w:rPr>
        <w:t>”:</w:t>
      </w:r>
      <w:r w:rsidR="00187E63" w:rsidRPr="00C779DD">
        <w:rPr>
          <w:rFonts w:ascii="Palatino Linotype" w:hAnsi="Palatino Linotype"/>
          <w:lang w:val="es-ES_tradnl"/>
        </w:rPr>
        <w:t xml:space="preserve"> La versión pública de un total de 754 hojas que corresponden a las listas de asistencia del personal adscrito a la Dirección de Desarrollo Social, emitidas en el periodo que comprende de la primera quincena de marzo de 2024 a la primera quincena de marzo de 2025.</w:t>
      </w:r>
    </w:p>
    <w:p w14:paraId="6182EDC8" w14:textId="77777777" w:rsidR="00C87654" w:rsidRPr="00C779DD" w:rsidRDefault="00C87654" w:rsidP="00D13EB9">
      <w:pPr>
        <w:spacing w:after="0" w:line="360" w:lineRule="auto"/>
        <w:jc w:val="both"/>
        <w:rPr>
          <w:rFonts w:ascii="Palatino Linotype" w:hAnsi="Palatino Linotype" w:cs="Arial"/>
          <w:sz w:val="24"/>
          <w:szCs w:val="24"/>
        </w:rPr>
      </w:pPr>
    </w:p>
    <w:p w14:paraId="20ED6345" w14:textId="6E1A5E74" w:rsidR="00D13EB9" w:rsidRPr="00C779DD" w:rsidRDefault="00C43FD5" w:rsidP="00D13EB9">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 xml:space="preserve">Ante la respuesta emitida por El Sujeto Obligado, el particular interpuso el presente recurso de revisión manifestando como acto impugnado </w:t>
      </w:r>
      <w:r w:rsidR="00187E63" w:rsidRPr="00C779DD">
        <w:rPr>
          <w:rFonts w:ascii="Palatino Linotype" w:hAnsi="Palatino Linotype" w:cs="Arial"/>
          <w:sz w:val="24"/>
          <w:szCs w:val="24"/>
        </w:rPr>
        <w:t xml:space="preserve">y </w:t>
      </w:r>
      <w:r w:rsidR="00D13EB9" w:rsidRPr="00C779DD">
        <w:rPr>
          <w:rFonts w:ascii="Palatino Linotype" w:hAnsi="Palatino Linotype" w:cs="Arial"/>
          <w:sz w:val="24"/>
          <w:szCs w:val="24"/>
        </w:rPr>
        <w:t xml:space="preserve">como razones o motivos de inconformidad lo siguiente: </w:t>
      </w:r>
    </w:p>
    <w:p w14:paraId="0BD84648" w14:textId="77777777" w:rsidR="00D13EB9" w:rsidRPr="00C779DD" w:rsidRDefault="00D13EB9" w:rsidP="00D13EB9">
      <w:pPr>
        <w:spacing w:after="0" w:line="360" w:lineRule="auto"/>
        <w:jc w:val="both"/>
        <w:rPr>
          <w:rFonts w:ascii="Palatino Linotype" w:hAnsi="Palatino Linotype" w:cs="Arial"/>
          <w:sz w:val="24"/>
          <w:szCs w:val="24"/>
        </w:rPr>
      </w:pPr>
    </w:p>
    <w:p w14:paraId="3A4E236D" w14:textId="797EA229" w:rsidR="00D13EB9" w:rsidRPr="00C779DD" w:rsidRDefault="00D13EB9" w:rsidP="00D13EB9">
      <w:pPr>
        <w:pStyle w:val="Sinespaciado"/>
        <w:ind w:left="567" w:right="567"/>
        <w:jc w:val="both"/>
        <w:rPr>
          <w:rFonts w:ascii="Palatino Linotype" w:hAnsi="Palatino Linotype" w:cs="Arial"/>
          <w:bCs/>
          <w:i/>
          <w:iCs/>
          <w:sz w:val="24"/>
          <w:lang w:val="es-ES_tradnl"/>
        </w:rPr>
      </w:pPr>
      <w:r w:rsidRPr="00C779DD">
        <w:rPr>
          <w:rFonts w:ascii="Palatino Linotype" w:hAnsi="Palatino Linotype" w:cs="Arial"/>
          <w:bCs/>
          <w:i/>
          <w:iCs/>
          <w:sz w:val="24"/>
          <w:lang w:val="es-ES_tradnl"/>
        </w:rPr>
        <w:t>“</w:t>
      </w:r>
      <w:r w:rsidR="005226B3" w:rsidRPr="00C779DD">
        <w:rPr>
          <w:rFonts w:ascii="Palatino Linotype" w:hAnsi="Palatino Linotype" w:cs="Arial"/>
          <w:bCs/>
          <w:i/>
          <w:iCs/>
          <w:sz w:val="24"/>
          <w:lang w:val="es-ES_tradnl"/>
        </w:rPr>
        <w:t>NO ENTREGA INFORMACION</w:t>
      </w:r>
      <w:r w:rsidRPr="00C779DD">
        <w:rPr>
          <w:rFonts w:ascii="Palatino Linotype" w:hAnsi="Palatino Linotype" w:cs="Arial"/>
          <w:bCs/>
          <w:i/>
          <w:iCs/>
          <w:sz w:val="24"/>
          <w:lang w:val="es-ES_tradnl"/>
        </w:rPr>
        <w:t>”</w:t>
      </w:r>
      <w:r w:rsidRPr="00C779DD">
        <w:rPr>
          <w:rFonts w:ascii="Palatino Linotype" w:hAnsi="Palatino Linotype" w:cs="Arial"/>
          <w:bCs/>
          <w:i/>
          <w:sz w:val="24"/>
          <w:lang w:val="es-ES_tradnl"/>
        </w:rPr>
        <w:t xml:space="preserve"> [Sic].</w:t>
      </w:r>
    </w:p>
    <w:p w14:paraId="213F588C" w14:textId="77777777" w:rsidR="00C43FD5" w:rsidRPr="00C779DD" w:rsidRDefault="00C43FD5" w:rsidP="00C43FD5">
      <w:pPr>
        <w:spacing w:after="0" w:line="360" w:lineRule="auto"/>
        <w:jc w:val="both"/>
        <w:rPr>
          <w:rFonts w:ascii="Palatino Linotype" w:hAnsi="Palatino Linotype"/>
          <w:sz w:val="24"/>
          <w:szCs w:val="24"/>
        </w:rPr>
      </w:pPr>
    </w:p>
    <w:p w14:paraId="1634A48A" w14:textId="77777777" w:rsidR="00C43FD5" w:rsidRPr="00C779DD" w:rsidRDefault="00C43FD5" w:rsidP="00C43FD5">
      <w:pPr>
        <w:spacing w:after="0" w:line="360" w:lineRule="auto"/>
        <w:jc w:val="both"/>
        <w:rPr>
          <w:rFonts w:ascii="Palatino Linotype" w:hAnsi="Palatino Linotype"/>
          <w:sz w:val="24"/>
          <w:szCs w:val="24"/>
        </w:rPr>
      </w:pPr>
      <w:r w:rsidRPr="00C779DD">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391B2F6D" w14:textId="77777777" w:rsidR="000066C1" w:rsidRPr="00C779DD" w:rsidRDefault="000066C1" w:rsidP="00C43FD5">
      <w:pPr>
        <w:spacing w:after="0" w:line="360" w:lineRule="auto"/>
        <w:jc w:val="both"/>
        <w:rPr>
          <w:rFonts w:ascii="Palatino Linotype" w:hAnsi="Palatino Linotype"/>
          <w:sz w:val="24"/>
          <w:szCs w:val="24"/>
        </w:rPr>
      </w:pPr>
    </w:p>
    <w:p w14:paraId="7C990604" w14:textId="070356B5" w:rsidR="00C43FD5" w:rsidRPr="00C779DD" w:rsidRDefault="00C43FD5" w:rsidP="005226B3">
      <w:pPr>
        <w:spacing w:after="0" w:line="360" w:lineRule="auto"/>
        <w:jc w:val="both"/>
        <w:rPr>
          <w:rFonts w:ascii="Palatino Linotype" w:hAnsi="Palatino Linotype"/>
          <w:sz w:val="24"/>
          <w:szCs w:val="24"/>
          <w:lang w:eastAsia="es-MX"/>
        </w:rPr>
      </w:pPr>
      <w:r w:rsidRPr="00C779DD">
        <w:rPr>
          <w:rFonts w:ascii="Palatino Linotype" w:hAnsi="Palatino Linotype"/>
          <w:sz w:val="24"/>
          <w:szCs w:val="24"/>
          <w:lang w:eastAsia="es-MX"/>
        </w:rPr>
        <w:t xml:space="preserve">En ese orden de ideas, </w:t>
      </w:r>
      <w:r w:rsidR="005226B3" w:rsidRPr="00C779DD">
        <w:rPr>
          <w:rFonts w:ascii="Palatino Linotype" w:hAnsi="Palatino Linotype"/>
          <w:sz w:val="24"/>
          <w:szCs w:val="24"/>
          <w:lang w:eastAsia="es-MX"/>
        </w:rPr>
        <w:t xml:space="preserve">en relación a los requerimientos relacionados con las </w:t>
      </w:r>
      <w:bookmarkStart w:id="3" w:name="_Hlk206506790"/>
      <w:r w:rsidR="005226B3" w:rsidRPr="00C779DD">
        <w:rPr>
          <w:rFonts w:ascii="Palatino Linotype" w:hAnsi="Palatino Linotype"/>
          <w:b/>
          <w:bCs/>
          <w:sz w:val="24"/>
          <w:szCs w:val="24"/>
          <w:u w:val="single"/>
          <w:lang w:eastAsia="es-MX"/>
        </w:rPr>
        <w:t>listas de asistencia</w:t>
      </w:r>
      <w:r w:rsidR="00E86791" w:rsidRPr="00C779DD">
        <w:rPr>
          <w:rFonts w:ascii="Palatino Linotype" w:hAnsi="Palatino Linotype"/>
          <w:b/>
          <w:bCs/>
          <w:sz w:val="24"/>
          <w:szCs w:val="24"/>
          <w:u w:val="single"/>
          <w:lang w:eastAsia="es-MX"/>
        </w:rPr>
        <w:t xml:space="preserve"> de los servidores públicos adscritos al </w:t>
      </w:r>
      <w:r w:rsidR="005226B3" w:rsidRPr="00C779DD">
        <w:rPr>
          <w:rFonts w:ascii="Palatino Linotype" w:hAnsi="Palatino Linotype"/>
          <w:b/>
          <w:bCs/>
          <w:sz w:val="24"/>
          <w:szCs w:val="24"/>
          <w:u w:val="single"/>
          <w:lang w:eastAsia="es-MX"/>
        </w:rPr>
        <w:t>Instituto Municipal de Cultura Física y Deporte de Zinacantepec y el Organismo Público Descentralizado para la Prestación de Servicios de Agua Potable, Alcantarillado y Saneamiento de Zinacantepec</w:t>
      </w:r>
      <w:bookmarkEnd w:id="3"/>
      <w:r w:rsidR="000066C1" w:rsidRPr="00C779DD">
        <w:rPr>
          <w:rFonts w:ascii="Palatino Linotype" w:hAnsi="Palatino Linotype"/>
          <w:sz w:val="24"/>
          <w:szCs w:val="24"/>
          <w:lang w:eastAsia="es-MX"/>
        </w:rPr>
        <w:t xml:space="preserve">, </w:t>
      </w:r>
      <w:r w:rsidR="005226B3" w:rsidRPr="00C779DD">
        <w:rPr>
          <w:rFonts w:ascii="Palatino Linotype" w:hAnsi="Palatino Linotype"/>
          <w:sz w:val="24"/>
          <w:szCs w:val="24"/>
          <w:lang w:eastAsia="es-MX"/>
        </w:rPr>
        <w:t xml:space="preserve">es de recordar que </w:t>
      </w:r>
      <w:r w:rsidR="000066C1" w:rsidRPr="00C779DD">
        <w:rPr>
          <w:rFonts w:ascii="Palatino Linotype" w:hAnsi="Palatino Linotype"/>
          <w:sz w:val="24"/>
          <w:szCs w:val="24"/>
          <w:lang w:eastAsia="es-MX"/>
        </w:rPr>
        <w:t xml:space="preserve">el </w:t>
      </w:r>
      <w:r w:rsidR="000066C1" w:rsidRPr="00C779DD">
        <w:rPr>
          <w:rFonts w:ascii="Palatino Linotype" w:hAnsi="Palatino Linotype"/>
          <w:b/>
          <w:sz w:val="24"/>
          <w:szCs w:val="24"/>
          <w:lang w:eastAsia="es-MX"/>
        </w:rPr>
        <w:t>Sujeto Obligado</w:t>
      </w:r>
      <w:r w:rsidRPr="00C779DD">
        <w:rPr>
          <w:rFonts w:ascii="Palatino Linotype" w:hAnsi="Palatino Linotype"/>
          <w:sz w:val="24"/>
          <w:szCs w:val="24"/>
          <w:lang w:eastAsia="es-MX"/>
        </w:rPr>
        <w:t xml:space="preserve"> refirió que</w:t>
      </w:r>
      <w:r w:rsidR="008C126D" w:rsidRPr="00C779DD">
        <w:rPr>
          <w:rFonts w:ascii="Palatino Linotype" w:hAnsi="Palatino Linotype"/>
          <w:sz w:val="24"/>
          <w:szCs w:val="24"/>
          <w:lang w:eastAsia="es-MX"/>
        </w:rPr>
        <w:t xml:space="preserve"> </w:t>
      </w:r>
      <w:r w:rsidR="00704FF8" w:rsidRPr="00C779DD">
        <w:rPr>
          <w:rFonts w:ascii="Palatino Linotype" w:hAnsi="Palatino Linotype"/>
          <w:sz w:val="24"/>
          <w:szCs w:val="24"/>
          <w:lang w:eastAsia="es-MX"/>
        </w:rPr>
        <w:t>r</w:t>
      </w:r>
      <w:r w:rsidRPr="00C779DD">
        <w:rPr>
          <w:rFonts w:ascii="Palatino Linotype" w:hAnsi="Palatino Linotype"/>
          <w:sz w:val="24"/>
          <w:szCs w:val="24"/>
          <w:lang w:eastAsia="es-MX"/>
        </w:rPr>
        <w:t>especto de la información solicitada,</w:t>
      </w:r>
      <w:r w:rsidR="005226B3" w:rsidRPr="00C779DD">
        <w:rPr>
          <w:rFonts w:ascii="Palatino Linotype" w:hAnsi="Palatino Linotype"/>
          <w:sz w:val="24"/>
          <w:szCs w:val="24"/>
          <w:lang w:eastAsia="es-MX"/>
        </w:rPr>
        <w:t xml:space="preserve"> se encuentran es posesión de otros sujetos Obligados antes citados,</w:t>
      </w:r>
      <w:r w:rsidRPr="00C779DD">
        <w:rPr>
          <w:rFonts w:ascii="Palatino Linotype" w:hAnsi="Palatino Linotype"/>
          <w:sz w:val="24"/>
          <w:szCs w:val="24"/>
          <w:lang w:eastAsia="es-MX"/>
        </w:rPr>
        <w:t xml:space="preserve"> </w:t>
      </w:r>
      <w:r w:rsidR="005226B3" w:rsidRPr="00C779DD">
        <w:rPr>
          <w:rFonts w:ascii="Palatino Linotype" w:hAnsi="Palatino Linotype"/>
          <w:sz w:val="24"/>
          <w:szCs w:val="24"/>
          <w:lang w:eastAsia="es-MX"/>
        </w:rPr>
        <w:t xml:space="preserve">mismos que cuentan con su propia Unidad de Transparencia, por lo que,  en aras de garantizar el acceso a la información pública y teniendo en consideración el contenido del artículo 167 de la Ley de Transparencia y Acceso a la Información Pública del Estado de México y Municipios, invitó al particular a redirigir su solicitud dentro del siguiente enlace a los Sujetos Obligados referidos:  </w:t>
      </w:r>
      <w:hyperlink r:id="rId9" w:history="1">
        <w:r w:rsidR="005226B3" w:rsidRPr="00C779DD">
          <w:rPr>
            <w:rStyle w:val="Hipervnculo"/>
            <w:rFonts w:ascii="Palatino Linotype" w:hAnsi="Palatino Linotype"/>
            <w:sz w:val="24"/>
            <w:szCs w:val="24"/>
            <w:lang w:eastAsia="es-MX"/>
          </w:rPr>
          <w:t>https://saimex.org.mx/saimex/ciudadano/login.page</w:t>
        </w:r>
      </w:hyperlink>
      <w:r w:rsidR="005226B3" w:rsidRPr="00C779DD">
        <w:rPr>
          <w:rFonts w:ascii="Palatino Linotype" w:hAnsi="Palatino Linotype"/>
          <w:sz w:val="24"/>
          <w:szCs w:val="24"/>
          <w:lang w:eastAsia="es-MX"/>
        </w:rPr>
        <w:t>.</w:t>
      </w:r>
      <w:r w:rsidR="005226B3" w:rsidRPr="00C779DD">
        <w:rPr>
          <w:rFonts w:ascii="Palatino Linotype" w:hAnsi="Palatino Linotype"/>
          <w:bCs/>
          <w:sz w:val="24"/>
          <w:szCs w:val="24"/>
          <w:lang w:eastAsia="es-MX"/>
        </w:rPr>
        <w:t xml:space="preserve"> </w:t>
      </w:r>
    </w:p>
    <w:p w14:paraId="1588B706" w14:textId="77777777" w:rsidR="00C43FD5" w:rsidRPr="00C779DD" w:rsidRDefault="00C43FD5" w:rsidP="00C43FD5">
      <w:pPr>
        <w:spacing w:after="0" w:line="360" w:lineRule="auto"/>
        <w:jc w:val="both"/>
        <w:rPr>
          <w:rFonts w:ascii="Palatino Linotype" w:hAnsi="Palatino Linotype"/>
          <w:sz w:val="24"/>
          <w:szCs w:val="24"/>
          <w:lang w:eastAsia="es-MX"/>
        </w:rPr>
      </w:pPr>
    </w:p>
    <w:p w14:paraId="7502CEFC" w14:textId="07AF5E78" w:rsidR="00C43FD5" w:rsidRPr="00C779DD"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eastAsia="es-ES"/>
        </w:rPr>
      </w:pPr>
      <w:r w:rsidRPr="00C779DD">
        <w:rPr>
          <w:rFonts w:ascii="Palatino Linotype" w:eastAsia="Times New Roman" w:hAnsi="Palatino Linotype" w:cs="Times New Roman"/>
          <w:sz w:val="24"/>
          <w:szCs w:val="24"/>
          <w:lang w:eastAsia="es-MX"/>
        </w:rPr>
        <w:t>En virtud de lo señalado por el Sujeto Obligado y de lo manifestado por el particular en la solicitud de información, resulta oportuno remitirnos a lo establecido</w:t>
      </w:r>
      <w:r w:rsidR="004B578C" w:rsidRPr="00C779DD">
        <w:rPr>
          <w:rFonts w:ascii="Palatino Linotype" w:eastAsia="Times New Roman" w:hAnsi="Palatino Linotype" w:cs="Times New Roman"/>
          <w:sz w:val="24"/>
          <w:szCs w:val="24"/>
          <w:lang w:eastAsia="es-MX"/>
        </w:rPr>
        <w:t xml:space="preserve"> en el</w:t>
      </w:r>
      <w:r w:rsidRPr="00C779DD">
        <w:rPr>
          <w:rFonts w:ascii="Palatino Linotype" w:eastAsia="Times New Roman" w:hAnsi="Palatino Linotype" w:cs="Times New Roman"/>
          <w:sz w:val="24"/>
          <w:szCs w:val="24"/>
          <w:lang w:eastAsia="es-MX"/>
        </w:rPr>
        <w:t xml:space="preserve"> </w:t>
      </w:r>
      <w:r w:rsidR="008C126D" w:rsidRPr="00C779DD">
        <w:rPr>
          <w:rFonts w:ascii="Palatino Linotype" w:eastAsia="Times New Roman" w:hAnsi="Palatino Linotype" w:cs="Times New Roman"/>
          <w:b/>
          <w:color w:val="000000"/>
          <w:sz w:val="24"/>
          <w:szCs w:val="24"/>
          <w:shd w:val="clear" w:color="auto" w:fill="FFFFFF"/>
          <w:lang w:eastAsia="es-ES"/>
        </w:rPr>
        <w:t>Bando Municipal 202</w:t>
      </w:r>
      <w:r w:rsidR="009C4682" w:rsidRPr="00C779DD">
        <w:rPr>
          <w:rFonts w:ascii="Palatino Linotype" w:eastAsia="Times New Roman" w:hAnsi="Palatino Linotype" w:cs="Times New Roman"/>
          <w:b/>
          <w:color w:val="000000"/>
          <w:sz w:val="24"/>
          <w:szCs w:val="24"/>
          <w:shd w:val="clear" w:color="auto" w:fill="FFFFFF"/>
          <w:lang w:eastAsia="es-ES"/>
        </w:rPr>
        <w:t>5</w:t>
      </w:r>
      <w:r w:rsidR="008C126D" w:rsidRPr="00C779DD">
        <w:rPr>
          <w:rFonts w:ascii="Palatino Linotype" w:eastAsia="Times New Roman" w:hAnsi="Palatino Linotype" w:cs="Times New Roman"/>
          <w:b/>
          <w:color w:val="000000"/>
          <w:sz w:val="24"/>
          <w:szCs w:val="24"/>
          <w:shd w:val="clear" w:color="auto" w:fill="FFFFFF"/>
          <w:lang w:eastAsia="es-ES"/>
        </w:rPr>
        <w:t xml:space="preserve"> del </w:t>
      </w:r>
      <w:r w:rsidR="009C4682" w:rsidRPr="00C779DD">
        <w:rPr>
          <w:rFonts w:ascii="Palatino Linotype" w:eastAsia="Times New Roman" w:hAnsi="Palatino Linotype" w:cs="Times New Roman"/>
          <w:b/>
          <w:color w:val="000000"/>
          <w:sz w:val="24"/>
          <w:szCs w:val="24"/>
          <w:shd w:val="clear" w:color="auto" w:fill="FFFFFF"/>
          <w:lang w:eastAsia="es-ES"/>
        </w:rPr>
        <w:t xml:space="preserve">Ayuntamiento de </w:t>
      </w:r>
      <w:r w:rsidR="005226B3" w:rsidRPr="00C779DD">
        <w:rPr>
          <w:rFonts w:ascii="Palatino Linotype" w:eastAsia="Times New Roman" w:hAnsi="Palatino Linotype" w:cs="Times New Roman"/>
          <w:b/>
          <w:color w:val="000000"/>
          <w:sz w:val="24"/>
          <w:szCs w:val="24"/>
          <w:shd w:val="clear" w:color="auto" w:fill="FFFFFF"/>
          <w:lang w:eastAsia="es-ES"/>
        </w:rPr>
        <w:t>Zinacantepec</w:t>
      </w:r>
      <w:r w:rsidR="004B578C" w:rsidRPr="00C779DD">
        <w:rPr>
          <w:rFonts w:ascii="Palatino Linotype" w:eastAsia="Times New Roman" w:hAnsi="Palatino Linotype" w:cs="Times New Roman"/>
          <w:color w:val="000000"/>
          <w:sz w:val="24"/>
          <w:szCs w:val="24"/>
          <w:shd w:val="clear" w:color="auto" w:fill="FFFFFF"/>
          <w:lang w:eastAsia="es-ES"/>
        </w:rPr>
        <w:t xml:space="preserve">, </w:t>
      </w:r>
      <w:r w:rsidR="008C126D" w:rsidRPr="00C779DD">
        <w:rPr>
          <w:rFonts w:ascii="Palatino Linotype" w:eastAsia="Times New Roman" w:hAnsi="Palatino Linotype" w:cs="Times New Roman"/>
          <w:color w:val="000000"/>
          <w:sz w:val="24"/>
          <w:szCs w:val="24"/>
          <w:shd w:val="clear" w:color="auto" w:fill="FFFFFF"/>
          <w:lang w:eastAsia="es-ES"/>
        </w:rPr>
        <w:t xml:space="preserve">que en su parte conducente establece lo siguiente: </w:t>
      </w:r>
    </w:p>
    <w:p w14:paraId="07CB818D" w14:textId="77777777" w:rsidR="00C43FD5" w:rsidRPr="00C779DD"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eastAsia="es-ES"/>
        </w:rPr>
      </w:pPr>
    </w:p>
    <w:p w14:paraId="7A6B308E" w14:textId="7DBC0B6D" w:rsidR="008C126D" w:rsidRPr="00C779DD" w:rsidRDefault="005226B3" w:rsidP="008C126D">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C779DD">
        <w:rPr>
          <w:rFonts w:ascii="Palatino Linotype" w:eastAsia="Times New Roman" w:hAnsi="Palatino Linotype" w:cs="Times New Roman"/>
          <w:b/>
          <w:bCs/>
          <w:i/>
          <w:lang w:eastAsia="es-ES"/>
        </w:rPr>
        <w:t xml:space="preserve">Artículo 21. </w:t>
      </w:r>
      <w:r w:rsidRPr="00C779DD">
        <w:rPr>
          <w:rFonts w:ascii="Palatino Linotype" w:eastAsia="Times New Roman" w:hAnsi="Palatino Linotype" w:cs="Times New Roman"/>
          <w:i/>
          <w:lang w:eastAsia="es-ES"/>
        </w:rPr>
        <w:t>El Presidente Municipal para el ejercicio de sus funciones, se auxiliará de las siguientes Unidades Administrativas:</w:t>
      </w:r>
    </w:p>
    <w:p w14:paraId="54DB2FD4" w14:textId="77777777" w:rsidR="009D1BE8" w:rsidRPr="00C779DD" w:rsidRDefault="009D1BE8" w:rsidP="008C126D">
      <w:pPr>
        <w:tabs>
          <w:tab w:val="left" w:pos="284"/>
        </w:tabs>
        <w:spacing w:after="0" w:line="240" w:lineRule="auto"/>
        <w:ind w:left="851" w:right="1417"/>
        <w:contextualSpacing/>
        <w:jc w:val="both"/>
        <w:rPr>
          <w:rFonts w:ascii="Palatino Linotype" w:eastAsia="Times New Roman" w:hAnsi="Palatino Linotype" w:cs="Times New Roman"/>
          <w:i/>
          <w:lang w:eastAsia="es-ES"/>
        </w:rPr>
      </w:pPr>
    </w:p>
    <w:p w14:paraId="45FE94AE" w14:textId="047C2083" w:rsidR="009D1BE8" w:rsidRPr="00C779DD" w:rsidRDefault="009D1BE8" w:rsidP="008C126D">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C779DD">
        <w:rPr>
          <w:rFonts w:ascii="Palatino Linotype" w:eastAsia="Times New Roman" w:hAnsi="Palatino Linotype" w:cs="Times New Roman"/>
          <w:b/>
          <w:bCs/>
          <w:i/>
          <w:lang w:eastAsia="es-ES"/>
        </w:rPr>
        <w:t>(</w:t>
      </w:r>
      <w:r w:rsidRPr="00C779DD">
        <w:rPr>
          <w:rFonts w:ascii="Palatino Linotype" w:eastAsia="Times New Roman" w:hAnsi="Palatino Linotype" w:cs="Times New Roman"/>
          <w:i/>
          <w:lang w:eastAsia="es-ES"/>
        </w:rPr>
        <w:t>…)</w:t>
      </w:r>
    </w:p>
    <w:p w14:paraId="68225D29" w14:textId="77777777" w:rsidR="008C126D" w:rsidRPr="00C779DD" w:rsidRDefault="008C126D" w:rsidP="008C126D">
      <w:pPr>
        <w:tabs>
          <w:tab w:val="left" w:pos="284"/>
        </w:tabs>
        <w:spacing w:after="0" w:line="240" w:lineRule="auto"/>
        <w:ind w:left="851" w:right="1417"/>
        <w:contextualSpacing/>
        <w:jc w:val="both"/>
        <w:rPr>
          <w:rFonts w:ascii="Palatino Linotype" w:eastAsia="Times New Roman" w:hAnsi="Palatino Linotype" w:cs="Times New Roman"/>
          <w:b/>
          <w:bCs/>
          <w:i/>
          <w:lang w:eastAsia="es-ES"/>
        </w:rPr>
      </w:pPr>
    </w:p>
    <w:p w14:paraId="50F7686F" w14:textId="3D772B83" w:rsidR="009D1BE8" w:rsidRPr="00C779DD" w:rsidRDefault="009D1BE8" w:rsidP="008C126D">
      <w:pPr>
        <w:tabs>
          <w:tab w:val="left" w:pos="284"/>
        </w:tabs>
        <w:spacing w:after="0" w:line="240" w:lineRule="auto"/>
        <w:ind w:left="851" w:right="1417"/>
        <w:contextualSpacing/>
        <w:jc w:val="both"/>
        <w:rPr>
          <w:rFonts w:ascii="Palatino Linotype" w:eastAsia="Times New Roman" w:hAnsi="Palatino Linotype" w:cs="Times New Roman"/>
          <w:b/>
          <w:bCs/>
          <w:i/>
          <w:lang w:eastAsia="es-ES"/>
        </w:rPr>
      </w:pPr>
      <w:r w:rsidRPr="00C779DD">
        <w:rPr>
          <w:rFonts w:ascii="Palatino Linotype" w:eastAsia="Times New Roman" w:hAnsi="Palatino Linotype" w:cs="Times New Roman"/>
          <w:b/>
          <w:bCs/>
          <w:i/>
          <w:lang w:eastAsia="es-ES"/>
        </w:rPr>
        <w:t xml:space="preserve">II. </w:t>
      </w:r>
      <w:r w:rsidR="003A2513" w:rsidRPr="00C779DD">
        <w:rPr>
          <w:rFonts w:ascii="Palatino Linotype" w:eastAsia="Times New Roman" w:hAnsi="Palatino Linotype" w:cs="Times New Roman"/>
          <w:b/>
          <w:bCs/>
          <w:i/>
          <w:lang w:eastAsia="es-ES"/>
        </w:rPr>
        <w:t>ORGANISMOS DESCENTRALIZADOS.</w:t>
      </w:r>
      <w:r w:rsidRPr="00C779DD">
        <w:rPr>
          <w:rFonts w:ascii="Palatino Linotype" w:eastAsia="Times New Roman" w:hAnsi="Palatino Linotype" w:cs="Times New Roman"/>
          <w:b/>
          <w:bCs/>
          <w:i/>
          <w:lang w:eastAsia="es-ES"/>
        </w:rPr>
        <w:t xml:space="preserve"> </w:t>
      </w:r>
    </w:p>
    <w:p w14:paraId="2D1387F1" w14:textId="47A659FF" w:rsidR="003A2513" w:rsidRPr="00C779DD" w:rsidRDefault="003A2513" w:rsidP="008C126D">
      <w:pPr>
        <w:tabs>
          <w:tab w:val="left" w:pos="284"/>
        </w:tabs>
        <w:spacing w:after="0" w:line="240" w:lineRule="auto"/>
        <w:ind w:left="851" w:right="1417"/>
        <w:contextualSpacing/>
        <w:jc w:val="both"/>
        <w:rPr>
          <w:rFonts w:ascii="Palatino Linotype" w:eastAsia="Times New Roman" w:hAnsi="Palatino Linotype" w:cs="Times New Roman"/>
          <w:b/>
          <w:bCs/>
          <w:i/>
          <w:lang w:eastAsia="es-ES"/>
        </w:rPr>
      </w:pPr>
      <w:r w:rsidRPr="00C779DD">
        <w:rPr>
          <w:rFonts w:ascii="Palatino Linotype" w:eastAsia="Times New Roman" w:hAnsi="Palatino Linotype" w:cs="Times New Roman"/>
          <w:b/>
          <w:bCs/>
          <w:i/>
          <w:lang w:eastAsia="es-ES"/>
        </w:rPr>
        <w:t>(…)</w:t>
      </w:r>
    </w:p>
    <w:p w14:paraId="0A1A8276" w14:textId="77777777" w:rsidR="003A2513" w:rsidRPr="00C779DD" w:rsidRDefault="003A2513" w:rsidP="008C126D">
      <w:pPr>
        <w:tabs>
          <w:tab w:val="left" w:pos="284"/>
        </w:tabs>
        <w:spacing w:after="0" w:line="240" w:lineRule="auto"/>
        <w:ind w:left="851" w:right="1417"/>
        <w:contextualSpacing/>
        <w:jc w:val="both"/>
        <w:rPr>
          <w:rFonts w:ascii="Palatino Linotype" w:eastAsia="Times New Roman" w:hAnsi="Palatino Linotype" w:cs="Times New Roman"/>
          <w:b/>
          <w:bCs/>
          <w:i/>
          <w:u w:val="single"/>
          <w:lang w:eastAsia="es-ES"/>
        </w:rPr>
      </w:pPr>
      <w:r w:rsidRPr="00C779DD">
        <w:rPr>
          <w:rFonts w:ascii="Palatino Linotype" w:eastAsia="Times New Roman" w:hAnsi="Palatino Linotype" w:cs="Times New Roman"/>
          <w:b/>
          <w:bCs/>
          <w:i/>
          <w:u w:val="single"/>
          <w:lang w:eastAsia="es-ES"/>
        </w:rPr>
        <w:t xml:space="preserve">2. Organismo Público Descentralizado para la Prestación de Servicios de Agua Potable, Alcantarillado y Saneamiento de Zinacantepec. </w:t>
      </w:r>
    </w:p>
    <w:p w14:paraId="3D22DEC4" w14:textId="360B9873" w:rsidR="008C126D" w:rsidRPr="00C779DD" w:rsidRDefault="003A2513" w:rsidP="008C126D">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C779DD">
        <w:rPr>
          <w:rFonts w:ascii="Palatino Linotype" w:eastAsia="Times New Roman" w:hAnsi="Palatino Linotype" w:cs="Times New Roman"/>
          <w:b/>
          <w:bCs/>
          <w:i/>
          <w:u w:val="single"/>
          <w:lang w:eastAsia="es-ES"/>
        </w:rPr>
        <w:t>3. Instituto Municipal de Cultura Física y Deporte de Zinacantepec.</w:t>
      </w:r>
    </w:p>
    <w:p w14:paraId="1C473002" w14:textId="77777777" w:rsidR="008C126D" w:rsidRPr="00C779DD" w:rsidRDefault="008C126D" w:rsidP="008C126D">
      <w:pPr>
        <w:tabs>
          <w:tab w:val="left" w:pos="284"/>
        </w:tabs>
        <w:spacing w:after="0" w:line="240" w:lineRule="auto"/>
        <w:ind w:left="851" w:right="1417"/>
        <w:contextualSpacing/>
        <w:jc w:val="both"/>
        <w:rPr>
          <w:rFonts w:ascii="Palatino Linotype" w:eastAsia="Times New Roman" w:hAnsi="Palatino Linotype" w:cs="Times New Roman"/>
          <w:b/>
          <w:bCs/>
          <w:i/>
          <w:lang w:eastAsia="es-ES"/>
        </w:rPr>
      </w:pPr>
    </w:p>
    <w:p w14:paraId="1877B6B1" w14:textId="2DFAB4E6" w:rsidR="00637234" w:rsidRPr="00C779DD" w:rsidRDefault="00637234" w:rsidP="00C43FD5">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r w:rsidRPr="00C779DD">
        <w:rPr>
          <w:rFonts w:ascii="Palatino Linotype" w:eastAsia="Times New Roman" w:hAnsi="Palatino Linotype" w:cs="Times New Roman"/>
          <w:i/>
          <w:color w:val="000000"/>
          <w:shd w:val="clear" w:color="auto" w:fill="FFFFFF"/>
          <w:lang w:eastAsia="es-ES"/>
        </w:rPr>
        <w:t>(…)</w:t>
      </w:r>
    </w:p>
    <w:p w14:paraId="3600F921" w14:textId="77777777" w:rsidR="009D1BE8" w:rsidRPr="00C779DD" w:rsidRDefault="009D1BE8" w:rsidP="003A2513">
      <w:pPr>
        <w:tabs>
          <w:tab w:val="left" w:pos="284"/>
        </w:tabs>
        <w:spacing w:after="0" w:line="240" w:lineRule="auto"/>
        <w:ind w:right="1417"/>
        <w:contextualSpacing/>
        <w:jc w:val="both"/>
        <w:rPr>
          <w:rFonts w:ascii="Palatino Linotype" w:eastAsia="Times New Roman" w:hAnsi="Palatino Linotype" w:cs="Times New Roman"/>
          <w:b/>
          <w:bCs/>
          <w:i/>
          <w:color w:val="000000"/>
          <w:shd w:val="clear" w:color="auto" w:fill="FFFFFF"/>
          <w:lang w:eastAsia="es-ES"/>
        </w:rPr>
      </w:pPr>
    </w:p>
    <w:p w14:paraId="79534C4E" w14:textId="599DADEB" w:rsidR="009D1BE8" w:rsidRPr="00C779DD" w:rsidRDefault="003A2513" w:rsidP="008C126D">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r w:rsidRPr="00C779DD">
        <w:rPr>
          <w:rFonts w:ascii="Palatino Linotype" w:eastAsia="Times New Roman" w:hAnsi="Palatino Linotype" w:cs="Times New Roman"/>
          <w:b/>
          <w:bCs/>
          <w:i/>
          <w:color w:val="000000"/>
          <w:shd w:val="clear" w:color="auto" w:fill="FFFFFF"/>
          <w:lang w:eastAsia="es-ES"/>
        </w:rPr>
        <w:t xml:space="preserve">Artículo 85. El O.P.D.A.P.A.S., </w:t>
      </w:r>
      <w:r w:rsidRPr="00C779DD">
        <w:rPr>
          <w:rFonts w:ascii="Palatino Linotype" w:eastAsia="Times New Roman" w:hAnsi="Palatino Linotype" w:cs="Times New Roman"/>
          <w:i/>
          <w:color w:val="000000"/>
          <w:shd w:val="clear" w:color="auto" w:fill="FFFFFF"/>
          <w:lang w:eastAsia="es-ES"/>
        </w:rPr>
        <w:t xml:space="preserve">tiene </w:t>
      </w:r>
      <w:bookmarkStart w:id="4" w:name="_Hlk206506228"/>
      <w:r w:rsidRPr="00C779DD">
        <w:rPr>
          <w:rFonts w:ascii="Palatino Linotype" w:eastAsia="Times New Roman" w:hAnsi="Palatino Linotype" w:cs="Times New Roman"/>
          <w:i/>
          <w:color w:val="000000"/>
          <w:shd w:val="clear" w:color="auto" w:fill="FFFFFF"/>
          <w:lang w:eastAsia="es-ES"/>
        </w:rPr>
        <w:t>personalidad jurídica, patrimonio propio, autonomía en el manejo de sus recursos y el carácter de autoridad fiscal por conducto de su director</w:t>
      </w:r>
      <w:bookmarkEnd w:id="4"/>
      <w:r w:rsidRPr="00C779DD">
        <w:rPr>
          <w:rFonts w:ascii="Palatino Linotype" w:eastAsia="Times New Roman" w:hAnsi="Palatino Linotype" w:cs="Times New Roman"/>
          <w:i/>
          <w:color w:val="000000"/>
          <w:shd w:val="clear" w:color="auto" w:fill="FFFFFF"/>
          <w:lang w:eastAsia="es-ES"/>
        </w:rPr>
        <w:t>, 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normatividades aplicables, pudiendo incluso, restringir el servicio en caso de falta de dos o más pagos bimestrales consecutivos del servicio, hasta que se regularice el pago.</w:t>
      </w:r>
    </w:p>
    <w:p w14:paraId="0F0D464D" w14:textId="77777777" w:rsidR="009D1BE8" w:rsidRPr="00C779DD" w:rsidRDefault="009D1BE8" w:rsidP="008C126D">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p>
    <w:p w14:paraId="666731AD" w14:textId="3566A95B" w:rsidR="009D1BE8" w:rsidRPr="00C779DD" w:rsidRDefault="003A2513" w:rsidP="008C126D">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r w:rsidRPr="00C779DD">
        <w:rPr>
          <w:rFonts w:ascii="Palatino Linotype" w:eastAsia="Times New Roman" w:hAnsi="Palatino Linotype" w:cs="Times New Roman"/>
          <w:b/>
          <w:bCs/>
          <w:i/>
          <w:color w:val="000000"/>
          <w:shd w:val="clear" w:color="auto" w:fill="FFFFFF"/>
          <w:lang w:eastAsia="es-ES"/>
        </w:rPr>
        <w:t xml:space="preserve">Articulo 121. </w:t>
      </w:r>
      <w:r w:rsidRPr="00C779DD">
        <w:rPr>
          <w:rFonts w:ascii="Palatino Linotype" w:eastAsia="Times New Roman" w:hAnsi="Palatino Linotype" w:cs="Times New Roman"/>
          <w:i/>
          <w:color w:val="000000"/>
          <w:shd w:val="clear" w:color="auto" w:fill="FFFFFF"/>
          <w:lang w:eastAsia="es-ES"/>
        </w:rPr>
        <w:t>El Instituto Municipal de Cultura Física y Deporte de Zinacantepec como órgano descentralizado, dentro de la Administración Pública Municipal, con personalidad jurídica y autonomía administrativa en el manejo de sus recursos impulsará, fomentará y promoverá la cultura física y el deporte en todos los grupos y sectores del municipio de Zinacantepec; con el fin de preservar la salud física, mental, cultural, y social de sus habitantes.</w:t>
      </w:r>
    </w:p>
    <w:p w14:paraId="632646D1" w14:textId="77777777" w:rsidR="009D1BE8" w:rsidRPr="00C779DD" w:rsidRDefault="009D1BE8" w:rsidP="008C126D">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p>
    <w:p w14:paraId="25E25BF9" w14:textId="77777777" w:rsidR="008C126D" w:rsidRPr="00C779DD" w:rsidRDefault="008C126D" w:rsidP="008C126D">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p>
    <w:p w14:paraId="7A56533B" w14:textId="77777777" w:rsidR="008C126D" w:rsidRPr="00C779DD" w:rsidRDefault="008C126D" w:rsidP="008C126D">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p>
    <w:p w14:paraId="6477371F" w14:textId="77777777" w:rsidR="008C126D" w:rsidRPr="00C779DD" w:rsidRDefault="008C126D" w:rsidP="008C126D">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p>
    <w:p w14:paraId="66432DAA" w14:textId="71BF4D75" w:rsidR="00C43FD5" w:rsidRPr="00C779DD" w:rsidRDefault="006D31D1" w:rsidP="003A2513">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eastAsia="es-ES"/>
        </w:rPr>
      </w:pPr>
      <w:r w:rsidRPr="00C779DD">
        <w:rPr>
          <w:rFonts w:ascii="Palatino Linotype" w:eastAsia="Times New Roman" w:hAnsi="Palatino Linotype" w:cs="Times New Roman"/>
          <w:color w:val="000000"/>
          <w:sz w:val="24"/>
          <w:szCs w:val="24"/>
          <w:shd w:val="clear" w:color="auto" w:fill="FFFFFF"/>
          <w:lang w:eastAsia="es-ES"/>
        </w:rPr>
        <w:t>De los preceptos en cita, podemos advertir</w:t>
      </w:r>
      <w:r w:rsidR="003A2513" w:rsidRPr="00C779DD">
        <w:rPr>
          <w:rFonts w:ascii="Palatino Linotype" w:eastAsia="Times New Roman" w:hAnsi="Palatino Linotype" w:cs="Times New Roman"/>
          <w:color w:val="000000"/>
          <w:sz w:val="24"/>
          <w:szCs w:val="24"/>
          <w:shd w:val="clear" w:color="auto" w:fill="FFFFFF"/>
          <w:lang w:eastAsia="es-ES"/>
        </w:rPr>
        <w:t xml:space="preserve"> que tanto </w:t>
      </w:r>
      <w:r w:rsidRPr="00C779DD">
        <w:rPr>
          <w:rFonts w:ascii="Palatino Linotype" w:eastAsia="Times New Roman" w:hAnsi="Palatino Linotype" w:cs="Times New Roman"/>
          <w:color w:val="000000"/>
          <w:sz w:val="24"/>
          <w:szCs w:val="24"/>
          <w:shd w:val="clear" w:color="auto" w:fill="FFFFFF"/>
          <w:lang w:eastAsia="es-ES"/>
        </w:rPr>
        <w:t xml:space="preserve"> el</w:t>
      </w:r>
      <w:r w:rsidR="009C4682" w:rsidRPr="00C779DD">
        <w:rPr>
          <w:rFonts w:ascii="Palatino Linotype" w:eastAsia="Times New Roman" w:hAnsi="Palatino Linotype" w:cs="Times New Roman"/>
          <w:color w:val="000000"/>
          <w:sz w:val="24"/>
          <w:szCs w:val="24"/>
          <w:shd w:val="clear" w:color="auto" w:fill="FFFFFF"/>
          <w:lang w:eastAsia="es-ES"/>
        </w:rPr>
        <w:t xml:space="preserve"> </w:t>
      </w:r>
      <w:r w:rsidR="003A2513" w:rsidRPr="00C779DD">
        <w:rPr>
          <w:rFonts w:ascii="Palatino Linotype" w:eastAsia="Times New Roman" w:hAnsi="Palatino Linotype" w:cs="Times New Roman"/>
          <w:color w:val="000000"/>
          <w:sz w:val="24"/>
          <w:szCs w:val="24"/>
          <w:shd w:val="clear" w:color="auto" w:fill="FFFFFF"/>
          <w:lang w:eastAsia="es-ES"/>
        </w:rPr>
        <w:t>Organismo Público Descentralizado para la Prestación de Servicios de Agua Potable, Alcantarillado y Saneamiento de Zinacantepec, como el Instituto Municipal de Cultura Física y Deporte de Zinacantepec</w:t>
      </w:r>
      <w:r w:rsidR="009C4682" w:rsidRPr="00C779DD">
        <w:rPr>
          <w:rFonts w:ascii="Palatino Linotype" w:eastAsia="Times New Roman" w:hAnsi="Palatino Linotype" w:cs="Times New Roman"/>
          <w:color w:val="000000"/>
          <w:sz w:val="24"/>
          <w:szCs w:val="24"/>
          <w:shd w:val="clear" w:color="auto" w:fill="FFFFFF"/>
          <w:lang w:eastAsia="es-ES"/>
        </w:rPr>
        <w:t>, corresponde</w:t>
      </w:r>
      <w:r w:rsidR="003A2513" w:rsidRPr="00C779DD">
        <w:rPr>
          <w:rFonts w:ascii="Palatino Linotype" w:eastAsia="Times New Roman" w:hAnsi="Palatino Linotype" w:cs="Times New Roman"/>
          <w:color w:val="000000"/>
          <w:sz w:val="24"/>
          <w:szCs w:val="24"/>
          <w:shd w:val="clear" w:color="auto" w:fill="FFFFFF"/>
          <w:lang w:eastAsia="es-ES"/>
        </w:rPr>
        <w:t>n</w:t>
      </w:r>
      <w:r w:rsidR="009C4682" w:rsidRPr="00C779DD">
        <w:rPr>
          <w:rFonts w:ascii="Palatino Linotype" w:eastAsia="Times New Roman" w:hAnsi="Palatino Linotype" w:cs="Times New Roman"/>
          <w:color w:val="000000"/>
          <w:sz w:val="24"/>
          <w:szCs w:val="24"/>
          <w:shd w:val="clear" w:color="auto" w:fill="FFFFFF"/>
          <w:lang w:eastAsia="es-ES"/>
        </w:rPr>
        <w:t xml:space="preserve"> a Organismo</w:t>
      </w:r>
      <w:r w:rsidR="003A2513" w:rsidRPr="00C779DD">
        <w:rPr>
          <w:rFonts w:ascii="Palatino Linotype" w:eastAsia="Times New Roman" w:hAnsi="Palatino Linotype" w:cs="Times New Roman"/>
          <w:color w:val="000000"/>
          <w:sz w:val="24"/>
          <w:szCs w:val="24"/>
          <w:shd w:val="clear" w:color="auto" w:fill="FFFFFF"/>
          <w:lang w:eastAsia="es-ES"/>
        </w:rPr>
        <w:t>s</w:t>
      </w:r>
      <w:r w:rsidR="009C4682" w:rsidRPr="00C779DD">
        <w:rPr>
          <w:rFonts w:ascii="Palatino Linotype" w:eastAsia="Times New Roman" w:hAnsi="Palatino Linotype" w:cs="Times New Roman"/>
          <w:color w:val="000000"/>
          <w:sz w:val="24"/>
          <w:szCs w:val="24"/>
          <w:shd w:val="clear" w:color="auto" w:fill="FFFFFF"/>
          <w:lang w:eastAsia="es-ES"/>
        </w:rPr>
        <w:t xml:space="preserve"> Descentralizado</w:t>
      </w:r>
      <w:r w:rsidR="003A2513" w:rsidRPr="00C779DD">
        <w:rPr>
          <w:rFonts w:ascii="Palatino Linotype" w:eastAsia="Times New Roman" w:hAnsi="Palatino Linotype" w:cs="Times New Roman"/>
          <w:color w:val="000000"/>
          <w:sz w:val="24"/>
          <w:szCs w:val="24"/>
          <w:shd w:val="clear" w:color="auto" w:fill="FFFFFF"/>
          <w:lang w:eastAsia="es-ES"/>
        </w:rPr>
        <w:t>s</w:t>
      </w:r>
      <w:r w:rsidR="009C4682" w:rsidRPr="00C779DD">
        <w:rPr>
          <w:rFonts w:ascii="Palatino Linotype" w:eastAsia="Times New Roman" w:hAnsi="Palatino Linotype" w:cs="Times New Roman"/>
          <w:color w:val="000000"/>
          <w:sz w:val="24"/>
          <w:szCs w:val="24"/>
          <w:shd w:val="clear" w:color="auto" w:fill="FFFFFF"/>
          <w:lang w:eastAsia="es-ES"/>
        </w:rPr>
        <w:t xml:space="preserve"> de la </w:t>
      </w:r>
      <w:r w:rsidR="009C4682" w:rsidRPr="00C779DD">
        <w:rPr>
          <w:rFonts w:ascii="Palatino Linotype" w:eastAsia="Times New Roman" w:hAnsi="Palatino Linotype" w:cs="Times New Roman"/>
          <w:color w:val="000000"/>
          <w:sz w:val="24"/>
          <w:szCs w:val="24"/>
          <w:shd w:val="clear" w:color="auto" w:fill="FFFFFF"/>
          <w:lang w:eastAsia="es-ES"/>
        </w:rPr>
        <w:lastRenderedPageBreak/>
        <w:t>administración pública municipal</w:t>
      </w:r>
      <w:r w:rsidRPr="00C779DD">
        <w:rPr>
          <w:rFonts w:ascii="Palatino Linotype" w:eastAsia="Times New Roman" w:hAnsi="Palatino Linotype" w:cs="Times New Roman"/>
          <w:color w:val="000000"/>
          <w:sz w:val="24"/>
          <w:szCs w:val="24"/>
          <w:shd w:val="clear" w:color="auto" w:fill="FFFFFF"/>
          <w:lang w:eastAsia="es-ES"/>
        </w:rPr>
        <w:t xml:space="preserve">, </w:t>
      </w:r>
      <w:r w:rsidR="003A2513" w:rsidRPr="00C779DD">
        <w:rPr>
          <w:rFonts w:ascii="Palatino Linotype" w:eastAsia="Times New Roman" w:hAnsi="Palatino Linotype" w:cs="Times New Roman"/>
          <w:color w:val="000000"/>
          <w:sz w:val="24"/>
          <w:szCs w:val="24"/>
          <w:shd w:val="clear" w:color="auto" w:fill="FFFFFF"/>
          <w:lang w:eastAsia="es-ES"/>
        </w:rPr>
        <w:t>el primero de ellos cuenta con personalidad jurídica, patrimonio propio, autonomía en el manejo de sus recursos y el carácter de autoridad fiscal por conducto de su director; mientras que el segundo, cuenta con personalidad jurídica y autonomía administrativa en el manejo de sus recursos.</w:t>
      </w:r>
    </w:p>
    <w:p w14:paraId="6A2F648C" w14:textId="77777777" w:rsidR="006D31D1" w:rsidRPr="00C779DD" w:rsidRDefault="006D31D1"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u w:val="single"/>
          <w:shd w:val="clear" w:color="auto" w:fill="FFFFFF"/>
          <w:lang w:eastAsia="es-ES"/>
        </w:rPr>
      </w:pPr>
    </w:p>
    <w:p w14:paraId="3A3BD330" w14:textId="6506E566" w:rsidR="00C43FD5" w:rsidRPr="00C779DD" w:rsidRDefault="00C43FD5" w:rsidP="00C43FD5">
      <w:pPr>
        <w:tabs>
          <w:tab w:val="left" w:pos="0"/>
        </w:tabs>
        <w:spacing w:after="0" w:line="360" w:lineRule="auto"/>
        <w:ind w:right="49"/>
        <w:contextualSpacing/>
        <w:jc w:val="both"/>
        <w:rPr>
          <w:rFonts w:ascii="Palatino Linotype" w:eastAsia="Times New Roman" w:hAnsi="Palatino Linotype" w:cs="Times New Roman"/>
          <w:sz w:val="24"/>
          <w:szCs w:val="24"/>
          <w:lang w:eastAsia="es-ES"/>
        </w:rPr>
      </w:pPr>
      <w:r w:rsidRPr="00C779DD">
        <w:rPr>
          <w:rFonts w:ascii="Palatino Linotype" w:eastAsia="Times New Roman" w:hAnsi="Palatino Linotype" w:cs="Times New Roman"/>
          <w:color w:val="000000"/>
          <w:sz w:val="24"/>
          <w:szCs w:val="24"/>
          <w:shd w:val="clear" w:color="auto" w:fill="FFFFFF"/>
          <w:lang w:eastAsia="es-ES"/>
        </w:rPr>
        <w:t>Por</w:t>
      </w:r>
      <w:r w:rsidRPr="00C779DD">
        <w:rPr>
          <w:rFonts w:ascii="Palatino Linotype" w:eastAsia="Times New Roman" w:hAnsi="Palatino Linotype" w:cs="Times New Roman"/>
          <w:sz w:val="24"/>
          <w:szCs w:val="24"/>
          <w:lang w:eastAsia="es-ES"/>
        </w:rPr>
        <w:t xml:space="preserve"> consiguiente, la información solicitada por el </w:t>
      </w:r>
      <w:r w:rsidR="00C31365" w:rsidRPr="00C779DD">
        <w:rPr>
          <w:rFonts w:ascii="Palatino Linotype" w:eastAsia="Times New Roman" w:hAnsi="Palatino Linotype" w:cs="Times New Roman"/>
          <w:sz w:val="24"/>
          <w:szCs w:val="24"/>
          <w:lang w:eastAsia="es-ES"/>
        </w:rPr>
        <w:t>peticionario</w:t>
      </w:r>
      <w:r w:rsidRPr="00C779DD">
        <w:rPr>
          <w:rFonts w:ascii="Palatino Linotype" w:eastAsia="Times New Roman" w:hAnsi="Palatino Linotype" w:cs="Times New Roman"/>
          <w:sz w:val="24"/>
          <w:szCs w:val="24"/>
          <w:lang w:eastAsia="es-ES"/>
        </w:rPr>
        <w:t xml:space="preserve"> se trata de documentación que de acuerdo que en ejercicio de sus func</w:t>
      </w:r>
      <w:r w:rsidR="00637234" w:rsidRPr="00C779DD">
        <w:rPr>
          <w:rFonts w:ascii="Palatino Linotype" w:eastAsia="Times New Roman" w:hAnsi="Palatino Linotype" w:cs="Times New Roman"/>
          <w:sz w:val="24"/>
          <w:szCs w:val="24"/>
          <w:lang w:eastAsia="es-ES"/>
        </w:rPr>
        <w:t xml:space="preserve">iones genera </w:t>
      </w:r>
      <w:r w:rsidR="003A2513" w:rsidRPr="00C779DD">
        <w:rPr>
          <w:rFonts w:ascii="Palatino Linotype" w:eastAsia="Times New Roman" w:hAnsi="Palatino Linotype" w:cs="Times New Roman"/>
          <w:sz w:val="24"/>
          <w:szCs w:val="24"/>
          <w:lang w:eastAsia="es-ES"/>
        </w:rPr>
        <w:t xml:space="preserve">el </w:t>
      </w:r>
      <w:r w:rsidR="003A2513" w:rsidRPr="00C779DD">
        <w:rPr>
          <w:rFonts w:ascii="Palatino Linotype" w:eastAsia="Times New Roman" w:hAnsi="Palatino Linotype" w:cs="Times New Roman"/>
          <w:b/>
          <w:bCs/>
          <w:sz w:val="24"/>
          <w:szCs w:val="24"/>
          <w:lang w:eastAsia="es-ES"/>
        </w:rPr>
        <w:t>Organismo Público Descentralizado para la Prestación de Servicios de Agua Potable, Alcantarillado y Saneamiento de Zinacantepec, y el Instituto Municipal de Cultura Física y Deporte de Zinacantepec</w:t>
      </w:r>
      <w:r w:rsidRPr="00C779DD">
        <w:rPr>
          <w:rFonts w:ascii="Palatino Linotype" w:eastAsia="Times New Roman" w:hAnsi="Palatino Linotype" w:cs="Times New Roman"/>
          <w:sz w:val="24"/>
          <w:szCs w:val="24"/>
          <w:lang w:eastAsia="es-ES"/>
        </w:rPr>
        <w:t xml:space="preserve">. </w:t>
      </w:r>
    </w:p>
    <w:p w14:paraId="242198A7" w14:textId="77777777" w:rsidR="00C43FD5" w:rsidRPr="00C779DD" w:rsidRDefault="00C43FD5" w:rsidP="00C43FD5">
      <w:pPr>
        <w:tabs>
          <w:tab w:val="left" w:pos="0"/>
        </w:tabs>
        <w:spacing w:after="0" w:line="360" w:lineRule="auto"/>
        <w:ind w:right="49"/>
        <w:jc w:val="both"/>
        <w:rPr>
          <w:rFonts w:ascii="Palatino Linotype" w:eastAsia="Times New Roman" w:hAnsi="Palatino Linotype" w:cs="Times New Roman"/>
          <w:sz w:val="24"/>
          <w:szCs w:val="24"/>
          <w:lang w:eastAsia="es-ES"/>
        </w:rPr>
      </w:pPr>
    </w:p>
    <w:p w14:paraId="37EA0BB2" w14:textId="3B383334" w:rsidR="00C43FD5" w:rsidRPr="00C779DD" w:rsidRDefault="00C43FD5" w:rsidP="00C43FD5">
      <w:pPr>
        <w:tabs>
          <w:tab w:val="left" w:pos="0"/>
        </w:tabs>
        <w:spacing w:after="0" w:line="360" w:lineRule="auto"/>
        <w:ind w:right="49"/>
        <w:contextualSpacing/>
        <w:jc w:val="both"/>
        <w:rPr>
          <w:rFonts w:ascii="Palatino Linotype" w:eastAsia="Times New Roman" w:hAnsi="Palatino Linotype" w:cs="Times New Roman"/>
          <w:sz w:val="24"/>
          <w:szCs w:val="24"/>
          <w:lang w:eastAsia="es-ES"/>
        </w:rPr>
      </w:pPr>
      <w:r w:rsidRPr="00C779DD">
        <w:rPr>
          <w:rFonts w:ascii="Palatino Linotype" w:eastAsia="Times New Roman" w:hAnsi="Palatino Linotype" w:cs="Times New Roman"/>
          <w:sz w:val="24"/>
          <w:szCs w:val="24"/>
          <w:lang w:eastAsia="es-ES"/>
        </w:rPr>
        <w:t xml:space="preserve">En este entendido, la información solicitada no forma parte </w:t>
      </w:r>
      <w:r w:rsidR="003B55B7" w:rsidRPr="00C779DD">
        <w:rPr>
          <w:rFonts w:ascii="Palatino Linotype" w:eastAsia="Times New Roman" w:hAnsi="Palatino Linotype" w:cs="Times New Roman"/>
          <w:sz w:val="24"/>
          <w:szCs w:val="24"/>
          <w:lang w:eastAsia="es-ES"/>
        </w:rPr>
        <w:t>de acuerdo con</w:t>
      </w:r>
      <w:r w:rsidRPr="00C779DD">
        <w:rPr>
          <w:rFonts w:ascii="Palatino Linotype" w:eastAsia="Times New Roman" w:hAnsi="Palatino Linotype" w:cs="Times New Roman"/>
          <w:sz w:val="24"/>
          <w:szCs w:val="24"/>
          <w:lang w:eastAsia="es-ES"/>
        </w:rPr>
        <w:t xml:space="preserve"> las atribuciones, competencias y funciones de</w:t>
      </w:r>
      <w:r w:rsidR="009C4682" w:rsidRPr="00C779DD">
        <w:rPr>
          <w:rFonts w:ascii="Palatino Linotype" w:eastAsia="Times New Roman" w:hAnsi="Palatino Linotype" w:cs="Times New Roman"/>
          <w:sz w:val="24"/>
          <w:szCs w:val="24"/>
          <w:lang w:eastAsia="es-ES"/>
        </w:rPr>
        <w:t>l</w:t>
      </w:r>
      <w:r w:rsidRPr="00C779DD">
        <w:rPr>
          <w:rFonts w:ascii="Palatino Linotype" w:eastAsia="Times New Roman" w:hAnsi="Palatino Linotype" w:cs="Times New Roman"/>
          <w:sz w:val="24"/>
          <w:szCs w:val="24"/>
          <w:lang w:eastAsia="es-ES"/>
        </w:rPr>
        <w:t xml:space="preserve"> </w:t>
      </w:r>
      <w:r w:rsidR="009C4682" w:rsidRPr="00C779DD">
        <w:rPr>
          <w:rFonts w:ascii="Palatino Linotype" w:eastAsia="Times New Roman" w:hAnsi="Palatino Linotype" w:cs="Times New Roman"/>
          <w:b/>
          <w:sz w:val="24"/>
          <w:szCs w:val="24"/>
          <w:lang w:eastAsia="es-ES"/>
        </w:rPr>
        <w:t xml:space="preserve">Ayuntamiento de </w:t>
      </w:r>
      <w:r w:rsidR="003A2513" w:rsidRPr="00C779DD">
        <w:rPr>
          <w:rFonts w:ascii="Palatino Linotype" w:eastAsia="Times New Roman" w:hAnsi="Palatino Linotype" w:cs="Times New Roman"/>
          <w:b/>
          <w:sz w:val="24"/>
          <w:szCs w:val="24"/>
          <w:lang w:eastAsia="es-ES"/>
        </w:rPr>
        <w:t>Zinacantepec</w:t>
      </w:r>
      <w:r w:rsidRPr="00C779DD">
        <w:rPr>
          <w:rFonts w:ascii="Palatino Linotype" w:eastAsia="Times New Roman" w:hAnsi="Palatino Linotype" w:cs="Times New Roman"/>
          <w:sz w:val="24"/>
          <w:szCs w:val="24"/>
          <w:lang w:eastAsia="es-ES"/>
        </w:rPr>
        <w:t>; por lo tanto, no genera, administra o posee la documentación requerida</w:t>
      </w:r>
    </w:p>
    <w:p w14:paraId="28CF7B04" w14:textId="77777777" w:rsidR="00C43FD5" w:rsidRPr="00C779DD" w:rsidRDefault="00C43FD5" w:rsidP="00C43FD5">
      <w:pPr>
        <w:spacing w:after="0" w:line="360" w:lineRule="auto"/>
        <w:jc w:val="both"/>
        <w:rPr>
          <w:rFonts w:ascii="Palatino Linotype" w:eastAsia="Times New Roman" w:hAnsi="Palatino Linotype" w:cs="Arial"/>
          <w:sz w:val="24"/>
          <w:szCs w:val="24"/>
          <w:lang w:eastAsia="es-ES"/>
        </w:rPr>
      </w:pPr>
    </w:p>
    <w:p w14:paraId="6811B377" w14:textId="7A15A665" w:rsidR="00C43FD5" w:rsidRPr="00C779DD" w:rsidRDefault="00C43FD5" w:rsidP="003B55B7">
      <w:pPr>
        <w:spacing w:after="0" w:line="360" w:lineRule="auto"/>
        <w:jc w:val="both"/>
        <w:rPr>
          <w:rFonts w:ascii="Palatino Linotype" w:eastAsia="Times New Roman" w:hAnsi="Palatino Linotype" w:cs="Arial"/>
          <w:sz w:val="24"/>
          <w:szCs w:val="24"/>
          <w:lang w:eastAsia="es-ES"/>
        </w:rPr>
      </w:pPr>
      <w:r w:rsidRPr="00C779DD">
        <w:rPr>
          <w:rFonts w:ascii="Palatino Linotype" w:eastAsia="Times New Roman" w:hAnsi="Palatino Linotype" w:cs="Arial"/>
          <w:sz w:val="24"/>
          <w:szCs w:val="24"/>
          <w:lang w:eastAsia="es-ES"/>
        </w:rPr>
        <w:t xml:space="preserve"> Así, lo manifestado por </w:t>
      </w:r>
      <w:r w:rsidRPr="00C779DD">
        <w:rPr>
          <w:rFonts w:ascii="Palatino Linotype" w:eastAsia="Times New Roman" w:hAnsi="Palatino Linotype" w:cs="Arial"/>
          <w:b/>
          <w:bCs/>
          <w:sz w:val="24"/>
          <w:szCs w:val="24"/>
          <w:lang w:eastAsia="es-ES"/>
        </w:rPr>
        <w:t>el Sujeto Obligado</w:t>
      </w:r>
      <w:r w:rsidRPr="00C779DD">
        <w:rPr>
          <w:rFonts w:ascii="Palatino Linotype" w:eastAsia="Times New Roman" w:hAnsi="Palatino Linotype" w:cs="Arial"/>
          <w:sz w:val="24"/>
          <w:szCs w:val="24"/>
          <w:lang w:eastAsia="es-ES"/>
        </w:rPr>
        <w:t xml:space="preserve"> al declarar su incompetencia de la información requerida resulta fundado, pues como se puede apreciar de la normatividad previamente referida, le corresponde al</w:t>
      </w:r>
      <w:r w:rsidRPr="00C779DD">
        <w:t xml:space="preserve"> </w:t>
      </w:r>
      <w:r w:rsidR="003A2513" w:rsidRPr="00C779DD">
        <w:rPr>
          <w:rFonts w:ascii="Palatino Linotype" w:eastAsia="Times New Roman" w:hAnsi="Palatino Linotype" w:cs="Arial"/>
          <w:b/>
          <w:sz w:val="24"/>
          <w:szCs w:val="24"/>
          <w:lang w:eastAsia="es-ES"/>
        </w:rPr>
        <w:t>Organismo Público Descentralizado para la Prestación de Servicios de Agua Potable, Alcantarillado y Saneamiento de Zinacantepec, y al Instituto Municipal de Cultura Física y Deporte de Zinacantepec</w:t>
      </w:r>
      <w:r w:rsidR="009C4682" w:rsidRPr="00C779DD">
        <w:rPr>
          <w:rFonts w:ascii="Palatino Linotype" w:eastAsia="Times New Roman" w:hAnsi="Palatino Linotype" w:cs="Arial"/>
          <w:sz w:val="24"/>
          <w:szCs w:val="24"/>
          <w:lang w:eastAsia="es-ES"/>
        </w:rPr>
        <w:t>,</w:t>
      </w:r>
      <w:r w:rsidR="00637234" w:rsidRPr="00C779DD">
        <w:rPr>
          <w:rFonts w:ascii="Palatino Linotype" w:eastAsia="Times New Roman" w:hAnsi="Palatino Linotype" w:cs="Arial"/>
          <w:sz w:val="24"/>
          <w:szCs w:val="24"/>
          <w:lang w:eastAsia="es-ES"/>
        </w:rPr>
        <w:t xml:space="preserve"> </w:t>
      </w:r>
      <w:r w:rsidR="009C4682" w:rsidRPr="00C779DD">
        <w:rPr>
          <w:rFonts w:ascii="Palatino Linotype" w:eastAsia="Times New Roman" w:hAnsi="Palatino Linotype" w:cs="Arial"/>
          <w:sz w:val="24"/>
          <w:szCs w:val="24"/>
          <w:lang w:eastAsia="es-ES"/>
        </w:rPr>
        <w:t>el administrar su naturaleza jurídica, estructura y funcionamiento</w:t>
      </w:r>
      <w:r w:rsidR="003B55B7" w:rsidRPr="00C779DD">
        <w:rPr>
          <w:rFonts w:ascii="Palatino Linotype" w:eastAsia="Times New Roman" w:hAnsi="Palatino Linotype" w:cs="Arial"/>
          <w:sz w:val="24"/>
          <w:szCs w:val="24"/>
          <w:lang w:eastAsia="es-ES"/>
        </w:rPr>
        <w:t>.</w:t>
      </w:r>
    </w:p>
    <w:p w14:paraId="2E63285E" w14:textId="77777777" w:rsidR="003B55B7" w:rsidRPr="00C779DD" w:rsidRDefault="003B55B7" w:rsidP="003B55B7">
      <w:pPr>
        <w:spacing w:after="0" w:line="360" w:lineRule="auto"/>
        <w:jc w:val="both"/>
        <w:rPr>
          <w:rFonts w:ascii="Palatino Linotype" w:eastAsia="Times New Roman" w:hAnsi="Palatino Linotype" w:cs="Arial"/>
          <w:sz w:val="24"/>
          <w:szCs w:val="24"/>
          <w:lang w:eastAsia="es-ES"/>
        </w:rPr>
      </w:pPr>
    </w:p>
    <w:p w14:paraId="0A1EC2BC" w14:textId="737C734B" w:rsidR="00C43FD5" w:rsidRPr="00C779DD" w:rsidRDefault="00637234" w:rsidP="003B55B7">
      <w:pPr>
        <w:spacing w:after="0" w:line="360" w:lineRule="auto"/>
        <w:jc w:val="both"/>
        <w:rPr>
          <w:rFonts w:ascii="Palatino Linotype" w:hAnsi="Palatino Linotype"/>
          <w:sz w:val="24"/>
          <w:szCs w:val="24"/>
        </w:rPr>
      </w:pPr>
      <w:r w:rsidRPr="00C779DD">
        <w:rPr>
          <w:rFonts w:ascii="Palatino Linotype" w:hAnsi="Palatino Linotype"/>
          <w:sz w:val="24"/>
          <w:szCs w:val="24"/>
        </w:rPr>
        <w:t>En ese orden de ideas</w:t>
      </w:r>
      <w:r w:rsidR="00C43FD5" w:rsidRPr="00C779DD">
        <w:rPr>
          <w:rFonts w:ascii="Palatino Linotype" w:hAnsi="Palatino Linotype"/>
          <w:sz w:val="24"/>
          <w:szCs w:val="24"/>
        </w:rPr>
        <w:t>, toda vez que</w:t>
      </w:r>
      <w:r w:rsidRPr="00C779DD">
        <w:rPr>
          <w:rFonts w:ascii="Palatino Linotype" w:hAnsi="Palatino Linotype"/>
          <w:sz w:val="24"/>
          <w:szCs w:val="24"/>
        </w:rPr>
        <w:t xml:space="preserve"> </w:t>
      </w:r>
      <w:r w:rsidR="003B55B7" w:rsidRPr="00C779DD">
        <w:rPr>
          <w:rFonts w:ascii="Palatino Linotype" w:hAnsi="Palatino Linotype"/>
          <w:sz w:val="24"/>
          <w:szCs w:val="24"/>
        </w:rPr>
        <w:t>el</w:t>
      </w:r>
      <w:r w:rsidRPr="00C779DD">
        <w:t xml:space="preserve"> </w:t>
      </w:r>
      <w:r w:rsidR="009C4682" w:rsidRPr="00C779DD">
        <w:rPr>
          <w:rFonts w:ascii="Palatino Linotype" w:hAnsi="Palatino Linotype"/>
          <w:b/>
          <w:bCs/>
          <w:sz w:val="24"/>
          <w:szCs w:val="24"/>
        </w:rPr>
        <w:t xml:space="preserve">Ayuntamiento de </w:t>
      </w:r>
      <w:r w:rsidR="003A2513" w:rsidRPr="00C779DD">
        <w:rPr>
          <w:rFonts w:ascii="Palatino Linotype" w:hAnsi="Palatino Linotype"/>
          <w:b/>
          <w:bCs/>
          <w:sz w:val="24"/>
          <w:szCs w:val="24"/>
        </w:rPr>
        <w:t>Zinacantepec</w:t>
      </w:r>
      <w:r w:rsidRPr="00C779DD">
        <w:rPr>
          <w:rFonts w:ascii="Palatino Linotype" w:hAnsi="Palatino Linotype"/>
          <w:sz w:val="24"/>
          <w:szCs w:val="24"/>
        </w:rPr>
        <w:t xml:space="preserve"> y </w:t>
      </w:r>
      <w:r w:rsidR="003B55B7" w:rsidRPr="00C779DD">
        <w:rPr>
          <w:rFonts w:ascii="Palatino Linotype" w:hAnsi="Palatino Linotype"/>
          <w:sz w:val="24"/>
          <w:szCs w:val="24"/>
        </w:rPr>
        <w:t>el</w:t>
      </w:r>
      <w:r w:rsidRPr="00C779DD">
        <w:t xml:space="preserve"> </w:t>
      </w:r>
      <w:r w:rsidR="003A2513" w:rsidRPr="00C779DD">
        <w:rPr>
          <w:rFonts w:ascii="Palatino Linotype" w:hAnsi="Palatino Linotype"/>
          <w:b/>
          <w:bCs/>
          <w:sz w:val="24"/>
          <w:szCs w:val="24"/>
        </w:rPr>
        <w:t xml:space="preserve">Organismo Público Descentralizado para la Prestación de Servicios de Agua Potable, </w:t>
      </w:r>
      <w:r w:rsidR="003A2513" w:rsidRPr="00C779DD">
        <w:rPr>
          <w:rFonts w:ascii="Palatino Linotype" w:hAnsi="Palatino Linotype"/>
          <w:b/>
          <w:bCs/>
          <w:sz w:val="24"/>
          <w:szCs w:val="24"/>
        </w:rPr>
        <w:lastRenderedPageBreak/>
        <w:t>Alcantarillado y Saneamiento de Zinacantepec, como el Instituto Municipal de Cultura Física y Deporte de Zinacantepec</w:t>
      </w:r>
      <w:r w:rsidR="003B55B7" w:rsidRPr="00C779DD">
        <w:rPr>
          <w:rFonts w:ascii="Palatino Linotype" w:hAnsi="Palatino Linotype"/>
          <w:sz w:val="24"/>
          <w:szCs w:val="24"/>
        </w:rPr>
        <w:t>,</w:t>
      </w:r>
      <w:r w:rsidR="00C43FD5" w:rsidRPr="00C779DD">
        <w:rPr>
          <w:rFonts w:ascii="Palatino Linotype" w:hAnsi="Palatino Linotype"/>
          <w:sz w:val="24"/>
          <w:szCs w:val="24"/>
        </w:rPr>
        <w:t xml:space="preserve"> son </w:t>
      </w:r>
      <w:r w:rsidR="009C4682" w:rsidRPr="00C779DD">
        <w:rPr>
          <w:rFonts w:ascii="Palatino Linotype" w:hAnsi="Palatino Linotype"/>
          <w:sz w:val="24"/>
          <w:szCs w:val="24"/>
        </w:rPr>
        <w:t>s</w:t>
      </w:r>
      <w:r w:rsidR="00C43FD5" w:rsidRPr="00C779DD">
        <w:rPr>
          <w:rFonts w:ascii="Palatino Linotype" w:hAnsi="Palatino Linotype"/>
          <w:sz w:val="24"/>
          <w:szCs w:val="24"/>
        </w:rPr>
        <w:t xml:space="preserve">ujetos </w:t>
      </w:r>
      <w:r w:rsidR="009C4682" w:rsidRPr="00C779DD">
        <w:rPr>
          <w:rFonts w:ascii="Palatino Linotype" w:hAnsi="Palatino Linotype"/>
          <w:sz w:val="24"/>
          <w:szCs w:val="24"/>
        </w:rPr>
        <w:t>o</w:t>
      </w:r>
      <w:r w:rsidR="00C43FD5" w:rsidRPr="00C779DD">
        <w:rPr>
          <w:rFonts w:ascii="Palatino Linotype" w:hAnsi="Palatino Linotype"/>
          <w:sz w:val="24"/>
          <w:szCs w:val="24"/>
        </w:rPr>
        <w:t>bligados independientes</w:t>
      </w:r>
      <w:r w:rsidRPr="00C779DD">
        <w:rPr>
          <w:rFonts w:ascii="Palatino Linotype" w:hAnsi="Palatino Linotype"/>
          <w:sz w:val="24"/>
          <w:szCs w:val="24"/>
        </w:rPr>
        <w:t xml:space="preserve"> en materia de transparencia</w:t>
      </w:r>
      <w:r w:rsidR="00C43FD5" w:rsidRPr="00C779DD">
        <w:rPr>
          <w:rFonts w:ascii="Palatino Linotype" w:hAnsi="Palatino Linotype"/>
          <w:sz w:val="24"/>
          <w:szCs w:val="24"/>
        </w:rPr>
        <w:t xml:space="preserve">, resulta oportuno hacer referencia a lo estipulado en el </w:t>
      </w:r>
      <w:r w:rsidRPr="00C779DD">
        <w:rPr>
          <w:rFonts w:ascii="Palatino Linotype" w:hAnsi="Palatino Linotype"/>
          <w:sz w:val="24"/>
          <w:szCs w:val="24"/>
        </w:rPr>
        <w:t>Padrón de Sujetos Obligados en materia de Transparencia y Acceso a la Información Pública del Estado de México y Municipios</w:t>
      </w:r>
      <w:r w:rsidR="00C43FD5" w:rsidRPr="00C779DD">
        <w:rPr>
          <w:rFonts w:ascii="Palatino Linotype" w:hAnsi="Palatino Linotype"/>
          <w:sz w:val="24"/>
          <w:szCs w:val="24"/>
        </w:rPr>
        <w:t>, el cual señala lo siguiente:</w:t>
      </w:r>
    </w:p>
    <w:p w14:paraId="2F57D043" w14:textId="5342BB98" w:rsidR="00C706DD" w:rsidRPr="00C779DD" w:rsidRDefault="00C706DD" w:rsidP="009C4682">
      <w:pPr>
        <w:spacing w:after="0" w:line="360" w:lineRule="auto"/>
        <w:rPr>
          <w:rFonts w:ascii="Palatino Linotype" w:hAnsi="Palatino Linotype"/>
          <w:sz w:val="24"/>
          <w:szCs w:val="24"/>
        </w:rPr>
      </w:pPr>
    </w:p>
    <w:p w14:paraId="1DC3D79E" w14:textId="4FE304FA" w:rsidR="009C4682" w:rsidRPr="00C779DD" w:rsidRDefault="009C4682" w:rsidP="00C706DD">
      <w:pPr>
        <w:spacing w:after="0" w:line="360" w:lineRule="auto"/>
        <w:jc w:val="center"/>
        <w:rPr>
          <w:rFonts w:ascii="Palatino Linotype" w:hAnsi="Palatino Linotype"/>
          <w:sz w:val="24"/>
          <w:szCs w:val="24"/>
        </w:rPr>
      </w:pPr>
      <w:r w:rsidRPr="00C779DD">
        <w:rPr>
          <w:rFonts w:ascii="Palatino Linotype" w:hAnsi="Palatino Linotype"/>
          <w:noProof/>
          <w:sz w:val="24"/>
          <w:szCs w:val="24"/>
          <w:lang w:val="es-MX" w:eastAsia="es-MX"/>
        </w:rPr>
        <mc:AlternateContent>
          <mc:Choice Requires="wps">
            <w:drawing>
              <wp:anchor distT="0" distB="0" distL="114300" distR="114300" simplePos="0" relativeHeight="251659264" behindDoc="0" locked="0" layoutInCell="1" allowOverlap="1" wp14:anchorId="3D22F2F2" wp14:editId="4C8B450B">
                <wp:simplePos x="0" y="0"/>
                <wp:positionH relativeFrom="column">
                  <wp:posOffset>286042</wp:posOffset>
                </wp:positionH>
                <wp:positionV relativeFrom="paragraph">
                  <wp:posOffset>15189</wp:posOffset>
                </wp:positionV>
                <wp:extent cx="5295900" cy="255494"/>
                <wp:effectExtent l="12700" t="12700" r="25400" b="24130"/>
                <wp:wrapNone/>
                <wp:docPr id="163214127" name="Rectángulo 2"/>
                <wp:cNvGraphicFramePr/>
                <a:graphic xmlns:a="http://schemas.openxmlformats.org/drawingml/2006/main">
                  <a:graphicData uri="http://schemas.microsoft.com/office/word/2010/wordprocessingShape">
                    <wps:wsp>
                      <wps:cNvSpPr/>
                      <wps:spPr>
                        <a:xfrm>
                          <a:off x="0" y="0"/>
                          <a:ext cx="5295900" cy="255494"/>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075828" id="Rectángulo 2" o:spid="_x0000_s1026" style="position:absolute;margin-left:22.5pt;margin-top:1.2pt;width:417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" filled="f" strokecolor="red" strokeweight="3pt"/>
            </w:pict>
          </mc:Fallback>
        </mc:AlternateContent>
      </w:r>
      <w:r w:rsidRPr="00C779DD">
        <w:rPr>
          <w:rFonts w:ascii="Palatino Linotype" w:hAnsi="Palatino Linotype"/>
          <w:noProof/>
          <w:sz w:val="24"/>
          <w:szCs w:val="24"/>
          <w:lang w:val="es-MX" w:eastAsia="es-MX"/>
        </w:rPr>
        <w:drawing>
          <wp:inline distT="0" distB="0" distL="0" distR="0" wp14:anchorId="25AE559F" wp14:editId="19C78A8B">
            <wp:extent cx="5306330" cy="1131221"/>
            <wp:effectExtent l="0" t="0" r="0" b="0"/>
            <wp:docPr id="1221983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83667" name=""/>
                    <pic:cNvPicPr/>
                  </pic:nvPicPr>
                  <pic:blipFill>
                    <a:blip r:embed="rId10"/>
                    <a:stretch>
                      <a:fillRect/>
                    </a:stretch>
                  </pic:blipFill>
                  <pic:spPr>
                    <a:xfrm>
                      <a:off x="0" y="0"/>
                      <a:ext cx="5360236" cy="1142713"/>
                    </a:xfrm>
                    <a:prstGeom prst="rect">
                      <a:avLst/>
                    </a:prstGeom>
                  </pic:spPr>
                </pic:pic>
              </a:graphicData>
            </a:graphic>
          </wp:inline>
        </w:drawing>
      </w:r>
    </w:p>
    <w:p w14:paraId="32BCE07A" w14:textId="1C3F6C8B" w:rsidR="009C4682" w:rsidRPr="00C779DD" w:rsidRDefault="003A2513" w:rsidP="003A2513">
      <w:pPr>
        <w:spacing w:after="0" w:line="360" w:lineRule="auto"/>
        <w:jc w:val="center"/>
        <w:rPr>
          <w:rFonts w:ascii="Palatino Linotype" w:hAnsi="Palatino Linotype"/>
          <w:sz w:val="24"/>
          <w:szCs w:val="24"/>
        </w:rPr>
      </w:pPr>
      <w:r w:rsidRPr="00C779DD">
        <w:rPr>
          <w:rFonts w:ascii="Palatino Linotype" w:hAnsi="Palatino Linotype"/>
          <w:noProof/>
          <w:sz w:val="24"/>
          <w:szCs w:val="24"/>
          <w:lang w:val="es-MX" w:eastAsia="es-MX"/>
        </w:rPr>
        <mc:AlternateContent>
          <mc:Choice Requires="wps">
            <w:drawing>
              <wp:anchor distT="0" distB="0" distL="114300" distR="114300" simplePos="0" relativeHeight="251667456" behindDoc="0" locked="0" layoutInCell="1" allowOverlap="1" wp14:anchorId="7101F6CF" wp14:editId="22AF9B7D">
                <wp:simplePos x="0" y="0"/>
                <wp:positionH relativeFrom="column">
                  <wp:posOffset>195221</wp:posOffset>
                </wp:positionH>
                <wp:positionV relativeFrom="paragraph">
                  <wp:posOffset>31280</wp:posOffset>
                </wp:positionV>
                <wp:extent cx="5334718" cy="291051"/>
                <wp:effectExtent l="19050" t="19050" r="18415" b="13970"/>
                <wp:wrapNone/>
                <wp:docPr id="1448200436" name="Rectángulo 2"/>
                <wp:cNvGraphicFramePr/>
                <a:graphic xmlns:a="http://schemas.openxmlformats.org/drawingml/2006/main">
                  <a:graphicData uri="http://schemas.microsoft.com/office/word/2010/wordprocessingShape">
                    <wps:wsp>
                      <wps:cNvSpPr/>
                      <wps:spPr>
                        <a:xfrm>
                          <a:off x="0" y="0"/>
                          <a:ext cx="5334718" cy="291051"/>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8098BFD" id="Rectángulo 2" o:spid="_x0000_s1026" style="position:absolute;margin-left:15.35pt;margin-top:2.45pt;width:420.05pt;height:2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" filled="f" strokecolor="red" strokeweight="3pt"/>
            </w:pict>
          </mc:Fallback>
        </mc:AlternateContent>
      </w:r>
      <w:r w:rsidRPr="00C779DD">
        <w:rPr>
          <w:rFonts w:ascii="Palatino Linotype" w:hAnsi="Palatino Linotype"/>
          <w:noProof/>
          <w:sz w:val="24"/>
          <w:szCs w:val="24"/>
          <w:lang w:val="es-MX" w:eastAsia="es-MX"/>
        </w:rPr>
        <w:drawing>
          <wp:inline distT="0" distB="0" distL="0" distR="0" wp14:anchorId="69EAA536" wp14:editId="69D0E813">
            <wp:extent cx="5410955" cy="1181265"/>
            <wp:effectExtent l="0" t="0" r="0" b="0"/>
            <wp:docPr id="18153754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75488" name=""/>
                    <pic:cNvPicPr/>
                  </pic:nvPicPr>
                  <pic:blipFill>
                    <a:blip r:embed="rId11"/>
                    <a:stretch>
                      <a:fillRect/>
                    </a:stretch>
                  </pic:blipFill>
                  <pic:spPr>
                    <a:xfrm>
                      <a:off x="0" y="0"/>
                      <a:ext cx="5410955" cy="1181265"/>
                    </a:xfrm>
                    <a:prstGeom prst="rect">
                      <a:avLst/>
                    </a:prstGeom>
                  </pic:spPr>
                </pic:pic>
              </a:graphicData>
            </a:graphic>
          </wp:inline>
        </w:drawing>
      </w:r>
    </w:p>
    <w:p w14:paraId="68DA065B" w14:textId="171AA9AD" w:rsidR="00C706DD" w:rsidRPr="00C779DD" w:rsidRDefault="006F35B7" w:rsidP="006F35B7">
      <w:pPr>
        <w:spacing w:after="0" w:line="360" w:lineRule="auto"/>
        <w:jc w:val="center"/>
        <w:rPr>
          <w:rFonts w:ascii="Palatino Linotype" w:hAnsi="Palatino Linotype"/>
          <w:sz w:val="24"/>
          <w:szCs w:val="24"/>
        </w:rPr>
      </w:pPr>
      <w:r w:rsidRPr="00C779DD">
        <w:rPr>
          <w:rFonts w:ascii="Palatino Linotype" w:hAnsi="Palatino Linotype"/>
          <w:noProof/>
          <w:sz w:val="24"/>
          <w:szCs w:val="24"/>
          <w:lang w:val="es-MX" w:eastAsia="es-MX"/>
        </w:rPr>
        <mc:AlternateContent>
          <mc:Choice Requires="wps">
            <w:drawing>
              <wp:anchor distT="0" distB="0" distL="114300" distR="114300" simplePos="0" relativeHeight="251663360" behindDoc="0" locked="0" layoutInCell="1" allowOverlap="1" wp14:anchorId="34DB4206" wp14:editId="50D7D5D1">
                <wp:simplePos x="0" y="0"/>
                <wp:positionH relativeFrom="column">
                  <wp:posOffset>215928</wp:posOffset>
                </wp:positionH>
                <wp:positionV relativeFrom="paragraph">
                  <wp:posOffset>27471</wp:posOffset>
                </wp:positionV>
                <wp:extent cx="5357909" cy="298118"/>
                <wp:effectExtent l="19050" t="19050" r="14605" b="26035"/>
                <wp:wrapNone/>
                <wp:docPr id="270620804" name="Rectángulo 2"/>
                <wp:cNvGraphicFramePr/>
                <a:graphic xmlns:a="http://schemas.openxmlformats.org/drawingml/2006/main">
                  <a:graphicData uri="http://schemas.microsoft.com/office/word/2010/wordprocessingShape">
                    <wps:wsp>
                      <wps:cNvSpPr/>
                      <wps:spPr>
                        <a:xfrm>
                          <a:off x="0" y="0"/>
                          <a:ext cx="5357909" cy="298118"/>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4F4CF61" id="Rectángulo 2" o:spid="_x0000_s1026" style="position:absolute;margin-left:17pt;margin-top:2.15pt;width:421.9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" filled="f" strokecolor="red" strokeweight="3pt"/>
            </w:pict>
          </mc:Fallback>
        </mc:AlternateContent>
      </w:r>
      <w:r w:rsidRPr="00C779DD">
        <w:rPr>
          <w:rFonts w:ascii="Palatino Linotype" w:hAnsi="Palatino Linotype"/>
          <w:noProof/>
          <w:sz w:val="24"/>
          <w:szCs w:val="24"/>
          <w:lang w:val="es-MX" w:eastAsia="es-MX"/>
        </w:rPr>
        <w:drawing>
          <wp:inline distT="0" distB="0" distL="0" distR="0" wp14:anchorId="58E344E4" wp14:editId="1F2C2233">
            <wp:extent cx="5494352" cy="325305"/>
            <wp:effectExtent l="0" t="0" r="0" b="0"/>
            <wp:docPr id="10272754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75488" name=""/>
                    <pic:cNvPicPr/>
                  </pic:nvPicPr>
                  <pic:blipFill rotWithShape="1">
                    <a:blip r:embed="rId12"/>
                    <a:srcRect b="46394"/>
                    <a:stretch/>
                  </pic:blipFill>
                  <pic:spPr bwMode="auto">
                    <a:xfrm>
                      <a:off x="0" y="0"/>
                      <a:ext cx="5705798" cy="337824"/>
                    </a:xfrm>
                    <a:prstGeom prst="rect">
                      <a:avLst/>
                    </a:prstGeom>
                    <a:ln>
                      <a:noFill/>
                    </a:ln>
                    <a:extLst>
                      <a:ext uri="{53640926-AAD7-44D8-BBD7-CCE9431645EC}">
                        <a14:shadowObscured xmlns:a14="http://schemas.microsoft.com/office/drawing/2010/main"/>
                      </a:ext>
                    </a:extLst>
                  </pic:spPr>
                </pic:pic>
              </a:graphicData>
            </a:graphic>
          </wp:inline>
        </w:drawing>
      </w:r>
    </w:p>
    <w:p w14:paraId="0639AA64" w14:textId="25178625" w:rsidR="003A2513" w:rsidRPr="00C779DD" w:rsidRDefault="003A2513" w:rsidP="006F35B7">
      <w:pPr>
        <w:spacing w:after="0" w:line="360" w:lineRule="auto"/>
        <w:jc w:val="center"/>
        <w:rPr>
          <w:rFonts w:ascii="Palatino Linotype" w:hAnsi="Palatino Linotype"/>
          <w:sz w:val="24"/>
          <w:szCs w:val="24"/>
        </w:rPr>
      </w:pPr>
      <w:r w:rsidRPr="00C779DD">
        <w:rPr>
          <w:rFonts w:ascii="Palatino Linotype" w:hAnsi="Palatino Linotype"/>
          <w:noProof/>
          <w:sz w:val="24"/>
          <w:szCs w:val="24"/>
          <w:lang w:val="es-MX" w:eastAsia="es-MX"/>
        </w:rPr>
        <mc:AlternateContent>
          <mc:Choice Requires="wps">
            <w:drawing>
              <wp:anchor distT="0" distB="0" distL="114300" distR="114300" simplePos="0" relativeHeight="251669504" behindDoc="0" locked="0" layoutInCell="1" allowOverlap="1" wp14:anchorId="08C7185D" wp14:editId="6219A7C1">
                <wp:simplePos x="0" y="0"/>
                <wp:positionH relativeFrom="page">
                  <wp:posOffset>1315113</wp:posOffset>
                </wp:positionH>
                <wp:positionV relativeFrom="paragraph">
                  <wp:posOffset>29928</wp:posOffset>
                </wp:positionV>
                <wp:extent cx="5324226" cy="899574"/>
                <wp:effectExtent l="19050" t="19050" r="10160" b="15240"/>
                <wp:wrapNone/>
                <wp:docPr id="1778213615" name="Rectángulo 2"/>
                <wp:cNvGraphicFramePr/>
                <a:graphic xmlns:a="http://schemas.openxmlformats.org/drawingml/2006/main">
                  <a:graphicData uri="http://schemas.microsoft.com/office/word/2010/wordprocessingShape">
                    <wps:wsp>
                      <wps:cNvSpPr/>
                      <wps:spPr>
                        <a:xfrm>
                          <a:off x="0" y="0"/>
                          <a:ext cx="5324226" cy="899574"/>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B85B0FB" id="Rectángulo 2" o:spid="_x0000_s1026" style="position:absolute;margin-left:103.55pt;margin-top:2.35pt;width:419.25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" filled="f" strokecolor="red" strokeweight="3pt">
                <w10:wrap anchorx="page"/>
              </v:rect>
            </w:pict>
          </mc:Fallback>
        </mc:AlternateContent>
      </w:r>
      <w:r w:rsidRPr="00C779DD">
        <w:rPr>
          <w:rFonts w:ascii="Palatino Linotype" w:hAnsi="Palatino Linotype"/>
          <w:noProof/>
          <w:sz w:val="24"/>
          <w:szCs w:val="24"/>
          <w:lang w:val="es-MX" w:eastAsia="es-MX"/>
        </w:rPr>
        <w:drawing>
          <wp:inline distT="0" distB="0" distL="0" distR="0" wp14:anchorId="0BE17145" wp14:editId="62C329F9">
            <wp:extent cx="5382376" cy="514422"/>
            <wp:effectExtent l="0" t="0" r="0" b="0"/>
            <wp:docPr id="409085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85526" name=""/>
                    <pic:cNvPicPr/>
                  </pic:nvPicPr>
                  <pic:blipFill>
                    <a:blip r:embed="rId13"/>
                    <a:stretch>
                      <a:fillRect/>
                    </a:stretch>
                  </pic:blipFill>
                  <pic:spPr>
                    <a:xfrm>
                      <a:off x="0" y="0"/>
                      <a:ext cx="5382376" cy="514422"/>
                    </a:xfrm>
                    <a:prstGeom prst="rect">
                      <a:avLst/>
                    </a:prstGeom>
                  </pic:spPr>
                </pic:pic>
              </a:graphicData>
            </a:graphic>
          </wp:inline>
        </w:drawing>
      </w:r>
    </w:p>
    <w:p w14:paraId="7CA18CE2" w14:textId="0479854D" w:rsidR="003A2513" w:rsidRPr="00C779DD" w:rsidRDefault="003A2513" w:rsidP="006F35B7">
      <w:pPr>
        <w:spacing w:after="0" w:line="360" w:lineRule="auto"/>
        <w:jc w:val="center"/>
        <w:rPr>
          <w:rFonts w:ascii="Palatino Linotype" w:hAnsi="Palatino Linotype"/>
          <w:sz w:val="24"/>
          <w:szCs w:val="24"/>
        </w:rPr>
      </w:pPr>
      <w:r w:rsidRPr="00C779DD">
        <w:rPr>
          <w:rFonts w:ascii="Palatino Linotype" w:hAnsi="Palatino Linotype"/>
          <w:noProof/>
          <w:sz w:val="24"/>
          <w:szCs w:val="24"/>
          <w:lang w:val="es-MX" w:eastAsia="es-MX"/>
        </w:rPr>
        <w:drawing>
          <wp:inline distT="0" distB="0" distL="0" distR="0" wp14:anchorId="44FB8D40" wp14:editId="0166A586">
            <wp:extent cx="5391902" cy="314369"/>
            <wp:effectExtent l="0" t="0" r="0" b="0"/>
            <wp:docPr id="12597563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56336" name=""/>
                    <pic:cNvPicPr/>
                  </pic:nvPicPr>
                  <pic:blipFill>
                    <a:blip r:embed="rId14"/>
                    <a:stretch>
                      <a:fillRect/>
                    </a:stretch>
                  </pic:blipFill>
                  <pic:spPr>
                    <a:xfrm>
                      <a:off x="0" y="0"/>
                      <a:ext cx="5391902" cy="314369"/>
                    </a:xfrm>
                    <a:prstGeom prst="rect">
                      <a:avLst/>
                    </a:prstGeom>
                  </pic:spPr>
                </pic:pic>
              </a:graphicData>
            </a:graphic>
          </wp:inline>
        </w:drawing>
      </w:r>
    </w:p>
    <w:p w14:paraId="1D3BCC39" w14:textId="67C304E8" w:rsidR="00C43FD5" w:rsidRPr="00C779DD" w:rsidRDefault="00C43FD5" w:rsidP="006F35B7">
      <w:pPr>
        <w:spacing w:after="0" w:line="360" w:lineRule="auto"/>
        <w:jc w:val="center"/>
        <w:rPr>
          <w:rFonts w:ascii="Palatino Linotype" w:hAnsi="Palatino Linotype"/>
          <w:sz w:val="24"/>
          <w:szCs w:val="24"/>
        </w:rPr>
      </w:pPr>
    </w:p>
    <w:p w14:paraId="31FE2AB8" w14:textId="36936915" w:rsidR="00C43FD5" w:rsidRPr="00C779DD" w:rsidRDefault="00C43FD5" w:rsidP="00C43FD5">
      <w:pPr>
        <w:tabs>
          <w:tab w:val="left" w:pos="7938"/>
        </w:tabs>
        <w:spacing w:after="0" w:line="360" w:lineRule="auto"/>
        <w:jc w:val="both"/>
        <w:rPr>
          <w:rFonts w:ascii="Palatino Linotype" w:eastAsia="Times New Roman" w:hAnsi="Palatino Linotype" w:cs="Arial"/>
          <w:sz w:val="24"/>
          <w:szCs w:val="24"/>
          <w:lang w:eastAsia="es-ES"/>
        </w:rPr>
      </w:pPr>
      <w:r w:rsidRPr="00C779DD">
        <w:rPr>
          <w:rFonts w:ascii="Palatino Linotype" w:eastAsia="Times New Roman" w:hAnsi="Palatino Linotype" w:cs="Arial"/>
          <w:sz w:val="24"/>
          <w:szCs w:val="24"/>
          <w:lang w:eastAsia="es-ES"/>
        </w:rPr>
        <w:t xml:space="preserve">De las pantallas inmersas anteriormente, se observa que en efecto, </w:t>
      </w:r>
      <w:r w:rsidR="00C706DD" w:rsidRPr="00C779DD">
        <w:rPr>
          <w:rFonts w:ascii="Palatino Linotype" w:eastAsia="Times New Roman" w:hAnsi="Palatino Linotype" w:cs="Arial"/>
          <w:sz w:val="24"/>
          <w:szCs w:val="24"/>
          <w:lang w:eastAsia="es-ES"/>
        </w:rPr>
        <w:t xml:space="preserve">el </w:t>
      </w:r>
      <w:r w:rsidR="006F35B7" w:rsidRPr="00C779DD">
        <w:rPr>
          <w:rFonts w:ascii="Palatino Linotype" w:eastAsia="Times New Roman" w:hAnsi="Palatino Linotype" w:cs="Arial"/>
          <w:sz w:val="24"/>
          <w:szCs w:val="24"/>
          <w:u w:val="single"/>
          <w:lang w:eastAsia="es-ES"/>
        </w:rPr>
        <w:t xml:space="preserve">Ayuntamiento de </w:t>
      </w:r>
      <w:r w:rsidR="003A2513" w:rsidRPr="00C779DD">
        <w:rPr>
          <w:rFonts w:ascii="Palatino Linotype" w:eastAsia="Times New Roman" w:hAnsi="Palatino Linotype" w:cs="Arial"/>
          <w:sz w:val="24"/>
          <w:szCs w:val="24"/>
          <w:u w:val="single"/>
          <w:lang w:eastAsia="es-ES"/>
        </w:rPr>
        <w:t>Zinacantepec</w:t>
      </w:r>
      <w:r w:rsidRPr="00C779DD">
        <w:rPr>
          <w:rFonts w:ascii="Palatino Linotype" w:eastAsia="Times New Roman" w:hAnsi="Palatino Linotype" w:cs="Arial"/>
          <w:sz w:val="24"/>
          <w:szCs w:val="24"/>
          <w:lang w:eastAsia="es-ES"/>
        </w:rPr>
        <w:t xml:space="preserve"> a</w:t>
      </w:r>
      <w:r w:rsidR="006F35B7" w:rsidRPr="00C779DD">
        <w:rPr>
          <w:rFonts w:ascii="Palatino Linotype" w:eastAsia="Times New Roman" w:hAnsi="Palatino Linotype" w:cs="Arial"/>
          <w:sz w:val="24"/>
          <w:szCs w:val="24"/>
          <w:lang w:eastAsia="es-ES"/>
        </w:rPr>
        <w:t>l</w:t>
      </w:r>
      <w:r w:rsidRPr="00C779DD">
        <w:rPr>
          <w:rFonts w:ascii="Palatino Linotype" w:eastAsia="Times New Roman" w:hAnsi="Palatino Linotype" w:cs="Arial"/>
          <w:sz w:val="24"/>
          <w:szCs w:val="24"/>
          <w:lang w:eastAsia="es-ES"/>
        </w:rPr>
        <w:t xml:space="preserve"> cual se dirigió la solicitud de información y</w:t>
      </w:r>
      <w:r w:rsidR="00C706DD" w:rsidRPr="00C779DD">
        <w:rPr>
          <w:rFonts w:ascii="Palatino Linotype" w:eastAsia="Times New Roman" w:hAnsi="Palatino Linotype" w:cs="Arial"/>
          <w:sz w:val="24"/>
          <w:szCs w:val="24"/>
          <w:lang w:eastAsia="es-ES"/>
        </w:rPr>
        <w:t xml:space="preserve"> </w:t>
      </w:r>
      <w:r w:rsidR="003A2513" w:rsidRPr="00C779DD">
        <w:rPr>
          <w:rFonts w:ascii="Palatino Linotype" w:eastAsia="Times New Roman" w:hAnsi="Palatino Linotype" w:cs="Arial"/>
          <w:sz w:val="24"/>
          <w:szCs w:val="24"/>
          <w:u w:val="single"/>
          <w:lang w:eastAsia="es-ES"/>
        </w:rPr>
        <w:t xml:space="preserve">el Organismo Público Descentralizado para la Prestación de Servicios de Agua Potable, Alcantarillado y Saneamiento de Zinacantepec, como el Instituto Municipal de Cultura Física y Deporte </w:t>
      </w:r>
      <w:r w:rsidR="003A2513" w:rsidRPr="00C779DD">
        <w:rPr>
          <w:rFonts w:ascii="Palatino Linotype" w:eastAsia="Times New Roman" w:hAnsi="Palatino Linotype" w:cs="Arial"/>
          <w:sz w:val="24"/>
          <w:szCs w:val="24"/>
          <w:u w:val="single"/>
          <w:lang w:eastAsia="es-ES"/>
        </w:rPr>
        <w:lastRenderedPageBreak/>
        <w:t>de Zinacantepec</w:t>
      </w:r>
      <w:r w:rsidR="00BF66C1" w:rsidRPr="00C779DD">
        <w:rPr>
          <w:rFonts w:ascii="Palatino Linotype" w:eastAsia="Times New Roman" w:hAnsi="Palatino Linotype" w:cs="Arial"/>
          <w:sz w:val="24"/>
          <w:szCs w:val="24"/>
          <w:lang w:eastAsia="es-ES"/>
        </w:rPr>
        <w:t>, sujeto</w:t>
      </w:r>
      <w:r w:rsidR="003A2513" w:rsidRPr="00C779DD">
        <w:rPr>
          <w:rFonts w:ascii="Palatino Linotype" w:eastAsia="Times New Roman" w:hAnsi="Palatino Linotype" w:cs="Arial"/>
          <w:sz w:val="24"/>
          <w:szCs w:val="24"/>
          <w:lang w:eastAsia="es-ES"/>
        </w:rPr>
        <w:t>s</w:t>
      </w:r>
      <w:r w:rsidR="00BF66C1" w:rsidRPr="00C779DD">
        <w:rPr>
          <w:rFonts w:ascii="Palatino Linotype" w:eastAsia="Times New Roman" w:hAnsi="Palatino Linotype" w:cs="Arial"/>
          <w:sz w:val="24"/>
          <w:szCs w:val="24"/>
          <w:lang w:eastAsia="es-ES"/>
        </w:rPr>
        <w:t xml:space="preserve"> obligado</w:t>
      </w:r>
      <w:r w:rsidR="003A2513" w:rsidRPr="00C779DD">
        <w:rPr>
          <w:rFonts w:ascii="Palatino Linotype" w:eastAsia="Times New Roman" w:hAnsi="Palatino Linotype" w:cs="Arial"/>
          <w:sz w:val="24"/>
          <w:szCs w:val="24"/>
          <w:lang w:eastAsia="es-ES"/>
        </w:rPr>
        <w:t>s</w:t>
      </w:r>
      <w:r w:rsidR="00BF66C1" w:rsidRPr="00C779DD">
        <w:rPr>
          <w:rFonts w:ascii="Palatino Linotype" w:eastAsia="Times New Roman" w:hAnsi="Palatino Linotype" w:cs="Arial"/>
          <w:sz w:val="24"/>
          <w:szCs w:val="24"/>
          <w:lang w:eastAsia="es-ES"/>
        </w:rPr>
        <w:t xml:space="preserve"> competente</w:t>
      </w:r>
      <w:r w:rsidR="003A2513" w:rsidRPr="00C779DD">
        <w:rPr>
          <w:rFonts w:ascii="Palatino Linotype" w:eastAsia="Times New Roman" w:hAnsi="Palatino Linotype" w:cs="Arial"/>
          <w:sz w:val="24"/>
          <w:szCs w:val="24"/>
          <w:lang w:eastAsia="es-ES"/>
        </w:rPr>
        <w:t>s</w:t>
      </w:r>
      <w:r w:rsidR="00BF66C1" w:rsidRPr="00C779DD">
        <w:rPr>
          <w:rFonts w:ascii="Palatino Linotype" w:eastAsia="Times New Roman" w:hAnsi="Palatino Linotype" w:cs="Arial"/>
          <w:sz w:val="24"/>
          <w:szCs w:val="24"/>
          <w:lang w:eastAsia="es-ES"/>
        </w:rPr>
        <w:t xml:space="preserve"> de conocer la información peticionada</w:t>
      </w:r>
      <w:r w:rsidRPr="00C779DD">
        <w:rPr>
          <w:rFonts w:ascii="Palatino Linotype" w:eastAsia="Times New Roman" w:hAnsi="Palatino Linotype" w:cs="Arial"/>
          <w:sz w:val="24"/>
          <w:szCs w:val="24"/>
          <w:lang w:eastAsia="es-ES"/>
        </w:rPr>
        <w:t>, se encuentran separados y por ende resultan ser Sujetos Obligados diferentes, entendiéndose así, que éstos cuentan con su propia unidad de transparencia, aunado a que el Sujeto Obligado le comunicó a</w:t>
      </w:r>
      <w:r w:rsidR="00790556" w:rsidRPr="00C779DD">
        <w:rPr>
          <w:rFonts w:ascii="Palatino Linotype" w:eastAsia="Times New Roman" w:hAnsi="Palatino Linotype" w:cs="Arial"/>
          <w:sz w:val="24"/>
          <w:szCs w:val="24"/>
          <w:lang w:eastAsia="es-ES"/>
        </w:rPr>
        <w:t>l</w:t>
      </w:r>
      <w:r w:rsidRPr="00C779DD">
        <w:rPr>
          <w:rFonts w:ascii="Palatino Linotype" w:eastAsia="Times New Roman" w:hAnsi="Palatino Linotype" w:cs="Arial"/>
          <w:sz w:val="24"/>
          <w:szCs w:val="24"/>
          <w:lang w:eastAsia="es-ES"/>
        </w:rPr>
        <w:t xml:space="preserve"> hoy Recurrente, la incompetencia para atender la solicitud primigenia y adicionalmente orientó al particular, respecto del sujeto obligado que puede resultar competente para proporcionar lo que se desea conocer.</w:t>
      </w:r>
    </w:p>
    <w:p w14:paraId="7EB99069" w14:textId="77777777" w:rsidR="00C43FD5" w:rsidRPr="00C779DD" w:rsidRDefault="00C43FD5" w:rsidP="00C43FD5">
      <w:pPr>
        <w:tabs>
          <w:tab w:val="left" w:pos="7938"/>
        </w:tabs>
        <w:spacing w:after="0" w:line="360" w:lineRule="auto"/>
        <w:jc w:val="both"/>
        <w:rPr>
          <w:rFonts w:ascii="Palatino Linotype" w:eastAsia="Times New Roman" w:hAnsi="Palatino Linotype" w:cs="Arial"/>
          <w:sz w:val="24"/>
          <w:szCs w:val="24"/>
          <w:lang w:eastAsia="es-ES"/>
        </w:rPr>
      </w:pPr>
    </w:p>
    <w:p w14:paraId="2FE5F57F" w14:textId="77777777" w:rsidR="00C43FD5" w:rsidRPr="00C779DD" w:rsidRDefault="00C43FD5" w:rsidP="00C43FD5">
      <w:pPr>
        <w:spacing w:after="0" w:line="360" w:lineRule="auto"/>
        <w:jc w:val="both"/>
        <w:rPr>
          <w:rFonts w:ascii="Palatino Linotype" w:hAnsi="Palatino Linotype"/>
          <w:sz w:val="24"/>
        </w:rPr>
      </w:pPr>
      <w:r w:rsidRPr="00C779DD">
        <w:rPr>
          <w:rFonts w:ascii="Palatino Linotype" w:hAnsi="Palatino Linotype"/>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407CB9A" w14:textId="77777777" w:rsidR="00C43FD5" w:rsidRPr="00C779DD"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A1A8AD7" w14:textId="77777777" w:rsidR="00C43FD5" w:rsidRPr="00C779DD"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779DD">
        <w:rPr>
          <w:rFonts w:ascii="Palatino Linotype" w:eastAsia="Times New Roman" w:hAnsi="Palatino Linotype" w:cs="Arial"/>
          <w:sz w:val="24"/>
          <w:szCs w:val="24"/>
          <w:lang w:eastAsia="es-ES"/>
        </w:rPr>
        <w:t xml:space="preserve">En síntesis, se tiene por acreditado que el </w:t>
      </w:r>
      <w:r w:rsidRPr="00C779DD">
        <w:rPr>
          <w:rFonts w:ascii="Palatino Linotype" w:eastAsia="Times New Roman" w:hAnsi="Palatino Linotype" w:cs="Arial"/>
          <w:b/>
          <w:sz w:val="24"/>
          <w:szCs w:val="24"/>
          <w:lang w:eastAsia="es-ES"/>
        </w:rPr>
        <w:t>Sujeto Obligado</w:t>
      </w:r>
      <w:r w:rsidRPr="00C779DD">
        <w:rPr>
          <w:rFonts w:ascii="Palatino Linotype" w:eastAsia="Times New Roman" w:hAnsi="Palatino Linotype" w:cs="Arial"/>
          <w:sz w:val="24"/>
          <w:szCs w:val="24"/>
          <w:lang w:eastAsia="es-ES"/>
        </w:rPr>
        <w:t xml:space="preserve"> no encuadra en los supuestos señalados en el artículo 12 de la Ley de Transparencia y Acceso a la Información pública del Estado de México y Municipios</w:t>
      </w:r>
      <w:r w:rsidRPr="00C779DD">
        <w:rPr>
          <w:rFonts w:ascii="Palatino Linotype" w:eastAsia="Times New Roman" w:hAnsi="Palatino Linotype" w:cs="Arial"/>
          <w:sz w:val="24"/>
          <w:szCs w:val="24"/>
          <w:vertAlign w:val="superscript"/>
          <w:lang w:eastAsia="es-ES"/>
        </w:rPr>
        <w:footnoteReference w:id="2"/>
      </w:r>
      <w:r w:rsidRPr="00C779DD">
        <w:rPr>
          <w:rFonts w:ascii="Palatino Linotype" w:eastAsia="Times New Roman" w:hAnsi="Palatino Linotype" w:cs="Arial"/>
          <w:sz w:val="24"/>
          <w:szCs w:val="24"/>
          <w:lang w:eastAsia="es-ES"/>
        </w:rPr>
        <w:t xml:space="preserve">, al no tener en sus archivos la información peticionada en la solicitud de información, materia del presente fallo, </w:t>
      </w:r>
      <w:r w:rsidRPr="00C779DD">
        <w:rPr>
          <w:rFonts w:ascii="Palatino Linotype" w:eastAsia="Times New Roman" w:hAnsi="Palatino Linotype" w:cs="Arial"/>
          <w:sz w:val="24"/>
          <w:szCs w:val="24"/>
          <w:lang w:eastAsia="es-ES"/>
        </w:rPr>
        <w:lastRenderedPageBreak/>
        <w:t>resultando procedente la determinación de notoria incompetencia para tener la información, al no generarla, administrarla o poseerla.</w:t>
      </w:r>
    </w:p>
    <w:p w14:paraId="474D4747" w14:textId="77777777" w:rsidR="00C43FD5" w:rsidRPr="00C779DD"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F9F74" w14:textId="26ED149A" w:rsidR="00C43FD5" w:rsidRPr="00C779DD" w:rsidRDefault="00C43FD5" w:rsidP="0036235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779DD">
        <w:rPr>
          <w:rFonts w:ascii="Palatino Linotype" w:eastAsia="Times New Roman" w:hAnsi="Palatino Linotype" w:cs="Arial"/>
          <w:sz w:val="24"/>
          <w:szCs w:val="24"/>
          <w:lang w:eastAsia="es-ES"/>
        </w:rPr>
        <w:t>Cabe recordar que la Ley de Transparencia y Acceso a la Información Pública del Estado de México y Municipios, en el primer párrafo del artículo 167</w:t>
      </w:r>
      <w:r w:rsidRPr="00C779DD">
        <w:rPr>
          <w:rFonts w:ascii="Palatino Linotype" w:eastAsia="Times New Roman" w:hAnsi="Palatino Linotype" w:cs="Arial"/>
          <w:sz w:val="24"/>
          <w:szCs w:val="24"/>
          <w:vertAlign w:val="superscript"/>
          <w:lang w:eastAsia="es-ES"/>
        </w:rPr>
        <w:footnoteReference w:id="3"/>
      </w:r>
      <w:r w:rsidRPr="00C779DD">
        <w:rPr>
          <w:rFonts w:ascii="Palatino Linotype" w:eastAsia="Times New Roman" w:hAnsi="Palatino Linotype" w:cs="Arial"/>
          <w:sz w:val="24"/>
          <w:szCs w:val="24"/>
          <w:lang w:eastAsia="es-ES"/>
        </w:rPr>
        <w:t xml:space="preserve">, establece que los </w:t>
      </w:r>
      <w:r w:rsidRPr="00C779DD">
        <w:rPr>
          <w:rFonts w:ascii="Palatino Linotype" w:eastAsia="Times New Roman" w:hAnsi="Palatino Linotype" w:cs="Arial"/>
          <w:bCs/>
          <w:sz w:val="24"/>
          <w:szCs w:val="24"/>
          <w:lang w:eastAsia="es-ES"/>
        </w:rPr>
        <w:t>sujetos obligados</w:t>
      </w:r>
      <w:r w:rsidRPr="00C779DD">
        <w:rPr>
          <w:rFonts w:ascii="Palatino Linotype" w:eastAsia="Times New Roman" w:hAnsi="Palatino Linotype" w:cs="Arial"/>
          <w:sz w:val="24"/>
          <w:szCs w:val="24"/>
          <w:lang w:eastAsia="es-ES"/>
        </w:rPr>
        <w:t xml:space="preserve"> a través de sus unidades de transparencia podrán determinar su notoria incompetencia para atender las solicitudes de acceso a la información, estableciendo</w:t>
      </w:r>
      <w:r w:rsidR="00362352" w:rsidRPr="00C779DD">
        <w:rPr>
          <w:rFonts w:ascii="Palatino Linotype" w:eastAsia="Times New Roman" w:hAnsi="Palatino Linotype" w:cs="Arial"/>
          <w:sz w:val="24"/>
          <w:szCs w:val="24"/>
          <w:lang w:eastAsia="es-ES"/>
        </w:rPr>
        <w:t xml:space="preserve"> además</w:t>
      </w:r>
      <w:r w:rsidRPr="00C779DD">
        <w:rPr>
          <w:rFonts w:ascii="Palatino Linotype" w:eastAsia="Times New Roman" w:hAnsi="Palatino Linotype" w:cs="Arial"/>
          <w:sz w:val="24"/>
          <w:szCs w:val="24"/>
          <w:lang w:eastAsia="es-ES"/>
        </w:rPr>
        <w:t>: “…</w:t>
      </w:r>
      <w:r w:rsidRPr="00C779DD">
        <w:rPr>
          <w:rFonts w:ascii="Palatino Linotype" w:eastAsia="Times New Roman" w:hAnsi="Palatino Linotype" w:cs="Arial"/>
          <w:i/>
          <w:sz w:val="24"/>
          <w:szCs w:val="24"/>
          <w:lang w:eastAsia="es-MX"/>
        </w:rPr>
        <w:t>en su caso orientar al solicitante, el o los sujetos obligados competentes</w:t>
      </w:r>
      <w:r w:rsidRPr="00C779DD">
        <w:rPr>
          <w:rFonts w:ascii="Palatino Linotype" w:eastAsia="Times New Roman" w:hAnsi="Palatino Linotype" w:cs="Arial"/>
          <w:sz w:val="24"/>
          <w:szCs w:val="24"/>
          <w:lang w:eastAsia="es-MX"/>
        </w:rPr>
        <w:t>…”, hipótesis que en la especie ocurrió en la mis</w:t>
      </w:r>
      <w:r w:rsidR="00984368" w:rsidRPr="00C779DD">
        <w:rPr>
          <w:rFonts w:ascii="Palatino Linotype" w:eastAsia="Times New Roman" w:hAnsi="Palatino Linotype" w:cs="Arial"/>
          <w:sz w:val="24"/>
          <w:szCs w:val="24"/>
          <w:lang w:eastAsia="es-MX"/>
        </w:rPr>
        <w:t>ma orientación al referirle al</w:t>
      </w:r>
      <w:r w:rsidRPr="00C779DD">
        <w:rPr>
          <w:rFonts w:ascii="Palatino Linotype" w:eastAsia="Times New Roman" w:hAnsi="Palatino Linotype" w:cs="Arial"/>
          <w:sz w:val="24"/>
          <w:szCs w:val="24"/>
          <w:lang w:eastAsia="es-MX"/>
        </w:rPr>
        <w:t xml:space="preserve"> hoy Recurrente: “…</w:t>
      </w:r>
      <w:r w:rsidR="00362352" w:rsidRPr="00C779DD">
        <w:rPr>
          <w:rFonts w:ascii="Palatino Linotype" w:eastAsia="Times New Roman" w:hAnsi="Palatino Linotype" w:cs="Arial"/>
          <w:i/>
          <w:sz w:val="24"/>
          <w:szCs w:val="24"/>
          <w:lang w:eastAsia="es-MX"/>
        </w:rPr>
        <w:t>se le invita redirigir su solicitud dentro del siguiente enlace a los siguientes Sujetos Obligados:  https://saimex.org.mx/saimex/ciudadano/login.page.</w:t>
      </w:r>
      <w:r w:rsidR="0040366D" w:rsidRPr="00C779DD">
        <w:rPr>
          <w:rFonts w:ascii="Palatino Linotype" w:eastAsia="Times New Roman" w:hAnsi="Palatino Linotype" w:cs="Arial"/>
          <w:i/>
          <w:sz w:val="24"/>
          <w:szCs w:val="24"/>
          <w:lang w:eastAsia="es-MX"/>
        </w:rPr>
        <w:t>..</w:t>
      </w:r>
      <w:r w:rsidR="00984368" w:rsidRPr="00C779DD">
        <w:rPr>
          <w:rFonts w:ascii="Palatino Linotype" w:eastAsia="Times New Roman" w:hAnsi="Palatino Linotype" w:cs="Arial"/>
          <w:i/>
          <w:sz w:val="24"/>
          <w:szCs w:val="24"/>
          <w:lang w:eastAsia="es-MX"/>
        </w:rPr>
        <w:t>.</w:t>
      </w:r>
      <w:r w:rsidRPr="00C779DD">
        <w:rPr>
          <w:rFonts w:ascii="Palatino Linotype" w:eastAsia="Times New Roman" w:hAnsi="Palatino Linotype" w:cs="Arial"/>
          <w:sz w:val="24"/>
          <w:szCs w:val="24"/>
          <w:lang w:eastAsia="es-MX"/>
        </w:rPr>
        <w:t>”, es decir, el Sujeto Obligado colmó lo que de acuerdo al procedimiento de acceso a la información pública establecido en la Ley en la Materia se le establece.</w:t>
      </w:r>
    </w:p>
    <w:p w14:paraId="47B4E8EA" w14:textId="77777777" w:rsidR="00C43FD5" w:rsidRPr="00C779DD"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2582AFC" w14:textId="4AC2889C" w:rsidR="00C43FD5" w:rsidRPr="00C779DD" w:rsidRDefault="00C43FD5" w:rsidP="00C43FD5">
      <w:pPr>
        <w:autoSpaceDE w:val="0"/>
        <w:autoSpaceDN w:val="0"/>
        <w:adjustRightInd w:val="0"/>
        <w:spacing w:after="0" w:line="360" w:lineRule="auto"/>
        <w:jc w:val="both"/>
        <w:rPr>
          <w:rFonts w:ascii="Palatino Linotype" w:eastAsia="Times New Roman" w:hAnsi="Palatino Linotype" w:cs="Arial"/>
          <w:b/>
          <w:bCs/>
          <w:sz w:val="24"/>
          <w:szCs w:val="24"/>
          <w:u w:val="single"/>
          <w:lang w:eastAsia="es-ES"/>
        </w:rPr>
      </w:pPr>
      <w:r w:rsidRPr="00C779DD">
        <w:rPr>
          <w:rFonts w:ascii="Palatino Linotype" w:eastAsia="Times New Roman" w:hAnsi="Palatino Linotype" w:cs="Arial"/>
          <w:sz w:val="24"/>
          <w:szCs w:val="24"/>
          <w:lang w:eastAsia="es-ES"/>
        </w:rPr>
        <w:t>En conclusión, se tiene por acreditado que el</w:t>
      </w:r>
      <w:r w:rsidRPr="00C779DD">
        <w:rPr>
          <w:rFonts w:ascii="Palatino Linotype" w:eastAsia="Times New Roman" w:hAnsi="Palatino Linotype" w:cs="Arial"/>
          <w:b/>
          <w:sz w:val="24"/>
          <w:szCs w:val="24"/>
          <w:lang w:eastAsia="es-ES"/>
        </w:rPr>
        <w:t xml:space="preserve"> Sujeto Obligado</w:t>
      </w:r>
      <w:r w:rsidRPr="00C779DD">
        <w:rPr>
          <w:rFonts w:ascii="Palatino Linotype" w:eastAsia="Times New Roman" w:hAnsi="Palatino Linotype" w:cs="Arial"/>
          <w:sz w:val="24"/>
          <w:szCs w:val="24"/>
          <w:lang w:eastAsia="es-ES"/>
        </w:rPr>
        <w:t xml:space="preserve"> ajust</w:t>
      </w:r>
      <w:r w:rsidR="006F35B7" w:rsidRPr="00C779DD">
        <w:rPr>
          <w:rFonts w:ascii="Palatino Linotype" w:eastAsia="Times New Roman" w:hAnsi="Palatino Linotype" w:cs="Arial"/>
          <w:sz w:val="24"/>
          <w:szCs w:val="24"/>
          <w:lang w:eastAsia="es-ES"/>
        </w:rPr>
        <w:t>ó</w:t>
      </w:r>
      <w:r w:rsidRPr="00C779DD">
        <w:rPr>
          <w:rFonts w:ascii="Palatino Linotype" w:eastAsia="Times New Roman" w:hAnsi="Palatino Linotype" w:cs="Arial"/>
          <w:sz w:val="24"/>
          <w:szCs w:val="24"/>
          <w:lang w:eastAsia="es-ES"/>
        </w:rPr>
        <w:t xml:space="preserve"> su actuar conforme a derecho, ello al determinar su notoria incompetencia en observancia del artículo 167 primer párrafo de la Ley de Transparencia local, por lo que con base en las </w:t>
      </w:r>
      <w:r w:rsidRPr="00C779DD">
        <w:rPr>
          <w:rFonts w:ascii="Palatino Linotype" w:eastAsia="Times New Roman" w:hAnsi="Palatino Linotype" w:cs="Arial"/>
          <w:sz w:val="24"/>
          <w:szCs w:val="24"/>
          <w:lang w:eastAsia="es-ES"/>
        </w:rPr>
        <w:lastRenderedPageBreak/>
        <w:t xml:space="preserve">consideraciones de hecho y de derecho expuestas anteriormente, </w:t>
      </w:r>
      <w:r w:rsidR="00362352" w:rsidRPr="00C779DD">
        <w:rPr>
          <w:rFonts w:ascii="Palatino Linotype" w:eastAsia="Times New Roman" w:hAnsi="Palatino Linotype" w:cs="Arial"/>
          <w:sz w:val="24"/>
          <w:szCs w:val="24"/>
          <w:lang w:eastAsia="es-ES"/>
        </w:rPr>
        <w:t xml:space="preserve">se tiene por colimado el requerimiento relacionado a los documentos en donde consten las </w:t>
      </w:r>
      <w:r w:rsidR="00362352" w:rsidRPr="00C779DD">
        <w:rPr>
          <w:rFonts w:ascii="Palatino Linotype" w:eastAsia="Times New Roman" w:hAnsi="Palatino Linotype" w:cs="Arial"/>
          <w:b/>
          <w:bCs/>
          <w:sz w:val="24"/>
          <w:szCs w:val="24"/>
          <w:u w:val="single"/>
          <w:lang w:eastAsia="es-ES"/>
        </w:rPr>
        <w:t>listas de asistencia de los servidores públicos adscritos al Instituto Municipal de Cultura Física y Deporte de Zinacantepec y el Organismo Público Descentralizado para la Prestación de Servicios de Agua Potable, Alcantarillado y Saneamiento de Zinacantepec.</w:t>
      </w:r>
    </w:p>
    <w:p w14:paraId="2115DB22" w14:textId="77777777" w:rsidR="00362352" w:rsidRPr="00C779DD" w:rsidRDefault="00362352" w:rsidP="00C43FD5">
      <w:pPr>
        <w:autoSpaceDE w:val="0"/>
        <w:autoSpaceDN w:val="0"/>
        <w:adjustRightInd w:val="0"/>
        <w:spacing w:after="0" w:line="360" w:lineRule="auto"/>
        <w:jc w:val="both"/>
        <w:rPr>
          <w:rFonts w:ascii="Palatino Linotype" w:eastAsia="Times New Roman" w:hAnsi="Palatino Linotype" w:cs="Arial"/>
          <w:b/>
          <w:bCs/>
          <w:sz w:val="24"/>
          <w:szCs w:val="24"/>
          <w:u w:val="single"/>
          <w:lang w:eastAsia="es-ES"/>
        </w:rPr>
      </w:pPr>
    </w:p>
    <w:p w14:paraId="4F3237DB" w14:textId="75D3BB44" w:rsidR="00D063C9" w:rsidRPr="00C779DD" w:rsidRDefault="00362352" w:rsidP="00D063C9">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779DD">
        <w:rPr>
          <w:rFonts w:ascii="Palatino Linotype" w:eastAsia="Times New Roman" w:hAnsi="Palatino Linotype" w:cs="Arial"/>
          <w:sz w:val="24"/>
          <w:szCs w:val="24"/>
          <w:lang w:eastAsia="es-ES"/>
        </w:rPr>
        <w:t xml:space="preserve">Por otro lado, </w:t>
      </w:r>
      <w:r w:rsidR="001C1FD4" w:rsidRPr="00C779DD">
        <w:rPr>
          <w:rFonts w:ascii="Palatino Linotype" w:eastAsia="Times New Roman" w:hAnsi="Palatino Linotype" w:cs="Arial"/>
          <w:sz w:val="24"/>
          <w:szCs w:val="24"/>
          <w:lang w:eastAsia="es-ES"/>
        </w:rPr>
        <w:t>en relación con</w:t>
      </w:r>
      <w:r w:rsidRPr="00C779DD">
        <w:rPr>
          <w:rFonts w:ascii="Palatino Linotype" w:eastAsia="Times New Roman" w:hAnsi="Palatino Linotype" w:cs="Arial"/>
          <w:sz w:val="24"/>
          <w:szCs w:val="24"/>
          <w:lang w:eastAsia="es-ES"/>
        </w:rPr>
        <w:t xml:space="preserve"> las </w:t>
      </w:r>
      <w:r w:rsidRPr="00C779DD">
        <w:rPr>
          <w:rFonts w:ascii="Palatino Linotype" w:eastAsia="Times New Roman" w:hAnsi="Palatino Linotype" w:cs="Arial"/>
          <w:b/>
          <w:bCs/>
          <w:sz w:val="24"/>
          <w:szCs w:val="24"/>
          <w:lang w:eastAsia="es-ES"/>
        </w:rPr>
        <w:t>listas de asistencia del personal de la Dirección de Desarrollo Social</w:t>
      </w:r>
      <w:r w:rsidRPr="00C779DD">
        <w:rPr>
          <w:rFonts w:ascii="Palatino Linotype" w:eastAsia="Times New Roman" w:hAnsi="Palatino Linotype" w:cs="Arial"/>
          <w:sz w:val="24"/>
          <w:szCs w:val="24"/>
          <w:lang w:eastAsia="es-ES"/>
        </w:rPr>
        <w:t xml:space="preserve">, atendiendo a que dicha Unidad Administrativa pertenece al </w:t>
      </w:r>
      <w:r w:rsidRPr="00C779DD">
        <w:rPr>
          <w:rFonts w:ascii="Palatino Linotype" w:eastAsia="Times New Roman" w:hAnsi="Palatino Linotype" w:cs="Arial"/>
          <w:b/>
          <w:bCs/>
          <w:sz w:val="24"/>
          <w:szCs w:val="24"/>
          <w:lang w:eastAsia="es-ES"/>
        </w:rPr>
        <w:t>Sujeto Obligado</w:t>
      </w:r>
      <w:r w:rsidRPr="00C779DD">
        <w:rPr>
          <w:rFonts w:ascii="Palatino Linotype" w:eastAsia="Times New Roman" w:hAnsi="Palatino Linotype" w:cs="Arial"/>
          <w:sz w:val="24"/>
          <w:szCs w:val="24"/>
          <w:lang w:eastAsia="es-ES"/>
        </w:rPr>
        <w:t xml:space="preserve">, es preciso </w:t>
      </w:r>
      <w:r w:rsidR="00D063C9" w:rsidRPr="00C779DD">
        <w:rPr>
          <w:rFonts w:ascii="Palatino Linotype" w:eastAsia="Times New Roman" w:hAnsi="Palatino Linotype" w:cs="Arial"/>
          <w:sz w:val="24"/>
          <w:szCs w:val="24"/>
          <w:lang w:eastAsia="es-ES"/>
        </w:rPr>
        <w:t xml:space="preserve">traer a contexto lo establecido en </w:t>
      </w:r>
      <w:r w:rsidR="00D063C9" w:rsidRPr="00C779DD">
        <w:rPr>
          <w:rFonts w:ascii="Palatino Linotype" w:eastAsia="Times New Roman" w:hAnsi="Palatino Linotype" w:cs="Palatino Linotype"/>
          <w:sz w:val="24"/>
          <w:szCs w:val="24"/>
          <w:lang w:eastAsia="es-MX"/>
        </w:rPr>
        <w:t xml:space="preserve">la fracción III y el penúltimo párrafo del artículo 220-K de la Ley en cita, precisa que: </w:t>
      </w:r>
    </w:p>
    <w:p w14:paraId="5495A546" w14:textId="77777777" w:rsidR="00D063C9" w:rsidRPr="00C779DD" w:rsidRDefault="00D063C9" w:rsidP="00D063C9">
      <w:pPr>
        <w:spacing w:after="0" w:line="240" w:lineRule="auto"/>
        <w:jc w:val="both"/>
        <w:rPr>
          <w:rFonts w:ascii="Palatino Linotype" w:eastAsia="Times New Roman" w:hAnsi="Palatino Linotype" w:cs="Palatino Linotype"/>
          <w:lang w:eastAsia="es-MX"/>
        </w:rPr>
      </w:pPr>
    </w:p>
    <w:p w14:paraId="0BF25622" w14:textId="77777777" w:rsidR="00D063C9" w:rsidRPr="00C779DD" w:rsidRDefault="00D063C9" w:rsidP="00D063C9">
      <w:pPr>
        <w:spacing w:after="0" w:line="240" w:lineRule="auto"/>
        <w:ind w:left="567" w:right="567"/>
        <w:jc w:val="both"/>
        <w:rPr>
          <w:rFonts w:ascii="Palatino Linotype" w:eastAsia="Times New Roman" w:hAnsi="Palatino Linotype" w:cs="Palatino Linotype"/>
          <w:i/>
          <w:lang w:eastAsia="es-MX"/>
        </w:rPr>
      </w:pPr>
      <w:r w:rsidRPr="00C779DD">
        <w:rPr>
          <w:rFonts w:ascii="Palatino Linotype" w:eastAsia="Times New Roman" w:hAnsi="Palatino Linotype" w:cs="Palatino Linotype"/>
          <w:b/>
          <w:i/>
          <w:lang w:eastAsia="es-MX"/>
        </w:rPr>
        <w:t>ARTÍCULO 220 K.-</w:t>
      </w:r>
      <w:r w:rsidRPr="00C779DD">
        <w:rPr>
          <w:rFonts w:ascii="Palatino Linotype" w:eastAsia="Times New Roman" w:hAnsi="Palatino Linotype" w:cs="Palatino Linotype"/>
          <w:i/>
          <w:lang w:eastAsia="es-MX"/>
        </w:rPr>
        <w:t xml:space="preserve"> La institución o dependencia pública tiene la obligación de conservar y exhibir en el proceso los documentos que a continuación se precisan: </w:t>
      </w:r>
    </w:p>
    <w:p w14:paraId="6ADF18D0" w14:textId="77777777" w:rsidR="00D063C9" w:rsidRPr="00C779DD" w:rsidRDefault="00D063C9" w:rsidP="00D063C9">
      <w:pPr>
        <w:spacing w:after="0" w:line="240" w:lineRule="auto"/>
        <w:ind w:left="567" w:right="567"/>
        <w:jc w:val="both"/>
        <w:rPr>
          <w:rFonts w:ascii="Palatino Linotype" w:eastAsia="Times New Roman" w:hAnsi="Palatino Linotype" w:cs="Palatino Linotype"/>
          <w:i/>
          <w:lang w:eastAsia="es-MX"/>
        </w:rPr>
      </w:pPr>
      <w:r w:rsidRPr="00C779DD">
        <w:rPr>
          <w:rFonts w:ascii="Palatino Linotype" w:eastAsia="Times New Roman" w:hAnsi="Palatino Linotype" w:cs="Palatino Linotype"/>
          <w:i/>
          <w:lang w:eastAsia="es-MX"/>
        </w:rPr>
        <w:t>…</w:t>
      </w:r>
    </w:p>
    <w:p w14:paraId="0BC7C1D3" w14:textId="77777777" w:rsidR="00D063C9" w:rsidRPr="00C779DD" w:rsidRDefault="00D063C9" w:rsidP="00D063C9">
      <w:pPr>
        <w:spacing w:after="0" w:line="240" w:lineRule="auto"/>
        <w:ind w:left="567" w:right="567"/>
        <w:jc w:val="both"/>
        <w:rPr>
          <w:rFonts w:ascii="Palatino Linotype" w:eastAsia="Times New Roman" w:hAnsi="Palatino Linotype" w:cs="Palatino Linotype"/>
          <w:i/>
          <w:lang w:eastAsia="es-MX"/>
        </w:rPr>
      </w:pPr>
      <w:r w:rsidRPr="00C779DD">
        <w:rPr>
          <w:rFonts w:ascii="Palatino Linotype" w:eastAsia="Times New Roman" w:hAnsi="Palatino Linotype" w:cs="Palatino Linotype"/>
          <w:b/>
          <w:i/>
          <w:lang w:eastAsia="es-MX"/>
        </w:rPr>
        <w:t>III. Controles de asistencia o la información magnética o electrónica de asistencia de los servidores públicos</w:t>
      </w:r>
      <w:r w:rsidRPr="00C779DD">
        <w:rPr>
          <w:rFonts w:ascii="Palatino Linotype" w:eastAsia="Times New Roman" w:hAnsi="Palatino Linotype" w:cs="Palatino Linotype"/>
          <w:i/>
          <w:lang w:eastAsia="es-MX"/>
        </w:rPr>
        <w:t xml:space="preserve">; </w:t>
      </w:r>
    </w:p>
    <w:p w14:paraId="0963829D" w14:textId="77777777" w:rsidR="00D063C9" w:rsidRPr="00C779DD" w:rsidRDefault="00D063C9" w:rsidP="00D063C9">
      <w:pPr>
        <w:spacing w:after="0" w:line="240" w:lineRule="auto"/>
        <w:ind w:left="567" w:right="567"/>
        <w:jc w:val="both"/>
        <w:rPr>
          <w:rFonts w:ascii="Palatino Linotype" w:eastAsia="Times New Roman" w:hAnsi="Palatino Linotype" w:cs="Palatino Linotype"/>
          <w:i/>
          <w:lang w:eastAsia="es-MX"/>
        </w:rPr>
      </w:pPr>
      <w:r w:rsidRPr="00C779DD">
        <w:rPr>
          <w:rFonts w:ascii="Palatino Linotype" w:eastAsia="Times New Roman" w:hAnsi="Palatino Linotype" w:cs="Palatino Linotype"/>
          <w:i/>
          <w:lang w:eastAsia="es-MX"/>
        </w:rPr>
        <w:t>…</w:t>
      </w:r>
    </w:p>
    <w:p w14:paraId="49967509" w14:textId="77777777" w:rsidR="00D063C9" w:rsidRPr="00C779DD" w:rsidRDefault="00D063C9" w:rsidP="00D063C9">
      <w:pPr>
        <w:spacing w:after="0" w:line="240" w:lineRule="auto"/>
        <w:ind w:left="567" w:right="567"/>
        <w:jc w:val="both"/>
        <w:rPr>
          <w:rFonts w:ascii="Palatino Linotype" w:eastAsia="Times New Roman" w:hAnsi="Palatino Linotype" w:cs="Palatino Linotype"/>
          <w:i/>
          <w:lang w:eastAsia="es-MX"/>
        </w:rPr>
      </w:pPr>
      <w:r w:rsidRPr="00C779DD">
        <w:rPr>
          <w:rFonts w:ascii="Palatino Linotype" w:eastAsia="Times New Roman" w:hAnsi="Palatino Linotype" w:cs="Palatino Linotype"/>
          <w:i/>
          <w:lang w:eastAsia="es-MX"/>
        </w:rPr>
        <w:t xml:space="preserve">Los documentos señalados en la fracción I de este artículo, deberán conservarse mientras dure la relación laboral y hasta un año después; </w:t>
      </w:r>
      <w:r w:rsidRPr="00C779DD">
        <w:rPr>
          <w:rFonts w:ascii="Palatino Linotype" w:eastAsia="Times New Roman" w:hAnsi="Palatino Linotype" w:cs="Palatino Linotype"/>
          <w:b/>
          <w:i/>
          <w:lang w:eastAsia="es-MX"/>
        </w:rPr>
        <w:t>los señalados por las fracciones</w:t>
      </w:r>
      <w:r w:rsidRPr="00C779DD">
        <w:rPr>
          <w:rFonts w:ascii="Palatino Linotype" w:eastAsia="Times New Roman" w:hAnsi="Palatino Linotype" w:cs="Palatino Linotype"/>
          <w:i/>
          <w:lang w:eastAsia="es-MX"/>
        </w:rPr>
        <w:t xml:space="preserve"> II, </w:t>
      </w:r>
      <w:r w:rsidRPr="00C779DD">
        <w:rPr>
          <w:rFonts w:ascii="Palatino Linotype" w:eastAsia="Times New Roman" w:hAnsi="Palatino Linotype" w:cs="Palatino Linotype"/>
          <w:b/>
          <w:i/>
          <w:lang w:eastAsia="es-MX"/>
        </w:rPr>
        <w:t>III,</w:t>
      </w:r>
      <w:r w:rsidRPr="00C779DD">
        <w:rPr>
          <w:rFonts w:ascii="Palatino Linotype" w:eastAsia="Times New Roman" w:hAnsi="Palatino Linotype" w:cs="Palatino Linotype"/>
          <w:i/>
          <w:lang w:eastAsia="es-MX"/>
        </w:rPr>
        <w:t xml:space="preserve"> IV </w:t>
      </w:r>
      <w:r w:rsidRPr="00C779DD">
        <w:rPr>
          <w:rFonts w:ascii="Palatino Linotype" w:eastAsia="Times New Roman" w:hAnsi="Palatino Linotype" w:cs="Palatino Linotype"/>
          <w:b/>
          <w:i/>
          <w:lang w:eastAsia="es-MX"/>
        </w:rPr>
        <w:t>durante el último año y un año después de que se extinga la relación laboral</w:t>
      </w:r>
      <w:r w:rsidRPr="00C779DD">
        <w:rPr>
          <w:rFonts w:ascii="Palatino Linotype" w:eastAsia="Times New Roman" w:hAnsi="Palatino Linotype" w:cs="Palatino Linotype"/>
          <w:i/>
          <w:lang w:eastAsia="es-MX"/>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D6E6873" w14:textId="77777777" w:rsidR="00D063C9" w:rsidRPr="00C779DD" w:rsidRDefault="00D063C9" w:rsidP="00D063C9">
      <w:pPr>
        <w:spacing w:after="0" w:line="360" w:lineRule="auto"/>
        <w:ind w:right="-28"/>
        <w:contextualSpacing/>
        <w:jc w:val="both"/>
        <w:rPr>
          <w:rFonts w:ascii="Palatino Linotype" w:eastAsia="Times New Roman" w:hAnsi="Palatino Linotype" w:cs="Palatino Linotype"/>
          <w:lang w:eastAsia="es-MX"/>
        </w:rPr>
      </w:pPr>
    </w:p>
    <w:p w14:paraId="474B8F9B" w14:textId="77777777" w:rsidR="00D063C9" w:rsidRPr="00C779DD" w:rsidRDefault="00D063C9" w:rsidP="00D063C9">
      <w:pPr>
        <w:spacing w:after="0" w:line="360" w:lineRule="auto"/>
        <w:ind w:right="-28"/>
        <w:contextualSpacing/>
        <w:jc w:val="both"/>
        <w:rPr>
          <w:rFonts w:ascii="Palatino Linotype" w:eastAsia="Times New Roman" w:hAnsi="Palatino Linotype" w:cs="Palatino Linotype"/>
          <w:sz w:val="24"/>
          <w:szCs w:val="24"/>
          <w:lang w:eastAsia="es-MX"/>
        </w:rPr>
      </w:pPr>
      <w:r w:rsidRPr="00C779DD">
        <w:rPr>
          <w:rFonts w:ascii="Palatino Linotype" w:eastAsia="Times New Roman" w:hAnsi="Palatino Linotype" w:cs="Palatino Linotype"/>
          <w:sz w:val="24"/>
          <w:szCs w:val="24"/>
          <w:lang w:eastAsia="es-MX"/>
        </w:rPr>
        <w:t xml:space="preserve">Por todo lo anterior, se acredita que el </w:t>
      </w:r>
      <w:r w:rsidRPr="00C779DD">
        <w:rPr>
          <w:rFonts w:ascii="Palatino Linotype" w:eastAsia="Times New Roman" w:hAnsi="Palatino Linotype" w:cs="Palatino Linotype"/>
          <w:b/>
          <w:sz w:val="24"/>
          <w:szCs w:val="24"/>
          <w:lang w:eastAsia="es-MX"/>
        </w:rPr>
        <w:t>Sujeto Obligado</w:t>
      </w:r>
      <w:r w:rsidRPr="00C779DD">
        <w:rPr>
          <w:rFonts w:ascii="Palatino Linotype" w:eastAsia="Times New Roman" w:hAnsi="Palatino Linotype" w:cs="Palatino Linotype"/>
          <w:sz w:val="24"/>
          <w:szCs w:val="24"/>
          <w:lang w:eastAsia="es-MX"/>
        </w:rPr>
        <w:t xml:space="preserve"> debe generar las listas de asistencias a sus trabajadores y estas deben ser conservadas durante el último año y un año después para el caso de que la relación laboral ya esté extinta, atento a ello, es de </w:t>
      </w:r>
      <w:r w:rsidRPr="00C779DD">
        <w:rPr>
          <w:rFonts w:ascii="Palatino Linotype" w:eastAsia="Times New Roman" w:hAnsi="Palatino Linotype" w:cs="Palatino Linotype"/>
          <w:sz w:val="24"/>
          <w:szCs w:val="24"/>
          <w:lang w:eastAsia="es-MX"/>
        </w:rPr>
        <w:lastRenderedPageBreak/>
        <w:t>recordar que el Sujeto Obligado remitió mediante respuesta primigenia las listas de asistencia del personal adscrito a la Dirección de Desarrollo Social, generadas en el periodo que comprende de la primera quincena de marzo de 2024 a la primera quincena de marzo de 2025, es decir, remitió la última quincena generada a la fecha de la solicitud y las generadas con un año de anterioridad a dicha fecha.</w:t>
      </w:r>
    </w:p>
    <w:p w14:paraId="2943874D" w14:textId="77777777" w:rsidR="000661E8" w:rsidRPr="00C779DD" w:rsidRDefault="000661E8"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31A4A3F7" w14:textId="259BABB4" w:rsidR="00D063C9" w:rsidRPr="00C779DD" w:rsidRDefault="00D063C9" w:rsidP="00D063C9">
      <w:pPr>
        <w:spacing w:after="0" w:line="360" w:lineRule="auto"/>
        <w:ind w:right="-28"/>
        <w:contextualSpacing/>
        <w:jc w:val="both"/>
        <w:rPr>
          <w:rFonts w:ascii="Palatino Linotype" w:eastAsia="Times New Roman" w:hAnsi="Palatino Linotype" w:cs="Palatino Linotype"/>
          <w:sz w:val="24"/>
          <w:szCs w:val="24"/>
          <w:lang w:eastAsia="es-MX"/>
        </w:rPr>
      </w:pPr>
      <w:r w:rsidRPr="00C779DD">
        <w:rPr>
          <w:rFonts w:ascii="Palatino Linotype" w:eastAsia="Times New Roman" w:hAnsi="Palatino Linotype" w:cs="Palatino Linotype"/>
          <w:sz w:val="24"/>
          <w:szCs w:val="24"/>
          <w:lang w:eastAsia="es-MX"/>
        </w:rPr>
        <w:t>Por lo antes señalado, se estima que</w:t>
      </w:r>
      <w:r w:rsidR="000661E8" w:rsidRPr="00C779DD">
        <w:rPr>
          <w:rFonts w:ascii="Palatino Linotype" w:eastAsia="Times New Roman" w:hAnsi="Palatino Linotype" w:cs="Palatino Linotype"/>
          <w:sz w:val="24"/>
          <w:szCs w:val="24"/>
          <w:lang w:eastAsia="es-MX"/>
        </w:rPr>
        <w:t>, si bien es cierto</w:t>
      </w:r>
      <w:r w:rsidRPr="00C779DD">
        <w:rPr>
          <w:rFonts w:ascii="Palatino Linotype" w:eastAsia="Times New Roman" w:hAnsi="Palatino Linotype" w:cs="Palatino Linotype"/>
          <w:sz w:val="24"/>
          <w:szCs w:val="24"/>
          <w:lang w:eastAsia="es-MX"/>
        </w:rPr>
        <w:t xml:space="preserve"> el </w:t>
      </w:r>
      <w:r w:rsidRPr="00C779DD">
        <w:rPr>
          <w:rFonts w:ascii="Palatino Linotype" w:eastAsia="Times New Roman" w:hAnsi="Palatino Linotype" w:cs="Palatino Linotype"/>
          <w:b/>
          <w:bCs/>
          <w:sz w:val="24"/>
          <w:szCs w:val="24"/>
          <w:lang w:eastAsia="es-MX"/>
        </w:rPr>
        <w:t>Sujeto Obligado</w:t>
      </w:r>
      <w:r w:rsidRPr="00C779DD">
        <w:rPr>
          <w:rFonts w:ascii="Palatino Linotype" w:eastAsia="Times New Roman" w:hAnsi="Palatino Linotype" w:cs="Palatino Linotype"/>
          <w:sz w:val="24"/>
          <w:szCs w:val="24"/>
          <w:lang w:eastAsia="es-MX"/>
        </w:rPr>
        <w:t xml:space="preserve"> remitió los documentos idóneos que pudieran colmar la pretensión del solicitante; </w:t>
      </w:r>
      <w:r w:rsidR="000661E8" w:rsidRPr="00C779DD">
        <w:rPr>
          <w:rFonts w:ascii="Palatino Linotype" w:eastAsia="Times New Roman" w:hAnsi="Palatino Linotype" w:cs="Palatino Linotype"/>
          <w:sz w:val="24"/>
          <w:szCs w:val="24"/>
          <w:lang w:eastAsia="es-MX"/>
        </w:rPr>
        <w:t>también lo es que</w:t>
      </w:r>
      <w:r w:rsidRPr="00C779DD">
        <w:rPr>
          <w:rFonts w:ascii="Palatino Linotype" w:eastAsia="Times New Roman" w:hAnsi="Palatino Linotype" w:cs="Palatino Linotype"/>
          <w:sz w:val="24"/>
          <w:szCs w:val="24"/>
          <w:lang w:eastAsia="es-MX"/>
        </w:rPr>
        <w:t xml:space="preserve">, no se puede tener por atendido el requerimiento, ya que los documentos en referencia </w:t>
      </w:r>
      <w:r w:rsidRPr="00C779DD">
        <w:rPr>
          <w:rFonts w:ascii="Palatino Linotype" w:eastAsia="Times New Roman" w:hAnsi="Palatino Linotype" w:cs="Palatino Linotype"/>
          <w:b/>
          <w:bCs/>
          <w:sz w:val="24"/>
          <w:szCs w:val="24"/>
          <w:u w:val="single"/>
          <w:lang w:eastAsia="es-MX"/>
        </w:rPr>
        <w:t>fueron remitidos</w:t>
      </w:r>
      <w:r w:rsidR="001C1FD4" w:rsidRPr="00C779DD">
        <w:rPr>
          <w:rFonts w:ascii="Palatino Linotype" w:eastAsia="Times New Roman" w:hAnsi="Palatino Linotype" w:cs="Palatino Linotype"/>
          <w:b/>
          <w:bCs/>
          <w:sz w:val="24"/>
          <w:szCs w:val="24"/>
          <w:u w:val="single"/>
          <w:lang w:eastAsia="es-MX"/>
        </w:rPr>
        <w:t xml:space="preserve"> de forma incompleta</w:t>
      </w:r>
      <w:r w:rsidR="001C1FD4" w:rsidRPr="00C779DD">
        <w:rPr>
          <w:rFonts w:ascii="Palatino Linotype" w:eastAsia="Times New Roman" w:hAnsi="Palatino Linotype" w:cs="Palatino Linotype"/>
          <w:sz w:val="24"/>
          <w:szCs w:val="24"/>
          <w:lang w:eastAsia="es-MX"/>
        </w:rPr>
        <w:t xml:space="preserve"> y</w:t>
      </w:r>
      <w:r w:rsidRPr="00C779DD">
        <w:rPr>
          <w:rFonts w:ascii="Palatino Linotype" w:eastAsia="Times New Roman" w:hAnsi="Palatino Linotype" w:cs="Palatino Linotype"/>
          <w:sz w:val="24"/>
          <w:szCs w:val="24"/>
          <w:lang w:eastAsia="es-MX"/>
        </w:rPr>
        <w:t xml:space="preserve"> en versión pública testando el </w:t>
      </w:r>
      <w:r w:rsidR="000661E8" w:rsidRPr="00C779DD">
        <w:rPr>
          <w:rFonts w:ascii="Palatino Linotype" w:eastAsia="Times New Roman" w:hAnsi="Palatino Linotype" w:cs="Palatino Linotype"/>
          <w:sz w:val="24"/>
          <w:szCs w:val="24"/>
          <w:lang w:eastAsia="es-MX"/>
        </w:rPr>
        <w:t>número</w:t>
      </w:r>
      <w:r w:rsidRPr="00C779DD">
        <w:rPr>
          <w:rFonts w:ascii="Palatino Linotype" w:eastAsia="Times New Roman" w:hAnsi="Palatino Linotype" w:cs="Palatino Linotype"/>
          <w:sz w:val="24"/>
          <w:szCs w:val="24"/>
          <w:lang w:eastAsia="es-MX"/>
        </w:rPr>
        <w:t xml:space="preserve"> de empleado de los servidores públicos que aparecen en ellos, omitiendo hacer entrega del Acuerdo aprobado por el Comité de Transparencia que sustente la v</w:t>
      </w:r>
      <w:r w:rsidR="001C1FD4" w:rsidRPr="00C779DD">
        <w:rPr>
          <w:rFonts w:ascii="Palatino Linotype" w:eastAsia="Times New Roman" w:hAnsi="Palatino Linotype" w:cs="Palatino Linotype"/>
          <w:sz w:val="24"/>
          <w:szCs w:val="24"/>
          <w:lang w:eastAsia="es-MX"/>
        </w:rPr>
        <w:t>er</w:t>
      </w:r>
      <w:r w:rsidRPr="00C779DD">
        <w:rPr>
          <w:rFonts w:ascii="Palatino Linotype" w:eastAsia="Times New Roman" w:hAnsi="Palatino Linotype" w:cs="Palatino Linotype"/>
          <w:sz w:val="24"/>
          <w:szCs w:val="24"/>
          <w:lang w:eastAsia="es-MX"/>
        </w:rPr>
        <w:t>sión pública emitida.</w:t>
      </w:r>
    </w:p>
    <w:p w14:paraId="24954BFE" w14:textId="77777777" w:rsidR="00D063C9" w:rsidRPr="00C779DD" w:rsidRDefault="00D063C9"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71B23167" w14:textId="17E049F3" w:rsidR="00D063C9" w:rsidRPr="00C779DD" w:rsidRDefault="00D063C9" w:rsidP="00D063C9">
      <w:pPr>
        <w:spacing w:after="0" w:line="360" w:lineRule="auto"/>
        <w:ind w:right="-28"/>
        <w:contextualSpacing/>
        <w:jc w:val="both"/>
        <w:rPr>
          <w:rFonts w:ascii="Palatino Linotype" w:eastAsia="Times New Roman" w:hAnsi="Palatino Linotype" w:cs="Palatino Linotype"/>
          <w:sz w:val="24"/>
          <w:szCs w:val="24"/>
          <w:lang w:eastAsia="es-MX"/>
        </w:rPr>
      </w:pPr>
      <w:r w:rsidRPr="00C779DD">
        <w:rPr>
          <w:rFonts w:ascii="Palatino Linotype" w:eastAsia="Times New Roman" w:hAnsi="Palatino Linotype" w:cs="Palatino Linotype"/>
          <w:sz w:val="24"/>
          <w:szCs w:val="24"/>
          <w:lang w:eastAsia="es-MX"/>
        </w:rPr>
        <w:t xml:space="preserve">En ese tenor, </w:t>
      </w:r>
      <w:r w:rsidR="008247E2" w:rsidRPr="00C779DD">
        <w:rPr>
          <w:rFonts w:ascii="Palatino Linotype" w:eastAsia="Times New Roman" w:hAnsi="Palatino Linotype" w:cs="Palatino Linotype"/>
          <w:sz w:val="24"/>
          <w:szCs w:val="24"/>
          <w:lang w:eastAsia="es-MX"/>
        </w:rPr>
        <w:t xml:space="preserve">se destaca que </w:t>
      </w:r>
      <w:r w:rsidRPr="00C779DD">
        <w:rPr>
          <w:rFonts w:ascii="Palatino Linotype" w:eastAsia="Times New Roman" w:hAnsi="Palatino Linotype" w:cs="Palatino Linotype"/>
          <w:sz w:val="24"/>
          <w:szCs w:val="24"/>
          <w:lang w:eastAsia="es-MX"/>
        </w:rPr>
        <w:t xml:space="preserve">la entrega de documentos en su versión pública debe acompañarse necesariamente del </w:t>
      </w:r>
      <w:r w:rsidRPr="00C779DD">
        <w:rPr>
          <w:rFonts w:ascii="Palatino Linotype" w:eastAsia="Times New Roman" w:hAnsi="Palatino Linotype" w:cs="Palatino Linotype"/>
          <w:b/>
          <w:bCs/>
          <w:sz w:val="24"/>
          <w:szCs w:val="24"/>
          <w:lang w:eastAsia="es-MX"/>
        </w:rPr>
        <w:t>Acuerdo del Comité de Transparencia del Sujeto Obligado que la sustente,</w:t>
      </w:r>
      <w:r w:rsidRPr="00C779DD">
        <w:rPr>
          <w:rFonts w:ascii="Palatino Linotype" w:eastAsia="Times New Roman" w:hAnsi="Palatino Linotype" w:cs="Palatino Linotype"/>
          <w:sz w:val="24"/>
          <w:szCs w:val="24"/>
          <w:lang w:eastAsia="es-MX"/>
        </w:rPr>
        <w:t xml:space="preserv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C779DD">
        <w:rPr>
          <w:rFonts w:ascii="Palatino Linotype" w:eastAsia="Times New Roman" w:hAnsi="Palatino Linotype" w:cs="Palatino Linotype"/>
          <w:sz w:val="24"/>
          <w:szCs w:val="24"/>
          <w:lang w:eastAsia="es-MX"/>
        </w:rPr>
        <w:lastRenderedPageBreak/>
        <w:t>exponen de manera puntual las razones de ello se estaría violentando desde un inicio el derecho de acceso a la información del solicitante.</w:t>
      </w:r>
    </w:p>
    <w:p w14:paraId="1DE12884" w14:textId="77777777" w:rsidR="008247E2" w:rsidRPr="00C779DD" w:rsidRDefault="008247E2"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46D73558" w14:textId="6B99E88D" w:rsidR="008247E2" w:rsidRPr="00C779DD" w:rsidRDefault="008247E2" w:rsidP="008247E2">
      <w:pPr>
        <w:tabs>
          <w:tab w:val="left" w:pos="709"/>
        </w:tabs>
        <w:spacing w:after="0" w:line="360" w:lineRule="auto"/>
        <w:jc w:val="both"/>
        <w:rPr>
          <w:rFonts w:ascii="Palatino Linotype" w:hAnsi="Palatino Linotype" w:cs="Arial"/>
          <w:sz w:val="24"/>
          <w:szCs w:val="24"/>
        </w:rPr>
      </w:pPr>
      <w:r w:rsidRPr="00C779DD">
        <w:rPr>
          <w:rFonts w:ascii="Palatino Linotype" w:hAnsi="Palatino Linotype" w:cs="Arial"/>
          <w:sz w:val="24"/>
          <w:szCs w:val="24"/>
        </w:rPr>
        <w:t xml:space="preserve">Por otro lado, mediante informe justificado rendido por </w:t>
      </w:r>
      <w:r w:rsidR="00AC7707" w:rsidRPr="00C779DD">
        <w:rPr>
          <w:rFonts w:ascii="Palatino Linotype" w:hAnsi="Palatino Linotype" w:cs="Arial"/>
          <w:b/>
          <w:sz w:val="24"/>
          <w:szCs w:val="24"/>
        </w:rPr>
        <w:t>e</w:t>
      </w:r>
      <w:r w:rsidRPr="00C779DD">
        <w:rPr>
          <w:rFonts w:ascii="Palatino Linotype" w:hAnsi="Palatino Linotype" w:cs="Arial"/>
          <w:b/>
          <w:sz w:val="24"/>
          <w:szCs w:val="24"/>
        </w:rPr>
        <w:t>l Sujeto Obligado</w:t>
      </w:r>
      <w:r w:rsidRPr="00C779DD">
        <w:rPr>
          <w:rFonts w:ascii="Palatino Linotype" w:hAnsi="Palatino Linotype" w:cs="Arial"/>
          <w:sz w:val="24"/>
          <w:szCs w:val="24"/>
        </w:rPr>
        <w:t xml:space="preserve">, se advierte que ha </w:t>
      </w:r>
      <w:r w:rsidR="00AC7707" w:rsidRPr="00C779DD">
        <w:rPr>
          <w:rFonts w:ascii="Palatino Linotype" w:hAnsi="Palatino Linotype" w:cs="Arial"/>
          <w:sz w:val="24"/>
          <w:szCs w:val="24"/>
        </w:rPr>
        <w:t>modificado el acto</w:t>
      </w:r>
      <w:r w:rsidR="001C1FD4" w:rsidRPr="00C779DD">
        <w:rPr>
          <w:rFonts w:ascii="Palatino Linotype" w:hAnsi="Palatino Linotype" w:cs="Arial"/>
          <w:sz w:val="24"/>
          <w:szCs w:val="24"/>
        </w:rPr>
        <w:t>,</w:t>
      </w:r>
      <w:r w:rsidR="00AC7707" w:rsidRPr="00C779DD">
        <w:rPr>
          <w:rFonts w:ascii="Palatino Linotype" w:hAnsi="Palatino Linotype" w:cs="Arial"/>
          <w:sz w:val="24"/>
          <w:szCs w:val="24"/>
        </w:rPr>
        <w:t xml:space="preserve"> colmando así</w:t>
      </w:r>
      <w:r w:rsidRPr="00C779DD">
        <w:rPr>
          <w:rFonts w:ascii="Palatino Linotype" w:hAnsi="Palatino Linotype" w:cs="Arial"/>
          <w:sz w:val="24"/>
          <w:szCs w:val="24"/>
        </w:rPr>
        <w:t xml:space="preserve"> las pretensiones hechas por </w:t>
      </w:r>
      <w:r w:rsidR="00AC7707" w:rsidRPr="00C779DD">
        <w:rPr>
          <w:rFonts w:ascii="Palatino Linotype" w:hAnsi="Palatino Linotype" w:cs="Arial"/>
          <w:b/>
          <w:sz w:val="24"/>
          <w:szCs w:val="24"/>
        </w:rPr>
        <w:t>e</w:t>
      </w:r>
      <w:r w:rsidRPr="00C779DD">
        <w:rPr>
          <w:rFonts w:ascii="Palatino Linotype" w:hAnsi="Palatino Linotype" w:cs="Arial"/>
          <w:b/>
          <w:sz w:val="24"/>
          <w:szCs w:val="24"/>
        </w:rPr>
        <w:t>l Recurrente</w:t>
      </w:r>
      <w:r w:rsidRPr="00C779DD">
        <w:rPr>
          <w:rFonts w:ascii="Palatino Linotype" w:hAnsi="Palatino Linotype" w:cs="Arial"/>
          <w:sz w:val="24"/>
          <w:szCs w:val="24"/>
        </w:rPr>
        <w:t>,</w:t>
      </w:r>
      <w:r w:rsidR="001C1FD4" w:rsidRPr="00C779DD">
        <w:rPr>
          <w:rFonts w:ascii="Palatino Linotype" w:hAnsi="Palatino Linotype" w:cs="Arial"/>
          <w:sz w:val="24"/>
          <w:szCs w:val="24"/>
        </w:rPr>
        <w:t xml:space="preserve"> únicamente respecto a al Acuerdo de Clasificación </w:t>
      </w:r>
      <w:r w:rsidR="00C31365" w:rsidRPr="00C779DD">
        <w:rPr>
          <w:rFonts w:ascii="Palatino Linotype" w:hAnsi="Palatino Linotype" w:cs="Arial"/>
          <w:sz w:val="24"/>
          <w:szCs w:val="24"/>
        </w:rPr>
        <w:t>respectivo.</w:t>
      </w:r>
      <w:r w:rsidRPr="00C779DD">
        <w:rPr>
          <w:rFonts w:ascii="Palatino Linotype" w:hAnsi="Palatino Linotype" w:cs="Arial"/>
          <w:sz w:val="24"/>
          <w:szCs w:val="24"/>
        </w:rPr>
        <w:t xml:space="preserve"> Lo anterior es así, ya que, en fecha </w:t>
      </w:r>
      <w:r w:rsidR="00AC7707" w:rsidRPr="00C779DD">
        <w:rPr>
          <w:rFonts w:ascii="Palatino Linotype" w:hAnsi="Palatino Linotype" w:cs="Arial"/>
          <w:sz w:val="24"/>
          <w:szCs w:val="24"/>
        </w:rPr>
        <w:t>veintiuno de mayo</w:t>
      </w:r>
      <w:r w:rsidRPr="00C779DD">
        <w:rPr>
          <w:rFonts w:ascii="Palatino Linotype" w:hAnsi="Palatino Linotype" w:cs="Arial"/>
          <w:sz w:val="24"/>
          <w:szCs w:val="24"/>
        </w:rPr>
        <w:t xml:space="preserve"> de dos mil veinticinco, de los documentos que obran en el expediente electrónico, se advierte que </w:t>
      </w:r>
      <w:r w:rsidR="00AC7707" w:rsidRPr="00C779DD">
        <w:rPr>
          <w:rFonts w:ascii="Palatino Linotype" w:hAnsi="Palatino Linotype" w:cs="Arial"/>
          <w:b/>
          <w:sz w:val="24"/>
          <w:szCs w:val="24"/>
        </w:rPr>
        <w:t>e</w:t>
      </w:r>
      <w:r w:rsidRPr="00C779DD">
        <w:rPr>
          <w:rFonts w:ascii="Palatino Linotype" w:hAnsi="Palatino Linotype" w:cs="Arial"/>
          <w:b/>
          <w:sz w:val="24"/>
          <w:szCs w:val="24"/>
        </w:rPr>
        <w:t xml:space="preserve">l Sujeto Obligado </w:t>
      </w:r>
      <w:r w:rsidRPr="00C779DD">
        <w:rPr>
          <w:rFonts w:ascii="Palatino Linotype" w:hAnsi="Palatino Linotype" w:cs="Arial"/>
          <w:bCs/>
          <w:sz w:val="24"/>
          <w:szCs w:val="24"/>
        </w:rPr>
        <w:t>remitió</w:t>
      </w:r>
      <w:r w:rsidRPr="00C779DD">
        <w:rPr>
          <w:rFonts w:ascii="Palatino Linotype" w:hAnsi="Palatino Linotype" w:cs="Arial"/>
          <w:sz w:val="24"/>
          <w:szCs w:val="24"/>
        </w:rPr>
        <w:t xml:space="preserve"> través del Sistema de Acceso a la Información Mexiquense (</w:t>
      </w:r>
      <w:r w:rsidRPr="00C779DD">
        <w:rPr>
          <w:rFonts w:ascii="Palatino Linotype" w:hAnsi="Palatino Linotype" w:cs="Arial"/>
          <w:b/>
          <w:sz w:val="24"/>
          <w:szCs w:val="24"/>
        </w:rPr>
        <w:t xml:space="preserve">SAIMEX) </w:t>
      </w:r>
      <w:r w:rsidRPr="00C779DD">
        <w:rPr>
          <w:rFonts w:ascii="Palatino Linotype" w:hAnsi="Palatino Linotype" w:cs="Arial"/>
          <w:sz w:val="24"/>
          <w:szCs w:val="24"/>
        </w:rPr>
        <w:t>diversos archivos electrónicos</w:t>
      </w:r>
      <w:r w:rsidRPr="00C779DD">
        <w:rPr>
          <w:rFonts w:ascii="Palatino Linotype" w:hAnsi="Palatino Linotype" w:cs="Arial"/>
          <w:i/>
          <w:sz w:val="24"/>
          <w:szCs w:val="24"/>
        </w:rPr>
        <w:t xml:space="preserve">, </w:t>
      </w:r>
      <w:r w:rsidRPr="00C779DD">
        <w:rPr>
          <w:rFonts w:ascii="Palatino Linotype" w:hAnsi="Palatino Linotype" w:cs="Arial"/>
          <w:iCs/>
          <w:sz w:val="24"/>
          <w:szCs w:val="24"/>
        </w:rPr>
        <w:t xml:space="preserve">mismos que contienen los documentos que </w:t>
      </w:r>
      <w:r w:rsidRPr="00C779DD">
        <w:rPr>
          <w:rFonts w:ascii="Palatino Linotype" w:hAnsi="Palatino Linotype" w:cs="Arial"/>
          <w:sz w:val="24"/>
          <w:szCs w:val="24"/>
        </w:rPr>
        <w:t>colman con lo solicitado por el hoy quejo y de los que se desprende en su parte medular lo siguiente:</w:t>
      </w:r>
    </w:p>
    <w:p w14:paraId="49264EA1" w14:textId="77777777" w:rsidR="008247E2" w:rsidRPr="00C779DD" w:rsidRDefault="008247E2" w:rsidP="008247E2">
      <w:pPr>
        <w:tabs>
          <w:tab w:val="left" w:pos="709"/>
        </w:tabs>
        <w:spacing w:after="0" w:line="360" w:lineRule="auto"/>
        <w:jc w:val="both"/>
        <w:rPr>
          <w:rFonts w:ascii="Palatino Linotype" w:hAnsi="Palatino Linotype" w:cs="Arial"/>
          <w:sz w:val="24"/>
          <w:szCs w:val="24"/>
        </w:rPr>
      </w:pPr>
    </w:p>
    <w:p w14:paraId="5DA35246" w14:textId="48E24A44" w:rsidR="008247E2" w:rsidRPr="00C779DD" w:rsidRDefault="008247E2" w:rsidP="00AC7707">
      <w:pPr>
        <w:pStyle w:val="Prrafodelista"/>
        <w:numPr>
          <w:ilvl w:val="0"/>
          <w:numId w:val="25"/>
        </w:numPr>
        <w:autoSpaceDE w:val="0"/>
        <w:autoSpaceDN w:val="0"/>
        <w:adjustRightInd w:val="0"/>
        <w:spacing w:line="360" w:lineRule="auto"/>
        <w:jc w:val="both"/>
        <w:rPr>
          <w:rFonts w:ascii="Palatino Linotype" w:hAnsi="Palatino Linotype" w:cs="Arial"/>
          <w:lang w:val="es-ES_tradnl"/>
        </w:rPr>
      </w:pPr>
      <w:r w:rsidRPr="00C779DD">
        <w:rPr>
          <w:rFonts w:ascii="Palatino Linotype" w:hAnsi="Palatino Linotype" w:cs="Arial"/>
          <w:lang w:val="es-ES_tradnl"/>
        </w:rPr>
        <w:t>“</w:t>
      </w:r>
      <w:r w:rsidR="00AC7707" w:rsidRPr="00C779DD">
        <w:rPr>
          <w:rFonts w:ascii="Palatino Linotype" w:hAnsi="Palatino Linotype" w:cs="Arial"/>
          <w:b/>
          <w:bCs/>
          <w:lang w:val="es-ES_tradnl"/>
        </w:rPr>
        <w:t>IJ 5090 2025..pdf</w:t>
      </w:r>
      <w:r w:rsidRPr="00C779DD">
        <w:rPr>
          <w:rFonts w:ascii="Palatino Linotype" w:hAnsi="Palatino Linotype" w:cs="Arial"/>
          <w:lang w:val="es-ES_tradnl"/>
        </w:rPr>
        <w:t>”:</w:t>
      </w:r>
      <w:r w:rsidR="00AC7707" w:rsidRPr="00C779DD">
        <w:rPr>
          <w:rFonts w:ascii="Palatino Linotype" w:hAnsi="Palatino Linotype" w:cs="Arial"/>
          <w:lang w:val="es-ES_tradnl"/>
        </w:rPr>
        <w:t xml:space="preserve"> Escrito emitido por el Titular de la Unidad de Transparencia, con el cual informa a este Instituto medularmente que, mediante acuerdo CT/S07/EXT/AC08/2025 se aprobó la versión publica de los documentos emitidos y mediante acuerdo CT/S06/EXT/AC03/2025 se aprobó la incompetencia para atender la solicitud referente a los sujetos obligados IMCUFIDEZ y OPDAPAS, por lo que la solicitud de acceso a la información pública fue atendida en tiempo y forma y no existe información adicional que proporcionar.</w:t>
      </w:r>
    </w:p>
    <w:p w14:paraId="5D8F8A93" w14:textId="275A91CF" w:rsidR="00AC7707" w:rsidRPr="00C779DD" w:rsidRDefault="00AC7707" w:rsidP="00AC7707">
      <w:pPr>
        <w:pStyle w:val="Prrafodelista"/>
        <w:autoSpaceDE w:val="0"/>
        <w:autoSpaceDN w:val="0"/>
        <w:adjustRightInd w:val="0"/>
        <w:spacing w:line="360" w:lineRule="auto"/>
        <w:ind w:left="720"/>
        <w:jc w:val="both"/>
        <w:rPr>
          <w:rFonts w:ascii="Palatino Linotype" w:hAnsi="Palatino Linotype" w:cs="Arial"/>
          <w:lang w:val="es-ES_tradnl"/>
        </w:rPr>
      </w:pPr>
    </w:p>
    <w:p w14:paraId="6741AA31" w14:textId="6BFD6BA2" w:rsidR="00AC7707" w:rsidRPr="00C779DD" w:rsidRDefault="00AC7707" w:rsidP="00AC7707">
      <w:pPr>
        <w:pStyle w:val="Prrafodelista"/>
        <w:numPr>
          <w:ilvl w:val="0"/>
          <w:numId w:val="25"/>
        </w:numPr>
        <w:autoSpaceDE w:val="0"/>
        <w:autoSpaceDN w:val="0"/>
        <w:adjustRightInd w:val="0"/>
        <w:spacing w:line="360" w:lineRule="auto"/>
        <w:jc w:val="both"/>
        <w:rPr>
          <w:rFonts w:ascii="Palatino Linotype" w:hAnsi="Palatino Linotype" w:cs="Arial"/>
          <w:lang w:val="es-ES_tradnl"/>
        </w:rPr>
      </w:pPr>
      <w:r w:rsidRPr="00C779DD">
        <w:rPr>
          <w:rFonts w:ascii="Palatino Linotype" w:hAnsi="Palatino Linotype" w:cs="Arial"/>
          <w:lang w:val="es-ES_tradnl"/>
        </w:rPr>
        <w:t>“</w:t>
      </w:r>
      <w:r w:rsidRPr="00C779DD">
        <w:rPr>
          <w:rFonts w:ascii="Palatino Linotype" w:hAnsi="Palatino Linotype" w:cs="Arial"/>
          <w:b/>
          <w:bCs/>
          <w:lang w:val="es-ES_tradnl"/>
        </w:rPr>
        <w:t>SECTZINA072025.pdf</w:t>
      </w:r>
      <w:r w:rsidRPr="00C779DD">
        <w:rPr>
          <w:rFonts w:ascii="Palatino Linotype" w:hAnsi="Palatino Linotype" w:cs="Arial"/>
          <w:lang w:val="es-ES_tradnl"/>
        </w:rPr>
        <w:t xml:space="preserve">”: </w:t>
      </w:r>
      <w:bookmarkStart w:id="5" w:name="_Hlk206508335"/>
      <w:r w:rsidRPr="00C779DD">
        <w:rPr>
          <w:rFonts w:ascii="Palatino Linotype" w:hAnsi="Palatino Linotype" w:cs="Arial"/>
          <w:lang w:val="es-ES_tradnl"/>
        </w:rPr>
        <w:t>Acta de la Séptima Sesión Extraordinaria del Comité de Transparencia del Sujeto Obligado</w:t>
      </w:r>
      <w:r w:rsidR="00C01E68" w:rsidRPr="00C779DD">
        <w:rPr>
          <w:rFonts w:ascii="Palatino Linotype" w:hAnsi="Palatino Linotype" w:cs="Arial"/>
          <w:lang w:val="es-ES_tradnl"/>
        </w:rPr>
        <w:t xml:space="preserve">, misma que contiene </w:t>
      </w:r>
      <w:bookmarkStart w:id="6" w:name="_Hlk206508419"/>
      <w:r w:rsidR="00C01E68" w:rsidRPr="00C779DD">
        <w:rPr>
          <w:rFonts w:ascii="Palatino Linotype" w:hAnsi="Palatino Linotype" w:cs="Arial"/>
          <w:lang w:val="es-ES_tradnl"/>
        </w:rPr>
        <w:t xml:space="preserve">el Acuerdo número CT/507/EXT/AC08/2025, con el que, por unanimidad de votos, los integrantes </w:t>
      </w:r>
      <w:r w:rsidR="00C01E68" w:rsidRPr="00C779DD">
        <w:rPr>
          <w:rFonts w:ascii="Palatino Linotype" w:hAnsi="Palatino Linotype" w:cs="Arial"/>
          <w:lang w:val="es-ES_tradnl"/>
        </w:rPr>
        <w:lastRenderedPageBreak/>
        <w:t>del Comité de Transparencia, acordaron con fundamento en el artículo 116, párrafo primero de la Ley General de Trasparencia y artículo 132 de la Ley de Transparencia y Acceso a la Información Pública del Estado de México y Municipios, la confirmación de la solicitud de clasificación como confidencial de carácter permanente los datos referentes al Número de Empleado para dar respuesta a la solicitud de información de mérito</w:t>
      </w:r>
      <w:bookmarkEnd w:id="6"/>
      <w:r w:rsidR="00C01E68" w:rsidRPr="00C779DD">
        <w:rPr>
          <w:rFonts w:ascii="Palatino Linotype" w:hAnsi="Palatino Linotype" w:cs="Arial"/>
          <w:lang w:val="es-ES_tradnl"/>
        </w:rPr>
        <w:t xml:space="preserve">. </w:t>
      </w:r>
    </w:p>
    <w:bookmarkEnd w:id="5"/>
    <w:p w14:paraId="5B0EE9A0" w14:textId="77777777" w:rsidR="00C01E68" w:rsidRPr="00C779DD" w:rsidRDefault="00C01E68" w:rsidP="00C01E68">
      <w:pPr>
        <w:pStyle w:val="Prrafodelista"/>
        <w:rPr>
          <w:rFonts w:ascii="Palatino Linotype" w:hAnsi="Palatino Linotype" w:cs="Arial"/>
          <w:lang w:val="es-ES_tradnl"/>
        </w:rPr>
      </w:pPr>
    </w:p>
    <w:p w14:paraId="35B323FE" w14:textId="480591C4" w:rsidR="00C01E68" w:rsidRPr="00C779DD" w:rsidRDefault="00C01E68" w:rsidP="00C01E68">
      <w:pPr>
        <w:pStyle w:val="Prrafodelista"/>
        <w:numPr>
          <w:ilvl w:val="0"/>
          <w:numId w:val="25"/>
        </w:numPr>
        <w:autoSpaceDE w:val="0"/>
        <w:autoSpaceDN w:val="0"/>
        <w:adjustRightInd w:val="0"/>
        <w:spacing w:line="360" w:lineRule="auto"/>
        <w:jc w:val="both"/>
        <w:rPr>
          <w:rFonts w:ascii="Palatino Linotype" w:hAnsi="Palatino Linotype" w:cs="Arial"/>
          <w:lang w:val="es-ES_tradnl"/>
        </w:rPr>
      </w:pPr>
      <w:r w:rsidRPr="00C779DD">
        <w:rPr>
          <w:rFonts w:ascii="Palatino Linotype" w:hAnsi="Palatino Linotype" w:cs="Arial"/>
          <w:lang w:val="es-ES_tradnl"/>
        </w:rPr>
        <w:t>“</w:t>
      </w:r>
      <w:r w:rsidRPr="00C779DD">
        <w:rPr>
          <w:rFonts w:ascii="Palatino Linotype" w:hAnsi="Palatino Linotype" w:cs="Arial"/>
          <w:b/>
          <w:bCs/>
          <w:lang w:val="es-ES_tradnl"/>
        </w:rPr>
        <w:t>SECT ZINA 06 2025.pdf</w:t>
      </w:r>
      <w:r w:rsidRPr="00C779DD">
        <w:rPr>
          <w:rFonts w:ascii="Palatino Linotype" w:hAnsi="Palatino Linotype" w:cs="Arial"/>
          <w:lang w:val="es-ES_tradnl"/>
        </w:rPr>
        <w:t xml:space="preserve">”: Acta de la Sexta Sesión Extraordinaria del Comité de Transparencia del Sujeto Obligado, misma que contiene el Acuerdo número CT/S06/EXT/AC03/2025 con el que se aprobó la incompetencia parcial para atender la solicitud referente a los sujetos obligados IMCUFIDEZ y OPDAPAS para dar respuesta a la solicitud de información de mérito. </w:t>
      </w:r>
    </w:p>
    <w:p w14:paraId="126A567F" w14:textId="77777777" w:rsidR="008247E2" w:rsidRPr="00C779DD" w:rsidRDefault="008247E2"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4E198B1D" w14:textId="14256C4F" w:rsidR="008247E2" w:rsidRPr="00C779DD" w:rsidRDefault="008247E2" w:rsidP="00711AF7">
      <w:pPr>
        <w:autoSpaceDE w:val="0"/>
        <w:autoSpaceDN w:val="0"/>
        <w:adjustRightInd w:val="0"/>
        <w:spacing w:after="0" w:line="360" w:lineRule="auto"/>
        <w:jc w:val="both"/>
        <w:rPr>
          <w:rFonts w:ascii="Palatino Linotype" w:hAnsi="Palatino Linotype" w:cs="Arial"/>
          <w:sz w:val="24"/>
          <w:szCs w:val="24"/>
        </w:rPr>
      </w:pPr>
      <w:r w:rsidRPr="00C779DD">
        <w:rPr>
          <w:rFonts w:ascii="Palatino Linotype" w:hAnsi="Palatino Linotype" w:cs="Arial"/>
          <w:sz w:val="24"/>
          <w:szCs w:val="24"/>
        </w:rPr>
        <w:t xml:space="preserve">De lo anteriormente señalado, una vez analizada la información que proporcionó </w:t>
      </w:r>
      <w:r w:rsidRPr="00C779DD">
        <w:rPr>
          <w:rFonts w:ascii="Palatino Linotype" w:hAnsi="Palatino Linotype" w:cs="Arial"/>
          <w:b/>
          <w:bCs/>
          <w:sz w:val="24"/>
          <w:szCs w:val="24"/>
        </w:rPr>
        <w:t>El Sujeto Obligado</w:t>
      </w:r>
      <w:r w:rsidRPr="00C779DD">
        <w:rPr>
          <w:rFonts w:ascii="Palatino Linotype" w:hAnsi="Palatino Linotype" w:cs="Arial"/>
          <w:sz w:val="24"/>
          <w:szCs w:val="24"/>
        </w:rPr>
        <w:t xml:space="preserve"> en Informe Justificado, se estima que </w:t>
      </w:r>
      <w:r w:rsidR="001C1FD4" w:rsidRPr="00C779DD">
        <w:rPr>
          <w:rFonts w:ascii="Palatino Linotype" w:hAnsi="Palatino Linotype" w:cs="Arial"/>
          <w:sz w:val="24"/>
          <w:szCs w:val="24"/>
        </w:rPr>
        <w:t xml:space="preserve">se atendió el requerimiento relacionado con el </w:t>
      </w:r>
      <w:r w:rsidR="00C01E68" w:rsidRPr="00C779DD">
        <w:rPr>
          <w:rFonts w:ascii="Palatino Linotype" w:hAnsi="Palatino Linotype" w:cs="Arial"/>
          <w:sz w:val="24"/>
          <w:szCs w:val="24"/>
        </w:rPr>
        <w:t>Acuerdo número CT/507/EXT/AC08/2025, con el que, se aprobó por los integrantes del Comité de Transparencia, la versión pública emitida para dar respuesta a la solicitud de información de mérito</w:t>
      </w:r>
      <w:r w:rsidR="00711AF7" w:rsidRPr="00C779DD">
        <w:rPr>
          <w:rFonts w:ascii="Palatino Linotype" w:hAnsi="Palatino Linotype" w:cs="Arial"/>
          <w:sz w:val="24"/>
          <w:szCs w:val="24"/>
        </w:rPr>
        <w:t>.</w:t>
      </w:r>
    </w:p>
    <w:p w14:paraId="20661DB1" w14:textId="77777777" w:rsidR="001C1FD4" w:rsidRPr="00C779DD" w:rsidRDefault="001C1FD4" w:rsidP="00711AF7">
      <w:pPr>
        <w:autoSpaceDE w:val="0"/>
        <w:autoSpaceDN w:val="0"/>
        <w:adjustRightInd w:val="0"/>
        <w:spacing w:after="0" w:line="360" w:lineRule="auto"/>
        <w:jc w:val="both"/>
        <w:rPr>
          <w:rFonts w:ascii="Palatino Linotype" w:hAnsi="Palatino Linotype" w:cs="Arial"/>
          <w:sz w:val="24"/>
          <w:szCs w:val="24"/>
        </w:rPr>
      </w:pPr>
    </w:p>
    <w:p w14:paraId="5EA774F0" w14:textId="698E69D5" w:rsidR="002579D6" w:rsidRPr="00C779DD" w:rsidRDefault="001C1FD4" w:rsidP="001C1FD4">
      <w:pPr>
        <w:spacing w:after="0" w:line="360" w:lineRule="auto"/>
        <w:ind w:right="-28"/>
        <w:contextualSpacing/>
        <w:jc w:val="both"/>
        <w:rPr>
          <w:rFonts w:ascii="Palatino Linotype" w:eastAsia="Times New Roman" w:hAnsi="Palatino Linotype" w:cs="Palatino Linotype"/>
          <w:sz w:val="24"/>
          <w:szCs w:val="24"/>
          <w:lang w:eastAsia="es-MX"/>
        </w:rPr>
      </w:pPr>
      <w:r w:rsidRPr="00C779DD">
        <w:rPr>
          <w:rFonts w:ascii="Palatino Linotype" w:hAnsi="Palatino Linotype" w:cs="Arial"/>
          <w:sz w:val="24"/>
          <w:szCs w:val="24"/>
        </w:rPr>
        <w:t xml:space="preserve">Finalmente, </w:t>
      </w:r>
      <w:r w:rsidR="00C31365" w:rsidRPr="00C779DD">
        <w:rPr>
          <w:rFonts w:ascii="Palatino Linotype" w:eastAsia="Times New Roman" w:hAnsi="Palatino Linotype" w:cs="Palatino Linotype"/>
          <w:sz w:val="24"/>
          <w:szCs w:val="24"/>
          <w:lang w:eastAsia="es-MX"/>
        </w:rPr>
        <w:t>en relación con</w:t>
      </w:r>
      <w:r w:rsidRPr="00C779DD">
        <w:rPr>
          <w:rFonts w:ascii="Palatino Linotype" w:eastAsia="Times New Roman" w:hAnsi="Palatino Linotype" w:cs="Palatino Linotype"/>
          <w:sz w:val="24"/>
          <w:szCs w:val="24"/>
          <w:lang w:eastAsia="es-MX"/>
        </w:rPr>
        <w:t xml:space="preserve"> la entrega de información incompleta, de </w:t>
      </w:r>
      <w:r w:rsidR="00C31365" w:rsidRPr="00C779DD">
        <w:rPr>
          <w:rFonts w:ascii="Palatino Linotype" w:eastAsia="Times New Roman" w:hAnsi="Palatino Linotype" w:cs="Palatino Linotype"/>
          <w:sz w:val="24"/>
          <w:szCs w:val="24"/>
          <w:lang w:eastAsia="es-MX"/>
        </w:rPr>
        <w:t>los documentos entregados</w:t>
      </w:r>
      <w:r w:rsidRPr="00C779DD">
        <w:rPr>
          <w:rFonts w:ascii="Palatino Linotype" w:eastAsia="Times New Roman" w:hAnsi="Palatino Linotype" w:cs="Palatino Linotype"/>
          <w:sz w:val="24"/>
          <w:szCs w:val="24"/>
          <w:lang w:eastAsia="es-MX"/>
        </w:rPr>
        <w:t xml:space="preserve"> mediante respuesta</w:t>
      </w:r>
      <w:r w:rsidR="00C31365" w:rsidRPr="00C779DD">
        <w:rPr>
          <w:rFonts w:ascii="Palatino Linotype" w:eastAsia="Times New Roman" w:hAnsi="Palatino Linotype" w:cs="Palatino Linotype"/>
          <w:sz w:val="24"/>
          <w:szCs w:val="24"/>
          <w:lang w:eastAsia="es-MX"/>
        </w:rPr>
        <w:t xml:space="preserve"> primigenia</w:t>
      </w:r>
      <w:r w:rsidRPr="00C779DD">
        <w:rPr>
          <w:rFonts w:ascii="Palatino Linotype" w:eastAsia="Times New Roman" w:hAnsi="Palatino Linotype" w:cs="Palatino Linotype"/>
          <w:sz w:val="24"/>
          <w:szCs w:val="24"/>
          <w:lang w:eastAsia="es-MX"/>
        </w:rPr>
        <w:t xml:space="preserve">, se puede advertir que el </w:t>
      </w:r>
      <w:r w:rsidRPr="00C779DD">
        <w:rPr>
          <w:rFonts w:ascii="Palatino Linotype" w:eastAsia="Times New Roman" w:hAnsi="Palatino Linotype" w:cs="Palatino Linotype"/>
          <w:b/>
          <w:bCs/>
          <w:sz w:val="24"/>
          <w:szCs w:val="24"/>
          <w:lang w:eastAsia="es-MX"/>
        </w:rPr>
        <w:t>Sujeto Obligado</w:t>
      </w:r>
      <w:r w:rsidRPr="00C779DD">
        <w:rPr>
          <w:rFonts w:ascii="Palatino Linotype" w:eastAsia="Times New Roman" w:hAnsi="Palatino Linotype" w:cs="Palatino Linotype"/>
          <w:sz w:val="24"/>
          <w:szCs w:val="24"/>
          <w:lang w:eastAsia="es-MX"/>
        </w:rPr>
        <w:t xml:space="preserve"> únicamente remitió información de servidores públicos con cargos operativos; es decir, no se advierte que se haya entregado información correspondiente a las listas de asistencia del personal adscrito al </w:t>
      </w:r>
      <w:r w:rsidRPr="00C779DD">
        <w:rPr>
          <w:rFonts w:ascii="Palatino Linotype" w:eastAsia="Times New Roman" w:hAnsi="Palatino Linotype" w:cs="Palatino Linotype"/>
          <w:b/>
          <w:bCs/>
          <w:sz w:val="24"/>
          <w:szCs w:val="24"/>
          <w:lang w:eastAsia="es-MX"/>
        </w:rPr>
        <w:t>Sujeto Obligado</w:t>
      </w:r>
      <w:r w:rsidRPr="00C779DD">
        <w:rPr>
          <w:rFonts w:ascii="Palatino Linotype" w:eastAsia="Times New Roman" w:hAnsi="Palatino Linotype" w:cs="Palatino Linotype"/>
          <w:sz w:val="24"/>
          <w:szCs w:val="24"/>
          <w:lang w:eastAsia="es-MX"/>
        </w:rPr>
        <w:t xml:space="preserve"> </w:t>
      </w:r>
      <w:r w:rsidR="00C31365" w:rsidRPr="00C779DD">
        <w:rPr>
          <w:rFonts w:ascii="Palatino Linotype" w:eastAsia="Times New Roman" w:hAnsi="Palatino Linotype" w:cs="Palatino Linotype"/>
          <w:sz w:val="24"/>
          <w:szCs w:val="24"/>
          <w:lang w:eastAsia="es-MX"/>
        </w:rPr>
        <w:t xml:space="preserve">con cargo de mandos medios y </w:t>
      </w:r>
      <w:r w:rsidR="00C31365" w:rsidRPr="00C779DD">
        <w:rPr>
          <w:rFonts w:ascii="Palatino Linotype" w:eastAsia="Times New Roman" w:hAnsi="Palatino Linotype" w:cs="Palatino Linotype"/>
          <w:sz w:val="24"/>
          <w:szCs w:val="24"/>
          <w:lang w:eastAsia="es-MX"/>
        </w:rPr>
        <w:lastRenderedPageBreak/>
        <w:t>superiores, de manera enunciativa</w:t>
      </w:r>
      <w:r w:rsidR="0020649A" w:rsidRPr="00C779DD">
        <w:rPr>
          <w:rFonts w:ascii="Palatino Linotype" w:eastAsia="Times New Roman" w:hAnsi="Palatino Linotype" w:cs="Palatino Linotype"/>
          <w:sz w:val="24"/>
          <w:szCs w:val="24"/>
          <w:lang w:eastAsia="es-MX"/>
        </w:rPr>
        <w:t>, se omitió la entrega de las listas de asistencia de la Directora de Desarrollo Social en funciones a la fecha del solicitud de información</w:t>
      </w:r>
      <w:r w:rsidR="002579D6" w:rsidRPr="00C779DD">
        <w:rPr>
          <w:rFonts w:ascii="Palatino Linotype" w:eastAsia="Times New Roman" w:hAnsi="Palatino Linotype" w:cs="Palatino Linotype"/>
          <w:sz w:val="24"/>
          <w:szCs w:val="24"/>
          <w:lang w:eastAsia="es-MX"/>
        </w:rPr>
        <w:t>.</w:t>
      </w:r>
    </w:p>
    <w:p w14:paraId="7CF4809B" w14:textId="77777777" w:rsidR="002579D6" w:rsidRPr="00C779DD" w:rsidRDefault="002579D6" w:rsidP="001C1FD4">
      <w:pPr>
        <w:spacing w:after="0" w:line="360" w:lineRule="auto"/>
        <w:ind w:right="-28"/>
        <w:contextualSpacing/>
        <w:jc w:val="both"/>
        <w:rPr>
          <w:rFonts w:ascii="Palatino Linotype" w:eastAsia="Times New Roman" w:hAnsi="Palatino Linotype" w:cs="Palatino Linotype"/>
          <w:sz w:val="24"/>
          <w:szCs w:val="24"/>
          <w:lang w:eastAsia="es-MX"/>
        </w:rPr>
      </w:pPr>
    </w:p>
    <w:p w14:paraId="0E69FDA1" w14:textId="4592312D" w:rsidR="00C21946" w:rsidRPr="00C779DD" w:rsidRDefault="002579D6" w:rsidP="001C1FD4">
      <w:pPr>
        <w:spacing w:after="0" w:line="360" w:lineRule="auto"/>
        <w:ind w:right="-28"/>
        <w:contextualSpacing/>
        <w:jc w:val="both"/>
        <w:rPr>
          <w:rFonts w:ascii="Palatino Linotype" w:hAnsi="Palatino Linotype" w:cs="Arial"/>
          <w:sz w:val="24"/>
          <w:szCs w:val="24"/>
          <w:lang w:val="es-MX"/>
        </w:rPr>
      </w:pPr>
      <w:r w:rsidRPr="00C779DD">
        <w:rPr>
          <w:rFonts w:ascii="Palatino Linotype" w:eastAsia="Times New Roman" w:hAnsi="Palatino Linotype" w:cs="Palatino Linotype"/>
          <w:sz w:val="24"/>
          <w:szCs w:val="24"/>
          <w:lang w:eastAsia="es-MX"/>
        </w:rPr>
        <w:t xml:space="preserve">Por lo antes señalado, lo procedente es ordenar la entrega de los documentos en donde conste las listas de asistencia del personal faltante </w:t>
      </w:r>
      <w:r w:rsidR="00C21946" w:rsidRPr="00C779DD">
        <w:rPr>
          <w:rFonts w:ascii="Palatino Linotype" w:eastAsia="Times New Roman" w:hAnsi="Palatino Linotype" w:cs="Palatino Linotype"/>
          <w:sz w:val="24"/>
          <w:szCs w:val="24"/>
          <w:lang w:eastAsia="es-MX"/>
        </w:rPr>
        <w:t>de la Dirección de Desarrollo Social, Bienestar y Asuntos Indígenas</w:t>
      </w:r>
      <w:r w:rsidR="00BC6AAB" w:rsidRPr="00C779DD">
        <w:rPr>
          <w:rFonts w:ascii="Palatino Linotype" w:eastAsia="Times New Roman" w:hAnsi="Palatino Linotype" w:cs="Palatino Linotype"/>
          <w:sz w:val="24"/>
          <w:szCs w:val="24"/>
          <w:lang w:eastAsia="es-MX"/>
        </w:rPr>
        <w:t xml:space="preserve"> generadas en el mes inmediato anterior a la fecha de la solicitud, ello atendiendo a que la parte Recurrente no expresó temporalidad de la información a la que pretende acceder y la misma se genera quincenalmente</w:t>
      </w:r>
      <w:r w:rsidR="00C21946" w:rsidRPr="00C779DD">
        <w:rPr>
          <w:rFonts w:ascii="Palatino Linotype" w:eastAsia="Times New Roman" w:hAnsi="Palatino Linotype" w:cs="Palatino Linotype"/>
          <w:sz w:val="24"/>
          <w:szCs w:val="24"/>
          <w:lang w:eastAsia="es-MX"/>
        </w:rPr>
        <w:t>; sin embargo,</w:t>
      </w:r>
      <w:r w:rsidR="00C21946" w:rsidRPr="00C779DD">
        <w:rPr>
          <w:rFonts w:ascii="Palatino Linotype" w:hAnsi="Palatino Linotype" w:cs="Arial"/>
          <w:sz w:val="24"/>
          <w:szCs w:val="24"/>
          <w:lang w:val="es-MX"/>
        </w:rPr>
        <w:t xml:space="preserve"> para el caso que no cuente con el control de asistencia de alguno de los servidores públicos que se ordena su entrega, deberá proporcionar el documento que autorice dicha circunstancia, es decir, la expresión documental que establezca la excepción de generar controles de asistencia durante el periodo solicitado; lo anterior, con el fin de acreditar que existe una autorización expres</w:t>
      </w:r>
      <w:r w:rsidR="007926A8" w:rsidRPr="00C779DD">
        <w:rPr>
          <w:rFonts w:ascii="Palatino Linotype" w:hAnsi="Palatino Linotype" w:cs="Arial"/>
          <w:sz w:val="24"/>
          <w:szCs w:val="24"/>
          <w:lang w:val="es-MX"/>
        </w:rPr>
        <w:t>a</w:t>
      </w:r>
      <w:r w:rsidR="00C21946" w:rsidRPr="00C779DD">
        <w:rPr>
          <w:rFonts w:ascii="Palatino Linotype" w:hAnsi="Palatino Linotype" w:cs="Arial"/>
          <w:sz w:val="24"/>
          <w:szCs w:val="24"/>
          <w:lang w:val="es-MX"/>
        </w:rPr>
        <w:t>.</w:t>
      </w:r>
    </w:p>
    <w:p w14:paraId="41473407" w14:textId="77777777" w:rsidR="00C21946" w:rsidRPr="00C779DD" w:rsidRDefault="00C21946" w:rsidP="001C1FD4">
      <w:pPr>
        <w:spacing w:after="0" w:line="360" w:lineRule="auto"/>
        <w:ind w:right="-28"/>
        <w:contextualSpacing/>
        <w:jc w:val="both"/>
        <w:rPr>
          <w:rFonts w:ascii="Palatino Linotype" w:hAnsi="Palatino Linotype" w:cs="Arial"/>
          <w:sz w:val="24"/>
          <w:szCs w:val="24"/>
          <w:lang w:val="es-MX"/>
        </w:rPr>
      </w:pPr>
    </w:p>
    <w:p w14:paraId="4239952C" w14:textId="3CEAA093" w:rsidR="001C1FD4" w:rsidRPr="00C779DD" w:rsidRDefault="00C21946" w:rsidP="00C21946">
      <w:pPr>
        <w:spacing w:after="0" w:line="360" w:lineRule="auto"/>
        <w:ind w:right="-28"/>
        <w:contextualSpacing/>
        <w:jc w:val="both"/>
        <w:rPr>
          <w:rFonts w:ascii="Palatino Linotype" w:eastAsia="Times New Roman" w:hAnsi="Palatino Linotype" w:cs="Palatino Linotype"/>
          <w:sz w:val="24"/>
          <w:szCs w:val="24"/>
          <w:lang w:eastAsia="es-MX"/>
        </w:rPr>
      </w:pPr>
      <w:r w:rsidRPr="00C779DD">
        <w:rPr>
          <w:rFonts w:ascii="Palatino Linotype" w:hAnsi="Palatino Linotype" w:cs="Arial"/>
          <w:sz w:val="24"/>
          <w:szCs w:val="24"/>
          <w:lang w:val="es-MX"/>
        </w:rPr>
        <w:t>Por otra parte</w:t>
      </w:r>
      <w:r w:rsidR="002579D6" w:rsidRPr="00C779DD">
        <w:rPr>
          <w:rFonts w:ascii="Palatino Linotype" w:eastAsia="Times New Roman" w:hAnsi="Palatino Linotype" w:cs="Palatino Linotype"/>
          <w:sz w:val="24"/>
          <w:szCs w:val="24"/>
          <w:lang w:eastAsia="es-MX"/>
        </w:rPr>
        <w:t>, en caso de no contar con la autorización para omitir el registro de asistencia resulta procedente emitir una declaratoria formal de la inexistencia de la información, en términos de lo que señala el artículo 19, tercer párrafo, 49, fracciones II y XIII; 169 y 170 de la Ley de Transparencia y Acceso a la Información Pública del Estado de México y Municipios.</w:t>
      </w:r>
    </w:p>
    <w:p w14:paraId="44FAA696" w14:textId="77777777" w:rsidR="008247E2" w:rsidRPr="00C779DD" w:rsidRDefault="008247E2" w:rsidP="008247E2">
      <w:pPr>
        <w:spacing w:after="0" w:line="360" w:lineRule="auto"/>
        <w:jc w:val="both"/>
        <w:rPr>
          <w:rFonts w:ascii="Palatino Linotype" w:eastAsia="Times New Roman" w:hAnsi="Palatino Linotype" w:cs="Times New Roman"/>
          <w:sz w:val="24"/>
          <w:szCs w:val="24"/>
          <w:lang w:eastAsia="es-ES"/>
        </w:rPr>
      </w:pPr>
    </w:p>
    <w:p w14:paraId="778DEB77" w14:textId="77777777" w:rsidR="00C21946" w:rsidRPr="00C779DD" w:rsidRDefault="00C21946" w:rsidP="00C21946">
      <w:pPr>
        <w:tabs>
          <w:tab w:val="left" w:pos="2130"/>
        </w:tabs>
        <w:spacing w:line="360" w:lineRule="auto"/>
        <w:jc w:val="both"/>
        <w:rPr>
          <w:rFonts w:ascii="Palatino Linotype" w:eastAsia="Calibri" w:hAnsi="Palatino Linotype" w:cs="Tahoma"/>
          <w:bCs/>
          <w:sz w:val="24"/>
          <w:szCs w:val="24"/>
        </w:rPr>
      </w:pPr>
      <w:r w:rsidRPr="00C779DD">
        <w:rPr>
          <w:rFonts w:ascii="Palatino Linotype" w:eastAsia="Calibri" w:hAnsi="Palatino Linotype" w:cs="Tahoma"/>
          <w:bCs/>
          <w:sz w:val="24"/>
          <w:szCs w:val="24"/>
        </w:rPr>
        <w:t>Acotado lo anterior, la información requerida</w:t>
      </w:r>
      <w:r w:rsidRPr="00C779DD">
        <w:rPr>
          <w:rFonts w:ascii="Palatino Linotype" w:eastAsia="Calibri" w:hAnsi="Palatino Linotype" w:cs="Tahoma"/>
          <w:b/>
          <w:bCs/>
          <w:sz w:val="24"/>
          <w:szCs w:val="24"/>
        </w:rPr>
        <w:t xml:space="preserve">, </w:t>
      </w:r>
      <w:r w:rsidRPr="00C779DD">
        <w:rPr>
          <w:rFonts w:ascii="Palatino Linotype" w:eastAsia="Calibri" w:hAnsi="Palatino Linotype" w:cs="Tahoma"/>
          <w:bCs/>
          <w:sz w:val="24"/>
          <w:szCs w:val="24"/>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w:t>
      </w:r>
      <w:r w:rsidRPr="00C779DD">
        <w:rPr>
          <w:rFonts w:ascii="Palatino Linotype" w:eastAsia="Calibri" w:hAnsi="Palatino Linotype" w:cs="Tahoma"/>
          <w:bCs/>
          <w:sz w:val="24"/>
          <w:szCs w:val="24"/>
        </w:rPr>
        <w:lastRenderedPageBreak/>
        <w:t>artículos 49, fracciones II y VIII, 128, 132, fracción I, 138, 143, fracción I y 149, de la Ley de Transparencia y Acceso a la Información Pública de Estado de México y Municipios, de conformidad con lo siguiente:</w:t>
      </w:r>
    </w:p>
    <w:p w14:paraId="1A8F254D" w14:textId="77777777" w:rsidR="00C21946" w:rsidRPr="00C779DD" w:rsidRDefault="00C21946" w:rsidP="00C21946">
      <w:pPr>
        <w:tabs>
          <w:tab w:val="left" w:pos="2130"/>
        </w:tabs>
        <w:spacing w:line="360" w:lineRule="auto"/>
        <w:jc w:val="both"/>
        <w:rPr>
          <w:rFonts w:ascii="Palatino Linotype" w:eastAsia="Calibri" w:hAnsi="Palatino Linotype" w:cs="Tahoma"/>
          <w:bCs/>
        </w:rPr>
      </w:pPr>
    </w:p>
    <w:p w14:paraId="303EFCFC" w14:textId="4D9B3203" w:rsidR="00C21946" w:rsidRPr="00C779DD" w:rsidRDefault="00C21946" w:rsidP="00C21946">
      <w:pPr>
        <w:shd w:val="clear" w:color="auto" w:fill="FFFFFF"/>
        <w:spacing w:line="360" w:lineRule="auto"/>
        <w:ind w:left="720"/>
        <w:jc w:val="both"/>
        <w:rPr>
          <w:rFonts w:ascii="Palatino Linotype" w:hAnsi="Palatino Linotype"/>
          <w:color w:val="222222"/>
          <w:sz w:val="28"/>
          <w:szCs w:val="28"/>
          <w:lang w:eastAsia="es-MX"/>
        </w:rPr>
      </w:pPr>
      <w:r w:rsidRPr="00C779DD">
        <w:rPr>
          <w:rFonts w:ascii="Palatino Linotype" w:hAnsi="Palatino Linotype"/>
          <w:b/>
          <w:bCs/>
          <w:i/>
          <w:iCs/>
          <w:color w:val="222222"/>
          <w:sz w:val="28"/>
          <w:szCs w:val="28"/>
          <w:lang w:eastAsia="es-MX"/>
        </w:rPr>
        <w:t>De la versión pública.</w:t>
      </w:r>
    </w:p>
    <w:p w14:paraId="7B7C1AB3" w14:textId="77777777" w:rsidR="00C21946" w:rsidRPr="00C779DD" w:rsidRDefault="00C21946" w:rsidP="00C21946">
      <w:pPr>
        <w:spacing w:line="360" w:lineRule="auto"/>
        <w:jc w:val="both"/>
        <w:rPr>
          <w:rFonts w:ascii="Palatino Linotype" w:hAnsi="Palatino Linotype" w:cs="Arial"/>
          <w:sz w:val="24"/>
          <w:szCs w:val="24"/>
        </w:rPr>
      </w:pPr>
      <w:r w:rsidRPr="00C779DD">
        <w:rPr>
          <w:rFonts w:ascii="Palatino Linotype" w:hAnsi="Palatino Linotype" w:cs="Arial"/>
          <w:sz w:val="24"/>
          <w:szCs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6319317C" w14:textId="77777777" w:rsidR="00C21946" w:rsidRPr="00C779DD" w:rsidRDefault="00C21946" w:rsidP="00C21946">
      <w:pPr>
        <w:spacing w:line="360" w:lineRule="auto"/>
        <w:jc w:val="both"/>
        <w:rPr>
          <w:rFonts w:ascii="Palatino Linotype" w:hAnsi="Palatino Linotype" w:cs="Arial"/>
        </w:rPr>
      </w:pPr>
    </w:p>
    <w:p w14:paraId="588C4C38"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b/>
          <w:bCs/>
          <w:i/>
          <w:iCs/>
        </w:rPr>
        <w:t xml:space="preserve">Artículo 3. </w:t>
      </w:r>
      <w:r w:rsidRPr="00C779DD">
        <w:rPr>
          <w:rFonts w:ascii="Palatino Linotype" w:hAnsi="Palatino Linotype" w:cs="Arial"/>
          <w:bCs/>
          <w:i/>
          <w:iCs/>
        </w:rPr>
        <w:t>Para los efectos de la presente Ley se entenderá por:</w:t>
      </w:r>
    </w:p>
    <w:p w14:paraId="1954E8F2"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bCs/>
          <w:i/>
          <w:iCs/>
        </w:rPr>
        <w:t>[…]</w:t>
      </w:r>
    </w:p>
    <w:p w14:paraId="69795544"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b/>
          <w:bCs/>
          <w:i/>
          <w:iCs/>
        </w:rPr>
        <w:t xml:space="preserve">IX. Datos personales: </w:t>
      </w:r>
      <w:r w:rsidRPr="00C779DD">
        <w:rPr>
          <w:rFonts w:ascii="Palatino Linotype" w:hAnsi="Palatino Linotype" w:cs="Arial"/>
          <w:bCs/>
          <w:i/>
          <w:iCs/>
        </w:rPr>
        <w:t>La información concerniente a una persona, identificada o identificable según lo dispuesto por la Ley de Protección de Datos Personales del Estado de México;</w:t>
      </w:r>
    </w:p>
    <w:p w14:paraId="6EC90B3C"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b/>
          <w:bCs/>
          <w:i/>
          <w:iCs/>
        </w:rPr>
        <w:t>[…]</w:t>
      </w:r>
    </w:p>
    <w:p w14:paraId="31C0EE77"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b/>
          <w:bCs/>
          <w:i/>
          <w:iCs/>
        </w:rPr>
        <w:t xml:space="preserve">XLV. Versión pública: </w:t>
      </w:r>
      <w:r w:rsidRPr="00C779DD">
        <w:rPr>
          <w:rFonts w:ascii="Palatino Linotype" w:hAnsi="Palatino Linotype" w:cs="Arial"/>
          <w:bCs/>
          <w:i/>
          <w:iCs/>
        </w:rPr>
        <w:t>Documento en el que se elimine, suprime o borra la información clasificada como reservada o confidencial para permitir su acceso.</w:t>
      </w:r>
    </w:p>
    <w:p w14:paraId="518913D6" w14:textId="77777777" w:rsidR="00C21946" w:rsidRPr="00C779DD" w:rsidRDefault="00C21946" w:rsidP="00C21946">
      <w:pPr>
        <w:ind w:left="567" w:right="567"/>
        <w:jc w:val="both"/>
        <w:rPr>
          <w:rFonts w:ascii="Palatino Linotype" w:hAnsi="Palatino Linotype" w:cs="Arial"/>
        </w:rPr>
      </w:pPr>
    </w:p>
    <w:p w14:paraId="12CAD2F5"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b/>
          <w:bCs/>
          <w:i/>
          <w:iCs/>
        </w:rPr>
        <w:lastRenderedPageBreak/>
        <w:t>Artículo 122.</w:t>
      </w:r>
      <w:r w:rsidRPr="00C779DD">
        <w:rPr>
          <w:rFonts w:ascii="Palatino Linotype" w:hAnsi="Palatino Linotype" w:cs="Arial"/>
          <w:i/>
          <w:iCs/>
        </w:rPr>
        <w:t xml:space="preserve"> La clasificación es el proceso mediante el cual el sujeto obligado determina que la información en su poder actualiza alguno de los supuestos de reserva o confidencialidad, de conformidad con lo dispuesto en el presente título.</w:t>
      </w:r>
    </w:p>
    <w:p w14:paraId="0A0BCF28"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i/>
          <w:iCs/>
        </w:rPr>
        <w:t>[…]</w:t>
      </w:r>
    </w:p>
    <w:p w14:paraId="0216F652" w14:textId="77777777" w:rsidR="00C21946" w:rsidRPr="00C779DD" w:rsidRDefault="00C21946" w:rsidP="00C21946">
      <w:pPr>
        <w:ind w:left="567" w:right="567"/>
        <w:jc w:val="both"/>
        <w:rPr>
          <w:rFonts w:ascii="Palatino Linotype" w:hAnsi="Palatino Linotype" w:cs="Arial"/>
          <w:b/>
          <w:bCs/>
          <w:i/>
          <w:iCs/>
        </w:rPr>
      </w:pPr>
    </w:p>
    <w:p w14:paraId="45F45186"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b/>
          <w:bCs/>
          <w:i/>
          <w:iCs/>
        </w:rPr>
        <w:t>Artículo 132.</w:t>
      </w:r>
      <w:r w:rsidRPr="00C779DD">
        <w:rPr>
          <w:rFonts w:ascii="Palatino Linotype" w:hAnsi="Palatino Linotype" w:cs="Arial"/>
          <w:i/>
          <w:iCs/>
        </w:rPr>
        <w:t> La clasificación de la información se llevará a cabo en el momento en que:</w:t>
      </w:r>
    </w:p>
    <w:p w14:paraId="48E86230"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i/>
          <w:iCs/>
        </w:rPr>
        <w:t>[…]</w:t>
      </w:r>
    </w:p>
    <w:p w14:paraId="160BBA7C"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b/>
          <w:bCs/>
          <w:i/>
          <w:iCs/>
        </w:rPr>
        <w:t>II. Se determine mediante resolución de autoridad competente; o</w:t>
      </w:r>
    </w:p>
    <w:p w14:paraId="5AFDE1DD" w14:textId="77777777" w:rsidR="00C21946" w:rsidRPr="00C779DD" w:rsidRDefault="00C21946" w:rsidP="00C21946">
      <w:pPr>
        <w:ind w:left="567" w:right="567"/>
        <w:jc w:val="both"/>
        <w:rPr>
          <w:rFonts w:ascii="Palatino Linotype" w:hAnsi="Palatino Linotype" w:cs="Arial"/>
        </w:rPr>
      </w:pPr>
    </w:p>
    <w:p w14:paraId="58CECBAD" w14:textId="77777777" w:rsidR="00C21946" w:rsidRPr="00C779DD" w:rsidRDefault="00C21946" w:rsidP="00C21946">
      <w:pPr>
        <w:ind w:left="567" w:right="567"/>
        <w:jc w:val="both"/>
        <w:rPr>
          <w:rFonts w:ascii="Palatino Linotype" w:hAnsi="Palatino Linotype" w:cs="Arial"/>
        </w:rPr>
      </w:pPr>
      <w:r w:rsidRPr="00C779DD">
        <w:rPr>
          <w:rFonts w:ascii="Palatino Linotype" w:hAnsi="Palatino Linotype" w:cs="Arial"/>
          <w:b/>
          <w:bCs/>
          <w:i/>
          <w:iCs/>
        </w:rPr>
        <w:t xml:space="preserve">Artículo 137. </w:t>
      </w:r>
      <w:r w:rsidRPr="00C779DD">
        <w:rPr>
          <w:rFonts w:ascii="Palatino Linotype" w:hAnsi="Palatino Linotype" w:cs="Arial"/>
          <w:bCs/>
          <w:i/>
          <w:iCs/>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779DD">
        <w:rPr>
          <w:rFonts w:ascii="Palatino Linotype" w:hAnsi="Palatino Linotype" w:cs="Arial"/>
          <w:bCs/>
          <w:i/>
          <w:iCs/>
          <w:u w:val="single"/>
        </w:rPr>
        <w:t>de manera genérica y fundando y motivando su clasificación.”</w:t>
      </w:r>
    </w:p>
    <w:p w14:paraId="1068975F" w14:textId="77777777" w:rsidR="00C21946" w:rsidRPr="00C779DD" w:rsidRDefault="00C21946" w:rsidP="00C21946">
      <w:pPr>
        <w:ind w:left="567" w:right="567"/>
        <w:jc w:val="right"/>
        <w:rPr>
          <w:rFonts w:ascii="Palatino Linotype" w:hAnsi="Palatino Linotype" w:cs="Arial"/>
        </w:rPr>
      </w:pPr>
      <w:r w:rsidRPr="00C779DD">
        <w:rPr>
          <w:rFonts w:ascii="Palatino Linotype" w:hAnsi="Palatino Linotype" w:cs="Arial"/>
        </w:rPr>
        <w:t>(Énfasis añadido)</w:t>
      </w:r>
    </w:p>
    <w:p w14:paraId="1783E417" w14:textId="77777777" w:rsidR="00C21946" w:rsidRPr="00C779DD" w:rsidRDefault="00C21946" w:rsidP="00C21946">
      <w:pPr>
        <w:spacing w:line="360" w:lineRule="auto"/>
        <w:jc w:val="both"/>
        <w:rPr>
          <w:rFonts w:ascii="Palatino Linotype" w:hAnsi="Palatino Linotype" w:cs="Arial"/>
        </w:rPr>
      </w:pPr>
    </w:p>
    <w:p w14:paraId="39D21242" w14:textId="77777777" w:rsidR="00C21946" w:rsidRPr="00C779DD" w:rsidRDefault="00C21946" w:rsidP="00C21946">
      <w:pPr>
        <w:spacing w:after="0" w:line="360" w:lineRule="auto"/>
        <w:jc w:val="both"/>
        <w:rPr>
          <w:rFonts w:ascii="Palatino Linotype" w:hAnsi="Palatino Linotype" w:cs="Arial"/>
          <w:sz w:val="24"/>
          <w:szCs w:val="24"/>
          <w:lang w:val="es-ES"/>
        </w:rPr>
      </w:pPr>
      <w:r w:rsidRPr="00C779DD">
        <w:rPr>
          <w:rFonts w:ascii="Palatino Linotype" w:hAnsi="Palatino Linotype" w:cs="Arial"/>
          <w:sz w:val="24"/>
          <w:szCs w:val="24"/>
        </w:rPr>
        <w:t xml:space="preserve">En este sentido, el numeral trigésimo tercero fracción V de los Lineamientos Generales, precisa que para motivar la clasificación se deben acreditar las circunstancias de tiempo, modo y lugar, en suma el Sujeto Obligado </w:t>
      </w:r>
      <w:r w:rsidRPr="00C779DD">
        <w:rPr>
          <w:rFonts w:ascii="Palatino Linotype" w:hAnsi="Palatino Linotype" w:cs="Arial"/>
          <w:sz w:val="24"/>
          <w:szCs w:val="24"/>
          <w:lang w:val="es-ES"/>
        </w:rPr>
        <w:t xml:space="preserve">deberá cumplir cabalmente con las formalidades previstas en el artículo 137, de la Ley de Transparencia y Acceso a la Información Pública del Estado de México y Municipios, así como con los numerales aplicables de los </w:t>
      </w:r>
      <w:r w:rsidRPr="00C779DD">
        <w:rPr>
          <w:rFonts w:ascii="Palatino Linotype" w:hAnsi="Palatino Linotype" w:cs="Arial"/>
          <w:b/>
          <w:sz w:val="24"/>
          <w:szCs w:val="24"/>
          <w:lang w:val="es-ES"/>
        </w:rPr>
        <w:t>LINEAMIENTOS GENERALES EN MATERIA DE CLASIFICACIÓN Y DESCLASIFICACIÓN DE LA INFORMACIÓN, ASÍ COMO PARA LA ELABORACIÓN DE VERSIONES PÚBLICAS</w:t>
      </w:r>
      <w:r w:rsidRPr="00C779DD">
        <w:rPr>
          <w:rFonts w:ascii="Palatino Linotype" w:hAnsi="Palatino Linotype" w:cs="Arial"/>
          <w:sz w:val="24"/>
          <w:szCs w:val="24"/>
          <w:lang w:val="es-ES"/>
        </w:rPr>
        <w:t xml:space="preserve">, publicados en el Diario Oficial de la Federación en fecha quince de abril del año dos mil dieciséis, mediante </w:t>
      </w:r>
      <w:r w:rsidRPr="00C779DD">
        <w:rPr>
          <w:rFonts w:ascii="Palatino Linotype" w:hAnsi="Palatino Linotype" w:cs="Arial"/>
          <w:sz w:val="24"/>
          <w:szCs w:val="24"/>
          <w:lang w:val="es-ES"/>
        </w:rPr>
        <w:lastRenderedPageBreak/>
        <w:t>Acuerdo del Consejo Nacional del Sistema Nacional de Transparencia, Acceso a la Información Pública y Protección de Datos Personales.</w:t>
      </w:r>
    </w:p>
    <w:p w14:paraId="4B1347E4" w14:textId="77777777" w:rsidR="00C21946" w:rsidRPr="00C779DD" w:rsidRDefault="00C21946" w:rsidP="00C21946">
      <w:pPr>
        <w:spacing w:after="0" w:line="360" w:lineRule="auto"/>
        <w:jc w:val="both"/>
        <w:rPr>
          <w:rFonts w:ascii="Palatino Linotype" w:hAnsi="Palatino Linotype" w:cs="Arial"/>
          <w:sz w:val="24"/>
          <w:szCs w:val="24"/>
          <w:lang w:val="es-ES"/>
        </w:rPr>
      </w:pPr>
    </w:p>
    <w:p w14:paraId="3DB9CE78" w14:textId="77777777" w:rsidR="00C21946" w:rsidRPr="00C779DD" w:rsidRDefault="00C21946" w:rsidP="00C21946">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C32A6DD" w14:textId="77777777" w:rsidR="00C21946" w:rsidRPr="00C779DD" w:rsidRDefault="00C21946" w:rsidP="00C21946">
      <w:pPr>
        <w:spacing w:after="0" w:line="360" w:lineRule="auto"/>
        <w:jc w:val="both"/>
        <w:rPr>
          <w:rFonts w:ascii="Palatino Linotype" w:hAnsi="Palatino Linotype" w:cs="Arial"/>
          <w:sz w:val="24"/>
          <w:szCs w:val="24"/>
        </w:rPr>
      </w:pPr>
    </w:p>
    <w:p w14:paraId="5E383AE2" w14:textId="77777777" w:rsidR="00C21946" w:rsidRPr="00C779DD" w:rsidRDefault="00C21946" w:rsidP="00C21946">
      <w:pPr>
        <w:spacing w:after="0" w:line="360" w:lineRule="auto"/>
        <w:jc w:val="both"/>
        <w:rPr>
          <w:rFonts w:ascii="Palatino Linotype" w:hAnsi="Palatino Linotype" w:cs="Arial"/>
          <w:sz w:val="24"/>
          <w:szCs w:val="24"/>
          <w:lang w:val="es-ES"/>
        </w:rPr>
      </w:pPr>
      <w:r w:rsidRPr="00C779DD">
        <w:rPr>
          <w:rFonts w:ascii="Palatino Linotype" w:hAnsi="Palatino Linotype" w:cs="Arial"/>
          <w:sz w:val="24"/>
          <w:szCs w:val="24"/>
        </w:rPr>
        <w:t>En el mismo sentido, en el caso específico</w:t>
      </w:r>
      <w:r w:rsidRPr="00C779DD">
        <w:rPr>
          <w:rFonts w:ascii="Palatino Linotype" w:hAnsi="Palatino Linotype" w:cs="Arial"/>
          <w:sz w:val="24"/>
          <w:szCs w:val="24"/>
          <w:lang w:val="es-ES"/>
        </w:rPr>
        <w:t xml:space="preserve">, de los documentos solicitados pudieran obrar datos que son considerados confidenciales, cuyo acceso debe ser restringido, los cuales deben testarse al momento de la elaboración de versiones públicas, como es el caso del </w:t>
      </w:r>
      <w:r w:rsidRPr="00C779DD">
        <w:rPr>
          <w:rFonts w:ascii="Palatino Linotype" w:hAnsi="Palatino Linotype" w:cs="Arial"/>
          <w:b/>
          <w:sz w:val="24"/>
          <w:szCs w:val="24"/>
          <w:lang w:val="es-ES"/>
        </w:rPr>
        <w:t>Registro Federal de Contribuyentes</w:t>
      </w:r>
      <w:r w:rsidRPr="00C779DD">
        <w:rPr>
          <w:rFonts w:ascii="Palatino Linotype" w:hAnsi="Palatino Linotype" w:cs="Arial"/>
          <w:sz w:val="24"/>
          <w:szCs w:val="24"/>
          <w:lang w:val="es-ES"/>
        </w:rPr>
        <w:t xml:space="preserve"> (RFC) y la </w:t>
      </w:r>
      <w:r w:rsidRPr="00C779DD">
        <w:rPr>
          <w:rFonts w:ascii="Palatino Linotype" w:hAnsi="Palatino Linotype" w:cs="Arial"/>
          <w:b/>
          <w:sz w:val="24"/>
          <w:szCs w:val="24"/>
          <w:lang w:val="es-ES"/>
        </w:rPr>
        <w:t>Clave Única de Registro de Población</w:t>
      </w:r>
      <w:r w:rsidRPr="00C779DD">
        <w:rPr>
          <w:rFonts w:ascii="Palatino Linotype" w:hAnsi="Palatino Linotype" w:cs="Arial"/>
          <w:sz w:val="24"/>
          <w:szCs w:val="24"/>
          <w:lang w:val="es-ES"/>
        </w:rPr>
        <w:t xml:space="preserve"> (CURP).</w:t>
      </w:r>
    </w:p>
    <w:p w14:paraId="2E37DEB2" w14:textId="77777777" w:rsidR="00C21946" w:rsidRPr="00C779DD" w:rsidRDefault="00C21946" w:rsidP="00C21946">
      <w:pPr>
        <w:spacing w:after="0" w:line="360" w:lineRule="auto"/>
        <w:jc w:val="both"/>
        <w:rPr>
          <w:rFonts w:ascii="Palatino Linotype" w:hAnsi="Palatino Linotype" w:cs="Arial"/>
          <w:sz w:val="24"/>
          <w:szCs w:val="24"/>
        </w:rPr>
      </w:pPr>
    </w:p>
    <w:p w14:paraId="30673067" w14:textId="77777777" w:rsidR="00C21946" w:rsidRPr="00C779DD" w:rsidRDefault="00C21946" w:rsidP="00C21946">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01B89BD0" w14:textId="77777777" w:rsidR="00C21946" w:rsidRPr="00C779DD" w:rsidRDefault="00C21946" w:rsidP="00C21946">
      <w:pPr>
        <w:spacing w:after="0" w:line="360" w:lineRule="auto"/>
        <w:jc w:val="both"/>
        <w:rPr>
          <w:rFonts w:ascii="Palatino Linotype" w:hAnsi="Palatino Linotype" w:cs="Arial"/>
          <w:sz w:val="24"/>
          <w:szCs w:val="24"/>
        </w:rPr>
      </w:pPr>
    </w:p>
    <w:p w14:paraId="223E3D7A" w14:textId="77777777" w:rsidR="00C21946" w:rsidRPr="00C779DD" w:rsidRDefault="00C21946" w:rsidP="00C21946">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 xml:space="preserve">Lo anterior, es compartido por el Instituto Nacional de Transparencia, Acceso a la Información Pública y Protección de Datos Personales (INAI), a través del Criterio de </w:t>
      </w:r>
      <w:r w:rsidRPr="00C779DD">
        <w:rPr>
          <w:rFonts w:ascii="Palatino Linotype" w:hAnsi="Palatino Linotype" w:cs="Arial"/>
          <w:sz w:val="24"/>
          <w:szCs w:val="24"/>
        </w:rPr>
        <w:lastRenderedPageBreak/>
        <w:t>interpretación 19/17, de la segunda época, y SO/008/2019 de la Segunda Época, los cuales son del tenor literal siguiente:</w:t>
      </w:r>
    </w:p>
    <w:p w14:paraId="48C92CAA" w14:textId="77777777" w:rsidR="00C21946" w:rsidRPr="00C779DD" w:rsidRDefault="00C21946" w:rsidP="00C21946">
      <w:pPr>
        <w:spacing w:line="360" w:lineRule="auto"/>
        <w:jc w:val="both"/>
        <w:rPr>
          <w:rFonts w:ascii="Palatino Linotype" w:hAnsi="Palatino Linotype" w:cs="Arial"/>
        </w:rPr>
      </w:pPr>
    </w:p>
    <w:p w14:paraId="68C36134" w14:textId="77777777" w:rsidR="00C21946" w:rsidRPr="00C779DD" w:rsidRDefault="00C21946" w:rsidP="00C21946">
      <w:pPr>
        <w:ind w:left="567" w:right="567"/>
        <w:jc w:val="both"/>
        <w:rPr>
          <w:rFonts w:ascii="Palatino Linotype" w:hAnsi="Palatino Linotype" w:cs="Arial"/>
          <w:b/>
          <w:bCs/>
          <w:i/>
        </w:rPr>
      </w:pPr>
      <w:r w:rsidRPr="00C779DD">
        <w:rPr>
          <w:rFonts w:ascii="Palatino Linotype" w:hAnsi="Palatino Linotype" w:cs="Arial"/>
          <w:bCs/>
          <w:i/>
        </w:rPr>
        <w:t>“</w:t>
      </w:r>
      <w:r w:rsidRPr="00C779DD">
        <w:rPr>
          <w:rFonts w:ascii="Palatino Linotype" w:hAnsi="Palatino Linotype" w:cs="Arial"/>
          <w:b/>
          <w:bCs/>
          <w:i/>
        </w:rPr>
        <w:t xml:space="preserve">Registro Federal de Contribuyentes (RFC) de personas físicas. </w:t>
      </w:r>
      <w:r w:rsidRPr="00C779DD">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2A74F3DD" w14:textId="77777777" w:rsidR="00C21946" w:rsidRPr="00C779DD" w:rsidRDefault="00C21946" w:rsidP="00C21946">
      <w:pPr>
        <w:ind w:left="567" w:right="567"/>
        <w:jc w:val="both"/>
        <w:rPr>
          <w:rFonts w:ascii="Palatino Linotype" w:hAnsi="Palatino Linotype" w:cs="Arial"/>
          <w:bCs/>
          <w:i/>
        </w:rPr>
      </w:pPr>
      <w:r w:rsidRPr="00C779DD">
        <w:rPr>
          <w:rFonts w:ascii="Palatino Linotype" w:hAnsi="Palatino Linotype" w:cs="Arial"/>
          <w:bCs/>
          <w:i/>
        </w:rPr>
        <w:t>Resoluciones:</w:t>
      </w:r>
    </w:p>
    <w:p w14:paraId="63BC354F" w14:textId="77777777" w:rsidR="00C21946" w:rsidRPr="00C779DD" w:rsidRDefault="00C21946" w:rsidP="00C21946">
      <w:pPr>
        <w:ind w:left="567" w:right="567"/>
        <w:jc w:val="both"/>
        <w:rPr>
          <w:rFonts w:ascii="Palatino Linotype" w:hAnsi="Palatino Linotype" w:cs="Arial"/>
          <w:bCs/>
          <w:i/>
        </w:rPr>
      </w:pPr>
      <w:r w:rsidRPr="00C779DD">
        <w:rPr>
          <w:rFonts w:ascii="Palatino Linotype" w:hAnsi="Palatino Linotype" w:cs="Arial"/>
          <w:bCs/>
          <w:i/>
        </w:rPr>
        <w:t>•</w:t>
      </w:r>
      <w:r w:rsidRPr="00C779DD">
        <w:rPr>
          <w:rFonts w:ascii="Palatino Linotype" w:hAnsi="Palatino Linotype" w:cs="Arial"/>
          <w:bCs/>
          <w:i/>
        </w:rPr>
        <w:tab/>
        <w:t>RRA 0189/17. Morena. 08 de febrero de 2017. Por unanimidad. Comisionado Ponente Joel Salas Suárez.</w:t>
      </w:r>
    </w:p>
    <w:p w14:paraId="4655F13D" w14:textId="77777777" w:rsidR="00C21946" w:rsidRPr="00C779DD" w:rsidRDefault="00C21946" w:rsidP="00C21946">
      <w:pPr>
        <w:ind w:left="567" w:right="567"/>
        <w:jc w:val="both"/>
        <w:rPr>
          <w:rFonts w:ascii="Palatino Linotype" w:hAnsi="Palatino Linotype" w:cs="Arial"/>
          <w:bCs/>
          <w:i/>
        </w:rPr>
      </w:pPr>
      <w:r w:rsidRPr="00C779DD">
        <w:rPr>
          <w:rFonts w:ascii="Palatino Linotype" w:hAnsi="Palatino Linotype" w:cs="Arial"/>
          <w:bCs/>
          <w:i/>
        </w:rPr>
        <w:t>•</w:t>
      </w:r>
      <w:r w:rsidRPr="00C779DD">
        <w:rPr>
          <w:rFonts w:ascii="Palatino Linotype" w:hAnsi="Palatino Linotype" w:cs="Arial"/>
          <w:bCs/>
          <w:i/>
        </w:rPr>
        <w:tab/>
        <w:t xml:space="preserve">RRA 0677/17. Universidad Nacional Autónoma de México. 08 de marzo de 2017. Por unanimidad. Comisionado Ponente Rosendoevgueni Monterrey Chepov. </w:t>
      </w:r>
    </w:p>
    <w:p w14:paraId="6A148D52" w14:textId="77777777" w:rsidR="00C21946" w:rsidRPr="00C779DD" w:rsidRDefault="00C21946" w:rsidP="00C21946">
      <w:pPr>
        <w:ind w:left="567" w:right="567"/>
        <w:jc w:val="both"/>
        <w:rPr>
          <w:rFonts w:ascii="Palatino Linotype" w:hAnsi="Palatino Linotype" w:cs="Arial"/>
          <w:i/>
        </w:rPr>
      </w:pPr>
      <w:r w:rsidRPr="00C779DD">
        <w:rPr>
          <w:rFonts w:ascii="Palatino Linotype" w:hAnsi="Palatino Linotype" w:cs="Arial"/>
          <w:bCs/>
          <w:i/>
        </w:rPr>
        <w:t>•</w:t>
      </w:r>
      <w:r w:rsidRPr="00C779DD">
        <w:rPr>
          <w:rFonts w:ascii="Palatino Linotype" w:hAnsi="Palatino Linotype" w:cs="Arial"/>
          <w:bCs/>
          <w:i/>
        </w:rPr>
        <w:tab/>
        <w:t>RRA 1564/17. Tribunal Electoral del Poder Judicial de la Federación. 26 de abril de 2017. Por unanimidad. Comisionado Ponente Oscar Mauricio Guerra Ford.</w:t>
      </w:r>
      <w:r w:rsidRPr="00C779DD">
        <w:rPr>
          <w:rFonts w:ascii="Palatino Linotype" w:hAnsi="Palatino Linotype" w:cs="Arial"/>
          <w:i/>
        </w:rPr>
        <w:t>”</w:t>
      </w:r>
    </w:p>
    <w:p w14:paraId="317E6CAA" w14:textId="77777777" w:rsidR="00C21946" w:rsidRPr="00C779DD" w:rsidRDefault="00C21946" w:rsidP="00C21946">
      <w:pPr>
        <w:spacing w:line="360" w:lineRule="auto"/>
        <w:jc w:val="both"/>
        <w:rPr>
          <w:rFonts w:ascii="Palatino Linotype" w:hAnsi="Palatino Linotype" w:cs="Arial"/>
          <w:sz w:val="24"/>
          <w:szCs w:val="24"/>
        </w:rPr>
      </w:pPr>
    </w:p>
    <w:p w14:paraId="5A1B827C" w14:textId="77777777" w:rsidR="00C21946" w:rsidRPr="00C779DD" w:rsidRDefault="00C21946" w:rsidP="00C21946">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 xml:space="preserve">Así, el </w:t>
      </w:r>
      <w:r w:rsidRPr="00C779DD">
        <w:rPr>
          <w:rFonts w:ascii="Palatino Linotype" w:hAnsi="Palatino Linotype" w:cs="Arial"/>
          <w:b/>
          <w:sz w:val="24"/>
          <w:szCs w:val="24"/>
        </w:rPr>
        <w:t>RFC</w:t>
      </w:r>
      <w:r w:rsidRPr="00C779DD">
        <w:rPr>
          <w:rFonts w:ascii="Palatino Linotype" w:hAnsi="Palatino Linotype" w:cs="Arial"/>
          <w:sz w:val="24"/>
          <w:szCs w:val="24"/>
        </w:rPr>
        <w:t xml:space="preserve">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6C69A8E2" w14:textId="77777777" w:rsidR="00C21946" w:rsidRPr="00C779DD" w:rsidRDefault="00C21946" w:rsidP="00C21946">
      <w:pPr>
        <w:spacing w:after="0" w:line="360" w:lineRule="auto"/>
        <w:jc w:val="both"/>
        <w:rPr>
          <w:rFonts w:ascii="Palatino Linotype" w:hAnsi="Palatino Linotype" w:cs="Arial"/>
          <w:sz w:val="24"/>
          <w:szCs w:val="24"/>
        </w:rPr>
      </w:pPr>
    </w:p>
    <w:p w14:paraId="2C80DE23" w14:textId="77777777" w:rsidR="00C21946" w:rsidRPr="00C779DD" w:rsidRDefault="00C21946" w:rsidP="00C21946">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C779DD">
        <w:rPr>
          <w:rFonts w:ascii="Palatino Linotype" w:hAnsi="Palatino Linotype" w:cs="Arial"/>
          <w:sz w:val="24"/>
          <w:szCs w:val="24"/>
        </w:rPr>
        <w:lastRenderedPageBreak/>
        <w:t>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6D6BE1A" w14:textId="77777777" w:rsidR="00C21946" w:rsidRPr="00C779DD" w:rsidRDefault="00C21946" w:rsidP="00C21946">
      <w:pPr>
        <w:spacing w:after="0" w:line="360" w:lineRule="auto"/>
        <w:jc w:val="both"/>
        <w:rPr>
          <w:rFonts w:ascii="Palatino Linotype" w:hAnsi="Palatino Linotype" w:cs="Arial"/>
          <w:sz w:val="24"/>
          <w:szCs w:val="24"/>
        </w:rPr>
      </w:pPr>
    </w:p>
    <w:p w14:paraId="5747E008" w14:textId="77777777" w:rsidR="00C21946" w:rsidRPr="00C779DD" w:rsidRDefault="00C21946" w:rsidP="00C21946">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7B6A8505" w14:textId="77777777" w:rsidR="00C21946" w:rsidRPr="00C779DD" w:rsidRDefault="00C21946" w:rsidP="00C21946">
      <w:pPr>
        <w:spacing w:after="0" w:line="360" w:lineRule="auto"/>
        <w:jc w:val="both"/>
        <w:rPr>
          <w:rFonts w:ascii="Palatino Linotype" w:hAnsi="Palatino Linotype" w:cs="Arial"/>
          <w:sz w:val="24"/>
          <w:szCs w:val="24"/>
        </w:rPr>
      </w:pPr>
    </w:p>
    <w:p w14:paraId="407E0328" w14:textId="77777777" w:rsidR="00C21946" w:rsidRPr="00C779DD" w:rsidRDefault="00C21946" w:rsidP="00C21946">
      <w:pPr>
        <w:spacing w:after="0" w:line="360" w:lineRule="auto"/>
        <w:jc w:val="both"/>
        <w:rPr>
          <w:rFonts w:ascii="Palatino Linotype" w:hAnsi="Palatino Linotype" w:cs="Arial"/>
          <w:sz w:val="24"/>
          <w:szCs w:val="24"/>
        </w:rPr>
      </w:pPr>
      <w:r w:rsidRPr="00C779D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3D4BF66A" w14:textId="77777777" w:rsidR="00C21946" w:rsidRPr="00C779DD" w:rsidRDefault="00C21946" w:rsidP="00C21946">
      <w:pPr>
        <w:spacing w:line="360" w:lineRule="auto"/>
        <w:jc w:val="both"/>
        <w:rPr>
          <w:rFonts w:ascii="Palatino Linotype" w:hAnsi="Palatino Linotype" w:cs="Arial"/>
        </w:rPr>
      </w:pPr>
    </w:p>
    <w:p w14:paraId="26391507" w14:textId="77777777" w:rsidR="00C21946" w:rsidRPr="00C779DD" w:rsidRDefault="00C21946" w:rsidP="00C21946">
      <w:pPr>
        <w:ind w:left="708" w:right="567" w:hanging="141"/>
        <w:jc w:val="both"/>
        <w:rPr>
          <w:rFonts w:ascii="Palatino Linotype" w:hAnsi="Palatino Linotype" w:cs="Arial"/>
          <w:i/>
        </w:rPr>
      </w:pPr>
      <w:r w:rsidRPr="00C779DD">
        <w:rPr>
          <w:rFonts w:ascii="Palatino Linotype" w:hAnsi="Palatino Linotype" w:cs="Arial"/>
          <w:b/>
          <w:i/>
        </w:rPr>
        <w:t xml:space="preserve">“FUNDAMENTACIÓN Y MOTIVACIÓN. </w:t>
      </w:r>
      <w:r w:rsidRPr="00C779DD">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6E8832F" w14:textId="77777777" w:rsidR="00C21946" w:rsidRPr="00C779DD" w:rsidRDefault="00C21946" w:rsidP="00C21946">
      <w:pPr>
        <w:spacing w:line="360" w:lineRule="auto"/>
        <w:jc w:val="both"/>
        <w:rPr>
          <w:rFonts w:ascii="Palatino Linotype" w:hAnsi="Palatino Linotype" w:cs="Arial"/>
          <w:sz w:val="24"/>
          <w:szCs w:val="24"/>
        </w:rPr>
      </w:pPr>
    </w:p>
    <w:p w14:paraId="50FD9384" w14:textId="77777777" w:rsidR="00C21946" w:rsidRPr="00C779DD" w:rsidRDefault="00C21946" w:rsidP="00C21946">
      <w:pPr>
        <w:spacing w:line="360" w:lineRule="auto"/>
        <w:jc w:val="both"/>
        <w:rPr>
          <w:rFonts w:ascii="Palatino Linotype" w:hAnsi="Palatino Linotype" w:cs="Arial"/>
          <w:sz w:val="24"/>
          <w:szCs w:val="24"/>
        </w:rPr>
      </w:pPr>
      <w:r w:rsidRPr="00C779D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B1108F2" w14:textId="77777777" w:rsidR="00C21946" w:rsidRPr="00C779DD" w:rsidRDefault="00C21946" w:rsidP="00C21946">
      <w:pPr>
        <w:spacing w:line="360" w:lineRule="auto"/>
        <w:jc w:val="both"/>
        <w:rPr>
          <w:rFonts w:ascii="Palatino Linotype" w:hAnsi="Palatino Linotype" w:cs="Arial"/>
          <w:sz w:val="24"/>
          <w:szCs w:val="24"/>
        </w:rPr>
      </w:pPr>
    </w:p>
    <w:p w14:paraId="4790E529" w14:textId="77777777" w:rsidR="00C21946" w:rsidRPr="00C779DD" w:rsidRDefault="00C21946" w:rsidP="00C21946">
      <w:pPr>
        <w:spacing w:line="360" w:lineRule="auto"/>
        <w:jc w:val="both"/>
        <w:rPr>
          <w:rFonts w:ascii="Palatino Linotype" w:hAnsi="Palatino Linotype" w:cs="Arial"/>
          <w:sz w:val="24"/>
          <w:szCs w:val="24"/>
        </w:rPr>
      </w:pPr>
      <w:r w:rsidRPr="00C779DD">
        <w:rPr>
          <w:rFonts w:ascii="Palatino Linotype" w:hAnsi="Palatino Linotype" w:cs="Arial"/>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CB4270B" w14:textId="77777777" w:rsidR="00C21946" w:rsidRPr="00C779DD" w:rsidRDefault="00C21946" w:rsidP="00C21946">
      <w:pPr>
        <w:spacing w:line="360" w:lineRule="auto"/>
        <w:jc w:val="both"/>
        <w:rPr>
          <w:rFonts w:ascii="Palatino Linotype" w:hAnsi="Palatino Linotype" w:cs="Arial"/>
        </w:rPr>
      </w:pPr>
    </w:p>
    <w:p w14:paraId="464A9FF8" w14:textId="77777777" w:rsidR="00C21946" w:rsidRPr="00C779DD" w:rsidRDefault="00C21946" w:rsidP="00C21946">
      <w:pPr>
        <w:ind w:left="567" w:right="567"/>
        <w:jc w:val="both"/>
        <w:rPr>
          <w:rFonts w:ascii="Palatino Linotype" w:hAnsi="Palatino Linotype" w:cs="Arial"/>
          <w:i/>
        </w:rPr>
      </w:pPr>
      <w:r w:rsidRPr="00C779DD">
        <w:rPr>
          <w:rFonts w:ascii="Palatino Linotype" w:hAnsi="Palatino Linotype" w:cs="Arial"/>
          <w:b/>
          <w:i/>
        </w:rPr>
        <w:t>“FUNDAMENTACIÓN Y MOTIVACIÓN. EL ASPECTO FORMAL DE LA GARANTÍA Y SU FINALIDAD SE TRADUCEN EN EXPLICAR, JUSTIFICAR, POSIBILITAR LA DEFENSA Y COMUNICAR LA DECISIÓN</w:t>
      </w:r>
      <w:r w:rsidRPr="00C779DD">
        <w:rPr>
          <w:rFonts w:ascii="Palatino Linotype" w:hAnsi="Palatino Linotype" w:cs="Arial"/>
          <w:i/>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7E7D82B" w14:textId="77777777" w:rsidR="00C21946" w:rsidRPr="00C779DD" w:rsidRDefault="00C21946" w:rsidP="00C21946">
      <w:pPr>
        <w:spacing w:line="360" w:lineRule="auto"/>
        <w:jc w:val="both"/>
        <w:rPr>
          <w:rFonts w:ascii="Palatino Linotype" w:hAnsi="Palatino Linotype" w:cs="Arial"/>
        </w:rPr>
      </w:pPr>
    </w:p>
    <w:p w14:paraId="545CB2C0" w14:textId="77777777" w:rsidR="00C21946" w:rsidRPr="00C779DD" w:rsidRDefault="00C21946" w:rsidP="00C21946">
      <w:pPr>
        <w:spacing w:line="360" w:lineRule="auto"/>
        <w:jc w:val="both"/>
        <w:rPr>
          <w:rFonts w:ascii="Palatino Linotype" w:hAnsi="Palatino Linotype" w:cs="Arial"/>
          <w:sz w:val="24"/>
          <w:szCs w:val="24"/>
        </w:rPr>
      </w:pPr>
      <w:r w:rsidRPr="00C779D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3425462" w14:textId="77777777" w:rsidR="00C21946" w:rsidRPr="00C779DD" w:rsidRDefault="00C21946" w:rsidP="00C21946">
      <w:pPr>
        <w:spacing w:line="360" w:lineRule="auto"/>
        <w:jc w:val="both"/>
        <w:rPr>
          <w:rFonts w:ascii="Palatino Linotype" w:hAnsi="Palatino Linotype" w:cs="Arial"/>
          <w:sz w:val="24"/>
          <w:szCs w:val="24"/>
        </w:rPr>
      </w:pPr>
    </w:p>
    <w:p w14:paraId="22ABE4E8" w14:textId="77777777" w:rsidR="00C21946" w:rsidRPr="00C779DD" w:rsidRDefault="00C21946" w:rsidP="00C21946">
      <w:pPr>
        <w:spacing w:after="0" w:line="360" w:lineRule="auto"/>
        <w:jc w:val="both"/>
        <w:rPr>
          <w:rFonts w:ascii="Palatino Linotype" w:hAnsi="Palatino Linotype" w:cs="Arial"/>
          <w:sz w:val="24"/>
          <w:szCs w:val="24"/>
          <w:lang w:val="es-ES"/>
        </w:rPr>
      </w:pPr>
      <w:r w:rsidRPr="00C779DD">
        <w:rPr>
          <w:rFonts w:ascii="Palatino Linotype" w:hAnsi="Palatino Linotype" w:cs="Arial"/>
          <w:sz w:val="24"/>
          <w:szCs w:val="24"/>
          <w:lang w:val="es-ES"/>
        </w:rPr>
        <w:lastRenderedPageBreak/>
        <w:t>Por lo tanto, la entrega de documentos en su versión pública debe acompañarse necesariamente del Acuerdo del Comité de Transparencia del Sujeto Obligado</w:t>
      </w:r>
      <w:r w:rsidRPr="00C779DD">
        <w:rPr>
          <w:rFonts w:ascii="Palatino Linotype" w:hAnsi="Palatino Linotype" w:cs="Arial"/>
          <w:b/>
          <w:sz w:val="24"/>
          <w:szCs w:val="24"/>
          <w:lang w:val="es-ES"/>
        </w:rPr>
        <w:t xml:space="preserve"> </w:t>
      </w:r>
      <w:r w:rsidRPr="00C779DD">
        <w:rPr>
          <w:rFonts w:ascii="Palatino Linotype" w:hAnsi="Palatino Linotype" w:cs="Arial"/>
          <w:sz w:val="24"/>
          <w:szCs w:val="24"/>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7795FB1" w14:textId="77777777" w:rsidR="00C21946" w:rsidRPr="00C779DD" w:rsidRDefault="00C21946" w:rsidP="00C21946">
      <w:pPr>
        <w:spacing w:after="0" w:line="360" w:lineRule="auto"/>
        <w:jc w:val="both"/>
        <w:rPr>
          <w:rFonts w:ascii="Palatino Linotype" w:hAnsi="Palatino Linotype" w:cs="Arial"/>
          <w:bCs/>
          <w:sz w:val="24"/>
          <w:szCs w:val="24"/>
        </w:rPr>
      </w:pPr>
    </w:p>
    <w:p w14:paraId="4658D7C0" w14:textId="0B29D51E" w:rsidR="00C21946" w:rsidRPr="00C779DD" w:rsidRDefault="00C21946" w:rsidP="00C21946">
      <w:pPr>
        <w:spacing w:after="0" w:line="360" w:lineRule="auto"/>
        <w:jc w:val="both"/>
        <w:rPr>
          <w:rFonts w:ascii="Palatino Linotype" w:hAnsi="Palatino Linotype" w:cs="Arial"/>
          <w:bCs/>
          <w:sz w:val="24"/>
          <w:szCs w:val="24"/>
        </w:rPr>
      </w:pPr>
      <w:r w:rsidRPr="00C779D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C779DD">
        <w:rPr>
          <w:rFonts w:ascii="Palatino Linotype" w:hAnsi="Palatino Linotype" w:cs="Arial"/>
          <w:sz w:val="24"/>
          <w:szCs w:val="24"/>
        </w:rPr>
        <w:t xml:space="preserve">de la Ley de Transparencia y Acceso a la Información Pública del Estado de México y Municipios, </w:t>
      </w:r>
      <w:r w:rsidRPr="00C779DD">
        <w:rPr>
          <w:rFonts w:ascii="Palatino Linotype" w:hAnsi="Palatino Linotype" w:cs="Arial"/>
          <w:bCs/>
          <w:sz w:val="24"/>
          <w:szCs w:val="24"/>
        </w:rPr>
        <w:t>a efecto de salvaguardar el derecho de acceso a la información pública consignado a favor de</w:t>
      </w:r>
      <w:r w:rsidR="00790556" w:rsidRPr="00C779DD">
        <w:rPr>
          <w:rFonts w:ascii="Palatino Linotype" w:hAnsi="Palatino Linotype" w:cs="Arial"/>
          <w:bCs/>
          <w:sz w:val="24"/>
          <w:szCs w:val="24"/>
        </w:rPr>
        <w:t>l</w:t>
      </w:r>
      <w:r w:rsidRPr="00C779DD">
        <w:rPr>
          <w:rFonts w:ascii="Palatino Linotype" w:hAnsi="Palatino Linotype" w:cs="Arial"/>
          <w:bCs/>
          <w:sz w:val="24"/>
          <w:szCs w:val="24"/>
        </w:rPr>
        <w:t xml:space="preserve"> </w:t>
      </w:r>
      <w:r w:rsidRPr="00C779DD">
        <w:rPr>
          <w:rFonts w:ascii="Palatino Linotype" w:hAnsi="Palatino Linotype" w:cs="Arial"/>
          <w:b/>
          <w:bCs/>
          <w:sz w:val="24"/>
          <w:szCs w:val="24"/>
        </w:rPr>
        <w:t>Recurrente</w:t>
      </w:r>
      <w:r w:rsidRPr="00C779DD">
        <w:rPr>
          <w:rFonts w:ascii="Palatino Linotype" w:hAnsi="Palatino Linotype" w:cs="Arial"/>
          <w:bCs/>
          <w:sz w:val="24"/>
          <w:szCs w:val="24"/>
        </w:rPr>
        <w:t>.</w:t>
      </w:r>
    </w:p>
    <w:p w14:paraId="5959C168" w14:textId="77777777" w:rsidR="00C21946" w:rsidRPr="00C779DD" w:rsidRDefault="00C21946" w:rsidP="00C21946">
      <w:pPr>
        <w:pBdr>
          <w:top w:val="nil"/>
          <w:left w:val="nil"/>
          <w:bottom w:val="nil"/>
          <w:right w:val="nil"/>
          <w:between w:val="nil"/>
        </w:pBdr>
        <w:spacing w:after="0" w:line="360" w:lineRule="auto"/>
        <w:jc w:val="both"/>
        <w:rPr>
          <w:rFonts w:ascii="Palatino Linotype" w:hAnsi="Palatino Linotype" w:cs="Arial"/>
          <w:sz w:val="24"/>
          <w:szCs w:val="24"/>
        </w:rPr>
      </w:pPr>
    </w:p>
    <w:p w14:paraId="635D98C2" w14:textId="2452FA04" w:rsidR="00C21946" w:rsidRPr="00C779DD" w:rsidRDefault="00C21946" w:rsidP="00C2194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779DD">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C779DD">
        <w:rPr>
          <w:rFonts w:ascii="Palatino Linotype" w:eastAsia="Palatino Linotype" w:hAnsi="Palatino Linotype" w:cs="Palatino Linotype"/>
          <w:b/>
          <w:color w:val="000000"/>
          <w:sz w:val="24"/>
          <w:szCs w:val="24"/>
        </w:rPr>
        <w:t xml:space="preserve">con fundamento en la </w:t>
      </w:r>
      <w:r w:rsidR="00BC6AAB" w:rsidRPr="00C779DD">
        <w:rPr>
          <w:rFonts w:ascii="Palatino Linotype" w:eastAsia="Palatino Linotype" w:hAnsi="Palatino Linotype" w:cs="Palatino Linotype"/>
          <w:b/>
          <w:color w:val="000000"/>
          <w:sz w:val="24"/>
          <w:szCs w:val="24"/>
        </w:rPr>
        <w:t>segunda</w:t>
      </w:r>
      <w:r w:rsidRPr="00C779DD">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C779DD">
        <w:rPr>
          <w:rFonts w:ascii="Palatino Linotype" w:eastAsia="Palatino Linotype" w:hAnsi="Palatino Linotype" w:cs="Palatino Linotype"/>
          <w:b/>
          <w:bCs/>
          <w:color w:val="000000"/>
          <w:sz w:val="24"/>
          <w:szCs w:val="24"/>
        </w:rPr>
        <w:t>s</w:t>
      </w:r>
      <w:r w:rsidRPr="00C779DD">
        <w:rPr>
          <w:rFonts w:ascii="Palatino Linotype" w:eastAsia="Palatino Linotype" w:hAnsi="Palatino Linotype" w:cs="Palatino Linotype"/>
          <w:color w:val="000000"/>
          <w:sz w:val="24"/>
          <w:szCs w:val="24"/>
        </w:rPr>
        <w:t xml:space="preserve">, se </w:t>
      </w:r>
      <w:r w:rsidR="00BC6AAB" w:rsidRPr="00C779DD">
        <w:rPr>
          <w:rFonts w:ascii="Palatino Linotype" w:eastAsia="Palatino Linotype" w:hAnsi="Palatino Linotype" w:cs="Palatino Linotype"/>
          <w:b/>
          <w:color w:val="000000"/>
          <w:sz w:val="24"/>
          <w:szCs w:val="24"/>
        </w:rPr>
        <w:t>MODIFICA</w:t>
      </w:r>
      <w:r w:rsidRPr="00C779DD">
        <w:rPr>
          <w:rFonts w:ascii="Palatino Linotype" w:eastAsia="Palatino Linotype" w:hAnsi="Palatino Linotype" w:cs="Palatino Linotype"/>
          <w:b/>
          <w:color w:val="000000"/>
          <w:sz w:val="24"/>
          <w:szCs w:val="24"/>
        </w:rPr>
        <w:t xml:space="preserve"> </w:t>
      </w:r>
      <w:r w:rsidRPr="00C779DD">
        <w:rPr>
          <w:rFonts w:ascii="Palatino Linotype" w:eastAsia="Palatino Linotype" w:hAnsi="Palatino Linotype" w:cs="Palatino Linotype"/>
          <w:color w:val="000000"/>
          <w:sz w:val="24"/>
          <w:szCs w:val="24"/>
        </w:rPr>
        <w:lastRenderedPageBreak/>
        <w:t>la respuesta a la solicitud de información número</w:t>
      </w:r>
      <w:r w:rsidRPr="00C779DD">
        <w:rPr>
          <w:rFonts w:ascii="Palatino Linotype" w:eastAsia="Palatino Linotype" w:hAnsi="Palatino Linotype" w:cs="Palatino Linotype"/>
          <w:b/>
          <w:color w:val="000000"/>
          <w:sz w:val="24"/>
          <w:szCs w:val="24"/>
        </w:rPr>
        <w:t xml:space="preserve"> </w:t>
      </w:r>
      <w:r w:rsidR="00BC6AAB" w:rsidRPr="00C779DD">
        <w:rPr>
          <w:rFonts w:ascii="Palatino Linotype" w:eastAsia="Palatino Linotype" w:hAnsi="Palatino Linotype" w:cs="Palatino Linotype"/>
          <w:b/>
          <w:bCs/>
          <w:color w:val="000000"/>
          <w:sz w:val="24"/>
          <w:szCs w:val="24"/>
        </w:rPr>
        <w:t>00097/ZINACANT/IP/2025</w:t>
      </w:r>
      <w:r w:rsidRPr="00C779DD">
        <w:rPr>
          <w:rFonts w:ascii="Palatino Linotype" w:eastAsia="Palatino Linotype" w:hAnsi="Palatino Linotype" w:cs="Palatino Linotype"/>
          <w:color w:val="000000"/>
          <w:sz w:val="24"/>
          <w:szCs w:val="24"/>
        </w:rPr>
        <w:t>,</w:t>
      </w:r>
      <w:r w:rsidRPr="00C779DD">
        <w:rPr>
          <w:rFonts w:ascii="Palatino Linotype" w:eastAsia="Palatino Linotype" w:hAnsi="Palatino Linotype" w:cs="Palatino Linotype"/>
          <w:b/>
          <w:color w:val="000000"/>
          <w:sz w:val="24"/>
          <w:szCs w:val="24"/>
        </w:rPr>
        <w:t xml:space="preserve"> </w:t>
      </w:r>
      <w:r w:rsidRPr="00C779DD">
        <w:rPr>
          <w:rFonts w:ascii="Palatino Linotype" w:eastAsia="Palatino Linotype" w:hAnsi="Palatino Linotype" w:cs="Palatino Linotype"/>
          <w:color w:val="000000"/>
          <w:sz w:val="24"/>
          <w:szCs w:val="24"/>
        </w:rPr>
        <w:t>que ha sido materia del presente estudio.</w:t>
      </w:r>
    </w:p>
    <w:p w14:paraId="18BA2C7C" w14:textId="77777777" w:rsidR="00C21946" w:rsidRPr="00C779DD"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b/>
          <w:bCs/>
          <w:color w:val="000000"/>
          <w:sz w:val="24"/>
          <w:szCs w:val="24"/>
        </w:rPr>
      </w:pPr>
    </w:p>
    <w:p w14:paraId="39495B00" w14:textId="77777777" w:rsidR="00C21946" w:rsidRPr="00C779DD"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779DD">
        <w:rPr>
          <w:rFonts w:ascii="Palatino Linotype" w:eastAsia="Palatino Linotype" w:hAnsi="Palatino Linotype" w:cs="Palatino Linotype"/>
          <w:color w:val="000000"/>
          <w:sz w:val="24"/>
          <w:szCs w:val="24"/>
        </w:rPr>
        <w:t>Por lo antes expuesto y fundado es de resolverse y,</w:t>
      </w:r>
    </w:p>
    <w:p w14:paraId="4E34F38E" w14:textId="77777777" w:rsidR="00C21946" w:rsidRPr="00C779DD"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705F48" w14:textId="77777777" w:rsidR="00C21946" w:rsidRPr="00C779DD" w:rsidRDefault="00C21946" w:rsidP="00C21946">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C779DD">
        <w:rPr>
          <w:rFonts w:ascii="Palatino Linotype" w:eastAsia="Palatino Linotype" w:hAnsi="Palatino Linotype" w:cs="Palatino Linotype"/>
          <w:b/>
          <w:color w:val="000000"/>
          <w:sz w:val="28"/>
          <w:szCs w:val="28"/>
        </w:rPr>
        <w:t>S E    R E S U E L V E</w:t>
      </w:r>
    </w:p>
    <w:p w14:paraId="52043F0C" w14:textId="77777777" w:rsidR="00C21946" w:rsidRPr="00C779DD"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7F38CCC" w14:textId="441D6A43" w:rsidR="00C21946" w:rsidRPr="00C779DD"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779DD">
        <w:rPr>
          <w:rFonts w:ascii="Palatino Linotype" w:eastAsia="Palatino Linotype" w:hAnsi="Palatino Linotype" w:cs="Palatino Linotype"/>
          <w:b/>
          <w:bCs/>
          <w:color w:val="000000" w:themeColor="text1"/>
          <w:sz w:val="24"/>
          <w:szCs w:val="24"/>
        </w:rPr>
        <w:t>PRIMERO.</w:t>
      </w:r>
      <w:r w:rsidRPr="00C779DD">
        <w:rPr>
          <w:rFonts w:ascii="Palatino Linotype" w:eastAsia="Palatino Linotype" w:hAnsi="Palatino Linotype" w:cs="Palatino Linotype"/>
          <w:color w:val="000000" w:themeColor="text1"/>
          <w:sz w:val="24"/>
          <w:szCs w:val="24"/>
        </w:rPr>
        <w:t xml:space="preserve"> Se </w:t>
      </w:r>
      <w:r w:rsidR="00BC6AAB" w:rsidRPr="00C779DD">
        <w:rPr>
          <w:rFonts w:ascii="Palatino Linotype" w:eastAsia="Palatino Linotype" w:hAnsi="Palatino Linotype" w:cs="Palatino Linotype"/>
          <w:b/>
          <w:bCs/>
          <w:color w:val="000000" w:themeColor="text1"/>
          <w:sz w:val="24"/>
          <w:szCs w:val="24"/>
        </w:rPr>
        <w:t>MODIFICA</w:t>
      </w:r>
      <w:r w:rsidRPr="00C779DD">
        <w:rPr>
          <w:rFonts w:ascii="Palatino Linotype" w:eastAsia="Palatino Linotype" w:hAnsi="Palatino Linotype" w:cs="Palatino Linotype"/>
          <w:color w:val="000000" w:themeColor="text1"/>
          <w:sz w:val="24"/>
          <w:szCs w:val="24"/>
        </w:rPr>
        <w:t xml:space="preserve"> la respuesta entregada por el Sujeto Obligado</w:t>
      </w:r>
      <w:r w:rsidRPr="00C779DD">
        <w:rPr>
          <w:rFonts w:ascii="Palatino Linotype" w:eastAsia="Palatino Linotype" w:hAnsi="Palatino Linotype" w:cs="Palatino Linotype"/>
          <w:b/>
          <w:bCs/>
          <w:color w:val="000000" w:themeColor="text1"/>
          <w:sz w:val="24"/>
          <w:szCs w:val="24"/>
        </w:rPr>
        <w:t xml:space="preserve"> </w:t>
      </w:r>
      <w:r w:rsidRPr="00C779DD">
        <w:rPr>
          <w:rFonts w:ascii="Palatino Linotype" w:eastAsia="Palatino Linotype" w:hAnsi="Palatino Linotype" w:cs="Palatino Linotype"/>
          <w:color w:val="000000" w:themeColor="text1"/>
          <w:sz w:val="24"/>
          <w:szCs w:val="24"/>
        </w:rPr>
        <w:t xml:space="preserve">a la solicitud de información número </w:t>
      </w:r>
      <w:r w:rsidR="00BC6AAB" w:rsidRPr="00C779DD">
        <w:rPr>
          <w:rFonts w:ascii="Palatino Linotype" w:eastAsia="Palatino Linotype" w:hAnsi="Palatino Linotype" w:cs="Palatino Linotype"/>
          <w:b/>
          <w:bCs/>
          <w:color w:val="000000" w:themeColor="text1"/>
          <w:sz w:val="24"/>
          <w:szCs w:val="24"/>
        </w:rPr>
        <w:t>00097/ZINACANT/IP/2025</w:t>
      </w:r>
      <w:r w:rsidRPr="00C779DD">
        <w:rPr>
          <w:rFonts w:ascii="Palatino Linotype" w:eastAsia="Palatino Linotype" w:hAnsi="Palatino Linotype" w:cs="Palatino Linotype"/>
          <w:color w:val="000000" w:themeColor="text1"/>
          <w:sz w:val="24"/>
          <w:szCs w:val="24"/>
        </w:rPr>
        <w:t xml:space="preserve">, por resultar </w:t>
      </w:r>
      <w:r w:rsidR="00BC6AAB" w:rsidRPr="00C779DD">
        <w:rPr>
          <w:rFonts w:ascii="Palatino Linotype" w:eastAsia="Palatino Linotype" w:hAnsi="Palatino Linotype" w:cs="Palatino Linotype"/>
          <w:color w:val="000000" w:themeColor="text1"/>
          <w:sz w:val="24"/>
          <w:szCs w:val="24"/>
        </w:rPr>
        <w:t xml:space="preserve">parcialmente </w:t>
      </w:r>
      <w:r w:rsidRPr="00C779DD">
        <w:rPr>
          <w:rFonts w:ascii="Palatino Linotype" w:eastAsia="Palatino Linotype" w:hAnsi="Palatino Linotype" w:cs="Palatino Linotype"/>
          <w:color w:val="000000" w:themeColor="text1"/>
          <w:sz w:val="24"/>
          <w:szCs w:val="24"/>
        </w:rPr>
        <w:t xml:space="preserve">fundados los motivos de inconformidad argüidos por </w:t>
      </w:r>
      <w:r w:rsidR="00790556" w:rsidRPr="00C779DD">
        <w:rPr>
          <w:rFonts w:ascii="Palatino Linotype" w:eastAsia="Palatino Linotype" w:hAnsi="Palatino Linotype" w:cs="Palatino Linotype"/>
          <w:color w:val="000000" w:themeColor="text1"/>
          <w:sz w:val="24"/>
          <w:szCs w:val="24"/>
        </w:rPr>
        <w:t>el</w:t>
      </w:r>
      <w:r w:rsidRPr="00C779DD">
        <w:rPr>
          <w:rFonts w:ascii="Palatino Linotype" w:eastAsia="Palatino Linotype" w:hAnsi="Palatino Linotype" w:cs="Palatino Linotype"/>
          <w:color w:val="000000" w:themeColor="text1"/>
          <w:sz w:val="24"/>
          <w:szCs w:val="24"/>
        </w:rPr>
        <w:t xml:space="preserve"> Recurrente, en términos del</w:t>
      </w:r>
      <w:r w:rsidRPr="00C779DD">
        <w:rPr>
          <w:rFonts w:ascii="Palatino Linotype" w:eastAsia="Palatino Linotype" w:hAnsi="Palatino Linotype" w:cs="Palatino Linotype"/>
          <w:b/>
          <w:bCs/>
          <w:color w:val="000000" w:themeColor="text1"/>
          <w:sz w:val="24"/>
          <w:szCs w:val="24"/>
        </w:rPr>
        <w:t xml:space="preserve"> Considerando </w:t>
      </w:r>
      <w:r w:rsidR="00BC6AAB" w:rsidRPr="00C779DD">
        <w:rPr>
          <w:rFonts w:ascii="Palatino Linotype" w:eastAsia="Palatino Linotype" w:hAnsi="Palatino Linotype" w:cs="Palatino Linotype"/>
          <w:b/>
          <w:bCs/>
          <w:color w:val="000000" w:themeColor="text1"/>
          <w:sz w:val="24"/>
          <w:szCs w:val="24"/>
        </w:rPr>
        <w:t>QUINTO</w:t>
      </w:r>
      <w:r w:rsidRPr="00C779DD">
        <w:rPr>
          <w:rFonts w:ascii="Palatino Linotype" w:eastAsia="Palatino Linotype" w:hAnsi="Palatino Linotype" w:cs="Palatino Linotype"/>
          <w:b/>
          <w:bCs/>
          <w:color w:val="000000" w:themeColor="text1"/>
          <w:sz w:val="24"/>
          <w:szCs w:val="24"/>
        </w:rPr>
        <w:t xml:space="preserve"> </w:t>
      </w:r>
      <w:r w:rsidRPr="00C779DD">
        <w:rPr>
          <w:rFonts w:ascii="Palatino Linotype" w:eastAsia="Palatino Linotype" w:hAnsi="Palatino Linotype" w:cs="Palatino Linotype"/>
          <w:color w:val="000000" w:themeColor="text1"/>
          <w:sz w:val="24"/>
          <w:szCs w:val="24"/>
        </w:rPr>
        <w:t xml:space="preserve">de la presente resolución. </w:t>
      </w:r>
    </w:p>
    <w:p w14:paraId="256D34FE" w14:textId="77777777" w:rsidR="00C21946" w:rsidRPr="00C779DD"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996C7AB" w14:textId="0CA161B9" w:rsidR="00C21946" w:rsidRPr="00C779DD"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79DD">
        <w:rPr>
          <w:rFonts w:ascii="Palatino Linotype" w:eastAsia="Palatino Linotype" w:hAnsi="Palatino Linotype" w:cs="Palatino Linotype"/>
          <w:b/>
          <w:color w:val="000000"/>
          <w:sz w:val="24"/>
          <w:szCs w:val="24"/>
        </w:rPr>
        <w:t>SEGUNDO.</w:t>
      </w:r>
      <w:r w:rsidRPr="00C779DD">
        <w:rPr>
          <w:rFonts w:ascii="Palatino Linotype" w:eastAsia="Palatino Linotype" w:hAnsi="Palatino Linotype" w:cs="Palatino Linotype"/>
          <w:color w:val="000000"/>
          <w:sz w:val="24"/>
          <w:szCs w:val="24"/>
        </w:rPr>
        <w:t xml:space="preserve"> Se </w:t>
      </w:r>
      <w:r w:rsidRPr="00C779DD">
        <w:rPr>
          <w:rFonts w:ascii="Palatino Linotype" w:eastAsia="Palatino Linotype" w:hAnsi="Palatino Linotype" w:cs="Palatino Linotype"/>
          <w:b/>
          <w:color w:val="000000"/>
          <w:sz w:val="24"/>
          <w:szCs w:val="24"/>
        </w:rPr>
        <w:t>ORDENA</w:t>
      </w:r>
      <w:r w:rsidRPr="00C779DD">
        <w:rPr>
          <w:rFonts w:ascii="Palatino Linotype" w:eastAsia="Palatino Linotype" w:hAnsi="Palatino Linotype" w:cs="Palatino Linotype"/>
          <w:color w:val="000000"/>
          <w:sz w:val="24"/>
          <w:szCs w:val="24"/>
        </w:rPr>
        <w:t xml:space="preserve"> al Sujeto Obligado que haga entrega </w:t>
      </w:r>
      <w:r w:rsidR="00BC6AAB" w:rsidRPr="00C779DD">
        <w:rPr>
          <w:rFonts w:ascii="Palatino Linotype" w:eastAsia="Palatino Linotype" w:hAnsi="Palatino Linotype" w:cs="Palatino Linotype"/>
          <w:color w:val="000000"/>
          <w:sz w:val="24"/>
          <w:szCs w:val="24"/>
        </w:rPr>
        <w:t>al</w:t>
      </w:r>
      <w:r w:rsidRPr="00C779DD">
        <w:rPr>
          <w:rFonts w:ascii="Palatino Linotype" w:eastAsia="Palatino Linotype" w:hAnsi="Palatino Linotype" w:cs="Palatino Linotype"/>
          <w:color w:val="000000"/>
          <w:sz w:val="24"/>
          <w:szCs w:val="24"/>
        </w:rPr>
        <w:t xml:space="preserve"> </w:t>
      </w:r>
      <w:r w:rsidRPr="00C779DD">
        <w:rPr>
          <w:rFonts w:ascii="Palatino Linotype" w:eastAsia="Palatino Linotype" w:hAnsi="Palatino Linotype" w:cs="Palatino Linotype"/>
          <w:b/>
          <w:bCs/>
          <w:color w:val="000000"/>
          <w:sz w:val="24"/>
          <w:szCs w:val="24"/>
        </w:rPr>
        <w:t xml:space="preserve">Recurrente </w:t>
      </w:r>
      <w:r w:rsidRPr="00C779DD">
        <w:rPr>
          <w:rFonts w:ascii="Palatino Linotype" w:eastAsia="Palatino Linotype" w:hAnsi="Palatino Linotype" w:cs="Palatino Linotype"/>
          <w:color w:val="000000"/>
          <w:sz w:val="24"/>
          <w:szCs w:val="24"/>
        </w:rPr>
        <w:t xml:space="preserve">mediante el Sistema de Acceso a la Información Mexiquense (SAIMEX), en términos del </w:t>
      </w:r>
      <w:r w:rsidRPr="00C779DD">
        <w:rPr>
          <w:rFonts w:ascii="Palatino Linotype" w:eastAsia="Palatino Linotype" w:hAnsi="Palatino Linotype" w:cs="Palatino Linotype"/>
          <w:b/>
          <w:color w:val="000000"/>
          <w:sz w:val="24"/>
          <w:szCs w:val="24"/>
        </w:rPr>
        <w:t xml:space="preserve">Considerando </w:t>
      </w:r>
      <w:r w:rsidR="00BC6AAB" w:rsidRPr="00C779DD">
        <w:rPr>
          <w:rFonts w:ascii="Palatino Linotype" w:eastAsia="Palatino Linotype" w:hAnsi="Palatino Linotype" w:cs="Palatino Linotype"/>
          <w:b/>
          <w:color w:val="000000"/>
          <w:sz w:val="24"/>
          <w:szCs w:val="24"/>
        </w:rPr>
        <w:t>QUINTO</w:t>
      </w:r>
      <w:r w:rsidRPr="00C779DD">
        <w:rPr>
          <w:rFonts w:ascii="Palatino Linotype" w:eastAsia="Palatino Linotype" w:hAnsi="Palatino Linotype" w:cs="Palatino Linotype"/>
          <w:color w:val="000000"/>
          <w:sz w:val="24"/>
          <w:szCs w:val="24"/>
        </w:rPr>
        <w:t>, en versión pública de ser procedente, de lo siguiente</w:t>
      </w:r>
      <w:r w:rsidRPr="00C779DD">
        <w:rPr>
          <w:rFonts w:ascii="Palatino Linotype" w:eastAsia="Palatino Linotype" w:hAnsi="Palatino Linotype" w:cs="Palatino Linotype"/>
          <w:sz w:val="24"/>
          <w:szCs w:val="24"/>
        </w:rPr>
        <w:t>:</w:t>
      </w:r>
    </w:p>
    <w:p w14:paraId="5876CB54" w14:textId="77777777" w:rsidR="00C21946" w:rsidRPr="00C779DD"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6063380B" w14:textId="60AFF94B" w:rsidR="00C21946" w:rsidRPr="00C779DD" w:rsidRDefault="00C21946" w:rsidP="00C21946">
      <w:pPr>
        <w:pStyle w:val="Prrafodelista"/>
        <w:numPr>
          <w:ilvl w:val="0"/>
          <w:numId w:val="29"/>
        </w:numPr>
        <w:pBdr>
          <w:top w:val="nil"/>
          <w:left w:val="nil"/>
          <w:bottom w:val="nil"/>
          <w:right w:val="nil"/>
          <w:between w:val="nil"/>
        </w:pBdr>
        <w:ind w:left="924" w:right="567" w:hanging="357"/>
        <w:contextualSpacing/>
        <w:jc w:val="both"/>
        <w:rPr>
          <w:rFonts w:ascii="Palatino Linotype" w:eastAsia="Palatino Linotype" w:hAnsi="Palatino Linotype" w:cs="Palatino Linotype"/>
          <w:i/>
          <w:iCs/>
          <w:color w:val="000000"/>
        </w:rPr>
      </w:pPr>
      <w:r w:rsidRPr="00C779DD">
        <w:rPr>
          <w:rFonts w:ascii="Palatino Linotype" w:eastAsia="Palatino Linotype" w:hAnsi="Palatino Linotype" w:cs="Palatino Linotype"/>
          <w:i/>
          <w:iCs/>
          <w:color w:val="000000"/>
          <w:lang w:val="es-MX"/>
        </w:rPr>
        <w:t xml:space="preserve">Documentos en donde consten las listas de asistencia </w:t>
      </w:r>
      <w:r w:rsidR="00BC6AAB" w:rsidRPr="00C779DD">
        <w:rPr>
          <w:rFonts w:ascii="Palatino Linotype" w:eastAsia="Palatino Linotype" w:hAnsi="Palatino Linotype" w:cs="Palatino Linotype"/>
          <w:i/>
          <w:iCs/>
          <w:color w:val="000000"/>
          <w:lang w:val="es-MX"/>
        </w:rPr>
        <w:t xml:space="preserve">del personal </w:t>
      </w:r>
      <w:r w:rsidR="00BC6AAB" w:rsidRPr="00C779DD">
        <w:rPr>
          <w:rFonts w:ascii="Palatino Linotype" w:eastAsia="Palatino Linotype" w:hAnsi="Palatino Linotype" w:cs="Palatino Linotype"/>
          <w:b/>
          <w:bCs/>
          <w:i/>
          <w:iCs/>
          <w:color w:val="000000"/>
          <w:u w:val="single"/>
          <w:lang w:val="es-MX"/>
        </w:rPr>
        <w:t>faltante</w:t>
      </w:r>
      <w:r w:rsidR="00BC6AAB" w:rsidRPr="00C779DD">
        <w:rPr>
          <w:rFonts w:ascii="Palatino Linotype" w:eastAsia="Palatino Linotype" w:hAnsi="Palatino Linotype" w:cs="Palatino Linotype"/>
          <w:i/>
          <w:iCs/>
          <w:color w:val="000000"/>
          <w:lang w:val="es-MX"/>
        </w:rPr>
        <w:t xml:space="preserve"> de la Dirección de Desarrollo Social, Bienestar y Asuntos Indígenas</w:t>
      </w:r>
      <w:r w:rsidR="00BC6AAB" w:rsidRPr="00C779DD">
        <w:rPr>
          <w:rFonts w:ascii="Palatino Linotype" w:eastAsia="Palatino Linotype" w:hAnsi="Palatino Linotype" w:cs="Palatino Linotype"/>
          <w:i/>
          <w:iCs/>
          <w:color w:val="000000"/>
          <w:lang w:val="es-ES_tradnl"/>
        </w:rPr>
        <w:t>, generadas en el periodo que comprende del 15 de febrero al 15 de marzo de 2025.</w:t>
      </w:r>
    </w:p>
    <w:p w14:paraId="5969F8BA" w14:textId="77777777" w:rsidR="00C21946" w:rsidRPr="00C779DD" w:rsidRDefault="00C21946" w:rsidP="00C21946">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i/>
          <w:iCs/>
          <w:color w:val="000000"/>
        </w:rPr>
      </w:pPr>
    </w:p>
    <w:p w14:paraId="5177E5A4" w14:textId="77777777" w:rsidR="00C21946" w:rsidRPr="00C779DD" w:rsidRDefault="00C21946" w:rsidP="00C21946">
      <w:pPr>
        <w:ind w:left="567" w:right="567"/>
        <w:jc w:val="both"/>
        <w:rPr>
          <w:rFonts w:ascii="Palatino Linotype" w:eastAsia="Calibri" w:hAnsi="Palatino Linotype"/>
          <w:i/>
          <w:sz w:val="24"/>
          <w:szCs w:val="24"/>
        </w:rPr>
      </w:pPr>
      <w:r w:rsidRPr="00C779DD">
        <w:rPr>
          <w:rFonts w:ascii="Palatino Linotype" w:eastAsia="Calibri" w:hAnsi="Palatino Linotype"/>
          <w:i/>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C779DD">
        <w:rPr>
          <w:rFonts w:ascii="Palatino Linotype" w:eastAsia="Calibri" w:hAnsi="Palatino Linotype"/>
          <w:i/>
          <w:sz w:val="24"/>
          <w:szCs w:val="24"/>
        </w:rPr>
        <w:lastRenderedPageBreak/>
        <w:t>Municipios, en el que funde y motive las razones sobre los datos que se supriman o eliminen y se ponga a disposición del recurrente.</w:t>
      </w:r>
    </w:p>
    <w:p w14:paraId="0925F17A" w14:textId="77777777" w:rsidR="00C21946" w:rsidRPr="00C779DD" w:rsidRDefault="00C21946" w:rsidP="00BC6AAB">
      <w:pPr>
        <w:ind w:right="567"/>
        <w:jc w:val="both"/>
        <w:rPr>
          <w:rFonts w:ascii="Palatino Linotype" w:eastAsia="Times New Roman" w:hAnsi="Palatino Linotype" w:cs="Arial"/>
          <w:i/>
          <w:sz w:val="24"/>
          <w:szCs w:val="24"/>
        </w:rPr>
      </w:pPr>
    </w:p>
    <w:p w14:paraId="0FAD89EC" w14:textId="77777777" w:rsidR="00C21946" w:rsidRPr="00C779DD" w:rsidRDefault="00C21946" w:rsidP="00C21946">
      <w:pPr>
        <w:ind w:left="567" w:right="567"/>
        <w:jc w:val="both"/>
        <w:rPr>
          <w:rFonts w:ascii="Palatino Linotype" w:eastAsia="Times New Roman" w:hAnsi="Palatino Linotype" w:cs="Arial"/>
          <w:i/>
          <w:sz w:val="24"/>
          <w:szCs w:val="24"/>
        </w:rPr>
      </w:pPr>
      <w:r w:rsidRPr="00C779DD">
        <w:rPr>
          <w:rFonts w:ascii="Palatino Linotype" w:eastAsia="Times New Roman" w:hAnsi="Palatino Linotype" w:cs="Arial"/>
          <w:i/>
          <w:sz w:val="24"/>
          <w:szCs w:val="24"/>
        </w:rPr>
        <w:t xml:space="preserve">En caso de que no se cuente con la información que se ordena respecto a las </w:t>
      </w:r>
      <w:r w:rsidRPr="00C779DD">
        <w:rPr>
          <w:rFonts w:ascii="Palatino Linotype" w:eastAsia="Times New Roman" w:hAnsi="Palatino Linotype" w:cs="Arial"/>
          <w:b/>
          <w:bCs/>
          <w:i/>
          <w:sz w:val="24"/>
          <w:szCs w:val="24"/>
          <w:u w:val="single"/>
        </w:rPr>
        <w:t>listas de asistencia, se deberá entregar la autorización emitida por autoridad competente, para omitir la elaboración de las listas, control o registro de asistencia</w:t>
      </w:r>
      <w:r w:rsidRPr="00C779DD">
        <w:rPr>
          <w:rFonts w:ascii="Palatino Linotype" w:eastAsia="Times New Roman" w:hAnsi="Palatino Linotype" w:cs="Arial"/>
          <w:i/>
          <w:sz w:val="24"/>
          <w:szCs w:val="24"/>
        </w:rPr>
        <w:t>.</w:t>
      </w:r>
    </w:p>
    <w:p w14:paraId="0F90E9D8" w14:textId="77777777" w:rsidR="00C21946" w:rsidRPr="00C779DD" w:rsidRDefault="00C21946" w:rsidP="00C21946">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i/>
          <w:iCs/>
          <w:color w:val="000000"/>
        </w:rPr>
      </w:pPr>
    </w:p>
    <w:p w14:paraId="4567C568" w14:textId="77777777" w:rsidR="00C21946" w:rsidRPr="00C779DD" w:rsidRDefault="00C21946" w:rsidP="00C21946">
      <w:pPr>
        <w:pStyle w:val="Sinespaciado"/>
        <w:spacing w:line="276" w:lineRule="auto"/>
        <w:ind w:right="567"/>
        <w:jc w:val="both"/>
        <w:rPr>
          <w:rFonts w:ascii="Palatino Linotype" w:hAnsi="Palatino Linotype" w:cs="Arial"/>
          <w:i/>
          <w:sz w:val="24"/>
          <w:szCs w:val="24"/>
        </w:rPr>
      </w:pPr>
    </w:p>
    <w:p w14:paraId="390CFAA0" w14:textId="77777777" w:rsidR="00C21946" w:rsidRPr="00C779DD" w:rsidRDefault="00C21946" w:rsidP="00C21946">
      <w:pPr>
        <w:spacing w:line="360" w:lineRule="auto"/>
        <w:jc w:val="both"/>
        <w:rPr>
          <w:rFonts w:ascii="Palatino Linotype" w:hAnsi="Palatino Linotype"/>
          <w:sz w:val="24"/>
          <w:szCs w:val="24"/>
        </w:rPr>
      </w:pPr>
      <w:r w:rsidRPr="00C779DD">
        <w:rPr>
          <w:rFonts w:ascii="Palatino Linotype" w:hAnsi="Palatino Linotype" w:cs="Arial"/>
          <w:b/>
          <w:sz w:val="24"/>
          <w:szCs w:val="24"/>
        </w:rPr>
        <w:t xml:space="preserve">TERCERO. </w:t>
      </w:r>
      <w:r w:rsidRPr="00C779DD">
        <w:rPr>
          <w:rFonts w:ascii="Palatino Linotype" w:hAnsi="Palatino Linotype"/>
          <w:b/>
          <w:sz w:val="24"/>
          <w:szCs w:val="24"/>
        </w:rPr>
        <w:t>NOTIFÍQUESE</w:t>
      </w:r>
      <w:r w:rsidRPr="00C779DD">
        <w:rPr>
          <w:rFonts w:ascii="Palatino Linotype" w:hAnsi="Palatino Linotype"/>
          <w:sz w:val="24"/>
          <w:szCs w:val="24"/>
        </w:rPr>
        <w:t xml:space="preserve"> la presente resolución al Titular de la Unidad de Transparencia del Sujeto Obligado vía </w:t>
      </w:r>
      <w:r w:rsidRPr="00C779DD">
        <w:rPr>
          <w:rFonts w:ascii="Palatino Linotype" w:hAnsi="Palatino Linotype" w:cs="Arial"/>
          <w:sz w:val="24"/>
          <w:szCs w:val="24"/>
        </w:rPr>
        <w:t xml:space="preserve">Sistema de Acceso a la Información Mexiquense </w:t>
      </w:r>
      <w:r w:rsidRPr="00C779DD">
        <w:rPr>
          <w:rFonts w:ascii="Palatino Linotype" w:hAnsi="Palatino Linotype" w:cs="Arial"/>
          <w:b/>
          <w:sz w:val="24"/>
          <w:szCs w:val="24"/>
        </w:rPr>
        <w:t>(SAIMEX)</w:t>
      </w:r>
      <w:r w:rsidRPr="00C779DD">
        <w:rPr>
          <w:rFonts w:ascii="Palatino Linotype" w:hAnsi="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F7AFC8" w14:textId="77777777" w:rsidR="00C21946" w:rsidRPr="00C779DD" w:rsidRDefault="00C21946" w:rsidP="00C21946">
      <w:pPr>
        <w:autoSpaceDE w:val="0"/>
        <w:autoSpaceDN w:val="0"/>
        <w:adjustRightInd w:val="0"/>
        <w:spacing w:line="360" w:lineRule="auto"/>
        <w:ind w:right="49"/>
        <w:jc w:val="both"/>
        <w:rPr>
          <w:rFonts w:ascii="Palatino Linotype" w:hAnsi="Palatino Linotype" w:cs="Arial"/>
          <w:sz w:val="24"/>
          <w:szCs w:val="24"/>
        </w:rPr>
      </w:pPr>
    </w:p>
    <w:p w14:paraId="561F5576" w14:textId="77777777" w:rsidR="00C21946" w:rsidRPr="00C779DD" w:rsidRDefault="00C21946" w:rsidP="00C21946">
      <w:pPr>
        <w:spacing w:line="360" w:lineRule="auto"/>
        <w:jc w:val="both"/>
        <w:rPr>
          <w:rFonts w:ascii="Palatino Linotype" w:hAnsi="Palatino Linotype" w:cs="Arial"/>
          <w:bCs/>
          <w:sz w:val="24"/>
          <w:szCs w:val="24"/>
        </w:rPr>
      </w:pPr>
      <w:r w:rsidRPr="00C779DD">
        <w:rPr>
          <w:rFonts w:ascii="Palatino Linotype" w:hAnsi="Palatino Linotype" w:cs="Arial"/>
          <w:b/>
          <w:bCs/>
          <w:sz w:val="24"/>
          <w:szCs w:val="24"/>
        </w:rPr>
        <w:t>CUARTO.</w:t>
      </w:r>
      <w:r w:rsidRPr="00C779DD">
        <w:rPr>
          <w:rFonts w:ascii="Palatino Linotype" w:hAnsi="Palatino Linotype" w:cs="Arial"/>
          <w:bCs/>
          <w:sz w:val="24"/>
          <w:szCs w:val="24"/>
        </w:rPr>
        <w:t xml:space="preserve"> De conformidad con el artículo 198, de la Ley de Transparencia y Acceso a la Información Pública del Estado de México y Municipios, de considerarlo procedente, el </w:t>
      </w:r>
      <w:r w:rsidRPr="00C779DD">
        <w:rPr>
          <w:rFonts w:ascii="Palatino Linotype" w:hAnsi="Palatino Linotype" w:cs="Arial"/>
          <w:b/>
          <w:bCs/>
          <w:sz w:val="24"/>
          <w:szCs w:val="24"/>
        </w:rPr>
        <w:t>Sujeto Obligado</w:t>
      </w:r>
      <w:r w:rsidRPr="00C779DD">
        <w:rPr>
          <w:rFonts w:ascii="Palatino Linotype" w:hAnsi="Palatino Linotype" w:cs="Arial"/>
          <w:bCs/>
          <w:sz w:val="24"/>
          <w:szCs w:val="24"/>
        </w:rPr>
        <w:t xml:space="preserve"> de manera fundada y motivada, podrá solicitar una ampliación de plazo para el cumplimiento de la presente resolución.</w:t>
      </w:r>
    </w:p>
    <w:p w14:paraId="0B1E667D" w14:textId="77777777" w:rsidR="00C21946" w:rsidRPr="00C779DD" w:rsidRDefault="00C21946" w:rsidP="00C21946">
      <w:pPr>
        <w:spacing w:line="360" w:lineRule="auto"/>
        <w:jc w:val="both"/>
        <w:rPr>
          <w:rFonts w:ascii="Palatino Linotype" w:hAnsi="Palatino Linotype" w:cs="Arial"/>
          <w:bCs/>
          <w:sz w:val="24"/>
          <w:szCs w:val="24"/>
        </w:rPr>
      </w:pPr>
    </w:p>
    <w:p w14:paraId="4D6B0064" w14:textId="2628CAF4" w:rsidR="00C21946" w:rsidRPr="00C779DD" w:rsidRDefault="00C21946" w:rsidP="00BC6AA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779DD">
        <w:rPr>
          <w:rFonts w:ascii="Palatino Linotype" w:hAnsi="Palatino Linotype" w:cs="Arial"/>
          <w:b/>
          <w:sz w:val="24"/>
          <w:szCs w:val="24"/>
        </w:rPr>
        <w:t>QUINTO. NOTIFÍQUESE</w:t>
      </w:r>
      <w:r w:rsidRPr="00C779DD">
        <w:rPr>
          <w:rFonts w:ascii="Palatino Linotype" w:hAnsi="Palatino Linotype" w:cs="Arial"/>
          <w:sz w:val="24"/>
          <w:szCs w:val="24"/>
        </w:rPr>
        <w:t xml:space="preserve"> al </w:t>
      </w:r>
      <w:r w:rsidRPr="00C779DD">
        <w:rPr>
          <w:rFonts w:ascii="Palatino Linotype" w:hAnsi="Palatino Linotype" w:cs="Arial"/>
          <w:b/>
          <w:sz w:val="24"/>
          <w:szCs w:val="24"/>
        </w:rPr>
        <w:t>Recurrente</w:t>
      </w:r>
      <w:r w:rsidRPr="00C779DD">
        <w:rPr>
          <w:rFonts w:ascii="Palatino Linotype" w:hAnsi="Palatino Linotype" w:cs="Arial"/>
          <w:sz w:val="24"/>
          <w:szCs w:val="24"/>
        </w:rPr>
        <w:t xml:space="preserve"> la presente resolución a través del Sistema de Acceso a la Información Mexiquense </w:t>
      </w:r>
      <w:r w:rsidRPr="00C779DD">
        <w:rPr>
          <w:rFonts w:ascii="Palatino Linotype" w:hAnsi="Palatino Linotype" w:cs="Arial"/>
          <w:b/>
          <w:sz w:val="24"/>
          <w:szCs w:val="24"/>
        </w:rPr>
        <w:t>(SAIMEX),</w:t>
      </w:r>
      <w:r w:rsidRPr="00C779DD">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F025544" w14:textId="77777777" w:rsidR="00C21946" w:rsidRPr="00C779DD" w:rsidRDefault="00C21946" w:rsidP="0014447C">
      <w:pPr>
        <w:pStyle w:val="Sinespaciado"/>
        <w:spacing w:line="360" w:lineRule="auto"/>
        <w:jc w:val="both"/>
        <w:rPr>
          <w:rFonts w:ascii="Palatino Linotype" w:hAnsi="Palatino Linotype"/>
          <w:sz w:val="24"/>
          <w:szCs w:val="24"/>
          <w:lang w:val="es-ES_tradnl"/>
        </w:rPr>
      </w:pPr>
    </w:p>
    <w:p w14:paraId="36E558BD" w14:textId="0686E5BB" w:rsidR="00A225A3" w:rsidRPr="00C779DD" w:rsidRDefault="00171F38" w:rsidP="00D40A03">
      <w:pPr>
        <w:widowControl w:val="0"/>
        <w:spacing w:after="0" w:line="360" w:lineRule="auto"/>
        <w:ind w:left="20"/>
        <w:jc w:val="both"/>
        <w:rPr>
          <w:rFonts w:ascii="Palatino Linotype" w:eastAsia="Times New Roman" w:hAnsi="Palatino Linotype" w:cs="Arial"/>
          <w:sz w:val="24"/>
          <w:szCs w:val="24"/>
        </w:rPr>
      </w:pPr>
      <w:r w:rsidRPr="00C779DD">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57C93">
        <w:rPr>
          <w:rFonts w:ascii="Palatino Linotype" w:eastAsia="Times New Roman" w:hAnsi="Palatino Linotype" w:cs="Arial"/>
          <w:sz w:val="24"/>
          <w:szCs w:val="24"/>
        </w:rPr>
        <w:t xml:space="preserve"> (AUSENCIA JUSTIFICADA)</w:t>
      </w:r>
      <w:r w:rsidRPr="00C779DD">
        <w:rPr>
          <w:rFonts w:ascii="Palatino Linotype" w:eastAsia="Times New Roman" w:hAnsi="Palatino Linotype" w:cs="Arial"/>
          <w:sz w:val="24"/>
          <w:szCs w:val="24"/>
        </w:rPr>
        <w:t xml:space="preserve">, SHARON CRISTINA MORALES MARTÍNEZ, LUIS GUSTAVO PARRA NORIEGA Y GUADALUPE RAMÍREZ PEÑA EN LA </w:t>
      </w:r>
      <w:r w:rsidR="0021536F" w:rsidRPr="00C779DD">
        <w:rPr>
          <w:rFonts w:ascii="Palatino Linotype" w:eastAsia="Times New Roman" w:hAnsi="Palatino Linotype" w:cs="Arial"/>
          <w:sz w:val="24"/>
          <w:szCs w:val="24"/>
        </w:rPr>
        <w:t>TRIGÉSIMA PRIMERA</w:t>
      </w:r>
      <w:r w:rsidRPr="00C779DD">
        <w:rPr>
          <w:rFonts w:ascii="Palatino Linotype" w:eastAsia="Times New Roman" w:hAnsi="Palatino Linotype" w:cs="Arial"/>
          <w:sz w:val="24"/>
          <w:szCs w:val="24"/>
        </w:rPr>
        <w:t xml:space="preserve"> SESIÓN ORDINARIA CELEBRADA EL </w:t>
      </w:r>
      <w:r w:rsidR="0021536F" w:rsidRPr="00C779DD">
        <w:rPr>
          <w:rFonts w:ascii="Palatino Linotype" w:eastAsia="Times New Roman" w:hAnsi="Palatino Linotype" w:cs="Arial"/>
          <w:sz w:val="24"/>
          <w:szCs w:val="24"/>
        </w:rPr>
        <w:t>TRES DE SEPTIEMBRE</w:t>
      </w:r>
      <w:r w:rsidR="006F35B7" w:rsidRPr="00C779DD">
        <w:rPr>
          <w:rFonts w:ascii="Palatino Linotype" w:eastAsia="Times New Roman" w:hAnsi="Palatino Linotype" w:cs="Arial"/>
          <w:sz w:val="24"/>
          <w:szCs w:val="24"/>
        </w:rPr>
        <w:t xml:space="preserve"> DE DOS MIL VEINTICINCO</w:t>
      </w:r>
      <w:r w:rsidRPr="00C779DD">
        <w:rPr>
          <w:rFonts w:ascii="Palatino Linotype" w:eastAsia="Times New Roman" w:hAnsi="Palatino Linotype" w:cs="Arial"/>
          <w:sz w:val="24"/>
          <w:szCs w:val="24"/>
        </w:rPr>
        <w:t>, ANTE EL SECRETARIO TÉCNICO DEL PLENO, ALEXIS TAPIA RAMÍREZ</w:t>
      </w:r>
      <w:r w:rsidR="008E6336" w:rsidRPr="00C779DD">
        <w:rPr>
          <w:rFonts w:ascii="Palatino Linotype" w:eastAsia="Times New Roman" w:hAnsi="Palatino Linotype" w:cs="Arial"/>
          <w:sz w:val="24"/>
          <w:szCs w:val="24"/>
        </w:rPr>
        <w:t>.----------------------</w:t>
      </w:r>
      <w:r w:rsidR="00EA0E98" w:rsidRPr="00C779DD">
        <w:rPr>
          <w:rFonts w:ascii="Palatino Linotype" w:eastAsia="Times New Roman" w:hAnsi="Palatino Linotype" w:cs="Arial"/>
          <w:sz w:val="24"/>
          <w:szCs w:val="24"/>
        </w:rPr>
        <w:t>---------------------------------------------------------------------------------------------------------------------------------------------</w:t>
      </w:r>
      <w:r w:rsidR="00972902" w:rsidRPr="00C779DD">
        <w:rPr>
          <w:rFonts w:ascii="Palatino Linotype" w:eastAsia="Times New Roman" w:hAnsi="Palatino Linotype" w:cs="Arial"/>
          <w:sz w:val="24"/>
          <w:szCs w:val="24"/>
        </w:rPr>
        <w:t>---------------</w:t>
      </w:r>
      <w:r w:rsidR="008E6336" w:rsidRPr="00C779DD">
        <w:rPr>
          <w:rFonts w:ascii="Palatino Linotype" w:eastAsia="Times New Roman" w:hAnsi="Palatino Linotype" w:cs="Arial"/>
          <w:sz w:val="24"/>
          <w:szCs w:val="24"/>
        </w:rPr>
        <w:t>------------------</w:t>
      </w:r>
      <w:r w:rsidR="00984368" w:rsidRPr="00C779DD">
        <w:rPr>
          <w:rFonts w:ascii="Palatino Linotype" w:eastAsia="Times New Roman" w:hAnsi="Palatino Linotype" w:cs="Arial"/>
          <w:sz w:val="24"/>
          <w:szCs w:val="24"/>
        </w:rPr>
        <w:t>--------</w:t>
      </w:r>
      <w:r w:rsidR="00B82C2D" w:rsidRPr="00C779DD">
        <w:rPr>
          <w:rFonts w:ascii="Palatino Linotype" w:eastAsia="Times New Roman" w:hAnsi="Palatino Linotype" w:cs="Arial"/>
          <w:sz w:val="24"/>
          <w:szCs w:val="24"/>
        </w:rPr>
        <w:t>---------------------------------------------------------------------------------------------------------------</w:t>
      </w:r>
      <w:r w:rsidR="00496475" w:rsidRPr="00C779DD">
        <w:rPr>
          <w:rFonts w:ascii="Palatino Linotype" w:eastAsia="Times New Roman" w:hAnsi="Palatino Linotype" w:cs="Arial"/>
          <w:sz w:val="24"/>
          <w:szCs w:val="24"/>
        </w:rPr>
        <w:t>-------</w:t>
      </w:r>
      <w:r w:rsidR="00B82C2D" w:rsidRPr="00C779DD">
        <w:rPr>
          <w:rFonts w:ascii="Palatino Linotype" w:eastAsia="Times New Roman" w:hAnsi="Palatino Linotype" w:cs="Arial"/>
          <w:sz w:val="24"/>
          <w:szCs w:val="24"/>
        </w:rPr>
        <w:t>-------------------------------------------------------------------------------------------</w:t>
      </w:r>
      <w:r w:rsidR="0040366D" w:rsidRPr="00C779DD">
        <w:rPr>
          <w:rFonts w:ascii="Palatino Linotype" w:eastAsia="Times New Roman" w:hAnsi="Palatino Linotype" w:cs="Arial"/>
          <w:sz w:val="24"/>
          <w:szCs w:val="24"/>
        </w:rPr>
        <w:t>-------------------------------------------------------------------------------------------------------------------------------------------------------------------------------------------------------------------------------------------------------------------------------------------------</w:t>
      </w:r>
    </w:p>
    <w:p w14:paraId="6172C98C" w14:textId="7CDFD842" w:rsidR="00C31F17" w:rsidRPr="000661E8"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C779DD">
        <w:rPr>
          <w:rFonts w:ascii="Palatino Linotype" w:eastAsia="Times New Roman" w:hAnsi="Palatino Linotype" w:cs="Times New Roman"/>
          <w:sz w:val="16"/>
          <w:szCs w:val="18"/>
        </w:rPr>
        <w:t>JMV/CCR/EJDG</w:t>
      </w:r>
    </w:p>
    <w:p w14:paraId="53AFF13F" w14:textId="1FC6F241" w:rsidR="00D40A03" w:rsidRPr="000661E8"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0661E8"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0661E8"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0661E8"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0661E8" w:rsidSect="00050A9C">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77E3" w14:textId="77777777" w:rsidR="00D540F7" w:rsidRDefault="00D540F7" w:rsidP="007E2E80">
      <w:pPr>
        <w:spacing w:after="0" w:line="240" w:lineRule="auto"/>
      </w:pPr>
      <w:r>
        <w:separator/>
      </w:r>
    </w:p>
  </w:endnote>
  <w:endnote w:type="continuationSeparator" w:id="0">
    <w:p w14:paraId="236F1B8D" w14:textId="77777777" w:rsidR="00D540F7" w:rsidRDefault="00D540F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3C79">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3C79">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3C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3C79">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8C885" w14:textId="77777777" w:rsidR="00D540F7" w:rsidRDefault="00D540F7" w:rsidP="007E2E80">
      <w:pPr>
        <w:spacing w:after="0" w:line="240" w:lineRule="auto"/>
      </w:pPr>
      <w:r>
        <w:separator/>
      </w:r>
    </w:p>
  </w:footnote>
  <w:footnote w:type="continuationSeparator" w:id="0">
    <w:p w14:paraId="4849A038" w14:textId="77777777" w:rsidR="00D540F7" w:rsidRDefault="00D540F7" w:rsidP="007E2E80">
      <w:pPr>
        <w:spacing w:after="0" w:line="240" w:lineRule="auto"/>
      </w:pPr>
      <w:r>
        <w:continuationSeparator/>
      </w:r>
    </w:p>
  </w:footnote>
  <w:footnote w:id="1">
    <w:p w14:paraId="4A4DE956" w14:textId="77777777" w:rsidR="000661E8" w:rsidRDefault="000661E8" w:rsidP="000661E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9FD599E" w14:textId="77777777" w:rsidR="000661E8" w:rsidRDefault="000661E8" w:rsidP="000661E8">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7763BFE9" w14:textId="77777777" w:rsidR="000661E8" w:rsidRDefault="000661E8" w:rsidP="000661E8">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8C652B8" w14:textId="77777777" w:rsidR="000661E8" w:rsidRDefault="000661E8" w:rsidP="000661E8">
      <w:pPr>
        <w:jc w:val="both"/>
        <w:rPr>
          <w:rFonts w:ascii="Palatino Linotype" w:eastAsia="Palatino Linotype" w:hAnsi="Palatino Linotype" w:cs="Palatino Linotype"/>
          <w:b/>
          <w:i/>
          <w:sz w:val="20"/>
          <w:szCs w:val="20"/>
        </w:rPr>
      </w:pPr>
    </w:p>
    <w:p w14:paraId="7B602718" w14:textId="77777777" w:rsidR="000661E8" w:rsidRDefault="000661E8" w:rsidP="000661E8">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3732D3" w14:textId="77777777" w:rsidR="00C43FD5" w:rsidRPr="00B3067C" w:rsidRDefault="00C43FD5" w:rsidP="00C43FD5">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1A59B60" w14:textId="77777777" w:rsidR="00C43FD5" w:rsidRDefault="00C43FD5" w:rsidP="00C43FD5">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094679BC" w14:textId="77777777" w:rsidR="00C43FD5" w:rsidRPr="00D2586F" w:rsidRDefault="00C43FD5" w:rsidP="00C43FD5">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FB8DC30" w14:textId="77777777" w:rsidR="00C43FD5" w:rsidRPr="00D2586F" w:rsidRDefault="00C43FD5" w:rsidP="00C43FD5">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1E414CD" w14:textId="77777777" w:rsidR="00C43FD5" w:rsidRPr="00D2586F" w:rsidRDefault="00C43FD5" w:rsidP="00C43FD5">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45FEBD96" w14:textId="77777777" w:rsidR="00C43FD5" w:rsidRPr="00D2586F" w:rsidRDefault="00C43FD5" w:rsidP="00C43FD5">
      <w:pPr>
        <w:pStyle w:val="Textonotapie"/>
        <w:jc w:val="both"/>
        <w:rPr>
          <w:rFonts w:ascii="Palatino Linotype" w:hAnsi="Palatino Linotype"/>
          <w:i/>
        </w:rPr>
      </w:pPr>
    </w:p>
    <w:p w14:paraId="58BBF769" w14:textId="77777777" w:rsidR="00C43FD5" w:rsidRDefault="00C43FD5" w:rsidP="00C43FD5">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3D3C79">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rsidRPr="00B557EA"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757B392D" w:rsidR="00D77F62" w:rsidRPr="00B557EA" w:rsidRDefault="00C50C37" w:rsidP="006446F7">
          <w:pPr>
            <w:spacing w:after="120" w:line="256" w:lineRule="auto"/>
            <w:ind w:left="208" w:right="214"/>
            <w:jc w:val="right"/>
            <w:rPr>
              <w:rFonts w:ascii="Palatino Linotype" w:hAnsi="Palatino Linotype" w:cs="Arial"/>
              <w:szCs w:val="20"/>
            </w:rPr>
          </w:pPr>
          <w:r w:rsidRPr="00C50C37">
            <w:rPr>
              <w:rFonts w:ascii="Palatino Linotype" w:hAnsi="Palatino Linotype" w:cs="Arial"/>
              <w:sz w:val="24"/>
              <w:lang w:eastAsia="es-MX"/>
            </w:rPr>
            <w:t>05090/INFOEM/IP/RR/2025</w:t>
          </w:r>
        </w:p>
      </w:tc>
    </w:tr>
    <w:tr w:rsidR="00D77F62" w:rsidRPr="00B557EA"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4F8ECDAA" w:rsidR="00D77F62" w:rsidRPr="00B557EA" w:rsidRDefault="00C50C37" w:rsidP="00BC7E0B">
          <w:pPr>
            <w:spacing w:after="120" w:line="256" w:lineRule="auto"/>
            <w:ind w:left="-67" w:right="214"/>
            <w:jc w:val="right"/>
            <w:rPr>
              <w:rFonts w:ascii="Palatino Linotype" w:hAnsi="Palatino Linotype" w:cs="Arial"/>
              <w:szCs w:val="20"/>
            </w:rPr>
          </w:pPr>
          <w:r w:rsidRPr="00C50C37">
            <w:rPr>
              <w:rFonts w:ascii="Palatino Linotype" w:hAnsi="Palatino Linotype" w:cs="Arial"/>
              <w:szCs w:val="20"/>
            </w:rPr>
            <w:t>Ayuntamiento de Zinacantepec</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rsidRPr="00B557EA"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542E302A" w:rsidR="00D77F62" w:rsidRPr="00B557EA" w:rsidRDefault="00C50C37" w:rsidP="00A67E7A">
          <w:pPr>
            <w:spacing w:after="120" w:line="256" w:lineRule="auto"/>
            <w:ind w:left="208" w:right="78"/>
            <w:jc w:val="right"/>
            <w:rPr>
              <w:rFonts w:ascii="Palatino Linotype" w:hAnsi="Palatino Linotype" w:cs="Arial"/>
              <w:szCs w:val="20"/>
            </w:rPr>
          </w:pPr>
          <w:r w:rsidRPr="00C50C37">
            <w:rPr>
              <w:rFonts w:ascii="Palatino Linotype" w:hAnsi="Palatino Linotype" w:cs="Arial"/>
              <w:sz w:val="24"/>
              <w:lang w:eastAsia="es-MX"/>
            </w:rPr>
            <w:t>05090/INFOEM/IP/RR/2025</w:t>
          </w:r>
        </w:p>
      </w:tc>
    </w:tr>
    <w:tr w:rsidR="00D77F62" w:rsidRPr="00B557EA"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67C6D5B9" w:rsidR="00D77F62" w:rsidRPr="00B557EA" w:rsidRDefault="003D3C79"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rsidRPr="00B557EA"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75324283" w:rsidR="00D77F62" w:rsidRPr="00B557EA" w:rsidRDefault="00C50C37" w:rsidP="00A67E7A">
          <w:pPr>
            <w:spacing w:after="120" w:line="256" w:lineRule="auto"/>
            <w:ind w:left="-69" w:right="78" w:hanging="141"/>
            <w:jc w:val="right"/>
            <w:rPr>
              <w:rFonts w:ascii="Palatino Linotype" w:hAnsi="Palatino Linotype" w:cs="Arial"/>
              <w:szCs w:val="20"/>
            </w:rPr>
          </w:pPr>
          <w:r w:rsidRPr="00C50C37">
            <w:rPr>
              <w:rFonts w:ascii="Palatino Linotype" w:hAnsi="Palatino Linotype" w:cs="Arial"/>
              <w:szCs w:val="20"/>
            </w:rPr>
            <w:t>Ayuntamiento de Zinacantepec</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3D3C79">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525F7"/>
    <w:multiLevelType w:val="hybridMultilevel"/>
    <w:tmpl w:val="765AF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F041D9"/>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E3780E"/>
    <w:multiLevelType w:val="multilevel"/>
    <w:tmpl w:val="FFFFFFFF"/>
    <w:lvl w:ilvl="0">
      <w:start w:val="1"/>
      <w:numFmt w:val="decimal"/>
      <w:lvlText w:val="%1."/>
      <w:lvlJc w:val="left"/>
      <w:pPr>
        <w:ind w:left="644" w:hanging="358"/>
      </w:pPr>
      <w:rPr>
        <w:rFonts w:ascii="Palatino Linotype" w:eastAsia="Times New Roman" w:hAnsi="Palatino Linotype" w:cs="Palatino Linotype"/>
        <w:b/>
        <w:i w:val="0"/>
        <w:color w:val="000000"/>
        <w:sz w:val="24"/>
        <w:szCs w:val="24"/>
      </w:rPr>
    </w:lvl>
    <w:lvl w:ilvl="1">
      <w:start w:val="1"/>
      <w:numFmt w:val="upperRoman"/>
      <w:lvlText w:val="%2."/>
      <w:lvlJc w:val="right"/>
      <w:pPr>
        <w:ind w:left="7525" w:hanging="720"/>
      </w:pPr>
      <w:rPr>
        <w:rFonts w:cs="Times New Roman"/>
      </w:rPr>
    </w:lvl>
    <w:lvl w:ilvl="2">
      <w:start w:val="4"/>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04"/>
      <w:numFmt w:val="decimal"/>
      <w:lvlText w:val="%5"/>
      <w:lvlJc w:val="left"/>
      <w:pPr>
        <w:ind w:left="3600" w:hanging="360"/>
      </w:pPr>
      <w:rPr>
        <w:rFonts w:cs="Times New Roman"/>
        <w:b/>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50E3B3B"/>
    <w:multiLevelType w:val="hybridMultilevel"/>
    <w:tmpl w:val="394A2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2"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25144C1"/>
    <w:multiLevelType w:val="hybridMultilevel"/>
    <w:tmpl w:val="A4CCC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8"/>
  </w:num>
  <w:num w:numId="3">
    <w:abstractNumId w:val="3"/>
  </w:num>
  <w:num w:numId="4">
    <w:abstractNumId w:val="25"/>
  </w:num>
  <w:num w:numId="5">
    <w:abstractNumId w:val="5"/>
  </w:num>
  <w:num w:numId="6">
    <w:abstractNumId w:val="4"/>
  </w:num>
  <w:num w:numId="7">
    <w:abstractNumId w:val="19"/>
  </w:num>
  <w:num w:numId="8">
    <w:abstractNumId w:val="18"/>
  </w:num>
  <w:num w:numId="9">
    <w:abstractNumId w:val="23"/>
  </w:num>
  <w:num w:numId="10">
    <w:abstractNumId w:val="7"/>
  </w:num>
  <w:num w:numId="11">
    <w:abstractNumId w:val="24"/>
  </w:num>
  <w:num w:numId="12">
    <w:abstractNumId w:val="21"/>
  </w:num>
  <w:num w:numId="13">
    <w:abstractNumId w:val="20"/>
  </w:num>
  <w:num w:numId="14">
    <w:abstractNumId w:val="13"/>
  </w:num>
  <w:num w:numId="15">
    <w:abstractNumId w:val="12"/>
  </w:num>
  <w:num w:numId="16">
    <w:abstractNumId w:val="17"/>
  </w:num>
  <w:num w:numId="17">
    <w:abstractNumId w:val="6"/>
  </w:num>
  <w:num w:numId="18">
    <w:abstractNumId w:val="11"/>
  </w:num>
  <w:num w:numId="19">
    <w:abstractNumId w:val="2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7"/>
  </w:num>
  <w:num w:numId="23">
    <w:abstractNumId w:val="1"/>
  </w:num>
  <w:num w:numId="24">
    <w:abstractNumId w:val="9"/>
  </w:num>
  <w:num w:numId="25">
    <w:abstractNumId w:val="10"/>
  </w:num>
  <w:num w:numId="26">
    <w:abstractNumId w:val="26"/>
  </w:num>
  <w:num w:numId="27">
    <w:abstractNumId w:val="15"/>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066C1"/>
    <w:rsid w:val="00011DF7"/>
    <w:rsid w:val="000146A2"/>
    <w:rsid w:val="00014D80"/>
    <w:rsid w:val="00015A5D"/>
    <w:rsid w:val="00022E72"/>
    <w:rsid w:val="00026271"/>
    <w:rsid w:val="000276E0"/>
    <w:rsid w:val="0003197C"/>
    <w:rsid w:val="00032DBD"/>
    <w:rsid w:val="00033281"/>
    <w:rsid w:val="00033949"/>
    <w:rsid w:val="00033A37"/>
    <w:rsid w:val="00035872"/>
    <w:rsid w:val="00040F8A"/>
    <w:rsid w:val="00043018"/>
    <w:rsid w:val="00046AC0"/>
    <w:rsid w:val="00047D72"/>
    <w:rsid w:val="00050A9C"/>
    <w:rsid w:val="00051311"/>
    <w:rsid w:val="00053C9B"/>
    <w:rsid w:val="00055A11"/>
    <w:rsid w:val="00057570"/>
    <w:rsid w:val="00060D32"/>
    <w:rsid w:val="00065354"/>
    <w:rsid w:val="000656AF"/>
    <w:rsid w:val="00065D0C"/>
    <w:rsid w:val="000661E8"/>
    <w:rsid w:val="0006772B"/>
    <w:rsid w:val="00071749"/>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D7BF1"/>
    <w:rsid w:val="000E7C0A"/>
    <w:rsid w:val="000F0944"/>
    <w:rsid w:val="000F199E"/>
    <w:rsid w:val="000F2B6C"/>
    <w:rsid w:val="000F2E0F"/>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87E63"/>
    <w:rsid w:val="001A1645"/>
    <w:rsid w:val="001A17B9"/>
    <w:rsid w:val="001A4700"/>
    <w:rsid w:val="001A6270"/>
    <w:rsid w:val="001A7B5B"/>
    <w:rsid w:val="001C0CE9"/>
    <w:rsid w:val="001C1FD4"/>
    <w:rsid w:val="001D5328"/>
    <w:rsid w:val="001D61D0"/>
    <w:rsid w:val="001E0012"/>
    <w:rsid w:val="001E07AC"/>
    <w:rsid w:val="001E421D"/>
    <w:rsid w:val="001E60B7"/>
    <w:rsid w:val="001E7C55"/>
    <w:rsid w:val="001F021C"/>
    <w:rsid w:val="00201E75"/>
    <w:rsid w:val="00203FA5"/>
    <w:rsid w:val="0020649A"/>
    <w:rsid w:val="00207DA3"/>
    <w:rsid w:val="002108D8"/>
    <w:rsid w:val="00211473"/>
    <w:rsid w:val="00212498"/>
    <w:rsid w:val="0021408C"/>
    <w:rsid w:val="0021536F"/>
    <w:rsid w:val="00216B8D"/>
    <w:rsid w:val="00221B41"/>
    <w:rsid w:val="002252AD"/>
    <w:rsid w:val="00225BF4"/>
    <w:rsid w:val="002450D9"/>
    <w:rsid w:val="002456D0"/>
    <w:rsid w:val="00250364"/>
    <w:rsid w:val="0025148A"/>
    <w:rsid w:val="00251A63"/>
    <w:rsid w:val="00251B79"/>
    <w:rsid w:val="002532CE"/>
    <w:rsid w:val="00254523"/>
    <w:rsid w:val="002572CF"/>
    <w:rsid w:val="002579D6"/>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7932"/>
    <w:rsid w:val="00336EDF"/>
    <w:rsid w:val="00337DD7"/>
    <w:rsid w:val="00341CAA"/>
    <w:rsid w:val="00344017"/>
    <w:rsid w:val="003539AD"/>
    <w:rsid w:val="00361437"/>
    <w:rsid w:val="00362352"/>
    <w:rsid w:val="00363308"/>
    <w:rsid w:val="00365ADF"/>
    <w:rsid w:val="00372845"/>
    <w:rsid w:val="00374450"/>
    <w:rsid w:val="00375FF5"/>
    <w:rsid w:val="0038385D"/>
    <w:rsid w:val="00386C07"/>
    <w:rsid w:val="003908F4"/>
    <w:rsid w:val="003919AC"/>
    <w:rsid w:val="003A13D2"/>
    <w:rsid w:val="003A2513"/>
    <w:rsid w:val="003A3096"/>
    <w:rsid w:val="003A6E60"/>
    <w:rsid w:val="003B55B7"/>
    <w:rsid w:val="003C3124"/>
    <w:rsid w:val="003C51C0"/>
    <w:rsid w:val="003C5DB2"/>
    <w:rsid w:val="003C71A2"/>
    <w:rsid w:val="003C74AF"/>
    <w:rsid w:val="003D2672"/>
    <w:rsid w:val="003D3420"/>
    <w:rsid w:val="003D3C79"/>
    <w:rsid w:val="003D7F15"/>
    <w:rsid w:val="003E08B9"/>
    <w:rsid w:val="003F112E"/>
    <w:rsid w:val="003F6611"/>
    <w:rsid w:val="003F6D23"/>
    <w:rsid w:val="003F76CA"/>
    <w:rsid w:val="00400852"/>
    <w:rsid w:val="0040366D"/>
    <w:rsid w:val="00404F9D"/>
    <w:rsid w:val="00406B61"/>
    <w:rsid w:val="00407282"/>
    <w:rsid w:val="00411B24"/>
    <w:rsid w:val="0041302A"/>
    <w:rsid w:val="004132B8"/>
    <w:rsid w:val="00417EBD"/>
    <w:rsid w:val="00423C27"/>
    <w:rsid w:val="00425199"/>
    <w:rsid w:val="004408DF"/>
    <w:rsid w:val="00443826"/>
    <w:rsid w:val="0045270C"/>
    <w:rsid w:val="0045396C"/>
    <w:rsid w:val="00454D45"/>
    <w:rsid w:val="004572BE"/>
    <w:rsid w:val="004617C7"/>
    <w:rsid w:val="004657BE"/>
    <w:rsid w:val="00475674"/>
    <w:rsid w:val="00476211"/>
    <w:rsid w:val="004763ED"/>
    <w:rsid w:val="00477872"/>
    <w:rsid w:val="00477E00"/>
    <w:rsid w:val="004807F7"/>
    <w:rsid w:val="004830B5"/>
    <w:rsid w:val="00484E47"/>
    <w:rsid w:val="00485996"/>
    <w:rsid w:val="00487B8B"/>
    <w:rsid w:val="00496475"/>
    <w:rsid w:val="00497525"/>
    <w:rsid w:val="00497B93"/>
    <w:rsid w:val="004A35D7"/>
    <w:rsid w:val="004A51FF"/>
    <w:rsid w:val="004B2C63"/>
    <w:rsid w:val="004B578C"/>
    <w:rsid w:val="004C7E18"/>
    <w:rsid w:val="004D30AF"/>
    <w:rsid w:val="004E3A2C"/>
    <w:rsid w:val="004E3D04"/>
    <w:rsid w:val="004F483E"/>
    <w:rsid w:val="0050104C"/>
    <w:rsid w:val="005023F4"/>
    <w:rsid w:val="00502DDC"/>
    <w:rsid w:val="005033CC"/>
    <w:rsid w:val="00507379"/>
    <w:rsid w:val="0051020F"/>
    <w:rsid w:val="00515461"/>
    <w:rsid w:val="005226B3"/>
    <w:rsid w:val="0052393E"/>
    <w:rsid w:val="00524986"/>
    <w:rsid w:val="00527333"/>
    <w:rsid w:val="00527B67"/>
    <w:rsid w:val="00527CA3"/>
    <w:rsid w:val="005328FB"/>
    <w:rsid w:val="00537419"/>
    <w:rsid w:val="0054180B"/>
    <w:rsid w:val="00541A0D"/>
    <w:rsid w:val="005421C7"/>
    <w:rsid w:val="005448FA"/>
    <w:rsid w:val="005571F1"/>
    <w:rsid w:val="00557C93"/>
    <w:rsid w:val="00562A94"/>
    <w:rsid w:val="0056505C"/>
    <w:rsid w:val="00566699"/>
    <w:rsid w:val="005706E5"/>
    <w:rsid w:val="005733EB"/>
    <w:rsid w:val="0057534D"/>
    <w:rsid w:val="00575DE9"/>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7234"/>
    <w:rsid w:val="00640D07"/>
    <w:rsid w:val="00642541"/>
    <w:rsid w:val="0064304B"/>
    <w:rsid w:val="00644363"/>
    <w:rsid w:val="006446F7"/>
    <w:rsid w:val="00645B00"/>
    <w:rsid w:val="00647B4C"/>
    <w:rsid w:val="00661204"/>
    <w:rsid w:val="0066610F"/>
    <w:rsid w:val="00671D39"/>
    <w:rsid w:val="00673D7C"/>
    <w:rsid w:val="006749FD"/>
    <w:rsid w:val="00674DB9"/>
    <w:rsid w:val="006754D4"/>
    <w:rsid w:val="00676C32"/>
    <w:rsid w:val="00684482"/>
    <w:rsid w:val="00686046"/>
    <w:rsid w:val="0069776E"/>
    <w:rsid w:val="00697D3B"/>
    <w:rsid w:val="006A0ADE"/>
    <w:rsid w:val="006A29C5"/>
    <w:rsid w:val="006A3A54"/>
    <w:rsid w:val="006A561E"/>
    <w:rsid w:val="006B288E"/>
    <w:rsid w:val="006B5ED2"/>
    <w:rsid w:val="006C4C99"/>
    <w:rsid w:val="006C6176"/>
    <w:rsid w:val="006C64BF"/>
    <w:rsid w:val="006D01DC"/>
    <w:rsid w:val="006D1136"/>
    <w:rsid w:val="006D254A"/>
    <w:rsid w:val="006D31D1"/>
    <w:rsid w:val="006D4AD4"/>
    <w:rsid w:val="006D780C"/>
    <w:rsid w:val="006E0601"/>
    <w:rsid w:val="006E2EF0"/>
    <w:rsid w:val="006E6394"/>
    <w:rsid w:val="006E6C81"/>
    <w:rsid w:val="006E6F2B"/>
    <w:rsid w:val="006F18FD"/>
    <w:rsid w:val="006F19CB"/>
    <w:rsid w:val="006F35B7"/>
    <w:rsid w:val="006F39F0"/>
    <w:rsid w:val="006F4A35"/>
    <w:rsid w:val="006F562A"/>
    <w:rsid w:val="00702DB6"/>
    <w:rsid w:val="00704FF8"/>
    <w:rsid w:val="00705D1C"/>
    <w:rsid w:val="00711AF7"/>
    <w:rsid w:val="0071210D"/>
    <w:rsid w:val="007170A6"/>
    <w:rsid w:val="007218F2"/>
    <w:rsid w:val="007256EA"/>
    <w:rsid w:val="007275D5"/>
    <w:rsid w:val="00730DE0"/>
    <w:rsid w:val="0074093D"/>
    <w:rsid w:val="007630AF"/>
    <w:rsid w:val="00763D73"/>
    <w:rsid w:val="007640C8"/>
    <w:rsid w:val="007676AF"/>
    <w:rsid w:val="00774A3D"/>
    <w:rsid w:val="00774DEF"/>
    <w:rsid w:val="00776087"/>
    <w:rsid w:val="00785145"/>
    <w:rsid w:val="00786497"/>
    <w:rsid w:val="00790556"/>
    <w:rsid w:val="007926A8"/>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4D13"/>
    <w:rsid w:val="007F7846"/>
    <w:rsid w:val="008036DD"/>
    <w:rsid w:val="008041A7"/>
    <w:rsid w:val="00806034"/>
    <w:rsid w:val="00821898"/>
    <w:rsid w:val="00823454"/>
    <w:rsid w:val="008247E2"/>
    <w:rsid w:val="00824894"/>
    <w:rsid w:val="0083017F"/>
    <w:rsid w:val="00830E77"/>
    <w:rsid w:val="0084243A"/>
    <w:rsid w:val="008455DC"/>
    <w:rsid w:val="00851EED"/>
    <w:rsid w:val="00853CC3"/>
    <w:rsid w:val="00867D56"/>
    <w:rsid w:val="00870064"/>
    <w:rsid w:val="008725EE"/>
    <w:rsid w:val="0087313F"/>
    <w:rsid w:val="00882324"/>
    <w:rsid w:val="0088301B"/>
    <w:rsid w:val="00886866"/>
    <w:rsid w:val="00892543"/>
    <w:rsid w:val="008A1C19"/>
    <w:rsid w:val="008B1956"/>
    <w:rsid w:val="008B19FB"/>
    <w:rsid w:val="008B38D7"/>
    <w:rsid w:val="008B4825"/>
    <w:rsid w:val="008C0E72"/>
    <w:rsid w:val="008C0F70"/>
    <w:rsid w:val="008C126D"/>
    <w:rsid w:val="008C651F"/>
    <w:rsid w:val="008C7CEB"/>
    <w:rsid w:val="008D17A8"/>
    <w:rsid w:val="008E2CDB"/>
    <w:rsid w:val="008E572E"/>
    <w:rsid w:val="008E6336"/>
    <w:rsid w:val="008E63C2"/>
    <w:rsid w:val="008F5193"/>
    <w:rsid w:val="00903599"/>
    <w:rsid w:val="00905CE1"/>
    <w:rsid w:val="009151CF"/>
    <w:rsid w:val="009201A4"/>
    <w:rsid w:val="009223DC"/>
    <w:rsid w:val="00927243"/>
    <w:rsid w:val="009272C6"/>
    <w:rsid w:val="00930F68"/>
    <w:rsid w:val="00932254"/>
    <w:rsid w:val="009339EC"/>
    <w:rsid w:val="0093743A"/>
    <w:rsid w:val="00942349"/>
    <w:rsid w:val="00943B37"/>
    <w:rsid w:val="00944403"/>
    <w:rsid w:val="0094481C"/>
    <w:rsid w:val="009456A5"/>
    <w:rsid w:val="009518A0"/>
    <w:rsid w:val="00954DC1"/>
    <w:rsid w:val="00960D8F"/>
    <w:rsid w:val="0096284F"/>
    <w:rsid w:val="0096359D"/>
    <w:rsid w:val="00967270"/>
    <w:rsid w:val="009701C6"/>
    <w:rsid w:val="00972902"/>
    <w:rsid w:val="0097416D"/>
    <w:rsid w:val="009759F9"/>
    <w:rsid w:val="00984368"/>
    <w:rsid w:val="00984CA8"/>
    <w:rsid w:val="009859B8"/>
    <w:rsid w:val="00993A9D"/>
    <w:rsid w:val="00994FE7"/>
    <w:rsid w:val="009B205B"/>
    <w:rsid w:val="009B3592"/>
    <w:rsid w:val="009B70C3"/>
    <w:rsid w:val="009C1EA2"/>
    <w:rsid w:val="009C3FC7"/>
    <w:rsid w:val="009C4682"/>
    <w:rsid w:val="009C74B2"/>
    <w:rsid w:val="009D1BE8"/>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23EFF"/>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B7654"/>
    <w:rsid w:val="00AC7707"/>
    <w:rsid w:val="00AD0168"/>
    <w:rsid w:val="00AD2D04"/>
    <w:rsid w:val="00AD3C94"/>
    <w:rsid w:val="00AD647C"/>
    <w:rsid w:val="00AE658B"/>
    <w:rsid w:val="00B04D4C"/>
    <w:rsid w:val="00B070F5"/>
    <w:rsid w:val="00B075E3"/>
    <w:rsid w:val="00B12CBA"/>
    <w:rsid w:val="00B14D28"/>
    <w:rsid w:val="00B16CAC"/>
    <w:rsid w:val="00B22435"/>
    <w:rsid w:val="00B2438B"/>
    <w:rsid w:val="00B3075D"/>
    <w:rsid w:val="00B31ACE"/>
    <w:rsid w:val="00B32F14"/>
    <w:rsid w:val="00B34950"/>
    <w:rsid w:val="00B34C46"/>
    <w:rsid w:val="00B41C25"/>
    <w:rsid w:val="00B501B2"/>
    <w:rsid w:val="00B549E1"/>
    <w:rsid w:val="00B557EA"/>
    <w:rsid w:val="00B56587"/>
    <w:rsid w:val="00B61D6F"/>
    <w:rsid w:val="00B65513"/>
    <w:rsid w:val="00B73F3F"/>
    <w:rsid w:val="00B75842"/>
    <w:rsid w:val="00B81DD1"/>
    <w:rsid w:val="00B82C2D"/>
    <w:rsid w:val="00B91A10"/>
    <w:rsid w:val="00B93C5C"/>
    <w:rsid w:val="00B93F5F"/>
    <w:rsid w:val="00B97CAC"/>
    <w:rsid w:val="00BA69A0"/>
    <w:rsid w:val="00BB2359"/>
    <w:rsid w:val="00BC64D4"/>
    <w:rsid w:val="00BC6AAB"/>
    <w:rsid w:val="00BC7E0B"/>
    <w:rsid w:val="00BD20DA"/>
    <w:rsid w:val="00BD43AB"/>
    <w:rsid w:val="00BE100C"/>
    <w:rsid w:val="00BE48F3"/>
    <w:rsid w:val="00BE6D77"/>
    <w:rsid w:val="00BF0AEC"/>
    <w:rsid w:val="00BF123B"/>
    <w:rsid w:val="00BF123D"/>
    <w:rsid w:val="00BF3765"/>
    <w:rsid w:val="00BF46B6"/>
    <w:rsid w:val="00BF5EE2"/>
    <w:rsid w:val="00BF66C1"/>
    <w:rsid w:val="00BF69B1"/>
    <w:rsid w:val="00C01E68"/>
    <w:rsid w:val="00C07CC5"/>
    <w:rsid w:val="00C1023D"/>
    <w:rsid w:val="00C10AAE"/>
    <w:rsid w:val="00C1102D"/>
    <w:rsid w:val="00C115F4"/>
    <w:rsid w:val="00C12276"/>
    <w:rsid w:val="00C12DAE"/>
    <w:rsid w:val="00C16237"/>
    <w:rsid w:val="00C2107B"/>
    <w:rsid w:val="00C21946"/>
    <w:rsid w:val="00C2282B"/>
    <w:rsid w:val="00C25822"/>
    <w:rsid w:val="00C25B89"/>
    <w:rsid w:val="00C277F4"/>
    <w:rsid w:val="00C31365"/>
    <w:rsid w:val="00C31F17"/>
    <w:rsid w:val="00C34B47"/>
    <w:rsid w:val="00C35F18"/>
    <w:rsid w:val="00C40345"/>
    <w:rsid w:val="00C40A1A"/>
    <w:rsid w:val="00C40F3C"/>
    <w:rsid w:val="00C43477"/>
    <w:rsid w:val="00C43FD5"/>
    <w:rsid w:val="00C50C37"/>
    <w:rsid w:val="00C52BC7"/>
    <w:rsid w:val="00C54C06"/>
    <w:rsid w:val="00C557DB"/>
    <w:rsid w:val="00C557FD"/>
    <w:rsid w:val="00C67A59"/>
    <w:rsid w:val="00C706DD"/>
    <w:rsid w:val="00C779DD"/>
    <w:rsid w:val="00C8573E"/>
    <w:rsid w:val="00C87654"/>
    <w:rsid w:val="00C90094"/>
    <w:rsid w:val="00C90CE9"/>
    <w:rsid w:val="00C921D5"/>
    <w:rsid w:val="00C95F13"/>
    <w:rsid w:val="00CA2ED9"/>
    <w:rsid w:val="00CA3DD3"/>
    <w:rsid w:val="00CA5A2A"/>
    <w:rsid w:val="00CA5EC1"/>
    <w:rsid w:val="00CA71B3"/>
    <w:rsid w:val="00CB587D"/>
    <w:rsid w:val="00CB6906"/>
    <w:rsid w:val="00CC549C"/>
    <w:rsid w:val="00CD3371"/>
    <w:rsid w:val="00CD5D9E"/>
    <w:rsid w:val="00CD5E2D"/>
    <w:rsid w:val="00CE15C8"/>
    <w:rsid w:val="00CE75B5"/>
    <w:rsid w:val="00CF27C6"/>
    <w:rsid w:val="00CF7E3D"/>
    <w:rsid w:val="00D01B24"/>
    <w:rsid w:val="00D020E2"/>
    <w:rsid w:val="00D04234"/>
    <w:rsid w:val="00D0540D"/>
    <w:rsid w:val="00D063C9"/>
    <w:rsid w:val="00D13B83"/>
    <w:rsid w:val="00D13EB9"/>
    <w:rsid w:val="00D14BFB"/>
    <w:rsid w:val="00D14D51"/>
    <w:rsid w:val="00D14E3B"/>
    <w:rsid w:val="00D17BFE"/>
    <w:rsid w:val="00D23E42"/>
    <w:rsid w:val="00D23F11"/>
    <w:rsid w:val="00D30CCC"/>
    <w:rsid w:val="00D32449"/>
    <w:rsid w:val="00D32E6F"/>
    <w:rsid w:val="00D40A03"/>
    <w:rsid w:val="00D43390"/>
    <w:rsid w:val="00D4528F"/>
    <w:rsid w:val="00D472DC"/>
    <w:rsid w:val="00D5329C"/>
    <w:rsid w:val="00D540F7"/>
    <w:rsid w:val="00D54889"/>
    <w:rsid w:val="00D550E1"/>
    <w:rsid w:val="00D55805"/>
    <w:rsid w:val="00D56E6C"/>
    <w:rsid w:val="00D57072"/>
    <w:rsid w:val="00D57A8D"/>
    <w:rsid w:val="00D633B6"/>
    <w:rsid w:val="00D64F6D"/>
    <w:rsid w:val="00D65592"/>
    <w:rsid w:val="00D679D1"/>
    <w:rsid w:val="00D70758"/>
    <w:rsid w:val="00D70911"/>
    <w:rsid w:val="00D72377"/>
    <w:rsid w:val="00D760EF"/>
    <w:rsid w:val="00D77F62"/>
    <w:rsid w:val="00D80239"/>
    <w:rsid w:val="00D82C3F"/>
    <w:rsid w:val="00D91007"/>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2519"/>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2A21"/>
    <w:rsid w:val="00E65AE8"/>
    <w:rsid w:val="00E65CE5"/>
    <w:rsid w:val="00E70CAE"/>
    <w:rsid w:val="00E726BA"/>
    <w:rsid w:val="00E826E9"/>
    <w:rsid w:val="00E83DA0"/>
    <w:rsid w:val="00E86791"/>
    <w:rsid w:val="00E86FC0"/>
    <w:rsid w:val="00E93579"/>
    <w:rsid w:val="00EA0886"/>
    <w:rsid w:val="00EA0E98"/>
    <w:rsid w:val="00EA2AAB"/>
    <w:rsid w:val="00EA460E"/>
    <w:rsid w:val="00EB2068"/>
    <w:rsid w:val="00EC1776"/>
    <w:rsid w:val="00EC2BED"/>
    <w:rsid w:val="00EC4B6A"/>
    <w:rsid w:val="00EC6E4C"/>
    <w:rsid w:val="00ED022E"/>
    <w:rsid w:val="00ED20E8"/>
    <w:rsid w:val="00ED45C1"/>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267"/>
    <w:rsid w:val="00FD4CC2"/>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071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ciudadano/login.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ciudadano/login.page"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859CE-5415-4627-8068-A4591088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8523</Words>
  <Characters>46882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7</cp:revision>
  <cp:lastPrinted>2025-09-05T17:06:00Z</cp:lastPrinted>
  <dcterms:created xsi:type="dcterms:W3CDTF">2025-09-01T21:10:00Z</dcterms:created>
  <dcterms:modified xsi:type="dcterms:W3CDTF">2025-11-14T20:10:00Z</dcterms:modified>
</cp:coreProperties>
</file>