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B53" w:rsidRPr="00E47B27" w:rsidRDefault="001B5C93" w:rsidP="00685D2F">
      <w:pPr>
        <w:tabs>
          <w:tab w:val="left" w:pos="3465"/>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E47B27">
        <w:rPr>
          <w:rFonts w:ascii="Palatino Linotype" w:eastAsia="Palatino Linotype" w:hAnsi="Palatino Linotype" w:cs="Palatino Linotype"/>
          <w:b/>
          <w:color w:val="000000" w:themeColor="text1"/>
        </w:rPr>
        <w:t>de fecha</w:t>
      </w:r>
      <w:r w:rsidRPr="00E47B27">
        <w:rPr>
          <w:rFonts w:ascii="Palatino Linotype" w:eastAsia="Palatino Linotype" w:hAnsi="Palatino Linotype" w:cs="Palatino Linotype"/>
          <w:color w:val="000000" w:themeColor="text1"/>
        </w:rPr>
        <w:t xml:space="preserve"> </w:t>
      </w:r>
      <w:r w:rsidRPr="00E47B27">
        <w:rPr>
          <w:rFonts w:ascii="Palatino Linotype" w:eastAsia="Palatino Linotype" w:hAnsi="Palatino Linotype" w:cs="Palatino Linotype"/>
          <w:b/>
          <w:color w:val="000000" w:themeColor="text1"/>
        </w:rPr>
        <w:t>veinticinco</w:t>
      </w:r>
      <w:r w:rsidR="00CF666A">
        <w:rPr>
          <w:rFonts w:ascii="Palatino Linotype" w:eastAsia="Palatino Linotype" w:hAnsi="Palatino Linotype" w:cs="Palatino Linotype"/>
          <w:b/>
          <w:color w:val="000000" w:themeColor="text1"/>
        </w:rPr>
        <w:t xml:space="preserve"> (25)</w:t>
      </w:r>
      <w:r w:rsidRPr="00E47B27">
        <w:rPr>
          <w:rFonts w:ascii="Palatino Linotype" w:eastAsia="Palatino Linotype" w:hAnsi="Palatino Linotype" w:cs="Palatino Linotype"/>
          <w:b/>
          <w:color w:val="000000" w:themeColor="text1"/>
        </w:rPr>
        <w:t xml:space="preserve"> de junio de dos mil veinticinco</w:t>
      </w:r>
      <w:r w:rsidRPr="00E47B27">
        <w:rPr>
          <w:rFonts w:ascii="Palatino Linotype" w:eastAsia="Palatino Linotype" w:hAnsi="Palatino Linotype" w:cs="Palatino Linotype"/>
          <w:color w:val="000000" w:themeColor="text1"/>
        </w:rPr>
        <w:t>.</w:t>
      </w:r>
    </w:p>
    <w:p w:rsidR="00262B53" w:rsidRPr="00E47B27" w:rsidRDefault="00262B53" w:rsidP="00685D2F">
      <w:pPr>
        <w:tabs>
          <w:tab w:val="left" w:pos="3465"/>
        </w:tabs>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b/>
          <w:color w:val="000000" w:themeColor="text1"/>
        </w:rPr>
        <w:t>VISTO</w:t>
      </w:r>
      <w:r w:rsidRPr="00E47B27">
        <w:rPr>
          <w:rFonts w:ascii="Palatino Linotype" w:eastAsia="Palatino Linotype" w:hAnsi="Palatino Linotype" w:cs="Palatino Linotype"/>
          <w:color w:val="000000" w:themeColor="text1"/>
        </w:rPr>
        <w:t xml:space="preserve"> el expediente electrónico formado con motivo del recurso de revisión </w:t>
      </w:r>
      <w:r w:rsidRPr="00E47B27">
        <w:rPr>
          <w:rFonts w:ascii="Palatino Linotype" w:eastAsia="Palatino Linotype" w:hAnsi="Palatino Linotype" w:cs="Palatino Linotype"/>
          <w:b/>
          <w:color w:val="000000" w:themeColor="text1"/>
        </w:rPr>
        <w:t xml:space="preserve">02778/INFOEM/IP/RR/2025, </w:t>
      </w:r>
      <w:r w:rsidRPr="00E47B27">
        <w:rPr>
          <w:rFonts w:ascii="Palatino Linotype" w:eastAsia="Palatino Linotype" w:hAnsi="Palatino Linotype" w:cs="Palatino Linotype"/>
          <w:color w:val="000000" w:themeColor="text1"/>
        </w:rPr>
        <w:t>promovido por</w:t>
      </w:r>
      <w:r w:rsidRPr="00E47B27">
        <w:rPr>
          <w:rFonts w:ascii="Palatino Linotype" w:eastAsia="Palatino Linotype" w:hAnsi="Palatino Linotype" w:cs="Palatino Linotype"/>
          <w:b/>
          <w:color w:val="000000" w:themeColor="text1"/>
        </w:rPr>
        <w:t xml:space="preserve"> una persona que no proporciona datos de identificación</w:t>
      </w:r>
      <w:r w:rsidRPr="00E47B27">
        <w:rPr>
          <w:rFonts w:ascii="Palatino Linotype" w:eastAsia="Palatino Linotype" w:hAnsi="Palatino Linotype" w:cs="Palatino Linotype"/>
          <w:color w:val="000000" w:themeColor="text1"/>
        </w:rPr>
        <w:t xml:space="preserve">, a quien en lo sucesivo se le identificará como </w:t>
      </w:r>
      <w:r w:rsidRPr="00E47B27">
        <w:rPr>
          <w:rFonts w:ascii="Palatino Linotype" w:eastAsia="Palatino Linotype" w:hAnsi="Palatino Linotype" w:cs="Palatino Linotype"/>
          <w:b/>
          <w:color w:val="000000" w:themeColor="text1"/>
        </w:rPr>
        <w:t>EL RECURRENTE</w:t>
      </w:r>
      <w:r w:rsidRPr="00E47B27">
        <w:rPr>
          <w:rFonts w:ascii="Palatino Linotype" w:eastAsia="Palatino Linotype" w:hAnsi="Palatino Linotype" w:cs="Palatino Linotype"/>
          <w:color w:val="000000" w:themeColor="text1"/>
        </w:rPr>
        <w:t xml:space="preserve">, en contra de la respuesta del </w:t>
      </w:r>
      <w:r w:rsidRPr="00E47B27">
        <w:rPr>
          <w:rFonts w:ascii="Palatino Linotype" w:eastAsia="Palatino Linotype" w:hAnsi="Palatino Linotype" w:cs="Palatino Linotype"/>
          <w:b/>
          <w:color w:val="000000" w:themeColor="text1"/>
        </w:rPr>
        <w:t xml:space="preserve">Sistema Municipal para el Desarrollo Integral de la Familia de Cocotitlán, </w:t>
      </w:r>
      <w:r w:rsidRPr="00E47B27">
        <w:rPr>
          <w:rFonts w:ascii="Palatino Linotype" w:eastAsia="Palatino Linotype" w:hAnsi="Palatino Linotype" w:cs="Palatino Linotype"/>
          <w:color w:val="000000" w:themeColor="text1"/>
        </w:rPr>
        <w:t>en lo sucesivo el</w:t>
      </w:r>
      <w:r w:rsidRPr="00E47B27">
        <w:rPr>
          <w:rFonts w:ascii="Palatino Linotype" w:eastAsia="Palatino Linotype" w:hAnsi="Palatino Linotype" w:cs="Palatino Linotype"/>
          <w:b/>
          <w:color w:val="000000" w:themeColor="text1"/>
        </w:rPr>
        <w:t xml:space="preserve"> SUJETO OBLIGADO</w:t>
      </w:r>
      <w:r w:rsidRPr="00E47B27">
        <w:rPr>
          <w:rFonts w:ascii="Palatino Linotype" w:eastAsia="Palatino Linotype" w:hAnsi="Palatino Linotype" w:cs="Palatino Linotype"/>
          <w:color w:val="000000" w:themeColor="text1"/>
        </w:rPr>
        <w:t>, se procede a dictar la presente resolución, con base en los siguientes:</w:t>
      </w:r>
    </w:p>
    <w:p w:rsidR="00262B53" w:rsidRPr="00E47B27" w:rsidRDefault="00262B53" w:rsidP="00685D2F">
      <w:pPr>
        <w:spacing w:line="360" w:lineRule="auto"/>
        <w:jc w:val="both"/>
        <w:rPr>
          <w:rFonts w:ascii="Palatino Linotype" w:eastAsia="Palatino Linotype" w:hAnsi="Palatino Linotype" w:cs="Palatino Linotype"/>
          <w:b/>
          <w:color w:val="000000" w:themeColor="text1"/>
        </w:rPr>
      </w:pPr>
    </w:p>
    <w:p w:rsidR="00262B53" w:rsidRPr="00E47B27" w:rsidRDefault="001B5C93" w:rsidP="00685D2F">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apvhca4zlqyc" w:colFirst="0" w:colLast="0"/>
      <w:bookmarkEnd w:id="0"/>
      <w:r w:rsidRPr="00E47B27">
        <w:rPr>
          <w:rFonts w:ascii="Palatino Linotype" w:eastAsia="Palatino Linotype" w:hAnsi="Palatino Linotype" w:cs="Palatino Linotype"/>
          <w:b/>
          <w:color w:val="000000" w:themeColor="text1"/>
          <w:sz w:val="24"/>
          <w:szCs w:val="24"/>
        </w:rPr>
        <w:t>A</w:t>
      </w:r>
      <w:r w:rsidR="00685D2F" w:rsidRPr="00E47B27">
        <w:rPr>
          <w:rFonts w:ascii="Palatino Linotype" w:eastAsia="Palatino Linotype" w:hAnsi="Palatino Linotype" w:cs="Palatino Linotype"/>
          <w:b/>
          <w:color w:val="000000" w:themeColor="text1"/>
          <w:sz w:val="24"/>
          <w:szCs w:val="24"/>
        </w:rPr>
        <w:t xml:space="preserve"> </w:t>
      </w:r>
      <w:r w:rsidRPr="00E47B27">
        <w:rPr>
          <w:rFonts w:ascii="Palatino Linotype" w:eastAsia="Palatino Linotype" w:hAnsi="Palatino Linotype" w:cs="Palatino Linotype"/>
          <w:b/>
          <w:color w:val="000000" w:themeColor="text1"/>
          <w:sz w:val="24"/>
          <w:szCs w:val="24"/>
        </w:rPr>
        <w:t>N</w:t>
      </w:r>
      <w:r w:rsidR="00685D2F" w:rsidRPr="00E47B27">
        <w:rPr>
          <w:rFonts w:ascii="Palatino Linotype" w:eastAsia="Palatino Linotype" w:hAnsi="Palatino Linotype" w:cs="Palatino Linotype"/>
          <w:b/>
          <w:color w:val="000000" w:themeColor="text1"/>
          <w:sz w:val="24"/>
          <w:szCs w:val="24"/>
        </w:rPr>
        <w:t xml:space="preserve"> </w:t>
      </w:r>
      <w:r w:rsidRPr="00E47B27">
        <w:rPr>
          <w:rFonts w:ascii="Palatino Linotype" w:eastAsia="Palatino Linotype" w:hAnsi="Palatino Linotype" w:cs="Palatino Linotype"/>
          <w:b/>
          <w:color w:val="000000" w:themeColor="text1"/>
          <w:sz w:val="24"/>
          <w:szCs w:val="24"/>
        </w:rPr>
        <w:t>T</w:t>
      </w:r>
      <w:r w:rsidR="00685D2F" w:rsidRPr="00E47B27">
        <w:rPr>
          <w:rFonts w:ascii="Palatino Linotype" w:eastAsia="Palatino Linotype" w:hAnsi="Palatino Linotype" w:cs="Palatino Linotype"/>
          <w:b/>
          <w:color w:val="000000" w:themeColor="text1"/>
          <w:sz w:val="24"/>
          <w:szCs w:val="24"/>
        </w:rPr>
        <w:t xml:space="preserve"> </w:t>
      </w:r>
      <w:r w:rsidRPr="00E47B27">
        <w:rPr>
          <w:rFonts w:ascii="Palatino Linotype" w:eastAsia="Palatino Linotype" w:hAnsi="Palatino Linotype" w:cs="Palatino Linotype"/>
          <w:b/>
          <w:color w:val="000000" w:themeColor="text1"/>
          <w:sz w:val="24"/>
          <w:szCs w:val="24"/>
        </w:rPr>
        <w:t>E</w:t>
      </w:r>
      <w:r w:rsidR="00685D2F" w:rsidRPr="00E47B27">
        <w:rPr>
          <w:rFonts w:ascii="Palatino Linotype" w:eastAsia="Palatino Linotype" w:hAnsi="Palatino Linotype" w:cs="Palatino Linotype"/>
          <w:b/>
          <w:color w:val="000000" w:themeColor="text1"/>
          <w:sz w:val="24"/>
          <w:szCs w:val="24"/>
        </w:rPr>
        <w:t xml:space="preserve"> </w:t>
      </w:r>
      <w:r w:rsidRPr="00E47B27">
        <w:rPr>
          <w:rFonts w:ascii="Palatino Linotype" w:eastAsia="Palatino Linotype" w:hAnsi="Palatino Linotype" w:cs="Palatino Linotype"/>
          <w:b/>
          <w:color w:val="000000" w:themeColor="text1"/>
          <w:sz w:val="24"/>
          <w:szCs w:val="24"/>
        </w:rPr>
        <w:t>C</w:t>
      </w:r>
      <w:r w:rsidR="00685D2F" w:rsidRPr="00E47B27">
        <w:rPr>
          <w:rFonts w:ascii="Palatino Linotype" w:eastAsia="Palatino Linotype" w:hAnsi="Palatino Linotype" w:cs="Palatino Linotype"/>
          <w:b/>
          <w:color w:val="000000" w:themeColor="text1"/>
          <w:sz w:val="24"/>
          <w:szCs w:val="24"/>
        </w:rPr>
        <w:t xml:space="preserve"> </w:t>
      </w:r>
      <w:r w:rsidRPr="00E47B27">
        <w:rPr>
          <w:rFonts w:ascii="Palatino Linotype" w:eastAsia="Palatino Linotype" w:hAnsi="Palatino Linotype" w:cs="Palatino Linotype"/>
          <w:b/>
          <w:color w:val="000000" w:themeColor="text1"/>
          <w:sz w:val="24"/>
          <w:szCs w:val="24"/>
        </w:rPr>
        <w:t>E</w:t>
      </w:r>
      <w:r w:rsidR="00685D2F" w:rsidRPr="00E47B27">
        <w:rPr>
          <w:rFonts w:ascii="Palatino Linotype" w:eastAsia="Palatino Linotype" w:hAnsi="Palatino Linotype" w:cs="Palatino Linotype"/>
          <w:b/>
          <w:color w:val="000000" w:themeColor="text1"/>
          <w:sz w:val="24"/>
          <w:szCs w:val="24"/>
        </w:rPr>
        <w:t xml:space="preserve"> </w:t>
      </w:r>
      <w:r w:rsidRPr="00E47B27">
        <w:rPr>
          <w:rFonts w:ascii="Palatino Linotype" w:eastAsia="Palatino Linotype" w:hAnsi="Palatino Linotype" w:cs="Palatino Linotype"/>
          <w:b/>
          <w:color w:val="000000" w:themeColor="text1"/>
          <w:sz w:val="24"/>
          <w:szCs w:val="24"/>
        </w:rPr>
        <w:t>D</w:t>
      </w:r>
      <w:r w:rsidR="00685D2F" w:rsidRPr="00E47B27">
        <w:rPr>
          <w:rFonts w:ascii="Palatino Linotype" w:eastAsia="Palatino Linotype" w:hAnsi="Palatino Linotype" w:cs="Palatino Linotype"/>
          <w:b/>
          <w:color w:val="000000" w:themeColor="text1"/>
          <w:sz w:val="24"/>
          <w:szCs w:val="24"/>
        </w:rPr>
        <w:t xml:space="preserve"> </w:t>
      </w:r>
      <w:r w:rsidRPr="00E47B27">
        <w:rPr>
          <w:rFonts w:ascii="Palatino Linotype" w:eastAsia="Palatino Linotype" w:hAnsi="Palatino Linotype" w:cs="Palatino Linotype"/>
          <w:b/>
          <w:color w:val="000000" w:themeColor="text1"/>
          <w:sz w:val="24"/>
          <w:szCs w:val="24"/>
        </w:rPr>
        <w:t>E</w:t>
      </w:r>
      <w:r w:rsidR="00685D2F" w:rsidRPr="00E47B27">
        <w:rPr>
          <w:rFonts w:ascii="Palatino Linotype" w:eastAsia="Palatino Linotype" w:hAnsi="Palatino Linotype" w:cs="Palatino Linotype"/>
          <w:b/>
          <w:color w:val="000000" w:themeColor="text1"/>
          <w:sz w:val="24"/>
          <w:szCs w:val="24"/>
        </w:rPr>
        <w:t xml:space="preserve"> </w:t>
      </w:r>
      <w:r w:rsidRPr="00E47B27">
        <w:rPr>
          <w:rFonts w:ascii="Palatino Linotype" w:eastAsia="Palatino Linotype" w:hAnsi="Palatino Linotype" w:cs="Palatino Linotype"/>
          <w:b/>
          <w:color w:val="000000" w:themeColor="text1"/>
          <w:sz w:val="24"/>
          <w:szCs w:val="24"/>
        </w:rPr>
        <w:t>N</w:t>
      </w:r>
      <w:r w:rsidR="00685D2F" w:rsidRPr="00E47B27">
        <w:rPr>
          <w:rFonts w:ascii="Palatino Linotype" w:eastAsia="Palatino Linotype" w:hAnsi="Palatino Linotype" w:cs="Palatino Linotype"/>
          <w:b/>
          <w:color w:val="000000" w:themeColor="text1"/>
          <w:sz w:val="24"/>
          <w:szCs w:val="24"/>
        </w:rPr>
        <w:t xml:space="preserve"> </w:t>
      </w:r>
      <w:r w:rsidRPr="00E47B27">
        <w:rPr>
          <w:rFonts w:ascii="Palatino Linotype" w:eastAsia="Palatino Linotype" w:hAnsi="Palatino Linotype" w:cs="Palatino Linotype"/>
          <w:b/>
          <w:color w:val="000000" w:themeColor="text1"/>
          <w:sz w:val="24"/>
          <w:szCs w:val="24"/>
        </w:rPr>
        <w:t>T</w:t>
      </w:r>
      <w:r w:rsidR="00685D2F" w:rsidRPr="00E47B27">
        <w:rPr>
          <w:rFonts w:ascii="Palatino Linotype" w:eastAsia="Palatino Linotype" w:hAnsi="Palatino Linotype" w:cs="Palatino Linotype"/>
          <w:b/>
          <w:color w:val="000000" w:themeColor="text1"/>
          <w:sz w:val="24"/>
          <w:szCs w:val="24"/>
        </w:rPr>
        <w:t xml:space="preserve"> </w:t>
      </w:r>
      <w:r w:rsidRPr="00E47B27">
        <w:rPr>
          <w:rFonts w:ascii="Palatino Linotype" w:eastAsia="Palatino Linotype" w:hAnsi="Palatino Linotype" w:cs="Palatino Linotype"/>
          <w:b/>
          <w:color w:val="000000" w:themeColor="text1"/>
          <w:sz w:val="24"/>
          <w:szCs w:val="24"/>
        </w:rPr>
        <w:t>E</w:t>
      </w:r>
      <w:r w:rsidR="00685D2F" w:rsidRPr="00E47B27">
        <w:rPr>
          <w:rFonts w:ascii="Palatino Linotype" w:eastAsia="Palatino Linotype" w:hAnsi="Palatino Linotype" w:cs="Palatino Linotype"/>
          <w:b/>
          <w:color w:val="000000" w:themeColor="text1"/>
          <w:sz w:val="24"/>
          <w:szCs w:val="24"/>
        </w:rPr>
        <w:t xml:space="preserve"> </w:t>
      </w:r>
      <w:r w:rsidRPr="00E47B27">
        <w:rPr>
          <w:rFonts w:ascii="Palatino Linotype" w:eastAsia="Palatino Linotype" w:hAnsi="Palatino Linotype" w:cs="Palatino Linotype"/>
          <w:b/>
          <w:color w:val="000000" w:themeColor="text1"/>
          <w:sz w:val="24"/>
          <w:szCs w:val="24"/>
        </w:rPr>
        <w:t>S</w:t>
      </w:r>
    </w:p>
    <w:p w:rsidR="00262B53" w:rsidRPr="00E47B27" w:rsidRDefault="00262B53" w:rsidP="00685D2F">
      <w:pPr>
        <w:rPr>
          <w:rFonts w:ascii="Palatino Linotype" w:eastAsia="Palatino Linotype" w:hAnsi="Palatino Linotype" w:cs="Palatino Linotype"/>
          <w:color w:val="000000" w:themeColor="text1"/>
        </w:rPr>
      </w:pPr>
    </w:p>
    <w:p w:rsidR="00262B53" w:rsidRPr="00E47B27" w:rsidRDefault="001B5C93" w:rsidP="00685D2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El día </w:t>
      </w:r>
      <w:r w:rsidRPr="00E47B27">
        <w:rPr>
          <w:rFonts w:ascii="Palatino Linotype" w:eastAsia="Palatino Linotype" w:hAnsi="Palatino Linotype" w:cs="Palatino Linotype"/>
          <w:b/>
          <w:color w:val="000000" w:themeColor="text1"/>
        </w:rPr>
        <w:t>dieciocho de febrero de dos mil veinticinco</w:t>
      </w:r>
      <w:r w:rsidRPr="00E47B27">
        <w:rPr>
          <w:rFonts w:ascii="Palatino Linotype" w:eastAsia="Palatino Linotype" w:hAnsi="Palatino Linotype" w:cs="Palatino Linotype"/>
          <w:color w:val="000000" w:themeColor="text1"/>
        </w:rPr>
        <w:t xml:space="preserve">, se presentó ante el </w:t>
      </w:r>
      <w:r w:rsidRPr="00E47B27">
        <w:rPr>
          <w:rFonts w:ascii="Palatino Linotype" w:eastAsia="Palatino Linotype" w:hAnsi="Palatino Linotype" w:cs="Palatino Linotype"/>
          <w:b/>
          <w:color w:val="000000" w:themeColor="text1"/>
        </w:rPr>
        <w:t>SUJETO OBLIGADO</w:t>
      </w:r>
      <w:r w:rsidRPr="00E47B27">
        <w:rPr>
          <w:rFonts w:ascii="Palatino Linotype" w:eastAsia="Palatino Linotype" w:hAnsi="Palatino Linotype" w:cs="Palatino Linotype"/>
          <w:color w:val="000000" w:themeColor="text1"/>
        </w:rPr>
        <w:t xml:space="preserve"> vía SAIMEX, la solicitud de información pública registrada con el número </w:t>
      </w:r>
      <w:r w:rsidRPr="00E47B27">
        <w:rPr>
          <w:rFonts w:ascii="Palatino Linotype" w:eastAsia="Palatino Linotype" w:hAnsi="Palatino Linotype" w:cs="Palatino Linotype"/>
          <w:b/>
          <w:color w:val="000000" w:themeColor="text1"/>
        </w:rPr>
        <w:t>00015/DIFCOCOTITLAN/IP/2025</w:t>
      </w:r>
      <w:r w:rsidRPr="00E47B27">
        <w:rPr>
          <w:rFonts w:ascii="Palatino Linotype" w:eastAsia="Palatino Linotype" w:hAnsi="Palatino Linotype" w:cs="Palatino Linotype"/>
          <w:color w:val="000000" w:themeColor="text1"/>
        </w:rPr>
        <w:t xml:space="preserve">; </w:t>
      </w:r>
      <w:r w:rsidR="00CF666A">
        <w:rPr>
          <w:rFonts w:ascii="Palatino Linotype" w:eastAsia="Palatino Linotype" w:hAnsi="Palatino Linotype" w:cs="Palatino Linotype"/>
          <w:color w:val="000000" w:themeColor="text1"/>
        </w:rPr>
        <w:t>en la que</w:t>
      </w:r>
      <w:r w:rsidRPr="00E47B27">
        <w:rPr>
          <w:rFonts w:ascii="Palatino Linotype" w:eastAsia="Palatino Linotype" w:hAnsi="Palatino Linotype" w:cs="Palatino Linotype"/>
          <w:color w:val="000000" w:themeColor="text1"/>
        </w:rPr>
        <w:t xml:space="preserve"> se solicitó la siguiente información:</w:t>
      </w:r>
    </w:p>
    <w:p w:rsidR="00262B53" w:rsidRPr="00E47B27" w:rsidRDefault="00262B53" w:rsidP="00685D2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i/>
          <w:color w:val="000000" w:themeColor="text1"/>
        </w:rPr>
        <w:t>“ORGANIGRAMA Y ACTA DE APROBACION DE SU JUNTA DE GOBIERNO, ADJUNTADO TODOS LOS NOMBRAMIENTOS CERTIFICADOS DE TODAS LAS AREAS HÁBILITADAS QUE CONFORMAN EL DIF MUNICPAL DE COCOTITLÁN 2025-2027.”</w:t>
      </w:r>
    </w:p>
    <w:p w:rsidR="00262B53" w:rsidRDefault="00262B53" w:rsidP="00685D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CF666A" w:rsidRPr="00E47B27" w:rsidRDefault="00CF666A" w:rsidP="00685D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Se eligió modalidad de entrega de la información: </w:t>
      </w:r>
      <w:r w:rsidRPr="00E47B27">
        <w:rPr>
          <w:rFonts w:ascii="Palatino Linotype" w:eastAsia="Palatino Linotype" w:hAnsi="Palatino Linotype" w:cs="Palatino Linotype"/>
          <w:b/>
          <w:color w:val="000000" w:themeColor="text1"/>
        </w:rPr>
        <w:t xml:space="preserve">Vía Sistema de Acceso a la Información (SAIMEX) </w:t>
      </w:r>
    </w:p>
    <w:p w:rsidR="00262B53" w:rsidRPr="00E47B27" w:rsidRDefault="001B5C93" w:rsidP="00685D2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color w:val="000000" w:themeColor="text1"/>
        </w:rPr>
        <w:lastRenderedPageBreak/>
        <w:t xml:space="preserve">El </w:t>
      </w:r>
      <w:r w:rsidRPr="00E47B27">
        <w:rPr>
          <w:rFonts w:ascii="Palatino Linotype" w:eastAsia="Palatino Linotype" w:hAnsi="Palatino Linotype" w:cs="Palatino Linotype"/>
          <w:b/>
          <w:color w:val="000000" w:themeColor="text1"/>
        </w:rPr>
        <w:t xml:space="preserve">once de marzo de dos mil veinticinco, </w:t>
      </w:r>
      <w:r w:rsidRPr="00E47B27">
        <w:rPr>
          <w:rFonts w:ascii="Palatino Linotype" w:eastAsia="Palatino Linotype" w:hAnsi="Palatino Linotype" w:cs="Palatino Linotype"/>
          <w:color w:val="000000" w:themeColor="text1"/>
        </w:rPr>
        <w:t xml:space="preserve">el </w:t>
      </w:r>
      <w:r w:rsidRPr="00E47B27">
        <w:rPr>
          <w:rFonts w:ascii="Palatino Linotype" w:eastAsia="Palatino Linotype" w:hAnsi="Palatino Linotype" w:cs="Palatino Linotype"/>
          <w:b/>
          <w:color w:val="000000" w:themeColor="text1"/>
        </w:rPr>
        <w:t xml:space="preserve">SUJETO OBLIGADO </w:t>
      </w:r>
      <w:r w:rsidRPr="00E47B27">
        <w:rPr>
          <w:rFonts w:ascii="Palatino Linotype" w:eastAsia="Palatino Linotype" w:hAnsi="Palatino Linotype" w:cs="Palatino Linotype"/>
          <w:color w:val="000000" w:themeColor="text1"/>
        </w:rPr>
        <w:t>dio respuesta por medio de un archivo electrónico en formato pdf, cuyo conteni</w:t>
      </w:r>
      <w:r w:rsidR="00A32F37" w:rsidRPr="00E47B27">
        <w:rPr>
          <w:rFonts w:ascii="Palatino Linotype" w:eastAsia="Palatino Linotype" w:hAnsi="Palatino Linotype" w:cs="Palatino Linotype"/>
          <w:color w:val="000000" w:themeColor="text1"/>
        </w:rPr>
        <w:t>do grosso modo es el siguiente:</w:t>
      </w:r>
    </w:p>
    <w:p w:rsidR="00262B53" w:rsidRPr="00E47B27" w:rsidRDefault="001B5C93" w:rsidP="00685D2F">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bookmarkStart w:id="1" w:name="_heading=h.9pf8vy1dgkhd" w:colFirst="0" w:colLast="0"/>
      <w:bookmarkEnd w:id="1"/>
      <w:r w:rsidRPr="00E47B27">
        <w:rPr>
          <w:rFonts w:ascii="Palatino Linotype" w:eastAsia="Palatino Linotype" w:hAnsi="Palatino Linotype" w:cs="Palatino Linotype"/>
          <w:b/>
          <w:i/>
          <w:color w:val="000000" w:themeColor="text1"/>
        </w:rPr>
        <w:t xml:space="preserve">15-25.pdf: </w:t>
      </w:r>
      <w:r w:rsidRPr="00E47B27">
        <w:rPr>
          <w:rFonts w:ascii="Palatino Linotype" w:eastAsia="Palatino Linotype" w:hAnsi="Palatino Linotype" w:cs="Palatino Linotype"/>
          <w:i/>
          <w:color w:val="000000" w:themeColor="text1"/>
        </w:rPr>
        <w:t xml:space="preserve">Documento que contiene el oficio del Titular de la Unidad de Transparencia, mediante el cual informa que anexa la contestación de la Dirección General, en la que su respuesta consiste en entregar el Organigrama del Sistema Municipal para el Desarrollo Integral de la Familia de Cocotitlán, en el mismo oficio también refiere que para acceder al  Acta solicitada y los nombramientos certificados, el solicitante tiene pagar en el área de cajas la certificación, ya que todo documento certificado requiere un costo por expedición. </w:t>
      </w:r>
    </w:p>
    <w:p w:rsidR="00262B53" w:rsidRPr="00E47B27" w:rsidRDefault="00262B53" w:rsidP="00685D2F">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262B53" w:rsidRPr="00E47B27" w:rsidRDefault="001B5C93" w:rsidP="00685D2F">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color w:val="000000" w:themeColor="text1"/>
        </w:rPr>
        <w:t>El</w:t>
      </w:r>
      <w:r w:rsidRPr="00E47B27">
        <w:rPr>
          <w:rFonts w:ascii="Palatino Linotype" w:eastAsia="Palatino Linotype" w:hAnsi="Palatino Linotype" w:cs="Palatino Linotype"/>
          <w:b/>
          <w:color w:val="000000" w:themeColor="text1"/>
        </w:rPr>
        <w:t xml:space="preserve"> once de marzo de dos mil veinticinco</w:t>
      </w:r>
      <w:r w:rsidRPr="00E47B27">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rsidR="00262B53" w:rsidRPr="00E47B27" w:rsidRDefault="00262B53" w:rsidP="00685D2F">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262B53" w:rsidRPr="00E47B27" w:rsidRDefault="001B5C93" w:rsidP="00685D2F">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bookmarkStart w:id="2" w:name="_heading=h.bu48n3507cx8" w:colFirst="0" w:colLast="0"/>
      <w:bookmarkEnd w:id="2"/>
      <w:r w:rsidRPr="00E47B27">
        <w:rPr>
          <w:rFonts w:ascii="Palatino Linotype" w:eastAsia="Palatino Linotype" w:hAnsi="Palatino Linotype" w:cs="Palatino Linotype"/>
          <w:b/>
          <w:color w:val="000000" w:themeColor="text1"/>
        </w:rPr>
        <w:t xml:space="preserve">Acto impugnado: </w:t>
      </w:r>
      <w:r w:rsidRPr="00E47B27">
        <w:rPr>
          <w:rFonts w:ascii="Palatino Linotype" w:eastAsia="Palatino Linotype" w:hAnsi="Palatino Linotype" w:cs="Palatino Linotype"/>
          <w:i/>
          <w:color w:val="000000" w:themeColor="text1"/>
        </w:rPr>
        <w:t>“no se entregó información.”</w:t>
      </w:r>
    </w:p>
    <w:p w:rsidR="00262B53" w:rsidRPr="00E47B27" w:rsidRDefault="001B5C93" w:rsidP="00685D2F">
      <w:pPr>
        <w:pBdr>
          <w:top w:val="nil"/>
          <w:left w:val="nil"/>
          <w:bottom w:val="nil"/>
          <w:right w:val="nil"/>
          <w:between w:val="nil"/>
        </w:pBdr>
        <w:tabs>
          <w:tab w:val="left" w:pos="7020"/>
        </w:tabs>
        <w:spacing w:line="360" w:lineRule="auto"/>
        <w:ind w:hanging="59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ab/>
      </w:r>
    </w:p>
    <w:p w:rsidR="00262B53" w:rsidRPr="00E47B27" w:rsidRDefault="001B5C93" w:rsidP="00685D2F">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themeColor="text1"/>
        </w:rPr>
      </w:pPr>
      <w:bookmarkStart w:id="3" w:name="_heading=h.966ghff0b3fn" w:colFirst="0" w:colLast="0"/>
      <w:bookmarkEnd w:id="3"/>
      <w:r w:rsidRPr="00E47B27">
        <w:rPr>
          <w:rFonts w:ascii="Palatino Linotype" w:eastAsia="Palatino Linotype" w:hAnsi="Palatino Linotype" w:cs="Palatino Linotype"/>
          <w:b/>
          <w:color w:val="000000" w:themeColor="text1"/>
        </w:rPr>
        <w:t xml:space="preserve">Razones o Motivos de inconformidad: </w:t>
      </w:r>
      <w:r w:rsidRPr="00E47B27">
        <w:rPr>
          <w:rFonts w:ascii="Palatino Linotype" w:eastAsia="Palatino Linotype" w:hAnsi="Palatino Linotype" w:cs="Palatino Linotype"/>
          <w:i/>
          <w:color w:val="000000" w:themeColor="text1"/>
        </w:rPr>
        <w:t>“no remitieron información que se les solicitó.”</w:t>
      </w:r>
    </w:p>
    <w:p w:rsidR="00262B53" w:rsidRPr="00E47B27" w:rsidRDefault="00262B53" w:rsidP="00685D2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E47B27">
        <w:rPr>
          <w:rFonts w:ascii="Palatino Linotype" w:eastAsia="Palatino Linotype" w:hAnsi="Palatino Linotype" w:cs="Palatino Linotype"/>
          <w:b/>
          <w:color w:val="000000" w:themeColor="text1"/>
        </w:rPr>
        <w:t>trece de marzo de dos mil veinticinco</w:t>
      </w:r>
      <w:r w:rsidRPr="00E47B27">
        <w:rPr>
          <w:rFonts w:ascii="Palatino Linotype" w:eastAsia="Palatino Linotype" w:hAnsi="Palatino Linotype" w:cs="Palatino Linotype"/>
          <w:color w:val="000000" w:themeColor="text1"/>
        </w:rPr>
        <w:t xml:space="preserve">, puso a disposición de las partes el expediente electrónico vía </w:t>
      </w:r>
      <w:r w:rsidRPr="00E47B27">
        <w:rPr>
          <w:rFonts w:ascii="Palatino Linotype" w:eastAsia="Palatino Linotype" w:hAnsi="Palatino Linotype" w:cs="Palatino Linotype"/>
          <w:b/>
          <w:color w:val="000000" w:themeColor="text1"/>
        </w:rPr>
        <w:t xml:space="preserve">SAIMEX </w:t>
      </w:r>
      <w:r w:rsidRPr="00E47B27">
        <w:rPr>
          <w:rFonts w:ascii="Palatino Linotype" w:eastAsia="Palatino Linotype" w:hAnsi="Palatino Linotype" w:cs="Palatino Linotype"/>
          <w:color w:val="000000" w:themeColor="text1"/>
        </w:rPr>
        <w:t xml:space="preserve">a efecto de que en un plazo máximo de siete días manifestaran lo que a su derecho conviniera, ofrecieran pruebas y alegatos según corresponda a los casos concretos, y el </w:t>
      </w:r>
      <w:r w:rsidRPr="00E47B27">
        <w:rPr>
          <w:rFonts w:ascii="Palatino Linotype" w:eastAsia="Palatino Linotype" w:hAnsi="Palatino Linotype" w:cs="Palatino Linotype"/>
          <w:b/>
          <w:color w:val="000000" w:themeColor="text1"/>
        </w:rPr>
        <w:t>SUJETO OBLIGADO</w:t>
      </w:r>
      <w:r w:rsidRPr="00E47B27">
        <w:rPr>
          <w:rFonts w:ascii="Palatino Linotype" w:eastAsia="Palatino Linotype" w:hAnsi="Palatino Linotype" w:cs="Palatino Linotype"/>
          <w:color w:val="000000" w:themeColor="text1"/>
        </w:rPr>
        <w:t xml:space="preserve"> presentará el Informe Justificado procedente.</w:t>
      </w:r>
    </w:p>
    <w:p w:rsidR="00262B53" w:rsidRPr="00E47B27" w:rsidRDefault="00262B53" w:rsidP="00685D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lastRenderedPageBreak/>
        <w:t xml:space="preserve">De lo </w:t>
      </w:r>
      <w:r w:rsidRPr="00E47B27">
        <w:rPr>
          <w:rFonts w:ascii="Palatino Linotype" w:eastAsia="Palatino Linotype" w:hAnsi="Palatino Linotype" w:cs="Palatino Linotype"/>
          <w:b/>
          <w:color w:val="000000" w:themeColor="text1"/>
        </w:rPr>
        <w:t>anterior</w:t>
      </w:r>
      <w:r w:rsidRPr="00E47B27">
        <w:rPr>
          <w:rFonts w:ascii="Palatino Linotype" w:eastAsia="Palatino Linotype" w:hAnsi="Palatino Linotype" w:cs="Palatino Linotype"/>
          <w:color w:val="000000" w:themeColor="text1"/>
        </w:rPr>
        <w:t xml:space="preserve">, el </w:t>
      </w:r>
      <w:r w:rsidRPr="00E47B27">
        <w:rPr>
          <w:rFonts w:ascii="Palatino Linotype" w:eastAsia="Palatino Linotype" w:hAnsi="Palatino Linotype" w:cs="Palatino Linotype"/>
          <w:b/>
          <w:color w:val="000000" w:themeColor="text1"/>
        </w:rPr>
        <w:t xml:space="preserve">SUJETO OBLIGADO y el RECURRENTE </w:t>
      </w:r>
      <w:r w:rsidRPr="00E47B27">
        <w:rPr>
          <w:rFonts w:ascii="Palatino Linotype" w:eastAsia="Palatino Linotype" w:hAnsi="Palatino Linotype" w:cs="Palatino Linotype"/>
          <w:color w:val="000000" w:themeColor="text1"/>
        </w:rPr>
        <w:t>fueron omisos en manifestar lo que a su derecho conviniera y asistiera, respectivamente, tal y como se observa en la si</w:t>
      </w:r>
      <w:r w:rsidR="00A32F37" w:rsidRPr="00E47B27">
        <w:rPr>
          <w:rFonts w:ascii="Palatino Linotype" w:eastAsia="Palatino Linotype" w:hAnsi="Palatino Linotype" w:cs="Palatino Linotype"/>
          <w:color w:val="000000" w:themeColor="text1"/>
        </w:rPr>
        <w:t>guiente captura de pantalla:</w:t>
      </w:r>
    </w:p>
    <w:p w:rsidR="00A32F37" w:rsidRPr="00E47B27" w:rsidRDefault="00A32F37" w:rsidP="00A32F3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pBdr>
          <w:top w:val="nil"/>
          <w:left w:val="nil"/>
          <w:bottom w:val="nil"/>
          <w:right w:val="nil"/>
          <w:between w:val="nil"/>
        </w:pBdr>
        <w:jc w:val="center"/>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noProof/>
          <w:color w:val="000000" w:themeColor="text1"/>
        </w:rPr>
        <w:drawing>
          <wp:inline distT="0" distB="0" distL="0" distR="0">
            <wp:extent cx="4053461" cy="106358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053461" cy="1063586"/>
                    </a:xfrm>
                    <a:prstGeom prst="rect">
                      <a:avLst/>
                    </a:prstGeom>
                    <a:ln/>
                  </pic:spPr>
                </pic:pic>
              </a:graphicData>
            </a:graphic>
          </wp:inline>
        </w:drawing>
      </w:r>
    </w:p>
    <w:p w:rsidR="00A32F37" w:rsidRPr="00E47B27" w:rsidRDefault="00A32F37" w:rsidP="00685D2F">
      <w:pPr>
        <w:pBdr>
          <w:top w:val="nil"/>
          <w:left w:val="nil"/>
          <w:bottom w:val="nil"/>
          <w:right w:val="nil"/>
          <w:between w:val="nil"/>
        </w:pBdr>
        <w:jc w:val="center"/>
        <w:rPr>
          <w:rFonts w:ascii="Palatino Linotype" w:eastAsia="Palatino Linotype" w:hAnsi="Palatino Linotype" w:cs="Palatino Linotype"/>
          <w:color w:val="000000" w:themeColor="text1"/>
        </w:rPr>
      </w:pPr>
    </w:p>
    <w:p w:rsidR="00A32F37" w:rsidRPr="00E47B27" w:rsidRDefault="00A32F37" w:rsidP="00685D2F">
      <w:pPr>
        <w:pBdr>
          <w:top w:val="nil"/>
          <w:left w:val="nil"/>
          <w:bottom w:val="nil"/>
          <w:right w:val="nil"/>
          <w:between w:val="nil"/>
        </w:pBdr>
        <w:jc w:val="center"/>
        <w:rPr>
          <w:rFonts w:ascii="Palatino Linotype" w:eastAsia="Palatino Linotype" w:hAnsi="Palatino Linotype" w:cs="Palatino Linotype"/>
          <w:color w:val="000000" w:themeColor="text1"/>
        </w:rPr>
      </w:pP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4" w:name="_heading=h.l3xxakc7t6i0" w:colFirst="0" w:colLast="0"/>
      <w:bookmarkEnd w:id="4"/>
      <w:r w:rsidRPr="00E47B27">
        <w:rPr>
          <w:rFonts w:ascii="Palatino Linotype" w:eastAsia="Palatino Linotype" w:hAnsi="Palatino Linotype" w:cs="Palatino Linotype"/>
          <w:color w:val="000000" w:themeColor="text1"/>
        </w:rPr>
        <w:t xml:space="preserve">El </w:t>
      </w:r>
      <w:r w:rsidRPr="00E47B27">
        <w:rPr>
          <w:rFonts w:ascii="Palatino Linotype" w:eastAsia="Palatino Linotype" w:hAnsi="Palatino Linotype" w:cs="Palatino Linotype"/>
          <w:b/>
          <w:color w:val="000000" w:themeColor="text1"/>
        </w:rPr>
        <w:t>dieciocho de junio de junio de dos mil veinticinco</w:t>
      </w:r>
      <w:r w:rsidRPr="00E47B27">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del Estado de México y Municipios</w:t>
      </w:r>
      <w:r w:rsidR="00A32F37" w:rsidRPr="00E47B27">
        <w:rPr>
          <w:rFonts w:ascii="Palatino Linotype" w:eastAsia="Palatino Linotype" w:hAnsi="Palatino Linotype" w:cs="Palatino Linotype"/>
          <w:color w:val="000000" w:themeColor="text1"/>
        </w:rPr>
        <w:t>.</w:t>
      </w:r>
    </w:p>
    <w:p w:rsidR="00262B53" w:rsidRPr="00E47B27" w:rsidRDefault="00262B53" w:rsidP="00685D2F">
      <w:pPr>
        <w:pBdr>
          <w:top w:val="nil"/>
          <w:left w:val="nil"/>
          <w:bottom w:val="nil"/>
          <w:right w:val="nil"/>
          <w:between w:val="nil"/>
        </w:pBdr>
        <w:jc w:val="center"/>
        <w:rPr>
          <w:rFonts w:ascii="Palatino Linotype" w:eastAsia="Palatino Linotype" w:hAnsi="Palatino Linotype" w:cs="Palatino Linotype"/>
          <w:color w:val="000000" w:themeColor="text1"/>
        </w:rPr>
      </w:pP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Finalmente, la Comisionada Ponente mediante acuerdo de fecha</w:t>
      </w:r>
      <w:r w:rsidRPr="00E47B27">
        <w:rPr>
          <w:rFonts w:ascii="Palatino Linotype" w:eastAsia="Palatino Linotype" w:hAnsi="Palatino Linotype" w:cs="Palatino Linotype"/>
          <w:b/>
          <w:color w:val="000000" w:themeColor="text1"/>
        </w:rPr>
        <w:t xml:space="preserve"> dieciocho de junio de dos mil veinticinco</w:t>
      </w:r>
      <w:r w:rsidRPr="00E47B27">
        <w:rPr>
          <w:rFonts w:ascii="Palatino Linotype" w:eastAsia="Palatino Linotype" w:hAnsi="Palatino Linotype" w:cs="Palatino Linotype"/>
          <w:color w:val="000000" w:themeColor="text1"/>
        </w:rPr>
        <w:t>, decretó el cierre de instrucción de los expedientes, por lo que no habiendo más que hacer constar, y</w:t>
      </w:r>
    </w:p>
    <w:p w:rsidR="00262B53" w:rsidRPr="00E47B27" w:rsidRDefault="00262B53" w:rsidP="00685D2F">
      <w:pPr>
        <w:rPr>
          <w:rFonts w:ascii="Palatino Linotype" w:eastAsia="Palatino Linotype" w:hAnsi="Palatino Linotype" w:cs="Palatino Linotype"/>
          <w:b/>
          <w:color w:val="000000" w:themeColor="text1"/>
        </w:rPr>
      </w:pPr>
    </w:p>
    <w:p w:rsidR="00262B53" w:rsidRPr="00E47B27" w:rsidRDefault="001B5C93" w:rsidP="00685D2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E47B27">
        <w:rPr>
          <w:rFonts w:ascii="Palatino Linotype" w:eastAsia="Palatino Linotype" w:hAnsi="Palatino Linotype" w:cs="Palatino Linotype"/>
          <w:b/>
          <w:color w:val="000000" w:themeColor="text1"/>
        </w:rPr>
        <w:t>C</w:t>
      </w:r>
      <w:r w:rsidR="00A32F37" w:rsidRPr="00E47B27">
        <w:rPr>
          <w:rFonts w:ascii="Palatino Linotype" w:eastAsia="Palatino Linotype" w:hAnsi="Palatino Linotype" w:cs="Palatino Linotype"/>
          <w:b/>
          <w:color w:val="000000" w:themeColor="text1"/>
        </w:rPr>
        <w:t xml:space="preserve"> </w:t>
      </w:r>
      <w:r w:rsidRPr="00E47B27">
        <w:rPr>
          <w:rFonts w:ascii="Palatino Linotype" w:eastAsia="Palatino Linotype" w:hAnsi="Palatino Linotype" w:cs="Palatino Linotype"/>
          <w:b/>
          <w:color w:val="000000" w:themeColor="text1"/>
        </w:rPr>
        <w:t>O</w:t>
      </w:r>
      <w:r w:rsidR="00A32F37" w:rsidRPr="00E47B27">
        <w:rPr>
          <w:rFonts w:ascii="Palatino Linotype" w:eastAsia="Palatino Linotype" w:hAnsi="Palatino Linotype" w:cs="Palatino Linotype"/>
          <w:b/>
          <w:color w:val="000000" w:themeColor="text1"/>
        </w:rPr>
        <w:t xml:space="preserve"> </w:t>
      </w:r>
      <w:r w:rsidRPr="00E47B27">
        <w:rPr>
          <w:rFonts w:ascii="Palatino Linotype" w:eastAsia="Palatino Linotype" w:hAnsi="Palatino Linotype" w:cs="Palatino Linotype"/>
          <w:b/>
          <w:color w:val="000000" w:themeColor="text1"/>
        </w:rPr>
        <w:t>N</w:t>
      </w:r>
      <w:r w:rsidR="00A32F37" w:rsidRPr="00E47B27">
        <w:rPr>
          <w:rFonts w:ascii="Palatino Linotype" w:eastAsia="Palatino Linotype" w:hAnsi="Palatino Linotype" w:cs="Palatino Linotype"/>
          <w:b/>
          <w:color w:val="000000" w:themeColor="text1"/>
        </w:rPr>
        <w:t xml:space="preserve"> </w:t>
      </w:r>
      <w:r w:rsidRPr="00E47B27">
        <w:rPr>
          <w:rFonts w:ascii="Palatino Linotype" w:eastAsia="Palatino Linotype" w:hAnsi="Palatino Linotype" w:cs="Palatino Linotype"/>
          <w:b/>
          <w:color w:val="000000" w:themeColor="text1"/>
        </w:rPr>
        <w:t>S</w:t>
      </w:r>
      <w:r w:rsidR="00A32F37" w:rsidRPr="00E47B27">
        <w:rPr>
          <w:rFonts w:ascii="Palatino Linotype" w:eastAsia="Palatino Linotype" w:hAnsi="Palatino Linotype" w:cs="Palatino Linotype"/>
          <w:b/>
          <w:color w:val="000000" w:themeColor="text1"/>
        </w:rPr>
        <w:t xml:space="preserve"> </w:t>
      </w:r>
      <w:r w:rsidRPr="00E47B27">
        <w:rPr>
          <w:rFonts w:ascii="Palatino Linotype" w:eastAsia="Palatino Linotype" w:hAnsi="Palatino Linotype" w:cs="Palatino Linotype"/>
          <w:b/>
          <w:color w:val="000000" w:themeColor="text1"/>
        </w:rPr>
        <w:t>I</w:t>
      </w:r>
      <w:r w:rsidR="00A32F37" w:rsidRPr="00E47B27">
        <w:rPr>
          <w:rFonts w:ascii="Palatino Linotype" w:eastAsia="Palatino Linotype" w:hAnsi="Palatino Linotype" w:cs="Palatino Linotype"/>
          <w:b/>
          <w:color w:val="000000" w:themeColor="text1"/>
        </w:rPr>
        <w:t xml:space="preserve"> </w:t>
      </w:r>
      <w:r w:rsidRPr="00E47B27">
        <w:rPr>
          <w:rFonts w:ascii="Palatino Linotype" w:eastAsia="Palatino Linotype" w:hAnsi="Palatino Linotype" w:cs="Palatino Linotype"/>
          <w:b/>
          <w:color w:val="000000" w:themeColor="text1"/>
        </w:rPr>
        <w:t>D</w:t>
      </w:r>
      <w:r w:rsidR="00A32F37" w:rsidRPr="00E47B27">
        <w:rPr>
          <w:rFonts w:ascii="Palatino Linotype" w:eastAsia="Palatino Linotype" w:hAnsi="Palatino Linotype" w:cs="Palatino Linotype"/>
          <w:b/>
          <w:color w:val="000000" w:themeColor="text1"/>
        </w:rPr>
        <w:t xml:space="preserve"> </w:t>
      </w:r>
      <w:r w:rsidRPr="00E47B27">
        <w:rPr>
          <w:rFonts w:ascii="Palatino Linotype" w:eastAsia="Palatino Linotype" w:hAnsi="Palatino Linotype" w:cs="Palatino Linotype"/>
          <w:b/>
          <w:color w:val="000000" w:themeColor="text1"/>
        </w:rPr>
        <w:t>E</w:t>
      </w:r>
      <w:r w:rsidR="00A32F37" w:rsidRPr="00E47B27">
        <w:rPr>
          <w:rFonts w:ascii="Palatino Linotype" w:eastAsia="Palatino Linotype" w:hAnsi="Palatino Linotype" w:cs="Palatino Linotype"/>
          <w:b/>
          <w:color w:val="000000" w:themeColor="text1"/>
        </w:rPr>
        <w:t xml:space="preserve"> </w:t>
      </w:r>
      <w:r w:rsidRPr="00E47B27">
        <w:rPr>
          <w:rFonts w:ascii="Palatino Linotype" w:eastAsia="Palatino Linotype" w:hAnsi="Palatino Linotype" w:cs="Palatino Linotype"/>
          <w:b/>
          <w:color w:val="000000" w:themeColor="text1"/>
        </w:rPr>
        <w:t>R</w:t>
      </w:r>
      <w:r w:rsidR="00A32F37" w:rsidRPr="00E47B27">
        <w:rPr>
          <w:rFonts w:ascii="Palatino Linotype" w:eastAsia="Palatino Linotype" w:hAnsi="Palatino Linotype" w:cs="Palatino Linotype"/>
          <w:b/>
          <w:color w:val="000000" w:themeColor="text1"/>
        </w:rPr>
        <w:t xml:space="preserve"> </w:t>
      </w:r>
      <w:r w:rsidRPr="00E47B27">
        <w:rPr>
          <w:rFonts w:ascii="Palatino Linotype" w:eastAsia="Palatino Linotype" w:hAnsi="Palatino Linotype" w:cs="Palatino Linotype"/>
          <w:b/>
          <w:color w:val="000000" w:themeColor="text1"/>
        </w:rPr>
        <w:t>A</w:t>
      </w:r>
      <w:r w:rsidR="00A32F37" w:rsidRPr="00E47B27">
        <w:rPr>
          <w:rFonts w:ascii="Palatino Linotype" w:eastAsia="Palatino Linotype" w:hAnsi="Palatino Linotype" w:cs="Palatino Linotype"/>
          <w:b/>
          <w:color w:val="000000" w:themeColor="text1"/>
        </w:rPr>
        <w:t xml:space="preserve"> </w:t>
      </w:r>
      <w:r w:rsidRPr="00E47B27">
        <w:rPr>
          <w:rFonts w:ascii="Palatino Linotype" w:eastAsia="Palatino Linotype" w:hAnsi="Palatino Linotype" w:cs="Palatino Linotype"/>
          <w:b/>
          <w:color w:val="000000" w:themeColor="text1"/>
        </w:rPr>
        <w:t>N</w:t>
      </w:r>
      <w:r w:rsidR="00A32F37" w:rsidRPr="00E47B27">
        <w:rPr>
          <w:rFonts w:ascii="Palatino Linotype" w:eastAsia="Palatino Linotype" w:hAnsi="Palatino Linotype" w:cs="Palatino Linotype"/>
          <w:b/>
          <w:color w:val="000000" w:themeColor="text1"/>
        </w:rPr>
        <w:t xml:space="preserve"> </w:t>
      </w:r>
      <w:r w:rsidRPr="00E47B27">
        <w:rPr>
          <w:rFonts w:ascii="Palatino Linotype" w:eastAsia="Palatino Linotype" w:hAnsi="Palatino Linotype" w:cs="Palatino Linotype"/>
          <w:b/>
          <w:color w:val="000000" w:themeColor="text1"/>
        </w:rPr>
        <w:t>D</w:t>
      </w:r>
      <w:r w:rsidR="00A32F37" w:rsidRPr="00E47B27">
        <w:rPr>
          <w:rFonts w:ascii="Palatino Linotype" w:eastAsia="Palatino Linotype" w:hAnsi="Palatino Linotype" w:cs="Palatino Linotype"/>
          <w:b/>
          <w:color w:val="000000" w:themeColor="text1"/>
        </w:rPr>
        <w:t xml:space="preserve"> </w:t>
      </w:r>
      <w:r w:rsidRPr="00E47B27">
        <w:rPr>
          <w:rFonts w:ascii="Palatino Linotype" w:eastAsia="Palatino Linotype" w:hAnsi="Palatino Linotype" w:cs="Palatino Linotype"/>
          <w:b/>
          <w:color w:val="000000" w:themeColor="text1"/>
        </w:rPr>
        <w:t>O</w:t>
      </w:r>
    </w:p>
    <w:p w:rsidR="00262B53" w:rsidRPr="00E47B27" w:rsidRDefault="00262B53" w:rsidP="00685D2F">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262B53" w:rsidRPr="00E47B27" w:rsidRDefault="001B5C93" w:rsidP="00685D2F">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tgyb9poxpo9e" w:colFirst="0" w:colLast="0"/>
      <w:bookmarkEnd w:id="5"/>
      <w:r w:rsidRPr="00E47B27">
        <w:rPr>
          <w:rFonts w:ascii="Palatino Linotype" w:eastAsia="Palatino Linotype" w:hAnsi="Palatino Linotype" w:cs="Palatino Linotype"/>
          <w:b/>
          <w:color w:val="000000" w:themeColor="text1"/>
          <w:sz w:val="24"/>
          <w:szCs w:val="24"/>
        </w:rPr>
        <w:t>PRIMERO. De la competencia</w:t>
      </w: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6" w:name="_heading=h.8vqc9jp1uzo6" w:colFirst="0" w:colLast="0"/>
      <w:bookmarkEnd w:id="6"/>
      <w:r w:rsidRPr="00E47B27">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w:t>
      </w:r>
      <w:r w:rsidRPr="00E47B27">
        <w:rPr>
          <w:rFonts w:ascii="Palatino Linotype" w:eastAsia="Palatino Linotype" w:hAnsi="Palatino Linotype" w:cs="Palatino Linotype"/>
          <w:color w:val="000000" w:themeColor="text1"/>
        </w:rPr>
        <w:lastRenderedPageBreak/>
        <w:t>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w:t>
      </w:r>
      <w:r w:rsidRPr="00E47B27">
        <w:rPr>
          <w:rFonts w:ascii="Palatino Linotype" w:eastAsia="Palatino Linotype" w:hAnsi="Palatino Linotype" w:cs="Palatino Linotype"/>
          <w:b/>
          <w:color w:val="000000" w:themeColor="text1"/>
        </w:rPr>
        <w:t>.</w:t>
      </w:r>
    </w:p>
    <w:p w:rsidR="00262B53" w:rsidRPr="00E47B27" w:rsidRDefault="00262B53" w:rsidP="00685D2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262B53" w:rsidRPr="00E47B27" w:rsidRDefault="001B5C93" w:rsidP="00685D2F">
      <w:pPr>
        <w:spacing w:line="360" w:lineRule="auto"/>
        <w:rPr>
          <w:rFonts w:ascii="Palatino Linotype" w:eastAsia="Palatino Linotype" w:hAnsi="Palatino Linotype" w:cs="Palatino Linotype"/>
          <w:b/>
          <w:color w:val="000000" w:themeColor="text1"/>
        </w:rPr>
      </w:pPr>
      <w:r w:rsidRPr="00E47B27">
        <w:rPr>
          <w:rFonts w:ascii="Palatino Linotype" w:eastAsia="Palatino Linotype" w:hAnsi="Palatino Linotype" w:cs="Palatino Linotype"/>
          <w:b/>
          <w:color w:val="000000" w:themeColor="text1"/>
        </w:rPr>
        <w:t>SEGUNDO. De la oportunidad y procedencia.</w:t>
      </w: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El medio de impugnación fue presentado a través del </w:t>
      </w:r>
      <w:r w:rsidRPr="00E47B27">
        <w:rPr>
          <w:rFonts w:ascii="Palatino Linotype" w:eastAsia="Palatino Linotype" w:hAnsi="Palatino Linotype" w:cs="Palatino Linotype"/>
          <w:b/>
          <w:color w:val="000000" w:themeColor="text1"/>
        </w:rPr>
        <w:t>SAIMEX,</w:t>
      </w:r>
      <w:r w:rsidRPr="00E47B2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E47B27">
        <w:rPr>
          <w:rFonts w:ascii="Palatino Linotype" w:eastAsia="Palatino Linotype" w:hAnsi="Palatino Linotype" w:cs="Palatino Linotype"/>
          <w:b/>
          <w:color w:val="000000" w:themeColor="text1"/>
        </w:rPr>
        <w:t>SUJETO OBLIGADO</w:t>
      </w:r>
      <w:r w:rsidRPr="00E47B27">
        <w:rPr>
          <w:rFonts w:ascii="Palatino Linotype" w:eastAsia="Palatino Linotype" w:hAnsi="Palatino Linotype" w:cs="Palatino Linotype"/>
          <w:color w:val="000000" w:themeColor="text1"/>
        </w:rPr>
        <w:t xml:space="preserve"> entregó su respuesta el </w:t>
      </w:r>
      <w:r w:rsidRPr="00E47B27">
        <w:rPr>
          <w:rFonts w:ascii="Palatino Linotype" w:eastAsia="Palatino Linotype" w:hAnsi="Palatino Linotype" w:cs="Palatino Linotype"/>
          <w:b/>
          <w:color w:val="000000" w:themeColor="text1"/>
        </w:rPr>
        <w:t>once de febrero de dos mil veinticinco</w:t>
      </w:r>
      <w:r w:rsidRPr="00E47B27">
        <w:rPr>
          <w:rFonts w:ascii="Palatino Linotype" w:eastAsia="Palatino Linotype" w:hAnsi="Palatino Linotype" w:cs="Palatino Linotype"/>
          <w:color w:val="000000" w:themeColor="text1"/>
        </w:rPr>
        <w:t xml:space="preserve">, de tal forma que el plazo para interponer el recurso de revisión transcurrió del </w:t>
      </w:r>
      <w:r w:rsidRPr="00E47B27">
        <w:rPr>
          <w:rFonts w:ascii="Palatino Linotype" w:eastAsia="Palatino Linotype" w:hAnsi="Palatino Linotype" w:cs="Palatino Linotype"/>
          <w:b/>
          <w:color w:val="000000" w:themeColor="text1"/>
        </w:rPr>
        <w:t>doce de febrero al cinco de marzo de dos mil veinticinco</w:t>
      </w:r>
      <w:r w:rsidRPr="00E47B27">
        <w:rPr>
          <w:rFonts w:ascii="Palatino Linotype" w:eastAsia="Palatino Linotype" w:hAnsi="Palatino Linotype" w:cs="Palatino Linotype"/>
          <w:color w:val="000000" w:themeColor="text1"/>
        </w:rPr>
        <w:t xml:space="preserve">; en consecuencia, el ahora </w:t>
      </w:r>
      <w:r w:rsidRPr="00E47B27">
        <w:rPr>
          <w:rFonts w:ascii="Palatino Linotype" w:eastAsia="Palatino Linotype" w:hAnsi="Palatino Linotype" w:cs="Palatino Linotype"/>
          <w:b/>
          <w:color w:val="000000" w:themeColor="text1"/>
        </w:rPr>
        <w:t>RECURRENTE</w:t>
      </w:r>
      <w:r w:rsidRPr="00E47B27">
        <w:rPr>
          <w:rFonts w:ascii="Palatino Linotype" w:eastAsia="Palatino Linotype" w:hAnsi="Palatino Linotype" w:cs="Palatino Linotype"/>
          <w:color w:val="000000" w:themeColor="text1"/>
        </w:rPr>
        <w:t xml:space="preserve"> presentó su inconformidad el día </w:t>
      </w:r>
      <w:r w:rsidRPr="00E47B27">
        <w:rPr>
          <w:rFonts w:ascii="Palatino Linotype" w:eastAsia="Palatino Linotype" w:hAnsi="Palatino Linotype" w:cs="Palatino Linotype"/>
          <w:b/>
          <w:color w:val="000000" w:themeColor="text1"/>
        </w:rPr>
        <w:t>once de febrero de dos mil veinticinco</w:t>
      </w:r>
      <w:r w:rsidRPr="00E47B27">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262B53" w:rsidRPr="00E47B27" w:rsidRDefault="00262B53" w:rsidP="00685D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Al respecto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w:t>
      </w:r>
      <w:r w:rsidRPr="00E47B27">
        <w:rPr>
          <w:rFonts w:ascii="Palatino Linotype" w:eastAsia="Palatino Linotype" w:hAnsi="Palatino Linotype" w:cs="Palatino Linotype"/>
          <w:color w:val="000000" w:themeColor="text1"/>
        </w:rPr>
        <w:lastRenderedPageBreak/>
        <w:t>se entra al estudio del presente recurso de revisión sin que la fecha en que se presentó afecte la resolución.</w:t>
      </w:r>
    </w:p>
    <w:p w:rsidR="00262B53" w:rsidRPr="00E47B27" w:rsidRDefault="00262B53" w:rsidP="00685D2F">
      <w:pPr>
        <w:spacing w:line="360" w:lineRule="auto"/>
        <w:ind w:hanging="360"/>
        <w:rPr>
          <w:rFonts w:ascii="Palatino Linotype" w:eastAsia="Palatino Linotype" w:hAnsi="Palatino Linotype" w:cs="Palatino Linotype"/>
          <w:color w:val="000000" w:themeColor="text1"/>
        </w:rPr>
      </w:pP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b/>
          <w:i/>
          <w:color w:val="000000" w:themeColor="text1"/>
        </w:rPr>
        <w:t>“RECURSO DE RECLAMACIÓN. SU INTERPOSICIÓN NO ES EXTEMPORÁNEA SI SE REALIZA ANTES DE QUE INICIE EL PLAZO PARA HACERLO</w:t>
      </w:r>
      <w:r w:rsidRPr="00E47B27">
        <w:rPr>
          <w:rFonts w:ascii="Palatino Linotype" w:eastAsia="Palatino Linotype" w:hAnsi="Palatino Linotype" w:cs="Palatino Linotype"/>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262B53" w:rsidRPr="00E47B27" w:rsidRDefault="00262B53" w:rsidP="00685D2F">
      <w:pPr>
        <w:spacing w:line="360" w:lineRule="auto"/>
        <w:jc w:val="both"/>
        <w:rPr>
          <w:rFonts w:ascii="Palatino Linotype" w:eastAsia="Palatino Linotype" w:hAnsi="Palatino Linotype" w:cs="Palatino Linotype"/>
          <w:i/>
          <w:color w:val="000000" w:themeColor="text1"/>
        </w:rPr>
      </w:pP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color w:val="000000" w:themeColor="text1"/>
        </w:rPr>
        <w:t xml:space="preserve">Esto es así porque en primer lugar es necesario que </w:t>
      </w:r>
      <w:r w:rsidRPr="00E47B27">
        <w:rPr>
          <w:rFonts w:ascii="Palatino Linotype" w:eastAsia="Palatino Linotype" w:hAnsi="Palatino Linotype" w:cs="Palatino Linotype"/>
          <w:b/>
          <w:color w:val="000000" w:themeColor="text1"/>
        </w:rPr>
        <w:t>EL RECURRENTE</w:t>
      </w:r>
      <w:r w:rsidRPr="00E47B27">
        <w:rPr>
          <w:rFonts w:ascii="Palatino Linotype" w:eastAsia="Palatino Linotype" w:hAnsi="Palatino Linotype" w:cs="Palatino Linotype"/>
          <w:color w:val="000000" w:themeColor="text1"/>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w:t>
      </w:r>
      <w:r w:rsidRPr="00E47B27">
        <w:rPr>
          <w:rFonts w:ascii="Palatino Linotype" w:eastAsia="Palatino Linotype" w:hAnsi="Palatino Linotype" w:cs="Palatino Linotype"/>
          <w:b/>
          <w:color w:val="000000" w:themeColor="text1"/>
        </w:rPr>
        <w:t>notificada EL RECURRENTE</w:t>
      </w:r>
      <w:r w:rsidRPr="00E47B27">
        <w:rPr>
          <w:rFonts w:ascii="Palatino Linotype" w:eastAsia="Palatino Linotype" w:hAnsi="Palatino Linotype" w:cs="Palatino Linotype"/>
          <w:color w:val="000000" w:themeColor="text1"/>
        </w:rPr>
        <w:t xml:space="preserve"> actúe, ya que al contrario lo que demuestra es el interés del mismo para ejercer su derecho bajo el principio constitucional de justicia expedita.</w:t>
      </w:r>
    </w:p>
    <w:p w:rsidR="00262B53" w:rsidRPr="00E47B27" w:rsidRDefault="00262B53" w:rsidP="00685D2F">
      <w:pPr>
        <w:tabs>
          <w:tab w:val="left" w:pos="0"/>
        </w:tabs>
        <w:spacing w:line="360" w:lineRule="auto"/>
        <w:ind w:hanging="360"/>
        <w:jc w:val="both"/>
        <w:rPr>
          <w:rFonts w:ascii="Palatino Linotype" w:eastAsia="Palatino Linotype" w:hAnsi="Palatino Linotype" w:cs="Palatino Linotype"/>
          <w:i/>
          <w:color w:val="000000" w:themeColor="text1"/>
        </w:rPr>
      </w:pP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color w:val="000000" w:themeColor="text1"/>
        </w:rPr>
        <w:t xml:space="preserve">Por lo que la presentación del recurso, el mismo día del conocimiento de la respuesta, -se insiste- no constituye un acto que altere el procedimiento, solo permite su </w:t>
      </w:r>
      <w:r w:rsidRPr="00E47B27">
        <w:rPr>
          <w:rFonts w:ascii="Palatino Linotype" w:eastAsia="Palatino Linotype" w:hAnsi="Palatino Linotype" w:cs="Palatino Linotype"/>
          <w:color w:val="000000" w:themeColor="text1"/>
        </w:rPr>
        <w:lastRenderedPageBreak/>
        <w:t>gestión de manera rápida lo que no afecta ningún principio procesal y es protector del derecho de acceso a la justicia pronta y expedita.</w:t>
      </w:r>
    </w:p>
    <w:p w:rsidR="00262B53" w:rsidRPr="00E47B27" w:rsidRDefault="00262B53" w:rsidP="00685D2F">
      <w:pPr>
        <w:spacing w:line="360" w:lineRule="auto"/>
        <w:ind w:hanging="360"/>
        <w:rPr>
          <w:rFonts w:ascii="Palatino Linotype" w:eastAsia="Palatino Linotype" w:hAnsi="Palatino Linotype" w:cs="Palatino Linotype"/>
          <w:color w:val="000000" w:themeColor="text1"/>
        </w:rPr>
      </w:pP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color w:val="000000" w:themeColor="text1"/>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E47B27">
        <w:rPr>
          <w:rFonts w:ascii="Palatino Linotype" w:eastAsia="Palatino Linotype" w:hAnsi="Palatino Linotype" w:cs="Palatino Linotype"/>
          <w:b/>
          <w:color w:val="000000" w:themeColor="text1"/>
        </w:rPr>
        <w:t>SUJETO OBLIGADO.</w:t>
      </w:r>
    </w:p>
    <w:p w:rsidR="00262B53" w:rsidRPr="00E47B27" w:rsidRDefault="00262B53" w:rsidP="00685D2F">
      <w:pPr>
        <w:pBdr>
          <w:top w:val="nil"/>
          <w:left w:val="nil"/>
          <w:bottom w:val="nil"/>
          <w:right w:val="nil"/>
          <w:between w:val="nil"/>
        </w:pBdr>
        <w:rPr>
          <w:rFonts w:ascii="Palatino Linotype" w:eastAsia="Palatino Linotype" w:hAnsi="Palatino Linotype" w:cs="Palatino Linotype"/>
          <w:color w:val="000000" w:themeColor="text1"/>
        </w:rPr>
      </w:pP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Por otro lado, es de suma importancia señalar que la parte recurrente no proporciona un nombre completo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w:t>
      </w:r>
      <w:r w:rsidRPr="00E47B27">
        <w:rPr>
          <w:rFonts w:ascii="Palatino Linotype" w:eastAsia="Palatino Linotype" w:hAnsi="Palatino Linotype" w:cs="Palatino Linotype"/>
          <w:b/>
          <w:i/>
          <w:color w:val="000000" w:themeColor="text1"/>
        </w:rPr>
        <w:t>Las solicitudes anónimas</w:t>
      </w:r>
      <w:r w:rsidRPr="00E47B27">
        <w:rPr>
          <w:rFonts w:ascii="Palatino Linotype" w:eastAsia="Palatino Linotype" w:hAnsi="Palatino Linotype" w:cs="Palatino Linotype"/>
          <w:i/>
          <w:color w:val="000000" w:themeColor="text1"/>
        </w:rPr>
        <w:t xml:space="preserve">, con nombre incompleto o seudónimo </w:t>
      </w:r>
      <w:r w:rsidRPr="00E47B27">
        <w:rPr>
          <w:rFonts w:ascii="Palatino Linotype" w:eastAsia="Palatino Linotype" w:hAnsi="Palatino Linotype" w:cs="Palatino Linotype"/>
          <w:b/>
          <w:i/>
          <w:color w:val="000000" w:themeColor="text1"/>
        </w:rPr>
        <w:t>serán procedentes para su trámite por parte del sujeto obligado ante quien se presente</w:t>
      </w:r>
      <w:r w:rsidRPr="00E47B27">
        <w:rPr>
          <w:rFonts w:ascii="Palatino Linotype" w:eastAsia="Palatino Linotype" w:hAnsi="Palatino Linotype" w:cs="Palatino Linotype"/>
          <w:i/>
          <w:color w:val="000000" w:themeColor="text1"/>
        </w:rPr>
        <w:t>. No podrá requerirse información adicional con motivo del nombre proporcionado por el solicitante.”</w:t>
      </w:r>
    </w:p>
    <w:p w:rsidR="00262B53" w:rsidRDefault="00262B53" w:rsidP="00685D2F">
      <w:pPr>
        <w:pBdr>
          <w:top w:val="nil"/>
          <w:left w:val="nil"/>
          <w:bottom w:val="nil"/>
          <w:right w:val="nil"/>
          <w:between w:val="nil"/>
        </w:pBdr>
        <w:rPr>
          <w:rFonts w:ascii="Palatino Linotype" w:eastAsia="Palatino Linotype" w:hAnsi="Palatino Linotype" w:cs="Palatino Linotype"/>
          <w:i/>
          <w:color w:val="000000" w:themeColor="text1"/>
        </w:rPr>
      </w:pPr>
    </w:p>
    <w:p w:rsidR="00CF666A" w:rsidRPr="00E47B27" w:rsidRDefault="00CF666A" w:rsidP="00685D2F">
      <w:pPr>
        <w:pBdr>
          <w:top w:val="nil"/>
          <w:left w:val="nil"/>
          <w:bottom w:val="nil"/>
          <w:right w:val="nil"/>
          <w:between w:val="nil"/>
        </w:pBdr>
        <w:rPr>
          <w:rFonts w:ascii="Palatino Linotype" w:eastAsia="Palatino Linotype" w:hAnsi="Palatino Linotype" w:cs="Palatino Linotype"/>
          <w:i/>
          <w:color w:val="000000" w:themeColor="text1"/>
        </w:rPr>
      </w:pP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w:t>
      </w:r>
      <w:r w:rsidRPr="00E47B27">
        <w:rPr>
          <w:rFonts w:ascii="Palatino Linotype" w:eastAsia="Palatino Linotype" w:hAnsi="Palatino Linotype" w:cs="Palatino Linotype"/>
          <w:b/>
          <w:i/>
          <w:color w:val="000000" w:themeColor="text1"/>
        </w:rPr>
        <w:t>Artículo 6.-</w:t>
      </w:r>
      <w:r w:rsidRPr="00E47B27">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262B53" w:rsidRPr="00E47B27" w:rsidRDefault="001B5C93" w:rsidP="00685D2F">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Para efectos de lo dispuesto en el presente artículo se observará lo siguiente:</w:t>
      </w:r>
    </w:p>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lastRenderedPageBreak/>
        <w:t>A. Para el ejercicio del derecho de acceso a la información, la Federación, los Estados y el Distrito Federal, en el ámbito de sus respectivas competencias, se regirán por los siguientes principios y bases:</w:t>
      </w:r>
    </w:p>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éstos.”(Sic)</w:t>
      </w:r>
    </w:p>
    <w:p w:rsidR="00262B53" w:rsidRPr="00E47B27" w:rsidRDefault="00262B53" w:rsidP="00685D2F">
      <w:pPr>
        <w:pBdr>
          <w:top w:val="nil"/>
          <w:left w:val="nil"/>
          <w:bottom w:val="nil"/>
          <w:right w:val="nil"/>
          <w:between w:val="nil"/>
        </w:pBdr>
        <w:ind w:hanging="76"/>
        <w:rPr>
          <w:rFonts w:ascii="Palatino Linotype" w:eastAsia="Palatino Linotype" w:hAnsi="Palatino Linotype" w:cs="Palatino Linotype"/>
          <w:i/>
          <w:color w:val="000000" w:themeColor="text1"/>
        </w:rPr>
      </w:pP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w:t>
      </w:r>
      <w:r w:rsidRPr="00E47B27">
        <w:rPr>
          <w:rFonts w:ascii="Palatino Linotype" w:eastAsia="Palatino Linotype" w:hAnsi="Palatino Linotype" w:cs="Palatino Linotype"/>
          <w:b/>
          <w:i/>
          <w:color w:val="000000" w:themeColor="text1"/>
        </w:rPr>
        <w:t>Artículo 5.-</w:t>
      </w:r>
      <w:r w:rsidRPr="00E47B27">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w:t>
      </w:r>
    </w:p>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w:t>
      </w:r>
    </w:p>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262B53" w:rsidRPr="00E47B27" w:rsidRDefault="00262B53" w:rsidP="00685D2F">
      <w:pPr>
        <w:pBdr>
          <w:top w:val="nil"/>
          <w:left w:val="nil"/>
          <w:bottom w:val="nil"/>
          <w:right w:val="nil"/>
          <w:between w:val="nil"/>
        </w:pBdr>
        <w:jc w:val="both"/>
        <w:rPr>
          <w:rFonts w:ascii="Palatino Linotype" w:eastAsia="Palatino Linotype" w:hAnsi="Palatino Linotype" w:cs="Palatino Linotype"/>
          <w:i/>
          <w:color w:val="000000" w:themeColor="text1"/>
        </w:rPr>
      </w:pPr>
    </w:p>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w:t>
      </w:r>
    </w:p>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w:t>
      </w:r>
      <w:r w:rsidRPr="00E47B27">
        <w:rPr>
          <w:rFonts w:ascii="Palatino Linotype" w:eastAsia="Palatino Linotype" w:hAnsi="Palatino Linotype" w:cs="Palatino Linotype"/>
          <w:i/>
          <w:color w:val="000000" w:themeColor="text1"/>
        </w:rPr>
        <w:lastRenderedPageBreak/>
        <w:t>protección de datos personales en posesión de los sujetos obligados en los términos que establezca la ley.” (Sic)</w:t>
      </w:r>
    </w:p>
    <w:p w:rsidR="00262B53" w:rsidRPr="00E47B27" w:rsidRDefault="00262B53" w:rsidP="00685D2F">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Por otra parte, del contenido del artículo 1 de la Constitución Política de los Estados Unidos mexicanos, se destaca lo siguiente:</w:t>
      </w:r>
    </w:p>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w:t>
      </w:r>
      <w:r w:rsidRPr="00E47B27">
        <w:rPr>
          <w:rFonts w:ascii="Palatino Linotype" w:eastAsia="Palatino Linotype" w:hAnsi="Palatino Linotype" w:cs="Palatino Linotype"/>
          <w:b/>
          <w:i/>
          <w:color w:val="000000" w:themeColor="text1"/>
        </w:rPr>
        <w:t>Artículo 1</w:t>
      </w:r>
      <w:r w:rsidRPr="00E47B27">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262B53" w:rsidRPr="00E47B27" w:rsidRDefault="00262B53" w:rsidP="00685D2F">
      <w:pPr>
        <w:pBdr>
          <w:top w:val="nil"/>
          <w:left w:val="nil"/>
          <w:bottom w:val="nil"/>
          <w:right w:val="nil"/>
          <w:between w:val="nil"/>
        </w:pBdr>
        <w:ind w:firstLine="66"/>
        <w:rPr>
          <w:rFonts w:ascii="Palatino Linotype" w:eastAsia="Palatino Linotype" w:hAnsi="Palatino Linotype" w:cs="Palatino Linotype"/>
          <w:i/>
          <w:color w:val="000000" w:themeColor="text1"/>
        </w:rPr>
      </w:pP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E47B27">
        <w:rPr>
          <w:rFonts w:ascii="Palatino Linotype" w:eastAsia="Palatino Linotype" w:hAnsi="Palatino Linotype" w:cs="Palatino Linotype"/>
          <w:i/>
          <w:color w:val="000000" w:themeColor="text1"/>
        </w:rPr>
        <w:t xml:space="preserve">derecho </w:t>
      </w:r>
      <w:r w:rsidRPr="00E47B27">
        <w:rPr>
          <w:rFonts w:ascii="Palatino Linotype" w:eastAsia="Palatino Linotype" w:hAnsi="Palatino Linotype" w:cs="Palatino Linotype"/>
          <w:color w:val="000000" w:themeColor="text1"/>
        </w:rPr>
        <w:t>fundamental</w:t>
      </w:r>
      <w:r w:rsidRPr="00E47B27">
        <w:rPr>
          <w:rFonts w:ascii="Palatino Linotype" w:eastAsia="Palatino Linotype" w:hAnsi="Palatino Linotype" w:cs="Palatino Linotype"/>
          <w:i/>
          <w:color w:val="000000" w:themeColor="text1"/>
        </w:rPr>
        <w:t xml:space="preserve"> exime a quien lo ejerce</w:t>
      </w:r>
      <w:r w:rsidRPr="00E47B27">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262B53" w:rsidRPr="00E47B27" w:rsidRDefault="00262B53" w:rsidP="00685D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Lo que se fortalece con el Criterio 6/2014 del entonces Instituto Federal de Acceso a la Información y Protección de Datos, ahora Instituto Nacional de Transparencia Acceso </w:t>
      </w:r>
      <w:r w:rsidRPr="00E47B27">
        <w:rPr>
          <w:rFonts w:ascii="Palatino Linotype" w:eastAsia="Palatino Linotype" w:hAnsi="Palatino Linotype" w:cs="Palatino Linotype"/>
          <w:color w:val="000000" w:themeColor="text1"/>
        </w:rPr>
        <w:lastRenderedPageBreak/>
        <w:t>a la Información y Protección de Datos Personales, el cual se reproduce para una mayor referencia:</w:t>
      </w:r>
    </w:p>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262B53" w:rsidRPr="00E47B27" w:rsidRDefault="00262B53" w:rsidP="00685D2F">
      <w:pPr>
        <w:pBdr>
          <w:top w:val="nil"/>
          <w:left w:val="nil"/>
          <w:bottom w:val="nil"/>
          <w:right w:val="nil"/>
          <w:between w:val="nil"/>
        </w:pBdr>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62B53" w:rsidRPr="00E47B27" w:rsidRDefault="00262B53" w:rsidP="00685D2F">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62B53" w:rsidRPr="00E47B27" w:rsidRDefault="001B5C93" w:rsidP="00685D2F">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1ymc2k5vj4cs" w:colFirst="0" w:colLast="0"/>
      <w:bookmarkEnd w:id="7"/>
      <w:r w:rsidRPr="00E47B27">
        <w:rPr>
          <w:rFonts w:ascii="Palatino Linotype" w:eastAsia="Palatino Linotype" w:hAnsi="Palatino Linotype" w:cs="Palatino Linotype"/>
          <w:b/>
          <w:color w:val="000000" w:themeColor="text1"/>
          <w:sz w:val="24"/>
          <w:szCs w:val="24"/>
        </w:rPr>
        <w:t xml:space="preserve">TERCERO. Del planteamiento de la </w:t>
      </w:r>
      <w:r w:rsidRPr="00E47B27">
        <w:rPr>
          <w:rFonts w:ascii="Palatino Linotype" w:eastAsia="Palatino Linotype" w:hAnsi="Palatino Linotype" w:cs="Palatino Linotype"/>
          <w:b/>
          <w:i/>
          <w:color w:val="000000" w:themeColor="text1"/>
          <w:sz w:val="24"/>
          <w:szCs w:val="24"/>
        </w:rPr>
        <w:t>Litis</w:t>
      </w:r>
      <w:r w:rsidRPr="00E47B27">
        <w:rPr>
          <w:rFonts w:ascii="Palatino Linotype" w:eastAsia="Palatino Linotype" w:hAnsi="Palatino Linotype" w:cs="Palatino Linotype"/>
          <w:b/>
          <w:color w:val="000000" w:themeColor="text1"/>
          <w:sz w:val="24"/>
          <w:szCs w:val="24"/>
        </w:rPr>
        <w:t>.</w:t>
      </w:r>
    </w:p>
    <w:p w:rsidR="00262B53" w:rsidRPr="00E47B27" w:rsidRDefault="001B5C93" w:rsidP="00685D2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8" w:name="_heading=h.mke4xnbuv2yk" w:colFirst="0" w:colLast="0"/>
      <w:bookmarkEnd w:id="8"/>
      <w:r w:rsidRPr="00E47B27">
        <w:rPr>
          <w:rFonts w:ascii="Palatino Linotype" w:eastAsia="Palatino Linotype" w:hAnsi="Palatino Linotype" w:cs="Palatino Linotype"/>
          <w:color w:val="000000" w:themeColor="text1"/>
        </w:rPr>
        <w:t>Se solicitó tener acceso, a la información que a continuación se desagrega:</w:t>
      </w:r>
    </w:p>
    <w:p w:rsidR="00262B53" w:rsidRPr="00E47B27" w:rsidRDefault="00CF666A" w:rsidP="00685D2F">
      <w:pPr>
        <w:spacing w:line="360" w:lineRule="auto"/>
        <w:jc w:val="both"/>
        <w:rPr>
          <w:rFonts w:ascii="Palatino Linotype" w:eastAsia="Palatino Linotype" w:hAnsi="Palatino Linotype" w:cs="Palatino Linotype"/>
          <w:b/>
          <w:i/>
          <w:color w:val="000000" w:themeColor="text1"/>
        </w:rPr>
      </w:pPr>
      <w:r>
        <w:rPr>
          <w:rFonts w:ascii="Palatino Linotype" w:eastAsia="Palatino Linotype" w:hAnsi="Palatino Linotype" w:cs="Palatino Linotype"/>
          <w:b/>
          <w:i/>
          <w:color w:val="000000" w:themeColor="text1"/>
        </w:rPr>
        <w:t>1.</w:t>
      </w:r>
      <w:r w:rsidR="001B5C93" w:rsidRPr="00E47B27">
        <w:rPr>
          <w:rFonts w:ascii="Palatino Linotype" w:eastAsia="Palatino Linotype" w:hAnsi="Palatino Linotype" w:cs="Palatino Linotype"/>
          <w:b/>
          <w:i/>
          <w:color w:val="000000" w:themeColor="text1"/>
        </w:rPr>
        <w:t xml:space="preserve"> Organigrama y Acta de Aprobación de la Junta de Gobierno</w:t>
      </w:r>
    </w:p>
    <w:p w:rsidR="00A32F37" w:rsidRPr="00E47B27" w:rsidRDefault="00CF666A" w:rsidP="00685D2F">
      <w:pPr>
        <w:spacing w:line="360" w:lineRule="auto"/>
        <w:jc w:val="both"/>
        <w:rPr>
          <w:rFonts w:ascii="Palatino Linotype" w:eastAsia="Palatino Linotype" w:hAnsi="Palatino Linotype" w:cs="Palatino Linotype"/>
          <w:b/>
          <w:i/>
          <w:color w:val="000000" w:themeColor="text1"/>
        </w:rPr>
      </w:pPr>
      <w:r>
        <w:rPr>
          <w:rFonts w:ascii="Palatino Linotype" w:eastAsia="Palatino Linotype" w:hAnsi="Palatino Linotype" w:cs="Palatino Linotype"/>
          <w:b/>
          <w:i/>
          <w:color w:val="000000" w:themeColor="text1"/>
        </w:rPr>
        <w:t>2.</w:t>
      </w:r>
      <w:r w:rsidR="001B5C93" w:rsidRPr="00E47B27">
        <w:rPr>
          <w:rFonts w:ascii="Palatino Linotype" w:eastAsia="Palatino Linotype" w:hAnsi="Palatino Linotype" w:cs="Palatino Linotype"/>
          <w:b/>
          <w:i/>
          <w:color w:val="000000" w:themeColor="text1"/>
        </w:rPr>
        <w:t xml:space="preserve"> Nombramientos certificados de todas las áreas habilitadas que conforman el DIF Municpal de Cocotitlán 2025-2027.</w:t>
      </w:r>
    </w:p>
    <w:p w:rsidR="00A32F37" w:rsidRPr="00E47B27" w:rsidRDefault="00A32F37" w:rsidP="00685D2F">
      <w:pPr>
        <w:spacing w:line="360" w:lineRule="auto"/>
        <w:jc w:val="both"/>
        <w:rPr>
          <w:rFonts w:ascii="Palatino Linotype" w:eastAsia="Palatino Linotype" w:hAnsi="Palatino Linotype" w:cs="Palatino Linotype"/>
          <w:b/>
          <w:i/>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color w:val="000000" w:themeColor="text1"/>
        </w:rPr>
        <w:t xml:space="preserve">En respuesta, el </w:t>
      </w:r>
      <w:r w:rsidRPr="00E47B27">
        <w:rPr>
          <w:rFonts w:ascii="Palatino Linotype" w:eastAsia="Palatino Linotype" w:hAnsi="Palatino Linotype" w:cs="Palatino Linotype"/>
          <w:b/>
          <w:color w:val="000000" w:themeColor="text1"/>
        </w:rPr>
        <w:t xml:space="preserve">SUJETO OBLIGADO </w:t>
      </w:r>
      <w:r w:rsidRPr="00E47B27">
        <w:rPr>
          <w:rFonts w:ascii="Palatino Linotype" w:eastAsia="Palatino Linotype" w:hAnsi="Palatino Linotype" w:cs="Palatino Linotype"/>
          <w:color w:val="000000" w:themeColor="text1"/>
        </w:rPr>
        <w:t>entrego los archivos electrónicos que fueron descrito en el párrafo dos de la presente resolución.</w:t>
      </w:r>
    </w:p>
    <w:p w:rsidR="00262B53" w:rsidRPr="00E47B27" w:rsidRDefault="00262B53" w:rsidP="00685D2F">
      <w:pPr>
        <w:tabs>
          <w:tab w:val="left" w:pos="933"/>
        </w:tabs>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lastRenderedPageBreak/>
        <w:t xml:space="preserve">En dichas condiciones, la </w:t>
      </w:r>
      <w:r w:rsidRPr="00E47B27">
        <w:rPr>
          <w:rFonts w:ascii="Palatino Linotype" w:eastAsia="Palatino Linotype" w:hAnsi="Palatino Linotype" w:cs="Palatino Linotype"/>
          <w:i/>
          <w:color w:val="000000" w:themeColor="text1"/>
        </w:rPr>
        <w:t>Litis</w:t>
      </w:r>
      <w:r w:rsidRPr="00E47B27">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E47B27">
        <w:rPr>
          <w:rFonts w:ascii="Palatino Linotype" w:eastAsia="Palatino Linotype" w:hAnsi="Palatino Linotype" w:cs="Palatino Linotype"/>
          <w:b/>
          <w:color w:val="000000" w:themeColor="text1"/>
        </w:rPr>
        <w:t xml:space="preserve">fracción I </w:t>
      </w:r>
      <w:r w:rsidRPr="00E47B27">
        <w:rPr>
          <w:rFonts w:ascii="Palatino Linotype" w:eastAsia="Palatino Linotype" w:hAnsi="Palatino Linotype" w:cs="Palatino Linotype"/>
          <w:color w:val="000000" w:themeColor="text1"/>
        </w:rPr>
        <w:t xml:space="preserve">de la </w:t>
      </w:r>
      <w:r w:rsidRPr="00E47B27">
        <w:rPr>
          <w:rFonts w:ascii="Palatino Linotype" w:eastAsia="Palatino Linotype" w:hAnsi="Palatino Linotype" w:cs="Palatino Linotype"/>
          <w:b/>
          <w:color w:val="000000" w:themeColor="text1"/>
        </w:rPr>
        <w:t xml:space="preserve">Ley de Transparencia y Acceso a la Información Pública del Estado de </w:t>
      </w:r>
      <w:r w:rsidRPr="00E47B27">
        <w:rPr>
          <w:rFonts w:ascii="Palatino Linotype" w:eastAsia="Palatino Linotype" w:hAnsi="Palatino Linotype" w:cs="Palatino Linotype"/>
          <w:color w:val="000000" w:themeColor="text1"/>
        </w:rPr>
        <w:t>México</w:t>
      </w:r>
      <w:r w:rsidRPr="00E47B27">
        <w:rPr>
          <w:rFonts w:ascii="Palatino Linotype" w:eastAsia="Palatino Linotype" w:hAnsi="Palatino Linotype" w:cs="Palatino Linotype"/>
          <w:b/>
          <w:color w:val="000000" w:themeColor="text1"/>
        </w:rPr>
        <w:t xml:space="preserve"> y </w:t>
      </w:r>
      <w:r w:rsidRPr="00E47B27">
        <w:rPr>
          <w:rFonts w:ascii="Palatino Linotype" w:eastAsia="Palatino Linotype" w:hAnsi="Palatino Linotype" w:cs="Palatino Linotype"/>
          <w:color w:val="000000" w:themeColor="text1"/>
        </w:rPr>
        <w:t xml:space="preserve">Municipios; fracción que determina la hipótesis jurídica relativa a la negativa de la información solicitada; contexto del cual se dolió </w:t>
      </w:r>
      <w:r w:rsidRPr="00E47B27">
        <w:rPr>
          <w:rFonts w:ascii="Palatino Linotype" w:eastAsia="Palatino Linotype" w:hAnsi="Palatino Linotype" w:cs="Palatino Linotype"/>
          <w:b/>
          <w:color w:val="000000" w:themeColor="text1"/>
        </w:rPr>
        <w:t xml:space="preserve">EL RECURRENTE </w:t>
      </w:r>
      <w:r w:rsidRPr="00E47B27">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E47B27">
        <w:rPr>
          <w:rFonts w:ascii="Palatino Linotype" w:eastAsia="Palatino Linotype" w:hAnsi="Palatino Linotype" w:cs="Palatino Linotype"/>
          <w:b/>
          <w:color w:val="000000" w:themeColor="text1"/>
        </w:rPr>
        <w:t>SUJETO</w:t>
      </w:r>
      <w:r w:rsidRPr="00E47B27">
        <w:rPr>
          <w:rFonts w:ascii="Palatino Linotype" w:eastAsia="Palatino Linotype" w:hAnsi="Palatino Linotype" w:cs="Palatino Linotype"/>
          <w:color w:val="000000" w:themeColor="text1"/>
        </w:rPr>
        <w:t xml:space="preserve"> </w:t>
      </w:r>
      <w:r w:rsidRPr="00E47B27">
        <w:rPr>
          <w:rFonts w:ascii="Palatino Linotype" w:eastAsia="Palatino Linotype" w:hAnsi="Palatino Linotype" w:cs="Palatino Linotype"/>
          <w:b/>
          <w:color w:val="000000" w:themeColor="text1"/>
        </w:rPr>
        <w:t>OBLIGADO</w:t>
      </w:r>
      <w:r w:rsidRPr="00E47B27">
        <w:rPr>
          <w:rFonts w:ascii="Palatino Linotype" w:eastAsia="Palatino Linotype" w:hAnsi="Palatino Linotype" w:cs="Palatino Linotype"/>
          <w:color w:val="000000" w:themeColor="text1"/>
        </w:rPr>
        <w:t xml:space="preserve"> con su respuesta ciertamente actualiza la causal de procedencia</w:t>
      </w:r>
      <w:r w:rsidRPr="00E47B27">
        <w:rPr>
          <w:rFonts w:ascii="Palatino Linotype" w:eastAsia="Palatino Linotype" w:hAnsi="Palatino Linotype" w:cs="Palatino Linotype"/>
          <w:b/>
          <w:color w:val="000000" w:themeColor="text1"/>
        </w:rPr>
        <w:t xml:space="preserve"> </w:t>
      </w:r>
      <w:r w:rsidRPr="00E47B27">
        <w:rPr>
          <w:rFonts w:ascii="Palatino Linotype" w:eastAsia="Palatino Linotype" w:hAnsi="Palatino Linotype" w:cs="Palatino Linotype"/>
          <w:color w:val="000000" w:themeColor="text1"/>
        </w:rPr>
        <w:t xml:space="preserve">antes señalada. </w:t>
      </w:r>
    </w:p>
    <w:p w:rsidR="00262B53" w:rsidRPr="00E47B27" w:rsidRDefault="00262B53" w:rsidP="00685D2F">
      <w:pPr>
        <w:spacing w:line="360" w:lineRule="auto"/>
        <w:rPr>
          <w:rFonts w:ascii="Palatino Linotype" w:eastAsia="Palatino Linotype" w:hAnsi="Palatino Linotype" w:cs="Palatino Linotype"/>
          <w:color w:val="000000" w:themeColor="text1"/>
        </w:rPr>
      </w:pPr>
    </w:p>
    <w:p w:rsidR="00262B53" w:rsidRPr="00E47B27" w:rsidRDefault="001B5C93" w:rsidP="00685D2F">
      <w:pPr>
        <w:pStyle w:val="Ttulo2"/>
        <w:spacing w:before="0" w:line="360" w:lineRule="auto"/>
        <w:rPr>
          <w:rFonts w:ascii="Palatino Linotype" w:eastAsia="Palatino Linotype" w:hAnsi="Palatino Linotype" w:cs="Palatino Linotype"/>
          <w:b/>
          <w:color w:val="000000" w:themeColor="text1"/>
          <w:sz w:val="24"/>
          <w:szCs w:val="24"/>
        </w:rPr>
      </w:pPr>
      <w:bookmarkStart w:id="9" w:name="_heading=h.j01y6j4x5yp3" w:colFirst="0" w:colLast="0"/>
      <w:bookmarkEnd w:id="9"/>
      <w:r w:rsidRPr="00E47B27">
        <w:rPr>
          <w:rFonts w:ascii="Palatino Linotype" w:eastAsia="Palatino Linotype" w:hAnsi="Palatino Linotype" w:cs="Palatino Linotype"/>
          <w:b/>
          <w:color w:val="000000" w:themeColor="text1"/>
          <w:sz w:val="24"/>
          <w:szCs w:val="24"/>
        </w:rPr>
        <w:t>CUARTO. Del estudio y resolución del asunto.</w:t>
      </w:r>
    </w:p>
    <w:p w:rsidR="00262B53" w:rsidRPr="00E47B27" w:rsidRDefault="001B5C93" w:rsidP="00685D2F">
      <w:pPr>
        <w:pStyle w:val="Ttulo1"/>
        <w:numPr>
          <w:ilvl w:val="0"/>
          <w:numId w:val="3"/>
        </w:numPr>
        <w:spacing w:before="0" w:after="240" w:line="360" w:lineRule="auto"/>
        <w:ind w:left="0" w:hanging="360"/>
        <w:rPr>
          <w:rFonts w:ascii="Palatino Linotype" w:eastAsia="Palatino Linotype" w:hAnsi="Palatino Linotype" w:cs="Palatino Linotype"/>
          <w:b/>
          <w:color w:val="000000" w:themeColor="text1"/>
          <w:sz w:val="24"/>
          <w:szCs w:val="24"/>
        </w:rPr>
      </w:pPr>
      <w:r w:rsidRPr="00E47B27">
        <w:rPr>
          <w:rFonts w:ascii="Palatino Linotype" w:eastAsia="Palatino Linotype" w:hAnsi="Palatino Linotype" w:cs="Palatino Linotype"/>
          <w:b/>
          <w:color w:val="000000" w:themeColor="text1"/>
          <w:sz w:val="24"/>
          <w:szCs w:val="24"/>
        </w:rPr>
        <w:t>Del derecho de acceso a la información.</w:t>
      </w: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Definiendo el Derecho de Acceso a la Información Pública como: </w:t>
      </w:r>
      <w:r w:rsidRPr="00E47B27">
        <w:rPr>
          <w:rFonts w:ascii="Palatino Linotype" w:eastAsia="Palatino Linotype" w:hAnsi="Palatino Linotype" w:cs="Palatino Linotype"/>
          <w:i/>
          <w:color w:val="000000" w:themeColor="text1"/>
        </w:rPr>
        <w:t>La igualdad de oportunidades para recibir, buscar e impartir información</w:t>
      </w:r>
      <w:r w:rsidRPr="00E47B27">
        <w:rPr>
          <w:rFonts w:ascii="Palatino Linotype" w:eastAsia="Palatino Linotype" w:hAnsi="Palatino Linotype" w:cs="Palatino Linotype"/>
          <w:i/>
          <w:color w:val="000000" w:themeColor="text1"/>
          <w:vertAlign w:val="superscript"/>
        </w:rPr>
        <w:footnoteReference w:id="1"/>
      </w:r>
      <w:r w:rsidRPr="00E47B27">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E47B27">
        <w:rPr>
          <w:rFonts w:ascii="Palatino Linotype" w:eastAsia="Palatino Linotype" w:hAnsi="Palatino Linotype" w:cs="Palatino Linotype"/>
          <w:i/>
          <w:color w:val="000000" w:themeColor="text1"/>
        </w:rPr>
        <w:lastRenderedPageBreak/>
        <w:t>estatal y municipal,</w:t>
      </w:r>
      <w:r w:rsidRPr="00E47B27">
        <w:rPr>
          <w:rFonts w:ascii="Palatino Linotype" w:eastAsia="Palatino Linotype" w:hAnsi="Palatino Linotype" w:cs="Palatino Linotype"/>
          <w:i/>
          <w:color w:val="000000" w:themeColor="text1"/>
          <w:vertAlign w:val="superscript"/>
        </w:rPr>
        <w:footnoteReference w:id="2"/>
      </w:r>
      <w:r w:rsidRPr="00E47B27">
        <w:rPr>
          <w:rFonts w:ascii="Palatino Linotype" w:eastAsia="Palatino Linotype" w:hAnsi="Palatino Linotype" w:cs="Palatino Linotype"/>
          <w:color w:val="000000" w:themeColor="text1"/>
        </w:rPr>
        <w:t>que se constituye como una herramienta fundamental para ejercer</w:t>
      </w:r>
      <w:r w:rsidRPr="00E47B2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E47B27">
        <w:rPr>
          <w:rFonts w:ascii="Palatino Linotype" w:eastAsia="Palatino Linotype" w:hAnsi="Palatino Linotype" w:cs="Palatino Linotype"/>
          <w:i/>
          <w:color w:val="000000" w:themeColor="text1"/>
          <w:vertAlign w:val="superscript"/>
        </w:rPr>
        <w:footnoteReference w:id="3"/>
      </w:r>
      <w:r w:rsidRPr="00E47B27">
        <w:rPr>
          <w:rFonts w:ascii="Palatino Linotype" w:eastAsia="Palatino Linotype" w:hAnsi="Palatino Linotype" w:cs="Palatino Linotype"/>
          <w:color w:val="000000" w:themeColor="text1"/>
        </w:rPr>
        <w:t>fomentando</w:t>
      </w:r>
      <w:r w:rsidRPr="00E47B27">
        <w:rPr>
          <w:rFonts w:ascii="Palatino Linotype" w:eastAsia="Palatino Linotype" w:hAnsi="Palatino Linotype" w:cs="Palatino Linotype"/>
          <w:i/>
          <w:color w:val="000000" w:themeColor="text1"/>
        </w:rPr>
        <w:t xml:space="preserve"> la transparencia de las actividades estatales y </w:t>
      </w:r>
      <w:r w:rsidRPr="00E47B27">
        <w:rPr>
          <w:rFonts w:ascii="Palatino Linotype" w:eastAsia="Palatino Linotype" w:hAnsi="Palatino Linotype" w:cs="Palatino Linotype"/>
          <w:color w:val="000000" w:themeColor="text1"/>
        </w:rPr>
        <w:t>promoviendo</w:t>
      </w:r>
      <w:r w:rsidRPr="00E47B27">
        <w:rPr>
          <w:rFonts w:ascii="Palatino Linotype" w:eastAsia="Palatino Linotype" w:hAnsi="Palatino Linotype" w:cs="Palatino Linotype"/>
          <w:i/>
          <w:color w:val="000000" w:themeColor="text1"/>
        </w:rPr>
        <w:t xml:space="preserve"> la responsabilidad de los funcionarios sobre su gestión pública,</w:t>
      </w:r>
      <w:r w:rsidRPr="00E47B27">
        <w:rPr>
          <w:rFonts w:ascii="Palatino Linotype" w:eastAsia="Palatino Linotype" w:hAnsi="Palatino Linotype" w:cs="Palatino Linotype"/>
          <w:i/>
          <w:color w:val="000000" w:themeColor="text1"/>
          <w:vertAlign w:val="superscript"/>
        </w:rPr>
        <w:footnoteReference w:id="4"/>
      </w:r>
      <w:r w:rsidRPr="00E47B27">
        <w:rPr>
          <w:rFonts w:ascii="Palatino Linotype" w:eastAsia="Palatino Linotype" w:hAnsi="Palatino Linotype" w:cs="Palatino Linotype"/>
          <w:color w:val="000000" w:themeColor="text1"/>
        </w:rPr>
        <w:t>que permite</w:t>
      </w:r>
      <w:r w:rsidRPr="00E47B2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w:t>
      </w:r>
      <w:r w:rsidRPr="00E47B27">
        <w:rPr>
          <w:rFonts w:ascii="Palatino Linotype" w:eastAsia="Palatino Linotype" w:hAnsi="Palatino Linotype" w:cs="Palatino Linotype"/>
          <w:b/>
          <w:i/>
          <w:color w:val="000000" w:themeColor="text1"/>
        </w:rPr>
        <w:t>Artículo 1.-</w:t>
      </w:r>
      <w:r w:rsidRPr="00E47B27">
        <w:rPr>
          <w:rFonts w:ascii="Palatino Linotype" w:eastAsia="Palatino Linotype" w:hAnsi="Palatino Linotype" w:cs="Palatino Linotype"/>
          <w:i/>
          <w:color w:val="000000" w:themeColor="text1"/>
        </w:rPr>
        <w:t xml:space="preserve"> </w:t>
      </w:r>
    </w:p>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w:t>
      </w:r>
    </w:p>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Todas las</w:t>
      </w:r>
      <w:r w:rsidRPr="00E47B27">
        <w:rPr>
          <w:rFonts w:ascii="Palatino Linotype" w:eastAsia="Palatino Linotype" w:hAnsi="Palatino Linotype" w:cs="Palatino Linotype"/>
          <w:color w:val="000000" w:themeColor="text1"/>
        </w:rPr>
        <w:t xml:space="preserve"> </w:t>
      </w:r>
      <w:r w:rsidRPr="00E47B27">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62B53" w:rsidRPr="00E47B27" w:rsidRDefault="001B5C93" w:rsidP="00685D2F">
      <w:pPr>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i/>
          <w:color w:val="000000" w:themeColor="text1"/>
        </w:rPr>
        <w:t>(…)</w:t>
      </w:r>
      <w:r w:rsidRPr="00E47B27">
        <w:rPr>
          <w:rFonts w:ascii="Palatino Linotype" w:eastAsia="Palatino Linotype" w:hAnsi="Palatino Linotype" w:cs="Palatino Linotype"/>
          <w:color w:val="000000" w:themeColor="text1"/>
        </w:rPr>
        <w:t>”.</w:t>
      </w:r>
    </w:p>
    <w:p w:rsidR="00262B53" w:rsidRDefault="00262B53" w:rsidP="00685D2F">
      <w:pPr>
        <w:jc w:val="both"/>
        <w:rPr>
          <w:rFonts w:ascii="Palatino Linotype" w:eastAsia="Palatino Linotype" w:hAnsi="Palatino Linotype" w:cs="Palatino Linotype"/>
          <w:b/>
          <w:color w:val="000000" w:themeColor="text1"/>
        </w:rPr>
      </w:pPr>
    </w:p>
    <w:p w:rsidR="00CF666A" w:rsidRPr="00E47B27" w:rsidRDefault="00CF666A" w:rsidP="00685D2F">
      <w:pPr>
        <w:jc w:val="both"/>
        <w:rPr>
          <w:rFonts w:ascii="Palatino Linotype" w:eastAsia="Palatino Linotype" w:hAnsi="Palatino Linotype" w:cs="Palatino Linotype"/>
          <w:b/>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spacing w:after="240"/>
        <w:jc w:val="both"/>
        <w:rPr>
          <w:rFonts w:ascii="Palatino Linotype" w:eastAsia="Palatino Linotype" w:hAnsi="Palatino Linotype" w:cs="Palatino Linotype"/>
          <w:b/>
          <w:i/>
          <w:color w:val="000000" w:themeColor="text1"/>
        </w:rPr>
      </w:pPr>
      <w:r w:rsidRPr="00E47B27">
        <w:rPr>
          <w:rFonts w:ascii="Palatino Linotype" w:eastAsia="Palatino Linotype" w:hAnsi="Palatino Linotype" w:cs="Palatino Linotype"/>
          <w:b/>
          <w:i/>
          <w:color w:val="000000" w:themeColor="text1"/>
        </w:rPr>
        <w:t>Constitución Política de los Estados Unidos Mexicanos</w:t>
      </w:r>
    </w:p>
    <w:p w:rsidR="00262B53" w:rsidRPr="00E47B27" w:rsidRDefault="001B5C93" w:rsidP="00685D2F">
      <w:pPr>
        <w:spacing w:before="240" w:after="240"/>
        <w:jc w:val="both"/>
        <w:rPr>
          <w:rFonts w:ascii="Palatino Linotype" w:eastAsia="Palatino Linotype" w:hAnsi="Palatino Linotype" w:cs="Palatino Linotype"/>
          <w:b/>
          <w:i/>
          <w:color w:val="000000" w:themeColor="text1"/>
        </w:rPr>
      </w:pPr>
      <w:r w:rsidRPr="00E47B27">
        <w:rPr>
          <w:rFonts w:ascii="Palatino Linotype" w:eastAsia="Palatino Linotype" w:hAnsi="Palatino Linotype" w:cs="Palatino Linotype"/>
          <w:b/>
          <w:i/>
          <w:color w:val="000000" w:themeColor="text1"/>
        </w:rPr>
        <w:t>“Artículo 6.</w:t>
      </w:r>
    </w:p>
    <w:p w:rsidR="00262B53" w:rsidRPr="00E47B27" w:rsidRDefault="001B5C93" w:rsidP="00685D2F">
      <w:pPr>
        <w:spacing w:before="240" w:after="24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w:t>
      </w:r>
    </w:p>
    <w:p w:rsidR="00262B53" w:rsidRPr="00E47B27" w:rsidRDefault="001B5C93" w:rsidP="00685D2F">
      <w:pPr>
        <w:spacing w:before="240" w:after="24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Para efectos de lo dispuesto en el presente artículo se observará lo siguiente:</w:t>
      </w:r>
    </w:p>
    <w:p w:rsidR="00262B53" w:rsidRPr="00E47B27" w:rsidRDefault="001B5C93" w:rsidP="00685D2F">
      <w:pPr>
        <w:spacing w:before="240" w:after="240"/>
        <w:jc w:val="both"/>
        <w:rPr>
          <w:rFonts w:ascii="Palatino Linotype" w:eastAsia="Palatino Linotype" w:hAnsi="Palatino Linotype" w:cs="Palatino Linotype"/>
          <w:b/>
          <w:i/>
          <w:color w:val="000000" w:themeColor="text1"/>
        </w:rPr>
      </w:pPr>
      <w:r w:rsidRPr="00E47B27">
        <w:rPr>
          <w:rFonts w:ascii="Palatino Linotype" w:eastAsia="Palatino Linotype" w:hAnsi="Palatino Linotype" w:cs="Palatino Linotype"/>
          <w:b/>
          <w:i/>
          <w:color w:val="000000" w:themeColor="text1"/>
        </w:rPr>
        <w:t>A</w:t>
      </w:r>
      <w:r w:rsidRPr="00E47B27">
        <w:rPr>
          <w:rFonts w:ascii="Palatino Linotype" w:eastAsia="Palatino Linotype" w:hAnsi="Palatino Linotype" w:cs="Palatino Linotype"/>
          <w:i/>
          <w:color w:val="000000" w:themeColor="text1"/>
        </w:rPr>
        <w:t xml:space="preserve">. </w:t>
      </w:r>
      <w:r w:rsidRPr="00E47B27">
        <w:rPr>
          <w:rFonts w:ascii="Palatino Linotype" w:eastAsia="Palatino Linotype" w:hAnsi="Palatino Linotype" w:cs="Palatino Linotype"/>
          <w:b/>
          <w:i/>
          <w:color w:val="000000" w:themeColor="text1"/>
        </w:rPr>
        <w:t>Para el ejercicio del derecho de acceso a la información</w:t>
      </w:r>
      <w:r w:rsidRPr="00E47B27">
        <w:rPr>
          <w:rFonts w:ascii="Palatino Linotype" w:eastAsia="Palatino Linotype" w:hAnsi="Palatino Linotype" w:cs="Palatino Linotype"/>
          <w:i/>
          <w:color w:val="000000" w:themeColor="text1"/>
        </w:rPr>
        <w:t xml:space="preserve">, la Federación y </w:t>
      </w:r>
      <w:r w:rsidRPr="00E47B2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262B53" w:rsidRPr="00E47B27" w:rsidRDefault="001B5C93" w:rsidP="00685D2F">
      <w:pPr>
        <w:spacing w:before="240" w:after="24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b/>
          <w:i/>
          <w:color w:val="000000" w:themeColor="text1"/>
        </w:rPr>
        <w:t xml:space="preserve">I. </w:t>
      </w:r>
      <w:r w:rsidRPr="00E47B27">
        <w:rPr>
          <w:rFonts w:ascii="Palatino Linotype" w:eastAsia="Palatino Linotype" w:hAnsi="Palatino Linotype" w:cs="Palatino Linotype"/>
          <w:b/>
          <w:i/>
          <w:color w:val="000000" w:themeColor="text1"/>
        </w:rPr>
        <w:tab/>
        <w:t>Toda la información en posesión de cualquier</w:t>
      </w:r>
      <w:r w:rsidRPr="00E47B27">
        <w:rPr>
          <w:rFonts w:ascii="Palatino Linotype" w:eastAsia="Palatino Linotype" w:hAnsi="Palatino Linotype" w:cs="Palatino Linotype"/>
          <w:i/>
          <w:color w:val="000000" w:themeColor="text1"/>
        </w:rPr>
        <w:t xml:space="preserve"> </w:t>
      </w:r>
      <w:r w:rsidRPr="00E47B27">
        <w:rPr>
          <w:rFonts w:ascii="Palatino Linotype" w:eastAsia="Palatino Linotype" w:hAnsi="Palatino Linotype" w:cs="Palatino Linotype"/>
          <w:b/>
          <w:i/>
          <w:color w:val="000000" w:themeColor="text1"/>
        </w:rPr>
        <w:t>autoridad</w:t>
      </w:r>
      <w:r w:rsidRPr="00E47B2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47B27">
        <w:rPr>
          <w:rFonts w:ascii="Palatino Linotype" w:eastAsia="Palatino Linotype" w:hAnsi="Palatino Linotype" w:cs="Palatino Linotype"/>
          <w:b/>
          <w:i/>
          <w:color w:val="000000" w:themeColor="text1"/>
        </w:rPr>
        <w:t>municipal</w:t>
      </w:r>
      <w:r w:rsidRPr="00E47B27">
        <w:rPr>
          <w:rFonts w:ascii="Palatino Linotype" w:eastAsia="Palatino Linotype" w:hAnsi="Palatino Linotype" w:cs="Palatino Linotype"/>
          <w:i/>
          <w:color w:val="000000" w:themeColor="text1"/>
        </w:rPr>
        <w:t xml:space="preserve">, </w:t>
      </w:r>
      <w:r w:rsidRPr="00E47B27">
        <w:rPr>
          <w:rFonts w:ascii="Palatino Linotype" w:eastAsia="Palatino Linotype" w:hAnsi="Palatino Linotype" w:cs="Palatino Linotype"/>
          <w:b/>
          <w:i/>
          <w:color w:val="000000" w:themeColor="text1"/>
        </w:rPr>
        <w:t>es pública</w:t>
      </w:r>
      <w:r w:rsidRPr="00E47B2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E47B2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E47B2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262B53" w:rsidRPr="00E47B27" w:rsidRDefault="00262B53" w:rsidP="00685D2F">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rsidR="00262B53" w:rsidRPr="00E47B27" w:rsidRDefault="001B5C93" w:rsidP="00685D2F">
      <w:pPr>
        <w:spacing w:before="240" w:after="240"/>
        <w:jc w:val="both"/>
        <w:rPr>
          <w:rFonts w:ascii="Palatino Linotype" w:eastAsia="Palatino Linotype" w:hAnsi="Palatino Linotype" w:cs="Palatino Linotype"/>
          <w:b/>
          <w:i/>
          <w:color w:val="000000" w:themeColor="text1"/>
        </w:rPr>
      </w:pPr>
      <w:r w:rsidRPr="00E47B27">
        <w:rPr>
          <w:rFonts w:ascii="Palatino Linotype" w:eastAsia="Palatino Linotype" w:hAnsi="Palatino Linotype" w:cs="Palatino Linotype"/>
          <w:b/>
          <w:i/>
          <w:color w:val="000000" w:themeColor="text1"/>
        </w:rPr>
        <w:t>Constitución Política del Estado Libre y Soberano de México</w:t>
      </w:r>
    </w:p>
    <w:p w:rsidR="00262B53" w:rsidRPr="00E47B27" w:rsidRDefault="001B5C93" w:rsidP="00685D2F">
      <w:pPr>
        <w:spacing w:before="240" w:after="24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b/>
          <w:i/>
          <w:color w:val="000000" w:themeColor="text1"/>
        </w:rPr>
        <w:t>“Artículo 5</w:t>
      </w:r>
      <w:r w:rsidRPr="00E47B27">
        <w:rPr>
          <w:rFonts w:ascii="Palatino Linotype" w:eastAsia="Palatino Linotype" w:hAnsi="Palatino Linotype" w:cs="Palatino Linotype"/>
          <w:i/>
          <w:color w:val="000000" w:themeColor="text1"/>
        </w:rPr>
        <w:t xml:space="preserve">.- </w:t>
      </w:r>
    </w:p>
    <w:p w:rsidR="00262B53" w:rsidRPr="00E47B27" w:rsidRDefault="001B5C93" w:rsidP="00685D2F">
      <w:pPr>
        <w:spacing w:before="240" w:after="24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lastRenderedPageBreak/>
        <w:t>(…)</w:t>
      </w:r>
    </w:p>
    <w:p w:rsidR="00262B53" w:rsidRPr="00E47B27" w:rsidRDefault="001B5C93" w:rsidP="00685D2F">
      <w:pPr>
        <w:spacing w:before="240" w:after="24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E47B27">
        <w:rPr>
          <w:rFonts w:ascii="Palatino Linotype" w:eastAsia="Palatino Linotype" w:hAnsi="Palatino Linotype" w:cs="Palatino Linotype"/>
          <w:i/>
          <w:color w:val="000000" w:themeColor="text1"/>
        </w:rPr>
        <w:t>.</w:t>
      </w:r>
    </w:p>
    <w:p w:rsidR="00262B53" w:rsidRPr="00E47B27" w:rsidRDefault="001B5C93" w:rsidP="00685D2F">
      <w:pPr>
        <w:spacing w:before="240" w:after="24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62B53" w:rsidRPr="00E47B27" w:rsidRDefault="001B5C93" w:rsidP="00685D2F">
      <w:pPr>
        <w:spacing w:before="240" w:after="24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b/>
          <w:i/>
          <w:color w:val="000000" w:themeColor="text1"/>
        </w:rPr>
        <w:t>Este derecho se regirá por los principios y bases siguientes</w:t>
      </w:r>
      <w:r w:rsidRPr="00E47B27">
        <w:rPr>
          <w:rFonts w:ascii="Palatino Linotype" w:eastAsia="Palatino Linotype" w:hAnsi="Palatino Linotype" w:cs="Palatino Linotype"/>
          <w:i/>
          <w:color w:val="000000" w:themeColor="text1"/>
        </w:rPr>
        <w:t>:</w:t>
      </w:r>
    </w:p>
    <w:p w:rsidR="00CF666A" w:rsidRDefault="001B5C93" w:rsidP="00CF666A">
      <w:pPr>
        <w:pStyle w:val="Prrafodelista"/>
        <w:numPr>
          <w:ilvl w:val="0"/>
          <w:numId w:val="6"/>
        </w:numPr>
        <w:spacing w:before="240" w:after="240"/>
        <w:jc w:val="both"/>
        <w:rPr>
          <w:rFonts w:ascii="Palatino Linotype" w:eastAsia="Palatino Linotype" w:hAnsi="Palatino Linotype" w:cs="Palatino Linotype"/>
          <w:i/>
          <w:color w:val="000000" w:themeColor="text1"/>
        </w:rPr>
      </w:pPr>
      <w:r w:rsidRPr="00CF666A">
        <w:rPr>
          <w:rFonts w:ascii="Palatino Linotype" w:eastAsia="Palatino Linotype" w:hAnsi="Palatino Linotype" w:cs="Palatino Linotype"/>
          <w:b/>
          <w:i/>
          <w:color w:val="000000" w:themeColor="text1"/>
        </w:rPr>
        <w:t>Toda la información en posesión de cualquier autoridad, entidad, órgano y organismos de los</w:t>
      </w:r>
      <w:r w:rsidRPr="00CF666A">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CF666A">
        <w:rPr>
          <w:rFonts w:ascii="Palatino Linotype" w:eastAsia="Palatino Linotype" w:hAnsi="Palatino Linotype" w:cs="Palatino Linotype"/>
          <w:b/>
          <w:i/>
          <w:color w:val="000000" w:themeColor="text1"/>
        </w:rPr>
        <w:t>municipales</w:t>
      </w:r>
      <w:r w:rsidRPr="00CF666A">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F666A">
        <w:rPr>
          <w:rFonts w:ascii="Palatino Linotype" w:eastAsia="Palatino Linotype" w:hAnsi="Palatino Linotype" w:cs="Palatino Linotype"/>
          <w:b/>
          <w:i/>
          <w:color w:val="000000" w:themeColor="text1"/>
        </w:rPr>
        <w:t>es pública</w:t>
      </w:r>
      <w:r w:rsidRPr="00CF666A">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CF666A">
        <w:rPr>
          <w:rFonts w:ascii="Palatino Linotype" w:eastAsia="Palatino Linotype" w:hAnsi="Palatino Linotype" w:cs="Palatino Linotype"/>
          <w:b/>
          <w:i/>
          <w:color w:val="000000" w:themeColor="text1"/>
        </w:rPr>
        <w:t>En la interpretación de este derecho deberá prevalecer el principio de máxima publicidad</w:t>
      </w:r>
      <w:r w:rsidRPr="00CF666A">
        <w:rPr>
          <w:rFonts w:ascii="Palatino Linotype" w:eastAsia="Palatino Linotype" w:hAnsi="Palatino Linotype" w:cs="Palatino Linotype"/>
          <w:i/>
          <w:color w:val="000000" w:themeColor="text1"/>
        </w:rPr>
        <w:t xml:space="preserve">. </w:t>
      </w:r>
      <w:r w:rsidRPr="00CF666A">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CF666A">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CF666A" w:rsidRPr="00CF666A" w:rsidRDefault="00CF666A" w:rsidP="00CF666A">
      <w:pPr>
        <w:pStyle w:val="Prrafodelista"/>
        <w:spacing w:before="240" w:after="240"/>
        <w:ind w:left="1080"/>
        <w:jc w:val="both"/>
        <w:rPr>
          <w:rFonts w:ascii="Palatino Linotype" w:eastAsia="Palatino Linotype" w:hAnsi="Palatino Linotype" w:cs="Palatino Linotype"/>
          <w:i/>
          <w:color w:val="000000" w:themeColor="text1"/>
        </w:rPr>
      </w:pPr>
    </w:p>
    <w:p w:rsidR="00262B53" w:rsidRPr="00E47B27" w:rsidRDefault="001B5C93" w:rsidP="00685D2F">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E47B2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E47B27">
        <w:rPr>
          <w:rFonts w:ascii="Palatino Linotype" w:eastAsia="Palatino Linotype" w:hAnsi="Palatino Linotype" w:cs="Palatino Linotype"/>
          <w:color w:val="000000" w:themeColor="text1"/>
        </w:rPr>
        <w:t>, contemplando el derecho de las personas con discapacidad y hablantes de lengua indígena.</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E47B27">
        <w:rPr>
          <w:rFonts w:ascii="Palatino Linotype" w:eastAsia="Palatino Linotype" w:hAnsi="Palatino Linotype" w:cs="Palatino Linotype"/>
          <w:i/>
          <w:color w:val="000000" w:themeColor="text1"/>
        </w:rPr>
        <w:t>solicitudes de acceso a la información</w:t>
      </w:r>
      <w:r w:rsidRPr="00E47B27">
        <w:rPr>
          <w:rFonts w:ascii="Palatino Linotype" w:eastAsia="Palatino Linotype" w:hAnsi="Palatino Linotype" w:cs="Palatino Linotype"/>
          <w:color w:val="000000" w:themeColor="text1"/>
        </w:rPr>
        <w:t>.</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10" w:name="_heading=h.2s8eyo1" w:colFirst="0" w:colLast="0"/>
      <w:bookmarkEnd w:id="10"/>
      <w:r w:rsidRPr="00E47B27">
        <w:rPr>
          <w:rFonts w:ascii="Palatino Linotype" w:eastAsia="Palatino Linotype" w:hAnsi="Palatino Linotype" w:cs="Palatino Linotype"/>
          <w:color w:val="000000" w:themeColor="text1"/>
        </w:rPr>
        <w:t xml:space="preserve">Así entonces, se procede analizar, en primer lugar, si el </w:t>
      </w:r>
      <w:r w:rsidRPr="00E47B27">
        <w:rPr>
          <w:rFonts w:ascii="Palatino Linotype" w:eastAsia="Palatino Linotype" w:hAnsi="Palatino Linotype" w:cs="Palatino Linotype"/>
          <w:b/>
          <w:color w:val="000000" w:themeColor="text1"/>
        </w:rPr>
        <w:t>SUJETO OBLIGADO</w:t>
      </w:r>
      <w:r w:rsidRPr="00E47B2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pStyle w:val="Ttulo1"/>
        <w:spacing w:before="0" w:after="240" w:line="360" w:lineRule="auto"/>
        <w:rPr>
          <w:rFonts w:ascii="Palatino Linotype" w:eastAsia="Palatino Linotype" w:hAnsi="Palatino Linotype" w:cs="Palatino Linotype"/>
          <w:b/>
          <w:color w:val="000000" w:themeColor="text1"/>
          <w:sz w:val="24"/>
          <w:szCs w:val="24"/>
        </w:rPr>
      </w:pPr>
      <w:bookmarkStart w:id="11" w:name="_heading=h.17dp8vu" w:colFirst="0" w:colLast="0"/>
      <w:bookmarkEnd w:id="11"/>
      <w:r w:rsidRPr="00E47B27">
        <w:rPr>
          <w:rFonts w:ascii="Palatino Linotype" w:eastAsia="Palatino Linotype" w:hAnsi="Palatino Linotype" w:cs="Palatino Linotype"/>
          <w:b/>
          <w:color w:val="000000" w:themeColor="text1"/>
          <w:sz w:val="24"/>
          <w:szCs w:val="24"/>
        </w:rPr>
        <w:t>II. De la información solicitada y la respuesta del SUJETO OBLIGADO</w:t>
      </w: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Acotada la </w:t>
      </w:r>
      <w:r w:rsidRPr="00E47B27">
        <w:rPr>
          <w:rFonts w:ascii="Palatino Linotype" w:eastAsia="Palatino Linotype" w:hAnsi="Palatino Linotype" w:cs="Palatino Linotype"/>
          <w:i/>
          <w:color w:val="000000" w:themeColor="text1"/>
        </w:rPr>
        <w:t>Litis</w:t>
      </w:r>
      <w:r w:rsidRPr="00E47B27">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la negativa de entregar la información solicitada.</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En ese sentido, es importante recordar la información que fue solicitada por el </w:t>
      </w:r>
      <w:r w:rsidRPr="00E47B27">
        <w:rPr>
          <w:rFonts w:ascii="Palatino Linotype" w:eastAsia="Palatino Linotype" w:hAnsi="Palatino Linotype" w:cs="Palatino Linotype"/>
          <w:b/>
          <w:color w:val="000000" w:themeColor="text1"/>
        </w:rPr>
        <w:t>RECURRENTE y la respuesta del SUJETO OBLIGADO</w:t>
      </w:r>
      <w:r w:rsidRPr="00E47B27">
        <w:rPr>
          <w:rFonts w:ascii="Palatino Linotype" w:eastAsia="Palatino Linotype" w:hAnsi="Palatino Linotype" w:cs="Palatino Linotype"/>
          <w:color w:val="000000" w:themeColor="text1"/>
        </w:rPr>
        <w:t xml:space="preserve"> para establecer si con la información entregada se colmada el derecho de acceso a l</w:t>
      </w:r>
      <w:r w:rsidR="00A32F37" w:rsidRPr="00E47B27">
        <w:rPr>
          <w:rFonts w:ascii="Palatino Linotype" w:eastAsia="Palatino Linotype" w:hAnsi="Palatino Linotype" w:cs="Palatino Linotype"/>
          <w:color w:val="000000" w:themeColor="text1"/>
        </w:rPr>
        <w:t>a información de lo solicitado:</w:t>
      </w:r>
    </w:p>
    <w:p w:rsidR="00A32F37" w:rsidRPr="00E47B27" w:rsidRDefault="00A32F37" w:rsidP="00A32F37">
      <w:pPr>
        <w:spacing w:line="360" w:lineRule="auto"/>
        <w:jc w:val="both"/>
        <w:rPr>
          <w:rFonts w:ascii="Palatino Linotype" w:eastAsia="Palatino Linotype" w:hAnsi="Palatino Linotype" w:cs="Palatino Linotype"/>
          <w:color w:val="000000" w:themeColor="text1"/>
        </w:rPr>
      </w:pPr>
    </w:p>
    <w:tbl>
      <w:tblPr>
        <w:tblStyle w:val="a"/>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7"/>
        <w:gridCol w:w="2600"/>
        <w:gridCol w:w="2691"/>
      </w:tblGrid>
      <w:tr w:rsidR="00685D2F" w:rsidRPr="00E47B27">
        <w:tc>
          <w:tcPr>
            <w:tcW w:w="2817" w:type="dxa"/>
          </w:tcPr>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Información Solicitada</w:t>
            </w:r>
          </w:p>
        </w:tc>
        <w:tc>
          <w:tcPr>
            <w:tcW w:w="2600" w:type="dxa"/>
          </w:tcPr>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 xml:space="preserve">Respuesta del Sujeto Obligado </w:t>
            </w:r>
          </w:p>
        </w:tc>
        <w:tc>
          <w:tcPr>
            <w:tcW w:w="2691" w:type="dxa"/>
          </w:tcPr>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 xml:space="preserve">Colma </w:t>
            </w:r>
          </w:p>
        </w:tc>
      </w:tr>
      <w:tr w:rsidR="00685D2F" w:rsidRPr="00E47B27">
        <w:tc>
          <w:tcPr>
            <w:tcW w:w="2817" w:type="dxa"/>
          </w:tcPr>
          <w:p w:rsidR="00262B53" w:rsidRPr="00E47B27" w:rsidRDefault="001B5C93" w:rsidP="00685D2F">
            <w:pPr>
              <w:spacing w:after="160" w:line="259" w:lineRule="auto"/>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b/>
                <w:i/>
                <w:color w:val="000000" w:themeColor="text1"/>
              </w:rPr>
              <w:t>1.- Organigrama y Acta de Aprobación de la Junta de Gobierno</w:t>
            </w:r>
          </w:p>
        </w:tc>
        <w:tc>
          <w:tcPr>
            <w:tcW w:w="2600" w:type="dxa"/>
          </w:tcPr>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b/>
                <w:i/>
                <w:color w:val="000000" w:themeColor="text1"/>
              </w:rPr>
              <w:t xml:space="preserve">15-25.pdf: </w:t>
            </w:r>
            <w:r w:rsidRPr="00E47B27">
              <w:rPr>
                <w:rFonts w:ascii="Palatino Linotype" w:eastAsia="Palatino Linotype" w:hAnsi="Palatino Linotype" w:cs="Palatino Linotype"/>
                <w:i/>
                <w:color w:val="000000" w:themeColor="text1"/>
              </w:rPr>
              <w:t xml:space="preserve">Documento que contiene el oficio del Titular de la Unidad de Transparencia, mediante el cual informa que anexa la </w:t>
            </w:r>
            <w:r w:rsidRPr="00E47B27">
              <w:rPr>
                <w:rFonts w:ascii="Palatino Linotype" w:eastAsia="Palatino Linotype" w:hAnsi="Palatino Linotype" w:cs="Palatino Linotype"/>
                <w:i/>
                <w:color w:val="000000" w:themeColor="text1"/>
              </w:rPr>
              <w:lastRenderedPageBreak/>
              <w:t xml:space="preserve">contestación de la Dirección General, en la que su respuesta consiste en entregar el Organigrama del Sistema Municipal para el Desarrollo Integral de la Familia de Cocotitlán, en el mismo oficio también refiere que para acceder al  Acta solicitada y los nombramientos certificados, el solicitante tiene pagar en el área de cajas la certificación, ya que todo documento certificado requiere un costo por expedición. </w:t>
            </w:r>
          </w:p>
        </w:tc>
        <w:tc>
          <w:tcPr>
            <w:tcW w:w="2691" w:type="dxa"/>
          </w:tcPr>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lastRenderedPageBreak/>
              <w:t xml:space="preserve">Colma parcialmente, toda vez que si bien se entrega el Organigrama del Sistema Municipal para el Desarrollo Integral de la Familia de Cocotitlán, </w:t>
            </w:r>
            <w:r w:rsidRPr="00E47B27">
              <w:rPr>
                <w:rFonts w:ascii="Palatino Linotype" w:eastAsia="Palatino Linotype" w:hAnsi="Palatino Linotype" w:cs="Palatino Linotype"/>
                <w:i/>
                <w:color w:val="000000" w:themeColor="text1"/>
              </w:rPr>
              <w:lastRenderedPageBreak/>
              <w:t xml:space="preserve">no entrega el Acta mediante la cual la Junta de Gobierno Municipal del </w:t>
            </w:r>
            <w:r w:rsidRPr="00E47B27">
              <w:rPr>
                <w:rFonts w:ascii="Palatino Linotype" w:eastAsia="Palatino Linotype" w:hAnsi="Palatino Linotype" w:cs="Palatino Linotype"/>
                <w:b/>
                <w:i/>
                <w:color w:val="000000" w:themeColor="text1"/>
              </w:rPr>
              <w:t xml:space="preserve">SUJETO OBLIGADO </w:t>
            </w:r>
            <w:r w:rsidRPr="00E47B27">
              <w:rPr>
                <w:rFonts w:ascii="Palatino Linotype" w:eastAsia="Palatino Linotype" w:hAnsi="Palatino Linotype" w:cs="Palatino Linotype"/>
                <w:i/>
                <w:color w:val="000000" w:themeColor="text1"/>
              </w:rPr>
              <w:t xml:space="preserve">aprueba el organigrama de la administración 2025-2027, con la que asume contar con el </w:t>
            </w:r>
            <w:r w:rsidRPr="00E47B27">
              <w:rPr>
                <w:rFonts w:ascii="Palatino Linotype" w:eastAsia="Palatino Linotype" w:hAnsi="Palatino Linotype" w:cs="Palatino Linotype"/>
                <w:b/>
                <w:i/>
                <w:color w:val="000000" w:themeColor="text1"/>
              </w:rPr>
              <w:t xml:space="preserve">SUJETO OBLIGADO </w:t>
            </w:r>
            <w:r w:rsidRPr="00E47B27">
              <w:rPr>
                <w:rFonts w:ascii="Palatino Linotype" w:eastAsia="Palatino Linotype" w:hAnsi="Palatino Linotype" w:cs="Palatino Linotype"/>
                <w:i/>
                <w:color w:val="000000" w:themeColor="text1"/>
              </w:rPr>
              <w:t xml:space="preserve">al referir que puede acceder a ella cuando se efectué el pago de las copias certificadas, sin embargo de la literalidad de la solicitud de información, se observa que el Acta de la Junta de Gobierno no fue solicitada en copia certificada. </w:t>
            </w:r>
          </w:p>
        </w:tc>
      </w:tr>
      <w:tr w:rsidR="00685D2F" w:rsidRPr="00E47B27">
        <w:tc>
          <w:tcPr>
            <w:tcW w:w="2817" w:type="dxa"/>
          </w:tcPr>
          <w:p w:rsidR="00262B53" w:rsidRPr="00E47B27" w:rsidRDefault="001B5C93" w:rsidP="00685D2F">
            <w:pPr>
              <w:spacing w:after="160" w:line="259" w:lineRule="auto"/>
              <w:jc w:val="both"/>
              <w:rPr>
                <w:rFonts w:ascii="Palatino Linotype" w:eastAsia="Palatino Linotype" w:hAnsi="Palatino Linotype" w:cs="Palatino Linotype"/>
                <w:b/>
                <w:i/>
                <w:color w:val="000000" w:themeColor="text1"/>
              </w:rPr>
            </w:pPr>
            <w:r w:rsidRPr="00E47B27">
              <w:rPr>
                <w:rFonts w:ascii="Palatino Linotype" w:eastAsia="Palatino Linotype" w:hAnsi="Palatino Linotype" w:cs="Palatino Linotype"/>
                <w:b/>
                <w:i/>
                <w:color w:val="000000" w:themeColor="text1"/>
              </w:rPr>
              <w:lastRenderedPageBreak/>
              <w:t>2.- Nombramientos certificados de todas las áreas habilitadas que conforman el DIF Municipal de Cocotitlán 2025-2027.</w:t>
            </w:r>
          </w:p>
        </w:tc>
        <w:tc>
          <w:tcPr>
            <w:tcW w:w="2600" w:type="dxa"/>
          </w:tcPr>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 xml:space="preserve">La Dirección General del Sistema Municipal de Cocotitlán mediante oficio refiere que, para acceder a los nombramientos certificados, el solicitante tiene pagar en el área de cajas la certificación, ya que todo documento certificado requiere un costo por expedición. </w:t>
            </w:r>
          </w:p>
        </w:tc>
        <w:tc>
          <w:tcPr>
            <w:tcW w:w="2691" w:type="dxa"/>
          </w:tcPr>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 xml:space="preserve">no colma, toda vez que en primer punto el </w:t>
            </w:r>
            <w:r w:rsidRPr="00E47B27">
              <w:rPr>
                <w:rFonts w:ascii="Palatino Linotype" w:eastAsia="Palatino Linotype" w:hAnsi="Palatino Linotype" w:cs="Palatino Linotype"/>
                <w:b/>
                <w:i/>
                <w:color w:val="000000" w:themeColor="text1"/>
              </w:rPr>
              <w:t xml:space="preserve">SUJETO OBLIGADO </w:t>
            </w:r>
            <w:r w:rsidRPr="00E47B27">
              <w:rPr>
                <w:rFonts w:ascii="Palatino Linotype" w:eastAsia="Palatino Linotype" w:hAnsi="Palatino Linotype" w:cs="Palatino Linotype"/>
                <w:i/>
                <w:color w:val="000000" w:themeColor="text1"/>
              </w:rPr>
              <w:t xml:space="preserve">debe de analizar si la información a entregar rebasa las primeras veinte hojas, toda vez que estas se dan de manera gratuita y de ser el caso que rebase el </w:t>
            </w:r>
            <w:r w:rsidRPr="00E47B27">
              <w:rPr>
                <w:rFonts w:ascii="Palatino Linotype" w:eastAsia="Palatino Linotype" w:hAnsi="Palatino Linotype" w:cs="Palatino Linotype"/>
                <w:b/>
                <w:i/>
                <w:color w:val="000000" w:themeColor="text1"/>
              </w:rPr>
              <w:t xml:space="preserve">SUJETO OBLIGADO </w:t>
            </w:r>
            <w:r w:rsidRPr="00E47B27">
              <w:rPr>
                <w:rFonts w:ascii="Palatino Linotype" w:eastAsia="Palatino Linotype" w:hAnsi="Palatino Linotype" w:cs="Palatino Linotype"/>
                <w:i/>
                <w:color w:val="000000" w:themeColor="text1"/>
              </w:rPr>
              <w:t xml:space="preserve">debe de informar sobre el costo que deberá de pagar por la expedición de copias certificadas que rebasen las primera </w:t>
            </w:r>
            <w:r w:rsidRPr="00E47B27">
              <w:rPr>
                <w:rFonts w:ascii="Palatino Linotype" w:eastAsia="Palatino Linotype" w:hAnsi="Palatino Linotype" w:cs="Palatino Linotype"/>
                <w:i/>
                <w:color w:val="000000" w:themeColor="text1"/>
              </w:rPr>
              <w:lastRenderedPageBreak/>
              <w:t>veinte hojas de la información</w:t>
            </w:r>
          </w:p>
          <w:p w:rsidR="00262B53" w:rsidRPr="00E47B27" w:rsidRDefault="00262B53" w:rsidP="00685D2F">
            <w:pPr>
              <w:jc w:val="both"/>
              <w:rPr>
                <w:rFonts w:ascii="Palatino Linotype" w:eastAsia="Palatino Linotype" w:hAnsi="Palatino Linotype" w:cs="Palatino Linotype"/>
                <w:i/>
                <w:color w:val="000000" w:themeColor="text1"/>
              </w:rPr>
            </w:pPr>
          </w:p>
        </w:tc>
      </w:tr>
    </w:tbl>
    <w:p w:rsidR="00262B53" w:rsidRPr="00E47B27" w:rsidRDefault="001B5C93" w:rsidP="00685D2F">
      <w:pPr>
        <w:pBdr>
          <w:top w:val="nil"/>
          <w:left w:val="nil"/>
          <w:bottom w:val="nil"/>
          <w:right w:val="nil"/>
          <w:between w:val="nil"/>
        </w:pBdr>
        <w:jc w:val="both"/>
        <w:rPr>
          <w:rFonts w:ascii="Palatino Linotype" w:eastAsia="Palatino Linotype" w:hAnsi="Palatino Linotype" w:cs="Palatino Linotype"/>
          <w:b/>
          <w:i/>
          <w:color w:val="000000" w:themeColor="text1"/>
        </w:rPr>
      </w:pPr>
      <w:r w:rsidRPr="00E47B27">
        <w:rPr>
          <w:rFonts w:ascii="Palatino Linotype" w:eastAsia="Palatino Linotype" w:hAnsi="Palatino Linotype" w:cs="Palatino Linotype"/>
          <w:b/>
          <w:i/>
          <w:color w:val="000000" w:themeColor="text1"/>
        </w:rPr>
        <w:lastRenderedPageBreak/>
        <w:tab/>
      </w:r>
    </w:p>
    <w:p w:rsidR="00262B53" w:rsidRPr="00E47B27" w:rsidRDefault="00262B53" w:rsidP="00685D2F">
      <w:pPr>
        <w:pBdr>
          <w:top w:val="nil"/>
          <w:left w:val="nil"/>
          <w:bottom w:val="nil"/>
          <w:right w:val="nil"/>
          <w:between w:val="nil"/>
        </w:pBdr>
        <w:rPr>
          <w:rFonts w:ascii="Palatino Linotype" w:eastAsia="Palatino Linotype" w:hAnsi="Palatino Linotype" w:cs="Palatino Linotype"/>
          <w:b/>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De lo anterior, se debe de referir que el </w:t>
      </w:r>
      <w:r w:rsidRPr="00E47B27">
        <w:rPr>
          <w:rFonts w:ascii="Palatino Linotype" w:eastAsia="Palatino Linotype" w:hAnsi="Palatino Linotype" w:cs="Palatino Linotype"/>
          <w:b/>
          <w:color w:val="000000" w:themeColor="text1"/>
        </w:rPr>
        <w:t xml:space="preserve">SUJETO OBLIGADO </w:t>
      </w:r>
      <w:r w:rsidRPr="00E47B27">
        <w:rPr>
          <w:rFonts w:ascii="Palatino Linotype" w:eastAsia="Palatino Linotype" w:hAnsi="Palatino Linotype" w:cs="Palatino Linotype"/>
          <w:color w:val="000000" w:themeColor="text1"/>
        </w:rPr>
        <w:t xml:space="preserve">colmo parcialmente el derecho de acceso a la información del </w:t>
      </w:r>
      <w:r w:rsidRPr="00E47B27">
        <w:rPr>
          <w:rFonts w:ascii="Palatino Linotype" w:eastAsia="Palatino Linotype" w:hAnsi="Palatino Linotype" w:cs="Palatino Linotype"/>
          <w:b/>
          <w:color w:val="000000" w:themeColor="text1"/>
        </w:rPr>
        <w:t xml:space="preserve">RECURRENTE, </w:t>
      </w:r>
      <w:r w:rsidRPr="00E47B27">
        <w:rPr>
          <w:rFonts w:ascii="Palatino Linotype" w:eastAsia="Palatino Linotype" w:hAnsi="Palatino Linotype" w:cs="Palatino Linotype"/>
          <w:color w:val="000000" w:themeColor="text1"/>
        </w:rPr>
        <w:t xml:space="preserve">toda vez que se hizo entrega de del organigrama del Sistema Municipal para el Desarrollo Integral de la Familia de Cocotitlán. </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Ahora bien, se debe de señalar que respecto del Acta de la Junta de Gobierno Municipal, el </w:t>
      </w:r>
      <w:r w:rsidRPr="00E47B27">
        <w:rPr>
          <w:rFonts w:ascii="Palatino Linotype" w:eastAsia="Palatino Linotype" w:hAnsi="Palatino Linotype" w:cs="Palatino Linotype"/>
          <w:b/>
          <w:color w:val="000000" w:themeColor="text1"/>
        </w:rPr>
        <w:t xml:space="preserve">SUJETO OBLIGADO </w:t>
      </w:r>
      <w:r w:rsidRPr="00E47B27">
        <w:rPr>
          <w:rFonts w:ascii="Palatino Linotype" w:eastAsia="Palatino Linotype" w:hAnsi="Palatino Linotype" w:cs="Palatino Linotype"/>
          <w:color w:val="000000" w:themeColor="text1"/>
        </w:rPr>
        <w:t>por medio de la Dirección General del Sistema Municipal, acepta contar con la información solicitada, al referir que para su acceso debe de pagar primero por el costo de las copias certificadas.</w:t>
      </w:r>
    </w:p>
    <w:p w:rsidR="00262B53" w:rsidRPr="00E47B27" w:rsidRDefault="00262B53" w:rsidP="00685D2F">
      <w:pPr>
        <w:pBdr>
          <w:top w:val="nil"/>
          <w:left w:val="nil"/>
          <w:bottom w:val="nil"/>
          <w:right w:val="nil"/>
          <w:between w:val="nil"/>
        </w:pBdr>
        <w:rPr>
          <w:rFonts w:ascii="Palatino Linotype" w:eastAsia="Palatino Linotype" w:hAnsi="Palatino Linotype" w:cs="Palatino Linotype"/>
          <w:color w:val="000000" w:themeColor="text1"/>
        </w:rPr>
      </w:pPr>
    </w:p>
    <w:p w:rsidR="00262B53" w:rsidRPr="00E47B27" w:rsidRDefault="001B5C93" w:rsidP="00685D2F">
      <w:pPr>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 </w:t>
      </w: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Sin embargo, de la literalidad de lis solicitud de información se observa que el </w:t>
      </w:r>
      <w:r w:rsidRPr="00E47B27">
        <w:rPr>
          <w:rFonts w:ascii="Palatino Linotype" w:eastAsia="Palatino Linotype" w:hAnsi="Palatino Linotype" w:cs="Palatino Linotype"/>
          <w:b/>
          <w:color w:val="000000" w:themeColor="text1"/>
        </w:rPr>
        <w:t xml:space="preserve">RECURRENTE </w:t>
      </w:r>
      <w:r w:rsidRPr="00E47B27">
        <w:rPr>
          <w:rFonts w:ascii="Palatino Linotype" w:eastAsia="Palatino Linotype" w:hAnsi="Palatino Linotype" w:cs="Palatino Linotype"/>
          <w:color w:val="000000" w:themeColor="text1"/>
        </w:rPr>
        <w:t xml:space="preserve">no solicito la certificación del Acta de la Junta de Gobierno Municipal, mediante la cual aprueban el organigrama de la administración 2025 -2027. </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De lo anterior, se estima que el </w:t>
      </w:r>
      <w:r w:rsidRPr="00E47B27">
        <w:rPr>
          <w:rFonts w:ascii="Palatino Linotype" w:eastAsia="Palatino Linotype" w:hAnsi="Palatino Linotype" w:cs="Palatino Linotype"/>
          <w:b/>
          <w:color w:val="000000" w:themeColor="text1"/>
        </w:rPr>
        <w:t xml:space="preserve">SUJET OBLIGADO </w:t>
      </w:r>
      <w:r w:rsidRPr="00E47B27">
        <w:rPr>
          <w:rFonts w:ascii="Palatino Linotype" w:eastAsia="Palatino Linotype" w:hAnsi="Palatino Linotype" w:cs="Palatino Linotype"/>
          <w:color w:val="000000" w:themeColor="text1"/>
        </w:rPr>
        <w:t xml:space="preserve">debe de entregar la información solicitada por medio de la modalidad elegida por el </w:t>
      </w:r>
      <w:r w:rsidRPr="00E47B27">
        <w:rPr>
          <w:rFonts w:ascii="Palatino Linotype" w:eastAsia="Palatino Linotype" w:hAnsi="Palatino Linotype" w:cs="Palatino Linotype"/>
          <w:b/>
          <w:color w:val="000000" w:themeColor="text1"/>
        </w:rPr>
        <w:t xml:space="preserve">RECURRENTE </w:t>
      </w:r>
      <w:r w:rsidRPr="00E47B27">
        <w:rPr>
          <w:rFonts w:ascii="Palatino Linotype" w:eastAsia="Palatino Linotype" w:hAnsi="Palatino Linotype" w:cs="Palatino Linotype"/>
          <w:color w:val="000000" w:themeColor="text1"/>
        </w:rPr>
        <w:t>que para el caso del Acta de la Junta Gobierno Municipal fue el Sistema de Acceso a la Información.</w:t>
      </w:r>
    </w:p>
    <w:p w:rsidR="00262B53" w:rsidRPr="00E47B27" w:rsidRDefault="00262B53" w:rsidP="00685D2F">
      <w:pPr>
        <w:pBdr>
          <w:top w:val="nil"/>
          <w:left w:val="nil"/>
          <w:bottom w:val="nil"/>
          <w:right w:val="nil"/>
          <w:between w:val="nil"/>
        </w:pBdr>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lastRenderedPageBreak/>
        <w:t xml:space="preserve">En esa línea, el </w:t>
      </w:r>
      <w:r w:rsidRPr="00E47B27">
        <w:rPr>
          <w:rFonts w:ascii="Palatino Linotype" w:eastAsia="Palatino Linotype" w:hAnsi="Palatino Linotype" w:cs="Palatino Linotype"/>
          <w:b/>
          <w:color w:val="000000" w:themeColor="text1"/>
        </w:rPr>
        <w:t xml:space="preserve">SUJETO OBLIGADO </w:t>
      </w:r>
      <w:r w:rsidRPr="00E47B27">
        <w:rPr>
          <w:rFonts w:ascii="Palatino Linotype" w:eastAsia="Palatino Linotype" w:hAnsi="Palatino Linotype" w:cs="Palatino Linotype"/>
          <w:color w:val="000000" w:themeColor="text1"/>
        </w:rPr>
        <w:t>deberá de fijarse a lo regulado por el artículo 164 de la Ley de Transparencia y Acceso a la Información Pública del Estado de México y Municipios.</w:t>
      </w:r>
    </w:p>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b/>
          <w:i/>
          <w:color w:val="000000" w:themeColor="text1"/>
        </w:rPr>
        <w:t>Artículo 164.</w:t>
      </w:r>
      <w:r w:rsidRPr="00E47B27">
        <w:rPr>
          <w:rFonts w:ascii="Palatino Linotype" w:eastAsia="Palatino Linotype" w:hAnsi="Palatino Linotype" w:cs="Palatino Linotype"/>
          <w:i/>
          <w:color w:val="000000" w:themeColor="text1"/>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En cualquier caso, se deberá fundar y motivar la necesidad de ofrecer otras modalidades.</w:t>
      </w:r>
    </w:p>
    <w:p w:rsidR="00262B53" w:rsidRPr="00E47B27" w:rsidRDefault="00262B53" w:rsidP="00685D2F">
      <w:pPr>
        <w:pBdr>
          <w:top w:val="nil"/>
          <w:left w:val="nil"/>
          <w:bottom w:val="nil"/>
          <w:right w:val="nil"/>
          <w:between w:val="nil"/>
        </w:pBdr>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De lo anterior, se determina que el Acta de la Junta de Gobierno Municipal del Sistema para el Desarrollo Integral de la Familia de Cocotitlán, debe de ser remitida al </w:t>
      </w:r>
      <w:r w:rsidRPr="00E47B27">
        <w:rPr>
          <w:rFonts w:ascii="Palatino Linotype" w:eastAsia="Palatino Linotype" w:hAnsi="Palatino Linotype" w:cs="Palatino Linotype"/>
          <w:b/>
          <w:color w:val="000000" w:themeColor="text1"/>
        </w:rPr>
        <w:t xml:space="preserve">RECURRENTE </w:t>
      </w:r>
      <w:r w:rsidRPr="00E47B27">
        <w:rPr>
          <w:rFonts w:ascii="Palatino Linotype" w:eastAsia="Palatino Linotype" w:hAnsi="Palatino Linotype" w:cs="Palatino Linotype"/>
          <w:color w:val="000000" w:themeColor="text1"/>
        </w:rPr>
        <w:t xml:space="preserve">por medio de la plataforma del Sistema de Acceso a la Información. </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Ahora bien, por lo que respecta a los nombramientos de todas las áreas habilitadas que conforman al Sistema Municipal para el Desarrollo Integral de la Familia de Cocotitlán, se debe de referir que el </w:t>
      </w:r>
      <w:r w:rsidRPr="00E47B27">
        <w:rPr>
          <w:rFonts w:ascii="Palatino Linotype" w:eastAsia="Palatino Linotype" w:hAnsi="Palatino Linotype" w:cs="Palatino Linotype"/>
          <w:b/>
          <w:color w:val="000000" w:themeColor="text1"/>
        </w:rPr>
        <w:t xml:space="preserve">SUJETO OBLIGADO </w:t>
      </w:r>
      <w:r w:rsidRPr="00E47B27">
        <w:rPr>
          <w:rFonts w:ascii="Palatino Linotype" w:eastAsia="Palatino Linotype" w:hAnsi="Palatino Linotype" w:cs="Palatino Linotype"/>
          <w:color w:val="000000" w:themeColor="text1"/>
        </w:rPr>
        <w:t xml:space="preserve">acepto contar con la información, toda vez que le informo al </w:t>
      </w:r>
      <w:r w:rsidRPr="00E47B27">
        <w:rPr>
          <w:rFonts w:ascii="Palatino Linotype" w:eastAsia="Palatino Linotype" w:hAnsi="Palatino Linotype" w:cs="Palatino Linotype"/>
          <w:b/>
          <w:color w:val="000000" w:themeColor="text1"/>
        </w:rPr>
        <w:t xml:space="preserve">RECURRENTE </w:t>
      </w:r>
      <w:r w:rsidRPr="00E47B27">
        <w:rPr>
          <w:rFonts w:ascii="Palatino Linotype" w:eastAsia="Palatino Linotype" w:hAnsi="Palatino Linotype" w:cs="Palatino Linotype"/>
          <w:color w:val="000000" w:themeColor="text1"/>
        </w:rPr>
        <w:t xml:space="preserve">que para que fuera entregada la información debía de realizar el pago correspondiente por la certificación de la información, situación por la cual se debe de analizar lo siguiente. </w:t>
      </w:r>
    </w:p>
    <w:p w:rsidR="00262B53" w:rsidRPr="00E47B27" w:rsidRDefault="00262B53" w:rsidP="00685D2F">
      <w:pPr>
        <w:pBdr>
          <w:top w:val="nil"/>
          <w:left w:val="nil"/>
          <w:bottom w:val="nil"/>
          <w:right w:val="nil"/>
          <w:between w:val="nil"/>
        </w:pBdr>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En lo que respecta a las </w:t>
      </w:r>
      <w:r w:rsidRPr="00E47B27">
        <w:rPr>
          <w:rFonts w:ascii="Palatino Linotype" w:eastAsia="Palatino Linotype" w:hAnsi="Palatino Linotype" w:cs="Palatino Linotype"/>
          <w:b/>
          <w:color w:val="000000" w:themeColor="text1"/>
        </w:rPr>
        <w:t>copias certificadas</w:t>
      </w:r>
      <w:r w:rsidRPr="00E47B27">
        <w:rPr>
          <w:rFonts w:ascii="Palatino Linotype" w:eastAsia="Palatino Linotype" w:hAnsi="Palatino Linotype" w:cs="Palatino Linotype"/>
          <w:color w:val="000000" w:themeColor="text1"/>
        </w:rPr>
        <w:t>, es necesario señalar que dicha modalidad de entrega recae en el supuesto previsto en el artículo 174 fracciones I, III y párrafo segundo de la Ley de Transparencia y Acceso a la Información Pública del Estado de México y Municipios, a saber:</w:t>
      </w:r>
    </w:p>
    <w:p w:rsidR="00262B53" w:rsidRPr="00E47B27" w:rsidRDefault="001B5C93" w:rsidP="00685D2F">
      <w:pPr>
        <w:tabs>
          <w:tab w:val="left" w:pos="1843"/>
          <w:tab w:val="left" w:pos="7088"/>
          <w:tab w:val="left" w:pos="7371"/>
          <w:tab w:val="left" w:pos="7513"/>
        </w:tabs>
        <w:spacing w:before="120" w:after="12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b/>
          <w:i/>
          <w:color w:val="000000" w:themeColor="text1"/>
        </w:rPr>
        <w:t>“Artículo 174.</w:t>
      </w:r>
      <w:r w:rsidRPr="00E47B27">
        <w:rPr>
          <w:rFonts w:ascii="Palatino Linotype" w:eastAsia="Palatino Linotype" w:hAnsi="Palatino Linotype" w:cs="Palatino Linotype"/>
          <w:i/>
          <w:color w:val="000000" w:themeColor="text1"/>
        </w:rPr>
        <w:t xml:space="preserve"> En caso de existir costos para obtener la información deberán cubrirse de manera previa a la entrega y no podrán ser superiores a la suma de: </w:t>
      </w:r>
    </w:p>
    <w:p w:rsidR="00262B53" w:rsidRPr="00E47B27" w:rsidRDefault="001B5C93" w:rsidP="00685D2F">
      <w:pPr>
        <w:tabs>
          <w:tab w:val="left" w:pos="1843"/>
          <w:tab w:val="left" w:pos="7088"/>
          <w:tab w:val="left" w:pos="7371"/>
          <w:tab w:val="left" w:pos="7513"/>
        </w:tabs>
        <w:spacing w:before="120" w:after="12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b/>
          <w:i/>
          <w:color w:val="000000" w:themeColor="text1"/>
        </w:rPr>
        <w:t>I.</w:t>
      </w:r>
      <w:r w:rsidRPr="00E47B27">
        <w:rPr>
          <w:rFonts w:ascii="Palatino Linotype" w:eastAsia="Palatino Linotype" w:hAnsi="Palatino Linotype" w:cs="Palatino Linotype"/>
          <w:i/>
          <w:color w:val="000000" w:themeColor="text1"/>
        </w:rPr>
        <w:t xml:space="preserve"> El costo de los materiales utilizados en la reproducción de la información;</w:t>
      </w:r>
    </w:p>
    <w:p w:rsidR="00262B53" w:rsidRPr="00E47B27" w:rsidRDefault="001B5C93" w:rsidP="00685D2F">
      <w:pPr>
        <w:tabs>
          <w:tab w:val="left" w:pos="1843"/>
          <w:tab w:val="left" w:pos="7088"/>
          <w:tab w:val="left" w:pos="7371"/>
          <w:tab w:val="left" w:pos="7513"/>
        </w:tabs>
        <w:spacing w:before="120" w:after="12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w:t>
      </w:r>
    </w:p>
    <w:p w:rsidR="00262B53" w:rsidRPr="00E47B27" w:rsidRDefault="001B5C93" w:rsidP="00685D2F">
      <w:pPr>
        <w:tabs>
          <w:tab w:val="left" w:pos="1843"/>
          <w:tab w:val="left" w:pos="7088"/>
          <w:tab w:val="left" w:pos="7371"/>
          <w:tab w:val="left" w:pos="7513"/>
        </w:tabs>
        <w:spacing w:before="120" w:after="12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b/>
          <w:i/>
          <w:color w:val="000000" w:themeColor="text1"/>
        </w:rPr>
        <w:lastRenderedPageBreak/>
        <w:t>III.</w:t>
      </w:r>
      <w:r w:rsidRPr="00E47B27">
        <w:rPr>
          <w:rFonts w:ascii="Palatino Linotype" w:eastAsia="Palatino Linotype" w:hAnsi="Palatino Linotype" w:cs="Palatino Linotype"/>
          <w:i/>
          <w:color w:val="000000" w:themeColor="text1"/>
        </w:rPr>
        <w:t xml:space="preserve"> El pago de la certificación de los documentos, cuando proceda.</w:t>
      </w:r>
    </w:p>
    <w:p w:rsidR="00262B53" w:rsidRPr="00E47B27" w:rsidRDefault="001B5C93" w:rsidP="00685D2F">
      <w:pPr>
        <w:tabs>
          <w:tab w:val="left" w:pos="1843"/>
          <w:tab w:val="left" w:pos="7088"/>
          <w:tab w:val="left" w:pos="7371"/>
          <w:tab w:val="left" w:pos="7513"/>
        </w:tabs>
        <w:spacing w:before="120" w:after="12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b/>
          <w:i/>
          <w:color w:val="000000" w:themeColor="text1"/>
        </w:rPr>
        <w:t>.</w:t>
      </w:r>
      <w:r w:rsidRPr="00E47B27">
        <w:rPr>
          <w:rFonts w:ascii="Palatino Linotype" w:eastAsia="Palatino Linotype" w:hAnsi="Palatino Linotype" w:cs="Palatino Linotype"/>
          <w:i/>
          <w:color w:val="000000" w:themeColor="text1"/>
        </w:rPr>
        <w:t>..</w:t>
      </w:r>
    </w:p>
    <w:p w:rsidR="00262B53" w:rsidRPr="00E47B27" w:rsidRDefault="001B5C93" w:rsidP="00685D2F">
      <w:pPr>
        <w:tabs>
          <w:tab w:val="left" w:pos="1843"/>
          <w:tab w:val="left" w:pos="7088"/>
          <w:tab w:val="left" w:pos="7371"/>
          <w:tab w:val="left" w:pos="7513"/>
        </w:tabs>
        <w:spacing w:before="120" w:after="12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Pr="00E47B27">
        <w:rPr>
          <w:rFonts w:ascii="Palatino Linotype" w:eastAsia="Palatino Linotype" w:hAnsi="Palatino Linotype" w:cs="Palatino Linotype"/>
          <w:color w:val="000000" w:themeColor="text1"/>
        </w:rPr>
        <w:t>.</w:t>
      </w:r>
      <w:r w:rsidRPr="00E47B27">
        <w:rPr>
          <w:rFonts w:ascii="Palatino Linotype" w:eastAsia="Palatino Linotype" w:hAnsi="Palatino Linotype" w:cs="Palatino Linotype"/>
          <w:i/>
          <w:color w:val="000000" w:themeColor="text1"/>
        </w:rPr>
        <w:t>”</w:t>
      </w:r>
    </w:p>
    <w:p w:rsidR="00262B53" w:rsidRPr="00E47B27" w:rsidRDefault="00262B53" w:rsidP="00685D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Y, las cuotas de los derechos aplicables para la expedición de documentos solicitados en el ejercicio del derecho de acceso a la información pública, se encuentran previstas en el Código Financiero del Estado de México, el cual regula la actividad financiera estatal y municipal, entendiendo a dicha actividad la que comprende la obtención, administración y aplicación de los ingresos públicos, así como lo conducente a la transparencia y difusión de la información financiera relativa al presupuesto, ejercicio, evaluación y rendición de cuentas, en apego a las disposiciones aplicables en la materia.</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Por tanto, se tiene que el artículo 7, del Código referido establece que, para cubrir el gasto público y demás obligaciones a su cargo, el Estado y los Municipios percibirán en cada ejercicio fiscal los impuestos, derechos, aportaciones de mejoras, productos, aprovechamientos, ingresos derivados de la coordinación hacendaria, e ingresos provenientes de financiamientos, establecidos en la Ley de ingresos. </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Asimismo, el artículo 9 en su fracción II define a los derechos como las contraprestaciones establecidas en este Código que deben pagar las personas físicas y jurídicas colectivas, por el uso o aprovechamiento de los bienes del dominio público de </w:t>
      </w:r>
      <w:r w:rsidRPr="00E47B27">
        <w:rPr>
          <w:rFonts w:ascii="Palatino Linotype" w:eastAsia="Palatino Linotype" w:hAnsi="Palatino Linotype" w:cs="Palatino Linotype"/>
          <w:color w:val="000000" w:themeColor="text1"/>
        </w:rPr>
        <w:lastRenderedPageBreak/>
        <w:t>la Entidad, así como por recibir servicios que preste, el Estado, sus organismos y Municipios en funciones de derecho público.</w:t>
      </w:r>
    </w:p>
    <w:p w:rsidR="00262B53" w:rsidRPr="00E47B27" w:rsidRDefault="00262B53" w:rsidP="00685D2F">
      <w:pPr>
        <w:spacing w:line="360" w:lineRule="auto"/>
        <w:ind w:firstLine="1"/>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Así, se tiene que el cobro por la certificación de los documentos a entregar, es un ingreso al que tienen derecho los municipios y su destino es cubrir el gasto público y demás obligaciones a su cargo, toda vez que es una ganancia lícita que se debe obtener con el cumplimiento de la obligación de la parte </w:t>
      </w:r>
      <w:r w:rsidRPr="00E47B27">
        <w:rPr>
          <w:rFonts w:ascii="Palatino Linotype" w:eastAsia="Palatino Linotype" w:hAnsi="Palatino Linotype" w:cs="Palatino Linotype"/>
          <w:b/>
          <w:color w:val="000000" w:themeColor="text1"/>
        </w:rPr>
        <w:t>Recurrente</w:t>
      </w:r>
      <w:r w:rsidRPr="00E47B27">
        <w:rPr>
          <w:rFonts w:ascii="Palatino Linotype" w:eastAsia="Palatino Linotype" w:hAnsi="Palatino Linotype" w:cs="Palatino Linotype"/>
          <w:color w:val="000000" w:themeColor="text1"/>
        </w:rPr>
        <w:t xml:space="preserve"> a realizar el pago establecido en el artículo 73 del Código Financiero. </w:t>
      </w:r>
    </w:p>
    <w:p w:rsidR="00262B53" w:rsidRPr="00E47B27" w:rsidRDefault="001B5C93" w:rsidP="00685D2F">
      <w:pPr>
        <w:spacing w:line="360" w:lineRule="auto"/>
        <w:ind w:firstLine="1"/>
        <w:jc w:val="center"/>
        <w:rPr>
          <w:rFonts w:ascii="Palatino Linotype" w:hAnsi="Palatino Linotype"/>
          <w:color w:val="000000" w:themeColor="text1"/>
        </w:rPr>
      </w:pPr>
      <w:r w:rsidRPr="00E47B27">
        <w:rPr>
          <w:rFonts w:ascii="Palatino Linotype" w:hAnsi="Palatino Linotype"/>
          <w:noProof/>
          <w:color w:val="000000" w:themeColor="text1"/>
        </w:rPr>
        <w:drawing>
          <wp:inline distT="0" distB="0" distL="0" distR="0">
            <wp:extent cx="5612130" cy="253809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2538095"/>
                    </a:xfrm>
                    <a:prstGeom prst="rect">
                      <a:avLst/>
                    </a:prstGeom>
                    <a:ln/>
                  </pic:spPr>
                </pic:pic>
              </a:graphicData>
            </a:graphic>
          </wp:inline>
        </w:drawing>
      </w:r>
    </w:p>
    <w:p w:rsidR="00262B53" w:rsidRPr="00E47B27" w:rsidRDefault="00262B53" w:rsidP="00685D2F">
      <w:pPr>
        <w:spacing w:line="360" w:lineRule="auto"/>
        <w:ind w:firstLine="1"/>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Como se advierte, los derechos por la certificación de la primera hoja, equivalen a $109 pesos mientras que los derechos para cada una de las subsecuentes equivalen a $53 pesos. </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En este sentido, es evidente que la entrega de la información al </w:t>
      </w:r>
      <w:r w:rsidRPr="00E47B27">
        <w:rPr>
          <w:rFonts w:ascii="Palatino Linotype" w:eastAsia="Palatino Linotype" w:hAnsi="Palatino Linotype" w:cs="Palatino Linotype"/>
          <w:b/>
          <w:color w:val="000000" w:themeColor="text1"/>
        </w:rPr>
        <w:t xml:space="preserve">RECURRENTE </w:t>
      </w:r>
      <w:r w:rsidRPr="00E47B27">
        <w:rPr>
          <w:rFonts w:ascii="Palatino Linotype" w:eastAsia="Palatino Linotype" w:hAnsi="Palatino Linotype" w:cs="Palatino Linotype"/>
          <w:color w:val="000000" w:themeColor="text1"/>
        </w:rPr>
        <w:t>mediante copias certificadas, procederá una vez que se acredite el pago de derechos correspondiente.</w:t>
      </w: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b/>
          <w:color w:val="000000" w:themeColor="text1"/>
          <w:u w:val="single"/>
        </w:rPr>
      </w:pPr>
      <w:r w:rsidRPr="00E47B27">
        <w:rPr>
          <w:rFonts w:ascii="Palatino Linotype" w:eastAsia="Palatino Linotype" w:hAnsi="Palatino Linotype" w:cs="Palatino Linotype"/>
          <w:color w:val="000000" w:themeColor="text1"/>
        </w:rPr>
        <w:lastRenderedPageBreak/>
        <w:t>Asimismo, se precisa que para la entrega de la información certificada tal y como fue solicitada por el particular, debemos tener en cuenta que los Lineamientos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que en el caso de que la información se haya solicitado en una modalidad que sea técnicamente factible y que constituya un costo de reproducción, los Sujetos Obligados deberán hacer del conocimiento de los particulares</w:t>
      </w:r>
      <w:r w:rsidRPr="00E47B27">
        <w:rPr>
          <w:rFonts w:ascii="Palatino Linotype" w:eastAsia="Palatino Linotype" w:hAnsi="Palatino Linotype" w:cs="Palatino Linotype"/>
          <w:b/>
          <w:color w:val="000000" w:themeColor="text1"/>
        </w:rPr>
        <w:t xml:space="preserve"> </w:t>
      </w:r>
      <w:r w:rsidRPr="00E47B27">
        <w:rPr>
          <w:rFonts w:ascii="Palatino Linotype" w:eastAsia="Palatino Linotype" w:hAnsi="Palatino Linotype" w:cs="Palatino Linotype"/>
          <w:color w:val="000000" w:themeColor="text1"/>
        </w:rPr>
        <w:t>previamente</w:t>
      </w:r>
      <w:r w:rsidRPr="00E47B27">
        <w:rPr>
          <w:rFonts w:ascii="Palatino Linotype" w:eastAsia="Palatino Linotype" w:hAnsi="Palatino Linotype" w:cs="Palatino Linotype"/>
          <w:b/>
          <w:color w:val="000000" w:themeColor="text1"/>
        </w:rPr>
        <w:t>, el costo total por la reproducción y certificación de la información requerida,</w:t>
      </w:r>
      <w:r w:rsidRPr="00E47B27">
        <w:rPr>
          <w:rFonts w:ascii="Palatino Linotype" w:eastAsia="Palatino Linotype" w:hAnsi="Palatino Linotype" w:cs="Palatino Linotype"/>
          <w:color w:val="000000" w:themeColor="text1"/>
        </w:rPr>
        <w:t xml:space="preserve"> </w:t>
      </w:r>
      <w:r w:rsidRPr="00E47B27">
        <w:rPr>
          <w:rFonts w:ascii="Palatino Linotype" w:eastAsia="Palatino Linotype" w:hAnsi="Palatino Linotype" w:cs="Palatino Linotype"/>
          <w:b/>
          <w:color w:val="000000" w:themeColor="text1"/>
        </w:rPr>
        <w:t xml:space="preserve">así como el procedimiento para la entrega de la misma en el que se establezca: procedimiento para realizar el pago correspondiente, lugar, día y horarios en los que podrá presentarse a recoger las copias certificadas y el nombre del o los servidores públicos que le atenderán. </w:t>
      </w:r>
    </w:p>
    <w:p w:rsidR="00262B53" w:rsidRPr="00E47B27" w:rsidRDefault="00262B53" w:rsidP="00685D2F">
      <w:pPr>
        <w:spacing w:line="360" w:lineRule="auto"/>
        <w:jc w:val="both"/>
        <w:rPr>
          <w:rFonts w:ascii="Palatino Linotype" w:eastAsia="Palatino Linotype" w:hAnsi="Palatino Linotype" w:cs="Palatino Linotype"/>
          <w:b/>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Asimismo, no debe perderse de vista el contenido del artículo 166 de la Ley de Transparencia y Acceso a la Información Pública del Estado de México y Municipios, que señala a la literalidad lo siguiente:</w:t>
      </w:r>
    </w:p>
    <w:p w:rsidR="00262B53" w:rsidRPr="00E47B27" w:rsidRDefault="001B5C93" w:rsidP="00685D2F">
      <w:pPr>
        <w:spacing w:after="12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w:t>
      </w:r>
      <w:r w:rsidRPr="00E47B27">
        <w:rPr>
          <w:rFonts w:ascii="Palatino Linotype" w:eastAsia="Palatino Linotype" w:hAnsi="Palatino Linotype" w:cs="Palatino Linotype"/>
          <w:b/>
          <w:i/>
          <w:color w:val="000000" w:themeColor="text1"/>
        </w:rPr>
        <w:t>Artículo 166</w:t>
      </w:r>
      <w:r w:rsidRPr="00E47B27">
        <w:rPr>
          <w:rFonts w:ascii="Palatino Linotype" w:eastAsia="Palatino Linotype" w:hAnsi="Palatino Linotype" w:cs="Palatino Linotype"/>
          <w:i/>
          <w:color w:val="000000" w:themeColor="text1"/>
        </w:rPr>
        <w:t xml:space="preserve">. La obligación de acceso a la información pública se tendrá por cumplida </w:t>
      </w:r>
      <w:r w:rsidRPr="00E47B27">
        <w:rPr>
          <w:rFonts w:ascii="Palatino Linotype" w:eastAsia="Palatino Linotype" w:hAnsi="Palatino Linotype" w:cs="Palatino Linotype"/>
          <w:b/>
          <w:i/>
          <w:color w:val="000000" w:themeColor="text1"/>
        </w:rPr>
        <w:t xml:space="preserve">cuando el solicitante tenga a su disposición la información requerida, </w:t>
      </w:r>
      <w:r w:rsidRPr="00E47B27">
        <w:rPr>
          <w:rFonts w:ascii="Palatino Linotype" w:eastAsia="Palatino Linotype" w:hAnsi="Palatino Linotype" w:cs="Palatino Linotype"/>
          <w:i/>
          <w:color w:val="000000" w:themeColor="text1"/>
        </w:rPr>
        <w:t>o cuando realice la consulta de la misma en el lugar en el que ésta se localice.</w:t>
      </w:r>
    </w:p>
    <w:p w:rsidR="00262B53" w:rsidRPr="00E47B27" w:rsidRDefault="001B5C93" w:rsidP="00685D2F">
      <w:pPr>
        <w:spacing w:before="120" w:after="120"/>
        <w:jc w:val="both"/>
        <w:rPr>
          <w:rFonts w:ascii="Palatino Linotype" w:eastAsia="Palatino Linotype" w:hAnsi="Palatino Linotype" w:cs="Palatino Linotype"/>
          <w:b/>
          <w:i/>
          <w:color w:val="000000" w:themeColor="text1"/>
        </w:rPr>
      </w:pPr>
      <w:r w:rsidRPr="00E47B27">
        <w:rPr>
          <w:rFonts w:ascii="Palatino Linotype" w:eastAsia="Palatino Linotype" w:hAnsi="Palatino Linotype" w:cs="Palatino Linotype"/>
          <w:b/>
          <w:i/>
          <w:color w:val="000000" w:themeColor="text1"/>
          <w:u w:val="single"/>
        </w:rPr>
        <w:t>La Unidad de Transparencia tendrá disponible la información solicitada</w:t>
      </w:r>
      <w:r w:rsidRPr="00E47B27">
        <w:rPr>
          <w:rFonts w:ascii="Palatino Linotype" w:eastAsia="Palatino Linotype" w:hAnsi="Palatino Linotype" w:cs="Palatino Linotype"/>
          <w:b/>
          <w:i/>
          <w:color w:val="000000" w:themeColor="text1"/>
        </w:rPr>
        <w:t>, durante un plazo mínimo de sesenta días hábiles, contado a partir de que el solicitante hubiere realizado, en su caso, el pago respectivo, el cual deberá efectuarse en un plazo no mayor a treinta días hábiles.</w:t>
      </w:r>
    </w:p>
    <w:p w:rsidR="00262B53" w:rsidRPr="00E47B27" w:rsidRDefault="001B5C93" w:rsidP="00685D2F">
      <w:pPr>
        <w:spacing w:before="120" w:after="12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Transcurridos dichos plazos, si los solicitantes no acuden a recibir la información requerida los sujetos obligados darán por concluida la solicitud y procederán, de ser el caso, a la destrucción del material en el que se reprodujo la información.</w:t>
      </w:r>
    </w:p>
    <w:p w:rsidR="00262B53" w:rsidRPr="00E47B27" w:rsidRDefault="001B5C93" w:rsidP="00685D2F">
      <w:pPr>
        <w:spacing w:before="120" w:after="12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lastRenderedPageBreak/>
        <w:t>Cuando el sujeto obligado no entregue la respuesta a la solicitud dentro del plazo previsto en la Ley, la solicitud se entenderá negada y el solicitante podrá interponer el recurso de revisión previsto en este ordenamiento.</w:t>
      </w:r>
    </w:p>
    <w:p w:rsidR="00262B53" w:rsidRPr="00E47B27" w:rsidRDefault="001B5C93" w:rsidP="00685D2F">
      <w:pPr>
        <w:spacing w:before="120" w:after="120"/>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i/>
          <w:color w:val="000000" w:themeColor="text1"/>
        </w:rPr>
        <w:t>Una vez entregada la información, el solicitante acusará recibo por escrito, dándose por terminado el trámite de acceso a la información.”</w:t>
      </w:r>
    </w:p>
    <w:p w:rsidR="00262B53" w:rsidRPr="00E47B27" w:rsidRDefault="00262B53" w:rsidP="00685D2F">
      <w:pPr>
        <w:spacing w:before="120" w:after="120"/>
        <w:jc w:val="both"/>
        <w:rPr>
          <w:rFonts w:ascii="Palatino Linotype" w:eastAsia="Palatino Linotype" w:hAnsi="Palatino Linotype" w:cs="Palatino Linotype"/>
          <w:i/>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Razón por la cual,</w:t>
      </w:r>
      <w:r w:rsidRPr="00E47B27">
        <w:rPr>
          <w:rFonts w:ascii="Palatino Linotype" w:eastAsia="Palatino Linotype" w:hAnsi="Palatino Linotype" w:cs="Palatino Linotype"/>
          <w:b/>
          <w:color w:val="000000" w:themeColor="text1"/>
        </w:rPr>
        <w:t xml:space="preserve"> </w:t>
      </w:r>
      <w:r w:rsidRPr="00E47B27">
        <w:rPr>
          <w:rFonts w:ascii="Palatino Linotype" w:eastAsia="Palatino Linotype" w:hAnsi="Palatino Linotype" w:cs="Palatino Linotype"/>
          <w:color w:val="000000" w:themeColor="text1"/>
        </w:rPr>
        <w:t xml:space="preserve">para dar cumplimiento a la presente resolución, el </w:t>
      </w:r>
      <w:r w:rsidRPr="00E47B27">
        <w:rPr>
          <w:rFonts w:ascii="Palatino Linotype" w:eastAsia="Palatino Linotype" w:hAnsi="Palatino Linotype" w:cs="Palatino Linotype"/>
          <w:b/>
          <w:color w:val="000000" w:themeColor="text1"/>
        </w:rPr>
        <w:t>SUJETO OBLIGADO</w:t>
      </w:r>
      <w:r w:rsidRPr="00E47B27">
        <w:rPr>
          <w:rFonts w:ascii="Palatino Linotype" w:eastAsia="Palatino Linotype" w:hAnsi="Palatino Linotype" w:cs="Palatino Linotype"/>
          <w:color w:val="000000" w:themeColor="text1"/>
        </w:rPr>
        <w:t xml:space="preserve"> deberá hacer del conocimiento de la parte </w:t>
      </w:r>
      <w:r w:rsidRPr="00E47B27">
        <w:rPr>
          <w:rFonts w:ascii="Palatino Linotype" w:eastAsia="Palatino Linotype" w:hAnsi="Palatino Linotype" w:cs="Palatino Linotype"/>
          <w:b/>
          <w:color w:val="000000" w:themeColor="text1"/>
        </w:rPr>
        <w:t>RECURRENTE</w:t>
      </w:r>
      <w:r w:rsidRPr="00E47B27">
        <w:rPr>
          <w:rFonts w:ascii="Palatino Linotype" w:eastAsia="Palatino Linotype" w:hAnsi="Palatino Linotype" w:cs="Palatino Linotype"/>
          <w:color w:val="000000" w:themeColor="text1"/>
        </w:rPr>
        <w:t xml:space="preserve">, vía SAIMEX, </w:t>
      </w:r>
      <w:r w:rsidRPr="00E47B27">
        <w:rPr>
          <w:rFonts w:ascii="Palatino Linotype" w:eastAsia="Palatino Linotype" w:hAnsi="Palatino Linotype" w:cs="Palatino Linotype"/>
          <w:b/>
          <w:color w:val="000000" w:themeColor="text1"/>
          <w:u w:val="single"/>
        </w:rPr>
        <w:t>el costo por la reproducción y certificación de la información requerida</w:t>
      </w:r>
      <w:r w:rsidRPr="00E47B27">
        <w:rPr>
          <w:rFonts w:ascii="Palatino Linotype" w:eastAsia="Palatino Linotype" w:hAnsi="Palatino Linotype" w:cs="Palatino Linotype"/>
          <w:color w:val="000000" w:themeColor="text1"/>
        </w:rPr>
        <w:t>, así como el procedimiento para la entrega de la misma una vez que haya efectuado el pago por concepto de derechos, en el que se establezca: lugar, día y horarios en los que podrá presentarse a recoger las copias certificadas, así como el nombre del o los servidores públicos que le atenderán.</w:t>
      </w:r>
    </w:p>
    <w:p w:rsidR="00262B53" w:rsidRPr="00E47B27" w:rsidRDefault="00262B53" w:rsidP="00685D2F">
      <w:pPr>
        <w:spacing w:after="40"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Ahora bien, conviene señalar que si bien dicha modalidad de entrega en copias certificadas faculta a los servidores públicos para que expidan certificaciones de los documentos solicitados que obran en los archivos de las dependencias o entidades en copia simple u original según sea el caso; también lo es que, en materia de acceso a la información la certificación </w:t>
      </w:r>
      <w:r w:rsidRPr="00E47B27">
        <w:rPr>
          <w:rFonts w:ascii="Palatino Linotype" w:eastAsia="Palatino Linotype" w:hAnsi="Palatino Linotype" w:cs="Palatino Linotype"/>
          <w:b/>
          <w:color w:val="000000" w:themeColor="text1"/>
        </w:rPr>
        <w:t>únicamente por efecto constata que la copia certificada que se entrega es una reproducción fiel del documento -original o copia simple- que obra en los archivos de la dependencia</w:t>
      </w:r>
      <w:r w:rsidRPr="00E47B27">
        <w:rPr>
          <w:rFonts w:ascii="Palatino Linotype" w:eastAsia="Palatino Linotype" w:hAnsi="Palatino Linotype" w:cs="Palatino Linotype"/>
          <w:color w:val="000000" w:themeColor="text1"/>
        </w:rPr>
        <w:t xml:space="preserve"> o entidad requerida, en ese orden de ideas, </w:t>
      </w:r>
      <w:r w:rsidRPr="00E47B27">
        <w:rPr>
          <w:rFonts w:ascii="Palatino Linotype" w:eastAsia="Palatino Linotype" w:hAnsi="Palatino Linotype" w:cs="Palatino Linotype"/>
          <w:b/>
          <w:color w:val="000000" w:themeColor="text1"/>
          <w:u w:val="single"/>
        </w:rPr>
        <w:t>la certificación, para efectos de acceso a la información, no tiene como propósito que el documento certificado haga las veces de un original,</w:t>
      </w:r>
      <w:r w:rsidRPr="00E47B27">
        <w:rPr>
          <w:rFonts w:ascii="Palatino Linotype" w:eastAsia="Palatino Linotype" w:hAnsi="Palatino Linotype" w:cs="Palatino Linotype"/>
          <w:color w:val="000000" w:themeColor="text1"/>
        </w:rPr>
        <w:t xml:space="preserve"> sino dejar evidencia de que los documentos obran en los archivos de los sujetos obligados, tal cual se encuentran, lo cual deberá quedar precisado en la leyenda de certificación correspondiente. </w:t>
      </w: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lastRenderedPageBreak/>
        <w:t xml:space="preserve">Sirve de fundamentación a lo antes expresado, el criterio 06/2017 emitido por el Instituto Nacional de Transparencia, Acceso a la Información y Protección de Datos Personales: </w:t>
      </w:r>
    </w:p>
    <w:p w:rsidR="00262B53" w:rsidRPr="00E47B27" w:rsidRDefault="001B5C93" w:rsidP="00685D2F">
      <w:pPr>
        <w:jc w:val="both"/>
        <w:rPr>
          <w:rFonts w:ascii="Palatino Linotype" w:eastAsia="Palatino Linotype" w:hAnsi="Palatino Linotype" w:cs="Palatino Linotype"/>
          <w:i/>
          <w:color w:val="000000" w:themeColor="text1"/>
        </w:rPr>
      </w:pPr>
      <w:r w:rsidRPr="00E47B27">
        <w:rPr>
          <w:rFonts w:ascii="Palatino Linotype" w:eastAsia="Palatino Linotype" w:hAnsi="Palatino Linotype" w:cs="Palatino Linotype"/>
          <w:b/>
          <w:i/>
          <w:color w:val="000000" w:themeColor="text1"/>
        </w:rPr>
        <w:t xml:space="preserve">Copias certificadas, como modalidad de entrega en la Ley Federal de Transparencia y Acceso a la Información Pública corrobora que el documento es una copia fiel del que obra en los archivos del sujeto obligado. </w:t>
      </w:r>
      <w:r w:rsidRPr="00E47B27">
        <w:rPr>
          <w:rFonts w:ascii="Palatino Linotype" w:eastAsia="Palatino Linotype" w:hAnsi="Palatino Linotype" w:cs="Palatino Linotype"/>
          <w:i/>
          <w:color w:val="000000" w:themeColor="text1"/>
        </w:rPr>
        <w:t>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w:t>
      </w:r>
    </w:p>
    <w:p w:rsidR="00262B53" w:rsidRPr="00E47B27" w:rsidRDefault="00262B53" w:rsidP="00685D2F">
      <w:pPr>
        <w:jc w:val="both"/>
        <w:rPr>
          <w:rFonts w:ascii="Palatino Linotype" w:eastAsia="Palatino Linotype" w:hAnsi="Palatino Linotype" w:cs="Palatino Linotype"/>
          <w:i/>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Por las circunstancias específicas de haber sido solicitada la información de manera certificada, ésta tiene que ser entregada para satisfacer la modalidad elegida.</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hAnsi="Palatino Linotype"/>
          <w:color w:val="000000" w:themeColor="text1"/>
        </w:rPr>
      </w:pPr>
      <w:r w:rsidRPr="00E47B27">
        <w:rPr>
          <w:rFonts w:ascii="Palatino Linotype" w:eastAsia="Palatino Linotype" w:hAnsi="Palatino Linotype" w:cs="Palatino Linotype"/>
          <w:color w:val="000000" w:themeColor="text1"/>
        </w:rPr>
        <w:t>Ahora bien, se debe de mencionar que no procede el cobro de las primeras veinte hojas, lo anterior derivado del criterio adoptado por la mayoría de los integrantes del Pleno de este Organismo Garante, se toma en consideración, por analogía, el criterio orientador 02/18 emitido por el Instituto Nacional de Transparencia, Acceso a la Información y Protección de Datos Personales, vigente a la fecha de la solicitud, que refiere lo siguiente:</w:t>
      </w:r>
    </w:p>
    <w:p w:rsidR="00262B53" w:rsidRPr="00E47B27" w:rsidRDefault="001B5C93" w:rsidP="00685D2F">
      <w:pPr>
        <w:pBdr>
          <w:top w:val="nil"/>
          <w:left w:val="nil"/>
          <w:bottom w:val="nil"/>
          <w:right w:val="nil"/>
          <w:between w:val="nil"/>
        </w:pBdr>
        <w:spacing w:before="120" w:after="120"/>
        <w:jc w:val="both"/>
        <w:rPr>
          <w:rFonts w:ascii="Palatino Linotype" w:hAnsi="Palatino Linotype"/>
          <w:color w:val="000000" w:themeColor="text1"/>
        </w:rPr>
      </w:pPr>
      <w:r w:rsidRPr="00E47B27">
        <w:rPr>
          <w:rFonts w:ascii="Palatino Linotype" w:eastAsia="Palatino Linotype" w:hAnsi="Palatino Linotype" w:cs="Palatino Linotype"/>
          <w:b/>
          <w:color w:val="000000" w:themeColor="text1"/>
        </w:rPr>
        <w:t>“</w:t>
      </w:r>
      <w:r w:rsidRPr="00E47B27">
        <w:rPr>
          <w:rFonts w:ascii="Palatino Linotype" w:eastAsia="Palatino Linotype" w:hAnsi="Palatino Linotype" w:cs="Palatino Linotype"/>
          <w:b/>
          <w:i/>
          <w:color w:val="000000" w:themeColor="text1"/>
        </w:rPr>
        <w:t>Gratuidad de las primeras veinte hojas simples o certificadas</w:t>
      </w:r>
      <w:r w:rsidRPr="00E47B27">
        <w:rPr>
          <w:rFonts w:ascii="Palatino Linotype" w:eastAsia="Palatino Linotype" w:hAnsi="Palatino Linotype" w:cs="Palatino Linotype"/>
          <w:i/>
          <w:color w:val="000000" w:themeColor="text1"/>
        </w:rPr>
        <w:t>. Cuando la entrega de los datos personales sea a través de copias simples o certificadas, las primeras veinte hojas serán sin costo. ”</w:t>
      </w: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47B27">
        <w:rPr>
          <w:rFonts w:ascii="Palatino Linotype" w:eastAsia="Palatino Linotype" w:hAnsi="Palatino Linotype" w:cs="Palatino Linotype"/>
          <w:color w:val="000000" w:themeColor="text1"/>
        </w:rPr>
        <w:lastRenderedPageBreak/>
        <w:t xml:space="preserve">De lo anterior, se debe de referir que si la entrega de los nombramientos de los titulares de las áreas del Sistema Municipal para el Desarrollo Integral de la Familia, no rebasan las primeras veinte hojas, estás deberán de ser entregadas de manera gratuita. </w:t>
      </w:r>
    </w:p>
    <w:p w:rsidR="00262B53" w:rsidRPr="00E47B27" w:rsidRDefault="00262B53" w:rsidP="00685D2F">
      <w:pPr>
        <w:spacing w:line="360" w:lineRule="auto"/>
        <w:jc w:val="both"/>
        <w:rPr>
          <w:rFonts w:ascii="Palatino Linotype" w:eastAsia="Palatino Linotype" w:hAnsi="Palatino Linotype" w:cs="Palatino Linotype"/>
          <w:b/>
          <w:color w:val="000000" w:themeColor="text1"/>
        </w:rPr>
      </w:pPr>
    </w:p>
    <w:p w:rsidR="00262B53" w:rsidRPr="00CF666A" w:rsidRDefault="001B5C93" w:rsidP="00685D2F">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E47B27">
        <w:rPr>
          <w:rFonts w:ascii="Palatino Linotype" w:eastAsia="Palatino Linotype" w:hAnsi="Palatino Linotype" w:cs="Palatino Linotype"/>
          <w:color w:val="000000" w:themeColor="text1"/>
        </w:rPr>
        <w:t xml:space="preserve">Ahora bien, debe de referirse que si de la entrega de información del Acta de la Junta de Gobierno Municipal se encuentran datos personales deberán de ser clasificados como confidenciales, los cuales de manera enunciativa más no limitativa son los siguientes.  </w:t>
      </w:r>
    </w:p>
    <w:p w:rsidR="00CF666A" w:rsidRPr="00E47B27" w:rsidRDefault="00CF666A" w:rsidP="00CF666A">
      <w:pPr>
        <w:spacing w:line="360" w:lineRule="auto"/>
        <w:jc w:val="both"/>
        <w:rPr>
          <w:rFonts w:ascii="Palatino Linotype" w:eastAsia="Palatino Linotype" w:hAnsi="Palatino Linotype" w:cs="Palatino Linotype"/>
          <w:b/>
          <w:color w:val="000000" w:themeColor="text1"/>
        </w:rPr>
      </w:pPr>
    </w:p>
    <w:p w:rsidR="00262B53" w:rsidRPr="00E47B27" w:rsidRDefault="001B5C93" w:rsidP="00685D2F">
      <w:pPr>
        <w:spacing w:line="360" w:lineRule="auto"/>
        <w:jc w:val="both"/>
        <w:rPr>
          <w:rFonts w:ascii="Palatino Linotype" w:eastAsia="Palatino Linotype" w:hAnsi="Palatino Linotype" w:cs="Palatino Linotype"/>
          <w:b/>
          <w:color w:val="000000" w:themeColor="text1"/>
        </w:rPr>
      </w:pPr>
      <w:r w:rsidRPr="00E47B27">
        <w:rPr>
          <w:rFonts w:ascii="Palatino Linotype" w:eastAsia="Palatino Linotype" w:hAnsi="Palatino Linotype" w:cs="Palatino Linotype"/>
          <w:b/>
          <w:color w:val="000000" w:themeColor="text1"/>
        </w:rPr>
        <w:t>Nombre de persona física, Domicilio</w:t>
      </w: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E47B27">
        <w:rPr>
          <w:rFonts w:ascii="Palatino Linotype" w:eastAsia="Palatino Linotype" w:hAnsi="Palatino Linotype" w:cs="Palatino Linotype"/>
          <w:i/>
          <w:color w:val="000000" w:themeColor="text1"/>
        </w:rPr>
        <w:t>perse</w:t>
      </w:r>
      <w:r w:rsidRPr="00E47B27">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rsidR="00262B53" w:rsidRPr="00E47B27" w:rsidRDefault="00262B53" w:rsidP="00685D2F">
      <w:pPr>
        <w:spacing w:line="360" w:lineRule="auto"/>
        <w:jc w:val="both"/>
        <w:rPr>
          <w:rFonts w:ascii="Palatino Linotype" w:eastAsia="Palatino Linotype" w:hAnsi="Palatino Linotype" w:cs="Palatino Linotype"/>
          <w:b/>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w:t>
      </w:r>
      <w:r w:rsidRPr="00E47B27">
        <w:rPr>
          <w:rFonts w:ascii="Palatino Linotype" w:eastAsia="Palatino Linotype" w:hAnsi="Palatino Linotype" w:cs="Palatino Linotype"/>
          <w:color w:val="000000" w:themeColor="text1"/>
        </w:rPr>
        <w:lastRenderedPageBreak/>
        <w:t xml:space="preserve">servidores públicos. Por lo que </w:t>
      </w:r>
      <w:r w:rsidRPr="00E47B27">
        <w:rPr>
          <w:rFonts w:ascii="Palatino Linotype" w:eastAsia="Palatino Linotype" w:hAnsi="Palatino Linotype" w:cs="Palatino Linotype"/>
          <w:b/>
          <w:color w:val="000000" w:themeColor="text1"/>
        </w:rPr>
        <w:t>el domicilio particular</w:t>
      </w:r>
      <w:r w:rsidRPr="00E47B27">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spacing w:line="360" w:lineRule="auto"/>
        <w:jc w:val="both"/>
        <w:rPr>
          <w:rFonts w:ascii="Palatino Linotype" w:eastAsia="Palatino Linotype" w:hAnsi="Palatino Linotype" w:cs="Palatino Linotype"/>
          <w:b/>
          <w:color w:val="000000" w:themeColor="text1"/>
        </w:rPr>
      </w:pPr>
      <w:r w:rsidRPr="00E47B27">
        <w:rPr>
          <w:rFonts w:ascii="Palatino Linotype" w:eastAsia="Palatino Linotype" w:hAnsi="Palatino Linotype" w:cs="Palatino Linotype"/>
          <w:b/>
          <w:color w:val="000000" w:themeColor="text1"/>
        </w:rPr>
        <w:t>Estado civil.</w:t>
      </w: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rsidR="00262B53" w:rsidRPr="00E47B27" w:rsidRDefault="00262B53" w:rsidP="00685D2F">
      <w:pPr>
        <w:pBdr>
          <w:top w:val="nil"/>
          <w:left w:val="nil"/>
          <w:bottom w:val="nil"/>
          <w:right w:val="nil"/>
          <w:between w:val="nil"/>
        </w:pBdr>
        <w:rPr>
          <w:rFonts w:ascii="Palatino Linotype" w:eastAsia="Palatino Linotype" w:hAnsi="Palatino Linotype" w:cs="Palatino Linotype"/>
          <w:color w:val="000000" w:themeColor="text1"/>
        </w:rPr>
      </w:pPr>
    </w:p>
    <w:p w:rsidR="00262B53" w:rsidRPr="00E47B27" w:rsidRDefault="001B5C93" w:rsidP="00685D2F">
      <w:pPr>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b/>
          <w:color w:val="000000" w:themeColor="text1"/>
        </w:rPr>
        <w:t>Teléfono y celular particular.</w:t>
      </w: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El número asignado a un teléfono particular o celular permite localizar a una persona física identificada o identificable, ya sea a través de un dispositivo móvil o bien, en un lugar como el domicilio. </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En ese sentido, se colige que si bien fue proporcionado por la ahora servidora pública que ocupa el cargo de Titular de la Unidad de Transparencia, lo cierto es que fue proporcionado como número contacto, para poder ser localizada de manera privada; por </w:t>
      </w:r>
      <w:r w:rsidRPr="00E47B27">
        <w:rPr>
          <w:rFonts w:ascii="Palatino Linotype" w:eastAsia="Palatino Linotype" w:hAnsi="Palatino Linotype" w:cs="Palatino Linotype"/>
          <w:color w:val="000000" w:themeColor="text1"/>
        </w:rPr>
        <w:lastRenderedPageBreak/>
        <w:t>lo que, la titularidad de este, al igual que el correo electrónico analizado, corresponde a la persona física en su calidad de particular y no como servidor público.</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En tales consideraciones, dicho dato personal es susceptible de ser clasificado como confidencial, con fundamento en el artículo 143, fracción I de la Ley de Transparencia y Acceso a la Información Pública.</w:t>
      </w:r>
    </w:p>
    <w:p w:rsidR="00262B53" w:rsidRPr="00E47B27" w:rsidRDefault="00262B53" w:rsidP="00685D2F">
      <w:pPr>
        <w:pBdr>
          <w:top w:val="nil"/>
          <w:left w:val="nil"/>
          <w:bottom w:val="nil"/>
          <w:right w:val="nil"/>
          <w:between w:val="nil"/>
        </w:pBdr>
        <w:rPr>
          <w:rFonts w:ascii="Palatino Linotype" w:eastAsia="Palatino Linotype" w:hAnsi="Palatino Linotype" w:cs="Palatino Linotype"/>
          <w:color w:val="000000" w:themeColor="text1"/>
        </w:rPr>
      </w:pPr>
    </w:p>
    <w:p w:rsidR="00262B53" w:rsidRPr="00E47B27" w:rsidRDefault="001B5C93" w:rsidP="00685D2F">
      <w:pPr>
        <w:spacing w:line="360" w:lineRule="auto"/>
        <w:jc w:val="both"/>
        <w:rPr>
          <w:rFonts w:ascii="Palatino Linotype" w:eastAsia="Palatino Linotype" w:hAnsi="Palatino Linotype" w:cs="Palatino Linotype"/>
          <w:color w:val="000000" w:themeColor="text1"/>
        </w:rPr>
      </w:pPr>
      <w:bookmarkStart w:id="12" w:name="_heading=h.f4o79wh9njh3" w:colFirst="0" w:colLast="0"/>
      <w:bookmarkEnd w:id="12"/>
      <w:r w:rsidRPr="00E47B27">
        <w:rPr>
          <w:rFonts w:ascii="Palatino Linotype" w:eastAsia="Palatino Linotype" w:hAnsi="Palatino Linotype" w:cs="Palatino Linotype"/>
          <w:b/>
          <w:color w:val="000000" w:themeColor="text1"/>
        </w:rPr>
        <w:t>QUINTO. De la versión pública.</w:t>
      </w:r>
    </w:p>
    <w:p w:rsidR="00262B53" w:rsidRPr="00E47B27" w:rsidRDefault="001B5C93" w:rsidP="00685D2F">
      <w:pPr>
        <w:pStyle w:val="Ttulo1"/>
        <w:numPr>
          <w:ilvl w:val="0"/>
          <w:numId w:val="4"/>
        </w:numPr>
        <w:tabs>
          <w:tab w:val="left" w:pos="284"/>
        </w:tabs>
        <w:spacing w:before="0" w:after="0" w:line="360" w:lineRule="auto"/>
        <w:ind w:left="0" w:firstLine="0"/>
        <w:rPr>
          <w:rFonts w:ascii="Palatino Linotype" w:eastAsia="Palatino Linotype" w:hAnsi="Palatino Linotype" w:cs="Palatino Linotype"/>
          <w:b/>
          <w:color w:val="000000" w:themeColor="text1"/>
          <w:sz w:val="24"/>
          <w:szCs w:val="24"/>
        </w:rPr>
      </w:pPr>
      <w:bookmarkStart w:id="13" w:name="_heading=h.e6ira7nf24me" w:colFirst="0" w:colLast="0"/>
      <w:bookmarkEnd w:id="13"/>
      <w:r w:rsidRPr="00E47B27">
        <w:rPr>
          <w:rFonts w:ascii="Palatino Linotype" w:eastAsia="Palatino Linotype" w:hAnsi="Palatino Linotype" w:cs="Palatino Linotype"/>
          <w:b/>
          <w:color w:val="000000" w:themeColor="text1"/>
          <w:sz w:val="24"/>
          <w:szCs w:val="24"/>
        </w:rPr>
        <w:t xml:space="preserve">Nociones generales. </w:t>
      </w: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Debe destacarse que, debido a la naturaleza de la información solicitada,</w:t>
      </w:r>
      <w:r w:rsidRPr="00E47B27">
        <w:rPr>
          <w:rFonts w:ascii="Palatino Linotype" w:eastAsia="Palatino Linotype" w:hAnsi="Palatino Linotype" w:cs="Palatino Linotype"/>
          <w:b/>
          <w:color w:val="000000" w:themeColor="text1"/>
        </w:rPr>
        <w:t xml:space="preserve"> </w:t>
      </w:r>
      <w:r w:rsidRPr="00E47B27">
        <w:rPr>
          <w:rFonts w:ascii="Palatino Linotype" w:eastAsia="Palatino Linotype" w:hAnsi="Palatino Linotype" w:cs="Palatino Linotype"/>
          <w:color w:val="000000" w:themeColor="text1"/>
        </w:rPr>
        <w:t xml:space="preserve">eventualmente pudiera obrar datos personales susceptibles de protegerse, así como información susceptible de clasificarse como reservada, el </w:t>
      </w:r>
      <w:r w:rsidRPr="00E47B27">
        <w:rPr>
          <w:rFonts w:ascii="Palatino Linotype" w:eastAsia="Palatino Linotype" w:hAnsi="Palatino Linotype" w:cs="Palatino Linotype"/>
          <w:b/>
          <w:color w:val="000000" w:themeColor="text1"/>
        </w:rPr>
        <w:t xml:space="preserve">Sujeto Obligado </w:t>
      </w:r>
      <w:r w:rsidRPr="00E47B27">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262B53" w:rsidRPr="00E47B27" w:rsidRDefault="00262B53" w:rsidP="00685D2F">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No pasa desapercibido para este Órgano Garante que los </w:t>
      </w:r>
      <w:r w:rsidRPr="00E47B27">
        <w:rPr>
          <w:rFonts w:ascii="Palatino Linotype" w:eastAsia="Palatino Linotype" w:hAnsi="Palatino Linotype" w:cs="Palatino Linotype"/>
          <w:b/>
          <w:color w:val="000000" w:themeColor="text1"/>
        </w:rPr>
        <w:t xml:space="preserve">Sujetos Obligados </w:t>
      </w:r>
      <w:r w:rsidRPr="00E47B27">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62B53" w:rsidRPr="00E47B27" w:rsidRDefault="00262B53" w:rsidP="00685D2F">
      <w:pPr>
        <w:tabs>
          <w:tab w:val="left" w:pos="284"/>
        </w:tabs>
        <w:spacing w:line="360" w:lineRule="auto"/>
        <w:jc w:val="both"/>
        <w:rPr>
          <w:rFonts w:ascii="Palatino Linotype" w:eastAsia="Palatino Linotype" w:hAnsi="Palatino Linotype" w:cs="Palatino Linotype"/>
          <w:color w:val="000000" w:themeColor="text1"/>
        </w:rPr>
      </w:pPr>
    </w:p>
    <w:tbl>
      <w:tblPr>
        <w:tblStyle w:val="a0"/>
        <w:tblW w:w="9214"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38"/>
        <w:gridCol w:w="7376"/>
      </w:tblGrid>
      <w:tr w:rsidR="00685D2F" w:rsidRPr="00E47B27" w:rsidTr="00CF666A">
        <w:tc>
          <w:tcPr>
            <w:tcW w:w="1838" w:type="dxa"/>
            <w:tcBorders>
              <w:top w:val="single" w:sz="4" w:space="0" w:color="BFBFBF"/>
              <w:left w:val="single" w:sz="4" w:space="0" w:color="BFBFBF"/>
              <w:bottom w:val="single" w:sz="4" w:space="0" w:color="BFBFBF"/>
              <w:right w:val="single" w:sz="4" w:space="0" w:color="BFBFBF"/>
            </w:tcBorders>
          </w:tcPr>
          <w:p w:rsidR="00262B53" w:rsidRPr="00E47B27" w:rsidRDefault="001B5C93" w:rsidP="00685D2F">
            <w:pPr>
              <w:tabs>
                <w:tab w:val="left" w:pos="284"/>
              </w:tabs>
              <w:spacing w:line="360" w:lineRule="auto"/>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a) Requisitos previos.</w:t>
            </w:r>
          </w:p>
        </w:tc>
        <w:tc>
          <w:tcPr>
            <w:tcW w:w="7376" w:type="dxa"/>
            <w:tcBorders>
              <w:top w:val="single" w:sz="4" w:space="0" w:color="BFBFBF"/>
              <w:left w:val="single" w:sz="4" w:space="0" w:color="BFBFBF"/>
              <w:bottom w:val="single" w:sz="4" w:space="0" w:color="BFBFBF"/>
              <w:right w:val="single" w:sz="4" w:space="0" w:color="BFBFBF"/>
            </w:tcBorders>
          </w:tcPr>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w:t>
            </w:r>
            <w:r w:rsidRPr="00E47B27">
              <w:rPr>
                <w:rFonts w:ascii="Palatino Linotype" w:eastAsia="Palatino Linotype" w:hAnsi="Palatino Linotype" w:cs="Palatino Linotype"/>
                <w:color w:val="000000" w:themeColor="text1"/>
              </w:rPr>
              <w:lastRenderedPageBreak/>
              <w:t xml:space="preserve">que la información actualiza alguno de los supuestos de clasificación, es deber de los titulares de las áreas proponer su clasificación y no del Comité de Transparencia. </w:t>
            </w:r>
          </w:p>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E47B27">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E47B27">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685D2F" w:rsidRPr="00E47B27" w:rsidTr="00CF666A">
        <w:tc>
          <w:tcPr>
            <w:tcW w:w="1838" w:type="dxa"/>
            <w:tcBorders>
              <w:top w:val="single" w:sz="4" w:space="0" w:color="BFBFBF"/>
              <w:left w:val="single" w:sz="4" w:space="0" w:color="BFBFBF"/>
              <w:bottom w:val="single" w:sz="4" w:space="0" w:color="BFBFBF"/>
              <w:right w:val="single" w:sz="4" w:space="0" w:color="BFBFBF"/>
            </w:tcBorders>
          </w:tcPr>
          <w:p w:rsidR="00262B53" w:rsidRPr="00E47B27" w:rsidRDefault="001B5C93" w:rsidP="00685D2F">
            <w:pPr>
              <w:tabs>
                <w:tab w:val="left" w:pos="284"/>
              </w:tabs>
              <w:spacing w:line="360" w:lineRule="auto"/>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lastRenderedPageBreak/>
              <w:t>b) Supuestos de clasificación.</w:t>
            </w:r>
          </w:p>
        </w:tc>
        <w:tc>
          <w:tcPr>
            <w:tcW w:w="7376" w:type="dxa"/>
            <w:tcBorders>
              <w:top w:val="single" w:sz="4" w:space="0" w:color="BFBFBF"/>
              <w:left w:val="single" w:sz="4" w:space="0" w:color="BFBFBF"/>
              <w:bottom w:val="single" w:sz="4" w:space="0" w:color="BFBFBF"/>
              <w:right w:val="single" w:sz="4" w:space="0" w:color="BFBFBF"/>
            </w:tcBorders>
          </w:tcPr>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w:t>
            </w:r>
            <w:r w:rsidRPr="00E47B27">
              <w:rPr>
                <w:rFonts w:ascii="Palatino Linotype" w:eastAsia="Palatino Linotype" w:hAnsi="Palatino Linotype" w:cs="Palatino Linotype"/>
                <w:color w:val="000000" w:themeColor="text1"/>
              </w:rPr>
              <w:lastRenderedPageBreak/>
              <w:t>cumple con esta condición y no se pueden ampliar las excepciones o supuestos de clasificación aduciendo analogía o mayoría de razón.</w:t>
            </w:r>
          </w:p>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El </w:t>
            </w:r>
            <w:r w:rsidRPr="00E47B27">
              <w:rPr>
                <w:rFonts w:ascii="Palatino Linotype" w:eastAsia="Palatino Linotype" w:hAnsi="Palatino Linotype" w:cs="Palatino Linotype"/>
                <w:b/>
                <w:color w:val="000000" w:themeColor="text1"/>
              </w:rPr>
              <w:t>Sujeto Obligado</w:t>
            </w:r>
            <w:r w:rsidRPr="00E47B2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85D2F" w:rsidRPr="00E47B27" w:rsidTr="00CF666A">
        <w:tc>
          <w:tcPr>
            <w:tcW w:w="1838" w:type="dxa"/>
            <w:tcBorders>
              <w:top w:val="single" w:sz="4" w:space="0" w:color="BFBFBF"/>
              <w:left w:val="single" w:sz="4" w:space="0" w:color="BFBFBF"/>
              <w:bottom w:val="single" w:sz="4" w:space="0" w:color="BFBFBF"/>
              <w:right w:val="single" w:sz="4" w:space="0" w:color="BFBFBF"/>
            </w:tcBorders>
          </w:tcPr>
          <w:p w:rsidR="00262B53" w:rsidRPr="00E47B27" w:rsidRDefault="001B5C93" w:rsidP="00685D2F">
            <w:pPr>
              <w:tabs>
                <w:tab w:val="left" w:pos="284"/>
              </w:tabs>
              <w:spacing w:line="360" w:lineRule="auto"/>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lastRenderedPageBreak/>
              <w:t>c) Formalidades para emitir el acuerdo de clasificación.</w:t>
            </w:r>
          </w:p>
        </w:tc>
        <w:tc>
          <w:tcPr>
            <w:tcW w:w="7376" w:type="dxa"/>
            <w:tcBorders>
              <w:top w:val="single" w:sz="4" w:space="0" w:color="BFBFBF"/>
              <w:left w:val="single" w:sz="4" w:space="0" w:color="BFBFBF"/>
              <w:bottom w:val="single" w:sz="4" w:space="0" w:color="BFBFBF"/>
              <w:right w:val="single" w:sz="4" w:space="0" w:color="BFBFBF"/>
            </w:tcBorders>
          </w:tcPr>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Es necesario que </w:t>
            </w:r>
            <w:r w:rsidRPr="00E47B27">
              <w:rPr>
                <w:rFonts w:ascii="Palatino Linotype" w:eastAsia="Palatino Linotype" w:hAnsi="Palatino Linotype" w:cs="Palatino Linotype"/>
                <w:b/>
                <w:color w:val="000000" w:themeColor="text1"/>
                <w:u w:val="single"/>
              </w:rPr>
              <w:t>el acto reúna con los requisitos elementales</w:t>
            </w:r>
            <w:r w:rsidRPr="00E47B27">
              <w:rPr>
                <w:rFonts w:ascii="Palatino Linotype" w:eastAsia="Palatino Linotype" w:hAnsi="Palatino Linotype" w:cs="Palatino Linotype"/>
                <w:color w:val="000000" w:themeColor="text1"/>
              </w:rPr>
              <w:t>, entre ellos, que la autoridad que va a emitir el acto de autoridad sea la legalmente facultada para ello.</w:t>
            </w:r>
          </w:p>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85D2F" w:rsidRPr="00E47B27" w:rsidTr="00CF666A">
        <w:tc>
          <w:tcPr>
            <w:tcW w:w="1838" w:type="dxa"/>
            <w:tcBorders>
              <w:top w:val="single" w:sz="4" w:space="0" w:color="BFBFBF"/>
              <w:left w:val="single" w:sz="4" w:space="0" w:color="BFBFBF"/>
              <w:bottom w:val="single" w:sz="4" w:space="0" w:color="BFBFBF"/>
              <w:right w:val="single" w:sz="4" w:space="0" w:color="BFBFBF"/>
            </w:tcBorders>
          </w:tcPr>
          <w:p w:rsidR="00262B53" w:rsidRPr="00E47B27" w:rsidRDefault="00262B53" w:rsidP="00685D2F">
            <w:pPr>
              <w:tabs>
                <w:tab w:val="left" w:pos="284"/>
              </w:tabs>
              <w:spacing w:line="360" w:lineRule="auto"/>
              <w:rPr>
                <w:rFonts w:ascii="Palatino Linotype" w:eastAsia="Palatino Linotype" w:hAnsi="Palatino Linotype" w:cs="Palatino Linotype"/>
                <w:color w:val="000000" w:themeColor="text1"/>
              </w:rPr>
            </w:pPr>
          </w:p>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d) Requisitos de fondo del </w:t>
            </w:r>
            <w:r w:rsidRPr="00E47B27">
              <w:rPr>
                <w:rFonts w:ascii="Palatino Linotype" w:eastAsia="Palatino Linotype" w:hAnsi="Palatino Linotype" w:cs="Palatino Linotype"/>
                <w:color w:val="000000" w:themeColor="text1"/>
              </w:rPr>
              <w:lastRenderedPageBreak/>
              <w:t xml:space="preserve">acuerdo de clasificación. </w:t>
            </w:r>
          </w:p>
        </w:tc>
        <w:tc>
          <w:tcPr>
            <w:tcW w:w="7376" w:type="dxa"/>
            <w:tcBorders>
              <w:top w:val="single" w:sz="4" w:space="0" w:color="BFBFBF"/>
              <w:left w:val="single" w:sz="4" w:space="0" w:color="BFBFBF"/>
              <w:bottom w:val="single" w:sz="4" w:space="0" w:color="BFBFBF"/>
              <w:right w:val="single" w:sz="4" w:space="0" w:color="BFBFBF"/>
            </w:tcBorders>
          </w:tcPr>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la estricta correspondencia entre un elemento y otro. Ahora, en esta </w:t>
            </w:r>
            <w:r w:rsidRPr="00E47B27">
              <w:rPr>
                <w:rFonts w:ascii="Palatino Linotype" w:eastAsia="Palatino Linotype" w:hAnsi="Palatino Linotype" w:cs="Palatino Linotype"/>
                <w:color w:val="000000" w:themeColor="text1"/>
              </w:rPr>
              <w:lastRenderedPageBreak/>
              <w:t xml:space="preserve">parte del procedimiento, que se desahoga en sede del Comité de Transparencia, la ley señala que la carga de la prueba, para justificar las restricciones, corresponde a los </w:t>
            </w:r>
            <w:r w:rsidRPr="00E47B27">
              <w:rPr>
                <w:rFonts w:ascii="Palatino Linotype" w:eastAsia="Palatino Linotype" w:hAnsi="Palatino Linotype" w:cs="Palatino Linotype"/>
                <w:b/>
                <w:color w:val="000000" w:themeColor="text1"/>
              </w:rPr>
              <w:t>Sujetos Obligados</w:t>
            </w:r>
            <w:r w:rsidRPr="00E47B27">
              <w:rPr>
                <w:rFonts w:ascii="Palatino Linotype" w:eastAsia="Palatino Linotype" w:hAnsi="Palatino Linotype" w:cs="Palatino Linotype"/>
                <w:color w:val="000000" w:themeColor="text1"/>
              </w:rPr>
              <w:t xml:space="preserve">, por lo que deberán fundar y motivar debidamente la clasificación. </w:t>
            </w:r>
          </w:p>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De lo anterior, se desprende que para una correcta </w:t>
            </w:r>
            <w:r w:rsidRPr="00E47B27">
              <w:rPr>
                <w:rFonts w:ascii="Palatino Linotype" w:eastAsia="Palatino Linotype" w:hAnsi="Palatino Linotype" w:cs="Palatino Linotype"/>
                <w:b/>
                <w:color w:val="000000" w:themeColor="text1"/>
              </w:rPr>
              <w:t>clasificación total o parcial</w:t>
            </w:r>
            <w:r w:rsidRPr="00E47B2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Ahora bien, </w:t>
            </w:r>
            <w:r w:rsidRPr="00E47B27">
              <w:rPr>
                <w:rFonts w:ascii="Palatino Linotype" w:eastAsia="Palatino Linotype" w:hAnsi="Palatino Linotype" w:cs="Palatino Linotype"/>
                <w:b/>
                <w:color w:val="000000" w:themeColor="text1"/>
                <w:u w:val="single"/>
              </w:rPr>
              <w:t>para cada caso además de fundar y motivar</w:t>
            </w:r>
            <w:r w:rsidRPr="00E47B27">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w:t>
            </w:r>
            <w:r w:rsidRPr="00E47B27">
              <w:rPr>
                <w:rFonts w:ascii="Palatino Linotype" w:eastAsia="Palatino Linotype" w:hAnsi="Palatino Linotype" w:cs="Palatino Linotype"/>
                <w:color w:val="000000" w:themeColor="text1"/>
              </w:rPr>
              <w:lastRenderedPageBreak/>
              <w:t>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85D2F" w:rsidRPr="00E47B27" w:rsidTr="00CF666A">
        <w:tc>
          <w:tcPr>
            <w:tcW w:w="1838" w:type="dxa"/>
            <w:tcBorders>
              <w:top w:val="single" w:sz="4" w:space="0" w:color="BFBFBF"/>
              <w:left w:val="single" w:sz="4" w:space="0" w:color="BFBFBF"/>
              <w:bottom w:val="single" w:sz="4" w:space="0" w:color="BFBFBF"/>
              <w:right w:val="single" w:sz="4" w:space="0" w:color="BFBFBF"/>
            </w:tcBorders>
          </w:tcPr>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376" w:type="dxa"/>
            <w:tcBorders>
              <w:top w:val="single" w:sz="4" w:space="0" w:color="BFBFBF"/>
              <w:left w:val="single" w:sz="4" w:space="0" w:color="BFBFBF"/>
              <w:bottom w:val="single" w:sz="4" w:space="0" w:color="BFBFBF"/>
              <w:right w:val="single" w:sz="4" w:space="0" w:color="BFBFBF"/>
            </w:tcBorders>
          </w:tcPr>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262B53" w:rsidRPr="00E47B27" w:rsidRDefault="001B5C93" w:rsidP="00685D2F">
            <w:pPr>
              <w:tabs>
                <w:tab w:val="left" w:pos="284"/>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62B53" w:rsidRPr="00E47B27" w:rsidRDefault="001B5C93" w:rsidP="00685D2F">
            <w:pPr>
              <w:tabs>
                <w:tab w:val="left" w:pos="284"/>
              </w:tabs>
              <w:spacing w:line="360" w:lineRule="auto"/>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62B53" w:rsidRDefault="00262B53" w:rsidP="00685D2F">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rsidR="00CF666A" w:rsidRPr="00E47B27" w:rsidRDefault="00CF666A" w:rsidP="00685D2F">
      <w:pPr>
        <w:pBdr>
          <w:top w:val="nil"/>
          <w:left w:val="nil"/>
          <w:bottom w:val="nil"/>
          <w:right w:val="nil"/>
          <w:between w:val="nil"/>
        </w:pBdr>
        <w:tabs>
          <w:tab w:val="left" w:pos="284"/>
        </w:tabs>
        <w:rPr>
          <w:rFonts w:ascii="Palatino Linotype" w:eastAsia="Palatino Linotype" w:hAnsi="Palatino Linotype" w:cs="Palatino Linotype"/>
          <w:color w:val="000000" w:themeColor="text1"/>
        </w:rPr>
      </w:pPr>
    </w:p>
    <w:p w:rsidR="00262B53" w:rsidRPr="00E47B27" w:rsidRDefault="001B5C93" w:rsidP="00685D2F">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rsidR="00262B53" w:rsidRPr="00E47B27" w:rsidRDefault="00262B53" w:rsidP="00685D2F">
      <w:pPr>
        <w:pBdr>
          <w:top w:val="nil"/>
          <w:left w:val="nil"/>
          <w:bottom w:val="nil"/>
          <w:right w:val="nil"/>
          <w:between w:val="nil"/>
        </w:pBdr>
        <w:rPr>
          <w:rFonts w:ascii="Palatino Linotype" w:eastAsia="Palatino Linotype" w:hAnsi="Palatino Linotype" w:cs="Palatino Linotype"/>
          <w:color w:val="000000" w:themeColor="text1"/>
        </w:rPr>
      </w:pPr>
    </w:p>
    <w:p w:rsidR="00262B53" w:rsidRPr="00E47B27" w:rsidRDefault="001B5C93" w:rsidP="00685D2F">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lastRenderedPageBreak/>
        <w:t xml:space="preserve">Por lo tanto, en consecuencia y en mérito de lo expuesto en líneas anteriores, resultan parcialmente fundadas las razones o motivos de inconformidad hechos valer por el </w:t>
      </w:r>
      <w:r w:rsidRPr="00E47B27">
        <w:rPr>
          <w:rFonts w:ascii="Palatino Linotype" w:eastAsia="Palatino Linotype" w:hAnsi="Palatino Linotype" w:cs="Palatino Linotype"/>
          <w:b/>
          <w:color w:val="000000" w:themeColor="text1"/>
        </w:rPr>
        <w:t xml:space="preserve">RECURRENTE </w:t>
      </w:r>
      <w:r w:rsidRPr="00E47B27">
        <w:rPr>
          <w:rFonts w:ascii="Palatino Linotype" w:eastAsia="Palatino Linotype" w:hAnsi="Palatino Linotype" w:cs="Palatino Linotype"/>
          <w:color w:val="000000" w:themeColor="text1"/>
        </w:rPr>
        <w:t xml:space="preserve">dentro del recurso de revisión </w:t>
      </w:r>
      <w:r w:rsidRPr="00E47B27">
        <w:rPr>
          <w:rFonts w:ascii="Palatino Linotype" w:eastAsia="Palatino Linotype" w:hAnsi="Palatino Linotype" w:cs="Palatino Linotype"/>
          <w:b/>
          <w:color w:val="000000" w:themeColor="text1"/>
        </w:rPr>
        <w:t>02778/INFOEM/IP/RR/2025</w:t>
      </w:r>
      <w:r w:rsidRPr="00E47B27">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E47B27">
        <w:rPr>
          <w:rFonts w:ascii="Palatino Linotype" w:eastAsia="Palatino Linotype" w:hAnsi="Palatino Linotype" w:cs="Palatino Linotype"/>
          <w:b/>
          <w:color w:val="000000" w:themeColor="text1"/>
        </w:rPr>
        <w:t xml:space="preserve">MODIFICA </w:t>
      </w:r>
      <w:r w:rsidRPr="00E47B27">
        <w:rPr>
          <w:rFonts w:ascii="Palatino Linotype" w:eastAsia="Palatino Linotype" w:hAnsi="Palatino Linotype" w:cs="Palatino Linotype"/>
          <w:color w:val="000000" w:themeColor="text1"/>
        </w:rPr>
        <w:t>la respuesta a la solicitud de información</w:t>
      </w:r>
      <w:r w:rsidRPr="00E47B27">
        <w:rPr>
          <w:rFonts w:ascii="Palatino Linotype" w:eastAsia="Palatino Linotype" w:hAnsi="Palatino Linotype" w:cs="Palatino Linotype"/>
          <w:b/>
          <w:color w:val="000000" w:themeColor="text1"/>
        </w:rPr>
        <w:t xml:space="preserve"> 00015/DIFCOCOTITLAN/IP/2025</w:t>
      </w:r>
      <w:r w:rsidRPr="00E47B27">
        <w:rPr>
          <w:rFonts w:ascii="Palatino Linotype" w:eastAsia="Palatino Linotype" w:hAnsi="Palatino Linotype" w:cs="Palatino Linotype"/>
          <w:color w:val="000000" w:themeColor="text1"/>
        </w:rPr>
        <w:t>.</w:t>
      </w:r>
    </w:p>
    <w:p w:rsidR="00262B53" w:rsidRPr="00E47B27" w:rsidRDefault="00262B53" w:rsidP="00685D2F">
      <w:pPr>
        <w:pBdr>
          <w:top w:val="nil"/>
          <w:left w:val="nil"/>
          <w:bottom w:val="nil"/>
          <w:right w:val="nil"/>
          <w:between w:val="nil"/>
        </w:pBdr>
        <w:rPr>
          <w:rFonts w:ascii="Palatino Linotype" w:eastAsia="Palatino Linotype" w:hAnsi="Palatino Linotype" w:cs="Palatino Linotype"/>
          <w:color w:val="000000" w:themeColor="text1"/>
        </w:rPr>
      </w:pPr>
      <w:bookmarkStart w:id="14" w:name="_heading=h.lnxbz9" w:colFirst="0" w:colLast="0"/>
      <w:bookmarkEnd w:id="14"/>
    </w:p>
    <w:p w:rsidR="00262B53" w:rsidRPr="00E47B27" w:rsidRDefault="001B5C93" w:rsidP="00685D2F">
      <w:pPr>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Por lo anteriormente expuesto y fundado, este </w:t>
      </w:r>
      <w:r w:rsidRPr="00E47B27">
        <w:rPr>
          <w:rFonts w:ascii="Palatino Linotype" w:eastAsia="Palatino Linotype" w:hAnsi="Palatino Linotype" w:cs="Palatino Linotype"/>
          <w:b/>
          <w:color w:val="000000" w:themeColor="text1"/>
        </w:rPr>
        <w:t>ÓRGANO GARANTE</w:t>
      </w:r>
      <w:r w:rsidRPr="00E47B27">
        <w:rPr>
          <w:rFonts w:ascii="Palatino Linotype" w:eastAsia="Palatino Linotype" w:hAnsi="Palatino Linotype" w:cs="Palatino Linotype"/>
          <w:color w:val="000000" w:themeColor="text1"/>
        </w:rPr>
        <w:t xml:space="preserve"> emite los siguientes:</w:t>
      </w:r>
    </w:p>
    <w:p w:rsidR="00262B53" w:rsidRPr="00E47B27" w:rsidRDefault="00262B53" w:rsidP="00685D2F">
      <w:pPr>
        <w:pBdr>
          <w:top w:val="nil"/>
          <w:left w:val="nil"/>
          <w:bottom w:val="nil"/>
          <w:right w:val="nil"/>
          <w:between w:val="nil"/>
        </w:pBdr>
        <w:rPr>
          <w:rFonts w:ascii="Palatino Linotype" w:eastAsia="Palatino Linotype" w:hAnsi="Palatino Linotype" w:cs="Palatino Linotype"/>
          <w:color w:val="000000" w:themeColor="text1"/>
        </w:rPr>
      </w:pPr>
    </w:p>
    <w:p w:rsidR="00262B53" w:rsidRPr="00E47B27" w:rsidRDefault="00262B53" w:rsidP="00685D2F">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pStyle w:val="Ttulo1"/>
        <w:spacing w:before="0" w:line="360" w:lineRule="auto"/>
        <w:jc w:val="center"/>
        <w:rPr>
          <w:rFonts w:ascii="Palatino Linotype" w:eastAsia="Palatino Linotype" w:hAnsi="Palatino Linotype" w:cs="Palatino Linotype"/>
          <w:b/>
          <w:color w:val="000000" w:themeColor="text1"/>
          <w:sz w:val="24"/>
          <w:szCs w:val="24"/>
        </w:rPr>
      </w:pPr>
      <w:r w:rsidRPr="00E47B27">
        <w:rPr>
          <w:rFonts w:ascii="Palatino Linotype" w:eastAsia="Palatino Linotype" w:hAnsi="Palatino Linotype" w:cs="Palatino Linotype"/>
          <w:b/>
          <w:color w:val="000000" w:themeColor="text1"/>
          <w:sz w:val="24"/>
          <w:szCs w:val="24"/>
        </w:rPr>
        <w:t>R E S O L U T I V O S</w:t>
      </w:r>
    </w:p>
    <w:p w:rsidR="00262B53" w:rsidRPr="00E47B27" w:rsidRDefault="00262B53" w:rsidP="00685D2F">
      <w:pPr>
        <w:spacing w:line="360" w:lineRule="auto"/>
        <w:rPr>
          <w:rFonts w:ascii="Palatino Linotype" w:eastAsia="Palatino Linotype" w:hAnsi="Palatino Linotype" w:cs="Palatino Linotype"/>
          <w:color w:val="000000" w:themeColor="text1"/>
        </w:rPr>
      </w:pPr>
    </w:p>
    <w:p w:rsidR="00262B53" w:rsidRPr="00E47B27" w:rsidRDefault="001B5C93" w:rsidP="00685D2F">
      <w:pPr>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b/>
          <w:color w:val="000000" w:themeColor="text1"/>
        </w:rPr>
        <w:t>PRIMERO</w:t>
      </w:r>
      <w:r w:rsidRPr="00E47B27">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E47B27">
        <w:rPr>
          <w:rFonts w:ascii="Palatino Linotype" w:eastAsia="Palatino Linotype" w:hAnsi="Palatino Linotype" w:cs="Palatino Linotype"/>
          <w:b/>
          <w:color w:val="000000" w:themeColor="text1"/>
        </w:rPr>
        <w:t xml:space="preserve">02778/INFOEM/IP/RR/2025, </w:t>
      </w:r>
      <w:r w:rsidRPr="00E47B27">
        <w:rPr>
          <w:rFonts w:ascii="Palatino Linotype" w:eastAsia="Palatino Linotype" w:hAnsi="Palatino Linotype" w:cs="Palatino Linotype"/>
          <w:color w:val="000000" w:themeColor="text1"/>
        </w:rPr>
        <w:t xml:space="preserve">en términos de los Considerandos </w:t>
      </w:r>
      <w:r w:rsidRPr="00E47B27">
        <w:rPr>
          <w:rFonts w:ascii="Palatino Linotype" w:eastAsia="Palatino Linotype" w:hAnsi="Palatino Linotype" w:cs="Palatino Linotype"/>
          <w:b/>
          <w:color w:val="000000" w:themeColor="text1"/>
        </w:rPr>
        <w:t xml:space="preserve">Cuarto y Quinto </w:t>
      </w:r>
      <w:r w:rsidRPr="00E47B27">
        <w:rPr>
          <w:rFonts w:ascii="Palatino Linotype" w:eastAsia="Palatino Linotype" w:hAnsi="Palatino Linotype" w:cs="Palatino Linotype"/>
          <w:color w:val="000000" w:themeColor="text1"/>
        </w:rPr>
        <w:t xml:space="preserve">de la presente resolución. </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spacing w:line="360" w:lineRule="auto"/>
        <w:jc w:val="both"/>
        <w:rPr>
          <w:rFonts w:ascii="Palatino Linotype" w:eastAsia="Palatino Linotype" w:hAnsi="Palatino Linotype" w:cs="Palatino Linotype"/>
          <w:color w:val="000000" w:themeColor="text1"/>
        </w:rPr>
      </w:pPr>
      <w:bookmarkStart w:id="15" w:name="_heading=h.35nkun2" w:colFirst="0" w:colLast="0"/>
      <w:bookmarkEnd w:id="15"/>
      <w:r w:rsidRPr="00E47B27">
        <w:rPr>
          <w:rFonts w:ascii="Palatino Linotype" w:eastAsia="Palatino Linotype" w:hAnsi="Palatino Linotype" w:cs="Palatino Linotype"/>
          <w:b/>
          <w:color w:val="000000" w:themeColor="text1"/>
        </w:rPr>
        <w:t xml:space="preserve">SEGUNDO. </w:t>
      </w:r>
      <w:r w:rsidRPr="00E47B27">
        <w:rPr>
          <w:rFonts w:ascii="Palatino Linotype" w:eastAsia="Palatino Linotype" w:hAnsi="Palatino Linotype" w:cs="Palatino Linotype"/>
          <w:color w:val="000000" w:themeColor="text1"/>
        </w:rPr>
        <w:t xml:space="preserve">Se </w:t>
      </w:r>
      <w:r w:rsidRPr="00E47B27">
        <w:rPr>
          <w:rFonts w:ascii="Palatino Linotype" w:eastAsia="Palatino Linotype" w:hAnsi="Palatino Linotype" w:cs="Palatino Linotype"/>
          <w:b/>
          <w:color w:val="000000" w:themeColor="text1"/>
        </w:rPr>
        <w:t xml:space="preserve">MODIFICA </w:t>
      </w:r>
      <w:r w:rsidRPr="00E47B27">
        <w:rPr>
          <w:rFonts w:ascii="Palatino Linotype" w:eastAsia="Palatino Linotype" w:hAnsi="Palatino Linotype" w:cs="Palatino Linotype"/>
          <w:color w:val="000000" w:themeColor="text1"/>
        </w:rPr>
        <w:t xml:space="preserve">la respuesta emitida por el </w:t>
      </w:r>
      <w:r w:rsidRPr="00E47B27">
        <w:rPr>
          <w:rFonts w:ascii="Palatino Linotype" w:eastAsia="Palatino Linotype" w:hAnsi="Palatino Linotype" w:cs="Palatino Linotype"/>
          <w:b/>
          <w:color w:val="000000" w:themeColor="text1"/>
        </w:rPr>
        <w:t xml:space="preserve">Sistema Municipal para el Desarrollo Integral de la Familia de Cocotitlán </w:t>
      </w:r>
      <w:r w:rsidRPr="00E47B27">
        <w:rPr>
          <w:rFonts w:ascii="Palatino Linotype" w:eastAsia="Palatino Linotype" w:hAnsi="Palatino Linotype" w:cs="Palatino Linotype"/>
          <w:color w:val="000000" w:themeColor="text1"/>
        </w:rPr>
        <w:t xml:space="preserve">y se </w:t>
      </w:r>
      <w:r w:rsidRPr="00E47B27">
        <w:rPr>
          <w:rFonts w:ascii="Palatino Linotype" w:eastAsia="Palatino Linotype" w:hAnsi="Palatino Linotype" w:cs="Palatino Linotype"/>
          <w:b/>
          <w:color w:val="000000" w:themeColor="text1"/>
        </w:rPr>
        <w:t>ORDENA</w:t>
      </w:r>
      <w:r w:rsidRPr="00E47B27">
        <w:rPr>
          <w:rFonts w:ascii="Palatino Linotype" w:eastAsia="Palatino Linotype" w:hAnsi="Palatino Linotype" w:cs="Palatino Linotype"/>
          <w:color w:val="000000" w:themeColor="text1"/>
        </w:rPr>
        <w:t xml:space="preserve"> entregar </w:t>
      </w:r>
      <w:r w:rsidRPr="00E47B27">
        <w:rPr>
          <w:rFonts w:ascii="Palatino Linotype" w:eastAsia="Palatino Linotype" w:hAnsi="Palatino Linotype" w:cs="Palatino Linotype"/>
          <w:b/>
          <w:color w:val="000000" w:themeColor="text1"/>
        </w:rPr>
        <w:t xml:space="preserve">vía SAIMEX, </w:t>
      </w:r>
      <w:r w:rsidRPr="00E47B27">
        <w:rPr>
          <w:rFonts w:ascii="Palatino Linotype" w:eastAsia="Palatino Linotype" w:hAnsi="Palatino Linotype" w:cs="Palatino Linotype"/>
          <w:color w:val="000000" w:themeColor="text1"/>
        </w:rPr>
        <w:t xml:space="preserve">la siguiente información. </w:t>
      </w:r>
    </w:p>
    <w:p w:rsidR="00262B53" w:rsidRPr="00E47B27" w:rsidRDefault="00262B53" w:rsidP="00685D2F">
      <w:pPr>
        <w:spacing w:line="360" w:lineRule="auto"/>
        <w:jc w:val="both"/>
        <w:rPr>
          <w:rFonts w:ascii="Palatino Linotype" w:eastAsia="Palatino Linotype" w:hAnsi="Palatino Linotype" w:cs="Palatino Linotype"/>
          <w:b/>
          <w:color w:val="000000" w:themeColor="text1"/>
        </w:rPr>
      </w:pPr>
    </w:p>
    <w:p w:rsidR="00262B53" w:rsidRPr="00E47B27" w:rsidRDefault="001B5C93" w:rsidP="00685D2F">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bookmarkStart w:id="16" w:name="_heading=h.fslc99i1zfog" w:colFirst="0" w:colLast="0"/>
      <w:bookmarkEnd w:id="16"/>
      <w:r w:rsidRPr="00E47B27">
        <w:rPr>
          <w:rFonts w:ascii="Palatino Linotype" w:eastAsia="Palatino Linotype" w:hAnsi="Palatino Linotype" w:cs="Palatino Linotype"/>
          <w:b/>
          <w:i/>
          <w:color w:val="000000" w:themeColor="text1"/>
        </w:rPr>
        <w:t>Acta de la Junta de Gobierno Municipal del Sistema del Desarrollo Integral de la Familia de Cocotitlán, mediante la cual fue aprobado el organigrama de la administración 2025-2027; y</w:t>
      </w:r>
    </w:p>
    <w:p w:rsidR="00262B53" w:rsidRPr="00E47B27" w:rsidRDefault="00262B53" w:rsidP="00685D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lastRenderedPageBreak/>
        <w:t>Asimismo, deberá entregar en copia certificada con costo:</w:t>
      </w:r>
    </w:p>
    <w:p w:rsidR="00262B53" w:rsidRPr="00E47B27" w:rsidRDefault="00262B53" w:rsidP="00685D2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262B53" w:rsidRPr="00E47B27" w:rsidRDefault="001B5C93" w:rsidP="00685D2F">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E47B27">
        <w:rPr>
          <w:rFonts w:ascii="Palatino Linotype" w:eastAsia="Palatino Linotype" w:hAnsi="Palatino Linotype" w:cs="Palatino Linotype"/>
          <w:b/>
          <w:i/>
          <w:color w:val="000000" w:themeColor="text1"/>
        </w:rPr>
        <w:t xml:space="preserve">Nombramientos de los titulares de las áreas que integran al Sistema Municipal para el Desarrollo Integral de la Familia de Cocotitlán, en funciones al dieciocho de febrero de dos mil veinticinco. </w:t>
      </w:r>
    </w:p>
    <w:p w:rsidR="00A32F37" w:rsidRPr="00E47B27" w:rsidRDefault="00A32F37" w:rsidP="00A32F37">
      <w:pPr>
        <w:pBdr>
          <w:top w:val="nil"/>
          <w:left w:val="nil"/>
          <w:bottom w:val="nil"/>
          <w:right w:val="nil"/>
          <w:between w:val="nil"/>
        </w:pBdr>
        <w:spacing w:line="360" w:lineRule="auto"/>
        <w:ind w:left="1440"/>
        <w:jc w:val="both"/>
        <w:rPr>
          <w:rFonts w:ascii="Palatino Linotype" w:eastAsia="Palatino Linotype" w:hAnsi="Palatino Linotype" w:cs="Palatino Linotype"/>
          <w:b/>
          <w:color w:val="000000" w:themeColor="text1"/>
        </w:rPr>
      </w:pPr>
    </w:p>
    <w:p w:rsidR="00262B53" w:rsidRPr="00E47B27" w:rsidRDefault="001B5C93" w:rsidP="00685D2F">
      <w:pPr>
        <w:tabs>
          <w:tab w:val="left" w:pos="8080"/>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E47B27">
        <w:rPr>
          <w:rFonts w:ascii="Palatino Linotype" w:eastAsia="Palatino Linotype" w:hAnsi="Palatino Linotype" w:cs="Palatino Linotype"/>
          <w:b/>
          <w:color w:val="000000" w:themeColor="text1"/>
        </w:rPr>
        <w:t>RECURRENTE</w:t>
      </w:r>
      <w:r w:rsidRPr="00E47B27">
        <w:rPr>
          <w:rFonts w:ascii="Palatino Linotype" w:eastAsia="Palatino Linotype" w:hAnsi="Palatino Linotype" w:cs="Palatino Linotype"/>
          <w:color w:val="000000" w:themeColor="text1"/>
        </w:rPr>
        <w:t>.</w:t>
      </w:r>
    </w:p>
    <w:p w:rsidR="00A32F37" w:rsidRPr="00E47B27" w:rsidRDefault="00A32F37" w:rsidP="00685D2F">
      <w:pPr>
        <w:tabs>
          <w:tab w:val="left" w:pos="8080"/>
        </w:tabs>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tabs>
          <w:tab w:val="left" w:pos="8080"/>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Para la entrega de la información en copias certificadas, se deberá hacer del conocimiento</w:t>
      </w:r>
    </w:p>
    <w:p w:rsidR="00262B53" w:rsidRPr="00E47B27" w:rsidRDefault="001B5C93" w:rsidP="00685D2F">
      <w:pPr>
        <w:tabs>
          <w:tab w:val="left" w:pos="8080"/>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t>de LA PARTE RECURRENTE, vía SAIMEX, el domicilio al cual deberá acudir, el nombre de la dependencia o área respectiva, los días y horarios de atención en los cuales se entregará las copias certificadas, la forma y procedimiento a seguir, los costos, así como el periodo durante el cual quedará a su disposición la documentación conforme a lo dispuesto por el artículo 166 de la Ley de Transparencia y Acceso a la Información Pública del Estado de México y Municipios.</w:t>
      </w:r>
    </w:p>
    <w:p w:rsidR="00262B53" w:rsidRPr="00E47B27" w:rsidRDefault="00262B53" w:rsidP="00685D2F">
      <w:pPr>
        <w:tabs>
          <w:tab w:val="left" w:pos="8080"/>
        </w:tabs>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tabs>
          <w:tab w:val="left" w:pos="8080"/>
        </w:tabs>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b/>
          <w:color w:val="000000" w:themeColor="text1"/>
        </w:rPr>
        <w:t>TERCERO. NOTIFÍQUESE</w:t>
      </w:r>
      <w:r w:rsidRPr="00E47B27">
        <w:rPr>
          <w:rFonts w:ascii="Palatino Linotype" w:eastAsia="Palatino Linotype" w:hAnsi="Palatino Linotype" w:cs="Palatino Linotype"/>
          <w:color w:val="000000" w:themeColor="text1"/>
        </w:rPr>
        <w:t xml:space="preserve"> </w:t>
      </w:r>
      <w:r w:rsidRPr="00E47B27">
        <w:rPr>
          <w:rFonts w:ascii="Palatino Linotype" w:eastAsia="Palatino Linotype" w:hAnsi="Palatino Linotype" w:cs="Palatino Linotype"/>
          <w:b/>
          <w:color w:val="000000" w:themeColor="text1"/>
        </w:rPr>
        <w:t>vía SAIMEX</w:t>
      </w:r>
      <w:r w:rsidRPr="00E47B27">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 186 último párrafo, 189 segundo párrafo y 194 de la Ley de Transparencia y Acceso a la Información Pública </w:t>
      </w:r>
      <w:r w:rsidRPr="00E47B27">
        <w:rPr>
          <w:rFonts w:ascii="Palatino Linotype" w:eastAsia="Palatino Linotype" w:hAnsi="Palatino Linotype" w:cs="Palatino Linotype"/>
          <w:color w:val="000000" w:themeColor="text1"/>
        </w:rPr>
        <w:lastRenderedPageBreak/>
        <w:t xml:space="preserve">del Estado de México y Municipios; </w:t>
      </w:r>
      <w:r w:rsidRPr="00E47B27">
        <w:rPr>
          <w:rFonts w:ascii="Palatino Linotype" w:eastAsia="Palatino Linotype" w:hAnsi="Palatino Linotype" w:cs="Palatino Linotype"/>
          <w:b/>
          <w:color w:val="000000" w:themeColor="text1"/>
        </w:rPr>
        <w:t>dé cumplimiento a lo ordenado dentro del plazo de diez días hábiles</w:t>
      </w:r>
      <w:r w:rsidRPr="00E47B27">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62B53" w:rsidRPr="00E47B27" w:rsidRDefault="00262B53" w:rsidP="00685D2F">
      <w:pPr>
        <w:tabs>
          <w:tab w:val="left" w:pos="8080"/>
        </w:tabs>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b/>
          <w:color w:val="000000" w:themeColor="text1"/>
        </w:rPr>
        <w:t xml:space="preserve">CUARTO. </w:t>
      </w:r>
      <w:r w:rsidRPr="00E47B2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E47B27">
        <w:rPr>
          <w:rFonts w:ascii="Palatino Linotype" w:eastAsia="Palatino Linotype" w:hAnsi="Palatino Linotype" w:cs="Palatino Linotype"/>
          <w:b/>
          <w:color w:val="000000" w:themeColor="text1"/>
        </w:rPr>
        <w:t>SUJETO OBLIGADO</w:t>
      </w:r>
      <w:r w:rsidRPr="00E47B2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262B53" w:rsidRPr="00E47B27"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tabs>
          <w:tab w:val="left" w:pos="8080"/>
        </w:tabs>
        <w:spacing w:line="360" w:lineRule="auto"/>
        <w:jc w:val="both"/>
        <w:rPr>
          <w:rFonts w:ascii="Palatino Linotype" w:eastAsia="Palatino Linotype" w:hAnsi="Palatino Linotype" w:cs="Palatino Linotype"/>
          <w:color w:val="000000" w:themeColor="text1"/>
        </w:rPr>
      </w:pPr>
      <w:bookmarkStart w:id="17" w:name="_heading=h.2jxsxqh" w:colFirst="0" w:colLast="0"/>
      <w:bookmarkEnd w:id="17"/>
      <w:r w:rsidRPr="00E47B27">
        <w:rPr>
          <w:rFonts w:ascii="Palatino Linotype" w:eastAsia="Palatino Linotype" w:hAnsi="Palatino Linotype" w:cs="Palatino Linotype"/>
          <w:b/>
          <w:color w:val="000000" w:themeColor="text1"/>
        </w:rPr>
        <w:t xml:space="preserve">QUINTO. </w:t>
      </w:r>
      <w:r w:rsidRPr="00E47B27">
        <w:rPr>
          <w:rFonts w:ascii="Palatino Linotype" w:eastAsia="Palatino Linotype" w:hAnsi="Palatino Linotype" w:cs="Palatino Linotype"/>
          <w:color w:val="000000" w:themeColor="text1"/>
        </w:rPr>
        <w:t xml:space="preserve">Notifíquese a </w:t>
      </w:r>
      <w:r w:rsidRPr="00E47B27">
        <w:rPr>
          <w:rFonts w:ascii="Palatino Linotype" w:eastAsia="Palatino Linotype" w:hAnsi="Palatino Linotype" w:cs="Palatino Linotype"/>
          <w:b/>
          <w:color w:val="000000" w:themeColor="text1"/>
        </w:rPr>
        <w:t>EL RECURRENTE</w:t>
      </w:r>
      <w:r w:rsidRPr="00E47B27">
        <w:rPr>
          <w:rFonts w:ascii="Palatino Linotype" w:eastAsia="Palatino Linotype" w:hAnsi="Palatino Linotype" w:cs="Palatino Linotype"/>
          <w:color w:val="000000" w:themeColor="text1"/>
        </w:rPr>
        <w:t xml:space="preserve"> la presente resolución, vía SAIMEX.</w:t>
      </w:r>
    </w:p>
    <w:p w:rsidR="00262B53" w:rsidRPr="00E47B27" w:rsidRDefault="00262B53" w:rsidP="00685D2F">
      <w:pPr>
        <w:tabs>
          <w:tab w:val="left" w:pos="8080"/>
        </w:tabs>
        <w:spacing w:line="360" w:lineRule="auto"/>
        <w:jc w:val="both"/>
        <w:rPr>
          <w:rFonts w:ascii="Palatino Linotype" w:eastAsia="Palatino Linotype" w:hAnsi="Palatino Linotype" w:cs="Palatino Linotype"/>
          <w:color w:val="000000" w:themeColor="text1"/>
        </w:rPr>
      </w:pPr>
    </w:p>
    <w:p w:rsidR="00262B53" w:rsidRPr="00E47B27" w:rsidRDefault="001B5C93" w:rsidP="00685D2F">
      <w:pPr>
        <w:shd w:val="clear" w:color="auto" w:fill="FFFFFF"/>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b/>
          <w:color w:val="000000" w:themeColor="text1"/>
        </w:rPr>
        <w:t xml:space="preserve">SEXTO. </w:t>
      </w:r>
      <w:r w:rsidRPr="00E47B27">
        <w:rPr>
          <w:rFonts w:ascii="Palatino Linotype" w:eastAsia="Palatino Linotype" w:hAnsi="Palatino Linotype" w:cs="Palatino Linotype"/>
          <w:color w:val="000000" w:themeColor="text1"/>
        </w:rPr>
        <w:t xml:space="preserve">Se hace del conocimiento de </w:t>
      </w:r>
      <w:r w:rsidRPr="00E47B27">
        <w:rPr>
          <w:rFonts w:ascii="Palatino Linotype" w:eastAsia="Palatino Linotype" w:hAnsi="Palatino Linotype" w:cs="Palatino Linotype"/>
          <w:b/>
          <w:color w:val="000000" w:themeColor="text1"/>
        </w:rPr>
        <w:t>EL RECURRENTE</w:t>
      </w:r>
      <w:r w:rsidRPr="00E47B2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262B53" w:rsidRPr="00E47B27" w:rsidRDefault="00262B53" w:rsidP="00685D2F">
      <w:pPr>
        <w:shd w:val="clear" w:color="auto" w:fill="FFFFFF"/>
        <w:spacing w:line="360" w:lineRule="auto"/>
        <w:jc w:val="both"/>
        <w:rPr>
          <w:rFonts w:ascii="Palatino Linotype" w:eastAsia="Palatino Linotype" w:hAnsi="Palatino Linotype" w:cs="Palatino Linotype"/>
          <w:color w:val="000000" w:themeColor="text1"/>
        </w:rPr>
      </w:pPr>
    </w:p>
    <w:p w:rsidR="00A32F37" w:rsidRPr="00E47B27" w:rsidRDefault="00A32F37" w:rsidP="00685D2F">
      <w:pPr>
        <w:shd w:val="clear" w:color="auto" w:fill="FFFFFF"/>
        <w:spacing w:line="360" w:lineRule="auto"/>
        <w:jc w:val="both"/>
        <w:rPr>
          <w:rFonts w:ascii="Palatino Linotype" w:eastAsia="Palatino Linotype" w:hAnsi="Palatino Linotype" w:cs="Palatino Linotype"/>
          <w:color w:val="000000" w:themeColor="text1"/>
        </w:rPr>
      </w:pPr>
    </w:p>
    <w:p w:rsidR="00A32F37" w:rsidRPr="00E47B27" w:rsidRDefault="00A32F37" w:rsidP="00685D2F">
      <w:pPr>
        <w:shd w:val="clear" w:color="auto" w:fill="FFFFFF"/>
        <w:spacing w:line="360" w:lineRule="auto"/>
        <w:jc w:val="both"/>
        <w:rPr>
          <w:rFonts w:ascii="Palatino Linotype" w:eastAsia="Palatino Linotype" w:hAnsi="Palatino Linotype" w:cs="Palatino Linotype"/>
          <w:color w:val="000000" w:themeColor="text1"/>
        </w:rPr>
      </w:pPr>
    </w:p>
    <w:p w:rsidR="00262B53" w:rsidRDefault="00A32F37" w:rsidP="00685D2F">
      <w:pPr>
        <w:spacing w:line="360" w:lineRule="auto"/>
        <w:jc w:val="both"/>
        <w:rPr>
          <w:rFonts w:ascii="Palatino Linotype" w:eastAsia="Palatino Linotype" w:hAnsi="Palatino Linotype" w:cs="Palatino Linotype"/>
          <w:color w:val="000000" w:themeColor="text1"/>
        </w:rPr>
      </w:pPr>
      <w:r w:rsidRPr="00E47B27">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Default="00CF666A" w:rsidP="00685D2F">
      <w:pPr>
        <w:spacing w:line="360" w:lineRule="auto"/>
        <w:jc w:val="both"/>
        <w:rPr>
          <w:rFonts w:ascii="Palatino Linotype" w:eastAsia="Palatino Linotype" w:hAnsi="Palatino Linotype" w:cs="Palatino Linotype"/>
          <w:color w:val="000000" w:themeColor="text1"/>
        </w:rPr>
      </w:pPr>
    </w:p>
    <w:p w:rsidR="00CF666A" w:rsidRPr="00685D2F" w:rsidRDefault="00CF666A" w:rsidP="00685D2F">
      <w:pPr>
        <w:spacing w:line="360" w:lineRule="auto"/>
        <w:jc w:val="both"/>
        <w:rPr>
          <w:rFonts w:ascii="Palatino Linotype" w:eastAsia="Palatino Linotype" w:hAnsi="Palatino Linotype" w:cs="Palatino Linotype"/>
          <w:color w:val="000000" w:themeColor="text1"/>
        </w:rPr>
      </w:pPr>
      <w:bookmarkStart w:id="18" w:name="_GoBack"/>
      <w:bookmarkEnd w:id="18"/>
    </w:p>
    <w:p w:rsidR="00262B53" w:rsidRPr="00685D2F" w:rsidRDefault="00262B53" w:rsidP="00685D2F">
      <w:pPr>
        <w:spacing w:line="360" w:lineRule="auto"/>
        <w:jc w:val="both"/>
        <w:rPr>
          <w:rFonts w:ascii="Palatino Linotype" w:eastAsia="Palatino Linotype" w:hAnsi="Palatino Linotype" w:cs="Palatino Linotype"/>
          <w:color w:val="000000" w:themeColor="text1"/>
        </w:rPr>
      </w:pPr>
    </w:p>
    <w:p w:rsidR="00262B53" w:rsidRPr="00685D2F" w:rsidRDefault="00262B53" w:rsidP="00685D2F">
      <w:pPr>
        <w:spacing w:line="360" w:lineRule="auto"/>
        <w:jc w:val="both"/>
        <w:rPr>
          <w:rFonts w:ascii="Palatino Linotype" w:eastAsia="Palatino Linotype" w:hAnsi="Palatino Linotype" w:cs="Palatino Linotype"/>
          <w:color w:val="000000" w:themeColor="text1"/>
        </w:rPr>
      </w:pPr>
    </w:p>
    <w:p w:rsidR="00262B53" w:rsidRPr="00685D2F" w:rsidRDefault="00262B53" w:rsidP="00685D2F">
      <w:pPr>
        <w:spacing w:line="360" w:lineRule="auto"/>
        <w:jc w:val="both"/>
        <w:rPr>
          <w:rFonts w:ascii="Palatino Linotype" w:eastAsia="Palatino Linotype" w:hAnsi="Palatino Linotype" w:cs="Palatino Linotype"/>
          <w:color w:val="000000" w:themeColor="text1"/>
        </w:rPr>
      </w:pPr>
    </w:p>
    <w:p w:rsidR="00262B53" w:rsidRPr="00685D2F" w:rsidRDefault="00262B53" w:rsidP="00685D2F">
      <w:pPr>
        <w:spacing w:line="360" w:lineRule="auto"/>
        <w:jc w:val="both"/>
        <w:rPr>
          <w:rFonts w:ascii="Palatino Linotype" w:eastAsia="Palatino Linotype" w:hAnsi="Palatino Linotype" w:cs="Palatino Linotype"/>
          <w:color w:val="000000" w:themeColor="text1"/>
        </w:rPr>
      </w:pPr>
    </w:p>
    <w:p w:rsidR="00262B53" w:rsidRPr="00685D2F" w:rsidRDefault="00262B53" w:rsidP="00685D2F">
      <w:pPr>
        <w:spacing w:line="360" w:lineRule="auto"/>
        <w:jc w:val="both"/>
        <w:rPr>
          <w:rFonts w:ascii="Palatino Linotype" w:eastAsia="Palatino Linotype" w:hAnsi="Palatino Linotype" w:cs="Palatino Linotype"/>
          <w:color w:val="000000" w:themeColor="text1"/>
        </w:rPr>
      </w:pPr>
    </w:p>
    <w:p w:rsidR="00262B53" w:rsidRPr="00685D2F" w:rsidRDefault="00262B53" w:rsidP="00685D2F">
      <w:pPr>
        <w:spacing w:line="360" w:lineRule="auto"/>
        <w:jc w:val="both"/>
        <w:rPr>
          <w:rFonts w:ascii="Palatino Linotype" w:eastAsia="Palatino Linotype" w:hAnsi="Palatino Linotype" w:cs="Palatino Linotype"/>
          <w:color w:val="000000" w:themeColor="text1"/>
        </w:rPr>
      </w:pPr>
    </w:p>
    <w:p w:rsidR="00262B53" w:rsidRPr="00685D2F" w:rsidRDefault="00262B53" w:rsidP="00685D2F">
      <w:pPr>
        <w:spacing w:line="360" w:lineRule="auto"/>
        <w:jc w:val="both"/>
        <w:rPr>
          <w:rFonts w:ascii="Palatino Linotype" w:eastAsia="Palatino Linotype" w:hAnsi="Palatino Linotype" w:cs="Palatino Linotype"/>
          <w:color w:val="000000" w:themeColor="text1"/>
        </w:rPr>
      </w:pPr>
    </w:p>
    <w:p w:rsidR="00262B53" w:rsidRPr="00685D2F" w:rsidRDefault="00262B53" w:rsidP="00685D2F">
      <w:pPr>
        <w:spacing w:line="360" w:lineRule="auto"/>
        <w:jc w:val="both"/>
        <w:rPr>
          <w:rFonts w:ascii="Palatino Linotype" w:eastAsia="Palatino Linotype" w:hAnsi="Palatino Linotype" w:cs="Palatino Linotype"/>
          <w:color w:val="000000" w:themeColor="text1"/>
        </w:rPr>
      </w:pPr>
    </w:p>
    <w:p w:rsidR="00262B53" w:rsidRPr="00685D2F" w:rsidRDefault="00262B53" w:rsidP="00685D2F">
      <w:pPr>
        <w:spacing w:line="360" w:lineRule="auto"/>
        <w:jc w:val="both"/>
        <w:rPr>
          <w:rFonts w:ascii="Palatino Linotype" w:eastAsia="Palatino Linotype" w:hAnsi="Palatino Linotype" w:cs="Palatino Linotype"/>
          <w:color w:val="000000" w:themeColor="text1"/>
        </w:rPr>
      </w:pPr>
    </w:p>
    <w:p w:rsidR="00262B53" w:rsidRPr="00685D2F" w:rsidRDefault="00262B53" w:rsidP="00685D2F">
      <w:pPr>
        <w:spacing w:line="360" w:lineRule="auto"/>
        <w:jc w:val="both"/>
        <w:rPr>
          <w:rFonts w:ascii="Palatino Linotype" w:eastAsia="Palatino Linotype" w:hAnsi="Palatino Linotype" w:cs="Palatino Linotype"/>
          <w:color w:val="000000" w:themeColor="text1"/>
        </w:rPr>
      </w:pPr>
    </w:p>
    <w:p w:rsidR="00262B53" w:rsidRPr="00685D2F" w:rsidRDefault="00262B53" w:rsidP="00685D2F">
      <w:pPr>
        <w:spacing w:line="360" w:lineRule="auto"/>
        <w:jc w:val="both"/>
        <w:rPr>
          <w:rFonts w:ascii="Palatino Linotype" w:eastAsia="Palatino Linotype" w:hAnsi="Palatino Linotype" w:cs="Palatino Linotype"/>
          <w:color w:val="000000" w:themeColor="text1"/>
        </w:rPr>
      </w:pPr>
    </w:p>
    <w:p w:rsidR="00262B53" w:rsidRPr="00E47B27" w:rsidRDefault="00262B53" w:rsidP="00E47B27">
      <w:pPr>
        <w:tabs>
          <w:tab w:val="left" w:pos="3374"/>
        </w:tabs>
        <w:spacing w:line="360" w:lineRule="auto"/>
        <w:rPr>
          <w:rFonts w:ascii="Palatino Linotype" w:eastAsia="Palatino Linotype" w:hAnsi="Palatino Linotype" w:cs="Palatino Linotype"/>
          <w:color w:val="000000" w:themeColor="text1"/>
        </w:rPr>
      </w:pPr>
    </w:p>
    <w:sectPr w:rsidR="00262B53" w:rsidRPr="00E47B27" w:rsidSect="00685D2F">
      <w:headerReference w:type="even" r:id="rId10"/>
      <w:headerReference w:type="default" r:id="rId11"/>
      <w:footerReference w:type="default" r:id="rId12"/>
      <w:headerReference w:type="first" r:id="rId13"/>
      <w:footerReference w:type="first" r:id="rId14"/>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D88" w:rsidRDefault="00596D88">
      <w:r>
        <w:separator/>
      </w:r>
    </w:p>
  </w:endnote>
  <w:endnote w:type="continuationSeparator" w:id="0">
    <w:p w:rsidR="00596D88" w:rsidRDefault="0059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B53" w:rsidRDefault="001B5C9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F666A">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F666A">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rsidR="00262B53" w:rsidRDefault="00262B5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B53" w:rsidRDefault="001B5C9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F666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F666A">
      <w:rPr>
        <w:rFonts w:ascii="Palatino Linotype" w:eastAsia="Palatino Linotype" w:hAnsi="Palatino Linotype" w:cs="Palatino Linotype"/>
        <w:noProof/>
        <w:color w:val="000000"/>
        <w:sz w:val="20"/>
        <w:szCs w:val="20"/>
      </w:rPr>
      <w:t>35</w:t>
    </w:r>
    <w:r>
      <w:rPr>
        <w:rFonts w:ascii="Palatino Linotype" w:eastAsia="Palatino Linotype" w:hAnsi="Palatino Linotype" w:cs="Palatino Linotype"/>
        <w:color w:val="000000"/>
        <w:sz w:val="20"/>
        <w:szCs w:val="20"/>
      </w:rPr>
      <w:fldChar w:fldCharType="end"/>
    </w:r>
  </w:p>
  <w:p w:rsidR="00262B53" w:rsidRDefault="00262B5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D88" w:rsidRDefault="00596D88">
      <w:r>
        <w:separator/>
      </w:r>
    </w:p>
  </w:footnote>
  <w:footnote w:type="continuationSeparator" w:id="0">
    <w:p w:rsidR="00596D88" w:rsidRDefault="00596D88">
      <w:r>
        <w:continuationSeparator/>
      </w:r>
    </w:p>
  </w:footnote>
  <w:footnote w:id="1">
    <w:p w:rsidR="00262B53" w:rsidRDefault="001B5C9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262B53" w:rsidRDefault="001B5C9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262B53" w:rsidRDefault="001B5C9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262B53" w:rsidRDefault="001B5C9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B53" w:rsidRDefault="00596D8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371" w:type="dxa"/>
      <w:tblInd w:w="2694" w:type="dxa"/>
      <w:tblLayout w:type="fixed"/>
      <w:tblLook w:val="0400" w:firstRow="0" w:lastRow="0" w:firstColumn="0" w:lastColumn="0" w:noHBand="0" w:noVBand="1"/>
    </w:tblPr>
    <w:tblGrid>
      <w:gridCol w:w="2976"/>
      <w:gridCol w:w="4395"/>
    </w:tblGrid>
    <w:tr w:rsidR="00262B53" w:rsidRPr="00685D2F" w:rsidTr="00CF666A">
      <w:trPr>
        <w:trHeight w:val="227"/>
      </w:trPr>
      <w:tc>
        <w:tcPr>
          <w:tcW w:w="2976" w:type="dxa"/>
          <w:vAlign w:val="center"/>
        </w:tcPr>
        <w:p w:rsidR="00262B53" w:rsidRPr="00685D2F" w:rsidRDefault="001B5C93" w:rsidP="00685D2F">
          <w:pPr>
            <w:ind w:right="34"/>
            <w:jc w:val="right"/>
            <w:rPr>
              <w:rFonts w:ascii="Palatino Linotype" w:eastAsia="Palatino Linotype" w:hAnsi="Palatino Linotype" w:cs="Palatino Linotype"/>
              <w:b/>
            </w:rPr>
          </w:pPr>
          <w:r w:rsidRPr="00685D2F">
            <w:rPr>
              <w:rFonts w:ascii="Palatino Linotype" w:eastAsia="Palatino Linotype" w:hAnsi="Palatino Linotype" w:cs="Palatino Linotype"/>
              <w:b/>
            </w:rPr>
            <w:t>Recurso de Revisión:</w:t>
          </w:r>
        </w:p>
      </w:tc>
      <w:tc>
        <w:tcPr>
          <w:tcW w:w="4395" w:type="dxa"/>
          <w:vAlign w:val="center"/>
        </w:tcPr>
        <w:p w:rsidR="00262B53" w:rsidRPr="00685D2F" w:rsidRDefault="001B5C93" w:rsidP="00CF666A">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685D2F">
            <w:rPr>
              <w:rFonts w:ascii="Palatino Linotype" w:eastAsia="Palatino Linotype" w:hAnsi="Palatino Linotype" w:cs="Palatino Linotype"/>
              <w:color w:val="000000"/>
            </w:rPr>
            <w:t>02778/INFOEM/IP/RR/2025</w:t>
          </w:r>
        </w:p>
      </w:tc>
    </w:tr>
    <w:tr w:rsidR="00262B53" w:rsidRPr="00685D2F" w:rsidTr="00CF666A">
      <w:trPr>
        <w:trHeight w:val="242"/>
      </w:trPr>
      <w:tc>
        <w:tcPr>
          <w:tcW w:w="2976" w:type="dxa"/>
          <w:vAlign w:val="center"/>
        </w:tcPr>
        <w:p w:rsidR="00262B53" w:rsidRPr="00685D2F" w:rsidRDefault="001B5C93" w:rsidP="00685D2F">
          <w:pPr>
            <w:ind w:right="34"/>
            <w:jc w:val="right"/>
            <w:rPr>
              <w:rFonts w:ascii="Palatino Linotype" w:eastAsia="Palatino Linotype" w:hAnsi="Palatino Linotype" w:cs="Palatino Linotype"/>
              <w:b/>
            </w:rPr>
          </w:pPr>
          <w:r w:rsidRPr="00685D2F">
            <w:rPr>
              <w:rFonts w:ascii="Palatino Linotype" w:eastAsia="Palatino Linotype" w:hAnsi="Palatino Linotype" w:cs="Palatino Linotype"/>
              <w:b/>
            </w:rPr>
            <w:t>Sujeto Obligado:</w:t>
          </w:r>
        </w:p>
      </w:tc>
      <w:tc>
        <w:tcPr>
          <w:tcW w:w="4395" w:type="dxa"/>
          <w:vAlign w:val="center"/>
        </w:tcPr>
        <w:p w:rsidR="00262B53" w:rsidRPr="00685D2F" w:rsidRDefault="00E47B27" w:rsidP="00CF666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685D2F">
            <w:rPr>
              <w:rFonts w:ascii="Palatino Linotype" w:eastAsia="Palatino Linotype" w:hAnsi="Palatino Linotype" w:cs="Palatino Linotype"/>
              <w:color w:val="000000" w:themeColor="text1"/>
            </w:rPr>
            <w:t>Sistema Municipal para el Desarrollo Integral de la Familia de Cocotitlán</w:t>
          </w:r>
        </w:p>
      </w:tc>
    </w:tr>
    <w:tr w:rsidR="00262B53" w:rsidRPr="00685D2F" w:rsidTr="00CF666A">
      <w:trPr>
        <w:trHeight w:val="342"/>
      </w:trPr>
      <w:tc>
        <w:tcPr>
          <w:tcW w:w="2976" w:type="dxa"/>
          <w:vAlign w:val="center"/>
        </w:tcPr>
        <w:p w:rsidR="00262B53" w:rsidRPr="00685D2F" w:rsidRDefault="001B5C93" w:rsidP="00685D2F">
          <w:pPr>
            <w:ind w:right="34"/>
            <w:jc w:val="right"/>
            <w:rPr>
              <w:rFonts w:ascii="Palatino Linotype" w:eastAsia="Palatino Linotype" w:hAnsi="Palatino Linotype" w:cs="Palatino Linotype"/>
              <w:b/>
            </w:rPr>
          </w:pPr>
          <w:r w:rsidRPr="00685D2F">
            <w:rPr>
              <w:rFonts w:ascii="Palatino Linotype" w:eastAsia="Palatino Linotype" w:hAnsi="Palatino Linotype" w:cs="Palatino Linotype"/>
              <w:b/>
            </w:rPr>
            <w:t>Comisionada Ponente:</w:t>
          </w:r>
        </w:p>
      </w:tc>
      <w:tc>
        <w:tcPr>
          <w:tcW w:w="4395" w:type="dxa"/>
          <w:vAlign w:val="center"/>
        </w:tcPr>
        <w:p w:rsidR="00262B53" w:rsidRPr="00685D2F" w:rsidRDefault="001B5C93" w:rsidP="00CF666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685D2F">
            <w:rPr>
              <w:rFonts w:ascii="Palatino Linotype" w:eastAsia="Palatino Linotype" w:hAnsi="Palatino Linotype" w:cs="Palatino Linotype"/>
              <w:color w:val="000000"/>
            </w:rPr>
            <w:t>María del Rosario Mejía Ayala</w:t>
          </w:r>
        </w:p>
      </w:tc>
    </w:tr>
  </w:tbl>
  <w:p w:rsidR="00262B53" w:rsidRDefault="00596D88">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513" w:type="dxa"/>
      <w:tblInd w:w="2552" w:type="dxa"/>
      <w:tblLayout w:type="fixed"/>
      <w:tblLook w:val="0400" w:firstRow="0" w:lastRow="0" w:firstColumn="0" w:lastColumn="0" w:noHBand="0" w:noVBand="1"/>
    </w:tblPr>
    <w:tblGrid>
      <w:gridCol w:w="2977"/>
      <w:gridCol w:w="4536"/>
    </w:tblGrid>
    <w:tr w:rsidR="00685D2F" w:rsidRPr="00685D2F" w:rsidTr="00685D2F">
      <w:trPr>
        <w:trHeight w:val="227"/>
      </w:trPr>
      <w:tc>
        <w:tcPr>
          <w:tcW w:w="2977" w:type="dxa"/>
          <w:vAlign w:val="center"/>
        </w:tcPr>
        <w:p w:rsidR="00262B53" w:rsidRPr="00685D2F" w:rsidRDefault="001B5C93" w:rsidP="00685D2F">
          <w:pPr>
            <w:jc w:val="right"/>
            <w:rPr>
              <w:rFonts w:ascii="Palatino Linotype" w:eastAsia="Palatino Linotype" w:hAnsi="Palatino Linotype" w:cs="Palatino Linotype"/>
              <w:b/>
              <w:color w:val="000000" w:themeColor="text1"/>
            </w:rPr>
          </w:pPr>
          <w:r w:rsidRPr="00685D2F">
            <w:rPr>
              <w:rFonts w:ascii="Palatino Linotype" w:eastAsia="Palatino Linotype" w:hAnsi="Palatino Linotype" w:cs="Palatino Linotype"/>
              <w:b/>
              <w:color w:val="000000" w:themeColor="text1"/>
            </w:rPr>
            <w:t>Recurso de Revisión:</w:t>
          </w:r>
        </w:p>
      </w:tc>
      <w:tc>
        <w:tcPr>
          <w:tcW w:w="4536" w:type="dxa"/>
          <w:vAlign w:val="center"/>
        </w:tcPr>
        <w:p w:rsidR="00262B53" w:rsidRPr="00685D2F" w:rsidRDefault="001B5C93" w:rsidP="00CF666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685D2F">
            <w:rPr>
              <w:rFonts w:ascii="Palatino Linotype" w:eastAsia="Palatino Linotype" w:hAnsi="Palatino Linotype" w:cs="Palatino Linotype"/>
              <w:color w:val="000000" w:themeColor="text1"/>
            </w:rPr>
            <w:t>02778/INFOEM/IP/RR/2025</w:t>
          </w:r>
        </w:p>
      </w:tc>
    </w:tr>
    <w:tr w:rsidR="00685D2F" w:rsidRPr="00685D2F" w:rsidTr="00685D2F">
      <w:trPr>
        <w:trHeight w:val="242"/>
      </w:trPr>
      <w:tc>
        <w:tcPr>
          <w:tcW w:w="2977" w:type="dxa"/>
          <w:vAlign w:val="center"/>
        </w:tcPr>
        <w:p w:rsidR="00262B53" w:rsidRPr="00685D2F" w:rsidRDefault="001B5C93" w:rsidP="00685D2F">
          <w:pPr>
            <w:jc w:val="right"/>
            <w:rPr>
              <w:rFonts w:ascii="Palatino Linotype" w:eastAsia="Palatino Linotype" w:hAnsi="Palatino Linotype" w:cs="Palatino Linotype"/>
              <w:b/>
              <w:color w:val="000000" w:themeColor="text1"/>
            </w:rPr>
          </w:pPr>
          <w:r w:rsidRPr="00685D2F">
            <w:rPr>
              <w:rFonts w:ascii="Palatino Linotype" w:eastAsia="Palatino Linotype" w:hAnsi="Palatino Linotype" w:cs="Palatino Linotype"/>
              <w:b/>
              <w:color w:val="000000" w:themeColor="text1"/>
            </w:rPr>
            <w:t>Recurrente:</w:t>
          </w:r>
        </w:p>
      </w:tc>
      <w:tc>
        <w:tcPr>
          <w:tcW w:w="4536" w:type="dxa"/>
        </w:tcPr>
        <w:p w:rsidR="00262B53" w:rsidRPr="00685D2F" w:rsidRDefault="001B5C93" w:rsidP="00CF666A">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r w:rsidRPr="00685D2F">
            <w:rPr>
              <w:rFonts w:ascii="Palatino Linotype" w:eastAsia="Palatino Linotype" w:hAnsi="Palatino Linotype" w:cs="Palatino Linotype"/>
              <w:color w:val="000000" w:themeColor="text1"/>
            </w:rPr>
            <w:t> </w:t>
          </w:r>
        </w:p>
      </w:tc>
    </w:tr>
    <w:tr w:rsidR="00685D2F" w:rsidRPr="00685D2F" w:rsidTr="00685D2F">
      <w:trPr>
        <w:trHeight w:val="342"/>
      </w:trPr>
      <w:tc>
        <w:tcPr>
          <w:tcW w:w="2977" w:type="dxa"/>
          <w:vAlign w:val="center"/>
        </w:tcPr>
        <w:p w:rsidR="00262B53" w:rsidRDefault="001B5C93" w:rsidP="00685D2F">
          <w:pPr>
            <w:jc w:val="right"/>
            <w:rPr>
              <w:rFonts w:ascii="Palatino Linotype" w:eastAsia="Palatino Linotype" w:hAnsi="Palatino Linotype" w:cs="Palatino Linotype"/>
              <w:b/>
              <w:color w:val="000000" w:themeColor="text1"/>
            </w:rPr>
          </w:pPr>
          <w:r w:rsidRPr="00685D2F">
            <w:rPr>
              <w:rFonts w:ascii="Palatino Linotype" w:eastAsia="Palatino Linotype" w:hAnsi="Palatino Linotype" w:cs="Palatino Linotype"/>
              <w:b/>
              <w:color w:val="000000" w:themeColor="text1"/>
            </w:rPr>
            <w:t>Sujeto Obligado:</w:t>
          </w:r>
        </w:p>
        <w:p w:rsidR="00685D2F" w:rsidRPr="00685D2F" w:rsidRDefault="00685D2F" w:rsidP="00685D2F">
          <w:pPr>
            <w:jc w:val="right"/>
            <w:rPr>
              <w:rFonts w:ascii="Palatino Linotype" w:eastAsia="Palatino Linotype" w:hAnsi="Palatino Linotype" w:cs="Palatino Linotype"/>
              <w:b/>
              <w:color w:val="000000" w:themeColor="text1"/>
            </w:rPr>
          </w:pPr>
        </w:p>
      </w:tc>
      <w:tc>
        <w:tcPr>
          <w:tcW w:w="4536" w:type="dxa"/>
          <w:vAlign w:val="center"/>
        </w:tcPr>
        <w:p w:rsidR="00262B53" w:rsidRPr="00685D2F" w:rsidRDefault="001B5C93" w:rsidP="00CF666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685D2F">
            <w:rPr>
              <w:rFonts w:ascii="Palatino Linotype" w:eastAsia="Palatino Linotype" w:hAnsi="Palatino Linotype" w:cs="Palatino Linotype"/>
              <w:color w:val="000000" w:themeColor="text1"/>
            </w:rPr>
            <w:t>Sistema Municipal para el Desarrollo Integral de la Familia de Cocotitlán</w:t>
          </w:r>
        </w:p>
      </w:tc>
    </w:tr>
    <w:tr w:rsidR="00685D2F" w:rsidRPr="00685D2F" w:rsidTr="00685D2F">
      <w:trPr>
        <w:trHeight w:val="342"/>
      </w:trPr>
      <w:tc>
        <w:tcPr>
          <w:tcW w:w="2977" w:type="dxa"/>
          <w:vAlign w:val="center"/>
        </w:tcPr>
        <w:p w:rsidR="00262B53" w:rsidRPr="00685D2F" w:rsidRDefault="001B5C93" w:rsidP="00685D2F">
          <w:pPr>
            <w:jc w:val="right"/>
            <w:rPr>
              <w:rFonts w:ascii="Palatino Linotype" w:eastAsia="Palatino Linotype" w:hAnsi="Palatino Linotype" w:cs="Palatino Linotype"/>
              <w:b/>
              <w:color w:val="000000" w:themeColor="text1"/>
            </w:rPr>
          </w:pPr>
          <w:r w:rsidRPr="00685D2F">
            <w:rPr>
              <w:rFonts w:ascii="Palatino Linotype" w:eastAsia="Palatino Linotype" w:hAnsi="Palatino Linotype" w:cs="Palatino Linotype"/>
              <w:b/>
              <w:color w:val="000000" w:themeColor="text1"/>
            </w:rPr>
            <w:t>Comisionada Ponente:</w:t>
          </w:r>
        </w:p>
      </w:tc>
      <w:tc>
        <w:tcPr>
          <w:tcW w:w="4536" w:type="dxa"/>
          <w:vAlign w:val="center"/>
        </w:tcPr>
        <w:p w:rsidR="00262B53" w:rsidRPr="00685D2F" w:rsidRDefault="001B5C93" w:rsidP="00CF666A">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685D2F">
            <w:rPr>
              <w:rFonts w:ascii="Palatino Linotype" w:eastAsia="Palatino Linotype" w:hAnsi="Palatino Linotype" w:cs="Palatino Linotype"/>
              <w:color w:val="000000" w:themeColor="text1"/>
            </w:rPr>
            <w:t>María del Rosario Mejía Ayala</w:t>
          </w:r>
        </w:p>
      </w:tc>
    </w:tr>
  </w:tbl>
  <w:p w:rsidR="00262B53" w:rsidRDefault="00596D88">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27648"/>
    <w:multiLevelType w:val="multilevel"/>
    <w:tmpl w:val="CD9457A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25CA7DA1"/>
    <w:multiLevelType w:val="multilevel"/>
    <w:tmpl w:val="A5BCA91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368847C0"/>
    <w:multiLevelType w:val="multilevel"/>
    <w:tmpl w:val="B604497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C00445"/>
    <w:multiLevelType w:val="multilevel"/>
    <w:tmpl w:val="034600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461EAC"/>
    <w:multiLevelType w:val="multilevel"/>
    <w:tmpl w:val="E4ECCBD6"/>
    <w:lvl w:ilvl="0">
      <w:start w:val="1"/>
      <w:numFmt w:val="lowerLetter"/>
      <w:lvlText w:val="%1)"/>
      <w:lvlJc w:val="left"/>
      <w:pPr>
        <w:ind w:left="1494" w:hanging="360"/>
      </w:pPr>
      <w:rPr>
        <w:i/>
        <w:color w:val="000000"/>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6C304E61"/>
    <w:multiLevelType w:val="hybridMultilevel"/>
    <w:tmpl w:val="46C8E9E6"/>
    <w:lvl w:ilvl="0" w:tplc="699E2F3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B53"/>
    <w:rsid w:val="001B5C93"/>
    <w:rsid w:val="00262B53"/>
    <w:rsid w:val="0029399B"/>
    <w:rsid w:val="00596D88"/>
    <w:rsid w:val="00685D2F"/>
    <w:rsid w:val="00A32F37"/>
    <w:rsid w:val="00C4053D"/>
    <w:rsid w:val="00CF666A"/>
    <w:rsid w:val="00E0183F"/>
    <w:rsid w:val="00E47B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6EA5483-DF68-4264-8D72-2A4AF412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602"/>
  </w:style>
  <w:style w:type="paragraph" w:styleId="Ttulo1">
    <w:name w:val="heading 1"/>
    <w:basedOn w:val="Normal"/>
    <w:next w:val="Normal"/>
    <w:link w:val="Ttulo1Car"/>
    <w:uiPriority w:val="9"/>
    <w:qFormat/>
    <w:rsid w:val="009566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566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56602"/>
    <w:rPr>
      <w:rFonts w:asciiTheme="majorHAnsi" w:eastAsiaTheme="majorEastAsia" w:hAnsiTheme="majorHAnsi" w:cstheme="majorBidi"/>
      <w:color w:val="0F4761" w:themeColor="accent1" w:themeShade="BF"/>
      <w:kern w:val="0"/>
      <w:sz w:val="40"/>
      <w:szCs w:val="40"/>
      <w:lang w:eastAsia="es-MX"/>
    </w:rPr>
  </w:style>
  <w:style w:type="character" w:customStyle="1" w:styleId="Ttulo2Car">
    <w:name w:val="Título 2 Car"/>
    <w:basedOn w:val="Fuentedeprrafopredeter"/>
    <w:link w:val="Ttulo2"/>
    <w:uiPriority w:val="9"/>
    <w:rsid w:val="00956602"/>
    <w:rPr>
      <w:rFonts w:asciiTheme="majorHAnsi" w:eastAsiaTheme="majorEastAsia" w:hAnsiTheme="majorHAnsi" w:cstheme="majorBidi"/>
      <w:color w:val="0F4761" w:themeColor="accent1" w:themeShade="BF"/>
      <w:kern w:val="0"/>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5660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56602"/>
    <w:rPr>
      <w:rFonts w:ascii="Times New Roman" w:eastAsia="Times New Roman" w:hAnsi="Times New Roman" w:cs="Times New Roman"/>
      <w:kern w:val="0"/>
      <w:sz w:val="24"/>
      <w:szCs w:val="24"/>
      <w:lang w:eastAsia="es-MX"/>
    </w:rPr>
  </w:style>
  <w:style w:type="paragraph" w:styleId="Piedepgina">
    <w:name w:val="footer"/>
    <w:basedOn w:val="Normal"/>
    <w:link w:val="PiedepginaCar"/>
    <w:uiPriority w:val="99"/>
    <w:unhideWhenUsed/>
    <w:rsid w:val="00956602"/>
    <w:pPr>
      <w:tabs>
        <w:tab w:val="center" w:pos="4419"/>
        <w:tab w:val="right" w:pos="8838"/>
      </w:tabs>
    </w:pPr>
  </w:style>
  <w:style w:type="character" w:customStyle="1" w:styleId="PiedepginaCar">
    <w:name w:val="Pie de página Car"/>
    <w:basedOn w:val="Fuentedeprrafopredeter"/>
    <w:link w:val="Piedepgina"/>
    <w:uiPriority w:val="99"/>
    <w:rsid w:val="00956602"/>
    <w:rPr>
      <w:rFonts w:ascii="Times New Roman" w:eastAsia="Times New Roman" w:hAnsi="Times New Roman" w:cs="Times New Roman"/>
      <w:kern w:val="0"/>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1xfIpvdBRvgWy7J6zFwAboK+Kg==">CgMxLjAyDmguYXB2aGNhNHpscXljMg5oLjlwZjh2eTFkZ2toZDIOaC5idTQ4bjM1MDdjeDgyDmguOTY2Z2hmZjBiM2ZuMg5oLmwzeHhha2M3dDZpMDIOaC50Z3liOXBveHBvOWUyDmguOHZxYzlqcDF1em82Mg5oLjF5bWMyazV2ajRjczIOaC5ta2U0eG5idXYyeWsyDmguajAxeTZqNHg1eXAzMgloLjJzOGV5bzEyCWguMTdkcDh2dTIOaC5mNG83OXdoOW5qaDMyDmguZTZpcmE3bmYyNG1lMghoLmxueGJ6OTIJaC4zNW5rdW4yMg5oLmZzbGM5OWkxemZvZzIJaC4yanhzeHFoOAByITFGQUx2VnE3a0tQZDV4bHNveDFxZGZ0TEgxdnZpYXZi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8000</Words>
  <Characters>44006</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7</cp:revision>
  <cp:lastPrinted>2025-06-27T16:14:00Z</cp:lastPrinted>
  <dcterms:created xsi:type="dcterms:W3CDTF">2025-06-18T03:08:00Z</dcterms:created>
  <dcterms:modified xsi:type="dcterms:W3CDTF">2025-07-01T19:59:00Z</dcterms:modified>
</cp:coreProperties>
</file>