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5DED2CA" w14:textId="77777777" w:rsidR="00342378" w:rsidRPr="00C81151" w:rsidRDefault="00342378" w:rsidP="005842F9">
          <w:pPr>
            <w:pStyle w:val="TtuloTDC"/>
            <w:spacing w:before="0" w:line="360" w:lineRule="auto"/>
            <w:rPr>
              <w:rFonts w:ascii="Palatino Linotype" w:hAnsi="Palatino Linotype"/>
              <w:color w:val="auto"/>
              <w:sz w:val="22"/>
              <w:szCs w:val="22"/>
            </w:rPr>
          </w:pPr>
          <w:r w:rsidRPr="00C81151">
            <w:rPr>
              <w:rFonts w:ascii="Palatino Linotype" w:hAnsi="Palatino Linotype"/>
              <w:color w:val="auto"/>
              <w:sz w:val="22"/>
              <w:szCs w:val="22"/>
              <w:lang w:val="es-ES"/>
            </w:rPr>
            <w:t>Contenido</w:t>
          </w:r>
        </w:p>
        <w:p w14:paraId="30496C25" w14:textId="77777777" w:rsidR="00A11C5C" w:rsidRPr="00C81151" w:rsidRDefault="00342378" w:rsidP="005842F9">
          <w:pPr>
            <w:pStyle w:val="TDC1"/>
            <w:tabs>
              <w:tab w:val="right" w:leader="dot" w:pos="9034"/>
            </w:tabs>
            <w:spacing w:after="0" w:line="360" w:lineRule="auto"/>
            <w:rPr>
              <w:rFonts w:asciiTheme="minorHAnsi" w:eastAsiaTheme="minorEastAsia" w:hAnsiTheme="minorHAnsi" w:cstheme="minorBidi"/>
              <w:noProof/>
              <w:sz w:val="22"/>
              <w:szCs w:val="22"/>
              <w:lang w:eastAsia="es-MX"/>
            </w:rPr>
          </w:pPr>
          <w:r w:rsidRPr="00C81151">
            <w:rPr>
              <w:rFonts w:ascii="Palatino Linotype" w:hAnsi="Palatino Linotype"/>
              <w:bCs/>
              <w:sz w:val="22"/>
              <w:szCs w:val="22"/>
              <w:lang w:val="es-ES"/>
            </w:rPr>
            <w:fldChar w:fldCharType="begin"/>
          </w:r>
          <w:r w:rsidRPr="00C81151">
            <w:rPr>
              <w:rFonts w:ascii="Palatino Linotype" w:hAnsi="Palatino Linotype"/>
              <w:bCs/>
              <w:sz w:val="22"/>
              <w:szCs w:val="22"/>
              <w:lang w:val="es-ES"/>
            </w:rPr>
            <w:instrText xml:space="preserve"> TOC \o "1-3" \h \z \u </w:instrText>
          </w:r>
          <w:r w:rsidRPr="00C81151">
            <w:rPr>
              <w:rFonts w:ascii="Palatino Linotype" w:hAnsi="Palatino Linotype"/>
              <w:bCs/>
              <w:sz w:val="22"/>
              <w:szCs w:val="22"/>
              <w:lang w:val="es-ES"/>
            </w:rPr>
            <w:fldChar w:fldCharType="separate"/>
          </w:r>
          <w:hyperlink w:anchor="_Toc205306983" w:history="1">
            <w:r w:rsidR="00A11C5C" w:rsidRPr="00C81151">
              <w:rPr>
                <w:rStyle w:val="Hipervnculo"/>
                <w:rFonts w:ascii="Palatino Linotype" w:hAnsi="Palatino Linotype"/>
                <w:noProof/>
              </w:rPr>
              <w:t>A N T E C E D E N T E S</w:t>
            </w:r>
            <w:r w:rsidR="00A11C5C" w:rsidRPr="00C81151">
              <w:rPr>
                <w:noProof/>
                <w:webHidden/>
              </w:rPr>
              <w:tab/>
            </w:r>
            <w:r w:rsidR="00A11C5C" w:rsidRPr="00C81151">
              <w:rPr>
                <w:noProof/>
                <w:webHidden/>
              </w:rPr>
              <w:fldChar w:fldCharType="begin"/>
            </w:r>
            <w:r w:rsidR="00A11C5C" w:rsidRPr="00C81151">
              <w:rPr>
                <w:noProof/>
                <w:webHidden/>
              </w:rPr>
              <w:instrText xml:space="preserve"> PAGEREF _Toc205306983 \h </w:instrText>
            </w:r>
            <w:r w:rsidR="00A11C5C" w:rsidRPr="00C81151">
              <w:rPr>
                <w:noProof/>
                <w:webHidden/>
              </w:rPr>
            </w:r>
            <w:r w:rsidR="00A11C5C" w:rsidRPr="00C81151">
              <w:rPr>
                <w:noProof/>
                <w:webHidden/>
              </w:rPr>
              <w:fldChar w:fldCharType="separate"/>
            </w:r>
            <w:r w:rsidR="00A4353A">
              <w:rPr>
                <w:noProof/>
                <w:webHidden/>
              </w:rPr>
              <w:t>2</w:t>
            </w:r>
            <w:r w:rsidR="00A11C5C" w:rsidRPr="00C81151">
              <w:rPr>
                <w:noProof/>
                <w:webHidden/>
              </w:rPr>
              <w:fldChar w:fldCharType="end"/>
            </w:r>
          </w:hyperlink>
        </w:p>
        <w:p w14:paraId="0BC69C57" w14:textId="77777777" w:rsidR="00A11C5C" w:rsidRPr="00C81151" w:rsidRDefault="00A11C5C" w:rsidP="005842F9">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4" w:history="1">
            <w:r w:rsidRPr="00C81151">
              <w:rPr>
                <w:rStyle w:val="Hipervnculo"/>
                <w:rFonts w:ascii="Palatino Linotype" w:hAnsi="Palatino Linotype"/>
                <w:noProof/>
              </w:rPr>
              <w:t>I. Presentación de la solicitud de información</w:t>
            </w:r>
            <w:r w:rsidRPr="00C81151">
              <w:rPr>
                <w:noProof/>
                <w:webHidden/>
              </w:rPr>
              <w:tab/>
            </w:r>
            <w:r w:rsidRPr="00C81151">
              <w:rPr>
                <w:noProof/>
                <w:webHidden/>
              </w:rPr>
              <w:fldChar w:fldCharType="begin"/>
            </w:r>
            <w:r w:rsidRPr="00C81151">
              <w:rPr>
                <w:noProof/>
                <w:webHidden/>
              </w:rPr>
              <w:instrText xml:space="preserve"> PAGEREF _Toc205306984 \h </w:instrText>
            </w:r>
            <w:r w:rsidRPr="00C81151">
              <w:rPr>
                <w:noProof/>
                <w:webHidden/>
              </w:rPr>
            </w:r>
            <w:r w:rsidRPr="00C81151">
              <w:rPr>
                <w:noProof/>
                <w:webHidden/>
              </w:rPr>
              <w:fldChar w:fldCharType="separate"/>
            </w:r>
            <w:r w:rsidR="00A4353A">
              <w:rPr>
                <w:noProof/>
                <w:webHidden/>
              </w:rPr>
              <w:t>2</w:t>
            </w:r>
            <w:r w:rsidRPr="00C81151">
              <w:rPr>
                <w:noProof/>
                <w:webHidden/>
              </w:rPr>
              <w:fldChar w:fldCharType="end"/>
            </w:r>
          </w:hyperlink>
        </w:p>
        <w:p w14:paraId="5D68615D" w14:textId="77777777" w:rsidR="00A11C5C" w:rsidRPr="00C81151" w:rsidRDefault="00A11C5C" w:rsidP="005842F9">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5" w:history="1">
            <w:r w:rsidRPr="00C81151">
              <w:rPr>
                <w:rStyle w:val="Hipervnculo"/>
                <w:rFonts w:ascii="Palatino Linotype" w:hAnsi="Palatino Linotype" w:cs="Tahoma"/>
                <w:noProof/>
              </w:rPr>
              <w:t>II. Respuesta del Sujeto Obligado</w:t>
            </w:r>
            <w:r w:rsidRPr="00C81151">
              <w:rPr>
                <w:noProof/>
                <w:webHidden/>
              </w:rPr>
              <w:tab/>
            </w:r>
            <w:r w:rsidRPr="00C81151">
              <w:rPr>
                <w:noProof/>
                <w:webHidden/>
              </w:rPr>
              <w:fldChar w:fldCharType="begin"/>
            </w:r>
            <w:r w:rsidRPr="00C81151">
              <w:rPr>
                <w:noProof/>
                <w:webHidden/>
              </w:rPr>
              <w:instrText xml:space="preserve"> PAGEREF _Toc205306985 \h </w:instrText>
            </w:r>
            <w:r w:rsidRPr="00C81151">
              <w:rPr>
                <w:noProof/>
                <w:webHidden/>
              </w:rPr>
            </w:r>
            <w:r w:rsidRPr="00C81151">
              <w:rPr>
                <w:noProof/>
                <w:webHidden/>
              </w:rPr>
              <w:fldChar w:fldCharType="separate"/>
            </w:r>
            <w:r w:rsidR="00A4353A">
              <w:rPr>
                <w:noProof/>
                <w:webHidden/>
              </w:rPr>
              <w:t>3</w:t>
            </w:r>
            <w:r w:rsidRPr="00C81151">
              <w:rPr>
                <w:noProof/>
                <w:webHidden/>
              </w:rPr>
              <w:fldChar w:fldCharType="end"/>
            </w:r>
          </w:hyperlink>
        </w:p>
        <w:p w14:paraId="086C09A0" w14:textId="77777777" w:rsidR="00A11C5C" w:rsidRPr="00C81151" w:rsidRDefault="00A11C5C" w:rsidP="005842F9">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6" w:history="1">
            <w:r w:rsidRPr="00C81151">
              <w:rPr>
                <w:rStyle w:val="Hipervnculo"/>
                <w:rFonts w:ascii="Palatino Linotype" w:hAnsi="Palatino Linotype" w:cs="Tahoma"/>
                <w:noProof/>
              </w:rPr>
              <w:t>III. Interposición del Recurso de Revisión</w:t>
            </w:r>
            <w:r w:rsidRPr="00C81151">
              <w:rPr>
                <w:noProof/>
                <w:webHidden/>
              </w:rPr>
              <w:tab/>
            </w:r>
            <w:r w:rsidRPr="00C81151">
              <w:rPr>
                <w:noProof/>
                <w:webHidden/>
              </w:rPr>
              <w:fldChar w:fldCharType="begin"/>
            </w:r>
            <w:r w:rsidRPr="00C81151">
              <w:rPr>
                <w:noProof/>
                <w:webHidden/>
              </w:rPr>
              <w:instrText xml:space="preserve"> PAGEREF _Toc205306986 \h </w:instrText>
            </w:r>
            <w:r w:rsidRPr="00C81151">
              <w:rPr>
                <w:noProof/>
                <w:webHidden/>
              </w:rPr>
            </w:r>
            <w:r w:rsidRPr="00C81151">
              <w:rPr>
                <w:noProof/>
                <w:webHidden/>
              </w:rPr>
              <w:fldChar w:fldCharType="separate"/>
            </w:r>
            <w:r w:rsidR="00A4353A">
              <w:rPr>
                <w:noProof/>
                <w:webHidden/>
              </w:rPr>
              <w:t>3</w:t>
            </w:r>
            <w:r w:rsidRPr="00C81151">
              <w:rPr>
                <w:noProof/>
                <w:webHidden/>
              </w:rPr>
              <w:fldChar w:fldCharType="end"/>
            </w:r>
          </w:hyperlink>
        </w:p>
        <w:p w14:paraId="33B9F4A0" w14:textId="77777777" w:rsidR="00A11C5C" w:rsidRPr="00C81151" w:rsidRDefault="00A11C5C" w:rsidP="005842F9">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7" w:history="1">
            <w:r w:rsidRPr="00C81151">
              <w:rPr>
                <w:rStyle w:val="Hipervnculo"/>
                <w:rFonts w:ascii="Palatino Linotype" w:hAnsi="Palatino Linotype"/>
                <w:noProof/>
              </w:rPr>
              <w:t>IV. Trámite del Recurso de Revisión ante el Instituto</w:t>
            </w:r>
            <w:r w:rsidRPr="00C81151">
              <w:rPr>
                <w:noProof/>
                <w:webHidden/>
              </w:rPr>
              <w:tab/>
            </w:r>
            <w:r w:rsidRPr="00C81151">
              <w:rPr>
                <w:noProof/>
                <w:webHidden/>
              </w:rPr>
              <w:fldChar w:fldCharType="begin"/>
            </w:r>
            <w:r w:rsidRPr="00C81151">
              <w:rPr>
                <w:noProof/>
                <w:webHidden/>
              </w:rPr>
              <w:instrText xml:space="preserve"> PAGEREF _Toc205306987 \h </w:instrText>
            </w:r>
            <w:r w:rsidRPr="00C81151">
              <w:rPr>
                <w:noProof/>
                <w:webHidden/>
              </w:rPr>
            </w:r>
            <w:r w:rsidRPr="00C81151">
              <w:rPr>
                <w:noProof/>
                <w:webHidden/>
              </w:rPr>
              <w:fldChar w:fldCharType="separate"/>
            </w:r>
            <w:r w:rsidR="00A4353A">
              <w:rPr>
                <w:noProof/>
                <w:webHidden/>
              </w:rPr>
              <w:t>4</w:t>
            </w:r>
            <w:r w:rsidRPr="00C81151">
              <w:rPr>
                <w:noProof/>
                <w:webHidden/>
              </w:rPr>
              <w:fldChar w:fldCharType="end"/>
            </w:r>
          </w:hyperlink>
        </w:p>
        <w:p w14:paraId="7FEA6C1F" w14:textId="77777777" w:rsidR="00A11C5C" w:rsidRPr="00C81151" w:rsidRDefault="00A11C5C" w:rsidP="005842F9">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8" w:history="1">
            <w:r w:rsidRPr="00C81151">
              <w:rPr>
                <w:rStyle w:val="Hipervnculo"/>
                <w:rFonts w:ascii="Palatino Linotype" w:hAnsi="Palatino Linotype"/>
                <w:noProof/>
              </w:rPr>
              <w:t>a) Turno del Recurso de Revisión.</w:t>
            </w:r>
            <w:r w:rsidRPr="00C81151">
              <w:rPr>
                <w:noProof/>
                <w:webHidden/>
              </w:rPr>
              <w:tab/>
            </w:r>
            <w:r w:rsidRPr="00C81151">
              <w:rPr>
                <w:noProof/>
                <w:webHidden/>
              </w:rPr>
              <w:fldChar w:fldCharType="begin"/>
            </w:r>
            <w:r w:rsidRPr="00C81151">
              <w:rPr>
                <w:noProof/>
                <w:webHidden/>
              </w:rPr>
              <w:instrText xml:space="preserve"> PAGEREF _Toc205306988 \h </w:instrText>
            </w:r>
            <w:r w:rsidRPr="00C81151">
              <w:rPr>
                <w:noProof/>
                <w:webHidden/>
              </w:rPr>
            </w:r>
            <w:r w:rsidRPr="00C81151">
              <w:rPr>
                <w:noProof/>
                <w:webHidden/>
              </w:rPr>
              <w:fldChar w:fldCharType="separate"/>
            </w:r>
            <w:r w:rsidR="00A4353A">
              <w:rPr>
                <w:noProof/>
                <w:webHidden/>
              </w:rPr>
              <w:t>4</w:t>
            </w:r>
            <w:r w:rsidRPr="00C81151">
              <w:rPr>
                <w:noProof/>
                <w:webHidden/>
              </w:rPr>
              <w:fldChar w:fldCharType="end"/>
            </w:r>
          </w:hyperlink>
        </w:p>
        <w:p w14:paraId="5F42E4D6" w14:textId="77777777" w:rsidR="00A11C5C" w:rsidRPr="00C81151" w:rsidRDefault="00A11C5C" w:rsidP="005842F9">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9" w:history="1">
            <w:r w:rsidRPr="00C81151">
              <w:rPr>
                <w:rStyle w:val="Hipervnculo"/>
                <w:rFonts w:ascii="Palatino Linotype" w:hAnsi="Palatino Linotype"/>
                <w:noProof/>
              </w:rPr>
              <w:t>b) Admisión del Recurso de Revisión.</w:t>
            </w:r>
            <w:r w:rsidRPr="00C81151">
              <w:rPr>
                <w:noProof/>
                <w:webHidden/>
              </w:rPr>
              <w:tab/>
            </w:r>
            <w:r w:rsidRPr="00C81151">
              <w:rPr>
                <w:noProof/>
                <w:webHidden/>
              </w:rPr>
              <w:fldChar w:fldCharType="begin"/>
            </w:r>
            <w:r w:rsidRPr="00C81151">
              <w:rPr>
                <w:noProof/>
                <w:webHidden/>
              </w:rPr>
              <w:instrText xml:space="preserve"> PAGEREF _Toc205306989 \h </w:instrText>
            </w:r>
            <w:r w:rsidRPr="00C81151">
              <w:rPr>
                <w:noProof/>
                <w:webHidden/>
              </w:rPr>
            </w:r>
            <w:r w:rsidRPr="00C81151">
              <w:rPr>
                <w:noProof/>
                <w:webHidden/>
              </w:rPr>
              <w:fldChar w:fldCharType="separate"/>
            </w:r>
            <w:r w:rsidR="00A4353A">
              <w:rPr>
                <w:noProof/>
                <w:webHidden/>
              </w:rPr>
              <w:t>4</w:t>
            </w:r>
            <w:r w:rsidRPr="00C81151">
              <w:rPr>
                <w:noProof/>
                <w:webHidden/>
              </w:rPr>
              <w:fldChar w:fldCharType="end"/>
            </w:r>
          </w:hyperlink>
        </w:p>
        <w:p w14:paraId="2451BE16" w14:textId="77777777" w:rsidR="00A11C5C" w:rsidRPr="00C81151" w:rsidRDefault="00A11C5C" w:rsidP="005842F9">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0" w:history="1">
            <w:r w:rsidRPr="00C81151">
              <w:rPr>
                <w:rStyle w:val="Hipervnculo"/>
                <w:rFonts w:ascii="Palatino Linotype" w:hAnsi="Palatino Linotype"/>
                <w:noProof/>
              </w:rPr>
              <w:t>c) Informe Justificado.</w:t>
            </w:r>
            <w:r w:rsidRPr="00C81151">
              <w:rPr>
                <w:noProof/>
                <w:webHidden/>
              </w:rPr>
              <w:tab/>
            </w:r>
            <w:r w:rsidRPr="00C81151">
              <w:rPr>
                <w:noProof/>
                <w:webHidden/>
              </w:rPr>
              <w:fldChar w:fldCharType="begin"/>
            </w:r>
            <w:r w:rsidRPr="00C81151">
              <w:rPr>
                <w:noProof/>
                <w:webHidden/>
              </w:rPr>
              <w:instrText xml:space="preserve"> PAGEREF _Toc205306990 \h </w:instrText>
            </w:r>
            <w:r w:rsidRPr="00C81151">
              <w:rPr>
                <w:noProof/>
                <w:webHidden/>
              </w:rPr>
            </w:r>
            <w:r w:rsidRPr="00C81151">
              <w:rPr>
                <w:noProof/>
                <w:webHidden/>
              </w:rPr>
              <w:fldChar w:fldCharType="separate"/>
            </w:r>
            <w:r w:rsidR="00A4353A">
              <w:rPr>
                <w:b/>
                <w:bCs/>
                <w:noProof/>
                <w:webHidden/>
                <w:lang w:val="es-ES"/>
              </w:rPr>
              <w:t>¡Error! Marcador no definido.</w:t>
            </w:r>
            <w:r w:rsidRPr="00C81151">
              <w:rPr>
                <w:noProof/>
                <w:webHidden/>
              </w:rPr>
              <w:fldChar w:fldCharType="end"/>
            </w:r>
          </w:hyperlink>
        </w:p>
        <w:p w14:paraId="6EF60B62" w14:textId="77777777" w:rsidR="00A11C5C" w:rsidRPr="00C81151" w:rsidRDefault="00A11C5C" w:rsidP="005842F9">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1" w:history="1">
            <w:r w:rsidRPr="00C81151">
              <w:rPr>
                <w:rStyle w:val="Hipervnculo"/>
                <w:rFonts w:ascii="Palatino Linotype" w:hAnsi="Palatino Linotype"/>
                <w:noProof/>
              </w:rPr>
              <w:t>d). Vista del Informe Justificado.</w:t>
            </w:r>
            <w:r w:rsidRPr="00C81151">
              <w:rPr>
                <w:noProof/>
                <w:webHidden/>
              </w:rPr>
              <w:tab/>
            </w:r>
            <w:r w:rsidRPr="00C81151">
              <w:rPr>
                <w:noProof/>
                <w:webHidden/>
              </w:rPr>
              <w:fldChar w:fldCharType="begin"/>
            </w:r>
            <w:r w:rsidRPr="00C81151">
              <w:rPr>
                <w:noProof/>
                <w:webHidden/>
              </w:rPr>
              <w:instrText xml:space="preserve"> PAGEREF _Toc205306991 \h </w:instrText>
            </w:r>
            <w:r w:rsidRPr="00C81151">
              <w:rPr>
                <w:noProof/>
                <w:webHidden/>
              </w:rPr>
            </w:r>
            <w:r w:rsidRPr="00C81151">
              <w:rPr>
                <w:noProof/>
                <w:webHidden/>
              </w:rPr>
              <w:fldChar w:fldCharType="separate"/>
            </w:r>
            <w:r w:rsidR="00A4353A">
              <w:rPr>
                <w:b/>
                <w:bCs/>
                <w:noProof/>
                <w:webHidden/>
                <w:lang w:val="es-ES"/>
              </w:rPr>
              <w:t>¡Error! Marcador no definido.</w:t>
            </w:r>
            <w:r w:rsidRPr="00C81151">
              <w:rPr>
                <w:noProof/>
                <w:webHidden/>
              </w:rPr>
              <w:fldChar w:fldCharType="end"/>
            </w:r>
          </w:hyperlink>
        </w:p>
        <w:p w14:paraId="701FB40C" w14:textId="77777777" w:rsidR="00A11C5C" w:rsidRPr="00C81151" w:rsidRDefault="00A11C5C" w:rsidP="005842F9">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2" w:history="1">
            <w:r w:rsidRPr="00C81151">
              <w:rPr>
                <w:rStyle w:val="Hipervnculo"/>
                <w:rFonts w:ascii="Palatino Linotype" w:hAnsi="Palatino Linotype"/>
                <w:noProof/>
              </w:rPr>
              <w:t>e). Cierre de instrucción</w:t>
            </w:r>
            <w:r w:rsidRPr="00C81151">
              <w:rPr>
                <w:noProof/>
                <w:webHidden/>
              </w:rPr>
              <w:tab/>
            </w:r>
            <w:r w:rsidRPr="00C81151">
              <w:rPr>
                <w:noProof/>
                <w:webHidden/>
              </w:rPr>
              <w:fldChar w:fldCharType="begin"/>
            </w:r>
            <w:r w:rsidRPr="00C81151">
              <w:rPr>
                <w:noProof/>
                <w:webHidden/>
              </w:rPr>
              <w:instrText xml:space="preserve"> PAGEREF _Toc205306992 \h </w:instrText>
            </w:r>
            <w:r w:rsidRPr="00C81151">
              <w:rPr>
                <w:noProof/>
                <w:webHidden/>
              </w:rPr>
            </w:r>
            <w:r w:rsidRPr="00C81151">
              <w:rPr>
                <w:noProof/>
                <w:webHidden/>
              </w:rPr>
              <w:fldChar w:fldCharType="separate"/>
            </w:r>
            <w:r w:rsidR="00A4353A">
              <w:rPr>
                <w:noProof/>
                <w:webHidden/>
              </w:rPr>
              <w:t>5</w:t>
            </w:r>
            <w:r w:rsidRPr="00C81151">
              <w:rPr>
                <w:noProof/>
                <w:webHidden/>
              </w:rPr>
              <w:fldChar w:fldCharType="end"/>
            </w:r>
          </w:hyperlink>
        </w:p>
        <w:p w14:paraId="0B4B1D89" w14:textId="77777777" w:rsidR="00A11C5C" w:rsidRPr="00C81151" w:rsidRDefault="00A11C5C" w:rsidP="005842F9">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3" w:history="1">
            <w:r w:rsidRPr="00C81151">
              <w:rPr>
                <w:rStyle w:val="Hipervnculo"/>
                <w:rFonts w:ascii="Palatino Linotype" w:hAnsi="Palatino Linotype"/>
                <w:noProof/>
              </w:rPr>
              <w:t>C O N S I D E R A N D O S</w:t>
            </w:r>
            <w:r w:rsidRPr="00C81151">
              <w:rPr>
                <w:noProof/>
                <w:webHidden/>
              </w:rPr>
              <w:tab/>
            </w:r>
            <w:r w:rsidRPr="00C81151">
              <w:rPr>
                <w:noProof/>
                <w:webHidden/>
              </w:rPr>
              <w:fldChar w:fldCharType="begin"/>
            </w:r>
            <w:r w:rsidRPr="00C81151">
              <w:rPr>
                <w:noProof/>
                <w:webHidden/>
              </w:rPr>
              <w:instrText xml:space="preserve"> PAGEREF _Toc205306993 \h </w:instrText>
            </w:r>
            <w:r w:rsidRPr="00C81151">
              <w:rPr>
                <w:noProof/>
                <w:webHidden/>
              </w:rPr>
            </w:r>
            <w:r w:rsidRPr="00C81151">
              <w:rPr>
                <w:noProof/>
                <w:webHidden/>
              </w:rPr>
              <w:fldChar w:fldCharType="separate"/>
            </w:r>
            <w:r w:rsidR="00A4353A">
              <w:rPr>
                <w:noProof/>
                <w:webHidden/>
              </w:rPr>
              <w:t>5</w:t>
            </w:r>
            <w:r w:rsidRPr="00C81151">
              <w:rPr>
                <w:noProof/>
                <w:webHidden/>
              </w:rPr>
              <w:fldChar w:fldCharType="end"/>
            </w:r>
          </w:hyperlink>
        </w:p>
        <w:p w14:paraId="5BB8B6E8" w14:textId="77777777" w:rsidR="00A11C5C" w:rsidRPr="00C81151" w:rsidRDefault="00A11C5C" w:rsidP="005842F9">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4" w:history="1">
            <w:r w:rsidRPr="00C81151">
              <w:rPr>
                <w:rStyle w:val="Hipervnculo"/>
                <w:rFonts w:ascii="Palatino Linotype" w:eastAsia="Calibri" w:hAnsi="Palatino Linotype"/>
                <w:noProof/>
                <w:lang w:eastAsia="es-MX"/>
              </w:rPr>
              <w:t xml:space="preserve">PRIMERO. </w:t>
            </w:r>
            <w:r w:rsidRPr="00C81151">
              <w:rPr>
                <w:rStyle w:val="Hipervnculo"/>
                <w:rFonts w:ascii="Palatino Linotype" w:hAnsi="Palatino Linotype"/>
                <w:noProof/>
              </w:rPr>
              <w:t>Competencia</w:t>
            </w:r>
            <w:r w:rsidRPr="00C81151">
              <w:rPr>
                <w:noProof/>
                <w:webHidden/>
              </w:rPr>
              <w:tab/>
            </w:r>
            <w:r w:rsidRPr="00C81151">
              <w:rPr>
                <w:noProof/>
                <w:webHidden/>
              </w:rPr>
              <w:fldChar w:fldCharType="begin"/>
            </w:r>
            <w:r w:rsidRPr="00C81151">
              <w:rPr>
                <w:noProof/>
                <w:webHidden/>
              </w:rPr>
              <w:instrText xml:space="preserve"> PAGEREF _Toc205306994 \h </w:instrText>
            </w:r>
            <w:r w:rsidRPr="00C81151">
              <w:rPr>
                <w:noProof/>
                <w:webHidden/>
              </w:rPr>
            </w:r>
            <w:r w:rsidRPr="00C81151">
              <w:rPr>
                <w:noProof/>
                <w:webHidden/>
              </w:rPr>
              <w:fldChar w:fldCharType="separate"/>
            </w:r>
            <w:r w:rsidR="00A4353A">
              <w:rPr>
                <w:noProof/>
                <w:webHidden/>
              </w:rPr>
              <w:t>6</w:t>
            </w:r>
            <w:r w:rsidRPr="00C81151">
              <w:rPr>
                <w:noProof/>
                <w:webHidden/>
              </w:rPr>
              <w:fldChar w:fldCharType="end"/>
            </w:r>
          </w:hyperlink>
        </w:p>
        <w:p w14:paraId="584DCD94" w14:textId="77777777" w:rsidR="00A11C5C" w:rsidRPr="00C81151" w:rsidRDefault="00A11C5C" w:rsidP="005842F9">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5" w:history="1">
            <w:r w:rsidRPr="00C81151">
              <w:rPr>
                <w:rStyle w:val="Hipervnculo"/>
                <w:rFonts w:ascii="Palatino Linotype" w:eastAsia="Calibri" w:hAnsi="Palatino Linotype"/>
                <w:noProof/>
                <w:lang w:eastAsia="es-MX"/>
              </w:rPr>
              <w:t>SEGUNDO. Causales de improcedencia y sobreseimiento</w:t>
            </w:r>
            <w:r w:rsidRPr="00C81151">
              <w:rPr>
                <w:noProof/>
                <w:webHidden/>
              </w:rPr>
              <w:tab/>
            </w:r>
            <w:r w:rsidRPr="00C81151">
              <w:rPr>
                <w:noProof/>
                <w:webHidden/>
              </w:rPr>
              <w:fldChar w:fldCharType="begin"/>
            </w:r>
            <w:r w:rsidRPr="00C81151">
              <w:rPr>
                <w:noProof/>
                <w:webHidden/>
              </w:rPr>
              <w:instrText xml:space="preserve"> PAGEREF _Toc205306995 \h </w:instrText>
            </w:r>
            <w:r w:rsidRPr="00C81151">
              <w:rPr>
                <w:noProof/>
                <w:webHidden/>
              </w:rPr>
            </w:r>
            <w:r w:rsidRPr="00C81151">
              <w:rPr>
                <w:noProof/>
                <w:webHidden/>
              </w:rPr>
              <w:fldChar w:fldCharType="separate"/>
            </w:r>
            <w:r w:rsidR="00A4353A">
              <w:rPr>
                <w:noProof/>
                <w:webHidden/>
              </w:rPr>
              <w:t>6</w:t>
            </w:r>
            <w:r w:rsidRPr="00C81151">
              <w:rPr>
                <w:noProof/>
                <w:webHidden/>
              </w:rPr>
              <w:fldChar w:fldCharType="end"/>
            </w:r>
          </w:hyperlink>
        </w:p>
        <w:p w14:paraId="3BD484CD" w14:textId="77777777" w:rsidR="00A11C5C" w:rsidRPr="00C81151" w:rsidRDefault="00A11C5C" w:rsidP="005842F9">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6" w:history="1">
            <w:r w:rsidRPr="00C81151">
              <w:rPr>
                <w:rStyle w:val="Hipervnculo"/>
                <w:rFonts w:ascii="Palatino Linotype" w:eastAsia="Calibri" w:hAnsi="Palatino Linotype" w:cs="Arial"/>
                <w:noProof/>
                <w:lang w:eastAsia="es-ES_tradnl"/>
              </w:rPr>
              <w:t>Causales de sobreseimiento</w:t>
            </w:r>
            <w:r w:rsidRPr="00C81151">
              <w:rPr>
                <w:noProof/>
                <w:webHidden/>
              </w:rPr>
              <w:tab/>
            </w:r>
            <w:r w:rsidRPr="00C81151">
              <w:rPr>
                <w:noProof/>
                <w:webHidden/>
              </w:rPr>
              <w:fldChar w:fldCharType="begin"/>
            </w:r>
            <w:r w:rsidRPr="00C81151">
              <w:rPr>
                <w:noProof/>
                <w:webHidden/>
              </w:rPr>
              <w:instrText xml:space="preserve"> PAGEREF _Toc205306996 \h </w:instrText>
            </w:r>
            <w:r w:rsidRPr="00C81151">
              <w:rPr>
                <w:noProof/>
                <w:webHidden/>
              </w:rPr>
            </w:r>
            <w:r w:rsidRPr="00C81151">
              <w:rPr>
                <w:noProof/>
                <w:webHidden/>
              </w:rPr>
              <w:fldChar w:fldCharType="separate"/>
            </w:r>
            <w:r w:rsidR="00A4353A">
              <w:rPr>
                <w:noProof/>
                <w:webHidden/>
              </w:rPr>
              <w:t>7</w:t>
            </w:r>
            <w:r w:rsidRPr="00C81151">
              <w:rPr>
                <w:noProof/>
                <w:webHidden/>
              </w:rPr>
              <w:fldChar w:fldCharType="end"/>
            </w:r>
          </w:hyperlink>
        </w:p>
        <w:p w14:paraId="62F784BD" w14:textId="77777777" w:rsidR="00A11C5C" w:rsidRPr="00C81151" w:rsidRDefault="00A11C5C" w:rsidP="005842F9">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7" w:history="1">
            <w:r w:rsidRPr="00C81151">
              <w:rPr>
                <w:rStyle w:val="Hipervnculo"/>
                <w:rFonts w:ascii="Palatino Linotype" w:eastAsia="Calibri" w:hAnsi="Palatino Linotype"/>
                <w:noProof/>
                <w:lang w:eastAsia="es-ES_tradnl"/>
              </w:rPr>
              <w:t>TERCERO. Determinación de la Controversia</w:t>
            </w:r>
            <w:r w:rsidRPr="00C81151">
              <w:rPr>
                <w:noProof/>
                <w:webHidden/>
              </w:rPr>
              <w:tab/>
            </w:r>
            <w:r w:rsidRPr="00C81151">
              <w:rPr>
                <w:noProof/>
                <w:webHidden/>
              </w:rPr>
              <w:fldChar w:fldCharType="begin"/>
            </w:r>
            <w:r w:rsidRPr="00C81151">
              <w:rPr>
                <w:noProof/>
                <w:webHidden/>
              </w:rPr>
              <w:instrText xml:space="preserve"> PAGEREF _Toc205306997 \h </w:instrText>
            </w:r>
            <w:r w:rsidRPr="00C81151">
              <w:rPr>
                <w:noProof/>
                <w:webHidden/>
              </w:rPr>
            </w:r>
            <w:r w:rsidRPr="00C81151">
              <w:rPr>
                <w:noProof/>
                <w:webHidden/>
              </w:rPr>
              <w:fldChar w:fldCharType="separate"/>
            </w:r>
            <w:r w:rsidR="00A4353A">
              <w:rPr>
                <w:noProof/>
                <w:webHidden/>
              </w:rPr>
              <w:t>7</w:t>
            </w:r>
            <w:r w:rsidRPr="00C81151">
              <w:rPr>
                <w:noProof/>
                <w:webHidden/>
              </w:rPr>
              <w:fldChar w:fldCharType="end"/>
            </w:r>
          </w:hyperlink>
        </w:p>
        <w:p w14:paraId="4CAC1F73" w14:textId="77777777" w:rsidR="00A11C5C" w:rsidRPr="00C81151" w:rsidRDefault="00A11C5C" w:rsidP="005842F9">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8" w:history="1">
            <w:r w:rsidRPr="00C81151">
              <w:rPr>
                <w:rStyle w:val="Hipervnculo"/>
                <w:rFonts w:ascii="Palatino Linotype" w:eastAsia="Calibri" w:hAnsi="Palatino Linotype" w:cs="Arial"/>
                <w:noProof/>
                <w:lang w:eastAsia="es-ES_tradnl"/>
              </w:rPr>
              <w:t>CUARTO. Marco normativo aplicable en materia de transparencia y acceso a la información pública</w:t>
            </w:r>
            <w:r w:rsidRPr="00C81151">
              <w:rPr>
                <w:noProof/>
                <w:webHidden/>
              </w:rPr>
              <w:tab/>
            </w:r>
            <w:r w:rsidRPr="00C81151">
              <w:rPr>
                <w:noProof/>
                <w:webHidden/>
              </w:rPr>
              <w:fldChar w:fldCharType="begin"/>
            </w:r>
            <w:r w:rsidRPr="00C81151">
              <w:rPr>
                <w:noProof/>
                <w:webHidden/>
              </w:rPr>
              <w:instrText xml:space="preserve"> PAGEREF _Toc205306998 \h </w:instrText>
            </w:r>
            <w:r w:rsidRPr="00C81151">
              <w:rPr>
                <w:noProof/>
                <w:webHidden/>
              </w:rPr>
            </w:r>
            <w:r w:rsidRPr="00C81151">
              <w:rPr>
                <w:noProof/>
                <w:webHidden/>
              </w:rPr>
              <w:fldChar w:fldCharType="separate"/>
            </w:r>
            <w:r w:rsidR="00A4353A">
              <w:rPr>
                <w:noProof/>
                <w:webHidden/>
              </w:rPr>
              <w:t>8</w:t>
            </w:r>
            <w:r w:rsidRPr="00C81151">
              <w:rPr>
                <w:noProof/>
                <w:webHidden/>
              </w:rPr>
              <w:fldChar w:fldCharType="end"/>
            </w:r>
          </w:hyperlink>
        </w:p>
        <w:p w14:paraId="023F61FD" w14:textId="77777777" w:rsidR="00A11C5C" w:rsidRPr="00C81151" w:rsidRDefault="00A11C5C" w:rsidP="005842F9">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9" w:history="1">
            <w:r w:rsidRPr="00C81151">
              <w:rPr>
                <w:rStyle w:val="Hipervnculo"/>
                <w:rFonts w:ascii="Palatino Linotype" w:eastAsia="Calibri" w:hAnsi="Palatino Linotype"/>
                <w:noProof/>
                <w:lang w:eastAsia="es-ES_tradnl"/>
              </w:rPr>
              <w:t>QUINTO. Estudio de Fondo</w:t>
            </w:r>
            <w:r w:rsidRPr="00C81151">
              <w:rPr>
                <w:noProof/>
                <w:webHidden/>
              </w:rPr>
              <w:tab/>
            </w:r>
            <w:r w:rsidRPr="00C81151">
              <w:rPr>
                <w:noProof/>
                <w:webHidden/>
              </w:rPr>
              <w:fldChar w:fldCharType="begin"/>
            </w:r>
            <w:r w:rsidRPr="00C81151">
              <w:rPr>
                <w:noProof/>
                <w:webHidden/>
              </w:rPr>
              <w:instrText xml:space="preserve"> PAGEREF _Toc205306999 \h </w:instrText>
            </w:r>
            <w:r w:rsidRPr="00C81151">
              <w:rPr>
                <w:noProof/>
                <w:webHidden/>
              </w:rPr>
            </w:r>
            <w:r w:rsidRPr="00C81151">
              <w:rPr>
                <w:noProof/>
                <w:webHidden/>
              </w:rPr>
              <w:fldChar w:fldCharType="separate"/>
            </w:r>
            <w:r w:rsidR="00A4353A">
              <w:rPr>
                <w:noProof/>
                <w:webHidden/>
              </w:rPr>
              <w:t>9</w:t>
            </w:r>
            <w:r w:rsidRPr="00C81151">
              <w:rPr>
                <w:noProof/>
                <w:webHidden/>
              </w:rPr>
              <w:fldChar w:fldCharType="end"/>
            </w:r>
          </w:hyperlink>
        </w:p>
        <w:p w14:paraId="549EC6E7" w14:textId="77777777" w:rsidR="00A11C5C" w:rsidRPr="00C81151" w:rsidRDefault="00A11C5C" w:rsidP="005842F9">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0" w:history="1">
            <w:r w:rsidRPr="00C81151">
              <w:rPr>
                <w:rStyle w:val="Hipervnculo"/>
                <w:rFonts w:ascii="Palatino Linotype" w:hAnsi="Palatino Linotype"/>
                <w:noProof/>
              </w:rPr>
              <w:t>SEXTO. Decisión</w:t>
            </w:r>
            <w:r w:rsidRPr="00C81151">
              <w:rPr>
                <w:noProof/>
                <w:webHidden/>
              </w:rPr>
              <w:tab/>
            </w:r>
            <w:r w:rsidRPr="00C81151">
              <w:rPr>
                <w:noProof/>
                <w:webHidden/>
              </w:rPr>
              <w:fldChar w:fldCharType="begin"/>
            </w:r>
            <w:r w:rsidRPr="00C81151">
              <w:rPr>
                <w:noProof/>
                <w:webHidden/>
              </w:rPr>
              <w:instrText xml:space="preserve"> PAGEREF _Toc205307000 \h </w:instrText>
            </w:r>
            <w:r w:rsidRPr="00C81151">
              <w:rPr>
                <w:noProof/>
                <w:webHidden/>
              </w:rPr>
            </w:r>
            <w:r w:rsidRPr="00C81151">
              <w:rPr>
                <w:noProof/>
                <w:webHidden/>
              </w:rPr>
              <w:fldChar w:fldCharType="separate"/>
            </w:r>
            <w:r w:rsidR="00A4353A">
              <w:rPr>
                <w:b/>
                <w:bCs/>
                <w:noProof/>
                <w:webHidden/>
                <w:lang w:val="es-ES"/>
              </w:rPr>
              <w:t>¡Error! Marcador no definido.</w:t>
            </w:r>
            <w:r w:rsidRPr="00C81151">
              <w:rPr>
                <w:noProof/>
                <w:webHidden/>
              </w:rPr>
              <w:fldChar w:fldCharType="end"/>
            </w:r>
          </w:hyperlink>
        </w:p>
        <w:p w14:paraId="6A417B43" w14:textId="77777777" w:rsidR="00A11C5C" w:rsidRPr="00C81151" w:rsidRDefault="00A11C5C" w:rsidP="005842F9">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1" w:history="1">
            <w:r w:rsidRPr="00C81151">
              <w:rPr>
                <w:rStyle w:val="Hipervnculo"/>
                <w:rFonts w:ascii="Palatino Linotype" w:eastAsia="Calibri" w:hAnsi="Palatino Linotype"/>
                <w:noProof/>
                <w:lang w:eastAsia="en-US"/>
              </w:rPr>
              <w:t>R E S U E L V E</w:t>
            </w:r>
            <w:r w:rsidRPr="00C81151">
              <w:rPr>
                <w:noProof/>
                <w:webHidden/>
              </w:rPr>
              <w:tab/>
            </w:r>
            <w:r w:rsidRPr="00C81151">
              <w:rPr>
                <w:noProof/>
                <w:webHidden/>
              </w:rPr>
              <w:fldChar w:fldCharType="begin"/>
            </w:r>
            <w:r w:rsidRPr="00C81151">
              <w:rPr>
                <w:noProof/>
                <w:webHidden/>
              </w:rPr>
              <w:instrText xml:space="preserve"> PAGEREF _Toc205307001 \h </w:instrText>
            </w:r>
            <w:r w:rsidRPr="00C81151">
              <w:rPr>
                <w:noProof/>
                <w:webHidden/>
              </w:rPr>
            </w:r>
            <w:r w:rsidRPr="00C81151">
              <w:rPr>
                <w:noProof/>
                <w:webHidden/>
              </w:rPr>
              <w:fldChar w:fldCharType="separate"/>
            </w:r>
            <w:r w:rsidR="00A4353A">
              <w:rPr>
                <w:b/>
                <w:bCs/>
                <w:noProof/>
                <w:webHidden/>
                <w:lang w:val="es-ES"/>
              </w:rPr>
              <w:t>¡Error! Marcador no definido.</w:t>
            </w:r>
            <w:r w:rsidRPr="00C81151">
              <w:rPr>
                <w:noProof/>
                <w:webHidden/>
              </w:rPr>
              <w:fldChar w:fldCharType="end"/>
            </w:r>
          </w:hyperlink>
        </w:p>
        <w:p w14:paraId="6D22A708" w14:textId="77777777" w:rsidR="00342378" w:rsidRPr="00FB571A" w:rsidRDefault="00342378" w:rsidP="005842F9">
          <w:pPr>
            <w:spacing w:line="360" w:lineRule="auto"/>
          </w:pPr>
          <w:r w:rsidRPr="00C81151">
            <w:rPr>
              <w:rFonts w:ascii="Palatino Linotype" w:hAnsi="Palatino Linotype"/>
              <w:bCs/>
              <w:sz w:val="22"/>
              <w:szCs w:val="22"/>
              <w:lang w:val="es-ES"/>
            </w:rPr>
            <w:fldChar w:fldCharType="end"/>
          </w:r>
        </w:p>
      </w:sdtContent>
    </w:sdt>
    <w:p w14:paraId="656EDB1C" w14:textId="77777777" w:rsidR="00ED76AF" w:rsidRPr="00FB571A" w:rsidRDefault="00ED76AF" w:rsidP="005842F9">
      <w:pPr>
        <w:tabs>
          <w:tab w:val="left" w:pos="3969"/>
        </w:tabs>
        <w:spacing w:line="360" w:lineRule="auto"/>
        <w:contextualSpacing/>
        <w:jc w:val="both"/>
        <w:rPr>
          <w:rFonts w:ascii="Palatino Linotype" w:hAnsi="Palatino Linotype" w:cs="Tahoma"/>
          <w:bCs/>
          <w:sz w:val="22"/>
          <w:szCs w:val="22"/>
        </w:rPr>
      </w:pPr>
    </w:p>
    <w:p w14:paraId="68D8AF17" w14:textId="0E11ACFE" w:rsidR="00501E1B" w:rsidRPr="00FB571A" w:rsidRDefault="00194872" w:rsidP="00194872">
      <w:pPr>
        <w:tabs>
          <w:tab w:val="left" w:pos="7635"/>
        </w:tabs>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ab/>
      </w:r>
    </w:p>
    <w:p w14:paraId="5BC1F11A" w14:textId="77777777" w:rsidR="00342378" w:rsidRPr="00FB571A" w:rsidRDefault="00342378" w:rsidP="005842F9">
      <w:pPr>
        <w:tabs>
          <w:tab w:val="left" w:pos="3969"/>
        </w:tabs>
        <w:spacing w:line="360" w:lineRule="auto"/>
        <w:contextualSpacing/>
        <w:jc w:val="both"/>
        <w:rPr>
          <w:rFonts w:ascii="Palatino Linotype" w:hAnsi="Palatino Linotype" w:cs="Tahoma"/>
          <w:bCs/>
          <w:sz w:val="22"/>
          <w:szCs w:val="22"/>
        </w:rPr>
      </w:pPr>
    </w:p>
    <w:p w14:paraId="3A4B53ED" w14:textId="77777777" w:rsidR="00342378" w:rsidRPr="00FB571A" w:rsidRDefault="00342378" w:rsidP="005842F9">
      <w:pPr>
        <w:tabs>
          <w:tab w:val="left" w:pos="3969"/>
        </w:tabs>
        <w:spacing w:line="360" w:lineRule="auto"/>
        <w:contextualSpacing/>
        <w:jc w:val="both"/>
        <w:rPr>
          <w:rFonts w:ascii="Palatino Linotype" w:hAnsi="Palatino Linotype" w:cs="Tahoma"/>
          <w:bCs/>
          <w:sz w:val="22"/>
          <w:szCs w:val="22"/>
        </w:rPr>
      </w:pPr>
    </w:p>
    <w:p w14:paraId="76DF90FF" w14:textId="77777777" w:rsidR="00342378" w:rsidRDefault="00342378" w:rsidP="005842F9">
      <w:pPr>
        <w:tabs>
          <w:tab w:val="left" w:pos="3969"/>
        </w:tabs>
        <w:spacing w:line="360" w:lineRule="auto"/>
        <w:contextualSpacing/>
        <w:jc w:val="both"/>
        <w:rPr>
          <w:rFonts w:ascii="Palatino Linotype" w:hAnsi="Palatino Linotype" w:cs="Tahoma"/>
          <w:bCs/>
          <w:sz w:val="22"/>
          <w:szCs w:val="22"/>
        </w:rPr>
      </w:pPr>
    </w:p>
    <w:p w14:paraId="79CA8809" w14:textId="77777777" w:rsidR="00DB28B1" w:rsidRDefault="00DB28B1" w:rsidP="005842F9">
      <w:pPr>
        <w:tabs>
          <w:tab w:val="left" w:pos="3969"/>
        </w:tabs>
        <w:spacing w:line="360" w:lineRule="auto"/>
        <w:contextualSpacing/>
        <w:jc w:val="both"/>
        <w:rPr>
          <w:rFonts w:ascii="Palatino Linotype" w:hAnsi="Palatino Linotype" w:cs="Tahoma"/>
          <w:bCs/>
          <w:sz w:val="22"/>
          <w:szCs w:val="22"/>
        </w:rPr>
      </w:pPr>
    </w:p>
    <w:p w14:paraId="483F0F94" w14:textId="77777777" w:rsidR="006F437D" w:rsidRDefault="006F437D" w:rsidP="005842F9">
      <w:pPr>
        <w:spacing w:line="360" w:lineRule="auto"/>
        <w:contextualSpacing/>
        <w:jc w:val="both"/>
        <w:rPr>
          <w:rFonts w:ascii="Palatino Linotype" w:hAnsi="Palatino Linotype" w:cs="Tahoma"/>
          <w:bCs/>
          <w:sz w:val="22"/>
          <w:szCs w:val="22"/>
        </w:rPr>
      </w:pPr>
    </w:p>
    <w:p w14:paraId="4ABD22CE" w14:textId="364583BF" w:rsidR="00E35DF9" w:rsidRPr="00FB571A" w:rsidRDefault="00E35DF9" w:rsidP="005842F9">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6F437D">
        <w:rPr>
          <w:rFonts w:ascii="Palatino Linotype" w:hAnsi="Palatino Linotype" w:cs="Tahoma"/>
          <w:bCs/>
          <w:sz w:val="22"/>
          <w:szCs w:val="22"/>
        </w:rPr>
        <w:t>dieciocho</w:t>
      </w:r>
      <w:r w:rsidR="00B6380A">
        <w:rPr>
          <w:rFonts w:ascii="Palatino Linotype" w:hAnsi="Palatino Linotype" w:cs="Tahoma"/>
          <w:bCs/>
          <w:sz w:val="22"/>
          <w:szCs w:val="22"/>
        </w:rPr>
        <w:t xml:space="preserve"> de septiembre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54ED1539" w14:textId="77777777" w:rsidR="00E35DF9" w:rsidRPr="00FB571A" w:rsidRDefault="00E35DF9" w:rsidP="005842F9">
      <w:pPr>
        <w:spacing w:line="360" w:lineRule="auto"/>
        <w:contextualSpacing/>
        <w:jc w:val="both"/>
        <w:rPr>
          <w:rFonts w:ascii="Palatino Linotype" w:hAnsi="Palatino Linotype" w:cs="Tahoma"/>
          <w:bCs/>
          <w:sz w:val="22"/>
          <w:szCs w:val="22"/>
        </w:rPr>
      </w:pPr>
    </w:p>
    <w:p w14:paraId="26540420" w14:textId="3E7F18CD" w:rsidR="00E35DF9" w:rsidRPr="00FB571A" w:rsidRDefault="00E35DF9" w:rsidP="005842F9">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6F437D" w:rsidRPr="00087A4A">
        <w:rPr>
          <w:rFonts w:ascii="Palatino Linotype" w:hAnsi="Palatino Linotype" w:cs="Tahoma"/>
          <w:b/>
          <w:color w:val="0D0D0D" w:themeColor="text1" w:themeTint="F2"/>
          <w:sz w:val="22"/>
          <w:szCs w:val="22"/>
        </w:rPr>
        <w:t>10086</w:t>
      </w:r>
      <w:r w:rsidR="0089175F" w:rsidRPr="00087A4A">
        <w:rPr>
          <w:rFonts w:ascii="Palatino Linotype" w:hAnsi="Palatino Linotype" w:cs="Tahoma"/>
          <w:b/>
          <w:color w:val="0D0D0D" w:themeColor="text1" w:themeTint="F2"/>
          <w:sz w:val="22"/>
          <w:szCs w:val="22"/>
        </w:rPr>
        <w:t>/INFOEM/IP/RR/202</w:t>
      </w:r>
      <w:r w:rsidR="00CD10BF" w:rsidRPr="00087A4A">
        <w:rPr>
          <w:rFonts w:ascii="Palatino Linotype" w:hAnsi="Palatino Linotype" w:cs="Tahoma"/>
          <w:b/>
          <w:color w:val="0D0D0D" w:themeColor="text1" w:themeTint="F2"/>
          <w:sz w:val="22"/>
          <w:szCs w:val="22"/>
        </w:rPr>
        <w:t>5</w:t>
      </w:r>
      <w:r w:rsidR="0089175F" w:rsidRPr="005842F9">
        <w:rPr>
          <w:rFonts w:ascii="Palatino Linotype" w:hAnsi="Palatino Linotype" w:cs="Tahoma"/>
          <w:color w:val="0D0D0D" w:themeColor="text1" w:themeTint="F2"/>
          <w:sz w:val="22"/>
          <w:szCs w:val="22"/>
        </w:rPr>
        <w:t>,</w:t>
      </w:r>
      <w:r w:rsidRPr="005842F9">
        <w:rPr>
          <w:rFonts w:ascii="Palatino Linotype" w:hAnsi="Palatino Linotype" w:cs="Tahoma"/>
          <w:color w:val="0D0D0D" w:themeColor="text1" w:themeTint="F2"/>
          <w:sz w:val="22"/>
          <w:szCs w:val="22"/>
        </w:rPr>
        <w:t xml:space="preserve"> interpuesto</w:t>
      </w:r>
      <w:r w:rsidR="00C74F5F" w:rsidRPr="005842F9">
        <w:rPr>
          <w:rFonts w:ascii="Palatino Linotype" w:hAnsi="Palatino Linotype" w:cs="Tahoma"/>
          <w:color w:val="0D0D0D" w:themeColor="text1" w:themeTint="F2"/>
          <w:sz w:val="22"/>
          <w:szCs w:val="22"/>
        </w:rPr>
        <w:t xml:space="preserve"> </w:t>
      </w:r>
      <w:r w:rsidR="007E4927" w:rsidRPr="005842F9">
        <w:rPr>
          <w:rFonts w:ascii="Palatino Linotype" w:hAnsi="Palatino Linotype" w:cs="Tahoma"/>
          <w:color w:val="0D0D0D" w:themeColor="text1" w:themeTint="F2"/>
          <w:sz w:val="22"/>
          <w:szCs w:val="22"/>
        </w:rPr>
        <w:t>por</w:t>
      </w:r>
      <w:r w:rsidR="005842F9">
        <w:rPr>
          <w:rFonts w:ascii="Palatino Linotype" w:hAnsi="Palatino Linotype" w:cs="Tahoma"/>
          <w:color w:val="0D0D0D" w:themeColor="text1" w:themeTint="F2"/>
          <w:sz w:val="22"/>
          <w:szCs w:val="22"/>
        </w:rPr>
        <w:t xml:space="preserve"> </w:t>
      </w:r>
      <w:r w:rsidR="00FE65AC" w:rsidRPr="00FE65AC">
        <w:rPr>
          <w:rFonts w:ascii="Palatino Linotype" w:hAnsi="Palatino Linotype" w:cs="Tahoma"/>
          <w:b/>
          <w:color w:val="0D0D0D" w:themeColor="text1" w:themeTint="F2"/>
          <w:sz w:val="22"/>
          <w:szCs w:val="22"/>
          <w:highlight w:val="black"/>
        </w:rPr>
        <w:t>XXXXXXXXXXXXXX</w:t>
      </w:r>
      <w:r w:rsidR="005842F9">
        <w:rPr>
          <w:rFonts w:ascii="Palatino Linotype" w:hAnsi="Palatino Linotype" w:cs="Tahoma"/>
          <w:color w:val="0D0D0D" w:themeColor="text1" w:themeTint="F2"/>
          <w:sz w:val="22"/>
          <w:szCs w:val="22"/>
        </w:rPr>
        <w:t>, en lo sucesivo la persona</w:t>
      </w:r>
      <w:r w:rsidR="00F770EE" w:rsidRPr="005842F9">
        <w:rPr>
          <w:rFonts w:ascii="Palatino Linotype" w:hAnsi="Palatino Linotype" w:cs="Tahoma"/>
          <w:color w:val="0D0D0D" w:themeColor="text1" w:themeTint="F2"/>
          <w:sz w:val="22"/>
          <w:szCs w:val="22"/>
        </w:rPr>
        <w:t xml:space="preserve"> </w:t>
      </w:r>
      <w:r w:rsidRPr="005842F9">
        <w:rPr>
          <w:rFonts w:ascii="Palatino Linotype" w:hAnsi="Palatino Linotype" w:cs="Tahoma"/>
          <w:color w:val="0D0D0D" w:themeColor="text1" w:themeTint="F2"/>
          <w:sz w:val="22"/>
          <w:szCs w:val="22"/>
        </w:rPr>
        <w:t>Recurrente o Particular, en contra de la respuesta del Sujeto Obligado</w:t>
      </w:r>
      <w:r w:rsidRPr="005842F9">
        <w:rPr>
          <w:rFonts w:ascii="Palatino Linotype" w:hAnsi="Palatino Linotype"/>
          <w:sz w:val="22"/>
          <w:szCs w:val="22"/>
        </w:rPr>
        <w:t xml:space="preserve"> </w:t>
      </w:r>
      <w:r w:rsidR="006F437D" w:rsidRPr="00087A4A">
        <w:rPr>
          <w:rFonts w:ascii="Palatino Linotype" w:eastAsia="Calibri" w:hAnsi="Palatino Linotype" w:cs="Tahoma"/>
          <w:b/>
          <w:sz w:val="22"/>
          <w:szCs w:val="22"/>
          <w:lang w:eastAsia="en-US"/>
        </w:rPr>
        <w:t>Secretaría General de Gobierno</w:t>
      </w:r>
      <w:r w:rsidRPr="00087A4A">
        <w:rPr>
          <w:rFonts w:ascii="Palatino Linotype" w:hAnsi="Palatino Linotype" w:cs="Tahoma"/>
          <w:b/>
          <w:color w:val="0D0D0D" w:themeColor="text1" w:themeTint="F2"/>
          <w:sz w:val="22"/>
          <w:szCs w:val="22"/>
        </w:rPr>
        <w:t>,</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002EFFFE" w14:textId="77777777" w:rsidR="00BB1F81" w:rsidRPr="00FB571A" w:rsidRDefault="00BB1F81" w:rsidP="005842F9">
      <w:pPr>
        <w:spacing w:line="360" w:lineRule="auto"/>
        <w:contextualSpacing/>
        <w:jc w:val="both"/>
        <w:rPr>
          <w:rFonts w:ascii="Palatino Linotype" w:hAnsi="Palatino Linotype" w:cs="Tahoma"/>
          <w:b/>
          <w:color w:val="0D0D0D" w:themeColor="text1" w:themeTint="F2"/>
          <w:sz w:val="18"/>
          <w:szCs w:val="22"/>
        </w:rPr>
      </w:pPr>
    </w:p>
    <w:p w14:paraId="261F67E0" w14:textId="77777777" w:rsidR="00E35DF9" w:rsidRPr="00FB571A" w:rsidRDefault="00E35DF9" w:rsidP="005842F9">
      <w:pPr>
        <w:pStyle w:val="Ttulo1"/>
        <w:spacing w:before="0" w:line="360" w:lineRule="auto"/>
        <w:jc w:val="center"/>
        <w:rPr>
          <w:rFonts w:ascii="Palatino Linotype" w:hAnsi="Palatino Linotype"/>
          <w:b/>
          <w:sz w:val="22"/>
          <w:szCs w:val="22"/>
        </w:rPr>
      </w:pPr>
      <w:bookmarkStart w:id="1" w:name="_Toc205306983"/>
      <w:r w:rsidRPr="00FB571A">
        <w:rPr>
          <w:rFonts w:ascii="Palatino Linotype" w:hAnsi="Palatino Linotype"/>
          <w:b/>
          <w:color w:val="auto"/>
          <w:sz w:val="22"/>
          <w:szCs w:val="22"/>
        </w:rPr>
        <w:t>A N T E C E D E N T E S</w:t>
      </w:r>
      <w:bookmarkEnd w:id="1"/>
    </w:p>
    <w:p w14:paraId="1DE0C37C" w14:textId="77777777" w:rsidR="001E7B8B" w:rsidRPr="00FB571A" w:rsidRDefault="001E7B8B" w:rsidP="005842F9">
      <w:pPr>
        <w:pStyle w:val="Prrafodelista"/>
        <w:tabs>
          <w:tab w:val="left" w:pos="567"/>
        </w:tabs>
        <w:spacing w:line="360" w:lineRule="auto"/>
        <w:ind w:left="0"/>
        <w:jc w:val="both"/>
        <w:rPr>
          <w:rFonts w:ascii="Palatino Linotype" w:hAnsi="Palatino Linotype" w:cs="Tahoma"/>
          <w:b/>
          <w:szCs w:val="22"/>
        </w:rPr>
      </w:pPr>
    </w:p>
    <w:p w14:paraId="52B83C5F" w14:textId="77777777" w:rsidR="00E35DF9" w:rsidRPr="00DB28B1" w:rsidRDefault="00E35DF9" w:rsidP="005842F9">
      <w:pPr>
        <w:pStyle w:val="Ttulo2"/>
        <w:spacing w:before="0" w:line="360" w:lineRule="auto"/>
        <w:rPr>
          <w:rFonts w:ascii="Palatino Linotype" w:hAnsi="Palatino Linotype"/>
          <w:b/>
          <w:color w:val="auto"/>
          <w:sz w:val="22"/>
          <w:szCs w:val="22"/>
        </w:rPr>
      </w:pPr>
      <w:bookmarkStart w:id="2" w:name="_Toc205306984"/>
      <w:r w:rsidRPr="00DB28B1">
        <w:rPr>
          <w:rFonts w:ascii="Palatino Linotype" w:hAnsi="Palatino Linotype"/>
          <w:b/>
          <w:color w:val="auto"/>
          <w:sz w:val="22"/>
          <w:szCs w:val="22"/>
        </w:rPr>
        <w:t>I. Presentación de la solicitud de información</w:t>
      </w:r>
      <w:bookmarkEnd w:id="2"/>
    </w:p>
    <w:p w14:paraId="00F0D791" w14:textId="77777777" w:rsidR="00E35DF9" w:rsidRPr="00FB571A" w:rsidRDefault="00E35DF9" w:rsidP="005842F9">
      <w:pPr>
        <w:pStyle w:val="Prrafodelista"/>
        <w:tabs>
          <w:tab w:val="left" w:pos="567"/>
        </w:tabs>
        <w:spacing w:line="360" w:lineRule="auto"/>
        <w:ind w:left="0"/>
        <w:jc w:val="both"/>
        <w:rPr>
          <w:rFonts w:ascii="Palatino Linotype" w:hAnsi="Palatino Linotype" w:cs="Tahoma"/>
          <w:b/>
          <w:sz w:val="18"/>
          <w:szCs w:val="22"/>
        </w:rPr>
      </w:pPr>
    </w:p>
    <w:p w14:paraId="328A7AFE" w14:textId="5AD5C803" w:rsidR="00D807FB" w:rsidRDefault="00BB1F81" w:rsidP="005842F9">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6F437D">
        <w:rPr>
          <w:rFonts w:ascii="Palatino Linotype" w:hAnsi="Palatino Linotype" w:cs="Tahoma"/>
          <w:sz w:val="22"/>
          <w:szCs w:val="22"/>
        </w:rPr>
        <w:t>dieciocho de agosto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212285" w:rsidRPr="00FB571A">
        <w:rPr>
          <w:rFonts w:ascii="Palatino Linotype" w:hAnsi="Palatino Linotype" w:cs="Tahoma"/>
          <w:sz w:val="22"/>
          <w:szCs w:val="22"/>
        </w:rPr>
        <w:t>l</w:t>
      </w:r>
      <w:r w:rsidR="006F437D">
        <w:rPr>
          <w:rFonts w:ascii="Palatino Linotype" w:hAnsi="Palatino Linotype" w:cs="Tahoma"/>
          <w:sz w:val="22"/>
          <w:szCs w:val="22"/>
        </w:rPr>
        <w:t>a</w:t>
      </w:r>
      <w:r w:rsidR="00E35DF9" w:rsidRPr="00FB571A">
        <w:rPr>
          <w:rFonts w:ascii="Palatino Linotype" w:hAnsi="Palatino Linotype" w:cs="Tahoma"/>
          <w:sz w:val="22"/>
          <w:szCs w:val="22"/>
        </w:rPr>
        <w:t xml:space="preserve"> </w:t>
      </w:r>
      <w:r w:rsidR="006F437D">
        <w:rPr>
          <w:rFonts w:ascii="Palatino Linotype" w:hAnsi="Palatino Linotype" w:cs="Tahoma"/>
          <w:b/>
          <w:bCs/>
          <w:sz w:val="22"/>
          <w:szCs w:val="22"/>
        </w:rPr>
        <w:t>Secretaría General de Gobierno</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6F437D" w:rsidRPr="006F437D">
        <w:rPr>
          <w:rFonts w:ascii="Palatino Linotype" w:hAnsi="Palatino Linotype" w:cs="Tahoma"/>
          <w:b/>
          <w:bCs/>
          <w:sz w:val="22"/>
          <w:szCs w:val="22"/>
        </w:rPr>
        <w:t>00310/SEGEGOB/IP/2025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059D274A" w14:textId="77777777" w:rsidR="00634E2D" w:rsidRPr="00FB571A" w:rsidRDefault="00634E2D" w:rsidP="005842F9">
      <w:pPr>
        <w:tabs>
          <w:tab w:val="left" w:pos="567"/>
        </w:tabs>
        <w:spacing w:line="360" w:lineRule="auto"/>
        <w:contextualSpacing/>
        <w:jc w:val="both"/>
        <w:rPr>
          <w:rFonts w:ascii="Palatino Linotype" w:hAnsi="Palatino Linotype" w:cs="Tahoma"/>
          <w:sz w:val="22"/>
        </w:rPr>
      </w:pPr>
    </w:p>
    <w:p w14:paraId="78F8E5A8" w14:textId="77777777" w:rsidR="00D807FB" w:rsidRPr="00FB571A" w:rsidRDefault="00D807FB" w:rsidP="005842F9">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7F8F672F" w14:textId="1DC7D68D" w:rsidR="000F2B83" w:rsidRPr="00FB571A" w:rsidRDefault="004B553D" w:rsidP="005842F9">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6F437D" w:rsidRPr="006F437D">
        <w:rPr>
          <w:rFonts w:ascii="Palatino Linotype" w:hAnsi="Palatino Linotype"/>
          <w:i/>
          <w:iCs/>
          <w:color w:val="000000"/>
          <w:sz w:val="20"/>
          <w:szCs w:val="20"/>
        </w:rPr>
        <w:t xml:space="preserve">SOLICITO CONOCER LAS VACANTES QUE EXISTEN EN ESTA DEPENDENCIA PARA PODER POSTULARME EN ALGUNA, CUENTO CON TITULO DE LICENCIADO EN DERECHO CON MAS DE 20 AÑOS EN MATERIA DE SEGURIDAD PUBLICA MUNICIPAL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3B767621" w14:textId="77777777" w:rsidR="007E4927" w:rsidRPr="00FB571A" w:rsidRDefault="007E4927" w:rsidP="005842F9">
      <w:pPr>
        <w:pStyle w:val="Prrafodelista"/>
        <w:tabs>
          <w:tab w:val="left" w:pos="567"/>
        </w:tabs>
        <w:spacing w:line="360" w:lineRule="auto"/>
        <w:ind w:left="567" w:right="539"/>
        <w:jc w:val="both"/>
        <w:rPr>
          <w:rFonts w:ascii="Palatino Linotype" w:hAnsi="Palatino Linotype"/>
          <w:i/>
          <w:iCs/>
          <w:color w:val="000000"/>
          <w:sz w:val="20"/>
          <w:szCs w:val="20"/>
        </w:rPr>
      </w:pPr>
    </w:p>
    <w:p w14:paraId="4A9E93CC" w14:textId="77777777" w:rsidR="00E35DF9" w:rsidRDefault="00E35DF9" w:rsidP="005842F9">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4098E1B6" w14:textId="77777777" w:rsidR="004D62C9" w:rsidRDefault="004D62C9" w:rsidP="005842F9">
      <w:pPr>
        <w:pStyle w:val="Prrafodelista"/>
        <w:tabs>
          <w:tab w:val="left" w:pos="567"/>
        </w:tabs>
        <w:spacing w:line="360" w:lineRule="auto"/>
        <w:ind w:left="567" w:right="539"/>
        <w:jc w:val="both"/>
        <w:rPr>
          <w:rFonts w:ascii="Palatino Linotype" w:hAnsi="Palatino Linotype" w:cs="Tahoma"/>
          <w:i/>
          <w:sz w:val="20"/>
          <w:szCs w:val="22"/>
        </w:rPr>
      </w:pPr>
    </w:p>
    <w:p w14:paraId="4417CC79" w14:textId="77777777" w:rsidR="00681D84" w:rsidRPr="00FB571A" w:rsidRDefault="00954EDD" w:rsidP="005842F9">
      <w:pPr>
        <w:pStyle w:val="Ttulo2"/>
        <w:spacing w:before="0" w:line="360" w:lineRule="auto"/>
      </w:pPr>
      <w:bookmarkStart w:id="3" w:name="_Toc205306985"/>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600C1120" w14:textId="77777777" w:rsidR="00E0128F" w:rsidRPr="00FB571A" w:rsidRDefault="00E0128F" w:rsidP="005842F9">
      <w:pPr>
        <w:pStyle w:val="Prrafodelista"/>
        <w:tabs>
          <w:tab w:val="left" w:pos="567"/>
        </w:tabs>
        <w:spacing w:line="360" w:lineRule="auto"/>
        <w:ind w:left="0"/>
        <w:jc w:val="both"/>
        <w:rPr>
          <w:rFonts w:ascii="Palatino Linotype" w:hAnsi="Palatino Linotype" w:cs="Tahoma"/>
          <w:b/>
          <w:sz w:val="20"/>
          <w:szCs w:val="22"/>
        </w:rPr>
      </w:pPr>
    </w:p>
    <w:p w14:paraId="6B097407" w14:textId="64F42E0E" w:rsidR="006F437D" w:rsidRDefault="00BB1F81" w:rsidP="005842F9">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6F437D">
        <w:rPr>
          <w:rFonts w:ascii="Palatino Linotype" w:hAnsi="Palatino Linotype" w:cs="Tahoma"/>
          <w:sz w:val="22"/>
          <w:szCs w:val="22"/>
        </w:rPr>
        <w:t>veintiséis de agosto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w:t>
      </w:r>
      <w:r w:rsidR="006F437D">
        <w:rPr>
          <w:rFonts w:ascii="Palatino Linotype" w:hAnsi="Palatino Linotype" w:cs="Tahoma"/>
          <w:sz w:val="22"/>
          <w:szCs w:val="22"/>
        </w:rPr>
        <w:t xml:space="preserve"> la que adjuntó el archivo de nombre </w:t>
      </w:r>
      <w:proofErr w:type="spellStart"/>
      <w:r w:rsidR="006F437D" w:rsidRPr="006F437D">
        <w:rPr>
          <w:rFonts w:ascii="Palatino Linotype" w:hAnsi="Palatino Linotype" w:cs="Tahoma"/>
          <w:b/>
          <w:bCs/>
          <w:i/>
          <w:iCs/>
          <w:sz w:val="22"/>
          <w:szCs w:val="22"/>
        </w:rPr>
        <w:t>Rpta</w:t>
      </w:r>
      <w:proofErr w:type="spellEnd"/>
      <w:r w:rsidR="006F437D" w:rsidRPr="006F437D">
        <w:rPr>
          <w:rFonts w:ascii="Palatino Linotype" w:hAnsi="Palatino Linotype" w:cs="Tahoma"/>
          <w:b/>
          <w:bCs/>
          <w:i/>
          <w:iCs/>
          <w:sz w:val="22"/>
          <w:szCs w:val="22"/>
        </w:rPr>
        <w:t>. 00310-2025.pdf</w:t>
      </w:r>
      <w:r w:rsidR="006F437D">
        <w:rPr>
          <w:rFonts w:ascii="Palatino Linotype" w:hAnsi="Palatino Linotype" w:cs="Tahoma"/>
          <w:b/>
          <w:bCs/>
          <w:i/>
          <w:iCs/>
          <w:sz w:val="22"/>
          <w:szCs w:val="22"/>
        </w:rPr>
        <w:t xml:space="preserve">, </w:t>
      </w:r>
      <w:r w:rsidR="006F437D">
        <w:rPr>
          <w:rFonts w:ascii="Palatino Linotype" w:hAnsi="Palatino Linotype" w:cs="Tahoma"/>
          <w:sz w:val="22"/>
          <w:szCs w:val="22"/>
        </w:rPr>
        <w:t xml:space="preserve">el cual contiene entre otros un oficio suscrito por la Directora de Administración de Personal y Modernización </w:t>
      </w:r>
      <w:r w:rsidR="00A45627">
        <w:rPr>
          <w:rFonts w:ascii="Palatino Linotype" w:hAnsi="Palatino Linotype" w:cs="Tahoma"/>
          <w:sz w:val="22"/>
          <w:szCs w:val="22"/>
        </w:rPr>
        <w:t xml:space="preserve">Administrativa </w:t>
      </w:r>
      <w:r w:rsidR="006F437D">
        <w:rPr>
          <w:rFonts w:ascii="Palatino Linotype" w:hAnsi="Palatino Linotype" w:cs="Tahoma"/>
          <w:sz w:val="22"/>
          <w:szCs w:val="22"/>
        </w:rPr>
        <w:t>en el que señaló lo siguiente:</w:t>
      </w:r>
    </w:p>
    <w:p w14:paraId="33074FD2" w14:textId="77777777" w:rsidR="006F437D" w:rsidRDefault="006F437D" w:rsidP="005842F9">
      <w:pPr>
        <w:autoSpaceDE w:val="0"/>
        <w:autoSpaceDN w:val="0"/>
        <w:adjustRightInd w:val="0"/>
        <w:spacing w:line="360" w:lineRule="auto"/>
        <w:contextualSpacing/>
        <w:jc w:val="both"/>
        <w:rPr>
          <w:rFonts w:ascii="Palatino Linotype" w:hAnsi="Palatino Linotype" w:cs="Tahoma"/>
          <w:sz w:val="22"/>
          <w:szCs w:val="22"/>
        </w:rPr>
      </w:pPr>
    </w:p>
    <w:p w14:paraId="309D308A" w14:textId="77777777" w:rsidR="00996302" w:rsidRPr="00FB571A" w:rsidRDefault="00552F49" w:rsidP="005842F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68900323" w14:textId="4EF96464" w:rsidR="006F437D" w:rsidRDefault="006F437D" w:rsidP="005842F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6F437D">
        <w:rPr>
          <w:rFonts w:ascii="Palatino Linotype" w:hAnsi="Palatino Linotype" w:cs="Tahoma"/>
          <w:i/>
          <w:szCs w:val="22"/>
        </w:rPr>
        <w:t xml:space="preserve">Respecto a las vacantes que existen en la Secretaría </w:t>
      </w:r>
      <w:r>
        <w:rPr>
          <w:rFonts w:ascii="Palatino Linotype" w:hAnsi="Palatino Linotype" w:cs="Tahoma"/>
          <w:i/>
          <w:szCs w:val="22"/>
        </w:rPr>
        <w:t>G</w:t>
      </w:r>
      <w:r w:rsidRPr="006F437D">
        <w:rPr>
          <w:rFonts w:ascii="Palatino Linotype" w:hAnsi="Palatino Linotype" w:cs="Tahoma"/>
          <w:i/>
          <w:szCs w:val="22"/>
        </w:rPr>
        <w:t xml:space="preserve">eneral de Gobierno, la información se encuentra publicada en la página de Información Pública de Oficio Mexiquense (IPOMEX), Fracción X A "Plazas vacantes", misma que puede ser consultada en la página electrónica: </w:t>
      </w:r>
      <w:r>
        <w:rPr>
          <w:rFonts w:ascii="Palatino Linotype" w:hAnsi="Palatino Linotype" w:cs="Tahoma"/>
          <w:i/>
          <w:szCs w:val="22"/>
        </w:rPr>
        <w:t>(…)</w:t>
      </w:r>
      <w:r w:rsidRPr="006F437D">
        <w:rPr>
          <w:rFonts w:ascii="Palatino Linotype" w:hAnsi="Palatino Linotype" w:cs="Tahoma"/>
          <w:i/>
          <w:szCs w:val="22"/>
        </w:rPr>
        <w:t xml:space="preserve"> </w:t>
      </w:r>
    </w:p>
    <w:p w14:paraId="49012716" w14:textId="77777777" w:rsidR="006F437D" w:rsidRDefault="006F437D" w:rsidP="005842F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21C6EE9E" w14:textId="77D5328C" w:rsidR="006F437D" w:rsidRDefault="006F437D" w:rsidP="005842F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6F437D">
        <w:rPr>
          <w:rFonts w:ascii="Palatino Linotype" w:hAnsi="Palatino Linotype" w:cs="Tahoma"/>
          <w:i/>
          <w:szCs w:val="22"/>
        </w:rPr>
        <w:t>Por otra parte, en cuanto a la posibilidad de postularse en alguna de las vacantes, le informo que de acuerdo a lo establecido en el Manual General de Organización de la Oficialía Mayor, es la Dirección General de Personal la encargada de dirigir y coordinar los programas de reclutamiento y selección para atender los requerimientos de las dependencias del Poder Ejecutivo del Estado de México; por lo que se sugiere informar al ciudadano, que puede acudir a dicha dependencia.</w:t>
      </w:r>
    </w:p>
    <w:p w14:paraId="195BF068" w14:textId="57436ABB" w:rsidR="007401D6" w:rsidRPr="00FB571A" w:rsidRDefault="00785311" w:rsidP="005842F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p>
    <w:p w14:paraId="77228A30" w14:textId="77777777" w:rsidR="007401D6" w:rsidRDefault="007401D6" w:rsidP="005842F9">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053C75FD" w14:textId="77777777" w:rsidR="001A412B" w:rsidRPr="00FB571A" w:rsidRDefault="007812D1" w:rsidP="005842F9">
      <w:pPr>
        <w:pStyle w:val="Ttulo2"/>
        <w:spacing w:before="0" w:line="360" w:lineRule="auto"/>
        <w:rPr>
          <w:rFonts w:ascii="Palatino Linotype" w:hAnsi="Palatino Linotype" w:cs="Tahoma"/>
          <w:b/>
          <w:color w:val="auto"/>
          <w:sz w:val="22"/>
          <w:szCs w:val="22"/>
        </w:rPr>
      </w:pPr>
      <w:bookmarkStart w:id="4" w:name="_Toc205306986"/>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7B871252" w14:textId="77777777" w:rsidR="00F87649" w:rsidRPr="00FB571A" w:rsidRDefault="00F87649" w:rsidP="005842F9">
      <w:pPr>
        <w:autoSpaceDE w:val="0"/>
        <w:autoSpaceDN w:val="0"/>
        <w:adjustRightInd w:val="0"/>
        <w:spacing w:line="360" w:lineRule="auto"/>
        <w:contextualSpacing/>
        <w:jc w:val="both"/>
        <w:rPr>
          <w:rFonts w:ascii="Palatino Linotype" w:hAnsi="Palatino Linotype" w:cs="Tahoma"/>
          <w:b/>
          <w:sz w:val="18"/>
          <w:szCs w:val="22"/>
        </w:rPr>
      </w:pPr>
    </w:p>
    <w:p w14:paraId="07D6C276" w14:textId="48EB8CD8" w:rsidR="009A7587" w:rsidRPr="00FB571A" w:rsidRDefault="009A7587" w:rsidP="005842F9">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6F437D">
        <w:rPr>
          <w:rFonts w:ascii="Palatino Linotype" w:hAnsi="Palatino Linotype" w:cs="Tahoma"/>
          <w:sz w:val="22"/>
          <w:szCs w:val="22"/>
        </w:rPr>
        <w:t xml:space="preserve">veintiséis </w:t>
      </w:r>
      <w:r w:rsidR="00B6380A">
        <w:rPr>
          <w:rFonts w:ascii="Palatino Linotype" w:hAnsi="Palatino Linotype" w:cs="Tahoma"/>
          <w:sz w:val="22"/>
          <w:szCs w:val="22"/>
        </w:rPr>
        <w:t>de agosto</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54EEE748" w14:textId="77777777" w:rsidR="00AB6595" w:rsidRDefault="00AB6595" w:rsidP="005842F9">
      <w:pPr>
        <w:tabs>
          <w:tab w:val="left" w:pos="4995"/>
        </w:tabs>
        <w:spacing w:line="360" w:lineRule="auto"/>
        <w:contextualSpacing/>
        <w:jc w:val="both"/>
        <w:rPr>
          <w:rFonts w:ascii="Palatino Linotype" w:hAnsi="Palatino Linotype" w:cs="Tahoma"/>
          <w:sz w:val="22"/>
          <w:szCs w:val="22"/>
        </w:rPr>
      </w:pPr>
    </w:p>
    <w:p w14:paraId="5976A232" w14:textId="77777777" w:rsidR="005842F9" w:rsidRPr="00FB571A" w:rsidRDefault="005842F9" w:rsidP="005842F9">
      <w:pPr>
        <w:tabs>
          <w:tab w:val="left" w:pos="4995"/>
        </w:tabs>
        <w:spacing w:line="360" w:lineRule="auto"/>
        <w:contextualSpacing/>
        <w:jc w:val="both"/>
        <w:rPr>
          <w:rFonts w:ascii="Palatino Linotype" w:hAnsi="Palatino Linotype" w:cs="Tahoma"/>
          <w:sz w:val="22"/>
          <w:szCs w:val="22"/>
        </w:rPr>
      </w:pPr>
    </w:p>
    <w:p w14:paraId="6C2B9AC2" w14:textId="77777777" w:rsidR="00D5699B" w:rsidRPr="00FB571A" w:rsidRDefault="00D5699B" w:rsidP="005842F9">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5FDCEA01" w14:textId="05AEDC8D" w:rsidR="003D1770" w:rsidRPr="00FB571A" w:rsidRDefault="007E4927" w:rsidP="005842F9">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lastRenderedPageBreak/>
        <w:t>“</w:t>
      </w:r>
      <w:r w:rsidR="006F437D" w:rsidRPr="006F437D">
        <w:rPr>
          <w:rFonts w:ascii="Palatino Linotype" w:hAnsi="Palatino Linotype" w:cs="Tahoma"/>
          <w:bCs/>
          <w:i/>
          <w:szCs w:val="22"/>
        </w:rPr>
        <w:t xml:space="preserve">SE SOLICITO CONOCER LAS VACANTES DISPONIBLES Y LA AUTORIDAD ENVIO VACANTES DISPONIBLES PARA TRABAJADORES DE LA DEPENDENCIA, ES DECIR VACANTES DE ESCALAFONA PARA LOS MISMOS TRABAJADORES, NO PARA EL PUBLICO EN GENERAL, SE SOLICITO INFORMACION DE VACANTES DISPONIBLES, NO PARA LOS MISMOS TRABAJADORES DE LA DEPENDENCIA </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390A0700" w14:textId="77777777" w:rsidR="00CE2F19" w:rsidRPr="00FB571A" w:rsidRDefault="00CE2F19" w:rsidP="005842F9">
      <w:pPr>
        <w:spacing w:line="360" w:lineRule="auto"/>
        <w:ind w:left="567" w:right="539"/>
        <w:contextualSpacing/>
        <w:jc w:val="both"/>
        <w:rPr>
          <w:rFonts w:ascii="Palatino Linotype" w:hAnsi="Palatino Linotype" w:cs="Tahoma"/>
          <w:bCs/>
          <w:szCs w:val="22"/>
        </w:rPr>
      </w:pPr>
    </w:p>
    <w:p w14:paraId="50BB4E49" w14:textId="77777777" w:rsidR="00CE2F19" w:rsidRPr="00FB571A" w:rsidRDefault="00CE2F19" w:rsidP="005842F9">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3CB724B4" w14:textId="189E700E" w:rsidR="00CE2F19" w:rsidRPr="00FB571A" w:rsidRDefault="00CE2F19" w:rsidP="005842F9">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6F437D" w:rsidRPr="006F437D">
        <w:rPr>
          <w:rFonts w:ascii="Palatino Linotype" w:hAnsi="Palatino Linotype" w:cs="Tahoma"/>
          <w:bCs/>
          <w:i/>
          <w:szCs w:val="24"/>
        </w:rPr>
        <w:t>NO ENVIARON LA INFORMACION SOLICITADA, ENVIARON INFORMACION DISTINTA, ADEMAS QUE REENVIA A PAGINA DIVERSA QUE NO SE ENCUENTRA VIGENTE O ES INCORRECTA</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5907F397" w14:textId="77777777" w:rsidR="00342378" w:rsidRPr="00FB571A" w:rsidRDefault="00342378" w:rsidP="005842F9">
      <w:pPr>
        <w:spacing w:line="360" w:lineRule="auto"/>
        <w:ind w:right="539"/>
        <w:contextualSpacing/>
        <w:jc w:val="both"/>
        <w:rPr>
          <w:rFonts w:ascii="Palatino Linotype" w:hAnsi="Palatino Linotype" w:cs="Tahoma"/>
          <w:bCs/>
          <w:i/>
          <w:szCs w:val="24"/>
        </w:rPr>
      </w:pPr>
    </w:p>
    <w:p w14:paraId="2118DEC5" w14:textId="77777777" w:rsidR="009A7587" w:rsidRPr="00FB571A" w:rsidRDefault="00BF4B55" w:rsidP="005842F9">
      <w:pPr>
        <w:pStyle w:val="Ttulo2"/>
        <w:spacing w:before="0" w:line="360" w:lineRule="auto"/>
        <w:rPr>
          <w:rFonts w:ascii="Palatino Linotype" w:eastAsia="Batang" w:hAnsi="Palatino Linotype" w:cs="Tahoma"/>
          <w:b/>
          <w:bCs/>
          <w:color w:val="auto"/>
          <w:sz w:val="22"/>
          <w:szCs w:val="22"/>
        </w:rPr>
      </w:pPr>
      <w:bookmarkStart w:id="6" w:name="_Toc205306987"/>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5226E928" w14:textId="77777777" w:rsidR="007E4927" w:rsidRPr="00FB571A" w:rsidRDefault="007E4927" w:rsidP="005842F9">
      <w:pPr>
        <w:spacing w:line="360" w:lineRule="auto"/>
        <w:contextualSpacing/>
        <w:jc w:val="both"/>
        <w:rPr>
          <w:rFonts w:ascii="Palatino Linotype" w:eastAsia="Batang" w:hAnsi="Palatino Linotype" w:cs="Tahoma"/>
          <w:b/>
          <w:bCs/>
          <w:sz w:val="22"/>
          <w:szCs w:val="22"/>
        </w:rPr>
      </w:pPr>
    </w:p>
    <w:p w14:paraId="39CB8936" w14:textId="6DE2399D" w:rsidR="00C950E3" w:rsidRPr="00FB571A" w:rsidRDefault="009A7587" w:rsidP="005842F9">
      <w:pPr>
        <w:spacing w:line="360" w:lineRule="auto"/>
        <w:contextualSpacing/>
        <w:jc w:val="both"/>
        <w:rPr>
          <w:rFonts w:ascii="Palatino Linotype" w:eastAsia="Batang" w:hAnsi="Palatino Linotype" w:cs="Tahoma"/>
          <w:bCs/>
          <w:sz w:val="22"/>
          <w:szCs w:val="22"/>
        </w:rPr>
      </w:pPr>
      <w:bookmarkStart w:id="7" w:name="_Toc205306988"/>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7"/>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6F437D" w:rsidRPr="006F437D">
        <w:rPr>
          <w:rFonts w:ascii="Palatino Linotype" w:hAnsi="Palatino Linotype" w:cs="Tahoma"/>
          <w:sz w:val="22"/>
          <w:szCs w:val="22"/>
        </w:rPr>
        <w:t xml:space="preserve">veintiséis de agosto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6F437D">
        <w:rPr>
          <w:rFonts w:ascii="Palatino Linotype" w:eastAsia="Batang" w:hAnsi="Palatino Linotype" w:cs="Tahoma"/>
          <w:b/>
          <w:bCs/>
          <w:sz w:val="22"/>
          <w:szCs w:val="22"/>
        </w:rPr>
        <w:t>10086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505BA2C0" w14:textId="77777777" w:rsidR="00D5699B" w:rsidRPr="00FB571A" w:rsidRDefault="00D5699B" w:rsidP="005842F9">
      <w:pPr>
        <w:spacing w:line="360" w:lineRule="auto"/>
        <w:contextualSpacing/>
        <w:jc w:val="both"/>
        <w:rPr>
          <w:rFonts w:ascii="Palatino Linotype" w:eastAsia="Batang" w:hAnsi="Palatino Linotype" w:cs="Tahoma"/>
          <w:b/>
          <w:bCs/>
          <w:sz w:val="22"/>
          <w:szCs w:val="22"/>
        </w:rPr>
      </w:pPr>
    </w:p>
    <w:p w14:paraId="667F7A30" w14:textId="6630A5A1" w:rsidR="00253937" w:rsidRPr="00FB571A" w:rsidRDefault="009A7587" w:rsidP="005842F9">
      <w:pPr>
        <w:spacing w:line="360" w:lineRule="auto"/>
        <w:contextualSpacing/>
        <w:jc w:val="both"/>
        <w:rPr>
          <w:rFonts w:ascii="Palatino Linotype" w:hAnsi="Palatino Linotype" w:cs="Tahoma"/>
          <w:bCs/>
          <w:sz w:val="22"/>
          <w:szCs w:val="22"/>
          <w:lang w:val="es-ES_tradnl"/>
        </w:rPr>
      </w:pPr>
      <w:bookmarkStart w:id="8" w:name="_Toc205306989"/>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CA2588">
        <w:rPr>
          <w:rFonts w:ascii="Palatino Linotype" w:hAnsi="Palatino Linotype" w:cs="Tahoma"/>
          <w:bCs/>
          <w:sz w:val="22"/>
          <w:szCs w:val="22"/>
        </w:rPr>
        <w:t>veinti</w:t>
      </w:r>
      <w:r w:rsidR="006F437D">
        <w:rPr>
          <w:rFonts w:ascii="Palatino Linotype" w:hAnsi="Palatino Linotype" w:cs="Tahoma"/>
          <w:bCs/>
          <w:sz w:val="22"/>
          <w:szCs w:val="22"/>
        </w:rPr>
        <w:t xml:space="preserve">nueve </w:t>
      </w:r>
      <w:r w:rsidR="00B6380A">
        <w:rPr>
          <w:rFonts w:ascii="Palatino Linotype" w:hAnsi="Palatino Linotype" w:cs="Tahoma"/>
          <w:bCs/>
          <w:sz w:val="22"/>
          <w:szCs w:val="22"/>
        </w:rPr>
        <w:t xml:space="preserve">de agosto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37F667E" w14:textId="77777777" w:rsidR="00253937" w:rsidRPr="00FB571A" w:rsidRDefault="00253937" w:rsidP="005842F9">
      <w:pPr>
        <w:spacing w:line="360" w:lineRule="auto"/>
        <w:contextualSpacing/>
        <w:jc w:val="both"/>
        <w:rPr>
          <w:rFonts w:ascii="Palatino Linotype" w:hAnsi="Palatino Linotype" w:cs="Tahoma"/>
          <w:bCs/>
          <w:sz w:val="22"/>
          <w:szCs w:val="22"/>
          <w:lang w:val="es-ES_tradnl"/>
        </w:rPr>
      </w:pPr>
    </w:p>
    <w:p w14:paraId="098BCE90" w14:textId="1E0F7930" w:rsidR="00B6380A" w:rsidRPr="009E56DD" w:rsidRDefault="00B6380A" w:rsidP="005842F9">
      <w:pPr>
        <w:spacing w:line="360" w:lineRule="auto"/>
        <w:jc w:val="both"/>
        <w:rPr>
          <w:rFonts w:ascii="Palatino Linotype" w:eastAsia="Palatino Linotype" w:hAnsi="Palatino Linotype" w:cs="Palatino Linotype"/>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c) Informe Justificado. </w:t>
      </w:r>
      <w:r w:rsidR="006F437D">
        <w:rPr>
          <w:rFonts w:ascii="Palatino Linotype" w:eastAsia="Palatino Linotype" w:hAnsi="Palatino Linotype" w:cs="Palatino Linotype"/>
          <w:color w:val="000000"/>
          <w:sz w:val="22"/>
          <w:szCs w:val="22"/>
          <w:lang w:eastAsia="es-MX"/>
        </w:rPr>
        <w:t xml:space="preserve">El tres </w:t>
      </w:r>
      <w:r>
        <w:rPr>
          <w:rFonts w:ascii="Palatino Linotype" w:eastAsia="Palatino Linotype" w:hAnsi="Palatino Linotype" w:cs="Palatino Linotype"/>
          <w:color w:val="000000"/>
          <w:sz w:val="22"/>
          <w:szCs w:val="22"/>
          <w:lang w:eastAsia="es-MX"/>
        </w:rPr>
        <w:t xml:space="preserve">de septiembre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suscrito por el Titular de la Unidad de Transparencia y dirigido al Comisionado Ponente, por medio del cual ratificó su respuesta.</w:t>
      </w:r>
    </w:p>
    <w:p w14:paraId="5380152C" w14:textId="77777777" w:rsidR="00B6380A" w:rsidRPr="009E56DD" w:rsidRDefault="00B6380A" w:rsidP="005842F9">
      <w:pPr>
        <w:spacing w:line="360" w:lineRule="auto"/>
        <w:jc w:val="both"/>
        <w:rPr>
          <w:rFonts w:ascii="Palatino Linotype" w:eastAsia="Palatino Linotype" w:hAnsi="Palatino Linotype" w:cs="Palatino Linotype"/>
          <w:color w:val="000000"/>
          <w:sz w:val="22"/>
          <w:szCs w:val="22"/>
          <w:lang w:eastAsia="es-MX"/>
        </w:rPr>
      </w:pPr>
    </w:p>
    <w:p w14:paraId="73B90EED" w14:textId="42C45082" w:rsidR="00B6380A" w:rsidRPr="009E56DD" w:rsidRDefault="00B6380A" w:rsidP="005842F9">
      <w:pPr>
        <w:spacing w:line="360" w:lineRule="auto"/>
        <w:jc w:val="both"/>
        <w:rPr>
          <w:rFonts w:ascii="Palatino Linotype" w:eastAsia="Palatino Linotype" w:hAnsi="Palatino Linotype" w:cs="Palatino Linotype"/>
          <w:b/>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d) Vista del Informe Justificado. </w:t>
      </w:r>
      <w:r w:rsidRPr="009E56DD">
        <w:rPr>
          <w:rFonts w:ascii="Palatino Linotype" w:eastAsia="Palatino Linotype" w:hAnsi="Palatino Linotype" w:cs="Palatino Linotype"/>
          <w:color w:val="000000"/>
          <w:sz w:val="22"/>
          <w:szCs w:val="22"/>
          <w:lang w:eastAsia="es-MX"/>
        </w:rPr>
        <w:t xml:space="preserve">El </w:t>
      </w:r>
      <w:r w:rsidR="006F437D">
        <w:rPr>
          <w:rFonts w:ascii="Palatino Linotype" w:eastAsia="Palatino Linotype" w:hAnsi="Palatino Linotype" w:cs="Palatino Linotype"/>
          <w:color w:val="000000"/>
          <w:sz w:val="22"/>
          <w:szCs w:val="22"/>
          <w:lang w:eastAsia="es-MX"/>
        </w:rPr>
        <w:t>nueve</w:t>
      </w:r>
      <w:r>
        <w:rPr>
          <w:rFonts w:ascii="Palatino Linotype" w:eastAsia="Palatino Linotype" w:hAnsi="Palatino Linotype" w:cs="Palatino Linotype"/>
          <w:color w:val="000000"/>
          <w:sz w:val="22"/>
          <w:szCs w:val="22"/>
          <w:lang w:eastAsia="es-MX"/>
        </w:rPr>
        <w:t xml:space="preserve"> de septiembre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1D7E810D" w14:textId="77777777" w:rsidR="00EA2594" w:rsidRDefault="00EA2594" w:rsidP="005842F9">
      <w:pPr>
        <w:spacing w:line="360" w:lineRule="auto"/>
        <w:jc w:val="both"/>
        <w:rPr>
          <w:rFonts w:ascii="Palatino Linotype" w:hAnsi="Palatino Linotype" w:cs="Tahoma"/>
          <w:b/>
          <w:sz w:val="22"/>
          <w:szCs w:val="24"/>
        </w:rPr>
      </w:pPr>
    </w:p>
    <w:p w14:paraId="19299961" w14:textId="71116DB2" w:rsidR="00ED5DF5" w:rsidRPr="00FB571A" w:rsidRDefault="008E1D82" w:rsidP="005842F9">
      <w:pPr>
        <w:spacing w:line="360" w:lineRule="auto"/>
        <w:jc w:val="both"/>
        <w:rPr>
          <w:rFonts w:ascii="Palatino Linotype" w:hAnsi="Palatino Linotype" w:cs="Tahoma"/>
          <w:sz w:val="22"/>
          <w:szCs w:val="22"/>
        </w:rPr>
      </w:pPr>
      <w:bookmarkStart w:id="9" w:name="_Toc205306992"/>
      <w:r>
        <w:rPr>
          <w:rStyle w:val="Ttulo3Car"/>
          <w:rFonts w:ascii="Palatino Linotype" w:hAnsi="Palatino Linotype"/>
          <w:b/>
          <w:color w:val="auto"/>
          <w:sz w:val="22"/>
          <w:szCs w:val="22"/>
        </w:rPr>
        <w:t>e</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9"/>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6F437D">
        <w:rPr>
          <w:rFonts w:ascii="Palatino Linotype" w:hAnsi="Palatino Linotype" w:cs="Tahoma"/>
          <w:sz w:val="22"/>
          <w:szCs w:val="22"/>
        </w:rPr>
        <w:t>diecisiete</w:t>
      </w:r>
      <w:r w:rsidR="00B6380A">
        <w:rPr>
          <w:rFonts w:ascii="Palatino Linotype" w:hAnsi="Palatino Linotype" w:cs="Tahoma"/>
          <w:sz w:val="22"/>
          <w:szCs w:val="22"/>
        </w:rPr>
        <w:t xml:space="preserve"> de septiembre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6BEDE6EB" w14:textId="77777777" w:rsidR="0079675C" w:rsidRPr="00FB571A" w:rsidRDefault="0079675C" w:rsidP="005842F9">
      <w:pPr>
        <w:spacing w:line="360" w:lineRule="auto"/>
        <w:jc w:val="both"/>
        <w:rPr>
          <w:rFonts w:ascii="Palatino Linotype" w:hAnsi="Palatino Linotype" w:cs="Tahoma"/>
          <w:sz w:val="22"/>
          <w:szCs w:val="22"/>
        </w:rPr>
      </w:pPr>
    </w:p>
    <w:p w14:paraId="20C0A68E" w14:textId="77777777" w:rsidR="004F2D88" w:rsidRDefault="004F2D88" w:rsidP="005842F9">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19C25FB1" w14:textId="77777777" w:rsidR="001C0C73" w:rsidRPr="00FB571A" w:rsidRDefault="001C0C73" w:rsidP="005842F9">
      <w:pPr>
        <w:spacing w:line="360" w:lineRule="auto"/>
        <w:contextualSpacing/>
        <w:jc w:val="both"/>
        <w:rPr>
          <w:rFonts w:ascii="Palatino Linotype" w:hAnsi="Palatino Linotype" w:cs="Tahoma"/>
          <w:color w:val="000000"/>
          <w:sz w:val="22"/>
          <w:szCs w:val="22"/>
        </w:rPr>
      </w:pPr>
    </w:p>
    <w:p w14:paraId="50DDD56D" w14:textId="77777777" w:rsidR="00EA4E4A" w:rsidRPr="00FB571A" w:rsidRDefault="00EA4E4A" w:rsidP="005842F9">
      <w:pPr>
        <w:pStyle w:val="Ttulo1"/>
        <w:spacing w:before="0" w:line="360" w:lineRule="auto"/>
        <w:jc w:val="center"/>
        <w:rPr>
          <w:rFonts w:ascii="Palatino Linotype" w:hAnsi="Palatino Linotype"/>
          <w:b/>
          <w:color w:val="auto"/>
          <w:sz w:val="22"/>
          <w:szCs w:val="22"/>
        </w:rPr>
      </w:pPr>
      <w:bookmarkStart w:id="10" w:name="_Toc205306993"/>
      <w:r w:rsidRPr="00FB571A">
        <w:rPr>
          <w:rFonts w:ascii="Palatino Linotype" w:hAnsi="Palatino Linotype"/>
          <w:b/>
          <w:color w:val="auto"/>
          <w:sz w:val="22"/>
          <w:szCs w:val="22"/>
        </w:rPr>
        <w:t>C O N S I D E R A N D O S</w:t>
      </w:r>
      <w:bookmarkEnd w:id="10"/>
    </w:p>
    <w:p w14:paraId="6951A56A" w14:textId="77777777" w:rsidR="00EA4E4A" w:rsidRPr="00FB571A" w:rsidRDefault="00EA4E4A" w:rsidP="005842F9">
      <w:pPr>
        <w:spacing w:line="360" w:lineRule="auto"/>
        <w:contextualSpacing/>
        <w:jc w:val="both"/>
        <w:rPr>
          <w:rFonts w:ascii="Palatino Linotype" w:hAnsi="Palatino Linotype" w:cs="Tahoma"/>
          <w:b/>
          <w:sz w:val="22"/>
          <w:szCs w:val="22"/>
        </w:rPr>
      </w:pPr>
    </w:p>
    <w:p w14:paraId="7C43C625" w14:textId="77777777" w:rsidR="00EA4E4A" w:rsidRPr="00FB571A" w:rsidRDefault="00EA4E4A" w:rsidP="005842F9">
      <w:pPr>
        <w:pStyle w:val="Ttulo2"/>
        <w:spacing w:before="0" w:line="360" w:lineRule="auto"/>
        <w:rPr>
          <w:rFonts w:ascii="Palatino Linotype" w:hAnsi="Palatino Linotype"/>
          <w:b/>
          <w:sz w:val="22"/>
          <w:szCs w:val="22"/>
        </w:rPr>
      </w:pPr>
      <w:bookmarkStart w:id="11" w:name="_Toc205306994"/>
      <w:r w:rsidRPr="00FB571A">
        <w:rPr>
          <w:rFonts w:ascii="Palatino Linotype" w:eastAsia="Calibri" w:hAnsi="Palatino Linotype"/>
          <w:b/>
          <w:color w:val="auto"/>
          <w:sz w:val="22"/>
          <w:szCs w:val="22"/>
          <w:lang w:eastAsia="es-MX"/>
        </w:rPr>
        <w:lastRenderedPageBreak/>
        <w:t xml:space="preserve">PRIMERO. </w:t>
      </w:r>
      <w:r w:rsidRPr="00FB571A">
        <w:rPr>
          <w:rFonts w:ascii="Palatino Linotype" w:hAnsi="Palatino Linotype"/>
          <w:b/>
          <w:color w:val="auto"/>
          <w:sz w:val="22"/>
          <w:szCs w:val="22"/>
        </w:rPr>
        <w:t>Competencia</w:t>
      </w:r>
      <w:bookmarkEnd w:id="11"/>
    </w:p>
    <w:p w14:paraId="4F157632" w14:textId="77777777" w:rsidR="00EA4E4A" w:rsidRPr="00FB571A" w:rsidRDefault="00EA4E4A" w:rsidP="005842F9">
      <w:pPr>
        <w:autoSpaceDE w:val="0"/>
        <w:autoSpaceDN w:val="0"/>
        <w:adjustRightInd w:val="0"/>
        <w:spacing w:line="360" w:lineRule="auto"/>
        <w:contextualSpacing/>
        <w:jc w:val="both"/>
        <w:rPr>
          <w:rFonts w:ascii="Palatino Linotype" w:hAnsi="Palatino Linotype" w:cs="Tahoma"/>
          <w:b/>
          <w:sz w:val="22"/>
          <w:szCs w:val="22"/>
        </w:rPr>
      </w:pPr>
    </w:p>
    <w:p w14:paraId="056446A4" w14:textId="77777777" w:rsidR="005C0E48" w:rsidRPr="005C0E48" w:rsidRDefault="005C0E48" w:rsidP="005842F9">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2"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2"/>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2F6B952" w14:textId="77777777" w:rsidR="00F66601" w:rsidRPr="00FB571A" w:rsidRDefault="00F66601" w:rsidP="005842F9">
      <w:pPr>
        <w:spacing w:line="360" w:lineRule="auto"/>
        <w:jc w:val="both"/>
        <w:rPr>
          <w:rFonts w:ascii="Palatino Linotype" w:hAnsi="Palatino Linotype" w:cs="Tahoma"/>
          <w:sz w:val="22"/>
          <w:szCs w:val="22"/>
          <w:shd w:val="clear" w:color="auto" w:fill="FFFFFF"/>
        </w:rPr>
      </w:pPr>
    </w:p>
    <w:p w14:paraId="7E308462" w14:textId="77777777" w:rsidR="00CE0B4C" w:rsidRPr="00FB571A" w:rsidRDefault="00CE0B4C" w:rsidP="005842F9">
      <w:pPr>
        <w:pStyle w:val="Ttulo2"/>
        <w:spacing w:before="0" w:line="360" w:lineRule="auto"/>
        <w:rPr>
          <w:rFonts w:ascii="Palatino Linotype" w:eastAsia="Calibri" w:hAnsi="Palatino Linotype"/>
          <w:b/>
          <w:color w:val="auto"/>
          <w:sz w:val="22"/>
          <w:szCs w:val="22"/>
          <w:lang w:eastAsia="es-MX"/>
        </w:rPr>
      </w:pPr>
      <w:bookmarkStart w:id="13" w:name="_Toc205306995"/>
      <w:r w:rsidRPr="00FB571A">
        <w:rPr>
          <w:rFonts w:ascii="Palatino Linotype" w:eastAsia="Calibri" w:hAnsi="Palatino Linotype"/>
          <w:b/>
          <w:color w:val="auto"/>
          <w:sz w:val="22"/>
          <w:szCs w:val="22"/>
          <w:lang w:eastAsia="es-MX"/>
        </w:rPr>
        <w:t>SEGUNDO. Causales de improcedencia y sobreseimiento</w:t>
      </w:r>
      <w:bookmarkEnd w:id="13"/>
    </w:p>
    <w:p w14:paraId="26539EB6" w14:textId="77777777" w:rsidR="00566562" w:rsidRPr="00FB571A" w:rsidRDefault="00566562" w:rsidP="005842F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0FC7060" w14:textId="77777777" w:rsidR="00CE0B4C" w:rsidRPr="00FB571A" w:rsidRDefault="00CE0B4C" w:rsidP="005842F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F6FFEED" w14:textId="77777777" w:rsidR="00CE0B4C" w:rsidRPr="00FB571A" w:rsidRDefault="00CE0B4C" w:rsidP="005842F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937AE1" w14:textId="77777777" w:rsidR="00CE0B4C" w:rsidRPr="00FB571A" w:rsidRDefault="00CE0B4C" w:rsidP="005842F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w:t>
      </w:r>
      <w:r w:rsidRPr="00FB571A">
        <w:rPr>
          <w:rFonts w:ascii="Palatino Linotype" w:eastAsia="Calibri" w:hAnsi="Palatino Linotype" w:cs="Tahoma"/>
          <w:color w:val="000000"/>
          <w:sz w:val="22"/>
          <w:szCs w:val="22"/>
          <w:lang w:eastAsia="es-MX"/>
        </w:rPr>
        <w:lastRenderedPageBreak/>
        <w:t>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2DDC6BC" w14:textId="77777777" w:rsidR="00BF4B55" w:rsidRPr="00FB571A" w:rsidRDefault="00BF4B55" w:rsidP="005842F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11DC83B" w14:textId="77777777" w:rsidR="00CE0B4C" w:rsidRPr="00FB571A" w:rsidRDefault="00CE0B4C" w:rsidP="005842F9">
      <w:pPr>
        <w:pStyle w:val="Ttulo3"/>
        <w:spacing w:before="0" w:line="360" w:lineRule="auto"/>
        <w:rPr>
          <w:rFonts w:ascii="Palatino Linotype" w:eastAsia="Calibri" w:hAnsi="Palatino Linotype" w:cs="Arial"/>
          <w:b/>
          <w:color w:val="auto"/>
          <w:sz w:val="22"/>
          <w:szCs w:val="22"/>
          <w:lang w:eastAsia="es-ES_tradnl"/>
        </w:rPr>
      </w:pPr>
      <w:bookmarkStart w:id="14" w:name="_Toc205306996"/>
      <w:r w:rsidRPr="00FB571A">
        <w:rPr>
          <w:rFonts w:ascii="Palatino Linotype" w:eastAsia="Calibri" w:hAnsi="Palatino Linotype" w:cs="Arial"/>
          <w:b/>
          <w:color w:val="auto"/>
          <w:sz w:val="22"/>
          <w:szCs w:val="22"/>
          <w:lang w:eastAsia="es-ES_tradnl"/>
        </w:rPr>
        <w:t>Causales de sobreseimiento</w:t>
      </w:r>
      <w:bookmarkEnd w:id="14"/>
    </w:p>
    <w:p w14:paraId="3E97402D" w14:textId="77777777" w:rsidR="00CE0B4C" w:rsidRPr="00FB571A" w:rsidRDefault="00CE0B4C" w:rsidP="005842F9">
      <w:pPr>
        <w:spacing w:line="360" w:lineRule="auto"/>
        <w:jc w:val="both"/>
        <w:rPr>
          <w:rFonts w:ascii="Palatino Linotype" w:eastAsia="Calibri" w:hAnsi="Palatino Linotype" w:cs="Tahoma"/>
          <w:sz w:val="22"/>
          <w:szCs w:val="22"/>
          <w:lang w:eastAsia="es-ES_tradnl"/>
        </w:rPr>
      </w:pPr>
    </w:p>
    <w:p w14:paraId="4B85C66E" w14:textId="77777777" w:rsidR="00CE0B4C" w:rsidRPr="00FB571A" w:rsidRDefault="00CE0B4C" w:rsidP="005842F9">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661A39C2" w14:textId="77777777" w:rsidR="00472490" w:rsidRPr="00FB571A" w:rsidRDefault="00472490" w:rsidP="005842F9">
      <w:pPr>
        <w:spacing w:line="360" w:lineRule="auto"/>
        <w:jc w:val="both"/>
        <w:rPr>
          <w:rFonts w:ascii="Palatino Linotype" w:eastAsia="Calibri" w:hAnsi="Palatino Linotype" w:cs="Tahoma"/>
          <w:sz w:val="22"/>
          <w:szCs w:val="22"/>
          <w:lang w:eastAsia="es-ES_tradnl"/>
        </w:rPr>
      </w:pPr>
    </w:p>
    <w:p w14:paraId="1726B27A" w14:textId="77777777" w:rsidR="00CE0B4C" w:rsidRPr="00FB571A" w:rsidRDefault="00CE0B4C" w:rsidP="005842F9">
      <w:pPr>
        <w:pStyle w:val="Ttulo2"/>
        <w:spacing w:before="0" w:line="360" w:lineRule="auto"/>
        <w:rPr>
          <w:rFonts w:ascii="Palatino Linotype" w:eastAsia="Calibri" w:hAnsi="Palatino Linotype"/>
          <w:b/>
          <w:color w:val="auto"/>
          <w:sz w:val="22"/>
          <w:lang w:val="es-ES" w:eastAsia="es-ES_tradnl"/>
        </w:rPr>
      </w:pPr>
      <w:bookmarkStart w:id="15" w:name="_Toc205306997"/>
      <w:r w:rsidRPr="00FB571A">
        <w:rPr>
          <w:rFonts w:ascii="Palatino Linotype" w:eastAsia="Calibri" w:hAnsi="Palatino Linotype"/>
          <w:b/>
          <w:color w:val="auto"/>
          <w:sz w:val="22"/>
          <w:lang w:eastAsia="es-ES_tradnl"/>
        </w:rPr>
        <w:t>TERCERO. Determinación de la Controversia</w:t>
      </w:r>
      <w:bookmarkEnd w:id="15"/>
    </w:p>
    <w:p w14:paraId="4299B47B" w14:textId="77777777" w:rsidR="00CE0B4C" w:rsidRPr="00FB571A" w:rsidRDefault="00CE0B4C" w:rsidP="005842F9">
      <w:pPr>
        <w:tabs>
          <w:tab w:val="left" w:pos="4962"/>
        </w:tabs>
        <w:spacing w:line="360" w:lineRule="auto"/>
        <w:jc w:val="both"/>
        <w:rPr>
          <w:rFonts w:ascii="Palatino Linotype" w:eastAsia="Calibri" w:hAnsi="Palatino Linotype" w:cs="Tahoma"/>
          <w:b/>
          <w:iCs/>
          <w:sz w:val="22"/>
          <w:szCs w:val="22"/>
          <w:lang w:val="es-ES" w:eastAsia="es-ES_tradnl"/>
        </w:rPr>
      </w:pPr>
    </w:p>
    <w:p w14:paraId="1DADBB70" w14:textId="4ABCADAF" w:rsidR="00F25703" w:rsidRDefault="00CE0B4C" w:rsidP="005842F9">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6F437D">
        <w:rPr>
          <w:rFonts w:ascii="Palatino Linotype" w:eastAsia="Calibri" w:hAnsi="Palatino Linotype" w:cs="Tahoma"/>
          <w:iCs/>
          <w:sz w:val="22"/>
          <w:szCs w:val="22"/>
          <w:lang w:val="es-ES" w:eastAsia="es-ES_tradnl"/>
        </w:rPr>
        <w:t>Secretaría General de Gobierno</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A45627" w:rsidRPr="00A45627">
        <w:rPr>
          <w:rFonts w:ascii="Palatino Linotype" w:eastAsia="Calibri" w:hAnsi="Palatino Linotype" w:cs="Tahoma"/>
          <w:iCs/>
          <w:sz w:val="22"/>
          <w:szCs w:val="22"/>
          <w:lang w:val="es-ES" w:eastAsia="es-ES_tradnl"/>
        </w:rPr>
        <w:t xml:space="preserve">conocer las vacantes </w:t>
      </w:r>
      <w:r w:rsidR="005842F9">
        <w:rPr>
          <w:rFonts w:ascii="Palatino Linotype" w:eastAsia="Calibri" w:hAnsi="Palatino Linotype" w:cs="Tahoma"/>
          <w:iCs/>
          <w:sz w:val="22"/>
          <w:szCs w:val="22"/>
          <w:lang w:val="es-ES" w:eastAsia="es-ES_tradnl"/>
        </w:rPr>
        <w:t>con las que contaba el Sujeto Obligado.</w:t>
      </w:r>
    </w:p>
    <w:p w14:paraId="2CFC689E" w14:textId="77777777" w:rsidR="00F25703" w:rsidRDefault="00F25703" w:rsidP="005842F9">
      <w:pPr>
        <w:tabs>
          <w:tab w:val="left" w:pos="4962"/>
        </w:tabs>
        <w:spacing w:line="360" w:lineRule="auto"/>
        <w:jc w:val="both"/>
        <w:rPr>
          <w:rFonts w:ascii="Palatino Linotype" w:eastAsia="Calibri" w:hAnsi="Palatino Linotype" w:cs="Tahoma"/>
          <w:iCs/>
          <w:sz w:val="22"/>
          <w:szCs w:val="22"/>
          <w:lang w:val="es-ES" w:eastAsia="es-ES_tradnl"/>
        </w:rPr>
      </w:pPr>
    </w:p>
    <w:p w14:paraId="6A464053" w14:textId="0A0A99BC" w:rsidR="00A511BB" w:rsidRPr="00FB571A" w:rsidRDefault="00993BF4" w:rsidP="005842F9">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D973F0">
        <w:rPr>
          <w:rFonts w:ascii="Palatino Linotype" w:eastAsia="Calibri" w:hAnsi="Palatino Linotype" w:cs="Tahoma"/>
          <w:iCs/>
          <w:sz w:val="22"/>
          <w:szCs w:val="22"/>
          <w:lang w:val="es-ES" w:eastAsia="es-ES_tradnl"/>
        </w:rPr>
        <w:t xml:space="preserve">a través de la </w:t>
      </w:r>
      <w:r w:rsidR="00D973F0" w:rsidRPr="00D973F0">
        <w:rPr>
          <w:rFonts w:ascii="Palatino Linotype" w:eastAsia="Calibri" w:hAnsi="Palatino Linotype" w:cs="Tahoma"/>
          <w:iCs/>
          <w:sz w:val="22"/>
          <w:szCs w:val="22"/>
          <w:lang w:val="es-ES" w:eastAsia="es-ES_tradnl"/>
        </w:rPr>
        <w:t xml:space="preserve">Directora de </w:t>
      </w:r>
      <w:r w:rsidR="00A45627">
        <w:rPr>
          <w:rFonts w:ascii="Palatino Linotype" w:eastAsia="Calibri" w:hAnsi="Palatino Linotype" w:cs="Tahoma"/>
          <w:iCs/>
          <w:sz w:val="22"/>
          <w:szCs w:val="22"/>
          <w:lang w:val="es-ES" w:eastAsia="es-ES_tradnl"/>
        </w:rPr>
        <w:t xml:space="preserve">Administración </w:t>
      </w:r>
      <w:r w:rsidR="00A45627">
        <w:rPr>
          <w:rFonts w:ascii="Palatino Linotype" w:hAnsi="Palatino Linotype" w:cs="Tahoma"/>
          <w:sz w:val="22"/>
          <w:szCs w:val="22"/>
        </w:rPr>
        <w:t xml:space="preserve">de Personal y Modernización Administrativa </w:t>
      </w:r>
      <w:r w:rsidR="00D973F0" w:rsidRPr="00D973F0">
        <w:rPr>
          <w:rFonts w:ascii="Palatino Linotype" w:eastAsia="Calibri" w:hAnsi="Palatino Linotype" w:cs="Tahoma"/>
          <w:iCs/>
          <w:sz w:val="22"/>
          <w:szCs w:val="22"/>
          <w:lang w:val="es-ES" w:eastAsia="es-ES_tradnl"/>
        </w:rPr>
        <w:t>señaló</w:t>
      </w:r>
      <w:r w:rsidR="00A45627">
        <w:rPr>
          <w:rFonts w:ascii="Palatino Linotype" w:eastAsia="Calibri" w:hAnsi="Palatino Linotype" w:cs="Tahoma"/>
          <w:iCs/>
          <w:sz w:val="22"/>
          <w:szCs w:val="22"/>
          <w:lang w:val="es-ES" w:eastAsia="es-ES_tradnl"/>
        </w:rPr>
        <w:t xml:space="preserve"> que la información se encuentra publicada en la página del IPOMEX</w:t>
      </w:r>
      <w:r w:rsidR="00634E2D">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634E2D">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al considerar que </w:t>
      </w:r>
      <w:r w:rsidR="00CB4B9B">
        <w:rPr>
          <w:rFonts w:ascii="Palatino Linotype" w:eastAsia="Calibri" w:hAnsi="Palatino Linotype" w:cs="Tahoma"/>
          <w:iCs/>
          <w:sz w:val="22"/>
          <w:szCs w:val="22"/>
          <w:lang w:val="es-ES" w:eastAsia="es-ES_tradnl"/>
        </w:rPr>
        <w:t xml:space="preserve">la información </w:t>
      </w:r>
      <w:r w:rsidR="00A45627">
        <w:rPr>
          <w:rFonts w:ascii="Palatino Linotype" w:eastAsia="Calibri" w:hAnsi="Palatino Linotype" w:cs="Tahoma"/>
          <w:iCs/>
          <w:sz w:val="22"/>
          <w:szCs w:val="22"/>
          <w:lang w:val="es-ES" w:eastAsia="es-ES_tradnl"/>
        </w:rPr>
        <w:t xml:space="preserve">no </w:t>
      </w:r>
      <w:r w:rsidR="00A45627">
        <w:rPr>
          <w:rFonts w:ascii="Palatino Linotype" w:eastAsia="Calibri" w:hAnsi="Palatino Linotype" w:cs="Tahoma"/>
          <w:iCs/>
          <w:sz w:val="22"/>
          <w:szCs w:val="22"/>
          <w:lang w:val="es-ES" w:eastAsia="es-ES_tradnl"/>
        </w:rPr>
        <w:lastRenderedPageBreak/>
        <w:t>correspondía con lo solicitado</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A45627">
        <w:rPr>
          <w:rFonts w:ascii="Palatino Linotype" w:eastAsia="Calibri" w:hAnsi="Palatino Linotype" w:cs="Tahoma"/>
          <w:sz w:val="22"/>
          <w:szCs w:val="22"/>
        </w:rPr>
        <w:t>V</w:t>
      </w:r>
      <w:r w:rsidR="00634E2D">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241EA292" w14:textId="77777777" w:rsidR="00CE0B4C" w:rsidRPr="00FB571A" w:rsidRDefault="00CE0B4C" w:rsidP="005842F9">
      <w:pPr>
        <w:tabs>
          <w:tab w:val="left" w:pos="4962"/>
        </w:tabs>
        <w:spacing w:line="360" w:lineRule="auto"/>
        <w:jc w:val="both"/>
        <w:rPr>
          <w:rFonts w:ascii="Palatino Linotype" w:eastAsia="Calibri" w:hAnsi="Palatino Linotype" w:cs="Tahoma"/>
          <w:b/>
          <w:iCs/>
          <w:sz w:val="22"/>
          <w:szCs w:val="22"/>
          <w:lang w:val="es-ES" w:eastAsia="es-ES_tradnl"/>
        </w:rPr>
      </w:pPr>
    </w:p>
    <w:p w14:paraId="464F7C87" w14:textId="77777777" w:rsidR="00571944" w:rsidRPr="00FB571A" w:rsidRDefault="00CE0B4C" w:rsidP="005842F9">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2691770" w14:textId="77777777" w:rsidR="00FF5303" w:rsidRPr="00FB571A" w:rsidRDefault="00FF5303" w:rsidP="005842F9">
      <w:pPr>
        <w:tabs>
          <w:tab w:val="left" w:pos="4962"/>
        </w:tabs>
        <w:spacing w:line="360" w:lineRule="auto"/>
        <w:jc w:val="both"/>
        <w:rPr>
          <w:rFonts w:ascii="Palatino Linotype" w:eastAsia="Calibri" w:hAnsi="Palatino Linotype" w:cs="Tahoma"/>
          <w:iCs/>
          <w:sz w:val="22"/>
          <w:szCs w:val="22"/>
          <w:lang w:eastAsia="es-ES_tradnl"/>
        </w:rPr>
      </w:pPr>
    </w:p>
    <w:p w14:paraId="44B52012" w14:textId="77777777" w:rsidR="00CE0B4C" w:rsidRPr="00FB571A" w:rsidRDefault="00CE0B4C" w:rsidP="005842F9">
      <w:pPr>
        <w:pStyle w:val="Ttulo2"/>
        <w:spacing w:before="0" w:line="360" w:lineRule="auto"/>
        <w:jc w:val="both"/>
        <w:rPr>
          <w:rFonts w:ascii="Palatino Linotype" w:eastAsia="Calibri" w:hAnsi="Palatino Linotype" w:cs="Arial"/>
          <w:b/>
          <w:color w:val="auto"/>
          <w:sz w:val="22"/>
          <w:lang w:eastAsia="es-ES_tradnl"/>
        </w:rPr>
      </w:pPr>
      <w:bookmarkStart w:id="16" w:name="_Toc205306998"/>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6"/>
    </w:p>
    <w:p w14:paraId="739C1A18" w14:textId="77777777" w:rsidR="00CE0B4C" w:rsidRPr="00FB571A" w:rsidRDefault="00CE0B4C" w:rsidP="005842F9">
      <w:pPr>
        <w:spacing w:line="360" w:lineRule="auto"/>
        <w:contextualSpacing/>
        <w:jc w:val="both"/>
        <w:rPr>
          <w:rFonts w:ascii="Palatino Linotype" w:hAnsi="Palatino Linotype" w:cs="Tahoma"/>
          <w:sz w:val="22"/>
          <w:szCs w:val="22"/>
        </w:rPr>
      </w:pPr>
    </w:p>
    <w:p w14:paraId="46A1F677" w14:textId="77777777" w:rsidR="00CE0B4C" w:rsidRPr="00FB571A" w:rsidRDefault="00CE0B4C" w:rsidP="005842F9">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4E7914DD" w14:textId="77777777" w:rsidR="00CE0B4C" w:rsidRPr="00FB571A" w:rsidRDefault="00CE0B4C" w:rsidP="005842F9">
      <w:pPr>
        <w:spacing w:line="360" w:lineRule="auto"/>
        <w:contextualSpacing/>
        <w:jc w:val="both"/>
        <w:rPr>
          <w:rFonts w:ascii="Palatino Linotype" w:hAnsi="Palatino Linotype" w:cs="Tahoma"/>
          <w:sz w:val="22"/>
          <w:szCs w:val="22"/>
        </w:rPr>
      </w:pPr>
    </w:p>
    <w:p w14:paraId="16222FC4" w14:textId="77777777" w:rsidR="00CE0B4C" w:rsidRPr="00FB571A" w:rsidRDefault="00CE0B4C" w:rsidP="005842F9">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88F1EA3" w14:textId="77777777" w:rsidR="00CE0B4C" w:rsidRPr="00FB571A" w:rsidRDefault="00CE0B4C" w:rsidP="005842F9">
      <w:pPr>
        <w:spacing w:line="360" w:lineRule="auto"/>
        <w:jc w:val="both"/>
        <w:rPr>
          <w:rFonts w:ascii="Palatino Linotype" w:hAnsi="Palatino Linotype" w:cs="Tahoma"/>
          <w:sz w:val="22"/>
          <w:szCs w:val="22"/>
        </w:rPr>
      </w:pPr>
    </w:p>
    <w:p w14:paraId="6597220A" w14:textId="77777777" w:rsidR="00CE0B4C" w:rsidRPr="00FB571A" w:rsidRDefault="00CE0B4C" w:rsidP="005842F9">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201B6C4" w14:textId="77777777" w:rsidR="00CE0B4C" w:rsidRPr="00FB571A" w:rsidRDefault="00CE0B4C" w:rsidP="005842F9">
      <w:pPr>
        <w:spacing w:line="360" w:lineRule="auto"/>
        <w:jc w:val="both"/>
        <w:rPr>
          <w:rFonts w:ascii="Palatino Linotype" w:hAnsi="Palatino Linotype" w:cs="Tahoma"/>
          <w:sz w:val="22"/>
          <w:szCs w:val="22"/>
        </w:rPr>
      </w:pPr>
    </w:p>
    <w:p w14:paraId="46CD74F0" w14:textId="77777777" w:rsidR="00CE0B4C" w:rsidRPr="00FB571A" w:rsidRDefault="00CE0B4C" w:rsidP="005842F9">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530BFF37" w14:textId="77777777" w:rsidR="00EF5683" w:rsidRPr="00FB571A" w:rsidRDefault="00EF5683" w:rsidP="005842F9">
      <w:pPr>
        <w:spacing w:line="360" w:lineRule="auto"/>
        <w:jc w:val="both"/>
        <w:rPr>
          <w:rFonts w:ascii="Palatino Linotype" w:hAnsi="Palatino Linotype" w:cs="Tahoma"/>
          <w:sz w:val="22"/>
          <w:szCs w:val="22"/>
        </w:rPr>
      </w:pPr>
    </w:p>
    <w:p w14:paraId="0E4ACDA1" w14:textId="77777777" w:rsidR="00CE0B4C" w:rsidRPr="00FB571A" w:rsidRDefault="00CE0B4C" w:rsidP="005842F9">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6BF5B80" w14:textId="77777777" w:rsidR="005C0E48" w:rsidRDefault="005C0E48" w:rsidP="005842F9">
      <w:pPr>
        <w:spacing w:line="360" w:lineRule="auto"/>
        <w:jc w:val="both"/>
        <w:rPr>
          <w:rFonts w:ascii="Palatino Linotype" w:hAnsi="Palatino Linotype" w:cs="Tahoma"/>
          <w:sz w:val="22"/>
          <w:szCs w:val="22"/>
        </w:rPr>
      </w:pPr>
    </w:p>
    <w:p w14:paraId="56261850" w14:textId="77777777" w:rsidR="00CE0B4C" w:rsidRPr="00FB571A" w:rsidRDefault="00CE0B4C" w:rsidP="005842F9">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7F9499" w14:textId="77777777" w:rsidR="00EA1A4A" w:rsidRPr="00FB571A" w:rsidRDefault="00EA1A4A" w:rsidP="005842F9">
      <w:pPr>
        <w:spacing w:line="360" w:lineRule="auto"/>
        <w:jc w:val="both"/>
        <w:rPr>
          <w:rFonts w:ascii="Palatino Linotype" w:hAnsi="Palatino Linotype" w:cs="Tahoma"/>
          <w:sz w:val="22"/>
          <w:szCs w:val="22"/>
        </w:rPr>
      </w:pPr>
    </w:p>
    <w:p w14:paraId="4F747BC3" w14:textId="77777777" w:rsidR="00CE0B4C" w:rsidRPr="00FB571A" w:rsidRDefault="00CE0B4C" w:rsidP="005842F9">
      <w:pPr>
        <w:pStyle w:val="Ttulo2"/>
        <w:spacing w:before="0" w:line="360" w:lineRule="auto"/>
        <w:rPr>
          <w:rFonts w:ascii="Palatino Linotype" w:hAnsi="Palatino Linotype"/>
          <w:b/>
          <w:color w:val="auto"/>
          <w:sz w:val="22"/>
          <w:lang w:val="es-ES"/>
        </w:rPr>
      </w:pPr>
      <w:bookmarkStart w:id="17" w:name="_Toc205306999"/>
      <w:r w:rsidRPr="00FB571A">
        <w:rPr>
          <w:rFonts w:ascii="Palatino Linotype" w:eastAsia="Calibri" w:hAnsi="Palatino Linotype"/>
          <w:b/>
          <w:color w:val="auto"/>
          <w:sz w:val="22"/>
          <w:lang w:eastAsia="es-ES_tradnl"/>
        </w:rPr>
        <w:t>QUINTO. Estudio de Fondo</w:t>
      </w:r>
      <w:bookmarkEnd w:id="17"/>
    </w:p>
    <w:p w14:paraId="42BCBAEF" w14:textId="77777777" w:rsidR="00040101" w:rsidRPr="00FB571A" w:rsidRDefault="00040101" w:rsidP="005842F9">
      <w:pPr>
        <w:spacing w:line="360" w:lineRule="auto"/>
        <w:ind w:right="-93"/>
        <w:jc w:val="both"/>
        <w:rPr>
          <w:rFonts w:ascii="Palatino Linotype" w:hAnsi="Palatino Linotype" w:cs="Tahoma"/>
          <w:b/>
          <w:sz w:val="22"/>
          <w:szCs w:val="22"/>
          <w:lang w:val="es-ES"/>
        </w:rPr>
      </w:pPr>
    </w:p>
    <w:p w14:paraId="5D5C4D85" w14:textId="77777777" w:rsidR="00612C39" w:rsidRDefault="00605837" w:rsidP="005842F9">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3916DA55" w14:textId="77777777" w:rsidR="00F25703" w:rsidRDefault="00F25703" w:rsidP="005842F9">
      <w:pPr>
        <w:spacing w:line="360" w:lineRule="auto"/>
        <w:jc w:val="both"/>
        <w:rPr>
          <w:rFonts w:ascii="Palatino Linotype" w:hAnsi="Palatino Linotype" w:cs="Tahoma"/>
          <w:sz w:val="22"/>
          <w:szCs w:val="22"/>
        </w:rPr>
      </w:pPr>
    </w:p>
    <w:p w14:paraId="6B411F27" w14:textId="2F289B0C" w:rsidR="00265BF9" w:rsidRPr="006B0A9B" w:rsidRDefault="00612E44" w:rsidP="005842F9">
      <w:pPr>
        <w:spacing w:line="360" w:lineRule="auto"/>
        <w:ind w:right="-93"/>
        <w:jc w:val="both"/>
        <w:rPr>
          <w:rFonts w:ascii="Palatino Linotype" w:eastAsia="Calibri" w:hAnsi="Palatino Linotype" w:cs="Tahoma"/>
          <w:iCs/>
          <w:sz w:val="22"/>
          <w:szCs w:val="22"/>
          <w:lang w:eastAsia="es-ES_tradnl"/>
        </w:rPr>
      </w:pPr>
      <w:r w:rsidRPr="00C37475">
        <w:rPr>
          <w:rFonts w:ascii="Palatino Linotype" w:eastAsia="Calibri" w:hAnsi="Palatino Linotype" w:cs="Tahoma"/>
          <w:iCs/>
          <w:sz w:val="22"/>
          <w:szCs w:val="22"/>
          <w:lang w:eastAsia="es-ES_tradnl"/>
        </w:rPr>
        <w:t xml:space="preserve">Establecido lo anterior, es de recordar que </w:t>
      </w:r>
      <w:r w:rsidR="00764C99">
        <w:rPr>
          <w:rFonts w:ascii="Palatino Linotype" w:eastAsia="Calibri" w:hAnsi="Palatino Linotype" w:cs="Tahoma"/>
          <w:iCs/>
          <w:sz w:val="22"/>
          <w:szCs w:val="22"/>
          <w:lang w:eastAsia="es-ES_tradnl"/>
        </w:rPr>
        <w:t xml:space="preserve">el interés del Particular es </w:t>
      </w:r>
      <w:r w:rsidR="00A45627">
        <w:rPr>
          <w:rFonts w:ascii="Palatino Linotype" w:eastAsia="Calibri" w:hAnsi="Palatino Linotype" w:cs="Tahoma"/>
          <w:iCs/>
          <w:sz w:val="22"/>
          <w:szCs w:val="22"/>
          <w:lang w:eastAsia="es-ES_tradnl"/>
        </w:rPr>
        <w:t xml:space="preserve">conocer las </w:t>
      </w:r>
      <w:r w:rsidR="00265BF9">
        <w:rPr>
          <w:rFonts w:ascii="Palatino Linotype" w:eastAsia="Calibri" w:hAnsi="Palatino Linotype" w:cs="Tahoma"/>
          <w:iCs/>
          <w:sz w:val="22"/>
          <w:szCs w:val="22"/>
          <w:lang w:eastAsia="es-ES_tradnl"/>
        </w:rPr>
        <w:t xml:space="preserve">plazas </w:t>
      </w:r>
      <w:r w:rsidR="00A45627">
        <w:rPr>
          <w:rFonts w:ascii="Palatino Linotype" w:eastAsia="Calibri" w:hAnsi="Palatino Linotype" w:cs="Tahoma"/>
          <w:iCs/>
          <w:sz w:val="22"/>
          <w:szCs w:val="22"/>
          <w:lang w:eastAsia="es-ES_tradnl"/>
        </w:rPr>
        <w:t>vacantes con las que cuenta el Sujeto Obligado</w:t>
      </w:r>
      <w:r w:rsidR="00265BF9">
        <w:rPr>
          <w:rFonts w:ascii="Palatino Linotype" w:eastAsia="Calibri" w:hAnsi="Palatino Linotype" w:cs="Tahoma"/>
          <w:iCs/>
          <w:sz w:val="22"/>
          <w:szCs w:val="22"/>
          <w:lang w:eastAsia="es-ES_tradnl"/>
        </w:rPr>
        <w:t xml:space="preserve">, en ese sentido, </w:t>
      </w:r>
      <w:r w:rsidR="00265BF9" w:rsidRPr="00C37475">
        <w:rPr>
          <w:rFonts w:ascii="Palatino Linotype" w:eastAsia="Calibri" w:hAnsi="Palatino Linotype" w:cs="Tahoma"/>
          <w:bCs/>
          <w:sz w:val="22"/>
          <w:szCs w:val="22"/>
          <w:lang w:eastAsia="en-US"/>
        </w:rPr>
        <w:t xml:space="preserve">se debe indicar que </w:t>
      </w:r>
      <w:r w:rsidR="00265BF9">
        <w:rPr>
          <w:rFonts w:ascii="Palatino Linotype" w:eastAsia="Calibri" w:hAnsi="Palatino Linotype" w:cs="Tahoma"/>
          <w:bCs/>
          <w:sz w:val="22"/>
          <w:szCs w:val="22"/>
          <w:lang w:eastAsia="en-US"/>
        </w:rPr>
        <w:t xml:space="preserve">dicha información </w:t>
      </w:r>
      <w:r w:rsidR="00265BF9" w:rsidRPr="00C37475">
        <w:rPr>
          <w:rFonts w:ascii="Palatino Linotype" w:eastAsia="Calibri" w:hAnsi="Palatino Linotype" w:cs="Tahoma"/>
          <w:bCs/>
          <w:sz w:val="22"/>
          <w:szCs w:val="22"/>
          <w:lang w:eastAsia="en-US"/>
        </w:rPr>
        <w:t>se trata de información pública, además corresponde a las obligaciones de transparencia, de acuerdo a lo señalado</w:t>
      </w:r>
      <w:r w:rsidR="00265BF9">
        <w:rPr>
          <w:rFonts w:ascii="Palatino Linotype" w:eastAsia="Calibri" w:hAnsi="Palatino Linotype" w:cs="Tahoma"/>
          <w:iCs/>
          <w:sz w:val="22"/>
          <w:szCs w:val="22"/>
          <w:lang w:eastAsia="es-ES_tradnl"/>
        </w:rPr>
        <w:t xml:space="preserve"> en </w:t>
      </w:r>
      <w:r w:rsidR="00265BF9" w:rsidRPr="006B0A9B">
        <w:rPr>
          <w:rFonts w:ascii="Palatino Linotype" w:eastAsia="Calibri" w:hAnsi="Palatino Linotype" w:cs="Tahoma"/>
          <w:iCs/>
          <w:sz w:val="22"/>
          <w:szCs w:val="22"/>
          <w:lang w:eastAsia="es-ES_tradnl"/>
        </w:rPr>
        <w:t>la fracción X, del artículo 92 de la Ley de Transparencia y Acceso a la Información Pública del Estado de México y Municipios,</w:t>
      </w:r>
      <w:r w:rsidR="00265BF9">
        <w:rPr>
          <w:rFonts w:ascii="Palatino Linotype" w:eastAsia="Calibri" w:hAnsi="Palatino Linotype" w:cs="Tahoma"/>
          <w:iCs/>
          <w:sz w:val="22"/>
          <w:szCs w:val="22"/>
          <w:lang w:eastAsia="es-ES_tradnl"/>
        </w:rPr>
        <w:t xml:space="preserve"> como se muestra a continuación </w:t>
      </w:r>
    </w:p>
    <w:p w14:paraId="3C550FFB" w14:textId="77777777" w:rsidR="00265BF9" w:rsidRPr="006B0A9B" w:rsidRDefault="00265BF9" w:rsidP="005842F9">
      <w:pPr>
        <w:spacing w:line="360" w:lineRule="auto"/>
        <w:ind w:right="-93"/>
        <w:jc w:val="both"/>
        <w:rPr>
          <w:rFonts w:ascii="Palatino Linotype" w:eastAsia="Calibri" w:hAnsi="Palatino Linotype" w:cs="Tahoma"/>
          <w:iCs/>
          <w:sz w:val="22"/>
          <w:szCs w:val="22"/>
          <w:lang w:eastAsia="es-ES_tradnl"/>
        </w:rPr>
      </w:pPr>
    </w:p>
    <w:p w14:paraId="2652F0EB" w14:textId="77777777" w:rsidR="00265BF9" w:rsidRPr="006B0A9B" w:rsidRDefault="00265BF9" w:rsidP="005842F9">
      <w:pPr>
        <w:spacing w:line="360" w:lineRule="auto"/>
        <w:ind w:left="567" w:right="539"/>
        <w:jc w:val="both"/>
        <w:rPr>
          <w:rFonts w:ascii="Palatino Linotype" w:eastAsia="Calibri" w:hAnsi="Palatino Linotype" w:cs="Tahoma"/>
          <w:b/>
          <w:bCs/>
          <w:i/>
          <w:iCs/>
          <w:lang w:eastAsia="es-ES_tradnl"/>
        </w:rPr>
      </w:pPr>
      <w:r w:rsidRPr="006B0A9B">
        <w:rPr>
          <w:rFonts w:ascii="Palatino Linotype" w:eastAsia="Calibri" w:hAnsi="Palatino Linotype" w:cs="Tahoma"/>
          <w:b/>
          <w:bCs/>
          <w:i/>
          <w:iCs/>
          <w:lang w:eastAsia="es-ES_tradnl"/>
        </w:rPr>
        <w:t>Capítulo II</w:t>
      </w:r>
    </w:p>
    <w:p w14:paraId="56F12DF4" w14:textId="77777777" w:rsidR="00265BF9" w:rsidRPr="006B0A9B" w:rsidRDefault="00265BF9" w:rsidP="005842F9">
      <w:pPr>
        <w:spacing w:line="360" w:lineRule="auto"/>
        <w:ind w:left="567" w:right="539"/>
        <w:jc w:val="both"/>
        <w:rPr>
          <w:rFonts w:ascii="Palatino Linotype" w:eastAsia="Calibri" w:hAnsi="Palatino Linotype" w:cs="Tahoma"/>
          <w:b/>
          <w:bCs/>
          <w:i/>
          <w:iCs/>
          <w:lang w:eastAsia="es-ES_tradnl"/>
        </w:rPr>
      </w:pPr>
      <w:r w:rsidRPr="006B0A9B">
        <w:rPr>
          <w:rFonts w:ascii="Palatino Linotype" w:eastAsia="Calibri" w:hAnsi="Palatino Linotype" w:cs="Tahoma"/>
          <w:b/>
          <w:bCs/>
          <w:i/>
          <w:iCs/>
          <w:lang w:eastAsia="es-ES_tradnl"/>
        </w:rPr>
        <w:lastRenderedPageBreak/>
        <w:t>De las Obligaciones de Transparencia Comunes</w:t>
      </w:r>
    </w:p>
    <w:p w14:paraId="7D7CC786" w14:textId="77777777" w:rsidR="00265BF9" w:rsidRPr="006B0A9B" w:rsidRDefault="00265BF9" w:rsidP="005842F9">
      <w:pPr>
        <w:spacing w:line="360" w:lineRule="auto"/>
        <w:ind w:left="567" w:right="539"/>
        <w:jc w:val="both"/>
        <w:rPr>
          <w:rFonts w:ascii="Palatino Linotype" w:eastAsia="Calibri" w:hAnsi="Palatino Linotype" w:cs="Tahoma"/>
          <w:b/>
          <w:bCs/>
          <w:i/>
          <w:iCs/>
          <w:lang w:eastAsia="es-ES_tradnl"/>
        </w:rPr>
      </w:pPr>
    </w:p>
    <w:p w14:paraId="36FF505F" w14:textId="77777777" w:rsidR="00265BF9" w:rsidRPr="006B0A9B" w:rsidRDefault="00265BF9" w:rsidP="005842F9">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b/>
          <w:bCs/>
          <w:i/>
          <w:iCs/>
          <w:lang w:eastAsia="es-ES_tradnl"/>
        </w:rPr>
        <w:t>Artículo 92.</w:t>
      </w:r>
      <w:r w:rsidRPr="006B0A9B">
        <w:rPr>
          <w:rFonts w:ascii="Palatino Linotype" w:eastAsia="Calibri" w:hAnsi="Palatino Linotype" w:cs="Tahoma"/>
          <w:i/>
          <w:iCs/>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BB2D8A" w14:textId="77777777" w:rsidR="00265BF9" w:rsidRPr="006B0A9B" w:rsidRDefault="00265BF9" w:rsidP="005842F9">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i/>
          <w:iCs/>
          <w:lang w:eastAsia="es-ES_tradnl"/>
        </w:rPr>
        <w:t>I a IX…</w:t>
      </w:r>
    </w:p>
    <w:p w14:paraId="56CF0FF3" w14:textId="77777777" w:rsidR="00265BF9" w:rsidRPr="006B0A9B" w:rsidRDefault="00265BF9" w:rsidP="005842F9">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b/>
          <w:bCs/>
          <w:i/>
          <w:iCs/>
          <w:lang w:eastAsia="es-ES_tradnl"/>
        </w:rPr>
        <w:t>X.</w:t>
      </w:r>
      <w:r w:rsidRPr="006B0A9B">
        <w:rPr>
          <w:rFonts w:ascii="Palatino Linotype" w:eastAsia="Calibri" w:hAnsi="Palatino Linotype" w:cs="Tahoma"/>
          <w:i/>
          <w:iCs/>
          <w:lang w:eastAsia="es-ES_tradnl"/>
        </w:rPr>
        <w:t xml:space="preserve"> El número total de las plazas y del personal de base y de confianza, especificando el total de las vacantes, por nivel de puesto, para cada unidad administrativa;</w:t>
      </w:r>
    </w:p>
    <w:p w14:paraId="079D1E92" w14:textId="61B9303F" w:rsidR="00265BF9" w:rsidRPr="006B0A9B" w:rsidRDefault="00265BF9" w:rsidP="005842F9">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b/>
          <w:bCs/>
          <w:i/>
          <w:iCs/>
          <w:lang w:eastAsia="es-ES_tradnl"/>
        </w:rPr>
        <w:t>XI.</w:t>
      </w:r>
      <w:r w:rsidRPr="006B0A9B">
        <w:rPr>
          <w:rFonts w:ascii="Palatino Linotype" w:eastAsia="Calibri" w:hAnsi="Palatino Linotype" w:cs="Tahoma"/>
          <w:i/>
          <w:iCs/>
          <w:lang w:eastAsia="es-ES_tradnl"/>
        </w:rPr>
        <w:t xml:space="preserve"> </w:t>
      </w:r>
      <w:r w:rsidRPr="006B0A9B">
        <w:rPr>
          <w:rFonts w:ascii="Palatino Linotype" w:eastAsia="Calibri" w:hAnsi="Palatino Linotype" w:cs="Tahoma"/>
          <w:b/>
          <w:bCs/>
          <w:i/>
          <w:iCs/>
          <w:lang w:eastAsia="es-ES_tradnl"/>
        </w:rPr>
        <w:t>a LII…</w:t>
      </w:r>
    </w:p>
    <w:p w14:paraId="31AA6B61" w14:textId="77777777" w:rsidR="00265BF9" w:rsidRPr="006B0A9B" w:rsidRDefault="00265BF9" w:rsidP="005842F9">
      <w:pPr>
        <w:spacing w:line="360" w:lineRule="auto"/>
        <w:ind w:right="-93"/>
        <w:jc w:val="both"/>
        <w:rPr>
          <w:rFonts w:ascii="Palatino Linotype" w:eastAsia="Calibri" w:hAnsi="Palatino Linotype" w:cs="Tahoma"/>
          <w:iCs/>
          <w:sz w:val="22"/>
          <w:szCs w:val="22"/>
          <w:lang w:eastAsia="es-ES_tradnl"/>
        </w:rPr>
      </w:pPr>
    </w:p>
    <w:p w14:paraId="7B665FCB" w14:textId="79439699" w:rsidR="00265BF9" w:rsidRDefault="00C27014" w:rsidP="005842F9">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Establecido lo anterior, es de recordar que en respuesta la </w:t>
      </w:r>
      <w:r>
        <w:rPr>
          <w:rFonts w:ascii="Palatino Linotype" w:hAnsi="Palatino Linotype" w:cs="Tahoma"/>
          <w:sz w:val="22"/>
          <w:szCs w:val="22"/>
        </w:rPr>
        <w:t xml:space="preserve">Directora de Administración de Personal y Modernización Administrativa señaló que la información </w:t>
      </w:r>
      <w:r w:rsidRPr="00C27014">
        <w:rPr>
          <w:rFonts w:ascii="Palatino Linotype" w:hAnsi="Palatino Linotype" w:cs="Tahoma"/>
          <w:sz w:val="22"/>
          <w:szCs w:val="22"/>
        </w:rPr>
        <w:t xml:space="preserve">se </w:t>
      </w:r>
      <w:r w:rsidR="005842F9">
        <w:rPr>
          <w:rFonts w:ascii="Palatino Linotype" w:hAnsi="Palatino Linotype" w:cs="Tahoma"/>
          <w:sz w:val="22"/>
          <w:szCs w:val="22"/>
        </w:rPr>
        <w:t>encontraba</w:t>
      </w:r>
      <w:r w:rsidRPr="00C27014">
        <w:rPr>
          <w:rFonts w:ascii="Palatino Linotype" w:hAnsi="Palatino Linotype" w:cs="Tahoma"/>
          <w:sz w:val="22"/>
          <w:szCs w:val="22"/>
        </w:rPr>
        <w:t xml:space="preserve"> publicada en </w:t>
      </w:r>
      <w:r w:rsidR="005842F9">
        <w:rPr>
          <w:rFonts w:ascii="Palatino Linotype" w:hAnsi="Palatino Linotype" w:cs="Tahoma"/>
          <w:sz w:val="22"/>
          <w:szCs w:val="22"/>
        </w:rPr>
        <w:t>el Portal</w:t>
      </w:r>
      <w:r w:rsidRPr="00C27014">
        <w:rPr>
          <w:rFonts w:ascii="Palatino Linotype" w:hAnsi="Palatino Linotype" w:cs="Tahoma"/>
          <w:sz w:val="22"/>
          <w:szCs w:val="22"/>
        </w:rPr>
        <w:t xml:space="preserve"> de Información Pública de Oficio Mexiquense (IPOMEX), Fracción X A "Plazas vacantes</w:t>
      </w:r>
      <w:r>
        <w:rPr>
          <w:rFonts w:ascii="Palatino Linotype" w:hAnsi="Palatino Linotype" w:cs="Tahoma"/>
          <w:sz w:val="22"/>
          <w:szCs w:val="22"/>
        </w:rPr>
        <w:t>”, por ello se observa que la unidad administrativa que se pronunció es competente para conocer sobre lo solicitado, ya que de acuerdo al Manual General de Organización de la Secretaría General de Gobierno tiene como objetivo c</w:t>
      </w:r>
      <w:r w:rsidRPr="00C27014">
        <w:rPr>
          <w:rFonts w:ascii="Palatino Linotype" w:hAnsi="Palatino Linotype" w:cs="Tahoma"/>
          <w:sz w:val="22"/>
          <w:szCs w:val="22"/>
        </w:rPr>
        <w:t>oordinar y controlar la administración de los recursos humanos de las unidades administrativas de la Secretaría, atendiendo la normatividad establecida</w:t>
      </w:r>
      <w:r>
        <w:rPr>
          <w:rFonts w:ascii="Palatino Linotype" w:hAnsi="Palatino Linotype" w:cs="Tahoma"/>
          <w:sz w:val="22"/>
          <w:szCs w:val="22"/>
        </w:rPr>
        <w:t xml:space="preserve"> y dentro de sus funciones se encuentra la de c</w:t>
      </w:r>
      <w:r w:rsidRPr="00C27014">
        <w:rPr>
          <w:rFonts w:ascii="Palatino Linotype" w:hAnsi="Palatino Linotype" w:cs="Tahoma"/>
          <w:sz w:val="22"/>
          <w:szCs w:val="22"/>
        </w:rPr>
        <w:t xml:space="preserve">oordinar y supervisar el funcionamiento en materia de administración de personal de las Delegaciones Administrativas, de acuerdo con las normas y lineamientos generales aplicables, </w:t>
      </w:r>
      <w:r>
        <w:rPr>
          <w:rFonts w:ascii="Palatino Linotype" w:hAnsi="Palatino Linotype" w:cs="Tahoma"/>
          <w:sz w:val="22"/>
          <w:szCs w:val="22"/>
        </w:rPr>
        <w:t>así como s</w:t>
      </w:r>
      <w:r w:rsidRPr="00C27014">
        <w:rPr>
          <w:rFonts w:ascii="Palatino Linotype" w:hAnsi="Palatino Linotype" w:cs="Tahoma"/>
          <w:sz w:val="22"/>
          <w:szCs w:val="22"/>
        </w:rPr>
        <w:t>upervisar y controlar los movimientos de personal (altas, bajas, licencias y cambios) en el Sistema Integral de Información de Personal (SIIP), de la oficina de la persona titular de la Secretaría, unidades staff y demás unidades administrativas de la dependencia, así como dar seguimiento al trámite de autorización en términos de la normatividad aplicable a los requerimientos de contratación de personal eventual bajo el régimen de honorarios por tiempo y obra determinada, y servicios profesionales, de acuerdo a la normatividad establecida.</w:t>
      </w:r>
    </w:p>
    <w:p w14:paraId="62CFBCD5" w14:textId="77777777" w:rsidR="00C27014" w:rsidRDefault="00C27014" w:rsidP="005842F9">
      <w:pPr>
        <w:spacing w:line="360" w:lineRule="auto"/>
        <w:ind w:right="-93"/>
        <w:jc w:val="both"/>
        <w:rPr>
          <w:rFonts w:ascii="Palatino Linotype" w:eastAsia="Calibri" w:hAnsi="Palatino Linotype" w:cs="Tahoma"/>
          <w:iCs/>
          <w:sz w:val="22"/>
          <w:szCs w:val="22"/>
          <w:lang w:eastAsia="es-ES_tradnl"/>
        </w:rPr>
      </w:pPr>
    </w:p>
    <w:p w14:paraId="143AB684" w14:textId="25940B86" w:rsidR="00C27014" w:rsidRDefault="00C27014" w:rsidP="005842F9">
      <w:pPr>
        <w:spacing w:line="360" w:lineRule="auto"/>
        <w:ind w:right="-93"/>
        <w:jc w:val="both"/>
        <w:rPr>
          <w:rFonts w:ascii="Palatino Linotype" w:eastAsia="Calibri" w:hAnsi="Palatino Linotype" w:cs="Tahoma"/>
          <w:bCs/>
          <w:sz w:val="22"/>
          <w:szCs w:val="22"/>
          <w:lang w:eastAsia="es-ES_tradnl"/>
        </w:rPr>
      </w:pPr>
      <w:r w:rsidRPr="00764C99">
        <w:rPr>
          <w:rFonts w:ascii="Palatino Linotype" w:eastAsia="Calibri" w:hAnsi="Palatino Linotype" w:cs="Tahoma"/>
          <w:iCs/>
          <w:sz w:val="22"/>
          <w:szCs w:val="22"/>
          <w:lang w:eastAsia="es-ES_tradnl"/>
        </w:rPr>
        <w:t>De esta forma se advierte que el Sujeto Obligado cumplió con el procedimiento de búsqueda, pues turno la solicitud de información al área competente</w:t>
      </w:r>
      <w:r>
        <w:rPr>
          <w:rFonts w:ascii="Palatino Linotype" w:eastAsia="Calibri" w:hAnsi="Palatino Linotype" w:cs="Tahoma"/>
          <w:iCs/>
          <w:sz w:val="22"/>
          <w:szCs w:val="22"/>
          <w:lang w:eastAsia="es-ES_tradnl"/>
        </w:rPr>
        <w:t>. Ahora, a</w:t>
      </w:r>
      <w:r w:rsidR="00265BF9" w:rsidRPr="006B0A9B">
        <w:rPr>
          <w:rFonts w:ascii="Palatino Linotype" w:eastAsia="Calibri" w:hAnsi="Palatino Linotype" w:cs="Tahoma"/>
          <w:iCs/>
          <w:sz w:val="22"/>
          <w:szCs w:val="22"/>
          <w:lang w:eastAsia="es-ES_tradnl"/>
        </w:rPr>
        <w:t xml:space="preserve">dentrándonos en respuesta, </w:t>
      </w:r>
      <w:r>
        <w:rPr>
          <w:rFonts w:ascii="Palatino Linotype" w:eastAsia="Calibri" w:hAnsi="Palatino Linotype" w:cs="Tahoma"/>
          <w:iCs/>
          <w:sz w:val="22"/>
          <w:szCs w:val="22"/>
          <w:lang w:eastAsia="es-ES_tradnl"/>
        </w:rPr>
        <w:t xml:space="preserve">es de recordar que la Secretaría </w:t>
      </w:r>
      <w:r w:rsidR="00265BF9" w:rsidRPr="006B0A9B">
        <w:rPr>
          <w:rFonts w:ascii="Palatino Linotype" w:eastAsia="Calibri" w:hAnsi="Palatino Linotype" w:cs="Tahoma"/>
          <w:iCs/>
          <w:sz w:val="22"/>
          <w:szCs w:val="22"/>
          <w:lang w:eastAsia="es-ES_tradnl"/>
        </w:rPr>
        <w:t xml:space="preserve">proporciona la liga electrónica en la cual manifiesta se localiza la información respecto al total de plazas vacantes y ocupadas; a través de liga electrónica cerrada, </w:t>
      </w:r>
      <w:r>
        <w:rPr>
          <w:rFonts w:ascii="Palatino Linotype" w:eastAsia="Calibri" w:hAnsi="Palatino Linotype" w:cs="Tahoma"/>
          <w:iCs/>
          <w:sz w:val="22"/>
          <w:szCs w:val="22"/>
          <w:lang w:eastAsia="es-ES_tradnl"/>
        </w:rPr>
        <w:t xml:space="preserve">sin embargo, del Acto Impugnado se desprende que el Particular pudo acceder a </w:t>
      </w:r>
      <w:r w:rsidR="00F90904">
        <w:rPr>
          <w:rFonts w:ascii="Palatino Linotype" w:eastAsia="Calibri" w:hAnsi="Palatino Linotype" w:cs="Tahoma"/>
          <w:iCs/>
          <w:sz w:val="22"/>
          <w:szCs w:val="22"/>
          <w:lang w:eastAsia="es-ES_tradnl"/>
        </w:rPr>
        <w:t>el</w:t>
      </w:r>
      <w:r>
        <w:rPr>
          <w:rFonts w:ascii="Palatino Linotype" w:eastAsia="Calibri" w:hAnsi="Palatino Linotype" w:cs="Tahoma"/>
          <w:iCs/>
          <w:sz w:val="22"/>
          <w:szCs w:val="22"/>
          <w:lang w:eastAsia="es-ES_tradnl"/>
        </w:rPr>
        <w:t xml:space="preserve">la ya </w:t>
      </w:r>
      <w:r w:rsidR="00F90904">
        <w:rPr>
          <w:rFonts w:ascii="Palatino Linotype" w:eastAsia="Calibri" w:hAnsi="Palatino Linotype" w:cs="Tahoma"/>
          <w:iCs/>
          <w:sz w:val="22"/>
          <w:szCs w:val="22"/>
          <w:lang w:eastAsia="es-ES_tradnl"/>
        </w:rPr>
        <w:t xml:space="preserve">que </w:t>
      </w:r>
      <w:r>
        <w:rPr>
          <w:rFonts w:ascii="Palatino Linotype" w:eastAsia="Calibri" w:hAnsi="Palatino Linotype" w:cs="Tahoma"/>
          <w:iCs/>
          <w:sz w:val="22"/>
          <w:szCs w:val="22"/>
          <w:lang w:eastAsia="es-ES_tradnl"/>
        </w:rPr>
        <w:t>dentro de sus manifestaciones señaló “…</w:t>
      </w:r>
      <w:r w:rsidRPr="00C27014">
        <w:rPr>
          <w:rFonts w:ascii="Palatino Linotype" w:eastAsia="Calibri" w:hAnsi="Palatino Linotype" w:cs="Tahoma"/>
          <w:bCs/>
          <w:i/>
          <w:iCs/>
          <w:sz w:val="22"/>
          <w:szCs w:val="22"/>
          <w:lang w:eastAsia="es-ES_tradnl"/>
        </w:rPr>
        <w:t>ENVIO VACANTES DISPONIBLES PARA TRABAJADORES DE LA DEPENDENCIA</w:t>
      </w:r>
      <w:r>
        <w:rPr>
          <w:rFonts w:ascii="Palatino Linotype" w:eastAsia="Calibri" w:hAnsi="Palatino Linotype" w:cs="Tahoma"/>
          <w:iCs/>
          <w:sz w:val="22"/>
          <w:szCs w:val="22"/>
          <w:lang w:eastAsia="es-ES_tradnl"/>
        </w:rPr>
        <w:t xml:space="preserve"> </w:t>
      </w:r>
      <w:r w:rsidRPr="00C27014">
        <w:rPr>
          <w:rFonts w:ascii="Palatino Linotype" w:eastAsia="Calibri" w:hAnsi="Palatino Linotype" w:cs="Tahoma"/>
          <w:bCs/>
          <w:i/>
          <w:iCs/>
          <w:sz w:val="22"/>
          <w:szCs w:val="22"/>
          <w:lang w:eastAsia="es-ES_tradnl"/>
        </w:rPr>
        <w:t>ES DECIR VACANTES DE ESCALAFONA PARA LOS MISMOS TRABAJADORES, NO PARA EL PUBLICO EN GENERAL</w:t>
      </w:r>
      <w:r>
        <w:rPr>
          <w:rFonts w:ascii="Palatino Linotype" w:eastAsia="Calibri" w:hAnsi="Palatino Linotype" w:cs="Tahoma"/>
          <w:bCs/>
          <w:i/>
          <w:iCs/>
          <w:sz w:val="22"/>
          <w:szCs w:val="22"/>
          <w:lang w:eastAsia="es-ES_tradnl"/>
        </w:rPr>
        <w:t xml:space="preserve">…” </w:t>
      </w:r>
      <w:r w:rsidR="006B12B7">
        <w:rPr>
          <w:rFonts w:ascii="Palatino Linotype" w:eastAsia="Calibri" w:hAnsi="Palatino Linotype" w:cs="Tahoma"/>
          <w:bCs/>
          <w:sz w:val="22"/>
          <w:szCs w:val="22"/>
          <w:lang w:eastAsia="es-ES_tradnl"/>
        </w:rPr>
        <w:t xml:space="preserve">(Sic) </w:t>
      </w:r>
      <w:r w:rsidR="00F90904">
        <w:rPr>
          <w:rFonts w:ascii="Palatino Linotype" w:eastAsia="Calibri" w:hAnsi="Palatino Linotype" w:cs="Tahoma"/>
          <w:bCs/>
          <w:sz w:val="22"/>
          <w:szCs w:val="22"/>
          <w:lang w:eastAsia="es-ES_tradnl"/>
        </w:rPr>
        <w:t>entonces es procedente analizar si la fracción referida contiene la información interés del Particular.</w:t>
      </w:r>
    </w:p>
    <w:p w14:paraId="6613E537" w14:textId="77777777" w:rsidR="00F90904" w:rsidRDefault="00F90904" w:rsidP="005842F9">
      <w:pPr>
        <w:spacing w:line="360" w:lineRule="auto"/>
        <w:ind w:right="-93"/>
        <w:jc w:val="both"/>
        <w:rPr>
          <w:rFonts w:ascii="Palatino Linotype" w:eastAsia="Calibri" w:hAnsi="Palatino Linotype" w:cs="Tahoma"/>
          <w:bCs/>
          <w:sz w:val="22"/>
          <w:szCs w:val="22"/>
          <w:lang w:eastAsia="es-ES_tradnl"/>
        </w:rPr>
      </w:pPr>
    </w:p>
    <w:p w14:paraId="45652126" w14:textId="785FA72A" w:rsidR="00F90904" w:rsidRDefault="006B12B7" w:rsidP="005842F9">
      <w:pPr>
        <w:spacing w:line="360" w:lineRule="auto"/>
        <w:ind w:right="-93"/>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 xml:space="preserve">Derivado de lo anterior, se consulto el IPOMEX del Sujeto Obligado en específico la </w:t>
      </w:r>
      <w:r w:rsidRPr="006B12B7">
        <w:rPr>
          <w:rFonts w:ascii="Palatino Linotype" w:eastAsia="Calibri" w:hAnsi="Palatino Linotype" w:cs="Tahoma"/>
          <w:bCs/>
          <w:sz w:val="22"/>
          <w:szCs w:val="22"/>
          <w:lang w:eastAsia="es-ES_tradnl"/>
        </w:rPr>
        <w:t>Fracción X A Plazas vacantes</w:t>
      </w:r>
      <w:r>
        <w:rPr>
          <w:rFonts w:ascii="Palatino Linotype" w:eastAsia="Calibri" w:hAnsi="Palatino Linotype" w:cs="Tahoma"/>
          <w:bCs/>
          <w:sz w:val="22"/>
          <w:szCs w:val="22"/>
          <w:lang w:eastAsia="es-ES_tradnl"/>
        </w:rPr>
        <w:t>, en la que se observa lo siguiente:</w:t>
      </w:r>
    </w:p>
    <w:p w14:paraId="09687607" w14:textId="77777777" w:rsidR="006B12B7" w:rsidRDefault="006B12B7" w:rsidP="005842F9">
      <w:pPr>
        <w:spacing w:line="360" w:lineRule="auto"/>
        <w:ind w:right="-93"/>
        <w:jc w:val="both"/>
        <w:rPr>
          <w:rFonts w:ascii="Palatino Linotype" w:eastAsia="Calibri" w:hAnsi="Palatino Linotype" w:cs="Tahoma"/>
          <w:bCs/>
          <w:sz w:val="22"/>
          <w:szCs w:val="22"/>
          <w:lang w:eastAsia="es-ES_tradnl"/>
        </w:rPr>
      </w:pPr>
    </w:p>
    <w:p w14:paraId="4F0C9155" w14:textId="5DEB0BBD" w:rsidR="00F90904" w:rsidRDefault="006B12B7" w:rsidP="005842F9">
      <w:pPr>
        <w:spacing w:line="360" w:lineRule="auto"/>
        <w:ind w:right="-93"/>
        <w:jc w:val="center"/>
        <w:rPr>
          <w:rFonts w:ascii="Palatino Linotype" w:eastAsia="Calibri" w:hAnsi="Palatino Linotype" w:cs="Tahoma"/>
          <w:bCs/>
          <w:sz w:val="22"/>
          <w:szCs w:val="22"/>
          <w:lang w:eastAsia="es-ES_tradnl"/>
        </w:rPr>
      </w:pPr>
      <w:r w:rsidRPr="006B12B7">
        <w:rPr>
          <w:rFonts w:ascii="Palatino Linotype" w:eastAsia="Calibri" w:hAnsi="Palatino Linotype" w:cs="Tahoma"/>
          <w:bCs/>
          <w:noProof/>
          <w:sz w:val="22"/>
          <w:szCs w:val="22"/>
          <w:lang w:eastAsia="es-MX"/>
        </w:rPr>
        <w:drawing>
          <wp:inline distT="0" distB="0" distL="0" distR="0" wp14:anchorId="1D2E479A" wp14:editId="288FD27E">
            <wp:extent cx="5337769" cy="2094614"/>
            <wp:effectExtent l="0" t="0" r="0" b="1270"/>
            <wp:docPr id="8225652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65267" name=""/>
                    <pic:cNvPicPr/>
                  </pic:nvPicPr>
                  <pic:blipFill rotWithShape="1">
                    <a:blip r:embed="rId8"/>
                    <a:srcRect b="55359"/>
                    <a:stretch/>
                  </pic:blipFill>
                  <pic:spPr bwMode="auto">
                    <a:xfrm>
                      <a:off x="0" y="0"/>
                      <a:ext cx="5356860" cy="2102106"/>
                    </a:xfrm>
                    <a:prstGeom prst="rect">
                      <a:avLst/>
                    </a:prstGeom>
                    <a:ln>
                      <a:noFill/>
                    </a:ln>
                    <a:extLst>
                      <a:ext uri="{53640926-AAD7-44D8-BBD7-CCE9431645EC}">
                        <a14:shadowObscured xmlns:a14="http://schemas.microsoft.com/office/drawing/2010/main"/>
                      </a:ext>
                    </a:extLst>
                  </pic:spPr>
                </pic:pic>
              </a:graphicData>
            </a:graphic>
          </wp:inline>
        </w:drawing>
      </w:r>
    </w:p>
    <w:p w14:paraId="44FF0E66" w14:textId="77777777" w:rsidR="00F90904" w:rsidRDefault="00F90904" w:rsidP="005842F9">
      <w:pPr>
        <w:spacing w:line="360" w:lineRule="auto"/>
        <w:ind w:right="-93"/>
        <w:jc w:val="both"/>
        <w:rPr>
          <w:rFonts w:ascii="Palatino Linotype" w:eastAsia="Calibri" w:hAnsi="Palatino Linotype" w:cs="Tahoma"/>
          <w:bCs/>
          <w:sz w:val="22"/>
          <w:szCs w:val="22"/>
          <w:lang w:eastAsia="es-ES_tradnl"/>
        </w:rPr>
      </w:pPr>
    </w:p>
    <w:p w14:paraId="0857AC49" w14:textId="3DB4ECE4" w:rsidR="006B12B7" w:rsidRDefault="007C179D" w:rsidP="005842F9">
      <w:pPr>
        <w:spacing w:line="360" w:lineRule="auto"/>
        <w:ind w:right="-93"/>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 xml:space="preserve">Se consultó </w:t>
      </w:r>
      <w:r w:rsidR="00395764">
        <w:rPr>
          <w:rFonts w:ascii="Palatino Linotype" w:eastAsia="Calibri" w:hAnsi="Palatino Linotype" w:cs="Tahoma"/>
          <w:bCs/>
          <w:sz w:val="22"/>
          <w:szCs w:val="22"/>
          <w:lang w:eastAsia="es-ES_tradnl"/>
        </w:rPr>
        <w:t>el primer apartado a manera de ejemplo de lo que se obtiene lo siguiente:</w:t>
      </w:r>
    </w:p>
    <w:p w14:paraId="38DAE955" w14:textId="0C59119C" w:rsidR="006B12B7" w:rsidRDefault="00395764" w:rsidP="005842F9">
      <w:pPr>
        <w:spacing w:line="360" w:lineRule="auto"/>
        <w:ind w:right="-93"/>
        <w:jc w:val="center"/>
        <w:rPr>
          <w:rFonts w:ascii="Palatino Linotype" w:eastAsia="Calibri" w:hAnsi="Palatino Linotype" w:cs="Tahoma"/>
          <w:bCs/>
          <w:sz w:val="22"/>
          <w:szCs w:val="22"/>
          <w:lang w:eastAsia="es-ES_tradnl"/>
        </w:rPr>
      </w:pPr>
      <w:r>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59264" behindDoc="0" locked="0" layoutInCell="1" allowOverlap="1" wp14:anchorId="50055108" wp14:editId="2AC4B273">
                <wp:simplePos x="0" y="0"/>
                <wp:positionH relativeFrom="column">
                  <wp:posOffset>2934970</wp:posOffset>
                </wp:positionH>
                <wp:positionV relativeFrom="paragraph">
                  <wp:posOffset>4231005</wp:posOffset>
                </wp:positionV>
                <wp:extent cx="2313940" cy="723900"/>
                <wp:effectExtent l="19050" t="19050" r="10160" b="19050"/>
                <wp:wrapNone/>
                <wp:docPr id="1126993798" name="Rectángulo 1"/>
                <wp:cNvGraphicFramePr/>
                <a:graphic xmlns:a="http://schemas.openxmlformats.org/drawingml/2006/main">
                  <a:graphicData uri="http://schemas.microsoft.com/office/word/2010/wordprocessingShape">
                    <wps:wsp>
                      <wps:cNvSpPr/>
                      <wps:spPr>
                        <a:xfrm>
                          <a:off x="0" y="0"/>
                          <a:ext cx="2313940" cy="72390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D33F5" id="Rectángulo 1" o:spid="_x0000_s1026" style="position:absolute;margin-left:231.1pt;margin-top:333.15pt;width:182.2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" filled="f" strokecolor="red" strokeweight="3pt"/>
            </w:pict>
          </mc:Fallback>
        </mc:AlternateContent>
      </w:r>
      <w:r w:rsidR="006B12B7" w:rsidRPr="006B12B7">
        <w:rPr>
          <w:rFonts w:ascii="Palatino Linotype" w:eastAsia="Calibri" w:hAnsi="Palatino Linotype" w:cs="Tahoma"/>
          <w:bCs/>
          <w:noProof/>
          <w:sz w:val="22"/>
          <w:szCs w:val="22"/>
          <w:lang w:eastAsia="es-MX"/>
        </w:rPr>
        <w:drawing>
          <wp:inline distT="0" distB="0" distL="0" distR="0" wp14:anchorId="5B18AA51" wp14:editId="521644E6">
            <wp:extent cx="4695190" cy="6041345"/>
            <wp:effectExtent l="0" t="0" r="0" b="0"/>
            <wp:docPr id="12455071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07129" name=""/>
                    <pic:cNvPicPr/>
                  </pic:nvPicPr>
                  <pic:blipFill>
                    <a:blip r:embed="rId9"/>
                    <a:stretch>
                      <a:fillRect/>
                    </a:stretch>
                  </pic:blipFill>
                  <pic:spPr>
                    <a:xfrm>
                      <a:off x="0" y="0"/>
                      <a:ext cx="4696848" cy="6043478"/>
                    </a:xfrm>
                    <a:prstGeom prst="rect">
                      <a:avLst/>
                    </a:prstGeom>
                  </pic:spPr>
                </pic:pic>
              </a:graphicData>
            </a:graphic>
          </wp:inline>
        </w:drawing>
      </w:r>
    </w:p>
    <w:p w14:paraId="039A1E23" w14:textId="77777777" w:rsidR="00395764" w:rsidRDefault="00395764" w:rsidP="005842F9">
      <w:pPr>
        <w:spacing w:line="360" w:lineRule="auto"/>
        <w:ind w:right="-93"/>
        <w:jc w:val="both"/>
        <w:rPr>
          <w:rFonts w:ascii="Palatino Linotype" w:eastAsia="Calibri" w:hAnsi="Palatino Linotype" w:cs="Tahoma"/>
          <w:sz w:val="22"/>
          <w:szCs w:val="22"/>
          <w:lang w:eastAsia="es-ES_tradnl"/>
        </w:rPr>
      </w:pPr>
    </w:p>
    <w:p w14:paraId="64ADF799" w14:textId="2B4A7F8E" w:rsidR="006363DC" w:rsidRPr="00D52AB1" w:rsidRDefault="00395764" w:rsidP="005842F9">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De la imagen plasmada</w:t>
      </w:r>
      <w:r w:rsidR="00D52AB1">
        <w:rPr>
          <w:rFonts w:ascii="Palatino Linotype" w:eastAsia="Calibri" w:hAnsi="Palatino Linotype" w:cs="Tahoma"/>
          <w:sz w:val="22"/>
          <w:szCs w:val="22"/>
          <w:lang w:eastAsia="es-ES_tradnl"/>
        </w:rPr>
        <w:t xml:space="preserve"> se observa una plaza vacante, la cual no esta sujeta a convocatoria para Proceso Escalafonario, y su ocupación se realiza a través de solicitud por la unidad administrativa correspondiente, es decir resulta contrario a lo señalado por el Particular en sus motivos de inconformidad, al manifestar que únicamente </w:t>
      </w:r>
      <w:r w:rsidR="005842F9">
        <w:rPr>
          <w:rFonts w:ascii="Palatino Linotype" w:eastAsia="Calibri" w:hAnsi="Palatino Linotype" w:cs="Tahoma"/>
          <w:sz w:val="22"/>
          <w:szCs w:val="22"/>
          <w:lang w:eastAsia="es-ES_tradnl"/>
        </w:rPr>
        <w:t>eran</w:t>
      </w:r>
      <w:r w:rsidR="00D52AB1">
        <w:rPr>
          <w:rFonts w:ascii="Palatino Linotype" w:eastAsia="Calibri" w:hAnsi="Palatino Linotype" w:cs="Tahoma"/>
          <w:sz w:val="22"/>
          <w:szCs w:val="22"/>
          <w:lang w:eastAsia="es-ES_tradnl"/>
        </w:rPr>
        <w:t xml:space="preserve"> para trabajadores de la </w:t>
      </w:r>
      <w:r w:rsidR="00D52AB1" w:rsidRPr="00A30F3D">
        <w:rPr>
          <w:rFonts w:ascii="Palatino Linotype" w:eastAsia="Calibri" w:hAnsi="Palatino Linotype" w:cs="Tahoma"/>
          <w:sz w:val="22"/>
          <w:szCs w:val="22"/>
          <w:lang w:eastAsia="es-ES_tradnl"/>
        </w:rPr>
        <w:lastRenderedPageBreak/>
        <w:t>dependencia</w:t>
      </w:r>
      <w:r w:rsidR="00093B19" w:rsidRPr="00A30F3D">
        <w:rPr>
          <w:rFonts w:ascii="Palatino Linotype" w:eastAsia="Calibri" w:hAnsi="Palatino Linotype" w:cs="Tahoma"/>
          <w:iCs/>
          <w:sz w:val="22"/>
          <w:szCs w:val="22"/>
          <w:lang w:eastAsia="es-ES_tradnl"/>
        </w:rPr>
        <w:t>,</w:t>
      </w:r>
      <w:r w:rsidR="00617DDB" w:rsidRPr="00A30F3D">
        <w:rPr>
          <w:rFonts w:ascii="Palatino Linotype" w:eastAsia="Calibri" w:hAnsi="Palatino Linotype" w:cs="Tahoma"/>
          <w:iCs/>
          <w:sz w:val="22"/>
          <w:szCs w:val="22"/>
          <w:lang w:eastAsia="es-ES_tradnl"/>
        </w:rPr>
        <w:t xml:space="preserve"> </w:t>
      </w:r>
      <w:r w:rsidR="00D52AB1" w:rsidRPr="00A30F3D">
        <w:rPr>
          <w:rFonts w:ascii="Palatino Linotype" w:eastAsia="Calibri" w:hAnsi="Palatino Linotype" w:cs="Tahoma"/>
          <w:iCs/>
          <w:sz w:val="22"/>
          <w:szCs w:val="22"/>
          <w:lang w:eastAsia="es-ES_tradnl"/>
        </w:rPr>
        <w:t xml:space="preserve">por ello la respuesta proporcionada por parte de la Secretaría General de Gobierno </w:t>
      </w:r>
      <w:r w:rsidR="00617DDB" w:rsidRPr="00A30F3D">
        <w:rPr>
          <w:rFonts w:ascii="Palatino Linotype" w:eastAsia="Calibri" w:hAnsi="Palatino Linotype" w:cs="Tahoma"/>
          <w:iCs/>
          <w:sz w:val="22"/>
          <w:szCs w:val="22"/>
          <w:lang w:eastAsia="es-ES_tradnl"/>
        </w:rPr>
        <w:t>atiende el requerimiento formulado por el Solicitante</w:t>
      </w:r>
      <w:r w:rsidR="006363DC" w:rsidRPr="00A30F3D">
        <w:rPr>
          <w:rFonts w:ascii="Palatino Linotype" w:hAnsi="Palatino Linotype"/>
          <w:sz w:val="22"/>
          <w:szCs w:val="22"/>
        </w:rPr>
        <w:t xml:space="preserve"> dicha determinación toma sustento, en el artículo 12 de la Ley de Transparencia y Acceso a la Información Pública del Estado de México y Municipios, los sujetos obligados sólo están</w:t>
      </w:r>
      <w:r w:rsidR="006363DC" w:rsidRPr="000C6785">
        <w:rPr>
          <w:rFonts w:ascii="Palatino Linotype" w:hAnsi="Palatino Linotype"/>
          <w:sz w:val="22"/>
          <w:szCs w:val="22"/>
        </w:rPr>
        <w:t xml:space="preserve">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100990E" w14:textId="77777777" w:rsidR="006363DC" w:rsidRPr="000C6785" w:rsidRDefault="006363DC" w:rsidP="005842F9">
      <w:pPr>
        <w:spacing w:line="360" w:lineRule="auto"/>
        <w:jc w:val="both"/>
        <w:rPr>
          <w:rFonts w:ascii="Palatino Linotype" w:hAnsi="Palatino Linotype"/>
          <w:sz w:val="22"/>
          <w:szCs w:val="22"/>
        </w:rPr>
      </w:pPr>
    </w:p>
    <w:p w14:paraId="0EFC53DA" w14:textId="77777777" w:rsidR="006363DC" w:rsidRPr="000C6785" w:rsidRDefault="006363DC" w:rsidP="005842F9">
      <w:pPr>
        <w:spacing w:line="360" w:lineRule="auto"/>
        <w:jc w:val="both"/>
        <w:rPr>
          <w:rFonts w:ascii="Palatino Linotype" w:hAnsi="Palatino Linotype"/>
          <w:sz w:val="22"/>
          <w:szCs w:val="22"/>
        </w:rPr>
      </w:pPr>
      <w:r w:rsidRPr="000C6785">
        <w:rPr>
          <w:rFonts w:ascii="Palatino Linotype" w:hAnsi="Palatino Linotype"/>
          <w:sz w:val="22"/>
          <w:szCs w:val="22"/>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01299AA8" w14:textId="77777777" w:rsidR="006363DC" w:rsidRPr="000C6785" w:rsidRDefault="006363DC" w:rsidP="005842F9">
      <w:pPr>
        <w:spacing w:line="360" w:lineRule="auto"/>
        <w:jc w:val="both"/>
        <w:rPr>
          <w:rFonts w:ascii="Palatino Linotype" w:hAnsi="Palatino Linotype"/>
          <w:sz w:val="22"/>
          <w:szCs w:val="22"/>
        </w:rPr>
      </w:pPr>
    </w:p>
    <w:p w14:paraId="341ED073" w14:textId="77777777" w:rsidR="006363DC" w:rsidRPr="00AA00BA" w:rsidRDefault="006363DC" w:rsidP="005842F9">
      <w:pPr>
        <w:spacing w:line="360" w:lineRule="auto"/>
        <w:jc w:val="both"/>
        <w:rPr>
          <w:rFonts w:ascii="Palatino Linotype" w:hAnsi="Palatino Linotype" w:cs="Tahoma"/>
          <w:bCs/>
          <w:sz w:val="22"/>
          <w:szCs w:val="22"/>
        </w:rPr>
      </w:pPr>
      <w:r w:rsidRPr="000C6785">
        <w:rPr>
          <w:rFonts w:ascii="Palatino Linotype" w:hAnsi="Palatino Linotype"/>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w:t>
      </w:r>
      <w:r>
        <w:rPr>
          <w:rFonts w:ascii="Palatino Linotype" w:hAnsi="Palatino Linotype"/>
          <w:sz w:val="22"/>
          <w:szCs w:val="22"/>
        </w:rPr>
        <w:t>pues proporcionó un documento con l</w:t>
      </w:r>
      <w:r w:rsidR="00093B19">
        <w:rPr>
          <w:rFonts w:ascii="Palatino Linotype" w:hAnsi="Palatino Linotype"/>
          <w:sz w:val="22"/>
          <w:szCs w:val="22"/>
        </w:rPr>
        <w:t>a información solicitada</w:t>
      </w:r>
      <w:r>
        <w:rPr>
          <w:rFonts w:ascii="Palatino Linotype" w:hAnsi="Palatino Linotype"/>
          <w:sz w:val="22"/>
          <w:szCs w:val="22"/>
        </w:rPr>
        <w:t>, por lo que,</w:t>
      </w:r>
      <w:r w:rsidRPr="00DD39D4">
        <w:rPr>
          <w:rFonts w:ascii="Palatino Linotype" w:hAnsi="Palatino Linotype" w:cs="Tahoma"/>
          <w:bCs/>
          <w:sz w:val="22"/>
          <w:szCs w:val="22"/>
        </w:rPr>
        <w:t xml:space="preserve"> los agravios hechos valer por el Particular devienen de </w:t>
      </w:r>
      <w:r w:rsidRPr="00DD39D4">
        <w:rPr>
          <w:rFonts w:ascii="Palatino Linotype" w:hAnsi="Palatino Linotype" w:cs="Tahoma"/>
          <w:b/>
          <w:bCs/>
          <w:sz w:val="22"/>
          <w:szCs w:val="22"/>
        </w:rPr>
        <w:t>INFUNDADOS</w:t>
      </w:r>
      <w:r>
        <w:rPr>
          <w:rFonts w:ascii="Palatino Linotype" w:hAnsi="Palatino Linotype" w:cs="Tahoma"/>
          <w:bCs/>
          <w:sz w:val="22"/>
          <w:szCs w:val="22"/>
        </w:rPr>
        <w:t>,</w:t>
      </w:r>
      <w:r>
        <w:rPr>
          <w:rFonts w:ascii="Palatino Linotype" w:hAnsi="Palatino Linotype" w:cs="Tahoma"/>
          <w:b/>
          <w:sz w:val="22"/>
          <w:szCs w:val="22"/>
        </w:rPr>
        <w:t xml:space="preserve"> </w:t>
      </w:r>
      <w:r>
        <w:rPr>
          <w:rFonts w:ascii="Palatino Linotype" w:hAnsi="Palatino Linotype" w:cs="Tahoma"/>
          <w:bCs/>
          <w:sz w:val="22"/>
          <w:szCs w:val="22"/>
        </w:rPr>
        <w:t>pues en atención al principio de máxima publicidad, le entregó la información con la que contaba.</w:t>
      </w:r>
    </w:p>
    <w:p w14:paraId="1D2F8A75" w14:textId="77777777" w:rsidR="006363DC" w:rsidRPr="00DD39D4" w:rsidRDefault="006363DC" w:rsidP="005842F9">
      <w:pPr>
        <w:tabs>
          <w:tab w:val="left" w:pos="4962"/>
        </w:tabs>
        <w:spacing w:line="360" w:lineRule="auto"/>
        <w:contextualSpacing/>
        <w:jc w:val="both"/>
        <w:rPr>
          <w:rFonts w:ascii="Palatino Linotype" w:hAnsi="Palatino Linotype" w:cs="Tahoma"/>
          <w:sz w:val="22"/>
          <w:szCs w:val="22"/>
        </w:rPr>
      </w:pPr>
    </w:p>
    <w:p w14:paraId="43DF7A74" w14:textId="77777777" w:rsidR="006363DC" w:rsidRPr="00DD39D4" w:rsidRDefault="006363DC" w:rsidP="005842F9">
      <w:pPr>
        <w:pStyle w:val="Ttulo2"/>
        <w:spacing w:before="0" w:line="360" w:lineRule="auto"/>
        <w:rPr>
          <w:rFonts w:ascii="Palatino Linotype" w:hAnsi="Palatino Linotype"/>
          <w:b/>
          <w:color w:val="auto"/>
          <w:sz w:val="22"/>
        </w:rPr>
      </w:pPr>
      <w:bookmarkStart w:id="18" w:name="_Toc191486762"/>
      <w:bookmarkStart w:id="19" w:name="_Toc196917727"/>
      <w:r w:rsidRPr="00DD39D4">
        <w:rPr>
          <w:rFonts w:ascii="Palatino Linotype" w:hAnsi="Palatino Linotype"/>
          <w:b/>
          <w:color w:val="auto"/>
          <w:sz w:val="22"/>
        </w:rPr>
        <w:t>SEXTO. Decisión</w:t>
      </w:r>
      <w:bookmarkEnd w:id="18"/>
      <w:bookmarkEnd w:id="19"/>
      <w:r w:rsidRPr="00DD39D4">
        <w:rPr>
          <w:rFonts w:ascii="Palatino Linotype" w:hAnsi="Palatino Linotype"/>
          <w:b/>
          <w:color w:val="auto"/>
          <w:sz w:val="22"/>
        </w:rPr>
        <w:t xml:space="preserve"> </w:t>
      </w:r>
    </w:p>
    <w:p w14:paraId="6F6986B6" w14:textId="77777777" w:rsidR="006363DC" w:rsidRPr="00DD39D4" w:rsidRDefault="006363DC" w:rsidP="005842F9">
      <w:pPr>
        <w:tabs>
          <w:tab w:val="left" w:pos="4962"/>
        </w:tabs>
        <w:spacing w:line="360" w:lineRule="auto"/>
        <w:contextualSpacing/>
        <w:jc w:val="both"/>
        <w:rPr>
          <w:rFonts w:ascii="Palatino Linotype" w:hAnsi="Palatino Linotype" w:cs="Tahoma"/>
          <w:b/>
          <w:sz w:val="22"/>
          <w:szCs w:val="22"/>
          <w:lang w:val="es-ES"/>
        </w:rPr>
      </w:pPr>
    </w:p>
    <w:p w14:paraId="3E61D467" w14:textId="77777777" w:rsidR="006363DC" w:rsidRPr="00DD39D4" w:rsidRDefault="006363DC" w:rsidP="005842F9">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lastRenderedPageBreak/>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4A1E36A1" w14:textId="77777777" w:rsidR="006363DC" w:rsidRPr="00DD39D4" w:rsidRDefault="006363DC" w:rsidP="005842F9">
      <w:pPr>
        <w:tabs>
          <w:tab w:val="left" w:pos="4962"/>
        </w:tabs>
        <w:spacing w:line="360" w:lineRule="auto"/>
        <w:contextualSpacing/>
        <w:jc w:val="both"/>
        <w:rPr>
          <w:rFonts w:ascii="Palatino Linotype" w:hAnsi="Palatino Linotype" w:cs="Tahoma"/>
          <w:sz w:val="22"/>
          <w:szCs w:val="22"/>
        </w:rPr>
      </w:pPr>
    </w:p>
    <w:p w14:paraId="042295B5" w14:textId="77777777" w:rsidR="006363DC" w:rsidRPr="000C6785" w:rsidRDefault="006363DC" w:rsidP="005842F9">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3DD604B7" w14:textId="77777777" w:rsidR="006363DC" w:rsidRPr="00DD39D4" w:rsidRDefault="006363DC" w:rsidP="005842F9">
      <w:pPr>
        <w:tabs>
          <w:tab w:val="left" w:pos="4962"/>
        </w:tabs>
        <w:spacing w:line="360" w:lineRule="auto"/>
        <w:contextualSpacing/>
        <w:jc w:val="both"/>
        <w:rPr>
          <w:rFonts w:ascii="Palatino Linotype" w:hAnsi="Palatino Linotype" w:cs="Tahoma"/>
          <w:b/>
          <w:bCs/>
          <w:iCs/>
          <w:sz w:val="22"/>
          <w:szCs w:val="22"/>
          <w:u w:val="single"/>
          <w:lang w:val="es-ES"/>
        </w:rPr>
      </w:pPr>
    </w:p>
    <w:p w14:paraId="567FB0A7" w14:textId="65AFD118" w:rsidR="006363DC" w:rsidRDefault="006363DC" w:rsidP="005842F9">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 xml:space="preserve">jeto Obligado, le proporcionó la información que daba cuenta de lo solicitado; </w:t>
      </w:r>
      <w:r w:rsidR="00D52AB1">
        <w:rPr>
          <w:rFonts w:ascii="Palatino Linotype" w:hAnsi="Palatino Linotype" w:cs="Tahoma"/>
          <w:iCs/>
          <w:sz w:val="22"/>
          <w:szCs w:val="22"/>
        </w:rPr>
        <w:t xml:space="preserve">ya que </w:t>
      </w:r>
      <w:r w:rsidR="00AB12E2">
        <w:rPr>
          <w:rFonts w:ascii="Palatino Linotype" w:hAnsi="Palatino Linotype" w:cs="Tahoma"/>
          <w:iCs/>
          <w:sz w:val="22"/>
          <w:szCs w:val="22"/>
        </w:rPr>
        <w:t xml:space="preserve">en su </w:t>
      </w:r>
      <w:r w:rsidR="00D52AB1">
        <w:rPr>
          <w:rFonts w:ascii="Palatino Linotype" w:hAnsi="Palatino Linotype" w:cs="Tahoma"/>
          <w:iCs/>
          <w:sz w:val="22"/>
          <w:szCs w:val="22"/>
        </w:rPr>
        <w:t>porta</w:t>
      </w:r>
      <w:r w:rsidR="00AB12E2">
        <w:rPr>
          <w:rFonts w:ascii="Palatino Linotype" w:hAnsi="Palatino Linotype" w:cs="Tahoma"/>
          <w:iCs/>
          <w:sz w:val="22"/>
          <w:szCs w:val="22"/>
        </w:rPr>
        <w:t>l</w:t>
      </w:r>
      <w:r w:rsidR="00D52AB1">
        <w:rPr>
          <w:rFonts w:ascii="Palatino Linotype" w:hAnsi="Palatino Linotype" w:cs="Tahoma"/>
          <w:iCs/>
          <w:sz w:val="22"/>
          <w:szCs w:val="22"/>
        </w:rPr>
        <w:t xml:space="preserve"> de IPOMEX cuenta con la información relacionada con </w:t>
      </w:r>
      <w:r w:rsidR="00AB12E2">
        <w:rPr>
          <w:rFonts w:ascii="Palatino Linotype" w:hAnsi="Palatino Linotype" w:cs="Tahoma"/>
          <w:iCs/>
          <w:sz w:val="22"/>
          <w:szCs w:val="22"/>
        </w:rPr>
        <w:t>las</w:t>
      </w:r>
      <w:r w:rsidR="00D52AB1">
        <w:rPr>
          <w:rFonts w:ascii="Palatino Linotype" w:hAnsi="Palatino Linotype" w:cs="Tahoma"/>
          <w:iCs/>
          <w:sz w:val="22"/>
          <w:szCs w:val="22"/>
        </w:rPr>
        <w:t xml:space="preserve"> plazas vacantes</w:t>
      </w:r>
      <w:r w:rsidR="00093B19">
        <w:rPr>
          <w:rFonts w:ascii="Palatino Linotype" w:hAnsi="Palatino Linotype" w:cs="Tahoma"/>
          <w:iCs/>
          <w:sz w:val="22"/>
          <w:szCs w:val="22"/>
        </w:rPr>
        <w:t xml:space="preserve">. </w:t>
      </w:r>
    </w:p>
    <w:p w14:paraId="7BA8DE24" w14:textId="77777777" w:rsidR="00093B19" w:rsidRPr="00DD39D4" w:rsidRDefault="00093B19" w:rsidP="005842F9">
      <w:pPr>
        <w:tabs>
          <w:tab w:val="left" w:pos="4962"/>
        </w:tabs>
        <w:spacing w:line="360" w:lineRule="auto"/>
        <w:contextualSpacing/>
        <w:jc w:val="both"/>
        <w:rPr>
          <w:rFonts w:ascii="Palatino Linotype" w:hAnsi="Palatino Linotype" w:cs="Tahoma"/>
          <w:iCs/>
          <w:sz w:val="22"/>
          <w:szCs w:val="22"/>
          <w:lang w:val="es-ES"/>
        </w:rPr>
      </w:pPr>
    </w:p>
    <w:p w14:paraId="185F055D" w14:textId="77777777" w:rsidR="006363DC" w:rsidRPr="00DD39D4" w:rsidRDefault="006363DC" w:rsidP="005842F9">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t>Por lo expuesto y fundado, este Pleno:</w:t>
      </w:r>
    </w:p>
    <w:p w14:paraId="105D850C" w14:textId="77777777" w:rsidR="006363DC" w:rsidRPr="00DD39D4" w:rsidRDefault="006363DC" w:rsidP="005842F9">
      <w:pPr>
        <w:tabs>
          <w:tab w:val="left" w:pos="4962"/>
        </w:tabs>
        <w:spacing w:line="360" w:lineRule="auto"/>
        <w:contextualSpacing/>
        <w:jc w:val="both"/>
        <w:rPr>
          <w:rFonts w:ascii="Palatino Linotype" w:hAnsi="Palatino Linotype" w:cs="Tahoma"/>
          <w:bCs/>
          <w:iCs/>
          <w:sz w:val="22"/>
          <w:szCs w:val="22"/>
        </w:rPr>
      </w:pPr>
    </w:p>
    <w:p w14:paraId="6EC5E30A" w14:textId="77777777" w:rsidR="006363DC" w:rsidRPr="00DD39D4" w:rsidRDefault="006363DC" w:rsidP="005842F9">
      <w:pPr>
        <w:pStyle w:val="Ttulo1"/>
        <w:spacing w:before="0" w:line="360" w:lineRule="auto"/>
        <w:jc w:val="center"/>
        <w:rPr>
          <w:rFonts w:ascii="Palatino Linotype" w:eastAsia="Calibri" w:hAnsi="Palatino Linotype"/>
          <w:b/>
          <w:color w:val="auto"/>
          <w:sz w:val="22"/>
          <w:szCs w:val="22"/>
          <w:lang w:eastAsia="en-US"/>
        </w:rPr>
      </w:pPr>
      <w:bookmarkStart w:id="20" w:name="_Toc191486763"/>
      <w:bookmarkStart w:id="21" w:name="_Toc196917728"/>
      <w:r w:rsidRPr="00DD39D4">
        <w:rPr>
          <w:rFonts w:ascii="Palatino Linotype" w:eastAsia="Calibri" w:hAnsi="Palatino Linotype"/>
          <w:b/>
          <w:color w:val="auto"/>
          <w:sz w:val="22"/>
          <w:szCs w:val="22"/>
          <w:lang w:eastAsia="en-US"/>
        </w:rPr>
        <w:t>R E S U E L V E</w:t>
      </w:r>
      <w:bookmarkEnd w:id="20"/>
      <w:bookmarkEnd w:id="21"/>
    </w:p>
    <w:p w14:paraId="38A3F3FD" w14:textId="77777777" w:rsidR="006363DC" w:rsidRPr="00DD39D4" w:rsidRDefault="006363DC" w:rsidP="005842F9">
      <w:pPr>
        <w:spacing w:line="360" w:lineRule="auto"/>
        <w:jc w:val="center"/>
        <w:rPr>
          <w:rFonts w:ascii="Palatino Linotype" w:hAnsi="Palatino Linotype" w:cs="Tahoma"/>
          <w:b/>
          <w:bCs/>
          <w:sz w:val="22"/>
          <w:szCs w:val="22"/>
        </w:rPr>
      </w:pPr>
    </w:p>
    <w:p w14:paraId="04D40668" w14:textId="7F221CA7" w:rsidR="006363DC" w:rsidRPr="00DD39D4" w:rsidRDefault="006363DC" w:rsidP="005842F9">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AB12E2" w:rsidRPr="00AB12E2">
        <w:rPr>
          <w:rFonts w:ascii="Palatino Linotype" w:hAnsi="Palatino Linotype" w:cs="Tahoma"/>
          <w:b/>
          <w:bCs/>
          <w:sz w:val="22"/>
          <w:szCs w:val="22"/>
        </w:rPr>
        <w:t>00310/SEGEGOB/IP/2025</w:t>
      </w:r>
      <w:r w:rsidRPr="00DD39D4">
        <w:rPr>
          <w:rFonts w:ascii="Palatino Linotype" w:eastAsia="Calibri" w:hAnsi="Palatino Linotype"/>
          <w:color w:val="000000"/>
          <w:sz w:val="22"/>
          <w:szCs w:val="22"/>
        </w:rPr>
        <w:t>,</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00AB12E2">
        <w:rPr>
          <w:rFonts w:ascii="Palatino Linotype" w:eastAsia="Calibri" w:hAnsi="Palatino Linotype" w:cs="Tahoma"/>
          <w:b/>
          <w:bCs/>
          <w:iCs/>
          <w:sz w:val="22"/>
          <w:szCs w:val="22"/>
          <w:lang w:eastAsia="en-US"/>
        </w:rPr>
        <w:t>10086</w:t>
      </w:r>
      <w:r w:rsidRPr="00DD39D4">
        <w:rPr>
          <w:rFonts w:ascii="Palatino Linotype" w:eastAsia="Calibri" w:hAnsi="Palatino Linotype" w:cs="Tahoma"/>
          <w:b/>
          <w:bCs/>
          <w:iCs/>
          <w:sz w:val="22"/>
          <w:szCs w:val="22"/>
          <w:lang w:eastAsia="en-US"/>
        </w:rPr>
        <w:t>/INFOEM/IP/RR/2025</w:t>
      </w:r>
      <w:r w:rsidRPr="00DD39D4">
        <w:rPr>
          <w:rFonts w:ascii="Palatino Linotype" w:eastAsia="Calibri" w:hAnsi="Palatino Linotype" w:cs="Tahoma"/>
          <w:bCs/>
          <w:iCs/>
          <w:sz w:val="22"/>
          <w:szCs w:val="22"/>
          <w:lang w:eastAsia="en-US"/>
        </w:rPr>
        <w:t>, en términos de los Considerandos 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550680EC" w14:textId="77777777" w:rsidR="006363DC" w:rsidRPr="00DD39D4" w:rsidRDefault="006363DC" w:rsidP="005842F9">
      <w:pPr>
        <w:spacing w:line="360" w:lineRule="auto"/>
        <w:contextualSpacing/>
        <w:jc w:val="both"/>
        <w:rPr>
          <w:rFonts w:ascii="Palatino Linotype" w:eastAsia="Calibri" w:hAnsi="Palatino Linotype" w:cs="Tahoma"/>
          <w:bCs/>
          <w:iCs/>
          <w:sz w:val="22"/>
          <w:szCs w:val="22"/>
          <w:lang w:eastAsia="en-US"/>
        </w:rPr>
      </w:pPr>
    </w:p>
    <w:p w14:paraId="758CBFF6" w14:textId="77777777" w:rsidR="006363DC" w:rsidRPr="00DD39D4" w:rsidRDefault="006363DC" w:rsidP="005842F9">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33AD4597" w14:textId="77777777" w:rsidR="006363DC" w:rsidRPr="00DD39D4" w:rsidRDefault="006363DC" w:rsidP="005842F9">
      <w:pPr>
        <w:spacing w:line="360" w:lineRule="auto"/>
        <w:contextualSpacing/>
        <w:jc w:val="both"/>
        <w:rPr>
          <w:rFonts w:ascii="Palatino Linotype" w:eastAsia="Calibri" w:hAnsi="Palatino Linotype" w:cs="Tahoma"/>
          <w:bCs/>
          <w:iCs/>
          <w:sz w:val="22"/>
          <w:szCs w:val="22"/>
          <w:lang w:eastAsia="en-US"/>
        </w:rPr>
      </w:pPr>
    </w:p>
    <w:p w14:paraId="19538A33" w14:textId="77777777" w:rsidR="006363DC" w:rsidRPr="00DD39D4" w:rsidRDefault="006363DC" w:rsidP="005842F9">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E97FEC" w14:textId="77777777" w:rsidR="006363DC" w:rsidRDefault="006363DC" w:rsidP="005842F9">
      <w:pPr>
        <w:spacing w:line="360" w:lineRule="auto"/>
        <w:ind w:right="-93"/>
        <w:jc w:val="both"/>
        <w:rPr>
          <w:rFonts w:ascii="Palatino Linotype" w:eastAsia="Calibri" w:hAnsi="Palatino Linotype" w:cs="Tahoma"/>
          <w:iCs/>
          <w:sz w:val="22"/>
          <w:szCs w:val="22"/>
          <w:lang w:eastAsia="es-ES_tradnl"/>
        </w:rPr>
      </w:pPr>
    </w:p>
    <w:p w14:paraId="7CDD5FD1" w14:textId="79CA6408" w:rsidR="00803E3D" w:rsidRDefault="00803E3D" w:rsidP="005842F9">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E530E">
        <w:rPr>
          <w:rFonts w:ascii="Palatino Linotype" w:hAnsi="Palatino Linotype" w:cs="Tahoma"/>
          <w:sz w:val="22"/>
          <w:szCs w:val="22"/>
          <w:lang w:eastAsia="es-MX"/>
        </w:rPr>
        <w:t xml:space="preserve"> (AUSENCIA JUSTIFICADA)</w:t>
      </w:r>
      <w:r w:rsidRPr="00FB571A">
        <w:rPr>
          <w:rFonts w:ascii="Palatino Linotype" w:hAnsi="Palatino Linotype" w:cs="Tahoma"/>
          <w:sz w:val="22"/>
          <w:szCs w:val="22"/>
          <w:lang w:eastAsia="es-MX"/>
        </w:rPr>
        <w:t>,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w:t>
      </w:r>
      <w:r w:rsidR="004A6F76" w:rsidRPr="00FB571A">
        <w:rPr>
          <w:rFonts w:ascii="Palatino Linotype" w:hAnsi="Palatino Linotype" w:cs="Tahoma"/>
          <w:sz w:val="22"/>
          <w:szCs w:val="22"/>
          <w:lang w:eastAsia="es-MX"/>
        </w:rPr>
        <w:t xml:space="preserve">EN LA </w:t>
      </w:r>
      <w:r w:rsidR="004A6F76">
        <w:rPr>
          <w:rFonts w:ascii="Palatino Linotype" w:hAnsi="Palatino Linotype" w:cs="Tahoma"/>
          <w:sz w:val="22"/>
          <w:szCs w:val="22"/>
          <w:lang w:eastAsia="es-MX"/>
        </w:rPr>
        <w:t xml:space="preserve">TRIGÉSIMA </w:t>
      </w:r>
      <w:r w:rsidR="00AB12E2">
        <w:rPr>
          <w:rFonts w:ascii="Palatino Linotype" w:hAnsi="Palatino Linotype" w:cs="Tahoma"/>
          <w:sz w:val="22"/>
          <w:szCs w:val="22"/>
          <w:lang w:eastAsia="es-MX"/>
        </w:rPr>
        <w:t>TERCERA</w:t>
      </w:r>
      <w:r w:rsidR="004A6F76">
        <w:rPr>
          <w:rFonts w:ascii="Palatino Linotype" w:hAnsi="Palatino Linotype" w:cs="Tahoma"/>
          <w:sz w:val="22"/>
          <w:szCs w:val="22"/>
          <w:lang w:eastAsia="es-MX"/>
        </w:rPr>
        <w:t xml:space="preserve"> </w:t>
      </w:r>
      <w:r w:rsidR="004A6F76" w:rsidRPr="00FB571A">
        <w:rPr>
          <w:rFonts w:ascii="Palatino Linotype" w:hAnsi="Palatino Linotype" w:cs="Tahoma"/>
          <w:sz w:val="22"/>
          <w:szCs w:val="22"/>
          <w:lang w:eastAsia="es-MX"/>
        </w:rPr>
        <w:t xml:space="preserve">SESIÓN ORDINARIA, CELEBRADA EL </w:t>
      </w:r>
      <w:r w:rsidR="00AB12E2">
        <w:rPr>
          <w:rFonts w:ascii="Palatino Linotype" w:hAnsi="Palatino Linotype" w:cs="Tahoma"/>
          <w:sz w:val="22"/>
          <w:szCs w:val="22"/>
          <w:lang w:eastAsia="es-MX"/>
        </w:rPr>
        <w:t>DIECIOCHO</w:t>
      </w:r>
      <w:r w:rsidR="004A6F76">
        <w:rPr>
          <w:rFonts w:ascii="Palatino Linotype" w:hAnsi="Palatino Linotype" w:cs="Tahoma"/>
          <w:sz w:val="22"/>
          <w:szCs w:val="22"/>
          <w:lang w:eastAsia="es-MX"/>
        </w:rPr>
        <w:t xml:space="preserve"> DE SEPTIEMBRE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53B1C205" w14:textId="77777777" w:rsidR="00163BAA" w:rsidRDefault="00163BAA" w:rsidP="005842F9">
      <w:pPr>
        <w:spacing w:line="360" w:lineRule="auto"/>
        <w:contextualSpacing/>
        <w:jc w:val="both"/>
        <w:rPr>
          <w:rFonts w:ascii="Palatino Linotype" w:hAnsi="Palatino Linotype" w:cs="Tahoma"/>
          <w:sz w:val="22"/>
          <w:szCs w:val="22"/>
        </w:rPr>
      </w:pPr>
    </w:p>
    <w:p w14:paraId="656D25A3" w14:textId="77777777" w:rsidR="00163BAA" w:rsidRDefault="00163BAA" w:rsidP="005842F9">
      <w:pPr>
        <w:spacing w:line="360" w:lineRule="auto"/>
        <w:contextualSpacing/>
        <w:jc w:val="both"/>
        <w:rPr>
          <w:rFonts w:ascii="Palatino Linotype" w:hAnsi="Palatino Linotype" w:cs="Tahoma"/>
          <w:sz w:val="22"/>
          <w:szCs w:val="22"/>
        </w:rPr>
      </w:pPr>
    </w:p>
    <w:p w14:paraId="2749C6AB" w14:textId="77777777" w:rsidR="0089175F" w:rsidRDefault="0089175F" w:rsidP="005842F9">
      <w:pPr>
        <w:spacing w:line="360" w:lineRule="auto"/>
        <w:contextualSpacing/>
        <w:jc w:val="both"/>
        <w:rPr>
          <w:rFonts w:ascii="Palatino Linotype" w:hAnsi="Palatino Linotype" w:cs="Tahoma"/>
          <w:sz w:val="22"/>
          <w:szCs w:val="22"/>
        </w:rPr>
      </w:pPr>
    </w:p>
    <w:p w14:paraId="5457498A" w14:textId="77777777" w:rsidR="0089175F" w:rsidRDefault="0089175F" w:rsidP="005842F9">
      <w:pPr>
        <w:spacing w:line="360" w:lineRule="auto"/>
        <w:contextualSpacing/>
        <w:jc w:val="both"/>
        <w:rPr>
          <w:rFonts w:ascii="Palatino Linotype" w:hAnsi="Palatino Linotype" w:cs="Tahoma"/>
          <w:sz w:val="22"/>
          <w:szCs w:val="22"/>
        </w:rPr>
      </w:pPr>
    </w:p>
    <w:p w14:paraId="33AD0E8C" w14:textId="77777777" w:rsidR="0089175F" w:rsidRDefault="0089175F" w:rsidP="005842F9">
      <w:pPr>
        <w:spacing w:line="360" w:lineRule="auto"/>
        <w:contextualSpacing/>
        <w:jc w:val="both"/>
        <w:rPr>
          <w:rFonts w:ascii="Palatino Linotype" w:hAnsi="Palatino Linotype" w:cs="Tahoma"/>
          <w:sz w:val="22"/>
          <w:szCs w:val="22"/>
        </w:rPr>
      </w:pPr>
    </w:p>
    <w:p w14:paraId="1113DB6B" w14:textId="77777777" w:rsidR="0089175F" w:rsidRDefault="0089175F" w:rsidP="005842F9">
      <w:pPr>
        <w:spacing w:line="360" w:lineRule="auto"/>
        <w:contextualSpacing/>
        <w:jc w:val="both"/>
        <w:rPr>
          <w:rFonts w:ascii="Palatino Linotype" w:hAnsi="Palatino Linotype" w:cs="Tahoma"/>
          <w:sz w:val="22"/>
          <w:szCs w:val="22"/>
        </w:rPr>
      </w:pPr>
    </w:p>
    <w:p w14:paraId="41D54115" w14:textId="77777777" w:rsidR="001F1A77" w:rsidRDefault="001F1A77" w:rsidP="005842F9">
      <w:pPr>
        <w:spacing w:line="360" w:lineRule="auto"/>
        <w:contextualSpacing/>
        <w:jc w:val="both"/>
        <w:rPr>
          <w:rFonts w:ascii="Palatino Linotype" w:hAnsi="Palatino Linotype" w:cs="Tahoma"/>
          <w:sz w:val="22"/>
          <w:szCs w:val="22"/>
        </w:rPr>
      </w:pPr>
    </w:p>
    <w:p w14:paraId="2D2E98B9" w14:textId="77777777" w:rsidR="001F1A77" w:rsidRDefault="001F1A77" w:rsidP="005842F9">
      <w:pPr>
        <w:spacing w:line="360" w:lineRule="auto"/>
        <w:contextualSpacing/>
        <w:jc w:val="both"/>
        <w:rPr>
          <w:rFonts w:ascii="Palatino Linotype" w:hAnsi="Palatino Linotype" w:cs="Tahoma"/>
          <w:sz w:val="22"/>
          <w:szCs w:val="22"/>
        </w:rPr>
      </w:pPr>
    </w:p>
    <w:p w14:paraId="6FA5BFBB" w14:textId="77777777" w:rsidR="000B1059" w:rsidRDefault="000B1059" w:rsidP="005842F9">
      <w:pPr>
        <w:spacing w:line="360" w:lineRule="auto"/>
        <w:contextualSpacing/>
        <w:jc w:val="both"/>
        <w:rPr>
          <w:rFonts w:ascii="Palatino Linotype" w:hAnsi="Palatino Linotype" w:cs="Tahoma"/>
          <w:sz w:val="22"/>
          <w:szCs w:val="22"/>
        </w:rPr>
      </w:pPr>
    </w:p>
    <w:p w14:paraId="44B9508F" w14:textId="77777777" w:rsidR="000B1059" w:rsidRDefault="000B1059" w:rsidP="005842F9">
      <w:pPr>
        <w:spacing w:line="360" w:lineRule="auto"/>
        <w:contextualSpacing/>
        <w:jc w:val="both"/>
        <w:rPr>
          <w:rFonts w:ascii="Palatino Linotype" w:hAnsi="Palatino Linotype" w:cs="Tahoma"/>
          <w:sz w:val="22"/>
          <w:szCs w:val="22"/>
        </w:rPr>
      </w:pPr>
    </w:p>
    <w:p w14:paraId="14545FE2" w14:textId="77777777" w:rsidR="000B1059" w:rsidRDefault="000B1059" w:rsidP="005842F9">
      <w:pPr>
        <w:spacing w:line="360" w:lineRule="auto"/>
        <w:contextualSpacing/>
        <w:jc w:val="both"/>
        <w:rPr>
          <w:rFonts w:ascii="Palatino Linotype" w:hAnsi="Palatino Linotype" w:cs="Tahoma"/>
          <w:sz w:val="22"/>
          <w:szCs w:val="22"/>
        </w:rPr>
      </w:pPr>
    </w:p>
    <w:p w14:paraId="03EF2417" w14:textId="77777777" w:rsidR="001F1A77" w:rsidRDefault="001F1A77" w:rsidP="005842F9">
      <w:pPr>
        <w:spacing w:line="360" w:lineRule="auto"/>
        <w:contextualSpacing/>
        <w:jc w:val="both"/>
        <w:rPr>
          <w:rFonts w:ascii="Palatino Linotype" w:hAnsi="Palatino Linotype" w:cs="Tahoma"/>
          <w:sz w:val="22"/>
          <w:szCs w:val="22"/>
        </w:rPr>
      </w:pPr>
    </w:p>
    <w:p w14:paraId="084848AC" w14:textId="77777777" w:rsidR="001F1A77" w:rsidRDefault="001F1A77" w:rsidP="005842F9">
      <w:pPr>
        <w:spacing w:line="360" w:lineRule="auto"/>
        <w:contextualSpacing/>
        <w:jc w:val="both"/>
        <w:rPr>
          <w:rFonts w:ascii="Palatino Linotype" w:hAnsi="Palatino Linotype" w:cs="Tahoma"/>
          <w:sz w:val="22"/>
          <w:szCs w:val="22"/>
        </w:rPr>
      </w:pPr>
    </w:p>
    <w:p w14:paraId="58189871" w14:textId="77777777" w:rsidR="001F1A77" w:rsidRDefault="001F1A77" w:rsidP="005842F9">
      <w:pPr>
        <w:spacing w:line="360" w:lineRule="auto"/>
        <w:contextualSpacing/>
        <w:jc w:val="both"/>
        <w:rPr>
          <w:rFonts w:ascii="Palatino Linotype" w:hAnsi="Palatino Linotype" w:cs="Tahoma"/>
          <w:sz w:val="22"/>
          <w:szCs w:val="22"/>
        </w:rPr>
      </w:pPr>
    </w:p>
    <w:p w14:paraId="429D1C77" w14:textId="77777777" w:rsidR="001F1A77" w:rsidRDefault="001F1A77" w:rsidP="005842F9">
      <w:pPr>
        <w:spacing w:line="360" w:lineRule="auto"/>
        <w:contextualSpacing/>
        <w:jc w:val="both"/>
        <w:rPr>
          <w:rFonts w:ascii="Palatino Linotype" w:hAnsi="Palatino Linotype" w:cs="Tahoma"/>
          <w:sz w:val="22"/>
          <w:szCs w:val="22"/>
        </w:rPr>
      </w:pPr>
    </w:p>
    <w:p w14:paraId="2059CCE9" w14:textId="77777777" w:rsidR="001F1A77" w:rsidRDefault="001F1A77" w:rsidP="005842F9">
      <w:pPr>
        <w:spacing w:line="360" w:lineRule="auto"/>
        <w:contextualSpacing/>
        <w:jc w:val="both"/>
        <w:rPr>
          <w:rFonts w:ascii="Palatino Linotype" w:hAnsi="Palatino Linotype" w:cs="Tahoma"/>
          <w:sz w:val="22"/>
          <w:szCs w:val="22"/>
        </w:rPr>
      </w:pPr>
    </w:p>
    <w:p w14:paraId="3016CBA8" w14:textId="77777777" w:rsidR="001F1A77" w:rsidRDefault="001F1A77" w:rsidP="005842F9">
      <w:pPr>
        <w:spacing w:line="360" w:lineRule="auto"/>
        <w:contextualSpacing/>
        <w:jc w:val="both"/>
        <w:rPr>
          <w:rFonts w:ascii="Palatino Linotype" w:hAnsi="Palatino Linotype" w:cs="Tahoma"/>
          <w:sz w:val="22"/>
          <w:szCs w:val="22"/>
        </w:rPr>
      </w:pPr>
    </w:p>
    <w:p w14:paraId="758FAAAB" w14:textId="77777777" w:rsidR="001F1A77" w:rsidRDefault="001F1A77" w:rsidP="005842F9">
      <w:pPr>
        <w:spacing w:line="360" w:lineRule="auto"/>
        <w:contextualSpacing/>
        <w:jc w:val="both"/>
        <w:rPr>
          <w:rFonts w:ascii="Palatino Linotype" w:hAnsi="Palatino Linotype" w:cs="Tahoma"/>
          <w:sz w:val="22"/>
          <w:szCs w:val="22"/>
        </w:rPr>
      </w:pPr>
    </w:p>
    <w:p w14:paraId="23935CA2" w14:textId="77777777" w:rsidR="001F1A77" w:rsidRPr="003A1DF0" w:rsidRDefault="001F1A77" w:rsidP="005842F9">
      <w:pPr>
        <w:spacing w:line="360" w:lineRule="auto"/>
        <w:contextualSpacing/>
        <w:jc w:val="both"/>
        <w:rPr>
          <w:rFonts w:ascii="Palatino Linotype" w:hAnsi="Palatino Linotype" w:cs="Tahoma"/>
          <w:sz w:val="22"/>
          <w:szCs w:val="22"/>
        </w:rPr>
      </w:pPr>
    </w:p>
    <w:p w14:paraId="675565BA" w14:textId="77777777" w:rsidR="003A1DF0" w:rsidRPr="003A1DF0" w:rsidRDefault="003A1DF0" w:rsidP="005842F9">
      <w:pPr>
        <w:spacing w:line="360" w:lineRule="auto"/>
        <w:contextualSpacing/>
        <w:jc w:val="both"/>
        <w:rPr>
          <w:rFonts w:ascii="Palatino Linotype" w:hAnsi="Palatino Linotype" w:cs="Tahoma"/>
          <w:sz w:val="22"/>
          <w:szCs w:val="22"/>
        </w:rPr>
      </w:pPr>
    </w:p>
    <w:sectPr w:rsidR="003A1DF0" w:rsidRPr="003A1DF0" w:rsidSect="008C2B4B">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7E71" w14:textId="77777777" w:rsidR="00A502F3" w:rsidRDefault="00A502F3" w:rsidP="00B31222">
      <w:r>
        <w:separator/>
      </w:r>
    </w:p>
  </w:endnote>
  <w:endnote w:type="continuationSeparator" w:id="0">
    <w:p w14:paraId="23CC554A" w14:textId="77777777" w:rsidR="00A502F3" w:rsidRDefault="00A502F3" w:rsidP="00B31222">
      <w:r>
        <w:continuationSeparator/>
      </w:r>
    </w:p>
  </w:endnote>
  <w:endnote w:type="continuationNotice" w:id="1">
    <w:p w14:paraId="6100DF82" w14:textId="77777777" w:rsidR="00A502F3" w:rsidRDefault="00A50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3B315170"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353A">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353A">
              <w:rPr>
                <w:b/>
                <w:bCs/>
                <w:noProof/>
              </w:rPr>
              <w:t>16</w:t>
            </w:r>
            <w:r>
              <w:rPr>
                <w:b/>
                <w:bCs/>
                <w:sz w:val="24"/>
                <w:szCs w:val="24"/>
              </w:rPr>
              <w:fldChar w:fldCharType="end"/>
            </w:r>
          </w:p>
        </w:sdtContent>
      </w:sdt>
    </w:sdtContent>
  </w:sdt>
  <w:p w14:paraId="6E0E07A9" w14:textId="77777777" w:rsidR="00147CB6" w:rsidRDefault="00147C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27750AA2"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353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353A">
              <w:rPr>
                <w:b/>
                <w:bCs/>
                <w:noProof/>
              </w:rPr>
              <w:t>16</w:t>
            </w:r>
            <w:r>
              <w:rPr>
                <w:b/>
                <w:bCs/>
                <w:sz w:val="24"/>
                <w:szCs w:val="24"/>
              </w:rPr>
              <w:fldChar w:fldCharType="end"/>
            </w:r>
          </w:p>
        </w:sdtContent>
      </w:sdt>
    </w:sdtContent>
  </w:sdt>
  <w:p w14:paraId="5025BFC5" w14:textId="77777777" w:rsidR="00147CB6" w:rsidRDefault="00147C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5455" w14:textId="77777777" w:rsidR="00A502F3" w:rsidRDefault="00A502F3" w:rsidP="00B31222">
      <w:r>
        <w:separator/>
      </w:r>
    </w:p>
  </w:footnote>
  <w:footnote w:type="continuationSeparator" w:id="0">
    <w:p w14:paraId="6E6DC51C" w14:textId="77777777" w:rsidR="00A502F3" w:rsidRDefault="00A502F3" w:rsidP="00B31222">
      <w:r>
        <w:continuationSeparator/>
      </w:r>
    </w:p>
  </w:footnote>
  <w:footnote w:type="continuationNotice" w:id="1">
    <w:p w14:paraId="3613DAE2" w14:textId="77777777" w:rsidR="00A502F3" w:rsidRDefault="00A50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5C67" w14:textId="77777777" w:rsidR="00147CB6" w:rsidRDefault="00000000">
    <w:pPr>
      <w:pStyle w:val="Encabezado"/>
    </w:pPr>
    <w:r>
      <w:rPr>
        <w:noProof/>
        <w:lang w:eastAsia="es-MX"/>
      </w:rPr>
      <w:pict w14:anchorId="2A471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147CB6" w:rsidRPr="005C106F" w14:paraId="3424704F" w14:textId="77777777" w:rsidTr="00202DB8">
      <w:trPr>
        <w:trHeight w:val="1435"/>
      </w:trPr>
      <w:tc>
        <w:tcPr>
          <w:tcW w:w="2835" w:type="dxa"/>
        </w:tcPr>
        <w:p w14:paraId="74C043E5"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49CA8D1" wp14:editId="0904FD85">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0EF991EB" w14:textId="77777777" w:rsidR="00147CB6" w:rsidRDefault="00147CB6" w:rsidP="005743D2"/>
        <w:tbl>
          <w:tblPr>
            <w:tblStyle w:val="Tablaconcuadrcula"/>
            <w:tblW w:w="6132"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14:paraId="44B3DAA2" w14:textId="77777777" w:rsidTr="005842F9">
            <w:trPr>
              <w:trHeight w:val="144"/>
            </w:trPr>
            <w:tc>
              <w:tcPr>
                <w:tcW w:w="2589" w:type="dxa"/>
              </w:tcPr>
              <w:p w14:paraId="68AD9A54" w14:textId="77777777" w:rsidR="005842F9" w:rsidRDefault="005842F9" w:rsidP="00E43A0F">
                <w:pPr>
                  <w:tabs>
                    <w:tab w:val="right" w:pos="8838"/>
                  </w:tabs>
                  <w:ind w:right="-105"/>
                  <w:rPr>
                    <w:rFonts w:ascii="Palatino Linotype" w:eastAsia="Calibri" w:hAnsi="Palatino Linotype" w:cs="Tahoma"/>
                    <w:b/>
                    <w:sz w:val="22"/>
                    <w:szCs w:val="22"/>
                    <w:lang w:eastAsia="en-US"/>
                  </w:rPr>
                </w:pPr>
              </w:p>
              <w:p w14:paraId="175FA33D" w14:textId="6FD20F9B"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CA17B96" w14:textId="77777777" w:rsidR="005842F9" w:rsidRDefault="005842F9" w:rsidP="004B553D">
                <w:pPr>
                  <w:tabs>
                    <w:tab w:val="right" w:pos="8838"/>
                  </w:tabs>
                  <w:ind w:left="-106" w:right="171"/>
                  <w:jc w:val="both"/>
                  <w:rPr>
                    <w:rFonts w:ascii="Palatino Linotype" w:eastAsia="Calibri" w:hAnsi="Palatino Linotype" w:cs="Tahoma"/>
                    <w:b/>
                    <w:bCs/>
                    <w:sz w:val="22"/>
                    <w:szCs w:val="22"/>
                    <w:lang w:val="es-MX" w:eastAsia="en-US"/>
                  </w:rPr>
                </w:pPr>
              </w:p>
              <w:p w14:paraId="4B061DD9" w14:textId="67066D71" w:rsidR="00147CB6" w:rsidRPr="005842F9" w:rsidRDefault="006F437D" w:rsidP="004B553D">
                <w:pPr>
                  <w:tabs>
                    <w:tab w:val="right" w:pos="8838"/>
                  </w:tabs>
                  <w:ind w:left="-106" w:right="171"/>
                  <w:jc w:val="both"/>
                  <w:rPr>
                    <w:rFonts w:ascii="Palatino Linotype" w:eastAsia="Calibri" w:hAnsi="Palatino Linotype" w:cs="Tahoma"/>
                    <w:sz w:val="22"/>
                    <w:szCs w:val="22"/>
                    <w:lang w:eastAsia="en-US"/>
                  </w:rPr>
                </w:pPr>
                <w:r w:rsidRPr="005842F9">
                  <w:rPr>
                    <w:rFonts w:ascii="Palatino Linotype" w:eastAsia="Calibri" w:hAnsi="Palatino Linotype" w:cs="Tahoma"/>
                    <w:sz w:val="22"/>
                    <w:szCs w:val="22"/>
                    <w:lang w:val="es-MX" w:eastAsia="en-US"/>
                  </w:rPr>
                  <w:t>10086</w:t>
                </w:r>
                <w:r w:rsidR="00147CB6" w:rsidRPr="005842F9">
                  <w:rPr>
                    <w:rFonts w:ascii="Palatino Linotype" w:eastAsia="Calibri" w:hAnsi="Palatino Linotype" w:cs="Tahoma"/>
                    <w:sz w:val="22"/>
                    <w:szCs w:val="22"/>
                    <w:lang w:val="es-MX" w:eastAsia="en-US"/>
                  </w:rPr>
                  <w:t>/INFOEM/IP/RR/2025</w:t>
                </w:r>
              </w:p>
            </w:tc>
          </w:tr>
          <w:tr w:rsidR="00147CB6" w14:paraId="7F949EAD" w14:textId="77777777" w:rsidTr="005842F9">
            <w:trPr>
              <w:trHeight w:val="283"/>
            </w:trPr>
            <w:tc>
              <w:tcPr>
                <w:tcW w:w="2589" w:type="dxa"/>
              </w:tcPr>
              <w:p w14:paraId="42D759A9"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A9775F2" w14:textId="59659718" w:rsidR="00147CB6" w:rsidRPr="005F13CF" w:rsidRDefault="006F437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Secretaría General de Gobierno</w:t>
                </w:r>
              </w:p>
            </w:tc>
          </w:tr>
          <w:tr w:rsidR="00147CB6" w14:paraId="4CCF23C9" w14:textId="77777777" w:rsidTr="005842F9">
            <w:trPr>
              <w:trHeight w:val="283"/>
            </w:trPr>
            <w:tc>
              <w:tcPr>
                <w:tcW w:w="2589" w:type="dxa"/>
              </w:tcPr>
              <w:p w14:paraId="039843EB"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3724599"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1E4AD09"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419CB6FA"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74F55838"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147CB6" w:rsidRPr="00330DA7" w14:paraId="4DA40D2D" w14:textId="77777777" w:rsidTr="003B165A">
      <w:trPr>
        <w:trHeight w:val="1435"/>
      </w:trPr>
      <w:tc>
        <w:tcPr>
          <w:tcW w:w="2835" w:type="dxa"/>
        </w:tcPr>
        <w:p w14:paraId="219F72A6" w14:textId="77777777"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F7E9582" wp14:editId="563A6CE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rsidRPr="00431A70" w14:paraId="297A4E2B" w14:textId="77777777" w:rsidTr="00DF3BE8">
            <w:trPr>
              <w:trHeight w:val="144"/>
            </w:trPr>
            <w:tc>
              <w:tcPr>
                <w:tcW w:w="2589" w:type="dxa"/>
              </w:tcPr>
              <w:p w14:paraId="7CFE1860"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AFA256B" w14:textId="1B5C50E8" w:rsidR="00147CB6" w:rsidRPr="00431A70" w:rsidRDefault="006F437D"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10086</w:t>
                </w:r>
                <w:r w:rsidR="00147CB6">
                  <w:rPr>
                    <w:rFonts w:ascii="Palatino Linotype" w:eastAsia="Calibri" w:hAnsi="Palatino Linotype" w:cs="Tahoma"/>
                    <w:b/>
                    <w:bCs/>
                    <w:sz w:val="22"/>
                    <w:szCs w:val="22"/>
                    <w:lang w:val="es-MX" w:eastAsia="en-US"/>
                  </w:rPr>
                  <w:t>/INFOEM/IP/RR/2025</w:t>
                </w:r>
              </w:p>
            </w:tc>
          </w:tr>
          <w:tr w:rsidR="00147CB6" w:rsidRPr="00286D0C" w14:paraId="49E9DF26" w14:textId="77777777" w:rsidTr="00DF3BE8">
            <w:trPr>
              <w:trHeight w:val="144"/>
            </w:trPr>
            <w:tc>
              <w:tcPr>
                <w:tcW w:w="2589" w:type="dxa"/>
              </w:tcPr>
              <w:p w14:paraId="5415885C"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91D08DD" w14:textId="3C59A21C" w:rsidR="00147CB6" w:rsidRPr="00286D0C" w:rsidRDefault="00FE65AC" w:rsidP="005F13CF">
                <w:pPr>
                  <w:tabs>
                    <w:tab w:val="left" w:pos="3122"/>
                    <w:tab w:val="right" w:pos="8838"/>
                  </w:tabs>
                  <w:ind w:left="-106" w:right="-105"/>
                  <w:jc w:val="both"/>
                  <w:rPr>
                    <w:rFonts w:ascii="Palatino Linotype" w:eastAsia="Calibri" w:hAnsi="Palatino Linotype" w:cs="Tahoma"/>
                    <w:bCs/>
                    <w:sz w:val="22"/>
                    <w:szCs w:val="22"/>
                    <w:lang w:eastAsia="en-US"/>
                  </w:rPr>
                </w:pPr>
                <w:bookmarkStart w:id="22" w:name="_Hlk215173185"/>
                <w:r w:rsidRPr="00FE65AC">
                  <w:rPr>
                    <w:rFonts w:ascii="Palatino Linotype" w:eastAsia="Calibri" w:hAnsi="Palatino Linotype" w:cs="Tahoma"/>
                    <w:bCs/>
                    <w:sz w:val="22"/>
                    <w:szCs w:val="22"/>
                    <w:highlight w:val="black"/>
                    <w:lang w:eastAsia="en-US"/>
                  </w:rPr>
                  <w:t>XXXXXXXXXXXXXX</w:t>
                </w:r>
                <w:bookmarkEnd w:id="22"/>
              </w:p>
            </w:tc>
          </w:tr>
          <w:tr w:rsidR="00147CB6" w:rsidRPr="00431A70" w14:paraId="0E578998" w14:textId="77777777" w:rsidTr="00DF3BE8">
            <w:trPr>
              <w:trHeight w:val="283"/>
            </w:trPr>
            <w:tc>
              <w:tcPr>
                <w:tcW w:w="2589" w:type="dxa"/>
              </w:tcPr>
              <w:p w14:paraId="2C229EFB"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739C56C" w14:textId="3C294E68" w:rsidR="00147CB6" w:rsidRPr="005F13CF" w:rsidRDefault="006F437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Secretaría General de Gobierno</w:t>
                </w:r>
                <w:r w:rsidR="00147CB6">
                  <w:rPr>
                    <w:rFonts w:ascii="Palatino Linotype" w:eastAsia="Calibri" w:hAnsi="Palatino Linotype" w:cs="Tahoma"/>
                    <w:bCs/>
                    <w:sz w:val="22"/>
                    <w:szCs w:val="22"/>
                    <w:lang w:val="es-MX" w:eastAsia="en-US"/>
                  </w:rPr>
                  <w:t xml:space="preserve"> </w:t>
                </w:r>
              </w:p>
            </w:tc>
          </w:tr>
          <w:tr w:rsidR="00147CB6" w:rsidRPr="00431A70" w14:paraId="1A56295E" w14:textId="77777777" w:rsidTr="00DF3BE8">
            <w:trPr>
              <w:trHeight w:val="283"/>
            </w:trPr>
            <w:tc>
              <w:tcPr>
                <w:tcW w:w="2589" w:type="dxa"/>
              </w:tcPr>
              <w:p w14:paraId="4F463906"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4068CD8"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67DA807"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299A6246"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63468022">
    <w:abstractNumId w:val="0"/>
  </w:num>
  <w:num w:numId="2" w16cid:durableId="1432513074">
    <w:abstractNumId w:val="11"/>
  </w:num>
  <w:num w:numId="3" w16cid:durableId="15789019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402389">
    <w:abstractNumId w:val="2"/>
  </w:num>
  <w:num w:numId="5" w16cid:durableId="8220538">
    <w:abstractNumId w:val="41"/>
  </w:num>
  <w:num w:numId="6" w16cid:durableId="380831181">
    <w:abstractNumId w:val="7"/>
  </w:num>
  <w:num w:numId="7" w16cid:durableId="228461808">
    <w:abstractNumId w:val="10"/>
  </w:num>
  <w:num w:numId="8" w16cid:durableId="870992858">
    <w:abstractNumId w:val="25"/>
  </w:num>
  <w:num w:numId="9" w16cid:durableId="746461809">
    <w:abstractNumId w:val="6"/>
    <w:lvlOverride w:ilvl="0">
      <w:startOverride w:val="1"/>
    </w:lvlOverride>
    <w:lvlOverride w:ilvl="1"/>
    <w:lvlOverride w:ilvl="2"/>
    <w:lvlOverride w:ilvl="3"/>
    <w:lvlOverride w:ilvl="4"/>
    <w:lvlOverride w:ilvl="5"/>
    <w:lvlOverride w:ilvl="6"/>
    <w:lvlOverride w:ilvl="7"/>
    <w:lvlOverride w:ilvl="8"/>
  </w:num>
  <w:num w:numId="10" w16cid:durableId="1854687430">
    <w:abstractNumId w:val="33"/>
    <w:lvlOverride w:ilvl="0">
      <w:startOverride w:val="1"/>
    </w:lvlOverride>
    <w:lvlOverride w:ilvl="1"/>
    <w:lvlOverride w:ilvl="2"/>
    <w:lvlOverride w:ilvl="3"/>
    <w:lvlOverride w:ilvl="4"/>
    <w:lvlOverride w:ilvl="5"/>
    <w:lvlOverride w:ilvl="6"/>
    <w:lvlOverride w:ilvl="7"/>
    <w:lvlOverride w:ilvl="8"/>
  </w:num>
  <w:num w:numId="11" w16cid:durableId="5057472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161360">
    <w:abstractNumId w:val="21"/>
  </w:num>
  <w:num w:numId="13" w16cid:durableId="1903952628">
    <w:abstractNumId w:val="39"/>
  </w:num>
  <w:num w:numId="14" w16cid:durableId="726103903">
    <w:abstractNumId w:val="18"/>
  </w:num>
  <w:num w:numId="15" w16cid:durableId="1441951937">
    <w:abstractNumId w:val="20"/>
  </w:num>
  <w:num w:numId="16" w16cid:durableId="535242833">
    <w:abstractNumId w:val="38"/>
  </w:num>
  <w:num w:numId="17" w16cid:durableId="277377689">
    <w:abstractNumId w:val="16"/>
  </w:num>
  <w:num w:numId="18" w16cid:durableId="1040981028">
    <w:abstractNumId w:val="22"/>
  </w:num>
  <w:num w:numId="19" w16cid:durableId="752169707">
    <w:abstractNumId w:val="3"/>
  </w:num>
  <w:num w:numId="20" w16cid:durableId="1066489978">
    <w:abstractNumId w:val="29"/>
  </w:num>
  <w:num w:numId="21" w16cid:durableId="224222139">
    <w:abstractNumId w:val="34"/>
  </w:num>
  <w:num w:numId="22" w16cid:durableId="1091270764">
    <w:abstractNumId w:val="36"/>
  </w:num>
  <w:num w:numId="23" w16cid:durableId="1403792325">
    <w:abstractNumId w:val="24"/>
  </w:num>
  <w:num w:numId="24" w16cid:durableId="1610314953">
    <w:abstractNumId w:val="17"/>
  </w:num>
  <w:num w:numId="25" w16cid:durableId="2124113301">
    <w:abstractNumId w:val="31"/>
  </w:num>
  <w:num w:numId="26" w16cid:durableId="1020670158">
    <w:abstractNumId w:val="12"/>
  </w:num>
  <w:num w:numId="27" w16cid:durableId="1268007983">
    <w:abstractNumId w:val="14"/>
  </w:num>
  <w:num w:numId="28" w16cid:durableId="1187018658">
    <w:abstractNumId w:val="19"/>
  </w:num>
  <w:num w:numId="29" w16cid:durableId="1195852973">
    <w:abstractNumId w:val="9"/>
  </w:num>
  <w:num w:numId="30" w16cid:durableId="196629237">
    <w:abstractNumId w:val="30"/>
  </w:num>
  <w:num w:numId="31" w16cid:durableId="1719477051">
    <w:abstractNumId w:val="32"/>
  </w:num>
  <w:num w:numId="32" w16cid:durableId="1378511724">
    <w:abstractNumId w:val="23"/>
  </w:num>
  <w:num w:numId="33" w16cid:durableId="1762409280">
    <w:abstractNumId w:val="27"/>
  </w:num>
  <w:num w:numId="34" w16cid:durableId="931863562">
    <w:abstractNumId w:val="28"/>
  </w:num>
  <w:num w:numId="35" w16cid:durableId="15306795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614559">
    <w:abstractNumId w:val="35"/>
  </w:num>
  <w:num w:numId="37" w16cid:durableId="889539751">
    <w:abstractNumId w:val="13"/>
  </w:num>
  <w:num w:numId="38" w16cid:durableId="936710876">
    <w:abstractNumId w:val="5"/>
  </w:num>
  <w:num w:numId="39" w16cid:durableId="17974341">
    <w:abstractNumId w:val="8"/>
  </w:num>
  <w:num w:numId="40" w16cid:durableId="2108112035">
    <w:abstractNumId w:val="40"/>
  </w:num>
  <w:num w:numId="41" w16cid:durableId="80377111">
    <w:abstractNumId w:val="1"/>
  </w:num>
  <w:num w:numId="42" w16cid:durableId="1548252083">
    <w:abstractNumId w:val="15"/>
  </w:num>
  <w:num w:numId="43" w16cid:durableId="116419857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87A4A"/>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9B8"/>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4872"/>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5BF9"/>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6B5"/>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644"/>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0A44"/>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64"/>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6F76"/>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906"/>
    <w:rsid w:val="004D6AAE"/>
    <w:rsid w:val="004D790E"/>
    <w:rsid w:val="004E019E"/>
    <w:rsid w:val="004E0AA4"/>
    <w:rsid w:val="004E0D17"/>
    <w:rsid w:val="004E24D4"/>
    <w:rsid w:val="004E2B43"/>
    <w:rsid w:val="004E2CEB"/>
    <w:rsid w:val="004E2FFF"/>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2F9"/>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2B7"/>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437D"/>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4C99"/>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179D"/>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995"/>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3D"/>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53A"/>
    <w:rsid w:val="00A4379B"/>
    <w:rsid w:val="00A4432A"/>
    <w:rsid w:val="00A45627"/>
    <w:rsid w:val="00A4594F"/>
    <w:rsid w:val="00A45F38"/>
    <w:rsid w:val="00A47916"/>
    <w:rsid w:val="00A47C18"/>
    <w:rsid w:val="00A47D97"/>
    <w:rsid w:val="00A5008F"/>
    <w:rsid w:val="00A50123"/>
    <w:rsid w:val="00A50298"/>
    <w:rsid w:val="00A502F3"/>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59B"/>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12E2"/>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380A"/>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438"/>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014"/>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15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B9B"/>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30E"/>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2AB1"/>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3F0"/>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0904"/>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5AC"/>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5690"/>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891D-FDA1-4AAA-BF40-6DD32702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3246</Words>
  <Characters>17063</Characters>
  <Application>Microsoft Office Word</Application>
  <DocSecurity>0</DocSecurity>
  <Lines>367</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5</cp:revision>
  <cp:lastPrinted>2025-09-19T00:41:00Z</cp:lastPrinted>
  <dcterms:created xsi:type="dcterms:W3CDTF">2025-09-19T00:41:00Z</dcterms:created>
  <dcterms:modified xsi:type="dcterms:W3CDTF">2025-11-28T03:59:00Z</dcterms:modified>
</cp:coreProperties>
</file>