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241" w:rsidRPr="00C868C9" w:rsidRDefault="00ED101E" w:rsidP="00BD4C30">
      <w:pPr>
        <w:tabs>
          <w:tab w:val="left" w:pos="0"/>
        </w:tabs>
        <w:spacing w:line="360" w:lineRule="auto"/>
        <w:jc w:val="both"/>
        <w:rPr>
          <w:rFonts w:ascii="Palatino Linotype" w:eastAsia="Palatino Linotype" w:hAnsi="Palatino Linotype" w:cs="Palatino Linotype"/>
        </w:rPr>
      </w:pPr>
      <w:bookmarkStart w:id="0" w:name="_GoBack"/>
      <w:bookmarkEnd w:id="0"/>
      <w:r w:rsidRPr="00C868C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C139B9">
        <w:rPr>
          <w:rFonts w:ascii="Palatino Linotype" w:eastAsia="Palatino Linotype" w:hAnsi="Palatino Linotype" w:cs="Palatino Linotype"/>
          <w:b/>
        </w:rPr>
        <w:t>de fecha</w:t>
      </w:r>
      <w:r w:rsidRPr="00C868C9">
        <w:rPr>
          <w:rFonts w:ascii="Palatino Linotype" w:eastAsia="Palatino Linotype" w:hAnsi="Palatino Linotype" w:cs="Palatino Linotype"/>
        </w:rPr>
        <w:t xml:space="preserve"> </w:t>
      </w:r>
      <w:r w:rsidRPr="00C868C9">
        <w:rPr>
          <w:rFonts w:ascii="Palatino Linotype" w:eastAsia="Palatino Linotype" w:hAnsi="Palatino Linotype" w:cs="Palatino Linotype"/>
          <w:b/>
        </w:rPr>
        <w:t>once</w:t>
      </w:r>
      <w:r w:rsidR="00C139B9">
        <w:rPr>
          <w:rFonts w:ascii="Palatino Linotype" w:eastAsia="Palatino Linotype" w:hAnsi="Palatino Linotype" w:cs="Palatino Linotype"/>
          <w:b/>
        </w:rPr>
        <w:t xml:space="preserve"> (11)</w:t>
      </w:r>
      <w:r w:rsidRPr="00C868C9">
        <w:rPr>
          <w:rFonts w:ascii="Palatino Linotype" w:eastAsia="Palatino Linotype" w:hAnsi="Palatino Linotype" w:cs="Palatino Linotype"/>
          <w:b/>
        </w:rPr>
        <w:t xml:space="preserve"> de junio de dos mil veinticinco.</w:t>
      </w:r>
      <w:r w:rsidRPr="00C868C9">
        <w:rPr>
          <w:rFonts w:ascii="Palatino Linotype" w:eastAsia="Palatino Linotype" w:hAnsi="Palatino Linotype" w:cs="Palatino Linotype"/>
        </w:rPr>
        <w:t xml:space="preserve"> </w:t>
      </w:r>
    </w:p>
    <w:p w:rsidR="00025241" w:rsidRPr="00C868C9" w:rsidRDefault="00025241" w:rsidP="00BD4C30">
      <w:pPr>
        <w:tabs>
          <w:tab w:val="left" w:pos="0"/>
        </w:tabs>
        <w:spacing w:line="360" w:lineRule="auto"/>
        <w:jc w:val="both"/>
        <w:rPr>
          <w:rFonts w:ascii="Palatino Linotype" w:eastAsia="Palatino Linotype" w:hAnsi="Palatino Linotype" w:cs="Palatino Linotype"/>
        </w:rPr>
      </w:pPr>
    </w:p>
    <w:p w:rsidR="00025241" w:rsidRPr="00C868C9" w:rsidRDefault="00ED101E" w:rsidP="00BD4C30">
      <w:pPr>
        <w:spacing w:line="360" w:lineRule="auto"/>
        <w:jc w:val="both"/>
        <w:rPr>
          <w:rFonts w:ascii="Palatino Linotype" w:eastAsia="Palatino Linotype" w:hAnsi="Palatino Linotype" w:cs="Palatino Linotype"/>
        </w:rPr>
      </w:pPr>
      <w:r w:rsidRPr="00C868C9">
        <w:rPr>
          <w:rFonts w:ascii="Palatino Linotype" w:eastAsia="Palatino Linotype" w:hAnsi="Palatino Linotype" w:cs="Palatino Linotype"/>
          <w:b/>
        </w:rPr>
        <w:t>VISTO</w:t>
      </w:r>
      <w:r w:rsidRPr="00C868C9">
        <w:rPr>
          <w:rFonts w:ascii="Palatino Linotype" w:eastAsia="Palatino Linotype" w:hAnsi="Palatino Linotype" w:cs="Palatino Linotype"/>
        </w:rPr>
        <w:t xml:space="preserve"> el expediente electrónico formado con motivo del recurso de revisión </w:t>
      </w:r>
      <w:r w:rsidRPr="00C868C9">
        <w:rPr>
          <w:rFonts w:ascii="Palatino Linotype" w:eastAsia="Palatino Linotype" w:hAnsi="Palatino Linotype" w:cs="Palatino Linotype"/>
          <w:b/>
        </w:rPr>
        <w:t xml:space="preserve">01188/INFOEM/IP/RR/2025, </w:t>
      </w:r>
      <w:r w:rsidRPr="00C868C9">
        <w:rPr>
          <w:rFonts w:ascii="Palatino Linotype" w:eastAsia="Palatino Linotype" w:hAnsi="Palatino Linotype" w:cs="Palatino Linotype"/>
        </w:rPr>
        <w:t xml:space="preserve">promovido por </w:t>
      </w:r>
      <w:r w:rsidRPr="00C868C9">
        <w:rPr>
          <w:rFonts w:ascii="Palatino Linotype" w:eastAsia="Palatino Linotype" w:hAnsi="Palatino Linotype" w:cs="Palatino Linotype"/>
          <w:b/>
        </w:rPr>
        <w:t> </w:t>
      </w:r>
      <w:r w:rsidR="00C139B9">
        <w:rPr>
          <w:rFonts w:ascii="Palatino Linotype" w:eastAsia="Palatino Linotype" w:hAnsi="Palatino Linotype" w:cs="Palatino Linotype"/>
          <w:b/>
        </w:rPr>
        <w:t>XXXX</w:t>
      </w:r>
      <w:r w:rsidRPr="00C868C9">
        <w:rPr>
          <w:rFonts w:ascii="Palatino Linotype" w:eastAsia="Palatino Linotype" w:hAnsi="Palatino Linotype" w:cs="Palatino Linotype"/>
        </w:rPr>
        <w:t xml:space="preserve">, </w:t>
      </w:r>
      <w:r w:rsidR="00C139B9">
        <w:rPr>
          <w:rFonts w:ascii="Palatino Linotype" w:eastAsia="Palatino Linotype" w:hAnsi="Palatino Linotype" w:cs="Palatino Linotype"/>
        </w:rPr>
        <w:t xml:space="preserve">a </w:t>
      </w:r>
      <w:r w:rsidRPr="00C868C9">
        <w:rPr>
          <w:rFonts w:ascii="Palatino Linotype" w:eastAsia="Palatino Linotype" w:hAnsi="Palatino Linotype" w:cs="Palatino Linotype"/>
        </w:rPr>
        <w:t>quien en lo sucesivo se le identificara como</w:t>
      </w:r>
      <w:r w:rsidR="00FA7C6B" w:rsidRPr="00C868C9">
        <w:rPr>
          <w:rFonts w:ascii="Palatino Linotype" w:eastAsia="Palatino Linotype" w:hAnsi="Palatino Linotype" w:cs="Palatino Linotype"/>
        </w:rPr>
        <w:t xml:space="preserve"> EL</w:t>
      </w:r>
      <w:r w:rsidRPr="00C868C9">
        <w:rPr>
          <w:rFonts w:ascii="Palatino Linotype" w:eastAsia="Palatino Linotype" w:hAnsi="Palatino Linotype" w:cs="Palatino Linotype"/>
        </w:rPr>
        <w:t xml:space="preserve"> </w:t>
      </w:r>
      <w:r w:rsidRPr="00C868C9">
        <w:rPr>
          <w:rFonts w:ascii="Palatino Linotype" w:eastAsia="Palatino Linotype" w:hAnsi="Palatino Linotype" w:cs="Palatino Linotype"/>
          <w:b/>
        </w:rPr>
        <w:t>RECURRENTE</w:t>
      </w:r>
      <w:r w:rsidRPr="00C868C9">
        <w:rPr>
          <w:rFonts w:ascii="Palatino Linotype" w:eastAsia="Palatino Linotype" w:hAnsi="Palatino Linotype" w:cs="Palatino Linotype"/>
        </w:rPr>
        <w:t xml:space="preserve">, en contra de la respuesta del </w:t>
      </w:r>
      <w:r w:rsidRPr="00C868C9">
        <w:rPr>
          <w:rFonts w:ascii="Palatino Linotype" w:eastAsia="Palatino Linotype" w:hAnsi="Palatino Linotype" w:cs="Palatino Linotype"/>
          <w:b/>
        </w:rPr>
        <w:t xml:space="preserve">Sistema Municipal Para el Desarrollo Integral de la Familia de la Paz, </w:t>
      </w:r>
      <w:r w:rsidRPr="00C868C9">
        <w:rPr>
          <w:rFonts w:ascii="Palatino Linotype" w:eastAsia="Palatino Linotype" w:hAnsi="Palatino Linotype" w:cs="Palatino Linotype"/>
        </w:rPr>
        <w:t>en lo sucesivo el</w:t>
      </w:r>
      <w:r w:rsidRPr="00C868C9">
        <w:rPr>
          <w:rFonts w:ascii="Palatino Linotype" w:eastAsia="Palatino Linotype" w:hAnsi="Palatino Linotype" w:cs="Palatino Linotype"/>
          <w:b/>
        </w:rPr>
        <w:t xml:space="preserve"> SUJETO OBLIGADO, </w:t>
      </w:r>
      <w:r w:rsidRPr="00C868C9">
        <w:rPr>
          <w:rFonts w:ascii="Palatino Linotype" w:eastAsia="Palatino Linotype" w:hAnsi="Palatino Linotype" w:cs="Palatino Linotype"/>
        </w:rPr>
        <w:t xml:space="preserve">se procede a dictar la presente resolución, con base en los siguientes: </w:t>
      </w:r>
    </w:p>
    <w:p w:rsidR="00025241" w:rsidRPr="00C868C9" w:rsidRDefault="00025241" w:rsidP="00BD4C30">
      <w:pPr>
        <w:spacing w:line="360" w:lineRule="auto"/>
        <w:jc w:val="both"/>
        <w:rPr>
          <w:rFonts w:ascii="Palatino Linotype" w:eastAsia="Palatino Linotype" w:hAnsi="Palatino Linotype" w:cs="Palatino Linotype"/>
        </w:rPr>
      </w:pPr>
    </w:p>
    <w:p w:rsidR="00025241" w:rsidRPr="00C868C9" w:rsidRDefault="00ED101E" w:rsidP="00BD4C30">
      <w:pPr>
        <w:keepNext/>
        <w:keepLines/>
        <w:tabs>
          <w:tab w:val="left" w:pos="0"/>
        </w:tabs>
        <w:spacing w:line="360" w:lineRule="auto"/>
        <w:jc w:val="center"/>
        <w:rPr>
          <w:rFonts w:ascii="Palatino Linotype" w:eastAsia="Palatino Linotype" w:hAnsi="Palatino Linotype" w:cs="Palatino Linotype"/>
          <w:b/>
        </w:rPr>
      </w:pPr>
      <w:bookmarkStart w:id="1" w:name="_heading=h.xmfljtfma8mi" w:colFirst="0" w:colLast="0"/>
      <w:bookmarkEnd w:id="1"/>
      <w:r w:rsidRPr="00C868C9">
        <w:rPr>
          <w:rFonts w:ascii="Palatino Linotype" w:eastAsia="Palatino Linotype" w:hAnsi="Palatino Linotype" w:cs="Palatino Linotype"/>
          <w:b/>
        </w:rPr>
        <w:t>A</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N</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T</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E</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C</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E</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D</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E</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N</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T</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E</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S</w:t>
      </w:r>
    </w:p>
    <w:p w:rsidR="00025241" w:rsidRPr="00C868C9" w:rsidRDefault="00025241" w:rsidP="00BD4C30">
      <w:pPr>
        <w:keepNext/>
        <w:keepLines/>
        <w:tabs>
          <w:tab w:val="left" w:pos="0"/>
        </w:tabs>
        <w:spacing w:line="360" w:lineRule="auto"/>
        <w:jc w:val="center"/>
        <w:rPr>
          <w:rFonts w:ascii="Palatino Linotype" w:eastAsia="Palatino Linotype" w:hAnsi="Palatino Linotype" w:cs="Palatino Linotype"/>
          <w:b/>
        </w:rPr>
      </w:pPr>
    </w:p>
    <w:p w:rsidR="00025241" w:rsidRPr="00C868C9" w:rsidRDefault="00ED101E" w:rsidP="00BD4C30">
      <w:pPr>
        <w:numPr>
          <w:ilvl w:val="0"/>
          <w:numId w:val="1"/>
        </w:numPr>
        <w:tabs>
          <w:tab w:val="left" w:pos="0"/>
        </w:tabs>
        <w:spacing w:line="360" w:lineRule="auto"/>
        <w:ind w:left="0" w:firstLine="0"/>
        <w:jc w:val="both"/>
        <w:rPr>
          <w:rFonts w:ascii="Palatino Linotype" w:eastAsia="Palatino Linotype" w:hAnsi="Palatino Linotype" w:cs="Palatino Linotype"/>
        </w:rPr>
      </w:pPr>
      <w:r w:rsidRPr="00C868C9">
        <w:rPr>
          <w:rFonts w:ascii="Palatino Linotype" w:eastAsia="Palatino Linotype" w:hAnsi="Palatino Linotype" w:cs="Palatino Linotype"/>
        </w:rPr>
        <w:t xml:space="preserve">El </w:t>
      </w:r>
      <w:r w:rsidRPr="00C868C9">
        <w:rPr>
          <w:rFonts w:ascii="Palatino Linotype" w:eastAsia="Palatino Linotype" w:hAnsi="Palatino Linotype" w:cs="Palatino Linotype"/>
          <w:b/>
        </w:rPr>
        <w:t>veintidós de enero de dos mil veinticinco</w:t>
      </w:r>
      <w:r w:rsidRPr="00C868C9">
        <w:rPr>
          <w:rFonts w:ascii="Palatino Linotype" w:eastAsia="Palatino Linotype" w:hAnsi="Palatino Linotype" w:cs="Palatino Linotype"/>
        </w:rPr>
        <w:t>, el</w:t>
      </w:r>
      <w:r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rPr>
        <w:t>solicitante</w:t>
      </w:r>
      <w:r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rPr>
        <w:t>presentó</w:t>
      </w:r>
      <w:r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rPr>
        <w:t xml:space="preserve">ante el </w:t>
      </w:r>
      <w:r w:rsidRPr="00C868C9">
        <w:rPr>
          <w:rFonts w:ascii="Palatino Linotype" w:eastAsia="Palatino Linotype" w:hAnsi="Palatino Linotype" w:cs="Palatino Linotype"/>
          <w:b/>
        </w:rPr>
        <w:t>SUJETO OBLIGADO,</w:t>
      </w:r>
      <w:r w:rsidRPr="00C868C9">
        <w:rPr>
          <w:rFonts w:ascii="Palatino Linotype" w:eastAsia="Palatino Linotype" w:hAnsi="Palatino Linotype" w:cs="Palatino Linotype"/>
        </w:rPr>
        <w:t xml:space="preserve"> a través del Sistema de Acceso a la Información Mexiquense (SAIMEX), la solicitud de información pública registrada con el número </w:t>
      </w:r>
      <w:r w:rsidRPr="00C868C9">
        <w:rPr>
          <w:rFonts w:ascii="Palatino Linotype" w:eastAsia="Palatino Linotype" w:hAnsi="Palatino Linotype" w:cs="Palatino Linotype"/>
          <w:b/>
        </w:rPr>
        <w:t> 00008/DIFLAPAZ/IP/2025</w:t>
      </w:r>
      <w:r w:rsidRPr="00C868C9">
        <w:rPr>
          <w:rFonts w:ascii="Palatino Linotype" w:eastAsia="Palatino Linotype" w:hAnsi="Palatino Linotype" w:cs="Palatino Linotype"/>
        </w:rPr>
        <w:t>, mediante la cual se solicitó:</w:t>
      </w:r>
    </w:p>
    <w:p w:rsidR="00025241" w:rsidRPr="00C868C9" w:rsidRDefault="00025241" w:rsidP="00BD4C30">
      <w:pPr>
        <w:tabs>
          <w:tab w:val="left" w:pos="0"/>
        </w:tabs>
        <w:spacing w:line="360" w:lineRule="auto"/>
        <w:jc w:val="both"/>
        <w:rPr>
          <w:rFonts w:ascii="Palatino Linotype" w:eastAsia="Palatino Linotype" w:hAnsi="Palatino Linotype" w:cs="Palatino Linotype"/>
        </w:rPr>
      </w:pPr>
    </w:p>
    <w:p w:rsidR="00025241" w:rsidRPr="00C868C9" w:rsidRDefault="00ED101E" w:rsidP="00BD4C30">
      <w:pPr>
        <w:tabs>
          <w:tab w:val="left" w:pos="0"/>
        </w:tabs>
        <w:spacing w:line="360" w:lineRule="auto"/>
        <w:jc w:val="both"/>
        <w:rPr>
          <w:rFonts w:ascii="Palatino Linotype" w:eastAsia="Palatino Linotype" w:hAnsi="Palatino Linotype" w:cs="Palatino Linotype"/>
          <w:i/>
        </w:rPr>
      </w:pPr>
      <w:r w:rsidRPr="00C868C9">
        <w:rPr>
          <w:rFonts w:ascii="Palatino Linotype" w:eastAsia="Palatino Linotype" w:hAnsi="Palatino Linotype" w:cs="Palatino Linotype"/>
          <w:i/>
        </w:rPr>
        <w:t>“</w:t>
      </w:r>
      <w:r w:rsidRPr="00C868C9">
        <w:rPr>
          <w:rFonts w:ascii="Palatino Linotype" w:eastAsia="Palatino Linotype" w:hAnsi="Palatino Linotype" w:cs="Palatino Linotype"/>
          <w:i/>
          <w:color w:val="000000"/>
        </w:rPr>
        <w:t>Solicito todas las actas de comite de transparencia del año 2024 y las que se hayan celebrado en el 2025 a la fecha</w:t>
      </w:r>
      <w:r w:rsidRPr="00C868C9">
        <w:rPr>
          <w:rFonts w:ascii="Palatino Linotype" w:eastAsia="Palatino Linotype" w:hAnsi="Palatino Linotype" w:cs="Palatino Linotype"/>
          <w:i/>
        </w:rPr>
        <w:t>” (Sic)</w:t>
      </w:r>
    </w:p>
    <w:p w:rsidR="00025241" w:rsidRPr="00C868C9" w:rsidRDefault="00025241" w:rsidP="00BD4C30">
      <w:pPr>
        <w:tabs>
          <w:tab w:val="left" w:pos="0"/>
        </w:tabs>
        <w:spacing w:line="360" w:lineRule="auto"/>
        <w:jc w:val="both"/>
        <w:rPr>
          <w:rFonts w:ascii="Palatino Linotype" w:eastAsia="Palatino Linotype" w:hAnsi="Palatino Linotype" w:cs="Palatino Linotype"/>
        </w:rPr>
      </w:pPr>
    </w:p>
    <w:p w:rsidR="00025241" w:rsidRPr="00C868C9" w:rsidRDefault="00ED101E" w:rsidP="00BD4C3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C868C9">
        <w:rPr>
          <w:rFonts w:ascii="Palatino Linotype" w:eastAsia="Palatino Linotype" w:hAnsi="Palatino Linotype" w:cs="Palatino Linotype"/>
          <w:color w:val="000000"/>
        </w:rPr>
        <w:t>Se hace constar que se señaló como modalidad de entrega de la información a través de SAIMEX.</w:t>
      </w:r>
    </w:p>
    <w:p w:rsidR="00025241" w:rsidRPr="00C868C9" w:rsidRDefault="00025241" w:rsidP="00BD4C30">
      <w:pPr>
        <w:spacing w:line="360" w:lineRule="auto"/>
        <w:rPr>
          <w:rFonts w:ascii="Palatino Linotype" w:eastAsia="Palatino Linotype" w:hAnsi="Palatino Linotype" w:cs="Palatino Linotype"/>
        </w:rPr>
      </w:pPr>
    </w:p>
    <w:p w:rsidR="00025241" w:rsidRPr="00C868C9" w:rsidRDefault="00ED101E" w:rsidP="00BD4C30">
      <w:pPr>
        <w:numPr>
          <w:ilvl w:val="0"/>
          <w:numId w:val="1"/>
        </w:numPr>
        <w:tabs>
          <w:tab w:val="left" w:pos="0"/>
        </w:tabs>
        <w:spacing w:line="360" w:lineRule="auto"/>
        <w:ind w:left="0" w:firstLine="0"/>
        <w:jc w:val="both"/>
        <w:rPr>
          <w:rFonts w:ascii="Palatino Linotype" w:eastAsia="Palatino Linotype" w:hAnsi="Palatino Linotype" w:cs="Palatino Linotype"/>
        </w:rPr>
      </w:pPr>
      <w:r w:rsidRPr="00C868C9">
        <w:rPr>
          <w:rFonts w:ascii="Palatino Linotype" w:eastAsia="Palatino Linotype" w:hAnsi="Palatino Linotype" w:cs="Palatino Linotype"/>
        </w:rPr>
        <w:lastRenderedPageBreak/>
        <w:t xml:space="preserve">El </w:t>
      </w:r>
      <w:r w:rsidRPr="00C868C9">
        <w:rPr>
          <w:rFonts w:ascii="Palatino Linotype" w:eastAsia="Palatino Linotype" w:hAnsi="Palatino Linotype" w:cs="Palatino Linotype"/>
          <w:b/>
        </w:rPr>
        <w:t>doce de febrero de dos mil veinticinco</w:t>
      </w:r>
      <w:r w:rsidRPr="00C868C9">
        <w:rPr>
          <w:rFonts w:ascii="Palatino Linotype" w:eastAsia="Palatino Linotype" w:hAnsi="Palatino Linotype" w:cs="Palatino Linotype"/>
        </w:rPr>
        <w:t>, el Sujeto Obligado dio respuesta a la solicitud de información en el siguiente sentido:</w:t>
      </w:r>
    </w:p>
    <w:tbl>
      <w:tblPr>
        <w:tblStyle w:val="a"/>
        <w:tblW w:w="7313" w:type="dxa"/>
        <w:jc w:val="center"/>
        <w:tblInd w:w="0" w:type="dxa"/>
        <w:tblLayout w:type="fixed"/>
        <w:tblLook w:val="0400" w:firstRow="0" w:lastRow="0" w:firstColumn="0" w:lastColumn="0" w:noHBand="0" w:noVBand="1"/>
      </w:tblPr>
      <w:tblGrid>
        <w:gridCol w:w="7313"/>
      </w:tblGrid>
      <w:tr w:rsidR="00025241" w:rsidRPr="00C868C9">
        <w:trPr>
          <w:trHeight w:val="309"/>
          <w:jc w:val="center"/>
        </w:trPr>
        <w:tc>
          <w:tcPr>
            <w:tcW w:w="7313" w:type="dxa"/>
            <w:vAlign w:val="center"/>
          </w:tcPr>
          <w:p w:rsidR="00025241" w:rsidRPr="00C868C9" w:rsidRDefault="00ED101E" w:rsidP="00BD4C30">
            <w:pPr>
              <w:jc w:val="right"/>
              <w:rPr>
                <w:rFonts w:ascii="Palatino Linotype" w:eastAsia="Palatino Linotype" w:hAnsi="Palatino Linotype" w:cs="Palatino Linotype"/>
                <w:i/>
              </w:rPr>
            </w:pPr>
            <w:r w:rsidRPr="00C868C9">
              <w:rPr>
                <w:rFonts w:ascii="Palatino Linotype" w:eastAsia="Palatino Linotype" w:hAnsi="Palatino Linotype" w:cs="Palatino Linotype"/>
                <w:i/>
              </w:rPr>
              <w:br/>
              <w:t>l Para el Desarrollo Integral de la Familia de la Paz, México a 12 de Febrero de 2025</w:t>
            </w:r>
          </w:p>
        </w:tc>
      </w:tr>
      <w:tr w:rsidR="00025241" w:rsidRPr="00C868C9">
        <w:trPr>
          <w:trHeight w:val="309"/>
          <w:jc w:val="center"/>
        </w:trPr>
        <w:tc>
          <w:tcPr>
            <w:tcW w:w="7313" w:type="dxa"/>
            <w:vAlign w:val="center"/>
          </w:tcPr>
          <w:p w:rsidR="00025241" w:rsidRPr="00C868C9" w:rsidRDefault="00ED101E" w:rsidP="00C139B9">
            <w:pPr>
              <w:jc w:val="right"/>
              <w:rPr>
                <w:rFonts w:ascii="Palatino Linotype" w:eastAsia="Palatino Linotype" w:hAnsi="Palatino Linotype" w:cs="Palatino Linotype"/>
                <w:i/>
              </w:rPr>
            </w:pPr>
            <w:r w:rsidRPr="00C868C9">
              <w:rPr>
                <w:rFonts w:ascii="Palatino Linotype" w:eastAsia="Palatino Linotype" w:hAnsi="Palatino Linotype" w:cs="Palatino Linotype"/>
                <w:i/>
              </w:rPr>
              <w:t xml:space="preserve">Nombre del solicitante: </w:t>
            </w:r>
            <w:r w:rsidR="00C139B9">
              <w:rPr>
                <w:rFonts w:ascii="Palatino Linotype" w:eastAsia="Palatino Linotype" w:hAnsi="Palatino Linotype" w:cs="Palatino Linotype"/>
                <w:i/>
              </w:rPr>
              <w:t>XXXX</w:t>
            </w:r>
          </w:p>
        </w:tc>
      </w:tr>
      <w:tr w:rsidR="00025241" w:rsidRPr="00C868C9">
        <w:trPr>
          <w:trHeight w:val="309"/>
          <w:jc w:val="center"/>
        </w:trPr>
        <w:tc>
          <w:tcPr>
            <w:tcW w:w="7313" w:type="dxa"/>
            <w:vAlign w:val="center"/>
          </w:tcPr>
          <w:p w:rsidR="00025241" w:rsidRPr="00C868C9" w:rsidRDefault="00ED101E" w:rsidP="00BD4C30">
            <w:pPr>
              <w:jc w:val="right"/>
              <w:rPr>
                <w:rFonts w:ascii="Palatino Linotype" w:eastAsia="Palatino Linotype" w:hAnsi="Palatino Linotype" w:cs="Palatino Linotype"/>
                <w:i/>
              </w:rPr>
            </w:pPr>
            <w:r w:rsidRPr="00C868C9">
              <w:rPr>
                <w:rFonts w:ascii="Palatino Linotype" w:eastAsia="Palatino Linotype" w:hAnsi="Palatino Linotype" w:cs="Palatino Linotype"/>
                <w:i/>
              </w:rPr>
              <w:t>Folio de la solicitud: 00008/DIFLAPAZ/IP/2025</w:t>
            </w:r>
          </w:p>
        </w:tc>
      </w:tr>
      <w:tr w:rsidR="00025241" w:rsidRPr="00C868C9">
        <w:trPr>
          <w:trHeight w:val="464"/>
          <w:jc w:val="center"/>
        </w:trPr>
        <w:tc>
          <w:tcPr>
            <w:tcW w:w="7313" w:type="dxa"/>
            <w:vAlign w:val="center"/>
          </w:tcPr>
          <w:p w:rsidR="00025241" w:rsidRPr="00C868C9" w:rsidRDefault="00025241" w:rsidP="00BD4C30">
            <w:pPr>
              <w:jc w:val="right"/>
              <w:rPr>
                <w:rFonts w:ascii="Palatino Linotype" w:eastAsia="Palatino Linotype" w:hAnsi="Palatino Linotype" w:cs="Palatino Linotype"/>
                <w:i/>
              </w:rPr>
            </w:pPr>
          </w:p>
        </w:tc>
      </w:tr>
      <w:tr w:rsidR="00025241" w:rsidRPr="00C868C9">
        <w:trPr>
          <w:trHeight w:val="154"/>
          <w:jc w:val="center"/>
        </w:trPr>
        <w:tc>
          <w:tcPr>
            <w:tcW w:w="7313" w:type="dxa"/>
            <w:vAlign w:val="center"/>
          </w:tcPr>
          <w:p w:rsidR="00025241" w:rsidRPr="00C868C9" w:rsidRDefault="00025241" w:rsidP="00BD4C30">
            <w:pPr>
              <w:jc w:val="center"/>
              <w:rPr>
                <w:rFonts w:ascii="Palatino Linotype" w:eastAsia="Palatino Linotype" w:hAnsi="Palatino Linotype" w:cs="Palatino Linotype"/>
                <w:i/>
              </w:rPr>
            </w:pPr>
          </w:p>
        </w:tc>
      </w:tr>
      <w:tr w:rsidR="00025241" w:rsidRPr="00C868C9">
        <w:trPr>
          <w:trHeight w:val="386"/>
          <w:jc w:val="center"/>
        </w:trPr>
        <w:tc>
          <w:tcPr>
            <w:tcW w:w="7313" w:type="dxa"/>
            <w:vAlign w:val="center"/>
          </w:tcPr>
          <w:p w:rsidR="00025241" w:rsidRPr="00C868C9" w:rsidRDefault="00025241" w:rsidP="00BD4C30">
            <w:pPr>
              <w:rPr>
                <w:rFonts w:ascii="Palatino Linotype" w:eastAsia="Palatino Linotype" w:hAnsi="Palatino Linotype" w:cs="Palatino Linotype"/>
                <w:i/>
              </w:rPr>
            </w:pPr>
          </w:p>
        </w:tc>
      </w:tr>
      <w:tr w:rsidR="00025241" w:rsidRPr="00C868C9">
        <w:trPr>
          <w:trHeight w:val="154"/>
          <w:jc w:val="center"/>
        </w:trPr>
        <w:tc>
          <w:tcPr>
            <w:tcW w:w="7313" w:type="dxa"/>
            <w:vAlign w:val="center"/>
          </w:tcPr>
          <w:p w:rsidR="00025241" w:rsidRPr="00C868C9" w:rsidRDefault="00ED101E" w:rsidP="00BD4C30">
            <w:pPr>
              <w:rPr>
                <w:rFonts w:ascii="Palatino Linotype" w:eastAsia="Palatino Linotype" w:hAnsi="Palatino Linotype" w:cs="Palatino Linotype"/>
                <w:i/>
              </w:rPr>
            </w:pPr>
            <w:r w:rsidRPr="00C868C9">
              <w:rPr>
                <w:rFonts w:ascii="Palatino Linotype" w:eastAsia="Palatino Linotype" w:hAnsi="Palatino Linotype" w:cs="Palatino Linotype"/>
                <w:i/>
              </w:rPr>
              <w:t>SE ENVIA RESPUESTA A SU SOLICITUD DE INFORMACIÓN EN FORMATO PDF</w:t>
            </w:r>
          </w:p>
        </w:tc>
      </w:tr>
      <w:tr w:rsidR="00025241" w:rsidRPr="00C868C9">
        <w:trPr>
          <w:trHeight w:val="386"/>
          <w:jc w:val="center"/>
        </w:trPr>
        <w:tc>
          <w:tcPr>
            <w:tcW w:w="7313" w:type="dxa"/>
            <w:vAlign w:val="center"/>
          </w:tcPr>
          <w:p w:rsidR="00025241" w:rsidRPr="00C868C9" w:rsidRDefault="00025241" w:rsidP="00BD4C30">
            <w:pPr>
              <w:rPr>
                <w:rFonts w:ascii="Palatino Linotype" w:eastAsia="Palatino Linotype" w:hAnsi="Palatino Linotype" w:cs="Palatino Linotype"/>
                <w:i/>
              </w:rPr>
            </w:pPr>
          </w:p>
        </w:tc>
      </w:tr>
      <w:tr w:rsidR="00025241" w:rsidRPr="00C868C9">
        <w:trPr>
          <w:trHeight w:val="154"/>
          <w:jc w:val="center"/>
        </w:trPr>
        <w:tc>
          <w:tcPr>
            <w:tcW w:w="7313" w:type="dxa"/>
            <w:vAlign w:val="center"/>
          </w:tcPr>
          <w:p w:rsidR="00025241" w:rsidRPr="00C868C9" w:rsidRDefault="00025241" w:rsidP="00BD4C30">
            <w:pPr>
              <w:jc w:val="center"/>
              <w:rPr>
                <w:rFonts w:ascii="Palatino Linotype" w:eastAsia="Palatino Linotype" w:hAnsi="Palatino Linotype" w:cs="Palatino Linotype"/>
                <w:i/>
              </w:rPr>
            </w:pPr>
          </w:p>
        </w:tc>
      </w:tr>
      <w:tr w:rsidR="00025241" w:rsidRPr="00C868C9">
        <w:trPr>
          <w:trHeight w:val="154"/>
          <w:jc w:val="center"/>
        </w:trPr>
        <w:tc>
          <w:tcPr>
            <w:tcW w:w="7313" w:type="dxa"/>
            <w:vAlign w:val="center"/>
          </w:tcPr>
          <w:p w:rsidR="00025241" w:rsidRPr="00C868C9" w:rsidRDefault="00025241" w:rsidP="00BD4C30">
            <w:pPr>
              <w:rPr>
                <w:rFonts w:ascii="Palatino Linotype" w:eastAsia="Palatino Linotype" w:hAnsi="Palatino Linotype" w:cs="Palatino Linotype"/>
                <w:i/>
              </w:rPr>
            </w:pPr>
          </w:p>
        </w:tc>
      </w:tr>
      <w:tr w:rsidR="00025241" w:rsidRPr="00C868C9">
        <w:trPr>
          <w:trHeight w:val="154"/>
          <w:jc w:val="center"/>
        </w:trPr>
        <w:tc>
          <w:tcPr>
            <w:tcW w:w="7313" w:type="dxa"/>
            <w:vAlign w:val="center"/>
          </w:tcPr>
          <w:p w:rsidR="00025241" w:rsidRPr="00C868C9" w:rsidRDefault="00ED101E" w:rsidP="00BD4C30">
            <w:pPr>
              <w:rPr>
                <w:rFonts w:ascii="Palatino Linotype" w:eastAsia="Palatino Linotype" w:hAnsi="Palatino Linotype" w:cs="Palatino Linotype"/>
                <w:i/>
              </w:rPr>
            </w:pPr>
            <w:r w:rsidRPr="00C868C9">
              <w:rPr>
                <w:rFonts w:ascii="Palatino Linotype" w:eastAsia="Palatino Linotype" w:hAnsi="Palatino Linotype" w:cs="Palatino Linotype"/>
                <w:i/>
              </w:rPr>
              <w:t>ATENTAMENTE</w:t>
            </w:r>
          </w:p>
        </w:tc>
      </w:tr>
      <w:tr w:rsidR="00025241" w:rsidRPr="00C868C9">
        <w:trPr>
          <w:trHeight w:val="232"/>
          <w:jc w:val="center"/>
        </w:trPr>
        <w:tc>
          <w:tcPr>
            <w:tcW w:w="7313" w:type="dxa"/>
            <w:vAlign w:val="center"/>
          </w:tcPr>
          <w:p w:rsidR="00025241" w:rsidRPr="00C868C9" w:rsidRDefault="00025241" w:rsidP="00BD4C30">
            <w:pPr>
              <w:rPr>
                <w:rFonts w:ascii="Palatino Linotype" w:eastAsia="Palatino Linotype" w:hAnsi="Palatino Linotype" w:cs="Palatino Linotype"/>
                <w:i/>
              </w:rPr>
            </w:pPr>
          </w:p>
        </w:tc>
      </w:tr>
      <w:tr w:rsidR="00025241" w:rsidRPr="00C868C9">
        <w:trPr>
          <w:trHeight w:val="154"/>
          <w:jc w:val="center"/>
        </w:trPr>
        <w:tc>
          <w:tcPr>
            <w:tcW w:w="7313" w:type="dxa"/>
            <w:vAlign w:val="center"/>
          </w:tcPr>
          <w:p w:rsidR="00025241" w:rsidRPr="00C868C9" w:rsidRDefault="00ED101E" w:rsidP="00BD4C30">
            <w:pPr>
              <w:rPr>
                <w:rFonts w:ascii="Palatino Linotype" w:eastAsia="Palatino Linotype" w:hAnsi="Palatino Linotype" w:cs="Palatino Linotype"/>
                <w:i/>
              </w:rPr>
            </w:pPr>
            <w:r w:rsidRPr="00C868C9">
              <w:rPr>
                <w:rFonts w:ascii="Palatino Linotype" w:eastAsia="Palatino Linotype" w:hAnsi="Palatino Linotype" w:cs="Palatino Linotype"/>
                <w:i/>
              </w:rPr>
              <w:t>P. EN R.C. Diego Gutiérrez Murcia</w:t>
            </w:r>
          </w:p>
        </w:tc>
      </w:tr>
    </w:tbl>
    <w:p w:rsidR="00025241" w:rsidRPr="00C868C9" w:rsidRDefault="00025241" w:rsidP="00BD4C30">
      <w:pPr>
        <w:tabs>
          <w:tab w:val="left" w:pos="0"/>
        </w:tabs>
        <w:spacing w:line="360" w:lineRule="auto"/>
        <w:jc w:val="both"/>
        <w:rPr>
          <w:rFonts w:ascii="Palatino Linotype" w:eastAsia="Palatino Linotype" w:hAnsi="Palatino Linotype" w:cs="Palatino Linotype"/>
        </w:rPr>
      </w:pPr>
    </w:p>
    <w:p w:rsidR="00025241" w:rsidRPr="00C868C9" w:rsidRDefault="00ED101E" w:rsidP="00BD4C30">
      <w:pPr>
        <w:numPr>
          <w:ilvl w:val="0"/>
          <w:numId w:val="2"/>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rPr>
      </w:pPr>
      <w:bookmarkStart w:id="2" w:name="_heading=h.8c6e316dxsj1" w:colFirst="0" w:colLast="0"/>
      <w:bookmarkEnd w:id="2"/>
      <w:r w:rsidRPr="00C868C9">
        <w:rPr>
          <w:rFonts w:ascii="Palatino Linotype" w:eastAsia="Palatino Linotype" w:hAnsi="Palatino Linotype" w:cs="Palatino Linotype"/>
          <w:color w:val="000000"/>
        </w:rPr>
        <w:t>A la respuesta se adjuntaron los archivos que se describen enseguida:</w:t>
      </w:r>
    </w:p>
    <w:p w:rsidR="00025241" w:rsidRPr="00C868C9" w:rsidRDefault="00386907" w:rsidP="00BD4C30">
      <w:pPr>
        <w:numPr>
          <w:ilvl w:val="0"/>
          <w:numId w:val="3"/>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rPr>
      </w:pPr>
      <w:hyperlink r:id="rId8">
        <w:r w:rsidR="00ED101E" w:rsidRPr="00C868C9">
          <w:rPr>
            <w:rFonts w:ascii="Palatino Linotype" w:eastAsia="Palatino Linotype" w:hAnsi="Palatino Linotype" w:cs="Palatino Linotype"/>
            <w:b/>
            <w:color w:val="000000"/>
            <w:u w:val="single"/>
          </w:rPr>
          <w:t>Acta tercera ext.pdf</w:t>
        </w:r>
      </w:hyperlink>
      <w:r w:rsidR="00ED101E" w:rsidRPr="00C868C9">
        <w:rPr>
          <w:rFonts w:ascii="Palatino Linotype" w:eastAsia="Palatino Linotype" w:hAnsi="Palatino Linotype" w:cs="Palatino Linotype"/>
          <w:color w:val="000000"/>
        </w:rPr>
        <w:t>: Acta de la Tercera Sesión Extraordinaria del Comité de Transparencia, del 28 de octubre de 2024.</w:t>
      </w:r>
    </w:p>
    <w:p w:rsidR="00025241" w:rsidRPr="00C868C9" w:rsidRDefault="00386907" w:rsidP="00BD4C30">
      <w:pPr>
        <w:numPr>
          <w:ilvl w:val="0"/>
          <w:numId w:val="3"/>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rPr>
      </w:pPr>
      <w:hyperlink r:id="rId9">
        <w:r w:rsidR="00ED101E" w:rsidRPr="00C868C9">
          <w:rPr>
            <w:rFonts w:ascii="Palatino Linotype" w:eastAsia="Palatino Linotype" w:hAnsi="Palatino Linotype" w:cs="Palatino Linotype"/>
            <w:b/>
            <w:color w:val="000000"/>
            <w:u w:val="single"/>
          </w:rPr>
          <w:t>Acta segunda ext.pdf</w:t>
        </w:r>
      </w:hyperlink>
      <w:r w:rsidR="00ED101E" w:rsidRPr="00C868C9">
        <w:rPr>
          <w:rFonts w:ascii="Palatino Linotype" w:eastAsia="Palatino Linotype" w:hAnsi="Palatino Linotype" w:cs="Palatino Linotype"/>
          <w:color w:val="000000"/>
        </w:rPr>
        <w:t xml:space="preserve">: Acta de la Segunda Sesión Extraordinaria del Comité de Transparencia del 29 de julio de 2024. </w:t>
      </w:r>
    </w:p>
    <w:p w:rsidR="00025241" w:rsidRPr="00C868C9" w:rsidRDefault="00386907" w:rsidP="00BD4C30">
      <w:pPr>
        <w:numPr>
          <w:ilvl w:val="0"/>
          <w:numId w:val="3"/>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rPr>
      </w:pPr>
      <w:hyperlink r:id="rId10">
        <w:r w:rsidR="00ED101E" w:rsidRPr="00C868C9">
          <w:rPr>
            <w:rFonts w:ascii="Palatino Linotype" w:eastAsia="Palatino Linotype" w:hAnsi="Palatino Linotype" w:cs="Palatino Linotype"/>
            <w:b/>
            <w:color w:val="000000"/>
            <w:u w:val="single"/>
          </w:rPr>
          <w:t>ACT 01 ORD 200125.pdf</w:t>
        </w:r>
      </w:hyperlink>
      <w:r w:rsidR="00ED101E" w:rsidRPr="00C868C9">
        <w:rPr>
          <w:rFonts w:ascii="Palatino Linotype" w:eastAsia="Palatino Linotype" w:hAnsi="Palatino Linotype" w:cs="Palatino Linotype"/>
          <w:color w:val="000000"/>
        </w:rPr>
        <w:t>: Acta de la Primera Sesión Ordinaria del Comité de Transparencia del 20 de enero de 2025.</w:t>
      </w:r>
    </w:p>
    <w:p w:rsidR="00025241" w:rsidRPr="00C868C9" w:rsidRDefault="00386907" w:rsidP="00BD4C30">
      <w:pPr>
        <w:numPr>
          <w:ilvl w:val="0"/>
          <w:numId w:val="3"/>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rPr>
      </w:pPr>
      <w:hyperlink r:id="rId11">
        <w:r w:rsidR="00ED101E" w:rsidRPr="00C868C9">
          <w:rPr>
            <w:rFonts w:ascii="Palatino Linotype" w:eastAsia="Palatino Linotype" w:hAnsi="Palatino Linotype" w:cs="Palatino Linotype"/>
            <w:b/>
            <w:color w:val="000000"/>
            <w:u w:val="single"/>
          </w:rPr>
          <w:t>Acta cuarta ext.pdf</w:t>
        </w:r>
      </w:hyperlink>
      <w:r w:rsidR="00ED101E" w:rsidRPr="00C868C9">
        <w:rPr>
          <w:rFonts w:ascii="Palatino Linotype" w:eastAsia="Palatino Linotype" w:hAnsi="Palatino Linotype" w:cs="Palatino Linotype"/>
          <w:color w:val="000000"/>
        </w:rPr>
        <w:t>: Acta de la Cuarta Sesión Extraordinaria del Comité de Transparencia del 18 de noviembre de 2024.</w:t>
      </w:r>
    </w:p>
    <w:p w:rsidR="00025241" w:rsidRPr="00C868C9" w:rsidRDefault="00386907" w:rsidP="00BD4C30">
      <w:pPr>
        <w:numPr>
          <w:ilvl w:val="0"/>
          <w:numId w:val="3"/>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rPr>
      </w:pPr>
      <w:hyperlink r:id="rId12">
        <w:r w:rsidR="00ED101E" w:rsidRPr="00C868C9">
          <w:rPr>
            <w:rFonts w:ascii="Palatino Linotype" w:eastAsia="Palatino Linotype" w:hAnsi="Palatino Linotype" w:cs="Palatino Linotype"/>
            <w:b/>
            <w:color w:val="000000"/>
            <w:u w:val="single"/>
          </w:rPr>
          <w:t>res 08.pdf</w:t>
        </w:r>
      </w:hyperlink>
      <w:r w:rsidR="00ED101E" w:rsidRPr="00C868C9">
        <w:rPr>
          <w:rFonts w:ascii="Palatino Linotype" w:eastAsia="Palatino Linotype" w:hAnsi="Palatino Linotype" w:cs="Palatino Linotype"/>
          <w:color w:val="000000"/>
        </w:rPr>
        <w:t>: oficio de respuesta, suscrito por el Titular de la Unidad de Transparencia, de fecha 12 de febrero de 2025, en el que señaló:</w:t>
      </w:r>
    </w:p>
    <w:p w:rsidR="00025241" w:rsidRPr="00C868C9" w:rsidRDefault="00ED101E" w:rsidP="00BD4C3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r w:rsidRPr="00C868C9">
        <w:rPr>
          <w:rFonts w:ascii="Palatino Linotype" w:eastAsia="Palatino Linotype" w:hAnsi="Palatino Linotype" w:cs="Palatino Linotype"/>
          <w:i/>
          <w:color w:val="000000"/>
        </w:rPr>
        <w:t>“EI SMDIF La Paz, Estado de México, administración 2025-2027 a través de la Unidad de Transparencia y Acceso a la Información, le envía por la modalidad señalada (SAIMEX) las Actas del Comité de Transparencia derivadas de la celebración de sesiones del ejercicio 2024 al 22 de enero de 2025, como fue peticionado, brindando respuesta a su requerimiento.”</w:t>
      </w:r>
    </w:p>
    <w:p w:rsidR="00025241" w:rsidRPr="00C868C9" w:rsidRDefault="00386907" w:rsidP="00BD4C30">
      <w:pPr>
        <w:numPr>
          <w:ilvl w:val="0"/>
          <w:numId w:val="3"/>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rPr>
      </w:pPr>
      <w:hyperlink r:id="rId13">
        <w:r w:rsidR="00ED101E" w:rsidRPr="00C868C9">
          <w:rPr>
            <w:rFonts w:ascii="Palatino Linotype" w:eastAsia="Palatino Linotype" w:hAnsi="Palatino Linotype" w:cs="Palatino Linotype"/>
            <w:b/>
            <w:color w:val="000000"/>
            <w:u w:val="single"/>
          </w:rPr>
          <w:t>Primera ext 2024.pdf</w:t>
        </w:r>
      </w:hyperlink>
      <w:r w:rsidR="00ED101E" w:rsidRPr="00C868C9">
        <w:rPr>
          <w:rFonts w:ascii="Palatino Linotype" w:eastAsia="Palatino Linotype" w:hAnsi="Palatino Linotype" w:cs="Palatino Linotype"/>
          <w:color w:val="000000"/>
        </w:rPr>
        <w:t xml:space="preserve">: Acta de la Primera Sesión Extraordinaria del Comité de Transparencia, celebrada el 19 de julio de 2024. </w:t>
      </w:r>
    </w:p>
    <w:p w:rsidR="00025241" w:rsidRPr="00C868C9" w:rsidRDefault="00025241" w:rsidP="00BD4C3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025241" w:rsidRPr="00C868C9" w:rsidRDefault="00ED101E" w:rsidP="00BD4C3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C868C9">
        <w:rPr>
          <w:rFonts w:ascii="Palatino Linotype" w:eastAsia="Palatino Linotype" w:hAnsi="Palatino Linotype" w:cs="Palatino Linotype"/>
          <w:color w:val="000000"/>
        </w:rPr>
        <w:t xml:space="preserve">En lo sucesivo el </w:t>
      </w:r>
      <w:r w:rsidRPr="00C868C9">
        <w:rPr>
          <w:rFonts w:ascii="Palatino Linotype" w:eastAsia="Palatino Linotype" w:hAnsi="Palatino Linotype" w:cs="Palatino Linotype"/>
          <w:b/>
          <w:color w:val="000000"/>
        </w:rPr>
        <w:t>doce de febrero de dos mil veinticinco,</w:t>
      </w:r>
      <w:r w:rsidRPr="00C868C9">
        <w:rPr>
          <w:rFonts w:ascii="Palatino Linotype" w:eastAsia="Palatino Linotype" w:hAnsi="Palatino Linotype" w:cs="Palatino Linotype"/>
          <w:color w:val="000000"/>
        </w:rPr>
        <w:t xml:space="preserve"> </w:t>
      </w:r>
      <w:r w:rsidRPr="00C868C9">
        <w:rPr>
          <w:rFonts w:ascii="Palatino Linotype" w:eastAsia="Palatino Linotype" w:hAnsi="Palatino Linotype" w:cs="Palatino Linotype"/>
          <w:b/>
          <w:color w:val="000000"/>
        </w:rPr>
        <w:t xml:space="preserve"> </w:t>
      </w:r>
      <w:r w:rsidRPr="00C868C9">
        <w:rPr>
          <w:rFonts w:ascii="Palatino Linotype" w:eastAsia="Palatino Linotype" w:hAnsi="Palatino Linotype" w:cs="Palatino Linotype"/>
          <w:color w:val="000000"/>
        </w:rPr>
        <w:t>el solicitante interpuso el recurso de revisión, señalando como:</w:t>
      </w:r>
    </w:p>
    <w:p w:rsidR="00025241" w:rsidRPr="00C868C9" w:rsidRDefault="00025241" w:rsidP="00BD4C30">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rsidR="00025241" w:rsidRPr="00C139B9" w:rsidRDefault="00ED101E" w:rsidP="00C139B9">
      <w:pPr>
        <w:pStyle w:val="Prrafodelista"/>
        <w:numPr>
          <w:ilvl w:val="0"/>
          <w:numId w:val="6"/>
        </w:numPr>
        <w:tabs>
          <w:tab w:val="left" w:pos="851"/>
          <w:tab w:val="left" w:pos="8222"/>
        </w:tabs>
        <w:spacing w:line="360" w:lineRule="auto"/>
        <w:jc w:val="both"/>
        <w:rPr>
          <w:rFonts w:ascii="Palatino Linotype" w:eastAsia="Palatino Linotype" w:hAnsi="Palatino Linotype" w:cs="Palatino Linotype"/>
          <w:i/>
        </w:rPr>
      </w:pPr>
      <w:r w:rsidRPr="00C139B9">
        <w:rPr>
          <w:rFonts w:ascii="Palatino Linotype" w:eastAsia="Palatino Linotype" w:hAnsi="Palatino Linotype" w:cs="Palatino Linotype"/>
          <w:b/>
        </w:rPr>
        <w:t>Acto impugnado:</w:t>
      </w:r>
      <w:r w:rsidRPr="00C139B9">
        <w:rPr>
          <w:rFonts w:ascii="Palatino Linotype" w:eastAsia="Palatino Linotype" w:hAnsi="Palatino Linotype" w:cs="Palatino Linotype"/>
          <w:i/>
        </w:rPr>
        <w:t xml:space="preserve"> </w:t>
      </w:r>
      <w:r w:rsidRPr="00C139B9">
        <w:rPr>
          <w:rFonts w:ascii="Palatino Linotype" w:eastAsia="Palatino Linotype" w:hAnsi="Palatino Linotype" w:cs="Palatino Linotype"/>
        </w:rPr>
        <w:t>“</w:t>
      </w:r>
      <w:r w:rsidRPr="00C139B9">
        <w:rPr>
          <w:rFonts w:ascii="Palatino Linotype" w:eastAsia="Palatino Linotype" w:hAnsi="Palatino Linotype" w:cs="Palatino Linotype"/>
          <w:i/>
          <w:color w:val="000000"/>
        </w:rPr>
        <w:t>NO SE ME ENTREGA LA INFORMACION COMPLETA, SE ENTREGA INFORMACION INCOMPLETA”</w:t>
      </w:r>
      <w:r w:rsidRPr="00C139B9">
        <w:rPr>
          <w:rFonts w:ascii="Palatino Linotype" w:eastAsia="Palatino Linotype" w:hAnsi="Palatino Linotype" w:cs="Palatino Linotype"/>
          <w:i/>
        </w:rPr>
        <w:t xml:space="preserve"> (Sic) </w:t>
      </w:r>
    </w:p>
    <w:p w:rsidR="00025241" w:rsidRPr="00C868C9" w:rsidRDefault="00025241" w:rsidP="00BD4C30">
      <w:pPr>
        <w:tabs>
          <w:tab w:val="left" w:pos="0"/>
        </w:tabs>
        <w:spacing w:line="360" w:lineRule="auto"/>
        <w:ind w:hanging="141"/>
        <w:rPr>
          <w:rFonts w:ascii="Palatino Linotype" w:eastAsia="Palatino Linotype" w:hAnsi="Palatino Linotype" w:cs="Palatino Linotype"/>
          <w:i/>
        </w:rPr>
      </w:pPr>
    </w:p>
    <w:p w:rsidR="00025241" w:rsidRPr="00C139B9" w:rsidRDefault="00ED101E" w:rsidP="00C139B9">
      <w:pPr>
        <w:pStyle w:val="Prrafodelista"/>
        <w:numPr>
          <w:ilvl w:val="0"/>
          <w:numId w:val="6"/>
        </w:numPr>
        <w:tabs>
          <w:tab w:val="left" w:pos="851"/>
        </w:tabs>
        <w:spacing w:line="360" w:lineRule="auto"/>
        <w:jc w:val="both"/>
        <w:rPr>
          <w:rFonts w:ascii="Palatino Linotype" w:eastAsia="Palatino Linotype" w:hAnsi="Palatino Linotype" w:cs="Palatino Linotype"/>
          <w:i/>
        </w:rPr>
      </w:pPr>
      <w:r w:rsidRPr="00C139B9">
        <w:rPr>
          <w:rFonts w:ascii="Palatino Linotype" w:eastAsia="Palatino Linotype" w:hAnsi="Palatino Linotype" w:cs="Palatino Linotype"/>
          <w:b/>
        </w:rPr>
        <w:t>Razones o Motivos de inconformidad: “</w:t>
      </w:r>
      <w:r w:rsidRPr="00C139B9">
        <w:rPr>
          <w:rFonts w:ascii="Palatino Linotype" w:eastAsia="Palatino Linotype" w:hAnsi="Palatino Linotype" w:cs="Palatino Linotype"/>
          <w:i/>
        </w:rPr>
        <w:t>NO SE ME ENTREGA LA INFORMACION COMPLETA, SE ENTREGA INFORMACION INCOMPLETA” (sic)</w:t>
      </w:r>
    </w:p>
    <w:p w:rsidR="00025241" w:rsidRPr="00C868C9" w:rsidRDefault="00025241" w:rsidP="00BD4C30">
      <w:pPr>
        <w:tabs>
          <w:tab w:val="left" w:pos="851"/>
        </w:tabs>
        <w:spacing w:line="360" w:lineRule="auto"/>
        <w:jc w:val="both"/>
        <w:rPr>
          <w:rFonts w:ascii="Palatino Linotype" w:eastAsia="Palatino Linotype" w:hAnsi="Palatino Linotype" w:cs="Palatino Linotype"/>
        </w:rPr>
      </w:pPr>
    </w:p>
    <w:p w:rsidR="00025241" w:rsidRPr="00C868C9" w:rsidRDefault="00ED101E" w:rsidP="00BD4C30">
      <w:pPr>
        <w:numPr>
          <w:ilvl w:val="0"/>
          <w:numId w:val="1"/>
        </w:numPr>
        <w:spacing w:line="360" w:lineRule="auto"/>
        <w:ind w:left="0" w:firstLine="0"/>
        <w:jc w:val="both"/>
        <w:rPr>
          <w:rFonts w:ascii="Palatino Linotype" w:eastAsia="Palatino Linotype" w:hAnsi="Palatino Linotype" w:cs="Palatino Linotype"/>
          <w:i/>
          <w:color w:val="000000"/>
        </w:rPr>
      </w:pPr>
      <w:r w:rsidRPr="00C868C9">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C868C9">
        <w:rPr>
          <w:rFonts w:ascii="Palatino Linotype" w:eastAsia="Palatino Linotype" w:hAnsi="Palatino Linotype" w:cs="Palatino Linotype"/>
          <w:b/>
        </w:rPr>
        <w:t>Comisionada María del Rosario Mejía Ayala</w:t>
      </w:r>
      <w:r w:rsidR="00C139B9">
        <w:rPr>
          <w:rFonts w:ascii="Palatino Linotype" w:eastAsia="Palatino Linotype" w:hAnsi="Palatino Linotype" w:cs="Palatino Linotype"/>
          <w:b/>
        </w:rPr>
        <w:t>,</w:t>
      </w:r>
      <w:r w:rsidRPr="00C868C9">
        <w:rPr>
          <w:rFonts w:ascii="Palatino Linotype" w:eastAsia="Palatino Linotype" w:hAnsi="Palatino Linotype" w:cs="Palatino Linotype"/>
        </w:rPr>
        <w:t xml:space="preserve"> </w:t>
      </w:r>
      <w:r w:rsidR="00C139B9">
        <w:rPr>
          <w:rFonts w:ascii="Palatino Linotype" w:eastAsia="Palatino Linotype" w:hAnsi="Palatino Linotype" w:cs="Palatino Linotype"/>
        </w:rPr>
        <w:t>para</w:t>
      </w:r>
      <w:r w:rsidRPr="00C868C9">
        <w:rPr>
          <w:rFonts w:ascii="Palatino Linotype" w:eastAsia="Palatino Linotype" w:hAnsi="Palatino Linotype" w:cs="Palatino Linotype"/>
        </w:rPr>
        <w:t xml:space="preserve"> su análisis.</w:t>
      </w:r>
    </w:p>
    <w:p w:rsidR="00025241" w:rsidRPr="00C868C9" w:rsidRDefault="00025241" w:rsidP="00BD4C30">
      <w:pPr>
        <w:spacing w:line="360" w:lineRule="auto"/>
        <w:jc w:val="both"/>
        <w:rPr>
          <w:rFonts w:ascii="Palatino Linotype" w:eastAsia="Palatino Linotype" w:hAnsi="Palatino Linotype" w:cs="Palatino Linotype"/>
          <w:i/>
          <w:color w:val="000000"/>
        </w:rPr>
      </w:pPr>
    </w:p>
    <w:p w:rsidR="00025241" w:rsidRPr="00C868C9" w:rsidRDefault="00ED101E" w:rsidP="00BD4C30">
      <w:pPr>
        <w:numPr>
          <w:ilvl w:val="0"/>
          <w:numId w:val="1"/>
        </w:numPr>
        <w:spacing w:line="360" w:lineRule="auto"/>
        <w:ind w:left="0" w:firstLine="0"/>
        <w:jc w:val="both"/>
        <w:rPr>
          <w:rFonts w:ascii="Palatino Linotype" w:eastAsia="Palatino Linotype" w:hAnsi="Palatino Linotype" w:cs="Palatino Linotype"/>
          <w:i/>
          <w:color w:val="000000"/>
        </w:rPr>
      </w:pPr>
      <w:r w:rsidRPr="00C868C9">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Pr="00C868C9">
        <w:rPr>
          <w:rFonts w:ascii="Palatino Linotype" w:eastAsia="Palatino Linotype" w:hAnsi="Palatino Linotype" w:cs="Palatino Linotype"/>
          <w:b/>
        </w:rPr>
        <w:t xml:space="preserve">dieciocho de </w:t>
      </w:r>
      <w:r w:rsidRPr="00C868C9">
        <w:rPr>
          <w:rFonts w:ascii="Palatino Linotype" w:eastAsia="Palatino Linotype" w:hAnsi="Palatino Linotype" w:cs="Palatino Linotype"/>
          <w:b/>
        </w:rPr>
        <w:lastRenderedPageBreak/>
        <w:t>febrero de dos mil veinticinco</w:t>
      </w:r>
      <w:r w:rsidRPr="00C868C9">
        <w:rPr>
          <w:rFonts w:ascii="Palatino Linotype" w:eastAsia="Palatino Linotype" w:hAnsi="Palatino Linotype" w:cs="Palatino Linotype"/>
        </w:rPr>
        <w:t xml:space="preserve">, puso a disposición de las partes el expediente electrónico vía Sistema de Acceso a la Información Mexiquense </w:t>
      </w:r>
      <w:r w:rsidRPr="00C868C9">
        <w:rPr>
          <w:rFonts w:ascii="Palatino Linotype" w:eastAsia="Palatino Linotype" w:hAnsi="Palatino Linotype" w:cs="Palatino Linotype"/>
          <w:b/>
        </w:rPr>
        <w:t xml:space="preserve">(SAIMEX) </w:t>
      </w:r>
      <w:r w:rsidRPr="00C868C9">
        <w:rPr>
          <w:rFonts w:ascii="Palatino Linotype" w:eastAsia="Palatino Linotype" w:hAnsi="Palatino Linotype" w:cs="Palatino Linotype"/>
        </w:rPr>
        <w:t xml:space="preserve">a efecto de que en un plazo máximo de siete días manifestaran lo que a derecho convinieran, ofrecieran pruebas y alegatos según corresponda al caso concreto, de esta forma para que el </w:t>
      </w:r>
      <w:r w:rsidRPr="00C868C9">
        <w:rPr>
          <w:rFonts w:ascii="Palatino Linotype" w:eastAsia="Palatino Linotype" w:hAnsi="Palatino Linotype" w:cs="Palatino Linotype"/>
          <w:b/>
        </w:rPr>
        <w:t>SUJETO OBLIGADO</w:t>
      </w:r>
      <w:r w:rsidRPr="00C868C9">
        <w:rPr>
          <w:rFonts w:ascii="Palatino Linotype" w:eastAsia="Palatino Linotype" w:hAnsi="Palatino Linotype" w:cs="Palatino Linotype"/>
        </w:rPr>
        <w:t xml:space="preserve"> presentara el Informe Justificado procedente.  </w:t>
      </w:r>
    </w:p>
    <w:p w:rsidR="00025241" w:rsidRPr="00C868C9" w:rsidRDefault="00025241" w:rsidP="00BD4C30">
      <w:pPr>
        <w:pBdr>
          <w:top w:val="nil"/>
          <w:left w:val="nil"/>
          <w:bottom w:val="nil"/>
          <w:right w:val="nil"/>
          <w:between w:val="nil"/>
        </w:pBdr>
        <w:spacing w:line="360" w:lineRule="auto"/>
        <w:rPr>
          <w:rFonts w:ascii="Palatino Linotype" w:eastAsia="Palatino Linotype" w:hAnsi="Palatino Linotype" w:cs="Palatino Linotype"/>
          <w:color w:val="000000"/>
        </w:rPr>
      </w:pPr>
    </w:p>
    <w:p w:rsidR="00025241" w:rsidRPr="00C868C9" w:rsidRDefault="00ED101E" w:rsidP="00BD4C30">
      <w:pPr>
        <w:numPr>
          <w:ilvl w:val="0"/>
          <w:numId w:val="1"/>
        </w:numPr>
        <w:spacing w:line="360" w:lineRule="auto"/>
        <w:ind w:left="0" w:firstLine="0"/>
        <w:jc w:val="both"/>
        <w:rPr>
          <w:rFonts w:ascii="Palatino Linotype" w:eastAsia="Palatino Linotype" w:hAnsi="Palatino Linotype" w:cs="Palatino Linotype"/>
          <w:b/>
        </w:rPr>
      </w:pPr>
      <w:r w:rsidRPr="00C868C9">
        <w:rPr>
          <w:rFonts w:ascii="Palatino Linotype" w:eastAsia="Palatino Linotype" w:hAnsi="Palatino Linotype" w:cs="Palatino Linotype"/>
        </w:rPr>
        <w:t>De las constancias que obran en el expediente electrónico SAIMEX, se advierte que el particular no realizó manifestaciones que a su derecho convinieran; por su parte, el Sujeto Obligado no entregó informe justificado.</w:t>
      </w:r>
    </w:p>
    <w:p w:rsidR="00025241" w:rsidRPr="00C868C9" w:rsidRDefault="00025241" w:rsidP="00BD4C30">
      <w:pPr>
        <w:pBdr>
          <w:top w:val="nil"/>
          <w:left w:val="nil"/>
          <w:bottom w:val="nil"/>
          <w:right w:val="nil"/>
          <w:between w:val="nil"/>
        </w:pBdr>
        <w:rPr>
          <w:rFonts w:ascii="Palatino Linotype" w:eastAsia="Palatino Linotype" w:hAnsi="Palatino Linotype" w:cs="Palatino Linotype"/>
          <w:b/>
          <w:color w:val="000000"/>
        </w:rPr>
      </w:pPr>
    </w:p>
    <w:p w:rsidR="00025241" w:rsidRPr="00C868C9" w:rsidRDefault="00ED101E" w:rsidP="00BD4C30">
      <w:pPr>
        <w:numPr>
          <w:ilvl w:val="0"/>
          <w:numId w:val="1"/>
        </w:numPr>
        <w:spacing w:line="360" w:lineRule="auto"/>
        <w:ind w:left="0" w:firstLine="0"/>
        <w:jc w:val="both"/>
        <w:rPr>
          <w:rFonts w:ascii="Palatino Linotype" w:eastAsia="Palatino Linotype" w:hAnsi="Palatino Linotype" w:cs="Palatino Linotype"/>
          <w:b/>
        </w:rPr>
      </w:pPr>
      <w:r w:rsidRPr="00C868C9">
        <w:rPr>
          <w:rFonts w:ascii="Palatino Linotype" w:eastAsia="Palatino Linotype" w:hAnsi="Palatino Linotype" w:cs="Palatino Linotype"/>
        </w:rPr>
        <w:t xml:space="preserve">El </w:t>
      </w:r>
      <w:r w:rsidRPr="00C868C9">
        <w:rPr>
          <w:rFonts w:ascii="Palatino Linotype" w:eastAsia="Palatino Linotype" w:hAnsi="Palatino Linotype" w:cs="Palatino Linotype"/>
          <w:b/>
        </w:rPr>
        <w:t xml:space="preserve">veinte de mayo de dos mil veinticinco, </w:t>
      </w:r>
      <w:r w:rsidRPr="00C868C9">
        <w:rPr>
          <w:rFonts w:ascii="Palatino Linotype" w:eastAsia="Palatino Linotype" w:hAnsi="Palatino Linotype" w:cs="Palatino Linotype"/>
        </w:rPr>
        <w:t>se notificó el acuerdo a través del cual se aprobó la ampliación de plazo para emitir resolución y se notificó el acuerdo mediante el cual se decretó el cierre de instrucción</w:t>
      </w:r>
      <w:r w:rsidR="00A247A7" w:rsidRPr="00C868C9">
        <w:rPr>
          <w:rFonts w:ascii="Palatino Linotype" w:eastAsia="Palatino Linotype" w:hAnsi="Palatino Linotype" w:cs="Palatino Linotype"/>
        </w:rPr>
        <w:t xml:space="preserve">, </w:t>
      </w:r>
      <w:r w:rsidR="00A247A7" w:rsidRPr="00C868C9">
        <w:rPr>
          <w:rFonts w:ascii="Palatino Linotype" w:eastAsia="Palatino Linotype" w:hAnsi="Palatino Linotype" w:cs="Palatino Linotype"/>
          <w:color w:val="000000"/>
        </w:rPr>
        <w:t>por lo que no habiendo más que hacer constar, y</w:t>
      </w:r>
      <w:r w:rsidRPr="00C868C9">
        <w:rPr>
          <w:rFonts w:ascii="Palatino Linotype" w:eastAsia="Palatino Linotype" w:hAnsi="Palatino Linotype" w:cs="Palatino Linotype"/>
        </w:rPr>
        <w:t xml:space="preserve"> </w:t>
      </w:r>
    </w:p>
    <w:p w:rsidR="00025241" w:rsidRPr="00C868C9" w:rsidRDefault="00025241" w:rsidP="00BD4C30">
      <w:pPr>
        <w:spacing w:line="360" w:lineRule="auto"/>
        <w:jc w:val="both"/>
        <w:rPr>
          <w:rFonts w:ascii="Palatino Linotype" w:eastAsia="Palatino Linotype" w:hAnsi="Palatino Linotype" w:cs="Palatino Linotype"/>
          <w:b/>
        </w:rPr>
      </w:pPr>
    </w:p>
    <w:p w:rsidR="00025241" w:rsidRPr="00C868C9" w:rsidRDefault="00ED101E" w:rsidP="00BD4C30">
      <w:pPr>
        <w:keepNext/>
        <w:keepLines/>
        <w:spacing w:line="360" w:lineRule="auto"/>
        <w:jc w:val="center"/>
        <w:rPr>
          <w:rFonts w:ascii="Palatino Linotype" w:eastAsia="Palatino Linotype" w:hAnsi="Palatino Linotype" w:cs="Palatino Linotype"/>
          <w:b/>
        </w:rPr>
      </w:pPr>
      <w:bookmarkStart w:id="3" w:name="_heading=h.1p4hvgcup4jl" w:colFirst="0" w:colLast="0"/>
      <w:bookmarkEnd w:id="3"/>
      <w:r w:rsidRPr="00C868C9">
        <w:rPr>
          <w:rFonts w:ascii="Palatino Linotype" w:eastAsia="Palatino Linotype" w:hAnsi="Palatino Linotype" w:cs="Palatino Linotype"/>
          <w:b/>
        </w:rPr>
        <w:t>C</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O</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N</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S</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I</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D</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E</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R</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A</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N</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D</w:t>
      </w:r>
      <w:r w:rsidR="00FA7C6B"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b/>
        </w:rPr>
        <w:t>O</w:t>
      </w:r>
    </w:p>
    <w:p w:rsidR="00025241" w:rsidRPr="00C868C9" w:rsidRDefault="00025241" w:rsidP="00BD4C30">
      <w:pPr>
        <w:keepNext/>
        <w:keepLines/>
        <w:spacing w:line="360" w:lineRule="auto"/>
        <w:jc w:val="center"/>
        <w:rPr>
          <w:rFonts w:ascii="Palatino Linotype" w:eastAsia="Palatino Linotype" w:hAnsi="Palatino Linotype" w:cs="Palatino Linotype"/>
          <w:b/>
        </w:rPr>
      </w:pPr>
    </w:p>
    <w:p w:rsidR="00025241" w:rsidRPr="00C868C9" w:rsidRDefault="00ED101E" w:rsidP="00BD4C30">
      <w:pPr>
        <w:keepNext/>
        <w:keepLines/>
        <w:spacing w:line="360" w:lineRule="auto"/>
        <w:rPr>
          <w:rFonts w:ascii="Palatino Linotype" w:eastAsia="Palatino Linotype" w:hAnsi="Palatino Linotype" w:cs="Palatino Linotype"/>
          <w:b/>
        </w:rPr>
      </w:pPr>
      <w:bookmarkStart w:id="4" w:name="_heading=h.drmzaaeg778q" w:colFirst="0" w:colLast="0"/>
      <w:bookmarkEnd w:id="4"/>
      <w:r w:rsidRPr="00C868C9">
        <w:rPr>
          <w:rFonts w:ascii="Palatino Linotype" w:eastAsia="Palatino Linotype" w:hAnsi="Palatino Linotype" w:cs="Palatino Linotype"/>
          <w:b/>
        </w:rPr>
        <w:t>PRIMERO. De la competencia.</w:t>
      </w:r>
    </w:p>
    <w:p w:rsidR="00025241" w:rsidRPr="00C868C9" w:rsidRDefault="00ED101E" w:rsidP="00BD4C30">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sidRPr="00C868C9">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868C9">
        <w:rPr>
          <w:rFonts w:ascii="Palatino Linotype" w:eastAsia="Palatino Linotype" w:hAnsi="Palatino Linotype" w:cs="Palatino Linotype"/>
          <w:b/>
          <w:color w:val="000000"/>
        </w:rPr>
        <w:t>Constitución Política de los Estados Unidos Mexicanos</w:t>
      </w:r>
      <w:r w:rsidRPr="00C868C9">
        <w:rPr>
          <w:rFonts w:ascii="Palatino Linotype" w:eastAsia="Palatino Linotype" w:hAnsi="Palatino Linotype" w:cs="Palatino Linotype"/>
          <w:color w:val="000000"/>
        </w:rPr>
        <w:t xml:space="preserve">; 5, párrafos trigésimo séptimo, trigésimo octavo y trigésimo noveno, fracciones IV y V, de la </w:t>
      </w:r>
      <w:r w:rsidRPr="00C868C9">
        <w:rPr>
          <w:rFonts w:ascii="Palatino Linotype" w:eastAsia="Palatino Linotype" w:hAnsi="Palatino Linotype" w:cs="Palatino Linotype"/>
          <w:b/>
          <w:color w:val="000000"/>
        </w:rPr>
        <w:t>Constitución Política del Estado Libre y Soberano de México</w:t>
      </w:r>
      <w:r w:rsidRPr="00C868C9">
        <w:rPr>
          <w:rFonts w:ascii="Palatino Linotype" w:eastAsia="Palatino Linotype" w:hAnsi="Palatino Linotype" w:cs="Palatino Linotype"/>
          <w:color w:val="000000"/>
        </w:rPr>
        <w:t xml:space="preserve">; artículos 1, 2 fracción II, 13, 29, 36 fracciones I y II, 176, 178, 179, 181 párrafo tercero y 185 de la </w:t>
      </w:r>
      <w:r w:rsidRPr="00C868C9">
        <w:rPr>
          <w:rFonts w:ascii="Palatino Linotype" w:eastAsia="Palatino Linotype" w:hAnsi="Palatino Linotype" w:cs="Palatino Linotype"/>
          <w:b/>
          <w:color w:val="000000"/>
        </w:rPr>
        <w:t xml:space="preserve">Ley de Transparencia y Acceso a la </w:t>
      </w:r>
      <w:r w:rsidRPr="00C868C9">
        <w:rPr>
          <w:rFonts w:ascii="Palatino Linotype" w:eastAsia="Palatino Linotype" w:hAnsi="Palatino Linotype" w:cs="Palatino Linotype"/>
          <w:b/>
          <w:color w:val="000000"/>
        </w:rPr>
        <w:lastRenderedPageBreak/>
        <w:t>Información Pública del Estado de México y Municipios</w:t>
      </w:r>
      <w:r w:rsidRPr="00C868C9">
        <w:rPr>
          <w:rFonts w:ascii="Palatino Linotype" w:eastAsia="Palatino Linotype" w:hAnsi="Palatino Linotype" w:cs="Palatino Linotype"/>
          <w:color w:val="000000"/>
        </w:rPr>
        <w:t xml:space="preserve">; y 7, 9 fracciones I y XXIII, y 11 del </w:t>
      </w:r>
      <w:r w:rsidRPr="00C868C9">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p>
    <w:p w:rsidR="00025241" w:rsidRPr="00C868C9" w:rsidRDefault="00ED101E" w:rsidP="00BD4C30">
      <w:pPr>
        <w:keepNext/>
        <w:keepLines/>
        <w:spacing w:line="360" w:lineRule="auto"/>
        <w:rPr>
          <w:rFonts w:ascii="Palatino Linotype" w:eastAsia="Palatino Linotype" w:hAnsi="Palatino Linotype" w:cs="Palatino Linotype"/>
          <w:b/>
        </w:rPr>
      </w:pPr>
      <w:bookmarkStart w:id="5" w:name="_heading=h.r7lnptq56x52" w:colFirst="0" w:colLast="0"/>
      <w:bookmarkEnd w:id="5"/>
      <w:r w:rsidRPr="00C868C9">
        <w:rPr>
          <w:rFonts w:ascii="Palatino Linotype" w:eastAsia="Palatino Linotype" w:hAnsi="Palatino Linotype" w:cs="Palatino Linotype"/>
          <w:b/>
        </w:rPr>
        <w:t>SEGUNDO. De la oportunidad y procedencia.</w:t>
      </w:r>
    </w:p>
    <w:p w:rsidR="00025241" w:rsidRPr="00C868C9" w:rsidRDefault="00ED101E" w:rsidP="00BD4C30">
      <w:pPr>
        <w:numPr>
          <w:ilvl w:val="0"/>
          <w:numId w:val="1"/>
        </w:numPr>
        <w:spacing w:line="360" w:lineRule="auto"/>
        <w:ind w:left="0" w:firstLine="0"/>
        <w:jc w:val="both"/>
        <w:rPr>
          <w:rFonts w:ascii="Palatino Linotype" w:eastAsia="Palatino Linotype" w:hAnsi="Palatino Linotype" w:cs="Palatino Linotype"/>
        </w:rPr>
      </w:pPr>
      <w:r w:rsidRPr="00C868C9">
        <w:rPr>
          <w:rFonts w:ascii="Palatino Linotype" w:eastAsia="Palatino Linotype" w:hAnsi="Palatino Linotype" w:cs="Palatino Linotype"/>
        </w:rPr>
        <w:t xml:space="preserve">El medio de impugnación fue presentado a través del </w:t>
      </w:r>
      <w:r w:rsidRPr="00C868C9">
        <w:rPr>
          <w:rFonts w:ascii="Palatino Linotype" w:eastAsia="Palatino Linotype" w:hAnsi="Palatino Linotype" w:cs="Palatino Linotype"/>
          <w:b/>
        </w:rPr>
        <w:t>SAIMEX,</w:t>
      </w:r>
      <w:r w:rsidRPr="00C868C9">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C868C9">
        <w:rPr>
          <w:rFonts w:ascii="Palatino Linotype" w:eastAsia="Palatino Linotype" w:hAnsi="Palatino Linotype" w:cs="Palatino Linotype"/>
          <w:b/>
        </w:rPr>
        <w:t>SUJETO OBLIGADO</w:t>
      </w:r>
      <w:r w:rsidRPr="00C868C9">
        <w:rPr>
          <w:rFonts w:ascii="Palatino Linotype" w:eastAsia="Palatino Linotype" w:hAnsi="Palatino Linotype" w:cs="Palatino Linotype"/>
        </w:rPr>
        <w:t xml:space="preserve"> entregó respuesta el día </w:t>
      </w:r>
      <w:r w:rsidRPr="00C868C9">
        <w:rPr>
          <w:rFonts w:ascii="Palatino Linotype" w:eastAsia="Palatino Linotype" w:hAnsi="Palatino Linotype" w:cs="Palatino Linotype"/>
          <w:b/>
        </w:rPr>
        <w:t>diecinueve de marzo de dos mil veinticinco</w:t>
      </w:r>
      <w:r w:rsidRPr="00C868C9">
        <w:rPr>
          <w:rFonts w:ascii="Palatino Linotype" w:eastAsia="Palatino Linotype" w:hAnsi="Palatino Linotype" w:cs="Palatino Linotype"/>
        </w:rPr>
        <w:t xml:space="preserve">, de tal forma que el plazo para interponer el recurso transcurrió del </w:t>
      </w:r>
      <w:r w:rsidRPr="00C868C9">
        <w:rPr>
          <w:rFonts w:ascii="Palatino Linotype" w:eastAsia="Palatino Linotype" w:hAnsi="Palatino Linotype" w:cs="Palatino Linotype"/>
          <w:b/>
        </w:rPr>
        <w:t>veinte de marzo al nueve de abril de dos mil veinticinco</w:t>
      </w:r>
      <w:r w:rsidRPr="00C868C9">
        <w:rPr>
          <w:rFonts w:ascii="Palatino Linotype" w:eastAsia="Palatino Linotype" w:hAnsi="Palatino Linotype" w:cs="Palatino Linotype"/>
        </w:rPr>
        <w:t xml:space="preserve">, de acuerdo al calendario oficial del Instituto de Transparencia del Estado de México y Municipios; en consecuencia, si el particular presentó su inconformidad el  </w:t>
      </w:r>
      <w:r w:rsidRPr="00C868C9">
        <w:rPr>
          <w:rFonts w:ascii="Palatino Linotype" w:eastAsia="Palatino Linotype" w:hAnsi="Palatino Linotype" w:cs="Palatino Linotype"/>
          <w:b/>
        </w:rPr>
        <w:t>diecinueve de marzo de dos mil veinticinco</w:t>
      </w:r>
      <w:r w:rsidRPr="00C868C9">
        <w:rPr>
          <w:rFonts w:ascii="Palatino Linotype" w:eastAsia="Palatino Linotype" w:hAnsi="Palatino Linotype" w:cs="Palatino Linotype"/>
        </w:rPr>
        <w:t xml:space="preserve">, se encuentra dentro de los márgenes temporales previstos en el artículo 178 de la </w:t>
      </w:r>
      <w:r w:rsidRPr="00C868C9">
        <w:rPr>
          <w:rFonts w:ascii="Palatino Linotype" w:eastAsia="Palatino Linotype" w:hAnsi="Palatino Linotype" w:cs="Palatino Linotype"/>
          <w:b/>
        </w:rPr>
        <w:t xml:space="preserve">Ley de Transparencia y Acceso a la Información Pública del Estado de México y Municipios </w:t>
      </w:r>
      <w:r w:rsidRPr="00C868C9">
        <w:rPr>
          <w:rFonts w:ascii="Palatino Linotype" w:eastAsia="Palatino Linotype" w:hAnsi="Palatino Linotype" w:cs="Palatino Linotype"/>
        </w:rPr>
        <w:t>vigente.</w:t>
      </w:r>
    </w:p>
    <w:p w:rsidR="00025241" w:rsidRPr="00C868C9" w:rsidRDefault="00025241" w:rsidP="00BD4C30">
      <w:pPr>
        <w:spacing w:line="360" w:lineRule="auto"/>
        <w:jc w:val="both"/>
        <w:rPr>
          <w:rFonts w:ascii="Palatino Linotype" w:eastAsia="Palatino Linotype" w:hAnsi="Palatino Linotype" w:cs="Palatino Linotype"/>
        </w:rPr>
      </w:pPr>
    </w:p>
    <w:p w:rsidR="00025241" w:rsidRPr="00C868C9" w:rsidRDefault="00ED101E" w:rsidP="00BD4C30">
      <w:pPr>
        <w:numPr>
          <w:ilvl w:val="0"/>
          <w:numId w:val="1"/>
        </w:numPr>
        <w:spacing w:line="360" w:lineRule="auto"/>
        <w:ind w:left="0" w:firstLine="0"/>
        <w:jc w:val="both"/>
        <w:rPr>
          <w:rFonts w:ascii="Palatino Linotype" w:eastAsia="Palatino Linotype" w:hAnsi="Palatino Linotype" w:cs="Palatino Linotype"/>
          <w:b/>
        </w:rPr>
      </w:pPr>
      <w:r w:rsidRPr="00C868C9">
        <w:rPr>
          <w:rFonts w:ascii="Palatino Linotype" w:eastAsia="Palatino Linotype" w:hAnsi="Palatino Linotype" w:cs="Palatino Linotype"/>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25241" w:rsidRPr="00C868C9" w:rsidRDefault="00025241" w:rsidP="00BD4C30">
      <w:pPr>
        <w:spacing w:line="360" w:lineRule="auto"/>
        <w:jc w:val="both"/>
        <w:rPr>
          <w:rFonts w:ascii="Palatino Linotype" w:eastAsia="Palatino Linotype" w:hAnsi="Palatino Linotype" w:cs="Palatino Linotype"/>
          <w:b/>
        </w:rPr>
      </w:pPr>
    </w:p>
    <w:p w:rsidR="00025241" w:rsidRPr="00C868C9" w:rsidRDefault="00ED101E" w:rsidP="00BD4C30">
      <w:pPr>
        <w:keepNext/>
        <w:keepLines/>
        <w:spacing w:line="360" w:lineRule="auto"/>
        <w:rPr>
          <w:rFonts w:ascii="Palatino Linotype" w:eastAsia="Palatino Linotype" w:hAnsi="Palatino Linotype" w:cs="Palatino Linotype"/>
          <w:b/>
        </w:rPr>
      </w:pPr>
      <w:bookmarkStart w:id="6" w:name="_heading=h.4jl0pi7i139l" w:colFirst="0" w:colLast="0"/>
      <w:bookmarkEnd w:id="6"/>
      <w:r w:rsidRPr="00C868C9">
        <w:rPr>
          <w:rFonts w:ascii="Palatino Linotype" w:eastAsia="Palatino Linotype" w:hAnsi="Palatino Linotype" w:cs="Palatino Linotype"/>
          <w:b/>
        </w:rPr>
        <w:t>TERCERO. Planteamiento de la Litis.</w:t>
      </w:r>
    </w:p>
    <w:p w:rsidR="00025241" w:rsidRPr="00C868C9" w:rsidRDefault="00ED101E" w:rsidP="00BD4C3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C868C9">
        <w:rPr>
          <w:rFonts w:ascii="Palatino Linotype" w:eastAsia="Palatino Linotype" w:hAnsi="Palatino Linotype" w:cs="Palatino Linotype"/>
          <w:color w:val="000000"/>
        </w:rPr>
        <w:t xml:space="preserve">El particular solicitó, las actas del comité de transparencia, generadas en el periodo comprendido del primero de enero de dos mil veinticuatro al veintidós de enero de dos mil veinticinco. </w:t>
      </w:r>
    </w:p>
    <w:p w:rsidR="00025241" w:rsidRPr="00C868C9" w:rsidRDefault="00ED101E" w:rsidP="00BD4C3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C868C9">
        <w:rPr>
          <w:rFonts w:ascii="Palatino Linotype" w:eastAsia="Palatino Linotype" w:hAnsi="Palatino Linotype" w:cs="Palatino Linotype"/>
          <w:color w:val="000000"/>
        </w:rPr>
        <w:lastRenderedPageBreak/>
        <w:t xml:space="preserve">En respuesta, el Sujeto Obligado entregó las actas correspondientes a la Primera, Segunda, Tercera y Cuarta Sesión Extraordinaria del Comité de Transparencia del 2024, así como la Acta de la Primera Sesión Ordinaria del Comité de Transparencia del 2025. Posteriormente, el particular se inconformó por la entrega de información incompleta. </w:t>
      </w:r>
    </w:p>
    <w:p w:rsidR="00025241" w:rsidRPr="00C868C9" w:rsidRDefault="00025241" w:rsidP="00BD4C30">
      <w:pPr>
        <w:tabs>
          <w:tab w:val="left" w:pos="0"/>
        </w:tabs>
        <w:spacing w:line="360" w:lineRule="auto"/>
        <w:jc w:val="both"/>
        <w:rPr>
          <w:rFonts w:ascii="Palatino Linotype" w:eastAsia="Palatino Linotype" w:hAnsi="Palatino Linotype" w:cs="Palatino Linotype"/>
          <w:i/>
        </w:rPr>
      </w:pPr>
    </w:p>
    <w:p w:rsidR="00025241" w:rsidRPr="00C868C9" w:rsidRDefault="00ED101E" w:rsidP="00BD4C3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68C9">
        <w:rPr>
          <w:rFonts w:ascii="Palatino Linotype" w:eastAsia="Palatino Linotype" w:hAnsi="Palatino Linotype" w:cs="Palatino Linotype"/>
          <w:color w:val="000000"/>
        </w:rPr>
        <w:t xml:space="preserve">En consecuencia, la Litis a resolver en este recurso, se circunscribe a determinar si la respuesta colma con lo solicitado o si se actualiza la causal de procedencia prevista en el artículo 179, fracción V de la Ley de Transparencia y Acceso a la Información Pública del Estado de México y Municipios; que establece la entrega de información incompleta.  </w:t>
      </w:r>
    </w:p>
    <w:p w:rsidR="00025241" w:rsidRPr="00C868C9" w:rsidRDefault="00025241" w:rsidP="00BD4C3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25241" w:rsidRPr="00C868C9" w:rsidRDefault="00ED101E" w:rsidP="00BD4C30">
      <w:pPr>
        <w:pStyle w:val="Ttulo1"/>
        <w:spacing w:before="0" w:line="360" w:lineRule="auto"/>
        <w:rPr>
          <w:rFonts w:ascii="Palatino Linotype" w:eastAsia="Palatino Linotype" w:hAnsi="Palatino Linotype" w:cs="Palatino Linotype"/>
          <w:b/>
          <w:color w:val="000000"/>
          <w:sz w:val="24"/>
          <w:szCs w:val="24"/>
        </w:rPr>
      </w:pPr>
      <w:bookmarkStart w:id="7" w:name="_heading=h.m5xsg7xadhhk" w:colFirst="0" w:colLast="0"/>
      <w:bookmarkEnd w:id="7"/>
      <w:r w:rsidRPr="00C868C9">
        <w:rPr>
          <w:rFonts w:ascii="Palatino Linotype" w:eastAsia="Palatino Linotype" w:hAnsi="Palatino Linotype" w:cs="Palatino Linotype"/>
          <w:b/>
          <w:color w:val="000000"/>
          <w:sz w:val="24"/>
          <w:szCs w:val="24"/>
        </w:rPr>
        <w:t>CUARTO. Del estudio y resolución del recurso de revisión.</w:t>
      </w:r>
    </w:p>
    <w:p w:rsidR="00025241" w:rsidRPr="00C868C9" w:rsidRDefault="00ED101E" w:rsidP="00BD4C30">
      <w:pPr>
        <w:pStyle w:val="Ttulo1"/>
        <w:spacing w:before="0" w:line="360" w:lineRule="auto"/>
        <w:rPr>
          <w:rFonts w:ascii="Palatino Linotype" w:eastAsia="Palatino Linotype" w:hAnsi="Palatino Linotype" w:cs="Palatino Linotype"/>
          <w:b/>
          <w:color w:val="000000"/>
          <w:sz w:val="24"/>
          <w:szCs w:val="24"/>
        </w:rPr>
      </w:pPr>
      <w:bookmarkStart w:id="8" w:name="_heading=h.ubxfvp77egrq" w:colFirst="0" w:colLast="0"/>
      <w:bookmarkStart w:id="9" w:name="_heading=h.xp1s98hnyfbd" w:colFirst="0" w:colLast="0"/>
      <w:bookmarkEnd w:id="8"/>
      <w:bookmarkEnd w:id="9"/>
      <w:r w:rsidRPr="00C868C9">
        <w:rPr>
          <w:rFonts w:ascii="Palatino Linotype" w:eastAsia="Palatino Linotype" w:hAnsi="Palatino Linotype" w:cs="Palatino Linotype"/>
          <w:b/>
          <w:color w:val="000000"/>
          <w:sz w:val="24"/>
          <w:szCs w:val="24"/>
        </w:rPr>
        <w:t>De la información solicitada y la respuesta del Sujeto Obligado</w:t>
      </w:r>
    </w:p>
    <w:p w:rsidR="00025241" w:rsidRPr="00C868C9" w:rsidRDefault="00ED101E" w:rsidP="00BD4C3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68C9">
        <w:rPr>
          <w:rFonts w:ascii="Palatino Linotype" w:eastAsia="Palatino Linotype" w:hAnsi="Palatino Linotype" w:cs="Palatino Linotype"/>
          <w:color w:val="000000"/>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025241" w:rsidRPr="00C868C9" w:rsidRDefault="00025241" w:rsidP="00BD4C3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25241" w:rsidRPr="00C868C9" w:rsidRDefault="00ED101E" w:rsidP="00BD4C3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C868C9">
        <w:rPr>
          <w:rFonts w:ascii="Palatino Linotype" w:eastAsia="Palatino Linotype" w:hAnsi="Palatino Linotype" w:cs="Palatino Linotype"/>
          <w:color w:val="000000"/>
        </w:rPr>
        <w:t xml:space="preserve">Primeramente, debemos recapitular que el particular las actas del comité de transparencia, generadas en el periodo comprendido del primero de enero de dos mil veinticuatro al veintidós de enero de dos mil veinticinco. </w:t>
      </w:r>
    </w:p>
    <w:p w:rsidR="00025241" w:rsidRPr="00C868C9" w:rsidRDefault="00025241" w:rsidP="00BD4C30">
      <w:pPr>
        <w:spacing w:line="360" w:lineRule="auto"/>
        <w:jc w:val="both"/>
        <w:rPr>
          <w:rFonts w:ascii="Palatino Linotype" w:eastAsia="Palatino Linotype" w:hAnsi="Palatino Linotype" w:cs="Palatino Linotype"/>
        </w:rPr>
      </w:pPr>
    </w:p>
    <w:p w:rsidR="00025241" w:rsidRPr="00C868C9" w:rsidRDefault="00ED101E" w:rsidP="00BD4C3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68C9">
        <w:rPr>
          <w:rFonts w:ascii="Palatino Linotype" w:eastAsia="Palatino Linotype" w:hAnsi="Palatino Linotype" w:cs="Palatino Linotype"/>
          <w:color w:val="000000"/>
        </w:rPr>
        <w:lastRenderedPageBreak/>
        <w:t>Al respecto, el artículo 45, 46 y 47 de la Ley de Transparencia y Acceso a la Información Pública del Estado de México y Municipios establece que, cada Sujeto Obligado establecerá un Comité de Transparencia, quien será la autoridad máxima en materia del derecho de acceso a la información, el cual se integrara por lo menos de tres miembros, entre los que se encuentran, el Titular de la Unidad de Transparencia, el responsable del Área Coordinadora de Archivo o equivalente y el Titular del Órgano</w:t>
      </w:r>
      <w:r w:rsidR="00F135EF" w:rsidRPr="00C868C9">
        <w:rPr>
          <w:rFonts w:ascii="Palatino Linotype" w:eastAsia="Palatino Linotype" w:hAnsi="Palatino Linotype" w:cs="Palatino Linotype"/>
          <w:color w:val="000000"/>
        </w:rPr>
        <w:t xml:space="preserve"> de Control Interno; el Comité s</w:t>
      </w:r>
      <w:r w:rsidRPr="00C868C9">
        <w:rPr>
          <w:rFonts w:ascii="Palatino Linotype" w:eastAsia="Palatino Linotype" w:hAnsi="Palatino Linotype" w:cs="Palatino Linotype"/>
          <w:color w:val="000000"/>
        </w:rPr>
        <w:t>e reunirá en sesiones ordinarias o extraordinarias las veces que sea necesario.</w:t>
      </w:r>
    </w:p>
    <w:p w:rsidR="00025241" w:rsidRPr="00C868C9" w:rsidRDefault="00025241" w:rsidP="00BD4C3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25241" w:rsidRPr="00C868C9" w:rsidRDefault="00ED101E" w:rsidP="00BD4C3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68C9">
        <w:rPr>
          <w:rFonts w:ascii="Palatino Linotype" w:eastAsia="Palatino Linotype" w:hAnsi="Palatino Linotype" w:cs="Palatino Linotype"/>
          <w:color w:val="000000"/>
        </w:rPr>
        <w:t xml:space="preserve">Ahora bien,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C868C9">
        <w:rPr>
          <w:rFonts w:ascii="Palatino Linotype" w:eastAsia="Palatino Linotype" w:hAnsi="Palatino Linotype" w:cs="Palatino Linotype"/>
          <w:i/>
          <w:color w:val="000000"/>
        </w:rPr>
        <w:t xml:space="preserve">en el ámbito de sus atribuciones, de promover, respetar, proteger y </w:t>
      </w:r>
      <w:r w:rsidRPr="00C868C9">
        <w:rPr>
          <w:rFonts w:ascii="Palatino Linotype" w:eastAsia="Palatino Linotype" w:hAnsi="Palatino Linotype" w:cs="Palatino Linotype"/>
          <w:b/>
          <w:i/>
          <w:color w:val="000000"/>
        </w:rPr>
        <w:t>garantizar</w:t>
      </w:r>
      <w:r w:rsidRPr="00C868C9">
        <w:rPr>
          <w:rFonts w:ascii="Palatino Linotype" w:eastAsia="Palatino Linotype" w:hAnsi="Palatino Linotype" w:cs="Palatino Linotype"/>
          <w:i/>
          <w:color w:val="000000"/>
        </w:rPr>
        <w:t xml:space="preserve"> los derechos humanos. </w:t>
      </w:r>
      <w:r w:rsidRPr="00C868C9">
        <w:rPr>
          <w:rFonts w:ascii="Palatino Linotype" w:eastAsia="Palatino Linotype" w:hAnsi="Palatino Linotype" w:cs="Palatino Linotype"/>
          <w:b/>
          <w:i/>
          <w:color w:val="000000"/>
        </w:rPr>
        <w:t>En cuanto al derecho de acceso a la información, la Ley de Transparencia y Acceso a la Información Pública del Estado de México y Municipios prevé establece que e</w:t>
      </w:r>
      <w:r w:rsidRPr="00C868C9">
        <w:rPr>
          <w:rFonts w:ascii="Palatino Linotype" w:eastAsia="Palatino Linotype" w:hAnsi="Palatino Linotype" w:cs="Palatino Linotype"/>
          <w:i/>
          <w:color w:val="000000"/>
        </w:rPr>
        <w:t>l procedimiento de acceso a la información es la garantía primaria del derecho en cuestión y se rige por los principios de simplicidad, rapidez y gratuidad del procedimiento, auxilio y orientación a los particulares</w:t>
      </w:r>
      <w:r w:rsidRPr="00C868C9">
        <w:rPr>
          <w:rFonts w:ascii="Palatino Linotype" w:eastAsia="Century Gothic" w:hAnsi="Palatino Linotype" w:cs="Century Gothic"/>
          <w:i/>
          <w:color w:val="000000"/>
          <w:vertAlign w:val="superscript"/>
        </w:rPr>
        <w:footnoteReference w:id="1"/>
      </w:r>
      <w:r w:rsidRPr="00C868C9">
        <w:rPr>
          <w:rFonts w:ascii="Palatino Linotype" w:eastAsia="Palatino Linotype" w:hAnsi="Palatino Linotype" w:cs="Palatino Linotype"/>
          <w:i/>
          <w:color w:val="000000"/>
        </w:rPr>
        <w:t xml:space="preserve">, </w:t>
      </w:r>
      <w:r w:rsidRPr="00C868C9">
        <w:rPr>
          <w:rFonts w:ascii="Palatino Linotype" w:eastAsia="Palatino Linotype" w:hAnsi="Palatino Linotype" w:cs="Palatino Linotype"/>
          <w:color w:val="000000"/>
        </w:rPr>
        <w:t>asimismo establece</w:t>
      </w:r>
      <w:r w:rsidRPr="00C868C9">
        <w:rPr>
          <w:rFonts w:ascii="Palatino Linotype" w:eastAsia="Palatino Linotype" w:hAnsi="Palatino Linotype" w:cs="Palatino Linotype"/>
          <w:i/>
          <w:color w:val="000000"/>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025241" w:rsidRPr="00C868C9" w:rsidRDefault="00025241" w:rsidP="00BD4C30">
      <w:pPr>
        <w:pBdr>
          <w:top w:val="nil"/>
          <w:left w:val="nil"/>
          <w:bottom w:val="nil"/>
          <w:right w:val="nil"/>
          <w:between w:val="nil"/>
        </w:pBdr>
        <w:rPr>
          <w:rFonts w:ascii="Palatino Linotype" w:eastAsia="Palatino Linotype" w:hAnsi="Palatino Linotype" w:cs="Palatino Linotype"/>
          <w:color w:val="000000"/>
        </w:rPr>
      </w:pPr>
    </w:p>
    <w:p w:rsidR="00025241" w:rsidRPr="00C868C9" w:rsidRDefault="00ED101E" w:rsidP="00BD4C3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68C9">
        <w:rPr>
          <w:rFonts w:ascii="Palatino Linotype" w:eastAsia="Palatino Linotype" w:hAnsi="Palatino Linotype" w:cs="Palatino Linotype"/>
          <w:color w:val="000000"/>
        </w:rPr>
        <w:lastRenderedPageBreak/>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025241" w:rsidRPr="00C868C9" w:rsidRDefault="00025241" w:rsidP="00BD4C30">
      <w:pPr>
        <w:pBdr>
          <w:top w:val="nil"/>
          <w:left w:val="nil"/>
          <w:bottom w:val="nil"/>
          <w:right w:val="nil"/>
          <w:between w:val="nil"/>
        </w:pBdr>
        <w:rPr>
          <w:rFonts w:ascii="Palatino Linotype" w:eastAsia="Palatino Linotype" w:hAnsi="Palatino Linotype" w:cs="Palatino Linotype"/>
          <w:color w:val="000000"/>
        </w:rPr>
      </w:pPr>
    </w:p>
    <w:p w:rsidR="00025241" w:rsidRPr="00C868C9" w:rsidRDefault="00ED101E" w:rsidP="00BD4C3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68C9">
        <w:rPr>
          <w:rFonts w:ascii="Palatino Linotype" w:eastAsia="Palatino Linotype" w:hAnsi="Palatino Linotype" w:cs="Palatino Linotype"/>
          <w:color w:val="000000"/>
        </w:rPr>
        <w:t xml:space="preserve">Es así que, su obligación es </w:t>
      </w:r>
      <w:r w:rsidRPr="00C868C9">
        <w:rPr>
          <w:rFonts w:ascii="Palatino Linotype" w:eastAsia="Palatino Linotype" w:hAnsi="Palatino Linotype" w:cs="Palatino Linotype"/>
          <w:i/>
          <w:color w:val="000000"/>
        </w:rPr>
        <w:t>realizar, con efectividad, los trámites internos necesarios para la atención de las solicitudes de información</w:t>
      </w:r>
      <w:r w:rsidRPr="00C868C9">
        <w:rPr>
          <w:rFonts w:ascii="Palatino Linotype" w:eastAsia="Century Gothic" w:hAnsi="Palatino Linotype" w:cs="Century Gothic"/>
          <w:color w:val="000000"/>
          <w:vertAlign w:val="superscript"/>
        </w:rPr>
        <w:footnoteReference w:id="2"/>
      </w:r>
      <w:r w:rsidRPr="00C868C9">
        <w:rPr>
          <w:rFonts w:ascii="Palatino Linotype" w:eastAsia="Palatino Linotype" w:hAnsi="Palatino Linotype" w:cs="Palatino Linotype"/>
          <w:color w:val="000000"/>
        </w:rPr>
        <w:t>, es decir, deben otorgar respuestas concisas, contundentes y sobre todo que den la certeza de los actos que realizan.</w:t>
      </w:r>
    </w:p>
    <w:p w:rsidR="00025241" w:rsidRPr="00C868C9" w:rsidRDefault="00025241" w:rsidP="00BD4C30">
      <w:pPr>
        <w:pBdr>
          <w:top w:val="nil"/>
          <w:left w:val="nil"/>
          <w:bottom w:val="nil"/>
          <w:right w:val="nil"/>
          <w:between w:val="nil"/>
        </w:pBdr>
        <w:rPr>
          <w:rFonts w:ascii="Palatino Linotype" w:eastAsia="Palatino Linotype" w:hAnsi="Palatino Linotype" w:cs="Palatino Linotype"/>
          <w:color w:val="000000"/>
        </w:rPr>
      </w:pPr>
    </w:p>
    <w:p w:rsidR="00025241" w:rsidRPr="00C868C9" w:rsidRDefault="00ED101E" w:rsidP="00BD4C3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68C9">
        <w:rPr>
          <w:rFonts w:ascii="Palatino Linotype" w:eastAsia="Palatino Linotype" w:hAnsi="Palatino Linotype" w:cs="Palatino Linotype"/>
          <w:color w:val="000000"/>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025241" w:rsidRPr="00C868C9" w:rsidRDefault="00ED101E" w:rsidP="00BD4C30">
      <w:pPr>
        <w:jc w:val="both"/>
        <w:rPr>
          <w:rFonts w:ascii="Palatino Linotype" w:eastAsia="Palatino Linotype" w:hAnsi="Palatino Linotype" w:cs="Palatino Linotype"/>
          <w:i/>
        </w:rPr>
      </w:pPr>
      <w:r w:rsidRPr="00C868C9">
        <w:rPr>
          <w:rFonts w:ascii="Palatino Linotype" w:eastAsia="Palatino Linotype" w:hAnsi="Palatino Linotype" w:cs="Palatino Linotype"/>
          <w:b/>
          <w:i/>
        </w:rPr>
        <w:t xml:space="preserve">Artículo 50. </w:t>
      </w:r>
      <w:r w:rsidRPr="00C868C9">
        <w:rPr>
          <w:rFonts w:ascii="Palatino Linotype" w:eastAsia="Palatino Linotype" w:hAnsi="Palatino Linotype" w:cs="Palatino Linotype"/>
          <w:i/>
        </w:rPr>
        <w:t>Los sujetos obligados contarán con un área responsable para la atención de las solicitudes de información, a la que se le denominará Unidad de Transparencia.</w:t>
      </w:r>
    </w:p>
    <w:p w:rsidR="00025241" w:rsidRPr="00C868C9" w:rsidRDefault="00025241" w:rsidP="00BD4C30">
      <w:pPr>
        <w:jc w:val="both"/>
        <w:rPr>
          <w:rFonts w:ascii="Palatino Linotype" w:eastAsia="Palatino Linotype" w:hAnsi="Palatino Linotype" w:cs="Palatino Linotype"/>
          <w:i/>
        </w:rPr>
      </w:pPr>
    </w:p>
    <w:p w:rsidR="00025241" w:rsidRPr="00C868C9" w:rsidRDefault="00ED101E" w:rsidP="00BD4C30">
      <w:pPr>
        <w:jc w:val="both"/>
        <w:rPr>
          <w:rFonts w:ascii="Palatino Linotype" w:eastAsia="Palatino Linotype" w:hAnsi="Palatino Linotype" w:cs="Palatino Linotype"/>
          <w:i/>
        </w:rPr>
      </w:pPr>
      <w:r w:rsidRPr="00C868C9">
        <w:rPr>
          <w:rFonts w:ascii="Palatino Linotype" w:eastAsia="Palatino Linotype" w:hAnsi="Palatino Linotype" w:cs="Palatino Linotype"/>
          <w:b/>
          <w:i/>
        </w:rPr>
        <w:t xml:space="preserve">Artículo 53. </w:t>
      </w:r>
      <w:r w:rsidRPr="00C868C9">
        <w:rPr>
          <w:rFonts w:ascii="Palatino Linotype" w:eastAsia="Palatino Linotype" w:hAnsi="Palatino Linotype" w:cs="Palatino Linotype"/>
          <w:i/>
        </w:rPr>
        <w:t>Las Unidades de Transparencia tendrán las siguientes funciones:</w:t>
      </w:r>
    </w:p>
    <w:p w:rsidR="00025241" w:rsidRPr="00C868C9" w:rsidRDefault="00ED101E" w:rsidP="00BD4C30">
      <w:pPr>
        <w:jc w:val="both"/>
        <w:rPr>
          <w:rFonts w:ascii="Palatino Linotype" w:eastAsia="Palatino Linotype" w:hAnsi="Palatino Linotype" w:cs="Palatino Linotype"/>
          <w:i/>
        </w:rPr>
      </w:pPr>
      <w:r w:rsidRPr="00C868C9">
        <w:rPr>
          <w:rFonts w:ascii="Palatino Linotype" w:eastAsia="Palatino Linotype" w:hAnsi="Palatino Linotype" w:cs="Palatino Linotype"/>
          <w:i/>
        </w:rPr>
        <w:t>(…)</w:t>
      </w:r>
    </w:p>
    <w:p w:rsidR="00025241" w:rsidRPr="00C868C9" w:rsidRDefault="00ED101E" w:rsidP="00BD4C30">
      <w:pPr>
        <w:jc w:val="both"/>
        <w:rPr>
          <w:rFonts w:ascii="Palatino Linotype" w:eastAsia="Palatino Linotype" w:hAnsi="Palatino Linotype" w:cs="Palatino Linotype"/>
          <w:i/>
        </w:rPr>
      </w:pPr>
      <w:r w:rsidRPr="00C868C9">
        <w:rPr>
          <w:rFonts w:ascii="Palatino Linotype" w:eastAsia="Palatino Linotype" w:hAnsi="Palatino Linotype" w:cs="Palatino Linotype"/>
          <w:b/>
          <w:i/>
        </w:rPr>
        <w:t>II.</w:t>
      </w:r>
      <w:r w:rsidRPr="00C868C9">
        <w:rPr>
          <w:rFonts w:ascii="Palatino Linotype" w:eastAsia="Palatino Linotype" w:hAnsi="Palatino Linotype" w:cs="Palatino Linotype"/>
          <w:i/>
        </w:rPr>
        <w:t xml:space="preserve"> Recibir, tramitar y dar respuesta a las solicitudes de acceso a la información;</w:t>
      </w:r>
    </w:p>
    <w:p w:rsidR="00025241" w:rsidRPr="00C868C9" w:rsidRDefault="00ED101E" w:rsidP="00BD4C30">
      <w:pPr>
        <w:jc w:val="both"/>
        <w:rPr>
          <w:rFonts w:ascii="Palatino Linotype" w:eastAsia="Palatino Linotype" w:hAnsi="Palatino Linotype" w:cs="Palatino Linotype"/>
          <w:i/>
        </w:rPr>
      </w:pPr>
      <w:r w:rsidRPr="00C868C9">
        <w:rPr>
          <w:rFonts w:ascii="Palatino Linotype" w:eastAsia="Palatino Linotype" w:hAnsi="Palatino Linotype" w:cs="Palatino Linotype"/>
          <w:i/>
        </w:rPr>
        <w:t>(…)</w:t>
      </w:r>
    </w:p>
    <w:p w:rsidR="00025241" w:rsidRPr="00C868C9" w:rsidRDefault="00ED101E" w:rsidP="00BD4C30">
      <w:pPr>
        <w:jc w:val="both"/>
        <w:rPr>
          <w:rFonts w:ascii="Palatino Linotype" w:eastAsia="Palatino Linotype" w:hAnsi="Palatino Linotype" w:cs="Palatino Linotype"/>
          <w:i/>
        </w:rPr>
      </w:pPr>
      <w:r w:rsidRPr="00C868C9">
        <w:rPr>
          <w:rFonts w:ascii="Palatino Linotype" w:eastAsia="Palatino Linotype" w:hAnsi="Palatino Linotype" w:cs="Palatino Linotype"/>
          <w:b/>
          <w:i/>
        </w:rPr>
        <w:t>IV.</w:t>
      </w:r>
      <w:r w:rsidRPr="00C868C9">
        <w:rPr>
          <w:rFonts w:ascii="Palatino Linotype" w:eastAsia="Palatino Linotype" w:hAnsi="Palatino Linotype" w:cs="Palatino Linotype"/>
          <w:i/>
        </w:rPr>
        <w:t xml:space="preserve"> Realizar, con efectividad, los trámites internos necesarios para la atención de las solicitudes de acceso a la información;</w:t>
      </w:r>
    </w:p>
    <w:p w:rsidR="00025241" w:rsidRPr="00C868C9" w:rsidRDefault="00ED101E" w:rsidP="00BD4C30">
      <w:pPr>
        <w:jc w:val="both"/>
        <w:rPr>
          <w:rFonts w:ascii="Palatino Linotype" w:eastAsia="Palatino Linotype" w:hAnsi="Palatino Linotype" w:cs="Palatino Linotype"/>
          <w:i/>
        </w:rPr>
      </w:pPr>
      <w:r w:rsidRPr="00C868C9">
        <w:rPr>
          <w:rFonts w:ascii="Palatino Linotype" w:eastAsia="Palatino Linotype" w:hAnsi="Palatino Linotype" w:cs="Palatino Linotype"/>
          <w:b/>
          <w:i/>
        </w:rPr>
        <w:t>V.</w:t>
      </w:r>
      <w:r w:rsidRPr="00C868C9">
        <w:rPr>
          <w:rFonts w:ascii="Palatino Linotype" w:eastAsia="Palatino Linotype" w:hAnsi="Palatino Linotype" w:cs="Palatino Linotype"/>
          <w:i/>
        </w:rPr>
        <w:t xml:space="preserve"> Entregar, en su caso, a los particulares la información solicitada;</w:t>
      </w:r>
    </w:p>
    <w:p w:rsidR="00025241" w:rsidRPr="00C868C9" w:rsidRDefault="00ED101E" w:rsidP="00BD4C30">
      <w:pPr>
        <w:jc w:val="both"/>
        <w:rPr>
          <w:rFonts w:ascii="Palatino Linotype" w:eastAsia="Palatino Linotype" w:hAnsi="Palatino Linotype" w:cs="Palatino Linotype"/>
          <w:i/>
        </w:rPr>
      </w:pPr>
      <w:r w:rsidRPr="00C868C9">
        <w:rPr>
          <w:rFonts w:ascii="Palatino Linotype" w:eastAsia="Palatino Linotype" w:hAnsi="Palatino Linotype" w:cs="Palatino Linotype"/>
          <w:i/>
        </w:rPr>
        <w:t>(…)</w:t>
      </w:r>
    </w:p>
    <w:p w:rsidR="00025241" w:rsidRPr="00C868C9" w:rsidRDefault="00025241" w:rsidP="00BD4C30">
      <w:pPr>
        <w:jc w:val="both"/>
        <w:rPr>
          <w:rFonts w:ascii="Palatino Linotype" w:eastAsia="Palatino Linotype" w:hAnsi="Palatino Linotype" w:cs="Palatino Linotype"/>
          <w:i/>
        </w:rPr>
      </w:pPr>
    </w:p>
    <w:p w:rsidR="00025241" w:rsidRPr="00C868C9" w:rsidRDefault="00ED101E" w:rsidP="00BD4C30">
      <w:pPr>
        <w:jc w:val="both"/>
        <w:rPr>
          <w:rFonts w:ascii="Palatino Linotype" w:eastAsia="Palatino Linotype" w:hAnsi="Palatino Linotype" w:cs="Palatino Linotype"/>
          <w:i/>
        </w:rPr>
      </w:pPr>
      <w:r w:rsidRPr="00C868C9">
        <w:rPr>
          <w:rFonts w:ascii="Palatino Linotype" w:eastAsia="Palatino Linotype" w:hAnsi="Palatino Linotype" w:cs="Palatino Linotype"/>
          <w:b/>
          <w:i/>
        </w:rPr>
        <w:lastRenderedPageBreak/>
        <w:t xml:space="preserve">Artículo 58. </w:t>
      </w:r>
      <w:r w:rsidRPr="00C868C9">
        <w:rPr>
          <w:rFonts w:ascii="Palatino Linotype" w:eastAsia="Palatino Linotype" w:hAnsi="Palatino Linotype" w:cs="Palatino Linotype"/>
          <w:i/>
        </w:rPr>
        <w:t>Los servidores públicos habilitados serán designados por el titular del sujeto obligado a propuesta del responsable de la Unidad de Transparencia.</w:t>
      </w:r>
    </w:p>
    <w:p w:rsidR="00025241" w:rsidRPr="00C868C9" w:rsidRDefault="00025241" w:rsidP="00BD4C30">
      <w:pPr>
        <w:jc w:val="both"/>
        <w:rPr>
          <w:rFonts w:ascii="Palatino Linotype" w:eastAsia="Palatino Linotype" w:hAnsi="Palatino Linotype" w:cs="Palatino Linotype"/>
          <w:i/>
        </w:rPr>
      </w:pPr>
    </w:p>
    <w:p w:rsidR="00025241" w:rsidRPr="00C868C9" w:rsidRDefault="00ED101E" w:rsidP="00BD4C30">
      <w:pPr>
        <w:jc w:val="both"/>
        <w:rPr>
          <w:rFonts w:ascii="Palatino Linotype" w:eastAsia="Palatino Linotype" w:hAnsi="Palatino Linotype" w:cs="Palatino Linotype"/>
          <w:i/>
        </w:rPr>
      </w:pPr>
      <w:r w:rsidRPr="00C868C9">
        <w:rPr>
          <w:rFonts w:ascii="Palatino Linotype" w:eastAsia="Palatino Linotype" w:hAnsi="Palatino Linotype" w:cs="Palatino Linotype"/>
          <w:b/>
          <w:i/>
        </w:rPr>
        <w:t xml:space="preserve">Artículo 59. </w:t>
      </w:r>
      <w:r w:rsidRPr="00C868C9">
        <w:rPr>
          <w:rFonts w:ascii="Palatino Linotype" w:eastAsia="Palatino Linotype" w:hAnsi="Palatino Linotype" w:cs="Palatino Linotype"/>
          <w:i/>
        </w:rPr>
        <w:t>Los servidores públicos habilitados tendrán las funciones siguientes:</w:t>
      </w:r>
    </w:p>
    <w:p w:rsidR="00025241" w:rsidRPr="00C868C9" w:rsidRDefault="00025241" w:rsidP="00BD4C30">
      <w:pPr>
        <w:jc w:val="both"/>
        <w:rPr>
          <w:rFonts w:ascii="Palatino Linotype" w:eastAsia="Palatino Linotype" w:hAnsi="Palatino Linotype" w:cs="Palatino Linotype"/>
          <w:i/>
        </w:rPr>
      </w:pPr>
    </w:p>
    <w:p w:rsidR="00025241" w:rsidRPr="00C868C9" w:rsidRDefault="00ED101E" w:rsidP="00BD4C30">
      <w:pPr>
        <w:jc w:val="both"/>
        <w:rPr>
          <w:rFonts w:ascii="Palatino Linotype" w:eastAsia="Palatino Linotype" w:hAnsi="Palatino Linotype" w:cs="Palatino Linotype"/>
          <w:i/>
        </w:rPr>
      </w:pPr>
      <w:r w:rsidRPr="00C868C9">
        <w:rPr>
          <w:rFonts w:ascii="Palatino Linotype" w:eastAsia="Palatino Linotype" w:hAnsi="Palatino Linotype" w:cs="Palatino Linotype"/>
          <w:b/>
          <w:i/>
        </w:rPr>
        <w:t>I.</w:t>
      </w:r>
      <w:r w:rsidRPr="00C868C9">
        <w:rPr>
          <w:rFonts w:ascii="Palatino Linotype" w:eastAsia="Palatino Linotype" w:hAnsi="Palatino Linotype" w:cs="Palatino Linotype"/>
          <w:i/>
        </w:rPr>
        <w:t xml:space="preserve"> Localizar la información que le solicite la Unidad de Transparencia;</w:t>
      </w:r>
    </w:p>
    <w:p w:rsidR="00025241" w:rsidRPr="00C868C9" w:rsidRDefault="00ED101E" w:rsidP="00BD4C30">
      <w:pPr>
        <w:jc w:val="both"/>
        <w:rPr>
          <w:rFonts w:ascii="Palatino Linotype" w:eastAsia="Palatino Linotype" w:hAnsi="Palatino Linotype" w:cs="Palatino Linotype"/>
          <w:i/>
        </w:rPr>
      </w:pPr>
      <w:r w:rsidRPr="00C868C9">
        <w:rPr>
          <w:rFonts w:ascii="Palatino Linotype" w:eastAsia="Palatino Linotype" w:hAnsi="Palatino Linotype" w:cs="Palatino Linotype"/>
          <w:b/>
          <w:i/>
        </w:rPr>
        <w:t>II.</w:t>
      </w:r>
      <w:r w:rsidRPr="00C868C9">
        <w:rPr>
          <w:rFonts w:ascii="Palatino Linotype" w:eastAsia="Palatino Linotype" w:hAnsi="Palatino Linotype" w:cs="Palatino Linotype"/>
          <w:i/>
        </w:rPr>
        <w:t xml:space="preserve"> Proporcionar la información que obre en los archivos y que le sea solicitada por la Unidad de Transparencia;</w:t>
      </w:r>
    </w:p>
    <w:p w:rsidR="00025241" w:rsidRPr="00C868C9" w:rsidRDefault="00ED101E" w:rsidP="00BD4C30">
      <w:pPr>
        <w:jc w:val="both"/>
        <w:rPr>
          <w:rFonts w:ascii="Palatino Linotype" w:eastAsia="Palatino Linotype" w:hAnsi="Palatino Linotype" w:cs="Palatino Linotype"/>
          <w:i/>
        </w:rPr>
      </w:pPr>
      <w:r w:rsidRPr="00C868C9">
        <w:rPr>
          <w:rFonts w:ascii="Palatino Linotype" w:eastAsia="Palatino Linotype" w:hAnsi="Palatino Linotype" w:cs="Palatino Linotype"/>
          <w:i/>
        </w:rPr>
        <w:t>(...)</w:t>
      </w:r>
    </w:p>
    <w:p w:rsidR="00025241" w:rsidRPr="00C868C9" w:rsidRDefault="00025241" w:rsidP="00BD4C30">
      <w:pPr>
        <w:jc w:val="both"/>
        <w:rPr>
          <w:rFonts w:ascii="Palatino Linotype" w:eastAsia="Palatino Linotype" w:hAnsi="Palatino Linotype" w:cs="Palatino Linotype"/>
          <w:i/>
        </w:rPr>
      </w:pPr>
    </w:p>
    <w:p w:rsidR="00025241" w:rsidRPr="00C868C9" w:rsidRDefault="00ED101E" w:rsidP="00BD4C30">
      <w:pPr>
        <w:jc w:val="both"/>
        <w:rPr>
          <w:rFonts w:ascii="Palatino Linotype" w:eastAsia="Palatino Linotype" w:hAnsi="Palatino Linotype" w:cs="Palatino Linotype"/>
          <w:i/>
        </w:rPr>
      </w:pPr>
      <w:r w:rsidRPr="00C868C9">
        <w:rPr>
          <w:rFonts w:ascii="Palatino Linotype" w:eastAsia="Palatino Linotype" w:hAnsi="Palatino Linotype" w:cs="Palatino Linotype"/>
          <w:b/>
          <w:i/>
        </w:rPr>
        <w:t xml:space="preserve">Artículo 162. </w:t>
      </w:r>
      <w:r w:rsidRPr="00C868C9">
        <w:rPr>
          <w:rFonts w:ascii="Palatino Linotype" w:eastAsia="Palatino Linotype" w:hAnsi="Palatino Linotype" w:cs="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25241" w:rsidRPr="00C868C9" w:rsidRDefault="00025241" w:rsidP="00BD4C30">
      <w:pPr>
        <w:spacing w:line="360" w:lineRule="auto"/>
        <w:jc w:val="both"/>
        <w:rPr>
          <w:rFonts w:ascii="Palatino Linotype" w:eastAsia="Palatino Linotype" w:hAnsi="Palatino Linotype" w:cs="Palatino Linotype"/>
        </w:rPr>
      </w:pPr>
    </w:p>
    <w:p w:rsidR="00025241" w:rsidRPr="00C868C9" w:rsidRDefault="00ED101E" w:rsidP="00BD4C3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68C9">
        <w:rPr>
          <w:rFonts w:ascii="Palatino Linotype" w:eastAsia="Palatino Linotype" w:hAnsi="Palatino Linotype" w:cs="Palatino Linotype"/>
          <w:color w:val="000000"/>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025241" w:rsidRPr="00C868C9" w:rsidRDefault="00025241" w:rsidP="00BD4C3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25241" w:rsidRPr="00C868C9" w:rsidRDefault="00ED101E" w:rsidP="00BD4C3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68C9">
        <w:rPr>
          <w:rFonts w:ascii="Palatino Linotype" w:eastAsia="Palatino Linotype" w:hAnsi="Palatino Linotype" w:cs="Palatino Linotype"/>
          <w:color w:val="000000"/>
        </w:rPr>
        <w:t xml:space="preserve">Así, se debe entender que el trámite interno que se realice a las solicitudes de acceso a la información, es con el propósito de que se realice una búsqueda exhaustiva y </w:t>
      </w:r>
      <w:r w:rsidRPr="00C868C9">
        <w:rPr>
          <w:rFonts w:ascii="Palatino Linotype" w:eastAsia="Palatino Linotype" w:hAnsi="Palatino Linotype" w:cs="Palatino Linotype"/>
          <w:color w:val="000000"/>
        </w:rPr>
        <w:lastRenderedPageBreak/>
        <w:t>razonable de la información entre sus archivos y, en su caso, se entregue la información de interés para el particular, y en este caso, la respuesta fue emitida por el mismo Titular de la Unidad de Transparencia quien, como ya fue referido en párrafos anteriores, es integrante del Comité de Transparencia, es decir, que es el servidor público habilitado con facultades para generar, poseer y administrar la información solicitada.</w:t>
      </w:r>
    </w:p>
    <w:p w:rsidR="00025241" w:rsidRPr="00C868C9" w:rsidRDefault="00025241" w:rsidP="00BD4C30">
      <w:pPr>
        <w:pBdr>
          <w:top w:val="nil"/>
          <w:left w:val="nil"/>
          <w:bottom w:val="nil"/>
          <w:right w:val="nil"/>
          <w:between w:val="nil"/>
        </w:pBdr>
        <w:rPr>
          <w:rFonts w:ascii="Palatino Linotype" w:eastAsia="Palatino Linotype" w:hAnsi="Palatino Linotype" w:cs="Palatino Linotype"/>
          <w:color w:val="000000"/>
        </w:rPr>
      </w:pPr>
    </w:p>
    <w:p w:rsidR="00025241" w:rsidRPr="00C868C9" w:rsidRDefault="00ED101E" w:rsidP="00BD4C3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68C9">
        <w:rPr>
          <w:rFonts w:ascii="Palatino Linotype" w:eastAsia="Palatino Linotype" w:hAnsi="Palatino Linotype" w:cs="Palatino Linotype"/>
          <w:color w:val="000000"/>
        </w:rPr>
        <w:t>Ahora bien, recordemos que el Titular de la Unidad de Transparencia refirió en respuesta los siguiente:</w:t>
      </w:r>
    </w:p>
    <w:p w:rsidR="00025241" w:rsidRPr="00C868C9" w:rsidRDefault="00ED101E" w:rsidP="00BD4C30">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C868C9">
        <w:rPr>
          <w:rFonts w:ascii="Palatino Linotype" w:eastAsia="Palatino Linotype" w:hAnsi="Palatino Linotype" w:cs="Palatino Linotype"/>
          <w:i/>
          <w:color w:val="000000"/>
        </w:rPr>
        <w:t>“EI SMDIF La Paz, Estado de México, administración 2025-2027 a través de la Unidad de Transparencia y Acceso a la Información, le envía por la modalidad señalada (SAIMEX) las Actas del Comité de Transparencia derivadas de la celebración de sesiones del ejercicio 2024 al 22 de enero de 2025, como fue peticionado, brindando respuesta a su requerimiento…”</w:t>
      </w:r>
    </w:p>
    <w:p w:rsidR="00025241" w:rsidRPr="00C868C9" w:rsidRDefault="00025241" w:rsidP="00BD4C30">
      <w:pPr>
        <w:spacing w:line="360" w:lineRule="auto"/>
        <w:jc w:val="both"/>
        <w:rPr>
          <w:rFonts w:ascii="Palatino Linotype" w:eastAsia="Palatino Linotype" w:hAnsi="Palatino Linotype" w:cs="Palatino Linotype"/>
        </w:rPr>
      </w:pPr>
    </w:p>
    <w:p w:rsidR="00F135EF" w:rsidRPr="00C868C9" w:rsidRDefault="00ED101E" w:rsidP="00BD4C3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68C9">
        <w:rPr>
          <w:rFonts w:ascii="Palatino Linotype" w:eastAsia="Palatino Linotype" w:hAnsi="Palatino Linotype" w:cs="Palatino Linotype"/>
          <w:color w:val="000000"/>
        </w:rPr>
        <w:t xml:space="preserve">A la respuesta, el Sujeto Obligado adjuntó las actas correspondientes a la Primera, Segunda, Tercera y Cuarta Sesión Extraordinaria del Comité de Transparencia del 2024, así como la Acta de la Primera Sesión Ordinaria del Comité de Transparencia del 2025, en ese sentido, debemos precisar que este Órgano Garante no está facultado para dudar de la veracidad de la información entregada en respuesta, </w:t>
      </w:r>
      <w:r w:rsidR="00F135EF" w:rsidRPr="00C868C9">
        <w:rPr>
          <w:rFonts w:ascii="Palatino Linotype" w:eastAsia="Palatino Linotype" w:hAnsi="Palatino Linotype" w:cs="Palatino Linotype"/>
          <w:color w:val="000000"/>
        </w:rPr>
        <w:t xml:space="preserve">aunado a ello, como ya se refirió en párrafos anteriores, el Comité de Transparencia, celebrara sesiones ordinarias y extraordinarias las veces que lo crea necesario. </w:t>
      </w:r>
    </w:p>
    <w:p w:rsidR="009635ED" w:rsidRPr="00C868C9" w:rsidRDefault="009635ED" w:rsidP="00BD4C3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135EF" w:rsidRPr="00C868C9" w:rsidRDefault="00F135EF" w:rsidP="00BD4C3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68C9">
        <w:rPr>
          <w:rFonts w:ascii="Palatino Linotype" w:eastAsia="MS Mincho" w:hAnsi="Palatino Linotype" w:cs="Arial"/>
          <w:color w:val="000000" w:themeColor="text1"/>
          <w:lang w:val="es-ES_tradnl"/>
        </w:rPr>
        <w:t>Por ello</w:t>
      </w:r>
      <w:r w:rsidRPr="00C868C9">
        <w:rPr>
          <w:rFonts w:ascii="Palatino Linotype" w:hAnsi="Palatino Linotype" w:cs="Arial"/>
          <w:color w:val="000000" w:themeColor="text1"/>
        </w:rPr>
        <w:t xml:space="preserve">, </w:t>
      </w:r>
      <w:r w:rsidRPr="00C868C9">
        <w:rPr>
          <w:rFonts w:ascii="Palatino Linotype" w:eastAsia="Calibri" w:hAnsi="Palatino Linotype"/>
          <w:color w:val="000000" w:themeColor="text1"/>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rsidR="00F135EF" w:rsidRPr="00C868C9" w:rsidRDefault="00F135EF" w:rsidP="00BD4C30">
      <w:pPr>
        <w:spacing w:before="240" w:after="240" w:line="360" w:lineRule="auto"/>
        <w:contextualSpacing/>
        <w:jc w:val="both"/>
        <w:rPr>
          <w:rFonts w:ascii="Palatino Linotype" w:eastAsia="Calibri" w:hAnsi="Palatino Linotype"/>
          <w:i/>
          <w:color w:val="000000" w:themeColor="text1"/>
        </w:rPr>
      </w:pPr>
      <w:r w:rsidRPr="00C868C9">
        <w:rPr>
          <w:rFonts w:ascii="Palatino Linotype" w:eastAsia="Calibri" w:hAnsi="Palatino Linotype"/>
          <w:color w:val="000000" w:themeColor="text1"/>
        </w:rPr>
        <w:lastRenderedPageBreak/>
        <w:t>“</w:t>
      </w:r>
      <w:r w:rsidRPr="00C868C9">
        <w:rPr>
          <w:rFonts w:ascii="Palatino Linotype" w:eastAsia="Calibri" w:hAnsi="Palatino Linotype"/>
          <w:b/>
          <w:i/>
          <w:color w:val="000000" w:themeColor="text1"/>
        </w:rPr>
        <w:t>Artículo 12.</w:t>
      </w:r>
      <w:r w:rsidRPr="00C868C9">
        <w:rPr>
          <w:rFonts w:ascii="Palatino Linotype" w:eastAsia="Calibri" w:hAnsi="Palatino Linotype"/>
          <w:i/>
          <w:color w:val="000000" w:themeColor="text1"/>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rsidR="00F135EF" w:rsidRPr="00C868C9" w:rsidRDefault="00F135EF" w:rsidP="00BD4C30">
      <w:pPr>
        <w:spacing w:before="240" w:after="240" w:line="360" w:lineRule="auto"/>
        <w:contextualSpacing/>
        <w:jc w:val="both"/>
        <w:rPr>
          <w:rFonts w:ascii="Palatino Linotype" w:eastAsia="Calibri" w:hAnsi="Palatino Linotype"/>
          <w:i/>
          <w:color w:val="000000" w:themeColor="text1"/>
        </w:rPr>
      </w:pPr>
    </w:p>
    <w:p w:rsidR="00F135EF" w:rsidRPr="00C868C9" w:rsidRDefault="00F135EF" w:rsidP="00BD4C30">
      <w:pPr>
        <w:spacing w:before="240" w:after="240" w:line="360" w:lineRule="auto"/>
        <w:contextualSpacing/>
        <w:jc w:val="both"/>
        <w:rPr>
          <w:rFonts w:ascii="Palatino Linotype" w:eastAsia="Calibri" w:hAnsi="Palatino Linotype"/>
          <w:i/>
          <w:color w:val="000000" w:themeColor="text1"/>
        </w:rPr>
      </w:pPr>
      <w:r w:rsidRPr="00C868C9">
        <w:rPr>
          <w:rFonts w:ascii="Palatino Linotype" w:eastAsia="Calibri" w:hAnsi="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(Sic)</w:t>
      </w:r>
    </w:p>
    <w:p w:rsidR="00F135EF" w:rsidRPr="00C868C9" w:rsidRDefault="00F135EF" w:rsidP="00BD4C30">
      <w:pPr>
        <w:spacing w:before="100" w:beforeAutospacing="1" w:after="100" w:afterAutospacing="1" w:line="360" w:lineRule="auto"/>
        <w:contextualSpacing/>
        <w:jc w:val="both"/>
        <w:rPr>
          <w:rFonts w:ascii="Palatino Linotype" w:eastAsia="MS Mincho" w:hAnsi="Palatino Linotype" w:cs="Segoe UI"/>
          <w:color w:val="000000" w:themeColor="text1"/>
          <w:lang w:val="es-ES_tradnl"/>
        </w:rPr>
      </w:pPr>
    </w:p>
    <w:p w:rsidR="009635ED" w:rsidRPr="00C868C9" w:rsidRDefault="00F135EF" w:rsidP="00BD4C30">
      <w:pPr>
        <w:numPr>
          <w:ilvl w:val="0"/>
          <w:numId w:val="1"/>
        </w:numPr>
        <w:spacing w:before="240" w:after="240" w:line="360" w:lineRule="auto"/>
        <w:ind w:left="0" w:firstLine="0"/>
        <w:contextualSpacing/>
        <w:jc w:val="both"/>
        <w:rPr>
          <w:rFonts w:ascii="Palatino Linotype" w:hAnsi="Palatino Linotype" w:cs="Arial"/>
          <w:i/>
          <w:color w:val="000000" w:themeColor="text1"/>
          <w:lang w:val="es-ES_tradnl"/>
        </w:rPr>
      </w:pPr>
      <w:r w:rsidRPr="00C868C9">
        <w:rPr>
          <w:rFonts w:ascii="Palatino Linotype" w:hAnsi="Palatino Linotype" w:cs="Arial"/>
          <w:color w:val="000000" w:themeColor="text1"/>
          <w:lang w:val="es-ES_tradnl"/>
        </w:rPr>
        <w:t xml:space="preserve">Es decir, el Derecho de Acceso a la Información Pública se satisface en aquellos casos en que se entregue el soporte documental en que conste la información pública, toda vez que no se tiene el deber de generar un documento </w:t>
      </w:r>
      <w:r w:rsidRPr="00C868C9">
        <w:rPr>
          <w:rFonts w:ascii="Palatino Linotype" w:hAnsi="Palatino Linotype" w:cs="Arial"/>
          <w:i/>
          <w:color w:val="000000" w:themeColor="text1"/>
          <w:lang w:val="es-ES_tradnl"/>
        </w:rPr>
        <w:t>ad hoc</w:t>
      </w:r>
      <w:r w:rsidRPr="00C868C9">
        <w:rPr>
          <w:rFonts w:ascii="Palatino Linotype" w:hAnsi="Palatino Linotype" w:cs="Arial"/>
          <w:color w:val="000000" w:themeColor="text1"/>
          <w:lang w:val="es-ES_tradnl"/>
        </w:rPr>
        <w:t>, para satisfacer la solicitud.</w:t>
      </w:r>
      <w:r w:rsidR="009635ED" w:rsidRPr="00C868C9">
        <w:rPr>
          <w:rFonts w:ascii="Palatino Linotype" w:hAnsi="Palatino Linotype" w:cs="Arial"/>
          <w:color w:val="000000" w:themeColor="text1"/>
          <w:lang w:val="es-ES_tradnl"/>
        </w:rPr>
        <w:t xml:space="preserve"> Aunado a ello, como lo establece el artículo 166 de la multicitada Ley de Transparencia, el acceso a la información pública, se tendrá por cumplida cuando el solicitante tenga a su disposición la información requerida. </w:t>
      </w:r>
    </w:p>
    <w:p w:rsidR="009635ED" w:rsidRPr="00C868C9" w:rsidRDefault="009635ED" w:rsidP="00BD4C30">
      <w:pPr>
        <w:spacing w:before="240" w:after="240" w:line="360" w:lineRule="auto"/>
        <w:contextualSpacing/>
        <w:jc w:val="both"/>
        <w:rPr>
          <w:rFonts w:ascii="Palatino Linotype" w:hAnsi="Palatino Linotype" w:cs="Arial"/>
          <w:i/>
          <w:color w:val="000000" w:themeColor="text1"/>
          <w:lang w:val="es-ES_tradnl"/>
        </w:rPr>
      </w:pPr>
    </w:p>
    <w:p w:rsidR="009635ED" w:rsidRPr="00C868C9" w:rsidRDefault="009635ED" w:rsidP="00BD4C30">
      <w:pPr>
        <w:numPr>
          <w:ilvl w:val="0"/>
          <w:numId w:val="1"/>
        </w:numPr>
        <w:spacing w:before="240" w:after="240" w:line="360" w:lineRule="auto"/>
        <w:ind w:left="0" w:firstLine="0"/>
        <w:contextualSpacing/>
        <w:jc w:val="both"/>
        <w:rPr>
          <w:rFonts w:ascii="Palatino Linotype" w:hAnsi="Palatino Linotype" w:cs="Arial"/>
          <w:i/>
          <w:color w:val="000000" w:themeColor="text1"/>
          <w:lang w:val="es-ES_tradnl"/>
        </w:rPr>
      </w:pPr>
      <w:r w:rsidRPr="00C868C9">
        <w:rPr>
          <w:rFonts w:ascii="Palatino Linotype" w:eastAsia="MS Gothic" w:hAnsi="Palatino Linotype" w:cstheme="majorBidi"/>
          <w:lang w:eastAsia="es-ES"/>
        </w:rPr>
        <w:t xml:space="preserve">Por lo anteriormente expuesto, resulta evidente que el </w:t>
      </w:r>
      <w:r w:rsidRPr="00C868C9">
        <w:rPr>
          <w:rFonts w:ascii="Palatino Linotype" w:eastAsia="MS Gothic" w:hAnsi="Palatino Linotype" w:cstheme="majorBidi"/>
          <w:b/>
          <w:lang w:eastAsia="es-ES"/>
        </w:rPr>
        <w:t>SUJETO OBLIGADO</w:t>
      </w:r>
      <w:r w:rsidRPr="00C868C9">
        <w:rPr>
          <w:rFonts w:ascii="Palatino Linotype" w:eastAsia="MS Gothic" w:hAnsi="Palatino Linotype" w:cstheme="majorBidi"/>
          <w:lang w:eastAsia="es-ES"/>
        </w:rPr>
        <w:t xml:space="preserve"> proporcionó respuesta a la solicitud de información que le fue presentada. </w:t>
      </w:r>
      <w:r w:rsidRPr="00C868C9">
        <w:rPr>
          <w:rFonts w:ascii="Palatino Linotype" w:eastAsia="MS Gothic" w:hAnsi="Palatino Linotype" w:cstheme="majorBidi"/>
          <w:lang w:val="es-ES" w:eastAsia="es-ES"/>
        </w:rPr>
        <w:t>En esta tesitura se entiende que no se vulneró el derecho de acceso a la información del recurrente.</w:t>
      </w:r>
    </w:p>
    <w:p w:rsidR="009635ED" w:rsidRPr="00C868C9" w:rsidRDefault="009635ED" w:rsidP="00BD4C30">
      <w:pPr>
        <w:spacing w:before="240" w:after="240" w:line="360" w:lineRule="auto"/>
        <w:contextualSpacing/>
        <w:jc w:val="both"/>
        <w:rPr>
          <w:rFonts w:ascii="Palatino Linotype" w:hAnsi="Palatino Linotype" w:cs="Arial"/>
          <w:i/>
          <w:color w:val="000000" w:themeColor="text1"/>
          <w:lang w:val="es-ES_tradnl"/>
        </w:rPr>
      </w:pPr>
    </w:p>
    <w:p w:rsidR="009635ED" w:rsidRPr="00C868C9" w:rsidRDefault="009635ED" w:rsidP="00BD4C30">
      <w:pPr>
        <w:numPr>
          <w:ilvl w:val="0"/>
          <w:numId w:val="1"/>
        </w:numPr>
        <w:spacing w:before="240" w:after="240" w:line="360" w:lineRule="auto"/>
        <w:ind w:left="0" w:firstLine="0"/>
        <w:contextualSpacing/>
        <w:jc w:val="both"/>
        <w:rPr>
          <w:rFonts w:ascii="Palatino Linotype" w:hAnsi="Palatino Linotype" w:cs="Arial"/>
          <w:i/>
          <w:color w:val="000000" w:themeColor="text1"/>
          <w:lang w:val="es-ES_tradnl"/>
        </w:rPr>
      </w:pPr>
      <w:r w:rsidRPr="00C868C9">
        <w:rPr>
          <w:rFonts w:ascii="Palatino Linotype" w:eastAsia="MS Gothic" w:hAnsi="Palatino Linotype" w:cstheme="majorBidi"/>
          <w:lang w:val="es-ES" w:eastAsia="es-ES"/>
        </w:rPr>
        <w:t xml:space="preserve">Atento a todo lo anteriormente señalado, resultan infundadas las razones o motivos de </w:t>
      </w:r>
      <w:r w:rsidRPr="00C868C9">
        <w:rPr>
          <w:rFonts w:ascii="Palatino Linotype" w:eastAsia="MS Gothic" w:hAnsi="Palatino Linotype" w:cstheme="majorBidi"/>
          <w:lang w:eastAsia="es-ES"/>
        </w:rPr>
        <w:t xml:space="preserve">inconformidad hechos valer por el </w:t>
      </w:r>
      <w:r w:rsidRPr="00C868C9">
        <w:rPr>
          <w:rFonts w:ascii="Palatino Linotype" w:eastAsia="MS Gothic" w:hAnsi="Palatino Linotype" w:cstheme="majorBidi"/>
          <w:b/>
          <w:lang w:eastAsia="es-ES"/>
        </w:rPr>
        <w:t>RECURRENTE, y</w:t>
      </w:r>
      <w:r w:rsidRPr="00C868C9">
        <w:rPr>
          <w:rFonts w:ascii="Palatino Linotype" w:eastAsia="MS Gothic" w:hAnsi="Palatino Linotype" w:cstheme="majorBidi"/>
          <w:lang w:val="es-ES_tradnl" w:eastAsia="es-ES"/>
        </w:rPr>
        <w:t xml:space="preserve"> en términos del artículo 186 fracción II este Pleno determina procedente </w:t>
      </w:r>
      <w:r w:rsidRPr="00C868C9">
        <w:rPr>
          <w:rFonts w:ascii="Palatino Linotype" w:eastAsia="MS Gothic" w:hAnsi="Palatino Linotype" w:cstheme="majorBidi"/>
          <w:b/>
          <w:lang w:val="es-ES_tradnl" w:eastAsia="es-ES"/>
        </w:rPr>
        <w:t>CONFIRMAR</w:t>
      </w:r>
      <w:r w:rsidRPr="00C868C9">
        <w:rPr>
          <w:rFonts w:ascii="Palatino Linotype" w:eastAsia="MS Gothic" w:hAnsi="Palatino Linotype" w:cstheme="majorBidi"/>
          <w:lang w:val="es-ES_tradnl" w:eastAsia="es-ES"/>
        </w:rPr>
        <w:t xml:space="preserve"> la respuesta del presente </w:t>
      </w:r>
      <w:r w:rsidRPr="00C868C9">
        <w:rPr>
          <w:rFonts w:ascii="Palatino Linotype" w:eastAsia="MS Gothic" w:hAnsi="Palatino Linotype" w:cstheme="majorBidi"/>
          <w:lang w:val="es-ES_tradnl" w:eastAsia="es-ES"/>
        </w:rPr>
        <w:lastRenderedPageBreak/>
        <w:t>recurso de revisión, toda vez que no hubo afectación al derecho de acceso a la información pública establecido constitucionalmente a favor del particular.</w:t>
      </w:r>
    </w:p>
    <w:p w:rsidR="00025241" w:rsidRPr="00C868C9" w:rsidRDefault="00025241" w:rsidP="00BD4C3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25241" w:rsidRPr="00C868C9" w:rsidRDefault="00ED101E" w:rsidP="00BD4C30">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C868C9">
        <w:rPr>
          <w:rFonts w:ascii="Palatino Linotype" w:eastAsia="Palatino Linotype" w:hAnsi="Palatino Linotype" w:cs="Palatino Linotype"/>
          <w:color w:val="000000"/>
        </w:rPr>
        <w:t xml:space="preserve">Por lo anteriormente expuesto y fundado, este </w:t>
      </w:r>
      <w:r w:rsidRPr="00C868C9">
        <w:rPr>
          <w:rFonts w:ascii="Palatino Linotype" w:eastAsia="Palatino Linotype" w:hAnsi="Palatino Linotype" w:cs="Palatino Linotype"/>
          <w:b/>
          <w:color w:val="000000"/>
        </w:rPr>
        <w:t>ÓRGANO GARANTE</w:t>
      </w:r>
      <w:r w:rsidRPr="00C868C9">
        <w:rPr>
          <w:rFonts w:ascii="Palatino Linotype" w:eastAsia="Palatino Linotype" w:hAnsi="Palatino Linotype" w:cs="Palatino Linotype"/>
          <w:color w:val="000000"/>
        </w:rPr>
        <w:t xml:space="preserve"> emite los siguientes:</w:t>
      </w:r>
    </w:p>
    <w:p w:rsidR="00025241" w:rsidRPr="00C868C9" w:rsidRDefault="00025241" w:rsidP="00BD4C3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25241" w:rsidRPr="00C868C9" w:rsidRDefault="00ED101E" w:rsidP="00BD4C30">
      <w:pPr>
        <w:keepNext/>
        <w:keepLines/>
        <w:spacing w:line="360" w:lineRule="auto"/>
        <w:jc w:val="center"/>
        <w:rPr>
          <w:rFonts w:ascii="Palatino Linotype" w:eastAsia="Palatino Linotype" w:hAnsi="Palatino Linotype" w:cs="Palatino Linotype"/>
          <w:b/>
          <w:color w:val="000000"/>
        </w:rPr>
      </w:pPr>
      <w:bookmarkStart w:id="10" w:name="_heading=h.hynon25z2va3" w:colFirst="0" w:colLast="0"/>
      <w:bookmarkEnd w:id="10"/>
      <w:r w:rsidRPr="00C868C9">
        <w:rPr>
          <w:rFonts w:ascii="Palatino Linotype" w:eastAsia="Palatino Linotype" w:hAnsi="Palatino Linotype" w:cs="Palatino Linotype"/>
          <w:b/>
          <w:color w:val="000000"/>
        </w:rPr>
        <w:t>R E S O L U T I V O S</w:t>
      </w:r>
    </w:p>
    <w:p w:rsidR="00025241" w:rsidRPr="00C868C9" w:rsidRDefault="00025241" w:rsidP="00BD4C30">
      <w:pPr>
        <w:keepNext/>
        <w:keepLines/>
        <w:spacing w:line="360" w:lineRule="auto"/>
        <w:jc w:val="center"/>
        <w:rPr>
          <w:rFonts w:ascii="Palatino Linotype" w:eastAsia="Palatino Linotype" w:hAnsi="Palatino Linotype" w:cs="Palatino Linotype"/>
          <w:b/>
          <w:color w:val="000000"/>
        </w:rPr>
      </w:pPr>
    </w:p>
    <w:p w:rsidR="00025241" w:rsidRPr="00C868C9" w:rsidRDefault="00ED101E" w:rsidP="00BD4C30">
      <w:pPr>
        <w:spacing w:line="360" w:lineRule="auto"/>
        <w:jc w:val="both"/>
        <w:rPr>
          <w:rFonts w:ascii="Palatino Linotype" w:eastAsia="Palatino Linotype" w:hAnsi="Palatino Linotype" w:cs="Palatino Linotype"/>
        </w:rPr>
      </w:pPr>
      <w:r w:rsidRPr="00C868C9">
        <w:rPr>
          <w:rFonts w:ascii="Palatino Linotype" w:eastAsia="Palatino Linotype" w:hAnsi="Palatino Linotype" w:cs="Palatino Linotype"/>
          <w:b/>
        </w:rPr>
        <w:t xml:space="preserve">PRIMERO. </w:t>
      </w:r>
      <w:r w:rsidRPr="00C868C9">
        <w:rPr>
          <w:rFonts w:ascii="Palatino Linotype" w:eastAsia="Palatino Linotype" w:hAnsi="Palatino Linotype" w:cs="Palatino Linotype"/>
        </w:rPr>
        <w:t>Resultan infundadas las</w:t>
      </w:r>
      <w:r w:rsidRPr="00C868C9">
        <w:rPr>
          <w:rFonts w:ascii="Palatino Linotype" w:eastAsia="Palatino Linotype" w:hAnsi="Palatino Linotype" w:cs="Palatino Linotype"/>
          <w:b/>
        </w:rPr>
        <w:t xml:space="preserve"> </w:t>
      </w:r>
      <w:r w:rsidRPr="00C868C9">
        <w:rPr>
          <w:rFonts w:ascii="Palatino Linotype" w:eastAsia="Palatino Linotype" w:hAnsi="Palatino Linotype" w:cs="Palatino Linotype"/>
        </w:rPr>
        <w:t xml:space="preserve">razones o motivos de inconformidad hechos valer en el recurso de revisión </w:t>
      </w:r>
      <w:r w:rsidRPr="00C868C9">
        <w:rPr>
          <w:rFonts w:ascii="Palatino Linotype" w:eastAsia="Palatino Linotype" w:hAnsi="Palatino Linotype" w:cs="Palatino Linotype"/>
          <w:b/>
        </w:rPr>
        <w:t xml:space="preserve">01188/INFOEM/IP/RR/2025, </w:t>
      </w:r>
      <w:r w:rsidRPr="00C868C9">
        <w:rPr>
          <w:rFonts w:ascii="Palatino Linotype" w:eastAsia="Palatino Linotype" w:hAnsi="Palatino Linotype" w:cs="Palatino Linotype"/>
        </w:rPr>
        <w:t xml:space="preserve">en términos del </w:t>
      </w:r>
      <w:r w:rsidRPr="00C868C9">
        <w:rPr>
          <w:rFonts w:ascii="Palatino Linotype" w:eastAsia="Palatino Linotype" w:hAnsi="Palatino Linotype" w:cs="Palatino Linotype"/>
          <w:b/>
        </w:rPr>
        <w:t>Considerando</w:t>
      </w:r>
      <w:r w:rsidRPr="00C868C9">
        <w:rPr>
          <w:rFonts w:ascii="Palatino Linotype" w:eastAsia="Palatino Linotype" w:hAnsi="Palatino Linotype" w:cs="Palatino Linotype"/>
        </w:rPr>
        <w:t xml:space="preserve"> </w:t>
      </w:r>
      <w:r w:rsidRPr="00C868C9">
        <w:rPr>
          <w:rFonts w:ascii="Palatino Linotype" w:eastAsia="Palatino Linotype" w:hAnsi="Palatino Linotype" w:cs="Palatino Linotype"/>
          <w:b/>
        </w:rPr>
        <w:t>CUARTO</w:t>
      </w:r>
      <w:r w:rsidRPr="00C868C9">
        <w:rPr>
          <w:rFonts w:ascii="Palatino Linotype" w:eastAsia="Palatino Linotype" w:hAnsi="Palatino Linotype" w:cs="Palatino Linotype"/>
        </w:rPr>
        <w:t xml:space="preserve"> de la presente resolución.</w:t>
      </w:r>
    </w:p>
    <w:p w:rsidR="00025241" w:rsidRPr="00C868C9" w:rsidRDefault="00025241" w:rsidP="00BD4C30">
      <w:pPr>
        <w:spacing w:line="360" w:lineRule="auto"/>
        <w:jc w:val="both"/>
        <w:rPr>
          <w:rFonts w:ascii="Palatino Linotype" w:eastAsia="Palatino Linotype" w:hAnsi="Palatino Linotype" w:cs="Palatino Linotype"/>
        </w:rPr>
      </w:pPr>
    </w:p>
    <w:p w:rsidR="00025241" w:rsidRPr="00C868C9" w:rsidRDefault="00ED101E" w:rsidP="00BD4C30">
      <w:pPr>
        <w:spacing w:line="360" w:lineRule="auto"/>
        <w:jc w:val="both"/>
        <w:rPr>
          <w:rFonts w:ascii="Palatino Linotype" w:eastAsia="Palatino Linotype" w:hAnsi="Palatino Linotype" w:cs="Palatino Linotype"/>
        </w:rPr>
      </w:pPr>
      <w:bookmarkStart w:id="11" w:name="_heading=h.fx6achi8bkcu" w:colFirst="0" w:colLast="0"/>
      <w:bookmarkEnd w:id="11"/>
      <w:r w:rsidRPr="00C868C9">
        <w:rPr>
          <w:rFonts w:ascii="Palatino Linotype" w:eastAsia="Palatino Linotype" w:hAnsi="Palatino Linotype" w:cs="Palatino Linotype"/>
          <w:b/>
        </w:rPr>
        <w:t>SEGUNDO.</w:t>
      </w:r>
      <w:r w:rsidRPr="00C868C9">
        <w:rPr>
          <w:rFonts w:ascii="Palatino Linotype" w:eastAsia="Palatino Linotype" w:hAnsi="Palatino Linotype" w:cs="Palatino Linotype"/>
          <w:b/>
          <w:color w:val="2E75B5"/>
        </w:rPr>
        <w:t xml:space="preserve"> </w:t>
      </w:r>
      <w:r w:rsidRPr="00C868C9">
        <w:rPr>
          <w:rFonts w:ascii="Palatino Linotype" w:eastAsia="Palatino Linotype" w:hAnsi="Palatino Linotype" w:cs="Palatino Linotype"/>
        </w:rPr>
        <w:t>Se</w:t>
      </w:r>
      <w:r w:rsidRPr="00C868C9">
        <w:rPr>
          <w:rFonts w:ascii="Palatino Linotype" w:eastAsia="Palatino Linotype" w:hAnsi="Palatino Linotype" w:cs="Palatino Linotype"/>
          <w:b/>
        </w:rPr>
        <w:t xml:space="preserve"> CONFIRMA </w:t>
      </w:r>
      <w:r w:rsidRPr="00C868C9">
        <w:rPr>
          <w:rFonts w:ascii="Palatino Linotype" w:eastAsia="Palatino Linotype" w:hAnsi="Palatino Linotype" w:cs="Palatino Linotype"/>
        </w:rPr>
        <w:t xml:space="preserve">la respuesta emitida por el </w:t>
      </w:r>
      <w:r w:rsidRPr="00C868C9">
        <w:rPr>
          <w:rFonts w:ascii="Palatino Linotype" w:eastAsia="Palatino Linotype" w:hAnsi="Palatino Linotype" w:cs="Palatino Linotype"/>
          <w:b/>
        </w:rPr>
        <w:t xml:space="preserve">Sistema Municipal Para el Desarrollo Integral de la Familia de la Paz </w:t>
      </w:r>
      <w:r w:rsidRPr="00C868C9">
        <w:rPr>
          <w:rFonts w:ascii="Palatino Linotype" w:eastAsia="Palatino Linotype" w:hAnsi="Palatino Linotype" w:cs="Palatino Linotype"/>
        </w:rPr>
        <w:t xml:space="preserve">a la solicitud </w:t>
      </w:r>
      <w:r w:rsidRPr="00C868C9">
        <w:rPr>
          <w:rFonts w:ascii="Palatino Linotype" w:eastAsia="Palatino Linotype" w:hAnsi="Palatino Linotype" w:cs="Palatino Linotype"/>
          <w:b/>
        </w:rPr>
        <w:t>00008/DIFLAPAZ/IP/2025.</w:t>
      </w:r>
      <w:r w:rsidRPr="00C868C9">
        <w:rPr>
          <w:rFonts w:ascii="Palatino Linotype" w:eastAsia="Palatino Linotype" w:hAnsi="Palatino Linotype" w:cs="Palatino Linotype"/>
        </w:rPr>
        <w:t xml:space="preserve"> </w:t>
      </w:r>
    </w:p>
    <w:p w:rsidR="00025241" w:rsidRPr="00C868C9" w:rsidRDefault="00025241" w:rsidP="00BD4C30">
      <w:pPr>
        <w:spacing w:line="360" w:lineRule="auto"/>
        <w:jc w:val="both"/>
        <w:rPr>
          <w:rFonts w:ascii="Palatino Linotype" w:eastAsia="Palatino Linotype" w:hAnsi="Palatino Linotype" w:cs="Palatino Linotype"/>
        </w:rPr>
      </w:pPr>
    </w:p>
    <w:p w:rsidR="00025241" w:rsidRPr="00C868C9" w:rsidRDefault="00A24359" w:rsidP="00BD4C30">
      <w:pPr>
        <w:tabs>
          <w:tab w:val="left" w:pos="8080"/>
        </w:tabs>
        <w:spacing w:line="360" w:lineRule="auto"/>
        <w:jc w:val="both"/>
        <w:rPr>
          <w:rFonts w:ascii="Palatino Linotype" w:eastAsia="Palatino Linotype" w:hAnsi="Palatino Linotype" w:cs="Palatino Linotype"/>
          <w:b/>
        </w:rPr>
      </w:pPr>
      <w:r w:rsidRPr="00C868C9">
        <w:rPr>
          <w:rFonts w:ascii="Palatino Linotype" w:eastAsia="Palatino Linotype" w:hAnsi="Palatino Linotype" w:cs="Palatino Linotype"/>
          <w:b/>
        </w:rPr>
        <w:t>TERCERO. NOTIFÍQUESE</w:t>
      </w:r>
      <w:r w:rsidR="00ED101E" w:rsidRPr="00C868C9">
        <w:rPr>
          <w:rFonts w:ascii="Palatino Linotype" w:eastAsia="Palatino Linotype" w:hAnsi="Palatino Linotype" w:cs="Palatino Linotype"/>
          <w:b/>
        </w:rPr>
        <w:t xml:space="preserve">, </w:t>
      </w:r>
      <w:r w:rsidR="00ED101E" w:rsidRPr="00C868C9">
        <w:rPr>
          <w:rFonts w:ascii="Palatino Linotype" w:eastAsia="Palatino Linotype" w:hAnsi="Palatino Linotype" w:cs="Palatino Linotype"/>
        </w:rPr>
        <w:t xml:space="preserve">vía Sistema de Acceso a la Información Mexiquense (SAIMEX), la presente resolución al Titular de la Unidad de Transparencia del </w:t>
      </w:r>
      <w:r w:rsidR="00ED101E" w:rsidRPr="00C868C9">
        <w:rPr>
          <w:rFonts w:ascii="Palatino Linotype" w:eastAsia="Palatino Linotype" w:hAnsi="Palatino Linotype" w:cs="Palatino Linotype"/>
          <w:b/>
        </w:rPr>
        <w:t>SUJETO OBLIGADO.</w:t>
      </w:r>
    </w:p>
    <w:p w:rsidR="00C868C9" w:rsidRPr="00C868C9" w:rsidRDefault="00C868C9" w:rsidP="00BD4C30">
      <w:pPr>
        <w:tabs>
          <w:tab w:val="left" w:pos="8080"/>
        </w:tabs>
        <w:spacing w:line="360" w:lineRule="auto"/>
        <w:jc w:val="both"/>
        <w:rPr>
          <w:rFonts w:ascii="Palatino Linotype" w:eastAsia="Palatino Linotype" w:hAnsi="Palatino Linotype" w:cs="Palatino Linotype"/>
          <w:b/>
        </w:rPr>
      </w:pPr>
    </w:p>
    <w:p w:rsidR="00025241" w:rsidRPr="00C868C9" w:rsidRDefault="00ED101E" w:rsidP="00BD4C30">
      <w:pPr>
        <w:shd w:val="clear" w:color="auto" w:fill="FFFFFF"/>
        <w:spacing w:line="360" w:lineRule="auto"/>
        <w:jc w:val="both"/>
        <w:rPr>
          <w:rFonts w:ascii="Palatino Linotype" w:eastAsia="Palatino Linotype" w:hAnsi="Palatino Linotype" w:cs="Palatino Linotype"/>
        </w:rPr>
      </w:pPr>
      <w:r w:rsidRPr="00C868C9">
        <w:rPr>
          <w:rFonts w:ascii="Palatino Linotype" w:eastAsia="Palatino Linotype" w:hAnsi="Palatino Linotype" w:cs="Palatino Linotype"/>
          <w:b/>
        </w:rPr>
        <w:t xml:space="preserve">CUARTO. Notifíquese al RECURRENTE </w:t>
      </w:r>
      <w:r w:rsidRPr="00C868C9">
        <w:rPr>
          <w:rFonts w:ascii="Palatino Linotype" w:eastAsia="Palatino Linotype" w:hAnsi="Palatino Linotype" w:cs="Palatino Linotype"/>
        </w:rPr>
        <w:t>la presente resolución vía SAIMEX.</w:t>
      </w:r>
    </w:p>
    <w:p w:rsidR="00025241" w:rsidRPr="00C868C9" w:rsidRDefault="00ED101E" w:rsidP="00BD4C30">
      <w:pPr>
        <w:spacing w:before="240" w:after="240" w:line="360" w:lineRule="auto"/>
        <w:jc w:val="both"/>
        <w:rPr>
          <w:rFonts w:ascii="Palatino Linotype" w:eastAsia="Palatino Linotype" w:hAnsi="Palatino Linotype" w:cs="Palatino Linotype"/>
        </w:rPr>
      </w:pPr>
      <w:r w:rsidRPr="00C868C9">
        <w:rPr>
          <w:rFonts w:ascii="Palatino Linotype" w:eastAsia="Palatino Linotype" w:hAnsi="Palatino Linotype" w:cs="Palatino Linotype"/>
          <w:b/>
        </w:rPr>
        <w:t>QUINTO.</w:t>
      </w:r>
      <w:r w:rsidRPr="00C868C9">
        <w:rPr>
          <w:rFonts w:ascii="Palatino Linotype" w:eastAsia="Palatino Linotype" w:hAnsi="Palatino Linotype" w:cs="Palatino Linotype"/>
        </w:rPr>
        <w:t xml:space="preserve"> Se hace del conocimiento del </w:t>
      </w:r>
      <w:r w:rsidRPr="00C868C9">
        <w:rPr>
          <w:rFonts w:ascii="Palatino Linotype" w:eastAsia="Palatino Linotype" w:hAnsi="Palatino Linotype" w:cs="Palatino Linotype"/>
          <w:b/>
        </w:rPr>
        <w:t xml:space="preserve">RECURRENTE </w:t>
      </w:r>
      <w:r w:rsidRPr="00C868C9">
        <w:rPr>
          <w:rFonts w:ascii="Palatino Linotype" w:eastAsia="Palatino Linotype" w:hAnsi="Palatino Linotype" w:cs="Palatino Linotype"/>
        </w:rPr>
        <w:t xml:space="preserve">que, de conformidad con lo establecido en el artículo 196 de la Ley de Transparencia y Acceso a la Información Pública del Estado de México y Municipios, en caso de que considere que la resolución le cause </w:t>
      </w:r>
      <w:r w:rsidRPr="00C868C9">
        <w:rPr>
          <w:rFonts w:ascii="Palatino Linotype" w:eastAsia="Palatino Linotype" w:hAnsi="Palatino Linotype" w:cs="Palatino Linotype"/>
        </w:rPr>
        <w:lastRenderedPageBreak/>
        <w:t>algún perjuicio podrá impugnarla vía juicio de amparo en los términos de las leyes aplicables.</w:t>
      </w:r>
    </w:p>
    <w:p w:rsidR="00025241" w:rsidRPr="00C868C9" w:rsidRDefault="00025241" w:rsidP="00BD4C30">
      <w:pPr>
        <w:shd w:val="clear" w:color="auto" w:fill="FFFFFF"/>
        <w:spacing w:line="360" w:lineRule="auto"/>
        <w:jc w:val="both"/>
        <w:rPr>
          <w:rFonts w:ascii="Palatino Linotype" w:eastAsia="Palatino Linotype" w:hAnsi="Palatino Linotype" w:cs="Palatino Linotype"/>
        </w:rPr>
      </w:pPr>
    </w:p>
    <w:p w:rsidR="00025241" w:rsidRDefault="00A24359" w:rsidP="00BD4C30">
      <w:pPr>
        <w:spacing w:line="360" w:lineRule="auto"/>
        <w:jc w:val="both"/>
        <w:rPr>
          <w:rFonts w:ascii="Palatino Linotype" w:eastAsia="Palatino Linotype" w:hAnsi="Palatino Linotype" w:cs="Palatino Linotype"/>
        </w:rPr>
      </w:pPr>
      <w:r w:rsidRPr="00C868C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w:t>
      </w:r>
      <w:r w:rsidR="004D78BE" w:rsidRPr="00C868C9">
        <w:rPr>
          <w:rFonts w:ascii="Palatino Linotype" w:eastAsia="Palatino Linotype" w:hAnsi="Palatino Linotype" w:cs="Palatino Linotype"/>
        </w:rPr>
        <w:t xml:space="preserve">ONCE (11) </w:t>
      </w:r>
      <w:r w:rsidRPr="00C868C9">
        <w:rPr>
          <w:rFonts w:ascii="Palatino Linotype" w:eastAsia="Palatino Linotype" w:hAnsi="Palatino Linotype" w:cs="Palatino Linotype"/>
        </w:rPr>
        <w:t>DE JUNIO DE DOS MIL VEINTICINCO, ANTE EL SECRETARIO TÉCNICO DEL PLENO ALEXIS TAPIA RAMÍREZ.</w:t>
      </w:r>
    </w:p>
    <w:p w:rsidR="00CC4BEC" w:rsidRDefault="00CC4BEC" w:rsidP="00BD4C30">
      <w:pPr>
        <w:spacing w:line="360" w:lineRule="auto"/>
        <w:jc w:val="both"/>
        <w:rPr>
          <w:rFonts w:ascii="Palatino Linotype" w:eastAsia="Palatino Linotype" w:hAnsi="Palatino Linotype" w:cs="Palatino Linotype"/>
        </w:rPr>
      </w:pPr>
    </w:p>
    <w:p w:rsidR="00CC4BEC" w:rsidRPr="00BD4C30" w:rsidRDefault="00CC4BEC" w:rsidP="00BD4C30">
      <w:pPr>
        <w:spacing w:line="360" w:lineRule="auto"/>
        <w:jc w:val="both"/>
        <w:rPr>
          <w:rFonts w:ascii="Palatino Linotype" w:eastAsia="Palatino Linotype" w:hAnsi="Palatino Linotype" w:cs="Palatino Linotype"/>
        </w:rPr>
      </w:pPr>
    </w:p>
    <w:p w:rsidR="00025241" w:rsidRPr="00BD4C30" w:rsidRDefault="00025241" w:rsidP="00BD4C30">
      <w:pPr>
        <w:spacing w:line="360" w:lineRule="auto"/>
        <w:jc w:val="both"/>
        <w:rPr>
          <w:rFonts w:ascii="Palatino Linotype" w:eastAsia="Palatino Linotype" w:hAnsi="Palatino Linotype" w:cs="Palatino Linotype"/>
        </w:rPr>
      </w:pPr>
    </w:p>
    <w:p w:rsidR="00025241" w:rsidRPr="00BD4C30" w:rsidRDefault="00025241" w:rsidP="00BD4C30">
      <w:pPr>
        <w:spacing w:line="360" w:lineRule="auto"/>
        <w:rPr>
          <w:rFonts w:ascii="Palatino Linotype" w:eastAsia="Palatino Linotype" w:hAnsi="Palatino Linotype" w:cs="Palatino Linotype"/>
        </w:rPr>
      </w:pPr>
    </w:p>
    <w:p w:rsidR="00025241" w:rsidRPr="00BD4C30" w:rsidRDefault="00025241" w:rsidP="00BD4C30">
      <w:pPr>
        <w:spacing w:line="360" w:lineRule="auto"/>
        <w:rPr>
          <w:rFonts w:ascii="Palatino Linotype" w:eastAsia="Palatino Linotype" w:hAnsi="Palatino Linotype" w:cs="Palatino Linotype"/>
        </w:rPr>
      </w:pPr>
    </w:p>
    <w:p w:rsidR="00025241" w:rsidRPr="00BD4C30" w:rsidRDefault="00025241" w:rsidP="00BD4C30">
      <w:pPr>
        <w:spacing w:line="360" w:lineRule="auto"/>
        <w:rPr>
          <w:rFonts w:ascii="Palatino Linotype" w:eastAsia="Palatino Linotype" w:hAnsi="Palatino Linotype" w:cs="Palatino Linotype"/>
        </w:rPr>
      </w:pPr>
    </w:p>
    <w:p w:rsidR="00025241" w:rsidRPr="00BD4C30" w:rsidRDefault="00025241" w:rsidP="00BD4C30">
      <w:pPr>
        <w:spacing w:line="360" w:lineRule="auto"/>
        <w:rPr>
          <w:rFonts w:ascii="Palatino Linotype" w:eastAsia="Palatino Linotype" w:hAnsi="Palatino Linotype" w:cs="Palatino Linotype"/>
        </w:rPr>
      </w:pPr>
    </w:p>
    <w:p w:rsidR="00025241" w:rsidRPr="00BD4C30" w:rsidRDefault="00025241" w:rsidP="00BD4C30">
      <w:pPr>
        <w:spacing w:line="360" w:lineRule="auto"/>
        <w:rPr>
          <w:rFonts w:ascii="Palatino Linotype" w:eastAsia="Palatino Linotype" w:hAnsi="Palatino Linotype" w:cs="Palatino Linotype"/>
        </w:rPr>
      </w:pPr>
    </w:p>
    <w:p w:rsidR="00025241" w:rsidRPr="00BD4C30" w:rsidRDefault="00025241" w:rsidP="00BD4C30">
      <w:pPr>
        <w:spacing w:line="360" w:lineRule="auto"/>
        <w:rPr>
          <w:rFonts w:ascii="Palatino Linotype" w:hAnsi="Palatino Linotype"/>
        </w:rPr>
      </w:pPr>
    </w:p>
    <w:p w:rsidR="00025241" w:rsidRPr="00BD4C30" w:rsidRDefault="00025241" w:rsidP="00BD4C30">
      <w:pPr>
        <w:spacing w:line="360" w:lineRule="auto"/>
        <w:rPr>
          <w:rFonts w:ascii="Palatino Linotype" w:hAnsi="Palatino Linotype"/>
        </w:rPr>
      </w:pPr>
    </w:p>
    <w:p w:rsidR="00025241" w:rsidRPr="00BD4C30" w:rsidRDefault="00025241" w:rsidP="00BD4C30">
      <w:pPr>
        <w:spacing w:line="360" w:lineRule="auto"/>
        <w:rPr>
          <w:rFonts w:ascii="Palatino Linotype" w:hAnsi="Palatino Linotype"/>
        </w:rPr>
      </w:pPr>
    </w:p>
    <w:p w:rsidR="00025241" w:rsidRPr="00BD4C30" w:rsidRDefault="00025241" w:rsidP="00BD4C30">
      <w:pPr>
        <w:spacing w:line="360" w:lineRule="auto"/>
        <w:rPr>
          <w:rFonts w:ascii="Palatino Linotype" w:hAnsi="Palatino Linotype"/>
        </w:rPr>
      </w:pPr>
    </w:p>
    <w:p w:rsidR="00025241" w:rsidRPr="00BD4C30" w:rsidRDefault="00025241" w:rsidP="00BD4C30">
      <w:pPr>
        <w:spacing w:line="360" w:lineRule="auto"/>
        <w:rPr>
          <w:rFonts w:ascii="Palatino Linotype" w:hAnsi="Palatino Linotype"/>
        </w:rPr>
      </w:pPr>
    </w:p>
    <w:p w:rsidR="00025241" w:rsidRPr="00BD4C30" w:rsidRDefault="00025241" w:rsidP="00BD4C30">
      <w:pPr>
        <w:spacing w:line="360" w:lineRule="auto"/>
        <w:rPr>
          <w:rFonts w:ascii="Palatino Linotype" w:hAnsi="Palatino Linotype"/>
        </w:rPr>
      </w:pPr>
    </w:p>
    <w:p w:rsidR="00025241" w:rsidRPr="00BD4C30" w:rsidRDefault="00025241" w:rsidP="00BD4C30">
      <w:pPr>
        <w:spacing w:line="360" w:lineRule="auto"/>
        <w:rPr>
          <w:rFonts w:ascii="Palatino Linotype" w:hAnsi="Palatino Linotype"/>
        </w:rPr>
      </w:pPr>
    </w:p>
    <w:p w:rsidR="00025241" w:rsidRPr="00BD4C30" w:rsidRDefault="00025241" w:rsidP="00BD4C30">
      <w:pPr>
        <w:spacing w:line="360" w:lineRule="auto"/>
        <w:rPr>
          <w:rFonts w:ascii="Palatino Linotype" w:hAnsi="Palatino Linotype"/>
        </w:rPr>
      </w:pPr>
    </w:p>
    <w:p w:rsidR="00025241" w:rsidRPr="00BD4C30" w:rsidRDefault="00025241" w:rsidP="00BD4C30">
      <w:pPr>
        <w:spacing w:line="360" w:lineRule="auto"/>
        <w:rPr>
          <w:rFonts w:ascii="Palatino Linotype" w:hAnsi="Palatino Linotype"/>
        </w:rPr>
      </w:pPr>
    </w:p>
    <w:p w:rsidR="00025241" w:rsidRPr="00BD4C30" w:rsidRDefault="00025241" w:rsidP="00BD4C30">
      <w:pPr>
        <w:rPr>
          <w:rFonts w:ascii="Palatino Linotype" w:hAnsi="Palatino Linotype"/>
        </w:rPr>
      </w:pPr>
    </w:p>
    <w:p w:rsidR="00025241" w:rsidRPr="00BD4C30" w:rsidRDefault="00025241" w:rsidP="00BD4C30">
      <w:pPr>
        <w:rPr>
          <w:rFonts w:ascii="Palatino Linotype" w:hAnsi="Palatino Linotype"/>
        </w:rPr>
      </w:pPr>
    </w:p>
    <w:sectPr w:rsidR="00025241" w:rsidRPr="00BD4C30" w:rsidSect="00BD4C30">
      <w:headerReference w:type="even" r:id="rId14"/>
      <w:headerReference w:type="default" r:id="rId15"/>
      <w:footerReference w:type="default" r:id="rId16"/>
      <w:headerReference w:type="first" r:id="rId17"/>
      <w:footerReference w:type="first" r:id="rId18"/>
      <w:pgSz w:w="12240" w:h="15840"/>
      <w:pgMar w:top="80"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907" w:rsidRDefault="00386907">
      <w:r>
        <w:separator/>
      </w:r>
    </w:p>
  </w:endnote>
  <w:endnote w:type="continuationSeparator" w:id="0">
    <w:p w:rsidR="00386907" w:rsidRDefault="0038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241" w:rsidRDefault="00ED101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139B9">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139B9">
      <w:rPr>
        <w:b/>
        <w:noProof/>
        <w:color w:val="000000"/>
      </w:rPr>
      <w:t>14</w:t>
    </w:r>
    <w:r>
      <w:rPr>
        <w:b/>
        <w:color w:val="000000"/>
      </w:rPr>
      <w:fldChar w:fldCharType="end"/>
    </w:r>
  </w:p>
  <w:p w:rsidR="00025241" w:rsidRDefault="0002524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241" w:rsidRDefault="00ED101E">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139B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139B9">
      <w:rPr>
        <w:b/>
        <w:noProof/>
        <w:color w:val="000000"/>
      </w:rPr>
      <w:t>14</w:t>
    </w:r>
    <w:r>
      <w:rPr>
        <w:b/>
        <w:color w:val="000000"/>
      </w:rPr>
      <w:fldChar w:fldCharType="end"/>
    </w:r>
  </w:p>
  <w:p w:rsidR="00025241" w:rsidRDefault="0002524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907" w:rsidRDefault="00386907">
      <w:r>
        <w:separator/>
      </w:r>
    </w:p>
  </w:footnote>
  <w:footnote w:type="continuationSeparator" w:id="0">
    <w:p w:rsidR="00386907" w:rsidRDefault="00386907">
      <w:r>
        <w:continuationSeparator/>
      </w:r>
    </w:p>
  </w:footnote>
  <w:footnote w:id="1">
    <w:p w:rsidR="00025241" w:rsidRDefault="00ED101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025241" w:rsidRDefault="00ED10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025241" w:rsidRDefault="00ED101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241" w:rsidRDefault="00386907">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229" w:type="dxa"/>
      <w:tblInd w:w="3119" w:type="dxa"/>
      <w:tblLayout w:type="fixed"/>
      <w:tblLook w:val="0400" w:firstRow="0" w:lastRow="0" w:firstColumn="0" w:lastColumn="0" w:noHBand="0" w:noVBand="1"/>
    </w:tblPr>
    <w:tblGrid>
      <w:gridCol w:w="2835"/>
      <w:gridCol w:w="4394"/>
    </w:tblGrid>
    <w:tr w:rsidR="00FA7C6B" w:rsidRPr="00FA7C6B" w:rsidTr="00C139B9">
      <w:trPr>
        <w:trHeight w:val="140"/>
      </w:trPr>
      <w:tc>
        <w:tcPr>
          <w:tcW w:w="2835" w:type="dxa"/>
          <w:shd w:val="clear" w:color="auto" w:fill="auto"/>
        </w:tcPr>
        <w:p w:rsidR="00FA7C6B" w:rsidRPr="00FA7C6B" w:rsidRDefault="00FA7C6B" w:rsidP="00C139B9">
          <w:pPr>
            <w:tabs>
              <w:tab w:val="right" w:pos="8838"/>
            </w:tabs>
            <w:ind w:right="-105"/>
            <w:rPr>
              <w:rFonts w:ascii="Palatino Linotype" w:eastAsia="Palatino Linotype" w:hAnsi="Palatino Linotype" w:cs="Palatino Linotype"/>
              <w:b/>
            </w:rPr>
          </w:pPr>
          <w:r w:rsidRPr="00FA7C6B">
            <w:rPr>
              <w:rFonts w:ascii="Palatino Linotype" w:eastAsia="Palatino Linotype" w:hAnsi="Palatino Linotype" w:cs="Palatino Linotype"/>
              <w:b/>
            </w:rPr>
            <w:t>Recurso de Revisión:</w:t>
          </w:r>
        </w:p>
      </w:tc>
      <w:tc>
        <w:tcPr>
          <w:tcW w:w="4394" w:type="dxa"/>
          <w:shd w:val="clear" w:color="auto" w:fill="auto"/>
        </w:tcPr>
        <w:p w:rsidR="00FA7C6B" w:rsidRPr="00FA7C6B" w:rsidRDefault="00FA7C6B" w:rsidP="00C139B9">
          <w:pPr>
            <w:tabs>
              <w:tab w:val="right" w:pos="8838"/>
            </w:tabs>
            <w:ind w:left="-108" w:right="-102"/>
            <w:rPr>
              <w:rFonts w:ascii="Palatino Linotype" w:eastAsia="Palatino Linotype" w:hAnsi="Palatino Linotype" w:cs="Palatino Linotype"/>
            </w:rPr>
          </w:pPr>
          <w:r w:rsidRPr="00FA7C6B">
            <w:rPr>
              <w:rFonts w:ascii="Palatino Linotype" w:eastAsia="Palatino Linotype" w:hAnsi="Palatino Linotype" w:cs="Palatino Linotype"/>
            </w:rPr>
            <w:t>01188/INFOEM/IP/RR/2025</w:t>
          </w:r>
        </w:p>
      </w:tc>
    </w:tr>
    <w:tr w:rsidR="00FA7C6B" w:rsidRPr="00FA7C6B" w:rsidTr="00C139B9">
      <w:trPr>
        <w:trHeight w:val="275"/>
      </w:trPr>
      <w:tc>
        <w:tcPr>
          <w:tcW w:w="2835" w:type="dxa"/>
          <w:shd w:val="clear" w:color="auto" w:fill="auto"/>
        </w:tcPr>
        <w:p w:rsidR="00FA7C6B" w:rsidRPr="00FA7C6B" w:rsidRDefault="00FA7C6B" w:rsidP="00C139B9">
          <w:pPr>
            <w:tabs>
              <w:tab w:val="right" w:pos="8838"/>
            </w:tabs>
            <w:ind w:right="-105"/>
            <w:rPr>
              <w:rFonts w:ascii="Palatino Linotype" w:eastAsia="Palatino Linotype" w:hAnsi="Palatino Linotype" w:cs="Palatino Linotype"/>
              <w:b/>
            </w:rPr>
          </w:pPr>
          <w:r w:rsidRPr="00FA7C6B">
            <w:rPr>
              <w:rFonts w:ascii="Palatino Linotype" w:eastAsia="Palatino Linotype" w:hAnsi="Palatino Linotype" w:cs="Palatino Linotype"/>
              <w:b/>
            </w:rPr>
            <w:t>Sujeto Obligado:</w:t>
          </w:r>
        </w:p>
      </w:tc>
      <w:tc>
        <w:tcPr>
          <w:tcW w:w="4394" w:type="dxa"/>
          <w:shd w:val="clear" w:color="auto" w:fill="auto"/>
        </w:tcPr>
        <w:p w:rsidR="00FA7C6B" w:rsidRPr="00FA7C6B" w:rsidRDefault="00FA7C6B" w:rsidP="00C139B9">
          <w:pPr>
            <w:tabs>
              <w:tab w:val="left" w:pos="2834"/>
              <w:tab w:val="right" w:pos="8838"/>
            </w:tabs>
            <w:ind w:left="-108" w:right="-102"/>
            <w:rPr>
              <w:rFonts w:ascii="Palatino Linotype" w:eastAsia="Palatino Linotype" w:hAnsi="Palatino Linotype" w:cs="Palatino Linotype"/>
            </w:rPr>
          </w:pPr>
          <w:r w:rsidRPr="00FA7C6B">
            <w:rPr>
              <w:rFonts w:ascii="Palatino Linotype" w:eastAsia="Palatino Linotype" w:hAnsi="Palatino Linotype" w:cs="Palatino Linotype"/>
            </w:rPr>
            <w:t>Sistema Municipal Para el Desarrollo Integral de la Familia de la Paz</w:t>
          </w:r>
        </w:p>
      </w:tc>
    </w:tr>
    <w:tr w:rsidR="00FA7C6B" w:rsidRPr="00FA7C6B" w:rsidTr="00C139B9">
      <w:trPr>
        <w:trHeight w:val="275"/>
      </w:trPr>
      <w:tc>
        <w:tcPr>
          <w:tcW w:w="2835" w:type="dxa"/>
          <w:shd w:val="clear" w:color="auto" w:fill="auto"/>
        </w:tcPr>
        <w:p w:rsidR="00FA7C6B" w:rsidRPr="00FA7C6B" w:rsidRDefault="00FA7C6B" w:rsidP="00C139B9">
          <w:pPr>
            <w:tabs>
              <w:tab w:val="right" w:pos="8838"/>
            </w:tabs>
            <w:ind w:right="-105"/>
            <w:rPr>
              <w:rFonts w:ascii="Palatino Linotype" w:eastAsia="Palatino Linotype" w:hAnsi="Palatino Linotype" w:cs="Palatino Linotype"/>
              <w:b/>
            </w:rPr>
          </w:pPr>
          <w:r w:rsidRPr="00FA7C6B">
            <w:rPr>
              <w:rFonts w:ascii="Palatino Linotype" w:eastAsia="Palatino Linotype" w:hAnsi="Palatino Linotype" w:cs="Palatino Linotype"/>
              <w:b/>
            </w:rPr>
            <w:t>Comisionada ponente:</w:t>
          </w:r>
        </w:p>
      </w:tc>
      <w:tc>
        <w:tcPr>
          <w:tcW w:w="4394" w:type="dxa"/>
          <w:shd w:val="clear" w:color="auto" w:fill="auto"/>
        </w:tcPr>
        <w:p w:rsidR="00FA7C6B" w:rsidRPr="00FA7C6B" w:rsidRDefault="00FA7C6B" w:rsidP="00C139B9">
          <w:pPr>
            <w:tabs>
              <w:tab w:val="right" w:pos="8838"/>
            </w:tabs>
            <w:ind w:left="-108" w:right="171"/>
            <w:rPr>
              <w:rFonts w:ascii="Palatino Linotype" w:eastAsia="Palatino Linotype" w:hAnsi="Palatino Linotype" w:cs="Palatino Linotype"/>
            </w:rPr>
          </w:pPr>
          <w:r w:rsidRPr="00FA7C6B">
            <w:rPr>
              <w:rFonts w:ascii="Palatino Linotype" w:eastAsia="Palatino Linotype" w:hAnsi="Palatino Linotype" w:cs="Palatino Linotype"/>
            </w:rPr>
            <w:t>María del Rosario Mejía Ayala</w:t>
          </w:r>
        </w:p>
      </w:tc>
    </w:tr>
  </w:tbl>
  <w:p w:rsidR="00025241" w:rsidRDefault="00386907">
    <w:pPr>
      <w:widowControl w:val="0"/>
      <w:pBdr>
        <w:top w:val="nil"/>
        <w:left w:val="nil"/>
        <w:bottom w:val="nil"/>
        <w:right w:val="nil"/>
        <w:between w:val="nil"/>
      </w:pBdr>
      <w:spacing w:line="276" w:lineRule="auto"/>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67.25pt;margin-top:-151.55pt;width:589.8pt;height:768pt;z-index:-251659776;mso-position-horizontal-relative:margin;mso-position-vertical-relative:margin">
          <v:imagedata r:id="rId1" o:title="image1"/>
          <w10:wrap anchorx="margin" anchory="margin"/>
        </v:shape>
      </w:pict>
    </w:r>
  </w:p>
  <w:p w:rsidR="00025241" w:rsidRDefault="00025241">
    <w:pPr>
      <w:pBdr>
        <w:top w:val="nil"/>
        <w:left w:val="nil"/>
        <w:bottom w:val="nil"/>
        <w:right w:val="nil"/>
        <w:between w:val="nil"/>
      </w:pBdr>
      <w:tabs>
        <w:tab w:val="center" w:pos="4419"/>
        <w:tab w:val="right" w:pos="8838"/>
      </w:tabs>
      <w:rPr>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371" w:type="dxa"/>
      <w:tblInd w:w="3119" w:type="dxa"/>
      <w:tblLayout w:type="fixed"/>
      <w:tblLook w:val="0400" w:firstRow="0" w:lastRow="0" w:firstColumn="0" w:lastColumn="0" w:noHBand="0" w:noVBand="1"/>
    </w:tblPr>
    <w:tblGrid>
      <w:gridCol w:w="2693"/>
      <w:gridCol w:w="4678"/>
    </w:tblGrid>
    <w:tr w:rsidR="00FA7C6B" w:rsidRPr="00FA7C6B" w:rsidTr="00C139B9">
      <w:trPr>
        <w:trHeight w:val="128"/>
      </w:trPr>
      <w:tc>
        <w:tcPr>
          <w:tcW w:w="2693" w:type="dxa"/>
          <w:shd w:val="clear" w:color="auto" w:fill="auto"/>
        </w:tcPr>
        <w:p w:rsidR="00BD4C30" w:rsidRPr="00FA7C6B" w:rsidRDefault="00BD4C30" w:rsidP="00FA7C6B">
          <w:pPr>
            <w:tabs>
              <w:tab w:val="right" w:pos="8838"/>
            </w:tabs>
            <w:ind w:left="-264" w:right="-105" w:firstLine="195"/>
            <w:jc w:val="right"/>
            <w:rPr>
              <w:rFonts w:ascii="Palatino Linotype" w:eastAsia="Palatino Linotype" w:hAnsi="Palatino Linotype" w:cs="Palatino Linotype"/>
              <w:b/>
            </w:rPr>
          </w:pPr>
          <w:r w:rsidRPr="00FA7C6B">
            <w:rPr>
              <w:rFonts w:ascii="Palatino Linotype" w:eastAsia="Palatino Linotype" w:hAnsi="Palatino Linotype" w:cs="Palatino Linotype"/>
              <w:b/>
            </w:rPr>
            <w:t>Recurso de Revisión:</w:t>
          </w:r>
        </w:p>
      </w:tc>
      <w:tc>
        <w:tcPr>
          <w:tcW w:w="4678" w:type="dxa"/>
          <w:shd w:val="clear" w:color="auto" w:fill="auto"/>
        </w:tcPr>
        <w:p w:rsidR="00BD4C30" w:rsidRPr="00FA7C6B" w:rsidRDefault="00BD4C30" w:rsidP="00C139B9">
          <w:pPr>
            <w:tabs>
              <w:tab w:val="right" w:pos="8838"/>
            </w:tabs>
            <w:ind w:left="-74" w:right="-105"/>
            <w:rPr>
              <w:rFonts w:ascii="Palatino Linotype" w:eastAsia="Palatino Linotype" w:hAnsi="Palatino Linotype" w:cs="Palatino Linotype"/>
            </w:rPr>
          </w:pPr>
          <w:r w:rsidRPr="00FA7C6B">
            <w:rPr>
              <w:rFonts w:ascii="Palatino Linotype" w:eastAsia="Palatino Linotype" w:hAnsi="Palatino Linotype" w:cs="Palatino Linotype"/>
            </w:rPr>
            <w:t>01188/INFOEM/IP/RR/2025</w:t>
          </w:r>
        </w:p>
      </w:tc>
    </w:tr>
    <w:tr w:rsidR="00FA7C6B" w:rsidRPr="00FA7C6B" w:rsidTr="00C139B9">
      <w:trPr>
        <w:trHeight w:val="128"/>
      </w:trPr>
      <w:tc>
        <w:tcPr>
          <w:tcW w:w="2693" w:type="dxa"/>
          <w:shd w:val="clear" w:color="auto" w:fill="auto"/>
        </w:tcPr>
        <w:p w:rsidR="00BD4C30" w:rsidRPr="00FA7C6B" w:rsidRDefault="00BD4C30" w:rsidP="00FA7C6B">
          <w:pPr>
            <w:tabs>
              <w:tab w:val="right" w:pos="8838"/>
            </w:tabs>
            <w:ind w:left="-74" w:right="-105"/>
            <w:jc w:val="right"/>
            <w:rPr>
              <w:rFonts w:ascii="Palatino Linotype" w:eastAsia="Palatino Linotype" w:hAnsi="Palatino Linotype" w:cs="Palatino Linotype"/>
              <w:b/>
            </w:rPr>
          </w:pPr>
          <w:r w:rsidRPr="00FA7C6B">
            <w:rPr>
              <w:rFonts w:ascii="Palatino Linotype" w:eastAsia="Palatino Linotype" w:hAnsi="Palatino Linotype" w:cs="Palatino Linotype"/>
              <w:b/>
            </w:rPr>
            <w:t>Recurrente:</w:t>
          </w:r>
        </w:p>
      </w:tc>
      <w:tc>
        <w:tcPr>
          <w:tcW w:w="4678" w:type="dxa"/>
          <w:shd w:val="clear" w:color="auto" w:fill="auto"/>
        </w:tcPr>
        <w:p w:rsidR="00BD4C30" w:rsidRPr="00FA7C6B" w:rsidRDefault="00BD4C30" w:rsidP="00C139B9">
          <w:pPr>
            <w:tabs>
              <w:tab w:val="left" w:pos="3122"/>
              <w:tab w:val="right" w:pos="8838"/>
            </w:tabs>
            <w:ind w:left="-74" w:right="-105"/>
            <w:rPr>
              <w:rFonts w:ascii="Palatino Linotype" w:eastAsia="Palatino Linotype" w:hAnsi="Palatino Linotype" w:cs="Palatino Linotype"/>
            </w:rPr>
          </w:pPr>
          <w:r w:rsidRPr="00FA7C6B">
            <w:rPr>
              <w:rFonts w:ascii="Palatino Linotype" w:eastAsia="Palatino Linotype" w:hAnsi="Palatino Linotype" w:cs="Palatino Linotype"/>
            </w:rPr>
            <w:t> </w:t>
          </w:r>
          <w:r w:rsidR="00C139B9">
            <w:rPr>
              <w:rFonts w:ascii="Palatino Linotype" w:eastAsia="Palatino Linotype" w:hAnsi="Palatino Linotype" w:cs="Palatino Linotype"/>
            </w:rPr>
            <w:t>XXXX</w:t>
          </w:r>
        </w:p>
      </w:tc>
    </w:tr>
    <w:tr w:rsidR="00FA7C6B" w:rsidRPr="00FA7C6B" w:rsidTr="00C139B9">
      <w:trPr>
        <w:trHeight w:val="253"/>
      </w:trPr>
      <w:tc>
        <w:tcPr>
          <w:tcW w:w="2693" w:type="dxa"/>
          <w:shd w:val="clear" w:color="auto" w:fill="auto"/>
        </w:tcPr>
        <w:p w:rsidR="00BD4C30" w:rsidRPr="00FA7C6B" w:rsidRDefault="00BD4C30" w:rsidP="00FA7C6B">
          <w:pPr>
            <w:tabs>
              <w:tab w:val="right" w:pos="8838"/>
            </w:tabs>
            <w:ind w:left="-74" w:right="-105"/>
            <w:jc w:val="right"/>
            <w:rPr>
              <w:rFonts w:ascii="Palatino Linotype" w:eastAsia="Palatino Linotype" w:hAnsi="Palatino Linotype" w:cs="Palatino Linotype"/>
              <w:b/>
            </w:rPr>
          </w:pPr>
          <w:r w:rsidRPr="00FA7C6B">
            <w:rPr>
              <w:rFonts w:ascii="Palatino Linotype" w:eastAsia="Palatino Linotype" w:hAnsi="Palatino Linotype" w:cs="Palatino Linotype"/>
              <w:b/>
            </w:rPr>
            <w:t>Sujeto Obligado:</w:t>
          </w:r>
        </w:p>
      </w:tc>
      <w:tc>
        <w:tcPr>
          <w:tcW w:w="4678" w:type="dxa"/>
          <w:shd w:val="clear" w:color="auto" w:fill="auto"/>
        </w:tcPr>
        <w:p w:rsidR="00BD4C30" w:rsidRPr="00FA7C6B" w:rsidRDefault="00BD4C30" w:rsidP="00C139B9">
          <w:pPr>
            <w:tabs>
              <w:tab w:val="left" w:pos="2834"/>
              <w:tab w:val="right" w:pos="8838"/>
            </w:tabs>
            <w:ind w:left="-74" w:right="-105"/>
            <w:rPr>
              <w:rFonts w:ascii="Palatino Linotype" w:eastAsia="Palatino Linotype" w:hAnsi="Palatino Linotype" w:cs="Palatino Linotype"/>
            </w:rPr>
          </w:pPr>
          <w:r w:rsidRPr="00FA7C6B">
            <w:rPr>
              <w:rFonts w:ascii="Palatino Linotype" w:eastAsia="Palatino Linotype" w:hAnsi="Palatino Linotype" w:cs="Palatino Linotype"/>
            </w:rPr>
            <w:t>Sistema Municipal Para el Desarrollo Integral de la Familia de la Paz</w:t>
          </w:r>
        </w:p>
      </w:tc>
    </w:tr>
    <w:tr w:rsidR="00FA7C6B" w:rsidRPr="00FA7C6B" w:rsidTr="00C139B9">
      <w:trPr>
        <w:trHeight w:val="253"/>
      </w:trPr>
      <w:tc>
        <w:tcPr>
          <w:tcW w:w="2693" w:type="dxa"/>
          <w:shd w:val="clear" w:color="auto" w:fill="auto"/>
        </w:tcPr>
        <w:p w:rsidR="00BD4C30" w:rsidRPr="00FA7C6B" w:rsidRDefault="00BD4C30" w:rsidP="00FA7C6B">
          <w:pPr>
            <w:tabs>
              <w:tab w:val="right" w:pos="8838"/>
            </w:tabs>
            <w:ind w:left="-74" w:right="-105"/>
            <w:jc w:val="right"/>
            <w:rPr>
              <w:rFonts w:ascii="Palatino Linotype" w:eastAsia="Palatino Linotype" w:hAnsi="Palatino Linotype" w:cs="Palatino Linotype"/>
              <w:b/>
            </w:rPr>
          </w:pPr>
          <w:r w:rsidRPr="00FA7C6B">
            <w:rPr>
              <w:rFonts w:ascii="Palatino Linotype" w:eastAsia="Palatino Linotype" w:hAnsi="Palatino Linotype" w:cs="Palatino Linotype"/>
              <w:b/>
            </w:rPr>
            <w:t>Comisionada ponente:</w:t>
          </w:r>
        </w:p>
      </w:tc>
      <w:tc>
        <w:tcPr>
          <w:tcW w:w="4678" w:type="dxa"/>
          <w:shd w:val="clear" w:color="auto" w:fill="auto"/>
        </w:tcPr>
        <w:p w:rsidR="00BD4C30" w:rsidRPr="00FA7C6B" w:rsidRDefault="00BD4C30" w:rsidP="00C139B9">
          <w:pPr>
            <w:tabs>
              <w:tab w:val="right" w:pos="8838"/>
            </w:tabs>
            <w:ind w:left="-74" w:right="-105"/>
            <w:rPr>
              <w:rFonts w:ascii="Palatino Linotype" w:eastAsia="Palatino Linotype" w:hAnsi="Palatino Linotype" w:cs="Palatino Linotype"/>
            </w:rPr>
          </w:pPr>
          <w:r w:rsidRPr="00FA7C6B">
            <w:rPr>
              <w:rFonts w:ascii="Palatino Linotype" w:eastAsia="Palatino Linotype" w:hAnsi="Palatino Linotype" w:cs="Palatino Linotype"/>
            </w:rPr>
            <w:t>María del Rosario Mejía Ayala</w:t>
          </w:r>
        </w:p>
      </w:tc>
    </w:tr>
  </w:tbl>
  <w:p w:rsidR="00025241" w:rsidRDefault="00386907">
    <w:pPr>
      <w:widowControl w:val="0"/>
      <w:pBdr>
        <w:top w:val="nil"/>
        <w:left w:val="nil"/>
        <w:bottom w:val="nil"/>
        <w:right w:val="nil"/>
        <w:between w:val="nil"/>
      </w:pBdr>
      <w:spacing w:line="276" w:lineRule="auto"/>
      <w:rPr>
        <w:color w:val="000000"/>
        <w:sz w:val="14"/>
        <w:szCs w:val="14"/>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79.3pt;margin-top:-144.6pt;width:605.9pt;height:785.25pt;z-index:-251658752;mso-position-horizontal-relative:margin;mso-position-vertical-relative:margin">
          <v:imagedata r:id="rId1" o:title="image1"/>
          <w10:wrap anchorx="margin" anchory="margin"/>
        </v:shape>
      </w:pict>
    </w:r>
  </w:p>
  <w:p w:rsidR="00025241" w:rsidRDefault="00025241">
    <w:pPr>
      <w:pBdr>
        <w:top w:val="nil"/>
        <w:left w:val="nil"/>
        <w:bottom w:val="nil"/>
        <w:right w:val="nil"/>
        <w:between w:val="nil"/>
      </w:pBdr>
      <w:tabs>
        <w:tab w:val="center" w:pos="4419"/>
        <w:tab w:val="right" w:pos="8838"/>
      </w:tabs>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04FA4"/>
    <w:multiLevelType w:val="hybridMultilevel"/>
    <w:tmpl w:val="17A2FECA"/>
    <w:lvl w:ilvl="0" w:tplc="57E2D054">
      <w:start w:val="9"/>
      <w:numFmt w:val="decimal"/>
      <w:lvlText w:val="%1."/>
      <w:lvlJc w:val="left"/>
      <w:pPr>
        <w:ind w:left="36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AA6951"/>
    <w:multiLevelType w:val="multilevel"/>
    <w:tmpl w:val="294CADA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0D2A50"/>
    <w:multiLevelType w:val="multilevel"/>
    <w:tmpl w:val="FF82DCC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C56852"/>
    <w:multiLevelType w:val="multilevel"/>
    <w:tmpl w:val="D924DF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120EF7"/>
    <w:multiLevelType w:val="hybridMultilevel"/>
    <w:tmpl w:val="6D0E1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241"/>
    <w:rsid w:val="00025241"/>
    <w:rsid w:val="000E1E88"/>
    <w:rsid w:val="001327E4"/>
    <w:rsid w:val="00386907"/>
    <w:rsid w:val="004D78BE"/>
    <w:rsid w:val="00566E8E"/>
    <w:rsid w:val="005841A0"/>
    <w:rsid w:val="00603775"/>
    <w:rsid w:val="009635ED"/>
    <w:rsid w:val="00A24359"/>
    <w:rsid w:val="00A247A7"/>
    <w:rsid w:val="00B26AF9"/>
    <w:rsid w:val="00B9552D"/>
    <w:rsid w:val="00BD4C30"/>
    <w:rsid w:val="00C139B9"/>
    <w:rsid w:val="00C868C9"/>
    <w:rsid w:val="00CC4BEC"/>
    <w:rsid w:val="00EC38B2"/>
    <w:rsid w:val="00ED101E"/>
    <w:rsid w:val="00F135EF"/>
    <w:rsid w:val="00FA7C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EFC30A4-C7E1-47A5-A7A1-6619DC28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7F8"/>
  </w:style>
  <w:style w:type="paragraph" w:styleId="Ttulo1">
    <w:name w:val="heading 1"/>
    <w:basedOn w:val="Normal"/>
    <w:next w:val="Normal"/>
    <w:link w:val="Ttulo1Car"/>
    <w:uiPriority w:val="9"/>
    <w:qFormat/>
    <w:rsid w:val="00F737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F737F8"/>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F737F8"/>
    <w:rPr>
      <w:rFonts w:asciiTheme="majorHAnsi" w:eastAsiaTheme="majorEastAsia" w:hAnsiTheme="majorHAnsi" w:cstheme="majorBidi"/>
      <w:color w:val="2E74B5" w:themeColor="accent1" w:themeShade="BF"/>
      <w:sz w:val="32"/>
      <w:szCs w:val="32"/>
      <w:lang w:eastAsia="es-MX"/>
    </w:rPr>
  </w:style>
  <w:style w:type="character" w:customStyle="1" w:styleId="Ttulo3Car">
    <w:name w:val="Título 3 Car"/>
    <w:basedOn w:val="Fuentedeprrafopredeter"/>
    <w:link w:val="Ttulo3"/>
    <w:uiPriority w:val="9"/>
    <w:rsid w:val="00F737F8"/>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F737F8"/>
    <w:pPr>
      <w:tabs>
        <w:tab w:val="center" w:pos="4419"/>
        <w:tab w:val="right" w:pos="8838"/>
      </w:tabs>
    </w:pPr>
  </w:style>
  <w:style w:type="character" w:customStyle="1" w:styleId="EncabezadoCar">
    <w:name w:val="Encabezado Car"/>
    <w:basedOn w:val="Fuentedeprrafopredeter"/>
    <w:link w:val="Encabezado"/>
    <w:uiPriority w:val="99"/>
    <w:rsid w:val="00F737F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F737F8"/>
    <w:pPr>
      <w:tabs>
        <w:tab w:val="center" w:pos="4419"/>
        <w:tab w:val="right" w:pos="8838"/>
      </w:tabs>
    </w:pPr>
  </w:style>
  <w:style w:type="character" w:customStyle="1" w:styleId="PiedepginaCar">
    <w:name w:val="Pie de página Car"/>
    <w:basedOn w:val="Fuentedeprrafopredeter"/>
    <w:link w:val="Piedepgina"/>
    <w:uiPriority w:val="99"/>
    <w:rsid w:val="00F737F8"/>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737F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F737F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F737F8"/>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37F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37F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737F8"/>
    <w:rPr>
      <w:vertAlign w:val="superscript"/>
    </w:rPr>
  </w:style>
  <w:style w:type="paragraph" w:customStyle="1" w:styleId="Default">
    <w:name w:val="Default"/>
    <w:rsid w:val="005E0D14"/>
    <w:pPr>
      <w:autoSpaceDE w:val="0"/>
      <w:autoSpaceDN w:val="0"/>
      <w:adjustRightInd w:val="0"/>
    </w:pPr>
    <w:rPr>
      <w:rFonts w:ascii="Arial" w:hAnsi="Arial" w:cs="Arial"/>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49361.page" TargetMode="External"/><Relationship Id="rId13" Type="http://schemas.openxmlformats.org/officeDocument/2006/relationships/hyperlink" Target="https://saimex.org.mx/saimex/solicitud/downloadAttach/2349366.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2349365.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49364.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aimex.org.mx/saimex/solicitud/downloadAttach/2349363.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2349362.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3cALPC1ZwH6mpTyx/bOEV7659A==">CgMxLjAyDmgueG1mbGp0Zm1hOG1pMg5oLjhjNmUzMTZkeHNqMTIOaC4xcDRodmdjdXA0amwyDmguZHJtemFhZWc3NzhxMg5oLnI3bG5wdHE1Nng1MjIOaC40amwwcGk3aTEzOWwyDmgubTV4c2c3eGFkaGhrMg5oLnVieGZ2cDc3ZWdycTIOaC54cDFzOThobnlmYmQyDmguaHlub24yNXoydmEzMg5oLmZ4NmFjaGk4YmtjdTgAciExUXNZQ0NZNlBSQVJub3pNU21jcmhvY3JjYndyaXdxe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2956</Words>
  <Characters>16264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10</cp:revision>
  <cp:lastPrinted>2025-06-13T16:03:00Z</cp:lastPrinted>
  <dcterms:created xsi:type="dcterms:W3CDTF">2025-06-09T18:06:00Z</dcterms:created>
  <dcterms:modified xsi:type="dcterms:W3CDTF">2025-06-17T23:44:00Z</dcterms:modified>
</cp:coreProperties>
</file>