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22"/>
          <w:szCs w:val="22"/>
          <w:lang w:val="es-ES" w:eastAsia="es-ES"/>
        </w:rPr>
        <w:id w:val="-1744167972"/>
        <w:docPartObj>
          <w:docPartGallery w:val="Table of Contents"/>
          <w:docPartUnique/>
        </w:docPartObj>
      </w:sdtPr>
      <w:sdtEndPr>
        <w:rPr>
          <w:b/>
          <w:bCs/>
        </w:rPr>
      </w:sdtEndPr>
      <w:sdtContent>
        <w:p w14:paraId="4422A736" w14:textId="77777777" w:rsidR="00FA166A" w:rsidRPr="00056475" w:rsidRDefault="00FA166A" w:rsidP="00547E2F">
          <w:pPr>
            <w:pStyle w:val="TtulodeTDC"/>
            <w:spacing w:before="0" w:line="276" w:lineRule="auto"/>
            <w:rPr>
              <w:rFonts w:ascii="Palatino Linotype" w:hAnsi="Palatino Linotype"/>
              <w:color w:val="auto"/>
              <w:sz w:val="22"/>
              <w:szCs w:val="22"/>
            </w:rPr>
          </w:pPr>
          <w:r w:rsidRPr="00056475">
            <w:rPr>
              <w:rFonts w:ascii="Palatino Linotype" w:hAnsi="Palatino Linotype"/>
              <w:color w:val="auto"/>
              <w:sz w:val="22"/>
              <w:szCs w:val="22"/>
              <w:lang w:val="es-ES"/>
            </w:rPr>
            <w:t>Contenido</w:t>
          </w:r>
        </w:p>
        <w:p w14:paraId="4892B628" w14:textId="77777777" w:rsidR="00547E2F" w:rsidRPr="00056475" w:rsidRDefault="00FA166A">
          <w:pPr>
            <w:pStyle w:val="TDC1"/>
            <w:tabs>
              <w:tab w:val="right" w:leader="dot" w:pos="9034"/>
            </w:tabs>
            <w:rPr>
              <w:rFonts w:asciiTheme="minorHAnsi" w:eastAsiaTheme="minorEastAsia" w:hAnsiTheme="minorHAnsi" w:cstheme="minorBidi"/>
              <w:noProof/>
              <w:szCs w:val="22"/>
              <w:lang w:eastAsia="es-MX"/>
            </w:rPr>
          </w:pPr>
          <w:r w:rsidRPr="00056475">
            <w:rPr>
              <w:b/>
              <w:bCs/>
              <w:szCs w:val="22"/>
              <w:lang w:val="es-ES"/>
            </w:rPr>
            <w:fldChar w:fldCharType="begin"/>
          </w:r>
          <w:r w:rsidRPr="00056475">
            <w:rPr>
              <w:b/>
              <w:bCs/>
              <w:szCs w:val="22"/>
              <w:lang w:val="es-ES"/>
            </w:rPr>
            <w:instrText xml:space="preserve"> TOC \o "1-3" \h \z \u </w:instrText>
          </w:r>
          <w:r w:rsidRPr="00056475">
            <w:rPr>
              <w:b/>
              <w:bCs/>
              <w:szCs w:val="22"/>
              <w:lang w:val="es-ES"/>
            </w:rPr>
            <w:fldChar w:fldCharType="separate"/>
          </w:r>
          <w:hyperlink w:anchor="_Toc212747134" w:history="1">
            <w:r w:rsidR="00547E2F" w:rsidRPr="00056475">
              <w:rPr>
                <w:rStyle w:val="Hipervnculo"/>
                <w:rFonts w:eastAsiaTheme="majorEastAsia"/>
                <w:noProof/>
              </w:rPr>
              <w:t>ANTECEDENTES</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_Toc212747134 \h </w:instrText>
            </w:r>
            <w:r w:rsidR="00547E2F" w:rsidRPr="00056475">
              <w:rPr>
                <w:noProof/>
                <w:webHidden/>
              </w:rPr>
            </w:r>
            <w:r w:rsidR="00547E2F" w:rsidRPr="00056475">
              <w:rPr>
                <w:noProof/>
                <w:webHidden/>
              </w:rPr>
              <w:fldChar w:fldCharType="separate"/>
            </w:r>
            <w:r w:rsidR="00056475">
              <w:rPr>
                <w:noProof/>
                <w:webHidden/>
              </w:rPr>
              <w:t>1</w:t>
            </w:r>
            <w:r w:rsidR="00547E2F" w:rsidRPr="00056475">
              <w:rPr>
                <w:noProof/>
                <w:webHidden/>
              </w:rPr>
              <w:fldChar w:fldCharType="end"/>
            </w:r>
          </w:hyperlink>
        </w:p>
        <w:p w14:paraId="3F630282" w14:textId="77777777" w:rsidR="00547E2F" w:rsidRPr="00056475" w:rsidRDefault="005D2063">
          <w:pPr>
            <w:pStyle w:val="TDC2"/>
            <w:rPr>
              <w:rFonts w:asciiTheme="minorHAnsi" w:eastAsiaTheme="minorEastAsia" w:hAnsiTheme="minorHAnsi" w:cstheme="minorBidi"/>
              <w:noProof/>
              <w:szCs w:val="22"/>
              <w:lang w:eastAsia="es-MX"/>
            </w:rPr>
          </w:pPr>
          <w:hyperlink w:anchor="_Toc212747135" w:history="1">
            <w:r w:rsidR="00547E2F" w:rsidRPr="00056475">
              <w:rPr>
                <w:rStyle w:val="Hipervnculo"/>
                <w:rFonts w:eastAsiaTheme="majorEastAsia"/>
                <w:noProof/>
              </w:rPr>
              <w:t>DE LAS SOLICITUDES DE INFORMACIÓN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_Toc212747135 \h </w:instrText>
            </w:r>
            <w:r w:rsidR="00547E2F" w:rsidRPr="00056475">
              <w:rPr>
                <w:noProof/>
                <w:webHidden/>
              </w:rPr>
            </w:r>
            <w:r w:rsidR="00547E2F" w:rsidRPr="00056475">
              <w:rPr>
                <w:noProof/>
                <w:webHidden/>
              </w:rPr>
              <w:fldChar w:fldCharType="separate"/>
            </w:r>
            <w:r w:rsidR="00056475">
              <w:rPr>
                <w:noProof/>
                <w:webHidden/>
              </w:rPr>
              <w:t>1</w:t>
            </w:r>
            <w:r w:rsidR="00547E2F" w:rsidRPr="00056475">
              <w:rPr>
                <w:noProof/>
                <w:webHidden/>
              </w:rPr>
              <w:fldChar w:fldCharType="end"/>
            </w:r>
          </w:hyperlink>
        </w:p>
        <w:p w14:paraId="5464173B" w14:textId="77777777" w:rsidR="00547E2F" w:rsidRPr="00056475" w:rsidRDefault="005D2063">
          <w:pPr>
            <w:pStyle w:val="TDC3"/>
            <w:rPr>
              <w:rFonts w:asciiTheme="minorHAnsi" w:eastAsiaTheme="minorEastAsia" w:hAnsiTheme="minorHAnsi" w:cstheme="minorBidi"/>
              <w:noProof/>
              <w:szCs w:val="22"/>
              <w:lang w:eastAsia="es-MX"/>
            </w:rPr>
          </w:pPr>
          <w:hyperlink w:anchor="_Toc212747136" w:history="1">
            <w:r w:rsidR="00547E2F" w:rsidRPr="00056475">
              <w:rPr>
                <w:rStyle w:val="Hipervnculo"/>
                <w:rFonts w:eastAsiaTheme="majorEastAsia"/>
                <w:noProof/>
              </w:rPr>
              <w:t>a) Solicitudes de información.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_Toc212747136 \h </w:instrText>
            </w:r>
            <w:r w:rsidR="00547E2F" w:rsidRPr="00056475">
              <w:rPr>
                <w:noProof/>
                <w:webHidden/>
              </w:rPr>
            </w:r>
            <w:r w:rsidR="00547E2F" w:rsidRPr="00056475">
              <w:rPr>
                <w:noProof/>
                <w:webHidden/>
              </w:rPr>
              <w:fldChar w:fldCharType="separate"/>
            </w:r>
            <w:r w:rsidR="00056475">
              <w:rPr>
                <w:noProof/>
                <w:webHidden/>
              </w:rPr>
              <w:t>1</w:t>
            </w:r>
            <w:r w:rsidR="00547E2F" w:rsidRPr="00056475">
              <w:rPr>
                <w:noProof/>
                <w:webHidden/>
              </w:rPr>
              <w:fldChar w:fldCharType="end"/>
            </w:r>
          </w:hyperlink>
        </w:p>
        <w:p w14:paraId="1EDC22C1" w14:textId="77777777" w:rsidR="00547E2F" w:rsidRPr="00056475" w:rsidRDefault="005D2063">
          <w:pPr>
            <w:pStyle w:val="TDC3"/>
            <w:rPr>
              <w:rFonts w:asciiTheme="minorHAnsi" w:eastAsiaTheme="minorEastAsia" w:hAnsiTheme="minorHAnsi" w:cstheme="minorBidi"/>
              <w:noProof/>
              <w:szCs w:val="22"/>
              <w:lang w:eastAsia="es-MX"/>
            </w:rPr>
          </w:pPr>
          <w:hyperlink w:anchor="_Toc212747137" w:history="1">
            <w:r w:rsidR="00547E2F" w:rsidRPr="00056475">
              <w:rPr>
                <w:rStyle w:val="Hipervnculo"/>
                <w:rFonts w:eastAsiaTheme="majorEastAsia"/>
                <w:noProof/>
              </w:rPr>
              <w:t>b) Turno de las solicitudes de información.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_Toc212747137 \h </w:instrText>
            </w:r>
            <w:r w:rsidR="00547E2F" w:rsidRPr="00056475">
              <w:rPr>
                <w:noProof/>
                <w:webHidden/>
              </w:rPr>
            </w:r>
            <w:r w:rsidR="00547E2F" w:rsidRPr="00056475">
              <w:rPr>
                <w:noProof/>
                <w:webHidden/>
              </w:rPr>
              <w:fldChar w:fldCharType="separate"/>
            </w:r>
            <w:r w:rsidR="00056475">
              <w:rPr>
                <w:noProof/>
                <w:webHidden/>
              </w:rPr>
              <w:t>2</w:t>
            </w:r>
            <w:r w:rsidR="00547E2F" w:rsidRPr="00056475">
              <w:rPr>
                <w:noProof/>
                <w:webHidden/>
              </w:rPr>
              <w:fldChar w:fldCharType="end"/>
            </w:r>
          </w:hyperlink>
        </w:p>
        <w:p w14:paraId="7E2E044D" w14:textId="77777777" w:rsidR="00547E2F" w:rsidRPr="00056475" w:rsidRDefault="005D2063">
          <w:pPr>
            <w:pStyle w:val="TDC3"/>
            <w:rPr>
              <w:rFonts w:asciiTheme="minorHAnsi" w:eastAsiaTheme="minorEastAsia" w:hAnsiTheme="minorHAnsi" w:cstheme="minorBidi"/>
              <w:noProof/>
              <w:szCs w:val="22"/>
              <w:lang w:eastAsia="es-MX"/>
            </w:rPr>
          </w:pPr>
          <w:hyperlink w:anchor="_Toc212747138" w:history="1">
            <w:r w:rsidR="00547E2F" w:rsidRPr="00056475">
              <w:rPr>
                <w:rStyle w:val="Hipervnculo"/>
                <w:rFonts w:eastAsiaTheme="majorEastAsia"/>
                <w:noProof/>
              </w:rPr>
              <w:t>c) Respuestas del Sujeto Obligado.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_Toc212747138 \h </w:instrText>
            </w:r>
            <w:r w:rsidR="00547E2F" w:rsidRPr="00056475">
              <w:rPr>
                <w:noProof/>
                <w:webHidden/>
              </w:rPr>
            </w:r>
            <w:r w:rsidR="00547E2F" w:rsidRPr="00056475">
              <w:rPr>
                <w:noProof/>
                <w:webHidden/>
              </w:rPr>
              <w:fldChar w:fldCharType="separate"/>
            </w:r>
            <w:r w:rsidR="00056475">
              <w:rPr>
                <w:noProof/>
                <w:webHidden/>
              </w:rPr>
              <w:t>2</w:t>
            </w:r>
            <w:r w:rsidR="00547E2F" w:rsidRPr="00056475">
              <w:rPr>
                <w:noProof/>
                <w:webHidden/>
              </w:rPr>
              <w:fldChar w:fldCharType="end"/>
            </w:r>
          </w:hyperlink>
        </w:p>
        <w:p w14:paraId="4667F509" w14:textId="77777777" w:rsidR="00547E2F" w:rsidRPr="00056475" w:rsidRDefault="005D2063">
          <w:pPr>
            <w:pStyle w:val="TDC2"/>
            <w:rPr>
              <w:rFonts w:asciiTheme="minorHAnsi" w:eastAsiaTheme="minorEastAsia" w:hAnsiTheme="minorHAnsi" w:cstheme="minorBidi"/>
              <w:noProof/>
              <w:szCs w:val="22"/>
              <w:lang w:eastAsia="es-MX"/>
            </w:rPr>
          </w:pPr>
          <w:hyperlink w:anchor="_Toc212747139" w:history="1">
            <w:r w:rsidR="00547E2F" w:rsidRPr="00056475">
              <w:rPr>
                <w:rStyle w:val="Hipervnculo"/>
                <w:rFonts w:eastAsiaTheme="majorEastAsia"/>
                <w:noProof/>
              </w:rPr>
              <w:t>DEL RECURSO DE REVISIÓN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_Toc212747139 \h </w:instrText>
            </w:r>
            <w:r w:rsidR="00547E2F" w:rsidRPr="00056475">
              <w:rPr>
                <w:noProof/>
                <w:webHidden/>
              </w:rPr>
            </w:r>
            <w:r w:rsidR="00547E2F" w:rsidRPr="00056475">
              <w:rPr>
                <w:noProof/>
                <w:webHidden/>
              </w:rPr>
              <w:fldChar w:fldCharType="separate"/>
            </w:r>
            <w:r w:rsidR="00056475">
              <w:rPr>
                <w:noProof/>
                <w:webHidden/>
              </w:rPr>
              <w:t>4</w:t>
            </w:r>
            <w:r w:rsidR="00547E2F" w:rsidRPr="00056475">
              <w:rPr>
                <w:noProof/>
                <w:webHidden/>
              </w:rPr>
              <w:fldChar w:fldCharType="end"/>
            </w:r>
          </w:hyperlink>
        </w:p>
        <w:p w14:paraId="1D3025E0"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0" w:history="1">
            <w:r w:rsidR="00547E2F" w:rsidRPr="00056475">
              <w:rPr>
                <w:rStyle w:val="Hipervnculo"/>
                <w:rFonts w:eastAsiaTheme="majorEastAsia"/>
                <w:noProof/>
              </w:rPr>
              <w:t>a) Interposición de los Recursos de Revisión.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_Toc212747140 \h </w:instrText>
            </w:r>
            <w:r w:rsidR="00547E2F" w:rsidRPr="00056475">
              <w:rPr>
                <w:noProof/>
                <w:webHidden/>
              </w:rPr>
            </w:r>
            <w:r w:rsidR="00547E2F" w:rsidRPr="00056475">
              <w:rPr>
                <w:noProof/>
                <w:webHidden/>
              </w:rPr>
              <w:fldChar w:fldCharType="separate"/>
            </w:r>
            <w:r w:rsidR="00056475">
              <w:rPr>
                <w:noProof/>
                <w:webHidden/>
              </w:rPr>
              <w:t>4</w:t>
            </w:r>
            <w:r w:rsidR="00547E2F" w:rsidRPr="00056475">
              <w:rPr>
                <w:noProof/>
                <w:webHidden/>
              </w:rPr>
              <w:fldChar w:fldCharType="end"/>
            </w:r>
          </w:hyperlink>
        </w:p>
        <w:p w14:paraId="5B29C06A"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1" w:history="1">
            <w:r w:rsidR="00547E2F" w:rsidRPr="00056475">
              <w:rPr>
                <w:rStyle w:val="Hipervnculo"/>
                <w:rFonts w:eastAsiaTheme="majorEastAsia"/>
                <w:noProof/>
              </w:rPr>
              <w:t>b) Turno de los Recursos de Revisión.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_Toc212747141 \h </w:instrText>
            </w:r>
            <w:r w:rsidR="00547E2F" w:rsidRPr="00056475">
              <w:rPr>
                <w:noProof/>
                <w:webHidden/>
              </w:rPr>
            </w:r>
            <w:r w:rsidR="00547E2F" w:rsidRPr="00056475">
              <w:rPr>
                <w:noProof/>
                <w:webHidden/>
              </w:rPr>
              <w:fldChar w:fldCharType="separate"/>
            </w:r>
            <w:r w:rsidR="00056475">
              <w:rPr>
                <w:noProof/>
                <w:webHidden/>
              </w:rPr>
              <w:t>4</w:t>
            </w:r>
            <w:r w:rsidR="00547E2F" w:rsidRPr="00056475">
              <w:rPr>
                <w:noProof/>
                <w:webHidden/>
              </w:rPr>
              <w:fldChar w:fldCharType="end"/>
            </w:r>
          </w:hyperlink>
        </w:p>
        <w:p w14:paraId="6BC78BA1"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2" w:history="1">
            <w:r w:rsidR="00547E2F" w:rsidRPr="00056475">
              <w:rPr>
                <w:rStyle w:val="Hipervnculo"/>
                <w:rFonts w:eastAsiaTheme="majorEastAsia"/>
                <w:noProof/>
              </w:rPr>
              <w:t>c) Admisiones de los Recursos de Revisión.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_Toc212747142 \h </w:instrText>
            </w:r>
            <w:r w:rsidR="00547E2F" w:rsidRPr="00056475">
              <w:rPr>
                <w:noProof/>
                <w:webHidden/>
              </w:rPr>
            </w:r>
            <w:r w:rsidR="00547E2F" w:rsidRPr="00056475">
              <w:rPr>
                <w:noProof/>
                <w:webHidden/>
              </w:rPr>
              <w:fldChar w:fldCharType="separate"/>
            </w:r>
            <w:r w:rsidR="00056475">
              <w:rPr>
                <w:noProof/>
                <w:webHidden/>
              </w:rPr>
              <w:t>5</w:t>
            </w:r>
            <w:r w:rsidR="00547E2F" w:rsidRPr="00056475">
              <w:rPr>
                <w:noProof/>
                <w:webHidden/>
              </w:rPr>
              <w:fldChar w:fldCharType="end"/>
            </w:r>
          </w:hyperlink>
        </w:p>
        <w:p w14:paraId="6144999F"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3" w:history="1">
            <w:r w:rsidR="00547E2F" w:rsidRPr="00056475">
              <w:rPr>
                <w:rStyle w:val="Hipervnculo"/>
                <w:rFonts w:eastAsiaTheme="majorEastAsia"/>
                <w:noProof/>
              </w:rPr>
              <w:t>d) Informes justificados del Sujeto Obligado.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_Toc212747143 \h </w:instrText>
            </w:r>
            <w:r w:rsidR="00547E2F" w:rsidRPr="00056475">
              <w:rPr>
                <w:noProof/>
                <w:webHidden/>
              </w:rPr>
            </w:r>
            <w:r w:rsidR="00547E2F" w:rsidRPr="00056475">
              <w:rPr>
                <w:noProof/>
                <w:webHidden/>
              </w:rPr>
              <w:fldChar w:fldCharType="separate"/>
            </w:r>
            <w:r w:rsidR="00056475">
              <w:rPr>
                <w:noProof/>
                <w:webHidden/>
              </w:rPr>
              <w:t>5</w:t>
            </w:r>
            <w:r w:rsidR="00547E2F" w:rsidRPr="00056475">
              <w:rPr>
                <w:noProof/>
                <w:webHidden/>
              </w:rPr>
              <w:fldChar w:fldCharType="end"/>
            </w:r>
          </w:hyperlink>
        </w:p>
        <w:p w14:paraId="1FC6459A"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4" w:history="1">
            <w:r w:rsidR="00547E2F" w:rsidRPr="00056475">
              <w:rPr>
                <w:rStyle w:val="Hipervnculo"/>
                <w:rFonts w:eastAsiaTheme="majorEastAsia"/>
                <w:noProof/>
              </w:rPr>
              <w:t>e) Manifestaciones de la Parte Recurrente.</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_Toc212747144 \h </w:instrText>
            </w:r>
            <w:r w:rsidR="00547E2F" w:rsidRPr="00056475">
              <w:rPr>
                <w:noProof/>
                <w:webHidden/>
              </w:rPr>
            </w:r>
            <w:r w:rsidR="00547E2F" w:rsidRPr="00056475">
              <w:rPr>
                <w:noProof/>
                <w:webHidden/>
              </w:rPr>
              <w:fldChar w:fldCharType="separate"/>
            </w:r>
            <w:r w:rsidR="00056475">
              <w:rPr>
                <w:noProof/>
                <w:webHidden/>
              </w:rPr>
              <w:t>6</w:t>
            </w:r>
            <w:r w:rsidR="00547E2F" w:rsidRPr="00056475">
              <w:rPr>
                <w:noProof/>
                <w:webHidden/>
              </w:rPr>
              <w:fldChar w:fldCharType="end"/>
            </w:r>
          </w:hyperlink>
        </w:p>
        <w:p w14:paraId="1468DA72"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5" w:history="1">
            <w:r w:rsidR="00547E2F" w:rsidRPr="00056475">
              <w:rPr>
                <w:rStyle w:val="Hipervnculo"/>
                <w:rFonts w:eastAsiaTheme="majorEastAsia"/>
                <w:noProof/>
              </w:rPr>
              <w:t>f) Acumulación de los Recursos de Revisión.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_Toc212747145 \h </w:instrText>
            </w:r>
            <w:r w:rsidR="00547E2F" w:rsidRPr="00056475">
              <w:rPr>
                <w:noProof/>
                <w:webHidden/>
              </w:rPr>
            </w:r>
            <w:r w:rsidR="00547E2F" w:rsidRPr="00056475">
              <w:rPr>
                <w:noProof/>
                <w:webHidden/>
              </w:rPr>
              <w:fldChar w:fldCharType="separate"/>
            </w:r>
            <w:r w:rsidR="00056475">
              <w:rPr>
                <w:noProof/>
                <w:webHidden/>
              </w:rPr>
              <w:t>6</w:t>
            </w:r>
            <w:r w:rsidR="00547E2F" w:rsidRPr="00056475">
              <w:rPr>
                <w:noProof/>
                <w:webHidden/>
              </w:rPr>
              <w:fldChar w:fldCharType="end"/>
            </w:r>
          </w:hyperlink>
        </w:p>
        <w:p w14:paraId="1591156B"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6" w:history="1">
            <w:r w:rsidR="00547E2F" w:rsidRPr="00056475">
              <w:rPr>
                <w:rStyle w:val="Hipervnculo"/>
                <w:rFonts w:eastAsiaTheme="majorEastAsia"/>
                <w:noProof/>
              </w:rPr>
              <w:t>g) Ampliación de Plazo para Resolver</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_Toc212747146 \h </w:instrText>
            </w:r>
            <w:r w:rsidR="00547E2F" w:rsidRPr="00056475">
              <w:rPr>
                <w:noProof/>
                <w:webHidden/>
              </w:rPr>
            </w:r>
            <w:r w:rsidR="00547E2F" w:rsidRPr="00056475">
              <w:rPr>
                <w:noProof/>
                <w:webHidden/>
              </w:rPr>
              <w:fldChar w:fldCharType="separate"/>
            </w:r>
            <w:r w:rsidR="00056475">
              <w:rPr>
                <w:noProof/>
                <w:webHidden/>
              </w:rPr>
              <w:t>6</w:t>
            </w:r>
            <w:r w:rsidR="00547E2F" w:rsidRPr="00056475">
              <w:rPr>
                <w:noProof/>
                <w:webHidden/>
              </w:rPr>
              <w:fldChar w:fldCharType="end"/>
            </w:r>
          </w:hyperlink>
        </w:p>
        <w:p w14:paraId="79EF60B7" w14:textId="77777777" w:rsidR="00547E2F" w:rsidRPr="00056475" w:rsidRDefault="005D2063">
          <w:pPr>
            <w:pStyle w:val="TDC3"/>
            <w:rPr>
              <w:rFonts w:asciiTheme="minorHAnsi" w:eastAsiaTheme="minorEastAsia" w:hAnsiTheme="minorHAnsi" w:cstheme="minorBidi"/>
              <w:noProof/>
              <w:szCs w:val="22"/>
              <w:lang w:eastAsia="es-MX"/>
            </w:rPr>
          </w:pPr>
          <w:hyperlink w:anchor="_Toc212747147" w:history="1">
            <w:r w:rsidR="00547E2F" w:rsidRPr="00056475">
              <w:rPr>
                <w:rStyle w:val="Hipervnculo"/>
                <w:rFonts w:eastAsiaTheme="majorEastAsia"/>
                <w:noProof/>
              </w:rPr>
              <w:t>h) Cierre de instrucción.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_Toc212747147 \h </w:instrText>
            </w:r>
            <w:r w:rsidR="00547E2F" w:rsidRPr="00056475">
              <w:rPr>
                <w:noProof/>
                <w:webHidden/>
              </w:rPr>
            </w:r>
            <w:r w:rsidR="00547E2F" w:rsidRPr="00056475">
              <w:rPr>
                <w:noProof/>
                <w:webHidden/>
              </w:rPr>
              <w:fldChar w:fldCharType="separate"/>
            </w:r>
            <w:r w:rsidR="00056475">
              <w:rPr>
                <w:noProof/>
                <w:webHidden/>
              </w:rPr>
              <w:t>7</w:t>
            </w:r>
            <w:r w:rsidR="00547E2F" w:rsidRPr="00056475">
              <w:rPr>
                <w:noProof/>
                <w:webHidden/>
              </w:rPr>
              <w:fldChar w:fldCharType="end"/>
            </w:r>
          </w:hyperlink>
        </w:p>
        <w:p w14:paraId="6F5E4B2F" w14:textId="77777777" w:rsidR="00547E2F" w:rsidRPr="00056475" w:rsidRDefault="005D2063">
          <w:pPr>
            <w:pStyle w:val="TDC1"/>
            <w:tabs>
              <w:tab w:val="right" w:leader="dot" w:pos="9034"/>
            </w:tabs>
            <w:rPr>
              <w:rFonts w:asciiTheme="minorHAnsi" w:eastAsiaTheme="minorEastAsia" w:hAnsiTheme="minorHAnsi" w:cstheme="minorBidi"/>
              <w:noProof/>
              <w:szCs w:val="22"/>
              <w:lang w:eastAsia="es-MX"/>
            </w:rPr>
          </w:pPr>
          <w:hyperlink w:anchor="_Toc212747148" w:history="1">
            <w:r w:rsidR="00547E2F" w:rsidRPr="00056475">
              <w:rPr>
                <w:rStyle w:val="Hipervnculo"/>
                <w:rFonts w:eastAsiaTheme="majorEastAsia"/>
                <w:noProof/>
              </w:rPr>
              <w:t>CONSIDERANDOS</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_Toc212747148 \h </w:instrText>
            </w:r>
            <w:r w:rsidR="00547E2F" w:rsidRPr="00056475">
              <w:rPr>
                <w:noProof/>
                <w:webHidden/>
              </w:rPr>
            </w:r>
            <w:r w:rsidR="00547E2F" w:rsidRPr="00056475">
              <w:rPr>
                <w:noProof/>
                <w:webHidden/>
              </w:rPr>
              <w:fldChar w:fldCharType="separate"/>
            </w:r>
            <w:r w:rsidR="00056475">
              <w:rPr>
                <w:noProof/>
                <w:webHidden/>
              </w:rPr>
              <w:t>7</w:t>
            </w:r>
            <w:r w:rsidR="00547E2F" w:rsidRPr="00056475">
              <w:rPr>
                <w:noProof/>
                <w:webHidden/>
              </w:rPr>
              <w:fldChar w:fldCharType="end"/>
            </w:r>
          </w:hyperlink>
        </w:p>
        <w:p w14:paraId="0F7729E9" w14:textId="77777777" w:rsidR="00547E2F" w:rsidRPr="00056475" w:rsidRDefault="005D2063">
          <w:pPr>
            <w:pStyle w:val="TDC2"/>
            <w:rPr>
              <w:rFonts w:asciiTheme="minorHAnsi" w:eastAsiaTheme="minorEastAsia" w:hAnsiTheme="minorHAnsi" w:cstheme="minorBidi"/>
              <w:noProof/>
              <w:szCs w:val="22"/>
              <w:lang w:eastAsia="es-MX"/>
            </w:rPr>
          </w:pPr>
          <w:hyperlink w:anchor="_Toc212747149" w:history="1">
            <w:r w:rsidR="00547E2F" w:rsidRPr="00056475">
              <w:rPr>
                <w:rStyle w:val="Hipervnculo"/>
                <w:rFonts w:eastAsiaTheme="majorEastAsia"/>
                <w:noProof/>
              </w:rPr>
              <w:t>PRIMERO. Procedibilidad</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_Toc212747149 \h </w:instrText>
            </w:r>
            <w:r w:rsidR="00547E2F" w:rsidRPr="00056475">
              <w:rPr>
                <w:noProof/>
                <w:webHidden/>
              </w:rPr>
            </w:r>
            <w:r w:rsidR="00547E2F" w:rsidRPr="00056475">
              <w:rPr>
                <w:noProof/>
                <w:webHidden/>
              </w:rPr>
              <w:fldChar w:fldCharType="separate"/>
            </w:r>
            <w:r w:rsidR="00056475">
              <w:rPr>
                <w:noProof/>
                <w:webHidden/>
              </w:rPr>
              <w:t>7</w:t>
            </w:r>
            <w:r w:rsidR="00547E2F" w:rsidRPr="00056475">
              <w:rPr>
                <w:noProof/>
                <w:webHidden/>
              </w:rPr>
              <w:fldChar w:fldCharType="end"/>
            </w:r>
          </w:hyperlink>
        </w:p>
        <w:p w14:paraId="698F8F68"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0" w:history="1">
            <w:r w:rsidR="00547E2F" w:rsidRPr="00056475">
              <w:rPr>
                <w:rStyle w:val="Hipervnculo"/>
                <w:rFonts w:eastAsiaTheme="majorEastAsia"/>
                <w:noProof/>
              </w:rPr>
              <w:t>a) Competencia del Instituto.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_Toc212747150 \h </w:instrText>
            </w:r>
            <w:r w:rsidR="00547E2F" w:rsidRPr="00056475">
              <w:rPr>
                <w:noProof/>
                <w:webHidden/>
              </w:rPr>
            </w:r>
            <w:r w:rsidR="00547E2F" w:rsidRPr="00056475">
              <w:rPr>
                <w:noProof/>
                <w:webHidden/>
              </w:rPr>
              <w:fldChar w:fldCharType="separate"/>
            </w:r>
            <w:r w:rsidR="00056475">
              <w:rPr>
                <w:noProof/>
                <w:webHidden/>
              </w:rPr>
              <w:t>7</w:t>
            </w:r>
            <w:r w:rsidR="00547E2F" w:rsidRPr="00056475">
              <w:rPr>
                <w:noProof/>
                <w:webHidden/>
              </w:rPr>
              <w:fldChar w:fldCharType="end"/>
            </w:r>
          </w:hyperlink>
        </w:p>
        <w:p w14:paraId="437D78B9"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1" w:history="1">
            <w:r w:rsidR="00547E2F" w:rsidRPr="00056475">
              <w:rPr>
                <w:rStyle w:val="Hipervnculo"/>
                <w:rFonts w:eastAsiaTheme="majorEastAsia"/>
                <w:noProof/>
              </w:rPr>
              <w:t>b) Legitimidad de la parte recurrente.</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_Toc212747151 \h </w:instrText>
            </w:r>
            <w:r w:rsidR="00547E2F" w:rsidRPr="00056475">
              <w:rPr>
                <w:noProof/>
                <w:webHidden/>
              </w:rPr>
            </w:r>
            <w:r w:rsidR="00547E2F" w:rsidRPr="00056475">
              <w:rPr>
                <w:noProof/>
                <w:webHidden/>
              </w:rPr>
              <w:fldChar w:fldCharType="separate"/>
            </w:r>
            <w:r w:rsidR="00056475">
              <w:rPr>
                <w:noProof/>
                <w:webHidden/>
              </w:rPr>
              <w:t>8</w:t>
            </w:r>
            <w:r w:rsidR="00547E2F" w:rsidRPr="00056475">
              <w:rPr>
                <w:noProof/>
                <w:webHidden/>
              </w:rPr>
              <w:fldChar w:fldCharType="end"/>
            </w:r>
          </w:hyperlink>
        </w:p>
        <w:p w14:paraId="3F8D3948"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2" w:history="1">
            <w:r w:rsidR="00547E2F" w:rsidRPr="00056475">
              <w:rPr>
                <w:rStyle w:val="Hipervnculo"/>
                <w:rFonts w:eastAsiaTheme="majorEastAsia"/>
                <w:noProof/>
              </w:rPr>
              <w:t>c) Plazo para interponer el recurso.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_Toc212747152 \h </w:instrText>
            </w:r>
            <w:r w:rsidR="00547E2F" w:rsidRPr="00056475">
              <w:rPr>
                <w:noProof/>
                <w:webHidden/>
              </w:rPr>
            </w:r>
            <w:r w:rsidR="00547E2F" w:rsidRPr="00056475">
              <w:rPr>
                <w:noProof/>
                <w:webHidden/>
              </w:rPr>
              <w:fldChar w:fldCharType="separate"/>
            </w:r>
            <w:r w:rsidR="00056475">
              <w:rPr>
                <w:noProof/>
                <w:webHidden/>
              </w:rPr>
              <w:t>8</w:t>
            </w:r>
            <w:r w:rsidR="00547E2F" w:rsidRPr="00056475">
              <w:rPr>
                <w:noProof/>
                <w:webHidden/>
              </w:rPr>
              <w:fldChar w:fldCharType="end"/>
            </w:r>
          </w:hyperlink>
        </w:p>
        <w:p w14:paraId="27DB6476"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3" w:history="1">
            <w:r w:rsidR="00547E2F" w:rsidRPr="00056475">
              <w:rPr>
                <w:rStyle w:val="Hipervnculo"/>
                <w:rFonts w:eastAsiaTheme="majorEastAsia"/>
                <w:noProof/>
              </w:rPr>
              <w:t>d) Causales de procedencia.</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_Toc212747153 \h </w:instrText>
            </w:r>
            <w:r w:rsidR="00547E2F" w:rsidRPr="00056475">
              <w:rPr>
                <w:noProof/>
                <w:webHidden/>
              </w:rPr>
            </w:r>
            <w:r w:rsidR="00547E2F" w:rsidRPr="00056475">
              <w:rPr>
                <w:noProof/>
                <w:webHidden/>
              </w:rPr>
              <w:fldChar w:fldCharType="separate"/>
            </w:r>
            <w:r w:rsidR="00056475">
              <w:rPr>
                <w:noProof/>
                <w:webHidden/>
              </w:rPr>
              <w:t>8</w:t>
            </w:r>
            <w:r w:rsidR="00547E2F" w:rsidRPr="00056475">
              <w:rPr>
                <w:noProof/>
                <w:webHidden/>
              </w:rPr>
              <w:fldChar w:fldCharType="end"/>
            </w:r>
          </w:hyperlink>
        </w:p>
        <w:p w14:paraId="26A9CC86"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4" w:history="1">
            <w:r w:rsidR="00547E2F" w:rsidRPr="00056475">
              <w:rPr>
                <w:rStyle w:val="Hipervnculo"/>
                <w:rFonts w:eastAsiaTheme="majorEastAsia"/>
                <w:noProof/>
              </w:rPr>
              <w:t>e) Requisitos formales para la interposición del recurso.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_Toc212747154 \h </w:instrText>
            </w:r>
            <w:r w:rsidR="00547E2F" w:rsidRPr="00056475">
              <w:rPr>
                <w:noProof/>
                <w:webHidden/>
              </w:rPr>
            </w:r>
            <w:r w:rsidR="00547E2F" w:rsidRPr="00056475">
              <w:rPr>
                <w:noProof/>
                <w:webHidden/>
              </w:rPr>
              <w:fldChar w:fldCharType="separate"/>
            </w:r>
            <w:r w:rsidR="00056475">
              <w:rPr>
                <w:noProof/>
                <w:webHidden/>
              </w:rPr>
              <w:t>8</w:t>
            </w:r>
            <w:r w:rsidR="00547E2F" w:rsidRPr="00056475">
              <w:rPr>
                <w:noProof/>
                <w:webHidden/>
              </w:rPr>
              <w:fldChar w:fldCharType="end"/>
            </w:r>
          </w:hyperlink>
        </w:p>
        <w:p w14:paraId="5B17F95C"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5" w:history="1">
            <w:r w:rsidR="00547E2F" w:rsidRPr="00056475">
              <w:rPr>
                <w:rStyle w:val="Hipervnculo"/>
                <w:rFonts w:eastAsiaTheme="majorEastAsia"/>
                <w:noProof/>
              </w:rPr>
              <w:t>f) Acumulación de los Recursos de Revisión.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_Toc212747155 \h </w:instrText>
            </w:r>
            <w:r w:rsidR="00547E2F" w:rsidRPr="00056475">
              <w:rPr>
                <w:noProof/>
                <w:webHidden/>
              </w:rPr>
            </w:r>
            <w:r w:rsidR="00547E2F" w:rsidRPr="00056475">
              <w:rPr>
                <w:noProof/>
                <w:webHidden/>
              </w:rPr>
              <w:fldChar w:fldCharType="separate"/>
            </w:r>
            <w:r w:rsidR="00056475">
              <w:rPr>
                <w:noProof/>
                <w:webHidden/>
              </w:rPr>
              <w:t>9</w:t>
            </w:r>
            <w:r w:rsidR="00547E2F" w:rsidRPr="00056475">
              <w:rPr>
                <w:noProof/>
                <w:webHidden/>
              </w:rPr>
              <w:fldChar w:fldCharType="end"/>
            </w:r>
          </w:hyperlink>
        </w:p>
        <w:p w14:paraId="41C61F9B" w14:textId="77777777" w:rsidR="00547E2F" w:rsidRPr="00056475" w:rsidRDefault="005D2063">
          <w:pPr>
            <w:pStyle w:val="TDC2"/>
            <w:rPr>
              <w:rFonts w:asciiTheme="minorHAnsi" w:eastAsiaTheme="minorEastAsia" w:hAnsiTheme="minorHAnsi" w:cstheme="minorBidi"/>
              <w:noProof/>
              <w:szCs w:val="22"/>
              <w:lang w:eastAsia="es-MX"/>
            </w:rPr>
          </w:pPr>
          <w:hyperlink w:anchor="_Toc212747156" w:history="1">
            <w:r w:rsidR="00547E2F" w:rsidRPr="00056475">
              <w:rPr>
                <w:rStyle w:val="Hipervnculo"/>
                <w:rFonts w:eastAsiaTheme="majorEastAsia"/>
                <w:noProof/>
              </w:rPr>
              <w:t>SEGUNDO. Estudio de fondo.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_Toc212747156 \h </w:instrText>
            </w:r>
            <w:r w:rsidR="00547E2F" w:rsidRPr="00056475">
              <w:rPr>
                <w:noProof/>
                <w:webHidden/>
              </w:rPr>
            </w:r>
            <w:r w:rsidR="00547E2F" w:rsidRPr="00056475">
              <w:rPr>
                <w:noProof/>
                <w:webHidden/>
              </w:rPr>
              <w:fldChar w:fldCharType="separate"/>
            </w:r>
            <w:r w:rsidR="00056475">
              <w:rPr>
                <w:noProof/>
                <w:webHidden/>
              </w:rPr>
              <w:t>10</w:t>
            </w:r>
            <w:r w:rsidR="00547E2F" w:rsidRPr="00056475">
              <w:rPr>
                <w:noProof/>
                <w:webHidden/>
              </w:rPr>
              <w:fldChar w:fldCharType="end"/>
            </w:r>
          </w:hyperlink>
        </w:p>
        <w:p w14:paraId="68B74756"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7" w:history="1">
            <w:r w:rsidR="00547E2F" w:rsidRPr="00056475">
              <w:rPr>
                <w:rStyle w:val="Hipervnculo"/>
                <w:rFonts w:eastAsiaTheme="majorEastAsia"/>
                <w:noProof/>
              </w:rPr>
              <w:t>a) Mandato de transparencia y responsabilidad del Sujeto Obligado.</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_Toc212747157 \h </w:instrText>
            </w:r>
            <w:r w:rsidR="00547E2F" w:rsidRPr="00056475">
              <w:rPr>
                <w:noProof/>
                <w:webHidden/>
              </w:rPr>
            </w:r>
            <w:r w:rsidR="00547E2F" w:rsidRPr="00056475">
              <w:rPr>
                <w:noProof/>
                <w:webHidden/>
              </w:rPr>
              <w:fldChar w:fldCharType="separate"/>
            </w:r>
            <w:r w:rsidR="00056475">
              <w:rPr>
                <w:noProof/>
                <w:webHidden/>
              </w:rPr>
              <w:t>10</w:t>
            </w:r>
            <w:r w:rsidR="00547E2F" w:rsidRPr="00056475">
              <w:rPr>
                <w:noProof/>
                <w:webHidden/>
              </w:rPr>
              <w:fldChar w:fldCharType="end"/>
            </w:r>
          </w:hyperlink>
        </w:p>
        <w:p w14:paraId="5A3899C3"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8" w:history="1">
            <w:r w:rsidR="00547E2F" w:rsidRPr="00056475">
              <w:rPr>
                <w:rStyle w:val="Hipervnculo"/>
                <w:rFonts w:eastAsiaTheme="majorEastAsia"/>
                <w:noProof/>
              </w:rPr>
              <w:t>b) Controversia a resolver.</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_Toc212747158 \h </w:instrText>
            </w:r>
            <w:r w:rsidR="00547E2F" w:rsidRPr="00056475">
              <w:rPr>
                <w:noProof/>
                <w:webHidden/>
              </w:rPr>
            </w:r>
            <w:r w:rsidR="00547E2F" w:rsidRPr="00056475">
              <w:rPr>
                <w:noProof/>
                <w:webHidden/>
              </w:rPr>
              <w:fldChar w:fldCharType="separate"/>
            </w:r>
            <w:r w:rsidR="00056475">
              <w:rPr>
                <w:noProof/>
                <w:webHidden/>
              </w:rPr>
              <w:t>12</w:t>
            </w:r>
            <w:r w:rsidR="00547E2F" w:rsidRPr="00056475">
              <w:rPr>
                <w:noProof/>
                <w:webHidden/>
              </w:rPr>
              <w:fldChar w:fldCharType="end"/>
            </w:r>
          </w:hyperlink>
        </w:p>
        <w:p w14:paraId="486FC0C8" w14:textId="77777777" w:rsidR="00547E2F" w:rsidRPr="00056475" w:rsidRDefault="005D2063">
          <w:pPr>
            <w:pStyle w:val="TDC3"/>
            <w:rPr>
              <w:rFonts w:asciiTheme="minorHAnsi" w:eastAsiaTheme="minorEastAsia" w:hAnsiTheme="minorHAnsi" w:cstheme="minorBidi"/>
              <w:noProof/>
              <w:szCs w:val="22"/>
              <w:lang w:eastAsia="es-MX"/>
            </w:rPr>
          </w:pPr>
          <w:hyperlink w:anchor="_Toc212747159" w:history="1">
            <w:r w:rsidR="00547E2F" w:rsidRPr="00056475">
              <w:rPr>
                <w:rStyle w:val="Hipervnculo"/>
                <w:rFonts w:eastAsiaTheme="majorEastAsia"/>
                <w:noProof/>
              </w:rPr>
              <w:t>c) Estudio de la controversia.</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_Toc212747159 \h </w:instrText>
            </w:r>
            <w:r w:rsidR="00547E2F" w:rsidRPr="00056475">
              <w:rPr>
                <w:noProof/>
                <w:webHidden/>
              </w:rPr>
            </w:r>
            <w:r w:rsidR="00547E2F" w:rsidRPr="00056475">
              <w:rPr>
                <w:noProof/>
                <w:webHidden/>
              </w:rPr>
              <w:fldChar w:fldCharType="separate"/>
            </w:r>
            <w:r w:rsidR="00056475">
              <w:rPr>
                <w:noProof/>
                <w:webHidden/>
              </w:rPr>
              <w:t>14</w:t>
            </w:r>
            <w:r w:rsidR="00547E2F" w:rsidRPr="00056475">
              <w:rPr>
                <w:noProof/>
                <w:webHidden/>
              </w:rPr>
              <w:fldChar w:fldCharType="end"/>
            </w:r>
          </w:hyperlink>
        </w:p>
        <w:p w14:paraId="02438490" w14:textId="77777777" w:rsidR="00547E2F" w:rsidRPr="00056475" w:rsidRDefault="005D2063">
          <w:pPr>
            <w:pStyle w:val="TDC3"/>
            <w:rPr>
              <w:rFonts w:asciiTheme="minorHAnsi" w:eastAsiaTheme="minorEastAsia" w:hAnsiTheme="minorHAnsi" w:cstheme="minorBidi"/>
              <w:noProof/>
              <w:szCs w:val="22"/>
              <w:lang w:eastAsia="es-MX"/>
            </w:rPr>
          </w:pPr>
          <w:hyperlink w:anchor="_Toc212747160" w:history="1">
            <w:r w:rsidR="00547E2F" w:rsidRPr="00056475">
              <w:rPr>
                <w:rStyle w:val="Hipervnculo"/>
                <w:rFonts w:eastAsiaTheme="majorEastAsia"/>
                <w:noProof/>
              </w:rPr>
              <w:t>d) Conclusión</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_Toc212747160 \h </w:instrText>
            </w:r>
            <w:r w:rsidR="00547E2F" w:rsidRPr="00056475">
              <w:rPr>
                <w:noProof/>
                <w:webHidden/>
              </w:rPr>
            </w:r>
            <w:r w:rsidR="00547E2F" w:rsidRPr="00056475">
              <w:rPr>
                <w:noProof/>
                <w:webHidden/>
              </w:rPr>
              <w:fldChar w:fldCharType="separate"/>
            </w:r>
            <w:r w:rsidR="00056475">
              <w:rPr>
                <w:noProof/>
                <w:webHidden/>
              </w:rPr>
              <w:t>22</w:t>
            </w:r>
            <w:r w:rsidR="00547E2F" w:rsidRPr="00056475">
              <w:rPr>
                <w:noProof/>
                <w:webHidden/>
              </w:rPr>
              <w:fldChar w:fldCharType="end"/>
            </w:r>
          </w:hyperlink>
        </w:p>
        <w:p w14:paraId="73413BDC" w14:textId="77777777" w:rsidR="00547E2F" w:rsidRPr="00056475" w:rsidRDefault="005D2063">
          <w:pPr>
            <w:pStyle w:val="TDC1"/>
            <w:tabs>
              <w:tab w:val="right" w:leader="dot" w:pos="9034"/>
            </w:tabs>
            <w:rPr>
              <w:rFonts w:asciiTheme="minorHAnsi" w:eastAsiaTheme="minorEastAsia" w:hAnsiTheme="minorHAnsi" w:cstheme="minorBidi"/>
              <w:noProof/>
              <w:szCs w:val="22"/>
              <w:lang w:eastAsia="es-MX"/>
            </w:rPr>
          </w:pPr>
          <w:hyperlink w:anchor="_Toc212747161" w:history="1">
            <w:r w:rsidR="00547E2F" w:rsidRPr="00056475">
              <w:rPr>
                <w:rStyle w:val="Hipervnculo"/>
                <w:rFonts w:eastAsiaTheme="majorEastAsia"/>
                <w:noProof/>
              </w:rPr>
              <w:t>RESUELVE</w:t>
            </w:r>
            <w:r w:rsidR="00547E2F" w:rsidRPr="00056475">
              <w:rPr>
                <w:noProof/>
                <w:webHidden/>
              </w:rPr>
              <w:tab/>
            </w:r>
            <w:r w:rsidR="00547E2F" w:rsidRPr="00056475">
              <w:rPr>
                <w:noProof/>
                <w:webHidden/>
              </w:rPr>
              <w:fldChar w:fldCharType="begin"/>
            </w:r>
            <w:r w:rsidR="00547E2F" w:rsidRPr="00056475">
              <w:rPr>
                <w:noProof/>
                <w:webHidden/>
              </w:rPr>
              <w:instrText xml:space="preserve"> PAGEREF _Toc212747161 \h </w:instrText>
            </w:r>
            <w:r w:rsidR="00547E2F" w:rsidRPr="00056475">
              <w:rPr>
                <w:noProof/>
                <w:webHidden/>
              </w:rPr>
            </w:r>
            <w:r w:rsidR="00547E2F" w:rsidRPr="00056475">
              <w:rPr>
                <w:noProof/>
                <w:webHidden/>
              </w:rPr>
              <w:fldChar w:fldCharType="separate"/>
            </w:r>
            <w:r w:rsidR="00056475">
              <w:rPr>
                <w:noProof/>
                <w:webHidden/>
              </w:rPr>
              <w:t>23</w:t>
            </w:r>
            <w:r w:rsidR="00547E2F" w:rsidRPr="00056475">
              <w:rPr>
                <w:noProof/>
                <w:webHidden/>
              </w:rPr>
              <w:fldChar w:fldCharType="end"/>
            </w:r>
          </w:hyperlink>
        </w:p>
        <w:p w14:paraId="7A26C97C" w14:textId="673A2153" w:rsidR="00FA166A" w:rsidRPr="00056475" w:rsidRDefault="00FA166A" w:rsidP="00547E2F">
          <w:pPr>
            <w:spacing w:line="276" w:lineRule="auto"/>
            <w:rPr>
              <w:szCs w:val="22"/>
            </w:rPr>
          </w:pPr>
          <w:r w:rsidRPr="00056475">
            <w:rPr>
              <w:b/>
              <w:bCs/>
              <w:szCs w:val="22"/>
              <w:lang w:val="es-ES"/>
            </w:rPr>
            <w:fldChar w:fldCharType="end"/>
          </w:r>
        </w:p>
      </w:sdtContent>
    </w:sdt>
    <w:p w14:paraId="3D0C9561" w14:textId="77777777" w:rsidR="001910CD" w:rsidRPr="00056475" w:rsidRDefault="001910CD" w:rsidP="00547E2F">
      <w:pPr>
        <w:widowControl w:val="0"/>
        <w:pBdr>
          <w:top w:val="nil"/>
          <w:left w:val="nil"/>
          <w:bottom w:val="nil"/>
          <w:right w:val="nil"/>
          <w:between w:val="nil"/>
        </w:pBdr>
        <w:spacing w:line="276" w:lineRule="auto"/>
        <w:jc w:val="left"/>
        <w:rPr>
          <w:szCs w:val="22"/>
        </w:rPr>
      </w:pPr>
    </w:p>
    <w:p w14:paraId="26CB837B" w14:textId="77777777" w:rsidR="001910CD" w:rsidRPr="00056475" w:rsidRDefault="001910CD" w:rsidP="00547E2F">
      <w:pPr>
        <w:spacing w:line="240" w:lineRule="auto"/>
        <w:rPr>
          <w:b/>
          <w:szCs w:val="22"/>
        </w:rPr>
      </w:pPr>
    </w:p>
    <w:p w14:paraId="687FC5F8" w14:textId="77777777" w:rsidR="001910CD" w:rsidRPr="00056475" w:rsidRDefault="001910CD" w:rsidP="00547E2F">
      <w:pPr>
        <w:rPr>
          <w:szCs w:val="22"/>
        </w:rPr>
        <w:sectPr w:rsidR="001910CD" w:rsidRPr="00056475">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08DAB575" w14:textId="33E0D316" w:rsidR="001910CD" w:rsidRPr="00056475" w:rsidRDefault="00593577" w:rsidP="00547E2F">
      <w:pPr>
        <w:rPr>
          <w:b/>
          <w:szCs w:val="22"/>
        </w:rPr>
      </w:pPr>
      <w:r w:rsidRPr="00056475">
        <w:rPr>
          <w:szCs w:val="22"/>
        </w:rPr>
        <w:lastRenderedPageBreak/>
        <w:t xml:space="preserve">Resolución del Pleno del Instituto de Transparencia, Acceso a la Información Pública y Protección de Datos Personales del Estado de México y Municipios, con domicilio en Metepec, Estado de México, </w:t>
      </w:r>
      <w:r w:rsidRPr="00056475">
        <w:rPr>
          <w:b/>
          <w:szCs w:val="22"/>
        </w:rPr>
        <w:t xml:space="preserve">de </w:t>
      </w:r>
      <w:r w:rsidR="000E3B4E" w:rsidRPr="00056475">
        <w:rPr>
          <w:b/>
          <w:szCs w:val="22"/>
        </w:rPr>
        <w:t xml:space="preserve">cinco de noviembre </w:t>
      </w:r>
      <w:r w:rsidRPr="00056475">
        <w:rPr>
          <w:b/>
          <w:szCs w:val="22"/>
        </w:rPr>
        <w:t xml:space="preserve">de dos mil </w:t>
      </w:r>
      <w:r w:rsidR="008267E3" w:rsidRPr="00056475">
        <w:rPr>
          <w:b/>
          <w:szCs w:val="22"/>
        </w:rPr>
        <w:t>veinticinco</w:t>
      </w:r>
      <w:r w:rsidRPr="00056475">
        <w:rPr>
          <w:b/>
          <w:szCs w:val="22"/>
        </w:rPr>
        <w:t>.</w:t>
      </w:r>
    </w:p>
    <w:p w14:paraId="496FEE5E" w14:textId="77777777" w:rsidR="001910CD" w:rsidRPr="00056475" w:rsidRDefault="001910CD" w:rsidP="00547E2F">
      <w:pPr>
        <w:rPr>
          <w:szCs w:val="22"/>
        </w:rPr>
      </w:pPr>
    </w:p>
    <w:p w14:paraId="66187412" w14:textId="0F3584AC" w:rsidR="001910CD" w:rsidRPr="00056475" w:rsidRDefault="00593577" w:rsidP="00547E2F">
      <w:pPr>
        <w:rPr>
          <w:b/>
          <w:szCs w:val="22"/>
        </w:rPr>
      </w:pPr>
      <w:r w:rsidRPr="00056475">
        <w:rPr>
          <w:b/>
          <w:szCs w:val="22"/>
        </w:rPr>
        <w:t xml:space="preserve">VISTOS </w:t>
      </w:r>
      <w:r w:rsidRPr="00056475">
        <w:rPr>
          <w:szCs w:val="22"/>
        </w:rPr>
        <w:t xml:space="preserve">los expedientes formados con motivo de los Recursos de Revisión </w:t>
      </w:r>
      <w:r w:rsidR="00D2752C" w:rsidRPr="00056475">
        <w:rPr>
          <w:b/>
          <w:szCs w:val="22"/>
        </w:rPr>
        <w:t>09727</w:t>
      </w:r>
      <w:r w:rsidR="009E0AD6" w:rsidRPr="00056475">
        <w:rPr>
          <w:b/>
          <w:szCs w:val="22"/>
        </w:rPr>
        <w:t>/INFOEM/IP/RR/2025</w:t>
      </w:r>
      <w:r w:rsidR="00D2752C" w:rsidRPr="00056475">
        <w:rPr>
          <w:b/>
          <w:szCs w:val="22"/>
        </w:rPr>
        <w:t xml:space="preserve"> </w:t>
      </w:r>
      <w:r w:rsidR="007345F8" w:rsidRPr="00056475">
        <w:rPr>
          <w:b/>
          <w:szCs w:val="22"/>
        </w:rPr>
        <w:t xml:space="preserve">y </w:t>
      </w:r>
      <w:r w:rsidR="00D2752C" w:rsidRPr="00056475">
        <w:rPr>
          <w:b/>
          <w:szCs w:val="22"/>
        </w:rPr>
        <w:t>09728</w:t>
      </w:r>
      <w:r w:rsidR="007345F8" w:rsidRPr="00056475">
        <w:rPr>
          <w:b/>
          <w:szCs w:val="22"/>
        </w:rPr>
        <w:t xml:space="preserve">/INFOEM/IP/RR/2025 </w:t>
      </w:r>
      <w:r w:rsidRPr="00056475">
        <w:rPr>
          <w:szCs w:val="22"/>
        </w:rPr>
        <w:t xml:space="preserve">interpuestos por </w:t>
      </w:r>
      <w:r w:rsidR="007345F8" w:rsidRPr="00056475">
        <w:rPr>
          <w:b/>
          <w:szCs w:val="22"/>
        </w:rPr>
        <w:t>una persona de manera anónima</w:t>
      </w:r>
      <w:r w:rsidRPr="00056475">
        <w:rPr>
          <w:b/>
          <w:szCs w:val="22"/>
        </w:rPr>
        <w:t xml:space="preserve"> </w:t>
      </w:r>
      <w:r w:rsidRPr="00056475">
        <w:rPr>
          <w:szCs w:val="22"/>
        </w:rPr>
        <w:t xml:space="preserve">a quien en lo subsecuente se le denominará </w:t>
      </w:r>
      <w:r w:rsidRPr="00056475">
        <w:rPr>
          <w:b/>
          <w:szCs w:val="22"/>
        </w:rPr>
        <w:t>LA PARTE RECURRENTE</w:t>
      </w:r>
      <w:r w:rsidRPr="00056475">
        <w:rPr>
          <w:szCs w:val="22"/>
        </w:rPr>
        <w:t xml:space="preserve">, en contra de las respuestas emitidas por </w:t>
      </w:r>
      <w:r w:rsidR="009E0AD6" w:rsidRPr="00056475">
        <w:rPr>
          <w:szCs w:val="22"/>
        </w:rPr>
        <w:t>el</w:t>
      </w:r>
      <w:r w:rsidRPr="00056475">
        <w:rPr>
          <w:szCs w:val="22"/>
        </w:rPr>
        <w:t xml:space="preserve"> </w:t>
      </w:r>
      <w:r w:rsidR="002831D5" w:rsidRPr="00056475">
        <w:rPr>
          <w:b/>
          <w:szCs w:val="22"/>
        </w:rPr>
        <w:t xml:space="preserve">Ayuntamiento de </w:t>
      </w:r>
      <w:r w:rsidR="007345F8" w:rsidRPr="00056475">
        <w:rPr>
          <w:b/>
          <w:szCs w:val="22"/>
        </w:rPr>
        <w:t>Toluca</w:t>
      </w:r>
      <w:r w:rsidRPr="00056475">
        <w:rPr>
          <w:b/>
          <w:szCs w:val="22"/>
        </w:rPr>
        <w:t xml:space="preserve">, </w:t>
      </w:r>
      <w:r w:rsidRPr="00056475">
        <w:rPr>
          <w:szCs w:val="22"/>
        </w:rPr>
        <w:t xml:space="preserve">en adelante </w:t>
      </w:r>
      <w:r w:rsidRPr="00056475">
        <w:rPr>
          <w:b/>
          <w:szCs w:val="22"/>
        </w:rPr>
        <w:t>EL SUJETO OBLIGADO</w:t>
      </w:r>
      <w:r w:rsidRPr="00056475">
        <w:rPr>
          <w:szCs w:val="22"/>
        </w:rPr>
        <w:t>, se emite la presente Resolución con base en los Antecedentes y Considerandos que se exponen a continuación:</w:t>
      </w:r>
    </w:p>
    <w:p w14:paraId="5329D445" w14:textId="77777777" w:rsidR="001910CD" w:rsidRPr="00056475" w:rsidRDefault="001910CD" w:rsidP="00547E2F">
      <w:pPr>
        <w:rPr>
          <w:szCs w:val="22"/>
        </w:rPr>
      </w:pPr>
    </w:p>
    <w:p w14:paraId="06C12CF8" w14:textId="77777777" w:rsidR="001910CD" w:rsidRPr="00056475" w:rsidRDefault="00593577" w:rsidP="00547E2F">
      <w:pPr>
        <w:pStyle w:val="Ttulo1"/>
        <w:rPr>
          <w:szCs w:val="22"/>
        </w:rPr>
      </w:pPr>
      <w:bookmarkStart w:id="2" w:name="_Toc212747134"/>
      <w:r w:rsidRPr="00056475">
        <w:rPr>
          <w:szCs w:val="22"/>
        </w:rPr>
        <w:t>ANTECEDENTES</w:t>
      </w:r>
      <w:bookmarkEnd w:id="2"/>
    </w:p>
    <w:p w14:paraId="3BE6C7AA" w14:textId="77777777" w:rsidR="001910CD" w:rsidRPr="00056475" w:rsidRDefault="001910CD" w:rsidP="00547E2F">
      <w:pPr>
        <w:rPr>
          <w:szCs w:val="22"/>
        </w:rPr>
      </w:pPr>
    </w:p>
    <w:p w14:paraId="1F86869F" w14:textId="77777777" w:rsidR="001910CD" w:rsidRPr="00056475" w:rsidRDefault="00593577" w:rsidP="00547E2F">
      <w:pPr>
        <w:pStyle w:val="Ttulo2"/>
        <w:rPr>
          <w:szCs w:val="22"/>
        </w:rPr>
      </w:pPr>
      <w:bookmarkStart w:id="3" w:name="_Toc212747135"/>
      <w:r w:rsidRPr="00056475">
        <w:rPr>
          <w:szCs w:val="22"/>
        </w:rPr>
        <w:t>DE LAS SOLICITUDES DE INFORMACIÓN</w:t>
      </w:r>
      <w:bookmarkEnd w:id="3"/>
    </w:p>
    <w:p w14:paraId="06E74EA4" w14:textId="77777777" w:rsidR="001910CD" w:rsidRPr="00056475" w:rsidRDefault="00593577" w:rsidP="00547E2F">
      <w:pPr>
        <w:pStyle w:val="Ttulo3"/>
        <w:rPr>
          <w:szCs w:val="22"/>
        </w:rPr>
      </w:pPr>
      <w:bookmarkStart w:id="4" w:name="_Toc212747136"/>
      <w:r w:rsidRPr="00056475">
        <w:rPr>
          <w:szCs w:val="22"/>
        </w:rPr>
        <w:t>a) Solicitudes de información.</w:t>
      </w:r>
      <w:bookmarkEnd w:id="4"/>
    </w:p>
    <w:p w14:paraId="72C0AAFD" w14:textId="07622FD3" w:rsidR="001910CD" w:rsidRPr="00056475" w:rsidRDefault="00593577" w:rsidP="00547E2F">
      <w:pPr>
        <w:tabs>
          <w:tab w:val="left" w:pos="0"/>
        </w:tabs>
        <w:rPr>
          <w:b/>
          <w:szCs w:val="22"/>
        </w:rPr>
      </w:pPr>
      <w:r w:rsidRPr="00056475">
        <w:rPr>
          <w:szCs w:val="22"/>
        </w:rPr>
        <w:t xml:space="preserve">El </w:t>
      </w:r>
      <w:r w:rsidR="00D2752C" w:rsidRPr="00056475">
        <w:rPr>
          <w:b/>
          <w:szCs w:val="22"/>
        </w:rPr>
        <w:t>nueve</w:t>
      </w:r>
      <w:r w:rsidRPr="00056475">
        <w:rPr>
          <w:b/>
          <w:szCs w:val="22"/>
        </w:rPr>
        <w:t xml:space="preserve"> de </w:t>
      </w:r>
      <w:r w:rsidR="00D2752C" w:rsidRPr="00056475">
        <w:rPr>
          <w:b/>
          <w:szCs w:val="22"/>
        </w:rPr>
        <w:t>julio</w:t>
      </w:r>
      <w:r w:rsidRPr="00056475">
        <w:rPr>
          <w:b/>
          <w:szCs w:val="22"/>
        </w:rPr>
        <w:t xml:space="preserve"> de dos mil </w:t>
      </w:r>
      <w:r w:rsidR="00B0775F" w:rsidRPr="00056475">
        <w:rPr>
          <w:b/>
          <w:szCs w:val="22"/>
        </w:rPr>
        <w:t>veinticinco</w:t>
      </w:r>
      <w:r w:rsidRPr="00056475">
        <w:rPr>
          <w:szCs w:val="22"/>
        </w:rPr>
        <w:t xml:space="preserve"> </w:t>
      </w:r>
      <w:r w:rsidRPr="00056475">
        <w:rPr>
          <w:b/>
          <w:szCs w:val="22"/>
        </w:rPr>
        <w:t>LA PARTE RECURRENTE</w:t>
      </w:r>
      <w:r w:rsidRPr="00056475">
        <w:rPr>
          <w:szCs w:val="22"/>
        </w:rPr>
        <w:t xml:space="preserve"> presentó dos solicitudes de acceso a la información pública ante el </w:t>
      </w:r>
      <w:r w:rsidRPr="00056475">
        <w:rPr>
          <w:b/>
          <w:szCs w:val="22"/>
        </w:rPr>
        <w:t>SUJETO OBLIGADO</w:t>
      </w:r>
      <w:r w:rsidRPr="00056475">
        <w:rPr>
          <w:szCs w:val="22"/>
        </w:rPr>
        <w:t>, a través del Sistema de Acceso a la Información Mexiquense (SAIMEX). Dichas solicitudes quedaron registradas con los números de folio</w:t>
      </w:r>
      <w:r w:rsidRPr="00056475">
        <w:rPr>
          <w:b/>
          <w:szCs w:val="22"/>
        </w:rPr>
        <w:t xml:space="preserve"> </w:t>
      </w:r>
      <w:r w:rsidR="00D2752C" w:rsidRPr="00056475">
        <w:rPr>
          <w:b/>
          <w:szCs w:val="22"/>
        </w:rPr>
        <w:t xml:space="preserve">03917/TOLUCA/IP/2025 </w:t>
      </w:r>
      <w:r w:rsidR="00117D7C" w:rsidRPr="00056475">
        <w:rPr>
          <w:b/>
          <w:szCs w:val="22"/>
        </w:rPr>
        <w:t xml:space="preserve">y </w:t>
      </w:r>
      <w:r w:rsidR="00D2752C" w:rsidRPr="00056475">
        <w:rPr>
          <w:b/>
          <w:szCs w:val="22"/>
        </w:rPr>
        <w:t>03916/TOLUCA/IP/2025</w:t>
      </w:r>
      <w:r w:rsidR="00FA166A" w:rsidRPr="00056475">
        <w:rPr>
          <w:b/>
          <w:szCs w:val="22"/>
        </w:rPr>
        <w:t>,</w:t>
      </w:r>
      <w:r w:rsidRPr="00056475">
        <w:rPr>
          <w:szCs w:val="22"/>
        </w:rPr>
        <w:t xml:space="preserve"> </w:t>
      </w:r>
      <w:r w:rsidR="00117D7C" w:rsidRPr="00056475">
        <w:rPr>
          <w:szCs w:val="22"/>
        </w:rPr>
        <w:t xml:space="preserve">y </w:t>
      </w:r>
      <w:r w:rsidRPr="00056475">
        <w:rPr>
          <w:szCs w:val="22"/>
        </w:rPr>
        <w:t>en ellas se requirió la siguiente información:</w:t>
      </w:r>
    </w:p>
    <w:p w14:paraId="290856F4" w14:textId="77777777" w:rsidR="003F1BAA" w:rsidRPr="00056475" w:rsidRDefault="003F1BAA" w:rsidP="00547E2F">
      <w:pPr>
        <w:tabs>
          <w:tab w:val="left" w:pos="4667"/>
        </w:tabs>
        <w:ind w:right="567"/>
        <w:rPr>
          <w:b/>
          <w:szCs w:val="22"/>
        </w:rPr>
      </w:pPr>
    </w:p>
    <w:tbl>
      <w:tblPr>
        <w:tblStyle w:val="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30"/>
        <w:gridCol w:w="6281"/>
      </w:tblGrid>
      <w:tr w:rsidR="00547E2F" w:rsidRPr="00056475" w14:paraId="1861A3C3" w14:textId="77777777" w:rsidTr="004D35F2">
        <w:trPr>
          <w:cantSplit/>
          <w:trHeight w:val="225"/>
          <w:tblHeader/>
        </w:trPr>
        <w:tc>
          <w:tcPr>
            <w:tcW w:w="2830" w:type="dxa"/>
            <w:shd w:val="clear" w:color="auto" w:fill="F9CB9C"/>
            <w:tcMar>
              <w:top w:w="0" w:type="dxa"/>
              <w:left w:w="45" w:type="dxa"/>
              <w:bottom w:w="0" w:type="dxa"/>
              <w:right w:w="45" w:type="dxa"/>
            </w:tcMar>
            <w:vAlign w:val="center"/>
          </w:tcPr>
          <w:p w14:paraId="359E2288" w14:textId="77777777" w:rsidR="001910CD" w:rsidRPr="00056475" w:rsidRDefault="00593577" w:rsidP="00547E2F">
            <w:pPr>
              <w:spacing w:line="240" w:lineRule="auto"/>
              <w:jc w:val="center"/>
              <w:rPr>
                <w:b/>
                <w:szCs w:val="22"/>
              </w:rPr>
            </w:pPr>
            <w:r w:rsidRPr="00056475">
              <w:rPr>
                <w:b/>
                <w:szCs w:val="22"/>
              </w:rPr>
              <w:t>Recursos de revisión</w:t>
            </w:r>
            <w:r w:rsidR="005C36F7" w:rsidRPr="00056475">
              <w:rPr>
                <w:b/>
                <w:szCs w:val="22"/>
              </w:rPr>
              <w:t>.</w:t>
            </w:r>
          </w:p>
        </w:tc>
        <w:tc>
          <w:tcPr>
            <w:tcW w:w="6281" w:type="dxa"/>
            <w:shd w:val="clear" w:color="auto" w:fill="F9CB9C"/>
            <w:tcMar>
              <w:top w:w="0" w:type="dxa"/>
              <w:left w:w="45" w:type="dxa"/>
              <w:bottom w:w="0" w:type="dxa"/>
              <w:right w:w="45" w:type="dxa"/>
            </w:tcMar>
            <w:vAlign w:val="center"/>
          </w:tcPr>
          <w:p w14:paraId="0E9F8297" w14:textId="77777777" w:rsidR="001910CD" w:rsidRPr="00056475" w:rsidRDefault="00593577" w:rsidP="00547E2F">
            <w:pPr>
              <w:spacing w:line="240" w:lineRule="auto"/>
              <w:jc w:val="center"/>
              <w:rPr>
                <w:b/>
                <w:szCs w:val="22"/>
              </w:rPr>
            </w:pPr>
            <w:r w:rsidRPr="00056475">
              <w:rPr>
                <w:b/>
                <w:szCs w:val="22"/>
              </w:rPr>
              <w:t>Solicitudes.</w:t>
            </w:r>
          </w:p>
        </w:tc>
      </w:tr>
      <w:tr w:rsidR="00547E2F" w:rsidRPr="00056475" w14:paraId="377E4ED5" w14:textId="77777777" w:rsidTr="004D35F2">
        <w:trPr>
          <w:cantSplit/>
          <w:trHeight w:val="433"/>
        </w:trPr>
        <w:tc>
          <w:tcPr>
            <w:tcW w:w="2830" w:type="dxa"/>
            <w:tcMar>
              <w:top w:w="0" w:type="dxa"/>
              <w:left w:w="45" w:type="dxa"/>
              <w:bottom w:w="0" w:type="dxa"/>
              <w:right w:w="45" w:type="dxa"/>
            </w:tcMar>
            <w:vAlign w:val="center"/>
          </w:tcPr>
          <w:p w14:paraId="74D43F90" w14:textId="13D65FA5" w:rsidR="009E0AD6" w:rsidRPr="00056475" w:rsidRDefault="00D2752C" w:rsidP="00547E2F">
            <w:pPr>
              <w:tabs>
                <w:tab w:val="left" w:pos="0"/>
              </w:tabs>
              <w:spacing w:line="240" w:lineRule="auto"/>
              <w:jc w:val="center"/>
              <w:rPr>
                <w:b/>
                <w:szCs w:val="22"/>
              </w:rPr>
            </w:pPr>
            <w:r w:rsidRPr="00056475">
              <w:rPr>
                <w:b/>
                <w:szCs w:val="22"/>
              </w:rPr>
              <w:t>09727</w:t>
            </w:r>
            <w:r w:rsidR="00524A20" w:rsidRPr="00056475">
              <w:rPr>
                <w:b/>
                <w:szCs w:val="22"/>
              </w:rPr>
              <w:t>/INFOEM/IP/RR/2025</w:t>
            </w:r>
          </w:p>
          <w:p w14:paraId="0D975B58" w14:textId="77777777" w:rsidR="0062397A" w:rsidRPr="00056475" w:rsidRDefault="0062397A" w:rsidP="00547E2F">
            <w:pPr>
              <w:tabs>
                <w:tab w:val="left" w:pos="0"/>
              </w:tabs>
              <w:spacing w:line="240" w:lineRule="auto"/>
              <w:jc w:val="center"/>
              <w:rPr>
                <w:b/>
                <w:szCs w:val="22"/>
              </w:rPr>
            </w:pPr>
          </w:p>
          <w:p w14:paraId="02980555" w14:textId="074617CE" w:rsidR="0062397A" w:rsidRPr="00056475" w:rsidRDefault="00D2752C" w:rsidP="00547E2F">
            <w:pPr>
              <w:tabs>
                <w:tab w:val="left" w:pos="0"/>
              </w:tabs>
              <w:spacing w:line="240" w:lineRule="auto"/>
              <w:jc w:val="center"/>
              <w:rPr>
                <w:b/>
                <w:szCs w:val="22"/>
              </w:rPr>
            </w:pPr>
            <w:r w:rsidRPr="00056475">
              <w:rPr>
                <w:b/>
                <w:szCs w:val="22"/>
              </w:rPr>
              <w:t>03917/TOLUCA/IP/2025</w:t>
            </w:r>
          </w:p>
        </w:tc>
        <w:tc>
          <w:tcPr>
            <w:tcW w:w="6281" w:type="dxa"/>
            <w:tcMar>
              <w:top w:w="0" w:type="dxa"/>
              <w:left w:w="45" w:type="dxa"/>
              <w:bottom w:w="0" w:type="dxa"/>
              <w:right w:w="45" w:type="dxa"/>
            </w:tcMar>
            <w:vAlign w:val="center"/>
          </w:tcPr>
          <w:p w14:paraId="1D113080" w14:textId="46C3A649" w:rsidR="009E0AD6" w:rsidRPr="00056475" w:rsidRDefault="009E0AD6" w:rsidP="00547E2F">
            <w:pPr>
              <w:tabs>
                <w:tab w:val="left" w:pos="0"/>
              </w:tabs>
              <w:spacing w:line="240" w:lineRule="auto"/>
              <w:rPr>
                <w:i/>
                <w:szCs w:val="22"/>
              </w:rPr>
            </w:pPr>
            <w:r w:rsidRPr="00056475">
              <w:rPr>
                <w:i/>
                <w:szCs w:val="22"/>
              </w:rPr>
              <w:t>“</w:t>
            </w:r>
            <w:r w:rsidR="00D2752C" w:rsidRPr="00056475">
              <w:rPr>
                <w:i/>
                <w:szCs w:val="22"/>
              </w:rPr>
              <w:t xml:space="preserve">Cuantas llamadas de extorsión se han recibido cuales son los índices de este delito reportados </w:t>
            </w:r>
            <w:proofErr w:type="spellStart"/>
            <w:r w:rsidR="00D2752C" w:rsidRPr="00056475">
              <w:rPr>
                <w:i/>
                <w:szCs w:val="22"/>
              </w:rPr>
              <w:t>el</w:t>
            </w:r>
            <w:proofErr w:type="spellEnd"/>
            <w:r w:rsidR="00D2752C" w:rsidRPr="00056475">
              <w:rPr>
                <w:i/>
                <w:szCs w:val="22"/>
              </w:rPr>
              <w:t xml:space="preserve"> </w:t>
            </w:r>
            <w:proofErr w:type="spellStart"/>
            <w:r w:rsidR="00D2752C" w:rsidRPr="00056475">
              <w:rPr>
                <w:i/>
                <w:szCs w:val="22"/>
              </w:rPr>
              <w:t>el</w:t>
            </w:r>
            <w:proofErr w:type="spellEnd"/>
            <w:r w:rsidR="00D2752C" w:rsidRPr="00056475">
              <w:rPr>
                <w:i/>
                <w:szCs w:val="22"/>
              </w:rPr>
              <w:t xml:space="preserve"> 089 por mes de los años 2015 a la fecha</w:t>
            </w:r>
            <w:r w:rsidR="00117D7C" w:rsidRPr="00056475">
              <w:rPr>
                <w:i/>
                <w:szCs w:val="22"/>
              </w:rPr>
              <w:t>”</w:t>
            </w:r>
            <w:r w:rsidR="00FE2E30" w:rsidRPr="00056475">
              <w:rPr>
                <w:i/>
                <w:szCs w:val="22"/>
              </w:rPr>
              <w:t xml:space="preserve"> </w:t>
            </w:r>
          </w:p>
        </w:tc>
      </w:tr>
      <w:tr w:rsidR="009E0AD6" w:rsidRPr="00056475" w14:paraId="4588BDA9" w14:textId="77777777" w:rsidTr="004D35F2">
        <w:trPr>
          <w:cantSplit/>
          <w:trHeight w:val="65"/>
        </w:trPr>
        <w:tc>
          <w:tcPr>
            <w:tcW w:w="2830" w:type="dxa"/>
            <w:tcMar>
              <w:top w:w="0" w:type="dxa"/>
              <w:left w:w="45" w:type="dxa"/>
              <w:bottom w:w="0" w:type="dxa"/>
              <w:right w:w="45" w:type="dxa"/>
            </w:tcMar>
            <w:vAlign w:val="center"/>
          </w:tcPr>
          <w:p w14:paraId="21F3950E" w14:textId="3E9EE74F" w:rsidR="0062397A" w:rsidRPr="00056475" w:rsidRDefault="00D2752C" w:rsidP="00547E2F">
            <w:pPr>
              <w:tabs>
                <w:tab w:val="left" w:pos="0"/>
              </w:tabs>
              <w:spacing w:line="240" w:lineRule="auto"/>
              <w:jc w:val="center"/>
              <w:rPr>
                <w:b/>
                <w:szCs w:val="22"/>
              </w:rPr>
            </w:pPr>
            <w:r w:rsidRPr="00056475">
              <w:rPr>
                <w:b/>
                <w:szCs w:val="22"/>
              </w:rPr>
              <w:lastRenderedPageBreak/>
              <w:t>09728</w:t>
            </w:r>
            <w:r w:rsidR="00117D7C" w:rsidRPr="00056475">
              <w:rPr>
                <w:b/>
                <w:szCs w:val="22"/>
              </w:rPr>
              <w:t>/INFOEM/IP/RR/2025</w:t>
            </w:r>
          </w:p>
          <w:p w14:paraId="18A9F967" w14:textId="25371E8F" w:rsidR="0062397A" w:rsidRPr="00056475" w:rsidRDefault="00D2752C" w:rsidP="00547E2F">
            <w:pPr>
              <w:tabs>
                <w:tab w:val="left" w:pos="0"/>
              </w:tabs>
              <w:spacing w:line="240" w:lineRule="auto"/>
              <w:jc w:val="center"/>
              <w:rPr>
                <w:b/>
                <w:szCs w:val="22"/>
              </w:rPr>
            </w:pPr>
            <w:r w:rsidRPr="00056475">
              <w:rPr>
                <w:b/>
                <w:szCs w:val="22"/>
              </w:rPr>
              <w:t>03916/TOLUCA/IP/2025</w:t>
            </w:r>
          </w:p>
        </w:tc>
        <w:tc>
          <w:tcPr>
            <w:tcW w:w="6281" w:type="dxa"/>
            <w:tcMar>
              <w:top w:w="0" w:type="dxa"/>
              <w:left w:w="45" w:type="dxa"/>
              <w:bottom w:w="0" w:type="dxa"/>
              <w:right w:w="45" w:type="dxa"/>
            </w:tcMar>
            <w:vAlign w:val="center"/>
          </w:tcPr>
          <w:p w14:paraId="4BD1AA8D" w14:textId="390BFE7D" w:rsidR="009E0AD6" w:rsidRPr="00056475" w:rsidRDefault="00D2752C" w:rsidP="00547E2F">
            <w:pPr>
              <w:tabs>
                <w:tab w:val="left" w:pos="0"/>
              </w:tabs>
              <w:spacing w:line="240" w:lineRule="auto"/>
              <w:rPr>
                <w:i/>
                <w:szCs w:val="22"/>
              </w:rPr>
            </w:pPr>
            <w:r w:rsidRPr="00056475">
              <w:rPr>
                <w:i/>
                <w:szCs w:val="22"/>
              </w:rPr>
              <w:t xml:space="preserve">"Cuantas llamadas de extorsión se han recibido cuales son los índices de este delito reportados </w:t>
            </w:r>
            <w:proofErr w:type="spellStart"/>
            <w:r w:rsidRPr="00056475">
              <w:rPr>
                <w:i/>
                <w:szCs w:val="22"/>
              </w:rPr>
              <w:t>el</w:t>
            </w:r>
            <w:proofErr w:type="spellEnd"/>
            <w:r w:rsidRPr="00056475">
              <w:rPr>
                <w:i/>
                <w:szCs w:val="22"/>
              </w:rPr>
              <w:t xml:space="preserve"> </w:t>
            </w:r>
            <w:proofErr w:type="spellStart"/>
            <w:r w:rsidRPr="00056475">
              <w:rPr>
                <w:i/>
                <w:szCs w:val="22"/>
              </w:rPr>
              <w:t>el</w:t>
            </w:r>
            <w:proofErr w:type="spellEnd"/>
            <w:r w:rsidRPr="00056475">
              <w:rPr>
                <w:i/>
                <w:szCs w:val="22"/>
              </w:rPr>
              <w:t xml:space="preserve"> 089 por mes de los años 2015 a la fecha</w:t>
            </w:r>
            <w:r w:rsidR="009E0AD6" w:rsidRPr="00056475">
              <w:rPr>
                <w:i/>
                <w:szCs w:val="22"/>
              </w:rPr>
              <w:t>”</w:t>
            </w:r>
          </w:p>
        </w:tc>
      </w:tr>
    </w:tbl>
    <w:p w14:paraId="7D2A8D0D" w14:textId="77777777" w:rsidR="00117D7C" w:rsidRPr="00056475" w:rsidRDefault="00117D7C" w:rsidP="00547E2F">
      <w:pPr>
        <w:tabs>
          <w:tab w:val="left" w:pos="4667"/>
        </w:tabs>
        <w:ind w:right="567"/>
        <w:rPr>
          <w:b/>
          <w:szCs w:val="22"/>
        </w:rPr>
      </w:pPr>
    </w:p>
    <w:p w14:paraId="68DC356A" w14:textId="62FA0403" w:rsidR="003F1BAA" w:rsidRPr="00056475" w:rsidRDefault="00593577" w:rsidP="00547E2F">
      <w:pPr>
        <w:tabs>
          <w:tab w:val="left" w:pos="4667"/>
        </w:tabs>
        <w:ind w:right="567"/>
        <w:rPr>
          <w:szCs w:val="22"/>
        </w:rPr>
      </w:pPr>
      <w:r w:rsidRPr="00056475">
        <w:rPr>
          <w:b/>
          <w:szCs w:val="22"/>
        </w:rPr>
        <w:t>Modalidad de entrega</w:t>
      </w:r>
      <w:r w:rsidRPr="00056475">
        <w:rPr>
          <w:szCs w:val="22"/>
        </w:rPr>
        <w:t xml:space="preserve">: a través del </w:t>
      </w:r>
      <w:r w:rsidRPr="00056475">
        <w:rPr>
          <w:b/>
          <w:szCs w:val="22"/>
        </w:rPr>
        <w:t>SAIMEX</w:t>
      </w:r>
      <w:r w:rsidRPr="00056475">
        <w:rPr>
          <w:szCs w:val="22"/>
        </w:rPr>
        <w:t>.</w:t>
      </w:r>
      <w:bookmarkStart w:id="5" w:name="_Toc184287666"/>
      <w:bookmarkStart w:id="6" w:name="_Toc190333697"/>
      <w:bookmarkStart w:id="7" w:name="_Toc191386324"/>
    </w:p>
    <w:p w14:paraId="480ED3B6" w14:textId="5123E385" w:rsidR="009E0AD6" w:rsidRPr="00056475" w:rsidRDefault="009E0AD6" w:rsidP="00547E2F">
      <w:pPr>
        <w:pStyle w:val="Ttulo3"/>
        <w:rPr>
          <w:szCs w:val="22"/>
        </w:rPr>
      </w:pPr>
      <w:bookmarkStart w:id="8" w:name="_Toc212747137"/>
      <w:r w:rsidRPr="00056475">
        <w:rPr>
          <w:szCs w:val="22"/>
        </w:rPr>
        <w:t xml:space="preserve">b) Turno de las </w:t>
      </w:r>
      <w:r w:rsidR="0062397A" w:rsidRPr="00056475">
        <w:rPr>
          <w:szCs w:val="22"/>
        </w:rPr>
        <w:t>solicitudes</w:t>
      </w:r>
      <w:r w:rsidRPr="00056475">
        <w:rPr>
          <w:szCs w:val="22"/>
        </w:rPr>
        <w:t xml:space="preserve"> de información.</w:t>
      </w:r>
      <w:bookmarkEnd w:id="5"/>
      <w:bookmarkEnd w:id="6"/>
      <w:bookmarkEnd w:id="7"/>
      <w:bookmarkEnd w:id="8"/>
    </w:p>
    <w:p w14:paraId="30FD072E" w14:textId="40506CED" w:rsidR="00FE2E30" w:rsidRPr="00056475" w:rsidRDefault="009E0AD6" w:rsidP="00547E2F">
      <w:pPr>
        <w:rPr>
          <w:szCs w:val="22"/>
        </w:rPr>
      </w:pPr>
      <w:r w:rsidRPr="00056475">
        <w:rPr>
          <w:szCs w:val="22"/>
        </w:rPr>
        <w:t xml:space="preserve">En cumplimiento al artículo 162 de la Ley de Transparencia y Acceso a la Información Pública del Estado de México y Municipios, el </w:t>
      </w:r>
      <w:r w:rsidR="00D2752C" w:rsidRPr="00056475">
        <w:rPr>
          <w:b/>
          <w:szCs w:val="22"/>
        </w:rPr>
        <w:t>nueve</w:t>
      </w:r>
      <w:r w:rsidRPr="00056475">
        <w:rPr>
          <w:b/>
          <w:szCs w:val="22"/>
        </w:rPr>
        <w:t xml:space="preserve"> de </w:t>
      </w:r>
      <w:r w:rsidR="00D2752C" w:rsidRPr="00056475">
        <w:rPr>
          <w:b/>
          <w:szCs w:val="22"/>
        </w:rPr>
        <w:t>julio</w:t>
      </w:r>
      <w:r w:rsidRPr="00056475">
        <w:rPr>
          <w:b/>
          <w:szCs w:val="22"/>
        </w:rPr>
        <w:t xml:space="preserve"> de dos mil </w:t>
      </w:r>
      <w:r w:rsidR="00FE2E30" w:rsidRPr="00056475">
        <w:rPr>
          <w:b/>
          <w:szCs w:val="22"/>
        </w:rPr>
        <w:t>veinticinco</w:t>
      </w:r>
      <w:r w:rsidRPr="00056475">
        <w:rPr>
          <w:b/>
          <w:szCs w:val="22"/>
        </w:rPr>
        <w:t>,</w:t>
      </w:r>
      <w:r w:rsidRPr="00056475">
        <w:rPr>
          <w:szCs w:val="22"/>
        </w:rPr>
        <w:t xml:space="preserve"> el Titular de la Unidad de Transparencia del </w:t>
      </w:r>
      <w:r w:rsidRPr="00056475">
        <w:rPr>
          <w:b/>
          <w:szCs w:val="22"/>
        </w:rPr>
        <w:t>SUJETO OBLIGADO</w:t>
      </w:r>
      <w:r w:rsidRPr="00056475">
        <w:rPr>
          <w:szCs w:val="22"/>
        </w:rPr>
        <w:t xml:space="preserve"> turnó las solicitudes de información a l</w:t>
      </w:r>
      <w:r w:rsidR="0062397A" w:rsidRPr="00056475">
        <w:rPr>
          <w:szCs w:val="22"/>
        </w:rPr>
        <w:t>os</w:t>
      </w:r>
      <w:r w:rsidRPr="00056475">
        <w:rPr>
          <w:szCs w:val="22"/>
        </w:rPr>
        <w:t xml:space="preserve"> servidor</w:t>
      </w:r>
      <w:r w:rsidR="0062397A" w:rsidRPr="00056475">
        <w:rPr>
          <w:szCs w:val="22"/>
        </w:rPr>
        <w:t>es</w:t>
      </w:r>
      <w:r w:rsidRPr="00056475">
        <w:rPr>
          <w:szCs w:val="22"/>
        </w:rPr>
        <w:t xml:space="preserve"> públic</w:t>
      </w:r>
      <w:r w:rsidR="0062397A" w:rsidRPr="00056475">
        <w:rPr>
          <w:szCs w:val="22"/>
        </w:rPr>
        <w:t>os habilitados</w:t>
      </w:r>
      <w:r w:rsidRPr="00056475">
        <w:rPr>
          <w:szCs w:val="22"/>
        </w:rPr>
        <w:t xml:space="preserve"> que estimó pertinente</w:t>
      </w:r>
      <w:r w:rsidR="0062397A" w:rsidRPr="00056475">
        <w:rPr>
          <w:szCs w:val="22"/>
        </w:rPr>
        <w:t>s</w:t>
      </w:r>
      <w:r w:rsidRPr="00056475">
        <w:rPr>
          <w:szCs w:val="22"/>
        </w:rPr>
        <w:t>.</w:t>
      </w:r>
    </w:p>
    <w:p w14:paraId="7F1BABE3" w14:textId="77777777" w:rsidR="00117D7C" w:rsidRPr="00056475" w:rsidRDefault="00117D7C" w:rsidP="00547E2F">
      <w:pPr>
        <w:rPr>
          <w:szCs w:val="22"/>
        </w:rPr>
      </w:pPr>
    </w:p>
    <w:p w14:paraId="5705D62B" w14:textId="1DC07143" w:rsidR="001910CD" w:rsidRPr="00056475" w:rsidRDefault="00117D7C" w:rsidP="00547E2F">
      <w:pPr>
        <w:pStyle w:val="Ttulo3"/>
        <w:rPr>
          <w:szCs w:val="22"/>
        </w:rPr>
      </w:pPr>
      <w:bookmarkStart w:id="9" w:name="_Toc212747138"/>
      <w:r w:rsidRPr="00056475">
        <w:rPr>
          <w:szCs w:val="22"/>
        </w:rPr>
        <w:t>c</w:t>
      </w:r>
      <w:r w:rsidR="00593577" w:rsidRPr="00056475">
        <w:rPr>
          <w:szCs w:val="22"/>
        </w:rPr>
        <w:t>) Respuestas del Sujeto Obligado.</w:t>
      </w:r>
      <w:bookmarkEnd w:id="9"/>
    </w:p>
    <w:p w14:paraId="2A0470B1" w14:textId="503A5D7B" w:rsidR="00D2752C" w:rsidRPr="00056475" w:rsidRDefault="00593577" w:rsidP="00547E2F">
      <w:pPr>
        <w:pBdr>
          <w:top w:val="nil"/>
          <w:left w:val="nil"/>
          <w:bottom w:val="nil"/>
          <w:right w:val="nil"/>
          <w:between w:val="nil"/>
        </w:pBdr>
        <w:rPr>
          <w:szCs w:val="22"/>
        </w:rPr>
      </w:pPr>
      <w:r w:rsidRPr="00056475">
        <w:rPr>
          <w:szCs w:val="22"/>
        </w:rPr>
        <w:t xml:space="preserve">El </w:t>
      </w:r>
      <w:r w:rsidR="00D2752C" w:rsidRPr="00056475">
        <w:rPr>
          <w:b/>
          <w:szCs w:val="22"/>
        </w:rPr>
        <w:t>trece</w:t>
      </w:r>
      <w:r w:rsidR="00FA166A" w:rsidRPr="00056475">
        <w:rPr>
          <w:b/>
          <w:szCs w:val="22"/>
        </w:rPr>
        <w:t xml:space="preserve"> de </w:t>
      </w:r>
      <w:r w:rsidR="00D2752C" w:rsidRPr="00056475">
        <w:rPr>
          <w:b/>
          <w:szCs w:val="22"/>
        </w:rPr>
        <w:t>agosto</w:t>
      </w:r>
      <w:r w:rsidR="00FA166A" w:rsidRPr="00056475">
        <w:rPr>
          <w:b/>
          <w:szCs w:val="22"/>
        </w:rPr>
        <w:t xml:space="preserve"> </w:t>
      </w:r>
      <w:r w:rsidRPr="00056475">
        <w:rPr>
          <w:b/>
          <w:szCs w:val="22"/>
        </w:rPr>
        <w:t>de dos mil veintic</w:t>
      </w:r>
      <w:r w:rsidR="00FA166A" w:rsidRPr="00056475">
        <w:rPr>
          <w:b/>
          <w:szCs w:val="22"/>
        </w:rPr>
        <w:t>inco</w:t>
      </w:r>
      <w:r w:rsidRPr="00056475">
        <w:rPr>
          <w:b/>
          <w:szCs w:val="22"/>
        </w:rPr>
        <w:t>,</w:t>
      </w:r>
      <w:r w:rsidRPr="00056475">
        <w:rPr>
          <w:szCs w:val="22"/>
        </w:rPr>
        <w:t xml:space="preserve"> el Titular de la Unidad de Transparencia del </w:t>
      </w:r>
      <w:r w:rsidRPr="00056475">
        <w:rPr>
          <w:b/>
          <w:szCs w:val="22"/>
        </w:rPr>
        <w:t>SUJETO OBLIGADO</w:t>
      </w:r>
      <w:r w:rsidRPr="00056475">
        <w:rPr>
          <w:szCs w:val="22"/>
        </w:rPr>
        <w:t xml:space="preserve"> notificó las siguientes respuestas de manera homologada a través del </w:t>
      </w:r>
      <w:r w:rsidRPr="00056475">
        <w:rPr>
          <w:b/>
          <w:szCs w:val="22"/>
        </w:rPr>
        <w:t>SAIMEX</w:t>
      </w:r>
      <w:r w:rsidRPr="00056475">
        <w:rPr>
          <w:szCs w:val="22"/>
        </w:rPr>
        <w:t>, en los siguientes términos:</w:t>
      </w:r>
    </w:p>
    <w:p w14:paraId="20A264A8" w14:textId="11B592D6" w:rsidR="003326FC" w:rsidRPr="00056475" w:rsidRDefault="003326FC" w:rsidP="00547E2F">
      <w:pPr>
        <w:rPr>
          <w:szCs w:val="22"/>
        </w:rPr>
      </w:pPr>
      <w:r w:rsidRPr="00056475">
        <w:rPr>
          <w:szCs w:val="22"/>
        </w:rPr>
        <w:t xml:space="preserve">A las respuestas se anexó </w:t>
      </w:r>
      <w:r w:rsidR="001948A7" w:rsidRPr="00056475">
        <w:rPr>
          <w:szCs w:val="22"/>
        </w:rPr>
        <w:t>los</w:t>
      </w:r>
      <w:r w:rsidRPr="00056475">
        <w:rPr>
          <w:szCs w:val="22"/>
        </w:rPr>
        <w:t xml:space="preserve"> archivo</w:t>
      </w:r>
      <w:r w:rsidR="001948A7" w:rsidRPr="00056475">
        <w:rPr>
          <w:szCs w:val="22"/>
        </w:rPr>
        <w:t>s</w:t>
      </w:r>
      <w:r w:rsidRPr="00056475">
        <w:rPr>
          <w:szCs w:val="22"/>
        </w:rPr>
        <w:t xml:space="preserve"> digital</w:t>
      </w:r>
      <w:r w:rsidR="001948A7" w:rsidRPr="00056475">
        <w:rPr>
          <w:szCs w:val="22"/>
        </w:rPr>
        <w:t>es</w:t>
      </w:r>
      <w:r w:rsidRPr="00056475">
        <w:rPr>
          <w:szCs w:val="22"/>
        </w:rPr>
        <w:t xml:space="preserve"> que a continuación se describe</w:t>
      </w:r>
      <w:r w:rsidR="001948A7" w:rsidRPr="00056475">
        <w:rPr>
          <w:szCs w:val="22"/>
        </w:rPr>
        <w:t>n</w:t>
      </w:r>
      <w:r w:rsidR="00D66F31" w:rsidRPr="00056475">
        <w:rPr>
          <w:szCs w:val="22"/>
        </w:rPr>
        <w:t>:</w:t>
      </w:r>
    </w:p>
    <w:p w14:paraId="7DCEE4A5" w14:textId="77777777" w:rsidR="00D66F31" w:rsidRPr="00056475" w:rsidRDefault="00D66F31" w:rsidP="00547E2F">
      <w:pPr>
        <w:rPr>
          <w:szCs w:val="22"/>
        </w:rPr>
      </w:pPr>
    </w:p>
    <w:p w14:paraId="0CFCCFAA" w14:textId="05268408" w:rsidR="00D2752C" w:rsidRPr="00056475" w:rsidRDefault="00D66F31" w:rsidP="00547E2F">
      <w:pPr>
        <w:pStyle w:val="Puesto"/>
      </w:pPr>
      <w:r w:rsidRPr="00056475">
        <w:t>"</w:t>
      </w:r>
      <w:r w:rsidR="00D2752C" w:rsidRPr="00056475">
        <w:t>Toluca, México a 13 de Agosto de 2025</w:t>
      </w:r>
    </w:p>
    <w:p w14:paraId="59B75811" w14:textId="77777777" w:rsidR="00D2752C" w:rsidRPr="00056475" w:rsidRDefault="00D2752C" w:rsidP="00547E2F">
      <w:pPr>
        <w:pStyle w:val="Puesto"/>
      </w:pPr>
      <w:r w:rsidRPr="00056475">
        <w:t>Nombre del solicitante: C. Solicitante</w:t>
      </w:r>
    </w:p>
    <w:p w14:paraId="69BA5D90" w14:textId="179B8035" w:rsidR="00D2752C" w:rsidRPr="00056475" w:rsidRDefault="00D2752C" w:rsidP="00547E2F">
      <w:pPr>
        <w:pStyle w:val="Puesto"/>
      </w:pPr>
      <w:r w:rsidRPr="00056475">
        <w:t xml:space="preserve">Folio de la solicitud: </w:t>
      </w:r>
      <w:r w:rsidR="00D66F31" w:rsidRPr="00056475">
        <w:t>(…)</w:t>
      </w:r>
      <w:r w:rsidRPr="00056475">
        <w:t>/TOLUCA/IP/2025</w:t>
      </w:r>
    </w:p>
    <w:p w14:paraId="284DAB2B" w14:textId="77777777" w:rsidR="00D66F31" w:rsidRPr="00056475" w:rsidRDefault="00D66F31" w:rsidP="00547E2F">
      <w:pPr>
        <w:pStyle w:val="Puesto"/>
      </w:pPr>
    </w:p>
    <w:p w14:paraId="2DA451E7" w14:textId="77777777" w:rsidR="00D2752C" w:rsidRPr="00056475" w:rsidRDefault="00D2752C" w:rsidP="00547E2F">
      <w:pPr>
        <w:pStyle w:val="Puesto"/>
      </w:pPr>
      <w:r w:rsidRPr="00056475">
        <w:t>En respuesta a la solicitud recibida, nos permitimos hacer de su conocimiento que con fundamento en el artículo 53, Fracciones: II, V y VI de la Ley de Transparencia y Acceso a la Información Pública del Estado de México y Municipios, le contestamos que:</w:t>
      </w:r>
    </w:p>
    <w:p w14:paraId="46AC50C2" w14:textId="77777777" w:rsidR="00D66F31" w:rsidRPr="00056475" w:rsidRDefault="00D66F31" w:rsidP="00547E2F">
      <w:pPr>
        <w:pStyle w:val="Puesto"/>
      </w:pPr>
    </w:p>
    <w:p w14:paraId="13E6D6AC" w14:textId="1E297C79" w:rsidR="00D2752C" w:rsidRPr="00056475" w:rsidRDefault="00D2752C" w:rsidP="00547E2F">
      <w:pPr>
        <w:pStyle w:val="Puesto"/>
      </w:pPr>
      <w:r w:rsidRPr="00056475">
        <w:t xml:space="preserve">En atención a la solicitud con folio </w:t>
      </w:r>
      <w:r w:rsidR="00D66F31" w:rsidRPr="00056475">
        <w:t>(…)</w:t>
      </w:r>
      <w:r w:rsidRPr="00056475">
        <w:t>/TOLUCA/IP/2025, me permito adjuntar al presente la respuesta correspondiente, Sin más por el momento, reciba un saludo.</w:t>
      </w:r>
    </w:p>
    <w:p w14:paraId="5BA30EE5" w14:textId="77777777" w:rsidR="00D66F31" w:rsidRPr="00056475" w:rsidRDefault="00D66F31" w:rsidP="00547E2F">
      <w:pPr>
        <w:pStyle w:val="Puesto"/>
      </w:pPr>
    </w:p>
    <w:p w14:paraId="19C65077" w14:textId="77777777" w:rsidR="00D2752C" w:rsidRPr="00056475" w:rsidRDefault="00D2752C" w:rsidP="00547E2F">
      <w:pPr>
        <w:pStyle w:val="Puesto"/>
      </w:pPr>
      <w:r w:rsidRPr="00056475">
        <w:lastRenderedPageBreak/>
        <w:t>ATENTAMENTE</w:t>
      </w:r>
    </w:p>
    <w:p w14:paraId="68099FBF" w14:textId="0CACB622" w:rsidR="00D2752C" w:rsidRPr="00056475" w:rsidRDefault="00D2752C" w:rsidP="00547E2F">
      <w:pPr>
        <w:pStyle w:val="Puesto"/>
      </w:pPr>
      <w:r w:rsidRPr="00056475">
        <w:t>Dr. Nahum Miguel Mendoza Morales</w:t>
      </w:r>
      <w:r w:rsidR="00D66F31" w:rsidRPr="00056475">
        <w:t>” (sic).</w:t>
      </w:r>
    </w:p>
    <w:p w14:paraId="54425D45" w14:textId="77777777" w:rsidR="00D2752C" w:rsidRPr="00056475" w:rsidRDefault="00D2752C" w:rsidP="00547E2F">
      <w:pPr>
        <w:ind w:right="-28"/>
        <w:rPr>
          <w:szCs w:val="22"/>
        </w:rPr>
      </w:pPr>
    </w:p>
    <w:p w14:paraId="1100F5B6" w14:textId="3CC18923" w:rsidR="00D2752C" w:rsidRPr="00056475" w:rsidRDefault="00D2752C" w:rsidP="00547E2F">
      <w:pPr>
        <w:ind w:right="-28"/>
        <w:rPr>
          <w:szCs w:val="22"/>
        </w:rPr>
      </w:pPr>
      <w:r w:rsidRPr="00056475">
        <w:rPr>
          <w:szCs w:val="22"/>
        </w:rPr>
        <w:t>A la respuesta se anexaron diferentes archivos digitales, las cuales contienen los oficios que a continuación se describen:</w:t>
      </w:r>
    </w:p>
    <w:p w14:paraId="6CDF1231" w14:textId="77777777" w:rsidR="00D2752C" w:rsidRPr="00056475" w:rsidRDefault="00D2752C" w:rsidP="00547E2F">
      <w:pPr>
        <w:ind w:right="-28"/>
        <w:rPr>
          <w:szCs w:val="22"/>
        </w:rPr>
      </w:pPr>
    </w:p>
    <w:p w14:paraId="0FF5D1DB" w14:textId="52ED7142" w:rsidR="00D2752C" w:rsidRPr="00056475" w:rsidRDefault="00D2752C" w:rsidP="00547E2F">
      <w:pPr>
        <w:pStyle w:val="Prrafodelista"/>
        <w:numPr>
          <w:ilvl w:val="0"/>
          <w:numId w:val="13"/>
        </w:numPr>
        <w:ind w:right="-28"/>
        <w:rPr>
          <w:szCs w:val="22"/>
        </w:rPr>
      </w:pPr>
      <w:r w:rsidRPr="00056475">
        <w:rPr>
          <w:szCs w:val="22"/>
        </w:rPr>
        <w:t xml:space="preserve">205016000/1252/2025; 205016000/1231/2025, suscritos por el Director de Desarrollo Tecnológico, por medio del cual indica que, la unidad </w:t>
      </w:r>
      <w:r w:rsidR="0029662A" w:rsidRPr="00056475">
        <w:rPr>
          <w:szCs w:val="22"/>
        </w:rPr>
        <w:t>administrativa</w:t>
      </w:r>
      <w:r w:rsidRPr="00056475">
        <w:rPr>
          <w:szCs w:val="22"/>
        </w:rPr>
        <w:t xml:space="preserve"> a su cargo no atiende denuncias de llamadas a través de la línea anónima 089, toda vez que la autoridad responsable de dicha actividad respecto sus funciones es la Secretaría de Seguridad del Estado de México, motivo por el cual sugiere al particular realizar su solicitud a </w:t>
      </w:r>
      <w:r w:rsidR="0029662A" w:rsidRPr="00056475">
        <w:rPr>
          <w:szCs w:val="22"/>
        </w:rPr>
        <w:t>la dependencia</w:t>
      </w:r>
      <w:r w:rsidRPr="00056475">
        <w:rPr>
          <w:szCs w:val="22"/>
        </w:rPr>
        <w:t xml:space="preserve"> correspondiente.</w:t>
      </w:r>
    </w:p>
    <w:p w14:paraId="6480704F" w14:textId="77777777" w:rsidR="00D2752C" w:rsidRPr="00056475" w:rsidRDefault="00D2752C" w:rsidP="00547E2F">
      <w:pPr>
        <w:ind w:right="-28"/>
        <w:rPr>
          <w:szCs w:val="22"/>
        </w:rPr>
      </w:pPr>
    </w:p>
    <w:p w14:paraId="2E6177EB" w14:textId="365EB604" w:rsidR="00D2752C" w:rsidRPr="00056475" w:rsidRDefault="0029662A" w:rsidP="00547E2F">
      <w:pPr>
        <w:pStyle w:val="Prrafodelista"/>
        <w:numPr>
          <w:ilvl w:val="0"/>
          <w:numId w:val="13"/>
        </w:numPr>
        <w:ind w:right="-28"/>
        <w:rPr>
          <w:szCs w:val="22"/>
        </w:rPr>
      </w:pPr>
      <w:r w:rsidRPr="00056475">
        <w:rPr>
          <w:szCs w:val="22"/>
        </w:rPr>
        <w:t>205014000/319/2025; 205014000/320/2025,</w:t>
      </w:r>
      <w:r w:rsidR="00D2752C" w:rsidRPr="00056475">
        <w:rPr>
          <w:szCs w:val="22"/>
        </w:rPr>
        <w:t xml:space="preserve"> suscrito</w:t>
      </w:r>
      <w:r w:rsidRPr="00056475">
        <w:rPr>
          <w:szCs w:val="22"/>
        </w:rPr>
        <w:t>s</w:t>
      </w:r>
      <w:r w:rsidR="00D2752C" w:rsidRPr="00056475">
        <w:rPr>
          <w:szCs w:val="22"/>
        </w:rPr>
        <w:t xml:space="preserve"> por el Director de Inteligencia, por el que señala que, se realizó una búsqueda dentro de los archivos que obran dentro de la dependencia a su cargo, y no se encontró ninguna base de datos o documento similar </w:t>
      </w:r>
      <w:r w:rsidRPr="00056475">
        <w:rPr>
          <w:szCs w:val="22"/>
        </w:rPr>
        <w:t>que dé cuenta con</w:t>
      </w:r>
      <w:r w:rsidR="00D2752C" w:rsidRPr="00056475">
        <w:rPr>
          <w:szCs w:val="22"/>
        </w:rPr>
        <w:t xml:space="preserve"> la información solicitada.</w:t>
      </w:r>
    </w:p>
    <w:p w14:paraId="6C423774" w14:textId="77777777" w:rsidR="00D2752C" w:rsidRPr="00056475" w:rsidRDefault="00D2752C" w:rsidP="00547E2F">
      <w:pPr>
        <w:ind w:right="-28"/>
        <w:rPr>
          <w:szCs w:val="22"/>
        </w:rPr>
      </w:pPr>
    </w:p>
    <w:p w14:paraId="0C22DBE9" w14:textId="40374B0E" w:rsidR="001948A7" w:rsidRPr="00056475" w:rsidRDefault="0029662A" w:rsidP="00547E2F">
      <w:pPr>
        <w:pStyle w:val="Prrafodelista"/>
        <w:numPr>
          <w:ilvl w:val="0"/>
          <w:numId w:val="13"/>
        </w:numPr>
        <w:ind w:right="-28"/>
        <w:rPr>
          <w:szCs w:val="22"/>
        </w:rPr>
      </w:pPr>
      <w:r w:rsidRPr="00056475">
        <w:rPr>
          <w:szCs w:val="22"/>
        </w:rPr>
        <w:t>205013000/3671/2025; 205013000/3701/2025,</w:t>
      </w:r>
      <w:r w:rsidR="00D2752C" w:rsidRPr="00056475">
        <w:rPr>
          <w:szCs w:val="22"/>
        </w:rPr>
        <w:t xml:space="preserve"> firmado</w:t>
      </w:r>
      <w:r w:rsidRPr="00056475">
        <w:rPr>
          <w:szCs w:val="22"/>
        </w:rPr>
        <w:t>s</w:t>
      </w:r>
      <w:r w:rsidR="00D2752C" w:rsidRPr="00056475">
        <w:rPr>
          <w:szCs w:val="22"/>
        </w:rPr>
        <w:t xml:space="preserve"> por el Director Operativo de la Dirección de Seguridad Pública y Protección, por el que precisa que, no se encuentra dentro de sus funciones el resguardo de información relacionada con las llamadas al número 089; asimismo señaló que, por cuanto hace a los índices del delito de extorsión en la temporalidad solicitada, pueden ser consultados en la página electrónica del Secretariado Ejecutivo del Sistema</w:t>
      </w:r>
      <w:r w:rsidR="00D66F31" w:rsidRPr="00056475">
        <w:rPr>
          <w:szCs w:val="22"/>
        </w:rPr>
        <w:t xml:space="preserve"> Nacional de Seguridad Pública.</w:t>
      </w:r>
    </w:p>
    <w:p w14:paraId="02EA3616" w14:textId="77777777" w:rsidR="00D2752C" w:rsidRPr="00056475" w:rsidRDefault="00D2752C" w:rsidP="00547E2F">
      <w:pPr>
        <w:ind w:right="-28"/>
        <w:rPr>
          <w:szCs w:val="22"/>
        </w:rPr>
      </w:pPr>
    </w:p>
    <w:p w14:paraId="71CB3D67" w14:textId="77777777" w:rsidR="001910CD" w:rsidRPr="00056475" w:rsidRDefault="00593577" w:rsidP="00547E2F">
      <w:pPr>
        <w:pStyle w:val="Ttulo2"/>
        <w:jc w:val="left"/>
        <w:rPr>
          <w:szCs w:val="22"/>
        </w:rPr>
      </w:pPr>
      <w:bookmarkStart w:id="10" w:name="_Toc212747139"/>
      <w:r w:rsidRPr="00056475">
        <w:rPr>
          <w:szCs w:val="22"/>
        </w:rPr>
        <w:lastRenderedPageBreak/>
        <w:t>DEL RECURSO DE REVISIÓN</w:t>
      </w:r>
      <w:bookmarkEnd w:id="10"/>
    </w:p>
    <w:p w14:paraId="1CFF8A16" w14:textId="77777777" w:rsidR="001910CD" w:rsidRPr="00056475" w:rsidRDefault="00593577" w:rsidP="00547E2F">
      <w:pPr>
        <w:pStyle w:val="Ttulo3"/>
        <w:rPr>
          <w:szCs w:val="22"/>
        </w:rPr>
      </w:pPr>
      <w:bookmarkStart w:id="11" w:name="_Toc212747140"/>
      <w:r w:rsidRPr="00056475">
        <w:rPr>
          <w:szCs w:val="22"/>
        </w:rPr>
        <w:t>a) Interposición de los Recursos de Revisión.</w:t>
      </w:r>
      <w:bookmarkEnd w:id="11"/>
    </w:p>
    <w:p w14:paraId="1261369A" w14:textId="3B994504" w:rsidR="001910CD" w:rsidRPr="00056475" w:rsidRDefault="00593577" w:rsidP="00547E2F">
      <w:pPr>
        <w:ind w:right="-28"/>
        <w:rPr>
          <w:szCs w:val="22"/>
        </w:rPr>
      </w:pPr>
      <w:r w:rsidRPr="00056475">
        <w:rPr>
          <w:szCs w:val="22"/>
        </w:rPr>
        <w:t xml:space="preserve">El </w:t>
      </w:r>
      <w:r w:rsidR="00273AD6" w:rsidRPr="00056475">
        <w:rPr>
          <w:b/>
          <w:szCs w:val="22"/>
        </w:rPr>
        <w:t>diecinueve de agosto</w:t>
      </w:r>
      <w:r w:rsidRPr="00056475">
        <w:rPr>
          <w:b/>
          <w:szCs w:val="22"/>
        </w:rPr>
        <w:t xml:space="preserve"> de dos mil </w:t>
      </w:r>
      <w:r w:rsidR="004156C5" w:rsidRPr="00056475">
        <w:rPr>
          <w:b/>
          <w:szCs w:val="22"/>
        </w:rPr>
        <w:t>veinticinco</w:t>
      </w:r>
      <w:r w:rsidRPr="00056475">
        <w:rPr>
          <w:b/>
          <w:szCs w:val="22"/>
        </w:rPr>
        <w:t>,</w:t>
      </w:r>
      <w:r w:rsidRPr="00056475">
        <w:rPr>
          <w:szCs w:val="22"/>
        </w:rPr>
        <w:t xml:space="preserve"> </w:t>
      </w:r>
      <w:r w:rsidRPr="00056475">
        <w:rPr>
          <w:b/>
          <w:szCs w:val="22"/>
        </w:rPr>
        <w:t>LA PARTE RECURRENTE</w:t>
      </w:r>
      <w:r w:rsidRPr="00056475">
        <w:rPr>
          <w:szCs w:val="22"/>
        </w:rPr>
        <w:t xml:space="preserve"> interpuso los recursos de revisión en contra de las respuestas emitidas por el </w:t>
      </w:r>
      <w:r w:rsidRPr="00056475">
        <w:rPr>
          <w:b/>
          <w:szCs w:val="22"/>
        </w:rPr>
        <w:t>SUJETO OBLIGADO</w:t>
      </w:r>
      <w:r w:rsidRPr="00056475">
        <w:rPr>
          <w:szCs w:val="22"/>
        </w:rPr>
        <w:t>, mismos que fueron registrados en el SAIMEX con los números de expedientes</w:t>
      </w:r>
      <w:r w:rsidR="00821667" w:rsidRPr="00056475">
        <w:rPr>
          <w:szCs w:val="22"/>
        </w:rPr>
        <w:t xml:space="preserve"> </w:t>
      </w:r>
      <w:r w:rsidR="0029662A" w:rsidRPr="00056475">
        <w:rPr>
          <w:b/>
          <w:szCs w:val="22"/>
        </w:rPr>
        <w:t xml:space="preserve">09727/INFOEM/IP/RR/2025 </w:t>
      </w:r>
      <w:r w:rsidR="0049500D" w:rsidRPr="00056475">
        <w:rPr>
          <w:b/>
          <w:szCs w:val="22"/>
        </w:rPr>
        <w:t xml:space="preserve">y </w:t>
      </w:r>
      <w:r w:rsidR="0029662A" w:rsidRPr="00056475">
        <w:rPr>
          <w:b/>
          <w:szCs w:val="22"/>
        </w:rPr>
        <w:t>09728</w:t>
      </w:r>
      <w:r w:rsidR="0049500D" w:rsidRPr="00056475">
        <w:rPr>
          <w:b/>
          <w:szCs w:val="22"/>
        </w:rPr>
        <w:t>/INFOEM/IP/</w:t>
      </w:r>
      <w:r w:rsidR="009609CD" w:rsidRPr="00056475">
        <w:rPr>
          <w:b/>
          <w:szCs w:val="22"/>
        </w:rPr>
        <w:t xml:space="preserve">RR/2025, </w:t>
      </w:r>
      <w:r w:rsidRPr="00056475">
        <w:rPr>
          <w:szCs w:val="22"/>
        </w:rPr>
        <w:t>en los cuales se manifestó lo siguiente:</w:t>
      </w:r>
    </w:p>
    <w:p w14:paraId="6C30FC1F" w14:textId="77777777" w:rsidR="003326FC" w:rsidRPr="00056475" w:rsidRDefault="003326FC" w:rsidP="00547E2F">
      <w:pPr>
        <w:ind w:right="-28"/>
        <w:rPr>
          <w:szCs w:val="22"/>
        </w:rPr>
      </w:pPr>
    </w:p>
    <w:p w14:paraId="2E4527BA" w14:textId="5187AD31" w:rsidR="00821667" w:rsidRPr="00056475" w:rsidRDefault="0029662A" w:rsidP="00547E2F">
      <w:pPr>
        <w:tabs>
          <w:tab w:val="left" w:pos="0"/>
        </w:tabs>
        <w:spacing w:line="276" w:lineRule="auto"/>
        <w:rPr>
          <w:b/>
          <w:szCs w:val="22"/>
        </w:rPr>
      </w:pPr>
      <w:r w:rsidRPr="00056475">
        <w:rPr>
          <w:b/>
          <w:szCs w:val="22"/>
        </w:rPr>
        <w:t>ACTO IMPUGNADO Y RAZONES Y MOTIVOS DE LA INCONFORMIDAD:</w:t>
      </w:r>
    </w:p>
    <w:p w14:paraId="2E11C4CB" w14:textId="77777777" w:rsidR="00821667" w:rsidRPr="00056475" w:rsidRDefault="00821667" w:rsidP="00547E2F">
      <w:pPr>
        <w:tabs>
          <w:tab w:val="left" w:pos="0"/>
        </w:tabs>
        <w:spacing w:line="276" w:lineRule="auto"/>
        <w:rPr>
          <w:b/>
          <w:szCs w:val="22"/>
        </w:rPr>
      </w:pPr>
    </w:p>
    <w:p w14:paraId="7AB75863" w14:textId="005D4AAB" w:rsidR="00821667" w:rsidRPr="00056475" w:rsidRDefault="00821667" w:rsidP="00547E2F">
      <w:pPr>
        <w:spacing w:line="276" w:lineRule="auto"/>
        <w:ind w:left="851" w:right="822"/>
        <w:rPr>
          <w:i/>
          <w:szCs w:val="22"/>
        </w:rPr>
      </w:pPr>
      <w:r w:rsidRPr="00056475">
        <w:rPr>
          <w:i/>
          <w:szCs w:val="22"/>
        </w:rPr>
        <w:t>“</w:t>
      </w:r>
      <w:r w:rsidR="0029662A" w:rsidRPr="00056475">
        <w:rPr>
          <w:i/>
          <w:szCs w:val="22"/>
        </w:rPr>
        <w:t>La opacidad a todo en ese municipio no entrega la información solicitada se pide se entregue conforme a la ley se entregue la información</w:t>
      </w:r>
      <w:r w:rsidRPr="00056475">
        <w:rPr>
          <w:i/>
          <w:szCs w:val="22"/>
        </w:rPr>
        <w:t>”</w:t>
      </w:r>
    </w:p>
    <w:p w14:paraId="62B3AE5F" w14:textId="77777777" w:rsidR="00B84D46" w:rsidRPr="00056475" w:rsidRDefault="00B84D46" w:rsidP="00547E2F">
      <w:pPr>
        <w:ind w:right="822"/>
        <w:rPr>
          <w:b/>
          <w:szCs w:val="22"/>
        </w:rPr>
      </w:pPr>
    </w:p>
    <w:p w14:paraId="281C3E6D" w14:textId="77777777" w:rsidR="001910CD" w:rsidRPr="00056475" w:rsidRDefault="00593577" w:rsidP="00547E2F">
      <w:pPr>
        <w:pStyle w:val="Ttulo3"/>
        <w:rPr>
          <w:szCs w:val="22"/>
        </w:rPr>
      </w:pPr>
      <w:bookmarkStart w:id="12" w:name="_Toc212747141"/>
      <w:r w:rsidRPr="00056475">
        <w:rPr>
          <w:szCs w:val="22"/>
        </w:rPr>
        <w:t>b) Turno de los Recursos de Revisión.</w:t>
      </w:r>
      <w:bookmarkEnd w:id="12"/>
    </w:p>
    <w:p w14:paraId="5E93AAA5" w14:textId="060B5143" w:rsidR="00D96DD6" w:rsidRPr="00056475" w:rsidRDefault="007B1BAC" w:rsidP="00547E2F">
      <w:pPr>
        <w:rPr>
          <w:szCs w:val="22"/>
        </w:rPr>
      </w:pPr>
      <w:r w:rsidRPr="00056475">
        <w:rPr>
          <w:szCs w:val="22"/>
        </w:rPr>
        <w:t>Con fundamento en el artículo 185, fracción I de la Ley de Transparencia y Acceso a la Información Pública del Estado de México y Municipios, el</w:t>
      </w:r>
      <w:r w:rsidRPr="00056475">
        <w:rPr>
          <w:b/>
          <w:bCs/>
          <w:szCs w:val="22"/>
        </w:rPr>
        <w:t xml:space="preserve"> </w:t>
      </w:r>
      <w:r w:rsidR="0029662A" w:rsidRPr="00056475">
        <w:rPr>
          <w:rFonts w:eastAsia="Palatino Linotype" w:cs="Palatino Linotype"/>
          <w:b/>
          <w:szCs w:val="22"/>
        </w:rPr>
        <w:t xml:space="preserve">diecinueve de agosto de </w:t>
      </w:r>
      <w:r w:rsidRPr="00056475">
        <w:rPr>
          <w:rFonts w:eastAsia="Palatino Linotype" w:cs="Palatino Linotype"/>
          <w:b/>
          <w:szCs w:val="22"/>
        </w:rPr>
        <w:t xml:space="preserve">dos mil veinticinco </w:t>
      </w:r>
      <w:r w:rsidRPr="00056475">
        <w:rPr>
          <w:szCs w:val="22"/>
        </w:rPr>
        <w:t>se tunaron a través del</w:t>
      </w:r>
      <w:r w:rsidRPr="00056475">
        <w:rPr>
          <w:rFonts w:eastAsia="Arial Unicode MS"/>
          <w:szCs w:val="22"/>
        </w:rPr>
        <w:t xml:space="preserve"> </w:t>
      </w:r>
      <w:r w:rsidRPr="00056475">
        <w:rPr>
          <w:rFonts w:eastAsia="Arial Unicode MS"/>
          <w:b/>
          <w:bCs/>
          <w:szCs w:val="22"/>
        </w:rPr>
        <w:t>SAIMEX</w:t>
      </w:r>
      <w:r w:rsidRPr="00056475">
        <w:rPr>
          <w:szCs w:val="22"/>
        </w:rPr>
        <w:t xml:space="preserve"> los Recursos de Revisión </w:t>
      </w:r>
      <w:r w:rsidR="00D96DD6" w:rsidRPr="00056475">
        <w:rPr>
          <w:szCs w:val="22"/>
        </w:rPr>
        <w:t xml:space="preserve">a efecto de decretar su admisión o </w:t>
      </w:r>
      <w:proofErr w:type="spellStart"/>
      <w:r w:rsidR="00D96DD6" w:rsidRPr="00056475">
        <w:rPr>
          <w:szCs w:val="22"/>
        </w:rPr>
        <w:t>desechamiento</w:t>
      </w:r>
      <w:proofErr w:type="spellEnd"/>
      <w:r w:rsidR="00D96DD6" w:rsidRPr="00056475">
        <w:rPr>
          <w:szCs w:val="22"/>
        </w:rPr>
        <w:t xml:space="preserve"> de la siguiente manera:</w:t>
      </w:r>
    </w:p>
    <w:p w14:paraId="71EB2278" w14:textId="77777777" w:rsidR="00B84D46" w:rsidRPr="00056475" w:rsidRDefault="00B84D46" w:rsidP="00547E2F">
      <w:pPr>
        <w:rPr>
          <w:szCs w:val="22"/>
        </w:rPr>
      </w:pPr>
    </w:p>
    <w:p w14:paraId="05322998" w14:textId="2662B429" w:rsidR="00D96DD6" w:rsidRPr="00056475" w:rsidRDefault="00D96DD6" w:rsidP="00547E2F">
      <w:pPr>
        <w:pStyle w:val="Prrafodelista"/>
        <w:numPr>
          <w:ilvl w:val="0"/>
          <w:numId w:val="1"/>
        </w:numPr>
        <w:rPr>
          <w:b/>
          <w:szCs w:val="22"/>
        </w:rPr>
      </w:pPr>
      <w:r w:rsidRPr="00056475">
        <w:rPr>
          <w:szCs w:val="22"/>
        </w:rPr>
        <w:t xml:space="preserve">Recursos de revisión: </w:t>
      </w:r>
      <w:r w:rsidR="0029662A" w:rsidRPr="00056475">
        <w:rPr>
          <w:b/>
          <w:szCs w:val="22"/>
        </w:rPr>
        <w:t>09727</w:t>
      </w:r>
      <w:r w:rsidR="00821667" w:rsidRPr="00056475">
        <w:rPr>
          <w:b/>
          <w:szCs w:val="22"/>
        </w:rPr>
        <w:t>/INFOEM/IP/RR/2025</w:t>
      </w:r>
      <w:r w:rsidR="00B84D46" w:rsidRPr="00056475">
        <w:rPr>
          <w:b/>
          <w:szCs w:val="22"/>
        </w:rPr>
        <w:t xml:space="preserve"> </w:t>
      </w:r>
      <w:r w:rsidR="007B1BAC" w:rsidRPr="00056475">
        <w:rPr>
          <w:szCs w:val="22"/>
        </w:rPr>
        <w:t xml:space="preserve">a la </w:t>
      </w:r>
      <w:r w:rsidRPr="00056475">
        <w:rPr>
          <w:szCs w:val="22"/>
        </w:rPr>
        <w:t>C</w:t>
      </w:r>
      <w:r w:rsidR="007B1BAC" w:rsidRPr="00056475">
        <w:rPr>
          <w:szCs w:val="22"/>
        </w:rPr>
        <w:t>omisionada</w:t>
      </w:r>
      <w:r w:rsidR="007B1BAC" w:rsidRPr="00056475">
        <w:rPr>
          <w:b/>
          <w:szCs w:val="22"/>
        </w:rPr>
        <w:t xml:space="preserve"> Sharon Cristina Morales Martínez</w:t>
      </w:r>
    </w:p>
    <w:p w14:paraId="043B9A39" w14:textId="6009081E" w:rsidR="00C2278B" w:rsidRPr="00056475" w:rsidRDefault="00C2278B" w:rsidP="00547E2F">
      <w:pPr>
        <w:pStyle w:val="Prrafodelista"/>
        <w:numPr>
          <w:ilvl w:val="0"/>
          <w:numId w:val="1"/>
        </w:numPr>
        <w:rPr>
          <w:b/>
          <w:szCs w:val="22"/>
        </w:rPr>
      </w:pPr>
      <w:r w:rsidRPr="00056475">
        <w:rPr>
          <w:szCs w:val="22"/>
        </w:rPr>
        <w:t>Recurso de revisión</w:t>
      </w:r>
      <w:r w:rsidRPr="00056475">
        <w:rPr>
          <w:b/>
          <w:szCs w:val="22"/>
        </w:rPr>
        <w:t xml:space="preserve"> </w:t>
      </w:r>
      <w:r w:rsidR="0029662A" w:rsidRPr="00056475">
        <w:rPr>
          <w:b/>
          <w:szCs w:val="22"/>
        </w:rPr>
        <w:t>09728</w:t>
      </w:r>
      <w:r w:rsidRPr="00056475">
        <w:rPr>
          <w:b/>
          <w:szCs w:val="22"/>
        </w:rPr>
        <w:t xml:space="preserve">/INFOEM/IP/RR/2025 </w:t>
      </w:r>
      <w:r w:rsidRPr="00056475">
        <w:rPr>
          <w:szCs w:val="22"/>
        </w:rPr>
        <w:t xml:space="preserve">a la Comisionada </w:t>
      </w:r>
      <w:r w:rsidRPr="00056475">
        <w:rPr>
          <w:b/>
          <w:szCs w:val="22"/>
        </w:rPr>
        <w:t>María del Rosario Mejía Ayala.</w:t>
      </w:r>
    </w:p>
    <w:p w14:paraId="6DF38B2A" w14:textId="77777777" w:rsidR="007B1BAC" w:rsidRPr="00056475" w:rsidRDefault="007B1BAC" w:rsidP="00547E2F">
      <w:pPr>
        <w:rPr>
          <w:rFonts w:eastAsia="Batang" w:cs="Tahoma"/>
          <w:bCs/>
          <w:szCs w:val="22"/>
        </w:rPr>
      </w:pPr>
    </w:p>
    <w:p w14:paraId="332EAA18" w14:textId="77777777" w:rsidR="001910CD" w:rsidRPr="00056475" w:rsidRDefault="00593577" w:rsidP="00547E2F">
      <w:pPr>
        <w:pStyle w:val="Ttulo3"/>
        <w:rPr>
          <w:szCs w:val="22"/>
        </w:rPr>
      </w:pPr>
      <w:bookmarkStart w:id="13" w:name="_Toc212747142"/>
      <w:r w:rsidRPr="00056475">
        <w:rPr>
          <w:szCs w:val="22"/>
        </w:rPr>
        <w:lastRenderedPageBreak/>
        <w:t>c) Admisiones de los Recursos de Revisión.</w:t>
      </w:r>
      <w:bookmarkEnd w:id="13"/>
    </w:p>
    <w:p w14:paraId="20401A7C" w14:textId="532639F6" w:rsidR="001910CD" w:rsidRPr="00056475" w:rsidRDefault="00593577" w:rsidP="00547E2F">
      <w:pPr>
        <w:rPr>
          <w:szCs w:val="22"/>
        </w:rPr>
      </w:pPr>
      <w:r w:rsidRPr="00056475">
        <w:rPr>
          <w:szCs w:val="22"/>
        </w:rPr>
        <w:t xml:space="preserve">El </w:t>
      </w:r>
      <w:r w:rsidR="0029662A" w:rsidRPr="00056475">
        <w:rPr>
          <w:b/>
          <w:szCs w:val="22"/>
        </w:rPr>
        <w:t xml:space="preserve">veintiuno y veintidós de agosto </w:t>
      </w:r>
      <w:r w:rsidRPr="00056475">
        <w:rPr>
          <w:b/>
          <w:szCs w:val="22"/>
        </w:rPr>
        <w:t xml:space="preserve">de dos mil </w:t>
      </w:r>
      <w:r w:rsidR="00954A96" w:rsidRPr="00056475">
        <w:rPr>
          <w:b/>
          <w:szCs w:val="22"/>
        </w:rPr>
        <w:t>veinticinco</w:t>
      </w:r>
      <w:r w:rsidRPr="00056475">
        <w:rPr>
          <w:szCs w:val="22"/>
        </w:rPr>
        <w:t xml:space="preserve"> se acordó la admisión a trámite de los Recursos de Revisión y se integraron los expedientes respectivos, mismos que se pusieron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5644D0A0" w14:textId="77777777" w:rsidR="001910CD" w:rsidRPr="00056475" w:rsidRDefault="001910CD" w:rsidP="00547E2F">
      <w:pPr>
        <w:rPr>
          <w:b/>
          <w:szCs w:val="22"/>
        </w:rPr>
      </w:pPr>
    </w:p>
    <w:p w14:paraId="29047234" w14:textId="5A37A728" w:rsidR="001910CD" w:rsidRPr="00056475" w:rsidRDefault="00593577" w:rsidP="00547E2F">
      <w:pPr>
        <w:pStyle w:val="Ttulo3"/>
        <w:rPr>
          <w:szCs w:val="22"/>
        </w:rPr>
      </w:pPr>
      <w:bookmarkStart w:id="14" w:name="_Toc212747143"/>
      <w:r w:rsidRPr="00056475">
        <w:rPr>
          <w:szCs w:val="22"/>
        </w:rPr>
        <w:t xml:space="preserve">d) </w:t>
      </w:r>
      <w:r w:rsidR="00CE1D51" w:rsidRPr="00056475">
        <w:rPr>
          <w:szCs w:val="22"/>
        </w:rPr>
        <w:t>Informe</w:t>
      </w:r>
      <w:r w:rsidR="00C2278B" w:rsidRPr="00056475">
        <w:rPr>
          <w:szCs w:val="22"/>
        </w:rPr>
        <w:t>s</w:t>
      </w:r>
      <w:r w:rsidR="00CE1D51" w:rsidRPr="00056475">
        <w:rPr>
          <w:szCs w:val="22"/>
        </w:rPr>
        <w:t xml:space="preserve"> justificado</w:t>
      </w:r>
      <w:r w:rsidR="00C2278B" w:rsidRPr="00056475">
        <w:rPr>
          <w:szCs w:val="22"/>
        </w:rPr>
        <w:t>s</w:t>
      </w:r>
      <w:r w:rsidRPr="00056475">
        <w:rPr>
          <w:szCs w:val="22"/>
        </w:rPr>
        <w:t xml:space="preserve"> del Sujeto Obligado.</w:t>
      </w:r>
      <w:bookmarkEnd w:id="14"/>
    </w:p>
    <w:p w14:paraId="32656B69" w14:textId="77777777" w:rsidR="00C2278B" w:rsidRPr="00056475" w:rsidRDefault="00274C5A" w:rsidP="00547E2F">
      <w:pPr>
        <w:rPr>
          <w:szCs w:val="22"/>
        </w:rPr>
      </w:pPr>
      <w:r w:rsidRPr="00056475">
        <w:rPr>
          <w:b/>
          <w:szCs w:val="22"/>
        </w:rPr>
        <w:t>EL SUJETO OBLIGADO</w:t>
      </w:r>
      <w:r w:rsidRPr="00056475">
        <w:rPr>
          <w:szCs w:val="22"/>
        </w:rPr>
        <w:t xml:space="preserve"> remitió conforme a su derecho, los </w:t>
      </w:r>
      <w:r w:rsidR="002743B7" w:rsidRPr="00056475">
        <w:rPr>
          <w:szCs w:val="22"/>
        </w:rPr>
        <w:t xml:space="preserve">respectivos informes justificados </w:t>
      </w:r>
      <w:r w:rsidR="00F01ED2" w:rsidRPr="00056475">
        <w:rPr>
          <w:szCs w:val="22"/>
        </w:rPr>
        <w:t xml:space="preserve">a través </w:t>
      </w:r>
      <w:r w:rsidR="00CE1D51" w:rsidRPr="00056475">
        <w:rPr>
          <w:szCs w:val="22"/>
        </w:rPr>
        <w:t xml:space="preserve">de </w:t>
      </w:r>
      <w:r w:rsidR="00F01ED2" w:rsidRPr="00056475">
        <w:rPr>
          <w:szCs w:val="22"/>
        </w:rPr>
        <w:t xml:space="preserve">los archivos digitales </w:t>
      </w:r>
      <w:r w:rsidR="00C2278B" w:rsidRPr="00056475">
        <w:rPr>
          <w:szCs w:val="22"/>
        </w:rPr>
        <w:t>que se describen a continuación:</w:t>
      </w:r>
    </w:p>
    <w:p w14:paraId="754DA784" w14:textId="77777777" w:rsidR="00C2278B" w:rsidRPr="00056475" w:rsidRDefault="00C2278B" w:rsidP="00547E2F">
      <w:pPr>
        <w:rPr>
          <w:szCs w:val="22"/>
        </w:rPr>
      </w:pPr>
    </w:p>
    <w:tbl>
      <w:tblPr>
        <w:tblStyle w:val="7"/>
        <w:tblW w:w="91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30"/>
        <w:gridCol w:w="6281"/>
      </w:tblGrid>
      <w:tr w:rsidR="00547E2F" w:rsidRPr="00056475" w14:paraId="21782236" w14:textId="77777777" w:rsidTr="00B41ABA">
        <w:trPr>
          <w:cantSplit/>
          <w:trHeight w:val="225"/>
          <w:tblHeader/>
        </w:trPr>
        <w:tc>
          <w:tcPr>
            <w:tcW w:w="2830" w:type="dxa"/>
            <w:shd w:val="clear" w:color="auto" w:fill="F9CB9C"/>
            <w:tcMar>
              <w:top w:w="0" w:type="dxa"/>
              <w:left w:w="45" w:type="dxa"/>
              <w:bottom w:w="0" w:type="dxa"/>
              <w:right w:w="45" w:type="dxa"/>
            </w:tcMar>
            <w:vAlign w:val="center"/>
          </w:tcPr>
          <w:p w14:paraId="590F4026" w14:textId="77777777" w:rsidR="00C2278B" w:rsidRPr="00056475" w:rsidRDefault="00C2278B" w:rsidP="00547E2F">
            <w:pPr>
              <w:spacing w:line="276" w:lineRule="auto"/>
              <w:jc w:val="center"/>
              <w:rPr>
                <w:b/>
                <w:szCs w:val="22"/>
              </w:rPr>
            </w:pPr>
            <w:r w:rsidRPr="00056475">
              <w:rPr>
                <w:b/>
                <w:szCs w:val="22"/>
              </w:rPr>
              <w:t>Recursos de revisión.</w:t>
            </w:r>
          </w:p>
        </w:tc>
        <w:tc>
          <w:tcPr>
            <w:tcW w:w="6281" w:type="dxa"/>
            <w:shd w:val="clear" w:color="auto" w:fill="F9CB9C"/>
            <w:tcMar>
              <w:top w:w="0" w:type="dxa"/>
              <w:left w:w="45" w:type="dxa"/>
              <w:bottom w:w="0" w:type="dxa"/>
              <w:right w:w="45" w:type="dxa"/>
            </w:tcMar>
            <w:vAlign w:val="center"/>
          </w:tcPr>
          <w:p w14:paraId="391CD084" w14:textId="1543D57E" w:rsidR="00C2278B" w:rsidRPr="00056475" w:rsidRDefault="00C2278B" w:rsidP="00547E2F">
            <w:pPr>
              <w:spacing w:line="276" w:lineRule="auto"/>
              <w:jc w:val="center"/>
              <w:rPr>
                <w:b/>
                <w:szCs w:val="22"/>
              </w:rPr>
            </w:pPr>
            <w:r w:rsidRPr="00056475">
              <w:rPr>
                <w:b/>
                <w:szCs w:val="22"/>
              </w:rPr>
              <w:t>Informes Justificados.</w:t>
            </w:r>
          </w:p>
        </w:tc>
      </w:tr>
      <w:tr w:rsidR="00547E2F" w:rsidRPr="00056475" w14:paraId="2E16C566" w14:textId="77777777" w:rsidTr="00B41ABA">
        <w:trPr>
          <w:cantSplit/>
          <w:trHeight w:val="433"/>
        </w:trPr>
        <w:tc>
          <w:tcPr>
            <w:tcW w:w="2830" w:type="dxa"/>
            <w:tcMar>
              <w:top w:w="0" w:type="dxa"/>
              <w:left w:w="45" w:type="dxa"/>
              <w:bottom w:w="0" w:type="dxa"/>
              <w:right w:w="45" w:type="dxa"/>
            </w:tcMar>
          </w:tcPr>
          <w:p w14:paraId="18C52552" w14:textId="40F48FA8" w:rsidR="00C2278B" w:rsidRPr="00056475" w:rsidRDefault="0029662A" w:rsidP="00547E2F">
            <w:pPr>
              <w:tabs>
                <w:tab w:val="left" w:pos="0"/>
              </w:tabs>
              <w:spacing w:line="276" w:lineRule="auto"/>
              <w:rPr>
                <w:b/>
                <w:szCs w:val="22"/>
              </w:rPr>
            </w:pPr>
            <w:r w:rsidRPr="00056475">
              <w:rPr>
                <w:b/>
                <w:szCs w:val="22"/>
              </w:rPr>
              <w:t>09727</w:t>
            </w:r>
            <w:r w:rsidR="00C2278B" w:rsidRPr="00056475">
              <w:rPr>
                <w:b/>
                <w:szCs w:val="22"/>
              </w:rPr>
              <w:t>/INFOEM/IP/RR/2025</w:t>
            </w:r>
          </w:p>
          <w:p w14:paraId="5E357B00" w14:textId="77777777" w:rsidR="00C2278B" w:rsidRPr="00056475" w:rsidRDefault="00C2278B" w:rsidP="00547E2F">
            <w:pPr>
              <w:tabs>
                <w:tab w:val="left" w:pos="0"/>
              </w:tabs>
              <w:spacing w:line="276" w:lineRule="auto"/>
              <w:rPr>
                <w:b/>
                <w:szCs w:val="22"/>
              </w:rPr>
            </w:pPr>
          </w:p>
          <w:p w14:paraId="44BCA264" w14:textId="1F96DA57" w:rsidR="00C2278B" w:rsidRPr="00056475" w:rsidRDefault="0029662A" w:rsidP="00547E2F">
            <w:pPr>
              <w:tabs>
                <w:tab w:val="left" w:pos="0"/>
              </w:tabs>
              <w:spacing w:line="276" w:lineRule="auto"/>
              <w:rPr>
                <w:b/>
                <w:szCs w:val="22"/>
              </w:rPr>
            </w:pPr>
            <w:r w:rsidRPr="00056475">
              <w:rPr>
                <w:b/>
                <w:szCs w:val="22"/>
              </w:rPr>
              <w:t>03917/TOLUCA/IP/2025</w:t>
            </w:r>
          </w:p>
        </w:tc>
        <w:tc>
          <w:tcPr>
            <w:tcW w:w="6281" w:type="dxa"/>
            <w:tcMar>
              <w:top w:w="0" w:type="dxa"/>
              <w:left w:w="45" w:type="dxa"/>
              <w:bottom w:w="0" w:type="dxa"/>
              <w:right w:w="45" w:type="dxa"/>
            </w:tcMar>
            <w:vAlign w:val="center"/>
          </w:tcPr>
          <w:p w14:paraId="13AEA5AE" w14:textId="5C60C039" w:rsidR="00C2278B" w:rsidRPr="00056475" w:rsidRDefault="008C293A" w:rsidP="00547E2F">
            <w:pPr>
              <w:tabs>
                <w:tab w:val="left" w:pos="0"/>
              </w:tabs>
              <w:spacing w:line="276" w:lineRule="auto"/>
              <w:rPr>
                <w:b/>
                <w:i/>
                <w:szCs w:val="22"/>
              </w:rPr>
            </w:pPr>
            <w:r w:rsidRPr="00056475">
              <w:rPr>
                <w:b/>
                <w:i/>
                <w:szCs w:val="22"/>
              </w:rPr>
              <w:t xml:space="preserve">“Ratificación 09727.pdf”: </w:t>
            </w:r>
            <w:r w:rsidRPr="00056475">
              <w:rPr>
                <w:szCs w:val="22"/>
              </w:rPr>
              <w:t>documento que contiene un escrito remitido por el Titular de la Unida de Transparencia, por medio del cual ratifica las respuesta emitida por la Dirección General de Seguridad y Protección.</w:t>
            </w:r>
          </w:p>
        </w:tc>
      </w:tr>
      <w:tr w:rsidR="00C2278B" w:rsidRPr="00056475" w14:paraId="020316FA" w14:textId="77777777" w:rsidTr="00B41ABA">
        <w:trPr>
          <w:cantSplit/>
          <w:trHeight w:val="65"/>
        </w:trPr>
        <w:tc>
          <w:tcPr>
            <w:tcW w:w="2830" w:type="dxa"/>
            <w:tcMar>
              <w:top w:w="0" w:type="dxa"/>
              <w:left w:w="45" w:type="dxa"/>
              <w:bottom w:w="0" w:type="dxa"/>
              <w:right w:w="45" w:type="dxa"/>
            </w:tcMar>
          </w:tcPr>
          <w:p w14:paraId="3A9FB4F2" w14:textId="77777777" w:rsidR="00C2278B" w:rsidRPr="00056475" w:rsidRDefault="00C2278B" w:rsidP="00547E2F">
            <w:pPr>
              <w:tabs>
                <w:tab w:val="left" w:pos="0"/>
              </w:tabs>
              <w:spacing w:line="276" w:lineRule="auto"/>
              <w:rPr>
                <w:b/>
                <w:szCs w:val="22"/>
              </w:rPr>
            </w:pPr>
            <w:r w:rsidRPr="00056475">
              <w:rPr>
                <w:b/>
                <w:szCs w:val="22"/>
              </w:rPr>
              <w:t>02855/INFOEM/IP/RR/2025</w:t>
            </w:r>
          </w:p>
          <w:p w14:paraId="1BED680E" w14:textId="77777777" w:rsidR="00C2278B" w:rsidRPr="00056475" w:rsidRDefault="00C2278B" w:rsidP="00547E2F">
            <w:pPr>
              <w:tabs>
                <w:tab w:val="left" w:pos="0"/>
              </w:tabs>
              <w:spacing w:line="276" w:lineRule="auto"/>
              <w:rPr>
                <w:b/>
                <w:szCs w:val="22"/>
              </w:rPr>
            </w:pPr>
          </w:p>
          <w:p w14:paraId="7DBDA724" w14:textId="0F7F4D8D" w:rsidR="00C2278B" w:rsidRPr="00056475" w:rsidRDefault="0029662A" w:rsidP="00547E2F">
            <w:pPr>
              <w:tabs>
                <w:tab w:val="left" w:pos="0"/>
              </w:tabs>
              <w:spacing w:line="276" w:lineRule="auto"/>
              <w:rPr>
                <w:b/>
                <w:szCs w:val="22"/>
              </w:rPr>
            </w:pPr>
            <w:r w:rsidRPr="00056475">
              <w:rPr>
                <w:b/>
                <w:szCs w:val="22"/>
              </w:rPr>
              <w:t>03916/TOLUCA/IP/2025</w:t>
            </w:r>
          </w:p>
        </w:tc>
        <w:tc>
          <w:tcPr>
            <w:tcW w:w="6281" w:type="dxa"/>
            <w:tcMar>
              <w:top w:w="0" w:type="dxa"/>
              <w:left w:w="45" w:type="dxa"/>
              <w:bottom w:w="0" w:type="dxa"/>
              <w:right w:w="45" w:type="dxa"/>
            </w:tcMar>
            <w:vAlign w:val="center"/>
          </w:tcPr>
          <w:p w14:paraId="795B73FB" w14:textId="5633A4E7" w:rsidR="008C293A" w:rsidRPr="00056475" w:rsidRDefault="008C293A" w:rsidP="00547E2F">
            <w:pPr>
              <w:tabs>
                <w:tab w:val="left" w:pos="0"/>
              </w:tabs>
              <w:spacing w:line="276" w:lineRule="auto"/>
              <w:rPr>
                <w:szCs w:val="22"/>
              </w:rPr>
            </w:pPr>
            <w:r w:rsidRPr="00056475">
              <w:rPr>
                <w:b/>
                <w:i/>
                <w:szCs w:val="22"/>
              </w:rPr>
              <w:t xml:space="preserve">"Ratificación 09728.pdf: </w:t>
            </w:r>
            <w:r w:rsidRPr="00056475">
              <w:rPr>
                <w:szCs w:val="22"/>
              </w:rPr>
              <w:t>documento que contiene un escrito remitido por el Titular de la Unida de Transparencia, por medio del cual ratifica las respuesta emitida por la Dirección General de Seguridad y Protección.</w:t>
            </w:r>
          </w:p>
          <w:p w14:paraId="164A16ED" w14:textId="77777777" w:rsidR="008C293A" w:rsidRPr="00056475" w:rsidRDefault="008C293A" w:rsidP="00547E2F">
            <w:pPr>
              <w:tabs>
                <w:tab w:val="left" w:pos="0"/>
              </w:tabs>
              <w:spacing w:line="276" w:lineRule="auto"/>
              <w:rPr>
                <w:b/>
                <w:i/>
                <w:szCs w:val="22"/>
              </w:rPr>
            </w:pPr>
          </w:p>
          <w:p w14:paraId="6FC209E9" w14:textId="1CC790B2" w:rsidR="00C2278B" w:rsidRPr="00056475" w:rsidRDefault="008C293A" w:rsidP="00547E2F">
            <w:pPr>
              <w:tabs>
                <w:tab w:val="left" w:pos="0"/>
              </w:tabs>
              <w:spacing w:line="276" w:lineRule="auto"/>
              <w:rPr>
                <w:szCs w:val="22"/>
              </w:rPr>
            </w:pPr>
            <w:r w:rsidRPr="00056475">
              <w:rPr>
                <w:b/>
                <w:i/>
                <w:szCs w:val="22"/>
              </w:rPr>
              <w:t xml:space="preserve">“ANEXOS 09728-2025.pdf”: </w:t>
            </w:r>
            <w:r w:rsidRPr="00056475">
              <w:rPr>
                <w:szCs w:val="22"/>
              </w:rPr>
              <w:t>documento que contiene el oficio  número 205017000/11477/2025, suscrito por la Directora General de Seguridad y Protección, por medio del cual ratifica su respuesta primigenia.</w:t>
            </w:r>
          </w:p>
        </w:tc>
      </w:tr>
    </w:tbl>
    <w:p w14:paraId="1E8D3251" w14:textId="77777777" w:rsidR="00886F53" w:rsidRPr="00056475" w:rsidRDefault="00886F53" w:rsidP="00547E2F">
      <w:pPr>
        <w:rPr>
          <w:szCs w:val="22"/>
        </w:rPr>
      </w:pPr>
    </w:p>
    <w:p w14:paraId="29D02013" w14:textId="4112C916" w:rsidR="00B16AE6" w:rsidRPr="00056475" w:rsidRDefault="00B16AE6" w:rsidP="00547E2F">
      <w:pPr>
        <w:rPr>
          <w:rFonts w:eastAsia="Palatino Linotype" w:cs="Palatino Linotype"/>
          <w:szCs w:val="22"/>
        </w:rPr>
      </w:pPr>
      <w:r w:rsidRPr="00056475">
        <w:rPr>
          <w:szCs w:val="22"/>
        </w:rPr>
        <w:lastRenderedPageBreak/>
        <w:t>Cabe precisar que</w:t>
      </w:r>
      <w:r w:rsidR="00AD4DCE" w:rsidRPr="00056475">
        <w:rPr>
          <w:szCs w:val="22"/>
        </w:rPr>
        <w:t xml:space="preserve">, </w:t>
      </w:r>
      <w:r w:rsidR="00AD4DCE" w:rsidRPr="00056475">
        <w:rPr>
          <w:rFonts w:eastAsia="Palatino Linotype" w:cs="Palatino Linotype"/>
          <w:szCs w:val="22"/>
        </w:rPr>
        <w:t>con fundamento en lo dispuesto por el artículo 185, fracción III de la Ley de Transparencia y Acceso a la Información Pública del Estado de México y Municipios,</w:t>
      </w:r>
      <w:r w:rsidR="00AD4DCE" w:rsidRPr="00056475">
        <w:rPr>
          <w:szCs w:val="22"/>
        </w:rPr>
        <w:t xml:space="preserve"> </w:t>
      </w:r>
      <w:r w:rsidRPr="00056475">
        <w:rPr>
          <w:szCs w:val="22"/>
        </w:rPr>
        <w:t xml:space="preserve">los informes justificados rendidos por </w:t>
      </w:r>
      <w:r w:rsidRPr="00056475">
        <w:rPr>
          <w:b/>
          <w:szCs w:val="22"/>
        </w:rPr>
        <w:t xml:space="preserve">EL SUJETO OBLIGADO </w:t>
      </w:r>
      <w:r w:rsidRPr="00056475">
        <w:rPr>
          <w:szCs w:val="22"/>
        </w:rPr>
        <w:t xml:space="preserve">fueron puestos a la vista de </w:t>
      </w:r>
      <w:r w:rsidRPr="00056475">
        <w:rPr>
          <w:b/>
          <w:szCs w:val="22"/>
        </w:rPr>
        <w:t xml:space="preserve">LA PARTE RECURRENTE </w:t>
      </w:r>
      <w:r w:rsidRPr="00056475">
        <w:rPr>
          <w:szCs w:val="22"/>
        </w:rPr>
        <w:t xml:space="preserve">el </w:t>
      </w:r>
      <w:r w:rsidR="0029662A" w:rsidRPr="00056475">
        <w:rPr>
          <w:b/>
          <w:bCs/>
          <w:szCs w:val="22"/>
        </w:rPr>
        <w:t>veinte</w:t>
      </w:r>
      <w:r w:rsidRPr="00056475">
        <w:rPr>
          <w:b/>
          <w:bCs/>
          <w:szCs w:val="22"/>
        </w:rPr>
        <w:t xml:space="preserve"> de </w:t>
      </w:r>
      <w:r w:rsidR="0029662A" w:rsidRPr="00056475">
        <w:rPr>
          <w:b/>
          <w:bCs/>
          <w:szCs w:val="22"/>
        </w:rPr>
        <w:t>octubre</w:t>
      </w:r>
      <w:r w:rsidRPr="00056475">
        <w:rPr>
          <w:b/>
          <w:bCs/>
          <w:szCs w:val="22"/>
        </w:rPr>
        <w:t xml:space="preserve"> </w:t>
      </w:r>
      <w:r w:rsidRPr="00056475">
        <w:rPr>
          <w:rFonts w:cs="Tahoma"/>
          <w:b/>
          <w:bCs/>
          <w:szCs w:val="22"/>
        </w:rPr>
        <w:t>de dos mil veinticinco,</w:t>
      </w:r>
      <w:r w:rsidRPr="00056475">
        <w:rPr>
          <w:rFonts w:cs="Tahoma"/>
          <w:szCs w:val="22"/>
        </w:rPr>
        <w:t xml:space="preserve"> </w:t>
      </w:r>
      <w:r w:rsidRPr="00056475">
        <w:rPr>
          <w:szCs w:val="22"/>
        </w:rPr>
        <w:t>para que, en un plazo de tres días hábiles, manifestara lo que a su derecho conviniera</w:t>
      </w:r>
      <w:r w:rsidRPr="00056475">
        <w:rPr>
          <w:rFonts w:eastAsia="Palatino Linotype" w:cs="Palatino Linotype"/>
          <w:szCs w:val="22"/>
        </w:rPr>
        <w:t>.</w:t>
      </w:r>
    </w:p>
    <w:p w14:paraId="306B39CB" w14:textId="77777777" w:rsidR="00274C5A" w:rsidRPr="00056475" w:rsidRDefault="00274C5A" w:rsidP="00547E2F">
      <w:pPr>
        <w:rPr>
          <w:rFonts w:cs="Tahoma"/>
          <w:bCs/>
          <w:szCs w:val="22"/>
        </w:rPr>
      </w:pPr>
    </w:p>
    <w:p w14:paraId="1C94DFC3" w14:textId="77777777" w:rsidR="001910CD" w:rsidRPr="00056475" w:rsidRDefault="00593577" w:rsidP="00547E2F">
      <w:pPr>
        <w:pStyle w:val="Ttulo3"/>
        <w:rPr>
          <w:szCs w:val="22"/>
        </w:rPr>
      </w:pPr>
      <w:bookmarkStart w:id="15" w:name="_Toc212747144"/>
      <w:r w:rsidRPr="00056475">
        <w:rPr>
          <w:szCs w:val="22"/>
        </w:rPr>
        <w:t>e) Manifestaciones de la Parte Recurrente.</w:t>
      </w:r>
      <w:bookmarkEnd w:id="15"/>
    </w:p>
    <w:p w14:paraId="16590C77" w14:textId="77777777" w:rsidR="001910CD" w:rsidRPr="00056475" w:rsidRDefault="00593577" w:rsidP="00547E2F">
      <w:pPr>
        <w:rPr>
          <w:szCs w:val="22"/>
        </w:rPr>
      </w:pPr>
      <w:r w:rsidRPr="00056475">
        <w:rPr>
          <w:b/>
          <w:szCs w:val="22"/>
        </w:rPr>
        <w:t xml:space="preserve">LA PARTE RECURRENTE </w:t>
      </w:r>
      <w:r w:rsidRPr="00056475">
        <w:rPr>
          <w:szCs w:val="22"/>
        </w:rPr>
        <w:t>no realizó manifestaciones dentro del término legalmente concedido para tal efecto, ni presentó pruebas o alegatos.</w:t>
      </w:r>
    </w:p>
    <w:p w14:paraId="713FF5CA" w14:textId="77777777" w:rsidR="001910CD" w:rsidRPr="00056475" w:rsidRDefault="001910CD" w:rsidP="00547E2F">
      <w:pPr>
        <w:rPr>
          <w:szCs w:val="22"/>
        </w:rPr>
      </w:pPr>
    </w:p>
    <w:p w14:paraId="6446491B" w14:textId="57A3D789" w:rsidR="002743B7" w:rsidRPr="00056475" w:rsidRDefault="00593577" w:rsidP="00547E2F">
      <w:pPr>
        <w:pStyle w:val="Ttulo3"/>
        <w:rPr>
          <w:szCs w:val="22"/>
        </w:rPr>
      </w:pPr>
      <w:bookmarkStart w:id="16" w:name="_Toc212747145"/>
      <w:r w:rsidRPr="00056475">
        <w:rPr>
          <w:szCs w:val="22"/>
        </w:rPr>
        <w:t>f) Acumulación de los Recursos de Revisión.</w:t>
      </w:r>
      <w:bookmarkStart w:id="17" w:name="_heading=h.26in1rg" w:colFirst="0" w:colLast="0"/>
      <w:bookmarkEnd w:id="16"/>
      <w:bookmarkEnd w:id="17"/>
    </w:p>
    <w:p w14:paraId="6B991D4B" w14:textId="455DA4E5" w:rsidR="008C293A" w:rsidRPr="00056475" w:rsidRDefault="008C293A" w:rsidP="00547E2F">
      <w:pPr>
        <w:rPr>
          <w:b/>
          <w:szCs w:val="22"/>
        </w:rPr>
      </w:pPr>
      <w:r w:rsidRPr="00056475">
        <w:rPr>
          <w:szCs w:val="22"/>
        </w:rPr>
        <w:t xml:space="preserve">Por economía procesal y con la finalidad de evitar resolución contradictoria, en mediante acuerdo emitido el </w:t>
      </w:r>
      <w:r w:rsidRPr="00056475">
        <w:rPr>
          <w:b/>
          <w:szCs w:val="22"/>
        </w:rPr>
        <w:t>veintisiete de agosto de dos mil veinticinco</w:t>
      </w:r>
      <w:r w:rsidRPr="00056475">
        <w:rPr>
          <w:szCs w:val="22"/>
        </w:rPr>
        <w:t xml:space="preserve"> por el Pleno de este Instituto, se determinó acumular los Recursos de Revisión</w:t>
      </w:r>
      <w:r w:rsidRPr="00056475">
        <w:rPr>
          <w:b/>
          <w:szCs w:val="22"/>
        </w:rPr>
        <w:t xml:space="preserve"> 09727/INFOEM/IP/RR/2025 y 09728/INFOEM/IP/RR/2025.</w:t>
      </w:r>
    </w:p>
    <w:p w14:paraId="7D2ABCC7" w14:textId="77777777" w:rsidR="008C293A" w:rsidRPr="00056475" w:rsidRDefault="008C293A" w:rsidP="00547E2F">
      <w:pPr>
        <w:rPr>
          <w:b/>
          <w:szCs w:val="22"/>
        </w:rPr>
      </w:pPr>
    </w:p>
    <w:p w14:paraId="776F7D60" w14:textId="77777777" w:rsidR="003202ED" w:rsidRPr="00056475" w:rsidRDefault="003202ED" w:rsidP="00547E2F">
      <w:pPr>
        <w:pStyle w:val="Ttulo3"/>
        <w:rPr>
          <w:szCs w:val="22"/>
        </w:rPr>
      </w:pPr>
      <w:bookmarkStart w:id="18" w:name="_Toc194926695"/>
      <w:bookmarkStart w:id="19" w:name="_Toc212747146"/>
      <w:r w:rsidRPr="00056475">
        <w:rPr>
          <w:szCs w:val="22"/>
        </w:rPr>
        <w:t>g) Ampliación de Plazo para Resolver</w:t>
      </w:r>
      <w:bookmarkEnd w:id="18"/>
      <w:bookmarkEnd w:id="19"/>
      <w:r w:rsidRPr="00056475">
        <w:rPr>
          <w:szCs w:val="22"/>
        </w:rPr>
        <w:t> </w:t>
      </w:r>
    </w:p>
    <w:p w14:paraId="6169C876" w14:textId="7F7705D1" w:rsidR="009724F3" w:rsidRPr="00056475" w:rsidRDefault="003202ED" w:rsidP="00547E2F">
      <w:pPr>
        <w:rPr>
          <w:szCs w:val="22"/>
        </w:rPr>
      </w:pPr>
      <w:r w:rsidRPr="00056475">
        <w:rPr>
          <w:szCs w:val="22"/>
        </w:rPr>
        <w:t xml:space="preserve">El </w:t>
      </w:r>
      <w:r w:rsidR="00910C9D" w:rsidRPr="00056475">
        <w:rPr>
          <w:b/>
          <w:bCs/>
          <w:szCs w:val="22"/>
        </w:rPr>
        <w:t xml:space="preserve">veintidós </w:t>
      </w:r>
      <w:r w:rsidRPr="00056475">
        <w:rPr>
          <w:b/>
          <w:bCs/>
          <w:szCs w:val="22"/>
        </w:rPr>
        <w:t xml:space="preserve">de </w:t>
      </w:r>
      <w:r w:rsidR="008C293A" w:rsidRPr="00056475">
        <w:rPr>
          <w:b/>
          <w:bCs/>
          <w:szCs w:val="22"/>
        </w:rPr>
        <w:t>octubre</w:t>
      </w:r>
      <w:r w:rsidRPr="00056475">
        <w:rPr>
          <w:b/>
          <w:bCs/>
          <w:szCs w:val="22"/>
        </w:rPr>
        <w:t xml:space="preserve"> de dos mil </w:t>
      </w:r>
      <w:r w:rsidR="009609CD" w:rsidRPr="00056475">
        <w:rPr>
          <w:b/>
          <w:bCs/>
          <w:szCs w:val="22"/>
        </w:rPr>
        <w:t>veinticinco</w:t>
      </w:r>
      <w:r w:rsidRPr="00056475">
        <w:rPr>
          <w:szCs w:val="22"/>
        </w:rPr>
        <w:t>, se notificó el acuerdo de ampliación de plazo para resolver el presente Recurso de Revisión, previsto en el artículo 181, tercer párrafo de la Ley de Transparencia y Acceso a la Información Pública del Estado de México y Municipios.</w:t>
      </w:r>
    </w:p>
    <w:p w14:paraId="323C30DB" w14:textId="77777777" w:rsidR="009724F3" w:rsidRPr="00056475" w:rsidRDefault="009724F3" w:rsidP="00547E2F">
      <w:pPr>
        <w:rPr>
          <w:b/>
          <w:szCs w:val="22"/>
        </w:rPr>
      </w:pPr>
    </w:p>
    <w:p w14:paraId="1E045389" w14:textId="34858112" w:rsidR="001910CD" w:rsidRPr="00056475" w:rsidRDefault="001E467E" w:rsidP="00547E2F">
      <w:pPr>
        <w:pStyle w:val="Ttulo3"/>
        <w:rPr>
          <w:szCs w:val="22"/>
        </w:rPr>
      </w:pPr>
      <w:bookmarkStart w:id="20" w:name="_Toc212747147"/>
      <w:r w:rsidRPr="00056475">
        <w:rPr>
          <w:szCs w:val="22"/>
        </w:rPr>
        <w:lastRenderedPageBreak/>
        <w:t>h</w:t>
      </w:r>
      <w:r w:rsidR="00593577" w:rsidRPr="00056475">
        <w:rPr>
          <w:szCs w:val="22"/>
        </w:rPr>
        <w:t>) Cierre de instrucción.</w:t>
      </w:r>
      <w:bookmarkEnd w:id="20"/>
    </w:p>
    <w:p w14:paraId="27057C79" w14:textId="4D2178D0" w:rsidR="001910CD" w:rsidRPr="00056475" w:rsidRDefault="00593577" w:rsidP="00547E2F">
      <w:pPr>
        <w:rPr>
          <w:szCs w:val="22"/>
        </w:rPr>
      </w:pPr>
      <w:bookmarkStart w:id="21" w:name="_heading=h.35nkun2" w:colFirst="0" w:colLast="0"/>
      <w:bookmarkEnd w:id="21"/>
      <w:r w:rsidRPr="00056475">
        <w:rPr>
          <w:szCs w:val="22"/>
        </w:rPr>
        <w:t xml:space="preserve">Al no existir diligencias pendientes por desahogar, el </w:t>
      </w:r>
      <w:r w:rsidR="008C293A" w:rsidRPr="00056475">
        <w:rPr>
          <w:b/>
          <w:szCs w:val="22"/>
        </w:rPr>
        <w:t>veintiocho</w:t>
      </w:r>
      <w:r w:rsidR="00A44F88" w:rsidRPr="00056475">
        <w:rPr>
          <w:b/>
          <w:szCs w:val="22"/>
        </w:rPr>
        <w:t xml:space="preserve"> de </w:t>
      </w:r>
      <w:r w:rsidR="008C293A" w:rsidRPr="00056475">
        <w:rPr>
          <w:b/>
          <w:szCs w:val="22"/>
        </w:rPr>
        <w:t>octubre</w:t>
      </w:r>
      <w:r w:rsidRPr="00056475">
        <w:rPr>
          <w:b/>
          <w:szCs w:val="22"/>
        </w:rPr>
        <w:t xml:space="preserve"> de dos mil </w:t>
      </w:r>
      <w:r w:rsidR="00954A96" w:rsidRPr="00056475">
        <w:rPr>
          <w:b/>
          <w:szCs w:val="22"/>
        </w:rPr>
        <w:t>veinticinco</w:t>
      </w:r>
      <w:r w:rsidRPr="00056475">
        <w:rPr>
          <w:szCs w:val="22"/>
        </w:rPr>
        <w:t xml:space="preserve"> la </w:t>
      </w:r>
      <w:r w:rsidRPr="00056475">
        <w:rPr>
          <w:b/>
          <w:szCs w:val="22"/>
        </w:rPr>
        <w:t xml:space="preserve">Comisionada Sharon Cristina Morales Martínez </w:t>
      </w:r>
      <w:r w:rsidRPr="00056475">
        <w:rPr>
          <w:szCs w:val="22"/>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056475">
        <w:rPr>
          <w:b/>
          <w:szCs w:val="22"/>
        </w:rPr>
        <w:t>SAIMEX</w:t>
      </w:r>
      <w:r w:rsidRPr="00056475">
        <w:rPr>
          <w:szCs w:val="22"/>
        </w:rPr>
        <w:t>.</w:t>
      </w:r>
    </w:p>
    <w:p w14:paraId="1884EF4C" w14:textId="77777777" w:rsidR="001910CD" w:rsidRPr="00056475" w:rsidRDefault="001910CD" w:rsidP="00547E2F">
      <w:pPr>
        <w:rPr>
          <w:szCs w:val="22"/>
        </w:rPr>
      </w:pPr>
    </w:p>
    <w:p w14:paraId="3EDCF912" w14:textId="77777777" w:rsidR="001910CD" w:rsidRPr="00056475" w:rsidRDefault="00593577" w:rsidP="00547E2F">
      <w:pPr>
        <w:pStyle w:val="Ttulo1"/>
        <w:rPr>
          <w:szCs w:val="22"/>
        </w:rPr>
      </w:pPr>
      <w:bookmarkStart w:id="22" w:name="_Toc212747148"/>
      <w:r w:rsidRPr="00056475">
        <w:rPr>
          <w:szCs w:val="22"/>
        </w:rPr>
        <w:t>CONSIDERANDOS</w:t>
      </w:r>
      <w:bookmarkEnd w:id="22"/>
    </w:p>
    <w:p w14:paraId="3E4C05CD" w14:textId="77777777" w:rsidR="001910CD" w:rsidRPr="00056475" w:rsidRDefault="001910CD" w:rsidP="00547E2F">
      <w:pPr>
        <w:jc w:val="center"/>
        <w:rPr>
          <w:b/>
          <w:szCs w:val="22"/>
        </w:rPr>
      </w:pPr>
    </w:p>
    <w:p w14:paraId="05875049" w14:textId="77777777" w:rsidR="001910CD" w:rsidRPr="00056475" w:rsidRDefault="00593577" w:rsidP="00547E2F">
      <w:pPr>
        <w:pStyle w:val="Ttulo2"/>
        <w:rPr>
          <w:szCs w:val="22"/>
        </w:rPr>
      </w:pPr>
      <w:bookmarkStart w:id="23" w:name="_Toc212747149"/>
      <w:r w:rsidRPr="00056475">
        <w:rPr>
          <w:szCs w:val="22"/>
        </w:rPr>
        <w:t>PRIMERO. Procedibilidad</w:t>
      </w:r>
      <w:bookmarkEnd w:id="23"/>
    </w:p>
    <w:p w14:paraId="331FA696" w14:textId="77777777" w:rsidR="001910CD" w:rsidRPr="00056475" w:rsidRDefault="00593577" w:rsidP="00547E2F">
      <w:pPr>
        <w:pStyle w:val="Ttulo3"/>
        <w:rPr>
          <w:szCs w:val="22"/>
        </w:rPr>
      </w:pPr>
      <w:bookmarkStart w:id="24" w:name="_Toc212747150"/>
      <w:r w:rsidRPr="00056475">
        <w:rPr>
          <w:szCs w:val="22"/>
        </w:rPr>
        <w:t>a) Competencia del Instituto.</w:t>
      </w:r>
      <w:bookmarkEnd w:id="24"/>
    </w:p>
    <w:p w14:paraId="6C8F9855" w14:textId="77777777" w:rsidR="008C293A" w:rsidRPr="00056475" w:rsidRDefault="008C293A" w:rsidP="00547E2F">
      <w:pPr>
        <w:rPr>
          <w:szCs w:val="22"/>
        </w:rPr>
      </w:pPr>
      <w:r w:rsidRPr="00056475">
        <w:rPr>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056475">
        <w:rPr>
          <w:bCs/>
          <w:szCs w:val="22"/>
        </w:rPr>
        <w:t xml:space="preserve">párrafos trigésimo noveno, cuadragésimo y cuadragésimo primero, fracciones IV y V, </w:t>
      </w:r>
      <w:r w:rsidRPr="00056475">
        <w:rPr>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CA118AA" w14:textId="77777777" w:rsidR="001910CD" w:rsidRPr="00056475" w:rsidRDefault="001910CD" w:rsidP="00547E2F">
      <w:pPr>
        <w:rPr>
          <w:szCs w:val="22"/>
        </w:rPr>
      </w:pPr>
    </w:p>
    <w:p w14:paraId="1B3BE34A" w14:textId="77777777" w:rsidR="001910CD" w:rsidRPr="00056475" w:rsidRDefault="00593577" w:rsidP="00547E2F">
      <w:pPr>
        <w:pStyle w:val="Ttulo3"/>
        <w:rPr>
          <w:szCs w:val="22"/>
        </w:rPr>
      </w:pPr>
      <w:bookmarkStart w:id="25" w:name="_Toc212747151"/>
      <w:r w:rsidRPr="00056475">
        <w:rPr>
          <w:szCs w:val="22"/>
        </w:rPr>
        <w:lastRenderedPageBreak/>
        <w:t>b) Legitimidad de la parte recurrente.</w:t>
      </w:r>
      <w:bookmarkEnd w:id="25"/>
    </w:p>
    <w:p w14:paraId="638B43D4" w14:textId="77777777" w:rsidR="004352E9" w:rsidRPr="00056475" w:rsidRDefault="004352E9" w:rsidP="00547E2F">
      <w:pPr>
        <w:rPr>
          <w:szCs w:val="22"/>
        </w:rPr>
      </w:pPr>
      <w:r w:rsidRPr="00056475">
        <w:rPr>
          <w:szCs w:val="22"/>
        </w:rPr>
        <w:t>El recurso de revisión fue interpuesto por parte legítima, ya que se presentó por la misma persona que formuló la solicitud de acceso a la Información Pública,</w:t>
      </w:r>
      <w:r w:rsidRPr="00056475">
        <w:rPr>
          <w:b/>
          <w:szCs w:val="22"/>
        </w:rPr>
        <w:t xml:space="preserve"> </w:t>
      </w:r>
      <w:r w:rsidRPr="00056475">
        <w:rPr>
          <w:szCs w:val="22"/>
        </w:rPr>
        <w:t>debido a que los datos de acceso</w:t>
      </w:r>
      <w:r w:rsidRPr="00056475">
        <w:rPr>
          <w:b/>
          <w:szCs w:val="22"/>
        </w:rPr>
        <w:t xml:space="preserve"> SAIMEX</w:t>
      </w:r>
      <w:r w:rsidRPr="00056475">
        <w:rPr>
          <w:szCs w:val="22"/>
        </w:rPr>
        <w:t xml:space="preserve"> son personales e irrepetibles.</w:t>
      </w:r>
    </w:p>
    <w:p w14:paraId="70B613D3" w14:textId="77777777" w:rsidR="001910CD" w:rsidRPr="00056475" w:rsidRDefault="001910CD" w:rsidP="00547E2F">
      <w:pPr>
        <w:rPr>
          <w:szCs w:val="22"/>
        </w:rPr>
      </w:pPr>
    </w:p>
    <w:p w14:paraId="14237081" w14:textId="77777777" w:rsidR="001910CD" w:rsidRPr="00056475" w:rsidRDefault="00593577" w:rsidP="00547E2F">
      <w:pPr>
        <w:pStyle w:val="Ttulo3"/>
        <w:rPr>
          <w:szCs w:val="22"/>
        </w:rPr>
      </w:pPr>
      <w:bookmarkStart w:id="26" w:name="_Toc212747152"/>
      <w:r w:rsidRPr="00056475">
        <w:rPr>
          <w:szCs w:val="22"/>
        </w:rPr>
        <w:t>c) Plazo para interponer el recurso.</w:t>
      </w:r>
      <w:bookmarkEnd w:id="26"/>
    </w:p>
    <w:p w14:paraId="4290330A" w14:textId="1132B7C0" w:rsidR="008C293A" w:rsidRPr="00056475" w:rsidRDefault="008C293A" w:rsidP="00547E2F">
      <w:pPr>
        <w:rPr>
          <w:szCs w:val="22"/>
        </w:rPr>
      </w:pPr>
      <w:bookmarkStart w:id="27" w:name="_heading=h.1y810tw" w:colFirst="0" w:colLast="0"/>
      <w:bookmarkEnd w:id="27"/>
      <w:r w:rsidRPr="00056475">
        <w:rPr>
          <w:b/>
          <w:szCs w:val="22"/>
        </w:rPr>
        <w:t>EL SUJETO OBLIGADO</w:t>
      </w:r>
      <w:r w:rsidRPr="00056475">
        <w:rPr>
          <w:szCs w:val="22"/>
        </w:rPr>
        <w:t xml:space="preserve"> notificó las respuestas a las solicitudes de acceso a la Información Pública el </w:t>
      </w:r>
      <w:r w:rsidRPr="00056475">
        <w:rPr>
          <w:b/>
          <w:szCs w:val="22"/>
        </w:rPr>
        <w:t xml:space="preserve">trece de </w:t>
      </w:r>
      <w:r w:rsidR="003314D8" w:rsidRPr="00056475">
        <w:rPr>
          <w:b/>
          <w:szCs w:val="22"/>
        </w:rPr>
        <w:t>agosto</w:t>
      </w:r>
      <w:r w:rsidRPr="00056475">
        <w:rPr>
          <w:b/>
          <w:szCs w:val="22"/>
        </w:rPr>
        <w:t xml:space="preserve"> de dos mil veinticinco</w:t>
      </w:r>
      <w:r w:rsidRPr="00056475">
        <w:rPr>
          <w:szCs w:val="22"/>
        </w:rPr>
        <w:t xml:space="preserve"> y el recurso que nos ocupa se interpuso el </w:t>
      </w:r>
      <w:r w:rsidRPr="00056475">
        <w:rPr>
          <w:b/>
          <w:szCs w:val="22"/>
        </w:rPr>
        <w:t xml:space="preserve">diecinueve de </w:t>
      </w:r>
      <w:r w:rsidR="003314D8" w:rsidRPr="00056475">
        <w:rPr>
          <w:b/>
          <w:szCs w:val="22"/>
        </w:rPr>
        <w:t>agosto</w:t>
      </w:r>
      <w:r w:rsidRPr="00056475">
        <w:rPr>
          <w:b/>
          <w:szCs w:val="22"/>
        </w:rPr>
        <w:t xml:space="preserve"> de dos mil veinticinco</w:t>
      </w:r>
      <w:r w:rsidRPr="00056475">
        <w:rPr>
          <w:szCs w:val="22"/>
        </w:rPr>
        <w:t xml:space="preserve"> por lo tanto, éste se encuentra dentro del margen temporal previsto en el artículo 178 de la Ley de Transparencia y Acceso a la Información Pública del Estado de México y Municipios.</w:t>
      </w:r>
    </w:p>
    <w:p w14:paraId="409231BA" w14:textId="77777777" w:rsidR="001910CD" w:rsidRPr="00056475" w:rsidRDefault="001910CD" w:rsidP="00547E2F">
      <w:pPr>
        <w:rPr>
          <w:szCs w:val="22"/>
        </w:rPr>
      </w:pPr>
    </w:p>
    <w:p w14:paraId="438A7ADF" w14:textId="77777777" w:rsidR="001910CD" w:rsidRPr="00056475" w:rsidRDefault="00593577" w:rsidP="00547E2F">
      <w:pPr>
        <w:pStyle w:val="Ttulo3"/>
        <w:rPr>
          <w:szCs w:val="22"/>
        </w:rPr>
      </w:pPr>
      <w:bookmarkStart w:id="28" w:name="_Toc212747153"/>
      <w:r w:rsidRPr="00056475">
        <w:rPr>
          <w:szCs w:val="22"/>
        </w:rPr>
        <w:t>d) Causales de procedencia.</w:t>
      </w:r>
      <w:bookmarkEnd w:id="28"/>
    </w:p>
    <w:p w14:paraId="32988FBC" w14:textId="1F7237EB" w:rsidR="001910CD" w:rsidRPr="00056475" w:rsidRDefault="00593577" w:rsidP="00547E2F">
      <w:pPr>
        <w:rPr>
          <w:szCs w:val="22"/>
        </w:rPr>
      </w:pPr>
      <w:r w:rsidRPr="00056475">
        <w:rPr>
          <w:szCs w:val="22"/>
        </w:rPr>
        <w:t>Resulta procedente la interposición de los recursos de revisión, ya que se actualiza las causales de procedencia señaladas e</w:t>
      </w:r>
      <w:r w:rsidR="00136895" w:rsidRPr="00056475">
        <w:rPr>
          <w:szCs w:val="22"/>
        </w:rPr>
        <w:t>n el art</w:t>
      </w:r>
      <w:r w:rsidR="00AC4B94" w:rsidRPr="00056475">
        <w:rPr>
          <w:szCs w:val="22"/>
        </w:rPr>
        <w:t>ículo 179, fracción</w:t>
      </w:r>
      <w:r w:rsidR="002743B7" w:rsidRPr="00056475">
        <w:rPr>
          <w:szCs w:val="22"/>
        </w:rPr>
        <w:t xml:space="preserve"> </w:t>
      </w:r>
      <w:r w:rsidR="008C293A" w:rsidRPr="00056475">
        <w:rPr>
          <w:szCs w:val="22"/>
        </w:rPr>
        <w:t>I</w:t>
      </w:r>
      <w:r w:rsidR="00AC4B94" w:rsidRPr="00056475">
        <w:rPr>
          <w:szCs w:val="22"/>
        </w:rPr>
        <w:t xml:space="preserve"> </w:t>
      </w:r>
      <w:r w:rsidRPr="00056475">
        <w:rPr>
          <w:szCs w:val="22"/>
        </w:rPr>
        <w:t>de la Ley de Transparencia y Acceso a la Información Pública del Estado de México y Municipios.</w:t>
      </w:r>
    </w:p>
    <w:p w14:paraId="21CEE728" w14:textId="77777777" w:rsidR="001910CD" w:rsidRPr="00056475" w:rsidRDefault="001910CD" w:rsidP="00547E2F">
      <w:pPr>
        <w:rPr>
          <w:szCs w:val="22"/>
        </w:rPr>
      </w:pPr>
    </w:p>
    <w:p w14:paraId="1986A46D" w14:textId="77777777" w:rsidR="001910CD" w:rsidRPr="00056475" w:rsidRDefault="00593577" w:rsidP="00547E2F">
      <w:pPr>
        <w:pStyle w:val="Ttulo3"/>
        <w:rPr>
          <w:szCs w:val="22"/>
        </w:rPr>
      </w:pPr>
      <w:bookmarkStart w:id="29" w:name="_Toc212747154"/>
      <w:r w:rsidRPr="00056475">
        <w:rPr>
          <w:szCs w:val="22"/>
        </w:rPr>
        <w:t>e) Requisitos formales para la interposición del recurso.</w:t>
      </w:r>
      <w:bookmarkEnd w:id="29"/>
    </w:p>
    <w:p w14:paraId="24C94B12" w14:textId="77777777" w:rsidR="009609CD" w:rsidRPr="00056475" w:rsidRDefault="009609CD" w:rsidP="00547E2F">
      <w:pPr>
        <w:rPr>
          <w:szCs w:val="22"/>
        </w:rPr>
      </w:pPr>
      <w:bookmarkStart w:id="30" w:name="_heading=h.1ci93xb" w:colFirst="0" w:colLast="0"/>
      <w:bookmarkEnd w:id="30"/>
      <w:r w:rsidRPr="00056475">
        <w:rPr>
          <w:szCs w:val="22"/>
        </w:rPr>
        <w:t xml:space="preserve">Es importante mencionar que, de la revisión del expediente electrónico del SAIMEX, se observa que </w:t>
      </w:r>
      <w:r w:rsidRPr="00056475">
        <w:rPr>
          <w:b/>
          <w:szCs w:val="22"/>
        </w:rPr>
        <w:t>LA PARTE RECURRENTE</w:t>
      </w:r>
      <w:r w:rsidRPr="00056475">
        <w:rPr>
          <w:szCs w:val="22"/>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w:t>
      </w:r>
      <w:r w:rsidRPr="00056475">
        <w:rPr>
          <w:szCs w:val="22"/>
        </w:rPr>
        <w:lastRenderedPageBreak/>
        <w:t xml:space="preserve">a la información sin necesidad de acreditar interés alguno o justificar su utilización, de lo que se infiere que </w:t>
      </w:r>
      <w:r w:rsidRPr="00056475">
        <w:rPr>
          <w:b/>
          <w:szCs w:val="22"/>
          <w:u w:val="single"/>
        </w:rPr>
        <w:t>el nombre no es un requisito indispensable</w:t>
      </w:r>
      <w:r w:rsidRPr="00056475">
        <w:rPr>
          <w:szCs w:val="22"/>
        </w:rPr>
        <w:t xml:space="preserve"> para que las y los ciudadanos ejerzan el derecho de acceso a la información pública. </w:t>
      </w:r>
    </w:p>
    <w:p w14:paraId="5951B93F" w14:textId="77777777" w:rsidR="009609CD" w:rsidRPr="00056475" w:rsidRDefault="009609CD" w:rsidP="00547E2F">
      <w:pPr>
        <w:rPr>
          <w:szCs w:val="22"/>
        </w:rPr>
      </w:pPr>
    </w:p>
    <w:p w14:paraId="2F3C7935" w14:textId="77777777" w:rsidR="009609CD" w:rsidRPr="00056475" w:rsidRDefault="009609CD" w:rsidP="00547E2F">
      <w:pPr>
        <w:rPr>
          <w:szCs w:val="22"/>
        </w:rPr>
      </w:pPr>
      <w:r w:rsidRPr="00056475">
        <w:rPr>
          <w:szCs w:val="22"/>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056475">
        <w:rPr>
          <w:b/>
          <w:szCs w:val="22"/>
        </w:rPr>
        <w:t>LA PARTE RECURRENTE;</w:t>
      </w:r>
      <w:r w:rsidRPr="00056475">
        <w:rPr>
          <w:szCs w:val="22"/>
        </w:rPr>
        <w:t xml:space="preserve"> por lo que, en el presente caso, al haber sido presentado el recurso de revisión vía </w:t>
      </w:r>
      <w:r w:rsidRPr="00056475">
        <w:rPr>
          <w:b/>
          <w:szCs w:val="22"/>
        </w:rPr>
        <w:t>SAIMEX</w:t>
      </w:r>
      <w:r w:rsidRPr="00056475">
        <w:rPr>
          <w:szCs w:val="22"/>
        </w:rPr>
        <w:t>, dicho requisito resulta innecesario.</w:t>
      </w:r>
    </w:p>
    <w:p w14:paraId="1629409F" w14:textId="77777777" w:rsidR="001910CD" w:rsidRPr="00056475" w:rsidRDefault="001910CD" w:rsidP="00547E2F">
      <w:pPr>
        <w:rPr>
          <w:szCs w:val="22"/>
        </w:rPr>
      </w:pPr>
    </w:p>
    <w:p w14:paraId="47A0E0B7" w14:textId="77777777" w:rsidR="001910CD" w:rsidRPr="00056475" w:rsidRDefault="00593577" w:rsidP="00547E2F">
      <w:pPr>
        <w:pStyle w:val="Ttulo3"/>
        <w:rPr>
          <w:szCs w:val="22"/>
        </w:rPr>
      </w:pPr>
      <w:bookmarkStart w:id="31" w:name="_Toc212747155"/>
      <w:r w:rsidRPr="00056475">
        <w:rPr>
          <w:szCs w:val="22"/>
        </w:rPr>
        <w:t>f) Acumulación de los Recursos de Revisión.</w:t>
      </w:r>
      <w:bookmarkEnd w:id="31"/>
    </w:p>
    <w:p w14:paraId="33EE8349" w14:textId="77777777" w:rsidR="008C293A" w:rsidRPr="00056475" w:rsidRDefault="008C293A" w:rsidP="00547E2F">
      <w:pPr>
        <w:rPr>
          <w:b/>
          <w:szCs w:val="22"/>
        </w:rPr>
      </w:pPr>
      <w:r w:rsidRPr="00056475">
        <w:rPr>
          <w:szCs w:val="22"/>
        </w:rPr>
        <w:t xml:space="preserve">De las constancias que obran en los expedientes acumulados, se advierte que los recursos de revisión </w:t>
      </w:r>
      <w:r w:rsidRPr="00056475">
        <w:rPr>
          <w:b/>
          <w:szCs w:val="22"/>
        </w:rPr>
        <w:t xml:space="preserve">09727/INFOEM/IP/RR/2025 y 09728/INFOEM/IP/RR/2025 </w:t>
      </w:r>
      <w:r w:rsidRPr="00056475">
        <w:rPr>
          <w:szCs w:val="22"/>
        </w:rPr>
        <w:t xml:space="preserve">fueron presentados por la misma </w:t>
      </w:r>
      <w:r w:rsidRPr="00056475">
        <w:rPr>
          <w:b/>
          <w:szCs w:val="22"/>
        </w:rPr>
        <w:t>PARTE RECURRENTE</w:t>
      </w:r>
      <w:r w:rsidRPr="00056475">
        <w:rPr>
          <w:szCs w:val="22"/>
        </w:rPr>
        <w:t xml:space="preserve"> respecto de actos u omisiones similares, realizados por el mismo </w:t>
      </w:r>
      <w:r w:rsidRPr="00056475">
        <w:rPr>
          <w:b/>
          <w:szCs w:val="22"/>
        </w:rPr>
        <w:t>SUJETO OBLIGADO</w:t>
      </w:r>
      <w:r w:rsidRPr="00056475">
        <w:rPr>
          <w:szCs w:val="22"/>
        </w:rPr>
        <w:t>, razón por la cual, con la finalidad de evitar la emisión de resoluciones contradictorias, este Órgano Garante realizó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w:t>
      </w:r>
    </w:p>
    <w:p w14:paraId="1330A799" w14:textId="77777777" w:rsidR="001910CD" w:rsidRPr="00056475" w:rsidRDefault="001910CD" w:rsidP="00547E2F">
      <w:pPr>
        <w:rPr>
          <w:szCs w:val="22"/>
        </w:rPr>
      </w:pPr>
    </w:p>
    <w:p w14:paraId="4C9A4CBC" w14:textId="77777777" w:rsidR="001910CD" w:rsidRPr="00056475" w:rsidRDefault="00593577" w:rsidP="00547E2F">
      <w:pPr>
        <w:pStyle w:val="Ttulo2"/>
        <w:rPr>
          <w:szCs w:val="22"/>
        </w:rPr>
      </w:pPr>
      <w:bookmarkStart w:id="32" w:name="_Toc212747156"/>
      <w:r w:rsidRPr="00056475">
        <w:rPr>
          <w:szCs w:val="22"/>
        </w:rPr>
        <w:lastRenderedPageBreak/>
        <w:t>SEGUNDO. Estudio de fondo.</w:t>
      </w:r>
      <w:bookmarkEnd w:id="32"/>
    </w:p>
    <w:p w14:paraId="567EA2F6" w14:textId="77777777" w:rsidR="001910CD" w:rsidRPr="00056475" w:rsidRDefault="00593577" w:rsidP="00547E2F">
      <w:pPr>
        <w:pStyle w:val="Ttulo3"/>
        <w:rPr>
          <w:szCs w:val="22"/>
        </w:rPr>
      </w:pPr>
      <w:bookmarkStart w:id="33" w:name="_Toc212747157"/>
      <w:r w:rsidRPr="00056475">
        <w:rPr>
          <w:szCs w:val="22"/>
        </w:rPr>
        <w:t>a) Mandato de transparencia y responsabilidad del Sujeto Obligado.</w:t>
      </w:r>
      <w:bookmarkEnd w:id="33"/>
    </w:p>
    <w:p w14:paraId="533E88F7" w14:textId="77777777" w:rsidR="001910CD" w:rsidRPr="00056475" w:rsidRDefault="00593577" w:rsidP="00547E2F">
      <w:pPr>
        <w:rPr>
          <w:szCs w:val="22"/>
        </w:rPr>
      </w:pPr>
      <w:r w:rsidRPr="00056475">
        <w:rPr>
          <w:szCs w:val="22"/>
        </w:rPr>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1193E27" w14:textId="77777777" w:rsidR="001910CD" w:rsidRPr="00056475" w:rsidRDefault="001910CD" w:rsidP="00547E2F">
      <w:pPr>
        <w:rPr>
          <w:szCs w:val="22"/>
        </w:rPr>
      </w:pPr>
    </w:p>
    <w:p w14:paraId="60723083" w14:textId="77777777" w:rsidR="001910CD" w:rsidRPr="00056475" w:rsidRDefault="00593577" w:rsidP="00547E2F">
      <w:pPr>
        <w:spacing w:line="240" w:lineRule="auto"/>
        <w:ind w:left="851" w:right="822"/>
        <w:rPr>
          <w:b/>
          <w:i/>
          <w:szCs w:val="22"/>
        </w:rPr>
      </w:pPr>
      <w:r w:rsidRPr="00056475">
        <w:rPr>
          <w:b/>
          <w:i/>
          <w:szCs w:val="22"/>
        </w:rPr>
        <w:t>Constitución Política de los Estados Unidos Mexicanos</w:t>
      </w:r>
    </w:p>
    <w:p w14:paraId="17BC0355" w14:textId="77777777" w:rsidR="001910CD" w:rsidRPr="00056475" w:rsidRDefault="00593577" w:rsidP="00547E2F">
      <w:pPr>
        <w:spacing w:line="240" w:lineRule="auto"/>
        <w:ind w:left="851" w:right="822"/>
        <w:rPr>
          <w:b/>
          <w:i/>
          <w:szCs w:val="22"/>
        </w:rPr>
      </w:pPr>
      <w:r w:rsidRPr="00056475">
        <w:rPr>
          <w:b/>
          <w:i/>
          <w:szCs w:val="22"/>
        </w:rPr>
        <w:t>“Artículo 6.</w:t>
      </w:r>
    </w:p>
    <w:p w14:paraId="22D8A361" w14:textId="77777777" w:rsidR="001910CD" w:rsidRPr="00056475" w:rsidRDefault="00593577" w:rsidP="00547E2F">
      <w:pPr>
        <w:spacing w:line="240" w:lineRule="auto"/>
        <w:ind w:left="851" w:right="822"/>
        <w:rPr>
          <w:i/>
          <w:szCs w:val="22"/>
        </w:rPr>
      </w:pPr>
      <w:r w:rsidRPr="00056475">
        <w:rPr>
          <w:i/>
          <w:szCs w:val="22"/>
        </w:rPr>
        <w:t>(…)</w:t>
      </w:r>
    </w:p>
    <w:p w14:paraId="6C008F5C" w14:textId="77777777" w:rsidR="001910CD" w:rsidRPr="00056475" w:rsidRDefault="00593577" w:rsidP="00547E2F">
      <w:pPr>
        <w:spacing w:line="240" w:lineRule="auto"/>
        <w:ind w:left="851" w:right="822"/>
        <w:rPr>
          <w:i/>
          <w:szCs w:val="22"/>
        </w:rPr>
      </w:pPr>
      <w:r w:rsidRPr="00056475">
        <w:rPr>
          <w:i/>
          <w:szCs w:val="22"/>
        </w:rPr>
        <w:t>Para efectos de lo dispuesto en el presente artículo se observará lo siguiente:</w:t>
      </w:r>
    </w:p>
    <w:p w14:paraId="6C88B56E" w14:textId="77777777" w:rsidR="001910CD" w:rsidRPr="00056475" w:rsidRDefault="00593577" w:rsidP="00547E2F">
      <w:pPr>
        <w:spacing w:line="240" w:lineRule="auto"/>
        <w:ind w:left="851" w:right="822"/>
        <w:rPr>
          <w:b/>
          <w:i/>
          <w:szCs w:val="22"/>
        </w:rPr>
      </w:pPr>
      <w:r w:rsidRPr="00056475">
        <w:rPr>
          <w:b/>
          <w:i/>
          <w:szCs w:val="22"/>
        </w:rPr>
        <w:t>A</w:t>
      </w:r>
      <w:r w:rsidRPr="00056475">
        <w:rPr>
          <w:i/>
          <w:szCs w:val="22"/>
        </w:rPr>
        <w:t xml:space="preserve">. </w:t>
      </w:r>
      <w:r w:rsidRPr="00056475">
        <w:rPr>
          <w:b/>
          <w:i/>
          <w:szCs w:val="22"/>
        </w:rPr>
        <w:t>Para el ejercicio del derecho de acceso a la información</w:t>
      </w:r>
      <w:r w:rsidRPr="00056475">
        <w:rPr>
          <w:i/>
          <w:szCs w:val="22"/>
        </w:rPr>
        <w:t xml:space="preserve">, la Federación y </w:t>
      </w:r>
      <w:r w:rsidRPr="00056475">
        <w:rPr>
          <w:b/>
          <w:i/>
          <w:szCs w:val="22"/>
        </w:rPr>
        <w:t>las entidades federativas, en el ámbito de sus respectivas competencias, se regirán por los siguientes principios y bases:</w:t>
      </w:r>
    </w:p>
    <w:p w14:paraId="53A52449" w14:textId="77777777" w:rsidR="001910CD" w:rsidRPr="00056475" w:rsidRDefault="00593577" w:rsidP="00547E2F">
      <w:pPr>
        <w:spacing w:line="240" w:lineRule="auto"/>
        <w:ind w:left="851" w:right="822"/>
        <w:rPr>
          <w:i/>
          <w:szCs w:val="22"/>
        </w:rPr>
      </w:pPr>
      <w:r w:rsidRPr="00056475">
        <w:rPr>
          <w:b/>
          <w:i/>
          <w:szCs w:val="22"/>
        </w:rPr>
        <w:t xml:space="preserve">I. </w:t>
      </w:r>
      <w:r w:rsidRPr="00056475">
        <w:rPr>
          <w:b/>
          <w:i/>
          <w:szCs w:val="22"/>
        </w:rPr>
        <w:tab/>
        <w:t>Toda la información en posesión de cualquier</w:t>
      </w:r>
      <w:r w:rsidRPr="00056475">
        <w:rPr>
          <w:i/>
          <w:szCs w:val="22"/>
        </w:rPr>
        <w:t xml:space="preserve"> </w:t>
      </w:r>
      <w:r w:rsidRPr="00056475">
        <w:rPr>
          <w:b/>
          <w:i/>
          <w:szCs w:val="22"/>
        </w:rPr>
        <w:t>autoridad</w:t>
      </w:r>
      <w:r w:rsidRPr="00056475">
        <w:rPr>
          <w:i/>
          <w:szCs w:val="22"/>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056475">
        <w:rPr>
          <w:b/>
          <w:i/>
          <w:szCs w:val="22"/>
        </w:rPr>
        <w:t>municipal</w:t>
      </w:r>
      <w:r w:rsidRPr="00056475">
        <w:rPr>
          <w:i/>
          <w:szCs w:val="22"/>
        </w:rPr>
        <w:t xml:space="preserve">, </w:t>
      </w:r>
      <w:r w:rsidRPr="00056475">
        <w:rPr>
          <w:b/>
          <w:i/>
          <w:szCs w:val="22"/>
        </w:rPr>
        <w:t>es pública</w:t>
      </w:r>
      <w:r w:rsidRPr="00056475">
        <w:rPr>
          <w:i/>
          <w:szCs w:val="22"/>
        </w:rPr>
        <w:t xml:space="preserve"> y sólo podrá ser reservada temporalmente por razones de interés público y seguridad nacional, en los términos que fijen las leyes. </w:t>
      </w:r>
      <w:r w:rsidRPr="00056475">
        <w:rPr>
          <w:b/>
          <w:i/>
          <w:szCs w:val="22"/>
        </w:rPr>
        <w:t>En la interpretación de este derecho deberá prevalecer el principio de máxima publicidad. Los sujetos obligados deberán documentar todo acto que derive del ejercicio de sus facultades, competencias o funciones</w:t>
      </w:r>
      <w:r w:rsidRPr="00056475">
        <w:rPr>
          <w:i/>
          <w:szCs w:val="22"/>
        </w:rPr>
        <w:t>, la ley determinará los supuestos específicos bajo los cuales procederá la declaración de inexistencia de la información.”</w:t>
      </w:r>
    </w:p>
    <w:p w14:paraId="016DF0F2" w14:textId="77777777" w:rsidR="001910CD" w:rsidRPr="00056475" w:rsidRDefault="001910CD" w:rsidP="00547E2F">
      <w:pPr>
        <w:spacing w:line="240" w:lineRule="auto"/>
        <w:ind w:left="851" w:right="822"/>
        <w:rPr>
          <w:b/>
          <w:i/>
          <w:szCs w:val="22"/>
        </w:rPr>
      </w:pPr>
    </w:p>
    <w:p w14:paraId="0FB0D2F4" w14:textId="77777777" w:rsidR="003F1BAA" w:rsidRPr="00056475" w:rsidRDefault="003F1BAA" w:rsidP="00547E2F">
      <w:pPr>
        <w:spacing w:line="240" w:lineRule="auto"/>
        <w:ind w:left="851" w:right="822"/>
        <w:rPr>
          <w:b/>
          <w:i/>
          <w:szCs w:val="22"/>
        </w:rPr>
      </w:pPr>
    </w:p>
    <w:p w14:paraId="57D3DC39" w14:textId="77777777" w:rsidR="003F1BAA" w:rsidRPr="00056475" w:rsidRDefault="003F1BAA" w:rsidP="00547E2F">
      <w:pPr>
        <w:spacing w:line="240" w:lineRule="auto"/>
        <w:ind w:left="851" w:right="822"/>
        <w:rPr>
          <w:b/>
          <w:i/>
          <w:szCs w:val="22"/>
        </w:rPr>
      </w:pPr>
    </w:p>
    <w:p w14:paraId="71C12105" w14:textId="77777777" w:rsidR="001910CD" w:rsidRPr="00056475" w:rsidRDefault="00593577" w:rsidP="00547E2F">
      <w:pPr>
        <w:spacing w:line="240" w:lineRule="auto"/>
        <w:ind w:left="851" w:right="822"/>
        <w:rPr>
          <w:b/>
          <w:i/>
          <w:szCs w:val="22"/>
        </w:rPr>
      </w:pPr>
      <w:r w:rsidRPr="00056475">
        <w:rPr>
          <w:b/>
          <w:i/>
          <w:szCs w:val="22"/>
        </w:rPr>
        <w:t>Constitución Política del Estado Libre y Soberano de México</w:t>
      </w:r>
    </w:p>
    <w:p w14:paraId="191CA3FF" w14:textId="77777777" w:rsidR="001910CD" w:rsidRPr="00056475" w:rsidRDefault="00593577" w:rsidP="00547E2F">
      <w:pPr>
        <w:spacing w:line="240" w:lineRule="auto"/>
        <w:ind w:left="851" w:right="822"/>
        <w:rPr>
          <w:i/>
          <w:szCs w:val="22"/>
        </w:rPr>
      </w:pPr>
      <w:r w:rsidRPr="00056475">
        <w:rPr>
          <w:b/>
          <w:i/>
          <w:szCs w:val="22"/>
        </w:rPr>
        <w:t>“Artículo 5</w:t>
      </w:r>
      <w:r w:rsidRPr="00056475">
        <w:rPr>
          <w:i/>
          <w:szCs w:val="22"/>
        </w:rPr>
        <w:t xml:space="preserve">.- </w:t>
      </w:r>
    </w:p>
    <w:p w14:paraId="7ACC314B" w14:textId="77777777" w:rsidR="001910CD" w:rsidRPr="00056475" w:rsidRDefault="00593577" w:rsidP="00547E2F">
      <w:pPr>
        <w:spacing w:line="240" w:lineRule="auto"/>
        <w:ind w:left="851" w:right="822"/>
        <w:rPr>
          <w:i/>
          <w:szCs w:val="22"/>
        </w:rPr>
      </w:pPr>
      <w:r w:rsidRPr="00056475">
        <w:rPr>
          <w:i/>
          <w:szCs w:val="22"/>
        </w:rPr>
        <w:t>(…)</w:t>
      </w:r>
    </w:p>
    <w:p w14:paraId="068C0B47" w14:textId="77777777" w:rsidR="001910CD" w:rsidRPr="00056475" w:rsidRDefault="00593577" w:rsidP="00547E2F">
      <w:pPr>
        <w:spacing w:line="240" w:lineRule="auto"/>
        <w:ind w:left="851" w:right="822"/>
        <w:rPr>
          <w:i/>
          <w:szCs w:val="22"/>
        </w:rPr>
      </w:pPr>
      <w:r w:rsidRPr="00056475">
        <w:rPr>
          <w:b/>
          <w:i/>
          <w:szCs w:val="22"/>
        </w:rPr>
        <w:t>El derecho a la información será garantizado por el Estado. La ley establecerá las previsiones que permitan asegurar la protección, el respeto y la difusión de este derecho</w:t>
      </w:r>
      <w:r w:rsidRPr="00056475">
        <w:rPr>
          <w:i/>
          <w:szCs w:val="22"/>
        </w:rPr>
        <w:t>.</w:t>
      </w:r>
    </w:p>
    <w:p w14:paraId="45994E2D" w14:textId="77777777" w:rsidR="001910CD" w:rsidRPr="00056475" w:rsidRDefault="00593577" w:rsidP="00547E2F">
      <w:pPr>
        <w:spacing w:line="240" w:lineRule="auto"/>
        <w:ind w:left="851" w:right="822"/>
        <w:rPr>
          <w:i/>
          <w:szCs w:val="22"/>
        </w:rPr>
      </w:pPr>
      <w:r w:rsidRPr="00056475">
        <w:rPr>
          <w:i/>
          <w:szCs w:val="22"/>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558F4B5" w14:textId="77777777" w:rsidR="001910CD" w:rsidRPr="00056475" w:rsidRDefault="00593577" w:rsidP="00547E2F">
      <w:pPr>
        <w:spacing w:line="240" w:lineRule="auto"/>
        <w:ind w:left="851" w:right="822"/>
        <w:rPr>
          <w:i/>
          <w:szCs w:val="22"/>
        </w:rPr>
      </w:pPr>
      <w:r w:rsidRPr="00056475">
        <w:rPr>
          <w:b/>
          <w:i/>
          <w:szCs w:val="22"/>
        </w:rPr>
        <w:t>Este derecho se regirá por los principios y bases siguientes</w:t>
      </w:r>
      <w:r w:rsidRPr="00056475">
        <w:rPr>
          <w:i/>
          <w:szCs w:val="22"/>
        </w:rPr>
        <w:t>:</w:t>
      </w:r>
    </w:p>
    <w:p w14:paraId="60B08DDB" w14:textId="77777777" w:rsidR="001910CD" w:rsidRPr="00056475" w:rsidRDefault="00593577" w:rsidP="00547E2F">
      <w:pPr>
        <w:spacing w:line="240" w:lineRule="auto"/>
        <w:ind w:left="851" w:right="822"/>
        <w:rPr>
          <w:i/>
          <w:szCs w:val="22"/>
        </w:rPr>
      </w:pPr>
      <w:r w:rsidRPr="00056475">
        <w:rPr>
          <w:b/>
          <w:i/>
          <w:szCs w:val="22"/>
        </w:rPr>
        <w:t>I. Toda la información en posesión de cualquier autoridad, entidad, órgano y organismos de los</w:t>
      </w:r>
      <w:r w:rsidRPr="00056475">
        <w:rPr>
          <w:i/>
          <w:szCs w:val="22"/>
        </w:rPr>
        <w:t xml:space="preserve"> Poderes Ejecutivo, Legislativo y Judicial, órganos autónomos, partidos políticos, fideicomisos y fondos públicos estatales y </w:t>
      </w:r>
      <w:r w:rsidRPr="00056475">
        <w:rPr>
          <w:b/>
          <w:i/>
          <w:szCs w:val="22"/>
        </w:rPr>
        <w:t>municipales</w:t>
      </w:r>
      <w:r w:rsidRPr="00056475">
        <w:rPr>
          <w:i/>
          <w:szCs w:val="22"/>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056475">
        <w:rPr>
          <w:b/>
          <w:i/>
          <w:szCs w:val="22"/>
        </w:rPr>
        <w:t>es pública</w:t>
      </w:r>
      <w:r w:rsidRPr="00056475">
        <w:rPr>
          <w:i/>
          <w:szCs w:val="22"/>
        </w:rPr>
        <w:t xml:space="preserve"> y sólo podrá ser reservada temporalmente por razones previstas en la Constitución Política de los Estados Unidos Mexicanos de interés público y seguridad, en los términos que fijen las leyes. </w:t>
      </w:r>
      <w:r w:rsidRPr="00056475">
        <w:rPr>
          <w:b/>
          <w:i/>
          <w:szCs w:val="22"/>
        </w:rPr>
        <w:t>En la interpretación de este derecho deberá prevalecer el principio de máxima publicidad</w:t>
      </w:r>
      <w:r w:rsidRPr="00056475">
        <w:rPr>
          <w:i/>
          <w:szCs w:val="22"/>
        </w:rPr>
        <w:t xml:space="preserve">. </w:t>
      </w:r>
      <w:r w:rsidRPr="00056475">
        <w:rPr>
          <w:b/>
          <w:i/>
          <w:szCs w:val="22"/>
        </w:rPr>
        <w:t>Los sujetos obligados deberán documentar todo acto que derive del ejercicio de sus facultades, competencias o funciones</w:t>
      </w:r>
      <w:r w:rsidRPr="00056475">
        <w:rPr>
          <w:i/>
          <w:szCs w:val="22"/>
        </w:rPr>
        <w:t>, la ley determinará los supuestos específicos bajo los cuales procederá la declaración de inexistencia de la información.”</w:t>
      </w:r>
    </w:p>
    <w:p w14:paraId="703EFD0C" w14:textId="77777777" w:rsidR="001910CD" w:rsidRPr="00056475" w:rsidRDefault="001910CD" w:rsidP="00547E2F">
      <w:pPr>
        <w:rPr>
          <w:b/>
          <w:i/>
          <w:szCs w:val="22"/>
        </w:rPr>
      </w:pPr>
    </w:p>
    <w:p w14:paraId="3B7EA42E" w14:textId="77777777" w:rsidR="001910CD" w:rsidRPr="00056475" w:rsidRDefault="00593577" w:rsidP="00547E2F">
      <w:pPr>
        <w:rPr>
          <w:i/>
          <w:szCs w:val="22"/>
        </w:rPr>
      </w:pPr>
      <w:r w:rsidRPr="00056475">
        <w:rPr>
          <w:szCs w:val="22"/>
        </w:rPr>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056475">
        <w:rPr>
          <w:i/>
          <w:szCs w:val="22"/>
        </w:rPr>
        <w:t>por los principios de simplicidad, rapidez, gratuidad del procedimiento, auxilio y orientación a los particulares.</w:t>
      </w:r>
    </w:p>
    <w:p w14:paraId="046D4511" w14:textId="77777777" w:rsidR="001910CD" w:rsidRPr="00056475" w:rsidRDefault="001910CD" w:rsidP="00547E2F">
      <w:pPr>
        <w:rPr>
          <w:i/>
          <w:szCs w:val="22"/>
        </w:rPr>
      </w:pPr>
    </w:p>
    <w:p w14:paraId="6EFF542C" w14:textId="77777777" w:rsidR="001910CD" w:rsidRPr="00056475" w:rsidRDefault="00593577" w:rsidP="00547E2F">
      <w:pPr>
        <w:rPr>
          <w:i/>
          <w:szCs w:val="22"/>
        </w:rPr>
      </w:pPr>
      <w:r w:rsidRPr="00056475">
        <w:rPr>
          <w:szCs w:val="22"/>
        </w:rPr>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544D0243" w14:textId="77777777" w:rsidR="001910CD" w:rsidRPr="00056475" w:rsidRDefault="001910CD" w:rsidP="00547E2F">
      <w:pPr>
        <w:rPr>
          <w:szCs w:val="22"/>
        </w:rPr>
      </w:pPr>
    </w:p>
    <w:p w14:paraId="295C9BEF" w14:textId="77777777" w:rsidR="001910CD" w:rsidRPr="00056475" w:rsidRDefault="00593577" w:rsidP="00547E2F">
      <w:pPr>
        <w:rPr>
          <w:szCs w:val="22"/>
        </w:rPr>
      </w:pPr>
      <w:r w:rsidRPr="00056475">
        <w:rPr>
          <w:szCs w:val="22"/>
        </w:rPr>
        <w:lastRenderedPageBreak/>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60D6E043" w14:textId="77777777" w:rsidR="001910CD" w:rsidRPr="00056475" w:rsidRDefault="001910CD" w:rsidP="00547E2F">
      <w:pPr>
        <w:rPr>
          <w:szCs w:val="22"/>
        </w:rPr>
      </w:pPr>
    </w:p>
    <w:p w14:paraId="2E664C46" w14:textId="77777777" w:rsidR="001910CD" w:rsidRPr="00056475" w:rsidRDefault="00593577" w:rsidP="00547E2F">
      <w:pPr>
        <w:rPr>
          <w:szCs w:val="22"/>
        </w:rPr>
      </w:pPr>
      <w:r w:rsidRPr="00056475">
        <w:rPr>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2588DC6B" w14:textId="77777777" w:rsidR="001910CD" w:rsidRPr="00056475" w:rsidRDefault="001910CD" w:rsidP="00547E2F">
      <w:pPr>
        <w:rPr>
          <w:szCs w:val="22"/>
        </w:rPr>
      </w:pPr>
    </w:p>
    <w:p w14:paraId="0E7CB730" w14:textId="77777777" w:rsidR="001910CD" w:rsidRPr="00056475" w:rsidRDefault="00593577" w:rsidP="00547E2F">
      <w:pPr>
        <w:rPr>
          <w:szCs w:val="22"/>
        </w:rPr>
      </w:pPr>
      <w:r w:rsidRPr="00056475">
        <w:rPr>
          <w:szCs w:val="22"/>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618C5665" w14:textId="77777777" w:rsidR="001910CD" w:rsidRPr="00056475" w:rsidRDefault="001910CD" w:rsidP="00547E2F">
      <w:pPr>
        <w:rPr>
          <w:szCs w:val="22"/>
        </w:rPr>
      </w:pPr>
      <w:bookmarkStart w:id="34" w:name="_heading=h.3as4poj" w:colFirst="0" w:colLast="0"/>
      <w:bookmarkEnd w:id="34"/>
    </w:p>
    <w:p w14:paraId="5FDB561A" w14:textId="77777777" w:rsidR="001910CD" w:rsidRPr="00056475" w:rsidRDefault="00593577" w:rsidP="00547E2F">
      <w:pPr>
        <w:pStyle w:val="Ttulo3"/>
        <w:rPr>
          <w:szCs w:val="22"/>
        </w:rPr>
      </w:pPr>
      <w:bookmarkStart w:id="35" w:name="_Toc212747158"/>
      <w:r w:rsidRPr="00056475">
        <w:rPr>
          <w:szCs w:val="22"/>
        </w:rPr>
        <w:t>b) Controversia a resolver.</w:t>
      </w:r>
      <w:bookmarkEnd w:id="35"/>
    </w:p>
    <w:p w14:paraId="03EA1A3F" w14:textId="13DAE971" w:rsidR="00076C38" w:rsidRPr="00056475" w:rsidRDefault="003A0FD8" w:rsidP="00547E2F">
      <w:pPr>
        <w:rPr>
          <w:szCs w:val="22"/>
        </w:rPr>
      </w:pPr>
      <w:r w:rsidRPr="00056475">
        <w:rPr>
          <w:szCs w:val="22"/>
        </w:rPr>
        <w:t xml:space="preserve">Con el objeto de ilustrar la controversia planteada, resulta conveniente precisar que, una vez realizado el estudio de las constancias que integran el expediente en que se actúa, se desprende </w:t>
      </w:r>
      <w:r w:rsidRPr="00056475">
        <w:rPr>
          <w:szCs w:val="22"/>
        </w:rPr>
        <w:lastRenderedPageBreak/>
        <w:t xml:space="preserve">que </w:t>
      </w:r>
      <w:r w:rsidRPr="00056475">
        <w:rPr>
          <w:b/>
          <w:szCs w:val="22"/>
        </w:rPr>
        <w:t>LA PARTE RECURRENTE</w:t>
      </w:r>
      <w:r w:rsidRPr="00056475">
        <w:rPr>
          <w:szCs w:val="22"/>
        </w:rPr>
        <w:t xml:space="preserve"> solicitó </w:t>
      </w:r>
      <w:r w:rsidR="00D66F31" w:rsidRPr="00056475">
        <w:rPr>
          <w:szCs w:val="22"/>
        </w:rPr>
        <w:t>el número de llamadas de extorsión se ha recibido el Ayuntamiento, así como los índices de este delito reportados al 089 del año 2015 a la fecha de la solicitud.</w:t>
      </w:r>
    </w:p>
    <w:p w14:paraId="27D62C9D" w14:textId="77777777" w:rsidR="00BA14FE" w:rsidRPr="00056475" w:rsidRDefault="00BA14FE" w:rsidP="00547E2F">
      <w:pPr>
        <w:rPr>
          <w:szCs w:val="22"/>
        </w:rPr>
      </w:pPr>
    </w:p>
    <w:p w14:paraId="4E09A491" w14:textId="5E830E67" w:rsidR="00310EF0" w:rsidRPr="00056475" w:rsidRDefault="00593577" w:rsidP="00547E2F">
      <w:pPr>
        <w:ind w:right="-28"/>
        <w:rPr>
          <w:szCs w:val="22"/>
        </w:rPr>
      </w:pPr>
      <w:r w:rsidRPr="00056475">
        <w:rPr>
          <w:szCs w:val="22"/>
        </w:rPr>
        <w:t xml:space="preserve">En respuesta, </w:t>
      </w:r>
      <w:r w:rsidRPr="00056475">
        <w:rPr>
          <w:b/>
          <w:szCs w:val="22"/>
        </w:rPr>
        <w:t xml:space="preserve">EL SUJTEO OBLIGADO </w:t>
      </w:r>
      <w:r w:rsidR="00CD7CE5" w:rsidRPr="00056475">
        <w:rPr>
          <w:szCs w:val="22"/>
        </w:rPr>
        <w:t>se pronunció</w:t>
      </w:r>
      <w:r w:rsidR="00FB3FE3" w:rsidRPr="00056475">
        <w:rPr>
          <w:szCs w:val="22"/>
        </w:rPr>
        <w:t xml:space="preserve"> en los siguientes términos:</w:t>
      </w:r>
    </w:p>
    <w:p w14:paraId="64CC798E" w14:textId="77777777" w:rsidR="00FB3FE3" w:rsidRPr="00056475" w:rsidRDefault="00FB3FE3" w:rsidP="00547E2F">
      <w:pPr>
        <w:ind w:right="-28"/>
        <w:rPr>
          <w:szCs w:val="22"/>
        </w:rPr>
      </w:pPr>
    </w:p>
    <w:p w14:paraId="7D1BB449" w14:textId="77777777" w:rsidR="00FB3FE3" w:rsidRPr="00056475" w:rsidRDefault="00FB3FE3" w:rsidP="00547E2F">
      <w:pPr>
        <w:pStyle w:val="Prrafodelista"/>
        <w:numPr>
          <w:ilvl w:val="0"/>
          <w:numId w:val="14"/>
        </w:numPr>
        <w:ind w:right="-28"/>
        <w:rPr>
          <w:szCs w:val="22"/>
        </w:rPr>
      </w:pPr>
      <w:r w:rsidRPr="00056475">
        <w:rPr>
          <w:szCs w:val="22"/>
        </w:rPr>
        <w:t>El Director de Desarrollo Tecnológico señaló que su área no atiende denuncias del número anónimo 089, pues dicha función corresponde a la Secretaría de Seguridad del Estado de México, por lo que sugirió dirigir la solicitud a esa dependencia.</w:t>
      </w:r>
    </w:p>
    <w:p w14:paraId="2AE04FA1" w14:textId="77777777" w:rsidR="00FB3FE3" w:rsidRPr="00056475" w:rsidRDefault="00FB3FE3" w:rsidP="00547E2F">
      <w:pPr>
        <w:ind w:right="-28"/>
        <w:rPr>
          <w:szCs w:val="22"/>
        </w:rPr>
      </w:pPr>
    </w:p>
    <w:p w14:paraId="7A5B97BF" w14:textId="77777777" w:rsidR="00FB3FE3" w:rsidRPr="00056475" w:rsidRDefault="00FB3FE3" w:rsidP="00547E2F">
      <w:pPr>
        <w:pStyle w:val="Prrafodelista"/>
        <w:numPr>
          <w:ilvl w:val="0"/>
          <w:numId w:val="14"/>
        </w:numPr>
        <w:ind w:right="-28"/>
        <w:rPr>
          <w:szCs w:val="22"/>
        </w:rPr>
      </w:pPr>
      <w:r w:rsidRPr="00056475">
        <w:rPr>
          <w:szCs w:val="22"/>
        </w:rPr>
        <w:t>El Director de Inteligencia indicó que, tras una búsqueda en sus archivos, no se encontró ninguna base de datos o documento con la información solicitada.</w:t>
      </w:r>
    </w:p>
    <w:p w14:paraId="26D9666F" w14:textId="77777777" w:rsidR="00FB3FE3" w:rsidRPr="00056475" w:rsidRDefault="00FB3FE3" w:rsidP="00547E2F">
      <w:pPr>
        <w:ind w:right="-28"/>
        <w:rPr>
          <w:szCs w:val="22"/>
        </w:rPr>
      </w:pPr>
    </w:p>
    <w:p w14:paraId="13602B42" w14:textId="7D3B8776" w:rsidR="00FB3FE3" w:rsidRPr="00056475" w:rsidRDefault="00FB3FE3" w:rsidP="00547E2F">
      <w:pPr>
        <w:pStyle w:val="Prrafodelista"/>
        <w:numPr>
          <w:ilvl w:val="0"/>
          <w:numId w:val="14"/>
        </w:numPr>
        <w:ind w:right="-28"/>
        <w:rPr>
          <w:szCs w:val="22"/>
        </w:rPr>
      </w:pPr>
      <w:r w:rsidRPr="00056475">
        <w:rPr>
          <w:szCs w:val="22"/>
        </w:rPr>
        <w:t>El Director Operativo de Seguridad Pública y Protección precisó que su área no resguarda información sobre llamadas al 089 y que los índices del delito de extorsión en el periodo requerido pueden consultarse en el portal del Secretariado Ejecutivo del Sistema Nacional de Seguridad Pública.</w:t>
      </w:r>
    </w:p>
    <w:p w14:paraId="41920618" w14:textId="1A4D97CC" w:rsidR="003A0FD8" w:rsidRPr="00056475" w:rsidRDefault="003A0FD8" w:rsidP="00547E2F">
      <w:pPr>
        <w:rPr>
          <w:szCs w:val="22"/>
        </w:rPr>
      </w:pPr>
    </w:p>
    <w:p w14:paraId="624CBD4B" w14:textId="6A215B01" w:rsidR="001C5A39" w:rsidRPr="00056475" w:rsidRDefault="00593577" w:rsidP="00547E2F">
      <w:pPr>
        <w:tabs>
          <w:tab w:val="left" w:pos="4962"/>
        </w:tabs>
        <w:rPr>
          <w:szCs w:val="22"/>
        </w:rPr>
      </w:pPr>
      <w:r w:rsidRPr="00056475">
        <w:rPr>
          <w:szCs w:val="22"/>
        </w:rPr>
        <w:t xml:space="preserve">Ahora bien, en la interposición de los recursos de revisión </w:t>
      </w:r>
      <w:r w:rsidRPr="00056475">
        <w:rPr>
          <w:b/>
          <w:szCs w:val="22"/>
        </w:rPr>
        <w:t>LA PARTE RECURRENTE</w:t>
      </w:r>
      <w:r w:rsidR="00D327D0" w:rsidRPr="00056475">
        <w:rPr>
          <w:szCs w:val="22"/>
        </w:rPr>
        <w:t xml:space="preserve"> se inconformó </w:t>
      </w:r>
      <w:r w:rsidR="00BB1979" w:rsidRPr="00056475">
        <w:rPr>
          <w:szCs w:val="22"/>
        </w:rPr>
        <w:t>sobre</w:t>
      </w:r>
      <w:r w:rsidR="003E3808" w:rsidRPr="00056475">
        <w:rPr>
          <w:szCs w:val="22"/>
        </w:rPr>
        <w:t xml:space="preserve"> </w:t>
      </w:r>
      <w:r w:rsidR="00DA3803" w:rsidRPr="00056475">
        <w:rPr>
          <w:szCs w:val="22"/>
        </w:rPr>
        <w:t>l</w:t>
      </w:r>
      <w:r w:rsidR="00FB3FE3" w:rsidRPr="00056475">
        <w:rPr>
          <w:szCs w:val="22"/>
        </w:rPr>
        <w:t>a negativa a la información solicitada.</w:t>
      </w:r>
    </w:p>
    <w:p w14:paraId="1D408240" w14:textId="77777777" w:rsidR="001C5A39" w:rsidRPr="00056475" w:rsidRDefault="001C5A39" w:rsidP="00547E2F">
      <w:pPr>
        <w:rPr>
          <w:szCs w:val="22"/>
        </w:rPr>
      </w:pPr>
    </w:p>
    <w:p w14:paraId="01EC0EFA" w14:textId="57F05B8A" w:rsidR="00337763" w:rsidRPr="00056475" w:rsidRDefault="00593577" w:rsidP="00547E2F">
      <w:pPr>
        <w:tabs>
          <w:tab w:val="left" w:pos="4962"/>
        </w:tabs>
        <w:rPr>
          <w:szCs w:val="22"/>
        </w:rPr>
      </w:pPr>
      <w:r w:rsidRPr="00056475">
        <w:rPr>
          <w:szCs w:val="22"/>
        </w:rPr>
        <w:t xml:space="preserve">No pasa desapercibido que, en el apartado de manifestaciones, </w:t>
      </w:r>
      <w:r w:rsidRPr="00056475">
        <w:rPr>
          <w:b/>
          <w:szCs w:val="22"/>
        </w:rPr>
        <w:t>EL SUJETO OBLIGADO</w:t>
      </w:r>
      <w:r w:rsidRPr="00056475">
        <w:rPr>
          <w:szCs w:val="22"/>
        </w:rPr>
        <w:t xml:space="preserve">, </w:t>
      </w:r>
      <w:r w:rsidR="001916D4" w:rsidRPr="00056475">
        <w:rPr>
          <w:szCs w:val="22"/>
        </w:rPr>
        <w:t xml:space="preserve">ratificó </w:t>
      </w:r>
      <w:r w:rsidR="00FB3FE3" w:rsidRPr="00056475">
        <w:rPr>
          <w:szCs w:val="22"/>
        </w:rPr>
        <w:t>las respuestas primigenias</w:t>
      </w:r>
      <w:r w:rsidR="001916D4" w:rsidRPr="00056475">
        <w:rPr>
          <w:szCs w:val="22"/>
        </w:rPr>
        <w:t>, y por su parte, el solicitante omitió realizar pruebas o alegatos.</w:t>
      </w:r>
    </w:p>
    <w:p w14:paraId="6869A326" w14:textId="77777777" w:rsidR="00D327D0" w:rsidRPr="00056475" w:rsidRDefault="00D327D0" w:rsidP="00547E2F">
      <w:pPr>
        <w:tabs>
          <w:tab w:val="left" w:pos="4962"/>
        </w:tabs>
        <w:rPr>
          <w:szCs w:val="22"/>
        </w:rPr>
      </w:pPr>
    </w:p>
    <w:p w14:paraId="4BE7EAC5" w14:textId="5868C750" w:rsidR="00C649DC" w:rsidRPr="00056475" w:rsidRDefault="00D327D0" w:rsidP="00547E2F">
      <w:pPr>
        <w:tabs>
          <w:tab w:val="left" w:pos="4962"/>
        </w:tabs>
        <w:rPr>
          <w:szCs w:val="22"/>
        </w:rPr>
      </w:pPr>
      <w:r w:rsidRPr="00056475">
        <w:rPr>
          <w:szCs w:val="22"/>
        </w:rPr>
        <w:t xml:space="preserve">En virtud de lo anterior, el estudio se centrará en determinar </w:t>
      </w:r>
      <w:r w:rsidR="00C649DC" w:rsidRPr="00056475">
        <w:rPr>
          <w:szCs w:val="22"/>
        </w:rPr>
        <w:t xml:space="preserve">si </w:t>
      </w:r>
      <w:r w:rsidR="003B6AC5" w:rsidRPr="00056475">
        <w:rPr>
          <w:b/>
          <w:szCs w:val="22"/>
        </w:rPr>
        <w:t>EL SUJETO OBLIGADO</w:t>
      </w:r>
      <w:r w:rsidR="00C649DC" w:rsidRPr="00056475">
        <w:rPr>
          <w:szCs w:val="22"/>
        </w:rPr>
        <w:t xml:space="preserve"> </w:t>
      </w:r>
      <w:r w:rsidR="00FB3FE3" w:rsidRPr="00056475">
        <w:rPr>
          <w:szCs w:val="22"/>
        </w:rPr>
        <w:t>cumplió con su obligación de realizar una búsqueda exhaustiva y fundada respecto del número de llamadas de extorsión recibidas por el Ayuntamiento y los índices del delito reportados al número 089 desde 2015 a la fecha de la solicitud, o si, por el contrario, incurrió en una negativa infundada de información al limitarse a señalar que no es competente o que no localizó documentos, sin acreditar debidamente la inexistencia o incompetencia alegada.</w:t>
      </w:r>
    </w:p>
    <w:p w14:paraId="64136DD1" w14:textId="77777777" w:rsidR="00FB3FE3" w:rsidRPr="00056475" w:rsidRDefault="00FB3FE3" w:rsidP="00547E2F">
      <w:pPr>
        <w:tabs>
          <w:tab w:val="left" w:pos="4962"/>
        </w:tabs>
        <w:rPr>
          <w:szCs w:val="22"/>
        </w:rPr>
      </w:pPr>
    </w:p>
    <w:p w14:paraId="1B2665AE" w14:textId="77777777" w:rsidR="001910CD" w:rsidRPr="00056475" w:rsidRDefault="00593577" w:rsidP="00547E2F">
      <w:pPr>
        <w:pStyle w:val="Ttulo3"/>
        <w:rPr>
          <w:szCs w:val="22"/>
        </w:rPr>
      </w:pPr>
      <w:bookmarkStart w:id="36" w:name="_Toc212747159"/>
      <w:r w:rsidRPr="00056475">
        <w:rPr>
          <w:szCs w:val="22"/>
        </w:rPr>
        <w:t>c) Estudio de la controversia.</w:t>
      </w:r>
      <w:bookmarkEnd w:id="36"/>
    </w:p>
    <w:p w14:paraId="2B177D15" w14:textId="77777777" w:rsidR="003B6AC5" w:rsidRPr="00056475" w:rsidRDefault="003B6AC5" w:rsidP="00547E2F">
      <w:pPr>
        <w:ind w:right="-93"/>
        <w:rPr>
          <w:szCs w:val="22"/>
        </w:rPr>
      </w:pPr>
      <w:r w:rsidRPr="00056475">
        <w:rPr>
          <w:szCs w:val="22"/>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F26634C" w14:textId="77777777" w:rsidR="003B6AC5" w:rsidRPr="00056475" w:rsidRDefault="003B6AC5" w:rsidP="00547E2F">
      <w:pPr>
        <w:ind w:right="-93"/>
        <w:rPr>
          <w:szCs w:val="22"/>
        </w:rPr>
      </w:pPr>
    </w:p>
    <w:p w14:paraId="3EBC3E31" w14:textId="77777777" w:rsidR="003B6AC5" w:rsidRPr="00056475" w:rsidRDefault="003B6AC5" w:rsidP="00547E2F">
      <w:pPr>
        <w:pStyle w:val="Puesto"/>
        <w:rPr>
          <w:szCs w:val="22"/>
        </w:rPr>
      </w:pPr>
      <w:r w:rsidRPr="00056475">
        <w:rPr>
          <w:b/>
          <w:szCs w:val="22"/>
        </w:rPr>
        <w:t>Artículo 18</w:t>
      </w:r>
      <w:r w:rsidRPr="00056475">
        <w:rPr>
          <w:szCs w:val="22"/>
        </w:rPr>
        <w:t>. Los sujetos obligados deberán documentar todo acto que derive del ejercicio de sus facultades, competencias o funciones, considerando desde su origen la eventual publicidad y reutilización de la información que generen</w:t>
      </w:r>
    </w:p>
    <w:p w14:paraId="56AAA0A3" w14:textId="77777777" w:rsidR="003B6AC5" w:rsidRPr="00056475" w:rsidRDefault="003B6AC5" w:rsidP="00547E2F">
      <w:pPr>
        <w:ind w:right="-93"/>
        <w:rPr>
          <w:szCs w:val="22"/>
        </w:rPr>
      </w:pPr>
    </w:p>
    <w:p w14:paraId="6AE167F3" w14:textId="77777777" w:rsidR="003B6AC5" w:rsidRPr="00056475" w:rsidRDefault="003B6AC5" w:rsidP="00547E2F">
      <w:pPr>
        <w:ind w:right="-93"/>
        <w:rPr>
          <w:szCs w:val="22"/>
        </w:rPr>
      </w:pPr>
      <w:r w:rsidRPr="00056475">
        <w:rPr>
          <w:szCs w:val="22"/>
        </w:rPr>
        <w:t xml:space="preserve">Lo anterior toma relevancia, pues según Jarquín, Soledad (2019), en el “Diccionario de Transparencia y Acceso a la Información Pública” (p. 126 y 127), todos los </w:t>
      </w:r>
      <w:r w:rsidRPr="00056475">
        <w:rPr>
          <w:b/>
          <w:szCs w:val="22"/>
        </w:rPr>
        <w:t>SUJETOS OBLIGADOS</w:t>
      </w:r>
      <w:r w:rsidRPr="00056475">
        <w:rPr>
          <w:szCs w:val="22"/>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D77EF73" w14:textId="77777777" w:rsidR="001674E1" w:rsidRPr="00056475" w:rsidRDefault="001674E1" w:rsidP="00547E2F">
      <w:pPr>
        <w:ind w:right="-93"/>
        <w:rPr>
          <w:szCs w:val="22"/>
        </w:rPr>
      </w:pPr>
    </w:p>
    <w:p w14:paraId="7EA2C3B3" w14:textId="77777777" w:rsidR="003B6AC5" w:rsidRPr="00056475" w:rsidRDefault="003B6AC5" w:rsidP="00547E2F">
      <w:pPr>
        <w:ind w:right="-93"/>
        <w:rPr>
          <w:szCs w:val="22"/>
        </w:rPr>
      </w:pPr>
      <w:r w:rsidRPr="00056475">
        <w:rPr>
          <w:szCs w:val="22"/>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453AB10C" w14:textId="77777777" w:rsidR="004F0EC1" w:rsidRPr="00056475" w:rsidRDefault="004F0EC1" w:rsidP="00547E2F">
      <w:pPr>
        <w:ind w:right="-93"/>
        <w:rPr>
          <w:szCs w:val="22"/>
        </w:rPr>
      </w:pPr>
    </w:p>
    <w:p w14:paraId="30805276" w14:textId="7F588EEF" w:rsidR="00876CED" w:rsidRPr="00056475" w:rsidRDefault="00876CED" w:rsidP="00547E2F">
      <w:pPr>
        <w:ind w:right="-93"/>
        <w:rPr>
          <w:szCs w:val="22"/>
        </w:rPr>
      </w:pPr>
      <w:r w:rsidRPr="00056475">
        <w:rPr>
          <w:szCs w:val="22"/>
        </w:rPr>
        <w:t>Así, del estudio de las constancias que obran en autos, se advierte que los servidores públicos que emitieron respuesta, el Director de Desarrollo Tecnológico, el Director de Inteligencia y el Director Operativo de Seguridad Pública y Protección, se encuentran adscritos a áreas cuya competencia guarda relación con la materia de seguridad pública municipal, por lo que su intervención resulta acorde con la naturaleza de la solicitud.</w:t>
      </w:r>
    </w:p>
    <w:p w14:paraId="45E83C9A" w14:textId="77777777" w:rsidR="00876CED" w:rsidRPr="00056475" w:rsidRDefault="00876CED" w:rsidP="00547E2F">
      <w:pPr>
        <w:ind w:right="-93"/>
        <w:rPr>
          <w:szCs w:val="22"/>
        </w:rPr>
      </w:pPr>
    </w:p>
    <w:p w14:paraId="0E92D579" w14:textId="1033F098" w:rsidR="00876CED" w:rsidRPr="00056475" w:rsidRDefault="00876CED" w:rsidP="00547E2F">
      <w:pPr>
        <w:ind w:right="-93"/>
        <w:rPr>
          <w:szCs w:val="22"/>
        </w:rPr>
      </w:pPr>
      <w:r w:rsidRPr="00056475">
        <w:rPr>
          <w:szCs w:val="22"/>
        </w:rPr>
        <w:t>En efecto, el artículo 3.29, fracción XIII, del Código Reglamentario Municipal de Toluca, dispone que la o el titular de la Dirección General de Seguridad y Protección tiene la atribución de generar informes y estadística sobre actividades delictivas en el municipio.</w:t>
      </w:r>
    </w:p>
    <w:p w14:paraId="3214395B" w14:textId="77777777" w:rsidR="00876CED" w:rsidRPr="00056475" w:rsidRDefault="00876CED" w:rsidP="00547E2F">
      <w:pPr>
        <w:ind w:right="-93"/>
        <w:rPr>
          <w:szCs w:val="22"/>
        </w:rPr>
      </w:pPr>
    </w:p>
    <w:p w14:paraId="037058A5" w14:textId="73D65292" w:rsidR="00876CED" w:rsidRPr="00056475" w:rsidRDefault="00876CED" w:rsidP="00547E2F">
      <w:pPr>
        <w:ind w:right="-93"/>
        <w:rPr>
          <w:szCs w:val="22"/>
        </w:rPr>
      </w:pPr>
      <w:r w:rsidRPr="00056475">
        <w:rPr>
          <w:szCs w:val="22"/>
        </w:rPr>
        <w:t xml:space="preserve">Por otra parte el artículo 3.30 del mismo ordenamiento, prevé que la </w:t>
      </w:r>
      <w:r w:rsidRPr="00056475">
        <w:rPr>
          <w:b/>
          <w:szCs w:val="22"/>
        </w:rPr>
        <w:t>Dirección General de Seguridad y Protección</w:t>
      </w:r>
      <w:r w:rsidRPr="00056475">
        <w:rPr>
          <w:szCs w:val="22"/>
        </w:rPr>
        <w:t xml:space="preserve"> para el cumplimiento de sus atribuciones, se auxiliará de una Coordinación de Apoyo Técnico; una Delegación Administrativa; una Dirección de Desarrollo Policial; una Dirección de Prevención Comunitaria; una </w:t>
      </w:r>
      <w:r w:rsidRPr="00056475">
        <w:rPr>
          <w:b/>
          <w:szCs w:val="22"/>
        </w:rPr>
        <w:t>Dirección Operativa</w:t>
      </w:r>
      <w:r w:rsidRPr="00056475">
        <w:rPr>
          <w:szCs w:val="22"/>
        </w:rPr>
        <w:t xml:space="preserve">; una </w:t>
      </w:r>
      <w:r w:rsidRPr="00056475">
        <w:rPr>
          <w:b/>
          <w:szCs w:val="22"/>
        </w:rPr>
        <w:t>Dirección de Inteligencia</w:t>
      </w:r>
      <w:r w:rsidRPr="00056475">
        <w:rPr>
          <w:szCs w:val="22"/>
        </w:rPr>
        <w:t xml:space="preserve">; una Dirección de Sustentabilidad Vial; una </w:t>
      </w:r>
      <w:r w:rsidRPr="00056475">
        <w:rPr>
          <w:b/>
          <w:szCs w:val="22"/>
        </w:rPr>
        <w:t>Dirección de Desarrollo Tecnológico</w:t>
      </w:r>
      <w:r w:rsidRPr="00056475">
        <w:rPr>
          <w:szCs w:val="22"/>
        </w:rPr>
        <w:t>; una Dirección Jurídica y las demás Unidades Administrativas necesarias para el cumplimiento de sus atribuciones.</w:t>
      </w:r>
    </w:p>
    <w:p w14:paraId="08056220" w14:textId="77777777" w:rsidR="00876CED" w:rsidRPr="00056475" w:rsidRDefault="00876CED" w:rsidP="00547E2F">
      <w:pPr>
        <w:ind w:right="-93"/>
        <w:rPr>
          <w:szCs w:val="22"/>
        </w:rPr>
      </w:pPr>
    </w:p>
    <w:p w14:paraId="4CE92CF4" w14:textId="77777777" w:rsidR="00876CED" w:rsidRPr="00056475" w:rsidRDefault="00876CED" w:rsidP="00547E2F">
      <w:pPr>
        <w:ind w:right="-93"/>
        <w:rPr>
          <w:szCs w:val="22"/>
        </w:rPr>
      </w:pPr>
      <w:r w:rsidRPr="00056475">
        <w:rPr>
          <w:szCs w:val="22"/>
        </w:rPr>
        <w:t>De lo anterior se desprende que dicha Dirección cuenta con facultades para elaborar reportes y estadísticas de los hechos delictivos que acontecen en la demarcación municipal; por tanto, la remisión de la solicitud a sus unidades subordinadas fue procedente, ya que son las áreas competentes para realizar la búsqueda de la información requerida.</w:t>
      </w:r>
    </w:p>
    <w:p w14:paraId="149C37B6" w14:textId="77777777" w:rsidR="00876CED" w:rsidRPr="00056475" w:rsidRDefault="00876CED" w:rsidP="00547E2F">
      <w:pPr>
        <w:ind w:right="-93"/>
        <w:rPr>
          <w:szCs w:val="22"/>
        </w:rPr>
      </w:pPr>
    </w:p>
    <w:p w14:paraId="48120F1E" w14:textId="4E694F93" w:rsidR="00876CED" w:rsidRPr="00056475" w:rsidRDefault="00876CED" w:rsidP="00547E2F">
      <w:pPr>
        <w:ind w:right="-93"/>
        <w:rPr>
          <w:szCs w:val="22"/>
        </w:rPr>
      </w:pPr>
      <w:r w:rsidRPr="00056475">
        <w:rPr>
          <w:szCs w:val="22"/>
        </w:rPr>
        <w:t xml:space="preserve">No obstante, el contenido de la solicitud revela que </w:t>
      </w:r>
      <w:r w:rsidR="00523574" w:rsidRPr="00056475">
        <w:rPr>
          <w:b/>
          <w:szCs w:val="22"/>
        </w:rPr>
        <w:t xml:space="preserve">LA PARTE RECURRENTE </w:t>
      </w:r>
      <w:r w:rsidRPr="00056475">
        <w:rPr>
          <w:szCs w:val="22"/>
        </w:rPr>
        <w:t>no sólo requirió estadísticas municipales sobre extorsión, sino también índices del delito reportados a la línea anónima 089 desde 2015 a la fecha.</w:t>
      </w:r>
    </w:p>
    <w:p w14:paraId="77DACF1B" w14:textId="77777777" w:rsidR="00876CED" w:rsidRPr="00056475" w:rsidRDefault="00876CED" w:rsidP="00547E2F">
      <w:pPr>
        <w:ind w:right="-93"/>
        <w:rPr>
          <w:szCs w:val="22"/>
        </w:rPr>
      </w:pPr>
    </w:p>
    <w:p w14:paraId="20483D84" w14:textId="77777777" w:rsidR="00876CED" w:rsidRPr="00056475" w:rsidRDefault="00876CED" w:rsidP="00547E2F">
      <w:pPr>
        <w:ind w:right="-93"/>
        <w:rPr>
          <w:szCs w:val="22"/>
        </w:rPr>
      </w:pPr>
      <w:r w:rsidRPr="00056475">
        <w:rPr>
          <w:szCs w:val="22"/>
        </w:rPr>
        <w:t>Este segundo componente implica una función que rebasa el ámbito municipal, pues la línea 089 constituye un sistema estatal de denuncia anónima operado por la Secretaría de Seguridad del Estado de México, conforme se advierte del Manual General de Organización de dicha dependencia, que establece:</w:t>
      </w:r>
    </w:p>
    <w:p w14:paraId="0E6CAA6D" w14:textId="77777777" w:rsidR="00876CED" w:rsidRPr="00056475" w:rsidRDefault="00876CED" w:rsidP="00547E2F">
      <w:pPr>
        <w:ind w:right="-93"/>
        <w:rPr>
          <w:szCs w:val="22"/>
        </w:rPr>
      </w:pPr>
    </w:p>
    <w:p w14:paraId="79D2D749" w14:textId="61E1671F" w:rsidR="00876CED" w:rsidRPr="00056475" w:rsidRDefault="00876CED" w:rsidP="00547E2F">
      <w:pPr>
        <w:pStyle w:val="Puesto"/>
      </w:pPr>
      <w:r w:rsidRPr="00056475">
        <w:t>“Centro de Control, Comando, Comunicación, Cómputo y Calidad (C5)</w:t>
      </w:r>
    </w:p>
    <w:p w14:paraId="1F3DF485" w14:textId="77777777" w:rsidR="00876CED" w:rsidRPr="00056475" w:rsidRDefault="00876CED" w:rsidP="00547E2F">
      <w:pPr>
        <w:ind w:left="851" w:right="822"/>
        <w:rPr>
          <w:b/>
          <w:i/>
          <w:szCs w:val="22"/>
        </w:rPr>
      </w:pPr>
    </w:p>
    <w:p w14:paraId="2899F47F" w14:textId="680FE26D" w:rsidR="00876CED" w:rsidRPr="00056475" w:rsidRDefault="00876CED" w:rsidP="00547E2F">
      <w:pPr>
        <w:pStyle w:val="Puesto"/>
      </w:pPr>
      <w:r w:rsidRPr="00056475">
        <w:rPr>
          <w:b/>
          <w:szCs w:val="22"/>
        </w:rPr>
        <w:t>Objetivo</w:t>
      </w:r>
      <w:r w:rsidRPr="00056475">
        <w:rPr>
          <w:szCs w:val="22"/>
        </w:rPr>
        <w:t>: “</w:t>
      </w:r>
      <w:r w:rsidRPr="00056475">
        <w:rPr>
          <w:b/>
          <w:szCs w:val="22"/>
        </w:rPr>
        <w:t xml:space="preserve">Proponer, planear y coadyuvar en el establecimiento de estrategias para la instrumentación y actualización de sistemas tecnológicos que permitan atender de forma inmediata los reportes que ingresen </w:t>
      </w:r>
      <w:r w:rsidRPr="00056475">
        <w:rPr>
          <w:szCs w:val="22"/>
        </w:rPr>
        <w:t>al</w:t>
      </w:r>
      <w:r w:rsidRPr="00056475">
        <w:rPr>
          <w:b/>
          <w:szCs w:val="22"/>
        </w:rPr>
        <w:t xml:space="preserve"> </w:t>
      </w:r>
      <w:r w:rsidRPr="00056475">
        <w:rPr>
          <w:szCs w:val="22"/>
        </w:rPr>
        <w:t xml:space="preserve">Centro de Atención </w:t>
      </w:r>
      <w:r w:rsidRPr="00056475">
        <w:t>de</w:t>
      </w:r>
      <w:r w:rsidRPr="00056475">
        <w:rPr>
          <w:szCs w:val="22"/>
        </w:rPr>
        <w:t xml:space="preserve"> Llamadas de Emergencia 9-1-1 y </w:t>
      </w:r>
      <w:r w:rsidRPr="00056475">
        <w:rPr>
          <w:b/>
          <w:szCs w:val="22"/>
        </w:rPr>
        <w:t>los</w:t>
      </w:r>
      <w:r w:rsidRPr="00056475">
        <w:rPr>
          <w:szCs w:val="22"/>
        </w:rPr>
        <w:t xml:space="preserve"> </w:t>
      </w:r>
      <w:r w:rsidRPr="00056475">
        <w:rPr>
          <w:b/>
          <w:szCs w:val="22"/>
        </w:rPr>
        <w:t>Sistemas de Denuncia Anónima 089</w:t>
      </w:r>
      <w:r w:rsidRPr="00056475">
        <w:rPr>
          <w:szCs w:val="22"/>
        </w:rPr>
        <w:t xml:space="preserve">, (…) </w:t>
      </w:r>
      <w:r w:rsidRPr="00056475">
        <w:rPr>
          <w:b/>
          <w:szCs w:val="22"/>
        </w:rPr>
        <w:t>e integrar las bases de datos y los sistemas y aplicativos necesarios para su registro en los sistemas estatales, a efecto de intercambiar información con las instancias estatales responsables de la seguridad pública</w:t>
      </w:r>
      <w:r w:rsidRPr="00056475">
        <w:rPr>
          <w:szCs w:val="22"/>
        </w:rPr>
        <w:t xml:space="preserve">, </w:t>
      </w:r>
      <w:r w:rsidRPr="00056475">
        <w:t>protección civil, procuración de justicia y reinserción social y con el Sistema Nacional de Seguridad Pública (…)”.</w:t>
      </w:r>
    </w:p>
    <w:p w14:paraId="3545720C" w14:textId="77777777" w:rsidR="00876CED" w:rsidRPr="00056475" w:rsidRDefault="00876CED" w:rsidP="00547E2F">
      <w:pPr>
        <w:ind w:right="-93"/>
        <w:rPr>
          <w:szCs w:val="22"/>
        </w:rPr>
      </w:pPr>
    </w:p>
    <w:p w14:paraId="4434FBE5" w14:textId="232B22CF" w:rsidR="00876CED" w:rsidRPr="00056475" w:rsidRDefault="00876CED" w:rsidP="00547E2F">
      <w:pPr>
        <w:ind w:right="-93"/>
        <w:rPr>
          <w:szCs w:val="22"/>
        </w:rPr>
      </w:pPr>
      <w:r w:rsidRPr="00056475">
        <w:rPr>
          <w:szCs w:val="22"/>
        </w:rPr>
        <w:lastRenderedPageBreak/>
        <w:t>De dicha disposición se advierte que la Secretaría de Seguridad cuenta con un área especializada, el Centro de Control, Comando, Comunicación, Cómputo y Calidad (C5), responsable de operar los sistemas tecnológicos y bases de datos vinculados con la línea 089, por lo que la información relacionada con los reportes de extorsión canalizados a ese sistema se genera y administra a nivel estatal, no municipal.</w:t>
      </w:r>
    </w:p>
    <w:p w14:paraId="3FB0493F" w14:textId="77777777" w:rsidR="00876CED" w:rsidRPr="00056475" w:rsidRDefault="00876CED" w:rsidP="00547E2F">
      <w:pPr>
        <w:ind w:right="-93"/>
        <w:rPr>
          <w:szCs w:val="22"/>
        </w:rPr>
      </w:pPr>
    </w:p>
    <w:p w14:paraId="601E7DA5" w14:textId="109CC376" w:rsidR="00876CED" w:rsidRPr="00056475" w:rsidRDefault="00876CED" w:rsidP="00547E2F">
      <w:pPr>
        <w:ind w:right="-93"/>
        <w:rPr>
          <w:szCs w:val="22"/>
        </w:rPr>
      </w:pPr>
      <w:r w:rsidRPr="00056475">
        <w:rPr>
          <w:szCs w:val="22"/>
        </w:rPr>
        <w:t>Asimismo, el propio portal institucional de la Secretaría de Seguridad (</w:t>
      </w:r>
      <w:hyperlink r:id="rId12" w:history="1">
        <w:r w:rsidRPr="00056475">
          <w:rPr>
            <w:rStyle w:val="Hipervnculo"/>
            <w:color w:val="auto"/>
            <w:szCs w:val="22"/>
          </w:rPr>
          <w:t>https://sseguridad.edomex.gob.mx/telefonos_utilidad</w:t>
        </w:r>
      </w:hyperlink>
      <w:r w:rsidRPr="00056475">
        <w:rPr>
          <w:szCs w:val="22"/>
        </w:rPr>
        <w:t>), indica que la línea 089 funciona como un mecanismo de denuncia anónima de hechos posiblemente delictivos, atendido de forma permanente por personal estatal especializado.</w:t>
      </w:r>
    </w:p>
    <w:p w14:paraId="35B2A35E" w14:textId="77777777" w:rsidR="00876CED" w:rsidRPr="00056475" w:rsidRDefault="00876CED" w:rsidP="00547E2F">
      <w:pPr>
        <w:ind w:right="-93"/>
        <w:rPr>
          <w:szCs w:val="22"/>
        </w:rPr>
      </w:pPr>
    </w:p>
    <w:p w14:paraId="2132306E" w14:textId="3CD21066" w:rsidR="00876CED" w:rsidRPr="00056475" w:rsidRDefault="00876CED" w:rsidP="00547E2F">
      <w:pPr>
        <w:ind w:right="-93"/>
        <w:rPr>
          <w:szCs w:val="22"/>
        </w:rPr>
      </w:pPr>
      <w:r w:rsidRPr="00056475">
        <w:rPr>
          <w:szCs w:val="22"/>
        </w:rPr>
        <w:t>En virtud de lo anterior, se advierte que el Sujeto Obligado, mediante los pronunciamientos de las áreas competentes, realizó una búsqueda razonable y suficiente en sus archivos y sistemas de registro. En dicha búsqueda, las unidades administrativas determinaron:</w:t>
      </w:r>
    </w:p>
    <w:p w14:paraId="1D78B94A" w14:textId="77777777" w:rsidR="00876CED" w:rsidRPr="00056475" w:rsidRDefault="00876CED" w:rsidP="00547E2F">
      <w:pPr>
        <w:ind w:right="-93"/>
        <w:rPr>
          <w:szCs w:val="22"/>
        </w:rPr>
      </w:pPr>
    </w:p>
    <w:p w14:paraId="3B6910BE" w14:textId="77777777" w:rsidR="00876CED" w:rsidRPr="00056475" w:rsidRDefault="00876CED" w:rsidP="00547E2F">
      <w:pPr>
        <w:pStyle w:val="Prrafodelista"/>
        <w:numPr>
          <w:ilvl w:val="0"/>
          <w:numId w:val="15"/>
        </w:numPr>
        <w:ind w:right="-93"/>
        <w:rPr>
          <w:szCs w:val="22"/>
        </w:rPr>
      </w:pPr>
      <w:r w:rsidRPr="00056475">
        <w:rPr>
          <w:szCs w:val="22"/>
        </w:rPr>
        <w:t>Que no existe en sus archivos base de datos ni documentos que contengan el número de llamadas de extorsión recibidas por el Ayuntamiento.</w:t>
      </w:r>
    </w:p>
    <w:p w14:paraId="48B42017" w14:textId="77777777" w:rsidR="00876CED" w:rsidRPr="00056475" w:rsidRDefault="00876CED" w:rsidP="00547E2F">
      <w:pPr>
        <w:ind w:right="-93"/>
        <w:rPr>
          <w:szCs w:val="22"/>
        </w:rPr>
      </w:pPr>
    </w:p>
    <w:p w14:paraId="413FEEBE" w14:textId="77777777" w:rsidR="00876CED" w:rsidRPr="00056475" w:rsidRDefault="00876CED" w:rsidP="00547E2F">
      <w:pPr>
        <w:pStyle w:val="Prrafodelista"/>
        <w:numPr>
          <w:ilvl w:val="0"/>
          <w:numId w:val="15"/>
        </w:numPr>
        <w:ind w:right="-93"/>
        <w:rPr>
          <w:szCs w:val="22"/>
        </w:rPr>
      </w:pPr>
      <w:r w:rsidRPr="00056475">
        <w:rPr>
          <w:szCs w:val="22"/>
        </w:rPr>
        <w:t>Que la información relacionada con denuncias anónimas al número 089 no se encuentra dentro de su ámbito de competencia, por corresponder a la Secretaría de Seguridad del Estado de México.</w:t>
      </w:r>
    </w:p>
    <w:p w14:paraId="4CB6C770" w14:textId="77777777" w:rsidR="00876CED" w:rsidRPr="00056475" w:rsidRDefault="00876CED" w:rsidP="00547E2F">
      <w:pPr>
        <w:ind w:right="-93"/>
        <w:rPr>
          <w:szCs w:val="22"/>
        </w:rPr>
      </w:pPr>
    </w:p>
    <w:p w14:paraId="1B0DFA6B" w14:textId="77777777" w:rsidR="00876CED" w:rsidRPr="00056475" w:rsidRDefault="00876CED" w:rsidP="00547E2F">
      <w:pPr>
        <w:pStyle w:val="Prrafodelista"/>
        <w:numPr>
          <w:ilvl w:val="0"/>
          <w:numId w:val="15"/>
        </w:numPr>
        <w:ind w:right="-93"/>
        <w:rPr>
          <w:szCs w:val="22"/>
        </w:rPr>
      </w:pPr>
      <w:r w:rsidRPr="00056475">
        <w:rPr>
          <w:szCs w:val="22"/>
        </w:rPr>
        <w:t>Que los índices del delito de extorsión pueden consultarse públicamente en el portal del Secretariado Ejecutivo del Sistema Nacional de Seguridad Pública.</w:t>
      </w:r>
    </w:p>
    <w:p w14:paraId="024C8F7A" w14:textId="77777777" w:rsidR="00876CED" w:rsidRPr="00056475" w:rsidRDefault="00876CED" w:rsidP="00547E2F">
      <w:pPr>
        <w:ind w:right="-93"/>
        <w:rPr>
          <w:szCs w:val="22"/>
        </w:rPr>
      </w:pPr>
    </w:p>
    <w:p w14:paraId="4E28DC10" w14:textId="73D98736" w:rsidR="00876CED" w:rsidRPr="00056475" w:rsidRDefault="00876CED" w:rsidP="00547E2F">
      <w:pPr>
        <w:ind w:right="-93"/>
        <w:rPr>
          <w:szCs w:val="22"/>
        </w:rPr>
      </w:pPr>
      <w:r w:rsidRPr="00056475">
        <w:rPr>
          <w:szCs w:val="22"/>
        </w:rPr>
        <w:t xml:space="preserve">Estos elementos evidencian que </w:t>
      </w:r>
      <w:r w:rsidR="00523574" w:rsidRPr="00056475">
        <w:rPr>
          <w:b/>
          <w:szCs w:val="22"/>
        </w:rPr>
        <w:t>EL SUJETO OBLIGADO</w:t>
      </w:r>
      <w:r w:rsidR="00523574" w:rsidRPr="00056475">
        <w:rPr>
          <w:szCs w:val="22"/>
        </w:rPr>
        <w:t xml:space="preserve"> </w:t>
      </w:r>
      <w:r w:rsidRPr="00056475">
        <w:rPr>
          <w:szCs w:val="22"/>
        </w:rPr>
        <w:t>emitió una respuesta fundada, motivada y congruente con la naturaleza de la información solicitada, además de orientar al solicitante a la autoridad competente, cumpliendo así con los principios de exhaustividad y buena fe previstos en la normativa aplicable.</w:t>
      </w:r>
    </w:p>
    <w:p w14:paraId="04996B32" w14:textId="77777777" w:rsidR="00876CED" w:rsidRPr="00056475" w:rsidRDefault="00876CED" w:rsidP="00547E2F">
      <w:pPr>
        <w:ind w:right="-93"/>
        <w:rPr>
          <w:szCs w:val="22"/>
        </w:rPr>
      </w:pPr>
    </w:p>
    <w:p w14:paraId="575E4C90" w14:textId="71BC8D6A" w:rsidR="00876CED" w:rsidRPr="00056475" w:rsidRDefault="00876CED" w:rsidP="00547E2F">
      <w:r w:rsidRPr="00056475">
        <w:t xml:space="preserve">Ahora bien, respecto a la inexistencia de las documentales requeridas por el solicitante, es de suma importancia establecer que, la omisión de proporcionarlas no implica incumplimiento, por parte del </w:t>
      </w:r>
      <w:r w:rsidRPr="00056475">
        <w:rPr>
          <w:b/>
        </w:rPr>
        <w:t xml:space="preserve">SUJETO OBLIGADO, </w:t>
      </w:r>
      <w:r w:rsidRPr="00056475">
        <w:t>en virtud de que no hay un mandato normativo que lo constriña a poseerla al momento de conocer sobre el requerimien</w:t>
      </w:r>
      <w:r w:rsidR="00910C9D" w:rsidRPr="00056475">
        <w:t xml:space="preserve">to planteado por el particular, por lo que el caso que nos ocupa </w:t>
      </w:r>
      <w:r w:rsidRPr="00056475">
        <w:t>no implica una negativa injustificada, sino el resultado de una búsqueda en los archivos de las áreas competentes.</w:t>
      </w:r>
    </w:p>
    <w:p w14:paraId="6505AE96" w14:textId="77777777" w:rsidR="00876CED" w:rsidRPr="00056475" w:rsidRDefault="00876CED" w:rsidP="00547E2F"/>
    <w:p w14:paraId="2607AD1A" w14:textId="77777777" w:rsidR="00876CED" w:rsidRPr="00056475" w:rsidRDefault="00876CED" w:rsidP="00547E2F">
      <w:pPr>
        <w:pStyle w:val="Prrafodelista"/>
        <w:autoSpaceDE w:val="0"/>
        <w:autoSpaceDN w:val="0"/>
        <w:adjustRightInd w:val="0"/>
        <w:ind w:left="0"/>
        <w:rPr>
          <w:rFonts w:cs="Arial"/>
        </w:rPr>
      </w:pPr>
      <w:r w:rsidRPr="00056475">
        <w:rPr>
          <w:rFonts w:cs="Arial"/>
        </w:rPr>
        <w:t xml:space="preserve">Robustece lo hasta aquí expuesto, lo previsto por el artículo 12, párrafo segundo de la Ley de Transparencia y Acceso a la Información Pública del Estado de México y Municipios y </w:t>
      </w:r>
      <w:r w:rsidRPr="00056475">
        <w:rPr>
          <w:rFonts w:eastAsia="Palatino Linotype" w:cs="Palatino Linotype"/>
        </w:rPr>
        <w:t>el Criterio 03/17 emitido por el Instituto Nacional de Transparencia, Acceso a la Información y Protección de Datos Personales,</w:t>
      </w:r>
      <w:r w:rsidRPr="00056475">
        <w:rPr>
          <w:rFonts w:cs="Arial"/>
        </w:rPr>
        <w:t xml:space="preserve"> que la letra establecen lo siguiente:</w:t>
      </w:r>
    </w:p>
    <w:p w14:paraId="0F88748C" w14:textId="77777777" w:rsidR="00876CED" w:rsidRPr="00056475" w:rsidRDefault="00876CED" w:rsidP="00547E2F">
      <w:pPr>
        <w:pStyle w:val="Sinespaciado"/>
      </w:pPr>
    </w:p>
    <w:p w14:paraId="00EBD7E2" w14:textId="77777777" w:rsidR="00876CED" w:rsidRPr="00056475" w:rsidRDefault="00876CED" w:rsidP="00547E2F">
      <w:pPr>
        <w:pStyle w:val="Puesto"/>
      </w:pPr>
      <w:r w:rsidRPr="00056475">
        <w:rPr>
          <w:b/>
        </w:rPr>
        <w:t>Artículo 12.</w:t>
      </w:r>
      <w:r w:rsidRPr="00056475">
        <w:t xml:space="preserv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2C5B557" w14:textId="77777777" w:rsidR="00876CED" w:rsidRPr="00056475" w:rsidRDefault="00876CED" w:rsidP="00547E2F">
      <w:pPr>
        <w:pStyle w:val="Puesto"/>
      </w:pPr>
    </w:p>
    <w:p w14:paraId="69F7981A" w14:textId="698A03A8" w:rsidR="00876CED" w:rsidRPr="00056475" w:rsidRDefault="00876CED" w:rsidP="00547E2F">
      <w:pPr>
        <w:pStyle w:val="Puesto"/>
        <w:rPr>
          <w:rFonts w:eastAsia="Palatino Linotype" w:cs="Palatino Linotype"/>
        </w:rPr>
      </w:pPr>
      <w:r w:rsidRPr="00056475">
        <w:rPr>
          <w:rFonts w:eastAsia="Palatino Linotype" w:cs="Palatino Linotype"/>
          <w:b/>
        </w:rPr>
        <w:t xml:space="preserve">“No existe obligación de elaborar documentos ad hoc para atender las solicitudes de acceso a la información. </w:t>
      </w:r>
      <w:r w:rsidRPr="00056475">
        <w:rPr>
          <w:rFonts w:eastAsia="Palatino Linotype" w:cs="Palatino Linotype"/>
        </w:rPr>
        <w:t xml:space="preserve">Los artículos 129 de la Ley General de Transparencia y Acceso a la Información Pública y 130, párrafo cuarto, de la Ley Federal de Transparencia y Acceso a la Información Pública, señalan que los sujetos obligados deberán otorgar acceso </w:t>
      </w:r>
      <w:r w:rsidRPr="00056475">
        <w:rPr>
          <w:rFonts w:eastAsia="Palatino Linotype" w:cs="Palatino Linotype"/>
        </w:rPr>
        <w:lastRenderedPageBreak/>
        <w:t>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atenderlas solicitudes de información.” (Sic)</w:t>
      </w:r>
    </w:p>
    <w:p w14:paraId="43CA4111" w14:textId="77777777" w:rsidR="004A3965" w:rsidRPr="00056475" w:rsidRDefault="004A3965" w:rsidP="00547E2F">
      <w:pPr>
        <w:pStyle w:val="NormalWeb"/>
        <w:spacing w:before="0" w:beforeAutospacing="0" w:after="0" w:afterAutospacing="0" w:line="360" w:lineRule="auto"/>
        <w:jc w:val="both"/>
        <w:rPr>
          <w:rFonts w:ascii="Palatino Linotype" w:hAnsi="Palatino Linotype"/>
          <w:sz w:val="22"/>
          <w:szCs w:val="22"/>
        </w:rPr>
      </w:pPr>
    </w:p>
    <w:p w14:paraId="73E43830" w14:textId="06974553" w:rsidR="00910C9D" w:rsidRPr="00056475" w:rsidRDefault="00910C9D" w:rsidP="00547E2F">
      <w:pPr>
        <w:tabs>
          <w:tab w:val="left" w:pos="142"/>
          <w:tab w:val="left" w:pos="284"/>
        </w:tabs>
        <w:rPr>
          <w:rFonts w:eastAsia="Palatino Linotype" w:cs="Palatino Linotype"/>
          <w:szCs w:val="22"/>
        </w:rPr>
      </w:pPr>
      <w:r w:rsidRPr="00056475">
        <w:rPr>
          <w:rFonts w:eastAsia="Palatino Linotype" w:cs="Palatino Linotype"/>
          <w:szCs w:val="22"/>
        </w:rPr>
        <w:t>Avanzando en estudio, respecto a la Declaración de Incompetencia, los artículos 49, fracción II y 167 de la Ley de Transparencia local, prevé lo siguiente:</w:t>
      </w:r>
    </w:p>
    <w:p w14:paraId="154C738A" w14:textId="77777777" w:rsidR="00910C9D" w:rsidRPr="00056475" w:rsidRDefault="00910C9D" w:rsidP="00547E2F">
      <w:pPr>
        <w:tabs>
          <w:tab w:val="left" w:pos="142"/>
          <w:tab w:val="left" w:pos="284"/>
        </w:tabs>
        <w:rPr>
          <w:rFonts w:eastAsia="Palatino Linotype" w:cs="Palatino Linotype"/>
          <w:szCs w:val="22"/>
        </w:rPr>
      </w:pPr>
    </w:p>
    <w:p w14:paraId="30F93BF1" w14:textId="77777777" w:rsidR="00910C9D" w:rsidRPr="00056475" w:rsidRDefault="00910C9D" w:rsidP="00547E2F">
      <w:pPr>
        <w:pStyle w:val="Puesto"/>
        <w:rPr>
          <w:rFonts w:eastAsia="Palatino Linotype"/>
          <w:b/>
        </w:rPr>
      </w:pPr>
      <w:r w:rsidRPr="00056475">
        <w:rPr>
          <w:rFonts w:eastAsia="Palatino Linotype"/>
          <w:b/>
        </w:rPr>
        <w:t>“Artículo 49. Los Comités de Transparencia tendrán las siguientes atribuciones:</w:t>
      </w:r>
    </w:p>
    <w:p w14:paraId="647D58FA" w14:textId="77777777" w:rsidR="00910C9D" w:rsidRPr="00056475" w:rsidRDefault="00910C9D" w:rsidP="00547E2F">
      <w:pPr>
        <w:pStyle w:val="Puesto"/>
        <w:rPr>
          <w:rFonts w:eastAsia="Palatino Linotype"/>
        </w:rPr>
      </w:pPr>
      <w:r w:rsidRPr="00056475">
        <w:rPr>
          <w:rFonts w:eastAsia="Palatino Linotype"/>
        </w:rPr>
        <w:t>...</w:t>
      </w:r>
    </w:p>
    <w:p w14:paraId="37CB5326" w14:textId="77777777" w:rsidR="00910C9D" w:rsidRPr="00056475" w:rsidRDefault="00910C9D" w:rsidP="00547E2F">
      <w:pPr>
        <w:pStyle w:val="Puesto"/>
        <w:rPr>
          <w:rFonts w:eastAsia="Palatino Linotype"/>
          <w:u w:val="single"/>
        </w:rPr>
      </w:pPr>
      <w:r w:rsidRPr="00056475">
        <w:rPr>
          <w:rFonts w:eastAsia="Palatino Linotype"/>
          <w:b/>
        </w:rPr>
        <w:t>II.</w:t>
      </w:r>
      <w:r w:rsidRPr="00056475">
        <w:rPr>
          <w:rFonts w:ascii="Calibri" w:eastAsia="Calibri" w:hAnsi="Calibri" w:cs="Calibri"/>
          <w:b/>
        </w:rPr>
        <w:t xml:space="preserve"> </w:t>
      </w:r>
      <w:r w:rsidRPr="00056475">
        <w:rPr>
          <w:rFonts w:eastAsia="Palatino Linotype"/>
          <w:b/>
        </w:rPr>
        <w:t>Confirmar</w:t>
      </w:r>
      <w:r w:rsidRPr="00056475">
        <w:rPr>
          <w:rFonts w:eastAsia="Palatino Linotype"/>
        </w:rPr>
        <w:t xml:space="preserve">, modificar o revocar las determinaciones que en materia de ampliación del plazo de respuesta, clasificación de la información y declaración de inexistencia o de </w:t>
      </w:r>
      <w:r w:rsidRPr="00056475">
        <w:rPr>
          <w:rFonts w:eastAsia="Palatino Linotype"/>
          <w:b/>
        </w:rPr>
        <w:t>incompetencia realicen los titulares de las áreas de los sujetos obligados</w:t>
      </w:r>
      <w:r w:rsidRPr="00056475">
        <w:rPr>
          <w:rFonts w:eastAsia="Palatino Linotype"/>
        </w:rPr>
        <w:t>;</w:t>
      </w:r>
    </w:p>
    <w:p w14:paraId="0E41BAF7" w14:textId="77777777" w:rsidR="00910C9D" w:rsidRPr="00056475" w:rsidRDefault="00910C9D" w:rsidP="00547E2F">
      <w:pPr>
        <w:pStyle w:val="Puesto"/>
        <w:rPr>
          <w:rFonts w:eastAsia="Palatino Linotype"/>
        </w:rPr>
      </w:pPr>
      <w:r w:rsidRPr="00056475">
        <w:rPr>
          <w:rFonts w:eastAsia="Palatino Linotype"/>
        </w:rPr>
        <w:t>...</w:t>
      </w:r>
    </w:p>
    <w:p w14:paraId="0AAE4743" w14:textId="77777777" w:rsidR="00910C9D" w:rsidRPr="00056475" w:rsidRDefault="00910C9D" w:rsidP="00547E2F">
      <w:pPr>
        <w:pStyle w:val="Puesto"/>
        <w:rPr>
          <w:rFonts w:eastAsia="Palatino Linotype"/>
        </w:rPr>
      </w:pPr>
      <w:r w:rsidRPr="00056475">
        <w:rPr>
          <w:rFonts w:eastAsia="Palatino Linotype"/>
          <w:b/>
        </w:rPr>
        <w:t>Artículo 167.</w:t>
      </w:r>
      <w:r w:rsidRPr="00056475">
        <w:rPr>
          <w:rFonts w:eastAsia="Palatino Linotype"/>
        </w:rPr>
        <w:t xml:space="preserve">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5AF08B49" w14:textId="77777777" w:rsidR="00910C9D" w:rsidRPr="00056475" w:rsidRDefault="00910C9D" w:rsidP="00547E2F">
      <w:pPr>
        <w:tabs>
          <w:tab w:val="left" w:pos="142"/>
          <w:tab w:val="left" w:pos="284"/>
        </w:tabs>
        <w:spacing w:before="240"/>
        <w:rPr>
          <w:rFonts w:eastAsia="Palatino Linotype" w:cs="Palatino Linotype"/>
          <w:szCs w:val="22"/>
        </w:rPr>
      </w:pPr>
    </w:p>
    <w:p w14:paraId="591C6754" w14:textId="77777777" w:rsidR="00910C9D" w:rsidRPr="00056475" w:rsidRDefault="00910C9D" w:rsidP="00547E2F">
      <w:pPr>
        <w:tabs>
          <w:tab w:val="left" w:pos="142"/>
          <w:tab w:val="left" w:pos="284"/>
        </w:tabs>
        <w:rPr>
          <w:rFonts w:eastAsia="Palatino Linotype" w:cs="Palatino Linotype"/>
          <w:b/>
          <w:szCs w:val="22"/>
        </w:rPr>
      </w:pPr>
      <w:r w:rsidRPr="00056475">
        <w:rPr>
          <w:rFonts w:eastAsia="Palatino Linotype" w:cs="Palatino Linotype"/>
          <w:szCs w:val="22"/>
        </w:rPr>
        <w:t>De los preceptos citados se desprende que es atribución del Comité de Transparencia confirmar, modificar o revocar, en su caso, la declaración de incompetencia,</w:t>
      </w:r>
      <w:r w:rsidRPr="00056475">
        <w:rPr>
          <w:rFonts w:eastAsia="Palatino Linotype" w:cs="Palatino Linotype"/>
          <w:b/>
          <w:szCs w:val="22"/>
        </w:rPr>
        <w:t xml:space="preserve"> en aquellos casos en los que no se trate de una notoria incompetencia.</w:t>
      </w:r>
    </w:p>
    <w:p w14:paraId="31B4EC5D" w14:textId="77777777" w:rsidR="00910C9D" w:rsidRPr="00056475" w:rsidRDefault="00910C9D" w:rsidP="00547E2F">
      <w:pPr>
        <w:tabs>
          <w:tab w:val="left" w:pos="142"/>
          <w:tab w:val="left" w:pos="284"/>
        </w:tabs>
        <w:rPr>
          <w:rFonts w:eastAsia="Palatino Linotype" w:cs="Palatino Linotype"/>
          <w:b/>
          <w:szCs w:val="22"/>
        </w:rPr>
      </w:pPr>
    </w:p>
    <w:p w14:paraId="04DC8661" w14:textId="77777777" w:rsidR="00910C9D" w:rsidRPr="00056475" w:rsidRDefault="00910C9D" w:rsidP="00547E2F">
      <w:pPr>
        <w:tabs>
          <w:tab w:val="left" w:pos="142"/>
          <w:tab w:val="left" w:pos="284"/>
        </w:tabs>
        <w:rPr>
          <w:rFonts w:eastAsia="Palatino Linotype" w:cs="Palatino Linotype"/>
          <w:szCs w:val="22"/>
          <w:u w:val="single"/>
        </w:rPr>
      </w:pPr>
      <w:r w:rsidRPr="00056475">
        <w:rPr>
          <w:rFonts w:eastAsia="Palatino Linotype" w:cs="Palatino Linotype"/>
          <w:szCs w:val="22"/>
        </w:rPr>
        <w:t xml:space="preserve">Puesto que la Ley también prevé que dicho acuerdo no es necesario cuando la Unidad de Transparencia determine que la incompetencia es notoria dando un plazo de tres días hábiles para hacerlo del conocimiento de la persona solicitante. En otras palabras, la Ley de la Materia </w:t>
      </w:r>
      <w:r w:rsidRPr="00056475">
        <w:rPr>
          <w:rFonts w:eastAsia="Palatino Linotype" w:cs="Palatino Linotype"/>
          <w:szCs w:val="22"/>
        </w:rPr>
        <w:lastRenderedPageBreak/>
        <w:t>confiere a las Unidades de Transparencia la posibilidad de notificar la incompetencia cuando ésta sea notoria, siendo innecesario que dicha circunstancia sea sometida a consideración de los integrantes del Comité de Transparencia para su aprobación.</w:t>
      </w:r>
    </w:p>
    <w:p w14:paraId="1B1BDB82" w14:textId="77777777" w:rsidR="00910C9D" w:rsidRPr="00056475" w:rsidRDefault="00910C9D" w:rsidP="00547E2F">
      <w:pPr>
        <w:tabs>
          <w:tab w:val="left" w:pos="142"/>
          <w:tab w:val="left" w:pos="284"/>
        </w:tabs>
        <w:rPr>
          <w:rFonts w:eastAsia="Palatino Linotype" w:cs="Palatino Linotype"/>
          <w:szCs w:val="22"/>
        </w:rPr>
      </w:pPr>
    </w:p>
    <w:p w14:paraId="16C0BA69" w14:textId="77777777" w:rsidR="00910C9D" w:rsidRPr="00056475" w:rsidRDefault="00910C9D" w:rsidP="00547E2F">
      <w:pPr>
        <w:tabs>
          <w:tab w:val="left" w:pos="142"/>
          <w:tab w:val="left" w:pos="284"/>
        </w:tabs>
        <w:spacing w:after="240"/>
        <w:rPr>
          <w:rFonts w:eastAsia="Palatino Linotype" w:cs="Palatino Linotype"/>
          <w:szCs w:val="22"/>
        </w:rPr>
      </w:pPr>
      <w:r w:rsidRPr="00056475">
        <w:rPr>
          <w:rFonts w:eastAsia="Palatino Linotype" w:cs="Palatino Linotype"/>
          <w:szCs w:val="22"/>
        </w:rPr>
        <w:t>Como sustento de lo anterior, resulta aplicable el Criterio Orientador 20/20, emitido por el entonces Instituto Nacional de Transparencia, Acceso a la Información, y Protección de Datos Personales, INAI, que lleva por rubro y texto los siguientes:</w:t>
      </w:r>
    </w:p>
    <w:p w14:paraId="7ABBF9C0" w14:textId="77777777" w:rsidR="00910C9D" w:rsidRPr="00056475" w:rsidRDefault="00910C9D" w:rsidP="00547E2F">
      <w:pPr>
        <w:pStyle w:val="Puesto"/>
        <w:rPr>
          <w:rFonts w:eastAsia="Palatino Linotype"/>
        </w:rPr>
      </w:pPr>
      <w:r w:rsidRPr="00056475">
        <w:rPr>
          <w:rFonts w:eastAsia="Palatino Linotype"/>
          <w:b/>
        </w:rPr>
        <w:t>“Declaración de incompetencia por parte del Comité, cuando no sea notoria o manifiesta.</w:t>
      </w:r>
      <w:r w:rsidRPr="00056475">
        <w:rPr>
          <w:rFonts w:eastAsia="Palatino Linotype"/>
        </w:rPr>
        <w:t xml:space="preserve"> Cuando la normatividad que prevé las atribuciones del sujeto obligado no sea clara en delimitar su competencia respecto a lo requerido por la persona solicitante y resulte necesario efectuar un análisis mayor para determinar la incompetencia, ésta debe ser declarada por el Comité de Transparencia.”</w:t>
      </w:r>
    </w:p>
    <w:p w14:paraId="18693004" w14:textId="77777777" w:rsidR="00910C9D" w:rsidRPr="00056475" w:rsidRDefault="00910C9D" w:rsidP="00547E2F">
      <w:pPr>
        <w:tabs>
          <w:tab w:val="left" w:pos="142"/>
          <w:tab w:val="left" w:pos="284"/>
        </w:tabs>
        <w:rPr>
          <w:rFonts w:eastAsia="Palatino Linotype" w:cs="Palatino Linotype"/>
          <w:szCs w:val="22"/>
        </w:rPr>
      </w:pPr>
    </w:p>
    <w:p w14:paraId="1663C746" w14:textId="77777777" w:rsidR="00910C9D" w:rsidRPr="00056475" w:rsidRDefault="00910C9D" w:rsidP="00547E2F">
      <w:pPr>
        <w:tabs>
          <w:tab w:val="left" w:pos="142"/>
          <w:tab w:val="left" w:pos="284"/>
        </w:tabs>
        <w:ind w:left="142" w:hanging="142"/>
        <w:rPr>
          <w:rFonts w:eastAsia="Palatino Linotype" w:cs="Palatino Linotype"/>
          <w:szCs w:val="22"/>
        </w:rPr>
      </w:pPr>
      <w:r w:rsidRPr="00056475">
        <w:rPr>
          <w:rFonts w:eastAsia="Palatino Linotype" w:cs="Palatino Linotype"/>
          <w:szCs w:val="22"/>
        </w:rPr>
        <w:t>De igual manera, el Pleno de este Instituto, a través del Criterio 02/04 emitido en la Segunda Época, precisa los alcances del artículo 167 de la Ley de Transparencia, al señalar que corresponde al Comité de Transparencia confirmar la declaratoria de incompetencia y notificarle dicha determinación al particular, refiriéndose a aquellos casos en los que exista</w:t>
      </w:r>
      <w:r w:rsidRPr="00056475">
        <w:rPr>
          <w:rFonts w:eastAsia="Palatino Linotype" w:cs="Palatino Linotype"/>
          <w:b/>
          <w:szCs w:val="22"/>
        </w:rPr>
        <w:t xml:space="preserve"> </w:t>
      </w:r>
      <w:r w:rsidRPr="00056475">
        <w:rPr>
          <w:rFonts w:eastAsia="Palatino Linotype" w:cs="Palatino Linotype"/>
          <w:b/>
          <w:szCs w:val="22"/>
          <w:u w:val="single"/>
        </w:rPr>
        <w:t xml:space="preserve">duda razonable sobre la administración del documento materia de la solicitud </w:t>
      </w:r>
      <w:r w:rsidRPr="00056475">
        <w:rPr>
          <w:b/>
          <w:szCs w:val="22"/>
          <w:u w:val="single"/>
        </w:rPr>
        <w:t>de acceso a datos personales</w:t>
      </w:r>
      <w:r w:rsidRPr="00056475">
        <w:rPr>
          <w:rFonts w:eastAsia="Palatino Linotype" w:cs="Palatino Linotype"/>
          <w:b/>
          <w:szCs w:val="22"/>
          <w:u w:val="single"/>
        </w:rPr>
        <w:t>,</w:t>
      </w:r>
      <w:r w:rsidRPr="00056475">
        <w:rPr>
          <w:rFonts w:eastAsia="Palatino Linotype" w:cs="Palatino Linotype"/>
          <w:szCs w:val="22"/>
        </w:rPr>
        <w:t xml:space="preserve"> como se lee enseguida:</w:t>
      </w:r>
    </w:p>
    <w:p w14:paraId="0CE0764A" w14:textId="77777777" w:rsidR="00910C9D" w:rsidRPr="00056475" w:rsidRDefault="00910C9D" w:rsidP="00547E2F">
      <w:pPr>
        <w:tabs>
          <w:tab w:val="left" w:pos="142"/>
          <w:tab w:val="left" w:pos="284"/>
        </w:tabs>
        <w:rPr>
          <w:rFonts w:eastAsia="Palatino Linotype" w:cs="Palatino Linotype"/>
          <w:szCs w:val="22"/>
        </w:rPr>
      </w:pPr>
    </w:p>
    <w:p w14:paraId="1A26AEA8" w14:textId="77777777" w:rsidR="00910C9D" w:rsidRPr="00056475" w:rsidRDefault="00910C9D" w:rsidP="00547E2F">
      <w:pPr>
        <w:pStyle w:val="Puesto"/>
        <w:rPr>
          <w:rFonts w:eastAsia="Palatino Linotype"/>
        </w:rPr>
      </w:pPr>
      <w:r w:rsidRPr="00056475">
        <w:rPr>
          <w:rFonts w:eastAsia="Palatino Linotype"/>
          <w:b/>
        </w:rPr>
        <w:t xml:space="preserve">“DECLARATORIA DE INCOMPETENCIA DEL SUJETO OBLIGADO. SUPUESTO PARA CONFIRMARLA POR ACUERDO DEL COMITÉ DE TRANSPARENCIA. </w:t>
      </w:r>
      <w:r w:rsidRPr="00056475">
        <w:rPr>
          <w:rFonts w:eastAsia="Palatino Linotype"/>
        </w:rPr>
        <w:t xml:space="preserve">De conformidad con el artículo 167 de la Ley de Transparencia vigente en la entidad, las Unidades de Transparencia tienen la facultad de determinar la notoria incompetencia para atender las solicitudes de acceso a la información y comunicarla al solicitante dentro de los tres días hábiles posteriores a la recepción de la misma, así como en su caso, orientar al particular sobre el o los Sujetos Obligados competentes para su atención. No obstante, es importante resaltar que </w:t>
      </w:r>
      <w:r w:rsidRPr="00056475">
        <w:rPr>
          <w:rFonts w:eastAsia="Palatino Linotype"/>
          <w:b/>
        </w:rPr>
        <w:t xml:space="preserve">al ejercer el derecho de acceso a la </w:t>
      </w:r>
      <w:r w:rsidRPr="00056475">
        <w:rPr>
          <w:rFonts w:eastAsia="Palatino Linotype"/>
          <w:b/>
        </w:rPr>
        <w:lastRenderedPageBreak/>
        <w:t xml:space="preserve">información pública cabe la posibilidad de que existan atribuciones concurrentes entre dos o más Sujetos Obligados que </w:t>
      </w:r>
      <w:r w:rsidRPr="00056475">
        <w:rPr>
          <w:rFonts w:eastAsia="Palatino Linotype"/>
          <w:b/>
          <w:u w:val="single"/>
        </w:rPr>
        <w:t>impiden determinar dentro del término legal de tres días hábiles</w:t>
      </w:r>
      <w:r w:rsidRPr="00056475">
        <w:rPr>
          <w:rFonts w:eastAsia="Palatino Linotype"/>
          <w:b/>
        </w:rPr>
        <w:t>, si se posee o no la información por el Sujeto Obligado requerid</w:t>
      </w:r>
      <w:r w:rsidRPr="00056475">
        <w:rPr>
          <w:rFonts w:eastAsia="Palatino Linotype"/>
        </w:rPr>
        <w:t>o; en virtud de ello, en aras de disipar toda duda razonable sobre la administración del documento materia de la solicitud de información, 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 al ser este el acto jurídico idóneo que genera seguridad jurídica de que el Ente ante quien se presentó la solicitud, carece de facultades, competencias o funciones para poseer o generar la información requerida; lo anterior, sin perjuicio de que pueda gestionar la colaboración de otro Sujeto Obligado competente para atender la solicitud.”</w:t>
      </w:r>
    </w:p>
    <w:p w14:paraId="5907183B" w14:textId="77777777" w:rsidR="00910C9D" w:rsidRPr="00056475" w:rsidRDefault="00910C9D" w:rsidP="00547E2F">
      <w:pPr>
        <w:tabs>
          <w:tab w:val="left" w:pos="142"/>
          <w:tab w:val="left" w:pos="284"/>
        </w:tabs>
        <w:rPr>
          <w:rFonts w:eastAsia="Palatino Linotype" w:cs="Palatino Linotype"/>
          <w:szCs w:val="22"/>
        </w:rPr>
      </w:pPr>
    </w:p>
    <w:p w14:paraId="5E257F32" w14:textId="77777777" w:rsidR="00910C9D" w:rsidRPr="00056475" w:rsidRDefault="00910C9D" w:rsidP="00547E2F">
      <w:pPr>
        <w:ind w:right="-93"/>
        <w:rPr>
          <w:szCs w:val="22"/>
        </w:rPr>
      </w:pPr>
      <w:r w:rsidRPr="00056475">
        <w:rPr>
          <w:szCs w:val="22"/>
        </w:rPr>
        <w:t>Del análisis conjunto de las constancias, disposiciones normativas y antecedentes, se concluye que el Sujeto Obligado colmó con el requerimiento del solicitante, en virtud de que:</w:t>
      </w:r>
    </w:p>
    <w:p w14:paraId="5F8D80FF" w14:textId="77777777" w:rsidR="00910C9D" w:rsidRPr="00056475" w:rsidRDefault="00910C9D" w:rsidP="00547E2F">
      <w:pPr>
        <w:ind w:right="-93"/>
        <w:rPr>
          <w:szCs w:val="22"/>
        </w:rPr>
      </w:pPr>
    </w:p>
    <w:p w14:paraId="529A9CB0" w14:textId="77777777" w:rsidR="00910C9D" w:rsidRPr="00056475" w:rsidRDefault="00910C9D" w:rsidP="00547E2F">
      <w:pPr>
        <w:pStyle w:val="Prrafodelista"/>
        <w:numPr>
          <w:ilvl w:val="0"/>
          <w:numId w:val="16"/>
        </w:numPr>
        <w:ind w:right="-93"/>
        <w:rPr>
          <w:szCs w:val="22"/>
        </w:rPr>
      </w:pPr>
      <w:r w:rsidRPr="00056475">
        <w:rPr>
          <w:szCs w:val="22"/>
        </w:rPr>
        <w:t>Canalizó la solicitud a las áreas que, por la naturaleza de sus funciones, podrían contar con la información.</w:t>
      </w:r>
    </w:p>
    <w:p w14:paraId="1079F4EA" w14:textId="77777777" w:rsidR="00910C9D" w:rsidRPr="00056475" w:rsidRDefault="00910C9D" w:rsidP="00547E2F">
      <w:pPr>
        <w:ind w:right="-93"/>
        <w:rPr>
          <w:szCs w:val="22"/>
        </w:rPr>
      </w:pPr>
    </w:p>
    <w:p w14:paraId="31B57AD8" w14:textId="77777777" w:rsidR="00910C9D" w:rsidRPr="00056475" w:rsidRDefault="00910C9D" w:rsidP="00547E2F">
      <w:pPr>
        <w:pStyle w:val="Prrafodelista"/>
        <w:numPr>
          <w:ilvl w:val="0"/>
          <w:numId w:val="16"/>
        </w:numPr>
        <w:ind w:right="-93"/>
        <w:rPr>
          <w:szCs w:val="22"/>
        </w:rPr>
      </w:pPr>
      <w:r w:rsidRPr="00056475">
        <w:rPr>
          <w:szCs w:val="22"/>
        </w:rPr>
        <w:t>Se realizó una búsqueda exhaustiva y se emitió un pronunciamiento fundado sobre la inexistencia o incompetencia correspondiente.</w:t>
      </w:r>
    </w:p>
    <w:p w14:paraId="1A366F09" w14:textId="77777777" w:rsidR="00910C9D" w:rsidRPr="00056475" w:rsidRDefault="00910C9D" w:rsidP="00547E2F">
      <w:pPr>
        <w:ind w:right="-93"/>
        <w:rPr>
          <w:szCs w:val="22"/>
        </w:rPr>
      </w:pPr>
    </w:p>
    <w:p w14:paraId="354E7972" w14:textId="77777777" w:rsidR="00910C9D" w:rsidRPr="00056475" w:rsidRDefault="00910C9D" w:rsidP="00547E2F">
      <w:pPr>
        <w:pStyle w:val="Prrafodelista"/>
        <w:numPr>
          <w:ilvl w:val="0"/>
          <w:numId w:val="16"/>
        </w:numPr>
        <w:ind w:right="-93"/>
        <w:rPr>
          <w:szCs w:val="22"/>
        </w:rPr>
      </w:pPr>
      <w:r w:rsidRPr="00056475">
        <w:rPr>
          <w:szCs w:val="22"/>
        </w:rPr>
        <w:t>Orientó al solicitante hacia la autoridad competente (Secretaría de Seguridad del Estado de México), la cual cuenta con una unidad especializada encargada de operar y administrar la línea de Denuncia Anónima 089.</w:t>
      </w:r>
    </w:p>
    <w:p w14:paraId="1E95E7B4" w14:textId="77777777" w:rsidR="00910C9D" w:rsidRPr="00056475" w:rsidRDefault="00910C9D" w:rsidP="00547E2F">
      <w:pPr>
        <w:ind w:right="-93"/>
        <w:rPr>
          <w:szCs w:val="22"/>
        </w:rPr>
      </w:pPr>
    </w:p>
    <w:p w14:paraId="77E69D55" w14:textId="77777777" w:rsidR="00910C9D" w:rsidRPr="00056475" w:rsidRDefault="00910C9D" w:rsidP="00547E2F">
      <w:pPr>
        <w:ind w:right="-93"/>
        <w:rPr>
          <w:szCs w:val="22"/>
        </w:rPr>
      </w:pPr>
      <w:r w:rsidRPr="00056475">
        <w:rPr>
          <w:szCs w:val="22"/>
        </w:rPr>
        <w:lastRenderedPageBreak/>
        <w:t>En consecuencia, la actuación del Sujeto Obligado se considera ajustada a derecho y suficiente para atender la solicitud de información pública, por lo que no se advierte vulneración al derecho de acceso a la información del particular.</w:t>
      </w:r>
    </w:p>
    <w:p w14:paraId="4947AF86" w14:textId="77777777" w:rsidR="00910C9D" w:rsidRPr="00056475" w:rsidRDefault="00910C9D" w:rsidP="00547E2F">
      <w:pPr>
        <w:tabs>
          <w:tab w:val="left" w:pos="142"/>
          <w:tab w:val="left" w:pos="284"/>
        </w:tabs>
        <w:rPr>
          <w:rFonts w:eastAsia="Palatino Linotype" w:cs="Palatino Linotype"/>
          <w:szCs w:val="22"/>
        </w:rPr>
      </w:pPr>
    </w:p>
    <w:p w14:paraId="09044BD7" w14:textId="34CC925E" w:rsidR="00BE15C5" w:rsidRPr="00056475" w:rsidRDefault="00910C9D" w:rsidP="00547E2F">
      <w:pPr>
        <w:pBdr>
          <w:top w:val="nil"/>
          <w:left w:val="nil"/>
          <w:bottom w:val="nil"/>
          <w:right w:val="nil"/>
          <w:between w:val="nil"/>
        </w:pBdr>
        <w:rPr>
          <w:rFonts w:eastAsia="Palatino Linotype" w:cs="Palatino Linotype"/>
          <w:szCs w:val="22"/>
        </w:rPr>
      </w:pPr>
      <w:r w:rsidRPr="00056475">
        <w:rPr>
          <w:rFonts w:eastAsia="Palatino Linotype" w:cs="Palatino Linotype"/>
          <w:szCs w:val="22"/>
        </w:rPr>
        <w:t>Finalmente, se dejan a salvo los derechos de la parte recurrente para que, en caso de considerarlo oportuno formule las solicitudes de acceso a la información pública ante Sujetos Obligados competentes.</w:t>
      </w:r>
    </w:p>
    <w:p w14:paraId="7369ECD5" w14:textId="77777777" w:rsidR="00037ED0" w:rsidRPr="00056475" w:rsidRDefault="00037ED0" w:rsidP="00547E2F">
      <w:pPr>
        <w:rPr>
          <w:rFonts w:eastAsia="Calibri" w:cs="Tahoma"/>
          <w:szCs w:val="22"/>
          <w:lang w:eastAsia="es-ES_tradnl"/>
        </w:rPr>
      </w:pPr>
    </w:p>
    <w:p w14:paraId="41AF8D22" w14:textId="77777777" w:rsidR="00037ED0" w:rsidRPr="00056475" w:rsidRDefault="00037ED0" w:rsidP="00547E2F">
      <w:pPr>
        <w:pStyle w:val="Ttulo3"/>
        <w:spacing w:line="360" w:lineRule="auto"/>
        <w:rPr>
          <w:szCs w:val="22"/>
        </w:rPr>
      </w:pPr>
      <w:bookmarkStart w:id="37" w:name="_Toc200532138"/>
      <w:bookmarkStart w:id="38" w:name="_Toc200617037"/>
      <w:bookmarkStart w:id="39" w:name="_Toc203559870"/>
      <w:bookmarkStart w:id="40" w:name="_Toc209087269"/>
      <w:bookmarkStart w:id="41" w:name="_Toc212747160"/>
      <w:r w:rsidRPr="00056475">
        <w:rPr>
          <w:szCs w:val="22"/>
        </w:rPr>
        <w:t>d) Conclusión</w:t>
      </w:r>
      <w:bookmarkEnd w:id="37"/>
      <w:bookmarkEnd w:id="38"/>
      <w:bookmarkEnd w:id="39"/>
      <w:bookmarkEnd w:id="40"/>
      <w:bookmarkEnd w:id="41"/>
    </w:p>
    <w:p w14:paraId="06C61E9B" w14:textId="77777777" w:rsidR="00037ED0" w:rsidRPr="00056475" w:rsidRDefault="00037ED0" w:rsidP="00547E2F">
      <w:pPr>
        <w:widowControl w:val="0"/>
        <w:tabs>
          <w:tab w:val="left" w:pos="1701"/>
          <w:tab w:val="left" w:pos="1843"/>
        </w:tabs>
        <w:autoSpaceDE w:val="0"/>
        <w:autoSpaceDN w:val="0"/>
        <w:adjustRightInd w:val="0"/>
        <w:rPr>
          <w:rFonts w:cs="Arial"/>
          <w:szCs w:val="22"/>
        </w:rPr>
      </w:pPr>
      <w:r w:rsidRPr="00056475">
        <w:rPr>
          <w:rFonts w:cs="Arial"/>
          <w:szCs w:val="22"/>
        </w:rPr>
        <w:t xml:space="preserve">En razón de lo anteriormente expuesto, éste Instituto estima que las razones o motivos de inconformidad hechos valer por </w:t>
      </w:r>
      <w:r w:rsidRPr="00056475">
        <w:rPr>
          <w:rFonts w:cs="Arial"/>
          <w:b/>
          <w:szCs w:val="22"/>
        </w:rPr>
        <w:t>EL RECURRENTE</w:t>
      </w:r>
      <w:r w:rsidRPr="00056475">
        <w:rPr>
          <w:rFonts w:cs="Arial"/>
          <w:szCs w:val="22"/>
        </w:rPr>
        <w:t xml:space="preserve"> devienen </w:t>
      </w:r>
      <w:r w:rsidRPr="00056475">
        <w:rPr>
          <w:rFonts w:cs="Arial"/>
          <w:b/>
          <w:szCs w:val="22"/>
        </w:rPr>
        <w:t>infundadas</w:t>
      </w:r>
      <w:r w:rsidRPr="00056475">
        <w:rPr>
          <w:rFonts w:cs="Arial"/>
          <w:szCs w:val="22"/>
        </w:rPr>
        <w:t xml:space="preserve">; motivo por el cual, este Órgano Garante determina </w:t>
      </w:r>
      <w:r w:rsidRPr="00056475">
        <w:rPr>
          <w:rFonts w:cs="Arial"/>
          <w:b/>
          <w:szCs w:val="22"/>
        </w:rPr>
        <w:t xml:space="preserve">CONFIRMAR </w:t>
      </w:r>
      <w:r w:rsidRPr="00056475">
        <w:rPr>
          <w:rFonts w:cs="Arial"/>
          <w:szCs w:val="22"/>
        </w:rPr>
        <w:t xml:space="preserve">las respuestas otorgadas por </w:t>
      </w:r>
      <w:r w:rsidRPr="00056475">
        <w:rPr>
          <w:rFonts w:cs="Arial"/>
          <w:b/>
          <w:szCs w:val="22"/>
        </w:rPr>
        <w:t xml:space="preserve">EL SUJETO OBLIGADO, </w:t>
      </w:r>
      <w:r w:rsidRPr="00056475">
        <w:rPr>
          <w:rFonts w:cs="Arial"/>
          <w:szCs w:val="22"/>
        </w:rPr>
        <w:t>en términos del artículo 186, fracción II de la Ley de Transparencia y Acceso a la Información Pública del Estado de México y Municipios por las razones expuestas en el presente considerando.</w:t>
      </w:r>
    </w:p>
    <w:p w14:paraId="7990DE32" w14:textId="77777777" w:rsidR="00037ED0" w:rsidRPr="00056475" w:rsidRDefault="00037ED0" w:rsidP="00547E2F">
      <w:pPr>
        <w:rPr>
          <w:szCs w:val="22"/>
        </w:rPr>
      </w:pPr>
    </w:p>
    <w:p w14:paraId="43E0C664" w14:textId="77777777" w:rsidR="00910C9D" w:rsidRPr="00056475" w:rsidRDefault="00910C9D" w:rsidP="00547E2F">
      <w:pPr>
        <w:ind w:right="-93"/>
      </w:pPr>
      <w:r w:rsidRPr="00056475">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0518B992" w14:textId="77777777" w:rsidR="00037ED0" w:rsidRPr="00056475" w:rsidRDefault="00037ED0" w:rsidP="00547E2F">
      <w:pPr>
        <w:rPr>
          <w:szCs w:val="22"/>
        </w:rPr>
      </w:pPr>
    </w:p>
    <w:p w14:paraId="63AF0568" w14:textId="77777777" w:rsidR="00547E2F" w:rsidRPr="00056475" w:rsidRDefault="00547E2F" w:rsidP="00547E2F">
      <w:pPr>
        <w:rPr>
          <w:szCs w:val="22"/>
        </w:rPr>
      </w:pPr>
    </w:p>
    <w:p w14:paraId="2093D295" w14:textId="77777777" w:rsidR="00037ED0" w:rsidRPr="00056475" w:rsidRDefault="00037ED0" w:rsidP="00547E2F">
      <w:pPr>
        <w:pStyle w:val="Ttulo1"/>
        <w:rPr>
          <w:szCs w:val="22"/>
        </w:rPr>
      </w:pPr>
      <w:bookmarkStart w:id="42" w:name="_Toc200532139"/>
      <w:bookmarkStart w:id="43" w:name="_Toc200617038"/>
      <w:bookmarkStart w:id="44" w:name="_Toc203559871"/>
      <w:bookmarkStart w:id="45" w:name="_Toc209087270"/>
      <w:bookmarkStart w:id="46" w:name="_Toc212747161"/>
      <w:r w:rsidRPr="00056475">
        <w:rPr>
          <w:szCs w:val="22"/>
        </w:rPr>
        <w:lastRenderedPageBreak/>
        <w:t>RESUELVE</w:t>
      </w:r>
      <w:bookmarkEnd w:id="42"/>
      <w:bookmarkEnd w:id="43"/>
      <w:bookmarkEnd w:id="44"/>
      <w:bookmarkEnd w:id="45"/>
      <w:bookmarkEnd w:id="46"/>
    </w:p>
    <w:p w14:paraId="62026EFA" w14:textId="77777777" w:rsidR="00037ED0" w:rsidRPr="00056475" w:rsidRDefault="00037ED0" w:rsidP="00547E2F">
      <w:pPr>
        <w:ind w:right="113"/>
        <w:rPr>
          <w:b/>
          <w:szCs w:val="22"/>
        </w:rPr>
      </w:pPr>
    </w:p>
    <w:p w14:paraId="1268464A" w14:textId="7D2FAEE4" w:rsidR="00037ED0" w:rsidRPr="00056475" w:rsidRDefault="00037ED0" w:rsidP="00547E2F">
      <w:pPr>
        <w:widowControl w:val="0"/>
        <w:rPr>
          <w:szCs w:val="22"/>
        </w:rPr>
      </w:pPr>
      <w:bookmarkStart w:id="47" w:name="_heading=h.6x8p7j4ybxcx" w:colFirst="0" w:colLast="0"/>
      <w:bookmarkEnd w:id="47"/>
      <w:r w:rsidRPr="00056475">
        <w:rPr>
          <w:b/>
          <w:szCs w:val="22"/>
        </w:rPr>
        <w:t>PRIMERO.</w:t>
      </w:r>
      <w:r w:rsidRPr="00056475">
        <w:rPr>
          <w:szCs w:val="22"/>
        </w:rPr>
        <w:t xml:space="preserve"> Se </w:t>
      </w:r>
      <w:r w:rsidRPr="00056475">
        <w:rPr>
          <w:b/>
          <w:szCs w:val="22"/>
        </w:rPr>
        <w:t>CONFIRMAN</w:t>
      </w:r>
      <w:r w:rsidRPr="00056475">
        <w:rPr>
          <w:szCs w:val="22"/>
        </w:rPr>
        <w:t xml:space="preserve"> las respuestas entregadas por el </w:t>
      </w:r>
      <w:r w:rsidRPr="00056475">
        <w:rPr>
          <w:b/>
          <w:szCs w:val="22"/>
        </w:rPr>
        <w:t>SUJETO OBLIGADO</w:t>
      </w:r>
      <w:r w:rsidRPr="00056475">
        <w:rPr>
          <w:szCs w:val="22"/>
        </w:rPr>
        <w:t xml:space="preserve"> en </w:t>
      </w:r>
      <w:r w:rsidR="00CC2F18" w:rsidRPr="00056475">
        <w:rPr>
          <w:szCs w:val="22"/>
        </w:rPr>
        <w:t>las solicitudes</w:t>
      </w:r>
      <w:r w:rsidRPr="00056475">
        <w:rPr>
          <w:szCs w:val="22"/>
        </w:rPr>
        <w:t xml:space="preserve"> de información </w:t>
      </w:r>
      <w:r w:rsidR="00A22B20" w:rsidRPr="00056475">
        <w:rPr>
          <w:b/>
          <w:szCs w:val="22"/>
        </w:rPr>
        <w:t>03916/TOLUCA/IP/2025</w:t>
      </w:r>
      <w:r w:rsidR="001D37D8" w:rsidRPr="00056475">
        <w:rPr>
          <w:b/>
          <w:szCs w:val="22"/>
        </w:rPr>
        <w:t xml:space="preserve"> y</w:t>
      </w:r>
      <w:r w:rsidR="00A22B20" w:rsidRPr="00056475">
        <w:rPr>
          <w:b/>
          <w:szCs w:val="22"/>
        </w:rPr>
        <w:t xml:space="preserve"> 03917/TOLUCA/IP/2025</w:t>
      </w:r>
      <w:r w:rsidRPr="00056475">
        <w:rPr>
          <w:szCs w:val="22"/>
        </w:rPr>
        <w:t xml:space="preserve">, por resultar </w:t>
      </w:r>
      <w:r w:rsidRPr="00056475">
        <w:rPr>
          <w:b/>
          <w:szCs w:val="22"/>
        </w:rPr>
        <w:t>INFUNDADAS</w:t>
      </w:r>
      <w:r w:rsidRPr="00056475">
        <w:rPr>
          <w:szCs w:val="22"/>
        </w:rPr>
        <w:t xml:space="preserve"> las razones o motivos de inconformidad hechos valer por </w:t>
      </w:r>
      <w:r w:rsidRPr="00056475">
        <w:rPr>
          <w:b/>
          <w:szCs w:val="22"/>
        </w:rPr>
        <w:t>LA PARTE RECURRENTE</w:t>
      </w:r>
      <w:r w:rsidRPr="00056475">
        <w:rPr>
          <w:szCs w:val="22"/>
        </w:rPr>
        <w:t xml:space="preserve"> en el Recurso de Revisión </w:t>
      </w:r>
      <w:r w:rsidR="00A22B20" w:rsidRPr="00056475">
        <w:rPr>
          <w:b/>
          <w:szCs w:val="22"/>
        </w:rPr>
        <w:t>09727</w:t>
      </w:r>
      <w:r w:rsidRPr="00056475">
        <w:rPr>
          <w:b/>
          <w:szCs w:val="22"/>
        </w:rPr>
        <w:t xml:space="preserve">/INFOEM/IP/RR/2025 y </w:t>
      </w:r>
      <w:r w:rsidR="00A22B20" w:rsidRPr="00056475">
        <w:rPr>
          <w:b/>
          <w:szCs w:val="22"/>
        </w:rPr>
        <w:t>09728</w:t>
      </w:r>
      <w:r w:rsidRPr="00056475">
        <w:rPr>
          <w:b/>
          <w:szCs w:val="22"/>
        </w:rPr>
        <w:t xml:space="preserve">/INFOEM/IP/RR/2025 </w:t>
      </w:r>
      <w:r w:rsidRPr="00056475">
        <w:rPr>
          <w:szCs w:val="22"/>
        </w:rPr>
        <w:t xml:space="preserve">en términos del considerando </w:t>
      </w:r>
      <w:r w:rsidRPr="00056475">
        <w:rPr>
          <w:b/>
          <w:szCs w:val="22"/>
        </w:rPr>
        <w:t>SEGUNDO</w:t>
      </w:r>
      <w:r w:rsidRPr="00056475">
        <w:rPr>
          <w:szCs w:val="22"/>
        </w:rPr>
        <w:t xml:space="preserve"> de la presente Resolución.</w:t>
      </w:r>
    </w:p>
    <w:p w14:paraId="455D33B7" w14:textId="77777777" w:rsidR="00037ED0" w:rsidRPr="00056475" w:rsidRDefault="00037ED0" w:rsidP="00547E2F">
      <w:pPr>
        <w:widowControl w:val="0"/>
        <w:rPr>
          <w:szCs w:val="22"/>
        </w:rPr>
      </w:pPr>
    </w:p>
    <w:p w14:paraId="2395BB1D" w14:textId="77777777" w:rsidR="00037ED0" w:rsidRPr="00056475" w:rsidRDefault="00037ED0" w:rsidP="00547E2F">
      <w:pPr>
        <w:ind w:right="-93"/>
        <w:rPr>
          <w:szCs w:val="22"/>
        </w:rPr>
      </w:pPr>
      <w:r w:rsidRPr="00056475">
        <w:rPr>
          <w:b/>
          <w:szCs w:val="22"/>
        </w:rPr>
        <w:t>SEGUNDO.</w:t>
      </w:r>
      <w:r w:rsidRPr="00056475">
        <w:rPr>
          <w:szCs w:val="22"/>
        </w:rPr>
        <w:t xml:space="preserve"> Notifíquese la presente resolución mediante Sistema de Acceso a la Información Mexiquense al Titular de la Unidad de Transparencia del </w:t>
      </w:r>
      <w:r w:rsidRPr="00056475">
        <w:rPr>
          <w:b/>
          <w:szCs w:val="22"/>
        </w:rPr>
        <w:t>SUJETO OBLIGADO</w:t>
      </w:r>
      <w:r w:rsidRPr="00056475">
        <w:rPr>
          <w:szCs w:val="22"/>
        </w:rPr>
        <w:t>, para su conocimiento.</w:t>
      </w:r>
    </w:p>
    <w:p w14:paraId="423813E3" w14:textId="77777777" w:rsidR="00037ED0" w:rsidRPr="00056475" w:rsidRDefault="00037ED0" w:rsidP="00547E2F">
      <w:pPr>
        <w:ind w:right="-93"/>
        <w:rPr>
          <w:szCs w:val="22"/>
        </w:rPr>
      </w:pPr>
    </w:p>
    <w:p w14:paraId="7C5FC8D2" w14:textId="77777777" w:rsidR="00037ED0" w:rsidRPr="00056475" w:rsidRDefault="00037ED0" w:rsidP="00547E2F">
      <w:pPr>
        <w:rPr>
          <w:szCs w:val="22"/>
        </w:rPr>
      </w:pPr>
      <w:r w:rsidRPr="00056475">
        <w:rPr>
          <w:b/>
          <w:szCs w:val="22"/>
        </w:rPr>
        <w:t>TERCERO.</w:t>
      </w:r>
      <w:r w:rsidRPr="00056475">
        <w:rPr>
          <w:szCs w:val="22"/>
        </w:rPr>
        <w:t xml:space="preserve"> Notifíquese a </w:t>
      </w:r>
      <w:r w:rsidRPr="00056475">
        <w:rPr>
          <w:b/>
          <w:szCs w:val="22"/>
        </w:rPr>
        <w:t>LA PARTE RECURRENTE</w:t>
      </w:r>
      <w:r w:rsidRPr="00056475">
        <w:rPr>
          <w:szCs w:val="22"/>
        </w:rPr>
        <w:t xml:space="preserve"> la presente resolución vía Sistema de Acceso a la Información Mexiquense (SAIMEX).</w:t>
      </w:r>
    </w:p>
    <w:p w14:paraId="01A82CEF" w14:textId="77777777" w:rsidR="00037ED0" w:rsidRPr="00056475" w:rsidRDefault="00037ED0" w:rsidP="00547E2F">
      <w:pPr>
        <w:rPr>
          <w:szCs w:val="22"/>
        </w:rPr>
      </w:pPr>
    </w:p>
    <w:p w14:paraId="2BD07E0E" w14:textId="77777777" w:rsidR="00037ED0" w:rsidRPr="00056475" w:rsidRDefault="00037ED0" w:rsidP="00547E2F">
      <w:pPr>
        <w:rPr>
          <w:szCs w:val="22"/>
        </w:rPr>
      </w:pPr>
      <w:r w:rsidRPr="00056475">
        <w:rPr>
          <w:b/>
          <w:szCs w:val="22"/>
        </w:rPr>
        <w:t>CUARTO</w:t>
      </w:r>
      <w:r w:rsidRPr="00056475">
        <w:rPr>
          <w:szCs w:val="22"/>
        </w:rPr>
        <w:t xml:space="preserve">. Hágase del conocimiento a </w:t>
      </w:r>
      <w:r w:rsidRPr="00056475">
        <w:rPr>
          <w:b/>
          <w:szCs w:val="22"/>
        </w:rPr>
        <w:t>LA PARTE RECURRENTE</w:t>
      </w:r>
      <w:r w:rsidRPr="00056475">
        <w:rPr>
          <w:szCs w:val="22"/>
        </w:rPr>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57543DD" w14:textId="77777777" w:rsidR="001910CD" w:rsidRPr="00056475" w:rsidRDefault="001910CD" w:rsidP="00547E2F">
      <w:pPr>
        <w:rPr>
          <w:szCs w:val="22"/>
        </w:rPr>
      </w:pPr>
    </w:p>
    <w:p w14:paraId="530ECB8E" w14:textId="5F5B135C" w:rsidR="000E3B4E" w:rsidRPr="00056475" w:rsidRDefault="000E3B4E" w:rsidP="00547E2F">
      <w:pPr>
        <w:rPr>
          <w:rFonts w:eastAsia="Palatino Linotype" w:cs="Palatino Linotype"/>
          <w:szCs w:val="22"/>
        </w:rPr>
      </w:pPr>
      <w:r w:rsidRPr="00056475">
        <w:rPr>
          <w:rFonts w:eastAsia="Palatino Linotype" w:cs="Palatino Linotype"/>
          <w:szCs w:val="22"/>
        </w:rPr>
        <w:t xml:space="preserve">ASÍ LO RESUELVE, POR UNANIMIDAD DE VOTOS EL PLENO DEL INSTITUTO DE TRANSPARENCIA, ACCESO A LA INFORMACIÓN PÚBLICA Y PROTECCIÓN DE DATOS PERSONALES DEL ESTADO DE MÉXICO Y MUNICIPIOS, CONFORMADO POR </w:t>
      </w:r>
      <w:r w:rsidRPr="00056475">
        <w:rPr>
          <w:rFonts w:eastAsia="Palatino Linotype" w:cs="Palatino Linotype"/>
          <w:szCs w:val="22"/>
        </w:rPr>
        <w:lastRenderedPageBreak/>
        <w:t>LOS COMISIONADOS JOSÉ MARTÍNEZ VILCHIS, MARÍA DEL ROSARIO MEJÍA AYALA</w:t>
      </w:r>
      <w:r w:rsidR="00CC2F18" w:rsidRPr="00056475">
        <w:rPr>
          <w:rFonts w:eastAsia="Palatino Linotype" w:cs="Palatino Linotype"/>
          <w:szCs w:val="22"/>
        </w:rPr>
        <w:t xml:space="preserve"> </w:t>
      </w:r>
      <w:r w:rsidR="00CC2F18" w:rsidRPr="00056475">
        <w:rPr>
          <w:rFonts w:eastAsia="Palatino Linotype" w:cs="Palatino Linotype"/>
          <w:color w:val="000000"/>
          <w:szCs w:val="22"/>
        </w:rPr>
        <w:t>(AUSENCIA JUSTIFICADA)</w:t>
      </w:r>
      <w:r w:rsidRPr="00056475">
        <w:rPr>
          <w:rFonts w:eastAsia="Palatino Linotype" w:cs="Palatino Linotype"/>
          <w:szCs w:val="22"/>
        </w:rPr>
        <w:t>, SHARON CRISTINA MORALES MARTÍNEZ, LUIS GUSTAVO PARRA NORIEGA Y GUADALUPE RAMÍREZ PEÑA, EN LA TRIGÉSIMA NOVENA SESIÓN ORDINARIA, CELEBRADA EL CINCO DE NOVIEMBRE DE DOS MIL VENTICINCO, ANTE EL SECRETARIO TÉCNICO DEL PLENO, ALEXIS TAPIA RAMÍREZ.</w:t>
      </w:r>
    </w:p>
    <w:p w14:paraId="08C3B1C8" w14:textId="77777777" w:rsidR="001910CD" w:rsidRPr="00547E2F" w:rsidRDefault="00593577" w:rsidP="00547E2F">
      <w:pPr>
        <w:tabs>
          <w:tab w:val="left" w:pos="2325"/>
        </w:tabs>
        <w:rPr>
          <w:szCs w:val="22"/>
        </w:rPr>
      </w:pPr>
      <w:r w:rsidRPr="00056475">
        <w:rPr>
          <w:szCs w:val="22"/>
        </w:rPr>
        <w:t>SCMM/AGZ/DEMF/DLM</w:t>
      </w:r>
      <w:bookmarkStart w:id="48" w:name="_GoBack"/>
      <w:bookmarkEnd w:id="48"/>
    </w:p>
    <w:p w14:paraId="5687EB32" w14:textId="0CD65278" w:rsidR="0020767B" w:rsidRPr="00547E2F" w:rsidRDefault="0020767B" w:rsidP="00547E2F">
      <w:pPr>
        <w:rPr>
          <w:szCs w:val="22"/>
        </w:rPr>
      </w:pPr>
      <w:r w:rsidRPr="00547E2F">
        <w:rPr>
          <w:szCs w:val="22"/>
        </w:rPr>
        <w:br w:type="page"/>
      </w:r>
    </w:p>
    <w:p w14:paraId="1526782C" w14:textId="77777777" w:rsidR="001910CD" w:rsidRPr="00547E2F" w:rsidRDefault="001910CD" w:rsidP="00547E2F">
      <w:pPr>
        <w:tabs>
          <w:tab w:val="left" w:pos="2325"/>
        </w:tabs>
        <w:rPr>
          <w:szCs w:val="22"/>
        </w:rPr>
      </w:pPr>
    </w:p>
    <w:p w14:paraId="3756B714" w14:textId="77777777" w:rsidR="001910CD" w:rsidRPr="00547E2F" w:rsidRDefault="001910CD" w:rsidP="00547E2F">
      <w:pPr>
        <w:tabs>
          <w:tab w:val="left" w:pos="2325"/>
        </w:tabs>
        <w:rPr>
          <w:szCs w:val="22"/>
        </w:rPr>
      </w:pPr>
    </w:p>
    <w:p w14:paraId="14BA52E9" w14:textId="77777777" w:rsidR="001910CD" w:rsidRPr="00547E2F" w:rsidRDefault="001910CD" w:rsidP="00547E2F">
      <w:pPr>
        <w:tabs>
          <w:tab w:val="left" w:pos="2325"/>
        </w:tabs>
        <w:rPr>
          <w:szCs w:val="22"/>
        </w:rPr>
      </w:pPr>
    </w:p>
    <w:p w14:paraId="4B0B638D" w14:textId="77777777" w:rsidR="001910CD" w:rsidRPr="00547E2F" w:rsidRDefault="001910CD" w:rsidP="00547E2F">
      <w:pPr>
        <w:tabs>
          <w:tab w:val="left" w:pos="2325"/>
        </w:tabs>
        <w:rPr>
          <w:szCs w:val="22"/>
        </w:rPr>
      </w:pPr>
    </w:p>
    <w:p w14:paraId="0EF6E6D3" w14:textId="77777777" w:rsidR="001910CD" w:rsidRPr="00547E2F" w:rsidRDefault="001910CD" w:rsidP="00547E2F">
      <w:pPr>
        <w:tabs>
          <w:tab w:val="left" w:pos="2325"/>
        </w:tabs>
        <w:rPr>
          <w:szCs w:val="22"/>
        </w:rPr>
      </w:pPr>
    </w:p>
    <w:p w14:paraId="3101F4E2" w14:textId="77777777" w:rsidR="001910CD" w:rsidRPr="00547E2F" w:rsidRDefault="001910CD" w:rsidP="00547E2F">
      <w:pPr>
        <w:tabs>
          <w:tab w:val="left" w:pos="2325"/>
        </w:tabs>
        <w:rPr>
          <w:szCs w:val="22"/>
        </w:rPr>
      </w:pPr>
    </w:p>
    <w:p w14:paraId="331C5FD7" w14:textId="77777777" w:rsidR="001910CD" w:rsidRPr="00547E2F" w:rsidRDefault="001910CD" w:rsidP="00547E2F">
      <w:pPr>
        <w:ind w:right="680"/>
        <w:rPr>
          <w:szCs w:val="22"/>
        </w:rPr>
      </w:pPr>
    </w:p>
    <w:p w14:paraId="6295777F" w14:textId="77777777" w:rsidR="001910CD" w:rsidRPr="00547E2F" w:rsidRDefault="001910CD" w:rsidP="00547E2F">
      <w:pPr>
        <w:ind w:right="680"/>
        <w:rPr>
          <w:szCs w:val="22"/>
        </w:rPr>
      </w:pPr>
    </w:p>
    <w:p w14:paraId="1B162C6A" w14:textId="77777777" w:rsidR="001910CD" w:rsidRPr="00547E2F" w:rsidRDefault="001910CD" w:rsidP="00547E2F">
      <w:pPr>
        <w:ind w:right="680"/>
        <w:rPr>
          <w:szCs w:val="22"/>
        </w:rPr>
      </w:pPr>
    </w:p>
    <w:p w14:paraId="3CB299DA" w14:textId="77777777" w:rsidR="001910CD" w:rsidRPr="00547E2F" w:rsidRDefault="001910CD" w:rsidP="00547E2F">
      <w:pPr>
        <w:ind w:right="680"/>
        <w:rPr>
          <w:szCs w:val="22"/>
        </w:rPr>
      </w:pPr>
    </w:p>
    <w:p w14:paraId="2AC514A4" w14:textId="77777777" w:rsidR="001910CD" w:rsidRPr="00547E2F" w:rsidRDefault="001910CD" w:rsidP="00547E2F">
      <w:pPr>
        <w:ind w:right="680"/>
        <w:rPr>
          <w:szCs w:val="22"/>
        </w:rPr>
      </w:pPr>
    </w:p>
    <w:p w14:paraId="65B5A640" w14:textId="77777777" w:rsidR="001910CD" w:rsidRPr="00547E2F" w:rsidRDefault="001910CD" w:rsidP="00547E2F">
      <w:pPr>
        <w:ind w:right="680"/>
        <w:rPr>
          <w:szCs w:val="22"/>
        </w:rPr>
      </w:pPr>
    </w:p>
    <w:p w14:paraId="04B7DAD1" w14:textId="77777777" w:rsidR="001910CD" w:rsidRPr="00547E2F" w:rsidRDefault="001910CD" w:rsidP="00547E2F">
      <w:pPr>
        <w:ind w:right="680"/>
        <w:rPr>
          <w:szCs w:val="22"/>
        </w:rPr>
      </w:pPr>
    </w:p>
    <w:p w14:paraId="1C52372E" w14:textId="77777777" w:rsidR="001910CD" w:rsidRPr="00547E2F" w:rsidRDefault="001910CD" w:rsidP="00547E2F">
      <w:pPr>
        <w:ind w:right="680"/>
        <w:rPr>
          <w:szCs w:val="22"/>
        </w:rPr>
      </w:pPr>
    </w:p>
    <w:sectPr w:rsidR="001910CD" w:rsidRPr="00547E2F">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0CB42" w14:textId="77777777" w:rsidR="005D2063" w:rsidRDefault="005D2063">
      <w:pPr>
        <w:spacing w:line="240" w:lineRule="auto"/>
      </w:pPr>
      <w:r>
        <w:separator/>
      </w:r>
    </w:p>
  </w:endnote>
  <w:endnote w:type="continuationSeparator" w:id="0">
    <w:p w14:paraId="1B5CB54A" w14:textId="77777777" w:rsidR="005D2063" w:rsidRDefault="005D20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4E5AC" w14:textId="77777777" w:rsidR="00523574" w:rsidRDefault="00523574">
    <w:pPr>
      <w:tabs>
        <w:tab w:val="center" w:pos="4550"/>
        <w:tab w:val="left" w:pos="5818"/>
      </w:tabs>
      <w:ind w:right="260"/>
      <w:jc w:val="right"/>
      <w:rPr>
        <w:color w:val="071320"/>
        <w:sz w:val="24"/>
        <w:szCs w:val="24"/>
      </w:rPr>
    </w:pPr>
  </w:p>
  <w:p w14:paraId="7F9BD79D" w14:textId="77777777" w:rsidR="00523574" w:rsidRDefault="00523574">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0E0A2" w14:textId="77777777" w:rsidR="00523574" w:rsidRDefault="00523574">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056475">
      <w:rPr>
        <w:noProof/>
        <w:color w:val="0A1D30"/>
        <w:sz w:val="24"/>
        <w:szCs w:val="24"/>
      </w:rPr>
      <w:t>23</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056475">
      <w:rPr>
        <w:noProof/>
        <w:color w:val="0A1D30"/>
        <w:sz w:val="24"/>
        <w:szCs w:val="24"/>
      </w:rPr>
      <w:t>27</w:t>
    </w:r>
    <w:r>
      <w:rPr>
        <w:color w:val="0A1D30"/>
        <w:sz w:val="24"/>
        <w:szCs w:val="24"/>
      </w:rPr>
      <w:fldChar w:fldCharType="end"/>
    </w:r>
  </w:p>
  <w:p w14:paraId="5A36717B" w14:textId="77777777" w:rsidR="00523574" w:rsidRDefault="00523574">
    <w:pPr>
      <w:pBdr>
        <w:top w:val="nil"/>
        <w:left w:val="nil"/>
        <w:bottom w:val="nil"/>
        <w:right w:val="nil"/>
        <w:between w:val="nil"/>
      </w:pBdr>
      <w:tabs>
        <w:tab w:val="center" w:pos="4419"/>
        <w:tab w:val="right" w:pos="8838"/>
      </w:tabs>
      <w:rPr>
        <w:rFonts w:eastAsia="Palatino Linotype" w:cs="Palatino Linotype"/>
        <w:color w:val="000000"/>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0FE93" w14:textId="77777777" w:rsidR="005D2063" w:rsidRDefault="005D2063">
      <w:pPr>
        <w:spacing w:line="240" w:lineRule="auto"/>
      </w:pPr>
      <w:r>
        <w:separator/>
      </w:r>
    </w:p>
  </w:footnote>
  <w:footnote w:type="continuationSeparator" w:id="0">
    <w:p w14:paraId="6F069D1F" w14:textId="77777777" w:rsidR="005D2063" w:rsidRDefault="005D20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95E79" w14:textId="77777777" w:rsidR="00523574" w:rsidRDefault="00523574">
    <w:pPr>
      <w:widowControl w:val="0"/>
      <w:pBdr>
        <w:top w:val="nil"/>
        <w:left w:val="nil"/>
        <w:bottom w:val="nil"/>
        <w:right w:val="nil"/>
        <w:between w:val="nil"/>
      </w:pBdr>
      <w:spacing w:line="276" w:lineRule="auto"/>
      <w:jc w:val="left"/>
      <w:rPr>
        <w:rFonts w:eastAsia="Palatino Linotype" w:cs="Palatino Linotype"/>
        <w:color w:val="000000"/>
        <w:sz w:val="20"/>
      </w:rPr>
    </w:pPr>
  </w:p>
  <w:tbl>
    <w:tblPr>
      <w:tblStyle w:val="3"/>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23574" w14:paraId="4891DC08" w14:textId="77777777">
      <w:trPr>
        <w:trHeight w:val="144"/>
        <w:jc w:val="right"/>
      </w:trPr>
      <w:tc>
        <w:tcPr>
          <w:tcW w:w="2727" w:type="dxa"/>
        </w:tcPr>
        <w:p w14:paraId="144A0507" w14:textId="77777777" w:rsidR="00523574" w:rsidRDefault="00523574">
          <w:pPr>
            <w:tabs>
              <w:tab w:val="right" w:pos="8838"/>
            </w:tabs>
            <w:ind w:left="-74" w:right="-105"/>
            <w:rPr>
              <w:b/>
            </w:rPr>
          </w:pPr>
          <w:r>
            <w:rPr>
              <w:b/>
            </w:rPr>
            <w:t>Recurso de Revisión:</w:t>
          </w:r>
        </w:p>
      </w:tc>
      <w:tc>
        <w:tcPr>
          <w:tcW w:w="3402" w:type="dxa"/>
        </w:tcPr>
        <w:p w14:paraId="76AF9270" w14:textId="706973FE" w:rsidR="00523574" w:rsidRPr="008267E3" w:rsidRDefault="00523574" w:rsidP="007345F8">
          <w:pPr>
            <w:tabs>
              <w:tab w:val="right" w:pos="8838"/>
            </w:tabs>
            <w:spacing w:line="360" w:lineRule="auto"/>
            <w:ind w:left="-74" w:right="-105"/>
            <w:rPr>
              <w:sz w:val="22"/>
            </w:rPr>
          </w:pPr>
          <w:r>
            <w:t>09727</w:t>
          </w:r>
          <w:r w:rsidRPr="008267E3">
            <w:t>/INFOEM/IP/RR/2025</w:t>
          </w:r>
          <w:r>
            <w:t xml:space="preserve"> y acumulados</w:t>
          </w:r>
        </w:p>
      </w:tc>
    </w:tr>
    <w:tr w:rsidR="00523574" w14:paraId="30591CAF" w14:textId="77777777">
      <w:trPr>
        <w:trHeight w:val="283"/>
        <w:jc w:val="right"/>
      </w:trPr>
      <w:tc>
        <w:tcPr>
          <w:tcW w:w="2727" w:type="dxa"/>
        </w:tcPr>
        <w:p w14:paraId="1EB2F6CD" w14:textId="77777777" w:rsidR="00523574" w:rsidRDefault="00523574">
          <w:pPr>
            <w:tabs>
              <w:tab w:val="right" w:pos="8838"/>
            </w:tabs>
            <w:ind w:left="-74" w:right="-105"/>
            <w:rPr>
              <w:b/>
            </w:rPr>
          </w:pPr>
          <w:r>
            <w:rPr>
              <w:b/>
            </w:rPr>
            <w:t>Sujeto Obligado:</w:t>
          </w:r>
        </w:p>
      </w:tc>
      <w:tc>
        <w:tcPr>
          <w:tcW w:w="3402" w:type="dxa"/>
        </w:tcPr>
        <w:p w14:paraId="52B2CC6C" w14:textId="2B2FF7FC" w:rsidR="00523574" w:rsidRDefault="00523574" w:rsidP="007345F8">
          <w:pPr>
            <w:tabs>
              <w:tab w:val="left" w:pos="2834"/>
              <w:tab w:val="right" w:pos="8838"/>
            </w:tabs>
            <w:ind w:left="-108" w:right="-105"/>
          </w:pPr>
          <w:r w:rsidRPr="002831D5">
            <w:t xml:space="preserve">Ayuntamiento de </w:t>
          </w:r>
          <w:r>
            <w:t>Toluca</w:t>
          </w:r>
        </w:p>
      </w:tc>
    </w:tr>
    <w:tr w:rsidR="00523574" w14:paraId="6E27B642" w14:textId="77777777">
      <w:trPr>
        <w:trHeight w:val="283"/>
        <w:jc w:val="right"/>
      </w:trPr>
      <w:tc>
        <w:tcPr>
          <w:tcW w:w="2727" w:type="dxa"/>
        </w:tcPr>
        <w:p w14:paraId="65AE2A0F" w14:textId="77777777" w:rsidR="00523574" w:rsidRDefault="00523574">
          <w:pPr>
            <w:tabs>
              <w:tab w:val="right" w:pos="8838"/>
            </w:tabs>
            <w:ind w:left="-74" w:right="-105"/>
            <w:rPr>
              <w:b/>
            </w:rPr>
          </w:pPr>
          <w:r>
            <w:rPr>
              <w:b/>
            </w:rPr>
            <w:t>Comisionada Ponente:</w:t>
          </w:r>
        </w:p>
      </w:tc>
      <w:tc>
        <w:tcPr>
          <w:tcW w:w="3402" w:type="dxa"/>
        </w:tcPr>
        <w:p w14:paraId="65905C09" w14:textId="77777777" w:rsidR="00523574" w:rsidRDefault="00523574">
          <w:pPr>
            <w:tabs>
              <w:tab w:val="right" w:pos="8838"/>
            </w:tabs>
            <w:ind w:left="-108" w:right="-105"/>
          </w:pPr>
          <w:r>
            <w:t>Sharon Cristina Morales Martínez</w:t>
          </w:r>
        </w:p>
      </w:tc>
    </w:tr>
  </w:tbl>
  <w:p w14:paraId="0487FEE3" w14:textId="77777777" w:rsidR="00523574" w:rsidRDefault="00523574">
    <w:pPr>
      <w:rPr>
        <w:rFonts w:eastAsia="Palatino Linotype" w:cs="Palatino Linotype"/>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6E276E0B" wp14:editId="79B58E1C">
          <wp:simplePos x="0" y="0"/>
          <wp:positionH relativeFrom="margin">
            <wp:posOffset>-995043</wp:posOffset>
          </wp:positionH>
          <wp:positionV relativeFrom="margin">
            <wp:posOffset>-1782444</wp:posOffset>
          </wp:positionV>
          <wp:extent cx="8426450" cy="1097280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DED03" w14:textId="77777777" w:rsidR="00523574" w:rsidRDefault="00523574">
    <w:pPr>
      <w:widowControl w:val="0"/>
      <w:pBdr>
        <w:top w:val="nil"/>
        <w:left w:val="nil"/>
        <w:bottom w:val="nil"/>
        <w:right w:val="nil"/>
        <w:between w:val="nil"/>
      </w:pBdr>
      <w:spacing w:line="276" w:lineRule="auto"/>
      <w:jc w:val="left"/>
      <w:rPr>
        <w:rFonts w:eastAsia="Palatino Linotype" w:cs="Palatino Linotype"/>
        <w:color w:val="000000"/>
        <w:sz w:val="14"/>
        <w:szCs w:val="14"/>
      </w:rPr>
    </w:pPr>
  </w:p>
  <w:tbl>
    <w:tblPr>
      <w:tblStyle w:val="2"/>
      <w:tblW w:w="6661" w:type="dxa"/>
      <w:tblInd w:w="2552" w:type="dxa"/>
      <w:tblLayout w:type="fixed"/>
      <w:tblLook w:val="0400" w:firstRow="0" w:lastRow="0" w:firstColumn="0" w:lastColumn="0" w:noHBand="0" w:noVBand="1"/>
    </w:tblPr>
    <w:tblGrid>
      <w:gridCol w:w="283"/>
      <w:gridCol w:w="6378"/>
    </w:tblGrid>
    <w:tr w:rsidR="00523574" w14:paraId="14695A25" w14:textId="77777777">
      <w:trPr>
        <w:trHeight w:val="1435"/>
      </w:trPr>
      <w:tc>
        <w:tcPr>
          <w:tcW w:w="283" w:type="dxa"/>
        </w:tcPr>
        <w:p w14:paraId="103A3B00" w14:textId="77777777" w:rsidR="00523574" w:rsidRDefault="00523574">
          <w:pPr>
            <w:tabs>
              <w:tab w:val="right" w:pos="4273"/>
            </w:tabs>
            <w:rPr>
              <w:rFonts w:ascii="Garamond" w:eastAsia="Garamond" w:hAnsi="Garamond" w:cs="Garamond"/>
            </w:rPr>
          </w:pPr>
        </w:p>
      </w:tc>
      <w:tc>
        <w:tcPr>
          <w:tcW w:w="6379" w:type="dxa"/>
        </w:tcPr>
        <w:p w14:paraId="24F6173D" w14:textId="77777777" w:rsidR="00523574" w:rsidRDefault="00523574">
          <w:pPr>
            <w:widowControl w:val="0"/>
            <w:pBdr>
              <w:top w:val="nil"/>
              <w:left w:val="nil"/>
              <w:bottom w:val="nil"/>
              <w:right w:val="nil"/>
              <w:between w:val="nil"/>
            </w:pBdr>
            <w:spacing w:line="276" w:lineRule="auto"/>
            <w:jc w:val="left"/>
            <w:rPr>
              <w:rFonts w:ascii="Garamond" w:eastAsia="Garamond" w:hAnsi="Garamond" w:cs="Garamond"/>
            </w:rPr>
          </w:pPr>
        </w:p>
        <w:tbl>
          <w:tblPr>
            <w:tblStyle w:val="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23574" w14:paraId="6F2758F3" w14:textId="77777777">
            <w:trPr>
              <w:trHeight w:val="144"/>
            </w:trPr>
            <w:tc>
              <w:tcPr>
                <w:tcW w:w="2727" w:type="dxa"/>
              </w:tcPr>
              <w:p w14:paraId="0FE64765" w14:textId="77777777" w:rsidR="00523574" w:rsidRDefault="00523574" w:rsidP="005D42A2">
                <w:pPr>
                  <w:tabs>
                    <w:tab w:val="right" w:pos="8838"/>
                  </w:tabs>
                  <w:ind w:left="-74" w:right="-105"/>
                  <w:rPr>
                    <w:b/>
                  </w:rPr>
                </w:pPr>
                <w:bookmarkStart w:id="0" w:name="_heading=h.ihv636" w:colFirst="0" w:colLast="0"/>
                <w:bookmarkEnd w:id="0"/>
                <w:r>
                  <w:rPr>
                    <w:b/>
                  </w:rPr>
                  <w:t>Recurso de Revisión:</w:t>
                </w:r>
              </w:p>
            </w:tc>
            <w:tc>
              <w:tcPr>
                <w:tcW w:w="3402" w:type="dxa"/>
              </w:tcPr>
              <w:p w14:paraId="104DA511" w14:textId="50A52C7E" w:rsidR="00523574" w:rsidRDefault="00523574" w:rsidP="00D2752C">
                <w:pPr>
                  <w:tabs>
                    <w:tab w:val="right" w:pos="8838"/>
                  </w:tabs>
                  <w:ind w:left="-74" w:right="-105"/>
                </w:pPr>
                <w:r>
                  <w:t>09727</w:t>
                </w:r>
                <w:r w:rsidRPr="008267E3">
                  <w:t>/INFOEM/IP/RR/2025</w:t>
                </w:r>
                <w:r>
                  <w:t xml:space="preserve"> y acumulados</w:t>
                </w:r>
              </w:p>
            </w:tc>
            <w:tc>
              <w:tcPr>
                <w:tcW w:w="3402" w:type="dxa"/>
              </w:tcPr>
              <w:p w14:paraId="0DC23992" w14:textId="77777777" w:rsidR="00523574" w:rsidRDefault="00523574" w:rsidP="005D42A2">
                <w:pPr>
                  <w:tabs>
                    <w:tab w:val="right" w:pos="8838"/>
                  </w:tabs>
                  <w:ind w:left="-74" w:right="-105"/>
                </w:pPr>
              </w:p>
            </w:tc>
          </w:tr>
          <w:tr w:rsidR="00523574" w14:paraId="55E8BD7A" w14:textId="77777777">
            <w:trPr>
              <w:trHeight w:val="144"/>
            </w:trPr>
            <w:tc>
              <w:tcPr>
                <w:tcW w:w="2727" w:type="dxa"/>
              </w:tcPr>
              <w:p w14:paraId="538C43FC" w14:textId="77777777" w:rsidR="00523574" w:rsidRDefault="00523574" w:rsidP="005D42A2">
                <w:pPr>
                  <w:tabs>
                    <w:tab w:val="right" w:pos="8838"/>
                  </w:tabs>
                  <w:ind w:left="-74" w:right="-105"/>
                  <w:rPr>
                    <w:b/>
                  </w:rPr>
                </w:pPr>
                <w:bookmarkStart w:id="1" w:name="_heading=h.32hioqz" w:colFirst="0" w:colLast="0"/>
                <w:bookmarkEnd w:id="1"/>
                <w:r>
                  <w:rPr>
                    <w:b/>
                  </w:rPr>
                  <w:t>Recurrente:</w:t>
                </w:r>
              </w:p>
            </w:tc>
            <w:tc>
              <w:tcPr>
                <w:tcW w:w="3402" w:type="dxa"/>
              </w:tcPr>
              <w:p w14:paraId="4718EEFE" w14:textId="03BCBA23" w:rsidR="00523574" w:rsidRDefault="00523574" w:rsidP="005D42A2">
                <w:pPr>
                  <w:tabs>
                    <w:tab w:val="left" w:pos="3122"/>
                    <w:tab w:val="right" w:pos="8838"/>
                  </w:tabs>
                  <w:ind w:right="-105"/>
                </w:pPr>
              </w:p>
            </w:tc>
            <w:tc>
              <w:tcPr>
                <w:tcW w:w="3402" w:type="dxa"/>
              </w:tcPr>
              <w:p w14:paraId="229554F3" w14:textId="77777777" w:rsidR="00523574" w:rsidRDefault="00523574" w:rsidP="005D42A2">
                <w:pPr>
                  <w:tabs>
                    <w:tab w:val="left" w:pos="3122"/>
                    <w:tab w:val="right" w:pos="8838"/>
                  </w:tabs>
                  <w:ind w:left="-105" w:right="-105"/>
                </w:pPr>
              </w:p>
            </w:tc>
          </w:tr>
          <w:tr w:rsidR="00523574" w14:paraId="216C4ACB" w14:textId="77777777">
            <w:trPr>
              <w:trHeight w:val="283"/>
            </w:trPr>
            <w:tc>
              <w:tcPr>
                <w:tcW w:w="2727" w:type="dxa"/>
              </w:tcPr>
              <w:p w14:paraId="5CB9CAEF" w14:textId="77777777" w:rsidR="00523574" w:rsidRDefault="00523574" w:rsidP="005D42A2">
                <w:pPr>
                  <w:tabs>
                    <w:tab w:val="right" w:pos="8838"/>
                  </w:tabs>
                  <w:ind w:left="-74" w:right="-105"/>
                  <w:rPr>
                    <w:b/>
                  </w:rPr>
                </w:pPr>
                <w:r>
                  <w:rPr>
                    <w:b/>
                  </w:rPr>
                  <w:t>Sujeto Obligado:</w:t>
                </w:r>
              </w:p>
            </w:tc>
            <w:tc>
              <w:tcPr>
                <w:tcW w:w="3402" w:type="dxa"/>
              </w:tcPr>
              <w:p w14:paraId="5EAB15F4" w14:textId="5A720B51" w:rsidR="00523574" w:rsidRDefault="00523574" w:rsidP="005D42A2">
                <w:pPr>
                  <w:tabs>
                    <w:tab w:val="left" w:pos="2834"/>
                    <w:tab w:val="right" w:pos="8838"/>
                  </w:tabs>
                  <w:ind w:left="-108" w:right="-105"/>
                </w:pPr>
                <w:r w:rsidRPr="002831D5">
                  <w:t xml:space="preserve">Ayuntamiento de </w:t>
                </w:r>
                <w:r>
                  <w:t>Toluca</w:t>
                </w:r>
              </w:p>
            </w:tc>
            <w:tc>
              <w:tcPr>
                <w:tcW w:w="3402" w:type="dxa"/>
              </w:tcPr>
              <w:p w14:paraId="64761764" w14:textId="77777777" w:rsidR="00523574" w:rsidRDefault="00523574" w:rsidP="005D42A2">
                <w:pPr>
                  <w:tabs>
                    <w:tab w:val="left" w:pos="2834"/>
                    <w:tab w:val="right" w:pos="8838"/>
                  </w:tabs>
                  <w:ind w:left="-108" w:right="-105"/>
                </w:pPr>
              </w:p>
            </w:tc>
          </w:tr>
          <w:tr w:rsidR="00523574" w14:paraId="0F307801" w14:textId="77777777">
            <w:trPr>
              <w:trHeight w:val="283"/>
            </w:trPr>
            <w:tc>
              <w:tcPr>
                <w:tcW w:w="2727" w:type="dxa"/>
              </w:tcPr>
              <w:p w14:paraId="527E2410" w14:textId="77777777" w:rsidR="00523574" w:rsidRDefault="00523574" w:rsidP="005D42A2">
                <w:pPr>
                  <w:tabs>
                    <w:tab w:val="right" w:pos="8838"/>
                  </w:tabs>
                  <w:ind w:left="-74" w:right="-105"/>
                  <w:rPr>
                    <w:b/>
                  </w:rPr>
                </w:pPr>
                <w:r>
                  <w:rPr>
                    <w:b/>
                  </w:rPr>
                  <w:t>Comisionada Ponente:</w:t>
                </w:r>
              </w:p>
            </w:tc>
            <w:tc>
              <w:tcPr>
                <w:tcW w:w="3402" w:type="dxa"/>
              </w:tcPr>
              <w:p w14:paraId="4C3A5D3E" w14:textId="77777777" w:rsidR="00523574" w:rsidRDefault="00523574" w:rsidP="005D42A2">
                <w:pPr>
                  <w:tabs>
                    <w:tab w:val="right" w:pos="8838"/>
                  </w:tabs>
                  <w:ind w:left="-108" w:right="-105"/>
                </w:pPr>
                <w:r>
                  <w:t>Sharon Cristina Morales Martínez</w:t>
                </w:r>
              </w:p>
            </w:tc>
            <w:tc>
              <w:tcPr>
                <w:tcW w:w="3402" w:type="dxa"/>
              </w:tcPr>
              <w:p w14:paraId="7617EEC8" w14:textId="77777777" w:rsidR="00523574" w:rsidRDefault="00523574" w:rsidP="005D42A2">
                <w:pPr>
                  <w:tabs>
                    <w:tab w:val="right" w:pos="8838"/>
                  </w:tabs>
                  <w:ind w:left="-108" w:right="-105"/>
                </w:pPr>
              </w:p>
            </w:tc>
          </w:tr>
        </w:tbl>
        <w:p w14:paraId="51786FE4" w14:textId="77777777" w:rsidR="00523574" w:rsidRDefault="00523574">
          <w:pPr>
            <w:tabs>
              <w:tab w:val="right" w:pos="8838"/>
            </w:tabs>
            <w:ind w:left="-28"/>
            <w:rPr>
              <w:rFonts w:ascii="Arial" w:eastAsia="Arial" w:hAnsi="Arial" w:cs="Arial"/>
              <w:b/>
            </w:rPr>
          </w:pPr>
        </w:p>
      </w:tc>
    </w:tr>
  </w:tbl>
  <w:p w14:paraId="28B3E887" w14:textId="77777777" w:rsidR="00523574" w:rsidRDefault="005D2063">
    <w:pPr>
      <w:rPr>
        <w:rFonts w:eastAsia="Palatino Linotype" w:cs="Palatino Linotype"/>
        <w:color w:val="000000"/>
        <w:szCs w:val="22"/>
      </w:rPr>
    </w:pPr>
    <w:r>
      <w:rPr>
        <w:rFonts w:eastAsia="Palatino Linotype" w:cs="Palatino Linotype"/>
        <w:color w:val="000000"/>
        <w:sz w:val="36"/>
        <w:szCs w:val="36"/>
      </w:rPr>
      <w:pict w14:anchorId="4519B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left:0;text-align:left;margin-left:-63.65pt;margin-top:-120.1pt;width:663.5pt;height:12in;z-index:-251658240;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3C28"/>
    <w:multiLevelType w:val="multilevel"/>
    <w:tmpl w:val="F5BE1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0EDA"/>
    <w:multiLevelType w:val="multilevel"/>
    <w:tmpl w:val="EE781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13E57"/>
    <w:multiLevelType w:val="hybridMultilevel"/>
    <w:tmpl w:val="D5D02B7A"/>
    <w:lvl w:ilvl="0" w:tplc="E4EA9112">
      <w:start w:val="1"/>
      <w:numFmt w:val="decimal"/>
      <w:lvlText w:val="%1."/>
      <w:lvlJc w:val="left"/>
      <w:pPr>
        <w:ind w:left="720" w:hanging="360"/>
      </w:pPr>
      <w:rPr>
        <w:rFonts w:ascii="Times New Roman" w:hAnsi="Times New Roman"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C7406B"/>
    <w:multiLevelType w:val="hybridMultilevel"/>
    <w:tmpl w:val="7722B5C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80C201B"/>
    <w:multiLevelType w:val="hybridMultilevel"/>
    <w:tmpl w:val="44DC230C"/>
    <w:lvl w:ilvl="0" w:tplc="84A40392">
      <w:start w:val="1"/>
      <w:numFmt w:val="decimal"/>
      <w:lvlText w:val="%1."/>
      <w:lvlJc w:val="left"/>
      <w:pPr>
        <w:ind w:left="720" w:hanging="360"/>
      </w:pPr>
      <w:rPr>
        <w:rFonts w:hint="default"/>
        <w:b w:val="0"/>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91E297B"/>
    <w:multiLevelType w:val="multilevel"/>
    <w:tmpl w:val="1A7C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715495"/>
    <w:multiLevelType w:val="hybridMultilevel"/>
    <w:tmpl w:val="A40CF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312C5B"/>
    <w:multiLevelType w:val="hybridMultilevel"/>
    <w:tmpl w:val="B66E4B04"/>
    <w:lvl w:ilvl="0" w:tplc="F4D2A1A4">
      <w:start w:val="3"/>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74A59CE"/>
    <w:multiLevelType w:val="multilevel"/>
    <w:tmpl w:val="0240C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F335DD"/>
    <w:multiLevelType w:val="hybridMultilevel"/>
    <w:tmpl w:val="D5D02B7A"/>
    <w:lvl w:ilvl="0" w:tplc="E4EA9112">
      <w:start w:val="1"/>
      <w:numFmt w:val="decimal"/>
      <w:lvlText w:val="%1."/>
      <w:lvlJc w:val="left"/>
      <w:pPr>
        <w:ind w:left="720" w:hanging="360"/>
      </w:pPr>
      <w:rPr>
        <w:rFonts w:ascii="Times New Roman" w:hAnsi="Times New Roman"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59F217A"/>
    <w:multiLevelType w:val="multilevel"/>
    <w:tmpl w:val="17A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D463BF"/>
    <w:multiLevelType w:val="hybridMultilevel"/>
    <w:tmpl w:val="D62C11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CB6961"/>
    <w:multiLevelType w:val="hybridMultilevel"/>
    <w:tmpl w:val="09C2BE28"/>
    <w:lvl w:ilvl="0" w:tplc="F4D2A1A4">
      <w:start w:val="3"/>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1D14049"/>
    <w:multiLevelType w:val="multilevel"/>
    <w:tmpl w:val="D3E6C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EA2BD9"/>
    <w:multiLevelType w:val="hybridMultilevel"/>
    <w:tmpl w:val="C1820D2E"/>
    <w:lvl w:ilvl="0" w:tplc="F4D2A1A4">
      <w:start w:val="3"/>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CA05F8E"/>
    <w:multiLevelType w:val="multilevel"/>
    <w:tmpl w:val="336A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15"/>
  </w:num>
  <w:num w:numId="5">
    <w:abstractNumId w:val="8"/>
  </w:num>
  <w:num w:numId="6">
    <w:abstractNumId w:val="13"/>
  </w:num>
  <w:num w:numId="7">
    <w:abstractNumId w:val="10"/>
  </w:num>
  <w:num w:numId="8">
    <w:abstractNumId w:val="1"/>
  </w:num>
  <w:num w:numId="9">
    <w:abstractNumId w:val="5"/>
  </w:num>
  <w:num w:numId="10">
    <w:abstractNumId w:val="0"/>
  </w:num>
  <w:num w:numId="11">
    <w:abstractNumId w:val="2"/>
  </w:num>
  <w:num w:numId="12">
    <w:abstractNumId w:val="9"/>
  </w:num>
  <w:num w:numId="13">
    <w:abstractNumId w:val="7"/>
  </w:num>
  <w:num w:numId="14">
    <w:abstractNumId w:val="11"/>
  </w:num>
  <w:num w:numId="15">
    <w:abstractNumId w:val="12"/>
  </w:num>
  <w:num w:numId="1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0CD"/>
    <w:rsid w:val="0002553E"/>
    <w:rsid w:val="000329B1"/>
    <w:rsid w:val="00037ED0"/>
    <w:rsid w:val="0004544D"/>
    <w:rsid w:val="00050C55"/>
    <w:rsid w:val="00056475"/>
    <w:rsid w:val="00062EAA"/>
    <w:rsid w:val="000667F9"/>
    <w:rsid w:val="00070942"/>
    <w:rsid w:val="00076C38"/>
    <w:rsid w:val="000900CD"/>
    <w:rsid w:val="0009143B"/>
    <w:rsid w:val="000A16C8"/>
    <w:rsid w:val="000C4AC7"/>
    <w:rsid w:val="000C76D7"/>
    <w:rsid w:val="000D6871"/>
    <w:rsid w:val="000E3B4E"/>
    <w:rsid w:val="000F2966"/>
    <w:rsid w:val="00117D7C"/>
    <w:rsid w:val="00120504"/>
    <w:rsid w:val="00133640"/>
    <w:rsid w:val="00136895"/>
    <w:rsid w:val="00137782"/>
    <w:rsid w:val="00146C9D"/>
    <w:rsid w:val="00146EA6"/>
    <w:rsid w:val="00153F50"/>
    <w:rsid w:val="0016411B"/>
    <w:rsid w:val="00165E3E"/>
    <w:rsid w:val="001674E1"/>
    <w:rsid w:val="00180157"/>
    <w:rsid w:val="001910CD"/>
    <w:rsid w:val="001916D4"/>
    <w:rsid w:val="001948A7"/>
    <w:rsid w:val="001C4740"/>
    <w:rsid w:val="001C5A39"/>
    <w:rsid w:val="001D37D8"/>
    <w:rsid w:val="001D7007"/>
    <w:rsid w:val="001E467E"/>
    <w:rsid w:val="002010F6"/>
    <w:rsid w:val="0020767B"/>
    <w:rsid w:val="00224E5C"/>
    <w:rsid w:val="00231775"/>
    <w:rsid w:val="00237648"/>
    <w:rsid w:val="0024114E"/>
    <w:rsid w:val="0024568D"/>
    <w:rsid w:val="00256E72"/>
    <w:rsid w:val="00260F7A"/>
    <w:rsid w:val="00262850"/>
    <w:rsid w:val="00263867"/>
    <w:rsid w:val="00265DD0"/>
    <w:rsid w:val="00273A17"/>
    <w:rsid w:val="00273AD6"/>
    <w:rsid w:val="002743B7"/>
    <w:rsid w:val="00274C5A"/>
    <w:rsid w:val="002831D5"/>
    <w:rsid w:val="0029662A"/>
    <w:rsid w:val="002A5E9C"/>
    <w:rsid w:val="002B35B5"/>
    <w:rsid w:val="002B3950"/>
    <w:rsid w:val="002C21C3"/>
    <w:rsid w:val="002C66D0"/>
    <w:rsid w:val="002D78F7"/>
    <w:rsid w:val="002F3C72"/>
    <w:rsid w:val="00300002"/>
    <w:rsid w:val="003042C5"/>
    <w:rsid w:val="00310EF0"/>
    <w:rsid w:val="00317ABD"/>
    <w:rsid w:val="003202ED"/>
    <w:rsid w:val="003213DD"/>
    <w:rsid w:val="003314D8"/>
    <w:rsid w:val="003326FC"/>
    <w:rsid w:val="0033495E"/>
    <w:rsid w:val="00337763"/>
    <w:rsid w:val="0034347E"/>
    <w:rsid w:val="00350F59"/>
    <w:rsid w:val="0035479A"/>
    <w:rsid w:val="00365B4F"/>
    <w:rsid w:val="00375D11"/>
    <w:rsid w:val="00380E5E"/>
    <w:rsid w:val="00385362"/>
    <w:rsid w:val="003A0FD8"/>
    <w:rsid w:val="003B6AC5"/>
    <w:rsid w:val="003C61CD"/>
    <w:rsid w:val="003D5EB8"/>
    <w:rsid w:val="003E3808"/>
    <w:rsid w:val="003F16CE"/>
    <w:rsid w:val="003F1BAA"/>
    <w:rsid w:val="00411BE0"/>
    <w:rsid w:val="004156C5"/>
    <w:rsid w:val="004352E9"/>
    <w:rsid w:val="00462E38"/>
    <w:rsid w:val="00486011"/>
    <w:rsid w:val="00493144"/>
    <w:rsid w:val="0049500D"/>
    <w:rsid w:val="004A333C"/>
    <w:rsid w:val="004A3965"/>
    <w:rsid w:val="004D35F2"/>
    <w:rsid w:val="004F0EC1"/>
    <w:rsid w:val="0050475F"/>
    <w:rsid w:val="00506C60"/>
    <w:rsid w:val="005136B7"/>
    <w:rsid w:val="00523574"/>
    <w:rsid w:val="00524A20"/>
    <w:rsid w:val="00547E2F"/>
    <w:rsid w:val="0055509B"/>
    <w:rsid w:val="00572B46"/>
    <w:rsid w:val="005733AB"/>
    <w:rsid w:val="00591245"/>
    <w:rsid w:val="00591ED7"/>
    <w:rsid w:val="00593577"/>
    <w:rsid w:val="00593A39"/>
    <w:rsid w:val="005A1922"/>
    <w:rsid w:val="005B699A"/>
    <w:rsid w:val="005B73DA"/>
    <w:rsid w:val="005B7E46"/>
    <w:rsid w:val="005C36F7"/>
    <w:rsid w:val="005C504C"/>
    <w:rsid w:val="005D0437"/>
    <w:rsid w:val="005D0FBA"/>
    <w:rsid w:val="005D2063"/>
    <w:rsid w:val="005D42A2"/>
    <w:rsid w:val="005D709F"/>
    <w:rsid w:val="00605093"/>
    <w:rsid w:val="006078D8"/>
    <w:rsid w:val="00615648"/>
    <w:rsid w:val="0062397A"/>
    <w:rsid w:val="00632841"/>
    <w:rsid w:val="0065188B"/>
    <w:rsid w:val="00654C70"/>
    <w:rsid w:val="00663A9C"/>
    <w:rsid w:val="006670CE"/>
    <w:rsid w:val="00672BF0"/>
    <w:rsid w:val="0067674B"/>
    <w:rsid w:val="00684A98"/>
    <w:rsid w:val="006C0382"/>
    <w:rsid w:val="006D0312"/>
    <w:rsid w:val="006E3191"/>
    <w:rsid w:val="006F00EF"/>
    <w:rsid w:val="006F18DB"/>
    <w:rsid w:val="006F3EA6"/>
    <w:rsid w:val="0070513F"/>
    <w:rsid w:val="007174BA"/>
    <w:rsid w:val="007221F6"/>
    <w:rsid w:val="00732ECF"/>
    <w:rsid w:val="007345F8"/>
    <w:rsid w:val="00736938"/>
    <w:rsid w:val="007515F9"/>
    <w:rsid w:val="00755821"/>
    <w:rsid w:val="0075645F"/>
    <w:rsid w:val="007640B3"/>
    <w:rsid w:val="00786C65"/>
    <w:rsid w:val="0079349A"/>
    <w:rsid w:val="007A1E37"/>
    <w:rsid w:val="007B1BAC"/>
    <w:rsid w:val="007B69E9"/>
    <w:rsid w:val="00806F9F"/>
    <w:rsid w:val="00821667"/>
    <w:rsid w:val="00821A0F"/>
    <w:rsid w:val="008267E3"/>
    <w:rsid w:val="0083318F"/>
    <w:rsid w:val="00840D6B"/>
    <w:rsid w:val="00845B0E"/>
    <w:rsid w:val="00862B77"/>
    <w:rsid w:val="00866200"/>
    <w:rsid w:val="00876CED"/>
    <w:rsid w:val="00882757"/>
    <w:rsid w:val="00886F53"/>
    <w:rsid w:val="008C293A"/>
    <w:rsid w:val="008D39E3"/>
    <w:rsid w:val="00910C9D"/>
    <w:rsid w:val="009141C7"/>
    <w:rsid w:val="00925EC7"/>
    <w:rsid w:val="00935486"/>
    <w:rsid w:val="00954A96"/>
    <w:rsid w:val="009609CD"/>
    <w:rsid w:val="00962200"/>
    <w:rsid w:val="0097243D"/>
    <w:rsid w:val="009724F3"/>
    <w:rsid w:val="009800CA"/>
    <w:rsid w:val="009978C4"/>
    <w:rsid w:val="009B1494"/>
    <w:rsid w:val="009B4A9B"/>
    <w:rsid w:val="009E0AD6"/>
    <w:rsid w:val="009E3696"/>
    <w:rsid w:val="00A11B0A"/>
    <w:rsid w:val="00A22A21"/>
    <w:rsid w:val="00A22B20"/>
    <w:rsid w:val="00A234F9"/>
    <w:rsid w:val="00A44F88"/>
    <w:rsid w:val="00A54A43"/>
    <w:rsid w:val="00A57492"/>
    <w:rsid w:val="00AB53C8"/>
    <w:rsid w:val="00AB6ADF"/>
    <w:rsid w:val="00AB6E15"/>
    <w:rsid w:val="00AC4B94"/>
    <w:rsid w:val="00AC6864"/>
    <w:rsid w:val="00AD45EC"/>
    <w:rsid w:val="00AD4DCE"/>
    <w:rsid w:val="00B0462F"/>
    <w:rsid w:val="00B0775F"/>
    <w:rsid w:val="00B10297"/>
    <w:rsid w:val="00B10979"/>
    <w:rsid w:val="00B16AE6"/>
    <w:rsid w:val="00B35C52"/>
    <w:rsid w:val="00B37E26"/>
    <w:rsid w:val="00B41ABA"/>
    <w:rsid w:val="00B43BFF"/>
    <w:rsid w:val="00B61788"/>
    <w:rsid w:val="00B63EE4"/>
    <w:rsid w:val="00B6540B"/>
    <w:rsid w:val="00B70026"/>
    <w:rsid w:val="00B706DA"/>
    <w:rsid w:val="00B746EB"/>
    <w:rsid w:val="00B8274F"/>
    <w:rsid w:val="00B82E17"/>
    <w:rsid w:val="00B84D46"/>
    <w:rsid w:val="00BA14FE"/>
    <w:rsid w:val="00BA7741"/>
    <w:rsid w:val="00BB1979"/>
    <w:rsid w:val="00BD6BE2"/>
    <w:rsid w:val="00BE15C5"/>
    <w:rsid w:val="00BE4786"/>
    <w:rsid w:val="00C2278B"/>
    <w:rsid w:val="00C33144"/>
    <w:rsid w:val="00C34373"/>
    <w:rsid w:val="00C47E93"/>
    <w:rsid w:val="00C52CCC"/>
    <w:rsid w:val="00C56FE3"/>
    <w:rsid w:val="00C57CE9"/>
    <w:rsid w:val="00C649DC"/>
    <w:rsid w:val="00C77480"/>
    <w:rsid w:val="00C80BE4"/>
    <w:rsid w:val="00CA1125"/>
    <w:rsid w:val="00CB1E0D"/>
    <w:rsid w:val="00CB2715"/>
    <w:rsid w:val="00CB7550"/>
    <w:rsid w:val="00CC2F18"/>
    <w:rsid w:val="00CD7995"/>
    <w:rsid w:val="00CD7CE5"/>
    <w:rsid w:val="00CE1D51"/>
    <w:rsid w:val="00CF35C5"/>
    <w:rsid w:val="00D170D6"/>
    <w:rsid w:val="00D2752C"/>
    <w:rsid w:val="00D327D0"/>
    <w:rsid w:val="00D6107D"/>
    <w:rsid w:val="00D66F31"/>
    <w:rsid w:val="00D77513"/>
    <w:rsid w:val="00D80E4F"/>
    <w:rsid w:val="00D82D2B"/>
    <w:rsid w:val="00D83401"/>
    <w:rsid w:val="00D941BC"/>
    <w:rsid w:val="00D96DD6"/>
    <w:rsid w:val="00D970DA"/>
    <w:rsid w:val="00DA3803"/>
    <w:rsid w:val="00DA6808"/>
    <w:rsid w:val="00DC764F"/>
    <w:rsid w:val="00E1342F"/>
    <w:rsid w:val="00E2158F"/>
    <w:rsid w:val="00E307E9"/>
    <w:rsid w:val="00E6231F"/>
    <w:rsid w:val="00EC54C4"/>
    <w:rsid w:val="00ED1466"/>
    <w:rsid w:val="00ED79B4"/>
    <w:rsid w:val="00F01ED2"/>
    <w:rsid w:val="00F0768F"/>
    <w:rsid w:val="00F14063"/>
    <w:rsid w:val="00F15AD9"/>
    <w:rsid w:val="00F20695"/>
    <w:rsid w:val="00F35B3E"/>
    <w:rsid w:val="00F71D43"/>
    <w:rsid w:val="00F96937"/>
    <w:rsid w:val="00FA166A"/>
    <w:rsid w:val="00FB3FE3"/>
    <w:rsid w:val="00FB5C15"/>
    <w:rsid w:val="00FD3D9E"/>
    <w:rsid w:val="00FE2E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D08843D"/>
  <w15:docId w15:val="{E0A48D5B-B99E-463C-9454-483FEC43C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1197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1197D"/>
    <w:rPr>
      <w:rFonts w:ascii="Palatino Linotype" w:eastAsia="Times New Roman" w:hAnsi="Palatino Linotype" w:cs="Times New Roman"/>
      <w:kern w:val="0"/>
      <w:sz w:val="20"/>
      <w:szCs w:val="20"/>
      <w:lang w:eastAsia="es-E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61197D"/>
    <w:rPr>
      <w:vertAlign w:val="superscript"/>
    </w:rPr>
  </w:style>
  <w:style w:type="character" w:styleId="Hipervnculovisitado">
    <w:name w:val="FollowedHyperlink"/>
    <w:basedOn w:val="Fuentedeprrafopredeter"/>
    <w:uiPriority w:val="99"/>
    <w:semiHidden/>
    <w:unhideWhenUsed/>
    <w:rsid w:val="00977152"/>
    <w:rPr>
      <w:color w:val="96607D" w:themeColor="followedHyperlink"/>
      <w:u w:val="single"/>
    </w:rPr>
  </w:style>
  <w:style w:type="character" w:customStyle="1" w:styleId="SinespaciadoCar">
    <w:name w:val="Sin espaciado Car"/>
    <w:aliases w:val="Francesa Car,INAI Car"/>
    <w:link w:val="Sinespaciado"/>
    <w:uiPriority w:val="1"/>
    <w:locked/>
    <w:rsid w:val="00B813E4"/>
    <w:rPr>
      <w:rFonts w:ascii="Palatino Linotype" w:eastAsia="Times New Roman" w:hAnsi="Palatino Linotype" w:cs="Times New Roman"/>
      <w:kern w:val="0"/>
      <w:szCs w:val="20"/>
      <w:lang w:eastAsia="es-ES"/>
    </w:rPr>
  </w:style>
  <w:style w:type="table" w:customStyle="1" w:styleId="Tablaconcuadrcula30">
    <w:name w:val="Tabla con cuadrícula30"/>
    <w:basedOn w:val="Tablanormal"/>
    <w:next w:val="Tablaconcuadrcula"/>
    <w:uiPriority w:val="39"/>
    <w:qFormat/>
    <w:rsid w:val="000F6F5E"/>
    <w:pPr>
      <w:spacing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3">
    <w:name w:val="3"/>
    <w:basedOn w:val="TableNormal"/>
    <w:pPr>
      <w:spacing w:line="240" w:lineRule="auto"/>
    </w:pPr>
    <w:rPr>
      <w:sz w:val="24"/>
      <w:szCs w:val="24"/>
    </w:rPr>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line="240" w:lineRule="auto"/>
    </w:pPr>
    <w:rPr>
      <w:sz w:val="24"/>
      <w:szCs w:val="24"/>
    </w:rPr>
    <w:tblPr>
      <w:tblStyleRowBandSize w:val="1"/>
      <w:tblStyleColBandSize w:val="1"/>
      <w:tblCellMar>
        <w:left w:w="108" w:type="dxa"/>
        <w:right w:w="108" w:type="dxa"/>
      </w:tblCellMar>
    </w:tblPr>
  </w:style>
  <w:style w:type="character" w:styleId="Textoennegrita">
    <w:name w:val="Strong"/>
    <w:basedOn w:val="Fuentedeprrafopredeter"/>
    <w:uiPriority w:val="22"/>
    <w:qFormat/>
    <w:rsid w:val="00E6231F"/>
    <w:rPr>
      <w:b/>
      <w:bCs/>
    </w:rPr>
  </w:style>
  <w:style w:type="paragraph" w:customStyle="1" w:styleId="INFOEM">
    <w:name w:val="INFOEM"/>
    <w:basedOn w:val="Normal"/>
    <w:qFormat/>
    <w:rsid w:val="00962200"/>
    <w:pPr>
      <w:spacing w:before="240" w:after="160"/>
      <w:ind w:left="851" w:right="851"/>
    </w:pPr>
    <w:rPr>
      <w:rFonts w:eastAsiaTheme="minorHAnsi" w:cstheme="minorBidi"/>
      <w:i/>
      <w:szCs w:val="14"/>
      <w:lang w:eastAsia="en-US"/>
    </w:rPr>
  </w:style>
  <w:style w:type="paragraph" w:customStyle="1" w:styleId="Citas">
    <w:name w:val="Citas"/>
    <w:basedOn w:val="Normal"/>
    <w:qFormat/>
    <w:rsid w:val="00962200"/>
    <w:pPr>
      <w:spacing w:before="240" w:after="160"/>
      <w:ind w:left="851" w:right="851"/>
    </w:pPr>
    <w:rPr>
      <w:rFonts w:eastAsiaTheme="minorHAnsi" w:cs="Arial"/>
      <w:i/>
      <w:szCs w:val="22"/>
      <w:lang w:eastAsia="en-US"/>
    </w:rPr>
  </w:style>
  <w:style w:type="table" w:styleId="Tabladecuadrcula3">
    <w:name w:val="Grid Table 3"/>
    <w:basedOn w:val="Tablanormal"/>
    <w:uiPriority w:val="48"/>
    <w:rsid w:val="005733A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lista3-nfasis1">
    <w:name w:val="List Table 3 Accent 1"/>
    <w:basedOn w:val="Tablanormal"/>
    <w:uiPriority w:val="48"/>
    <w:rsid w:val="005733AB"/>
    <w:pPr>
      <w:spacing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NormalWeb">
    <w:name w:val="Normal (Web)"/>
    <w:basedOn w:val="Normal"/>
    <w:uiPriority w:val="99"/>
    <w:unhideWhenUsed/>
    <w:rsid w:val="00BE15C5"/>
    <w:pPr>
      <w:spacing w:before="100" w:beforeAutospacing="1" w:after="100" w:afterAutospacing="1" w:line="240" w:lineRule="auto"/>
      <w:jc w:val="left"/>
    </w:pPr>
    <w:rPr>
      <w:rFonts w:ascii="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10211">
      <w:bodyDiv w:val="1"/>
      <w:marLeft w:val="0"/>
      <w:marRight w:val="0"/>
      <w:marTop w:val="0"/>
      <w:marBottom w:val="0"/>
      <w:divBdr>
        <w:top w:val="none" w:sz="0" w:space="0" w:color="auto"/>
        <w:left w:val="none" w:sz="0" w:space="0" w:color="auto"/>
        <w:bottom w:val="none" w:sz="0" w:space="0" w:color="auto"/>
        <w:right w:val="none" w:sz="0" w:space="0" w:color="auto"/>
      </w:divBdr>
    </w:div>
    <w:div w:id="67654377">
      <w:bodyDiv w:val="1"/>
      <w:marLeft w:val="0"/>
      <w:marRight w:val="0"/>
      <w:marTop w:val="0"/>
      <w:marBottom w:val="0"/>
      <w:divBdr>
        <w:top w:val="none" w:sz="0" w:space="0" w:color="auto"/>
        <w:left w:val="none" w:sz="0" w:space="0" w:color="auto"/>
        <w:bottom w:val="none" w:sz="0" w:space="0" w:color="auto"/>
        <w:right w:val="none" w:sz="0" w:space="0" w:color="auto"/>
      </w:divBdr>
    </w:div>
    <w:div w:id="86922836">
      <w:bodyDiv w:val="1"/>
      <w:marLeft w:val="0"/>
      <w:marRight w:val="0"/>
      <w:marTop w:val="0"/>
      <w:marBottom w:val="0"/>
      <w:divBdr>
        <w:top w:val="none" w:sz="0" w:space="0" w:color="auto"/>
        <w:left w:val="none" w:sz="0" w:space="0" w:color="auto"/>
        <w:bottom w:val="none" w:sz="0" w:space="0" w:color="auto"/>
        <w:right w:val="none" w:sz="0" w:space="0" w:color="auto"/>
      </w:divBdr>
    </w:div>
    <w:div w:id="154614942">
      <w:bodyDiv w:val="1"/>
      <w:marLeft w:val="0"/>
      <w:marRight w:val="0"/>
      <w:marTop w:val="0"/>
      <w:marBottom w:val="0"/>
      <w:divBdr>
        <w:top w:val="none" w:sz="0" w:space="0" w:color="auto"/>
        <w:left w:val="none" w:sz="0" w:space="0" w:color="auto"/>
        <w:bottom w:val="none" w:sz="0" w:space="0" w:color="auto"/>
        <w:right w:val="none" w:sz="0" w:space="0" w:color="auto"/>
      </w:divBdr>
    </w:div>
    <w:div w:id="158037739">
      <w:bodyDiv w:val="1"/>
      <w:marLeft w:val="0"/>
      <w:marRight w:val="0"/>
      <w:marTop w:val="0"/>
      <w:marBottom w:val="0"/>
      <w:divBdr>
        <w:top w:val="none" w:sz="0" w:space="0" w:color="auto"/>
        <w:left w:val="none" w:sz="0" w:space="0" w:color="auto"/>
        <w:bottom w:val="none" w:sz="0" w:space="0" w:color="auto"/>
        <w:right w:val="none" w:sz="0" w:space="0" w:color="auto"/>
      </w:divBdr>
    </w:div>
    <w:div w:id="436097044">
      <w:bodyDiv w:val="1"/>
      <w:marLeft w:val="0"/>
      <w:marRight w:val="0"/>
      <w:marTop w:val="0"/>
      <w:marBottom w:val="0"/>
      <w:divBdr>
        <w:top w:val="none" w:sz="0" w:space="0" w:color="auto"/>
        <w:left w:val="none" w:sz="0" w:space="0" w:color="auto"/>
        <w:bottom w:val="none" w:sz="0" w:space="0" w:color="auto"/>
        <w:right w:val="none" w:sz="0" w:space="0" w:color="auto"/>
      </w:divBdr>
    </w:div>
    <w:div w:id="454061568">
      <w:bodyDiv w:val="1"/>
      <w:marLeft w:val="0"/>
      <w:marRight w:val="0"/>
      <w:marTop w:val="0"/>
      <w:marBottom w:val="0"/>
      <w:divBdr>
        <w:top w:val="none" w:sz="0" w:space="0" w:color="auto"/>
        <w:left w:val="none" w:sz="0" w:space="0" w:color="auto"/>
        <w:bottom w:val="none" w:sz="0" w:space="0" w:color="auto"/>
        <w:right w:val="none" w:sz="0" w:space="0" w:color="auto"/>
      </w:divBdr>
    </w:div>
    <w:div w:id="470099645">
      <w:bodyDiv w:val="1"/>
      <w:marLeft w:val="0"/>
      <w:marRight w:val="0"/>
      <w:marTop w:val="0"/>
      <w:marBottom w:val="0"/>
      <w:divBdr>
        <w:top w:val="none" w:sz="0" w:space="0" w:color="auto"/>
        <w:left w:val="none" w:sz="0" w:space="0" w:color="auto"/>
        <w:bottom w:val="none" w:sz="0" w:space="0" w:color="auto"/>
        <w:right w:val="none" w:sz="0" w:space="0" w:color="auto"/>
      </w:divBdr>
    </w:div>
    <w:div w:id="471869188">
      <w:bodyDiv w:val="1"/>
      <w:marLeft w:val="0"/>
      <w:marRight w:val="0"/>
      <w:marTop w:val="0"/>
      <w:marBottom w:val="0"/>
      <w:divBdr>
        <w:top w:val="none" w:sz="0" w:space="0" w:color="auto"/>
        <w:left w:val="none" w:sz="0" w:space="0" w:color="auto"/>
        <w:bottom w:val="none" w:sz="0" w:space="0" w:color="auto"/>
        <w:right w:val="none" w:sz="0" w:space="0" w:color="auto"/>
      </w:divBdr>
    </w:div>
    <w:div w:id="472599782">
      <w:bodyDiv w:val="1"/>
      <w:marLeft w:val="0"/>
      <w:marRight w:val="0"/>
      <w:marTop w:val="0"/>
      <w:marBottom w:val="0"/>
      <w:divBdr>
        <w:top w:val="none" w:sz="0" w:space="0" w:color="auto"/>
        <w:left w:val="none" w:sz="0" w:space="0" w:color="auto"/>
        <w:bottom w:val="none" w:sz="0" w:space="0" w:color="auto"/>
        <w:right w:val="none" w:sz="0" w:space="0" w:color="auto"/>
      </w:divBdr>
    </w:div>
    <w:div w:id="525413351">
      <w:bodyDiv w:val="1"/>
      <w:marLeft w:val="0"/>
      <w:marRight w:val="0"/>
      <w:marTop w:val="0"/>
      <w:marBottom w:val="0"/>
      <w:divBdr>
        <w:top w:val="none" w:sz="0" w:space="0" w:color="auto"/>
        <w:left w:val="none" w:sz="0" w:space="0" w:color="auto"/>
        <w:bottom w:val="none" w:sz="0" w:space="0" w:color="auto"/>
        <w:right w:val="none" w:sz="0" w:space="0" w:color="auto"/>
      </w:divBdr>
    </w:div>
    <w:div w:id="558130562">
      <w:bodyDiv w:val="1"/>
      <w:marLeft w:val="0"/>
      <w:marRight w:val="0"/>
      <w:marTop w:val="0"/>
      <w:marBottom w:val="0"/>
      <w:divBdr>
        <w:top w:val="none" w:sz="0" w:space="0" w:color="auto"/>
        <w:left w:val="none" w:sz="0" w:space="0" w:color="auto"/>
        <w:bottom w:val="none" w:sz="0" w:space="0" w:color="auto"/>
        <w:right w:val="none" w:sz="0" w:space="0" w:color="auto"/>
      </w:divBdr>
    </w:div>
    <w:div w:id="648558415">
      <w:bodyDiv w:val="1"/>
      <w:marLeft w:val="0"/>
      <w:marRight w:val="0"/>
      <w:marTop w:val="0"/>
      <w:marBottom w:val="0"/>
      <w:divBdr>
        <w:top w:val="none" w:sz="0" w:space="0" w:color="auto"/>
        <w:left w:val="none" w:sz="0" w:space="0" w:color="auto"/>
        <w:bottom w:val="none" w:sz="0" w:space="0" w:color="auto"/>
        <w:right w:val="none" w:sz="0" w:space="0" w:color="auto"/>
      </w:divBdr>
    </w:div>
    <w:div w:id="667440526">
      <w:bodyDiv w:val="1"/>
      <w:marLeft w:val="0"/>
      <w:marRight w:val="0"/>
      <w:marTop w:val="0"/>
      <w:marBottom w:val="0"/>
      <w:divBdr>
        <w:top w:val="none" w:sz="0" w:space="0" w:color="auto"/>
        <w:left w:val="none" w:sz="0" w:space="0" w:color="auto"/>
        <w:bottom w:val="none" w:sz="0" w:space="0" w:color="auto"/>
        <w:right w:val="none" w:sz="0" w:space="0" w:color="auto"/>
      </w:divBdr>
    </w:div>
    <w:div w:id="712466420">
      <w:bodyDiv w:val="1"/>
      <w:marLeft w:val="0"/>
      <w:marRight w:val="0"/>
      <w:marTop w:val="0"/>
      <w:marBottom w:val="0"/>
      <w:divBdr>
        <w:top w:val="none" w:sz="0" w:space="0" w:color="auto"/>
        <w:left w:val="none" w:sz="0" w:space="0" w:color="auto"/>
        <w:bottom w:val="none" w:sz="0" w:space="0" w:color="auto"/>
        <w:right w:val="none" w:sz="0" w:space="0" w:color="auto"/>
      </w:divBdr>
    </w:div>
    <w:div w:id="716004618">
      <w:bodyDiv w:val="1"/>
      <w:marLeft w:val="0"/>
      <w:marRight w:val="0"/>
      <w:marTop w:val="0"/>
      <w:marBottom w:val="0"/>
      <w:divBdr>
        <w:top w:val="none" w:sz="0" w:space="0" w:color="auto"/>
        <w:left w:val="none" w:sz="0" w:space="0" w:color="auto"/>
        <w:bottom w:val="none" w:sz="0" w:space="0" w:color="auto"/>
        <w:right w:val="none" w:sz="0" w:space="0" w:color="auto"/>
      </w:divBdr>
    </w:div>
    <w:div w:id="839587212">
      <w:bodyDiv w:val="1"/>
      <w:marLeft w:val="0"/>
      <w:marRight w:val="0"/>
      <w:marTop w:val="0"/>
      <w:marBottom w:val="0"/>
      <w:divBdr>
        <w:top w:val="none" w:sz="0" w:space="0" w:color="auto"/>
        <w:left w:val="none" w:sz="0" w:space="0" w:color="auto"/>
        <w:bottom w:val="none" w:sz="0" w:space="0" w:color="auto"/>
        <w:right w:val="none" w:sz="0" w:space="0" w:color="auto"/>
      </w:divBdr>
    </w:div>
    <w:div w:id="953751636">
      <w:bodyDiv w:val="1"/>
      <w:marLeft w:val="0"/>
      <w:marRight w:val="0"/>
      <w:marTop w:val="0"/>
      <w:marBottom w:val="0"/>
      <w:divBdr>
        <w:top w:val="none" w:sz="0" w:space="0" w:color="auto"/>
        <w:left w:val="none" w:sz="0" w:space="0" w:color="auto"/>
        <w:bottom w:val="none" w:sz="0" w:space="0" w:color="auto"/>
        <w:right w:val="none" w:sz="0" w:space="0" w:color="auto"/>
      </w:divBdr>
    </w:div>
    <w:div w:id="1069421126">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70771922">
      <w:bodyDiv w:val="1"/>
      <w:marLeft w:val="0"/>
      <w:marRight w:val="0"/>
      <w:marTop w:val="0"/>
      <w:marBottom w:val="0"/>
      <w:divBdr>
        <w:top w:val="none" w:sz="0" w:space="0" w:color="auto"/>
        <w:left w:val="none" w:sz="0" w:space="0" w:color="auto"/>
        <w:bottom w:val="none" w:sz="0" w:space="0" w:color="auto"/>
        <w:right w:val="none" w:sz="0" w:space="0" w:color="auto"/>
      </w:divBdr>
    </w:div>
    <w:div w:id="1332610040">
      <w:bodyDiv w:val="1"/>
      <w:marLeft w:val="0"/>
      <w:marRight w:val="0"/>
      <w:marTop w:val="0"/>
      <w:marBottom w:val="0"/>
      <w:divBdr>
        <w:top w:val="none" w:sz="0" w:space="0" w:color="auto"/>
        <w:left w:val="none" w:sz="0" w:space="0" w:color="auto"/>
        <w:bottom w:val="none" w:sz="0" w:space="0" w:color="auto"/>
        <w:right w:val="none" w:sz="0" w:space="0" w:color="auto"/>
      </w:divBdr>
    </w:div>
    <w:div w:id="1333531956">
      <w:bodyDiv w:val="1"/>
      <w:marLeft w:val="0"/>
      <w:marRight w:val="0"/>
      <w:marTop w:val="0"/>
      <w:marBottom w:val="0"/>
      <w:divBdr>
        <w:top w:val="none" w:sz="0" w:space="0" w:color="auto"/>
        <w:left w:val="none" w:sz="0" w:space="0" w:color="auto"/>
        <w:bottom w:val="none" w:sz="0" w:space="0" w:color="auto"/>
        <w:right w:val="none" w:sz="0" w:space="0" w:color="auto"/>
      </w:divBdr>
    </w:div>
    <w:div w:id="1433088837">
      <w:bodyDiv w:val="1"/>
      <w:marLeft w:val="0"/>
      <w:marRight w:val="0"/>
      <w:marTop w:val="0"/>
      <w:marBottom w:val="0"/>
      <w:divBdr>
        <w:top w:val="none" w:sz="0" w:space="0" w:color="auto"/>
        <w:left w:val="none" w:sz="0" w:space="0" w:color="auto"/>
        <w:bottom w:val="none" w:sz="0" w:space="0" w:color="auto"/>
        <w:right w:val="none" w:sz="0" w:space="0" w:color="auto"/>
      </w:divBdr>
    </w:div>
    <w:div w:id="1543253552">
      <w:bodyDiv w:val="1"/>
      <w:marLeft w:val="0"/>
      <w:marRight w:val="0"/>
      <w:marTop w:val="0"/>
      <w:marBottom w:val="0"/>
      <w:divBdr>
        <w:top w:val="none" w:sz="0" w:space="0" w:color="auto"/>
        <w:left w:val="none" w:sz="0" w:space="0" w:color="auto"/>
        <w:bottom w:val="none" w:sz="0" w:space="0" w:color="auto"/>
        <w:right w:val="none" w:sz="0" w:space="0" w:color="auto"/>
      </w:divBdr>
    </w:div>
    <w:div w:id="1591424091">
      <w:bodyDiv w:val="1"/>
      <w:marLeft w:val="0"/>
      <w:marRight w:val="0"/>
      <w:marTop w:val="0"/>
      <w:marBottom w:val="0"/>
      <w:divBdr>
        <w:top w:val="none" w:sz="0" w:space="0" w:color="auto"/>
        <w:left w:val="none" w:sz="0" w:space="0" w:color="auto"/>
        <w:bottom w:val="none" w:sz="0" w:space="0" w:color="auto"/>
        <w:right w:val="none" w:sz="0" w:space="0" w:color="auto"/>
      </w:divBdr>
    </w:div>
    <w:div w:id="1643579920">
      <w:bodyDiv w:val="1"/>
      <w:marLeft w:val="0"/>
      <w:marRight w:val="0"/>
      <w:marTop w:val="0"/>
      <w:marBottom w:val="0"/>
      <w:divBdr>
        <w:top w:val="none" w:sz="0" w:space="0" w:color="auto"/>
        <w:left w:val="none" w:sz="0" w:space="0" w:color="auto"/>
        <w:bottom w:val="none" w:sz="0" w:space="0" w:color="auto"/>
        <w:right w:val="none" w:sz="0" w:space="0" w:color="auto"/>
      </w:divBdr>
    </w:div>
    <w:div w:id="1659187340">
      <w:bodyDiv w:val="1"/>
      <w:marLeft w:val="0"/>
      <w:marRight w:val="0"/>
      <w:marTop w:val="0"/>
      <w:marBottom w:val="0"/>
      <w:divBdr>
        <w:top w:val="none" w:sz="0" w:space="0" w:color="auto"/>
        <w:left w:val="none" w:sz="0" w:space="0" w:color="auto"/>
        <w:bottom w:val="none" w:sz="0" w:space="0" w:color="auto"/>
        <w:right w:val="none" w:sz="0" w:space="0" w:color="auto"/>
      </w:divBdr>
    </w:div>
    <w:div w:id="1679229093">
      <w:bodyDiv w:val="1"/>
      <w:marLeft w:val="0"/>
      <w:marRight w:val="0"/>
      <w:marTop w:val="0"/>
      <w:marBottom w:val="0"/>
      <w:divBdr>
        <w:top w:val="none" w:sz="0" w:space="0" w:color="auto"/>
        <w:left w:val="none" w:sz="0" w:space="0" w:color="auto"/>
        <w:bottom w:val="none" w:sz="0" w:space="0" w:color="auto"/>
        <w:right w:val="none" w:sz="0" w:space="0" w:color="auto"/>
      </w:divBdr>
    </w:div>
    <w:div w:id="1847279151">
      <w:bodyDiv w:val="1"/>
      <w:marLeft w:val="0"/>
      <w:marRight w:val="0"/>
      <w:marTop w:val="0"/>
      <w:marBottom w:val="0"/>
      <w:divBdr>
        <w:top w:val="none" w:sz="0" w:space="0" w:color="auto"/>
        <w:left w:val="none" w:sz="0" w:space="0" w:color="auto"/>
        <w:bottom w:val="none" w:sz="0" w:space="0" w:color="auto"/>
        <w:right w:val="none" w:sz="0" w:space="0" w:color="auto"/>
      </w:divBdr>
    </w:div>
    <w:div w:id="1865559570">
      <w:bodyDiv w:val="1"/>
      <w:marLeft w:val="0"/>
      <w:marRight w:val="0"/>
      <w:marTop w:val="0"/>
      <w:marBottom w:val="0"/>
      <w:divBdr>
        <w:top w:val="none" w:sz="0" w:space="0" w:color="auto"/>
        <w:left w:val="none" w:sz="0" w:space="0" w:color="auto"/>
        <w:bottom w:val="none" w:sz="0" w:space="0" w:color="auto"/>
        <w:right w:val="none" w:sz="0" w:space="0" w:color="auto"/>
      </w:divBdr>
    </w:div>
    <w:div w:id="1909727089">
      <w:bodyDiv w:val="1"/>
      <w:marLeft w:val="0"/>
      <w:marRight w:val="0"/>
      <w:marTop w:val="0"/>
      <w:marBottom w:val="0"/>
      <w:divBdr>
        <w:top w:val="none" w:sz="0" w:space="0" w:color="auto"/>
        <w:left w:val="none" w:sz="0" w:space="0" w:color="auto"/>
        <w:bottom w:val="none" w:sz="0" w:space="0" w:color="auto"/>
        <w:right w:val="none" w:sz="0" w:space="0" w:color="auto"/>
      </w:divBdr>
    </w:div>
    <w:div w:id="1962415467">
      <w:bodyDiv w:val="1"/>
      <w:marLeft w:val="0"/>
      <w:marRight w:val="0"/>
      <w:marTop w:val="0"/>
      <w:marBottom w:val="0"/>
      <w:divBdr>
        <w:top w:val="none" w:sz="0" w:space="0" w:color="auto"/>
        <w:left w:val="none" w:sz="0" w:space="0" w:color="auto"/>
        <w:bottom w:val="none" w:sz="0" w:space="0" w:color="auto"/>
        <w:right w:val="none" w:sz="0" w:space="0" w:color="auto"/>
      </w:divBdr>
    </w:div>
    <w:div w:id="1982071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sseguridad.edomex.gob.mx/telefonos_utilida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rPsfmFcMb8tHgfTNZMahgEpZT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4AHIhMW54Z3ZhNkFmZ0V1YzNtaGprY2lxdlVSMWZtVjBKNVd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CFCD9F-2835-43BC-86DB-4CAC287CA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6108</Words>
  <Characters>33598</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9</cp:revision>
  <cp:lastPrinted>2025-11-07T01:20:00Z</cp:lastPrinted>
  <dcterms:created xsi:type="dcterms:W3CDTF">2025-10-27T21:17:00Z</dcterms:created>
  <dcterms:modified xsi:type="dcterms:W3CDTF">2025-11-07T01:20:00Z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