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317BE" w14:textId="77777777" w:rsidR="00EC17FC" w:rsidRPr="009433D7" w:rsidRDefault="00746F34">
      <w:pPr>
        <w:spacing w:before="120" w:after="0" w:line="360" w:lineRule="auto"/>
        <w:ind w:right="49"/>
        <w:jc w:val="both"/>
        <w:rPr>
          <w:rFonts w:ascii="Palatino Linotype" w:eastAsia="Palatino Linotype" w:hAnsi="Palatino Linotype" w:cs="Palatino Linotype"/>
        </w:rPr>
      </w:pPr>
      <w:r w:rsidRPr="009433D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veintidós de enero de dos mil veinticinco. </w:t>
      </w:r>
    </w:p>
    <w:p w14:paraId="7F02B188" w14:textId="77777777" w:rsidR="00EC17FC" w:rsidRPr="009433D7" w:rsidRDefault="00EC17FC">
      <w:pPr>
        <w:rPr>
          <w:rFonts w:ascii="Palatino Linotype" w:eastAsia="Palatino Linotype" w:hAnsi="Palatino Linotype" w:cs="Palatino Linotype"/>
        </w:rPr>
      </w:pPr>
    </w:p>
    <w:p w14:paraId="2561A29F" w14:textId="4BA16DF5" w:rsidR="00EC17FC" w:rsidRPr="009433D7" w:rsidRDefault="00746F34">
      <w:pPr>
        <w:spacing w:before="120"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b/>
        </w:rPr>
        <w:t xml:space="preserve">Visto </w:t>
      </w:r>
      <w:r w:rsidRPr="009433D7">
        <w:rPr>
          <w:rFonts w:ascii="Palatino Linotype" w:eastAsia="Palatino Linotype" w:hAnsi="Palatino Linotype" w:cs="Palatino Linotype"/>
        </w:rPr>
        <w:t xml:space="preserve">el expediente relativo al recurso de revisión </w:t>
      </w:r>
      <w:r w:rsidRPr="009433D7">
        <w:rPr>
          <w:rFonts w:ascii="Palatino Linotype" w:eastAsia="Palatino Linotype" w:hAnsi="Palatino Linotype" w:cs="Palatino Linotype"/>
          <w:b/>
        </w:rPr>
        <w:t>07529/INFOEM/IP/RR/2024</w:t>
      </w:r>
      <w:r w:rsidRPr="009433D7">
        <w:rPr>
          <w:rFonts w:ascii="Palatino Linotype" w:eastAsia="Palatino Linotype" w:hAnsi="Palatino Linotype" w:cs="Palatino Linotype"/>
        </w:rPr>
        <w:t>, interpuesto por</w:t>
      </w:r>
      <w:r w:rsidRPr="009433D7">
        <w:rPr>
          <w:rFonts w:ascii="Palatino Linotype" w:eastAsia="Palatino Linotype" w:hAnsi="Palatino Linotype" w:cs="Palatino Linotype"/>
          <w:b/>
        </w:rPr>
        <w:t xml:space="preserve"> </w:t>
      </w:r>
      <w:r w:rsidR="007451F0" w:rsidRPr="007451F0">
        <w:rPr>
          <w:rFonts w:ascii="Palatino Linotype" w:eastAsia="Palatino Linotype" w:hAnsi="Palatino Linotype" w:cs="Palatino Linotype"/>
          <w:b/>
        </w:rPr>
        <w:t>XXXXXXXX XXXXXX XXXXXXX</w:t>
      </w:r>
      <w:r w:rsidRPr="009433D7">
        <w:rPr>
          <w:rFonts w:ascii="Palatino Linotype" w:eastAsia="Palatino Linotype" w:hAnsi="Palatino Linotype" w:cs="Palatino Linotype"/>
        </w:rPr>
        <w:t>, en lo sucesivo se le denominara la parte</w:t>
      </w:r>
      <w:r w:rsidRPr="009433D7">
        <w:rPr>
          <w:rFonts w:ascii="Palatino Linotype" w:eastAsia="Palatino Linotype" w:hAnsi="Palatino Linotype" w:cs="Palatino Linotype"/>
          <w:b/>
        </w:rPr>
        <w:t xml:space="preserve"> Recurrente</w:t>
      </w:r>
      <w:r w:rsidRPr="009433D7">
        <w:rPr>
          <w:rFonts w:ascii="Palatino Linotype" w:eastAsia="Palatino Linotype" w:hAnsi="Palatino Linotype" w:cs="Palatino Linotype"/>
        </w:rPr>
        <w:t xml:space="preserve">, en contra de la respuesta a la solicitud de información con número de folio </w:t>
      </w:r>
      <w:r w:rsidRPr="009433D7">
        <w:rPr>
          <w:rFonts w:ascii="Palatino Linotype" w:eastAsia="Palatino Linotype" w:hAnsi="Palatino Linotype" w:cs="Palatino Linotype"/>
          <w:b/>
        </w:rPr>
        <w:t>00192/MEXICAL/IP/2024</w:t>
      </w:r>
      <w:r w:rsidRPr="009433D7">
        <w:rPr>
          <w:rFonts w:ascii="Palatino Linotype" w:eastAsia="Palatino Linotype" w:hAnsi="Palatino Linotype" w:cs="Palatino Linotype"/>
        </w:rPr>
        <w:t>, por parte del</w:t>
      </w:r>
      <w:r w:rsidRPr="009433D7">
        <w:rPr>
          <w:rFonts w:ascii="Palatino Linotype" w:eastAsia="Palatino Linotype" w:hAnsi="Palatino Linotype" w:cs="Palatino Linotype"/>
          <w:b/>
        </w:rPr>
        <w:t xml:space="preserve"> Ayuntamiento de Mexicaltzingo</w:t>
      </w:r>
      <w:r w:rsidRPr="009433D7">
        <w:rPr>
          <w:rFonts w:ascii="Palatino Linotype" w:eastAsia="Palatino Linotype" w:hAnsi="Palatino Linotype" w:cs="Palatino Linotype"/>
        </w:rPr>
        <w:t>, en lo sucesivo</w:t>
      </w:r>
      <w:r w:rsidRPr="009433D7">
        <w:rPr>
          <w:rFonts w:ascii="Palatino Linotype" w:eastAsia="Palatino Linotype" w:hAnsi="Palatino Linotype" w:cs="Palatino Linotype"/>
          <w:b/>
        </w:rPr>
        <w:t xml:space="preserve"> </w:t>
      </w:r>
      <w:r w:rsidRPr="009433D7">
        <w:rPr>
          <w:rFonts w:ascii="Palatino Linotype" w:eastAsia="Palatino Linotype" w:hAnsi="Palatino Linotype" w:cs="Palatino Linotype"/>
        </w:rPr>
        <w:t>el</w:t>
      </w:r>
      <w:r w:rsidRPr="009433D7">
        <w:rPr>
          <w:rFonts w:ascii="Palatino Linotype" w:eastAsia="Palatino Linotype" w:hAnsi="Palatino Linotype" w:cs="Palatino Linotype"/>
          <w:b/>
        </w:rPr>
        <w:t xml:space="preserve"> Sujeto Obligado; </w:t>
      </w:r>
      <w:r w:rsidRPr="009433D7">
        <w:rPr>
          <w:rFonts w:ascii="Palatino Linotype" w:eastAsia="Palatino Linotype" w:hAnsi="Palatino Linotype" w:cs="Palatino Linotype"/>
        </w:rPr>
        <w:t xml:space="preserve">se procede a dictar la presente resolución, con base en lo siguiente. </w:t>
      </w:r>
    </w:p>
    <w:p w14:paraId="2DA87D1D" w14:textId="77777777" w:rsidR="00EC17FC" w:rsidRPr="009433D7" w:rsidRDefault="00EC17FC">
      <w:pPr>
        <w:spacing w:after="0"/>
        <w:rPr>
          <w:rFonts w:ascii="Palatino Linotype" w:eastAsia="Palatino Linotype" w:hAnsi="Palatino Linotype" w:cs="Palatino Linotype"/>
        </w:rPr>
      </w:pPr>
    </w:p>
    <w:p w14:paraId="33D482B9" w14:textId="77777777" w:rsidR="00EC17FC" w:rsidRPr="009433D7" w:rsidRDefault="00746F34">
      <w:pPr>
        <w:spacing w:after="0" w:line="360" w:lineRule="auto"/>
        <w:ind w:right="49"/>
        <w:jc w:val="center"/>
        <w:rPr>
          <w:rFonts w:ascii="Palatino Linotype" w:eastAsia="Palatino Linotype" w:hAnsi="Palatino Linotype" w:cs="Palatino Linotype"/>
        </w:rPr>
      </w:pPr>
      <w:r w:rsidRPr="009433D7">
        <w:rPr>
          <w:rFonts w:ascii="Palatino Linotype" w:eastAsia="Palatino Linotype" w:hAnsi="Palatino Linotype" w:cs="Palatino Linotype"/>
          <w:b/>
        </w:rPr>
        <w:t>A N T E C E D E N T E S</w:t>
      </w:r>
    </w:p>
    <w:p w14:paraId="7AA7CE17" w14:textId="77777777" w:rsidR="00EC17FC" w:rsidRPr="009433D7" w:rsidRDefault="00746F34">
      <w:pPr>
        <w:spacing w:after="0" w:line="360" w:lineRule="auto"/>
        <w:ind w:right="49"/>
        <w:jc w:val="both"/>
        <w:rPr>
          <w:rFonts w:ascii="Palatino Linotype" w:eastAsia="Palatino Linotype" w:hAnsi="Palatino Linotype" w:cs="Palatino Linotype"/>
        </w:rPr>
      </w:pPr>
      <w:r w:rsidRPr="009433D7">
        <w:rPr>
          <w:rFonts w:ascii="Palatino Linotype" w:eastAsia="Palatino Linotype" w:hAnsi="Palatino Linotype" w:cs="Palatino Linotype"/>
          <w:b/>
        </w:rPr>
        <w:t>1.</w:t>
      </w:r>
      <w:r w:rsidRPr="009433D7">
        <w:rPr>
          <w:rFonts w:ascii="Palatino Linotype" w:eastAsia="Palatino Linotype" w:hAnsi="Palatino Linotype" w:cs="Palatino Linotype"/>
        </w:rPr>
        <w:t xml:space="preserve"> </w:t>
      </w:r>
      <w:r w:rsidRPr="009433D7">
        <w:rPr>
          <w:rFonts w:ascii="Palatino Linotype" w:eastAsia="Palatino Linotype" w:hAnsi="Palatino Linotype" w:cs="Palatino Linotype"/>
          <w:b/>
        </w:rPr>
        <w:t xml:space="preserve">Solicitud de Información. </w:t>
      </w:r>
      <w:r w:rsidRPr="009433D7">
        <w:rPr>
          <w:rFonts w:ascii="Palatino Linotype" w:eastAsia="Palatino Linotype" w:hAnsi="Palatino Linotype" w:cs="Palatino Linotype"/>
        </w:rPr>
        <w:t xml:space="preserve">Con fecha </w:t>
      </w:r>
      <w:r w:rsidRPr="009433D7">
        <w:rPr>
          <w:rFonts w:ascii="Palatino Linotype" w:eastAsia="Palatino Linotype" w:hAnsi="Palatino Linotype" w:cs="Palatino Linotype"/>
          <w:b/>
        </w:rPr>
        <w:t>seis de noviembre de dos mil veinticuatro</w:t>
      </w:r>
      <w:r w:rsidRPr="009433D7">
        <w:rPr>
          <w:rFonts w:ascii="Palatino Linotype" w:eastAsia="Palatino Linotype" w:hAnsi="Palatino Linotype" w:cs="Palatino Linotype"/>
        </w:rPr>
        <w:t>, la parte</w:t>
      </w:r>
      <w:r w:rsidRPr="009433D7">
        <w:rPr>
          <w:rFonts w:ascii="Palatino Linotype" w:eastAsia="Palatino Linotype" w:hAnsi="Palatino Linotype" w:cs="Palatino Linotype"/>
          <w:b/>
        </w:rPr>
        <w:t xml:space="preserve"> Recurrente</w:t>
      </w:r>
      <w:r w:rsidRPr="009433D7">
        <w:rPr>
          <w:rFonts w:ascii="Palatino Linotype" w:eastAsia="Palatino Linotype" w:hAnsi="Palatino Linotype" w:cs="Palatino Linotype"/>
        </w:rPr>
        <w:t>, presentó a través del Sistema de Acceso a la Información Mexiquense (</w:t>
      </w:r>
      <w:r w:rsidRPr="009433D7">
        <w:rPr>
          <w:rFonts w:ascii="Palatino Linotype" w:eastAsia="Palatino Linotype" w:hAnsi="Palatino Linotype" w:cs="Palatino Linotype"/>
          <w:b/>
        </w:rPr>
        <w:t>SAIMEX)</w:t>
      </w:r>
      <w:r w:rsidRPr="009433D7">
        <w:rPr>
          <w:rFonts w:ascii="Palatino Linotype" w:eastAsia="Palatino Linotype" w:hAnsi="Palatino Linotype" w:cs="Palatino Linotype"/>
        </w:rPr>
        <w:t xml:space="preserve"> ante el</w:t>
      </w:r>
      <w:r w:rsidRPr="009433D7">
        <w:rPr>
          <w:rFonts w:ascii="Palatino Linotype" w:eastAsia="Palatino Linotype" w:hAnsi="Palatino Linotype" w:cs="Palatino Linotype"/>
          <w:b/>
        </w:rPr>
        <w:t xml:space="preserve"> Sujeto Obligado</w:t>
      </w:r>
      <w:r w:rsidRPr="009433D7">
        <w:rPr>
          <w:rFonts w:ascii="Palatino Linotype" w:eastAsia="Palatino Linotype" w:hAnsi="Palatino Linotype" w:cs="Palatino Linotype"/>
        </w:rPr>
        <w:t>, solicitud de acceso a la información pública, registrada bajo el número de expediente</w:t>
      </w:r>
      <w:r w:rsidRPr="009433D7">
        <w:rPr>
          <w:rFonts w:ascii="Palatino Linotype" w:eastAsia="Palatino Linotype" w:hAnsi="Palatino Linotype" w:cs="Palatino Linotype"/>
          <w:b/>
        </w:rPr>
        <w:t> 00192/MEXICAL/IP/2024</w:t>
      </w:r>
      <w:r w:rsidRPr="009433D7">
        <w:rPr>
          <w:rFonts w:ascii="Palatino Linotype" w:eastAsia="Palatino Linotype" w:hAnsi="Palatino Linotype" w:cs="Palatino Linotype"/>
        </w:rPr>
        <w:t>,</w:t>
      </w:r>
      <w:r w:rsidRPr="009433D7">
        <w:rPr>
          <w:rFonts w:ascii="Palatino Linotype" w:eastAsia="Palatino Linotype" w:hAnsi="Palatino Linotype" w:cs="Palatino Linotype"/>
          <w:b/>
        </w:rPr>
        <w:t xml:space="preserve"> </w:t>
      </w:r>
      <w:r w:rsidRPr="009433D7">
        <w:rPr>
          <w:rFonts w:ascii="Palatino Linotype" w:eastAsia="Palatino Linotype" w:hAnsi="Palatino Linotype" w:cs="Palatino Linotype"/>
        </w:rPr>
        <w:t>mediante la cual solicitó la siguiente información:</w:t>
      </w:r>
    </w:p>
    <w:p w14:paraId="129A5539" w14:textId="77777777" w:rsidR="00EC17FC" w:rsidRPr="009433D7" w:rsidRDefault="00EC17FC">
      <w:pPr>
        <w:spacing w:after="0" w:line="360" w:lineRule="auto"/>
        <w:ind w:right="49"/>
        <w:jc w:val="both"/>
        <w:rPr>
          <w:rFonts w:ascii="Palatino Linotype" w:eastAsia="Palatino Linotype" w:hAnsi="Palatino Linotype" w:cs="Palatino Linotype"/>
        </w:rPr>
      </w:pPr>
    </w:p>
    <w:p w14:paraId="45C431C4" w14:textId="77777777" w:rsidR="00EC17FC" w:rsidRPr="009433D7" w:rsidRDefault="00746F34">
      <w:pPr>
        <w:spacing w:after="0" w:line="276" w:lineRule="auto"/>
        <w:ind w:left="851" w:right="616"/>
        <w:jc w:val="both"/>
        <w:rPr>
          <w:rFonts w:ascii="Palatino Linotype" w:eastAsia="Palatino Linotype" w:hAnsi="Palatino Linotype" w:cs="Palatino Linotype"/>
          <w:i/>
        </w:rPr>
      </w:pPr>
      <w:bookmarkStart w:id="0" w:name="_heading=h.gjdgxs" w:colFirst="0" w:colLast="0"/>
      <w:bookmarkEnd w:id="0"/>
      <w:r w:rsidRPr="009433D7">
        <w:rPr>
          <w:rFonts w:ascii="Palatino Linotype" w:eastAsia="Palatino Linotype" w:hAnsi="Palatino Linotype" w:cs="Palatino Linotype"/>
          <w:i/>
        </w:rPr>
        <w:t>“BAJO QUE NORMA SE ENCUENTRA CERTIFICADA EL OIC.” (Sic).</w:t>
      </w:r>
    </w:p>
    <w:p w14:paraId="12B5FFAD" w14:textId="77777777" w:rsidR="00EC17FC" w:rsidRPr="009433D7" w:rsidRDefault="00EC17FC">
      <w:pPr>
        <w:spacing w:after="0" w:line="360" w:lineRule="auto"/>
        <w:ind w:right="758"/>
        <w:jc w:val="both"/>
        <w:rPr>
          <w:rFonts w:ascii="Palatino Linotype" w:eastAsia="Palatino Linotype" w:hAnsi="Palatino Linotype" w:cs="Palatino Linotype"/>
        </w:rPr>
      </w:pPr>
    </w:p>
    <w:p w14:paraId="6B1E50A9" w14:textId="77777777" w:rsidR="00EC17FC" w:rsidRPr="009433D7" w:rsidRDefault="00746F34">
      <w:pPr>
        <w:spacing w:after="0" w:line="360" w:lineRule="auto"/>
        <w:ind w:right="49"/>
        <w:jc w:val="both"/>
        <w:rPr>
          <w:rFonts w:ascii="Palatino Linotype" w:eastAsia="Palatino Linotype" w:hAnsi="Palatino Linotype" w:cs="Palatino Linotype"/>
        </w:rPr>
      </w:pPr>
      <w:r w:rsidRPr="009433D7">
        <w:rPr>
          <w:rFonts w:ascii="Palatino Linotype" w:eastAsia="Palatino Linotype" w:hAnsi="Palatino Linotype" w:cs="Palatino Linotype"/>
        </w:rPr>
        <w:t xml:space="preserve">Modalidad de entrega: A través del </w:t>
      </w:r>
      <w:r w:rsidRPr="009433D7">
        <w:rPr>
          <w:rFonts w:ascii="Palatino Linotype" w:eastAsia="Palatino Linotype" w:hAnsi="Palatino Linotype" w:cs="Palatino Linotype"/>
          <w:b/>
        </w:rPr>
        <w:t>SAIMEX</w:t>
      </w:r>
      <w:r w:rsidRPr="009433D7">
        <w:rPr>
          <w:rFonts w:ascii="Palatino Linotype" w:eastAsia="Palatino Linotype" w:hAnsi="Palatino Linotype" w:cs="Palatino Linotype"/>
        </w:rPr>
        <w:t xml:space="preserve">. </w:t>
      </w:r>
    </w:p>
    <w:p w14:paraId="050941CF" w14:textId="77777777" w:rsidR="00EC17FC" w:rsidRPr="009433D7" w:rsidRDefault="00EC17FC">
      <w:pPr>
        <w:spacing w:after="0" w:line="360" w:lineRule="auto"/>
        <w:ind w:right="49"/>
        <w:jc w:val="both"/>
        <w:rPr>
          <w:rFonts w:ascii="Palatino Linotype" w:eastAsia="Palatino Linotype" w:hAnsi="Palatino Linotype" w:cs="Palatino Linotype"/>
        </w:rPr>
      </w:pPr>
    </w:p>
    <w:p w14:paraId="4F2E5094" w14:textId="77777777" w:rsidR="00EC17FC" w:rsidRPr="009433D7" w:rsidRDefault="00746F34">
      <w:pPr>
        <w:spacing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b/>
        </w:rPr>
        <w:t xml:space="preserve">2. Respuesta. </w:t>
      </w:r>
      <w:r w:rsidRPr="009433D7">
        <w:rPr>
          <w:rFonts w:ascii="Palatino Linotype" w:eastAsia="Palatino Linotype" w:hAnsi="Palatino Linotype" w:cs="Palatino Linotype"/>
        </w:rPr>
        <w:t>Con fecha veintiocho de noviembre de dos mil veinticuatro, el</w:t>
      </w:r>
      <w:r w:rsidRPr="009433D7">
        <w:rPr>
          <w:rFonts w:ascii="Palatino Linotype" w:eastAsia="Palatino Linotype" w:hAnsi="Palatino Linotype" w:cs="Palatino Linotype"/>
          <w:b/>
        </w:rPr>
        <w:t xml:space="preserve"> Sujeto Obligado</w:t>
      </w:r>
      <w:r w:rsidRPr="009433D7">
        <w:rPr>
          <w:rFonts w:ascii="Palatino Linotype" w:eastAsia="Palatino Linotype" w:hAnsi="Palatino Linotype" w:cs="Palatino Linotype"/>
        </w:rPr>
        <w:t xml:space="preserve"> otorgó, a través del SAIMEX, respuesta a la solicitud de acceso a la información de la siguiente manera: </w:t>
      </w:r>
    </w:p>
    <w:p w14:paraId="3ED62850" w14:textId="77777777" w:rsidR="00EC17FC" w:rsidRPr="009433D7" w:rsidRDefault="00EC17FC">
      <w:pPr>
        <w:spacing w:after="0" w:line="360" w:lineRule="auto"/>
        <w:jc w:val="both"/>
        <w:rPr>
          <w:rFonts w:ascii="Palatino Linotype" w:eastAsia="Palatino Linotype" w:hAnsi="Palatino Linotype" w:cs="Palatino Linotype"/>
        </w:rPr>
      </w:pPr>
    </w:p>
    <w:p w14:paraId="38D56A24" w14:textId="77777777" w:rsidR="00EC17FC" w:rsidRPr="009433D7" w:rsidRDefault="00746F34">
      <w:pPr>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i/>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6E55C230" w14:textId="77777777" w:rsidR="00EC17FC" w:rsidRPr="009433D7" w:rsidRDefault="00746F34">
      <w:pPr>
        <w:spacing w:after="0" w:line="276" w:lineRule="auto"/>
        <w:ind w:left="851" w:right="616"/>
        <w:jc w:val="both"/>
        <w:rPr>
          <w:rFonts w:ascii="Palatino Linotype" w:eastAsia="Palatino Linotype" w:hAnsi="Palatino Linotype" w:cs="Palatino Linotype"/>
          <w:b/>
          <w:i/>
        </w:rPr>
      </w:pPr>
      <w:bookmarkStart w:id="1" w:name="_heading=h.2et92p0" w:colFirst="0" w:colLast="0"/>
      <w:bookmarkEnd w:id="1"/>
      <w:r w:rsidRPr="009433D7">
        <w:rPr>
          <w:rFonts w:ascii="Palatino Linotype" w:eastAsia="Palatino Linotype" w:hAnsi="Palatino Linotype" w:cs="Palatino Linotype"/>
          <w:i/>
        </w:rPr>
        <w:t xml:space="preserve">Para dar atención a su solicitud de información, </w:t>
      </w:r>
      <w:r w:rsidRPr="009433D7">
        <w:rPr>
          <w:rFonts w:ascii="Palatino Linotype" w:eastAsia="Palatino Linotype" w:hAnsi="Palatino Linotype" w:cs="Palatino Linotype"/>
          <w:b/>
          <w:i/>
        </w:rPr>
        <w:t>se entrega respuesta</w:t>
      </w:r>
      <w:r w:rsidRPr="009433D7">
        <w:rPr>
          <w:rFonts w:ascii="Palatino Linotype" w:eastAsia="Palatino Linotype" w:hAnsi="Palatino Linotype" w:cs="Palatino Linotype"/>
          <w:i/>
        </w:rPr>
        <w:t xml:space="preserve"> </w:t>
      </w:r>
      <w:r w:rsidRPr="009433D7">
        <w:rPr>
          <w:rFonts w:ascii="Palatino Linotype" w:eastAsia="Palatino Linotype" w:hAnsi="Palatino Linotype" w:cs="Palatino Linotype"/>
          <w:b/>
          <w:i/>
        </w:rPr>
        <w:t>proporcionada por la Contraloría Municipal</w:t>
      </w:r>
      <w:r w:rsidRPr="009433D7">
        <w:rPr>
          <w:rFonts w:ascii="Palatino Linotype" w:eastAsia="Palatino Linotype" w:hAnsi="Palatino Linotype" w:cs="Palatino Linotype"/>
          <w:i/>
        </w:rPr>
        <w:t xml:space="preserve">: Debemos tener en consideración que la existencia de los Órganos Internos de Control es contemplada en la Ley Orgánica Municipal, por </w:t>
      </w:r>
      <w:r w:rsidRPr="009433D7">
        <w:rPr>
          <w:rFonts w:ascii="Palatino Linotype" w:eastAsia="Palatino Linotype" w:hAnsi="Palatino Linotype" w:cs="Palatino Linotype"/>
          <w:b/>
          <w:i/>
          <w:u w:val="single"/>
        </w:rPr>
        <w:t>lo cual esta unidad administrativa no tiene como obligación estar certificada bajo ninguna norma</w:t>
      </w:r>
      <w:r w:rsidRPr="009433D7">
        <w:rPr>
          <w:rFonts w:ascii="Palatino Linotype" w:eastAsia="Palatino Linotype" w:hAnsi="Palatino Linotype" w:cs="Palatino Linotype"/>
          <w:i/>
        </w:rPr>
        <w:t xml:space="preserve">. Ahora bien, la Ley Orgánica estipula </w:t>
      </w:r>
      <w:r w:rsidRPr="009433D7">
        <w:rPr>
          <w:rFonts w:ascii="Palatino Linotype" w:eastAsia="Palatino Linotype" w:hAnsi="Palatino Linotype" w:cs="Palatino Linotype"/>
          <w:b/>
          <w:i/>
        </w:rPr>
        <w:t>que el titular de esta área denominado Contralor deberá tener una certificación de competencias laborales.</w:t>
      </w:r>
    </w:p>
    <w:p w14:paraId="6B07A6D8" w14:textId="77777777" w:rsidR="00EC17FC" w:rsidRPr="009433D7" w:rsidRDefault="00746F34">
      <w:pPr>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i/>
        </w:rPr>
        <w:t>ATENTAMENTE</w:t>
      </w:r>
    </w:p>
    <w:p w14:paraId="1F988C9B" w14:textId="77777777" w:rsidR="00EC17FC" w:rsidRPr="009433D7" w:rsidRDefault="00746F34">
      <w:pPr>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i/>
        </w:rPr>
        <w:t>P. en D. Héctor Joel Labastida Carrillo”</w:t>
      </w:r>
    </w:p>
    <w:p w14:paraId="3A56CB95" w14:textId="77777777" w:rsidR="00EC17FC" w:rsidRPr="009433D7" w:rsidRDefault="00EC17FC">
      <w:pPr>
        <w:spacing w:after="0" w:line="360" w:lineRule="auto"/>
        <w:jc w:val="both"/>
        <w:rPr>
          <w:rFonts w:ascii="Palatino Linotype" w:eastAsia="Palatino Linotype" w:hAnsi="Palatino Linotype" w:cs="Palatino Linotype"/>
          <w:b/>
          <w:i/>
        </w:rPr>
      </w:pPr>
    </w:p>
    <w:p w14:paraId="2ECCF297" w14:textId="77777777" w:rsidR="00EC17FC" w:rsidRPr="009433D7" w:rsidRDefault="00746F34">
      <w:pPr>
        <w:spacing w:after="0" w:line="360" w:lineRule="auto"/>
        <w:ind w:right="-234"/>
        <w:jc w:val="both"/>
        <w:rPr>
          <w:rFonts w:ascii="Palatino Linotype" w:eastAsia="Palatino Linotype" w:hAnsi="Palatino Linotype" w:cs="Palatino Linotype"/>
        </w:rPr>
      </w:pPr>
      <w:r w:rsidRPr="009433D7">
        <w:rPr>
          <w:rFonts w:ascii="Palatino Linotype" w:eastAsia="Palatino Linotype" w:hAnsi="Palatino Linotype" w:cs="Palatino Linotype"/>
          <w:b/>
        </w:rPr>
        <w:t xml:space="preserve">3. Del Recurso de Revisión. </w:t>
      </w:r>
      <w:r w:rsidRPr="009433D7">
        <w:rPr>
          <w:rFonts w:ascii="Palatino Linotype" w:eastAsia="Palatino Linotype" w:hAnsi="Palatino Linotype" w:cs="Palatino Linotype"/>
        </w:rPr>
        <w:t>Inconforme con la respuesta del</w:t>
      </w:r>
      <w:r w:rsidRPr="009433D7">
        <w:rPr>
          <w:rFonts w:ascii="Palatino Linotype" w:eastAsia="Palatino Linotype" w:hAnsi="Palatino Linotype" w:cs="Palatino Linotype"/>
          <w:b/>
        </w:rPr>
        <w:t xml:space="preserve"> Sujeto Obligado, </w:t>
      </w:r>
      <w:r w:rsidRPr="009433D7">
        <w:rPr>
          <w:rFonts w:ascii="Palatino Linotype" w:eastAsia="Palatino Linotype" w:hAnsi="Palatino Linotype" w:cs="Palatino Linotype"/>
        </w:rPr>
        <w:t xml:space="preserve">en fecha </w:t>
      </w:r>
      <w:r w:rsidRPr="009433D7">
        <w:rPr>
          <w:rFonts w:ascii="Palatino Linotype" w:eastAsia="Palatino Linotype" w:hAnsi="Palatino Linotype" w:cs="Palatino Linotype"/>
          <w:b/>
        </w:rPr>
        <w:t>seis de diciembre de dos mil veinticuatro</w:t>
      </w:r>
      <w:r w:rsidRPr="009433D7">
        <w:rPr>
          <w:rFonts w:ascii="Palatino Linotype" w:eastAsia="Palatino Linotype" w:hAnsi="Palatino Linotype" w:cs="Palatino Linotype"/>
        </w:rPr>
        <w:t>,</w:t>
      </w:r>
      <w:r w:rsidRPr="009433D7">
        <w:rPr>
          <w:rFonts w:ascii="Palatino Linotype" w:eastAsia="Palatino Linotype" w:hAnsi="Palatino Linotype" w:cs="Palatino Linotype"/>
          <w:b/>
        </w:rPr>
        <w:t xml:space="preserve"> </w:t>
      </w:r>
      <w:r w:rsidRPr="009433D7">
        <w:rPr>
          <w:rFonts w:ascii="Palatino Linotype" w:eastAsia="Palatino Linotype" w:hAnsi="Palatino Linotype" w:cs="Palatino Linotype"/>
        </w:rPr>
        <w:t>la parte</w:t>
      </w:r>
      <w:r w:rsidRPr="009433D7">
        <w:rPr>
          <w:rFonts w:ascii="Palatino Linotype" w:eastAsia="Palatino Linotype" w:hAnsi="Palatino Linotype" w:cs="Palatino Linotype"/>
          <w:b/>
        </w:rPr>
        <w:t xml:space="preserve"> Recurrente </w:t>
      </w:r>
      <w:r w:rsidRPr="009433D7">
        <w:rPr>
          <w:rFonts w:ascii="Palatino Linotype" w:eastAsia="Palatino Linotype" w:hAnsi="Palatino Linotype" w:cs="Palatino Linotype"/>
        </w:rPr>
        <w:t>interpuso el recurso de revisión, el cual fue registrado</w:t>
      </w:r>
      <w:r w:rsidRPr="009433D7">
        <w:rPr>
          <w:rFonts w:ascii="Palatino Linotype" w:eastAsia="Palatino Linotype" w:hAnsi="Palatino Linotype" w:cs="Palatino Linotype"/>
          <w:b/>
        </w:rPr>
        <w:t xml:space="preserve"> </w:t>
      </w:r>
      <w:r w:rsidRPr="009433D7">
        <w:rPr>
          <w:rFonts w:ascii="Palatino Linotype" w:eastAsia="Palatino Linotype" w:hAnsi="Palatino Linotype" w:cs="Palatino Linotype"/>
        </w:rPr>
        <w:t xml:space="preserve">en el sistema electrónico con el expediente número </w:t>
      </w:r>
      <w:r w:rsidRPr="009433D7">
        <w:rPr>
          <w:rFonts w:ascii="Palatino Linotype" w:eastAsia="Palatino Linotype" w:hAnsi="Palatino Linotype" w:cs="Palatino Linotype"/>
          <w:b/>
        </w:rPr>
        <w:t>07529/INFOEM/IP/RR/2024</w:t>
      </w:r>
      <w:r w:rsidRPr="009433D7">
        <w:rPr>
          <w:rFonts w:ascii="Palatino Linotype" w:eastAsia="Palatino Linotype" w:hAnsi="Palatino Linotype" w:cs="Palatino Linotype"/>
        </w:rPr>
        <w:t>, en el cual manifiesta, lo siguiente:</w:t>
      </w:r>
    </w:p>
    <w:p w14:paraId="07834E12" w14:textId="77777777" w:rsidR="00EC17FC" w:rsidRPr="009433D7" w:rsidRDefault="00746F34">
      <w:pPr>
        <w:spacing w:after="0" w:line="360" w:lineRule="auto"/>
        <w:ind w:right="-234"/>
        <w:jc w:val="both"/>
        <w:rPr>
          <w:rFonts w:ascii="Palatino Linotype" w:eastAsia="Palatino Linotype" w:hAnsi="Palatino Linotype" w:cs="Palatino Linotype"/>
          <w:b/>
        </w:rPr>
      </w:pPr>
      <w:r w:rsidRPr="009433D7">
        <w:rPr>
          <w:rFonts w:ascii="Palatino Linotype" w:eastAsia="Palatino Linotype" w:hAnsi="Palatino Linotype" w:cs="Palatino Linotype"/>
        </w:rPr>
        <w:t xml:space="preserve"> </w:t>
      </w:r>
    </w:p>
    <w:p w14:paraId="5356B964" w14:textId="77777777" w:rsidR="00EC17FC" w:rsidRPr="009433D7" w:rsidRDefault="00746F34">
      <w:pPr>
        <w:numPr>
          <w:ilvl w:val="0"/>
          <w:numId w:val="1"/>
        </w:numPr>
        <w:pBdr>
          <w:top w:val="nil"/>
          <w:left w:val="nil"/>
          <w:bottom w:val="nil"/>
          <w:right w:val="nil"/>
          <w:between w:val="nil"/>
        </w:pBdr>
        <w:spacing w:after="240" w:line="360" w:lineRule="auto"/>
        <w:ind w:left="851" w:right="616"/>
        <w:jc w:val="both"/>
        <w:rPr>
          <w:rFonts w:ascii="Palatino Linotype" w:eastAsia="Palatino Linotype" w:hAnsi="Palatino Linotype" w:cs="Palatino Linotype"/>
          <w:b/>
          <w:i/>
        </w:rPr>
      </w:pPr>
      <w:r w:rsidRPr="009433D7">
        <w:rPr>
          <w:rFonts w:ascii="Palatino Linotype" w:eastAsia="Palatino Linotype" w:hAnsi="Palatino Linotype" w:cs="Palatino Linotype"/>
          <w:b/>
          <w:i/>
        </w:rPr>
        <w:t>Acto Impugnado:</w:t>
      </w:r>
    </w:p>
    <w:p w14:paraId="41131BA7" w14:textId="77777777" w:rsidR="00EC17FC" w:rsidRPr="009433D7" w:rsidRDefault="00746F34">
      <w:pPr>
        <w:tabs>
          <w:tab w:val="left" w:pos="8222"/>
        </w:tabs>
        <w:spacing w:before="240" w:after="24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i/>
        </w:rPr>
        <w:t>“NO CORRESPONDE LA INFORMACION RECIBIDA CON LA SOLICITADA” [sic]</w:t>
      </w:r>
    </w:p>
    <w:p w14:paraId="1518A5D8" w14:textId="77777777" w:rsidR="00EC17FC" w:rsidRPr="009433D7" w:rsidRDefault="00746F34">
      <w:pPr>
        <w:numPr>
          <w:ilvl w:val="0"/>
          <w:numId w:val="1"/>
        </w:numPr>
        <w:pBdr>
          <w:top w:val="nil"/>
          <w:left w:val="nil"/>
          <w:bottom w:val="nil"/>
          <w:right w:val="nil"/>
          <w:between w:val="nil"/>
        </w:pBdr>
        <w:spacing w:before="240" w:after="240" w:line="360" w:lineRule="auto"/>
        <w:ind w:left="851" w:right="616"/>
        <w:rPr>
          <w:rFonts w:ascii="Palatino Linotype" w:eastAsia="Palatino Linotype" w:hAnsi="Palatino Linotype" w:cs="Palatino Linotype"/>
          <w:i/>
        </w:rPr>
      </w:pPr>
      <w:r w:rsidRPr="009433D7">
        <w:rPr>
          <w:rFonts w:ascii="Palatino Linotype" w:eastAsia="Palatino Linotype" w:hAnsi="Palatino Linotype" w:cs="Palatino Linotype"/>
          <w:b/>
          <w:i/>
        </w:rPr>
        <w:t>Razones o Motivos de Inconformidad</w:t>
      </w:r>
      <w:r w:rsidRPr="009433D7">
        <w:rPr>
          <w:rFonts w:ascii="Palatino Linotype" w:eastAsia="Palatino Linotype" w:hAnsi="Palatino Linotype" w:cs="Palatino Linotype"/>
          <w:i/>
        </w:rPr>
        <w:t>:</w:t>
      </w:r>
    </w:p>
    <w:p w14:paraId="6D9F1094" w14:textId="77777777" w:rsidR="00EC17FC" w:rsidRPr="009433D7" w:rsidRDefault="00746F34">
      <w:pPr>
        <w:spacing w:before="240" w:after="0" w:line="276" w:lineRule="auto"/>
        <w:ind w:left="851" w:right="616"/>
        <w:jc w:val="both"/>
        <w:rPr>
          <w:rFonts w:ascii="Palatino Linotype" w:eastAsia="Palatino Linotype" w:hAnsi="Palatino Linotype" w:cs="Palatino Linotype"/>
          <w:i/>
        </w:rPr>
      </w:pPr>
      <w:bookmarkStart w:id="2" w:name="_heading=h.30j0zll" w:colFirst="0" w:colLast="0"/>
      <w:bookmarkEnd w:id="2"/>
      <w:r w:rsidRPr="009433D7">
        <w:rPr>
          <w:rFonts w:ascii="Palatino Linotype" w:eastAsia="Palatino Linotype" w:hAnsi="Palatino Linotype" w:cs="Palatino Linotype"/>
          <w:i/>
        </w:rPr>
        <w:t>“NO CORRESPONDE LA INFORMACION RECIBIDA CON LA SOLICITADA” [sic]</w:t>
      </w:r>
    </w:p>
    <w:p w14:paraId="0A4BF80D" w14:textId="77777777" w:rsidR="00EC17FC" w:rsidRPr="009433D7" w:rsidRDefault="00EC17FC">
      <w:pPr>
        <w:spacing w:after="0" w:line="360" w:lineRule="auto"/>
        <w:jc w:val="both"/>
        <w:rPr>
          <w:rFonts w:ascii="Palatino Linotype" w:eastAsia="Palatino Linotype" w:hAnsi="Palatino Linotype" w:cs="Palatino Linotype"/>
        </w:rPr>
      </w:pPr>
    </w:p>
    <w:p w14:paraId="1F77CEFC" w14:textId="77777777" w:rsidR="00EC17FC" w:rsidRPr="009433D7" w:rsidRDefault="00746F34">
      <w:pPr>
        <w:spacing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b/>
        </w:rPr>
        <w:t xml:space="preserve">4. Turno. </w:t>
      </w:r>
      <w:r w:rsidRPr="009433D7">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w:t>
      </w:r>
      <w:r w:rsidRPr="009433D7">
        <w:rPr>
          <w:rFonts w:ascii="Palatino Linotype" w:eastAsia="Palatino Linotype" w:hAnsi="Palatino Linotype" w:cs="Palatino Linotype"/>
        </w:rPr>
        <w:lastRenderedPageBreak/>
        <w:t xml:space="preserve">Información Pública y Protección de Datos Personales del Estado de México y Municipios, a la Comisionada </w:t>
      </w:r>
      <w:r w:rsidRPr="009433D7">
        <w:rPr>
          <w:rFonts w:ascii="Palatino Linotype" w:eastAsia="Palatino Linotype" w:hAnsi="Palatino Linotype" w:cs="Palatino Linotype"/>
          <w:b/>
        </w:rPr>
        <w:t xml:space="preserve">Guadalupe Ramírez Peña, </w:t>
      </w:r>
      <w:r w:rsidRPr="009433D7">
        <w:rPr>
          <w:rFonts w:ascii="Palatino Linotype" w:eastAsia="Palatino Linotype" w:hAnsi="Palatino Linotype" w:cs="Palatino Linotype"/>
        </w:rPr>
        <w:t xml:space="preserve">a efecto de que analizara sobre su admisión o su </w:t>
      </w:r>
      <w:proofErr w:type="spellStart"/>
      <w:r w:rsidRPr="009433D7">
        <w:rPr>
          <w:rFonts w:ascii="Palatino Linotype" w:eastAsia="Palatino Linotype" w:hAnsi="Palatino Linotype" w:cs="Palatino Linotype"/>
        </w:rPr>
        <w:t>desechamiento</w:t>
      </w:r>
      <w:proofErr w:type="spellEnd"/>
      <w:r w:rsidRPr="009433D7">
        <w:rPr>
          <w:rFonts w:ascii="Palatino Linotype" w:eastAsia="Palatino Linotype" w:hAnsi="Palatino Linotype" w:cs="Palatino Linotype"/>
        </w:rPr>
        <w:t>.</w:t>
      </w:r>
    </w:p>
    <w:p w14:paraId="524C5F3B" w14:textId="77777777" w:rsidR="00EC17FC" w:rsidRPr="009433D7" w:rsidRDefault="00EC17FC">
      <w:pPr>
        <w:spacing w:after="0" w:line="360" w:lineRule="auto"/>
        <w:jc w:val="both"/>
        <w:rPr>
          <w:rFonts w:ascii="Palatino Linotype" w:eastAsia="Palatino Linotype" w:hAnsi="Palatino Linotype" w:cs="Palatino Linotype"/>
        </w:rPr>
      </w:pPr>
    </w:p>
    <w:p w14:paraId="56EE316D" w14:textId="77777777" w:rsidR="00EC17FC" w:rsidRPr="009433D7" w:rsidRDefault="00746F34">
      <w:pPr>
        <w:spacing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b/>
        </w:rPr>
        <w:t>5. Admisión del Recurso de Revisión.</w:t>
      </w:r>
      <w:r w:rsidRPr="009433D7">
        <w:rPr>
          <w:rFonts w:ascii="Palatino Linotype" w:eastAsia="Palatino Linotype" w:hAnsi="Palatino Linotype" w:cs="Palatino Linotype"/>
        </w:rPr>
        <w:t xml:space="preserve"> Con fecha</w:t>
      </w:r>
      <w:r w:rsidRPr="009433D7">
        <w:rPr>
          <w:rFonts w:ascii="Palatino Linotype" w:eastAsia="Palatino Linotype" w:hAnsi="Palatino Linotype" w:cs="Palatino Linotype"/>
          <w:b/>
        </w:rPr>
        <w:t xml:space="preserve"> once de diciembre de dos mil veinticuatro</w:t>
      </w:r>
      <w:r w:rsidRPr="009433D7">
        <w:rPr>
          <w:rFonts w:ascii="Palatino Linotype" w:eastAsia="Palatino Linotype" w:hAnsi="Palatino Linotype" w:cs="Palatino Linotype"/>
        </w:rPr>
        <w:t>,</w:t>
      </w:r>
      <w:r w:rsidRPr="009433D7">
        <w:rPr>
          <w:rFonts w:ascii="Palatino Linotype" w:eastAsia="Palatino Linotype" w:hAnsi="Palatino Linotype" w:cs="Palatino Linotype"/>
          <w:b/>
        </w:rPr>
        <w:t xml:space="preserve"> </w:t>
      </w:r>
      <w:r w:rsidRPr="009433D7">
        <w:rPr>
          <w:rFonts w:ascii="Palatino Linotype" w:eastAsia="Palatino Linotype" w:hAnsi="Palatino Linotype" w:cs="Palatino Linotype"/>
        </w:rPr>
        <w:t>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w:t>
      </w:r>
      <w:r w:rsidRPr="009433D7">
        <w:rPr>
          <w:rFonts w:ascii="Palatino Linotype" w:eastAsia="Palatino Linotype" w:hAnsi="Palatino Linotype" w:cs="Palatino Linotype"/>
          <w:b/>
        </w:rPr>
        <w:t xml:space="preserve"> Sujeto Obligado </w:t>
      </w:r>
      <w:r w:rsidRPr="009433D7">
        <w:rPr>
          <w:rFonts w:ascii="Palatino Linotype" w:eastAsia="Palatino Linotype" w:hAnsi="Palatino Linotype" w:cs="Palatino Linotype"/>
        </w:rPr>
        <w:t>presentará su informe justificado.</w:t>
      </w:r>
    </w:p>
    <w:p w14:paraId="0AEAF805" w14:textId="77777777" w:rsidR="00EC17FC" w:rsidRPr="009433D7" w:rsidRDefault="00EC17FC">
      <w:pPr>
        <w:spacing w:after="0" w:line="360" w:lineRule="auto"/>
        <w:jc w:val="both"/>
        <w:rPr>
          <w:rFonts w:ascii="Palatino Linotype" w:eastAsia="Palatino Linotype" w:hAnsi="Palatino Linotype" w:cs="Palatino Linotype"/>
        </w:rPr>
      </w:pPr>
    </w:p>
    <w:p w14:paraId="73398DFD" w14:textId="77777777" w:rsidR="00EC17FC" w:rsidRPr="009433D7" w:rsidRDefault="00746F34">
      <w:pPr>
        <w:spacing w:after="0" w:line="360" w:lineRule="auto"/>
        <w:ind w:right="49"/>
        <w:jc w:val="both"/>
        <w:rPr>
          <w:rFonts w:ascii="Palatino Linotype" w:eastAsia="Palatino Linotype" w:hAnsi="Palatino Linotype" w:cs="Palatino Linotype"/>
        </w:rPr>
      </w:pPr>
      <w:r w:rsidRPr="009433D7">
        <w:rPr>
          <w:rFonts w:ascii="Palatino Linotype" w:eastAsia="Palatino Linotype" w:hAnsi="Palatino Linotype" w:cs="Palatino Linotype"/>
          <w:b/>
        </w:rPr>
        <w:t>6. Manifestaciones.</w:t>
      </w:r>
      <w:r w:rsidRPr="009433D7">
        <w:rPr>
          <w:rFonts w:ascii="Palatino Linotype" w:eastAsia="Palatino Linotype" w:hAnsi="Palatino Linotype" w:cs="Palatino Linotype"/>
        </w:rPr>
        <w:t xml:space="preserve"> De las constancias que obran en el expediente electrónico del SAIMEX se desprende que el </w:t>
      </w:r>
      <w:r w:rsidRPr="009433D7">
        <w:rPr>
          <w:rFonts w:ascii="Palatino Linotype" w:eastAsia="Palatino Linotype" w:hAnsi="Palatino Linotype" w:cs="Palatino Linotype"/>
          <w:b/>
        </w:rPr>
        <w:t>Sujeto Obligado</w:t>
      </w:r>
      <w:r w:rsidRPr="009433D7">
        <w:rPr>
          <w:rFonts w:ascii="Palatino Linotype" w:eastAsia="Palatino Linotype" w:hAnsi="Palatino Linotype" w:cs="Palatino Linotype"/>
        </w:rPr>
        <w:t xml:space="preserve"> no rindió su informe justificado, del mismo modo la parte </w:t>
      </w:r>
      <w:r w:rsidRPr="009433D7">
        <w:rPr>
          <w:rFonts w:ascii="Palatino Linotype" w:eastAsia="Palatino Linotype" w:hAnsi="Palatino Linotype" w:cs="Palatino Linotype"/>
          <w:b/>
        </w:rPr>
        <w:t>Recurrente</w:t>
      </w:r>
      <w:r w:rsidRPr="009433D7">
        <w:rPr>
          <w:rFonts w:ascii="Palatino Linotype" w:eastAsia="Palatino Linotype" w:hAnsi="Palatino Linotype" w:cs="Palatino Linotype"/>
        </w:rPr>
        <w:t xml:space="preserve"> omitió realizar manifestaciones, como se observa a continuación:</w:t>
      </w:r>
    </w:p>
    <w:p w14:paraId="02090944" w14:textId="77777777" w:rsidR="00EC17FC" w:rsidRPr="009433D7" w:rsidRDefault="00EC17FC">
      <w:pPr>
        <w:spacing w:after="0" w:line="360" w:lineRule="auto"/>
        <w:jc w:val="both"/>
        <w:rPr>
          <w:rFonts w:ascii="Palatino Linotype" w:eastAsia="Palatino Linotype" w:hAnsi="Palatino Linotype" w:cs="Palatino Linotype"/>
        </w:rPr>
      </w:pPr>
    </w:p>
    <w:p w14:paraId="2FB52DFA" w14:textId="77777777" w:rsidR="00EC17FC" w:rsidRPr="009433D7" w:rsidRDefault="00746F34">
      <w:pPr>
        <w:spacing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noProof/>
        </w:rPr>
        <w:drawing>
          <wp:inline distT="0" distB="0" distL="0" distR="0" wp14:anchorId="2CE7C1AA" wp14:editId="51FD57B8">
            <wp:extent cx="5612130" cy="1247775"/>
            <wp:effectExtent l="0" t="0" r="0" b="0"/>
            <wp:docPr id="2145191214" name="image1.png" descr="Captura de pantalla de computador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Captura de pantalla de computadora&#10;&#10;Descripción generada automáticamente con confianza media"/>
                    <pic:cNvPicPr preferRelativeResize="0"/>
                  </pic:nvPicPr>
                  <pic:blipFill>
                    <a:blip r:embed="rId8"/>
                    <a:srcRect/>
                    <a:stretch>
                      <a:fillRect/>
                    </a:stretch>
                  </pic:blipFill>
                  <pic:spPr>
                    <a:xfrm>
                      <a:off x="0" y="0"/>
                      <a:ext cx="5612130" cy="1247775"/>
                    </a:xfrm>
                    <a:prstGeom prst="rect">
                      <a:avLst/>
                    </a:prstGeom>
                    <a:ln/>
                  </pic:spPr>
                </pic:pic>
              </a:graphicData>
            </a:graphic>
          </wp:inline>
        </w:drawing>
      </w:r>
    </w:p>
    <w:p w14:paraId="54B1931B" w14:textId="77777777" w:rsidR="00EC17FC" w:rsidRPr="009433D7" w:rsidRDefault="00746F34">
      <w:pPr>
        <w:spacing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b/>
        </w:rPr>
        <w:t xml:space="preserve">7. Cierre de Instrucción. </w:t>
      </w:r>
      <w:r w:rsidRPr="009433D7">
        <w:rPr>
          <w:rFonts w:ascii="Palatino Linotype" w:eastAsia="Palatino Linotype" w:hAnsi="Palatino Linotype" w:cs="Palatino Linotype"/>
        </w:rPr>
        <w:t xml:space="preserve">El </w:t>
      </w:r>
      <w:r w:rsidRPr="009433D7">
        <w:rPr>
          <w:rFonts w:ascii="Palatino Linotype" w:eastAsia="Palatino Linotype" w:hAnsi="Palatino Linotype" w:cs="Palatino Linotype"/>
          <w:b/>
        </w:rPr>
        <w:t xml:space="preserve">trece de enero de dos mil veinticinco, </w:t>
      </w:r>
      <w:r w:rsidRPr="009433D7">
        <w:rPr>
          <w:rFonts w:ascii="Palatino Linotype" w:eastAsia="Palatino Linotype" w:hAnsi="Palatino Linotype" w:cs="Palatino Linotype"/>
        </w:rPr>
        <w:t>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3B6567FF" w14:textId="77777777" w:rsidR="00EC17FC" w:rsidRPr="009433D7" w:rsidRDefault="00EC17FC">
      <w:pPr>
        <w:spacing w:after="0" w:line="360" w:lineRule="auto"/>
        <w:jc w:val="both"/>
        <w:rPr>
          <w:rFonts w:ascii="Palatino Linotype" w:eastAsia="Palatino Linotype" w:hAnsi="Palatino Linotype" w:cs="Palatino Linotype"/>
        </w:rPr>
      </w:pPr>
    </w:p>
    <w:p w14:paraId="3C537EC6" w14:textId="77777777" w:rsidR="00EC17FC" w:rsidRPr="009433D7" w:rsidRDefault="00746F34">
      <w:pPr>
        <w:spacing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rPr>
        <w:lastRenderedPageBreak/>
        <w:t>En razón de que fue debidamente sustanciado el expediente electrónico y no existe diligencia pendiente de desahogo, se emite la Resolución que conforme a Derecho proceda, de acuerdo con los siguientes:</w:t>
      </w:r>
    </w:p>
    <w:p w14:paraId="6A33434D" w14:textId="77777777" w:rsidR="00EC17FC" w:rsidRPr="009433D7" w:rsidRDefault="00EC17FC">
      <w:pPr>
        <w:spacing w:after="0" w:line="360" w:lineRule="auto"/>
        <w:jc w:val="both"/>
        <w:rPr>
          <w:rFonts w:ascii="Palatino Linotype" w:eastAsia="Palatino Linotype" w:hAnsi="Palatino Linotype" w:cs="Palatino Linotype"/>
        </w:rPr>
      </w:pPr>
    </w:p>
    <w:p w14:paraId="4BA9C4DA" w14:textId="77777777" w:rsidR="00EC17FC" w:rsidRPr="009433D7" w:rsidRDefault="00746F34">
      <w:pPr>
        <w:widowControl w:val="0"/>
        <w:spacing w:after="0" w:line="360" w:lineRule="auto"/>
        <w:jc w:val="center"/>
        <w:rPr>
          <w:rFonts w:ascii="Palatino Linotype" w:eastAsia="Palatino Linotype" w:hAnsi="Palatino Linotype" w:cs="Palatino Linotype"/>
          <w:b/>
        </w:rPr>
      </w:pPr>
      <w:r w:rsidRPr="009433D7">
        <w:rPr>
          <w:rFonts w:ascii="Palatino Linotype" w:eastAsia="Palatino Linotype" w:hAnsi="Palatino Linotype" w:cs="Palatino Linotype"/>
          <w:b/>
        </w:rPr>
        <w:t>C O N S I D E R A N D O S</w:t>
      </w:r>
    </w:p>
    <w:p w14:paraId="4AF1BDE8" w14:textId="77777777" w:rsidR="00EC17FC" w:rsidRPr="009433D7" w:rsidRDefault="00EC17FC">
      <w:pPr>
        <w:widowControl w:val="0"/>
        <w:spacing w:after="0" w:line="360" w:lineRule="auto"/>
        <w:jc w:val="center"/>
        <w:rPr>
          <w:rFonts w:ascii="Palatino Linotype" w:eastAsia="Palatino Linotype" w:hAnsi="Palatino Linotype" w:cs="Palatino Linotype"/>
          <w:b/>
        </w:rPr>
      </w:pPr>
    </w:p>
    <w:p w14:paraId="370F3789" w14:textId="77777777" w:rsidR="00EC17FC" w:rsidRPr="009433D7" w:rsidRDefault="00746F34">
      <w:pPr>
        <w:spacing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b/>
        </w:rPr>
        <w:t>Primero. Competencia.</w:t>
      </w:r>
      <w:r w:rsidRPr="009433D7">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DD25CD5" w14:textId="77777777" w:rsidR="00EC17FC" w:rsidRPr="009433D7" w:rsidRDefault="00EC17FC">
      <w:pPr>
        <w:spacing w:after="0" w:line="360" w:lineRule="auto"/>
        <w:jc w:val="both"/>
        <w:rPr>
          <w:rFonts w:ascii="Palatino Linotype" w:eastAsia="Palatino Linotype" w:hAnsi="Palatino Linotype" w:cs="Palatino Linotype"/>
        </w:rPr>
      </w:pPr>
    </w:p>
    <w:p w14:paraId="6A403DF4" w14:textId="77777777" w:rsidR="00EC17FC" w:rsidRPr="009433D7" w:rsidRDefault="00746F34">
      <w:pPr>
        <w:spacing w:after="0" w:line="360" w:lineRule="auto"/>
        <w:ind w:right="49"/>
        <w:jc w:val="both"/>
        <w:rPr>
          <w:rFonts w:ascii="Palatino Linotype" w:eastAsia="Palatino Linotype" w:hAnsi="Palatino Linotype" w:cs="Palatino Linotype"/>
        </w:rPr>
      </w:pPr>
      <w:r w:rsidRPr="009433D7">
        <w:rPr>
          <w:rFonts w:ascii="Palatino Linotype" w:eastAsia="Palatino Linotype" w:hAnsi="Palatino Linotype" w:cs="Palatino Linotype"/>
          <w:b/>
        </w:rPr>
        <w:t xml:space="preserve">Segundo. Oportunidad y Procedibilidad del Recurso de Revisión. </w:t>
      </w:r>
      <w:r w:rsidRPr="009433D7">
        <w:rPr>
          <w:rFonts w:ascii="Palatino Linotype" w:eastAsia="Palatino Linotype" w:hAnsi="Palatino Linotype" w:cs="Palatino Linotype"/>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3D95AD08" w14:textId="77777777" w:rsidR="00EC17FC" w:rsidRPr="009433D7" w:rsidRDefault="00EC17FC">
      <w:pPr>
        <w:spacing w:after="0" w:line="360" w:lineRule="auto"/>
        <w:ind w:right="49"/>
        <w:jc w:val="both"/>
        <w:rPr>
          <w:rFonts w:ascii="Palatino Linotype" w:eastAsia="Palatino Linotype" w:hAnsi="Palatino Linotype" w:cs="Palatino Linotype"/>
        </w:rPr>
      </w:pPr>
    </w:p>
    <w:p w14:paraId="321BDB42" w14:textId="77777777" w:rsidR="00EC17FC" w:rsidRPr="009433D7" w:rsidRDefault="00746F34">
      <w:pPr>
        <w:spacing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rPr>
        <w:t>El recurso de revisión fue interpuesto dentro del plazo de quince días hábiles previsto en el artículo 178 de la Ley de Transparencia y Acceso a la Información Pública del Estado de México y Municipios, contados a partir de la fecha en que</w:t>
      </w:r>
      <w:r w:rsidRPr="009433D7">
        <w:rPr>
          <w:rFonts w:ascii="Palatino Linotype" w:eastAsia="Palatino Linotype" w:hAnsi="Palatino Linotype" w:cs="Palatino Linotype"/>
          <w:b/>
        </w:rPr>
        <w:t xml:space="preserve"> </w:t>
      </w:r>
      <w:r w:rsidRPr="009433D7">
        <w:rPr>
          <w:rFonts w:ascii="Palatino Linotype" w:eastAsia="Palatino Linotype" w:hAnsi="Palatino Linotype" w:cs="Palatino Linotype"/>
        </w:rPr>
        <w:t>el</w:t>
      </w:r>
      <w:r w:rsidRPr="009433D7">
        <w:rPr>
          <w:rFonts w:ascii="Palatino Linotype" w:eastAsia="Palatino Linotype" w:hAnsi="Palatino Linotype" w:cs="Palatino Linotype"/>
          <w:b/>
        </w:rPr>
        <w:t xml:space="preserve"> Sujeto Obligado </w:t>
      </w:r>
      <w:r w:rsidRPr="009433D7">
        <w:rPr>
          <w:rFonts w:ascii="Palatino Linotype" w:eastAsia="Palatino Linotype" w:hAnsi="Palatino Linotype" w:cs="Palatino Linotype"/>
        </w:rPr>
        <w:t xml:space="preserve">emitió la respuesta, toda vez que esta fue pronunciada el día </w:t>
      </w:r>
      <w:r w:rsidRPr="009433D7">
        <w:rPr>
          <w:rFonts w:ascii="Palatino Linotype" w:eastAsia="Palatino Linotype" w:hAnsi="Palatino Linotype" w:cs="Palatino Linotype"/>
          <w:b/>
        </w:rPr>
        <w:t>veintiocho de noviembre de dos mil veinticuatro</w:t>
      </w:r>
      <w:r w:rsidRPr="009433D7">
        <w:rPr>
          <w:rFonts w:ascii="Palatino Linotype" w:eastAsia="Palatino Linotype" w:hAnsi="Palatino Linotype" w:cs="Palatino Linotype"/>
        </w:rPr>
        <w:t xml:space="preserve">, mientras que la parte </w:t>
      </w:r>
      <w:r w:rsidRPr="009433D7">
        <w:rPr>
          <w:rFonts w:ascii="Palatino Linotype" w:eastAsia="Palatino Linotype" w:hAnsi="Palatino Linotype" w:cs="Palatino Linotype"/>
          <w:b/>
        </w:rPr>
        <w:t>Recurrente</w:t>
      </w:r>
      <w:r w:rsidRPr="009433D7">
        <w:rPr>
          <w:rFonts w:ascii="Palatino Linotype" w:eastAsia="Palatino Linotype" w:hAnsi="Palatino Linotype" w:cs="Palatino Linotype"/>
        </w:rPr>
        <w:t xml:space="preserve"> interpuso el recurso de revisión en fecha </w:t>
      </w:r>
      <w:r w:rsidRPr="009433D7">
        <w:rPr>
          <w:rFonts w:ascii="Palatino Linotype" w:eastAsia="Palatino Linotype" w:hAnsi="Palatino Linotype" w:cs="Palatino Linotype"/>
          <w:b/>
        </w:rPr>
        <w:t xml:space="preserve">seis </w:t>
      </w:r>
      <w:r w:rsidRPr="009433D7">
        <w:rPr>
          <w:rFonts w:ascii="Palatino Linotype" w:eastAsia="Palatino Linotype" w:hAnsi="Palatino Linotype" w:cs="Palatino Linotype"/>
          <w:b/>
        </w:rPr>
        <w:lastRenderedPageBreak/>
        <w:t>de diciembre de dos mil veinticuatro</w:t>
      </w:r>
      <w:r w:rsidRPr="009433D7">
        <w:rPr>
          <w:rFonts w:ascii="Palatino Linotype" w:eastAsia="Palatino Linotype" w:hAnsi="Palatino Linotype" w:cs="Palatino Linotype"/>
        </w:rPr>
        <w:t xml:space="preserve">, es decir, al sexto día hábil de haber recibido la respuesta. </w:t>
      </w:r>
    </w:p>
    <w:p w14:paraId="71B73429" w14:textId="77777777" w:rsidR="00EC17FC" w:rsidRPr="009433D7" w:rsidRDefault="00EC17FC">
      <w:pPr>
        <w:spacing w:after="0" w:line="360" w:lineRule="auto"/>
        <w:jc w:val="both"/>
        <w:rPr>
          <w:rFonts w:ascii="Palatino Linotype" w:eastAsia="Palatino Linotype" w:hAnsi="Palatino Linotype" w:cs="Palatino Linotype"/>
        </w:rPr>
      </w:pPr>
    </w:p>
    <w:p w14:paraId="1C590A26" w14:textId="77777777" w:rsidR="00EC17FC" w:rsidRPr="009433D7" w:rsidRDefault="00746F34">
      <w:pPr>
        <w:spacing w:after="0" w:line="360" w:lineRule="auto"/>
        <w:ind w:right="49"/>
        <w:jc w:val="both"/>
        <w:rPr>
          <w:rFonts w:ascii="Palatino Linotype" w:eastAsia="Palatino Linotype" w:hAnsi="Palatino Linotype" w:cs="Palatino Linotype"/>
        </w:rPr>
      </w:pPr>
      <w:r w:rsidRPr="009433D7">
        <w:rPr>
          <w:rFonts w:ascii="Palatino Linotype" w:eastAsia="Palatino Linotype" w:hAnsi="Palatino Linotype" w:cs="Palatino Linotype"/>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9433D7">
        <w:rPr>
          <w:rFonts w:ascii="Palatino Linotype" w:eastAsia="Palatino Linotype" w:hAnsi="Palatino Linotype" w:cs="Palatino Linotype"/>
          <w:b/>
        </w:rPr>
        <w:t>SAIMEX</w:t>
      </w:r>
      <w:r w:rsidRPr="009433D7">
        <w:rPr>
          <w:rFonts w:ascii="Palatino Linotype" w:eastAsia="Palatino Linotype" w:hAnsi="Palatino Linotype" w:cs="Palatino Linotype"/>
        </w:rPr>
        <w:t xml:space="preserve">.  </w:t>
      </w:r>
    </w:p>
    <w:p w14:paraId="1EE71405" w14:textId="77777777" w:rsidR="00EC17FC" w:rsidRPr="009433D7" w:rsidRDefault="00EC17FC">
      <w:pPr>
        <w:spacing w:after="0" w:line="276" w:lineRule="auto"/>
        <w:ind w:right="902"/>
        <w:jc w:val="both"/>
        <w:rPr>
          <w:rFonts w:ascii="Palatino Linotype" w:eastAsia="Palatino Linotype" w:hAnsi="Palatino Linotype" w:cs="Palatino Linotype"/>
          <w:i/>
        </w:rPr>
      </w:pPr>
    </w:p>
    <w:p w14:paraId="21F7D0D8" w14:textId="77777777" w:rsidR="00EC17FC" w:rsidRPr="009433D7" w:rsidRDefault="00746F34">
      <w:pPr>
        <w:spacing w:after="0" w:line="360" w:lineRule="auto"/>
        <w:ind w:right="49"/>
        <w:jc w:val="both"/>
        <w:rPr>
          <w:rFonts w:ascii="Palatino Linotype" w:eastAsia="Palatino Linotype" w:hAnsi="Palatino Linotype" w:cs="Palatino Linotype"/>
        </w:rPr>
      </w:pPr>
      <w:r w:rsidRPr="009433D7">
        <w:rPr>
          <w:rFonts w:ascii="Palatino Linotype" w:eastAsia="Palatino Linotype" w:hAnsi="Palatino Linotype" w:cs="Palatino Linotype"/>
        </w:rPr>
        <w:t>Finalmente, resulta procedente la interposición del recurso de revisión al rubro anotado, toda vez que se actualiza la hipótesis de procedencia prevista en el artículo 179, fracción VI de la Ley de la materia, que a la letra dice:</w:t>
      </w:r>
    </w:p>
    <w:p w14:paraId="3B13BDD2" w14:textId="77777777" w:rsidR="00EC17FC" w:rsidRPr="009433D7" w:rsidRDefault="00EC17FC">
      <w:pPr>
        <w:spacing w:after="0" w:line="360" w:lineRule="auto"/>
        <w:ind w:right="49"/>
        <w:jc w:val="both"/>
        <w:rPr>
          <w:rFonts w:ascii="Palatino Linotype" w:eastAsia="Palatino Linotype" w:hAnsi="Palatino Linotype" w:cs="Palatino Linotype"/>
        </w:rPr>
      </w:pPr>
    </w:p>
    <w:p w14:paraId="7F65E279" w14:textId="77777777" w:rsidR="00EC17FC" w:rsidRPr="009433D7" w:rsidRDefault="00746F34">
      <w:pPr>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i/>
        </w:rPr>
        <w:t>“</w:t>
      </w:r>
      <w:r w:rsidRPr="009433D7">
        <w:rPr>
          <w:rFonts w:ascii="Palatino Linotype" w:eastAsia="Palatino Linotype" w:hAnsi="Palatino Linotype" w:cs="Palatino Linotype"/>
          <w:b/>
          <w:i/>
        </w:rPr>
        <w:t>Artículo 179.</w:t>
      </w:r>
      <w:r w:rsidRPr="009433D7">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02AE3D36" w14:textId="77777777" w:rsidR="00EC17FC" w:rsidRPr="009433D7" w:rsidRDefault="00746F34">
      <w:pPr>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i/>
        </w:rPr>
        <w:t>(…)</w:t>
      </w:r>
    </w:p>
    <w:p w14:paraId="716F00D4" w14:textId="77777777" w:rsidR="00EC17FC" w:rsidRPr="009433D7" w:rsidRDefault="00746F34">
      <w:pPr>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i/>
        </w:rPr>
        <w:t>VI. La entrega de información que no corresponda con lo solicitado;</w:t>
      </w:r>
      <w:r w:rsidRPr="009433D7">
        <w:rPr>
          <w:rFonts w:ascii="Palatino Linotype" w:eastAsia="Palatino Linotype" w:hAnsi="Palatino Linotype" w:cs="Palatino Linotype"/>
          <w:i/>
        </w:rPr>
        <w:br/>
        <w:t>…”</w:t>
      </w:r>
    </w:p>
    <w:p w14:paraId="4A7FB868" w14:textId="77777777" w:rsidR="00EC17FC" w:rsidRPr="009433D7" w:rsidRDefault="00EC17FC">
      <w:pPr>
        <w:spacing w:after="0" w:line="360" w:lineRule="auto"/>
        <w:ind w:right="49"/>
        <w:jc w:val="both"/>
        <w:rPr>
          <w:rFonts w:ascii="Palatino Linotype" w:eastAsia="Palatino Linotype" w:hAnsi="Palatino Linotype" w:cs="Palatino Linotype"/>
          <w:b/>
        </w:rPr>
      </w:pPr>
    </w:p>
    <w:p w14:paraId="20D25436" w14:textId="77777777" w:rsidR="00EC17FC" w:rsidRPr="009433D7" w:rsidRDefault="00746F34">
      <w:pPr>
        <w:spacing w:after="0" w:line="360" w:lineRule="auto"/>
        <w:ind w:right="-234"/>
        <w:jc w:val="both"/>
        <w:rPr>
          <w:rFonts w:ascii="Palatino Linotype" w:eastAsia="Palatino Linotype" w:hAnsi="Palatino Linotype" w:cs="Palatino Linotype"/>
        </w:rPr>
      </w:pPr>
      <w:r w:rsidRPr="009433D7">
        <w:rPr>
          <w:rFonts w:ascii="Palatino Linotype" w:eastAsia="Palatino Linotype" w:hAnsi="Palatino Linotype" w:cs="Palatino Linotype"/>
          <w:b/>
        </w:rPr>
        <w:t xml:space="preserve">Tercero. Materia de la Revisión. </w:t>
      </w:r>
      <w:r w:rsidRPr="009433D7">
        <w:rPr>
          <w:rFonts w:ascii="Palatino Linotype" w:eastAsia="Palatino Linotype" w:hAnsi="Palatino Linotype" w:cs="Palatino Linotype"/>
        </w:rPr>
        <w:t>De la revisión a las constancias y documentos que obran en el expediente electrónico se advierte, que el tema sobre el que este Organismo Garante de Transparencia y Acceso a la Información se pronunciará será: verificar si la respuesta, informe justificado y alcance al mismo otorgado por</w:t>
      </w:r>
      <w:r w:rsidRPr="009433D7">
        <w:rPr>
          <w:rFonts w:ascii="Palatino Linotype" w:eastAsia="Palatino Linotype" w:hAnsi="Palatino Linotype" w:cs="Palatino Linotype"/>
          <w:b/>
        </w:rPr>
        <w:t xml:space="preserve"> </w:t>
      </w:r>
      <w:r w:rsidRPr="009433D7">
        <w:rPr>
          <w:rFonts w:ascii="Palatino Linotype" w:eastAsia="Palatino Linotype" w:hAnsi="Palatino Linotype" w:cs="Palatino Linotype"/>
        </w:rPr>
        <w:t xml:space="preserve">el </w:t>
      </w:r>
      <w:r w:rsidRPr="009433D7">
        <w:rPr>
          <w:rFonts w:ascii="Palatino Linotype" w:eastAsia="Palatino Linotype" w:hAnsi="Palatino Linotype" w:cs="Palatino Linotype"/>
          <w:b/>
        </w:rPr>
        <w:t>Sujeto Obligado</w:t>
      </w:r>
      <w:r w:rsidRPr="009433D7">
        <w:rPr>
          <w:rFonts w:ascii="Palatino Linotype" w:eastAsia="Palatino Linotype" w:hAnsi="Palatino Linotype" w:cs="Palatino Linotype"/>
        </w:rPr>
        <w:t xml:space="preserve"> es adecuada y suficiente para satisfacer el derecho de acceso a la información pública de la parte </w:t>
      </w:r>
      <w:r w:rsidRPr="009433D7">
        <w:rPr>
          <w:rFonts w:ascii="Palatino Linotype" w:eastAsia="Palatino Linotype" w:hAnsi="Palatino Linotype" w:cs="Palatino Linotype"/>
          <w:b/>
        </w:rPr>
        <w:t>Recurrente</w:t>
      </w:r>
      <w:r w:rsidRPr="009433D7">
        <w:rPr>
          <w:rFonts w:ascii="Palatino Linotype" w:eastAsia="Palatino Linotype" w:hAnsi="Palatino Linotype" w:cs="Palatino Linotype"/>
        </w:rPr>
        <w:t>, o en su defecto, en caso de ser procedente, ordenar la entrega de información.</w:t>
      </w:r>
    </w:p>
    <w:p w14:paraId="3FF55AB5" w14:textId="77777777" w:rsidR="00EC17FC" w:rsidRPr="009433D7" w:rsidRDefault="00EC17FC">
      <w:pPr>
        <w:spacing w:after="0" w:line="360" w:lineRule="auto"/>
        <w:jc w:val="both"/>
        <w:rPr>
          <w:rFonts w:ascii="Palatino Linotype" w:eastAsia="Palatino Linotype" w:hAnsi="Palatino Linotype" w:cs="Palatino Linotype"/>
        </w:rPr>
      </w:pPr>
    </w:p>
    <w:p w14:paraId="42A5A958" w14:textId="77777777" w:rsidR="00EC17FC" w:rsidRPr="009433D7" w:rsidRDefault="00746F34">
      <w:pPr>
        <w:spacing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b/>
        </w:rPr>
        <w:lastRenderedPageBreak/>
        <w:t xml:space="preserve">Cuarto. Estudio y Resolución del Asunto. </w:t>
      </w:r>
      <w:r w:rsidRPr="009433D7">
        <w:rPr>
          <w:rFonts w:ascii="Palatino Linotype" w:eastAsia="Palatino Linotype" w:hAnsi="Palatino Linotype" w:cs="Palatino Linotype"/>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85E7BC5" w14:textId="77777777" w:rsidR="00EC17FC" w:rsidRPr="009433D7" w:rsidRDefault="00EC17FC">
      <w:pPr>
        <w:spacing w:after="0" w:line="360" w:lineRule="auto"/>
        <w:jc w:val="both"/>
        <w:rPr>
          <w:rFonts w:ascii="Palatino Linotype" w:eastAsia="Palatino Linotype" w:hAnsi="Palatino Linotype" w:cs="Palatino Linotype"/>
        </w:rPr>
      </w:pPr>
    </w:p>
    <w:p w14:paraId="0BBF1680" w14:textId="77777777" w:rsidR="00EC17FC" w:rsidRPr="009433D7" w:rsidRDefault="00746F34">
      <w:pPr>
        <w:tabs>
          <w:tab w:val="left" w:pos="709"/>
        </w:tabs>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i/>
          <w:u w:val="single"/>
        </w:rPr>
        <w:t>“</w:t>
      </w:r>
      <w:r w:rsidRPr="009433D7">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9433D7">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3CCEEF7D" w14:textId="77777777" w:rsidR="00EC17FC" w:rsidRPr="009433D7" w:rsidRDefault="00746F34">
      <w:pPr>
        <w:tabs>
          <w:tab w:val="left" w:pos="709"/>
        </w:tabs>
        <w:spacing w:after="0" w:line="276" w:lineRule="auto"/>
        <w:ind w:left="851" w:right="616"/>
        <w:jc w:val="both"/>
        <w:rPr>
          <w:rFonts w:ascii="Palatino Linotype" w:eastAsia="Palatino Linotype" w:hAnsi="Palatino Linotype" w:cs="Palatino Linotype"/>
          <w:b/>
          <w:i/>
        </w:rPr>
      </w:pPr>
      <w:r w:rsidRPr="009433D7">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69C650B8" w14:textId="77777777" w:rsidR="00EC17FC" w:rsidRPr="009433D7" w:rsidRDefault="00746F34">
      <w:pPr>
        <w:tabs>
          <w:tab w:val="left" w:pos="709"/>
        </w:tabs>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9433D7">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78139987" w14:textId="77777777" w:rsidR="00EC17FC" w:rsidRPr="009433D7" w:rsidRDefault="00746F34">
      <w:pPr>
        <w:tabs>
          <w:tab w:val="left" w:pos="709"/>
        </w:tabs>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i/>
        </w:rPr>
        <w:t>[…]</w:t>
      </w:r>
    </w:p>
    <w:p w14:paraId="22F5C575" w14:textId="77777777" w:rsidR="00EC17FC" w:rsidRPr="009433D7" w:rsidRDefault="00746F34">
      <w:pPr>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b/>
          <w:i/>
        </w:rPr>
        <w:t>“Artículo 6o.</w:t>
      </w:r>
    </w:p>
    <w:p w14:paraId="49A4E542" w14:textId="77777777" w:rsidR="00EC17FC" w:rsidRPr="009433D7" w:rsidRDefault="00746F34">
      <w:pPr>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i/>
        </w:rPr>
        <w:t>[...]</w:t>
      </w:r>
    </w:p>
    <w:p w14:paraId="11251C03" w14:textId="77777777" w:rsidR="00B77C60" w:rsidRPr="009433D7" w:rsidRDefault="00B77C60" w:rsidP="00B77C60">
      <w:pPr>
        <w:spacing w:line="276" w:lineRule="auto"/>
        <w:ind w:left="851" w:right="851"/>
        <w:jc w:val="both"/>
        <w:rPr>
          <w:rFonts w:ascii="Palatino Linotype" w:eastAsia="Palatino Linotype" w:hAnsi="Palatino Linotype" w:cs="Palatino Linotype"/>
        </w:rPr>
      </w:pPr>
      <w:r w:rsidRPr="009433D7">
        <w:rPr>
          <w:rFonts w:ascii="Palatino Linotype" w:eastAsia="Palatino Linotype" w:hAnsi="Palatino Linotype" w:cs="Palatino Linotype"/>
          <w:b/>
          <w:i/>
        </w:rPr>
        <w:t xml:space="preserve">A. Para el ejercicio del derecho de acceso a la información, la Federación y </w:t>
      </w:r>
      <w:r w:rsidRPr="009433D7">
        <w:rPr>
          <w:rFonts w:ascii="Palatino Linotype" w:eastAsia="Palatino Linotype" w:hAnsi="Palatino Linotype" w:cs="Palatino Linotype"/>
          <w:b/>
          <w:i/>
          <w:u w:val="single"/>
        </w:rPr>
        <w:t>las entidades federativas</w:t>
      </w:r>
      <w:r w:rsidRPr="009433D7">
        <w:rPr>
          <w:rFonts w:ascii="Palatino Linotype" w:eastAsia="Palatino Linotype" w:hAnsi="Palatino Linotype" w:cs="Palatino Linotype"/>
          <w:b/>
          <w:i/>
        </w:rPr>
        <w:t>,</w:t>
      </w:r>
      <w:r w:rsidRPr="009433D7">
        <w:rPr>
          <w:rFonts w:ascii="Palatino Linotype" w:eastAsia="Palatino Linotype" w:hAnsi="Palatino Linotype" w:cs="Palatino Linotype"/>
          <w:i/>
        </w:rPr>
        <w:t xml:space="preserve"> en el ámbito de sus respectivas competencias, se regirán por los siguientes principios y bases:</w:t>
      </w:r>
    </w:p>
    <w:p w14:paraId="57B05CD4" w14:textId="77777777" w:rsidR="00B77C60" w:rsidRPr="009433D7" w:rsidRDefault="00B77C60" w:rsidP="00B77C60">
      <w:pPr>
        <w:spacing w:line="276" w:lineRule="auto"/>
        <w:ind w:left="851" w:right="851"/>
        <w:jc w:val="both"/>
        <w:rPr>
          <w:rFonts w:ascii="Palatino Linotype" w:eastAsia="Palatino Linotype" w:hAnsi="Palatino Linotype" w:cs="Palatino Linotype"/>
        </w:rPr>
      </w:pPr>
      <w:r w:rsidRPr="009433D7">
        <w:rPr>
          <w:rFonts w:ascii="Palatino Linotype" w:eastAsia="Palatino Linotype" w:hAnsi="Palatino Linotype" w:cs="Palatino Linotype"/>
          <w:i/>
        </w:rPr>
        <w:t> </w:t>
      </w:r>
      <w:r w:rsidRPr="009433D7">
        <w:rPr>
          <w:rFonts w:ascii="Palatino Linotype" w:eastAsia="Palatino Linotype" w:hAnsi="Palatino Linotype" w:cs="Palatino Linotype"/>
          <w:b/>
          <w:i/>
        </w:rPr>
        <w:t xml:space="preserve">I. </w:t>
      </w:r>
      <w:r w:rsidRPr="009433D7">
        <w:rPr>
          <w:rFonts w:ascii="Palatino Linotype" w:eastAsia="Palatino Linotype" w:hAnsi="Palatino Linotype" w:cs="Palatino Linotype"/>
          <w:b/>
          <w:i/>
          <w:u w:val="single"/>
        </w:rPr>
        <w:t>Toda la información en posesión de cualquier autoridad, entidad, órgano y organismo de los Poderes</w:t>
      </w:r>
      <w:r w:rsidRPr="009433D7">
        <w:rPr>
          <w:rFonts w:ascii="Palatino Linotype" w:eastAsia="Palatino Linotype" w:hAnsi="Palatino Linotype" w:cs="Palatino Linotype"/>
          <w:b/>
          <w:bCs/>
          <w:i/>
          <w:u w:val="single"/>
        </w:rPr>
        <w:t xml:space="preserve"> Ejecutivo, Legislativo y Judicial, órganos autónomos, </w:t>
      </w:r>
      <w:r w:rsidRPr="009433D7">
        <w:rPr>
          <w:rFonts w:ascii="Palatino Linotype" w:eastAsia="Palatino Linotype" w:hAnsi="Palatino Linotype" w:cs="Palatino Linotype"/>
          <w:i/>
        </w:rPr>
        <w:t xml:space="preserve">partidos políticos, fideicomisos y fondos públicos, así como de cualquier persona física, moral o sindicato que reciba y ejerza recursos públicos </w:t>
      </w:r>
      <w:r w:rsidRPr="009433D7">
        <w:rPr>
          <w:rFonts w:ascii="Palatino Linotype" w:eastAsia="Palatino Linotype" w:hAnsi="Palatino Linotype" w:cs="Palatino Linotype"/>
          <w:i/>
        </w:rPr>
        <w:lastRenderedPageBreak/>
        <w:t xml:space="preserve">o realice actos de autoridad en el ámbito federal, estatal y municipal, </w:t>
      </w:r>
      <w:r w:rsidRPr="009433D7">
        <w:rPr>
          <w:rFonts w:ascii="Palatino Linotype" w:eastAsia="Palatino Linotype" w:hAnsi="Palatino Linotype" w:cs="Palatino Linotype"/>
          <w:b/>
          <w:i/>
        </w:rPr>
        <w:t>es pública y sólo podrá ser reservada temporalmente por razones de interés público y seguridad nacional,</w:t>
      </w:r>
      <w:r w:rsidRPr="009433D7">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3E624A2" w14:textId="77777777" w:rsidR="00B77C60" w:rsidRPr="009433D7" w:rsidRDefault="00B77C60" w:rsidP="00B77C60">
      <w:pPr>
        <w:ind w:left="851" w:right="851"/>
        <w:jc w:val="both"/>
        <w:rPr>
          <w:rFonts w:ascii="Palatino Linotype" w:eastAsia="SimSun" w:hAnsi="Palatino Linotype" w:cs="Palatino Linotype"/>
          <w:i/>
        </w:rPr>
      </w:pPr>
      <w:r w:rsidRPr="009433D7">
        <w:rPr>
          <w:rFonts w:ascii="Palatino Linotype" w:eastAsia="Palatino Linotype" w:hAnsi="Palatino Linotype" w:cs="Palatino Linotype"/>
          <w:b/>
          <w:i/>
        </w:rPr>
        <w:t xml:space="preserve">II. La información que se refiere a la vida privada y los datos personales será protegida en los términos y con las excepciones que fijen las leyes. </w:t>
      </w:r>
      <w:r w:rsidRPr="009433D7">
        <w:rPr>
          <w:rFonts w:ascii="Palatino Linotype" w:eastAsia="SimSun" w:hAnsi="Palatino Linotype" w:cs="Palatino Linotype"/>
          <w:i/>
        </w:rPr>
        <w:t>Para tal efecto, los sujetos obligados contarán con las facultades suficientes para su atención.</w:t>
      </w:r>
    </w:p>
    <w:p w14:paraId="4F1818BE" w14:textId="77777777" w:rsidR="00B77C60" w:rsidRPr="009433D7" w:rsidRDefault="00B77C60" w:rsidP="00B77C60">
      <w:pPr>
        <w:spacing w:line="276" w:lineRule="auto"/>
        <w:ind w:left="851" w:right="851"/>
        <w:jc w:val="both"/>
        <w:rPr>
          <w:rFonts w:ascii="Palatino Linotype" w:eastAsia="SimSun" w:hAnsi="Palatino Linotype" w:cs="Palatino Linotype"/>
          <w:i/>
          <w:iCs/>
        </w:rPr>
      </w:pPr>
      <w:r w:rsidRPr="009433D7">
        <w:rPr>
          <w:rFonts w:ascii="Palatino Linotype" w:eastAsia="SimSun" w:hAnsi="Palatino Linotype" w:cs="Palatino Linotype"/>
          <w:i/>
          <w:iCs/>
        </w:rPr>
        <w:t>[]</w:t>
      </w:r>
    </w:p>
    <w:p w14:paraId="6A7A0C35" w14:textId="77777777" w:rsidR="00B77C60" w:rsidRPr="009433D7" w:rsidRDefault="00B77C60" w:rsidP="00B77C60">
      <w:pPr>
        <w:spacing w:line="276" w:lineRule="auto"/>
        <w:ind w:left="851" w:right="851"/>
        <w:jc w:val="both"/>
        <w:rPr>
          <w:rFonts w:ascii="Palatino Linotype" w:eastAsia="Palatino Linotype" w:hAnsi="Palatino Linotype" w:cs="Palatino Linotype"/>
        </w:rPr>
      </w:pPr>
      <w:r w:rsidRPr="009433D7">
        <w:rPr>
          <w:rFonts w:ascii="Palatino Linotype" w:eastAsia="Palatino Linotype" w:hAnsi="Palatino Linotype" w:cs="Palatino Linotype"/>
          <w:b/>
          <w:i/>
        </w:rPr>
        <w:t xml:space="preserve">III. </w:t>
      </w:r>
      <w:r w:rsidRPr="009433D7">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9433D7">
        <w:rPr>
          <w:rFonts w:ascii="Palatino Linotype" w:eastAsia="Palatino Linotype" w:hAnsi="Palatino Linotype" w:cs="Palatino Linotype"/>
          <w:i/>
        </w:rPr>
        <w:t xml:space="preserve"> a sus datos personales o a la rectificación de éstos.</w:t>
      </w:r>
    </w:p>
    <w:p w14:paraId="67334FA1" w14:textId="77777777" w:rsidR="00B77C60" w:rsidRPr="009433D7" w:rsidRDefault="00B77C60" w:rsidP="00B77C60">
      <w:pPr>
        <w:spacing w:line="276" w:lineRule="auto"/>
        <w:ind w:left="851" w:right="851"/>
        <w:jc w:val="both"/>
        <w:rPr>
          <w:rFonts w:ascii="Palatino Linotype" w:eastAsia="Palatino Linotype" w:hAnsi="Palatino Linotype" w:cs="Palatino Linotype"/>
        </w:rPr>
      </w:pPr>
      <w:r w:rsidRPr="009433D7">
        <w:rPr>
          <w:rFonts w:ascii="Palatino Linotype" w:eastAsia="Palatino Linotype" w:hAnsi="Palatino Linotype" w:cs="Palatino Linotype"/>
          <w:i/>
        </w:rPr>
        <w:t> </w:t>
      </w:r>
      <w:r w:rsidRPr="009433D7">
        <w:rPr>
          <w:rFonts w:ascii="Palatino Linotype" w:eastAsia="Palatino Linotype" w:hAnsi="Palatino Linotype" w:cs="Palatino Linotype"/>
          <w:b/>
          <w:i/>
        </w:rPr>
        <w:t xml:space="preserve">IV. </w:t>
      </w:r>
      <w:r w:rsidRPr="009433D7">
        <w:rPr>
          <w:rFonts w:ascii="Palatino Linotype" w:eastAsia="Palatino Linotype" w:hAnsi="Palatino Linotype" w:cs="Palatino Linotype"/>
          <w:i/>
        </w:rPr>
        <w:t>Se establecerán mecanismos de acceso a la información y procedimientos de revisión expeditos que se sustanciarán ante las instancias competentes en los términos que fija esta Constitución y las leyes.</w:t>
      </w:r>
    </w:p>
    <w:p w14:paraId="3682AF6D" w14:textId="77777777" w:rsidR="00B77C60" w:rsidRPr="009433D7" w:rsidRDefault="00B77C60" w:rsidP="00B77C60">
      <w:pPr>
        <w:spacing w:line="276" w:lineRule="auto"/>
        <w:ind w:left="851" w:right="851"/>
        <w:jc w:val="both"/>
        <w:rPr>
          <w:rFonts w:ascii="Palatino Linotype" w:eastAsia="Palatino Linotype" w:hAnsi="Palatino Linotype" w:cs="Palatino Linotype"/>
        </w:rPr>
      </w:pPr>
      <w:r w:rsidRPr="009433D7">
        <w:rPr>
          <w:rFonts w:ascii="Palatino Linotype" w:eastAsia="Palatino Linotype" w:hAnsi="Palatino Linotype" w:cs="Palatino Linotype"/>
          <w:b/>
          <w:i/>
        </w:rPr>
        <w:t xml:space="preserve">V. </w:t>
      </w:r>
      <w:r w:rsidRPr="009433D7">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E90BD91" w14:textId="77777777" w:rsidR="00B77C60" w:rsidRPr="009433D7" w:rsidRDefault="00B77C60" w:rsidP="00B77C60">
      <w:pPr>
        <w:spacing w:line="276" w:lineRule="auto"/>
        <w:ind w:left="851" w:right="851"/>
        <w:jc w:val="both"/>
        <w:rPr>
          <w:rFonts w:ascii="Palatino Linotype" w:eastAsia="Palatino Linotype" w:hAnsi="Palatino Linotype" w:cs="Palatino Linotype"/>
        </w:rPr>
      </w:pPr>
      <w:r w:rsidRPr="009433D7">
        <w:rPr>
          <w:rFonts w:ascii="Palatino Linotype" w:eastAsia="Palatino Linotype" w:hAnsi="Palatino Linotype" w:cs="Palatino Linotype"/>
          <w:i/>
        </w:rPr>
        <w:t> </w:t>
      </w:r>
      <w:r w:rsidRPr="009433D7">
        <w:rPr>
          <w:rFonts w:ascii="Palatino Linotype" w:eastAsia="Palatino Linotype" w:hAnsi="Palatino Linotype" w:cs="Palatino Linotype"/>
          <w:b/>
          <w:i/>
        </w:rPr>
        <w:t xml:space="preserve">VI. </w:t>
      </w:r>
      <w:r w:rsidRPr="009433D7">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19C95422" w14:textId="77777777" w:rsidR="00B77C60" w:rsidRPr="009433D7" w:rsidRDefault="00B77C60" w:rsidP="00B77C60">
      <w:pPr>
        <w:spacing w:line="276" w:lineRule="auto"/>
        <w:ind w:left="851" w:right="851"/>
        <w:jc w:val="both"/>
        <w:rPr>
          <w:rFonts w:ascii="Palatino Linotype" w:eastAsia="Palatino Linotype" w:hAnsi="Palatino Linotype" w:cs="Palatino Linotype"/>
          <w:i/>
        </w:rPr>
      </w:pPr>
      <w:r w:rsidRPr="009433D7">
        <w:rPr>
          <w:rFonts w:ascii="Palatino Linotype" w:eastAsia="Palatino Linotype" w:hAnsi="Palatino Linotype" w:cs="Palatino Linotype"/>
          <w:i/>
        </w:rPr>
        <w:t> </w:t>
      </w:r>
      <w:r w:rsidRPr="009433D7">
        <w:rPr>
          <w:rFonts w:ascii="Palatino Linotype" w:eastAsia="Palatino Linotype" w:hAnsi="Palatino Linotype" w:cs="Palatino Linotype"/>
          <w:b/>
          <w:i/>
        </w:rPr>
        <w:t xml:space="preserve">VII. </w:t>
      </w:r>
      <w:r w:rsidRPr="009433D7">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11EBB951" w14:textId="638FAC14" w:rsidR="00EC17FC" w:rsidRPr="009433D7" w:rsidRDefault="00746F34" w:rsidP="00B77C60">
      <w:pPr>
        <w:spacing w:line="276" w:lineRule="auto"/>
        <w:ind w:left="851" w:right="851"/>
        <w:jc w:val="both"/>
        <w:rPr>
          <w:rFonts w:ascii="Palatino Linotype" w:eastAsia="Palatino Linotype" w:hAnsi="Palatino Linotype" w:cs="Palatino Linotype"/>
          <w:i/>
        </w:rPr>
      </w:pPr>
      <w:r w:rsidRPr="009433D7">
        <w:rPr>
          <w:rFonts w:ascii="Palatino Linotype" w:eastAsia="Palatino Linotype" w:hAnsi="Palatino Linotype" w:cs="Palatino Linotype"/>
          <w:i/>
        </w:rPr>
        <w:t>(Énfasis Añadido)</w:t>
      </w:r>
    </w:p>
    <w:p w14:paraId="1B311712" w14:textId="77777777" w:rsidR="00EC17FC" w:rsidRPr="009433D7" w:rsidRDefault="00EC17FC">
      <w:pPr>
        <w:ind w:right="851"/>
        <w:jc w:val="both"/>
        <w:rPr>
          <w:rFonts w:ascii="Palatino Linotype" w:eastAsia="Palatino Linotype" w:hAnsi="Palatino Linotype" w:cs="Palatino Linotype"/>
        </w:rPr>
      </w:pPr>
    </w:p>
    <w:p w14:paraId="454EBB52" w14:textId="77777777" w:rsidR="00EC17FC" w:rsidRPr="009433D7" w:rsidRDefault="00746F34">
      <w:pPr>
        <w:tabs>
          <w:tab w:val="left" w:pos="709"/>
        </w:tabs>
        <w:spacing w:before="160"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rPr>
        <w:lastRenderedPageBreak/>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787511F3" w14:textId="77777777" w:rsidR="00EC17FC" w:rsidRPr="009433D7" w:rsidRDefault="00EC17FC">
      <w:pPr>
        <w:spacing w:after="0" w:line="360" w:lineRule="auto"/>
        <w:jc w:val="both"/>
        <w:rPr>
          <w:rFonts w:ascii="Palatino Linotype" w:eastAsia="Palatino Linotype" w:hAnsi="Palatino Linotype" w:cs="Palatino Linotype"/>
        </w:rPr>
      </w:pPr>
    </w:p>
    <w:p w14:paraId="3E3E9D53" w14:textId="77777777" w:rsidR="00EC17FC" w:rsidRPr="009433D7" w:rsidRDefault="00746F34">
      <w:pPr>
        <w:spacing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rPr>
        <w:t xml:space="preserve">En primer lugar, es conveniente analizar si la respuesta del </w:t>
      </w:r>
      <w:r w:rsidRPr="009433D7">
        <w:rPr>
          <w:rFonts w:ascii="Palatino Linotype" w:eastAsia="Palatino Linotype" w:hAnsi="Palatino Linotype" w:cs="Palatino Linotype"/>
          <w:b/>
        </w:rPr>
        <w:t>Sujeto Obligado</w:t>
      </w:r>
      <w:r w:rsidRPr="009433D7">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03265159" w14:textId="77777777" w:rsidR="00EC17FC" w:rsidRPr="009433D7" w:rsidRDefault="00EC17FC">
      <w:pPr>
        <w:spacing w:after="0" w:line="360" w:lineRule="auto"/>
        <w:jc w:val="both"/>
        <w:rPr>
          <w:rFonts w:ascii="Palatino Linotype" w:eastAsia="Palatino Linotype" w:hAnsi="Palatino Linotype" w:cs="Palatino Linotype"/>
        </w:rPr>
      </w:pPr>
    </w:p>
    <w:p w14:paraId="700B6ECA" w14:textId="77777777" w:rsidR="00EC17FC" w:rsidRPr="009433D7" w:rsidRDefault="00746F34">
      <w:pPr>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i/>
        </w:rPr>
        <w:t>“</w:t>
      </w:r>
      <w:r w:rsidRPr="009433D7">
        <w:rPr>
          <w:rFonts w:ascii="Palatino Linotype" w:eastAsia="Palatino Linotype" w:hAnsi="Palatino Linotype" w:cs="Palatino Linotype"/>
          <w:b/>
          <w:i/>
        </w:rPr>
        <w:t>Artículo 4.</w:t>
      </w:r>
      <w:r w:rsidRPr="009433D7">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1A622B7" w14:textId="77777777" w:rsidR="00EC17FC" w:rsidRPr="009433D7" w:rsidRDefault="00EC17FC">
      <w:pPr>
        <w:spacing w:after="0" w:line="276" w:lineRule="auto"/>
        <w:ind w:left="851" w:right="616"/>
        <w:jc w:val="both"/>
        <w:rPr>
          <w:rFonts w:ascii="Palatino Linotype" w:eastAsia="Palatino Linotype" w:hAnsi="Palatino Linotype" w:cs="Palatino Linotype"/>
          <w:i/>
        </w:rPr>
      </w:pPr>
    </w:p>
    <w:p w14:paraId="5D8E7D1A" w14:textId="77777777" w:rsidR="00EC17FC" w:rsidRPr="009433D7" w:rsidRDefault="00746F34">
      <w:pPr>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9433D7">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w:t>
      </w:r>
      <w:r w:rsidRPr="009433D7">
        <w:rPr>
          <w:rFonts w:ascii="Palatino Linotype" w:eastAsia="Palatino Linotype" w:hAnsi="Palatino Linotype" w:cs="Palatino Linotype"/>
          <w:i/>
        </w:rPr>
        <w:lastRenderedPageBreak/>
        <w:t>público, en los términos de las causas legítimas y estrictamente necesarias previstas por esta Ley.</w:t>
      </w:r>
    </w:p>
    <w:p w14:paraId="3E62383F" w14:textId="77777777" w:rsidR="00EC17FC" w:rsidRPr="009433D7" w:rsidRDefault="00746F34">
      <w:pPr>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9433D7">
        <w:rPr>
          <w:rFonts w:ascii="Palatino Linotype" w:eastAsia="Palatino Linotype" w:hAnsi="Palatino Linotype" w:cs="Palatino Linotype"/>
          <w:i/>
        </w:rPr>
        <w:t>.”(Sic)</w:t>
      </w:r>
    </w:p>
    <w:p w14:paraId="59149A1C" w14:textId="77777777" w:rsidR="00EC17FC" w:rsidRPr="009433D7" w:rsidRDefault="00EC17FC">
      <w:pPr>
        <w:spacing w:after="0" w:line="360" w:lineRule="auto"/>
        <w:ind w:left="709" w:right="760" w:firstLine="707"/>
        <w:jc w:val="both"/>
        <w:rPr>
          <w:rFonts w:ascii="Palatino Linotype" w:eastAsia="Palatino Linotype" w:hAnsi="Palatino Linotype" w:cs="Palatino Linotype"/>
        </w:rPr>
      </w:pPr>
    </w:p>
    <w:p w14:paraId="0668FA1E" w14:textId="77777777" w:rsidR="00EC17FC" w:rsidRPr="009433D7" w:rsidRDefault="00746F34">
      <w:pPr>
        <w:spacing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0450117E" w14:textId="77777777" w:rsidR="00EC17FC" w:rsidRPr="009433D7" w:rsidRDefault="00EC17FC">
      <w:pPr>
        <w:spacing w:after="0" w:line="360" w:lineRule="auto"/>
        <w:jc w:val="both"/>
        <w:rPr>
          <w:rFonts w:ascii="Palatino Linotype" w:eastAsia="Palatino Linotype" w:hAnsi="Palatino Linotype" w:cs="Palatino Linotype"/>
        </w:rPr>
      </w:pPr>
    </w:p>
    <w:p w14:paraId="0EBBB1EB" w14:textId="77777777" w:rsidR="00EC17FC" w:rsidRPr="009433D7" w:rsidRDefault="00746F34">
      <w:pPr>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i/>
        </w:rPr>
        <w:t>“</w:t>
      </w:r>
      <w:r w:rsidRPr="009433D7">
        <w:rPr>
          <w:rFonts w:ascii="Palatino Linotype" w:eastAsia="Palatino Linotype" w:hAnsi="Palatino Linotype" w:cs="Palatino Linotype"/>
          <w:b/>
          <w:i/>
        </w:rPr>
        <w:t>Artículo 12.-</w:t>
      </w:r>
      <w:r w:rsidRPr="009433D7">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51A53F1D" w14:textId="77777777" w:rsidR="00EC17FC" w:rsidRPr="009433D7" w:rsidRDefault="00746F34">
      <w:pPr>
        <w:spacing w:after="0" w:line="276" w:lineRule="auto"/>
        <w:ind w:left="851" w:right="616"/>
        <w:jc w:val="both"/>
        <w:rPr>
          <w:rFonts w:ascii="Palatino Linotype" w:eastAsia="Palatino Linotype" w:hAnsi="Palatino Linotype" w:cs="Palatino Linotype"/>
          <w:b/>
          <w:i/>
        </w:rPr>
      </w:pPr>
      <w:r w:rsidRPr="009433D7">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9433D7">
        <w:rPr>
          <w:rFonts w:ascii="Palatino Linotype" w:eastAsia="Palatino Linotype" w:hAnsi="Palatino Linotype" w:cs="Palatino Linotype"/>
          <w:i/>
        </w:rPr>
        <w:t xml:space="preserve">. </w:t>
      </w:r>
      <w:r w:rsidRPr="009433D7">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4B7324F5" w14:textId="77777777" w:rsidR="00EC17FC" w:rsidRPr="009433D7" w:rsidRDefault="00EC17FC">
      <w:pPr>
        <w:spacing w:after="0" w:line="360" w:lineRule="auto"/>
        <w:ind w:left="567" w:right="758"/>
        <w:jc w:val="both"/>
        <w:rPr>
          <w:rFonts w:ascii="Palatino Linotype" w:eastAsia="Palatino Linotype" w:hAnsi="Palatino Linotype" w:cs="Palatino Linotype"/>
        </w:rPr>
      </w:pPr>
    </w:p>
    <w:p w14:paraId="1B5DBAA6" w14:textId="77777777" w:rsidR="00EC17FC" w:rsidRPr="009433D7" w:rsidRDefault="00746F34">
      <w:pPr>
        <w:spacing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lo que no sucedió en el presente caso.</w:t>
      </w:r>
    </w:p>
    <w:p w14:paraId="75CE3E81" w14:textId="77777777" w:rsidR="00EC17FC" w:rsidRPr="009433D7" w:rsidRDefault="00EC17FC">
      <w:pPr>
        <w:spacing w:after="0" w:line="360" w:lineRule="auto"/>
        <w:jc w:val="both"/>
        <w:rPr>
          <w:rFonts w:ascii="Palatino Linotype" w:eastAsia="Palatino Linotype" w:hAnsi="Palatino Linotype" w:cs="Palatino Linotype"/>
        </w:rPr>
      </w:pPr>
    </w:p>
    <w:p w14:paraId="0440D0A8" w14:textId="77777777" w:rsidR="00EC17FC" w:rsidRPr="009433D7" w:rsidRDefault="00746F34">
      <w:pPr>
        <w:spacing w:after="0" w:line="360" w:lineRule="auto"/>
        <w:ind w:right="49"/>
        <w:jc w:val="both"/>
        <w:rPr>
          <w:rFonts w:ascii="Palatino Linotype" w:eastAsia="Palatino Linotype" w:hAnsi="Palatino Linotype" w:cs="Palatino Linotype"/>
        </w:rPr>
      </w:pPr>
      <w:r w:rsidRPr="009433D7">
        <w:rPr>
          <w:rFonts w:ascii="Palatino Linotype" w:eastAsia="Palatino Linotype" w:hAnsi="Palatino Linotype" w:cs="Palatino Linotype"/>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5915ED3" w14:textId="77777777" w:rsidR="00EC17FC" w:rsidRPr="009433D7" w:rsidRDefault="00EC17FC">
      <w:pPr>
        <w:spacing w:after="0" w:line="360" w:lineRule="auto"/>
        <w:ind w:right="49"/>
        <w:jc w:val="both"/>
        <w:rPr>
          <w:rFonts w:ascii="Palatino Linotype" w:eastAsia="Palatino Linotype" w:hAnsi="Palatino Linotype" w:cs="Palatino Linotype"/>
        </w:rPr>
      </w:pPr>
    </w:p>
    <w:p w14:paraId="74EF9B6B" w14:textId="77777777" w:rsidR="00EC17FC" w:rsidRPr="009433D7" w:rsidRDefault="00746F34">
      <w:pPr>
        <w:spacing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rPr>
        <w:t xml:space="preserve">Por otra parte, conviene mencionar que la Ley de Transparencia vigente en el Estado de México refiere: </w:t>
      </w:r>
    </w:p>
    <w:p w14:paraId="272A3EC0" w14:textId="77777777" w:rsidR="00EC17FC" w:rsidRPr="009433D7" w:rsidRDefault="00746F34">
      <w:pPr>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i/>
        </w:rPr>
        <w:t>“</w:t>
      </w:r>
      <w:r w:rsidRPr="009433D7">
        <w:rPr>
          <w:rFonts w:ascii="Palatino Linotype" w:eastAsia="Palatino Linotype" w:hAnsi="Palatino Linotype" w:cs="Palatino Linotype"/>
          <w:b/>
          <w:i/>
        </w:rPr>
        <w:t>Artículo 18.</w:t>
      </w:r>
      <w:r w:rsidRPr="009433D7">
        <w:rPr>
          <w:rFonts w:ascii="Palatino Linotype" w:eastAsia="Palatino Linotype" w:hAnsi="Palatino Linotype" w:cs="Palatino Linotype"/>
          <w:i/>
        </w:rPr>
        <w:t xml:space="preserve"> </w:t>
      </w:r>
      <w:r w:rsidRPr="009433D7">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9433D7">
        <w:rPr>
          <w:rFonts w:ascii="Palatino Linotype" w:eastAsia="Palatino Linotype" w:hAnsi="Palatino Linotype" w:cs="Palatino Linotype"/>
          <w:i/>
        </w:rPr>
        <w:t xml:space="preserve"> y reutilización de la información que generen.</w:t>
      </w:r>
    </w:p>
    <w:p w14:paraId="1AB60E5D" w14:textId="77777777" w:rsidR="00EC17FC" w:rsidRPr="009433D7" w:rsidRDefault="00746F34">
      <w:pPr>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b/>
          <w:i/>
        </w:rPr>
        <w:t xml:space="preserve">Artículo 19. </w:t>
      </w:r>
      <w:r w:rsidRPr="009433D7">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9433D7">
        <w:rPr>
          <w:rFonts w:ascii="Palatino Linotype" w:eastAsia="Palatino Linotype" w:hAnsi="Palatino Linotype" w:cs="Palatino Linotype"/>
          <w:i/>
        </w:rPr>
        <w:t>.</w:t>
      </w:r>
    </w:p>
    <w:p w14:paraId="5551CB9E" w14:textId="77777777" w:rsidR="00EC17FC" w:rsidRPr="009433D7" w:rsidRDefault="00746F34">
      <w:pPr>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3DFD5154" w14:textId="77777777" w:rsidR="00EC17FC" w:rsidRPr="009433D7" w:rsidRDefault="00746F34">
      <w:pPr>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3A25D0B1" w14:textId="77777777" w:rsidR="00EC17FC" w:rsidRPr="009433D7" w:rsidRDefault="00EC17FC">
      <w:pPr>
        <w:spacing w:after="0" w:line="360" w:lineRule="auto"/>
        <w:jc w:val="both"/>
        <w:rPr>
          <w:rFonts w:ascii="Palatino Linotype" w:eastAsia="Palatino Linotype" w:hAnsi="Palatino Linotype" w:cs="Palatino Linotype"/>
        </w:rPr>
      </w:pPr>
    </w:p>
    <w:p w14:paraId="57C3F396" w14:textId="77777777" w:rsidR="00EC17FC" w:rsidRPr="009433D7" w:rsidRDefault="00746F34">
      <w:pPr>
        <w:spacing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rPr>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w:t>
      </w:r>
      <w:r w:rsidRPr="009433D7">
        <w:rPr>
          <w:rFonts w:ascii="Palatino Linotype" w:eastAsia="Palatino Linotype" w:hAnsi="Palatino Linotype" w:cs="Palatino Linotype"/>
        </w:rPr>
        <w:lastRenderedPageBreak/>
        <w:t>Obligado; como así se establece en la Ley de Transparencia y Acceso a la Información Pública del Estado de México y Municipios.</w:t>
      </w:r>
    </w:p>
    <w:p w14:paraId="1364A0CE" w14:textId="77777777" w:rsidR="00EC17FC" w:rsidRPr="009433D7" w:rsidRDefault="00EC17FC">
      <w:pPr>
        <w:spacing w:after="0" w:line="360" w:lineRule="auto"/>
        <w:jc w:val="both"/>
        <w:rPr>
          <w:rFonts w:ascii="Palatino Linotype" w:eastAsia="Palatino Linotype" w:hAnsi="Palatino Linotype" w:cs="Palatino Linotype"/>
        </w:rPr>
      </w:pPr>
    </w:p>
    <w:p w14:paraId="1679B41D" w14:textId="77777777" w:rsidR="00EC17FC" w:rsidRPr="009433D7" w:rsidRDefault="00746F34">
      <w:pPr>
        <w:spacing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5FF75A1" w14:textId="77777777" w:rsidR="00EC17FC" w:rsidRPr="009433D7" w:rsidRDefault="00EC17FC">
      <w:pPr>
        <w:spacing w:after="0" w:line="360" w:lineRule="auto"/>
        <w:jc w:val="both"/>
        <w:rPr>
          <w:rFonts w:ascii="Palatino Linotype" w:eastAsia="Palatino Linotype" w:hAnsi="Palatino Linotype" w:cs="Palatino Linotype"/>
        </w:rPr>
      </w:pPr>
    </w:p>
    <w:p w14:paraId="44508B10" w14:textId="77777777" w:rsidR="00EC17FC" w:rsidRPr="009433D7" w:rsidRDefault="00746F34">
      <w:pPr>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i/>
        </w:rPr>
        <w:t>“</w:t>
      </w:r>
      <w:r w:rsidRPr="009433D7">
        <w:rPr>
          <w:rFonts w:ascii="Palatino Linotype" w:eastAsia="Palatino Linotype" w:hAnsi="Palatino Linotype" w:cs="Palatino Linotype"/>
          <w:b/>
          <w:i/>
        </w:rPr>
        <w:t xml:space="preserve">Artículo 3. </w:t>
      </w:r>
      <w:r w:rsidRPr="009433D7">
        <w:rPr>
          <w:rFonts w:ascii="Palatino Linotype" w:eastAsia="Palatino Linotype" w:hAnsi="Palatino Linotype" w:cs="Palatino Linotype"/>
          <w:i/>
        </w:rPr>
        <w:t>Para los efectos de la presente Ley se entenderá por:</w:t>
      </w:r>
    </w:p>
    <w:p w14:paraId="60F3BC07" w14:textId="77777777" w:rsidR="00EC17FC" w:rsidRPr="009433D7" w:rsidRDefault="00746F34">
      <w:pPr>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i/>
        </w:rPr>
        <w:t>…</w:t>
      </w:r>
    </w:p>
    <w:p w14:paraId="018142DF" w14:textId="77777777" w:rsidR="00EC17FC" w:rsidRPr="009433D7" w:rsidRDefault="00746F34">
      <w:pPr>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b/>
          <w:i/>
        </w:rPr>
        <w:t>XI. Documento:</w:t>
      </w:r>
      <w:r w:rsidRPr="009433D7">
        <w:rPr>
          <w:rFonts w:ascii="Palatino Linotype" w:eastAsia="Palatino Linotype" w:hAnsi="Palatino Linotype" w:cs="Palatino Linotype"/>
          <w:i/>
        </w:rPr>
        <w:t xml:space="preserve"> Los expedientes, reportes, estudios, actas</w:t>
      </w:r>
      <w:r w:rsidRPr="009433D7">
        <w:rPr>
          <w:rFonts w:ascii="Palatino Linotype" w:eastAsia="Palatino Linotype" w:hAnsi="Palatino Linotype" w:cs="Palatino Linotype"/>
          <w:b/>
          <w:i/>
        </w:rPr>
        <w:t>,</w:t>
      </w:r>
      <w:r w:rsidRPr="009433D7">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56EF0ED2" w14:textId="77777777" w:rsidR="00EC17FC" w:rsidRPr="009433D7" w:rsidRDefault="00EC17FC">
      <w:pPr>
        <w:spacing w:after="0" w:line="360" w:lineRule="auto"/>
        <w:ind w:left="851" w:right="899"/>
        <w:jc w:val="both"/>
        <w:rPr>
          <w:rFonts w:ascii="Palatino Linotype" w:eastAsia="Palatino Linotype" w:hAnsi="Palatino Linotype" w:cs="Palatino Linotype"/>
        </w:rPr>
      </w:pPr>
    </w:p>
    <w:p w14:paraId="2C1875C5" w14:textId="77777777" w:rsidR="00EC17FC" w:rsidRPr="009433D7" w:rsidRDefault="00746F34">
      <w:pPr>
        <w:spacing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16ABF96" w14:textId="77777777" w:rsidR="00EC17FC" w:rsidRPr="009433D7" w:rsidRDefault="00EC17FC">
      <w:pPr>
        <w:spacing w:after="0" w:line="360" w:lineRule="auto"/>
        <w:jc w:val="both"/>
        <w:rPr>
          <w:rFonts w:ascii="Palatino Linotype" w:eastAsia="Palatino Linotype" w:hAnsi="Palatino Linotype" w:cs="Palatino Linotype"/>
        </w:rPr>
      </w:pPr>
    </w:p>
    <w:p w14:paraId="3744C019" w14:textId="77777777" w:rsidR="00EC17FC" w:rsidRPr="009433D7" w:rsidRDefault="00746F34">
      <w:pPr>
        <w:spacing w:after="0" w:line="276" w:lineRule="auto"/>
        <w:ind w:left="851" w:right="616"/>
        <w:jc w:val="both"/>
        <w:rPr>
          <w:rFonts w:ascii="Palatino Linotype" w:eastAsia="Palatino Linotype" w:hAnsi="Palatino Linotype" w:cs="Palatino Linotype"/>
          <w:b/>
          <w:i/>
        </w:rPr>
      </w:pPr>
      <w:r w:rsidRPr="009433D7">
        <w:rPr>
          <w:rFonts w:ascii="Palatino Linotype" w:eastAsia="Palatino Linotype" w:hAnsi="Palatino Linotype" w:cs="Palatino Linotype"/>
          <w:b/>
        </w:rPr>
        <w:t>“</w:t>
      </w:r>
      <w:r w:rsidRPr="009433D7">
        <w:rPr>
          <w:rFonts w:ascii="Palatino Linotype" w:eastAsia="Palatino Linotype" w:hAnsi="Palatino Linotype" w:cs="Palatino Linotype"/>
          <w:b/>
          <w:i/>
        </w:rPr>
        <w:t>CRITERIO 0002-11</w:t>
      </w:r>
    </w:p>
    <w:p w14:paraId="638A5A6B" w14:textId="77777777" w:rsidR="00EC17FC" w:rsidRPr="009433D7" w:rsidRDefault="00746F34">
      <w:pPr>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b/>
          <w:i/>
        </w:rPr>
        <w:lastRenderedPageBreak/>
        <w:t>INFORMACIÓN PÚBLICA, CONCEPTO DE, EN MATERIA DE TRANSPARENCIA. INTERPRETACIÓN SISTEMÁTICA DE LOS ARTÍCULOS 2°, FRACCIÓN V, XV, Y XVI, 3°, 4°, 11 Y 41.</w:t>
      </w:r>
      <w:r w:rsidRPr="009433D7">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DBBA4D2" w14:textId="77777777" w:rsidR="00EC17FC" w:rsidRPr="009433D7" w:rsidRDefault="00746F34">
      <w:pPr>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i/>
        </w:rPr>
        <w:t>En consecuencia el acceso a la información se refiere a que se cumplan cualquiera de los siguientes tres supuestos:</w:t>
      </w:r>
    </w:p>
    <w:p w14:paraId="32AEDFFC" w14:textId="77777777" w:rsidR="00EC17FC" w:rsidRPr="009433D7" w:rsidRDefault="00746F34">
      <w:pPr>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79D39C43" w14:textId="77777777" w:rsidR="00EC17FC" w:rsidRPr="009433D7" w:rsidRDefault="00746F34">
      <w:pPr>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461EAEC0" w14:textId="77777777" w:rsidR="00EC17FC" w:rsidRPr="009433D7" w:rsidRDefault="00746F34">
      <w:pPr>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2222D1B2" w14:textId="77777777" w:rsidR="00EC17FC" w:rsidRPr="009433D7" w:rsidRDefault="00EC17FC">
      <w:pPr>
        <w:spacing w:after="0" w:line="360" w:lineRule="auto"/>
        <w:ind w:left="851" w:right="899"/>
        <w:jc w:val="both"/>
        <w:rPr>
          <w:rFonts w:ascii="Palatino Linotype" w:eastAsia="Palatino Linotype" w:hAnsi="Palatino Linotype" w:cs="Palatino Linotype"/>
        </w:rPr>
      </w:pPr>
    </w:p>
    <w:p w14:paraId="2CD35A41" w14:textId="77777777" w:rsidR="00EC17FC" w:rsidRPr="009433D7" w:rsidRDefault="00746F34">
      <w:pPr>
        <w:spacing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rPr>
        <w:t xml:space="preserve">De ahí que el </w:t>
      </w:r>
      <w:r w:rsidRPr="009433D7">
        <w:rPr>
          <w:rFonts w:ascii="Palatino Linotype" w:eastAsia="Palatino Linotype" w:hAnsi="Palatino Linotype" w:cs="Palatino Linotype"/>
          <w:b/>
        </w:rPr>
        <w:t>Sujeto Obligado</w:t>
      </w:r>
      <w:r w:rsidRPr="009433D7">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9433D7">
        <w:rPr>
          <w:rFonts w:ascii="Palatino Linotype" w:eastAsia="Palatino Linotype" w:hAnsi="Palatino Linotype" w:cs="Palatino Linotype"/>
          <w:vertAlign w:val="superscript"/>
        </w:rPr>
        <w:footnoteReference w:id="1"/>
      </w:r>
      <w:r w:rsidRPr="009433D7">
        <w:rPr>
          <w:rFonts w:ascii="Palatino Linotype" w:eastAsia="Palatino Linotype" w:hAnsi="Palatino Linotype" w:cs="Palatino Linotype"/>
        </w:rPr>
        <w:t xml:space="preserve">, así como de interés público, es decir, aquella que resulta relevante o beneficiosa para la sociedad y no simplemente de interés individual, y cuya divulgación resulta útil para que </w:t>
      </w:r>
      <w:r w:rsidRPr="009433D7">
        <w:rPr>
          <w:rFonts w:ascii="Palatino Linotype" w:eastAsia="Palatino Linotype" w:hAnsi="Palatino Linotype" w:cs="Palatino Linotype"/>
        </w:rPr>
        <w:lastRenderedPageBreak/>
        <w:t>el público comprenda las actividades que llevan a cabo los Sujetos Obligados</w:t>
      </w:r>
      <w:r w:rsidRPr="009433D7">
        <w:rPr>
          <w:rFonts w:ascii="Palatino Linotype" w:eastAsia="Palatino Linotype" w:hAnsi="Palatino Linotype" w:cs="Palatino Linotype"/>
          <w:vertAlign w:val="superscript"/>
        </w:rPr>
        <w:footnoteReference w:id="2"/>
      </w:r>
      <w:r w:rsidRPr="009433D7">
        <w:rPr>
          <w:rFonts w:ascii="Palatino Linotype" w:eastAsia="Palatino Linotype" w:hAnsi="Palatino Linotype" w:cs="Palatino Linotype"/>
        </w:rPr>
        <w:t>, como pudiera tratarse de aquella relacionada con las obligaciones de transparencia señalada en los artículo 92 de la Ley de la Materia.</w:t>
      </w:r>
    </w:p>
    <w:p w14:paraId="433A391E" w14:textId="77777777" w:rsidR="00EC17FC" w:rsidRPr="009433D7" w:rsidRDefault="00EC17FC">
      <w:pPr>
        <w:spacing w:after="0" w:line="360" w:lineRule="auto"/>
        <w:jc w:val="both"/>
        <w:rPr>
          <w:rFonts w:ascii="Palatino Linotype" w:eastAsia="Palatino Linotype" w:hAnsi="Palatino Linotype" w:cs="Palatino Linotype"/>
        </w:rPr>
      </w:pPr>
    </w:p>
    <w:p w14:paraId="2BAE1502" w14:textId="77777777" w:rsidR="00EC17FC" w:rsidRPr="009433D7" w:rsidRDefault="00746F34">
      <w:pPr>
        <w:spacing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rPr>
        <w:t xml:space="preserve">En este sentido, cabe reiterar que la persona solicitante requirió al </w:t>
      </w:r>
      <w:r w:rsidRPr="009433D7">
        <w:rPr>
          <w:rFonts w:ascii="Palatino Linotype" w:eastAsia="Palatino Linotype" w:hAnsi="Palatino Linotype" w:cs="Palatino Linotype"/>
          <w:b/>
        </w:rPr>
        <w:t xml:space="preserve">Sujeto Obligado, </w:t>
      </w:r>
      <w:r w:rsidRPr="009433D7">
        <w:rPr>
          <w:rFonts w:ascii="Palatino Linotype" w:eastAsia="Palatino Linotype" w:hAnsi="Palatino Linotype" w:cs="Palatino Linotype"/>
        </w:rPr>
        <w:t xml:space="preserve">lo siguiente: </w:t>
      </w:r>
    </w:p>
    <w:p w14:paraId="5068B0C9" w14:textId="77777777" w:rsidR="00EC17FC" w:rsidRPr="009433D7" w:rsidRDefault="00746F34">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rPr>
        <w:t xml:space="preserve">BAJO QUE NORMA SE ENCUENTRA CERTIFICADA EL OIC. </w:t>
      </w:r>
    </w:p>
    <w:p w14:paraId="5B52FEA9" w14:textId="77777777" w:rsidR="00EC17FC" w:rsidRPr="009433D7" w:rsidRDefault="00EC17FC">
      <w:pPr>
        <w:pBdr>
          <w:top w:val="nil"/>
          <w:left w:val="nil"/>
          <w:bottom w:val="nil"/>
          <w:right w:val="nil"/>
          <w:between w:val="nil"/>
        </w:pBdr>
        <w:spacing w:after="0" w:line="360" w:lineRule="auto"/>
        <w:ind w:left="1440"/>
        <w:jc w:val="both"/>
        <w:rPr>
          <w:rFonts w:ascii="Palatino Linotype" w:eastAsia="Palatino Linotype" w:hAnsi="Palatino Linotype" w:cs="Palatino Linotype"/>
        </w:rPr>
      </w:pPr>
    </w:p>
    <w:p w14:paraId="1A008BF6" w14:textId="77777777" w:rsidR="00EC17FC" w:rsidRPr="009433D7" w:rsidRDefault="00746F34">
      <w:pPr>
        <w:spacing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rPr>
        <w:t xml:space="preserve">En respuesta, el </w:t>
      </w:r>
      <w:r w:rsidRPr="009433D7">
        <w:rPr>
          <w:rFonts w:ascii="Palatino Linotype" w:eastAsia="Palatino Linotype" w:hAnsi="Palatino Linotype" w:cs="Palatino Linotype"/>
          <w:b/>
        </w:rPr>
        <w:t>Sujeto Obligado</w:t>
      </w:r>
      <w:r w:rsidRPr="009433D7">
        <w:rPr>
          <w:rFonts w:ascii="Palatino Linotype" w:eastAsia="Palatino Linotype" w:hAnsi="Palatino Linotype" w:cs="Palatino Linotype"/>
        </w:rPr>
        <w:t xml:space="preserve"> a través de la Contraloría Municipal informó </w:t>
      </w:r>
      <w:r w:rsidRPr="009433D7">
        <w:rPr>
          <w:rFonts w:ascii="Palatino Linotype" w:eastAsia="Palatino Linotype" w:hAnsi="Palatino Linotype" w:cs="Palatino Linotype"/>
          <w:b/>
        </w:rPr>
        <w:t xml:space="preserve">que dicha unidad administrativa </w:t>
      </w:r>
      <w:r w:rsidRPr="009433D7">
        <w:rPr>
          <w:rFonts w:ascii="Palatino Linotype" w:eastAsia="Palatino Linotype" w:hAnsi="Palatino Linotype" w:cs="Palatino Linotype"/>
        </w:rPr>
        <w:t>no tiene como obligación estar certificada bajo ninguna norma</w:t>
      </w:r>
      <w:r w:rsidRPr="009433D7">
        <w:rPr>
          <w:rFonts w:ascii="Palatino Linotype" w:eastAsia="Palatino Linotype" w:hAnsi="Palatino Linotype" w:cs="Palatino Linotype"/>
          <w:b/>
          <w:i/>
          <w:u w:val="single"/>
        </w:rPr>
        <w:t xml:space="preserve">; </w:t>
      </w:r>
      <w:r w:rsidRPr="009433D7">
        <w:rPr>
          <w:rFonts w:ascii="Palatino Linotype" w:eastAsia="Palatino Linotype" w:hAnsi="Palatino Linotype" w:cs="Palatino Linotype"/>
        </w:rPr>
        <w:t>asimismo señaló que, la Ley Orgánica estipula que el titular de esta área denominado Contralor deberá tener una certificación de competencia laboral.</w:t>
      </w:r>
    </w:p>
    <w:p w14:paraId="22062BCB" w14:textId="77777777" w:rsidR="00EC17FC" w:rsidRPr="009433D7" w:rsidRDefault="00746F34">
      <w:pPr>
        <w:spacing w:before="240" w:after="240" w:line="360" w:lineRule="auto"/>
        <w:ind w:right="49"/>
        <w:jc w:val="both"/>
        <w:rPr>
          <w:rFonts w:ascii="Palatino Linotype" w:eastAsia="Palatino Linotype" w:hAnsi="Palatino Linotype" w:cs="Palatino Linotype"/>
        </w:rPr>
      </w:pPr>
      <w:r w:rsidRPr="009433D7">
        <w:rPr>
          <w:rFonts w:ascii="Palatino Linotype" w:eastAsia="Palatino Linotype" w:hAnsi="Palatino Linotype" w:cs="Palatino Linotype"/>
        </w:rPr>
        <w:t xml:space="preserve">Derivado de ello, la parte </w:t>
      </w:r>
      <w:r w:rsidRPr="009433D7">
        <w:rPr>
          <w:rFonts w:ascii="Palatino Linotype" w:eastAsia="Palatino Linotype" w:hAnsi="Palatino Linotype" w:cs="Palatino Linotype"/>
          <w:b/>
        </w:rPr>
        <w:t>Recurrente</w:t>
      </w:r>
      <w:r w:rsidRPr="009433D7">
        <w:rPr>
          <w:rFonts w:ascii="Palatino Linotype" w:eastAsia="Palatino Linotype" w:hAnsi="Palatino Linotype" w:cs="Palatino Linotype"/>
        </w:rPr>
        <w:t xml:space="preserve"> interpuso el recurso de revisión que se analiza en el presente asunto, por medio del cual se inconformó medularmente por la entrega de información que no corresponde con lo solicitado. </w:t>
      </w:r>
    </w:p>
    <w:p w14:paraId="61CAD2E6" w14:textId="77777777" w:rsidR="00EC17FC" w:rsidRPr="009433D7" w:rsidRDefault="00746F34">
      <w:pPr>
        <w:spacing w:line="360" w:lineRule="auto"/>
        <w:ind w:right="49"/>
        <w:jc w:val="both"/>
        <w:rPr>
          <w:rFonts w:ascii="Palatino Linotype" w:eastAsia="Palatino Linotype" w:hAnsi="Palatino Linotype" w:cs="Palatino Linotype"/>
        </w:rPr>
      </w:pPr>
      <w:r w:rsidRPr="009433D7">
        <w:rPr>
          <w:rFonts w:ascii="Palatino Linotype" w:eastAsia="Palatino Linotype" w:hAnsi="Palatino Linotype" w:cs="Palatino Linotype"/>
        </w:rPr>
        <w:t>De este modo, el</w:t>
      </w:r>
      <w:r w:rsidRPr="009433D7">
        <w:rPr>
          <w:rFonts w:ascii="Palatino Linotype" w:eastAsia="Palatino Linotype" w:hAnsi="Palatino Linotype" w:cs="Palatino Linotype"/>
          <w:b/>
        </w:rPr>
        <w:t xml:space="preserve"> Sujeto Obligado</w:t>
      </w:r>
      <w:r w:rsidRPr="009433D7">
        <w:rPr>
          <w:rFonts w:ascii="Palatino Linotype" w:eastAsia="Palatino Linotype" w:hAnsi="Palatino Linotype" w:cs="Palatino Linotype"/>
        </w:rPr>
        <w:t xml:space="preserve">, fue omiso en rendir Informe Justificado; mientras que el </w:t>
      </w:r>
      <w:r w:rsidRPr="009433D7">
        <w:rPr>
          <w:rFonts w:ascii="Palatino Linotype" w:eastAsia="Palatino Linotype" w:hAnsi="Palatino Linotype" w:cs="Palatino Linotype"/>
          <w:b/>
        </w:rPr>
        <w:t>Recurrente</w:t>
      </w:r>
      <w:r w:rsidRPr="009433D7">
        <w:rPr>
          <w:rFonts w:ascii="Palatino Linotype" w:eastAsia="Palatino Linotype" w:hAnsi="Palatino Linotype" w:cs="Palatino Linotype"/>
        </w:rPr>
        <w:t xml:space="preserve"> no realizó manifestaciones, alegatos o pruebas que a su derecho convinieran. </w:t>
      </w:r>
    </w:p>
    <w:p w14:paraId="3D09BEAF" w14:textId="77777777" w:rsidR="00EC17FC" w:rsidRPr="009433D7" w:rsidRDefault="00EC17FC">
      <w:pPr>
        <w:spacing w:line="360" w:lineRule="auto"/>
        <w:ind w:right="49"/>
        <w:jc w:val="both"/>
        <w:rPr>
          <w:rFonts w:ascii="Palatino Linotype" w:eastAsia="Palatino Linotype" w:hAnsi="Palatino Linotype" w:cs="Palatino Linotype"/>
        </w:rPr>
      </w:pPr>
    </w:p>
    <w:p w14:paraId="39E52674" w14:textId="77777777" w:rsidR="00EC17FC" w:rsidRPr="009433D7" w:rsidRDefault="00746F34">
      <w:pPr>
        <w:spacing w:line="360" w:lineRule="auto"/>
        <w:ind w:right="49"/>
        <w:jc w:val="both"/>
        <w:rPr>
          <w:rFonts w:ascii="Palatino Linotype" w:eastAsia="Palatino Linotype" w:hAnsi="Palatino Linotype" w:cs="Palatino Linotype"/>
        </w:rPr>
      </w:pPr>
      <w:r w:rsidRPr="009433D7">
        <w:rPr>
          <w:rFonts w:ascii="Palatino Linotype" w:eastAsia="Palatino Linotype" w:hAnsi="Palatino Linotype" w:cs="Palatino Linotype"/>
        </w:rPr>
        <w:t xml:space="preserve">En virtud de lo anterior, se determina que la información emitida por el </w:t>
      </w:r>
      <w:r w:rsidRPr="009433D7">
        <w:rPr>
          <w:rFonts w:ascii="Palatino Linotype" w:eastAsia="Palatino Linotype" w:hAnsi="Palatino Linotype" w:cs="Palatino Linotype"/>
          <w:b/>
        </w:rPr>
        <w:t>Sujeto Obligado</w:t>
      </w:r>
      <w:r w:rsidRPr="009433D7">
        <w:rPr>
          <w:rFonts w:ascii="Palatino Linotype" w:eastAsia="Palatino Linotype" w:hAnsi="Palatino Linotype" w:cs="Palatino Linotype"/>
        </w:rPr>
        <w:t xml:space="preserve"> cumple con lo establecido por los artículo 4, 12, 24 24 último párrafo y 167 de la Ley de Transparencia y Acceso a la Información Pública del Estado de México y Municipios, de ahí que, los motivos de inconformidad de la </w:t>
      </w:r>
      <w:r w:rsidRPr="009433D7">
        <w:rPr>
          <w:rFonts w:ascii="Palatino Linotype" w:eastAsia="Palatino Linotype" w:hAnsi="Palatino Linotype" w:cs="Palatino Linotype"/>
          <w:b/>
        </w:rPr>
        <w:t>Recurrente</w:t>
      </w:r>
      <w:r w:rsidRPr="009433D7">
        <w:rPr>
          <w:rFonts w:ascii="Palatino Linotype" w:eastAsia="Palatino Linotype" w:hAnsi="Palatino Linotype" w:cs="Palatino Linotype"/>
        </w:rPr>
        <w:t xml:space="preserve"> acontecen infundados para modificar </w:t>
      </w:r>
      <w:r w:rsidRPr="009433D7">
        <w:rPr>
          <w:rFonts w:ascii="Palatino Linotype" w:eastAsia="Palatino Linotype" w:hAnsi="Palatino Linotype" w:cs="Palatino Linotype"/>
        </w:rPr>
        <w:lastRenderedPageBreak/>
        <w:t xml:space="preserve">o revocar la respuesta del </w:t>
      </w:r>
      <w:r w:rsidRPr="009433D7">
        <w:rPr>
          <w:rFonts w:ascii="Palatino Linotype" w:eastAsia="Palatino Linotype" w:hAnsi="Palatino Linotype" w:cs="Palatino Linotype"/>
          <w:b/>
        </w:rPr>
        <w:t>Sujeto Obligado</w:t>
      </w:r>
      <w:r w:rsidRPr="009433D7">
        <w:rPr>
          <w:rFonts w:ascii="Palatino Linotype" w:eastAsia="Palatino Linotype" w:hAnsi="Palatino Linotype" w:cs="Palatino Linotype"/>
        </w:rPr>
        <w:t>, en razón de las consideraciones de derecho que a continuación se exponen.</w:t>
      </w:r>
    </w:p>
    <w:p w14:paraId="2700F2AE" w14:textId="77777777" w:rsidR="00EC17FC" w:rsidRPr="009433D7" w:rsidRDefault="00746F34">
      <w:pPr>
        <w:spacing w:after="0" w:line="360" w:lineRule="auto"/>
        <w:ind w:right="49"/>
        <w:jc w:val="both"/>
        <w:rPr>
          <w:rFonts w:ascii="Palatino Linotype" w:eastAsia="Palatino Linotype" w:hAnsi="Palatino Linotype" w:cs="Palatino Linotype"/>
        </w:rPr>
      </w:pPr>
      <w:r w:rsidRPr="009433D7">
        <w:rPr>
          <w:rFonts w:ascii="Palatino Linotype" w:eastAsia="Palatino Linotype" w:hAnsi="Palatino Linotype" w:cs="Palatino Linotype"/>
        </w:rPr>
        <w:t xml:space="preserve">Primeramente, se procedió a indagar en la Ley Orgánica Municipal del Estado de México, así como, en los ordenamientos jurídicos que rigen al Ayuntamiento de Mexicaltzingo y, en efecto, </w:t>
      </w:r>
      <w:r w:rsidRPr="009433D7">
        <w:rPr>
          <w:rFonts w:ascii="Palatino Linotype" w:eastAsia="Palatino Linotype" w:hAnsi="Palatino Linotype" w:cs="Palatino Linotype"/>
          <w:b/>
        </w:rPr>
        <w:t xml:space="preserve">no se advirtió precepto normativo que establezca que </w:t>
      </w:r>
      <w:r w:rsidRPr="009433D7">
        <w:rPr>
          <w:rFonts w:ascii="Palatino Linotype" w:eastAsia="Palatino Linotype" w:hAnsi="Palatino Linotype" w:cs="Palatino Linotype"/>
          <w:b/>
          <w:u w:val="single"/>
        </w:rPr>
        <w:t>las unidades administrativas denominados Órganos Internos de Contro</w:t>
      </w:r>
      <w:r w:rsidRPr="009433D7">
        <w:rPr>
          <w:rFonts w:ascii="Palatino Linotype" w:eastAsia="Palatino Linotype" w:hAnsi="Palatino Linotype" w:cs="Palatino Linotype"/>
          <w:b/>
        </w:rPr>
        <w:t>l deban contar con certificación bajo determinada norma</w:t>
      </w:r>
      <w:r w:rsidRPr="009433D7">
        <w:rPr>
          <w:rFonts w:ascii="Palatino Linotype" w:eastAsia="Palatino Linotype" w:hAnsi="Palatino Linotype" w:cs="Palatino Linotype"/>
        </w:rPr>
        <w:t xml:space="preserve">; no obstante, este Organismo Garante considera importante referir que el único que normativamente se encuentra obligado a contar con una certificación es el propio Titular del Órgano Interno de Control, tal como lo refirió el </w:t>
      </w:r>
      <w:r w:rsidRPr="009433D7">
        <w:rPr>
          <w:rFonts w:ascii="Palatino Linotype" w:eastAsia="Palatino Linotype" w:hAnsi="Palatino Linotype" w:cs="Palatino Linotype"/>
          <w:b/>
        </w:rPr>
        <w:t>Sujeto Obligado</w:t>
      </w:r>
      <w:r w:rsidRPr="009433D7">
        <w:rPr>
          <w:rFonts w:ascii="Palatino Linotype" w:eastAsia="Palatino Linotype" w:hAnsi="Palatino Linotype" w:cs="Palatino Linotype"/>
        </w:rPr>
        <w:t xml:space="preserve"> en su respuesta. </w:t>
      </w:r>
    </w:p>
    <w:p w14:paraId="6A6ABC13" w14:textId="77777777" w:rsidR="00EC17FC" w:rsidRPr="009433D7" w:rsidRDefault="00EC17FC">
      <w:pPr>
        <w:spacing w:after="0" w:line="360" w:lineRule="auto"/>
        <w:ind w:right="49"/>
        <w:jc w:val="both"/>
        <w:rPr>
          <w:rFonts w:ascii="Palatino Linotype" w:eastAsia="Palatino Linotype" w:hAnsi="Palatino Linotype" w:cs="Palatino Linotype"/>
        </w:rPr>
      </w:pPr>
    </w:p>
    <w:p w14:paraId="1BBE0DF4" w14:textId="77777777" w:rsidR="00EC17FC" w:rsidRPr="009433D7" w:rsidRDefault="00746F34">
      <w:pPr>
        <w:spacing w:after="0" w:line="360" w:lineRule="auto"/>
        <w:ind w:right="49"/>
        <w:jc w:val="both"/>
        <w:rPr>
          <w:rFonts w:ascii="Palatino Linotype" w:eastAsia="Palatino Linotype" w:hAnsi="Palatino Linotype" w:cs="Palatino Linotype"/>
        </w:rPr>
      </w:pPr>
      <w:r w:rsidRPr="009433D7">
        <w:rPr>
          <w:rFonts w:ascii="Palatino Linotype" w:eastAsia="Palatino Linotype" w:hAnsi="Palatino Linotype" w:cs="Palatino Linotype"/>
        </w:rPr>
        <w:t xml:space="preserve">Para ello, cabe recordar que quien se pronunció en respuesta fue la Contraloría Municipal, unidad administrativa que de acuerdo con el Manual General de Organización de la Administración Pública Municipal de Mexicaltzingo tiene como objetivo establecer y ejecutar los sistemas de control y fiscalización; así como vigilar que la administración de la Hacienda Pública Municipal y las acciones de los servidores públicos se conduzcan en cumplimiento a las disposiciones legales vigentes aplicables; así mismo, planeará y programará el sistema de control y evaluación de la gestión pública municipal. </w:t>
      </w:r>
    </w:p>
    <w:p w14:paraId="652A1671" w14:textId="77777777" w:rsidR="00EC17FC" w:rsidRPr="009433D7" w:rsidRDefault="00EC17FC">
      <w:pPr>
        <w:spacing w:after="0" w:line="360" w:lineRule="auto"/>
        <w:ind w:right="49"/>
        <w:jc w:val="both"/>
        <w:rPr>
          <w:rFonts w:ascii="Palatino Linotype" w:eastAsia="Palatino Linotype" w:hAnsi="Palatino Linotype" w:cs="Palatino Linotype"/>
        </w:rPr>
      </w:pPr>
    </w:p>
    <w:p w14:paraId="1AABCDDC" w14:textId="77777777" w:rsidR="00EC17FC" w:rsidRPr="009433D7" w:rsidRDefault="00746F34">
      <w:pPr>
        <w:spacing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rPr>
        <w:t xml:space="preserve">Expuesto lo anterior, conviene señalar que el artículo 110 y 111 de la Ley Orgánica Municipal del Estado de México, precisa que el órgano interno de control es el encargado de promover, evaluar y fortalecer el buen funcionamiento del control interno, competente para aplicar las leyes en materia de responsabilidades de los servidores públicos. </w:t>
      </w:r>
    </w:p>
    <w:p w14:paraId="4C053E79" w14:textId="77777777" w:rsidR="00EC17FC" w:rsidRPr="009433D7" w:rsidRDefault="00EC17FC">
      <w:pPr>
        <w:spacing w:after="0" w:line="360" w:lineRule="auto"/>
        <w:jc w:val="both"/>
        <w:rPr>
          <w:rFonts w:ascii="Palatino Linotype" w:eastAsia="Palatino Linotype" w:hAnsi="Palatino Linotype" w:cs="Palatino Linotype"/>
        </w:rPr>
      </w:pPr>
    </w:p>
    <w:p w14:paraId="003A81BA" w14:textId="77777777" w:rsidR="00EC17FC" w:rsidRPr="009433D7" w:rsidRDefault="00746F34">
      <w:pPr>
        <w:spacing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rPr>
        <w:t xml:space="preserve">Aunado a ello, establece que el órgano interno de control estará a cargo de una persona titular denominada Contralora o Contralor, la cual será nombrada por acuerdo de Cabildo </w:t>
      </w:r>
      <w:r w:rsidRPr="009433D7">
        <w:rPr>
          <w:rFonts w:ascii="Palatino Linotype" w:eastAsia="Palatino Linotype" w:hAnsi="Palatino Linotype" w:cs="Palatino Linotype"/>
        </w:rPr>
        <w:lastRenderedPageBreak/>
        <w:t>de entre una terna de ciudadanas y ciudadanos propuestos por la Presidenta o Presidente Municipal y dependerá jerárquicamente del mismo. Para dichos efectos, el Cabildo emitirá una convocatoria pública y corresponderá a la Presidenta o Presidente Municipal la recepción y evaluación de las personas aspirantes, así como la formulación de la terna que se someterá a la consideración en sesión de Cabildo, el cual deberá designar en un plazo no mayor a ocho días, a la persona titular del órgano interno de control municipal.</w:t>
      </w:r>
    </w:p>
    <w:p w14:paraId="5F8F60E9" w14:textId="77777777" w:rsidR="00EC17FC" w:rsidRPr="009433D7" w:rsidRDefault="00EC17FC">
      <w:pPr>
        <w:spacing w:after="0" w:line="360" w:lineRule="auto"/>
        <w:jc w:val="both"/>
        <w:rPr>
          <w:rFonts w:ascii="Palatino Linotype" w:eastAsia="Palatino Linotype" w:hAnsi="Palatino Linotype" w:cs="Palatino Linotype"/>
        </w:rPr>
      </w:pPr>
    </w:p>
    <w:p w14:paraId="1A85A829" w14:textId="77777777" w:rsidR="00EC17FC" w:rsidRPr="009433D7" w:rsidRDefault="00746F34">
      <w:pPr>
        <w:spacing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rPr>
        <w:t>Bajo esa tesitura, el artículo 113 de la citada Ley Orgánica, señala que para ser contralor se requiere cumplir con los requisitos que se exigen para ser tesorero municipal, a excepción de la caución correspondiente.</w:t>
      </w:r>
    </w:p>
    <w:p w14:paraId="1490E2C5" w14:textId="77777777" w:rsidR="00EC17FC" w:rsidRPr="009433D7" w:rsidRDefault="00EC17FC">
      <w:pPr>
        <w:spacing w:after="0" w:line="360" w:lineRule="auto"/>
        <w:jc w:val="both"/>
        <w:rPr>
          <w:rFonts w:ascii="Palatino Linotype" w:eastAsia="Palatino Linotype" w:hAnsi="Palatino Linotype" w:cs="Palatino Linotype"/>
        </w:rPr>
      </w:pPr>
    </w:p>
    <w:p w14:paraId="15586A0C" w14:textId="77777777" w:rsidR="00EC17FC" w:rsidRPr="009433D7" w:rsidRDefault="00746F34">
      <w:pPr>
        <w:spacing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rPr>
        <w:t>Por su parte el artículo 113 en relación al artículo 96 de la Ley Orgánica Municipal del Estado de México, establece lo siguiente:</w:t>
      </w:r>
    </w:p>
    <w:p w14:paraId="7BE916F6" w14:textId="77777777" w:rsidR="00EC17FC" w:rsidRPr="009433D7" w:rsidRDefault="00746F34">
      <w:pPr>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i/>
        </w:rPr>
        <w:t xml:space="preserve">“Artículo 96.- Para ser tesorero municipal se requiere, además de los requisitos del artículos 32 de esta Ley: </w:t>
      </w:r>
    </w:p>
    <w:p w14:paraId="3822DBF2" w14:textId="77777777" w:rsidR="00EC17FC" w:rsidRPr="009433D7" w:rsidRDefault="00EC17FC">
      <w:pPr>
        <w:spacing w:after="0" w:line="276" w:lineRule="auto"/>
        <w:ind w:left="851" w:right="616"/>
        <w:jc w:val="both"/>
        <w:rPr>
          <w:rFonts w:ascii="Palatino Linotype" w:eastAsia="Palatino Linotype" w:hAnsi="Palatino Linotype" w:cs="Palatino Linotype"/>
          <w:i/>
        </w:rPr>
      </w:pPr>
    </w:p>
    <w:p w14:paraId="2C5CA111" w14:textId="77777777" w:rsidR="00EC17FC" w:rsidRPr="009433D7" w:rsidRDefault="00746F34">
      <w:pPr>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i/>
        </w:rPr>
        <w:t xml:space="preserve">I. Tener los conocimientos suficientes para poder desempeñar el cargo, a juicio del Ayuntamiento; contar con título profesional en las áreas jurídicas, económicas o contables administrativas, con experiencia mínima de un año, con anterioridad a la fecha de su designación, y </w:t>
      </w:r>
      <w:r w:rsidRPr="009433D7">
        <w:rPr>
          <w:rFonts w:ascii="Palatino Linotype" w:eastAsia="Palatino Linotype" w:hAnsi="Palatino Linotype" w:cs="Palatino Linotype"/>
          <w:b/>
          <w:i/>
        </w:rPr>
        <w:t xml:space="preserve">con certificación de competencia laboral en funciones </w:t>
      </w:r>
      <w:r w:rsidRPr="009433D7">
        <w:rPr>
          <w:rFonts w:ascii="Palatino Linotype" w:eastAsia="Palatino Linotype" w:hAnsi="Palatino Linotype" w:cs="Palatino Linotype"/>
          <w:b/>
          <w:i/>
          <w:u w:val="single"/>
        </w:rPr>
        <w:t>expedida por el Instituto Hacendario del Estado de México</w:t>
      </w:r>
      <w:r w:rsidRPr="009433D7">
        <w:rPr>
          <w:rFonts w:ascii="Palatino Linotype" w:eastAsia="Palatino Linotype" w:hAnsi="Palatino Linotype" w:cs="Palatino Linotype"/>
          <w:i/>
        </w:rPr>
        <w:t xml:space="preserve"> </w:t>
      </w:r>
      <w:r w:rsidRPr="009433D7">
        <w:rPr>
          <w:rFonts w:ascii="Palatino Linotype" w:eastAsia="Palatino Linotype" w:hAnsi="Palatino Linotype" w:cs="Palatino Linotype"/>
          <w:b/>
          <w:i/>
        </w:rPr>
        <w:t>o por alguna institución con reconocimiento de validez oficial, que asegure los conocimientos y habilidades para desempeñar el cargo,</w:t>
      </w:r>
      <w:r w:rsidRPr="009433D7">
        <w:rPr>
          <w:rFonts w:ascii="Palatino Linotype" w:eastAsia="Palatino Linotype" w:hAnsi="Palatino Linotype" w:cs="Palatino Linotype"/>
          <w:i/>
        </w:rPr>
        <w:t xml:space="preserve"> de conformidad con los aspectos técnicos y operativos aplicables al Estado de México; </w:t>
      </w:r>
    </w:p>
    <w:p w14:paraId="789BCDF5" w14:textId="77777777" w:rsidR="00EC17FC" w:rsidRPr="009433D7" w:rsidRDefault="00EC17FC">
      <w:pPr>
        <w:spacing w:after="0" w:line="276" w:lineRule="auto"/>
        <w:ind w:left="851" w:right="616"/>
        <w:jc w:val="both"/>
        <w:rPr>
          <w:rFonts w:ascii="Palatino Linotype" w:eastAsia="Palatino Linotype" w:hAnsi="Palatino Linotype" w:cs="Palatino Linotype"/>
          <w:i/>
        </w:rPr>
      </w:pPr>
    </w:p>
    <w:p w14:paraId="0C392678" w14:textId="77777777" w:rsidR="00EC17FC" w:rsidRPr="009433D7" w:rsidRDefault="00746F34">
      <w:pPr>
        <w:spacing w:after="0" w:line="276" w:lineRule="auto"/>
        <w:ind w:left="851" w:right="616"/>
        <w:jc w:val="both"/>
        <w:rPr>
          <w:rFonts w:ascii="Palatino Linotype" w:eastAsia="Palatino Linotype" w:hAnsi="Palatino Linotype" w:cs="Palatino Linotype"/>
          <w:b/>
          <w:i/>
          <w:u w:val="single"/>
        </w:rPr>
      </w:pPr>
      <w:r w:rsidRPr="009433D7">
        <w:rPr>
          <w:rFonts w:ascii="Palatino Linotype" w:eastAsia="Palatino Linotype" w:hAnsi="Palatino Linotype" w:cs="Palatino Linotype"/>
          <w:b/>
          <w:i/>
          <w:u w:val="single"/>
        </w:rPr>
        <w:t xml:space="preserve">El requisito de la certificación de competencia laboral, deberá acreditarse dentro de los seis meses siguientes a la fecha en que inicie funciones. </w:t>
      </w:r>
    </w:p>
    <w:p w14:paraId="078583D1" w14:textId="77777777" w:rsidR="00EC17FC" w:rsidRPr="009433D7" w:rsidRDefault="00EC17FC">
      <w:pPr>
        <w:spacing w:after="0" w:line="276" w:lineRule="auto"/>
        <w:ind w:left="851" w:right="616"/>
        <w:jc w:val="both"/>
        <w:rPr>
          <w:rFonts w:ascii="Palatino Linotype" w:eastAsia="Palatino Linotype" w:hAnsi="Palatino Linotype" w:cs="Palatino Linotype"/>
          <w:i/>
        </w:rPr>
      </w:pPr>
    </w:p>
    <w:p w14:paraId="281EA193" w14:textId="77777777" w:rsidR="00EC17FC" w:rsidRPr="009433D7" w:rsidRDefault="00746F34">
      <w:pPr>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i/>
        </w:rPr>
        <w:t xml:space="preserve">II. Caucionar el manejo de los fondos municipales, por un monto equivalente al uno al millar del importe correspondiente a los ingresos propios del municipio y las </w:t>
      </w:r>
      <w:r w:rsidRPr="009433D7">
        <w:rPr>
          <w:rFonts w:ascii="Palatino Linotype" w:eastAsia="Palatino Linotype" w:hAnsi="Palatino Linotype" w:cs="Palatino Linotype"/>
          <w:i/>
        </w:rPr>
        <w:lastRenderedPageBreak/>
        <w:t xml:space="preserve">participaciones que en ingresos federales y estatales le correspondieron en el ejercicio inmediato anterior; </w:t>
      </w:r>
    </w:p>
    <w:p w14:paraId="3A29442B" w14:textId="77777777" w:rsidR="00EC17FC" w:rsidRPr="009433D7" w:rsidRDefault="00746F34">
      <w:pPr>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i/>
        </w:rPr>
        <w:t xml:space="preserve">III. Derogada </w:t>
      </w:r>
    </w:p>
    <w:p w14:paraId="5C28EF33" w14:textId="77777777" w:rsidR="00EC17FC" w:rsidRPr="009433D7" w:rsidRDefault="00746F34">
      <w:pPr>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i/>
        </w:rPr>
        <w:t>IV. Cumplir con otros requisitos que señalen las leyes, o acuerde el ayuntamiento.”</w:t>
      </w:r>
    </w:p>
    <w:p w14:paraId="296D5F9B" w14:textId="77777777" w:rsidR="00EC17FC" w:rsidRPr="009433D7" w:rsidRDefault="00746F34">
      <w:pPr>
        <w:spacing w:after="0" w:line="276" w:lineRule="auto"/>
        <w:ind w:left="851" w:right="616"/>
        <w:jc w:val="both"/>
        <w:rPr>
          <w:rFonts w:ascii="Palatino Linotype" w:eastAsia="Palatino Linotype" w:hAnsi="Palatino Linotype" w:cs="Palatino Linotype"/>
          <w:i/>
        </w:rPr>
      </w:pPr>
      <w:r w:rsidRPr="009433D7">
        <w:rPr>
          <w:rFonts w:ascii="Palatino Linotype" w:eastAsia="Palatino Linotype" w:hAnsi="Palatino Linotype" w:cs="Palatino Linotype"/>
          <w:i/>
        </w:rPr>
        <w:t>(Énfasis Añadido)</w:t>
      </w:r>
    </w:p>
    <w:p w14:paraId="63F97C3F" w14:textId="77777777" w:rsidR="00EC17FC" w:rsidRPr="009433D7" w:rsidRDefault="00EC17FC">
      <w:pPr>
        <w:spacing w:after="0" w:line="360" w:lineRule="auto"/>
        <w:jc w:val="both"/>
        <w:rPr>
          <w:rFonts w:ascii="Palatino Linotype" w:eastAsia="Palatino Linotype" w:hAnsi="Palatino Linotype" w:cs="Palatino Linotype"/>
        </w:rPr>
      </w:pPr>
    </w:p>
    <w:p w14:paraId="75206CE7" w14:textId="77777777" w:rsidR="00EC17FC" w:rsidRPr="009433D7" w:rsidRDefault="00746F34">
      <w:pPr>
        <w:spacing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rPr>
        <w:t>De la normatividad insertada, se advierte que para ocupar el cargo de Contralor Interno se requieren los mismos requisitos que para el cargo de Tesorero Municipal, entre los cuales se contempla la certificación de competencia laboral, expedida por el Instituto Hacendario del Estado de México, o bien, alguna institución con reconocimiento de validez oficial que asegure los conocimientos y habilidades para desempeñar el cargo.</w:t>
      </w:r>
    </w:p>
    <w:p w14:paraId="77FEC8F5" w14:textId="77777777" w:rsidR="00EC17FC" w:rsidRPr="009433D7" w:rsidRDefault="00EC17FC">
      <w:pPr>
        <w:spacing w:after="0" w:line="360" w:lineRule="auto"/>
        <w:jc w:val="both"/>
        <w:rPr>
          <w:rFonts w:ascii="Palatino Linotype" w:eastAsia="Palatino Linotype" w:hAnsi="Palatino Linotype" w:cs="Palatino Linotype"/>
        </w:rPr>
      </w:pPr>
    </w:p>
    <w:p w14:paraId="047066B4" w14:textId="77777777" w:rsidR="00EC17FC" w:rsidRPr="009433D7" w:rsidRDefault="00746F34">
      <w:pPr>
        <w:spacing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rPr>
        <w:t xml:space="preserve">Bajo esa tesitura, el Instituto Hacendario del Estado de México establece que la certificación de competencia laboral, es el proceso mediante el cual un organismo acreditado, </w:t>
      </w:r>
      <w:r w:rsidRPr="009433D7">
        <w:rPr>
          <w:rFonts w:ascii="Palatino Linotype" w:eastAsia="Palatino Linotype" w:hAnsi="Palatino Linotype" w:cs="Palatino Linotype"/>
          <w:b/>
          <w:u w:val="single"/>
        </w:rPr>
        <w:t>reconoce que una persona</w:t>
      </w:r>
      <w:r w:rsidRPr="009433D7">
        <w:rPr>
          <w:rFonts w:ascii="Palatino Linotype" w:eastAsia="Palatino Linotype" w:hAnsi="Palatino Linotype" w:cs="Palatino Linotype"/>
        </w:rPr>
        <w:t xml:space="preserve"> ha demostrado su competencia, para desempeñar una función productiva determinada, con base en una Norma Institucional de Competencia Laboral aprobada (NICL) Instancia de Gobierno.</w:t>
      </w:r>
    </w:p>
    <w:p w14:paraId="6720B911" w14:textId="77777777" w:rsidR="00EC17FC" w:rsidRPr="009433D7" w:rsidRDefault="00EC17FC">
      <w:pPr>
        <w:spacing w:after="0" w:line="360" w:lineRule="auto"/>
        <w:jc w:val="both"/>
        <w:rPr>
          <w:rFonts w:ascii="Palatino Linotype" w:eastAsia="Palatino Linotype" w:hAnsi="Palatino Linotype" w:cs="Palatino Linotype"/>
        </w:rPr>
      </w:pPr>
    </w:p>
    <w:p w14:paraId="6D68AB6C" w14:textId="77777777" w:rsidR="00EC17FC" w:rsidRPr="009433D7" w:rsidRDefault="00746F34">
      <w:pPr>
        <w:spacing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rPr>
        <w:t xml:space="preserve">Asimismo señala que una Norma Institucional de Competencia Laboral es un documento oficial que describe: </w:t>
      </w:r>
    </w:p>
    <w:p w14:paraId="63853DCD" w14:textId="77777777" w:rsidR="00EC17FC" w:rsidRPr="009433D7" w:rsidRDefault="00746F34">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rPr>
        <w:t>Lo q</w:t>
      </w:r>
      <w:r w:rsidRPr="009433D7">
        <w:rPr>
          <w:rFonts w:ascii="Palatino Linotype" w:eastAsia="Palatino Linotype" w:hAnsi="Palatino Linotype" w:cs="Palatino Linotype"/>
          <w:b/>
          <w:u w:val="single"/>
        </w:rPr>
        <w:t xml:space="preserve">ue una persona competente </w:t>
      </w:r>
      <w:r w:rsidRPr="009433D7">
        <w:rPr>
          <w:rFonts w:ascii="Palatino Linotype" w:eastAsia="Palatino Linotype" w:hAnsi="Palatino Linotype" w:cs="Palatino Linotype"/>
        </w:rPr>
        <w:t xml:space="preserve">debe saber hacer, en una función laboral. </w:t>
      </w:r>
    </w:p>
    <w:p w14:paraId="09A0CD26" w14:textId="77777777" w:rsidR="00EC17FC" w:rsidRPr="009433D7" w:rsidRDefault="00746F34">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rPr>
        <w:t xml:space="preserve">Las evidencias que debe presentar, para demostrar su competencia. </w:t>
      </w:r>
    </w:p>
    <w:p w14:paraId="78EADEF4" w14:textId="77777777" w:rsidR="00EC17FC" w:rsidRPr="009433D7" w:rsidRDefault="00746F34">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b/>
          <w:u w:val="single"/>
        </w:rPr>
        <w:t>Las condiciones en que la persona</w:t>
      </w:r>
      <w:r w:rsidRPr="009433D7">
        <w:rPr>
          <w:rFonts w:ascii="Palatino Linotype" w:eastAsia="Palatino Linotype" w:hAnsi="Palatino Linotype" w:cs="Palatino Linotype"/>
        </w:rPr>
        <w:t xml:space="preserve"> debe mostrar su competencia.</w:t>
      </w:r>
    </w:p>
    <w:p w14:paraId="657820AA" w14:textId="77777777" w:rsidR="00EC17FC" w:rsidRPr="009433D7" w:rsidRDefault="00EC17FC">
      <w:pPr>
        <w:spacing w:after="0" w:line="360" w:lineRule="auto"/>
        <w:jc w:val="both"/>
        <w:rPr>
          <w:rFonts w:ascii="Palatino Linotype" w:eastAsia="Palatino Linotype" w:hAnsi="Palatino Linotype" w:cs="Palatino Linotype"/>
        </w:rPr>
      </w:pPr>
    </w:p>
    <w:p w14:paraId="4C89F47F" w14:textId="77777777" w:rsidR="00EC17FC" w:rsidRPr="009433D7" w:rsidRDefault="00746F34">
      <w:pPr>
        <w:spacing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rPr>
        <w:t xml:space="preserve">Finalmente en la página oficial del referido Instituto (consultable en https://ihaem.edomex.gob.mx/normas_institucionales_competencia) se advierte que cuenta con las siguientes Normas Institucionales de Competencia Laboral, tal y como se observa a continuación: </w:t>
      </w:r>
    </w:p>
    <w:p w14:paraId="637584B3" w14:textId="77777777" w:rsidR="00EC17FC" w:rsidRPr="009433D7" w:rsidRDefault="00EC17FC">
      <w:pPr>
        <w:spacing w:after="0" w:line="360" w:lineRule="auto"/>
        <w:jc w:val="both"/>
        <w:rPr>
          <w:rFonts w:ascii="Palatino Linotype" w:eastAsia="Palatino Linotype" w:hAnsi="Palatino Linotype" w:cs="Palatino Linotype"/>
        </w:rPr>
      </w:pPr>
    </w:p>
    <w:p w14:paraId="2E70BBB1" w14:textId="77777777" w:rsidR="00EC17FC" w:rsidRPr="009433D7" w:rsidRDefault="00746F34">
      <w:pPr>
        <w:spacing w:after="0" w:line="360" w:lineRule="auto"/>
        <w:jc w:val="center"/>
        <w:rPr>
          <w:rFonts w:ascii="Palatino Linotype" w:eastAsia="Palatino Linotype" w:hAnsi="Palatino Linotype" w:cs="Palatino Linotype"/>
        </w:rPr>
      </w:pPr>
      <w:r w:rsidRPr="009433D7">
        <w:rPr>
          <w:rFonts w:ascii="Palatino Linotype" w:eastAsia="Palatino Linotype" w:hAnsi="Palatino Linotype" w:cs="Palatino Linotype"/>
          <w:noProof/>
        </w:rPr>
        <w:drawing>
          <wp:inline distT="0" distB="0" distL="0" distR="0" wp14:anchorId="7F1B1A30" wp14:editId="4DC8964D">
            <wp:extent cx="5413102" cy="4267445"/>
            <wp:effectExtent l="0" t="0" r="0" b="0"/>
            <wp:docPr id="21451912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413102" cy="4267445"/>
                    </a:xfrm>
                    <a:prstGeom prst="rect">
                      <a:avLst/>
                    </a:prstGeom>
                    <a:ln/>
                  </pic:spPr>
                </pic:pic>
              </a:graphicData>
            </a:graphic>
          </wp:inline>
        </w:drawing>
      </w:r>
    </w:p>
    <w:p w14:paraId="35DD4806" w14:textId="77777777" w:rsidR="00EC17FC" w:rsidRPr="009433D7" w:rsidRDefault="00746F34">
      <w:pPr>
        <w:spacing w:after="0" w:line="360" w:lineRule="auto"/>
        <w:jc w:val="center"/>
        <w:rPr>
          <w:rFonts w:ascii="Palatino Linotype" w:eastAsia="Palatino Linotype" w:hAnsi="Palatino Linotype" w:cs="Palatino Linotype"/>
        </w:rPr>
      </w:pPr>
      <w:r w:rsidRPr="009433D7">
        <w:rPr>
          <w:rFonts w:ascii="Palatino Linotype" w:eastAsia="Palatino Linotype" w:hAnsi="Palatino Linotype" w:cs="Palatino Linotype"/>
          <w:noProof/>
        </w:rPr>
        <w:drawing>
          <wp:inline distT="0" distB="0" distL="0" distR="0" wp14:anchorId="233AF359" wp14:editId="27965BF9">
            <wp:extent cx="4673993" cy="2247660"/>
            <wp:effectExtent l="0" t="0" r="0" b="0"/>
            <wp:docPr id="21451912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673993" cy="2247660"/>
                    </a:xfrm>
                    <a:prstGeom prst="rect">
                      <a:avLst/>
                    </a:prstGeom>
                    <a:ln/>
                  </pic:spPr>
                </pic:pic>
              </a:graphicData>
            </a:graphic>
          </wp:inline>
        </w:drawing>
      </w:r>
    </w:p>
    <w:p w14:paraId="0520D60A" w14:textId="77777777" w:rsidR="00EC17FC" w:rsidRPr="009433D7" w:rsidRDefault="00EC17FC">
      <w:pPr>
        <w:spacing w:after="0" w:line="360" w:lineRule="auto"/>
        <w:jc w:val="both"/>
        <w:rPr>
          <w:rFonts w:ascii="Palatino Linotype" w:eastAsia="Palatino Linotype" w:hAnsi="Palatino Linotype" w:cs="Palatino Linotype"/>
        </w:rPr>
      </w:pPr>
    </w:p>
    <w:p w14:paraId="57BFF886" w14:textId="77777777" w:rsidR="00EC17FC" w:rsidRPr="009433D7" w:rsidRDefault="00746F34">
      <w:pPr>
        <w:spacing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rPr>
        <w:lastRenderedPageBreak/>
        <w:t xml:space="preserve">Es por lo anteriormente expuesto que se reitera que no existe fuente obligacional que constriña al </w:t>
      </w:r>
      <w:r w:rsidRPr="009433D7">
        <w:rPr>
          <w:rFonts w:ascii="Palatino Linotype" w:eastAsia="Palatino Linotype" w:hAnsi="Palatino Linotype" w:cs="Palatino Linotype"/>
          <w:b/>
        </w:rPr>
        <w:t>Sujeto Obligado</w:t>
      </w:r>
      <w:r w:rsidRPr="009433D7">
        <w:rPr>
          <w:rFonts w:ascii="Palatino Linotype" w:eastAsia="Palatino Linotype" w:hAnsi="Palatino Linotype" w:cs="Palatino Linotype"/>
        </w:rPr>
        <w:t xml:space="preserve"> a contar con la información que desea conocer el particular, esto es la certificación de una unidad administrativa, dado que el único obligado a contar con certificación es el titular del órgano interno de control. </w:t>
      </w:r>
    </w:p>
    <w:p w14:paraId="7AAE240A" w14:textId="77777777" w:rsidR="00EC17FC" w:rsidRPr="009433D7" w:rsidRDefault="00EC17FC">
      <w:pPr>
        <w:spacing w:after="0" w:line="360" w:lineRule="auto"/>
        <w:jc w:val="both"/>
        <w:rPr>
          <w:rFonts w:ascii="Palatino Linotype" w:eastAsia="Palatino Linotype" w:hAnsi="Palatino Linotype" w:cs="Palatino Linotype"/>
        </w:rPr>
      </w:pPr>
    </w:p>
    <w:p w14:paraId="05A97B0A" w14:textId="77777777" w:rsidR="00EC17FC" w:rsidRPr="009433D7" w:rsidRDefault="00746F34">
      <w:pPr>
        <w:spacing w:after="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rPr>
        <w:t xml:space="preserve">De lo anterior y toda vez que el </w:t>
      </w:r>
      <w:r w:rsidRPr="009433D7">
        <w:rPr>
          <w:rFonts w:ascii="Palatino Linotype" w:eastAsia="Palatino Linotype" w:hAnsi="Palatino Linotype" w:cs="Palatino Linotype"/>
          <w:b/>
        </w:rPr>
        <w:t>Sujeto Obligado</w:t>
      </w:r>
      <w:r w:rsidRPr="009433D7">
        <w:rPr>
          <w:rFonts w:ascii="Palatino Linotype" w:eastAsia="Palatino Linotype" w:hAnsi="Palatino Linotype" w:cs="Palatino Linotype"/>
        </w:rPr>
        <w:t xml:space="preserve"> a través del Contralor Municipal informó que </w:t>
      </w:r>
      <w:r w:rsidRPr="009433D7">
        <w:rPr>
          <w:rFonts w:ascii="Palatino Linotype" w:eastAsia="Palatino Linotype" w:hAnsi="Palatino Linotype" w:cs="Palatino Linotype"/>
          <w:b/>
          <w:u w:val="single"/>
        </w:rPr>
        <w:t>la unidad administrativa</w:t>
      </w:r>
      <w:r w:rsidRPr="009433D7">
        <w:rPr>
          <w:rFonts w:ascii="Palatino Linotype" w:eastAsia="Palatino Linotype" w:hAnsi="Palatino Linotype" w:cs="Palatino Linotype"/>
        </w:rPr>
        <w:t xml:space="preserve"> no tiene obligación de estar certificada bajo ninguna norma, es que se tiene por atendido el derecho de acceso a la información del particular. En consecuencia, al haber existido un pronunciamiento por el Sujeto Obligado, es que no se puede dudar de la veracidad. Sirve de apoyo a lo anterior por analogía </w:t>
      </w:r>
      <w:r w:rsidRPr="009433D7">
        <w:rPr>
          <w:rFonts w:ascii="Palatino Linotype" w:eastAsia="Palatino Linotype" w:hAnsi="Palatino Linotype" w:cs="Palatino Linotype"/>
          <w:b/>
        </w:rPr>
        <w:t xml:space="preserve">el criterio histórico 31-10 </w:t>
      </w:r>
      <w:r w:rsidRPr="009433D7">
        <w:rPr>
          <w:rFonts w:ascii="Palatino Linotype" w:eastAsia="Palatino Linotype" w:hAnsi="Palatino Linotype" w:cs="Palatino Linotype"/>
        </w:rPr>
        <w:t xml:space="preserve">emitido por el entonces Instituto Federal de Acceso a la Información y Protección de Datos, que a la letra dice: </w:t>
      </w:r>
    </w:p>
    <w:p w14:paraId="51E1D538" w14:textId="77777777" w:rsidR="00EC17FC" w:rsidRPr="009433D7" w:rsidRDefault="00EC17FC">
      <w:pPr>
        <w:spacing w:after="0" w:line="360" w:lineRule="auto"/>
        <w:jc w:val="both"/>
        <w:rPr>
          <w:rFonts w:ascii="Palatino Linotype" w:eastAsia="Palatino Linotype" w:hAnsi="Palatino Linotype" w:cs="Palatino Linotype"/>
        </w:rPr>
      </w:pPr>
    </w:p>
    <w:p w14:paraId="5FBDB416" w14:textId="77777777" w:rsidR="00EC17FC" w:rsidRPr="009433D7" w:rsidRDefault="00746F34">
      <w:pPr>
        <w:ind w:left="567" w:right="567"/>
        <w:jc w:val="both"/>
        <w:rPr>
          <w:rFonts w:ascii="Palatino Linotype" w:eastAsia="Palatino Linotype" w:hAnsi="Palatino Linotype" w:cs="Palatino Linotype"/>
          <w:i/>
        </w:rPr>
      </w:pPr>
      <w:r w:rsidRPr="009433D7">
        <w:rPr>
          <w:rFonts w:ascii="Palatino Linotype" w:eastAsia="Palatino Linotype" w:hAnsi="Palatino Linotype" w:cs="Palatino Linotype"/>
          <w:b/>
          <w:i/>
        </w:rPr>
        <w:t>El Instituto Federal de Acceso a la Información y Protección de Datos no cuenta con facultades para pronunciarse respecto de la veracidad de los documentos proporcionados por los sujetos obligados.</w:t>
      </w:r>
      <w:r w:rsidRPr="009433D7">
        <w:rPr>
          <w:rFonts w:ascii="Palatino Linotype" w:eastAsia="Palatino Linotype" w:hAnsi="Palatino Linotype" w:cs="Palatino Linotype"/>
          <w:i/>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BB29BAB" w14:textId="77777777" w:rsidR="00EC17FC" w:rsidRPr="009433D7" w:rsidRDefault="00746F34">
      <w:pPr>
        <w:pBdr>
          <w:top w:val="nil"/>
          <w:left w:val="nil"/>
          <w:bottom w:val="nil"/>
          <w:right w:val="nil"/>
          <w:between w:val="nil"/>
        </w:pBdr>
        <w:tabs>
          <w:tab w:val="left" w:pos="284"/>
        </w:tabs>
        <w:spacing w:before="240" w:after="240" w:line="360" w:lineRule="auto"/>
        <w:ind w:right="49"/>
        <w:jc w:val="both"/>
        <w:rPr>
          <w:rFonts w:ascii="Palatino Linotype" w:eastAsia="Palatino Linotype" w:hAnsi="Palatino Linotype" w:cs="Palatino Linotype"/>
        </w:rPr>
      </w:pPr>
      <w:r w:rsidRPr="009433D7">
        <w:rPr>
          <w:rFonts w:ascii="Palatino Linotype" w:eastAsia="Palatino Linotype" w:hAnsi="Palatino Linotype" w:cs="Palatino Linotype"/>
        </w:rPr>
        <w:t>Este Órgano Garante carece de facultades para dudar de la veracidad sobre la información proporcionada por el Sujeto Obligado, en consecuencia, debe declararse atendido dicho requerimiento.</w:t>
      </w:r>
    </w:p>
    <w:p w14:paraId="5E0AA345" w14:textId="77777777" w:rsidR="00EC17FC" w:rsidRPr="009433D7" w:rsidRDefault="00746F34">
      <w:pPr>
        <w:spacing w:line="360" w:lineRule="auto"/>
        <w:ind w:right="49"/>
        <w:jc w:val="both"/>
        <w:rPr>
          <w:rFonts w:ascii="Palatino Linotype" w:eastAsia="Palatino Linotype" w:hAnsi="Palatino Linotype" w:cs="Palatino Linotype"/>
          <w:b/>
        </w:rPr>
      </w:pPr>
      <w:r w:rsidRPr="009433D7">
        <w:rPr>
          <w:rFonts w:ascii="Palatino Linotype" w:eastAsia="Palatino Linotype" w:hAnsi="Palatino Linotype" w:cs="Palatino Linotype"/>
        </w:rPr>
        <w:lastRenderedPageBreak/>
        <w:t xml:space="preserve">Es así como, en mérito de lo expuesto en líneas anteriores, resultan infundadas las razones o motivos de inconformidad hechos valer por la parte </w:t>
      </w:r>
      <w:r w:rsidRPr="009433D7">
        <w:rPr>
          <w:rFonts w:ascii="Palatino Linotype" w:eastAsia="Palatino Linotype" w:hAnsi="Palatino Linotype" w:cs="Palatino Linotype"/>
          <w:b/>
        </w:rPr>
        <w:t>RECURRENTE</w:t>
      </w:r>
      <w:r w:rsidRPr="009433D7">
        <w:rPr>
          <w:rFonts w:ascii="Palatino Linotype" w:eastAsia="Palatino Linotype" w:hAnsi="Palatino Linotype" w:cs="Palatino Linotype"/>
        </w:rPr>
        <w:t xml:space="preserve"> dentro del recurso de revisión </w:t>
      </w:r>
      <w:r w:rsidRPr="009433D7">
        <w:rPr>
          <w:rFonts w:ascii="Palatino Linotype" w:eastAsia="Palatino Linotype" w:hAnsi="Palatino Linotype" w:cs="Palatino Linotype"/>
          <w:b/>
        </w:rPr>
        <w:t>07529/INFOEM/IP/RR/2024</w:t>
      </w:r>
      <w:r w:rsidRPr="009433D7">
        <w:rPr>
          <w:rFonts w:ascii="Palatino Linotype" w:eastAsia="Palatino Linotype" w:hAnsi="Palatino Linotype" w:cs="Palatino Linotype"/>
        </w:rPr>
        <w:t xml:space="preserve">; por ello, y con fundamento en la fracción II del numeral 186 de la Ley de Transparencia y Acceso a la Información Pública del Estado de México y Municipios, por lo que se </w:t>
      </w:r>
      <w:r w:rsidRPr="009433D7">
        <w:rPr>
          <w:rFonts w:ascii="Palatino Linotype" w:eastAsia="Palatino Linotype" w:hAnsi="Palatino Linotype" w:cs="Palatino Linotype"/>
          <w:b/>
        </w:rPr>
        <w:t xml:space="preserve">CONFIRMA </w:t>
      </w:r>
      <w:r w:rsidRPr="009433D7">
        <w:rPr>
          <w:rFonts w:ascii="Palatino Linotype" w:eastAsia="Palatino Linotype" w:hAnsi="Palatino Linotype" w:cs="Palatino Linotype"/>
        </w:rPr>
        <w:t xml:space="preserve">la respuesta del </w:t>
      </w:r>
      <w:r w:rsidRPr="009433D7">
        <w:rPr>
          <w:rFonts w:ascii="Palatino Linotype" w:eastAsia="Palatino Linotype" w:hAnsi="Palatino Linotype" w:cs="Palatino Linotype"/>
          <w:b/>
        </w:rPr>
        <w:t xml:space="preserve">SUJETO OBLIGADO </w:t>
      </w:r>
      <w:r w:rsidRPr="009433D7">
        <w:rPr>
          <w:rFonts w:ascii="Palatino Linotype" w:eastAsia="Palatino Linotype" w:hAnsi="Palatino Linotype" w:cs="Palatino Linotype"/>
        </w:rPr>
        <w:t xml:space="preserve">a la solicitud de información </w:t>
      </w:r>
      <w:r w:rsidRPr="009433D7">
        <w:rPr>
          <w:rFonts w:ascii="Palatino Linotype" w:eastAsia="Palatino Linotype" w:hAnsi="Palatino Linotype" w:cs="Palatino Linotype"/>
          <w:b/>
        </w:rPr>
        <w:t>00192/MEXICAL/IP/2024.</w:t>
      </w:r>
    </w:p>
    <w:p w14:paraId="59267817" w14:textId="77777777" w:rsidR="00EC17FC" w:rsidRPr="009433D7" w:rsidRDefault="00746F34">
      <w:pPr>
        <w:spacing w:before="240" w:after="240"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rPr>
        <w:t>Finalmente, se dejan a salvo los derechos de la parte</w:t>
      </w:r>
      <w:r w:rsidRPr="009433D7">
        <w:rPr>
          <w:rFonts w:ascii="Palatino Linotype" w:eastAsia="Palatino Linotype" w:hAnsi="Palatino Linotype" w:cs="Palatino Linotype"/>
          <w:b/>
        </w:rPr>
        <w:t xml:space="preserve"> Recurrente, </w:t>
      </w:r>
      <w:r w:rsidRPr="009433D7">
        <w:rPr>
          <w:rFonts w:ascii="Palatino Linotype" w:eastAsia="Palatino Linotype" w:hAnsi="Palatino Linotype" w:cs="Palatino Linotype"/>
        </w:rPr>
        <w:t xml:space="preserve">para que presente las solicitudes que considere pertinentes ante el </w:t>
      </w:r>
      <w:r w:rsidRPr="009433D7">
        <w:rPr>
          <w:rFonts w:ascii="Palatino Linotype" w:eastAsia="Palatino Linotype" w:hAnsi="Palatino Linotype" w:cs="Palatino Linotype"/>
          <w:b/>
        </w:rPr>
        <w:t xml:space="preserve">Sujeto Obligado </w:t>
      </w:r>
      <w:r w:rsidRPr="009433D7">
        <w:rPr>
          <w:rFonts w:ascii="Palatino Linotype" w:eastAsia="Palatino Linotype" w:hAnsi="Palatino Linotype" w:cs="Palatino Linotype"/>
        </w:rPr>
        <w:t xml:space="preserve">para obtener la información de su interés. </w:t>
      </w:r>
    </w:p>
    <w:p w14:paraId="33D9E505" w14:textId="77777777" w:rsidR="00EC17FC" w:rsidRPr="009433D7" w:rsidRDefault="00746F34">
      <w:pPr>
        <w:spacing w:line="360" w:lineRule="auto"/>
        <w:ind w:right="49"/>
        <w:jc w:val="both"/>
        <w:rPr>
          <w:rFonts w:ascii="Palatino Linotype" w:eastAsia="Palatino Linotype" w:hAnsi="Palatino Linotype" w:cs="Palatino Linotype"/>
        </w:rPr>
      </w:pPr>
      <w:r w:rsidRPr="009433D7">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4933C26A" w14:textId="77777777" w:rsidR="00EC17FC" w:rsidRPr="009433D7" w:rsidRDefault="00746F34">
      <w:pPr>
        <w:spacing w:line="360" w:lineRule="auto"/>
        <w:ind w:right="49"/>
        <w:jc w:val="center"/>
        <w:rPr>
          <w:rFonts w:ascii="Palatino Linotype" w:eastAsia="Palatino Linotype" w:hAnsi="Palatino Linotype" w:cs="Palatino Linotype"/>
          <w:b/>
        </w:rPr>
      </w:pPr>
      <w:r w:rsidRPr="009433D7">
        <w:rPr>
          <w:rFonts w:ascii="Palatino Linotype" w:eastAsia="Palatino Linotype" w:hAnsi="Palatino Linotype" w:cs="Palatino Linotype"/>
          <w:b/>
        </w:rPr>
        <w:t>III.</w:t>
      </w:r>
      <w:r w:rsidRPr="009433D7">
        <w:rPr>
          <w:rFonts w:ascii="Palatino Linotype" w:eastAsia="Palatino Linotype" w:hAnsi="Palatino Linotype" w:cs="Palatino Linotype"/>
          <w:b/>
        </w:rPr>
        <w:tab/>
        <w:t>R E S U E L V E:</w:t>
      </w:r>
    </w:p>
    <w:p w14:paraId="61B62EED" w14:textId="77777777" w:rsidR="00EC17FC" w:rsidRPr="009433D7" w:rsidRDefault="00746F34">
      <w:pPr>
        <w:spacing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b/>
        </w:rPr>
        <w:t xml:space="preserve">Primero. </w:t>
      </w:r>
      <w:r w:rsidRPr="009433D7">
        <w:rPr>
          <w:rFonts w:ascii="Palatino Linotype" w:eastAsia="Palatino Linotype" w:hAnsi="Palatino Linotype" w:cs="Palatino Linotype"/>
        </w:rPr>
        <w:t xml:space="preserve">Resultan </w:t>
      </w:r>
      <w:r w:rsidRPr="009433D7">
        <w:rPr>
          <w:rFonts w:ascii="Palatino Linotype" w:eastAsia="Palatino Linotype" w:hAnsi="Palatino Linotype" w:cs="Palatino Linotype"/>
          <w:b/>
        </w:rPr>
        <w:t>INFUNDADOS</w:t>
      </w:r>
      <w:r w:rsidRPr="009433D7">
        <w:rPr>
          <w:rFonts w:ascii="Palatino Linotype" w:eastAsia="Palatino Linotype" w:hAnsi="Palatino Linotype" w:cs="Palatino Linotype"/>
        </w:rPr>
        <w:t xml:space="preserve"> los motivos de inconformidad hechos valer por la parte </w:t>
      </w:r>
      <w:r w:rsidRPr="009433D7">
        <w:rPr>
          <w:rFonts w:ascii="Palatino Linotype" w:eastAsia="Palatino Linotype" w:hAnsi="Palatino Linotype" w:cs="Palatino Linotype"/>
          <w:b/>
        </w:rPr>
        <w:t>RECURRENTE</w:t>
      </w:r>
      <w:r w:rsidRPr="009433D7">
        <w:rPr>
          <w:rFonts w:ascii="Palatino Linotype" w:eastAsia="Palatino Linotype" w:hAnsi="Palatino Linotype" w:cs="Palatino Linotype"/>
        </w:rPr>
        <w:t xml:space="preserve"> en el Recurso de Revisión </w:t>
      </w:r>
      <w:r w:rsidRPr="009433D7">
        <w:rPr>
          <w:rFonts w:ascii="Palatino Linotype" w:eastAsia="Palatino Linotype" w:hAnsi="Palatino Linotype" w:cs="Palatino Linotype"/>
          <w:b/>
        </w:rPr>
        <w:t>07529/INFOEM/IP/RR/2024</w:t>
      </w:r>
      <w:r w:rsidRPr="009433D7">
        <w:rPr>
          <w:rFonts w:ascii="Palatino Linotype" w:eastAsia="Palatino Linotype" w:hAnsi="Palatino Linotype" w:cs="Palatino Linotype"/>
        </w:rPr>
        <w:t xml:space="preserve"> por lo que, en términos del</w:t>
      </w:r>
      <w:r w:rsidRPr="009433D7">
        <w:rPr>
          <w:rFonts w:ascii="Palatino Linotype" w:eastAsia="Palatino Linotype" w:hAnsi="Palatino Linotype" w:cs="Palatino Linotype"/>
          <w:b/>
        </w:rPr>
        <w:t xml:space="preserve"> Considerando Cuarto </w:t>
      </w:r>
      <w:r w:rsidRPr="009433D7">
        <w:rPr>
          <w:rFonts w:ascii="Palatino Linotype" w:eastAsia="Palatino Linotype" w:hAnsi="Palatino Linotype" w:cs="Palatino Linotype"/>
        </w:rPr>
        <w:t xml:space="preserve">de esta resolución, se </w:t>
      </w:r>
      <w:r w:rsidRPr="009433D7">
        <w:rPr>
          <w:rFonts w:ascii="Palatino Linotype" w:eastAsia="Palatino Linotype" w:hAnsi="Palatino Linotype" w:cs="Palatino Linotype"/>
          <w:b/>
        </w:rPr>
        <w:t xml:space="preserve">CONFIRMA </w:t>
      </w:r>
      <w:r w:rsidRPr="009433D7">
        <w:rPr>
          <w:rFonts w:ascii="Palatino Linotype" w:eastAsia="Palatino Linotype" w:hAnsi="Palatino Linotype" w:cs="Palatino Linotype"/>
        </w:rPr>
        <w:t xml:space="preserve">la respuesta emitida por el </w:t>
      </w:r>
      <w:r w:rsidRPr="009433D7">
        <w:rPr>
          <w:rFonts w:ascii="Palatino Linotype" w:eastAsia="Palatino Linotype" w:hAnsi="Palatino Linotype" w:cs="Palatino Linotype"/>
          <w:b/>
        </w:rPr>
        <w:t>SUJETO OBLIGADO</w:t>
      </w:r>
      <w:r w:rsidRPr="009433D7">
        <w:rPr>
          <w:rFonts w:ascii="Palatino Linotype" w:eastAsia="Palatino Linotype" w:hAnsi="Palatino Linotype" w:cs="Palatino Linotype"/>
        </w:rPr>
        <w:t>.</w:t>
      </w:r>
    </w:p>
    <w:p w14:paraId="253332CF" w14:textId="77777777" w:rsidR="00EC17FC" w:rsidRPr="009433D7" w:rsidRDefault="00746F34">
      <w:pPr>
        <w:spacing w:line="360" w:lineRule="auto"/>
        <w:jc w:val="both"/>
        <w:rPr>
          <w:rFonts w:ascii="Palatino Linotype" w:eastAsia="Palatino Linotype" w:hAnsi="Palatino Linotype" w:cs="Palatino Linotype"/>
        </w:rPr>
      </w:pPr>
      <w:bookmarkStart w:id="3" w:name="_heading=h.tyjcwt" w:colFirst="0" w:colLast="0"/>
      <w:bookmarkEnd w:id="3"/>
      <w:r w:rsidRPr="009433D7">
        <w:rPr>
          <w:rFonts w:ascii="Palatino Linotype" w:eastAsia="Palatino Linotype" w:hAnsi="Palatino Linotype" w:cs="Palatino Linotype"/>
          <w:b/>
        </w:rPr>
        <w:t>Segundo. Notifíquese vía Sistema de Acceso a la Información Mexiquense (SAIMEX)</w:t>
      </w:r>
      <w:r w:rsidRPr="009433D7">
        <w:rPr>
          <w:rFonts w:ascii="Palatino Linotype" w:eastAsia="Palatino Linotype" w:hAnsi="Palatino Linotype" w:cs="Palatino Linotype"/>
        </w:rPr>
        <w:t>, al Titular de la Unidad de Transparencia del Sujeto Obligado, para su conocimiento.</w:t>
      </w:r>
    </w:p>
    <w:p w14:paraId="3830FA94" w14:textId="77777777" w:rsidR="00EC17FC" w:rsidRPr="009433D7" w:rsidRDefault="00746F34">
      <w:pPr>
        <w:spacing w:line="360" w:lineRule="auto"/>
        <w:jc w:val="both"/>
        <w:rPr>
          <w:rFonts w:ascii="Palatino Linotype" w:eastAsia="Palatino Linotype" w:hAnsi="Palatino Linotype" w:cs="Palatino Linotype"/>
        </w:rPr>
      </w:pPr>
      <w:r w:rsidRPr="009433D7">
        <w:rPr>
          <w:rFonts w:ascii="Palatino Linotype" w:eastAsia="Palatino Linotype" w:hAnsi="Palatino Linotype" w:cs="Palatino Linotype"/>
          <w:b/>
        </w:rPr>
        <w:t xml:space="preserve">Tercero. Notifíquese vía Sistema de Acceso a la Información Mexiquense (SAIMEX) </w:t>
      </w:r>
      <w:r w:rsidRPr="009433D7">
        <w:rPr>
          <w:rFonts w:ascii="Palatino Linotype" w:eastAsia="Palatino Linotype" w:hAnsi="Palatino Linotype" w:cs="Palatino Linotype"/>
        </w:rPr>
        <w:t xml:space="preserve">la presente resolución a la parte recurrente, así como, que de conformidad con lo establecido en el artículo 196 de la Ley de Transparencia y Acceso a la Información Pública del Estado </w:t>
      </w:r>
      <w:r w:rsidRPr="009433D7">
        <w:rPr>
          <w:rFonts w:ascii="Palatino Linotype" w:eastAsia="Palatino Linotype" w:hAnsi="Palatino Linotype" w:cs="Palatino Linotype"/>
        </w:rPr>
        <w:lastRenderedPageBreak/>
        <w:t>de México y Municipios, podrá impugnarla vía Juicio de Amparo en los términos de las leyes aplicables.</w:t>
      </w:r>
    </w:p>
    <w:p w14:paraId="4A09CF44" w14:textId="77777777" w:rsidR="00EC17FC" w:rsidRPr="00F41ED3" w:rsidRDefault="00746F34">
      <w:pPr>
        <w:spacing w:after="0" w:line="360" w:lineRule="auto"/>
        <w:jc w:val="both"/>
        <w:rPr>
          <w:rFonts w:ascii="Palatino Linotype" w:eastAsia="Palatino Linotype" w:hAnsi="Palatino Linotype" w:cs="Palatino Linotype"/>
        </w:rPr>
        <w:sectPr w:rsidR="00EC17FC" w:rsidRPr="00F41ED3">
          <w:headerReference w:type="default" r:id="rId11"/>
          <w:footerReference w:type="default" r:id="rId12"/>
          <w:headerReference w:type="first" r:id="rId13"/>
          <w:footerReference w:type="first" r:id="rId14"/>
          <w:pgSz w:w="12240" w:h="15840"/>
          <w:pgMar w:top="1417" w:right="1701" w:bottom="1417" w:left="1701" w:header="708" w:footer="708" w:gutter="0"/>
          <w:pgNumType w:start="1"/>
          <w:cols w:space="720"/>
          <w:titlePg/>
        </w:sectPr>
      </w:pPr>
      <w:r w:rsidRPr="009433D7">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VEINTIDÓS DE ENERO DE DOS MIL VEINTICINCO, ANTE EL SECRETARIO TÉCNICO DEL PLENO ALEXIS TAPIA RAMÍREZ.</w:t>
      </w:r>
      <w:r w:rsidRPr="00F41ED3">
        <w:rPr>
          <w:rFonts w:ascii="Palatino Linotype" w:eastAsia="Palatino Linotype" w:hAnsi="Palatino Linotype" w:cs="Palatino Linotype"/>
        </w:rPr>
        <w:t xml:space="preserve"> </w:t>
      </w:r>
    </w:p>
    <w:p w14:paraId="756132D3" w14:textId="77777777" w:rsidR="00EC17FC" w:rsidRPr="00F41ED3" w:rsidRDefault="00EC17FC">
      <w:pPr>
        <w:spacing w:after="0" w:line="360" w:lineRule="auto"/>
        <w:jc w:val="both"/>
        <w:rPr>
          <w:rFonts w:ascii="Palatino Linotype" w:eastAsia="Palatino Linotype" w:hAnsi="Palatino Linotype" w:cs="Palatino Linotype"/>
        </w:rPr>
      </w:pPr>
    </w:p>
    <w:sectPr w:rsidR="00EC17FC" w:rsidRPr="00F41ED3">
      <w:headerReference w:type="first" r:id="rId15"/>
      <w:footerReference w:type="first" r:id="rId16"/>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56122" w14:textId="77777777" w:rsidR="006462F9" w:rsidRDefault="006462F9">
      <w:pPr>
        <w:spacing w:after="0" w:line="240" w:lineRule="auto"/>
      </w:pPr>
      <w:r>
        <w:separator/>
      </w:r>
    </w:p>
  </w:endnote>
  <w:endnote w:type="continuationSeparator" w:id="0">
    <w:p w14:paraId="69AD06E1" w14:textId="77777777" w:rsidR="006462F9" w:rsidRDefault="00646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DD11" w14:textId="77777777" w:rsidR="00EC17FC" w:rsidRDefault="00746F3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433D7">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433D7">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p>
  <w:p w14:paraId="1FE2A859" w14:textId="77777777" w:rsidR="00EC17FC" w:rsidRDefault="00EC17F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B19B" w14:textId="77777777" w:rsidR="00EC17FC" w:rsidRDefault="00746F3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1 </w:t>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433D7">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p>
  <w:p w14:paraId="77CB61D2" w14:textId="77777777" w:rsidR="00EC17FC" w:rsidRDefault="00EC17F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E4EF" w14:textId="6AAF4355" w:rsidR="00EC17FC" w:rsidRDefault="00746F34">
    <w:pPr>
      <w:pBdr>
        <w:top w:val="nil"/>
        <w:left w:val="nil"/>
        <w:bottom w:val="nil"/>
        <w:right w:val="nil"/>
        <w:between w:val="nil"/>
      </w:pBdr>
      <w:tabs>
        <w:tab w:val="center" w:pos="4252"/>
        <w:tab w:val="right" w:pos="8504"/>
      </w:tabs>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Página </w:t>
    </w:r>
    <w:r w:rsidR="00F41ED3">
      <w:rPr>
        <w:rFonts w:ascii="Palatino Linotype" w:eastAsia="Palatino Linotype" w:hAnsi="Palatino Linotype" w:cs="Palatino Linotype"/>
        <w:b/>
        <w:color w:val="000000"/>
        <w:sz w:val="20"/>
        <w:szCs w:val="20"/>
      </w:rPr>
      <w:t>21</w:t>
    </w:r>
    <w:r>
      <w:rPr>
        <w:rFonts w:ascii="Palatino Linotype" w:eastAsia="Palatino Linotype" w:hAnsi="Palatino Linotype" w:cs="Palatino Linotype"/>
        <w:b/>
        <w:color w:val="000000"/>
        <w:sz w:val="20"/>
        <w:szCs w:val="20"/>
      </w:rPr>
      <w:t xml:space="preserve"> </w:t>
    </w:r>
    <w:r>
      <w:rPr>
        <w:rFonts w:ascii="Palatino Linotype" w:eastAsia="Palatino Linotype" w:hAnsi="Palatino Linotype" w:cs="Palatino Linotype"/>
        <w:color w:val="000000"/>
        <w:sz w:val="20"/>
        <w:szCs w:val="20"/>
      </w:rPr>
      <w:t xml:space="preserve">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433D7">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p>
  <w:p w14:paraId="5CB5778B" w14:textId="77777777" w:rsidR="00EC17FC" w:rsidRDefault="00EC17F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7E2F3" w14:textId="77777777" w:rsidR="006462F9" w:rsidRDefault="006462F9">
      <w:pPr>
        <w:spacing w:after="0" w:line="240" w:lineRule="auto"/>
      </w:pPr>
      <w:r>
        <w:separator/>
      </w:r>
    </w:p>
  </w:footnote>
  <w:footnote w:type="continuationSeparator" w:id="0">
    <w:p w14:paraId="7F1B4D20" w14:textId="77777777" w:rsidR="006462F9" w:rsidRDefault="006462F9">
      <w:pPr>
        <w:spacing w:after="0" w:line="240" w:lineRule="auto"/>
      </w:pPr>
      <w:r>
        <w:continuationSeparator/>
      </w:r>
    </w:p>
  </w:footnote>
  <w:footnote w:id="1">
    <w:p w14:paraId="2B1BBB87" w14:textId="77777777" w:rsidR="00EC17FC" w:rsidRDefault="00746F3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61F6006F" w14:textId="77777777" w:rsidR="00EC17FC" w:rsidRDefault="00746F3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B496" w14:textId="77777777" w:rsidR="00EC17FC" w:rsidRDefault="00746F34">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1579C1A9" wp14:editId="7B07316E">
          <wp:simplePos x="0" y="0"/>
          <wp:positionH relativeFrom="column">
            <wp:posOffset>-1080134</wp:posOffset>
          </wp:positionH>
          <wp:positionV relativeFrom="paragraph">
            <wp:posOffset>-198754</wp:posOffset>
          </wp:positionV>
          <wp:extent cx="7534275" cy="9895205"/>
          <wp:effectExtent l="0" t="0" r="0" b="0"/>
          <wp:wrapNone/>
          <wp:docPr id="214519121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534275" cy="9895205"/>
                  </a:xfrm>
                  <a:prstGeom prst="rect">
                    <a:avLst/>
                  </a:prstGeom>
                  <a:ln/>
                </pic:spPr>
              </pic:pic>
            </a:graphicData>
          </a:graphic>
        </wp:anchor>
      </w:drawing>
    </w:r>
  </w:p>
  <w:tbl>
    <w:tblPr>
      <w:tblStyle w:val="a4"/>
      <w:tblW w:w="10254" w:type="dxa"/>
      <w:tblInd w:w="-1281" w:type="dxa"/>
      <w:tblLayout w:type="fixed"/>
      <w:tblLook w:val="0400" w:firstRow="0" w:lastRow="0" w:firstColumn="0" w:lastColumn="0" w:noHBand="0" w:noVBand="1"/>
    </w:tblPr>
    <w:tblGrid>
      <w:gridCol w:w="5817"/>
      <w:gridCol w:w="4437"/>
    </w:tblGrid>
    <w:tr w:rsidR="00EC17FC" w14:paraId="4685451D" w14:textId="77777777">
      <w:trPr>
        <w:trHeight w:val="260"/>
      </w:trPr>
      <w:tc>
        <w:tcPr>
          <w:tcW w:w="5817" w:type="dxa"/>
        </w:tcPr>
        <w:p w14:paraId="0CC9BABB" w14:textId="77777777" w:rsidR="00EC17FC" w:rsidRDefault="00746F34">
          <w:pPr>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 N°:</w:t>
          </w:r>
        </w:p>
      </w:tc>
      <w:tc>
        <w:tcPr>
          <w:tcW w:w="4437" w:type="dxa"/>
        </w:tcPr>
        <w:p w14:paraId="320D626A" w14:textId="77777777" w:rsidR="00EC17FC" w:rsidRDefault="00746F34">
          <w:pPr>
            <w:spacing w:after="120"/>
            <w:ind w:left="-486" w:right="214" w:firstLine="1408"/>
            <w:jc w:val="right"/>
            <w:rPr>
              <w:rFonts w:ascii="Palatino Linotype" w:eastAsia="Palatino Linotype" w:hAnsi="Palatino Linotype" w:cs="Palatino Linotype"/>
            </w:rPr>
          </w:pPr>
          <w:r>
            <w:rPr>
              <w:rFonts w:ascii="Palatino Linotype" w:eastAsia="Palatino Linotype" w:hAnsi="Palatino Linotype" w:cs="Palatino Linotype"/>
            </w:rPr>
            <w:t>07529/INFOEM/IP/RR/2024</w:t>
          </w:r>
        </w:p>
      </w:tc>
    </w:tr>
    <w:tr w:rsidR="00EC17FC" w14:paraId="430864B4" w14:textId="77777777">
      <w:trPr>
        <w:trHeight w:val="278"/>
      </w:trPr>
      <w:tc>
        <w:tcPr>
          <w:tcW w:w="5817" w:type="dxa"/>
        </w:tcPr>
        <w:p w14:paraId="01B943C1" w14:textId="77777777" w:rsidR="00EC17FC" w:rsidRDefault="00746F34">
          <w:pPr>
            <w:spacing w:after="0"/>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437" w:type="dxa"/>
        </w:tcPr>
        <w:p w14:paraId="3B68EAE7" w14:textId="77777777" w:rsidR="00EC17FC" w:rsidRDefault="00746F34">
          <w:pPr>
            <w:spacing w:after="0"/>
            <w:ind w:left="-495" w:right="-73" w:firstLine="239"/>
            <w:jc w:val="right"/>
            <w:rPr>
              <w:rFonts w:ascii="Palatino Linotype" w:eastAsia="Palatino Linotype" w:hAnsi="Palatino Linotype" w:cs="Palatino Linotype"/>
            </w:rPr>
          </w:pPr>
          <w:r>
            <w:rPr>
              <w:rFonts w:ascii="Palatino Linotype" w:eastAsia="Palatino Linotype" w:hAnsi="Palatino Linotype" w:cs="Palatino Linotype"/>
            </w:rPr>
            <w:t>Ayuntamiento de Mexicaltzingo</w:t>
          </w:r>
        </w:p>
      </w:tc>
    </w:tr>
    <w:tr w:rsidR="00EC17FC" w14:paraId="570A1FD8" w14:textId="77777777">
      <w:trPr>
        <w:trHeight w:val="393"/>
      </w:trPr>
      <w:tc>
        <w:tcPr>
          <w:tcW w:w="5817" w:type="dxa"/>
        </w:tcPr>
        <w:p w14:paraId="340C347E" w14:textId="77777777" w:rsidR="00EC17FC" w:rsidRDefault="00746F34">
          <w:pPr>
            <w:tabs>
              <w:tab w:val="left" w:pos="4892"/>
            </w:tabs>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437" w:type="dxa"/>
        </w:tcPr>
        <w:p w14:paraId="53469D37" w14:textId="77777777" w:rsidR="00EC17FC" w:rsidRDefault="00746F34">
          <w:pPr>
            <w:spacing w:after="120"/>
            <w:ind w:left="-486" w:right="214" w:firstLine="567"/>
            <w:jc w:val="right"/>
            <w:rPr>
              <w:rFonts w:ascii="Palatino Linotype" w:eastAsia="Palatino Linotype" w:hAnsi="Palatino Linotype" w:cs="Palatino Linotype"/>
            </w:rPr>
          </w:pPr>
          <w:r>
            <w:rPr>
              <w:rFonts w:ascii="Palatino Linotype" w:eastAsia="Palatino Linotype" w:hAnsi="Palatino Linotype" w:cs="Palatino Linotype"/>
            </w:rPr>
            <w:t>Guadalupe Ramírez Peña.</w:t>
          </w:r>
        </w:p>
      </w:tc>
    </w:tr>
  </w:tbl>
  <w:p w14:paraId="3A748BA5" w14:textId="77777777" w:rsidR="00EC17FC" w:rsidRDefault="00EC17FC">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1AC0" w14:textId="77777777" w:rsidR="00EC17FC" w:rsidRDefault="00746F34">
    <w:pPr>
      <w:widowControl w:val="0"/>
      <w:pBdr>
        <w:top w:val="nil"/>
        <w:left w:val="nil"/>
        <w:bottom w:val="nil"/>
        <w:right w:val="nil"/>
        <w:between w:val="nil"/>
      </w:pBdr>
      <w:spacing w:after="0" w:line="276" w:lineRule="auto"/>
      <w:rPr>
        <w:rFonts w:ascii="Palatino Linotype" w:eastAsia="Palatino Linotype" w:hAnsi="Palatino Linotype" w:cs="Palatino Linotype"/>
        <w:i/>
        <w:color w:val="000000"/>
        <w:sz w:val="16"/>
        <w:szCs w:val="16"/>
      </w:rPr>
    </w:pPr>
    <w:r>
      <w:rPr>
        <w:noProof/>
      </w:rPr>
      <w:drawing>
        <wp:anchor distT="0" distB="0" distL="0" distR="0" simplePos="0" relativeHeight="251659264" behindDoc="1" locked="0" layoutInCell="1" hidden="0" allowOverlap="1" wp14:anchorId="5E003C46" wp14:editId="4A153840">
          <wp:simplePos x="0" y="0"/>
          <wp:positionH relativeFrom="column">
            <wp:posOffset>-1193799</wp:posOffset>
          </wp:positionH>
          <wp:positionV relativeFrom="paragraph">
            <wp:posOffset>-196214</wp:posOffset>
          </wp:positionV>
          <wp:extent cx="7534275" cy="9895205"/>
          <wp:effectExtent l="0" t="0" r="0" b="0"/>
          <wp:wrapNone/>
          <wp:docPr id="214519121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534275" cy="9895205"/>
                  </a:xfrm>
                  <a:prstGeom prst="rect">
                    <a:avLst/>
                  </a:prstGeom>
                  <a:ln/>
                </pic:spPr>
              </pic:pic>
            </a:graphicData>
          </a:graphic>
        </wp:anchor>
      </w:drawing>
    </w:r>
  </w:p>
  <w:tbl>
    <w:tblPr>
      <w:tblStyle w:val="a5"/>
      <w:tblW w:w="10113" w:type="dxa"/>
      <w:tblInd w:w="-1281" w:type="dxa"/>
      <w:tblLayout w:type="fixed"/>
      <w:tblLook w:val="0400" w:firstRow="0" w:lastRow="0" w:firstColumn="0" w:lastColumn="0" w:noHBand="0" w:noVBand="1"/>
    </w:tblPr>
    <w:tblGrid>
      <w:gridCol w:w="5676"/>
      <w:gridCol w:w="4437"/>
    </w:tblGrid>
    <w:tr w:rsidR="00EC17FC" w14:paraId="27E9A909" w14:textId="77777777">
      <w:trPr>
        <w:trHeight w:val="260"/>
      </w:trPr>
      <w:tc>
        <w:tcPr>
          <w:tcW w:w="5676" w:type="dxa"/>
        </w:tcPr>
        <w:p w14:paraId="5919E4A1" w14:textId="77777777" w:rsidR="00EC17FC" w:rsidRDefault="00746F34">
          <w:pPr>
            <w:spacing w:after="120"/>
            <w:ind w:right="-115"/>
            <w:jc w:val="right"/>
            <w:rPr>
              <w:rFonts w:ascii="Palatino Linotype" w:eastAsia="Palatino Linotype" w:hAnsi="Palatino Linotype" w:cs="Palatino Linotype"/>
              <w:b/>
            </w:rPr>
          </w:pPr>
          <w:r>
            <w:rPr>
              <w:rFonts w:ascii="Palatino Linotype" w:eastAsia="Palatino Linotype" w:hAnsi="Palatino Linotype" w:cs="Palatino Linotype"/>
              <w:b/>
            </w:rPr>
            <w:t>Recurso de Revisión N°:</w:t>
          </w:r>
        </w:p>
      </w:tc>
      <w:tc>
        <w:tcPr>
          <w:tcW w:w="4437" w:type="dxa"/>
        </w:tcPr>
        <w:p w14:paraId="5164ED1F" w14:textId="77777777" w:rsidR="00EC17FC" w:rsidRDefault="00746F34">
          <w:pPr>
            <w:spacing w:after="120"/>
            <w:ind w:left="-486" w:right="214" w:firstLine="1408"/>
            <w:jc w:val="right"/>
            <w:rPr>
              <w:rFonts w:ascii="Palatino Linotype" w:eastAsia="Palatino Linotype" w:hAnsi="Palatino Linotype" w:cs="Palatino Linotype"/>
            </w:rPr>
          </w:pPr>
          <w:r>
            <w:rPr>
              <w:rFonts w:ascii="Palatino Linotype" w:eastAsia="Palatino Linotype" w:hAnsi="Palatino Linotype" w:cs="Palatino Linotype"/>
            </w:rPr>
            <w:t>07529/INFOEM/IP/RR/2024</w:t>
          </w:r>
        </w:p>
      </w:tc>
    </w:tr>
    <w:tr w:rsidR="00EC17FC" w14:paraId="1B5E51F0" w14:textId="77777777">
      <w:trPr>
        <w:trHeight w:val="224"/>
      </w:trPr>
      <w:tc>
        <w:tcPr>
          <w:tcW w:w="5676" w:type="dxa"/>
        </w:tcPr>
        <w:p w14:paraId="4A0691E4" w14:textId="77777777" w:rsidR="00EC17FC" w:rsidRDefault="00746F34">
          <w:pPr>
            <w:spacing w:after="120"/>
            <w:ind w:right="-115"/>
            <w:jc w:val="right"/>
            <w:rPr>
              <w:rFonts w:ascii="Palatino Linotype" w:eastAsia="Palatino Linotype" w:hAnsi="Palatino Linotype" w:cs="Palatino Linotype"/>
              <w:b/>
            </w:rPr>
          </w:pPr>
          <w:bookmarkStart w:id="4" w:name="_Hlk189654768"/>
          <w:r>
            <w:rPr>
              <w:rFonts w:ascii="Palatino Linotype" w:eastAsia="Palatino Linotype" w:hAnsi="Palatino Linotype" w:cs="Palatino Linotype"/>
              <w:b/>
            </w:rPr>
            <w:t>Recurrente:</w:t>
          </w:r>
        </w:p>
      </w:tc>
      <w:tc>
        <w:tcPr>
          <w:tcW w:w="4437" w:type="dxa"/>
        </w:tcPr>
        <w:p w14:paraId="7917A693" w14:textId="1D763C17" w:rsidR="00EC17FC" w:rsidRDefault="007451F0">
          <w:pPr>
            <w:pBdr>
              <w:top w:val="nil"/>
              <w:left w:val="nil"/>
              <w:bottom w:val="nil"/>
              <w:right w:val="nil"/>
              <w:between w:val="nil"/>
            </w:pBdr>
            <w:spacing w:after="120"/>
            <w:ind w:left="801" w:right="214"/>
            <w:jc w:val="right"/>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XXXXXXXX XXXXXX XXXXXXX </w:t>
          </w:r>
        </w:p>
      </w:tc>
    </w:tr>
    <w:bookmarkEnd w:id="4"/>
    <w:tr w:rsidR="00EC17FC" w14:paraId="1F98797A" w14:textId="77777777">
      <w:trPr>
        <w:trHeight w:val="278"/>
      </w:trPr>
      <w:tc>
        <w:tcPr>
          <w:tcW w:w="5676" w:type="dxa"/>
        </w:tcPr>
        <w:p w14:paraId="0C7A1379" w14:textId="77777777" w:rsidR="00EC17FC" w:rsidRDefault="00746F34">
          <w:pPr>
            <w:spacing w:after="0"/>
            <w:ind w:right="-115"/>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437" w:type="dxa"/>
        </w:tcPr>
        <w:p w14:paraId="4249ADAC" w14:textId="77777777" w:rsidR="00EC17FC" w:rsidRDefault="00746F34">
          <w:pPr>
            <w:tabs>
              <w:tab w:val="left" w:pos="27"/>
            </w:tabs>
            <w:spacing w:after="0"/>
            <w:ind w:left="-541" w:right="-73" w:hanging="45"/>
            <w:jc w:val="right"/>
            <w:rPr>
              <w:rFonts w:ascii="Palatino Linotype" w:eastAsia="Palatino Linotype" w:hAnsi="Palatino Linotype" w:cs="Palatino Linotype"/>
            </w:rPr>
          </w:pPr>
          <w:r>
            <w:rPr>
              <w:rFonts w:ascii="Palatino Linotype" w:eastAsia="Palatino Linotype" w:hAnsi="Palatino Linotype" w:cs="Palatino Linotype"/>
            </w:rPr>
            <w:t>Ayuntamiento de Mexicaltzingo</w:t>
          </w:r>
        </w:p>
      </w:tc>
    </w:tr>
    <w:tr w:rsidR="00EC17FC" w14:paraId="7CF212A0" w14:textId="77777777">
      <w:trPr>
        <w:trHeight w:val="393"/>
      </w:trPr>
      <w:tc>
        <w:tcPr>
          <w:tcW w:w="5676" w:type="dxa"/>
        </w:tcPr>
        <w:p w14:paraId="3778F691" w14:textId="77777777" w:rsidR="00EC17FC" w:rsidRDefault="00746F34">
          <w:pPr>
            <w:tabs>
              <w:tab w:val="left" w:pos="4892"/>
            </w:tabs>
            <w:spacing w:after="120"/>
            <w:ind w:right="-115"/>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437" w:type="dxa"/>
        </w:tcPr>
        <w:p w14:paraId="3697E9D3" w14:textId="77777777" w:rsidR="00EC17FC" w:rsidRDefault="00746F34">
          <w:pPr>
            <w:spacing w:after="120"/>
            <w:ind w:left="-486" w:right="214" w:firstLine="567"/>
            <w:jc w:val="right"/>
            <w:rPr>
              <w:rFonts w:ascii="Palatino Linotype" w:eastAsia="Palatino Linotype" w:hAnsi="Palatino Linotype" w:cs="Palatino Linotype"/>
            </w:rPr>
          </w:pPr>
          <w:r>
            <w:rPr>
              <w:rFonts w:ascii="Palatino Linotype" w:eastAsia="Palatino Linotype" w:hAnsi="Palatino Linotype" w:cs="Palatino Linotype"/>
            </w:rPr>
            <w:t>Guadalupe Ramírez Peña.</w:t>
          </w:r>
        </w:p>
      </w:tc>
    </w:tr>
  </w:tbl>
  <w:p w14:paraId="6DC16F32" w14:textId="77777777" w:rsidR="00EC17FC" w:rsidRDefault="00EC17FC">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9ACD" w14:textId="77777777" w:rsidR="00EC17FC" w:rsidRDefault="00EC17FC">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66D"/>
    <w:multiLevelType w:val="multilevel"/>
    <w:tmpl w:val="28000A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369518F"/>
    <w:multiLevelType w:val="multilevel"/>
    <w:tmpl w:val="37B6C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48201E5"/>
    <w:multiLevelType w:val="multilevel"/>
    <w:tmpl w:val="A288BCA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7FC"/>
    <w:rsid w:val="00126803"/>
    <w:rsid w:val="006462F9"/>
    <w:rsid w:val="007451F0"/>
    <w:rsid w:val="00746F34"/>
    <w:rsid w:val="0088357C"/>
    <w:rsid w:val="009433D7"/>
    <w:rsid w:val="00B77C60"/>
    <w:rsid w:val="00E42693"/>
    <w:rsid w:val="00EC17FC"/>
    <w:rsid w:val="00F41E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375B0"/>
  <w15:docId w15:val="{C2C3613A-0B24-4239-AA7A-05146F2F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FB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Cita textual"/>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D13FB6"/>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D13FB6"/>
  </w:style>
  <w:style w:type="paragraph" w:styleId="Piedepgina">
    <w:name w:val="footer"/>
    <w:basedOn w:val="Normal"/>
    <w:link w:val="PiedepginaCar"/>
    <w:uiPriority w:val="99"/>
    <w:unhideWhenUsed/>
    <w:rsid w:val="00D13FB6"/>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D13FB6"/>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26EEA"/>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026EEA"/>
    <w:rPr>
      <w:rFonts w:ascii="Calibri" w:eastAsia="Calibri" w:hAnsi="Calibri" w:cs="Calibri"/>
      <w:lang w:eastAsia="es-MX"/>
    </w:rPr>
  </w:style>
  <w:style w:type="table" w:customStyle="1" w:styleId="4">
    <w:name w:val="4"/>
    <w:basedOn w:val="Tablanormal"/>
    <w:rsid w:val="00871626"/>
    <w:pPr>
      <w:spacing w:after="0" w:line="240" w:lineRule="auto"/>
    </w:pPr>
    <w:tblPr>
      <w:tblStyleRowBandSize w:val="1"/>
      <w:tblStyleColBandSize w:val="1"/>
      <w:tblInd w:w="0" w:type="nil"/>
    </w:tblPr>
  </w:style>
  <w:style w:type="character" w:styleId="Hipervnculo">
    <w:name w:val="Hyperlink"/>
    <w:basedOn w:val="Fuentedeprrafopredeter"/>
    <w:uiPriority w:val="99"/>
    <w:unhideWhenUsed/>
    <w:rsid w:val="00FC722E"/>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62807"/>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662807"/>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62807"/>
    <w:rPr>
      <w:vertAlign w:val="superscript"/>
    </w:rPr>
  </w:style>
  <w:style w:type="character" w:customStyle="1" w:styleId="TtuloCar">
    <w:name w:val="Título Car"/>
    <w:aliases w:val="Cita textual Car"/>
    <w:basedOn w:val="Fuentedeprrafopredeter"/>
    <w:link w:val="Ttulo"/>
    <w:uiPriority w:val="10"/>
    <w:rsid w:val="007745EC"/>
    <w:rPr>
      <w:b/>
      <w:sz w:val="72"/>
      <w:szCs w:val="72"/>
    </w:rPr>
  </w:style>
  <w:style w:type="table" w:styleId="Tablaconcuadrcula">
    <w:name w:val="Table Grid"/>
    <w:basedOn w:val="Tablanormal"/>
    <w:uiPriority w:val="59"/>
    <w:rsid w:val="0088323C"/>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w7oPliTJFkPvKbEKpnX+d1Z4Gg==">CgMxLjAyCGguZ2pkZ3hzMgloLjJldDkycDAyCWguMzBqMHpsbDIIaC50eWpjd3Q4AHIhMXE1azlpcUw2QUtSUWxTeVkxS085U0ZRTkw0Z0liNXNC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5069</Words>
  <Characters>27885</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2025-01-24T20:41:00Z</cp:lastPrinted>
  <dcterms:created xsi:type="dcterms:W3CDTF">2025-02-05T19:36:00Z</dcterms:created>
  <dcterms:modified xsi:type="dcterms:W3CDTF">2025-02-05T19:36:00Z</dcterms:modified>
</cp:coreProperties>
</file>