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eastAsiaTheme="minorHAnsi" w:hAnsi="Palatino Linotype" w:cstheme="minorBidi"/>
          <w:color w:val="000000" w:themeColor="text1"/>
          <w:sz w:val="20"/>
          <w:szCs w:val="20"/>
          <w:lang w:val="es-ES" w:eastAsia="en-US"/>
        </w:rPr>
        <w:id w:val="-750960883"/>
        <w:docPartObj>
          <w:docPartGallery w:val="Table of Contents"/>
          <w:docPartUnique/>
        </w:docPartObj>
      </w:sdtPr>
      <w:sdtEndPr>
        <w:rPr>
          <w:b/>
          <w:bCs/>
          <w:sz w:val="22"/>
          <w:szCs w:val="22"/>
        </w:rPr>
      </w:sdtEndPr>
      <w:sdtContent>
        <w:p w14:paraId="125A49D9" w14:textId="713FA6A2" w:rsidR="008774B2" w:rsidRPr="006D4CA8" w:rsidRDefault="007B1822" w:rsidP="007B1822">
          <w:pPr>
            <w:pStyle w:val="TtuloTDC"/>
            <w:spacing w:before="0"/>
            <w:jc w:val="center"/>
            <w:rPr>
              <w:rFonts w:ascii="Palatino Linotype" w:hAnsi="Palatino Linotype"/>
              <w:color w:val="auto"/>
              <w:sz w:val="20"/>
              <w:szCs w:val="20"/>
            </w:rPr>
          </w:pPr>
          <w:r w:rsidRPr="006D4CA8">
            <w:rPr>
              <w:rFonts w:ascii="Palatino Linotype" w:eastAsiaTheme="minorHAnsi" w:hAnsi="Palatino Linotype" w:cstheme="minorBidi"/>
              <w:color w:val="000000" w:themeColor="text1"/>
              <w:sz w:val="20"/>
              <w:szCs w:val="20"/>
              <w:lang w:val="es-ES" w:eastAsia="en-US"/>
            </w:rPr>
            <w:t>RESOLUCIÓN DEL RECURSO DE REVISIÓN 07116/INFOEM/ICR-02/IP/RR/2024</w:t>
          </w:r>
        </w:p>
        <w:p w14:paraId="45E0E0AA" w14:textId="7F81EC27" w:rsidR="008A6B6B" w:rsidRPr="006D4CA8" w:rsidRDefault="008774B2">
          <w:pPr>
            <w:pStyle w:val="TDC1"/>
            <w:tabs>
              <w:tab w:val="right" w:leader="dot" w:pos="9111"/>
            </w:tabs>
            <w:rPr>
              <w:rFonts w:asciiTheme="minorHAnsi" w:eastAsiaTheme="minorEastAsia" w:hAnsiTheme="minorHAnsi"/>
              <w:noProof/>
              <w:color w:val="auto"/>
              <w:kern w:val="2"/>
              <w:sz w:val="20"/>
              <w:szCs w:val="20"/>
              <w:lang w:eastAsia="es-MX"/>
              <w14:ligatures w14:val="standardContextual"/>
            </w:rPr>
          </w:pPr>
          <w:r w:rsidRPr="006D4CA8">
            <w:rPr>
              <w:sz w:val="20"/>
              <w:szCs w:val="20"/>
            </w:rPr>
            <w:fldChar w:fldCharType="begin"/>
          </w:r>
          <w:r w:rsidRPr="006D4CA8">
            <w:rPr>
              <w:sz w:val="20"/>
              <w:szCs w:val="20"/>
            </w:rPr>
            <w:instrText xml:space="preserve"> TOC \o "1-3" \h \z \u </w:instrText>
          </w:r>
          <w:r w:rsidRPr="006D4CA8">
            <w:rPr>
              <w:sz w:val="20"/>
              <w:szCs w:val="20"/>
            </w:rPr>
            <w:fldChar w:fldCharType="separate"/>
          </w:r>
          <w:hyperlink w:anchor="_Toc188465063" w:history="1">
            <w:r w:rsidR="008A6B6B" w:rsidRPr="006D4CA8">
              <w:rPr>
                <w:rStyle w:val="Hipervnculo"/>
                <w:noProof/>
                <w:sz w:val="20"/>
                <w:szCs w:val="20"/>
              </w:rPr>
              <w:t>A N T E C E D E N T E S</w:t>
            </w:r>
            <w:r w:rsidR="008A6B6B" w:rsidRPr="006D4CA8">
              <w:rPr>
                <w:noProof/>
                <w:webHidden/>
                <w:sz w:val="20"/>
                <w:szCs w:val="20"/>
              </w:rPr>
              <w:tab/>
            </w:r>
            <w:r w:rsidR="008A6B6B" w:rsidRPr="006D4CA8">
              <w:rPr>
                <w:noProof/>
                <w:webHidden/>
                <w:sz w:val="20"/>
                <w:szCs w:val="20"/>
              </w:rPr>
              <w:fldChar w:fldCharType="begin"/>
            </w:r>
            <w:r w:rsidR="008A6B6B" w:rsidRPr="006D4CA8">
              <w:rPr>
                <w:noProof/>
                <w:webHidden/>
                <w:sz w:val="20"/>
                <w:szCs w:val="20"/>
              </w:rPr>
              <w:instrText xml:space="preserve"> PAGEREF _Toc188465063 \h </w:instrText>
            </w:r>
            <w:r w:rsidR="008A6B6B" w:rsidRPr="006D4CA8">
              <w:rPr>
                <w:noProof/>
                <w:webHidden/>
                <w:sz w:val="20"/>
                <w:szCs w:val="20"/>
              </w:rPr>
            </w:r>
            <w:r w:rsidR="008A6B6B" w:rsidRPr="006D4CA8">
              <w:rPr>
                <w:noProof/>
                <w:webHidden/>
                <w:sz w:val="20"/>
                <w:szCs w:val="20"/>
              </w:rPr>
              <w:fldChar w:fldCharType="separate"/>
            </w:r>
            <w:r w:rsidR="00241E4E">
              <w:rPr>
                <w:noProof/>
                <w:webHidden/>
                <w:sz w:val="20"/>
                <w:szCs w:val="20"/>
              </w:rPr>
              <w:t>2</w:t>
            </w:r>
            <w:r w:rsidR="008A6B6B" w:rsidRPr="006D4CA8">
              <w:rPr>
                <w:noProof/>
                <w:webHidden/>
                <w:sz w:val="20"/>
                <w:szCs w:val="20"/>
              </w:rPr>
              <w:fldChar w:fldCharType="end"/>
            </w:r>
          </w:hyperlink>
        </w:p>
        <w:p w14:paraId="5F17B4F2" w14:textId="04B94949"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64" w:history="1">
            <w:r w:rsidRPr="006D4CA8">
              <w:rPr>
                <w:rStyle w:val="Hipervnculo"/>
                <w:rFonts w:eastAsia="Calibri"/>
                <w:noProof/>
                <w:sz w:val="20"/>
                <w:szCs w:val="20"/>
                <w:lang w:val="es-ES"/>
              </w:rPr>
              <w:t>I. Presentación de la solicitud de información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_Toc188465064 \h </w:instrText>
            </w:r>
            <w:r w:rsidRPr="006D4CA8">
              <w:rPr>
                <w:noProof/>
                <w:webHidden/>
                <w:sz w:val="20"/>
                <w:szCs w:val="20"/>
              </w:rPr>
            </w:r>
            <w:r w:rsidRPr="006D4CA8">
              <w:rPr>
                <w:noProof/>
                <w:webHidden/>
                <w:sz w:val="20"/>
                <w:szCs w:val="20"/>
              </w:rPr>
              <w:fldChar w:fldCharType="separate"/>
            </w:r>
            <w:r w:rsidR="00241E4E">
              <w:rPr>
                <w:noProof/>
                <w:webHidden/>
                <w:sz w:val="20"/>
                <w:szCs w:val="20"/>
              </w:rPr>
              <w:t>2</w:t>
            </w:r>
            <w:r w:rsidRPr="006D4CA8">
              <w:rPr>
                <w:noProof/>
                <w:webHidden/>
                <w:sz w:val="20"/>
                <w:szCs w:val="20"/>
              </w:rPr>
              <w:fldChar w:fldCharType="end"/>
            </w:r>
          </w:hyperlink>
        </w:p>
        <w:p w14:paraId="2B8583ED" w14:textId="6108C131"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65" w:history="1">
            <w:r w:rsidRPr="006D4CA8">
              <w:rPr>
                <w:rStyle w:val="Hipervnculo"/>
                <w:rFonts w:eastAsia="Palatino Linotype"/>
                <w:noProof/>
                <w:sz w:val="20"/>
                <w:szCs w:val="20"/>
                <w:lang w:eastAsia="es-MX"/>
              </w:rPr>
              <w:t>II. Respuesta del Sujeto Obligado</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_Toc188465065 \h </w:instrText>
            </w:r>
            <w:r w:rsidRPr="006D4CA8">
              <w:rPr>
                <w:noProof/>
                <w:webHidden/>
                <w:sz w:val="20"/>
                <w:szCs w:val="20"/>
              </w:rPr>
            </w:r>
            <w:r w:rsidRPr="006D4CA8">
              <w:rPr>
                <w:noProof/>
                <w:webHidden/>
                <w:sz w:val="20"/>
                <w:szCs w:val="20"/>
              </w:rPr>
              <w:fldChar w:fldCharType="separate"/>
            </w:r>
            <w:r w:rsidR="00241E4E">
              <w:rPr>
                <w:noProof/>
                <w:webHidden/>
                <w:sz w:val="20"/>
                <w:szCs w:val="20"/>
              </w:rPr>
              <w:t>3</w:t>
            </w:r>
            <w:r w:rsidRPr="006D4CA8">
              <w:rPr>
                <w:noProof/>
                <w:webHidden/>
                <w:sz w:val="20"/>
                <w:szCs w:val="20"/>
              </w:rPr>
              <w:fldChar w:fldCharType="end"/>
            </w:r>
          </w:hyperlink>
        </w:p>
        <w:p w14:paraId="3C22F709" w14:textId="73F2E1F3"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66" w:history="1">
            <w:r w:rsidRPr="006D4CA8">
              <w:rPr>
                <w:rStyle w:val="Hipervnculo"/>
                <w:rFonts w:eastAsia="Palatino Linotype"/>
                <w:noProof/>
                <w:sz w:val="20"/>
                <w:szCs w:val="20"/>
                <w:lang w:eastAsia="es-MX"/>
              </w:rPr>
              <w:t>III. Interposición del Recurso de Revisión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_Toc188465066 \h </w:instrText>
            </w:r>
            <w:r w:rsidRPr="006D4CA8">
              <w:rPr>
                <w:noProof/>
                <w:webHidden/>
                <w:sz w:val="20"/>
                <w:szCs w:val="20"/>
              </w:rPr>
            </w:r>
            <w:r w:rsidRPr="006D4CA8">
              <w:rPr>
                <w:noProof/>
                <w:webHidden/>
                <w:sz w:val="20"/>
                <w:szCs w:val="20"/>
              </w:rPr>
              <w:fldChar w:fldCharType="separate"/>
            </w:r>
            <w:r w:rsidR="00241E4E">
              <w:rPr>
                <w:noProof/>
                <w:webHidden/>
                <w:sz w:val="20"/>
                <w:szCs w:val="20"/>
              </w:rPr>
              <w:t>5</w:t>
            </w:r>
            <w:r w:rsidRPr="006D4CA8">
              <w:rPr>
                <w:noProof/>
                <w:webHidden/>
                <w:sz w:val="20"/>
                <w:szCs w:val="20"/>
              </w:rPr>
              <w:fldChar w:fldCharType="end"/>
            </w:r>
          </w:hyperlink>
        </w:p>
        <w:p w14:paraId="246BE93D" w14:textId="356AC9F8"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67" w:history="1">
            <w:r w:rsidRPr="006D4CA8">
              <w:rPr>
                <w:rStyle w:val="Hipervnculo"/>
                <w:rFonts w:eastAsia="Palatino Linotype"/>
                <w:noProof/>
                <w:sz w:val="20"/>
                <w:szCs w:val="20"/>
                <w:lang w:eastAsia="es-MX"/>
              </w:rPr>
              <w:t>IV. Trámite del Recurso de Revisión ante este Instituto</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_Toc188465067 \h </w:instrText>
            </w:r>
            <w:r w:rsidRPr="006D4CA8">
              <w:rPr>
                <w:noProof/>
                <w:webHidden/>
                <w:sz w:val="20"/>
                <w:szCs w:val="20"/>
              </w:rPr>
            </w:r>
            <w:r w:rsidRPr="006D4CA8">
              <w:rPr>
                <w:noProof/>
                <w:webHidden/>
                <w:sz w:val="20"/>
                <w:szCs w:val="20"/>
              </w:rPr>
              <w:fldChar w:fldCharType="separate"/>
            </w:r>
            <w:r w:rsidR="00241E4E">
              <w:rPr>
                <w:noProof/>
                <w:webHidden/>
                <w:sz w:val="20"/>
                <w:szCs w:val="20"/>
              </w:rPr>
              <w:t>6</w:t>
            </w:r>
            <w:r w:rsidRPr="006D4CA8">
              <w:rPr>
                <w:noProof/>
                <w:webHidden/>
                <w:sz w:val="20"/>
                <w:szCs w:val="20"/>
              </w:rPr>
              <w:fldChar w:fldCharType="end"/>
            </w:r>
          </w:hyperlink>
        </w:p>
        <w:p w14:paraId="5ADFA240" w14:textId="2F61470E"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68" w:history="1">
            <w:r w:rsidRPr="006D4CA8">
              <w:rPr>
                <w:rStyle w:val="Hipervnculo"/>
                <w:noProof/>
                <w:sz w:val="20"/>
                <w:szCs w:val="20"/>
              </w:rPr>
              <w:t>a) Turno del Medio de Impugnación.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_Toc188465068 \h </w:instrText>
            </w:r>
            <w:r w:rsidRPr="006D4CA8">
              <w:rPr>
                <w:noProof/>
                <w:webHidden/>
                <w:sz w:val="20"/>
                <w:szCs w:val="20"/>
              </w:rPr>
            </w:r>
            <w:r w:rsidRPr="006D4CA8">
              <w:rPr>
                <w:noProof/>
                <w:webHidden/>
                <w:sz w:val="20"/>
                <w:szCs w:val="20"/>
              </w:rPr>
              <w:fldChar w:fldCharType="separate"/>
            </w:r>
            <w:r w:rsidR="00241E4E">
              <w:rPr>
                <w:noProof/>
                <w:webHidden/>
                <w:sz w:val="20"/>
                <w:szCs w:val="20"/>
              </w:rPr>
              <w:t>6</w:t>
            </w:r>
            <w:r w:rsidRPr="006D4CA8">
              <w:rPr>
                <w:noProof/>
                <w:webHidden/>
                <w:sz w:val="20"/>
                <w:szCs w:val="20"/>
              </w:rPr>
              <w:fldChar w:fldCharType="end"/>
            </w:r>
          </w:hyperlink>
        </w:p>
        <w:p w14:paraId="506049F7" w14:textId="6003A18D"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69" w:history="1">
            <w:r w:rsidRPr="006D4CA8">
              <w:rPr>
                <w:rStyle w:val="Hipervnculo"/>
                <w:noProof/>
                <w:sz w:val="20"/>
                <w:szCs w:val="20"/>
              </w:rPr>
              <w:t>b) Admisión del Recurso de Revisión.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_Toc188465069 \h </w:instrText>
            </w:r>
            <w:r w:rsidRPr="006D4CA8">
              <w:rPr>
                <w:noProof/>
                <w:webHidden/>
                <w:sz w:val="20"/>
                <w:szCs w:val="20"/>
              </w:rPr>
            </w:r>
            <w:r w:rsidRPr="006D4CA8">
              <w:rPr>
                <w:noProof/>
                <w:webHidden/>
                <w:sz w:val="20"/>
                <w:szCs w:val="20"/>
              </w:rPr>
              <w:fldChar w:fldCharType="separate"/>
            </w:r>
            <w:r w:rsidR="00241E4E">
              <w:rPr>
                <w:noProof/>
                <w:webHidden/>
                <w:sz w:val="20"/>
                <w:szCs w:val="20"/>
              </w:rPr>
              <w:t>6</w:t>
            </w:r>
            <w:r w:rsidRPr="006D4CA8">
              <w:rPr>
                <w:noProof/>
                <w:webHidden/>
                <w:sz w:val="20"/>
                <w:szCs w:val="20"/>
              </w:rPr>
              <w:fldChar w:fldCharType="end"/>
            </w:r>
          </w:hyperlink>
        </w:p>
        <w:p w14:paraId="190264F8" w14:textId="66DC9370"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0" w:history="1">
            <w:r w:rsidRPr="006D4CA8">
              <w:rPr>
                <w:rStyle w:val="Hipervnculo"/>
                <w:noProof/>
                <w:sz w:val="20"/>
                <w:szCs w:val="20"/>
              </w:rPr>
              <w:t>c) Manifestaciones por parte del Particular.</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_Toc188465070 \h </w:instrText>
            </w:r>
            <w:r w:rsidRPr="006D4CA8">
              <w:rPr>
                <w:noProof/>
                <w:webHidden/>
                <w:sz w:val="20"/>
                <w:szCs w:val="20"/>
              </w:rPr>
            </w:r>
            <w:r w:rsidRPr="006D4CA8">
              <w:rPr>
                <w:noProof/>
                <w:webHidden/>
                <w:sz w:val="20"/>
                <w:szCs w:val="20"/>
              </w:rPr>
              <w:fldChar w:fldCharType="separate"/>
            </w:r>
            <w:r w:rsidR="00241E4E">
              <w:rPr>
                <w:noProof/>
                <w:webHidden/>
                <w:sz w:val="20"/>
                <w:szCs w:val="20"/>
              </w:rPr>
              <w:t>7</w:t>
            </w:r>
            <w:r w:rsidRPr="006D4CA8">
              <w:rPr>
                <w:noProof/>
                <w:webHidden/>
                <w:sz w:val="20"/>
                <w:szCs w:val="20"/>
              </w:rPr>
              <w:fldChar w:fldCharType="end"/>
            </w:r>
          </w:hyperlink>
        </w:p>
        <w:p w14:paraId="0BE84893" w14:textId="505D4FD7"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1" w:history="1">
            <w:r w:rsidRPr="006D4CA8">
              <w:rPr>
                <w:rStyle w:val="Hipervnculo"/>
                <w:noProof/>
                <w:sz w:val="20"/>
                <w:szCs w:val="20"/>
              </w:rPr>
              <w:t>d) Informe Justificado.</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_Toc188465071 \h </w:instrText>
            </w:r>
            <w:r w:rsidRPr="006D4CA8">
              <w:rPr>
                <w:noProof/>
                <w:webHidden/>
                <w:sz w:val="20"/>
                <w:szCs w:val="20"/>
              </w:rPr>
            </w:r>
            <w:r w:rsidRPr="006D4CA8">
              <w:rPr>
                <w:noProof/>
                <w:webHidden/>
                <w:sz w:val="20"/>
                <w:szCs w:val="20"/>
              </w:rPr>
              <w:fldChar w:fldCharType="separate"/>
            </w:r>
            <w:r w:rsidR="00241E4E">
              <w:rPr>
                <w:noProof/>
                <w:webHidden/>
                <w:sz w:val="20"/>
                <w:szCs w:val="20"/>
              </w:rPr>
              <w:t>7</w:t>
            </w:r>
            <w:r w:rsidRPr="006D4CA8">
              <w:rPr>
                <w:noProof/>
                <w:webHidden/>
                <w:sz w:val="20"/>
                <w:szCs w:val="20"/>
              </w:rPr>
              <w:fldChar w:fldCharType="end"/>
            </w:r>
          </w:hyperlink>
        </w:p>
        <w:p w14:paraId="6934F801" w14:textId="459FAC9C"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2" w:history="1">
            <w:r w:rsidRPr="006D4CA8">
              <w:rPr>
                <w:rStyle w:val="Hipervnculo"/>
                <w:noProof/>
                <w:sz w:val="20"/>
                <w:szCs w:val="20"/>
              </w:rPr>
              <w:t>e) Cierre de instrucción.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_Toc188465072 \h </w:instrText>
            </w:r>
            <w:r w:rsidRPr="006D4CA8">
              <w:rPr>
                <w:noProof/>
                <w:webHidden/>
                <w:sz w:val="20"/>
                <w:szCs w:val="20"/>
              </w:rPr>
            </w:r>
            <w:r w:rsidRPr="006D4CA8">
              <w:rPr>
                <w:noProof/>
                <w:webHidden/>
                <w:sz w:val="20"/>
                <w:szCs w:val="20"/>
              </w:rPr>
              <w:fldChar w:fldCharType="separate"/>
            </w:r>
            <w:r w:rsidR="00241E4E">
              <w:rPr>
                <w:noProof/>
                <w:webHidden/>
                <w:sz w:val="20"/>
                <w:szCs w:val="20"/>
              </w:rPr>
              <w:t>7</w:t>
            </w:r>
            <w:r w:rsidRPr="006D4CA8">
              <w:rPr>
                <w:noProof/>
                <w:webHidden/>
                <w:sz w:val="20"/>
                <w:szCs w:val="20"/>
              </w:rPr>
              <w:fldChar w:fldCharType="end"/>
            </w:r>
          </w:hyperlink>
        </w:p>
        <w:p w14:paraId="301B3EF1" w14:textId="40BA0646"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3" w:history="1">
            <w:r w:rsidRPr="006D4CA8">
              <w:rPr>
                <w:rStyle w:val="Hipervnculo"/>
                <w:noProof/>
                <w:sz w:val="20"/>
                <w:szCs w:val="20"/>
              </w:rPr>
              <w:t>f) Resolución del Recurso de Revisión.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_Toc188465073 \h </w:instrText>
            </w:r>
            <w:r w:rsidRPr="006D4CA8">
              <w:rPr>
                <w:noProof/>
                <w:webHidden/>
                <w:sz w:val="20"/>
                <w:szCs w:val="20"/>
              </w:rPr>
            </w:r>
            <w:r w:rsidRPr="006D4CA8">
              <w:rPr>
                <w:noProof/>
                <w:webHidden/>
                <w:sz w:val="20"/>
                <w:szCs w:val="20"/>
              </w:rPr>
              <w:fldChar w:fldCharType="separate"/>
            </w:r>
            <w:r w:rsidR="00241E4E">
              <w:rPr>
                <w:noProof/>
                <w:webHidden/>
                <w:sz w:val="20"/>
                <w:szCs w:val="20"/>
              </w:rPr>
              <w:t>7</w:t>
            </w:r>
            <w:r w:rsidRPr="006D4CA8">
              <w:rPr>
                <w:noProof/>
                <w:webHidden/>
                <w:sz w:val="20"/>
                <w:szCs w:val="20"/>
              </w:rPr>
              <w:fldChar w:fldCharType="end"/>
            </w:r>
          </w:hyperlink>
        </w:p>
        <w:p w14:paraId="204A71B4" w14:textId="01B017BE"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4" w:history="1">
            <w:r w:rsidRPr="006D4CA8">
              <w:rPr>
                <w:rStyle w:val="Hipervnculo"/>
                <w:noProof/>
                <w:sz w:val="20"/>
                <w:szCs w:val="20"/>
              </w:rPr>
              <w:t>g) Notificación de la Resolución del Recurso de Revisión.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_Toc188465074 \h </w:instrText>
            </w:r>
            <w:r w:rsidRPr="006D4CA8">
              <w:rPr>
                <w:noProof/>
                <w:webHidden/>
                <w:sz w:val="20"/>
                <w:szCs w:val="20"/>
              </w:rPr>
            </w:r>
            <w:r w:rsidRPr="006D4CA8">
              <w:rPr>
                <w:noProof/>
                <w:webHidden/>
                <w:sz w:val="20"/>
                <w:szCs w:val="20"/>
              </w:rPr>
              <w:fldChar w:fldCharType="separate"/>
            </w:r>
            <w:r w:rsidR="00241E4E">
              <w:rPr>
                <w:noProof/>
                <w:webHidden/>
                <w:sz w:val="20"/>
                <w:szCs w:val="20"/>
              </w:rPr>
              <w:t>9</w:t>
            </w:r>
            <w:r w:rsidRPr="006D4CA8">
              <w:rPr>
                <w:noProof/>
                <w:webHidden/>
                <w:sz w:val="20"/>
                <w:szCs w:val="20"/>
              </w:rPr>
              <w:fldChar w:fldCharType="end"/>
            </w:r>
          </w:hyperlink>
        </w:p>
        <w:p w14:paraId="62F8CB2C" w14:textId="65CA3BC3"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5" w:history="1">
            <w:r w:rsidRPr="006D4CA8">
              <w:rPr>
                <w:rStyle w:val="Hipervnculo"/>
                <w:rFonts w:eastAsia="Times New Roman"/>
                <w:noProof/>
                <w:sz w:val="20"/>
                <w:szCs w:val="20"/>
                <w:lang w:eastAsia="es-ES"/>
              </w:rPr>
              <w:t xml:space="preserve">V. Entrega de la información en cumplimiento a la Resolución del Recurso de Revisión </w:t>
            </w:r>
            <w:r w:rsidRPr="006D4CA8">
              <w:rPr>
                <w:rStyle w:val="Hipervnculo"/>
                <w:noProof/>
                <w:sz w:val="20"/>
                <w:szCs w:val="20"/>
              </w:rPr>
              <w:t>07116/INFOEM/IP/RR/2024.</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_Toc188465075 \h </w:instrText>
            </w:r>
            <w:r w:rsidRPr="006D4CA8">
              <w:rPr>
                <w:noProof/>
                <w:webHidden/>
                <w:sz w:val="20"/>
                <w:szCs w:val="20"/>
              </w:rPr>
            </w:r>
            <w:r w:rsidRPr="006D4CA8">
              <w:rPr>
                <w:noProof/>
                <w:webHidden/>
                <w:sz w:val="20"/>
                <w:szCs w:val="20"/>
              </w:rPr>
              <w:fldChar w:fldCharType="separate"/>
            </w:r>
            <w:r w:rsidR="00241E4E">
              <w:rPr>
                <w:noProof/>
                <w:webHidden/>
                <w:sz w:val="20"/>
                <w:szCs w:val="20"/>
              </w:rPr>
              <w:t>9</w:t>
            </w:r>
            <w:r w:rsidRPr="006D4CA8">
              <w:rPr>
                <w:noProof/>
                <w:webHidden/>
                <w:sz w:val="20"/>
                <w:szCs w:val="20"/>
              </w:rPr>
              <w:fldChar w:fldCharType="end"/>
            </w:r>
          </w:hyperlink>
        </w:p>
        <w:p w14:paraId="7D974D71" w14:textId="449BC0A4"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6" w:history="1">
            <w:r w:rsidRPr="006D4CA8">
              <w:rPr>
                <w:rStyle w:val="Hipervnculo"/>
                <w:noProof/>
                <w:sz w:val="20"/>
                <w:szCs w:val="20"/>
              </w:rPr>
              <w:t>VI. Interposición del Recurso de Revisión 07116/INFOEM/ICR-02/IP/RR/2024</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_Toc188465076 \h </w:instrText>
            </w:r>
            <w:r w:rsidRPr="006D4CA8">
              <w:rPr>
                <w:noProof/>
                <w:webHidden/>
                <w:sz w:val="20"/>
                <w:szCs w:val="20"/>
              </w:rPr>
            </w:r>
            <w:r w:rsidRPr="006D4CA8">
              <w:rPr>
                <w:noProof/>
                <w:webHidden/>
                <w:sz w:val="20"/>
                <w:szCs w:val="20"/>
              </w:rPr>
              <w:fldChar w:fldCharType="separate"/>
            </w:r>
            <w:r w:rsidR="00241E4E">
              <w:rPr>
                <w:noProof/>
                <w:webHidden/>
                <w:sz w:val="20"/>
                <w:szCs w:val="20"/>
              </w:rPr>
              <w:t>10</w:t>
            </w:r>
            <w:r w:rsidRPr="006D4CA8">
              <w:rPr>
                <w:noProof/>
                <w:webHidden/>
                <w:sz w:val="20"/>
                <w:szCs w:val="20"/>
              </w:rPr>
              <w:fldChar w:fldCharType="end"/>
            </w:r>
          </w:hyperlink>
        </w:p>
        <w:p w14:paraId="3082EEEC" w14:textId="4294F855"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7" w:history="1">
            <w:r w:rsidRPr="006D4CA8">
              <w:rPr>
                <w:rStyle w:val="Hipervnculo"/>
                <w:rFonts w:eastAsia="Times New Roman"/>
                <w:noProof/>
                <w:sz w:val="20"/>
                <w:szCs w:val="20"/>
                <w:lang w:eastAsia="es-ES"/>
              </w:rPr>
              <w:t xml:space="preserve">VII. Trámite del Recurso de Revisión con número </w:t>
            </w:r>
            <w:r w:rsidRPr="006D4CA8">
              <w:rPr>
                <w:rStyle w:val="Hipervnculo"/>
                <w:noProof/>
                <w:sz w:val="20"/>
                <w:szCs w:val="20"/>
              </w:rPr>
              <w:t>07116/INFOEM/ICR-02/IP/RR/2024</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_Toc188465077 \h </w:instrText>
            </w:r>
            <w:r w:rsidRPr="006D4CA8">
              <w:rPr>
                <w:noProof/>
                <w:webHidden/>
                <w:sz w:val="20"/>
                <w:szCs w:val="20"/>
              </w:rPr>
            </w:r>
            <w:r w:rsidRPr="006D4CA8">
              <w:rPr>
                <w:noProof/>
                <w:webHidden/>
                <w:sz w:val="20"/>
                <w:szCs w:val="20"/>
              </w:rPr>
              <w:fldChar w:fldCharType="separate"/>
            </w:r>
            <w:r w:rsidR="00241E4E">
              <w:rPr>
                <w:noProof/>
                <w:webHidden/>
                <w:sz w:val="20"/>
                <w:szCs w:val="20"/>
              </w:rPr>
              <w:t>11</w:t>
            </w:r>
            <w:r w:rsidRPr="006D4CA8">
              <w:rPr>
                <w:noProof/>
                <w:webHidden/>
                <w:sz w:val="20"/>
                <w:szCs w:val="20"/>
              </w:rPr>
              <w:fldChar w:fldCharType="end"/>
            </w:r>
          </w:hyperlink>
        </w:p>
        <w:p w14:paraId="2A14ABC7" w14:textId="2F65B77A"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8" w:history="1">
            <w:r w:rsidRPr="006D4CA8">
              <w:rPr>
                <w:rStyle w:val="Hipervnculo"/>
                <w:noProof/>
                <w:sz w:val="20"/>
                <w:szCs w:val="20"/>
              </w:rPr>
              <w:t>a) Turno de los Recursos de Revisión.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_Toc188465078 \h </w:instrText>
            </w:r>
            <w:r w:rsidRPr="006D4CA8">
              <w:rPr>
                <w:noProof/>
                <w:webHidden/>
                <w:sz w:val="20"/>
                <w:szCs w:val="20"/>
              </w:rPr>
            </w:r>
            <w:r w:rsidRPr="006D4CA8">
              <w:rPr>
                <w:noProof/>
                <w:webHidden/>
                <w:sz w:val="20"/>
                <w:szCs w:val="20"/>
              </w:rPr>
              <w:fldChar w:fldCharType="separate"/>
            </w:r>
            <w:r w:rsidR="00241E4E">
              <w:rPr>
                <w:noProof/>
                <w:webHidden/>
                <w:sz w:val="20"/>
                <w:szCs w:val="20"/>
              </w:rPr>
              <w:t>11</w:t>
            </w:r>
            <w:r w:rsidRPr="006D4CA8">
              <w:rPr>
                <w:noProof/>
                <w:webHidden/>
                <w:sz w:val="20"/>
                <w:szCs w:val="20"/>
              </w:rPr>
              <w:fldChar w:fldCharType="end"/>
            </w:r>
          </w:hyperlink>
        </w:p>
        <w:p w14:paraId="760EB52D" w14:textId="325F5EB6"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79" w:history="1">
            <w:r w:rsidRPr="006D4CA8">
              <w:rPr>
                <w:rStyle w:val="Hipervnculo"/>
                <w:noProof/>
                <w:sz w:val="20"/>
                <w:szCs w:val="20"/>
              </w:rPr>
              <w:t>b) Admisión del Recurso de Revisión.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_Toc188465079 \h </w:instrText>
            </w:r>
            <w:r w:rsidRPr="006D4CA8">
              <w:rPr>
                <w:noProof/>
                <w:webHidden/>
                <w:sz w:val="20"/>
                <w:szCs w:val="20"/>
              </w:rPr>
            </w:r>
            <w:r w:rsidRPr="006D4CA8">
              <w:rPr>
                <w:noProof/>
                <w:webHidden/>
                <w:sz w:val="20"/>
                <w:szCs w:val="20"/>
              </w:rPr>
              <w:fldChar w:fldCharType="separate"/>
            </w:r>
            <w:r w:rsidR="00241E4E">
              <w:rPr>
                <w:noProof/>
                <w:webHidden/>
                <w:sz w:val="20"/>
                <w:szCs w:val="20"/>
              </w:rPr>
              <w:t>11</w:t>
            </w:r>
            <w:r w:rsidRPr="006D4CA8">
              <w:rPr>
                <w:noProof/>
                <w:webHidden/>
                <w:sz w:val="20"/>
                <w:szCs w:val="20"/>
              </w:rPr>
              <w:fldChar w:fldCharType="end"/>
            </w:r>
          </w:hyperlink>
        </w:p>
        <w:p w14:paraId="2D496EEB" w14:textId="1D885C77"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80" w:history="1">
            <w:r w:rsidRPr="006D4CA8">
              <w:rPr>
                <w:rStyle w:val="Hipervnculo"/>
                <w:noProof/>
                <w:sz w:val="20"/>
                <w:szCs w:val="20"/>
              </w:rPr>
              <w:t>c) Informe Justificado o manifestaciones.</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_Toc188465080 \h </w:instrText>
            </w:r>
            <w:r w:rsidRPr="006D4CA8">
              <w:rPr>
                <w:noProof/>
                <w:webHidden/>
                <w:sz w:val="20"/>
                <w:szCs w:val="20"/>
              </w:rPr>
            </w:r>
            <w:r w:rsidRPr="006D4CA8">
              <w:rPr>
                <w:noProof/>
                <w:webHidden/>
                <w:sz w:val="20"/>
                <w:szCs w:val="20"/>
              </w:rPr>
              <w:fldChar w:fldCharType="separate"/>
            </w:r>
            <w:r w:rsidR="00241E4E">
              <w:rPr>
                <w:noProof/>
                <w:webHidden/>
                <w:sz w:val="20"/>
                <w:szCs w:val="20"/>
              </w:rPr>
              <w:t>12</w:t>
            </w:r>
            <w:r w:rsidRPr="006D4CA8">
              <w:rPr>
                <w:noProof/>
                <w:webHidden/>
                <w:sz w:val="20"/>
                <w:szCs w:val="20"/>
              </w:rPr>
              <w:fldChar w:fldCharType="end"/>
            </w:r>
          </w:hyperlink>
        </w:p>
        <w:p w14:paraId="7530F2AD" w14:textId="3C2B096A" w:rsidR="008A6B6B" w:rsidRPr="006D4CA8" w:rsidRDefault="008A6B6B">
          <w:pPr>
            <w:pStyle w:val="TDC3"/>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81" w:history="1">
            <w:r w:rsidRPr="006D4CA8">
              <w:rPr>
                <w:rStyle w:val="Hipervnculo"/>
                <w:noProof/>
                <w:sz w:val="20"/>
                <w:szCs w:val="20"/>
              </w:rPr>
              <w:t>d) Cierre de instrucción.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_Toc188465081 \h </w:instrText>
            </w:r>
            <w:r w:rsidRPr="006D4CA8">
              <w:rPr>
                <w:noProof/>
                <w:webHidden/>
                <w:sz w:val="20"/>
                <w:szCs w:val="20"/>
              </w:rPr>
            </w:r>
            <w:r w:rsidRPr="006D4CA8">
              <w:rPr>
                <w:noProof/>
                <w:webHidden/>
                <w:sz w:val="20"/>
                <w:szCs w:val="20"/>
              </w:rPr>
              <w:fldChar w:fldCharType="separate"/>
            </w:r>
            <w:r w:rsidR="00241E4E">
              <w:rPr>
                <w:noProof/>
                <w:webHidden/>
                <w:sz w:val="20"/>
                <w:szCs w:val="20"/>
              </w:rPr>
              <w:t>12</w:t>
            </w:r>
            <w:r w:rsidRPr="006D4CA8">
              <w:rPr>
                <w:noProof/>
                <w:webHidden/>
                <w:sz w:val="20"/>
                <w:szCs w:val="20"/>
              </w:rPr>
              <w:fldChar w:fldCharType="end"/>
            </w:r>
          </w:hyperlink>
        </w:p>
        <w:p w14:paraId="71DAD7B9" w14:textId="27523E21" w:rsidR="008A6B6B" w:rsidRPr="006D4CA8" w:rsidRDefault="008A6B6B">
          <w:pPr>
            <w:pStyle w:val="TDC1"/>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82" w:history="1">
            <w:r w:rsidRPr="006D4CA8">
              <w:rPr>
                <w:rStyle w:val="Hipervnculo"/>
                <w:noProof/>
                <w:sz w:val="20"/>
                <w:szCs w:val="20"/>
              </w:rPr>
              <w:t>CONSIDERANDOS</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_Toc188465082 \h </w:instrText>
            </w:r>
            <w:r w:rsidRPr="006D4CA8">
              <w:rPr>
                <w:noProof/>
                <w:webHidden/>
                <w:sz w:val="20"/>
                <w:szCs w:val="20"/>
              </w:rPr>
            </w:r>
            <w:r w:rsidRPr="006D4CA8">
              <w:rPr>
                <w:noProof/>
                <w:webHidden/>
                <w:sz w:val="20"/>
                <w:szCs w:val="20"/>
              </w:rPr>
              <w:fldChar w:fldCharType="separate"/>
            </w:r>
            <w:r w:rsidR="00241E4E">
              <w:rPr>
                <w:noProof/>
                <w:webHidden/>
                <w:sz w:val="20"/>
                <w:szCs w:val="20"/>
              </w:rPr>
              <w:t>12</w:t>
            </w:r>
            <w:r w:rsidRPr="006D4CA8">
              <w:rPr>
                <w:noProof/>
                <w:webHidden/>
                <w:sz w:val="20"/>
                <w:szCs w:val="20"/>
              </w:rPr>
              <w:fldChar w:fldCharType="end"/>
            </w:r>
          </w:hyperlink>
        </w:p>
        <w:p w14:paraId="7392BE3A" w14:textId="6B26400B"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83" w:history="1">
            <w:r w:rsidRPr="006D4CA8">
              <w:rPr>
                <w:rStyle w:val="Hipervnculo"/>
                <w:rFonts w:eastAsia="Times New Roman"/>
                <w:noProof/>
                <w:sz w:val="20"/>
                <w:szCs w:val="20"/>
                <w:lang w:eastAsia="es-ES"/>
              </w:rPr>
              <w:t>SEGUNDO. Causales de improcedencia y sobreseimiento</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_Toc188465083 \h </w:instrText>
            </w:r>
            <w:r w:rsidRPr="006D4CA8">
              <w:rPr>
                <w:noProof/>
                <w:webHidden/>
                <w:sz w:val="20"/>
                <w:szCs w:val="20"/>
              </w:rPr>
            </w:r>
            <w:r w:rsidRPr="006D4CA8">
              <w:rPr>
                <w:noProof/>
                <w:webHidden/>
                <w:sz w:val="20"/>
                <w:szCs w:val="20"/>
              </w:rPr>
              <w:fldChar w:fldCharType="separate"/>
            </w:r>
            <w:r w:rsidR="00241E4E">
              <w:rPr>
                <w:noProof/>
                <w:webHidden/>
                <w:sz w:val="20"/>
                <w:szCs w:val="20"/>
              </w:rPr>
              <w:t>13</w:t>
            </w:r>
            <w:r w:rsidRPr="006D4CA8">
              <w:rPr>
                <w:noProof/>
                <w:webHidden/>
                <w:sz w:val="20"/>
                <w:szCs w:val="20"/>
              </w:rPr>
              <w:fldChar w:fldCharType="end"/>
            </w:r>
          </w:hyperlink>
        </w:p>
        <w:p w14:paraId="5F98B82C" w14:textId="0CB9CD37"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84" w:history="1">
            <w:r w:rsidRPr="006D4CA8">
              <w:rPr>
                <w:rStyle w:val="Hipervnculo"/>
                <w:rFonts w:eastAsia="Palatino Linotype"/>
                <w:noProof/>
                <w:sz w:val="20"/>
                <w:szCs w:val="20"/>
              </w:rPr>
              <w:t>TERCERO. Determinación de la Controversia</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_Toc188465084 \h </w:instrText>
            </w:r>
            <w:r w:rsidRPr="006D4CA8">
              <w:rPr>
                <w:noProof/>
                <w:webHidden/>
                <w:sz w:val="20"/>
                <w:szCs w:val="20"/>
              </w:rPr>
            </w:r>
            <w:r w:rsidRPr="006D4CA8">
              <w:rPr>
                <w:noProof/>
                <w:webHidden/>
                <w:sz w:val="20"/>
                <w:szCs w:val="20"/>
              </w:rPr>
              <w:fldChar w:fldCharType="separate"/>
            </w:r>
            <w:r w:rsidR="00241E4E">
              <w:rPr>
                <w:noProof/>
                <w:webHidden/>
                <w:sz w:val="20"/>
                <w:szCs w:val="20"/>
              </w:rPr>
              <w:t>15</w:t>
            </w:r>
            <w:r w:rsidRPr="006D4CA8">
              <w:rPr>
                <w:noProof/>
                <w:webHidden/>
                <w:sz w:val="20"/>
                <w:szCs w:val="20"/>
              </w:rPr>
              <w:fldChar w:fldCharType="end"/>
            </w:r>
          </w:hyperlink>
        </w:p>
        <w:p w14:paraId="00DE48A1" w14:textId="4593AFE7"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85" w:history="1">
            <w:r w:rsidRPr="006D4CA8">
              <w:rPr>
                <w:rStyle w:val="Hipervnculo"/>
                <w:rFonts w:eastAsia="Palatino Linotype"/>
                <w:noProof/>
                <w:sz w:val="20"/>
                <w:szCs w:val="20"/>
              </w:rPr>
              <w:t>CUARTO. Marco normativo aplicable en materia de transparencia y acceso a la información pública</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_Toc188465085 \h </w:instrText>
            </w:r>
            <w:r w:rsidRPr="006D4CA8">
              <w:rPr>
                <w:noProof/>
                <w:webHidden/>
                <w:sz w:val="20"/>
                <w:szCs w:val="20"/>
              </w:rPr>
            </w:r>
            <w:r w:rsidRPr="006D4CA8">
              <w:rPr>
                <w:noProof/>
                <w:webHidden/>
                <w:sz w:val="20"/>
                <w:szCs w:val="20"/>
              </w:rPr>
              <w:fldChar w:fldCharType="separate"/>
            </w:r>
            <w:r w:rsidR="00241E4E">
              <w:rPr>
                <w:noProof/>
                <w:webHidden/>
                <w:sz w:val="20"/>
                <w:szCs w:val="20"/>
              </w:rPr>
              <w:t>18</w:t>
            </w:r>
            <w:r w:rsidRPr="006D4CA8">
              <w:rPr>
                <w:noProof/>
                <w:webHidden/>
                <w:sz w:val="20"/>
                <w:szCs w:val="20"/>
              </w:rPr>
              <w:fldChar w:fldCharType="end"/>
            </w:r>
          </w:hyperlink>
        </w:p>
        <w:p w14:paraId="6A94F764" w14:textId="006168EE"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86" w:history="1">
            <w:r w:rsidRPr="006D4CA8">
              <w:rPr>
                <w:rStyle w:val="Hipervnculo"/>
                <w:rFonts w:eastAsia="Palatino Linotype"/>
                <w:noProof/>
                <w:sz w:val="20"/>
                <w:szCs w:val="20"/>
              </w:rPr>
              <w:t>QUINTO. Estudio de Fondo</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_Toc188465086 \h </w:instrText>
            </w:r>
            <w:r w:rsidRPr="006D4CA8">
              <w:rPr>
                <w:noProof/>
                <w:webHidden/>
                <w:sz w:val="20"/>
                <w:szCs w:val="20"/>
              </w:rPr>
            </w:r>
            <w:r w:rsidRPr="006D4CA8">
              <w:rPr>
                <w:noProof/>
                <w:webHidden/>
                <w:sz w:val="20"/>
                <w:szCs w:val="20"/>
              </w:rPr>
              <w:fldChar w:fldCharType="separate"/>
            </w:r>
            <w:r w:rsidR="00241E4E">
              <w:rPr>
                <w:noProof/>
                <w:webHidden/>
                <w:sz w:val="20"/>
                <w:szCs w:val="20"/>
              </w:rPr>
              <w:t>19</w:t>
            </w:r>
            <w:r w:rsidRPr="006D4CA8">
              <w:rPr>
                <w:noProof/>
                <w:webHidden/>
                <w:sz w:val="20"/>
                <w:szCs w:val="20"/>
              </w:rPr>
              <w:fldChar w:fldCharType="end"/>
            </w:r>
          </w:hyperlink>
        </w:p>
        <w:p w14:paraId="6FE3AC4A" w14:textId="152B2E52"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87" w:history="1">
            <w:r w:rsidRPr="006D4CA8">
              <w:rPr>
                <w:rStyle w:val="Hipervnculo"/>
                <w:rFonts w:eastAsia="Times New Roman"/>
                <w:noProof/>
                <w:sz w:val="20"/>
                <w:szCs w:val="20"/>
                <w:lang w:val="es-ES" w:eastAsia="es-ES"/>
              </w:rPr>
              <w:t>SEXTO. Decisión</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_Toc188465087 \h </w:instrText>
            </w:r>
            <w:r w:rsidRPr="006D4CA8">
              <w:rPr>
                <w:noProof/>
                <w:webHidden/>
                <w:sz w:val="20"/>
                <w:szCs w:val="20"/>
              </w:rPr>
            </w:r>
            <w:r w:rsidRPr="006D4CA8">
              <w:rPr>
                <w:noProof/>
                <w:webHidden/>
                <w:sz w:val="20"/>
                <w:szCs w:val="20"/>
              </w:rPr>
              <w:fldChar w:fldCharType="separate"/>
            </w:r>
            <w:r w:rsidR="00241E4E">
              <w:rPr>
                <w:noProof/>
                <w:webHidden/>
                <w:sz w:val="20"/>
                <w:szCs w:val="20"/>
              </w:rPr>
              <w:t>23</w:t>
            </w:r>
            <w:r w:rsidRPr="006D4CA8">
              <w:rPr>
                <w:noProof/>
                <w:webHidden/>
                <w:sz w:val="20"/>
                <w:szCs w:val="20"/>
              </w:rPr>
              <w:fldChar w:fldCharType="end"/>
            </w:r>
          </w:hyperlink>
        </w:p>
        <w:p w14:paraId="0C558CF2" w14:textId="119DE540" w:rsidR="008A6B6B" w:rsidRPr="006D4CA8" w:rsidRDefault="008A6B6B">
          <w:pPr>
            <w:pStyle w:val="TDC2"/>
            <w:tabs>
              <w:tab w:val="right" w:leader="dot" w:pos="9111"/>
            </w:tabs>
            <w:rPr>
              <w:rFonts w:asciiTheme="minorHAnsi" w:eastAsiaTheme="minorEastAsia" w:hAnsiTheme="minorHAnsi"/>
              <w:noProof/>
              <w:color w:val="auto"/>
              <w:kern w:val="2"/>
              <w:sz w:val="20"/>
              <w:szCs w:val="20"/>
              <w:lang w:eastAsia="es-MX"/>
              <w14:ligatures w14:val="standardContextual"/>
            </w:rPr>
          </w:pPr>
          <w:hyperlink w:anchor="_Toc188465088" w:history="1">
            <w:r w:rsidRPr="006D4CA8">
              <w:rPr>
                <w:rStyle w:val="Hipervnculo"/>
                <w:rFonts w:eastAsia="Palatino Linotype"/>
                <w:noProof/>
                <w:sz w:val="20"/>
                <w:szCs w:val="20"/>
              </w:rPr>
              <w:t>R E S U E L V E</w:t>
            </w:r>
            <w:r w:rsidRPr="006D4CA8">
              <w:rPr>
                <w:noProof/>
                <w:webHidden/>
                <w:sz w:val="20"/>
                <w:szCs w:val="20"/>
              </w:rPr>
              <w:tab/>
            </w:r>
            <w:r w:rsidRPr="006D4CA8">
              <w:rPr>
                <w:noProof/>
                <w:webHidden/>
                <w:sz w:val="20"/>
                <w:szCs w:val="20"/>
              </w:rPr>
              <w:fldChar w:fldCharType="begin"/>
            </w:r>
            <w:r w:rsidRPr="006D4CA8">
              <w:rPr>
                <w:noProof/>
                <w:webHidden/>
                <w:sz w:val="20"/>
                <w:szCs w:val="20"/>
              </w:rPr>
              <w:instrText xml:space="preserve"> PAGEREF _Toc188465088 \h </w:instrText>
            </w:r>
            <w:r w:rsidRPr="006D4CA8">
              <w:rPr>
                <w:noProof/>
                <w:webHidden/>
                <w:sz w:val="20"/>
                <w:szCs w:val="20"/>
              </w:rPr>
            </w:r>
            <w:r w:rsidRPr="006D4CA8">
              <w:rPr>
                <w:noProof/>
                <w:webHidden/>
                <w:sz w:val="20"/>
                <w:szCs w:val="20"/>
              </w:rPr>
              <w:fldChar w:fldCharType="separate"/>
            </w:r>
            <w:r w:rsidR="00241E4E">
              <w:rPr>
                <w:noProof/>
                <w:webHidden/>
                <w:sz w:val="20"/>
                <w:szCs w:val="20"/>
              </w:rPr>
              <w:t>24</w:t>
            </w:r>
            <w:r w:rsidRPr="006D4CA8">
              <w:rPr>
                <w:noProof/>
                <w:webHidden/>
                <w:sz w:val="20"/>
                <w:szCs w:val="20"/>
              </w:rPr>
              <w:fldChar w:fldCharType="end"/>
            </w:r>
          </w:hyperlink>
        </w:p>
        <w:p w14:paraId="2CCFC806" w14:textId="490CCF58" w:rsidR="008774B2" w:rsidRPr="006D4CA8" w:rsidRDefault="008774B2">
          <w:r w:rsidRPr="006D4CA8">
            <w:rPr>
              <w:sz w:val="20"/>
              <w:szCs w:val="20"/>
              <w:lang w:val="es-ES"/>
            </w:rPr>
            <w:fldChar w:fldCharType="end"/>
          </w:r>
        </w:p>
      </w:sdtContent>
    </w:sdt>
    <w:p w14:paraId="4E65D74E" w14:textId="521070AA" w:rsidR="00797C7C" w:rsidRPr="006D4CA8" w:rsidRDefault="00797C7C" w:rsidP="007B1822">
      <w:pPr>
        <w:spacing w:after="0" w:line="360" w:lineRule="auto"/>
        <w:contextualSpacing/>
        <w:rPr>
          <w:rFonts w:cs="Tahoma"/>
          <w:color w:val="auto"/>
        </w:rPr>
      </w:pPr>
      <w:r w:rsidRPr="006D4CA8">
        <w:rPr>
          <w:rFonts w:cs="Tahoma"/>
          <w:color w:val="auto"/>
        </w:rPr>
        <w:lastRenderedPageBreak/>
        <w:t xml:space="preserve">Resolución del Pleno del Instituto de Transparencia, Acceso a la Información Pública y Protección de Datos Personales del Estado de México y Municipios, con domicilio en Metepec, Estado de México, de fecha </w:t>
      </w:r>
      <w:r w:rsidR="00237E08" w:rsidRPr="006D4CA8">
        <w:rPr>
          <w:rFonts w:cs="Tahoma"/>
          <w:color w:val="auto"/>
        </w:rPr>
        <w:t>veintinueve de enero de dos mil veinticinco.</w:t>
      </w:r>
    </w:p>
    <w:p w14:paraId="3401ADCB" w14:textId="77777777" w:rsidR="00797C7C" w:rsidRPr="006D4CA8" w:rsidRDefault="00797C7C" w:rsidP="007B1822">
      <w:pPr>
        <w:spacing w:after="0" w:line="360" w:lineRule="auto"/>
        <w:contextualSpacing/>
        <w:rPr>
          <w:rFonts w:cs="Tahoma"/>
          <w:bCs/>
          <w:color w:val="FF0000"/>
        </w:rPr>
      </w:pPr>
    </w:p>
    <w:p w14:paraId="3F751226" w14:textId="7F7696CC" w:rsidR="00797C7C" w:rsidRPr="006D4CA8" w:rsidRDefault="00797C7C" w:rsidP="007B1822">
      <w:pPr>
        <w:spacing w:after="0" w:line="360" w:lineRule="auto"/>
        <w:contextualSpacing/>
        <w:rPr>
          <w:rFonts w:cs="Tahoma"/>
          <w:bCs/>
          <w:color w:val="auto"/>
        </w:rPr>
      </w:pPr>
      <w:r w:rsidRPr="006D4CA8">
        <w:rPr>
          <w:rFonts w:cs="Tahoma"/>
          <w:b/>
          <w:bCs/>
          <w:color w:val="auto"/>
        </w:rPr>
        <w:t>VISTO</w:t>
      </w:r>
      <w:r w:rsidRPr="006D4CA8">
        <w:rPr>
          <w:rFonts w:cs="Tahoma"/>
          <w:bCs/>
          <w:color w:val="auto"/>
        </w:rPr>
        <w:t xml:space="preserve"> el expediente conformado con motivo del Recurso de Revisión</w:t>
      </w:r>
      <w:r w:rsidR="00C84110" w:rsidRPr="006D4CA8">
        <w:rPr>
          <w:rFonts w:cs="Tahoma"/>
          <w:bCs/>
          <w:color w:val="auto"/>
        </w:rPr>
        <w:t xml:space="preserve"> </w:t>
      </w:r>
      <w:r w:rsidR="00067FB6" w:rsidRPr="00C01A40">
        <w:rPr>
          <w:b/>
          <w:bCs/>
          <w:color w:val="auto"/>
        </w:rPr>
        <w:t>07116/INFOEM/ICR-02/IP/RR/2024</w:t>
      </w:r>
      <w:r w:rsidRPr="00C01A40">
        <w:rPr>
          <w:b/>
          <w:bCs/>
          <w:color w:val="auto"/>
        </w:rPr>
        <w:t>,</w:t>
      </w:r>
      <w:r w:rsidRPr="006D4CA8">
        <w:rPr>
          <w:bCs/>
          <w:color w:val="auto"/>
        </w:rPr>
        <w:t xml:space="preserve"> </w:t>
      </w:r>
      <w:r w:rsidRPr="006D4CA8">
        <w:rPr>
          <w:rFonts w:cs="Tahoma"/>
          <w:bCs/>
          <w:color w:val="auto"/>
        </w:rPr>
        <w:t xml:space="preserve">interpuesto por </w:t>
      </w:r>
      <w:r w:rsidR="0097798A" w:rsidRPr="0097798A">
        <w:rPr>
          <w:rFonts w:cs="Tahoma"/>
          <w:bCs/>
          <w:color w:val="auto"/>
          <w:highlight w:val="black"/>
        </w:rPr>
        <w:t>XXXXXXXXXXXXXXXXXXX</w:t>
      </w:r>
      <w:r w:rsidRPr="006D4CA8">
        <w:rPr>
          <w:rFonts w:cs="Tahoma"/>
          <w:bCs/>
          <w:color w:val="auto"/>
        </w:rPr>
        <w:t>, en lo sucesivo la persona Recurrente o Particular, en contra de la respuesta del Sujeto Obligado,</w:t>
      </w:r>
      <w:r w:rsidR="004340F5" w:rsidRPr="006D4CA8">
        <w:rPr>
          <w:rFonts w:cs="Tahoma"/>
          <w:bCs/>
          <w:color w:val="auto"/>
        </w:rPr>
        <w:t xml:space="preserve"> </w:t>
      </w:r>
      <w:r w:rsidR="00067FB6" w:rsidRPr="00C01A40">
        <w:rPr>
          <w:rFonts w:cs="Tahoma"/>
          <w:b/>
          <w:bCs/>
          <w:color w:val="auto"/>
        </w:rPr>
        <w:t>Instituto Municipal de Cultura Física y Deporte de Metepec</w:t>
      </w:r>
      <w:r w:rsidRPr="00C01A40">
        <w:rPr>
          <w:rFonts w:cs="Tahoma"/>
          <w:b/>
          <w:bCs/>
          <w:color w:val="auto"/>
        </w:rPr>
        <w:t xml:space="preserve">, </w:t>
      </w:r>
      <w:r w:rsidRPr="006D4CA8">
        <w:rPr>
          <w:rFonts w:cs="Tahoma"/>
          <w:bCs/>
          <w:color w:val="auto"/>
        </w:rPr>
        <w:t xml:space="preserve">a la solicitud de información con número de folio </w:t>
      </w:r>
      <w:r w:rsidR="00067FB6" w:rsidRPr="006D4CA8">
        <w:rPr>
          <w:rFonts w:eastAsia="Calibri" w:cs="Tahoma"/>
          <w:bCs/>
          <w:color w:val="auto"/>
        </w:rPr>
        <w:t>00027/IMCUFIDEMETEPEC/IP/2024</w:t>
      </w:r>
      <w:r w:rsidRPr="006D4CA8">
        <w:rPr>
          <w:rFonts w:cs="Tahoma"/>
          <w:bCs/>
          <w:color w:val="auto"/>
        </w:rPr>
        <w:t>, en cumplimiento a la determinación del</w:t>
      </w:r>
      <w:r w:rsidRPr="006D4CA8">
        <w:rPr>
          <w:rFonts w:cs="Tahoma"/>
          <w:color w:val="auto"/>
        </w:rPr>
        <w:t xml:space="preserve"> diverso con número </w:t>
      </w:r>
      <w:r w:rsidR="00067FB6" w:rsidRPr="006D4CA8">
        <w:rPr>
          <w:rFonts w:eastAsia="Calibri" w:cs="Tahoma"/>
          <w:color w:val="auto"/>
        </w:rPr>
        <w:t>07116</w:t>
      </w:r>
      <w:r w:rsidR="00A87B63" w:rsidRPr="006D4CA8">
        <w:rPr>
          <w:rFonts w:eastAsia="Calibri" w:cs="Tahoma"/>
          <w:color w:val="auto"/>
        </w:rPr>
        <w:t>/INFOEM/IP/RR/2024</w:t>
      </w:r>
      <w:r w:rsidRPr="006D4CA8">
        <w:rPr>
          <w:color w:val="auto"/>
        </w:rPr>
        <w:t xml:space="preserve">, </w:t>
      </w:r>
      <w:r w:rsidRPr="006D4CA8">
        <w:rPr>
          <w:rFonts w:cs="Tahoma"/>
          <w:color w:val="auto"/>
        </w:rPr>
        <w:t>se emite la presente Resolución, con base en los Antecedentes y Considerandos que</w:t>
      </w:r>
      <w:r w:rsidRPr="006D4CA8">
        <w:rPr>
          <w:rFonts w:cs="Tahoma"/>
          <w:bCs/>
          <w:color w:val="auto"/>
        </w:rPr>
        <w:t xml:space="preserve"> se expone a continuación:</w:t>
      </w:r>
    </w:p>
    <w:p w14:paraId="7A63E25B" w14:textId="77777777" w:rsidR="007B1822" w:rsidRPr="006D4CA8" w:rsidRDefault="007B1822" w:rsidP="007B1822">
      <w:pPr>
        <w:spacing w:after="0" w:line="360" w:lineRule="auto"/>
        <w:contextualSpacing/>
        <w:rPr>
          <w:rFonts w:cs="Tahoma"/>
          <w:color w:val="auto"/>
        </w:rPr>
      </w:pPr>
    </w:p>
    <w:p w14:paraId="5E9FA4CC" w14:textId="77777777" w:rsidR="00797C7C" w:rsidRPr="006D4CA8" w:rsidRDefault="00797C7C" w:rsidP="007B1822">
      <w:pPr>
        <w:pStyle w:val="Ttulo1"/>
        <w:spacing w:before="0" w:line="360" w:lineRule="auto"/>
        <w:jc w:val="center"/>
        <w:rPr>
          <w:rFonts w:ascii="Palatino Linotype" w:hAnsi="Palatino Linotype"/>
          <w:b/>
          <w:bCs/>
          <w:color w:val="auto"/>
          <w:sz w:val="22"/>
          <w:szCs w:val="22"/>
        </w:rPr>
      </w:pPr>
      <w:bookmarkStart w:id="0" w:name="_Toc188465063"/>
      <w:r w:rsidRPr="006D4CA8">
        <w:rPr>
          <w:rFonts w:ascii="Palatino Linotype" w:hAnsi="Palatino Linotype"/>
          <w:b/>
          <w:bCs/>
          <w:color w:val="auto"/>
          <w:sz w:val="22"/>
          <w:szCs w:val="22"/>
        </w:rPr>
        <w:t>A N T E C E D E N T E S</w:t>
      </w:r>
      <w:bookmarkEnd w:id="0"/>
    </w:p>
    <w:p w14:paraId="356A6CCD" w14:textId="77777777" w:rsidR="00C84110" w:rsidRPr="006D4CA8" w:rsidRDefault="00C84110" w:rsidP="007B1822">
      <w:pPr>
        <w:tabs>
          <w:tab w:val="center" w:pos="4522"/>
          <w:tab w:val="left" w:pos="7245"/>
        </w:tabs>
        <w:spacing w:after="0" w:line="360" w:lineRule="auto"/>
        <w:contextualSpacing/>
        <w:jc w:val="center"/>
        <w:rPr>
          <w:rFonts w:cs="Tahoma"/>
          <w:b/>
          <w:color w:val="FF0000"/>
        </w:rPr>
      </w:pPr>
    </w:p>
    <w:p w14:paraId="1A2632CE" w14:textId="77777777" w:rsidR="00C84110" w:rsidRPr="006D4CA8" w:rsidRDefault="00C84110" w:rsidP="007B1822">
      <w:pPr>
        <w:pStyle w:val="Ttulo2"/>
        <w:spacing w:before="0" w:line="360" w:lineRule="auto"/>
        <w:rPr>
          <w:rFonts w:ascii="Palatino Linotype" w:eastAsia="Calibri" w:hAnsi="Palatino Linotype"/>
          <w:b/>
          <w:bCs/>
          <w:color w:val="auto"/>
          <w:sz w:val="22"/>
          <w:szCs w:val="22"/>
          <w:lang w:val="es-ES"/>
        </w:rPr>
      </w:pPr>
      <w:bookmarkStart w:id="1" w:name="_Toc188465064"/>
      <w:r w:rsidRPr="006D4CA8">
        <w:rPr>
          <w:rFonts w:ascii="Palatino Linotype" w:eastAsia="Calibri" w:hAnsi="Palatino Linotype"/>
          <w:b/>
          <w:bCs/>
          <w:color w:val="auto"/>
          <w:sz w:val="22"/>
          <w:szCs w:val="22"/>
          <w:lang w:val="es-ES"/>
        </w:rPr>
        <w:t>I. Presentación de la solicitud de información</w:t>
      </w:r>
      <w:bookmarkEnd w:id="1"/>
    </w:p>
    <w:p w14:paraId="628F55F3" w14:textId="77777777" w:rsidR="00804743" w:rsidRPr="006D4CA8" w:rsidRDefault="00804743" w:rsidP="007B1822">
      <w:pPr>
        <w:tabs>
          <w:tab w:val="left" w:pos="567"/>
        </w:tabs>
        <w:spacing w:after="0" w:line="360" w:lineRule="auto"/>
        <w:ind w:right="-28"/>
        <w:rPr>
          <w:rFonts w:eastAsia="Palatino Linotype" w:cs="Palatino Linotype"/>
          <w:color w:val="000000"/>
          <w:lang w:eastAsia="es-MX"/>
        </w:rPr>
      </w:pPr>
    </w:p>
    <w:p w14:paraId="68E8D771" w14:textId="77777777" w:rsidR="00804743" w:rsidRPr="006D4CA8" w:rsidRDefault="00804743" w:rsidP="007B1822">
      <w:pPr>
        <w:tabs>
          <w:tab w:val="left" w:pos="567"/>
        </w:tabs>
        <w:spacing w:after="0" w:line="360" w:lineRule="auto"/>
        <w:ind w:right="-28"/>
        <w:rPr>
          <w:rFonts w:eastAsia="Palatino Linotype" w:cs="Palatino Linotype"/>
          <w:color w:val="000000"/>
          <w:lang w:eastAsia="es-MX"/>
        </w:rPr>
      </w:pPr>
      <w:r w:rsidRPr="006D4CA8">
        <w:rPr>
          <w:rFonts w:eastAsia="Palatino Linotype" w:cs="Palatino Linotype"/>
          <w:color w:val="000000"/>
          <w:lang w:eastAsia="es-MX"/>
        </w:rPr>
        <w:t>Con fecha treinta y uno de octubre de dos mil veinticuatro, el Particular presentó una solicitud de acceso a la información pública, a través del Sistema de Acceso a la Información Mexiquense (SAIMEX), ante el Instituto Municipal de Cultura Física y Deporte de Metepec, en los siguientes términos:</w:t>
      </w:r>
    </w:p>
    <w:p w14:paraId="479E0AC8" w14:textId="77777777" w:rsidR="00804743" w:rsidRPr="006D4CA8" w:rsidRDefault="00804743" w:rsidP="007B1822">
      <w:pPr>
        <w:pBdr>
          <w:top w:val="nil"/>
          <w:left w:val="nil"/>
          <w:bottom w:val="nil"/>
          <w:right w:val="nil"/>
          <w:between w:val="nil"/>
        </w:pBdr>
        <w:tabs>
          <w:tab w:val="left" w:pos="567"/>
        </w:tabs>
        <w:spacing w:after="0" w:line="360" w:lineRule="auto"/>
        <w:rPr>
          <w:rFonts w:eastAsia="Palatino Linotype" w:cs="Palatino Linotype"/>
          <w:color w:val="000000"/>
          <w:lang w:eastAsia="es-MX"/>
        </w:rPr>
      </w:pPr>
    </w:p>
    <w:p w14:paraId="15106763" w14:textId="77777777" w:rsidR="00804743" w:rsidRPr="006D4CA8" w:rsidRDefault="00804743" w:rsidP="007B1822">
      <w:pPr>
        <w:tabs>
          <w:tab w:val="left" w:pos="4667"/>
        </w:tabs>
        <w:spacing w:after="0" w:line="360" w:lineRule="auto"/>
        <w:ind w:left="567" w:right="567"/>
        <w:rPr>
          <w:rFonts w:eastAsia="Palatino Linotype" w:cs="Palatino Linotype"/>
          <w:b/>
          <w:i/>
          <w:color w:val="000000"/>
          <w:sz w:val="20"/>
          <w:szCs w:val="20"/>
          <w:lang w:eastAsia="es-MX"/>
        </w:rPr>
      </w:pPr>
      <w:r w:rsidRPr="006D4CA8">
        <w:rPr>
          <w:rFonts w:eastAsia="Palatino Linotype" w:cs="Palatino Linotype"/>
          <w:b/>
          <w:i/>
          <w:color w:val="000000"/>
          <w:sz w:val="20"/>
          <w:szCs w:val="20"/>
          <w:lang w:eastAsia="es-MX"/>
        </w:rPr>
        <w:t>“DESCRIPCIÓN CLARA Y PRECISA DE LA INFORMACIÓN SOLICITADA</w:t>
      </w:r>
    </w:p>
    <w:p w14:paraId="315AF471" w14:textId="77777777" w:rsidR="00804743" w:rsidRPr="006D4CA8" w:rsidRDefault="00804743" w:rsidP="007B1822">
      <w:pPr>
        <w:tabs>
          <w:tab w:val="left" w:pos="4667"/>
        </w:tabs>
        <w:spacing w:after="0" w:line="360" w:lineRule="auto"/>
        <w:ind w:left="567" w:right="567"/>
        <w:rPr>
          <w:rFonts w:eastAsia="Palatino Linotype" w:cs="Palatino Linotype"/>
          <w:bCs/>
          <w:i/>
          <w:color w:val="000000"/>
          <w:sz w:val="20"/>
          <w:szCs w:val="20"/>
          <w:lang w:eastAsia="es-MX"/>
        </w:rPr>
      </w:pPr>
      <w:r w:rsidRPr="006D4CA8">
        <w:rPr>
          <w:rFonts w:eastAsia="Palatino Linotype" w:cs="Palatino Linotype"/>
          <w:bCs/>
          <w:i/>
          <w:color w:val="000000"/>
          <w:sz w:val="20"/>
          <w:szCs w:val="20"/>
          <w:lang w:eastAsia="es-MX"/>
        </w:rPr>
        <w:t xml:space="preserve">BUENA TARDE, POR ESTE MEDIO SOLICITO TODA LA INFORMACION LABORAL DEL CIUDADANO FIDELMAR MARMOLEJO MALDONADO, ES DECIR: PUESTO QUE OSTENTABA, FECHA DE INGRESO AL AYUNTAMIENTO, FECHA DE BAJA DEL AYUNTAMIENTO, MOTIVO DE LA BAJA, CARGOS PUBLICOS QUE OCUPÓ, HORARIO LABORAL, DIAS QUE LABORABA, EN CASO DE PROMOCIONES ¿CUALES Y CUANTAS </w:t>
      </w:r>
      <w:r w:rsidRPr="006D4CA8">
        <w:rPr>
          <w:rFonts w:eastAsia="Palatino Linotype" w:cs="Palatino Linotype"/>
          <w:bCs/>
          <w:i/>
          <w:color w:val="000000"/>
          <w:sz w:val="20"/>
          <w:szCs w:val="20"/>
          <w:lang w:eastAsia="es-MX"/>
        </w:rPr>
        <w:lastRenderedPageBreak/>
        <w:t>FUERON?, SUELDO MENSUAL BRUTO Y NETO, PRESTACIONES DE LEY, SI ERA PERSONAL DE CONFIANZA O SINDICALIZADO, FUNCIONES DESEMPEÑADAS, SI TENIA PERSONAL A SU CARGO, ¿SE LE ASIGNABA VEHÍCULO OFICIAL?. TODO ESTO CON FUNDAMENTO EN EL ARTÍCULO 131 DE LA LEY GENERAL DE TRANSPARENCIA Y ACCESO A LA INFORMACIÓN PÚBLICA, LAS UNIDADES DE TRANSPARENCIA DEBERÁN GARANTIZAR QUE LAS SOLICITUDES SE TURNEN ATODAS LAS ÁREAS COMPETENTES QUE CUENTEN CON LA INFORMACIÓN O DEBAN TENERLA DE ACUERDO A SUS FACULTADES, COMPETENCIAS Y FUNCIONES, CON EL OBJETO DEQUE REALICEN UNA BÚSQUEDA EXHAUSTIVA Y RAZONABLE DE LA INFORMACIÓN SOLICITADA.” (Sic)</w:t>
      </w:r>
    </w:p>
    <w:p w14:paraId="096064BA" w14:textId="77777777" w:rsidR="00804743" w:rsidRPr="006D4CA8" w:rsidRDefault="00804743" w:rsidP="007B1822">
      <w:pPr>
        <w:tabs>
          <w:tab w:val="left" w:pos="4667"/>
        </w:tabs>
        <w:spacing w:after="0" w:line="360" w:lineRule="auto"/>
        <w:ind w:left="567" w:right="567"/>
        <w:rPr>
          <w:rFonts w:eastAsia="Palatino Linotype" w:cs="Palatino Linotype"/>
          <w:b/>
          <w:i/>
          <w:color w:val="000000"/>
          <w:sz w:val="20"/>
          <w:szCs w:val="20"/>
          <w:lang w:eastAsia="es-MX"/>
        </w:rPr>
      </w:pPr>
    </w:p>
    <w:p w14:paraId="5204E699" w14:textId="77777777" w:rsidR="00804743" w:rsidRPr="006D4CA8" w:rsidRDefault="00804743" w:rsidP="007B1822">
      <w:pPr>
        <w:tabs>
          <w:tab w:val="left" w:pos="4667"/>
        </w:tabs>
        <w:spacing w:after="0" w:line="360" w:lineRule="auto"/>
        <w:ind w:left="567" w:right="567"/>
        <w:rPr>
          <w:rFonts w:eastAsia="Palatino Linotype" w:cs="Palatino Linotype"/>
          <w:b/>
          <w:i/>
          <w:color w:val="000000"/>
          <w:sz w:val="20"/>
          <w:szCs w:val="20"/>
          <w:lang w:eastAsia="es-MX"/>
        </w:rPr>
      </w:pPr>
      <w:r w:rsidRPr="006D4CA8">
        <w:rPr>
          <w:rFonts w:eastAsia="Palatino Linotype" w:cs="Palatino Linotype"/>
          <w:b/>
          <w:i/>
          <w:color w:val="000000"/>
          <w:sz w:val="20"/>
          <w:szCs w:val="20"/>
          <w:lang w:eastAsia="es-MX"/>
        </w:rPr>
        <w:t>“Modalidad de Entrega:</w:t>
      </w:r>
    </w:p>
    <w:p w14:paraId="210F49CF" w14:textId="77777777" w:rsidR="00804743" w:rsidRPr="006D4CA8" w:rsidRDefault="00804743" w:rsidP="007B1822">
      <w:pPr>
        <w:tabs>
          <w:tab w:val="left" w:pos="4667"/>
        </w:tabs>
        <w:spacing w:after="0" w:line="360" w:lineRule="auto"/>
        <w:ind w:left="567" w:right="567"/>
        <w:rPr>
          <w:rFonts w:eastAsia="Palatino Linotype" w:cs="Palatino Linotype"/>
          <w:bCs/>
          <w:i/>
          <w:color w:val="000000"/>
          <w:sz w:val="20"/>
          <w:szCs w:val="20"/>
          <w:lang w:eastAsia="es-MX"/>
        </w:rPr>
      </w:pPr>
      <w:r w:rsidRPr="006D4CA8">
        <w:rPr>
          <w:rFonts w:eastAsia="Palatino Linotype" w:cs="Palatino Linotype"/>
          <w:bCs/>
          <w:i/>
          <w:color w:val="000000"/>
          <w:sz w:val="20"/>
          <w:szCs w:val="20"/>
          <w:lang w:eastAsia="es-MX"/>
        </w:rPr>
        <w:t xml:space="preserve"> A través del SAIMEX”.</w:t>
      </w:r>
    </w:p>
    <w:p w14:paraId="4677C2FB" w14:textId="77777777" w:rsidR="00C84110" w:rsidRPr="006D4CA8" w:rsidRDefault="00C84110" w:rsidP="007B1822">
      <w:pPr>
        <w:spacing w:after="0" w:line="360" w:lineRule="auto"/>
        <w:rPr>
          <w:rFonts w:cs="Tahoma"/>
          <w:color w:val="FF0000"/>
        </w:rPr>
      </w:pPr>
    </w:p>
    <w:p w14:paraId="212AD812" w14:textId="77777777" w:rsidR="00804743" w:rsidRPr="006D4CA8" w:rsidRDefault="00804743" w:rsidP="007B1822">
      <w:pPr>
        <w:pStyle w:val="Ttulo2"/>
        <w:spacing w:before="0" w:line="360" w:lineRule="auto"/>
        <w:rPr>
          <w:rFonts w:ascii="Palatino Linotype" w:eastAsia="Palatino Linotype" w:hAnsi="Palatino Linotype"/>
          <w:b/>
          <w:bCs/>
          <w:color w:val="auto"/>
          <w:sz w:val="22"/>
          <w:szCs w:val="22"/>
          <w:lang w:eastAsia="es-MX"/>
        </w:rPr>
      </w:pPr>
      <w:bookmarkStart w:id="2" w:name="_Toc188465065"/>
      <w:r w:rsidRPr="006D4CA8">
        <w:rPr>
          <w:rFonts w:ascii="Palatino Linotype" w:eastAsia="Palatino Linotype" w:hAnsi="Palatino Linotype"/>
          <w:b/>
          <w:bCs/>
          <w:color w:val="auto"/>
          <w:sz w:val="22"/>
          <w:szCs w:val="22"/>
          <w:lang w:eastAsia="es-MX"/>
        </w:rPr>
        <w:t>II. Respuesta del Sujeto Obligado</w:t>
      </w:r>
      <w:bookmarkEnd w:id="2"/>
    </w:p>
    <w:p w14:paraId="03AFE3B7" w14:textId="77777777" w:rsidR="00804743" w:rsidRPr="006D4CA8" w:rsidRDefault="00804743" w:rsidP="007B1822">
      <w:pPr>
        <w:tabs>
          <w:tab w:val="left" w:pos="4667"/>
        </w:tabs>
        <w:spacing w:after="0" w:line="360" w:lineRule="auto"/>
        <w:ind w:right="567" w:firstLine="708"/>
        <w:rPr>
          <w:rFonts w:eastAsia="Palatino Linotype" w:cs="Palatino Linotype"/>
          <w:b/>
          <w:color w:val="FF0000"/>
          <w:lang w:eastAsia="es-MX"/>
        </w:rPr>
      </w:pPr>
    </w:p>
    <w:p w14:paraId="0DBF874D" w14:textId="77777777" w:rsidR="00804743" w:rsidRPr="006D4CA8" w:rsidRDefault="00804743" w:rsidP="007B1822">
      <w:pPr>
        <w:spacing w:after="0" w:line="360" w:lineRule="auto"/>
        <w:rPr>
          <w:rFonts w:eastAsia="Palatino Linotype" w:cs="Palatino Linotype"/>
          <w:color w:val="FF0000"/>
          <w:lang w:eastAsia="es-MX"/>
        </w:rPr>
      </w:pPr>
      <w:r w:rsidRPr="006D4CA8">
        <w:rPr>
          <w:rFonts w:eastAsia="Palatino Linotype" w:cs="Palatino Linotype"/>
          <w:color w:val="000000"/>
          <w:lang w:eastAsia="es-MX"/>
        </w:rPr>
        <w:t>Con fecha seis de noviembre de dos mil veinticuatro, el Sujeto Obligado notificó al Particular, mediante el Sistema de Acceso a la Información Mexiquense (SAIMEX), la respuesta a la solicitud de acceso a la información, por medio del cual se menciona lo siguiente:</w:t>
      </w:r>
    </w:p>
    <w:p w14:paraId="07B641B5" w14:textId="77777777" w:rsidR="00804743" w:rsidRPr="006D4CA8" w:rsidRDefault="00804743" w:rsidP="007B1822">
      <w:pPr>
        <w:spacing w:after="0" w:line="360" w:lineRule="auto"/>
        <w:rPr>
          <w:rFonts w:eastAsia="Palatino Linotype" w:cs="Palatino Linotype"/>
          <w:color w:val="FF0000"/>
          <w:lang w:eastAsia="es-MX"/>
        </w:rPr>
      </w:pPr>
    </w:p>
    <w:p w14:paraId="76038116" w14:textId="77777777" w:rsidR="00804743" w:rsidRPr="006D4CA8" w:rsidRDefault="00804743" w:rsidP="007B1822">
      <w:pPr>
        <w:spacing w:after="0" w:line="360" w:lineRule="auto"/>
        <w:ind w:left="567" w:right="567"/>
        <w:rPr>
          <w:rFonts w:eastAsia="Palatino Linotype" w:cs="Palatino Linotype"/>
          <w:i/>
          <w:color w:val="000000"/>
          <w:sz w:val="20"/>
          <w:szCs w:val="20"/>
          <w:lang w:eastAsia="es-MX"/>
        </w:rPr>
      </w:pPr>
      <w:r w:rsidRPr="006D4CA8">
        <w:rPr>
          <w:rFonts w:eastAsia="Palatino Linotype" w:cs="Palatino Linotype"/>
          <w:i/>
          <w:color w:val="000000"/>
          <w:sz w:val="20"/>
          <w:szCs w:val="20"/>
          <w:lang w:eastAsia="es-MX"/>
        </w:rPr>
        <w:t xml:space="preserve">“Con fundamento en lo dispuesto por los artículos 12 y 167 de la Ley de Transparencia y Acceso a la Información Pública del Estado de México y Municipios, me permito informarle, que este sujeto obligado es incompetente para dar respuesta a la solicitud número 00027/IMCUFIDEMETEPEC/IP/2024. Lo anterior debido a que, el día 22 de abril de 2024 se aprobó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en la Gaceta de Gobierno No. 82 del 10 de mayo del presente año. Por lo que </w:t>
      </w:r>
      <w:r w:rsidRPr="006D4CA8">
        <w:rPr>
          <w:rFonts w:eastAsia="Palatino Linotype" w:cs="Palatino Linotype"/>
          <w:i/>
          <w:color w:val="000000"/>
          <w:sz w:val="20"/>
          <w:szCs w:val="20"/>
          <w:lang w:eastAsia="es-MX"/>
        </w:rPr>
        <w:lastRenderedPageBreak/>
        <w:t>este Instituto Municipal de Cultura Física y Deporte de Metepec se incorpora al rubro de “Organismos Descentralizados Municipales”. Derivado de esto, este Instituto, no cuenta con la información solicitada de servidores públicos del Ayuntamiento ya que es un Organismo Descentralizado de éste y es considerado como un nuevo Sujeto Obligado. Con el propósito de dar cumplimiento al precepto legal invocado con anterioridad, y con apego a los principios de legalidad y máxima publicidad, para que re direccione su solicitud al área de Administración del H. Ayuntamiento de donde requiera saber de la información. Sin más por el momento me reitero a sus órdenes.” (Sic)</w:t>
      </w:r>
    </w:p>
    <w:p w14:paraId="7F7C1C01" w14:textId="77777777" w:rsidR="00804743" w:rsidRPr="006D4CA8" w:rsidRDefault="00804743" w:rsidP="007B1822">
      <w:pPr>
        <w:spacing w:after="0" w:line="360" w:lineRule="auto"/>
        <w:rPr>
          <w:rFonts w:eastAsia="Palatino Linotype" w:cs="Palatino Linotype"/>
          <w:color w:val="FF0000"/>
          <w:lang w:eastAsia="es-MX"/>
        </w:rPr>
      </w:pPr>
    </w:p>
    <w:p w14:paraId="49D13FA7" w14:textId="5FA13267" w:rsidR="00804743" w:rsidRPr="006D4CA8" w:rsidRDefault="00804743" w:rsidP="007B1822">
      <w:pPr>
        <w:spacing w:after="0" w:line="360" w:lineRule="auto"/>
        <w:rPr>
          <w:rFonts w:eastAsia="Palatino Linotype" w:cs="Palatino Linotype"/>
          <w:color w:val="000000"/>
          <w:lang w:eastAsia="es-MX"/>
        </w:rPr>
      </w:pPr>
      <w:r w:rsidRPr="006D4CA8">
        <w:rPr>
          <w:rFonts w:eastAsia="Palatino Linotype" w:cs="Palatino Linotype"/>
          <w:color w:val="000000"/>
          <w:lang w:eastAsia="es-MX"/>
        </w:rPr>
        <w:t xml:space="preserve">Así </w:t>
      </w:r>
      <w:r w:rsidR="007033BB" w:rsidRPr="006D4CA8">
        <w:rPr>
          <w:rFonts w:eastAsia="Palatino Linotype" w:cs="Palatino Linotype"/>
          <w:color w:val="000000"/>
          <w:lang w:eastAsia="es-MX"/>
        </w:rPr>
        <w:t>mismo se</w:t>
      </w:r>
      <w:r w:rsidRPr="006D4CA8">
        <w:rPr>
          <w:rFonts w:eastAsia="Palatino Linotype" w:cs="Palatino Linotype"/>
          <w:color w:val="000000"/>
          <w:lang w:eastAsia="es-MX"/>
        </w:rPr>
        <w:t xml:space="preserve"> adjuntó la digitalización </w:t>
      </w:r>
      <w:r w:rsidR="007B1822" w:rsidRPr="006D4CA8">
        <w:rPr>
          <w:rFonts w:eastAsia="Palatino Linotype" w:cs="Palatino Linotype"/>
          <w:color w:val="000000"/>
          <w:lang w:eastAsia="es-MX"/>
        </w:rPr>
        <w:t>del o</w:t>
      </w:r>
      <w:r w:rsidRPr="006D4CA8">
        <w:rPr>
          <w:rFonts w:eastAsia="Palatino Linotype" w:cs="Palatino Linotype"/>
          <w:color w:val="000000"/>
          <w:lang w:eastAsia="es-MX"/>
        </w:rPr>
        <w:t>ficio INCUFIDEM/CG/197/2024 del cinco de noviembre de dos mil veinticuatro, suscrito por el Coordinador General del Instituto Municipal de Cultura Física y Deporte de Metepec, dirigido al Titular de la Unidad de Planeación y Transparencia, por medio del cual se menciona lo siguiente:</w:t>
      </w:r>
    </w:p>
    <w:p w14:paraId="7B83B7D1" w14:textId="77777777" w:rsidR="00804743" w:rsidRPr="006D4CA8" w:rsidRDefault="00804743" w:rsidP="007B1822">
      <w:pPr>
        <w:spacing w:after="0" w:line="360" w:lineRule="auto"/>
        <w:rPr>
          <w:rFonts w:eastAsia="Palatino Linotype" w:cs="Palatino Linotype"/>
          <w:color w:val="000000"/>
          <w:lang w:eastAsia="es-MX"/>
        </w:rPr>
      </w:pPr>
    </w:p>
    <w:p w14:paraId="072FB814" w14:textId="77777777" w:rsidR="00804743" w:rsidRPr="006D4CA8" w:rsidRDefault="00804743" w:rsidP="007B1822">
      <w:pPr>
        <w:spacing w:after="0" w:line="360" w:lineRule="auto"/>
        <w:ind w:left="567" w:right="567"/>
        <w:rPr>
          <w:rFonts w:eastAsia="Palatino Linotype" w:cs="Palatino Linotype"/>
          <w:i/>
          <w:color w:val="000000"/>
          <w:sz w:val="20"/>
          <w:szCs w:val="20"/>
          <w:lang w:eastAsia="es-MX"/>
        </w:rPr>
      </w:pPr>
      <w:r w:rsidRPr="006D4CA8">
        <w:rPr>
          <w:rFonts w:eastAsia="Palatino Linotype" w:cs="Palatino Linotype"/>
          <w:i/>
          <w:color w:val="000000"/>
          <w:sz w:val="20"/>
          <w:szCs w:val="20"/>
          <w:lang w:eastAsia="es-MX"/>
        </w:rPr>
        <w:t>“…el día 22 de abril de 2024 se aprobó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en la Gaceta de Gobierno No. 82 del 10 de mayo del presente año.</w:t>
      </w:r>
    </w:p>
    <w:p w14:paraId="4CB58126" w14:textId="77777777" w:rsidR="00804743" w:rsidRPr="006D4CA8" w:rsidRDefault="00804743" w:rsidP="007B1822">
      <w:pPr>
        <w:spacing w:after="0" w:line="360" w:lineRule="auto"/>
        <w:ind w:left="567" w:right="567"/>
        <w:rPr>
          <w:rFonts w:eastAsia="Palatino Linotype" w:cs="Palatino Linotype"/>
          <w:i/>
          <w:color w:val="000000"/>
          <w:sz w:val="20"/>
          <w:szCs w:val="20"/>
          <w:lang w:eastAsia="es-MX"/>
        </w:rPr>
      </w:pPr>
    </w:p>
    <w:p w14:paraId="6A287D3F" w14:textId="77777777" w:rsidR="00804743" w:rsidRPr="006D4CA8" w:rsidRDefault="00804743" w:rsidP="007B1822">
      <w:pPr>
        <w:spacing w:after="0" w:line="360" w:lineRule="auto"/>
        <w:ind w:left="567" w:right="567"/>
        <w:rPr>
          <w:rFonts w:eastAsia="Palatino Linotype" w:cs="Palatino Linotype"/>
          <w:i/>
          <w:color w:val="000000"/>
          <w:sz w:val="20"/>
          <w:szCs w:val="20"/>
          <w:lang w:eastAsia="es-MX"/>
        </w:rPr>
      </w:pPr>
      <w:r w:rsidRPr="006D4CA8">
        <w:rPr>
          <w:rFonts w:eastAsia="Palatino Linotype" w:cs="Palatino Linotype"/>
          <w:i/>
          <w:color w:val="000000"/>
          <w:sz w:val="20"/>
          <w:szCs w:val="20"/>
          <w:lang w:eastAsia="es-MX"/>
        </w:rPr>
        <w:t xml:space="preserve">Por lo que este Instituto Municipal de Cultura Física y Deporte de Metepec se incorpora al rubro de “Organismos Descentralizados Municipales”. Derivado de esto, este Instituto, </w:t>
      </w:r>
      <w:r w:rsidRPr="006D4CA8">
        <w:rPr>
          <w:rFonts w:eastAsia="Palatino Linotype" w:cs="Palatino Linotype"/>
          <w:b/>
          <w:i/>
          <w:color w:val="000000"/>
          <w:sz w:val="20"/>
          <w:szCs w:val="20"/>
          <w:lang w:eastAsia="es-MX"/>
        </w:rPr>
        <w:t xml:space="preserve">no cuenta con la información solicitada se servidores públicos del Ayuntamiento </w:t>
      </w:r>
      <w:r w:rsidRPr="006D4CA8">
        <w:rPr>
          <w:rFonts w:eastAsia="Palatino Linotype" w:cs="Palatino Linotype"/>
          <w:i/>
          <w:color w:val="000000"/>
          <w:sz w:val="20"/>
          <w:szCs w:val="20"/>
          <w:lang w:eastAsia="es-MX"/>
        </w:rPr>
        <w:t>ya que es un Organismo Descentralizado de éste y es considerado como un nuevo Sujeto Obligado.</w:t>
      </w:r>
    </w:p>
    <w:p w14:paraId="2E59D00D" w14:textId="77777777" w:rsidR="00804743" w:rsidRPr="006D4CA8" w:rsidRDefault="00804743" w:rsidP="007B1822">
      <w:pPr>
        <w:spacing w:after="0" w:line="360" w:lineRule="auto"/>
        <w:ind w:left="567" w:right="567"/>
        <w:rPr>
          <w:rFonts w:eastAsia="Palatino Linotype" w:cs="Palatino Linotype"/>
          <w:i/>
          <w:color w:val="000000"/>
          <w:sz w:val="20"/>
          <w:szCs w:val="20"/>
          <w:lang w:eastAsia="es-MX"/>
        </w:rPr>
      </w:pPr>
    </w:p>
    <w:p w14:paraId="468F475B" w14:textId="68335A23" w:rsidR="00804743" w:rsidRPr="006D4CA8" w:rsidRDefault="00804743" w:rsidP="007B1822">
      <w:pPr>
        <w:spacing w:after="0" w:line="360" w:lineRule="auto"/>
        <w:ind w:left="567" w:right="567"/>
        <w:rPr>
          <w:rFonts w:eastAsia="Palatino Linotype" w:cs="Palatino Linotype"/>
          <w:i/>
          <w:color w:val="000000"/>
          <w:sz w:val="20"/>
          <w:szCs w:val="20"/>
          <w:lang w:eastAsia="es-MX"/>
        </w:rPr>
      </w:pPr>
      <w:r w:rsidRPr="006D4CA8">
        <w:rPr>
          <w:rFonts w:eastAsia="Palatino Linotype" w:cs="Palatino Linotype"/>
          <w:i/>
          <w:color w:val="000000"/>
          <w:sz w:val="20"/>
          <w:szCs w:val="20"/>
          <w:lang w:eastAsia="es-MX"/>
        </w:rPr>
        <w:t xml:space="preserve">Con el propósito de dar cumplimiento al precepto legal invocado con anterioridad, y con apego a los principios de legalidad y máxima publicidad, solicito a la Unidad de Planeación y Transparencia del </w:t>
      </w:r>
      <w:r w:rsidRPr="006D4CA8">
        <w:rPr>
          <w:rFonts w:eastAsia="Palatino Linotype" w:cs="Palatino Linotype"/>
          <w:i/>
          <w:color w:val="000000"/>
          <w:sz w:val="20"/>
          <w:szCs w:val="20"/>
          <w:lang w:eastAsia="es-MX"/>
        </w:rPr>
        <w:lastRenderedPageBreak/>
        <w:t>IMCUFIDEM oriente al solicitante, para que re direccione su solicitud al área de Administración del H. Ayuntamiento de donde requiera saber de la información</w:t>
      </w:r>
      <w:r w:rsidR="007B2584" w:rsidRPr="006D4CA8">
        <w:rPr>
          <w:rFonts w:eastAsia="Palatino Linotype" w:cs="Palatino Linotype"/>
          <w:i/>
          <w:color w:val="000000"/>
          <w:sz w:val="20"/>
          <w:szCs w:val="20"/>
          <w:lang w:eastAsia="es-MX"/>
        </w:rPr>
        <w:t>.” (</w:t>
      </w:r>
      <w:r w:rsidRPr="006D4CA8">
        <w:rPr>
          <w:rFonts w:eastAsia="Palatino Linotype" w:cs="Palatino Linotype"/>
          <w:i/>
          <w:color w:val="000000"/>
          <w:sz w:val="20"/>
          <w:szCs w:val="20"/>
          <w:lang w:eastAsia="es-MX"/>
        </w:rPr>
        <w:t>Sic)</w:t>
      </w:r>
    </w:p>
    <w:p w14:paraId="7DC4F3EC" w14:textId="77777777" w:rsidR="00C84110" w:rsidRPr="006D4CA8" w:rsidRDefault="00C84110" w:rsidP="007B1822">
      <w:pPr>
        <w:tabs>
          <w:tab w:val="left" w:pos="567"/>
        </w:tabs>
        <w:spacing w:after="0" w:line="360" w:lineRule="auto"/>
        <w:rPr>
          <w:rFonts w:eastAsia="Calibri" w:cs="Tahoma"/>
          <w:b/>
          <w:bCs/>
          <w:color w:val="FF0000"/>
        </w:rPr>
      </w:pPr>
    </w:p>
    <w:p w14:paraId="0CB06C77" w14:textId="77777777" w:rsidR="00804743" w:rsidRPr="006D4CA8" w:rsidRDefault="00804743" w:rsidP="007B1822">
      <w:pPr>
        <w:pStyle w:val="Ttulo2"/>
        <w:spacing w:before="0" w:line="360" w:lineRule="auto"/>
        <w:rPr>
          <w:rFonts w:ascii="Palatino Linotype" w:eastAsia="Palatino Linotype" w:hAnsi="Palatino Linotype"/>
          <w:b/>
          <w:bCs/>
          <w:color w:val="auto"/>
          <w:sz w:val="22"/>
          <w:szCs w:val="22"/>
          <w:lang w:eastAsia="es-MX"/>
        </w:rPr>
      </w:pPr>
      <w:bookmarkStart w:id="3" w:name="_Toc188465066"/>
      <w:r w:rsidRPr="006D4CA8">
        <w:rPr>
          <w:rFonts w:ascii="Palatino Linotype" w:eastAsia="Palatino Linotype" w:hAnsi="Palatino Linotype"/>
          <w:b/>
          <w:bCs/>
          <w:color w:val="auto"/>
          <w:sz w:val="22"/>
          <w:szCs w:val="22"/>
          <w:lang w:eastAsia="es-MX"/>
        </w:rPr>
        <w:t>III. Interposición del Recurso de Revisión</w:t>
      </w:r>
      <w:bookmarkEnd w:id="3"/>
    </w:p>
    <w:p w14:paraId="673DD154" w14:textId="77777777" w:rsidR="00804743" w:rsidRPr="006D4CA8" w:rsidRDefault="00804743" w:rsidP="007B1822">
      <w:pPr>
        <w:spacing w:after="0" w:line="360" w:lineRule="auto"/>
        <w:rPr>
          <w:rFonts w:eastAsia="Palatino Linotype" w:cs="Palatino Linotype"/>
          <w:b/>
          <w:color w:val="FF0000"/>
          <w:lang w:eastAsia="es-MX"/>
        </w:rPr>
      </w:pPr>
    </w:p>
    <w:p w14:paraId="49947FA2" w14:textId="77777777" w:rsidR="00804743" w:rsidRPr="006D4CA8" w:rsidRDefault="00804743" w:rsidP="007B1822">
      <w:pPr>
        <w:widowControl w:val="0"/>
        <w:spacing w:after="0" w:line="360" w:lineRule="auto"/>
        <w:rPr>
          <w:rFonts w:eastAsia="Palatino Linotype" w:cs="Palatino Linotype"/>
          <w:color w:val="000000"/>
          <w:lang w:eastAsia="es-MX"/>
        </w:rPr>
      </w:pPr>
      <w:r w:rsidRPr="006D4CA8">
        <w:rPr>
          <w:rFonts w:eastAsia="Palatino Linotype" w:cs="Palatino Linotype"/>
          <w:color w:val="000000"/>
          <w:lang w:eastAsia="es-MX"/>
        </w:rPr>
        <w:t>Con fecha siete de noviembre de dos mil veinticuatro, se recibió en este Instituto, a través del Sistema de Acceso a la Información Mexiquense (SAIMEX), Recurso de Revisión interpuesto por la parte Recurrente, en contra de la respuesta del Sujeto Obligado, en los siguientes términos:</w:t>
      </w:r>
    </w:p>
    <w:p w14:paraId="60F1529A" w14:textId="77777777" w:rsidR="00804743" w:rsidRPr="006D4CA8" w:rsidRDefault="00804743" w:rsidP="007B1822">
      <w:pPr>
        <w:tabs>
          <w:tab w:val="left" w:pos="4667"/>
        </w:tabs>
        <w:spacing w:after="0" w:line="360" w:lineRule="auto"/>
        <w:ind w:right="567"/>
        <w:rPr>
          <w:rFonts w:eastAsia="Palatino Linotype" w:cs="Palatino Linotype"/>
          <w:b/>
          <w:i/>
          <w:color w:val="FF0000"/>
          <w:sz w:val="20"/>
          <w:szCs w:val="20"/>
          <w:lang w:eastAsia="es-MX"/>
        </w:rPr>
      </w:pPr>
    </w:p>
    <w:p w14:paraId="24FAB53D" w14:textId="77777777" w:rsidR="00804743" w:rsidRPr="006D4CA8" w:rsidRDefault="00804743" w:rsidP="007B1822">
      <w:pPr>
        <w:spacing w:after="0" w:line="360" w:lineRule="auto"/>
        <w:ind w:left="567" w:right="567"/>
        <w:rPr>
          <w:rFonts w:eastAsia="Palatino Linotype" w:cs="Palatino Linotype"/>
          <w:b/>
          <w:bCs/>
          <w:i/>
          <w:color w:val="000000"/>
          <w:sz w:val="20"/>
          <w:szCs w:val="20"/>
          <w:lang w:eastAsia="es-MX"/>
        </w:rPr>
      </w:pPr>
      <w:r w:rsidRPr="006D4CA8">
        <w:rPr>
          <w:rFonts w:eastAsia="Palatino Linotype" w:cs="Palatino Linotype"/>
          <w:b/>
          <w:bCs/>
          <w:i/>
          <w:color w:val="000000"/>
          <w:sz w:val="20"/>
          <w:szCs w:val="20"/>
          <w:lang w:eastAsia="es-MX"/>
        </w:rPr>
        <w:t>“ACTO IMPUGNADO</w:t>
      </w:r>
    </w:p>
    <w:p w14:paraId="4107B017" w14:textId="77777777" w:rsidR="00804743" w:rsidRPr="006D4CA8" w:rsidRDefault="00804743" w:rsidP="007B1822">
      <w:pPr>
        <w:spacing w:after="0" w:line="360" w:lineRule="auto"/>
        <w:ind w:left="567" w:right="567"/>
        <w:rPr>
          <w:rFonts w:eastAsia="Palatino Linotype" w:cs="Palatino Linotype"/>
          <w:i/>
          <w:color w:val="000000"/>
          <w:sz w:val="20"/>
          <w:szCs w:val="20"/>
          <w:lang w:eastAsia="es-MX"/>
        </w:rPr>
      </w:pPr>
      <w:r w:rsidRPr="006D4CA8">
        <w:rPr>
          <w:rFonts w:eastAsia="Palatino Linotype" w:cs="Palatino Linotype"/>
          <w:i/>
          <w:color w:val="000000"/>
          <w:sz w:val="20"/>
          <w:szCs w:val="20"/>
          <w:lang w:eastAsia="es-MX"/>
        </w:rPr>
        <w:t>INFORMACION DEL C. FIDELMAR MARMOLEJO MALDONADO. POR LO ANTERIOR, SOLICITO MUY AMABLEMENTE SE PROPORCIONE LA INFORMACION REQUERIDA: FECHA DE INGRESO AL AYUNTAMIENTO, FECHA DE BAJA DEL AYUNTAMIENTO, MOTIVO DE LA BAJA, CARGOS PUBLICOS QUE OCUPÓ, HORARIO LABORAL, DIAS QUE LABORABA, EN CASO DE PROMOCIONES ¿CUALES Y CUANTAS FUERON?, SUELDO MENSUAL BRUTO Y NETO, PRESTACIONES DE LEY, SI ERA PERSONAL DE CONFIANZA O SINDICALIZADO, FUNCIONES DESEMPEÑADAS, SI TENIA PERSONAL A SU CARGO, ¿SE LE ASIGNABA VEHÍCULO OFICIAL?.” (Sic)</w:t>
      </w:r>
    </w:p>
    <w:p w14:paraId="5EFB2E68" w14:textId="77777777" w:rsidR="00804743" w:rsidRPr="006D4CA8" w:rsidRDefault="00804743" w:rsidP="007B1822">
      <w:pPr>
        <w:spacing w:after="0" w:line="360" w:lineRule="auto"/>
        <w:ind w:right="567"/>
        <w:rPr>
          <w:rFonts w:eastAsia="Palatino Linotype" w:cs="Palatino Linotype"/>
          <w:i/>
          <w:color w:val="000000"/>
          <w:sz w:val="20"/>
          <w:szCs w:val="20"/>
          <w:lang w:eastAsia="es-MX"/>
        </w:rPr>
      </w:pPr>
    </w:p>
    <w:p w14:paraId="653033A1" w14:textId="77777777" w:rsidR="00804743" w:rsidRPr="006D4CA8" w:rsidRDefault="00804743" w:rsidP="007B1822">
      <w:pPr>
        <w:spacing w:after="0" w:line="360" w:lineRule="auto"/>
        <w:ind w:left="567" w:right="567"/>
        <w:rPr>
          <w:rFonts w:eastAsia="Palatino Linotype" w:cs="Palatino Linotype"/>
          <w:b/>
          <w:bCs/>
          <w:i/>
          <w:color w:val="000000"/>
          <w:sz w:val="20"/>
          <w:szCs w:val="20"/>
          <w:lang w:eastAsia="es-MX"/>
        </w:rPr>
      </w:pPr>
      <w:r w:rsidRPr="006D4CA8">
        <w:rPr>
          <w:rFonts w:eastAsia="Palatino Linotype" w:cs="Palatino Linotype"/>
          <w:b/>
          <w:bCs/>
          <w:i/>
          <w:color w:val="000000"/>
          <w:sz w:val="20"/>
          <w:szCs w:val="20"/>
          <w:lang w:eastAsia="es-MX"/>
        </w:rPr>
        <w:t>“RAZONES O MOTIVOS DE LA INCONFORMIDAD</w:t>
      </w:r>
    </w:p>
    <w:p w14:paraId="05399E41" w14:textId="77777777" w:rsidR="00804743" w:rsidRPr="006D4CA8" w:rsidRDefault="00804743" w:rsidP="007B1822">
      <w:pPr>
        <w:spacing w:after="0" w:line="360" w:lineRule="auto"/>
        <w:ind w:left="567" w:right="567"/>
        <w:rPr>
          <w:rFonts w:eastAsia="Palatino Linotype" w:cs="Palatino Linotype"/>
          <w:i/>
          <w:color w:val="000000"/>
          <w:sz w:val="20"/>
          <w:szCs w:val="20"/>
          <w:lang w:eastAsia="es-MX"/>
        </w:rPr>
      </w:pPr>
      <w:r w:rsidRPr="006D4CA8">
        <w:rPr>
          <w:rFonts w:eastAsia="Palatino Linotype" w:cs="Palatino Linotype"/>
          <w:i/>
          <w:color w:val="000000"/>
          <w:sz w:val="20"/>
          <w:szCs w:val="20"/>
          <w:lang w:eastAsia="es-MX"/>
        </w:rPr>
        <w:t xml:space="preserve">SE NIEGA A ENTREGAR INFORMACION SOLICITADA, YA QUE EXISTE INFORMACION PUBLICA DEL AÑO 2021 QUE ACREDITA QUE FUE SERVIDOR PUBLICO DEL INSTITUTO MUNICIPAL DE CULTURA FISICA Y DEPORTE DE METEPEC. SE ANEXA EVIDENCIA DE NOTAS FINANCIERAS DONDE SE MENCIONA AL C. FIDELMAR MARMOLEJO MALDONADO. POR LO ANTERIOR, SOLICITO MUY AMABLEMENTE SE PROPORCIONE LA INFORMACION REQUERIDA: FECHA DE INGRESO AL AYUNTAMIENTO, FECHA DE BAJA DEL AYUNTAMIENTO, MOTIVO DE </w:t>
      </w:r>
      <w:r w:rsidRPr="006D4CA8">
        <w:rPr>
          <w:rFonts w:eastAsia="Palatino Linotype" w:cs="Palatino Linotype"/>
          <w:i/>
          <w:color w:val="000000"/>
          <w:sz w:val="20"/>
          <w:szCs w:val="20"/>
          <w:lang w:eastAsia="es-MX"/>
        </w:rPr>
        <w:lastRenderedPageBreak/>
        <w:t>LA BAJA, CARGOS PUBLICOS QUE OCUPÓ, HORARIO LABORAL, DIAS QUE LABORABA, EN CASO DE PROMOCIONES ¿CUALES Y CUANTAS FUERON?, SUELDO MENSUAL BRUTO Y NETO, PRESTACIONES DE LEY, SI ERA PERSONAL DE CONFIANZA O SINDICALIZADO, FUNCIONES DESEMPEÑADAS, SI TENIA PERSONAL A SU CARGO, ¿SE LE ASIGNABA VEHÍCULO OFICIAL?.” (Sic)</w:t>
      </w:r>
    </w:p>
    <w:p w14:paraId="0E78D345" w14:textId="77777777" w:rsidR="00804743" w:rsidRPr="006D4CA8" w:rsidRDefault="00804743" w:rsidP="007B1822">
      <w:pPr>
        <w:widowControl w:val="0"/>
        <w:spacing w:after="0" w:line="360" w:lineRule="auto"/>
        <w:rPr>
          <w:rFonts w:eastAsia="Palatino Linotype" w:cs="Palatino Linotype"/>
          <w:color w:val="000000"/>
          <w:lang w:eastAsia="es-MX"/>
        </w:rPr>
      </w:pPr>
    </w:p>
    <w:p w14:paraId="4C4DC59F" w14:textId="77777777" w:rsidR="00804743" w:rsidRPr="006D4CA8" w:rsidRDefault="00804743" w:rsidP="007B1822">
      <w:pPr>
        <w:widowControl w:val="0"/>
        <w:spacing w:after="0" w:line="360" w:lineRule="auto"/>
        <w:rPr>
          <w:rFonts w:eastAsia="Palatino Linotype" w:cs="Palatino Linotype"/>
          <w:color w:val="000000"/>
          <w:lang w:eastAsia="es-MX"/>
        </w:rPr>
      </w:pPr>
      <w:r w:rsidRPr="006D4CA8">
        <w:rPr>
          <w:rFonts w:eastAsia="Palatino Linotype" w:cs="Palatino Linotype"/>
          <w:color w:val="000000"/>
          <w:lang w:eastAsia="es-MX"/>
        </w:rPr>
        <w:t>Así mismo adjunto la digitalización del siguiente documento:</w:t>
      </w:r>
    </w:p>
    <w:p w14:paraId="5EA35082" w14:textId="77777777" w:rsidR="00804743" w:rsidRPr="006D4CA8" w:rsidRDefault="00804743" w:rsidP="007B1822">
      <w:pPr>
        <w:widowControl w:val="0"/>
        <w:spacing w:after="0" w:line="360" w:lineRule="auto"/>
        <w:rPr>
          <w:rFonts w:eastAsia="Palatino Linotype" w:cs="Palatino Linotype"/>
          <w:color w:val="000000"/>
          <w:lang w:eastAsia="es-MX"/>
        </w:rPr>
      </w:pPr>
    </w:p>
    <w:p w14:paraId="3A546CB5" w14:textId="77777777" w:rsidR="00804743" w:rsidRPr="006D4CA8" w:rsidRDefault="00804743" w:rsidP="007B1822">
      <w:pPr>
        <w:widowControl w:val="0"/>
        <w:spacing w:after="0" w:line="360" w:lineRule="auto"/>
        <w:rPr>
          <w:rFonts w:eastAsia="Palatino Linotype" w:cs="Palatino Linotype"/>
          <w:color w:val="000000"/>
          <w:lang w:eastAsia="es-MX"/>
        </w:rPr>
      </w:pPr>
      <w:r w:rsidRPr="006D4CA8">
        <w:rPr>
          <w:rFonts w:eastAsia="Palatino Linotype" w:cs="Palatino Linotype"/>
          <w:color w:val="000000"/>
          <w:lang w:eastAsia="es-MX"/>
        </w:rPr>
        <w:t>i) Notas a los Estados Financieros del primero de al treinta de junio de dos mil veintiuno, del Instituto de Cultura Física y Deporte de Metepec.</w:t>
      </w:r>
    </w:p>
    <w:p w14:paraId="53DB41A8" w14:textId="77777777" w:rsidR="00804743" w:rsidRPr="006D4CA8" w:rsidRDefault="00804743" w:rsidP="007B1822">
      <w:pPr>
        <w:spacing w:after="0" w:line="360" w:lineRule="auto"/>
        <w:ind w:right="567"/>
        <w:rPr>
          <w:rFonts w:eastAsia="Palatino Linotype" w:cs="Palatino Linotype"/>
          <w:color w:val="000000"/>
          <w:sz w:val="20"/>
          <w:szCs w:val="20"/>
          <w:lang w:eastAsia="es-MX"/>
        </w:rPr>
      </w:pPr>
    </w:p>
    <w:p w14:paraId="3F773588" w14:textId="77777777" w:rsidR="00804743" w:rsidRPr="006D4CA8" w:rsidRDefault="00804743" w:rsidP="007B1822">
      <w:pPr>
        <w:pStyle w:val="Ttulo2"/>
        <w:spacing w:before="0" w:line="360" w:lineRule="auto"/>
        <w:rPr>
          <w:rFonts w:ascii="Palatino Linotype" w:eastAsia="Palatino Linotype" w:hAnsi="Palatino Linotype"/>
          <w:b/>
          <w:bCs/>
          <w:color w:val="auto"/>
          <w:sz w:val="22"/>
          <w:szCs w:val="22"/>
          <w:lang w:eastAsia="es-MX"/>
        </w:rPr>
      </w:pPr>
      <w:bookmarkStart w:id="4" w:name="_Toc188465067"/>
      <w:r w:rsidRPr="006D4CA8">
        <w:rPr>
          <w:rFonts w:ascii="Palatino Linotype" w:eastAsia="Palatino Linotype" w:hAnsi="Palatino Linotype"/>
          <w:b/>
          <w:bCs/>
          <w:color w:val="auto"/>
          <w:sz w:val="22"/>
          <w:szCs w:val="22"/>
          <w:lang w:eastAsia="es-MX"/>
        </w:rPr>
        <w:t>IV. Trámite del Recurso de Revisión ante este Instituto</w:t>
      </w:r>
      <w:bookmarkEnd w:id="4"/>
    </w:p>
    <w:p w14:paraId="5B4D6D1C" w14:textId="77777777" w:rsidR="00804743" w:rsidRPr="006D4CA8" w:rsidRDefault="00804743" w:rsidP="007B1822">
      <w:pPr>
        <w:spacing w:after="0" w:line="360" w:lineRule="auto"/>
        <w:rPr>
          <w:rFonts w:eastAsia="Palatino Linotype" w:cs="Palatino Linotype"/>
          <w:b/>
          <w:color w:val="FF0000"/>
          <w:lang w:eastAsia="es-MX"/>
        </w:rPr>
      </w:pPr>
    </w:p>
    <w:p w14:paraId="445FA8AF" w14:textId="77777777" w:rsidR="00804743" w:rsidRPr="006D4CA8" w:rsidRDefault="00804743" w:rsidP="007B1822">
      <w:pPr>
        <w:spacing w:after="0" w:line="360" w:lineRule="auto"/>
        <w:rPr>
          <w:rFonts w:eastAsia="Palatino Linotype" w:cs="Palatino Linotype"/>
          <w:color w:val="000000"/>
          <w:lang w:eastAsia="es-MX"/>
        </w:rPr>
      </w:pPr>
      <w:bookmarkStart w:id="5" w:name="_Toc188465068"/>
      <w:r w:rsidRPr="006D4CA8">
        <w:rPr>
          <w:rStyle w:val="Ttulo3Car"/>
          <w:rFonts w:ascii="Palatino Linotype" w:hAnsi="Palatino Linotype"/>
          <w:b/>
          <w:bCs/>
          <w:color w:val="auto"/>
          <w:sz w:val="22"/>
          <w:szCs w:val="22"/>
        </w:rPr>
        <w:t>a) Turno del Medio de Impugnación.</w:t>
      </w:r>
      <w:bookmarkEnd w:id="5"/>
      <w:r w:rsidRPr="006D4CA8">
        <w:rPr>
          <w:rStyle w:val="Ttulo3Car"/>
          <w:rFonts w:ascii="Palatino Linotype" w:hAnsi="Palatino Linotype"/>
          <w:b/>
          <w:bCs/>
          <w:color w:val="auto"/>
          <w:sz w:val="22"/>
          <w:szCs w:val="22"/>
        </w:rPr>
        <w:t xml:space="preserve"> </w:t>
      </w:r>
      <w:r w:rsidRPr="006D4CA8">
        <w:rPr>
          <w:rFonts w:eastAsia="Palatino Linotype" w:cs="Palatino Linotype"/>
          <w:color w:val="000000"/>
          <w:lang w:eastAsia="es-MX"/>
        </w:rPr>
        <w:t xml:space="preserve">El siete de noviembre de dos mil veinticuatro, el Sistema de Acceso a la Información Mexiquense (SAIMEX), asignó el número de expediente </w:t>
      </w:r>
      <w:r w:rsidRPr="006D4CA8">
        <w:rPr>
          <w:rFonts w:eastAsia="Palatino Linotype" w:cs="Palatino Linotype"/>
          <w:b/>
          <w:color w:val="000000"/>
          <w:lang w:eastAsia="es-MX"/>
        </w:rPr>
        <w:t>07116/INFOEM/IP/RR/2024</w:t>
      </w:r>
      <w:r w:rsidRPr="006D4CA8">
        <w:rPr>
          <w:rFonts w:eastAsia="Palatino Linotype" w:cs="Palatino Linotype"/>
          <w:color w:val="000000"/>
          <w:lang w:eastAsia="es-MX"/>
        </w:rPr>
        <w:t xml:space="preserve">, al medio de impugnación que nos ocupa, con base en el sistema aprobado por el Pleno de este Organismo Garante y lo turnó al Comisionado Ponente </w:t>
      </w:r>
      <w:r w:rsidRPr="006D4CA8">
        <w:rPr>
          <w:rFonts w:eastAsia="Palatino Linotype" w:cs="Palatino Linotype"/>
          <w:b/>
          <w:color w:val="000000"/>
          <w:lang w:eastAsia="es-MX"/>
        </w:rPr>
        <w:t>Luis Gustavo Parra Noriega</w:t>
      </w:r>
      <w:r w:rsidRPr="006D4CA8">
        <w:rPr>
          <w:rFonts w:eastAsia="Palatino Linotype" w:cs="Palatino Linotype"/>
          <w:color w:val="000000"/>
          <w:lang w:eastAsia="es-MX"/>
        </w:rPr>
        <w:t>, para los efectos del artículo 185, fracción I, de la Ley de Transparencia y Acceso a la Información Pública del Estado de México y Municipios.</w:t>
      </w:r>
    </w:p>
    <w:p w14:paraId="24D70F6D" w14:textId="77777777" w:rsidR="00804743" w:rsidRPr="006D4CA8" w:rsidRDefault="00804743" w:rsidP="007B1822">
      <w:pPr>
        <w:spacing w:after="0" w:line="360" w:lineRule="auto"/>
        <w:rPr>
          <w:rFonts w:eastAsia="Palatino Linotype" w:cs="Palatino Linotype"/>
          <w:color w:val="FF0000"/>
          <w:lang w:eastAsia="es-MX"/>
        </w:rPr>
      </w:pPr>
    </w:p>
    <w:p w14:paraId="697797DF" w14:textId="77777777" w:rsidR="00804743" w:rsidRPr="006D4CA8" w:rsidRDefault="00804743" w:rsidP="007B1822">
      <w:pPr>
        <w:spacing w:after="0" w:line="360" w:lineRule="auto"/>
        <w:rPr>
          <w:rFonts w:eastAsia="Palatino Linotype" w:cs="Palatino Linotype"/>
          <w:color w:val="000000"/>
          <w:lang w:eastAsia="es-MX"/>
        </w:rPr>
      </w:pPr>
      <w:bookmarkStart w:id="6" w:name="_Toc188465069"/>
      <w:r w:rsidRPr="006D4CA8">
        <w:rPr>
          <w:rStyle w:val="Ttulo3Car"/>
          <w:rFonts w:ascii="Palatino Linotype" w:hAnsi="Palatino Linotype"/>
          <w:b/>
          <w:bCs/>
          <w:color w:val="auto"/>
          <w:sz w:val="22"/>
          <w:szCs w:val="22"/>
        </w:rPr>
        <w:t>b) Admisión del Recurso de Revisión.</w:t>
      </w:r>
      <w:bookmarkEnd w:id="6"/>
      <w:r w:rsidRPr="006D4CA8">
        <w:rPr>
          <w:rFonts w:eastAsia="Palatino Linotype" w:cs="Palatino Linotype"/>
          <w:b/>
          <w:color w:val="auto"/>
          <w:lang w:eastAsia="es-MX"/>
        </w:rPr>
        <w:t xml:space="preserve"> </w:t>
      </w:r>
      <w:r w:rsidRPr="006D4CA8">
        <w:rPr>
          <w:rFonts w:eastAsia="Palatino Linotype" w:cs="Palatino Linotype"/>
          <w:color w:val="000000"/>
          <w:lang w:eastAsia="es-MX"/>
        </w:rPr>
        <w:t xml:space="preserve">El doce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 </w:t>
      </w:r>
    </w:p>
    <w:p w14:paraId="1C77743B" w14:textId="77777777" w:rsidR="00804743" w:rsidRPr="006D4CA8" w:rsidRDefault="00804743" w:rsidP="007B1822">
      <w:pPr>
        <w:spacing w:after="0" w:line="360" w:lineRule="auto"/>
        <w:rPr>
          <w:rFonts w:eastAsia="Palatino Linotype" w:cs="Palatino Linotype"/>
          <w:color w:val="000000"/>
          <w:lang w:eastAsia="es-MX"/>
        </w:rPr>
      </w:pPr>
      <w:bookmarkStart w:id="7" w:name="_Toc188465070"/>
      <w:r w:rsidRPr="006D4CA8">
        <w:rPr>
          <w:rStyle w:val="Ttulo3Car"/>
          <w:rFonts w:ascii="Palatino Linotype" w:hAnsi="Palatino Linotype"/>
          <w:b/>
          <w:bCs/>
          <w:color w:val="auto"/>
          <w:sz w:val="22"/>
          <w:szCs w:val="22"/>
        </w:rPr>
        <w:lastRenderedPageBreak/>
        <w:t>c) Manifestaciones por parte del Particular.</w:t>
      </w:r>
      <w:bookmarkEnd w:id="7"/>
      <w:r w:rsidRPr="006D4CA8">
        <w:rPr>
          <w:rFonts w:eastAsia="Palatino Linotype" w:cs="Palatino Linotype"/>
          <w:b/>
          <w:color w:val="auto"/>
          <w:lang w:eastAsia="es-MX"/>
        </w:rPr>
        <w:t xml:space="preserve"> </w:t>
      </w:r>
      <w:r w:rsidRPr="006D4CA8">
        <w:rPr>
          <w:rFonts w:eastAsia="Palatino Linotype" w:cs="Palatino Linotype"/>
          <w:color w:val="000000"/>
          <w:lang w:eastAsia="es-MX"/>
        </w:rPr>
        <w:t>El doce de noviembre de dos mil veinticuatro, se recibió, a través del Sistema de Acceso a la Información Mexiquense (SAIMEX), un documento por parte del Particular, en el cual refiere que se encuentra el nombre de la persona de la cual requiere la información, el cual consiste en:</w:t>
      </w:r>
    </w:p>
    <w:p w14:paraId="2DB2BB33" w14:textId="77777777" w:rsidR="00804743" w:rsidRPr="006D4CA8" w:rsidRDefault="00804743" w:rsidP="007B1822">
      <w:pPr>
        <w:widowControl w:val="0"/>
        <w:spacing w:after="0" w:line="360" w:lineRule="auto"/>
        <w:rPr>
          <w:rFonts w:eastAsia="Palatino Linotype" w:cs="Palatino Linotype"/>
          <w:color w:val="000000"/>
          <w:lang w:eastAsia="es-MX"/>
        </w:rPr>
      </w:pPr>
    </w:p>
    <w:p w14:paraId="3CC45D1C" w14:textId="77777777" w:rsidR="00804743" w:rsidRPr="006D4CA8" w:rsidRDefault="00804743" w:rsidP="007B1822">
      <w:pPr>
        <w:widowControl w:val="0"/>
        <w:spacing w:after="0" w:line="360" w:lineRule="auto"/>
        <w:rPr>
          <w:rFonts w:eastAsia="Palatino Linotype" w:cs="Palatino Linotype"/>
          <w:color w:val="000000"/>
          <w:lang w:eastAsia="es-MX"/>
        </w:rPr>
      </w:pPr>
      <w:r w:rsidRPr="006D4CA8">
        <w:rPr>
          <w:rFonts w:eastAsia="Palatino Linotype" w:cs="Palatino Linotype"/>
          <w:color w:val="000000"/>
          <w:lang w:eastAsia="es-MX"/>
        </w:rPr>
        <w:t>i) Notas a los Estados Financieros del primero de al treinta de junio de dos mil veintiuno, del Instituto de Cultura Física y Deporte de Metepec.</w:t>
      </w:r>
    </w:p>
    <w:p w14:paraId="5434BCE2" w14:textId="77777777" w:rsidR="00804743" w:rsidRPr="006D4CA8" w:rsidRDefault="00804743" w:rsidP="007B1822">
      <w:pPr>
        <w:spacing w:after="0" w:line="360" w:lineRule="auto"/>
        <w:rPr>
          <w:rFonts w:eastAsia="Palatino Linotype" w:cs="Palatino Linotype"/>
          <w:color w:val="FF0000"/>
          <w:lang w:eastAsia="es-MX"/>
        </w:rPr>
      </w:pPr>
    </w:p>
    <w:p w14:paraId="063F0F69" w14:textId="0F9BBAE6" w:rsidR="00804743" w:rsidRPr="006D4CA8" w:rsidRDefault="00804743" w:rsidP="007B1822">
      <w:pPr>
        <w:spacing w:after="0" w:line="360" w:lineRule="auto"/>
        <w:rPr>
          <w:rFonts w:eastAsia="Palatino Linotype" w:cs="Palatino Linotype"/>
          <w:color w:val="000000"/>
          <w:lang w:eastAsia="es-MX"/>
        </w:rPr>
      </w:pPr>
      <w:bookmarkStart w:id="8" w:name="_Toc188465071"/>
      <w:r w:rsidRPr="006D4CA8">
        <w:rPr>
          <w:rStyle w:val="Ttulo3Car"/>
          <w:rFonts w:ascii="Palatino Linotype" w:hAnsi="Palatino Linotype"/>
          <w:b/>
          <w:bCs/>
          <w:color w:val="auto"/>
          <w:sz w:val="22"/>
          <w:szCs w:val="22"/>
        </w:rPr>
        <w:t>d) Informe Justificado.</w:t>
      </w:r>
      <w:bookmarkEnd w:id="8"/>
      <w:r w:rsidRPr="006D4CA8">
        <w:rPr>
          <w:rFonts w:eastAsia="Palatino Linotype" w:cs="Palatino Linotype"/>
          <w:b/>
          <w:color w:val="auto"/>
          <w:lang w:eastAsia="es-MX"/>
        </w:rPr>
        <w:t xml:space="preserve"> </w:t>
      </w:r>
      <w:r w:rsidRPr="006D4CA8">
        <w:rPr>
          <w:rFonts w:eastAsia="Palatino Linotype" w:cs="Palatino Linotype"/>
          <w:color w:val="000000"/>
          <w:lang w:eastAsia="es-MX"/>
        </w:rPr>
        <w:t>El Sujeto Obligado fue omiso en presentar alegatos.</w:t>
      </w:r>
    </w:p>
    <w:p w14:paraId="3C3ED270" w14:textId="77777777" w:rsidR="00804743" w:rsidRPr="006D4CA8" w:rsidRDefault="00804743" w:rsidP="007B1822">
      <w:pPr>
        <w:spacing w:after="0" w:line="360" w:lineRule="auto"/>
        <w:rPr>
          <w:rFonts w:eastAsia="Palatino Linotype" w:cs="Palatino Linotype"/>
          <w:color w:val="000000"/>
          <w:lang w:eastAsia="es-MX"/>
        </w:rPr>
      </w:pPr>
    </w:p>
    <w:p w14:paraId="511BDB5E" w14:textId="77777777" w:rsidR="00804743" w:rsidRPr="006D4CA8" w:rsidRDefault="00804743" w:rsidP="007B1822">
      <w:pPr>
        <w:spacing w:after="0" w:line="360" w:lineRule="auto"/>
        <w:rPr>
          <w:rFonts w:eastAsia="Palatino Linotype" w:cs="Palatino Linotype"/>
          <w:color w:val="000000"/>
          <w:lang w:eastAsia="es-MX"/>
        </w:rPr>
      </w:pPr>
      <w:bookmarkStart w:id="9" w:name="_Toc188465072"/>
      <w:r w:rsidRPr="006D4CA8">
        <w:rPr>
          <w:rStyle w:val="Ttulo3Car"/>
          <w:rFonts w:ascii="Palatino Linotype" w:hAnsi="Palatino Linotype"/>
          <w:b/>
          <w:bCs/>
          <w:color w:val="auto"/>
          <w:sz w:val="22"/>
          <w:szCs w:val="22"/>
        </w:rPr>
        <w:t>e) Cierre de instrucción.</w:t>
      </w:r>
      <w:bookmarkEnd w:id="9"/>
      <w:r w:rsidRPr="006D4CA8">
        <w:rPr>
          <w:rFonts w:eastAsia="Palatino Linotype" w:cs="Palatino Linotype"/>
          <w:color w:val="auto"/>
          <w:lang w:eastAsia="es-MX"/>
        </w:rPr>
        <w:t xml:space="preserve">  </w:t>
      </w:r>
      <w:r w:rsidRPr="006D4CA8">
        <w:rPr>
          <w:rFonts w:eastAsia="Palatino Linotype" w:cs="Palatino Linotype"/>
          <w:color w:val="000000"/>
          <w:lang w:eastAsia="es-MX"/>
        </w:rPr>
        <w:t xml:space="preserve">El  veintisiete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debidamente notificado a las partes el mismo día, a través del Sistema de Acceso a la Información Mexiquense (SAIMEX). </w:t>
      </w:r>
    </w:p>
    <w:p w14:paraId="5AD36E22" w14:textId="77777777" w:rsidR="00C84110" w:rsidRPr="006D4CA8" w:rsidRDefault="00C84110" w:rsidP="007B1822">
      <w:pPr>
        <w:autoSpaceDE w:val="0"/>
        <w:autoSpaceDN w:val="0"/>
        <w:adjustRightInd w:val="0"/>
        <w:spacing w:after="0" w:line="360" w:lineRule="auto"/>
        <w:rPr>
          <w:rFonts w:eastAsia="Calibri" w:cs="Tahoma"/>
          <w:color w:val="FF0000"/>
          <w:lang w:val="es-ES"/>
        </w:rPr>
      </w:pPr>
    </w:p>
    <w:p w14:paraId="16BBCDC1" w14:textId="07FC4263" w:rsidR="007B1822" w:rsidRPr="006D4CA8" w:rsidRDefault="007033BB" w:rsidP="007B1822">
      <w:pPr>
        <w:spacing w:after="0" w:line="360" w:lineRule="auto"/>
        <w:rPr>
          <w:rFonts w:eastAsia="Times New Roman" w:cs="Tahoma"/>
          <w:bCs/>
          <w:color w:val="auto"/>
          <w:lang w:eastAsia="es-ES"/>
        </w:rPr>
      </w:pPr>
      <w:bookmarkStart w:id="10" w:name="_Toc188465073"/>
      <w:r w:rsidRPr="006D4CA8">
        <w:rPr>
          <w:rStyle w:val="Ttulo3Car"/>
          <w:rFonts w:ascii="Palatino Linotype" w:hAnsi="Palatino Linotype"/>
          <w:b/>
          <w:bCs/>
          <w:color w:val="auto"/>
          <w:sz w:val="22"/>
          <w:szCs w:val="22"/>
        </w:rPr>
        <w:t>f</w:t>
      </w:r>
      <w:r w:rsidR="00797C7C" w:rsidRPr="006D4CA8">
        <w:rPr>
          <w:rStyle w:val="Ttulo3Car"/>
          <w:rFonts w:ascii="Palatino Linotype" w:hAnsi="Palatino Linotype"/>
          <w:b/>
          <w:bCs/>
          <w:color w:val="auto"/>
          <w:sz w:val="22"/>
          <w:szCs w:val="22"/>
        </w:rPr>
        <w:t xml:space="preserve">) </w:t>
      </w:r>
      <w:r w:rsidR="007B1822" w:rsidRPr="006D4CA8">
        <w:rPr>
          <w:rStyle w:val="Ttulo3Car"/>
          <w:rFonts w:ascii="Palatino Linotype" w:hAnsi="Palatino Linotype"/>
          <w:b/>
          <w:bCs/>
          <w:color w:val="auto"/>
          <w:sz w:val="22"/>
          <w:szCs w:val="22"/>
        </w:rPr>
        <w:t>Resolución del Recurso de Revisión.</w:t>
      </w:r>
      <w:bookmarkEnd w:id="10"/>
      <w:r w:rsidR="007B1822" w:rsidRPr="006D4CA8">
        <w:rPr>
          <w:rFonts w:eastAsia="Times New Roman" w:cs="Tahoma"/>
          <w:b/>
          <w:bCs/>
          <w:color w:val="auto"/>
          <w:sz w:val="20"/>
          <w:szCs w:val="20"/>
          <w:lang w:eastAsia="es-ES"/>
        </w:rPr>
        <w:t xml:space="preserve"> </w:t>
      </w:r>
      <w:r w:rsidR="007B1822" w:rsidRPr="006D4CA8">
        <w:rPr>
          <w:rFonts w:eastAsia="Times New Roman" w:cs="Tahoma"/>
          <w:bCs/>
          <w:color w:val="auto"/>
          <w:lang w:eastAsia="es-ES"/>
        </w:rPr>
        <w:t xml:space="preserve">El cuatro de diciembre de dos mil veinticuatro, el Pleno del Instituto de Transparencia, Accesos la Información Pública y Protección de Datos Personales del Estado de México y Municipios, durante la Cuadragésima Segunda Sesión Ordinaria, aprobó la Resolución del Recurso de Revisión </w:t>
      </w:r>
      <w:r w:rsidR="007B1822" w:rsidRPr="006D4CA8">
        <w:rPr>
          <w:color w:val="000000"/>
        </w:rPr>
        <w:t>07116/INFOEM/IP/RR/2024</w:t>
      </w:r>
      <w:r w:rsidR="007B1822" w:rsidRPr="006D4CA8">
        <w:rPr>
          <w:rFonts w:eastAsia="Times New Roman" w:cs="Tahoma"/>
          <w:bCs/>
          <w:color w:val="auto"/>
          <w:lang w:eastAsia="es-ES"/>
        </w:rPr>
        <w:t>, en la cual se determinó lo siguiente:</w:t>
      </w:r>
    </w:p>
    <w:p w14:paraId="3DD118E4" w14:textId="77777777" w:rsidR="007B1822" w:rsidRPr="006D4CA8" w:rsidRDefault="007B1822" w:rsidP="007B1822">
      <w:pPr>
        <w:spacing w:after="0" w:line="360" w:lineRule="auto"/>
        <w:rPr>
          <w:rFonts w:eastAsia="Times New Roman" w:cs="Tahoma"/>
          <w:bCs/>
          <w:color w:val="auto"/>
          <w:lang w:eastAsia="es-ES"/>
        </w:rPr>
      </w:pPr>
    </w:p>
    <w:p w14:paraId="19B4AA03" w14:textId="77777777" w:rsidR="007B1822" w:rsidRPr="006D4CA8" w:rsidRDefault="007B1822" w:rsidP="007B1822">
      <w:pPr>
        <w:spacing w:after="0" w:line="360" w:lineRule="auto"/>
        <w:ind w:left="567" w:right="567"/>
        <w:contextualSpacing/>
        <w:rPr>
          <w:i/>
          <w:iCs/>
          <w:sz w:val="20"/>
          <w:szCs w:val="20"/>
        </w:rPr>
      </w:pPr>
      <w:r w:rsidRPr="006D4CA8">
        <w:rPr>
          <w:i/>
          <w:iCs/>
          <w:sz w:val="20"/>
          <w:szCs w:val="20"/>
        </w:rPr>
        <w:t>“…</w:t>
      </w:r>
    </w:p>
    <w:p w14:paraId="33B10DE7" w14:textId="77777777" w:rsidR="007B1822" w:rsidRPr="006D4CA8" w:rsidRDefault="007B1822" w:rsidP="007B1822">
      <w:pPr>
        <w:spacing w:after="0" w:line="360" w:lineRule="auto"/>
        <w:ind w:left="567" w:right="567"/>
        <w:contextualSpacing/>
        <w:rPr>
          <w:i/>
          <w:iCs/>
          <w:sz w:val="20"/>
          <w:szCs w:val="20"/>
        </w:rPr>
      </w:pPr>
      <w:r w:rsidRPr="006D4CA8">
        <w:rPr>
          <w:b/>
          <w:bCs/>
          <w:i/>
          <w:iCs/>
          <w:sz w:val="20"/>
          <w:szCs w:val="20"/>
        </w:rPr>
        <w:t>PRIMERO.</w:t>
      </w:r>
      <w:r w:rsidRPr="006D4CA8">
        <w:rPr>
          <w:i/>
          <w:iCs/>
          <w:sz w:val="20"/>
          <w:szCs w:val="20"/>
        </w:rPr>
        <w:t xml:space="preserve"> Se </w:t>
      </w:r>
      <w:r w:rsidRPr="006D4CA8">
        <w:rPr>
          <w:b/>
          <w:bCs/>
          <w:i/>
          <w:iCs/>
          <w:sz w:val="20"/>
          <w:szCs w:val="20"/>
        </w:rPr>
        <w:t>REVOCA</w:t>
      </w:r>
      <w:r w:rsidRPr="006D4CA8">
        <w:rPr>
          <w:i/>
          <w:iCs/>
          <w:sz w:val="20"/>
          <w:szCs w:val="20"/>
        </w:rPr>
        <w:t xml:space="preserve"> la respuesta entregada por el Sujeto Obligado a la solicitud de acceso a la información con número 00027/IMCUFIDEMETEPEC/IP/2024, por resultar </w:t>
      </w:r>
      <w:r w:rsidRPr="006D4CA8">
        <w:rPr>
          <w:b/>
          <w:bCs/>
          <w:i/>
          <w:iCs/>
          <w:sz w:val="20"/>
          <w:szCs w:val="20"/>
        </w:rPr>
        <w:t>FUNDADAS</w:t>
      </w:r>
      <w:r w:rsidRPr="006D4CA8">
        <w:rPr>
          <w:i/>
          <w:iCs/>
          <w:sz w:val="20"/>
          <w:szCs w:val="20"/>
        </w:rPr>
        <w:t xml:space="preserve"> las </w:t>
      </w:r>
      <w:r w:rsidRPr="006D4CA8">
        <w:rPr>
          <w:i/>
          <w:iCs/>
          <w:sz w:val="20"/>
          <w:szCs w:val="20"/>
        </w:rPr>
        <w:lastRenderedPageBreak/>
        <w:t xml:space="preserve">razones o motivos de inconformidad hechos valer por el Recurrente, en términos de los considerandos QUINTO y SEXTO de la presente Resolución. </w:t>
      </w:r>
    </w:p>
    <w:p w14:paraId="2A6F387A" w14:textId="77777777" w:rsidR="007B1822" w:rsidRPr="006D4CA8" w:rsidRDefault="007B1822" w:rsidP="007B1822">
      <w:pPr>
        <w:spacing w:after="0" w:line="360" w:lineRule="auto"/>
        <w:ind w:left="567" w:right="567"/>
        <w:contextualSpacing/>
        <w:rPr>
          <w:i/>
          <w:iCs/>
          <w:sz w:val="20"/>
          <w:szCs w:val="20"/>
        </w:rPr>
      </w:pPr>
    </w:p>
    <w:p w14:paraId="07D666D5" w14:textId="77777777" w:rsidR="007B1822" w:rsidRPr="006D4CA8" w:rsidRDefault="007B1822" w:rsidP="007B1822">
      <w:pPr>
        <w:spacing w:after="0" w:line="360" w:lineRule="auto"/>
        <w:ind w:left="567" w:right="567"/>
        <w:contextualSpacing/>
        <w:rPr>
          <w:bCs/>
          <w:i/>
          <w:iCs/>
          <w:sz w:val="20"/>
          <w:szCs w:val="20"/>
        </w:rPr>
      </w:pPr>
      <w:r w:rsidRPr="006D4CA8">
        <w:rPr>
          <w:b/>
          <w:bCs/>
          <w:i/>
          <w:iCs/>
          <w:sz w:val="20"/>
          <w:szCs w:val="20"/>
        </w:rPr>
        <w:t>SEGUNDO.</w:t>
      </w:r>
      <w:r w:rsidRPr="006D4CA8">
        <w:rPr>
          <w:i/>
          <w:iCs/>
          <w:sz w:val="20"/>
          <w:szCs w:val="20"/>
        </w:rPr>
        <w:t xml:space="preserve"> Se </w:t>
      </w:r>
      <w:r w:rsidRPr="006D4CA8">
        <w:rPr>
          <w:b/>
          <w:bCs/>
          <w:i/>
          <w:iCs/>
          <w:sz w:val="20"/>
          <w:szCs w:val="20"/>
        </w:rPr>
        <w:t>ORDENA</w:t>
      </w:r>
      <w:r w:rsidRPr="006D4CA8">
        <w:rPr>
          <w:i/>
          <w:iCs/>
          <w:sz w:val="20"/>
          <w:szCs w:val="20"/>
        </w:rPr>
        <w:t xml:space="preserve"> al Sujeto Obligado, a efecto de que previa búsqueda exhaustiva y razonable, en los archivos de las unidades administrativas competentes, entregue, a través del Sistema de Acceso a la Información Mexiquense (SAIMEX), en su caso, en versión pública, </w:t>
      </w:r>
      <w:r w:rsidRPr="006D4CA8">
        <w:rPr>
          <w:bCs/>
          <w:i/>
          <w:iCs/>
          <w:sz w:val="20"/>
          <w:szCs w:val="20"/>
        </w:rPr>
        <w:t>respecto a la persona señalada en el Considerando SEXTO, del treinta y uno de octubre de dos mil veintitrés al treinta y uno de octubre de dos mil veinticuatro, los documentos donde conste lo siguiente:</w:t>
      </w:r>
    </w:p>
    <w:p w14:paraId="4733A9EF" w14:textId="77777777" w:rsidR="007B1822" w:rsidRPr="006D4CA8" w:rsidRDefault="007B1822" w:rsidP="007B1822">
      <w:pPr>
        <w:spacing w:after="0" w:line="360" w:lineRule="auto"/>
        <w:ind w:left="567" w:right="567"/>
        <w:contextualSpacing/>
        <w:rPr>
          <w:bCs/>
          <w:i/>
          <w:iCs/>
          <w:sz w:val="20"/>
          <w:szCs w:val="20"/>
        </w:rPr>
      </w:pPr>
    </w:p>
    <w:p w14:paraId="240B0447"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Puesto que ocupaba;</w:t>
      </w:r>
    </w:p>
    <w:p w14:paraId="55AFD216"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Fecha de ingreso;</w:t>
      </w:r>
    </w:p>
    <w:p w14:paraId="551B7BF8"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Fecha y motivo de baja;</w:t>
      </w:r>
    </w:p>
    <w:p w14:paraId="1A6FBB1A"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Cargos públicos que ocupó;</w:t>
      </w:r>
    </w:p>
    <w:p w14:paraId="4B699E66"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Días y horario laboral;</w:t>
      </w:r>
    </w:p>
    <w:p w14:paraId="2DEE939C" w14:textId="77777777" w:rsidR="007B1822" w:rsidRPr="006D4CA8" w:rsidRDefault="007B1822" w:rsidP="007B1822">
      <w:pPr>
        <w:spacing w:after="0" w:line="360" w:lineRule="auto"/>
        <w:ind w:left="993" w:right="567"/>
        <w:contextualSpacing/>
        <w:rPr>
          <w:i/>
          <w:iCs/>
          <w:sz w:val="20"/>
          <w:szCs w:val="20"/>
        </w:rPr>
      </w:pPr>
    </w:p>
    <w:p w14:paraId="34A1985F"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Promociones obtenidas;</w:t>
      </w:r>
    </w:p>
    <w:p w14:paraId="365F400A"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Sueldo mensual bruto y neto;</w:t>
      </w:r>
    </w:p>
    <w:p w14:paraId="7F289D11"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Prestaciones de ley;</w:t>
      </w:r>
    </w:p>
    <w:p w14:paraId="541E826C"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Tipo de servidor público (confianza, sindicalizado, eventual);</w:t>
      </w:r>
    </w:p>
    <w:p w14:paraId="317E3CC8"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Funciones desempeñadas;</w:t>
      </w:r>
    </w:p>
    <w:p w14:paraId="52EE8C70"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Personal a su cargo, y</w:t>
      </w:r>
    </w:p>
    <w:p w14:paraId="248E7EFA" w14:textId="77777777" w:rsidR="007B1822" w:rsidRPr="006D4CA8" w:rsidRDefault="007B1822" w:rsidP="007B1822">
      <w:pPr>
        <w:numPr>
          <w:ilvl w:val="0"/>
          <w:numId w:val="48"/>
        </w:numPr>
        <w:spacing w:after="0" w:line="360" w:lineRule="auto"/>
        <w:ind w:left="993" w:right="567"/>
        <w:contextualSpacing/>
        <w:rPr>
          <w:i/>
          <w:iCs/>
          <w:sz w:val="20"/>
          <w:szCs w:val="20"/>
        </w:rPr>
      </w:pPr>
      <w:r w:rsidRPr="006D4CA8">
        <w:rPr>
          <w:i/>
          <w:iCs/>
          <w:sz w:val="20"/>
          <w:szCs w:val="20"/>
        </w:rPr>
        <w:t>Vehículos asignados.</w:t>
      </w:r>
    </w:p>
    <w:p w14:paraId="09AA11F1" w14:textId="77777777" w:rsidR="007B1822" w:rsidRPr="006D4CA8" w:rsidRDefault="007B1822" w:rsidP="007B1822">
      <w:pPr>
        <w:spacing w:after="0" w:line="360" w:lineRule="auto"/>
        <w:ind w:left="567" w:right="567"/>
        <w:contextualSpacing/>
        <w:rPr>
          <w:bCs/>
          <w:i/>
          <w:iCs/>
          <w:sz w:val="20"/>
          <w:szCs w:val="20"/>
        </w:rPr>
      </w:pPr>
    </w:p>
    <w:p w14:paraId="5C7F0B36" w14:textId="77777777" w:rsidR="007B1822" w:rsidRPr="006D4CA8" w:rsidRDefault="007B1822" w:rsidP="007B1822">
      <w:pPr>
        <w:spacing w:after="0" w:line="360" w:lineRule="auto"/>
        <w:ind w:left="567" w:right="567"/>
        <w:contextualSpacing/>
        <w:rPr>
          <w:i/>
          <w:iCs/>
          <w:sz w:val="20"/>
          <w:szCs w:val="20"/>
        </w:rPr>
      </w:pPr>
      <w:r w:rsidRPr="006D4CA8">
        <w:rPr>
          <w:i/>
          <w:iCs/>
          <w:sz w:val="20"/>
          <w:szCs w:val="20"/>
        </w:rPr>
        <w:t>Además, de ser necesario, deberá proporcionar el Acuerdo de Clasificación donde el Comité de Transparencia, confirme la clasificación de los datos o información, en términos de los artículos 49, fracciones II y VIII y 132, fracción II, de la Ley de Transparencia y Acceso a la Información Pública del Estado de México y Municipio.</w:t>
      </w:r>
    </w:p>
    <w:p w14:paraId="10DE0D75" w14:textId="77777777" w:rsidR="007B1822" w:rsidRPr="006D4CA8" w:rsidRDefault="007B1822" w:rsidP="007B1822">
      <w:pPr>
        <w:spacing w:after="0" w:line="360" w:lineRule="auto"/>
        <w:ind w:left="567" w:right="567"/>
        <w:contextualSpacing/>
        <w:rPr>
          <w:i/>
          <w:iCs/>
          <w:sz w:val="20"/>
          <w:szCs w:val="20"/>
        </w:rPr>
      </w:pPr>
    </w:p>
    <w:p w14:paraId="31B6F821" w14:textId="77777777" w:rsidR="007B1822" w:rsidRPr="006D4CA8" w:rsidRDefault="007B1822" w:rsidP="007B1822">
      <w:pPr>
        <w:spacing w:after="0" w:line="360" w:lineRule="auto"/>
        <w:ind w:left="567" w:right="567"/>
        <w:contextualSpacing/>
        <w:rPr>
          <w:i/>
          <w:iCs/>
          <w:sz w:val="20"/>
          <w:szCs w:val="20"/>
        </w:rPr>
      </w:pPr>
      <w:r w:rsidRPr="006D4CA8">
        <w:rPr>
          <w:i/>
          <w:iCs/>
          <w:sz w:val="20"/>
          <w:szCs w:val="20"/>
        </w:rPr>
        <w:lastRenderedPageBreak/>
        <w:t>Para el caso de que no haya sido servidor público durante el periodo referido, o bien, en el supuesto haya sido trabajador y no cuente con los puntos 3, 6, 11 y 12, dado que no haya sido dado de baja, no cuente con promociones, no tenga personal o vehículos asignados, deberá hacerlo del conocimiento de la parte Recurrente de manera clara y precisa.</w:t>
      </w:r>
    </w:p>
    <w:p w14:paraId="5359CD6C" w14:textId="77777777" w:rsidR="007B1822" w:rsidRPr="006D4CA8" w:rsidRDefault="007B1822" w:rsidP="007B1822">
      <w:pPr>
        <w:spacing w:after="0" w:line="360" w:lineRule="auto"/>
        <w:ind w:left="567" w:right="567"/>
        <w:contextualSpacing/>
        <w:rPr>
          <w:b/>
          <w:bCs/>
          <w:i/>
          <w:iCs/>
          <w:sz w:val="20"/>
          <w:szCs w:val="20"/>
        </w:rPr>
      </w:pPr>
    </w:p>
    <w:p w14:paraId="372A945B" w14:textId="77777777" w:rsidR="007B1822" w:rsidRPr="006D4CA8" w:rsidRDefault="007B1822" w:rsidP="007B1822">
      <w:pPr>
        <w:spacing w:after="0" w:line="360" w:lineRule="auto"/>
        <w:ind w:left="567" w:right="567"/>
        <w:contextualSpacing/>
        <w:rPr>
          <w:b/>
          <w:bCs/>
          <w:i/>
          <w:iCs/>
          <w:sz w:val="20"/>
          <w:szCs w:val="20"/>
          <w:lang w:val="es-ES"/>
        </w:rPr>
      </w:pPr>
      <w:r w:rsidRPr="006D4CA8">
        <w:rPr>
          <w:b/>
          <w:bCs/>
          <w:i/>
          <w:iCs/>
          <w:sz w:val="20"/>
          <w:szCs w:val="20"/>
          <w:lang w:val="es-ES"/>
        </w:rPr>
        <w:t xml:space="preserve">TERCERO. </w:t>
      </w:r>
      <w:r w:rsidRPr="006D4CA8">
        <w:rPr>
          <w:bCs/>
          <w:i/>
          <w:iCs/>
          <w:sz w:val="20"/>
          <w:szCs w:val="20"/>
          <w:lang w:val="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6D4CA8">
        <w:rPr>
          <w:b/>
          <w:bCs/>
          <w:i/>
          <w:iCs/>
          <w:sz w:val="20"/>
          <w:szCs w:val="20"/>
          <w:lang w:val="es-ES"/>
        </w:rPr>
        <w:t xml:space="preserve">.  </w:t>
      </w:r>
    </w:p>
    <w:p w14:paraId="5539A86C" w14:textId="77777777" w:rsidR="007B1822" w:rsidRPr="006D4CA8" w:rsidRDefault="007B1822" w:rsidP="007B1822">
      <w:pPr>
        <w:spacing w:after="0" w:line="360" w:lineRule="auto"/>
        <w:ind w:left="567" w:right="567"/>
        <w:contextualSpacing/>
        <w:rPr>
          <w:i/>
          <w:iCs/>
          <w:sz w:val="20"/>
          <w:szCs w:val="20"/>
        </w:rPr>
      </w:pPr>
      <w:r w:rsidRPr="006D4CA8">
        <w:rPr>
          <w:i/>
          <w:iCs/>
          <w:sz w:val="20"/>
          <w:szCs w:val="20"/>
        </w:rPr>
        <w:t>…”</w:t>
      </w:r>
    </w:p>
    <w:p w14:paraId="7A934D6E" w14:textId="77777777" w:rsidR="007B1822" w:rsidRPr="006D4CA8" w:rsidRDefault="007B1822" w:rsidP="007B1822">
      <w:pPr>
        <w:spacing w:after="0" w:line="360" w:lineRule="auto"/>
        <w:rPr>
          <w:rStyle w:val="Ttulo3Car"/>
          <w:rFonts w:ascii="Palatino Linotype" w:hAnsi="Palatino Linotype"/>
          <w:b/>
          <w:bCs/>
          <w:color w:val="auto"/>
          <w:sz w:val="22"/>
          <w:szCs w:val="22"/>
        </w:rPr>
      </w:pPr>
    </w:p>
    <w:p w14:paraId="25A563E1" w14:textId="7D2E2DE0" w:rsidR="00797C7C" w:rsidRPr="006D4CA8" w:rsidRDefault="007B1822" w:rsidP="007B1822">
      <w:pPr>
        <w:spacing w:after="0" w:line="360" w:lineRule="auto"/>
        <w:rPr>
          <w:rFonts w:eastAsia="Times New Roman" w:cs="Tahoma"/>
          <w:bCs/>
          <w:color w:val="auto"/>
          <w:lang w:eastAsia="es-ES"/>
        </w:rPr>
      </w:pPr>
      <w:bookmarkStart w:id="11" w:name="_Toc188465074"/>
      <w:r w:rsidRPr="006D4CA8">
        <w:rPr>
          <w:rStyle w:val="Ttulo3Car"/>
          <w:rFonts w:ascii="Palatino Linotype" w:hAnsi="Palatino Linotype"/>
          <w:b/>
          <w:bCs/>
          <w:color w:val="auto"/>
          <w:sz w:val="22"/>
          <w:szCs w:val="22"/>
        </w:rPr>
        <w:t xml:space="preserve">g) </w:t>
      </w:r>
      <w:r w:rsidR="00797C7C" w:rsidRPr="006D4CA8">
        <w:rPr>
          <w:rStyle w:val="Ttulo3Car"/>
          <w:rFonts w:ascii="Palatino Linotype" w:hAnsi="Palatino Linotype"/>
          <w:b/>
          <w:bCs/>
          <w:color w:val="auto"/>
          <w:sz w:val="22"/>
          <w:szCs w:val="22"/>
        </w:rPr>
        <w:t>Notificación de la Resolución del Recurso de Revisión.</w:t>
      </w:r>
      <w:bookmarkEnd w:id="11"/>
      <w:r w:rsidR="00797C7C" w:rsidRPr="006D4CA8">
        <w:rPr>
          <w:rStyle w:val="Ttulo3Car"/>
          <w:rFonts w:ascii="Palatino Linotype" w:hAnsi="Palatino Linotype"/>
          <w:b/>
          <w:bCs/>
          <w:color w:val="auto"/>
          <w:sz w:val="22"/>
          <w:szCs w:val="22"/>
        </w:rPr>
        <w:t xml:space="preserve"> </w:t>
      </w:r>
      <w:r w:rsidR="00797C7C" w:rsidRPr="006D4CA8">
        <w:rPr>
          <w:rFonts w:eastAsia="Times New Roman" w:cs="Tahoma"/>
          <w:bCs/>
          <w:color w:val="auto"/>
          <w:lang w:eastAsia="es-ES"/>
        </w:rPr>
        <w:t xml:space="preserve">El </w:t>
      </w:r>
      <w:r w:rsidR="00804743" w:rsidRPr="006D4CA8">
        <w:rPr>
          <w:rFonts w:eastAsia="Times New Roman" w:cs="Tahoma"/>
          <w:bCs/>
          <w:color w:val="auto"/>
          <w:lang w:eastAsia="es-ES"/>
        </w:rPr>
        <w:t xml:space="preserve">nueve de diciembre de dos mil veinticuatro, </w:t>
      </w:r>
      <w:r w:rsidR="00797C7C" w:rsidRPr="006D4CA8">
        <w:rPr>
          <w:rFonts w:eastAsia="Times New Roman" w:cs="Tahoma"/>
          <w:bCs/>
          <w:color w:val="auto"/>
          <w:lang w:eastAsia="es-ES"/>
        </w:rPr>
        <w:t xml:space="preserve">se notificó por medio del Sistema de Acceso a la Información Mexiquense </w:t>
      </w:r>
      <w:r w:rsidR="00797C7C" w:rsidRPr="006D4CA8">
        <w:rPr>
          <w:rFonts w:eastAsia="Times New Roman" w:cs="Tahoma"/>
          <w:bCs/>
          <w:color w:val="auto"/>
          <w:lang w:val="es-ES" w:eastAsia="es-ES"/>
        </w:rPr>
        <w:t>(SAIMEX)</w:t>
      </w:r>
      <w:r w:rsidR="00797C7C" w:rsidRPr="006D4CA8">
        <w:rPr>
          <w:rFonts w:eastAsia="Times New Roman" w:cs="Tahoma"/>
          <w:bCs/>
          <w:color w:val="auto"/>
          <w:lang w:eastAsia="es-ES"/>
        </w:rPr>
        <w:t>, a las partes, la resolución del Medio de Impugnación previamente referido.</w:t>
      </w:r>
    </w:p>
    <w:p w14:paraId="54F56EF3" w14:textId="77777777" w:rsidR="00797C7C" w:rsidRPr="006D4CA8" w:rsidRDefault="00797C7C" w:rsidP="007B1822">
      <w:pPr>
        <w:spacing w:after="0" w:line="360" w:lineRule="auto"/>
        <w:rPr>
          <w:rFonts w:eastAsia="Times New Roman" w:cs="Tahoma"/>
          <w:bCs/>
          <w:color w:val="FF0000"/>
          <w:lang w:eastAsia="es-ES"/>
        </w:rPr>
      </w:pPr>
    </w:p>
    <w:p w14:paraId="66AE53AA" w14:textId="02D9571D" w:rsidR="00797C7C" w:rsidRPr="006D4CA8" w:rsidRDefault="00797C7C" w:rsidP="007B1822">
      <w:pPr>
        <w:pStyle w:val="Ttulo2"/>
        <w:spacing w:before="0" w:line="360" w:lineRule="auto"/>
        <w:rPr>
          <w:rFonts w:ascii="Palatino Linotype" w:eastAsia="Times New Roman" w:hAnsi="Palatino Linotype"/>
          <w:b/>
          <w:bCs/>
          <w:color w:val="auto"/>
          <w:sz w:val="22"/>
          <w:szCs w:val="22"/>
          <w:lang w:eastAsia="es-ES"/>
        </w:rPr>
      </w:pPr>
      <w:bookmarkStart w:id="12" w:name="_Toc188465075"/>
      <w:r w:rsidRPr="006D4CA8">
        <w:rPr>
          <w:rFonts w:ascii="Palatino Linotype" w:eastAsia="Times New Roman" w:hAnsi="Palatino Linotype"/>
          <w:b/>
          <w:bCs/>
          <w:color w:val="auto"/>
          <w:sz w:val="22"/>
          <w:szCs w:val="22"/>
          <w:lang w:eastAsia="es-ES"/>
        </w:rPr>
        <w:t xml:space="preserve">V. Entrega de la información en cumplimiento a la Resolución del Recurso de Revisión </w:t>
      </w:r>
      <w:r w:rsidRPr="006D4CA8">
        <w:rPr>
          <w:rFonts w:ascii="Palatino Linotype" w:hAnsi="Palatino Linotype"/>
          <w:b/>
          <w:bCs/>
          <w:color w:val="auto"/>
          <w:sz w:val="22"/>
          <w:szCs w:val="22"/>
        </w:rPr>
        <w:t>0</w:t>
      </w:r>
      <w:r w:rsidR="00804743" w:rsidRPr="006D4CA8">
        <w:rPr>
          <w:rFonts w:ascii="Palatino Linotype" w:hAnsi="Palatino Linotype"/>
          <w:b/>
          <w:bCs/>
          <w:color w:val="auto"/>
          <w:sz w:val="22"/>
          <w:szCs w:val="22"/>
        </w:rPr>
        <w:t>7116</w:t>
      </w:r>
      <w:r w:rsidRPr="006D4CA8">
        <w:rPr>
          <w:rFonts w:ascii="Palatino Linotype" w:hAnsi="Palatino Linotype"/>
          <w:b/>
          <w:bCs/>
          <w:color w:val="auto"/>
          <w:sz w:val="22"/>
          <w:szCs w:val="22"/>
        </w:rPr>
        <w:t>/INFOEM/IP/RR/2024.</w:t>
      </w:r>
      <w:bookmarkEnd w:id="12"/>
    </w:p>
    <w:p w14:paraId="48CC9678" w14:textId="77777777" w:rsidR="00797C7C" w:rsidRPr="006D4CA8" w:rsidRDefault="00797C7C" w:rsidP="007B1822">
      <w:pPr>
        <w:spacing w:after="0" w:line="360" w:lineRule="auto"/>
        <w:rPr>
          <w:rFonts w:eastAsia="Times New Roman" w:cs="Tahoma"/>
          <w:b/>
          <w:bCs/>
          <w:color w:val="FF0000"/>
          <w:lang w:eastAsia="es-ES"/>
        </w:rPr>
      </w:pPr>
    </w:p>
    <w:p w14:paraId="0FBE436A" w14:textId="7C9FC65B" w:rsidR="00870C7C" w:rsidRPr="006D4CA8" w:rsidRDefault="00797C7C" w:rsidP="007B1822">
      <w:pPr>
        <w:spacing w:after="0" w:line="360" w:lineRule="auto"/>
        <w:rPr>
          <w:rFonts w:cs="Tahoma"/>
          <w:bCs/>
          <w:color w:val="auto"/>
          <w:lang w:val="es-ES"/>
        </w:rPr>
      </w:pPr>
      <w:r w:rsidRPr="006D4CA8">
        <w:rPr>
          <w:rFonts w:eastAsia="Times New Roman" w:cs="Tahoma"/>
          <w:color w:val="auto"/>
          <w:lang w:eastAsia="es-ES"/>
        </w:rPr>
        <w:t xml:space="preserve">Con fecha </w:t>
      </w:r>
      <w:r w:rsidR="00354882" w:rsidRPr="006D4CA8">
        <w:rPr>
          <w:rFonts w:eastAsia="Times New Roman" w:cs="Tahoma"/>
          <w:color w:val="auto"/>
          <w:lang w:eastAsia="es-ES"/>
        </w:rPr>
        <w:t xml:space="preserve">veinte de diciembre de dos mil veinticuatro, </w:t>
      </w:r>
      <w:r w:rsidRPr="006D4CA8">
        <w:rPr>
          <w:rFonts w:cs="Tahoma"/>
          <w:color w:val="auto"/>
        </w:rPr>
        <w:t xml:space="preserve">el Sujeto Obligado notificó a través </w:t>
      </w:r>
      <w:r w:rsidRPr="006D4CA8">
        <w:rPr>
          <w:rFonts w:cs="Tahoma"/>
          <w:bCs/>
          <w:color w:val="auto"/>
        </w:rPr>
        <w:t xml:space="preserve">del Sistema de Acceso a la Información Mexiquense </w:t>
      </w:r>
      <w:r w:rsidRPr="006D4CA8">
        <w:rPr>
          <w:rFonts w:cs="Tahoma"/>
          <w:bCs/>
          <w:color w:val="auto"/>
          <w:lang w:val="es-ES"/>
        </w:rPr>
        <w:t>(SAIMEX), la entrega de información,</w:t>
      </w:r>
      <w:r w:rsidR="00354882" w:rsidRPr="006D4CA8">
        <w:rPr>
          <w:rFonts w:cs="Tahoma"/>
          <w:bCs/>
          <w:color w:val="auto"/>
          <w:lang w:val="es-ES"/>
        </w:rPr>
        <w:t xml:space="preserve"> a través del oficio IMCUFIDEM/DA/0586/2024, del diecinueve de diciembre de dos mil veinticuatro, suscrito por la Jefa de Departamento de Administración, dirigido a la Titular de la Unidad de Planeación y Transparencia, por medio del cual se menciona lo siguiente:</w:t>
      </w:r>
    </w:p>
    <w:p w14:paraId="18898AAC" w14:textId="77777777" w:rsidR="00B11A20" w:rsidRPr="006D4CA8" w:rsidRDefault="00B11A20" w:rsidP="007B1822">
      <w:pPr>
        <w:spacing w:after="0" w:line="360" w:lineRule="auto"/>
        <w:rPr>
          <w:rFonts w:cs="Tahoma"/>
          <w:bCs/>
          <w:color w:val="auto"/>
          <w:lang w:val="es-ES"/>
        </w:rPr>
      </w:pPr>
    </w:p>
    <w:p w14:paraId="03111788" w14:textId="52F9D605" w:rsidR="00E658C0" w:rsidRPr="006D4CA8" w:rsidRDefault="0030118E" w:rsidP="007B1822">
      <w:pPr>
        <w:spacing w:after="0" w:line="360" w:lineRule="auto"/>
        <w:ind w:left="567" w:right="567"/>
        <w:rPr>
          <w:rFonts w:eastAsia="Times New Roman" w:cs="Arial"/>
          <w:bCs/>
          <w:i/>
          <w:iCs/>
          <w:color w:val="auto"/>
          <w:sz w:val="20"/>
          <w:szCs w:val="20"/>
          <w:lang w:eastAsia="es-ES"/>
        </w:rPr>
      </w:pPr>
      <w:r w:rsidRPr="006D4CA8">
        <w:rPr>
          <w:rFonts w:eastAsia="Times New Roman" w:cs="Arial"/>
          <w:bCs/>
          <w:i/>
          <w:iCs/>
          <w:color w:val="auto"/>
          <w:sz w:val="20"/>
          <w:szCs w:val="20"/>
          <w:lang w:eastAsia="es-ES"/>
        </w:rPr>
        <w:t>“…</w:t>
      </w:r>
      <w:r w:rsidR="00E658C0" w:rsidRPr="006D4CA8">
        <w:rPr>
          <w:rFonts w:eastAsia="Times New Roman" w:cs="Arial"/>
          <w:bCs/>
          <w:i/>
          <w:iCs/>
          <w:color w:val="auto"/>
          <w:sz w:val="20"/>
          <w:szCs w:val="20"/>
          <w:lang w:eastAsia="es-ES"/>
        </w:rPr>
        <w:t>Sirva el presente para enviar un cordial saludo, así mismo en atención al oficio IMCUFIDEM/</w:t>
      </w:r>
      <w:proofErr w:type="spellStart"/>
      <w:r w:rsidR="00E658C0" w:rsidRPr="006D4CA8">
        <w:rPr>
          <w:rFonts w:eastAsia="Times New Roman" w:cs="Arial"/>
          <w:bCs/>
          <w:i/>
          <w:iCs/>
          <w:color w:val="auto"/>
          <w:sz w:val="20"/>
          <w:szCs w:val="20"/>
          <w:lang w:eastAsia="es-ES"/>
        </w:rPr>
        <w:t>UPyT</w:t>
      </w:r>
      <w:proofErr w:type="spellEnd"/>
      <w:r w:rsidR="00E658C0" w:rsidRPr="006D4CA8">
        <w:rPr>
          <w:rFonts w:eastAsia="Times New Roman" w:cs="Arial"/>
          <w:bCs/>
          <w:i/>
          <w:iCs/>
          <w:color w:val="auto"/>
          <w:sz w:val="20"/>
          <w:szCs w:val="20"/>
          <w:lang w:eastAsia="es-ES"/>
        </w:rPr>
        <w:t xml:space="preserve">/2024 y en términos de la resolución emitida por el Pleno del Instituto de Transparencia, Acceso a la Información Pública y Protección de Datos Personales del Estado de México y Municipios del recurso de revisión  número 07116/INFOEM/IP/RR/2024, </w:t>
      </w:r>
      <w:r w:rsidR="004053F1" w:rsidRPr="006D4CA8">
        <w:rPr>
          <w:rFonts w:eastAsia="Times New Roman" w:cs="Arial"/>
          <w:bCs/>
          <w:i/>
          <w:iCs/>
          <w:color w:val="auto"/>
          <w:sz w:val="20"/>
          <w:szCs w:val="20"/>
          <w:lang w:eastAsia="es-ES"/>
        </w:rPr>
        <w:t xml:space="preserve">promovido a </w:t>
      </w:r>
      <w:r w:rsidR="004053F1" w:rsidRPr="006D4CA8">
        <w:rPr>
          <w:rFonts w:eastAsia="Times New Roman" w:cs="Arial"/>
          <w:bCs/>
          <w:i/>
          <w:iCs/>
          <w:color w:val="auto"/>
          <w:sz w:val="20"/>
          <w:szCs w:val="20"/>
          <w:lang w:eastAsia="es-ES"/>
        </w:rPr>
        <w:lastRenderedPageBreak/>
        <w:t>través del Sistema de Acceso a la Información Mexiquense (SAIMEX), en donde se ordena se atienda la solicitud de Acceso a la Información Pública 00027/IMCUFIDEMETEPEC/IP/2024, que dio origen al presente Recurso de Revisión.</w:t>
      </w:r>
    </w:p>
    <w:p w14:paraId="5594648B" w14:textId="77777777" w:rsidR="004053F1" w:rsidRPr="006D4CA8" w:rsidRDefault="004053F1" w:rsidP="007B1822">
      <w:pPr>
        <w:spacing w:after="0" w:line="360" w:lineRule="auto"/>
        <w:ind w:left="567" w:right="567"/>
        <w:rPr>
          <w:rFonts w:eastAsia="Times New Roman" w:cs="Arial"/>
          <w:bCs/>
          <w:i/>
          <w:iCs/>
          <w:color w:val="auto"/>
          <w:sz w:val="20"/>
          <w:szCs w:val="20"/>
          <w:lang w:eastAsia="es-ES"/>
        </w:rPr>
      </w:pPr>
    </w:p>
    <w:p w14:paraId="212C8969" w14:textId="02553230" w:rsidR="001879A8" w:rsidRPr="006D4CA8" w:rsidRDefault="004053F1" w:rsidP="007B1822">
      <w:pPr>
        <w:spacing w:after="0" w:line="360" w:lineRule="auto"/>
        <w:ind w:left="567" w:right="567"/>
        <w:rPr>
          <w:rFonts w:eastAsia="Times New Roman" w:cs="Arial"/>
          <w:bCs/>
          <w:i/>
          <w:iCs/>
          <w:color w:val="auto"/>
          <w:sz w:val="20"/>
          <w:szCs w:val="20"/>
          <w:lang w:eastAsia="es-ES"/>
        </w:rPr>
      </w:pPr>
      <w:r w:rsidRPr="006D4CA8">
        <w:rPr>
          <w:rFonts w:eastAsia="Times New Roman" w:cs="Arial"/>
          <w:bCs/>
          <w:i/>
          <w:iCs/>
          <w:color w:val="auto"/>
          <w:sz w:val="20"/>
          <w:szCs w:val="20"/>
          <w:lang w:eastAsia="es-ES"/>
        </w:rPr>
        <w:t xml:space="preserve">Al respecto; y en conformidad con los criterios 12/10 y 04/19, emitidos por el Instituto Nacional de Transparencia, Acceso a la Información y Protección de Datos Personales le informo que habiendo realizado una búsqueda minuciosa y exhaustiva en los archivos físicos </w:t>
      </w:r>
      <w:r w:rsidR="001879A8" w:rsidRPr="006D4CA8">
        <w:rPr>
          <w:rFonts w:eastAsia="Times New Roman" w:cs="Arial"/>
          <w:bCs/>
          <w:i/>
          <w:iCs/>
          <w:color w:val="auto"/>
          <w:sz w:val="20"/>
          <w:szCs w:val="20"/>
          <w:lang w:eastAsia="es-ES"/>
        </w:rPr>
        <w:t xml:space="preserve">que obran en las gavetas y archiveros, así como en medios electrónicos del Departamento de Administración del IMCUFIDEM, no se encontró información laboral relativa al C. </w:t>
      </w:r>
      <w:proofErr w:type="spellStart"/>
      <w:r w:rsidR="001879A8" w:rsidRPr="006D4CA8">
        <w:rPr>
          <w:rFonts w:eastAsia="Times New Roman" w:cs="Arial"/>
          <w:bCs/>
          <w:i/>
          <w:iCs/>
          <w:color w:val="auto"/>
          <w:sz w:val="20"/>
          <w:szCs w:val="20"/>
          <w:lang w:eastAsia="es-ES"/>
        </w:rPr>
        <w:t>Fildemar</w:t>
      </w:r>
      <w:proofErr w:type="spellEnd"/>
      <w:r w:rsidR="001879A8" w:rsidRPr="006D4CA8">
        <w:rPr>
          <w:rFonts w:eastAsia="Times New Roman" w:cs="Arial"/>
          <w:bCs/>
          <w:i/>
          <w:iCs/>
          <w:color w:val="auto"/>
          <w:sz w:val="20"/>
          <w:szCs w:val="20"/>
          <w:lang w:eastAsia="es-ES"/>
        </w:rPr>
        <w:t xml:space="preserve"> Marmolejo Maldonado, del 31 de octubre de 2023 al 31 de octubre de 2024</w:t>
      </w:r>
      <w:r w:rsidR="00C06D79" w:rsidRPr="006D4CA8">
        <w:rPr>
          <w:rFonts w:eastAsia="Times New Roman" w:cs="Arial"/>
          <w:bCs/>
          <w:i/>
          <w:iCs/>
          <w:color w:val="auto"/>
          <w:sz w:val="20"/>
          <w:szCs w:val="20"/>
          <w:lang w:eastAsia="es-ES"/>
        </w:rPr>
        <w:t>…”</w:t>
      </w:r>
      <w:r w:rsidR="00BB568C" w:rsidRPr="006D4CA8">
        <w:rPr>
          <w:rFonts w:eastAsia="Times New Roman" w:cs="Arial"/>
          <w:bCs/>
          <w:i/>
          <w:iCs/>
          <w:color w:val="auto"/>
          <w:sz w:val="20"/>
          <w:szCs w:val="20"/>
          <w:lang w:eastAsia="es-ES"/>
        </w:rPr>
        <w:t>(Sic)</w:t>
      </w:r>
    </w:p>
    <w:p w14:paraId="1E148148" w14:textId="77777777" w:rsidR="005449C4" w:rsidRPr="006D4CA8" w:rsidRDefault="005449C4" w:rsidP="007B1822">
      <w:pPr>
        <w:tabs>
          <w:tab w:val="center" w:pos="4560"/>
          <w:tab w:val="left" w:pos="8207"/>
        </w:tabs>
        <w:spacing w:after="0" w:line="360" w:lineRule="auto"/>
        <w:rPr>
          <w:rFonts w:eastAsia="Times New Roman" w:cs="Arial"/>
          <w:bCs/>
          <w:i/>
          <w:iCs/>
          <w:color w:val="FF0000"/>
          <w:sz w:val="20"/>
          <w:szCs w:val="20"/>
          <w:lang w:eastAsia="es-ES"/>
        </w:rPr>
      </w:pPr>
    </w:p>
    <w:p w14:paraId="52E8FC70" w14:textId="3E81DBEE" w:rsidR="00797C7C" w:rsidRPr="006D4CA8" w:rsidRDefault="00797C7C" w:rsidP="007B1822">
      <w:pPr>
        <w:pStyle w:val="Ttulo2"/>
        <w:spacing w:before="0" w:line="360" w:lineRule="auto"/>
        <w:rPr>
          <w:rFonts w:ascii="Palatino Linotype" w:eastAsia="Times New Roman" w:hAnsi="Palatino Linotype"/>
          <w:b/>
          <w:bCs/>
          <w:color w:val="auto"/>
          <w:sz w:val="22"/>
          <w:szCs w:val="22"/>
          <w:lang w:eastAsia="es-ES"/>
        </w:rPr>
      </w:pPr>
      <w:bookmarkStart w:id="13" w:name="_Toc188465076"/>
      <w:r w:rsidRPr="006D4CA8">
        <w:rPr>
          <w:rStyle w:val="Ttulo2Car"/>
          <w:rFonts w:ascii="Palatino Linotype" w:hAnsi="Palatino Linotype"/>
          <w:b/>
          <w:bCs/>
          <w:color w:val="auto"/>
          <w:sz w:val="22"/>
          <w:szCs w:val="22"/>
        </w:rPr>
        <w:t>VI. Interposición del Recurso de Revisión 0</w:t>
      </w:r>
      <w:r w:rsidR="005449C4" w:rsidRPr="006D4CA8">
        <w:rPr>
          <w:rStyle w:val="Ttulo2Car"/>
          <w:rFonts w:ascii="Palatino Linotype" w:hAnsi="Palatino Linotype"/>
          <w:b/>
          <w:bCs/>
          <w:color w:val="auto"/>
          <w:sz w:val="22"/>
          <w:szCs w:val="22"/>
        </w:rPr>
        <w:t>7116</w:t>
      </w:r>
      <w:r w:rsidRPr="006D4CA8">
        <w:rPr>
          <w:rStyle w:val="Ttulo2Car"/>
          <w:rFonts w:ascii="Palatino Linotype" w:hAnsi="Palatino Linotype"/>
          <w:b/>
          <w:bCs/>
          <w:color w:val="auto"/>
          <w:sz w:val="22"/>
          <w:szCs w:val="22"/>
        </w:rPr>
        <w:t>/INFOEM/ICR-</w:t>
      </w:r>
      <w:r w:rsidR="005449C4" w:rsidRPr="006D4CA8">
        <w:rPr>
          <w:rStyle w:val="Ttulo2Car"/>
          <w:rFonts w:ascii="Palatino Linotype" w:hAnsi="Palatino Linotype"/>
          <w:b/>
          <w:bCs/>
          <w:color w:val="auto"/>
          <w:sz w:val="22"/>
          <w:szCs w:val="22"/>
        </w:rPr>
        <w:t>02</w:t>
      </w:r>
      <w:r w:rsidRPr="006D4CA8">
        <w:rPr>
          <w:rStyle w:val="Ttulo2Car"/>
          <w:rFonts w:ascii="Palatino Linotype" w:hAnsi="Palatino Linotype"/>
          <w:b/>
          <w:bCs/>
          <w:color w:val="auto"/>
          <w:sz w:val="22"/>
          <w:szCs w:val="22"/>
        </w:rPr>
        <w:t>/IP/RR/</w:t>
      </w:r>
      <w:r w:rsidRPr="006D4CA8">
        <w:rPr>
          <w:rFonts w:ascii="Palatino Linotype" w:hAnsi="Palatino Linotype"/>
          <w:b/>
          <w:bCs/>
          <w:color w:val="auto"/>
          <w:sz w:val="22"/>
          <w:szCs w:val="22"/>
        </w:rPr>
        <w:t>2024</w:t>
      </w:r>
      <w:bookmarkEnd w:id="13"/>
      <w:r w:rsidRPr="006D4CA8">
        <w:rPr>
          <w:rFonts w:ascii="Palatino Linotype" w:hAnsi="Palatino Linotype"/>
          <w:b/>
          <w:bCs/>
          <w:color w:val="auto"/>
          <w:sz w:val="22"/>
          <w:szCs w:val="22"/>
        </w:rPr>
        <w:t xml:space="preserve"> </w:t>
      </w:r>
    </w:p>
    <w:p w14:paraId="4F293485" w14:textId="77777777" w:rsidR="00797C7C" w:rsidRPr="006D4CA8" w:rsidRDefault="00797C7C" w:rsidP="007B1822">
      <w:pPr>
        <w:autoSpaceDE w:val="0"/>
        <w:autoSpaceDN w:val="0"/>
        <w:adjustRightInd w:val="0"/>
        <w:spacing w:after="0" w:line="360" w:lineRule="auto"/>
        <w:rPr>
          <w:rFonts w:eastAsia="Times New Roman" w:cs="Tahoma"/>
          <w:b/>
          <w:color w:val="FF0000"/>
          <w:lang w:eastAsia="es-ES"/>
        </w:rPr>
      </w:pPr>
    </w:p>
    <w:p w14:paraId="426C5904" w14:textId="2AC8D9BB" w:rsidR="008C598E" w:rsidRPr="006D4CA8" w:rsidRDefault="00797C7C" w:rsidP="007B1822">
      <w:pPr>
        <w:widowControl w:val="0"/>
        <w:autoSpaceDE w:val="0"/>
        <w:autoSpaceDN w:val="0"/>
        <w:adjustRightInd w:val="0"/>
        <w:spacing w:after="0" w:line="360" w:lineRule="auto"/>
        <w:rPr>
          <w:rFonts w:eastAsia="Times New Roman" w:cs="Tahoma"/>
          <w:color w:val="auto"/>
          <w:lang w:eastAsia="es-ES"/>
        </w:rPr>
      </w:pPr>
      <w:r w:rsidRPr="006D4CA8">
        <w:rPr>
          <w:rFonts w:eastAsia="Times New Roman" w:cs="Tahoma"/>
          <w:color w:val="auto"/>
          <w:lang w:eastAsia="es-ES"/>
        </w:rPr>
        <w:t>Con fecha</w:t>
      </w:r>
      <w:r w:rsidR="005449C4" w:rsidRPr="006D4CA8">
        <w:rPr>
          <w:rFonts w:eastAsia="Times New Roman" w:cs="Tahoma"/>
          <w:color w:val="auto"/>
          <w:lang w:eastAsia="es-ES"/>
        </w:rPr>
        <w:t xml:space="preserve"> trece de enero de dos mil veinticinco (ya que si bien se registró el</w:t>
      </w:r>
      <w:r w:rsidR="005449C4" w:rsidRPr="006D4CA8">
        <w:rPr>
          <w:rFonts w:eastAsia="Times New Roman" w:cs="Tahoma"/>
          <w:color w:val="auto"/>
          <w:lang w:eastAsia="es-ES"/>
        </w:rPr>
        <w:br/>
        <w:t>ocho de enero del año en curso, este fue inhábil, por lo que se tuvo por</w:t>
      </w:r>
      <w:r w:rsidR="005449C4" w:rsidRPr="006D4CA8">
        <w:rPr>
          <w:rFonts w:eastAsia="Times New Roman" w:cs="Tahoma"/>
          <w:color w:val="auto"/>
          <w:lang w:eastAsia="es-ES"/>
        </w:rPr>
        <w:br/>
        <w:t>presentado el día hábil siguiente)</w:t>
      </w:r>
      <w:r w:rsidR="00B14872" w:rsidRPr="006D4CA8">
        <w:rPr>
          <w:rFonts w:eastAsia="Times New Roman" w:cs="Tahoma"/>
          <w:color w:val="auto"/>
          <w:lang w:eastAsia="es-ES"/>
        </w:rPr>
        <w:t xml:space="preserve">, </w:t>
      </w:r>
      <w:r w:rsidRPr="006D4CA8">
        <w:rPr>
          <w:rFonts w:eastAsia="Times New Roman" w:cs="Tahoma"/>
          <w:color w:val="auto"/>
          <w:lang w:eastAsia="es-ES"/>
        </w:rPr>
        <w:t>se recibi</w:t>
      </w:r>
      <w:r w:rsidR="008C598E" w:rsidRPr="006D4CA8">
        <w:rPr>
          <w:rFonts w:eastAsia="Times New Roman" w:cs="Tahoma"/>
          <w:color w:val="auto"/>
          <w:lang w:eastAsia="es-ES"/>
        </w:rPr>
        <w:t>ó</w:t>
      </w:r>
      <w:r w:rsidRPr="006D4CA8">
        <w:rPr>
          <w:rFonts w:eastAsia="Times New Roman" w:cs="Tahoma"/>
          <w:color w:val="auto"/>
          <w:lang w:eastAsia="es-ES"/>
        </w:rPr>
        <w:t xml:space="preserve"> en este </w:t>
      </w:r>
      <w:r w:rsidRPr="006D4CA8">
        <w:rPr>
          <w:rFonts w:eastAsia="Calibri" w:cs="Tahoma"/>
          <w:color w:val="auto"/>
        </w:rPr>
        <w:t xml:space="preserve">Instituto, a través del </w:t>
      </w:r>
      <w:r w:rsidRPr="006D4CA8">
        <w:rPr>
          <w:rFonts w:eastAsia="Times New Roman" w:cs="Tahoma"/>
          <w:color w:val="auto"/>
          <w:lang w:val="es-ES" w:eastAsia="es-ES"/>
        </w:rPr>
        <w:t>Sistema de Acceso a la Información Mexiquense (SAIMEX)</w:t>
      </w:r>
      <w:r w:rsidRPr="006D4CA8">
        <w:rPr>
          <w:rFonts w:eastAsia="Times New Roman" w:cs="Tahoma"/>
          <w:color w:val="auto"/>
          <w:lang w:eastAsia="es-ES"/>
        </w:rPr>
        <w:t>,</w:t>
      </w:r>
      <w:r w:rsidR="008C598E" w:rsidRPr="006D4CA8">
        <w:rPr>
          <w:rFonts w:eastAsia="Times New Roman" w:cs="Tahoma"/>
          <w:color w:val="auto"/>
          <w:lang w:eastAsia="es-ES"/>
        </w:rPr>
        <w:t xml:space="preserve"> el Recurso</w:t>
      </w:r>
      <w:r w:rsidRPr="006D4CA8">
        <w:rPr>
          <w:rFonts w:eastAsia="Times New Roman" w:cs="Tahoma"/>
          <w:color w:val="auto"/>
          <w:lang w:eastAsia="es-ES"/>
        </w:rPr>
        <w:t xml:space="preserve"> de Revisión interpuesto por la parte Recurrente, en contra de la respuesta del Sujeto Obligado, en cumplimiento a la Resolución referida en el Antecedente IV, lo anterior; </w:t>
      </w:r>
      <w:r w:rsidR="008C598E" w:rsidRPr="006D4CA8">
        <w:rPr>
          <w:rFonts w:eastAsia="Times New Roman" w:cs="Tahoma"/>
          <w:color w:val="auto"/>
          <w:lang w:eastAsia="es-ES"/>
        </w:rPr>
        <w:t>en los siguientes términos:</w:t>
      </w:r>
    </w:p>
    <w:p w14:paraId="343DD720" w14:textId="77777777" w:rsidR="00797C7C" w:rsidRPr="006D4CA8" w:rsidRDefault="00797C7C" w:rsidP="007B1822">
      <w:pPr>
        <w:widowControl w:val="0"/>
        <w:autoSpaceDE w:val="0"/>
        <w:autoSpaceDN w:val="0"/>
        <w:adjustRightInd w:val="0"/>
        <w:spacing w:after="0" w:line="360" w:lineRule="auto"/>
        <w:rPr>
          <w:rFonts w:eastAsia="Times New Roman" w:cs="Tahoma"/>
          <w:color w:val="FF0000"/>
          <w:lang w:eastAsia="es-ES"/>
        </w:rPr>
      </w:pPr>
    </w:p>
    <w:p w14:paraId="4372AC89" w14:textId="77777777" w:rsidR="00797C7C" w:rsidRPr="006D4CA8" w:rsidRDefault="00797C7C" w:rsidP="007B1822">
      <w:pPr>
        <w:tabs>
          <w:tab w:val="left" w:pos="4667"/>
        </w:tabs>
        <w:spacing w:after="0" w:line="360" w:lineRule="auto"/>
        <w:ind w:left="567" w:right="567"/>
        <w:rPr>
          <w:rFonts w:eastAsia="Calibri" w:cs="Tahoma"/>
          <w:b/>
          <w:bCs/>
          <w:i/>
          <w:color w:val="auto"/>
          <w:sz w:val="20"/>
          <w:szCs w:val="20"/>
          <w:lang w:eastAsia="es-ES"/>
        </w:rPr>
      </w:pPr>
      <w:r w:rsidRPr="006D4CA8">
        <w:rPr>
          <w:rFonts w:eastAsia="Calibri" w:cs="Tahoma"/>
          <w:b/>
          <w:bCs/>
          <w:i/>
          <w:color w:val="auto"/>
          <w:sz w:val="20"/>
          <w:szCs w:val="20"/>
          <w:lang w:eastAsia="es-ES"/>
        </w:rPr>
        <w:t>“ACTO IMPUGNADO</w:t>
      </w:r>
    </w:p>
    <w:p w14:paraId="2151C94E" w14:textId="295F093C" w:rsidR="00797C7C" w:rsidRPr="006D4CA8" w:rsidRDefault="00773B12" w:rsidP="007B1822">
      <w:pPr>
        <w:spacing w:after="0" w:line="360" w:lineRule="auto"/>
        <w:ind w:left="567" w:right="567"/>
        <w:rPr>
          <w:i/>
          <w:iCs/>
          <w:color w:val="auto"/>
          <w:sz w:val="20"/>
          <w:szCs w:val="20"/>
        </w:rPr>
      </w:pPr>
      <w:r w:rsidRPr="006D4CA8">
        <w:rPr>
          <w:i/>
          <w:iCs/>
          <w:color w:val="auto"/>
          <w:sz w:val="20"/>
          <w:szCs w:val="20"/>
        </w:rPr>
        <w:t xml:space="preserve">INFORMACION DEL C. FIDELMAR MARMOLEJO MALDONADO. POR LO ANTERIOR, SOLICITO MUY AMABLEMENTE SE PROPORCIONE LA INFORMACION REQUERIDA: FECHA DE INGRESO AL AYUNTAMIENTO, FECHA DE BAJA DEL AYUNTAMIENTO, MOTIVO DE LA BAJA, CARGOS PUBLICOS QUE OCUPÓ, HORARIO LABORAL, DIAS QUE LABORABA, EN CASO DE PROMOCIONES ¿CUALES Y CUANTAS FUERON?, SUELDO MENSUAL BRUTO Y NETO, PRESTACIONES DE LEY, SI ERA PERSONAL DE </w:t>
      </w:r>
      <w:r w:rsidRPr="006D4CA8">
        <w:rPr>
          <w:i/>
          <w:iCs/>
          <w:color w:val="auto"/>
          <w:sz w:val="20"/>
          <w:szCs w:val="20"/>
        </w:rPr>
        <w:lastRenderedPageBreak/>
        <w:t>CONFIANZA O SINDICALIZADO, FUNCIONES DESEMPEÑADAS, SI TENIA PERSONAL A SU CARGO, ¿SE LE ASIGNABA VEHÍCULO OFICIAL?</w:t>
      </w:r>
      <w:r w:rsidR="008C598E" w:rsidRPr="006D4CA8">
        <w:rPr>
          <w:i/>
          <w:iCs/>
          <w:color w:val="auto"/>
          <w:sz w:val="20"/>
          <w:szCs w:val="20"/>
        </w:rPr>
        <w:t>.</w:t>
      </w:r>
      <w:r w:rsidR="00797C7C" w:rsidRPr="006D4CA8">
        <w:rPr>
          <w:i/>
          <w:iCs/>
          <w:color w:val="auto"/>
          <w:sz w:val="20"/>
          <w:szCs w:val="20"/>
        </w:rPr>
        <w:t>” (Sic)</w:t>
      </w:r>
    </w:p>
    <w:p w14:paraId="59A47E64" w14:textId="77777777" w:rsidR="00797C7C" w:rsidRPr="006D4CA8" w:rsidRDefault="00797C7C" w:rsidP="007B1822">
      <w:pPr>
        <w:spacing w:after="0" w:line="360" w:lineRule="auto"/>
        <w:ind w:left="567" w:right="567"/>
        <w:rPr>
          <w:rFonts w:eastAsia="Times New Roman" w:cs="Times New Roman"/>
          <w:i/>
          <w:color w:val="FF0000"/>
          <w:sz w:val="20"/>
          <w:szCs w:val="20"/>
          <w:lang w:eastAsia="es-MX"/>
        </w:rPr>
      </w:pPr>
    </w:p>
    <w:p w14:paraId="16919FFE" w14:textId="77777777" w:rsidR="00797C7C" w:rsidRPr="006D4CA8" w:rsidRDefault="00797C7C" w:rsidP="007B1822">
      <w:pPr>
        <w:spacing w:after="0" w:line="360" w:lineRule="auto"/>
        <w:ind w:left="567" w:right="567"/>
        <w:rPr>
          <w:b/>
          <w:bCs/>
          <w:i/>
          <w:iCs/>
          <w:color w:val="auto"/>
          <w:sz w:val="20"/>
          <w:szCs w:val="20"/>
        </w:rPr>
      </w:pPr>
      <w:r w:rsidRPr="006D4CA8">
        <w:rPr>
          <w:b/>
          <w:bCs/>
          <w:i/>
          <w:iCs/>
          <w:color w:val="auto"/>
          <w:sz w:val="20"/>
          <w:szCs w:val="20"/>
        </w:rPr>
        <w:t>“RAZONES O MOTIVOS DE LA INCONFORMIDAD</w:t>
      </w:r>
    </w:p>
    <w:p w14:paraId="6BB388B2" w14:textId="1350A0B2" w:rsidR="00797C7C" w:rsidRPr="006D4CA8" w:rsidRDefault="00773B12" w:rsidP="007B1822">
      <w:pPr>
        <w:spacing w:after="0" w:line="360" w:lineRule="auto"/>
        <w:ind w:left="567" w:right="567"/>
        <w:rPr>
          <w:i/>
          <w:iCs/>
          <w:color w:val="auto"/>
          <w:sz w:val="20"/>
          <w:szCs w:val="20"/>
        </w:rPr>
      </w:pPr>
      <w:r w:rsidRPr="006D4CA8">
        <w:rPr>
          <w:i/>
          <w:iCs/>
          <w:color w:val="auto"/>
          <w:sz w:val="20"/>
          <w:szCs w:val="20"/>
        </w:rPr>
        <w:t>SE NIEGA A ENTREGAR INFORMACION SOLICITADA, YA QUE EXISTE INFORMACION PUBLICA DEL AÑO 2021 QUE ACREDITA QUE FUE SERVIDOR PUBLICO DEL INSTITUTO MUNICIPAL DE CULTURA FISICA Y DEPORTE DE METEPEC. SE ANEXA EVIDENCIA DE NOTAS FINANCIERAS DONDE SE MENCIONA AL C. FIDELMAR MARMOLEJO MALDONADO. POR LO ANTERIOR, SOLICITO MUY AMABLEMENTE SE PROPORCIONE LA INFORMACION REQUERIDA: FECHA DE INGRESO AL AYUNTAMIENTO, FECHA DE BAJA DEL AYUNTAMIENTO, MOTIVO DE LA BAJA, CARGOS PUBLICOS QUE OCUPÓ, HORARIO LABORAL, DIAS QUE LABORABA, EN CASO DE PROMOCIONES ¿CUALES Y CUANTAS FUERON?, SUELDO MENSUAL BRUTO Y NETO, PRESTACIONES DE LEY, SI ERA PERSONAL DE CONFIANZA O SINDICALIZADO, FUNCIONES DESEMPEÑADAS, SI TENIA PERSONAL A SU CARGO, ¿SE LE ASIGNABA VEHÍCULO OFICIAL?”</w:t>
      </w:r>
      <w:r w:rsidR="00797C7C" w:rsidRPr="006D4CA8">
        <w:rPr>
          <w:i/>
          <w:iCs/>
          <w:color w:val="auto"/>
          <w:sz w:val="20"/>
          <w:szCs w:val="20"/>
        </w:rPr>
        <w:t>(Sic)</w:t>
      </w:r>
    </w:p>
    <w:p w14:paraId="6190020F" w14:textId="77777777" w:rsidR="00797C7C" w:rsidRPr="006D4CA8" w:rsidRDefault="00797C7C" w:rsidP="007B1822">
      <w:pPr>
        <w:widowControl w:val="0"/>
        <w:autoSpaceDE w:val="0"/>
        <w:autoSpaceDN w:val="0"/>
        <w:adjustRightInd w:val="0"/>
        <w:spacing w:after="0" w:line="360" w:lineRule="auto"/>
        <w:rPr>
          <w:rFonts w:eastAsia="Times New Roman" w:cs="Tahoma"/>
          <w:color w:val="FF0000"/>
          <w:sz w:val="24"/>
          <w:szCs w:val="24"/>
          <w:lang w:eastAsia="es-ES"/>
        </w:rPr>
      </w:pPr>
    </w:p>
    <w:p w14:paraId="6CABDAC7" w14:textId="4B97D1BD" w:rsidR="00797C7C" w:rsidRPr="006D4CA8" w:rsidRDefault="00797C7C" w:rsidP="007B1822">
      <w:pPr>
        <w:pStyle w:val="Ttulo2"/>
        <w:spacing w:before="0" w:line="360" w:lineRule="auto"/>
        <w:rPr>
          <w:rFonts w:ascii="Palatino Linotype" w:eastAsia="Times New Roman" w:hAnsi="Palatino Linotype"/>
          <w:b/>
          <w:bCs/>
          <w:color w:val="auto"/>
          <w:sz w:val="22"/>
          <w:szCs w:val="22"/>
          <w:lang w:eastAsia="es-ES"/>
        </w:rPr>
      </w:pPr>
      <w:bookmarkStart w:id="14" w:name="_Toc188465077"/>
      <w:r w:rsidRPr="006D4CA8">
        <w:rPr>
          <w:rFonts w:ascii="Palatino Linotype" w:eastAsia="Times New Roman" w:hAnsi="Palatino Linotype"/>
          <w:b/>
          <w:bCs/>
          <w:color w:val="auto"/>
          <w:sz w:val="22"/>
          <w:szCs w:val="22"/>
          <w:lang w:eastAsia="es-ES"/>
        </w:rPr>
        <w:t xml:space="preserve">VII. Trámite del Recurso de Revisión con número </w:t>
      </w:r>
      <w:r w:rsidR="00C12870" w:rsidRPr="006D4CA8">
        <w:rPr>
          <w:rFonts w:ascii="Palatino Linotype" w:hAnsi="Palatino Linotype"/>
          <w:b/>
          <w:bCs/>
          <w:color w:val="auto"/>
          <w:sz w:val="22"/>
          <w:szCs w:val="22"/>
        </w:rPr>
        <w:t>07116/INFOEM/ICR-02</w:t>
      </w:r>
      <w:r w:rsidR="00B14872" w:rsidRPr="006D4CA8">
        <w:rPr>
          <w:rFonts w:ascii="Palatino Linotype" w:hAnsi="Palatino Linotype"/>
          <w:b/>
          <w:bCs/>
          <w:color w:val="auto"/>
          <w:sz w:val="22"/>
          <w:szCs w:val="22"/>
        </w:rPr>
        <w:t>/IP/RR/2024</w:t>
      </w:r>
      <w:bookmarkEnd w:id="14"/>
    </w:p>
    <w:p w14:paraId="17F502A0" w14:textId="77777777" w:rsidR="00797C7C" w:rsidRPr="006D4CA8" w:rsidRDefault="00797C7C" w:rsidP="007B1822">
      <w:pPr>
        <w:spacing w:after="0" w:line="360" w:lineRule="auto"/>
        <w:rPr>
          <w:rFonts w:eastAsia="Batang" w:cs="Tahoma"/>
          <w:b/>
          <w:bCs/>
          <w:color w:val="FF0000"/>
          <w:lang w:eastAsia="es-ES"/>
        </w:rPr>
      </w:pPr>
    </w:p>
    <w:p w14:paraId="2D727131" w14:textId="61F386AC" w:rsidR="00797C7C" w:rsidRPr="006D4CA8" w:rsidRDefault="00797C7C" w:rsidP="007B1822">
      <w:pPr>
        <w:spacing w:after="0" w:line="360" w:lineRule="auto"/>
        <w:rPr>
          <w:rFonts w:eastAsia="Times New Roman" w:cs="Tahoma"/>
          <w:color w:val="auto"/>
          <w:lang w:eastAsia="es-ES"/>
        </w:rPr>
      </w:pPr>
      <w:bookmarkStart w:id="15" w:name="_Toc188465078"/>
      <w:r w:rsidRPr="006D4CA8">
        <w:rPr>
          <w:rStyle w:val="Ttulo3Car"/>
          <w:rFonts w:ascii="Palatino Linotype" w:hAnsi="Palatino Linotype"/>
          <w:b/>
          <w:bCs/>
          <w:color w:val="auto"/>
          <w:sz w:val="22"/>
          <w:szCs w:val="22"/>
        </w:rPr>
        <w:t>a) Turno de los Recursos de Revisión.</w:t>
      </w:r>
      <w:bookmarkEnd w:id="15"/>
      <w:r w:rsidRPr="006D4CA8">
        <w:rPr>
          <w:rFonts w:eastAsia="Batang" w:cs="Tahoma"/>
          <w:bCs/>
          <w:color w:val="auto"/>
          <w:lang w:eastAsia="es-ES"/>
        </w:rPr>
        <w:t xml:space="preserve"> </w:t>
      </w:r>
      <w:r w:rsidRPr="006D4CA8">
        <w:rPr>
          <w:rFonts w:eastAsia="Times New Roman" w:cs="Tahoma"/>
          <w:color w:val="auto"/>
          <w:lang w:eastAsia="es-ES"/>
        </w:rPr>
        <w:t>El</w:t>
      </w:r>
      <w:r w:rsidR="00427A0E" w:rsidRPr="006D4CA8">
        <w:rPr>
          <w:rFonts w:eastAsia="Times New Roman" w:cs="Tahoma"/>
          <w:color w:val="auto"/>
          <w:lang w:eastAsia="es-ES"/>
        </w:rPr>
        <w:t xml:space="preserve"> </w:t>
      </w:r>
      <w:r w:rsidR="00BB3AC8" w:rsidRPr="006D4CA8">
        <w:rPr>
          <w:rFonts w:eastAsia="Times New Roman" w:cs="Tahoma"/>
          <w:color w:val="auto"/>
          <w:lang w:eastAsia="es-ES"/>
        </w:rPr>
        <w:t xml:space="preserve">ocho de enero de dos mil veinticinco, </w:t>
      </w:r>
      <w:r w:rsidRPr="006D4CA8">
        <w:rPr>
          <w:rFonts w:eastAsia="Batang" w:cs="Tahoma"/>
          <w:bCs/>
          <w:color w:val="auto"/>
          <w:lang w:eastAsia="es-ES"/>
        </w:rPr>
        <w:t xml:space="preserve">el </w:t>
      </w:r>
      <w:r w:rsidRPr="006D4CA8">
        <w:rPr>
          <w:rFonts w:eastAsia="Times New Roman" w:cs="Tahoma"/>
          <w:color w:val="auto"/>
          <w:lang w:val="es-ES" w:eastAsia="es-ES"/>
        </w:rPr>
        <w:t>Sistema de Acceso a la Información Mexiquense (SAIMEX),</w:t>
      </w:r>
      <w:r w:rsidRPr="006D4CA8">
        <w:rPr>
          <w:rFonts w:eastAsia="Batang" w:cs="Tahoma"/>
          <w:bCs/>
          <w:color w:val="auto"/>
          <w:lang w:eastAsia="es-ES"/>
        </w:rPr>
        <w:t xml:space="preserve"> asignó el número de expediente</w:t>
      </w:r>
      <w:bookmarkStart w:id="16" w:name="_Hlk166019230"/>
      <w:r w:rsidRPr="006D4CA8">
        <w:rPr>
          <w:rFonts w:eastAsia="Batang" w:cs="Tahoma"/>
          <w:bCs/>
          <w:color w:val="auto"/>
          <w:lang w:eastAsia="es-ES"/>
        </w:rPr>
        <w:t xml:space="preserve"> </w:t>
      </w:r>
      <w:r w:rsidRPr="006D4CA8">
        <w:rPr>
          <w:b/>
          <w:bCs/>
          <w:color w:val="auto"/>
        </w:rPr>
        <w:t>0</w:t>
      </w:r>
      <w:r w:rsidR="00BB3AC8" w:rsidRPr="006D4CA8">
        <w:rPr>
          <w:b/>
          <w:bCs/>
          <w:color w:val="auto"/>
        </w:rPr>
        <w:t>7116</w:t>
      </w:r>
      <w:r w:rsidR="00DC7CC2" w:rsidRPr="006D4CA8">
        <w:rPr>
          <w:b/>
          <w:bCs/>
          <w:color w:val="auto"/>
        </w:rPr>
        <w:t>/</w:t>
      </w:r>
      <w:r w:rsidRPr="006D4CA8">
        <w:rPr>
          <w:b/>
          <w:bCs/>
          <w:color w:val="auto"/>
        </w:rPr>
        <w:t>NFOEM/ICR-</w:t>
      </w:r>
      <w:r w:rsidR="00BB3AC8" w:rsidRPr="006D4CA8">
        <w:rPr>
          <w:b/>
          <w:bCs/>
          <w:color w:val="auto"/>
        </w:rPr>
        <w:t>02</w:t>
      </w:r>
      <w:r w:rsidRPr="006D4CA8">
        <w:rPr>
          <w:b/>
          <w:bCs/>
          <w:color w:val="auto"/>
        </w:rPr>
        <w:t>/IP/RR/202</w:t>
      </w:r>
      <w:bookmarkEnd w:id="16"/>
      <w:r w:rsidRPr="006D4CA8">
        <w:rPr>
          <w:b/>
          <w:bCs/>
          <w:color w:val="auto"/>
        </w:rPr>
        <w:t xml:space="preserve">4 </w:t>
      </w:r>
      <w:r w:rsidRPr="006D4CA8">
        <w:rPr>
          <w:rFonts w:eastAsia="Batang" w:cs="Tahoma"/>
          <w:bCs/>
          <w:color w:val="auto"/>
          <w:lang w:eastAsia="es-ES"/>
        </w:rPr>
        <w:t xml:space="preserve">al Medio de Impugnación que nos ocupa, con base en el sistema aprobado por el Pleno de este Organismo Garante y los turnó al </w:t>
      </w:r>
      <w:r w:rsidRPr="006D4CA8">
        <w:rPr>
          <w:rFonts w:eastAsia="Batang" w:cs="Tahoma"/>
          <w:b/>
          <w:bCs/>
          <w:color w:val="auto"/>
          <w:lang w:eastAsia="es-ES"/>
        </w:rPr>
        <w:t>Comisionado Ponente Luis Gustavo Parra Noriega</w:t>
      </w:r>
      <w:r w:rsidRPr="006D4CA8">
        <w:rPr>
          <w:rFonts w:eastAsia="Batang" w:cs="Tahoma"/>
          <w:bCs/>
          <w:color w:val="auto"/>
          <w:lang w:eastAsia="es-ES"/>
        </w:rPr>
        <w:t>, para los efectos del artículo 185, fracción I de la Ley de Transparencia y Acceso a la Información Pública del Estado de México y Municipios.</w:t>
      </w:r>
    </w:p>
    <w:p w14:paraId="1A6D4011" w14:textId="77777777" w:rsidR="00797C7C" w:rsidRPr="006D4CA8" w:rsidRDefault="00797C7C" w:rsidP="007B1822">
      <w:pPr>
        <w:spacing w:after="0" w:line="360" w:lineRule="auto"/>
        <w:rPr>
          <w:rFonts w:eastAsia="Batang" w:cs="Tahoma"/>
          <w:bCs/>
          <w:color w:val="FF0000"/>
          <w:lang w:eastAsia="es-ES"/>
        </w:rPr>
      </w:pPr>
    </w:p>
    <w:p w14:paraId="6C3F88CA" w14:textId="0485E04B" w:rsidR="00797C7C" w:rsidRPr="006D4CA8" w:rsidRDefault="00797C7C" w:rsidP="007B1822">
      <w:pPr>
        <w:spacing w:after="0" w:line="360" w:lineRule="auto"/>
        <w:rPr>
          <w:rFonts w:eastAsia="Batang" w:cs="Tahoma"/>
          <w:bCs/>
          <w:color w:val="auto"/>
          <w:lang w:eastAsia="es-ES"/>
        </w:rPr>
      </w:pPr>
      <w:bookmarkStart w:id="17" w:name="_Toc188465079"/>
      <w:r w:rsidRPr="006D4CA8">
        <w:rPr>
          <w:rStyle w:val="Ttulo3Car"/>
          <w:rFonts w:ascii="Palatino Linotype" w:hAnsi="Palatino Linotype"/>
          <w:b/>
          <w:bCs/>
          <w:color w:val="auto"/>
          <w:sz w:val="22"/>
          <w:szCs w:val="22"/>
        </w:rPr>
        <w:t>b) Admisión del Recurso de Revisión.</w:t>
      </w:r>
      <w:bookmarkEnd w:id="17"/>
      <w:r w:rsidRPr="006D4CA8">
        <w:rPr>
          <w:rFonts w:eastAsia="Batang" w:cs="Tahoma"/>
          <w:b/>
          <w:bCs/>
          <w:color w:val="auto"/>
          <w:lang w:eastAsia="es-ES"/>
        </w:rPr>
        <w:t xml:space="preserve"> </w:t>
      </w:r>
      <w:r w:rsidRPr="006D4CA8">
        <w:rPr>
          <w:rFonts w:eastAsia="Batang" w:cs="Tahoma"/>
          <w:bCs/>
          <w:color w:val="auto"/>
          <w:lang w:eastAsia="es-ES"/>
        </w:rPr>
        <w:t>El</w:t>
      </w:r>
      <w:r w:rsidR="00DC7CC2" w:rsidRPr="006D4CA8">
        <w:rPr>
          <w:rFonts w:eastAsia="Batang" w:cs="Tahoma"/>
          <w:bCs/>
          <w:color w:val="auto"/>
          <w:lang w:eastAsia="es-ES"/>
        </w:rPr>
        <w:t xml:space="preserve"> </w:t>
      </w:r>
      <w:r w:rsidR="00BB3AC8" w:rsidRPr="006D4CA8">
        <w:rPr>
          <w:rFonts w:eastAsia="Batang" w:cs="Tahoma"/>
          <w:bCs/>
          <w:color w:val="auto"/>
          <w:lang w:eastAsia="es-ES"/>
        </w:rPr>
        <w:t>quince de enero de dos mil veinticinco</w:t>
      </w:r>
      <w:r w:rsidR="00FB1AE4" w:rsidRPr="006D4CA8">
        <w:rPr>
          <w:rFonts w:eastAsia="Batang" w:cs="Tahoma"/>
          <w:bCs/>
          <w:color w:val="auto"/>
          <w:lang w:eastAsia="es-ES"/>
        </w:rPr>
        <w:t xml:space="preserve">, </w:t>
      </w:r>
      <w:r w:rsidRPr="006D4CA8">
        <w:rPr>
          <w:rFonts w:eastAsia="Batang" w:cs="Tahoma"/>
          <w:bCs/>
          <w:color w:val="auto"/>
          <w:lang w:eastAsia="es-ES"/>
        </w:rPr>
        <w:t xml:space="preserve">se acordó la admisión del Recurso de Revisión número </w:t>
      </w:r>
      <w:r w:rsidRPr="006D4CA8">
        <w:rPr>
          <w:b/>
          <w:bCs/>
          <w:color w:val="auto"/>
        </w:rPr>
        <w:t>0</w:t>
      </w:r>
      <w:r w:rsidR="00BB3AC8" w:rsidRPr="006D4CA8">
        <w:rPr>
          <w:b/>
          <w:bCs/>
          <w:color w:val="auto"/>
        </w:rPr>
        <w:t>7116</w:t>
      </w:r>
      <w:r w:rsidRPr="006D4CA8">
        <w:rPr>
          <w:b/>
          <w:bCs/>
          <w:color w:val="auto"/>
        </w:rPr>
        <w:t>/INFOEM/ICR-</w:t>
      </w:r>
      <w:r w:rsidR="00BB3AC8" w:rsidRPr="006D4CA8">
        <w:rPr>
          <w:b/>
          <w:bCs/>
          <w:color w:val="auto"/>
        </w:rPr>
        <w:t>02</w:t>
      </w:r>
      <w:r w:rsidRPr="006D4CA8">
        <w:rPr>
          <w:b/>
          <w:bCs/>
          <w:color w:val="auto"/>
        </w:rPr>
        <w:t>/IP/RR/2024</w:t>
      </w:r>
      <w:r w:rsidRPr="006D4CA8">
        <w:rPr>
          <w:rFonts w:eastAsia="Batang" w:cs="Tahoma"/>
          <w:bCs/>
          <w:color w:val="auto"/>
          <w:lang w:eastAsia="es-ES"/>
        </w:rPr>
        <w:t xml:space="preserve"> interpuesto por </w:t>
      </w:r>
      <w:r w:rsidRPr="006D4CA8">
        <w:rPr>
          <w:rFonts w:eastAsia="Batang" w:cs="Tahoma"/>
          <w:bCs/>
          <w:color w:val="auto"/>
          <w:lang w:eastAsia="es-ES"/>
        </w:rPr>
        <w:lastRenderedPageBreak/>
        <w:t>el Particular en contra del Sujeto Obligado, en términos del artículo 185, fracciones I, II y IV de la Ley de Transparencia y Acceso a la Información Pública del Estado de México y Municipios, el cual fue notificado a las partes el</w:t>
      </w:r>
      <w:r w:rsidR="0026243F" w:rsidRPr="006D4CA8">
        <w:rPr>
          <w:rFonts w:eastAsia="Batang" w:cs="Tahoma"/>
          <w:bCs/>
          <w:color w:val="auto"/>
          <w:lang w:eastAsia="es-ES"/>
        </w:rPr>
        <w:t xml:space="preserve"> mismo día</w:t>
      </w:r>
      <w:r w:rsidRPr="006D4CA8">
        <w:rPr>
          <w:rFonts w:eastAsia="Batang" w:cs="Tahoma"/>
          <w:bCs/>
          <w:color w:val="auto"/>
          <w:lang w:eastAsia="es-ES"/>
        </w:rPr>
        <w:t>, a través del Sistema de Acceso a la Información Mexiquense (SAIMEX), en el que se les otorgó un plazo de siete días hábiles posteriores a la misma, para que manifestaran lo que a su derecho conviniera y formularan alegatos.</w:t>
      </w:r>
      <w:r w:rsidRPr="006D4CA8">
        <w:rPr>
          <w:rFonts w:eastAsia="Times New Roman" w:cs="Tahoma"/>
          <w:b/>
          <w:color w:val="auto"/>
          <w:lang w:eastAsia="es-ES"/>
        </w:rPr>
        <w:t xml:space="preserve"> </w:t>
      </w:r>
    </w:p>
    <w:p w14:paraId="63F5DB4B" w14:textId="77777777" w:rsidR="00FB1AE4" w:rsidRPr="006D4CA8" w:rsidRDefault="00FB1AE4" w:rsidP="007B1822">
      <w:pPr>
        <w:spacing w:after="0" w:line="360" w:lineRule="auto"/>
        <w:rPr>
          <w:rFonts w:eastAsia="Batang" w:cs="Tahoma"/>
          <w:bCs/>
          <w:color w:val="FF0000"/>
          <w:lang w:eastAsia="es-ES"/>
        </w:rPr>
      </w:pPr>
    </w:p>
    <w:p w14:paraId="431588A8" w14:textId="483FBD05" w:rsidR="00797C7C" w:rsidRPr="006D4CA8" w:rsidRDefault="00797C7C" w:rsidP="007B1822">
      <w:pPr>
        <w:spacing w:after="0" w:line="360" w:lineRule="auto"/>
        <w:rPr>
          <w:rFonts w:cs="Tahoma"/>
          <w:b/>
          <w:bCs/>
          <w:iCs/>
          <w:color w:val="auto"/>
          <w:lang w:val="es-ES"/>
        </w:rPr>
      </w:pPr>
      <w:bookmarkStart w:id="18" w:name="_Toc188465080"/>
      <w:r w:rsidRPr="006D4CA8">
        <w:rPr>
          <w:rStyle w:val="Ttulo3Car"/>
          <w:rFonts w:ascii="Palatino Linotype" w:hAnsi="Palatino Linotype"/>
          <w:b/>
          <w:bCs/>
          <w:color w:val="auto"/>
          <w:sz w:val="22"/>
          <w:szCs w:val="22"/>
        </w:rPr>
        <w:t>c) Informe Justificado</w:t>
      </w:r>
      <w:r w:rsidR="00712900" w:rsidRPr="006D4CA8">
        <w:rPr>
          <w:rStyle w:val="Ttulo3Car"/>
          <w:rFonts w:ascii="Palatino Linotype" w:hAnsi="Palatino Linotype"/>
          <w:b/>
          <w:bCs/>
          <w:color w:val="auto"/>
          <w:sz w:val="22"/>
          <w:szCs w:val="22"/>
        </w:rPr>
        <w:t xml:space="preserve"> o manifestaciones.</w:t>
      </w:r>
      <w:bookmarkEnd w:id="18"/>
      <w:r w:rsidR="00712900" w:rsidRPr="006D4CA8">
        <w:rPr>
          <w:rFonts w:cs="Tahoma"/>
          <w:b/>
          <w:bCs/>
          <w:iCs/>
          <w:color w:val="auto"/>
          <w:lang w:val="es-ES"/>
        </w:rPr>
        <w:t xml:space="preserve"> </w:t>
      </w:r>
      <w:r w:rsidR="00712900" w:rsidRPr="006D4CA8">
        <w:rPr>
          <w:rFonts w:cs="Tahoma"/>
          <w:iCs/>
          <w:color w:val="auto"/>
          <w:lang w:val="es-ES"/>
        </w:rPr>
        <w:t>Las partes fueron omisas en emitir manifestaciones o alegatos.</w:t>
      </w:r>
    </w:p>
    <w:p w14:paraId="71A2165D" w14:textId="77777777" w:rsidR="00797C7C" w:rsidRPr="006D4CA8" w:rsidRDefault="00797C7C" w:rsidP="007B1822">
      <w:pPr>
        <w:spacing w:after="0" w:line="360" w:lineRule="auto"/>
        <w:rPr>
          <w:rFonts w:eastAsia="Times New Roman" w:cs="Tahoma"/>
          <w:b/>
          <w:color w:val="FF0000"/>
          <w:lang w:eastAsia="es-ES"/>
        </w:rPr>
      </w:pPr>
    </w:p>
    <w:p w14:paraId="7240E990" w14:textId="1E263539" w:rsidR="00797C7C" w:rsidRPr="006D4CA8" w:rsidRDefault="00C8269D" w:rsidP="007B1822">
      <w:pPr>
        <w:spacing w:after="0" w:line="360" w:lineRule="auto"/>
        <w:rPr>
          <w:rFonts w:eastAsia="Times New Roman" w:cs="Tahoma"/>
          <w:color w:val="auto"/>
          <w:lang w:eastAsia="es-ES"/>
        </w:rPr>
      </w:pPr>
      <w:bookmarkStart w:id="19" w:name="_Toc188465081"/>
      <w:r w:rsidRPr="006D4CA8">
        <w:rPr>
          <w:rStyle w:val="Ttulo3Car"/>
          <w:rFonts w:ascii="Palatino Linotype" w:hAnsi="Palatino Linotype"/>
          <w:b/>
          <w:bCs/>
          <w:color w:val="auto"/>
          <w:sz w:val="22"/>
          <w:szCs w:val="22"/>
        </w:rPr>
        <w:t>d</w:t>
      </w:r>
      <w:r w:rsidR="00797C7C" w:rsidRPr="006D4CA8">
        <w:rPr>
          <w:rStyle w:val="Ttulo3Car"/>
          <w:rFonts w:ascii="Palatino Linotype" w:hAnsi="Palatino Linotype"/>
          <w:b/>
          <w:bCs/>
          <w:color w:val="auto"/>
          <w:sz w:val="22"/>
          <w:szCs w:val="22"/>
        </w:rPr>
        <w:t>) Cierre de instrucción.</w:t>
      </w:r>
      <w:bookmarkEnd w:id="19"/>
      <w:r w:rsidR="00797C7C" w:rsidRPr="006D4CA8">
        <w:rPr>
          <w:rFonts w:eastAsia="Times New Roman" w:cs="Tahoma"/>
          <w:color w:val="auto"/>
          <w:lang w:eastAsia="es-ES"/>
        </w:rPr>
        <w:t xml:space="preserve"> El</w:t>
      </w:r>
      <w:r w:rsidR="006E6D40" w:rsidRPr="006D4CA8">
        <w:rPr>
          <w:rFonts w:eastAsia="Times New Roman" w:cs="Tahoma"/>
          <w:color w:val="auto"/>
          <w:lang w:eastAsia="es-ES"/>
        </w:rPr>
        <w:t xml:space="preserve"> </w:t>
      </w:r>
      <w:r w:rsidR="00694FCB" w:rsidRPr="006D4CA8">
        <w:rPr>
          <w:rFonts w:eastAsia="Times New Roman" w:cs="Tahoma"/>
          <w:color w:val="auto"/>
          <w:lang w:eastAsia="es-ES"/>
        </w:rPr>
        <w:t>veintisiete de enero de dos mil veinticinco</w:t>
      </w:r>
      <w:r w:rsidRPr="006D4CA8">
        <w:rPr>
          <w:rFonts w:eastAsia="Times New Roman" w:cs="Tahoma"/>
          <w:color w:val="auto"/>
          <w:lang w:eastAsia="es-ES"/>
        </w:rPr>
        <w:t xml:space="preserve">, </w:t>
      </w:r>
      <w:r w:rsidR="00797C7C" w:rsidRPr="006D4CA8">
        <w:rPr>
          <w:rFonts w:eastAsia="Times New Roman" w:cs="Tahoma"/>
          <w:color w:val="auto"/>
          <w:lang w:eastAsia="es-ES"/>
        </w:rPr>
        <w:t xml:space="preserve">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el mismo día, a través del </w:t>
      </w:r>
      <w:r w:rsidR="00797C7C" w:rsidRPr="006D4CA8">
        <w:rPr>
          <w:rFonts w:eastAsia="Times New Roman" w:cs="Tahoma"/>
          <w:color w:val="auto"/>
          <w:lang w:val="es-ES" w:eastAsia="es-ES"/>
        </w:rPr>
        <w:t>Sistema de Acceso a la Información Mexiquense (SAIMEX)</w:t>
      </w:r>
      <w:r w:rsidR="00797C7C" w:rsidRPr="006D4CA8">
        <w:rPr>
          <w:rFonts w:eastAsia="Times New Roman" w:cs="Tahoma"/>
          <w:color w:val="auto"/>
          <w:lang w:eastAsia="es-ES"/>
        </w:rPr>
        <w:t>.</w:t>
      </w:r>
    </w:p>
    <w:p w14:paraId="3F4D3C36" w14:textId="77777777" w:rsidR="00797C7C" w:rsidRPr="006D4CA8" w:rsidRDefault="00797C7C" w:rsidP="007B1822">
      <w:pPr>
        <w:spacing w:after="0" w:line="360" w:lineRule="auto"/>
        <w:rPr>
          <w:rFonts w:eastAsia="Times New Roman" w:cs="Tahoma"/>
          <w:b/>
          <w:bCs/>
          <w:color w:val="auto"/>
          <w:lang w:eastAsia="es-ES"/>
        </w:rPr>
      </w:pPr>
    </w:p>
    <w:p w14:paraId="110BCA0C" w14:textId="77777777" w:rsidR="00797C7C" w:rsidRPr="006D4CA8" w:rsidRDefault="00797C7C" w:rsidP="007B1822">
      <w:pPr>
        <w:spacing w:after="0" w:line="360" w:lineRule="auto"/>
        <w:contextualSpacing/>
        <w:rPr>
          <w:rFonts w:cs="Tahoma"/>
          <w:color w:val="auto"/>
        </w:rPr>
      </w:pPr>
      <w:r w:rsidRPr="006D4CA8">
        <w:rPr>
          <w:rFonts w:cs="Tahoma"/>
          <w:color w:val="auto"/>
        </w:rPr>
        <w:t xml:space="preserve">En razón de que fue debidamente sustanciado el expediente electrónico y no existe diligencia pendiente de desahogo, se emite la resolución que conforme a Derecho proceda, de acuerdo a los siguientes: </w:t>
      </w:r>
    </w:p>
    <w:p w14:paraId="0C52ED74" w14:textId="77777777" w:rsidR="00797C7C" w:rsidRPr="006D4CA8" w:rsidRDefault="00797C7C" w:rsidP="007B1822">
      <w:pPr>
        <w:spacing w:after="0" w:line="360" w:lineRule="auto"/>
        <w:contextualSpacing/>
        <w:rPr>
          <w:rFonts w:cs="Tahoma"/>
          <w:color w:val="auto"/>
        </w:rPr>
      </w:pPr>
    </w:p>
    <w:p w14:paraId="646C2C5E" w14:textId="77777777" w:rsidR="00797C7C" w:rsidRPr="006D4CA8" w:rsidRDefault="00797C7C" w:rsidP="007B1822">
      <w:pPr>
        <w:pStyle w:val="Ttulo1"/>
        <w:spacing w:before="0" w:line="360" w:lineRule="auto"/>
        <w:jc w:val="center"/>
        <w:rPr>
          <w:rFonts w:ascii="Palatino Linotype" w:hAnsi="Palatino Linotype"/>
          <w:b/>
          <w:bCs/>
          <w:color w:val="auto"/>
          <w:sz w:val="22"/>
          <w:szCs w:val="22"/>
        </w:rPr>
      </w:pPr>
      <w:bookmarkStart w:id="20" w:name="_Toc188465082"/>
      <w:r w:rsidRPr="006D4CA8">
        <w:rPr>
          <w:rFonts w:ascii="Palatino Linotype" w:hAnsi="Palatino Linotype"/>
          <w:b/>
          <w:bCs/>
          <w:color w:val="auto"/>
          <w:sz w:val="22"/>
          <w:szCs w:val="22"/>
        </w:rPr>
        <w:t>CONSIDERANDOS</w:t>
      </w:r>
      <w:bookmarkEnd w:id="20"/>
    </w:p>
    <w:p w14:paraId="24EEF8F4" w14:textId="77777777" w:rsidR="00797C7C" w:rsidRPr="006D4CA8" w:rsidRDefault="00797C7C" w:rsidP="007B1822">
      <w:pPr>
        <w:spacing w:after="0" w:line="360" w:lineRule="auto"/>
        <w:contextualSpacing/>
        <w:jc w:val="center"/>
        <w:rPr>
          <w:rFonts w:cs="Tahoma"/>
          <w:b/>
          <w:color w:val="auto"/>
        </w:rPr>
      </w:pPr>
    </w:p>
    <w:p w14:paraId="7ED16435" w14:textId="77777777" w:rsidR="00797C7C" w:rsidRPr="006D4CA8" w:rsidRDefault="00797C7C" w:rsidP="007B1822">
      <w:pPr>
        <w:spacing w:after="0" w:line="360" w:lineRule="auto"/>
        <w:contextualSpacing/>
        <w:rPr>
          <w:rFonts w:eastAsia="Batang" w:cs="Tahoma"/>
          <w:b/>
          <w:bCs/>
          <w:color w:val="auto"/>
          <w:lang w:eastAsia="es-ES"/>
        </w:rPr>
      </w:pPr>
      <w:r w:rsidRPr="006D4CA8">
        <w:rPr>
          <w:rFonts w:eastAsia="Batang" w:cs="Tahoma"/>
          <w:b/>
          <w:bCs/>
          <w:color w:val="auto"/>
          <w:lang w:eastAsia="es-ES"/>
        </w:rPr>
        <w:t>PRIMERO. Competencia</w:t>
      </w:r>
    </w:p>
    <w:p w14:paraId="41FE2E9A" w14:textId="77777777" w:rsidR="00797C7C" w:rsidRPr="006D4CA8" w:rsidRDefault="00797C7C" w:rsidP="007B1822">
      <w:pPr>
        <w:spacing w:after="0" w:line="360" w:lineRule="auto"/>
        <w:contextualSpacing/>
        <w:rPr>
          <w:rFonts w:eastAsia="Batang" w:cs="Tahoma"/>
          <w:b/>
          <w:bCs/>
          <w:color w:val="FF0000"/>
          <w:lang w:eastAsia="es-ES"/>
        </w:rPr>
      </w:pPr>
    </w:p>
    <w:p w14:paraId="4F4EB2C5" w14:textId="4F339CAE" w:rsidR="00797C7C" w:rsidRPr="006D4CA8" w:rsidRDefault="00797C7C" w:rsidP="007B1822">
      <w:pPr>
        <w:spacing w:after="0" w:line="360" w:lineRule="auto"/>
        <w:contextualSpacing/>
        <w:rPr>
          <w:rFonts w:eastAsia="Times New Roman" w:cs="Tahoma"/>
          <w:bCs/>
          <w:color w:val="auto"/>
          <w:lang w:eastAsia="es-ES"/>
        </w:rPr>
      </w:pPr>
      <w:bookmarkStart w:id="21" w:name="_Hlk63334754"/>
      <w:r w:rsidRPr="006D4CA8">
        <w:rPr>
          <w:rFonts w:eastAsia="Times New Roman" w:cs="Tahoma"/>
          <w:bCs/>
          <w:color w:val="auto"/>
          <w:lang w:eastAsia="es-ES"/>
        </w:rPr>
        <w:t xml:space="preserve">El Instituto de Transparencia, Acceso a la Información Pública y Protección de Datos Personales del Estado de México y Municipios, es competente para conocer y resolver el </w:t>
      </w:r>
      <w:r w:rsidRPr="006D4CA8">
        <w:rPr>
          <w:rFonts w:eastAsia="Times New Roman" w:cs="Tahoma"/>
          <w:bCs/>
          <w:color w:val="auto"/>
          <w:lang w:eastAsia="es-ES"/>
        </w:rPr>
        <w:lastRenderedPageBreak/>
        <w:t>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6D4CA8">
        <w:rPr>
          <w:rFonts w:eastAsia="Times New Roman" w:cs="Times New Roman"/>
          <w:bCs/>
          <w:color w:val="auto"/>
          <w:lang w:eastAsia="es-ES"/>
        </w:rPr>
        <w:t xml:space="preserve"> 7°, </w:t>
      </w:r>
      <w:r w:rsidRPr="006D4CA8">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21"/>
    </w:p>
    <w:p w14:paraId="5D3FC5F8" w14:textId="77777777" w:rsidR="00C8269D" w:rsidRPr="006D4CA8" w:rsidRDefault="00C8269D" w:rsidP="007B1822">
      <w:pPr>
        <w:pStyle w:val="Ttulo2"/>
        <w:spacing w:before="0" w:line="360" w:lineRule="auto"/>
        <w:rPr>
          <w:rFonts w:ascii="Palatino Linotype" w:eastAsia="Times New Roman" w:hAnsi="Palatino Linotype"/>
          <w:b/>
          <w:color w:val="auto"/>
          <w:sz w:val="22"/>
          <w:szCs w:val="22"/>
          <w:lang w:eastAsia="es-ES"/>
        </w:rPr>
      </w:pPr>
    </w:p>
    <w:p w14:paraId="707844D2" w14:textId="2E6646E0" w:rsidR="00797C7C" w:rsidRPr="006D4CA8" w:rsidRDefault="00797C7C" w:rsidP="007B1822">
      <w:pPr>
        <w:pStyle w:val="Ttulo2"/>
        <w:spacing w:before="0" w:line="360" w:lineRule="auto"/>
        <w:rPr>
          <w:rFonts w:ascii="Palatino Linotype" w:eastAsia="Times New Roman" w:hAnsi="Palatino Linotype"/>
          <w:b/>
          <w:color w:val="auto"/>
          <w:sz w:val="22"/>
          <w:szCs w:val="22"/>
          <w:lang w:eastAsia="es-ES"/>
        </w:rPr>
      </w:pPr>
      <w:bookmarkStart w:id="22" w:name="_Toc188465083"/>
      <w:r w:rsidRPr="006D4CA8">
        <w:rPr>
          <w:rFonts w:ascii="Palatino Linotype" w:eastAsia="Times New Roman" w:hAnsi="Palatino Linotype"/>
          <w:b/>
          <w:color w:val="auto"/>
          <w:sz w:val="22"/>
          <w:szCs w:val="22"/>
          <w:lang w:eastAsia="es-ES"/>
        </w:rPr>
        <w:t xml:space="preserve">SEGUNDO. Causales de </w:t>
      </w:r>
      <w:r w:rsidR="009D6261" w:rsidRPr="006D4CA8">
        <w:rPr>
          <w:rFonts w:ascii="Palatino Linotype" w:eastAsia="Times New Roman" w:hAnsi="Palatino Linotype"/>
          <w:b/>
          <w:color w:val="auto"/>
          <w:sz w:val="22"/>
          <w:szCs w:val="22"/>
          <w:lang w:eastAsia="es-ES"/>
        </w:rPr>
        <w:t>improcedencia y sobreseimiento</w:t>
      </w:r>
      <w:bookmarkEnd w:id="22"/>
      <w:r w:rsidR="009D6261" w:rsidRPr="006D4CA8">
        <w:rPr>
          <w:rFonts w:ascii="Palatino Linotype" w:eastAsia="Times New Roman" w:hAnsi="Palatino Linotype"/>
          <w:b/>
          <w:color w:val="auto"/>
          <w:sz w:val="22"/>
          <w:szCs w:val="22"/>
          <w:lang w:eastAsia="es-ES"/>
        </w:rPr>
        <w:t xml:space="preserve"> </w:t>
      </w:r>
    </w:p>
    <w:p w14:paraId="2200B7A2" w14:textId="77777777" w:rsidR="009D6261" w:rsidRPr="006D4CA8" w:rsidRDefault="009D6261" w:rsidP="007B1822">
      <w:pPr>
        <w:spacing w:after="0" w:line="360" w:lineRule="auto"/>
        <w:rPr>
          <w:rFonts w:eastAsia="Times New Roman" w:cs="Tahoma"/>
          <w:bCs/>
          <w:color w:val="auto"/>
          <w:lang w:eastAsia="es-ES"/>
        </w:rPr>
      </w:pPr>
    </w:p>
    <w:p w14:paraId="50F51F14" w14:textId="0DAEE99E" w:rsidR="00797C7C" w:rsidRPr="006D4CA8" w:rsidRDefault="009D6261" w:rsidP="007B1822">
      <w:pPr>
        <w:spacing w:after="0" w:line="360" w:lineRule="auto"/>
        <w:rPr>
          <w:rFonts w:eastAsia="Times New Roman" w:cs="Tahoma"/>
          <w:bCs/>
          <w:color w:val="auto"/>
          <w:lang w:eastAsia="es-ES"/>
        </w:rPr>
      </w:pPr>
      <w:r w:rsidRPr="006D4CA8">
        <w:rPr>
          <w:rFonts w:eastAsia="Times New Roman" w:cs="Tahoma"/>
          <w:bCs/>
          <w:color w:val="auto"/>
          <w:lang w:eastAsia="es-ES"/>
        </w:rPr>
        <w:t>De las constancias que forma parte del Recurso de Revisión que se analiza, se advierte que previo al estudio del fondo de la litis, es necesario estudiar las causales de improcedencia y sobreseimiento que se adviertan, para determinar lo que en Derecho proceda.</w:t>
      </w:r>
    </w:p>
    <w:p w14:paraId="4A70A582" w14:textId="77777777" w:rsidR="009D6261" w:rsidRPr="006D4CA8" w:rsidRDefault="009D6261" w:rsidP="007B1822">
      <w:pPr>
        <w:spacing w:after="0" w:line="360" w:lineRule="auto"/>
        <w:rPr>
          <w:rFonts w:eastAsia="Times New Roman" w:cs="Tahoma"/>
          <w:b/>
          <w:color w:val="FF0000"/>
          <w:lang w:eastAsia="es-ES"/>
        </w:rPr>
      </w:pPr>
    </w:p>
    <w:p w14:paraId="1386A4FE" w14:textId="659CC64F" w:rsidR="009D6261" w:rsidRPr="006D4CA8" w:rsidRDefault="009D6261" w:rsidP="007B1822">
      <w:pPr>
        <w:spacing w:after="0" w:line="360" w:lineRule="auto"/>
        <w:rPr>
          <w:rFonts w:eastAsia="Times New Roman" w:cs="Tahoma"/>
          <w:b/>
          <w:color w:val="auto"/>
          <w:lang w:eastAsia="es-ES"/>
        </w:rPr>
      </w:pPr>
      <w:r w:rsidRPr="006D4CA8">
        <w:rPr>
          <w:rFonts w:eastAsia="Times New Roman" w:cs="Tahoma"/>
          <w:b/>
          <w:color w:val="auto"/>
          <w:lang w:eastAsia="es-ES"/>
        </w:rPr>
        <w:t>Causales de improcedencia</w:t>
      </w:r>
    </w:p>
    <w:p w14:paraId="1771036A" w14:textId="77777777" w:rsidR="009D6261" w:rsidRPr="006D4CA8" w:rsidRDefault="009D6261" w:rsidP="007B1822">
      <w:pPr>
        <w:spacing w:after="0" w:line="360" w:lineRule="auto"/>
        <w:rPr>
          <w:rFonts w:eastAsia="Times New Roman" w:cs="Tahoma"/>
          <w:b/>
          <w:color w:val="auto"/>
          <w:lang w:eastAsia="es-ES"/>
        </w:rPr>
      </w:pPr>
    </w:p>
    <w:p w14:paraId="66B62698" w14:textId="77777777" w:rsidR="00797C7C" w:rsidRPr="006D4CA8" w:rsidRDefault="00797C7C" w:rsidP="007B1822">
      <w:pPr>
        <w:spacing w:after="0" w:line="360" w:lineRule="auto"/>
        <w:rPr>
          <w:rFonts w:eastAsia="Times New Roman" w:cs="Tahoma"/>
          <w:bCs/>
          <w:color w:val="auto"/>
          <w:lang w:eastAsia="es-ES"/>
        </w:rPr>
      </w:pPr>
      <w:r w:rsidRPr="006D4CA8">
        <w:rPr>
          <w:rFonts w:eastAsia="Times New Roman" w:cs="Tahoma"/>
          <w:bCs/>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41E076A" w14:textId="77777777" w:rsidR="00F05398" w:rsidRPr="006D4CA8" w:rsidRDefault="00F05398" w:rsidP="007B1822">
      <w:pPr>
        <w:spacing w:after="0" w:line="360" w:lineRule="auto"/>
        <w:contextualSpacing/>
        <w:rPr>
          <w:rFonts w:eastAsia="Times New Roman" w:cs="Tahoma"/>
          <w:color w:val="auto"/>
          <w:lang w:eastAsia="es-ES"/>
        </w:rPr>
      </w:pPr>
      <w:r w:rsidRPr="006D4CA8">
        <w:rPr>
          <w:rFonts w:eastAsia="Times New Roman" w:cs="Tahoma"/>
          <w:color w:val="auto"/>
          <w:lang w:eastAsia="es-ES"/>
        </w:rPr>
        <w:lastRenderedPageBreak/>
        <w:t>En el presente caso, no se actualiza ninguna de las causales de improcedencia establecidas en el ordenamiento jurídico previamente señalado, toda vez que: este Instituto no tiene conocimiento de que se encuentre en trámite algún medio de defensa presentado por la parte Recurrente ante otra instancia; no existió prevención alguna; la veracidad de la respuesta no formó parte del agravio; ni se realizó una consulta o ampliación a los alcances del requerimiento informativo; ni se realizó una consulta o ampliación a los alcances del requerimiento informativo, aunado a que el medio de impugnación fue presentado en tiempo.</w:t>
      </w:r>
    </w:p>
    <w:p w14:paraId="59ADBC97" w14:textId="77777777" w:rsidR="00797C7C" w:rsidRPr="006D4CA8" w:rsidRDefault="00797C7C" w:rsidP="007B1822">
      <w:pPr>
        <w:spacing w:after="0" w:line="360" w:lineRule="auto"/>
        <w:rPr>
          <w:rFonts w:eastAsia="Times New Roman" w:cs="Tahoma"/>
          <w:color w:val="auto"/>
          <w:lang w:eastAsia="es-ES"/>
        </w:rPr>
      </w:pPr>
    </w:p>
    <w:p w14:paraId="22149BFA" w14:textId="6872E2C1" w:rsidR="00127149" w:rsidRPr="006D4CA8" w:rsidRDefault="00127149" w:rsidP="007B1822">
      <w:pPr>
        <w:spacing w:after="0" w:line="360" w:lineRule="auto"/>
        <w:rPr>
          <w:rFonts w:eastAsia="Times New Roman" w:cs="Tahoma"/>
          <w:bCs/>
          <w:color w:val="auto"/>
          <w:lang w:eastAsia="es-ES"/>
        </w:rPr>
      </w:pPr>
      <w:r w:rsidRPr="006D4CA8">
        <w:rPr>
          <w:rFonts w:eastAsia="Times New Roman" w:cs="Tahoma"/>
          <w:bCs/>
          <w:color w:val="auto"/>
          <w:lang w:eastAsia="es-ES"/>
        </w:rPr>
        <w:t>Ahora bien, el último párrafo, de dicho artículo, establece que procede un Medio de Impugnación, en contra de las respuestas otorgadas por los Sujetos Obligados, en cumplimiento a una resolución de otro diverso, en el cual, la controversia recaiga, en la falta de respuesta a una solicitud de información.</w:t>
      </w:r>
    </w:p>
    <w:p w14:paraId="20BD01E1" w14:textId="77777777" w:rsidR="00127149" w:rsidRPr="006D4CA8" w:rsidRDefault="00127149" w:rsidP="007B1822">
      <w:pPr>
        <w:spacing w:after="0" w:line="360" w:lineRule="auto"/>
        <w:rPr>
          <w:rFonts w:eastAsia="Times New Roman" w:cs="Tahoma"/>
          <w:color w:val="auto"/>
          <w:lang w:val="es-ES" w:eastAsia="es-ES"/>
        </w:rPr>
      </w:pPr>
    </w:p>
    <w:p w14:paraId="16BDCBC5" w14:textId="7C02848E" w:rsidR="00694FCB" w:rsidRPr="006D4CA8" w:rsidRDefault="00127149" w:rsidP="007B1822">
      <w:pPr>
        <w:spacing w:after="0" w:line="360" w:lineRule="auto"/>
        <w:rPr>
          <w:rFonts w:eastAsia="Times New Roman" w:cs="Tahoma"/>
          <w:color w:val="auto"/>
          <w:lang w:val="es-ES" w:eastAsia="es-ES"/>
        </w:rPr>
      </w:pPr>
      <w:r w:rsidRPr="006D4CA8">
        <w:rPr>
          <w:rFonts w:eastAsia="Times New Roman" w:cs="Tahoma"/>
          <w:color w:val="auto"/>
          <w:lang w:val="es-ES" w:eastAsia="es-ES"/>
        </w:rPr>
        <w:t>En ese orden de ideas, cabe referir que en el expediente con número de folio 0</w:t>
      </w:r>
      <w:r w:rsidR="00694FCB" w:rsidRPr="006D4CA8">
        <w:rPr>
          <w:rFonts w:eastAsia="Times New Roman" w:cs="Tahoma"/>
          <w:color w:val="auto"/>
          <w:lang w:val="es-ES" w:eastAsia="es-ES"/>
        </w:rPr>
        <w:t>7116</w:t>
      </w:r>
      <w:r w:rsidRPr="006D4CA8">
        <w:rPr>
          <w:rFonts w:eastAsia="Times New Roman" w:cs="Tahoma"/>
          <w:color w:val="auto"/>
          <w:lang w:val="es-ES" w:eastAsia="es-ES"/>
        </w:rPr>
        <w:t xml:space="preserve">/INFOEM/IP/RR/2024, se dictó Resolución, en la cual se determinó como causal de procedencia, la fracción </w:t>
      </w:r>
      <w:r w:rsidR="00694FCB" w:rsidRPr="006D4CA8">
        <w:rPr>
          <w:rFonts w:eastAsia="Times New Roman" w:cs="Tahoma"/>
          <w:color w:val="auto"/>
          <w:lang w:val="es-ES" w:eastAsia="es-ES"/>
        </w:rPr>
        <w:t>IV</w:t>
      </w:r>
      <w:r w:rsidRPr="006D4CA8">
        <w:rPr>
          <w:rFonts w:eastAsia="Times New Roman" w:cs="Tahoma"/>
          <w:color w:val="auto"/>
          <w:lang w:val="es-ES" w:eastAsia="es-ES"/>
        </w:rPr>
        <w:t>, del artículo 179 de la Ley de Transparencia y Acceso a la Información Pública del Estado de México y Municipios, es decir, de la</w:t>
      </w:r>
      <w:r w:rsidR="00694FCB" w:rsidRPr="006D4CA8">
        <w:rPr>
          <w:rFonts w:eastAsia="Times New Roman" w:cs="Tahoma"/>
          <w:color w:val="auto"/>
          <w:lang w:val="es-ES" w:eastAsia="es-ES"/>
        </w:rPr>
        <w:t xml:space="preserve"> declaración de incompetencia por el Sujeto Obligado</w:t>
      </w:r>
      <w:r w:rsidRPr="006D4CA8">
        <w:rPr>
          <w:rFonts w:eastAsia="Times New Roman" w:cs="Tahoma"/>
          <w:color w:val="auto"/>
          <w:lang w:val="es-ES" w:eastAsia="es-ES"/>
        </w:rPr>
        <w:t>; además, se concluyó </w:t>
      </w:r>
      <w:r w:rsidRPr="006D4CA8">
        <w:rPr>
          <w:rFonts w:eastAsia="Times New Roman" w:cs="Tahoma"/>
          <w:b/>
          <w:color w:val="auto"/>
          <w:lang w:val="es-ES" w:eastAsia="es-ES"/>
        </w:rPr>
        <w:t>ORDENAR</w:t>
      </w:r>
      <w:r w:rsidRPr="006D4CA8">
        <w:rPr>
          <w:rFonts w:eastAsia="Times New Roman" w:cs="Tahoma"/>
          <w:color w:val="auto"/>
          <w:lang w:val="es-ES" w:eastAsia="es-ES"/>
        </w:rPr>
        <w:t> al</w:t>
      </w:r>
      <w:r w:rsidR="00694FCB" w:rsidRPr="006D4CA8">
        <w:rPr>
          <w:rFonts w:eastAsia="Times New Roman" w:cs="Tahoma"/>
          <w:color w:val="auto"/>
          <w:lang w:val="es-ES" w:eastAsia="es-ES"/>
        </w:rPr>
        <w:t xml:space="preserve"> Instituto Municipal de Cultura Física  y Deporte de Metepec</w:t>
      </w:r>
      <w:r w:rsidRPr="006D4CA8">
        <w:rPr>
          <w:rFonts w:eastAsia="Times New Roman" w:cs="Tahoma"/>
          <w:color w:val="auto"/>
          <w:lang w:val="es-ES" w:eastAsia="es-ES"/>
        </w:rPr>
        <w:t xml:space="preserve">, a través del Sistema de Acceso a la Información Mexiquense (SAIMEX), </w:t>
      </w:r>
      <w:r w:rsidR="00694FCB" w:rsidRPr="006D4CA8">
        <w:rPr>
          <w:rFonts w:eastAsia="Times New Roman" w:cs="Tahoma"/>
          <w:color w:val="auto"/>
          <w:lang w:val="es-ES" w:eastAsia="es-ES"/>
        </w:rPr>
        <w:t>entregar la información solicitada.</w:t>
      </w:r>
    </w:p>
    <w:p w14:paraId="79C5A587" w14:textId="77777777" w:rsidR="00127149" w:rsidRPr="006D4CA8" w:rsidRDefault="00127149" w:rsidP="007B1822">
      <w:pPr>
        <w:spacing w:after="0" w:line="360" w:lineRule="auto"/>
        <w:rPr>
          <w:rFonts w:eastAsia="Times New Roman" w:cs="Tahoma"/>
          <w:bCs/>
          <w:color w:val="FF0000"/>
          <w:lang w:eastAsia="es-ES"/>
        </w:rPr>
      </w:pPr>
      <w:r w:rsidRPr="006D4CA8">
        <w:rPr>
          <w:rFonts w:eastAsia="Times New Roman" w:cs="Tahoma"/>
          <w:bCs/>
          <w:color w:val="FF0000"/>
          <w:lang w:eastAsia="es-ES"/>
        </w:rPr>
        <w:t> </w:t>
      </w:r>
    </w:p>
    <w:p w14:paraId="2CDA7094" w14:textId="126ADC42" w:rsidR="00C8269D" w:rsidRPr="006D4CA8" w:rsidRDefault="00127149" w:rsidP="007B1822">
      <w:pPr>
        <w:spacing w:after="0" w:line="360" w:lineRule="auto"/>
        <w:rPr>
          <w:rFonts w:eastAsia="Times New Roman" w:cs="Tahoma"/>
          <w:bCs/>
          <w:color w:val="auto"/>
          <w:lang w:eastAsia="es-ES"/>
        </w:rPr>
      </w:pPr>
      <w:r w:rsidRPr="006D4CA8">
        <w:rPr>
          <w:rFonts w:eastAsia="Times New Roman" w:cs="Tahoma"/>
          <w:bCs/>
          <w:color w:val="auto"/>
          <w:lang w:eastAsia="es-ES"/>
        </w:rPr>
        <w:t xml:space="preserve">Ahora bien, de las constancias que obran en el expediente, se advierte que el Sujeto Obligado </w:t>
      </w:r>
      <w:r w:rsidRPr="006D4CA8">
        <w:rPr>
          <w:rFonts w:eastAsia="Times New Roman" w:cs="Tahoma"/>
          <w:color w:val="auto"/>
          <w:lang w:val="es-ES" w:eastAsia="es-ES"/>
        </w:rPr>
        <w:t xml:space="preserve">emitió respuesta al requerimiento de información previamente referido, en cumplimiento a la Resolución del Recurso de Revisión con número </w:t>
      </w:r>
      <w:r w:rsidRPr="006D4CA8">
        <w:rPr>
          <w:rFonts w:eastAsia="Times New Roman" w:cs="Tahoma"/>
          <w:bCs/>
          <w:color w:val="auto"/>
          <w:lang w:eastAsia="es-ES"/>
        </w:rPr>
        <w:t>0</w:t>
      </w:r>
      <w:r w:rsidR="00694FCB" w:rsidRPr="006D4CA8">
        <w:rPr>
          <w:rFonts w:eastAsia="Times New Roman" w:cs="Tahoma"/>
          <w:bCs/>
          <w:color w:val="auto"/>
          <w:lang w:eastAsia="es-ES"/>
        </w:rPr>
        <w:t>7116</w:t>
      </w:r>
      <w:r w:rsidRPr="006D4CA8">
        <w:rPr>
          <w:rFonts w:eastAsia="Times New Roman" w:cs="Tahoma"/>
          <w:bCs/>
          <w:color w:val="auto"/>
          <w:lang w:eastAsia="es-ES"/>
        </w:rPr>
        <w:t>/INFOEM/IP/RR/20</w:t>
      </w:r>
      <w:r w:rsidR="00B94F39" w:rsidRPr="006D4CA8">
        <w:rPr>
          <w:rFonts w:eastAsia="Times New Roman" w:cs="Tahoma"/>
          <w:bCs/>
          <w:color w:val="auto"/>
          <w:lang w:eastAsia="es-ES"/>
        </w:rPr>
        <w:t>24</w:t>
      </w:r>
      <w:r w:rsidRPr="006D4CA8">
        <w:rPr>
          <w:rFonts w:eastAsia="Times New Roman" w:cs="Tahoma"/>
          <w:bCs/>
          <w:color w:val="auto"/>
          <w:lang w:eastAsia="es-ES"/>
        </w:rPr>
        <w:t xml:space="preserve">, en la cual </w:t>
      </w:r>
      <w:r w:rsidR="00C8269D" w:rsidRPr="006D4CA8">
        <w:rPr>
          <w:rFonts w:eastAsia="Times New Roman" w:cs="Tahoma"/>
          <w:bCs/>
          <w:color w:val="auto"/>
          <w:lang w:eastAsia="es-ES"/>
        </w:rPr>
        <w:t xml:space="preserve">refirió la </w:t>
      </w:r>
      <w:r w:rsidR="00757F72" w:rsidRPr="006D4CA8">
        <w:rPr>
          <w:rFonts w:eastAsia="Times New Roman" w:cs="Tahoma"/>
          <w:bCs/>
          <w:color w:val="auto"/>
          <w:lang w:eastAsia="es-ES"/>
        </w:rPr>
        <w:t>falta de competencia del Sujeto Obligado para dar respuesta a la solicitud de información y de contar con la información solicitada.</w:t>
      </w:r>
    </w:p>
    <w:p w14:paraId="14735018" w14:textId="6BE9E11D" w:rsidR="00127149" w:rsidRPr="006D4CA8" w:rsidRDefault="00127149" w:rsidP="007B1822">
      <w:pPr>
        <w:spacing w:after="0" w:line="360" w:lineRule="auto"/>
        <w:rPr>
          <w:rFonts w:eastAsia="Times New Roman" w:cs="Tahoma"/>
          <w:color w:val="auto"/>
          <w:lang w:val="es-ES" w:eastAsia="es-ES"/>
        </w:rPr>
      </w:pPr>
      <w:r w:rsidRPr="006D4CA8">
        <w:rPr>
          <w:rFonts w:eastAsia="Times New Roman" w:cs="Tahoma"/>
          <w:bCs/>
          <w:color w:val="auto"/>
          <w:lang w:eastAsia="es-ES"/>
        </w:rPr>
        <w:lastRenderedPageBreak/>
        <w:t> </w:t>
      </w:r>
      <w:r w:rsidR="00F05398" w:rsidRPr="006D4CA8">
        <w:rPr>
          <w:rFonts w:eastAsia="Times New Roman" w:cs="Tahoma"/>
          <w:color w:val="auto"/>
          <w:lang w:val="es-ES" w:eastAsia="es-ES"/>
        </w:rPr>
        <w:t>Por lo cual</w:t>
      </w:r>
      <w:r w:rsidRPr="006D4CA8">
        <w:rPr>
          <w:rFonts w:eastAsia="Times New Roman" w:cs="Tahoma"/>
          <w:color w:val="auto"/>
          <w:lang w:val="es-ES" w:eastAsia="es-ES"/>
        </w:rPr>
        <w:t xml:space="preserve">, en el caso concreto, resulta aplicable el supuesto previsto en la fracción </w:t>
      </w:r>
      <w:r w:rsidR="00515A08" w:rsidRPr="006D4CA8">
        <w:rPr>
          <w:rFonts w:eastAsia="Times New Roman" w:cs="Tahoma"/>
          <w:color w:val="auto"/>
          <w:lang w:val="es-ES" w:eastAsia="es-ES"/>
        </w:rPr>
        <w:t>II</w:t>
      </w:r>
      <w:r w:rsidR="00C8269D" w:rsidRPr="006D4CA8">
        <w:rPr>
          <w:rFonts w:eastAsia="Times New Roman" w:cs="Tahoma"/>
          <w:color w:val="auto"/>
          <w:lang w:val="es-ES" w:eastAsia="es-ES"/>
        </w:rPr>
        <w:t>I</w:t>
      </w:r>
      <w:r w:rsidRPr="006D4CA8">
        <w:rPr>
          <w:rFonts w:eastAsia="Times New Roman" w:cs="Tahoma"/>
          <w:color w:val="auto"/>
          <w:lang w:val="es-ES" w:eastAsia="es-ES"/>
        </w:rPr>
        <w:t xml:space="preserve">, de dicho artículo, dado que el Particular, se inconformó de la </w:t>
      </w:r>
      <w:r w:rsidR="00515A08" w:rsidRPr="006D4CA8">
        <w:rPr>
          <w:rFonts w:eastAsia="Times New Roman" w:cs="Tahoma"/>
          <w:color w:val="auto"/>
          <w:lang w:val="es-ES" w:eastAsia="es-ES"/>
        </w:rPr>
        <w:t>inexistencia de la información</w:t>
      </w:r>
      <w:r w:rsidR="00C8269D" w:rsidRPr="006D4CA8">
        <w:rPr>
          <w:rFonts w:eastAsia="Times New Roman" w:cs="Tahoma"/>
          <w:color w:val="auto"/>
          <w:lang w:val="es-ES" w:eastAsia="es-ES"/>
        </w:rPr>
        <w:t xml:space="preserve">; </w:t>
      </w:r>
      <w:r w:rsidRPr="006D4CA8">
        <w:rPr>
          <w:rFonts w:eastAsia="Times New Roman" w:cs="Tahoma"/>
          <w:color w:val="auto"/>
          <w:lang w:val="es-ES" w:eastAsia="es-ES"/>
        </w:rPr>
        <w:t>por lo que resulta procedente el procedente Medio de Impugnación.</w:t>
      </w:r>
    </w:p>
    <w:p w14:paraId="23802A13" w14:textId="77777777" w:rsidR="00127149" w:rsidRPr="006D4CA8" w:rsidRDefault="00127149" w:rsidP="007B1822">
      <w:pPr>
        <w:spacing w:after="0" w:line="360" w:lineRule="auto"/>
        <w:rPr>
          <w:rFonts w:eastAsia="Palatino Linotype" w:cs="Palatino Linotype"/>
          <w:color w:val="FF0000"/>
          <w:lang w:val="es-ES"/>
        </w:rPr>
      </w:pPr>
    </w:p>
    <w:p w14:paraId="1B1E1CC9" w14:textId="7777777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b/>
          <w:color w:val="auto"/>
        </w:rPr>
        <w:t>Causales de sobreseimiento</w:t>
      </w:r>
    </w:p>
    <w:p w14:paraId="6D431918" w14:textId="77777777" w:rsidR="00797C7C" w:rsidRPr="006D4CA8" w:rsidRDefault="00797C7C" w:rsidP="007B1822">
      <w:pPr>
        <w:spacing w:after="0" w:line="360" w:lineRule="auto"/>
        <w:rPr>
          <w:rFonts w:eastAsia="Palatino Linotype" w:cs="Palatino Linotype"/>
          <w:color w:val="FF0000"/>
        </w:rPr>
      </w:pPr>
    </w:p>
    <w:p w14:paraId="422691E6" w14:textId="7777777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color w:val="auto"/>
        </w:rPr>
        <w:t>Por ser de previo y especial pronunciamiento, este Instituto analiza si se actualiza alguna causal de sobreseimiento.</w:t>
      </w:r>
    </w:p>
    <w:p w14:paraId="5CB7F8D9" w14:textId="77777777" w:rsidR="00797C7C" w:rsidRPr="006D4CA8" w:rsidRDefault="00797C7C" w:rsidP="007B1822">
      <w:pPr>
        <w:spacing w:after="0" w:line="360" w:lineRule="auto"/>
        <w:rPr>
          <w:rFonts w:eastAsia="Palatino Linotype" w:cs="Palatino Linotype"/>
          <w:color w:val="auto"/>
        </w:rPr>
      </w:pPr>
    </w:p>
    <w:p w14:paraId="18D283F0" w14:textId="7777777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color w:val="auto"/>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5F1C3F44" w14:textId="77777777" w:rsidR="00797C7C" w:rsidRPr="006D4CA8" w:rsidRDefault="00797C7C" w:rsidP="007B1822">
      <w:pPr>
        <w:spacing w:after="0" w:line="360" w:lineRule="auto"/>
        <w:rPr>
          <w:rFonts w:eastAsia="Palatino Linotype" w:cs="Palatino Linotype"/>
          <w:color w:val="auto"/>
        </w:rPr>
      </w:pPr>
    </w:p>
    <w:p w14:paraId="59B3EC91" w14:textId="7777777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color w:val="auto"/>
        </w:rPr>
        <w:t xml:space="preserve">Por tales motivos, se considera procedente entrar al fondo del presente asunto. </w:t>
      </w:r>
    </w:p>
    <w:p w14:paraId="668760D9" w14:textId="77777777" w:rsidR="00797C7C" w:rsidRPr="006D4CA8" w:rsidRDefault="00797C7C" w:rsidP="007B1822">
      <w:pPr>
        <w:spacing w:after="0" w:line="360" w:lineRule="auto"/>
        <w:contextualSpacing/>
        <w:rPr>
          <w:rFonts w:eastAsia="Times New Roman" w:cs="Tahoma"/>
          <w:bCs/>
          <w:color w:val="auto"/>
          <w:lang w:eastAsia="es-ES"/>
        </w:rPr>
      </w:pPr>
    </w:p>
    <w:p w14:paraId="729B4D6E" w14:textId="77777777" w:rsidR="00797C7C" w:rsidRPr="006D4CA8" w:rsidRDefault="00797C7C" w:rsidP="007B1822">
      <w:pPr>
        <w:pStyle w:val="Ttulo2"/>
        <w:spacing w:before="0" w:line="360" w:lineRule="auto"/>
        <w:rPr>
          <w:rFonts w:ascii="Palatino Linotype" w:eastAsia="Palatino Linotype" w:hAnsi="Palatino Linotype"/>
          <w:b/>
          <w:bCs/>
          <w:color w:val="auto"/>
          <w:sz w:val="22"/>
          <w:szCs w:val="22"/>
        </w:rPr>
      </w:pPr>
      <w:bookmarkStart w:id="23" w:name="_Toc188465084"/>
      <w:r w:rsidRPr="006D4CA8">
        <w:rPr>
          <w:rFonts w:ascii="Palatino Linotype" w:eastAsia="Palatino Linotype" w:hAnsi="Palatino Linotype"/>
          <w:b/>
          <w:bCs/>
          <w:color w:val="auto"/>
          <w:sz w:val="22"/>
          <w:szCs w:val="22"/>
        </w:rPr>
        <w:t>TERCERO. Determinación de la Controversia</w:t>
      </w:r>
      <w:bookmarkEnd w:id="23"/>
    </w:p>
    <w:p w14:paraId="28907DD6" w14:textId="77777777" w:rsidR="00757F72" w:rsidRPr="006D4CA8" w:rsidRDefault="00757F72" w:rsidP="007B1822">
      <w:pPr>
        <w:spacing w:after="0" w:line="360" w:lineRule="auto"/>
        <w:rPr>
          <w:rFonts w:eastAsia="Palatino Linotype" w:cs="Palatino Linotype"/>
          <w:b/>
          <w:color w:val="auto"/>
        </w:rPr>
      </w:pPr>
    </w:p>
    <w:p w14:paraId="0D41AD0B" w14:textId="77777777" w:rsidR="008A6B6B" w:rsidRPr="006D4CA8" w:rsidRDefault="008A6B6B" w:rsidP="008A6B6B">
      <w:pPr>
        <w:tabs>
          <w:tab w:val="left" w:pos="4962"/>
        </w:tabs>
        <w:spacing w:after="0" w:line="360" w:lineRule="auto"/>
        <w:rPr>
          <w:rFonts w:eastAsia="Palatino Linotype" w:cs="Palatino Linotype"/>
          <w:color w:val="000000"/>
          <w:lang w:eastAsia="es-MX"/>
        </w:rPr>
      </w:pPr>
      <w:r w:rsidRPr="006D4CA8">
        <w:rPr>
          <w:rFonts w:eastAsia="Palatino Linotype" w:cs="Palatino Linotype"/>
          <w:color w:val="000000"/>
          <w:lang w:eastAsia="es-MX"/>
        </w:rPr>
        <w:t xml:space="preserve">Con el objeto de ilustrar la controversia planteada, resulta conveniente precisar que, una vez realizado el estudio de las constancias que integran el expediente en que se actúa, se desprende que el Particular requirió </w:t>
      </w:r>
      <w:bookmarkStart w:id="24" w:name="_Hlk173963302"/>
      <w:r w:rsidRPr="006D4CA8">
        <w:rPr>
          <w:rFonts w:eastAsia="Palatino Linotype" w:cs="Palatino Linotype"/>
          <w:color w:val="000000"/>
          <w:lang w:eastAsia="es-MX"/>
        </w:rPr>
        <w:t>de Fidelmar Marmolejo Maldonado, lo siguiente:</w:t>
      </w:r>
    </w:p>
    <w:p w14:paraId="2B982536" w14:textId="77777777" w:rsidR="008A6B6B" w:rsidRPr="006D4CA8" w:rsidRDefault="008A6B6B" w:rsidP="008A6B6B">
      <w:pPr>
        <w:tabs>
          <w:tab w:val="left" w:pos="4962"/>
        </w:tabs>
        <w:spacing w:after="0" w:line="360" w:lineRule="auto"/>
        <w:rPr>
          <w:rFonts w:eastAsia="Palatino Linotype" w:cs="Palatino Linotype"/>
          <w:color w:val="FF0000"/>
          <w:lang w:eastAsia="es-MX"/>
        </w:rPr>
      </w:pPr>
    </w:p>
    <w:bookmarkEnd w:id="24"/>
    <w:p w14:paraId="06D85486"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Puesto que ocupaba;</w:t>
      </w:r>
    </w:p>
    <w:p w14:paraId="342F4C3B"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lastRenderedPageBreak/>
        <w:t>Fecha de ingreso;</w:t>
      </w:r>
    </w:p>
    <w:p w14:paraId="158C4C14"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Fecha de baja;</w:t>
      </w:r>
    </w:p>
    <w:p w14:paraId="424F4A2C"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Motivo de la baja;</w:t>
      </w:r>
    </w:p>
    <w:p w14:paraId="76DD4895"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Cargos públicos que ocupó;</w:t>
      </w:r>
    </w:p>
    <w:p w14:paraId="22366ABA"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Días y horario laboral;</w:t>
      </w:r>
    </w:p>
    <w:p w14:paraId="1CA918F2"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Promociones obtenidas;</w:t>
      </w:r>
    </w:p>
    <w:p w14:paraId="1E2EB84F"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Sueldo mensual bruto y neto;</w:t>
      </w:r>
    </w:p>
    <w:p w14:paraId="0161719D"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Prestaciones de ley;</w:t>
      </w:r>
    </w:p>
    <w:p w14:paraId="12504F62"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Tipo de servidor público (confianza, sindicalizado, eventual);</w:t>
      </w:r>
    </w:p>
    <w:p w14:paraId="2E0210AF"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Funciones desempeñadas;</w:t>
      </w:r>
    </w:p>
    <w:p w14:paraId="2046E3C1"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Personal a su cargo, y</w:t>
      </w:r>
    </w:p>
    <w:p w14:paraId="5A9C1A99" w14:textId="77777777" w:rsidR="008A6B6B" w:rsidRPr="006D4CA8" w:rsidRDefault="008A6B6B" w:rsidP="008A6B6B">
      <w:pPr>
        <w:numPr>
          <w:ilvl w:val="0"/>
          <w:numId w:val="42"/>
        </w:numPr>
        <w:spacing w:line="360" w:lineRule="auto"/>
        <w:contextualSpacing/>
        <w:rPr>
          <w:rFonts w:eastAsia="Calibri" w:cs="Times New Roman"/>
          <w:color w:val="000000"/>
        </w:rPr>
      </w:pPr>
      <w:r w:rsidRPr="006D4CA8">
        <w:rPr>
          <w:rFonts w:eastAsia="Calibri" w:cs="Times New Roman"/>
          <w:color w:val="000000"/>
        </w:rPr>
        <w:t>Vehículos asignados.</w:t>
      </w:r>
    </w:p>
    <w:p w14:paraId="31B5399C" w14:textId="77777777" w:rsidR="008A6B6B" w:rsidRPr="006D4CA8" w:rsidRDefault="008A6B6B" w:rsidP="008A6B6B">
      <w:pPr>
        <w:tabs>
          <w:tab w:val="left" w:pos="4962"/>
        </w:tabs>
        <w:spacing w:after="0" w:line="360" w:lineRule="auto"/>
        <w:ind w:left="720"/>
        <w:contextualSpacing/>
        <w:rPr>
          <w:rFonts w:eastAsia="Palatino Linotype" w:cs="Palatino Linotype"/>
          <w:color w:val="000000"/>
          <w:lang w:eastAsia="es-MX"/>
        </w:rPr>
      </w:pPr>
    </w:p>
    <w:p w14:paraId="106FE58C" w14:textId="77777777" w:rsidR="008A6B6B" w:rsidRPr="006D4CA8" w:rsidRDefault="008A6B6B" w:rsidP="008A6B6B">
      <w:pPr>
        <w:spacing w:after="0" w:line="360" w:lineRule="auto"/>
        <w:rPr>
          <w:rFonts w:eastAsia="Palatino Linotype" w:cs="Palatino Linotype"/>
          <w:color w:val="000000"/>
          <w:lang w:eastAsia="es-MX"/>
        </w:rPr>
      </w:pPr>
      <w:r w:rsidRPr="006D4CA8">
        <w:rPr>
          <w:rFonts w:eastAsia="Palatino Linotype" w:cs="Palatino Linotype"/>
          <w:color w:val="000000"/>
          <w:lang w:eastAsia="es-MX"/>
        </w:rPr>
        <w:t>En respuesta, el Sujeto Obligado, por medio del Coordinador General del Instituto Municipal de Cultura Física y Deporte de Metepec, precisó que el día</w:t>
      </w:r>
      <w:r w:rsidRPr="006D4CA8">
        <w:rPr>
          <w:rFonts w:eastAsia="Palatino Linotype" w:cs="Palatino Linotype"/>
          <w:i/>
          <w:color w:val="000000"/>
          <w:sz w:val="20"/>
          <w:szCs w:val="20"/>
          <w:lang w:eastAsia="es-MX"/>
        </w:rPr>
        <w:t xml:space="preserve"> </w:t>
      </w:r>
      <w:r w:rsidRPr="006D4CA8">
        <w:rPr>
          <w:rFonts w:eastAsia="Palatino Linotype" w:cs="Palatino Linotype"/>
          <w:color w:val="000000"/>
          <w:lang w:eastAsia="es-MX"/>
        </w:rPr>
        <w:t>veintidós de abril de dos mil veinticuatro</w:t>
      </w:r>
      <w:r w:rsidRPr="006D4CA8">
        <w:rPr>
          <w:rFonts w:eastAsia="Palatino Linotype" w:cs="Palatino Linotype"/>
          <w:i/>
          <w:color w:val="000000"/>
          <w:sz w:val="20"/>
          <w:szCs w:val="20"/>
          <w:lang w:eastAsia="es-MX"/>
        </w:rPr>
        <w:t xml:space="preserve"> </w:t>
      </w:r>
      <w:r w:rsidRPr="006D4CA8">
        <w:rPr>
          <w:rFonts w:eastAsia="Palatino Linotype" w:cs="Palatino Linotype"/>
          <w:color w:val="000000"/>
          <w:lang w:eastAsia="es-MX"/>
        </w:rPr>
        <w:t>se aprobó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en la Gaceta de Gobierno No. 82 del diez de mayo del dos mil veinticuatro.</w:t>
      </w:r>
    </w:p>
    <w:p w14:paraId="7E1751D9" w14:textId="77777777" w:rsidR="00515A08" w:rsidRPr="006D4CA8" w:rsidRDefault="00515A08" w:rsidP="008A6B6B">
      <w:pPr>
        <w:spacing w:after="0" w:line="360" w:lineRule="auto"/>
        <w:rPr>
          <w:rFonts w:eastAsia="Palatino Linotype" w:cs="Palatino Linotype"/>
          <w:color w:val="000000"/>
          <w:lang w:eastAsia="es-MX"/>
        </w:rPr>
      </w:pPr>
    </w:p>
    <w:p w14:paraId="2FC5F777" w14:textId="77777777" w:rsidR="008A6B6B" w:rsidRPr="006D4CA8" w:rsidRDefault="008A6B6B" w:rsidP="008A6B6B">
      <w:pPr>
        <w:spacing w:after="0" w:line="360" w:lineRule="auto"/>
        <w:rPr>
          <w:rFonts w:eastAsia="Palatino Linotype" w:cs="Palatino Linotype"/>
          <w:color w:val="000000"/>
          <w:lang w:eastAsia="es-MX"/>
        </w:rPr>
      </w:pPr>
      <w:r w:rsidRPr="006D4CA8">
        <w:rPr>
          <w:rFonts w:eastAsia="Palatino Linotype" w:cs="Palatino Linotype"/>
          <w:color w:val="000000"/>
          <w:lang w:eastAsia="es-MX"/>
        </w:rPr>
        <w:t xml:space="preserve">Por lo que este Instituto Municipal de Cultura Física y Deporte de Metepec se incorpora al rubro de “Organismos Descentralizados Municipales”. Derivado de esto, este Instituto, no cuenta con la información solicitada se servidores públicos del Ayuntamiento ya que es un Organismo Descentralizado de éste y es considerado como un nuevo Sujeto Obligado; ante dicha circunstancia, el Particular se agravió con la declaración de incompetencia por el Sujeto </w:t>
      </w:r>
      <w:r w:rsidRPr="006D4CA8">
        <w:rPr>
          <w:rFonts w:eastAsia="Palatino Linotype" w:cs="Palatino Linotype"/>
          <w:color w:val="000000"/>
          <w:lang w:eastAsia="es-MX"/>
        </w:rPr>
        <w:lastRenderedPageBreak/>
        <w:t>Obligado, lo cual actualiza la causal de procedencia prevista en la fracción IV, del artículo 179 de la Ley de Transparencia y Acceso a la Información Pública del Estado de México y Municipios, así las cosas, una vez admitido y notificado el Recurso de Revisión a las partes, el Sujeto Obligado fue omiso en presentar manifestaciones o alegatos.</w:t>
      </w:r>
    </w:p>
    <w:p w14:paraId="18C1C261" w14:textId="77777777" w:rsidR="00F05398" w:rsidRPr="006D4CA8" w:rsidRDefault="00F05398" w:rsidP="007B1822">
      <w:pPr>
        <w:widowControl w:val="0"/>
        <w:autoSpaceDE w:val="0"/>
        <w:autoSpaceDN w:val="0"/>
        <w:adjustRightInd w:val="0"/>
        <w:spacing w:after="0" w:line="360" w:lineRule="auto"/>
        <w:rPr>
          <w:rFonts w:eastAsia="Palatino Linotype" w:cs="Palatino Linotype"/>
          <w:color w:val="FF0000"/>
        </w:rPr>
      </w:pPr>
    </w:p>
    <w:p w14:paraId="2B35BDE4" w14:textId="3A8CFFEC" w:rsidR="008A6B6B" w:rsidRPr="006D4CA8" w:rsidRDefault="008A6B6B" w:rsidP="008A6B6B">
      <w:pPr>
        <w:tabs>
          <w:tab w:val="left" w:pos="4962"/>
        </w:tabs>
        <w:spacing w:after="0" w:line="360" w:lineRule="auto"/>
      </w:pPr>
      <w:r w:rsidRPr="006D4CA8">
        <w:t xml:space="preserve">Mediante la Resolución del Recurso de Revisión 07116/INFOEM/IP/RR/2024, el Pleno de este Instituto, determinó como </w:t>
      </w:r>
      <w:r w:rsidRPr="006D4CA8">
        <w:rPr>
          <w:b/>
          <w:bCs/>
        </w:rPr>
        <w:t>FUNDADO</w:t>
      </w:r>
      <w:r w:rsidRPr="006D4CA8">
        <w:t xml:space="preserve"> el agravio del Particular y se estableció procedente </w:t>
      </w:r>
      <w:r w:rsidRPr="006D4CA8">
        <w:rPr>
          <w:b/>
          <w:bCs/>
        </w:rPr>
        <w:t>ORDENAR</w:t>
      </w:r>
      <w:r w:rsidRPr="006D4CA8">
        <w:t xml:space="preserve"> al Sujeto Obligado, a efecto de que proporcionara la documentación requerida.</w:t>
      </w:r>
    </w:p>
    <w:p w14:paraId="1D02CD2E" w14:textId="77777777" w:rsidR="008A6B6B" w:rsidRPr="006D4CA8" w:rsidRDefault="008A6B6B" w:rsidP="007B1822">
      <w:pPr>
        <w:widowControl w:val="0"/>
        <w:autoSpaceDE w:val="0"/>
        <w:autoSpaceDN w:val="0"/>
        <w:adjustRightInd w:val="0"/>
        <w:spacing w:after="0" w:line="360" w:lineRule="auto"/>
        <w:rPr>
          <w:rFonts w:eastAsia="Palatino Linotype" w:cs="Palatino Linotype"/>
          <w:color w:val="FF0000"/>
        </w:rPr>
      </w:pPr>
    </w:p>
    <w:p w14:paraId="5CDC9CD7" w14:textId="1018DF15" w:rsidR="00797C7C" w:rsidRPr="006D4CA8" w:rsidRDefault="008A6B6B" w:rsidP="007B1822">
      <w:pPr>
        <w:pBdr>
          <w:top w:val="nil"/>
          <w:left w:val="nil"/>
          <w:bottom w:val="nil"/>
          <w:right w:val="nil"/>
          <w:between w:val="nil"/>
        </w:pBdr>
        <w:spacing w:after="0" w:line="360" w:lineRule="auto"/>
        <w:ind w:right="-28"/>
        <w:rPr>
          <w:rFonts w:eastAsia="Palatino Linotype" w:cs="Palatino Linotype"/>
          <w:color w:val="FF0000"/>
        </w:rPr>
      </w:pPr>
      <w:r w:rsidRPr="006D4CA8">
        <w:t xml:space="preserve">En cumplimiento a la determinación previamente señalada, </w:t>
      </w:r>
      <w:r w:rsidR="00797C7C" w:rsidRPr="006D4CA8">
        <w:rPr>
          <w:rFonts w:eastAsia="Palatino Linotype" w:cs="Palatino Linotype"/>
          <w:color w:val="auto"/>
        </w:rPr>
        <w:t>el Sujeto Obligado, a través de</w:t>
      </w:r>
      <w:r w:rsidRPr="006D4CA8">
        <w:rPr>
          <w:rFonts w:eastAsia="Palatino Linotype" w:cs="Palatino Linotype"/>
          <w:color w:val="auto"/>
        </w:rPr>
        <w:t xml:space="preserve">l </w:t>
      </w:r>
      <w:r w:rsidR="00757F72" w:rsidRPr="006D4CA8">
        <w:rPr>
          <w:rFonts w:eastAsia="Palatino Linotype" w:cs="Palatino Linotype"/>
          <w:color w:val="auto"/>
        </w:rPr>
        <w:t xml:space="preserve">Departamento de Administración </w:t>
      </w:r>
      <w:r w:rsidR="002E4121" w:rsidRPr="006D4CA8">
        <w:rPr>
          <w:rFonts w:eastAsia="Palatino Linotype" w:cs="Palatino Linotype"/>
          <w:color w:val="auto"/>
        </w:rPr>
        <w:t xml:space="preserve">refirió que </w:t>
      </w:r>
      <w:r w:rsidR="00757F72" w:rsidRPr="006D4CA8">
        <w:rPr>
          <w:rFonts w:eastAsia="Palatino Linotype" w:cs="Palatino Linotype"/>
          <w:color w:val="auto"/>
        </w:rPr>
        <w:t xml:space="preserve">de conformidad con los criterios 12/10 y 04/19, emitidos por el Instituto Nacional de Transparencia, Acceso a la Información y Protección de Datos Personales, </w:t>
      </w:r>
      <w:r w:rsidRPr="006D4CA8">
        <w:rPr>
          <w:rFonts w:eastAsia="Palatino Linotype" w:cs="Palatino Linotype"/>
          <w:color w:val="auto"/>
        </w:rPr>
        <w:t>realizó</w:t>
      </w:r>
      <w:r w:rsidR="00757F72" w:rsidRPr="006D4CA8">
        <w:rPr>
          <w:rFonts w:eastAsia="Palatino Linotype" w:cs="Palatino Linotype"/>
          <w:color w:val="auto"/>
        </w:rPr>
        <w:t xml:space="preserve"> una búsqueda minuciosa y exhaustiva en los archivos físicos que obran en las gavetas y archiveros, así como medios electrónicos del </w:t>
      </w:r>
      <w:r w:rsidRPr="006D4CA8">
        <w:rPr>
          <w:rFonts w:eastAsia="Palatino Linotype" w:cs="Palatino Linotype"/>
          <w:color w:val="auto"/>
        </w:rPr>
        <w:t>área y no</w:t>
      </w:r>
      <w:r w:rsidR="00757F72" w:rsidRPr="006D4CA8">
        <w:rPr>
          <w:rFonts w:eastAsia="Palatino Linotype" w:cs="Palatino Linotype"/>
          <w:color w:val="auto"/>
        </w:rPr>
        <w:t xml:space="preserve"> encontró información laboral </w:t>
      </w:r>
      <w:r w:rsidRPr="006D4CA8">
        <w:rPr>
          <w:rFonts w:eastAsia="Palatino Linotype" w:cs="Palatino Linotype"/>
          <w:color w:val="auto"/>
        </w:rPr>
        <w:t xml:space="preserve">de la persona señalada a la solicitud, </w:t>
      </w:r>
      <w:r w:rsidR="00757F72" w:rsidRPr="006D4CA8">
        <w:rPr>
          <w:rFonts w:eastAsia="Palatino Linotype" w:cs="Palatino Linotype"/>
          <w:color w:val="auto"/>
        </w:rPr>
        <w:t>del treinta y uno de octubre de dos mil veintitrés al treinta y uno de octubre de dos mil veinticuatro</w:t>
      </w:r>
      <w:r w:rsidR="00B94F39" w:rsidRPr="006D4CA8">
        <w:rPr>
          <w:rFonts w:eastAsia="Palatino Linotype" w:cs="Palatino Linotype"/>
          <w:color w:val="auto"/>
        </w:rPr>
        <w:t>; a</w:t>
      </w:r>
      <w:r w:rsidR="00797C7C" w:rsidRPr="006D4CA8">
        <w:rPr>
          <w:rFonts w:eastAsia="Palatino Linotype" w:cs="Palatino Linotype"/>
          <w:color w:val="auto"/>
        </w:rPr>
        <w:t>nte dicha respuesta por parte del Ente Recurrido, el Particular, se inconformó de la</w:t>
      </w:r>
      <w:r w:rsidR="005F51B1" w:rsidRPr="006D4CA8">
        <w:rPr>
          <w:rFonts w:eastAsia="Palatino Linotype" w:cs="Palatino Linotype"/>
          <w:color w:val="auto"/>
        </w:rPr>
        <w:t xml:space="preserve"> </w:t>
      </w:r>
      <w:r w:rsidR="00956950" w:rsidRPr="006D4CA8">
        <w:rPr>
          <w:rFonts w:eastAsia="Palatino Linotype" w:cs="Palatino Linotype"/>
          <w:color w:val="auto"/>
        </w:rPr>
        <w:t>entrega de información que no corresponde con lo solicitado</w:t>
      </w:r>
      <w:r w:rsidR="005F51B1" w:rsidRPr="006D4CA8">
        <w:rPr>
          <w:rFonts w:eastAsia="Palatino Linotype" w:cs="Palatino Linotype"/>
          <w:color w:val="auto"/>
        </w:rPr>
        <w:t xml:space="preserve">, </w:t>
      </w:r>
      <w:r w:rsidR="00797C7C" w:rsidRPr="006D4CA8">
        <w:rPr>
          <w:rFonts w:eastAsia="Palatino Linotype" w:cs="Palatino Linotype"/>
          <w:color w:val="auto"/>
        </w:rPr>
        <w:t xml:space="preserve">lo </w:t>
      </w:r>
      <w:r w:rsidR="00025381" w:rsidRPr="006D4CA8">
        <w:rPr>
          <w:rFonts w:eastAsia="Palatino Linotype" w:cs="Palatino Linotype"/>
          <w:color w:val="auto"/>
        </w:rPr>
        <w:t>cual actualiza</w:t>
      </w:r>
      <w:r w:rsidR="00797C7C" w:rsidRPr="006D4CA8">
        <w:rPr>
          <w:rFonts w:eastAsia="Palatino Linotype" w:cs="Palatino Linotype"/>
          <w:color w:val="auto"/>
        </w:rPr>
        <w:t xml:space="preserve"> </w:t>
      </w:r>
      <w:r w:rsidR="00025381" w:rsidRPr="006D4CA8">
        <w:rPr>
          <w:rFonts w:eastAsia="Palatino Linotype" w:cs="Palatino Linotype"/>
          <w:color w:val="auto"/>
        </w:rPr>
        <w:t>el</w:t>
      </w:r>
      <w:r w:rsidR="00797C7C" w:rsidRPr="006D4CA8">
        <w:rPr>
          <w:rFonts w:eastAsia="Palatino Linotype" w:cs="Palatino Linotype"/>
          <w:color w:val="auto"/>
        </w:rPr>
        <w:t xml:space="preserve"> supuesto previsto en el artículo 179, fracci</w:t>
      </w:r>
      <w:r w:rsidR="00025381" w:rsidRPr="006D4CA8">
        <w:rPr>
          <w:rFonts w:eastAsia="Palatino Linotype" w:cs="Palatino Linotype"/>
          <w:color w:val="auto"/>
        </w:rPr>
        <w:t>ón</w:t>
      </w:r>
      <w:r w:rsidR="00797C7C" w:rsidRPr="006D4CA8">
        <w:rPr>
          <w:rFonts w:eastAsia="Palatino Linotype" w:cs="Palatino Linotype"/>
          <w:color w:val="auto"/>
        </w:rPr>
        <w:t xml:space="preserve"> </w:t>
      </w:r>
      <w:r w:rsidR="00D952C3" w:rsidRPr="006D4CA8">
        <w:rPr>
          <w:rFonts w:eastAsia="Palatino Linotype" w:cs="Palatino Linotype"/>
          <w:color w:val="auto"/>
        </w:rPr>
        <w:t>VI</w:t>
      </w:r>
      <w:r w:rsidR="00797C7C" w:rsidRPr="006D4CA8">
        <w:rPr>
          <w:rFonts w:eastAsia="Palatino Linotype" w:cs="Palatino Linotype"/>
          <w:color w:val="auto"/>
        </w:rPr>
        <w:t xml:space="preserve">, de la Ley de Transparencia y Acceso a la Información Pública del Estado de México y Municipios. </w:t>
      </w:r>
      <w:r w:rsidR="00025381" w:rsidRPr="006D4CA8">
        <w:rPr>
          <w:rFonts w:eastAsia="Palatino Linotype" w:cs="Palatino Linotype"/>
          <w:color w:val="auto"/>
        </w:rPr>
        <w:t>Así las cosas, una vez admitido y notificado el Recurso de Revisión a las partes, estas fueron omisas en emitir manifestaciones o alegatos.</w:t>
      </w:r>
    </w:p>
    <w:p w14:paraId="1679BA5A" w14:textId="77777777" w:rsidR="00797C7C" w:rsidRPr="006D4CA8" w:rsidRDefault="00797C7C" w:rsidP="007B1822">
      <w:pPr>
        <w:tabs>
          <w:tab w:val="left" w:pos="4962"/>
        </w:tabs>
        <w:spacing w:after="0" w:line="360" w:lineRule="auto"/>
        <w:rPr>
          <w:rFonts w:eastAsia="Palatino Linotype" w:cs="Palatino Linotype"/>
          <w:color w:val="FF0000"/>
        </w:rPr>
      </w:pPr>
    </w:p>
    <w:p w14:paraId="0665FCFB" w14:textId="7D3AC9F0" w:rsidR="008A6B6B" w:rsidRPr="006D4CA8" w:rsidRDefault="008A6B6B" w:rsidP="008A6B6B">
      <w:pPr>
        <w:tabs>
          <w:tab w:val="left" w:pos="4962"/>
        </w:tabs>
        <w:spacing w:line="360" w:lineRule="auto"/>
        <w:contextualSpacing/>
        <w:rPr>
          <w:rFonts w:eastAsia="Calibri" w:cs="Tahoma"/>
          <w:bCs/>
        </w:rPr>
      </w:pPr>
      <w:r w:rsidRPr="006D4CA8">
        <w:rPr>
          <w:rFonts w:eastAsia="Calibri" w:cs="Tahoma"/>
          <w:iCs/>
          <w:lang w:val="es-ES" w:eastAsia="es-ES_tradnl"/>
        </w:rPr>
        <w:t>Lo anterior, se desprende de las documentales que obran en el expediente de referencia, materia de la presente resolución, consistentes en: la solicitud de acceso a la información; la respuesta proporcionada;</w:t>
      </w:r>
      <w:r w:rsidRPr="006D4CA8">
        <w:rPr>
          <w:rFonts w:eastAsia="Calibri" w:cs="Tahoma"/>
          <w:iCs/>
          <w:lang w:eastAsia="es-ES_tradnl"/>
        </w:rPr>
        <w:t xml:space="preserve"> el escrito </w:t>
      </w:r>
      <w:proofErr w:type="spellStart"/>
      <w:r w:rsidRPr="006D4CA8">
        <w:rPr>
          <w:rFonts w:eastAsia="Calibri" w:cs="Tahoma"/>
          <w:iCs/>
          <w:lang w:eastAsia="es-ES_tradnl"/>
        </w:rPr>
        <w:t>recursal</w:t>
      </w:r>
      <w:proofErr w:type="spellEnd"/>
      <w:r w:rsidRPr="006D4CA8">
        <w:rPr>
          <w:rFonts w:eastAsia="Calibri" w:cs="Tahoma"/>
          <w:iCs/>
          <w:lang w:eastAsia="es-ES_tradnl"/>
        </w:rPr>
        <w:t xml:space="preserve">; la resolución emitida; el cumplimiento a dicha determinación y la inconformidad a esta; </w:t>
      </w:r>
      <w:r w:rsidRPr="006D4CA8">
        <w:rPr>
          <w:rFonts w:eastAsia="Calibri" w:cs="Tahoma"/>
          <w:bCs/>
        </w:rPr>
        <w:t xml:space="preserve">instrumentales que se toman en cuenta a efecto de </w:t>
      </w:r>
      <w:r w:rsidRPr="006D4CA8">
        <w:rPr>
          <w:rFonts w:eastAsia="Calibri" w:cs="Tahoma"/>
          <w:bCs/>
        </w:rPr>
        <w:lastRenderedPageBreak/>
        <w:t>resolver el presente medio de impugnación, conforme a lo dispuesto por el artículo 185, fracción IV, de la Ley de Transparencia y Acceso a la Información Pública del Estado de México y Municipios.</w:t>
      </w:r>
    </w:p>
    <w:p w14:paraId="21007F22" w14:textId="77777777" w:rsidR="00797C7C" w:rsidRPr="006D4CA8" w:rsidRDefault="00797C7C" w:rsidP="007B1822">
      <w:pPr>
        <w:spacing w:after="0" w:line="360" w:lineRule="auto"/>
        <w:rPr>
          <w:rFonts w:eastAsia="Palatino Linotype" w:cs="Palatino Linotype"/>
          <w:b/>
          <w:color w:val="auto"/>
        </w:rPr>
      </w:pPr>
    </w:p>
    <w:p w14:paraId="2B19F798" w14:textId="77777777" w:rsidR="00797C7C" w:rsidRPr="006D4CA8" w:rsidRDefault="00797C7C" w:rsidP="007B1822">
      <w:pPr>
        <w:pStyle w:val="Ttulo2"/>
        <w:spacing w:before="0" w:line="360" w:lineRule="auto"/>
        <w:rPr>
          <w:rFonts w:ascii="Palatino Linotype" w:eastAsia="Palatino Linotype" w:hAnsi="Palatino Linotype"/>
          <w:b/>
          <w:bCs/>
          <w:color w:val="auto"/>
          <w:sz w:val="22"/>
          <w:szCs w:val="22"/>
        </w:rPr>
      </w:pPr>
      <w:bookmarkStart w:id="25" w:name="_Toc188465085"/>
      <w:r w:rsidRPr="006D4CA8">
        <w:rPr>
          <w:rFonts w:ascii="Palatino Linotype" w:eastAsia="Palatino Linotype" w:hAnsi="Palatino Linotype"/>
          <w:b/>
          <w:bCs/>
          <w:color w:val="auto"/>
          <w:sz w:val="22"/>
          <w:szCs w:val="22"/>
        </w:rPr>
        <w:t>CUARTO. Marco normativo aplicable en materia de transparencia y acceso a la información pública</w:t>
      </w:r>
      <w:bookmarkEnd w:id="25"/>
    </w:p>
    <w:p w14:paraId="1E3C5D8F" w14:textId="77777777" w:rsidR="00797C7C" w:rsidRPr="006D4CA8" w:rsidRDefault="00797C7C" w:rsidP="007B1822">
      <w:pPr>
        <w:spacing w:after="0" w:line="360" w:lineRule="auto"/>
        <w:rPr>
          <w:rFonts w:eastAsia="Palatino Linotype" w:cs="Palatino Linotype"/>
          <w:color w:val="auto"/>
        </w:rPr>
      </w:pPr>
    </w:p>
    <w:p w14:paraId="0CDDFA8A" w14:textId="0297DDC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color w:val="auto"/>
        </w:rPr>
        <w:t xml:space="preserve">El artículo 6°, Apartado A), fracción I de la Constitución Política de los Estados Unidos Mexicanos, establece que toda la información en posesión de cualquier </w:t>
      </w:r>
      <w:r w:rsidR="007B2584" w:rsidRPr="006D4CA8">
        <w:rPr>
          <w:rFonts w:eastAsia="Palatino Linotype" w:cs="Palatino Linotype"/>
          <w:color w:val="auto"/>
        </w:rPr>
        <w:t>autoridad</w:t>
      </w:r>
      <w:r w:rsidRPr="006D4CA8">
        <w:rPr>
          <w:rFonts w:eastAsia="Palatino Linotype" w:cs="Palatino Linotype"/>
          <w:color w:val="auto"/>
        </w:rPr>
        <w:t xml:space="preserve"> es pública y sólo podrá ser reservada temporalmente por razones de interés público.</w:t>
      </w:r>
    </w:p>
    <w:p w14:paraId="3AE12D77" w14:textId="77777777" w:rsidR="00797C7C" w:rsidRPr="006D4CA8" w:rsidRDefault="00797C7C" w:rsidP="007B1822">
      <w:pPr>
        <w:spacing w:after="0" w:line="360" w:lineRule="auto"/>
        <w:rPr>
          <w:rFonts w:eastAsia="Palatino Linotype" w:cs="Palatino Linotype"/>
          <w:color w:val="auto"/>
        </w:rPr>
      </w:pPr>
    </w:p>
    <w:p w14:paraId="6B9A03F2" w14:textId="7777777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color w:val="auto"/>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E965354" w14:textId="77777777" w:rsidR="00797C7C" w:rsidRPr="006D4CA8" w:rsidRDefault="00797C7C" w:rsidP="007B1822">
      <w:pPr>
        <w:spacing w:after="0" w:line="360" w:lineRule="auto"/>
        <w:rPr>
          <w:rFonts w:eastAsia="Palatino Linotype" w:cs="Palatino Linotype"/>
          <w:color w:val="auto"/>
        </w:rPr>
      </w:pPr>
    </w:p>
    <w:p w14:paraId="38076D19" w14:textId="7777777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color w:val="auto"/>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FF118AC" w14:textId="77777777" w:rsidR="00797C7C" w:rsidRPr="006D4CA8" w:rsidRDefault="00797C7C" w:rsidP="007B1822">
      <w:pPr>
        <w:spacing w:after="0" w:line="360" w:lineRule="auto"/>
        <w:rPr>
          <w:rFonts w:eastAsia="Palatino Linotype" w:cs="Palatino Linotype"/>
          <w:color w:val="auto"/>
        </w:rPr>
      </w:pPr>
    </w:p>
    <w:p w14:paraId="2F4C47FE" w14:textId="7777777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color w:val="auto"/>
        </w:rPr>
        <w:t>Por su parte, la Ley de Transparencia y Acceso a la Información Pública del Estado de México y Municipios (Reglamentaria del artículo 5° de la Constitución Local), establece lo siguiente:</w:t>
      </w:r>
    </w:p>
    <w:p w14:paraId="1C729605" w14:textId="77777777" w:rsidR="00797C7C" w:rsidRPr="006D4CA8" w:rsidRDefault="00797C7C" w:rsidP="007B1822">
      <w:pPr>
        <w:spacing w:after="0" w:line="360" w:lineRule="auto"/>
        <w:rPr>
          <w:rFonts w:eastAsia="Palatino Linotype" w:cs="Palatino Linotype"/>
          <w:color w:val="auto"/>
        </w:rPr>
      </w:pPr>
    </w:p>
    <w:p w14:paraId="72F200E0" w14:textId="7777777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color w:val="auto"/>
        </w:rPr>
        <w:t>El artículo 12, que, quienes generen, recopilen, administren, manejen, procesen, archiven o conserven información pública serán responsables de la misma.</w:t>
      </w:r>
    </w:p>
    <w:p w14:paraId="4C1A692B" w14:textId="77777777" w:rsidR="00797C7C" w:rsidRPr="006D4CA8" w:rsidRDefault="00797C7C" w:rsidP="007B1822">
      <w:pPr>
        <w:widowControl w:val="0"/>
        <w:spacing w:after="0" w:line="360" w:lineRule="auto"/>
        <w:rPr>
          <w:rFonts w:eastAsia="Palatino Linotype" w:cs="Palatino Linotype"/>
          <w:color w:val="auto"/>
        </w:rPr>
      </w:pPr>
      <w:r w:rsidRPr="006D4CA8">
        <w:rPr>
          <w:rFonts w:eastAsia="Palatino Linotype" w:cs="Palatino Linotype"/>
          <w:color w:val="auto"/>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2C4173FC" w14:textId="77777777" w:rsidR="00797C7C" w:rsidRPr="006D4CA8" w:rsidRDefault="00797C7C" w:rsidP="007B1822">
      <w:pPr>
        <w:spacing w:after="0" w:line="360" w:lineRule="auto"/>
        <w:rPr>
          <w:rFonts w:eastAsia="Palatino Linotype" w:cs="Palatino Linotype"/>
          <w:color w:val="auto"/>
        </w:rPr>
      </w:pPr>
    </w:p>
    <w:p w14:paraId="660B4A75" w14:textId="77777777" w:rsidR="00797C7C" w:rsidRPr="006D4CA8" w:rsidRDefault="00797C7C" w:rsidP="007B1822">
      <w:pPr>
        <w:spacing w:after="0" w:line="360" w:lineRule="auto"/>
        <w:rPr>
          <w:rFonts w:eastAsia="Palatino Linotype" w:cs="Palatino Linotype"/>
          <w:color w:val="auto"/>
        </w:rPr>
      </w:pPr>
      <w:r w:rsidRPr="006D4CA8">
        <w:rPr>
          <w:rFonts w:eastAsia="Palatino Linotype" w:cs="Palatino Linotype"/>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A346862" w14:textId="77777777" w:rsidR="00797C7C" w:rsidRPr="006D4CA8" w:rsidRDefault="00797C7C" w:rsidP="007B1822">
      <w:pPr>
        <w:spacing w:after="0" w:line="360" w:lineRule="auto"/>
        <w:rPr>
          <w:rFonts w:eastAsia="Palatino Linotype" w:cs="Palatino Linotype"/>
          <w:color w:val="auto"/>
        </w:rPr>
      </w:pPr>
    </w:p>
    <w:p w14:paraId="27955770" w14:textId="7154BD7C" w:rsidR="00797C7C" w:rsidRPr="006D4CA8" w:rsidRDefault="00DB382F" w:rsidP="007B1822">
      <w:pPr>
        <w:pStyle w:val="Ttulo2"/>
        <w:spacing w:before="0" w:line="360" w:lineRule="auto"/>
        <w:rPr>
          <w:rFonts w:ascii="Palatino Linotype" w:eastAsia="Palatino Linotype" w:hAnsi="Palatino Linotype"/>
          <w:b/>
          <w:bCs/>
          <w:color w:val="auto"/>
          <w:sz w:val="22"/>
          <w:szCs w:val="22"/>
        </w:rPr>
      </w:pPr>
      <w:bookmarkStart w:id="26" w:name="_Toc188465086"/>
      <w:r w:rsidRPr="006D4CA8">
        <w:rPr>
          <w:rFonts w:ascii="Palatino Linotype" w:eastAsia="Palatino Linotype" w:hAnsi="Palatino Linotype"/>
          <w:b/>
          <w:bCs/>
          <w:color w:val="auto"/>
          <w:sz w:val="22"/>
          <w:szCs w:val="22"/>
        </w:rPr>
        <w:t xml:space="preserve">QUINTO. </w:t>
      </w:r>
      <w:r w:rsidR="00797C7C" w:rsidRPr="006D4CA8">
        <w:rPr>
          <w:rFonts w:ascii="Palatino Linotype" w:eastAsia="Palatino Linotype" w:hAnsi="Palatino Linotype"/>
          <w:b/>
          <w:bCs/>
          <w:color w:val="auto"/>
          <w:sz w:val="22"/>
          <w:szCs w:val="22"/>
        </w:rPr>
        <w:t>Estudio de Fondo</w:t>
      </w:r>
      <w:bookmarkEnd w:id="26"/>
    </w:p>
    <w:p w14:paraId="27482361" w14:textId="77777777" w:rsidR="00797C7C" w:rsidRPr="006D4CA8" w:rsidRDefault="00797C7C" w:rsidP="007B1822">
      <w:pPr>
        <w:spacing w:after="0" w:line="360" w:lineRule="auto"/>
        <w:rPr>
          <w:rFonts w:eastAsia="Palatino Linotype" w:cs="Palatino Linotype"/>
          <w:b/>
          <w:color w:val="FF0000"/>
        </w:rPr>
      </w:pPr>
    </w:p>
    <w:p w14:paraId="689FDBBA" w14:textId="0569821D" w:rsidR="00515A08" w:rsidRPr="006D4CA8" w:rsidRDefault="00797C7C" w:rsidP="00515A08">
      <w:pPr>
        <w:spacing w:after="0" w:line="360" w:lineRule="auto"/>
        <w:rPr>
          <w:rFonts w:eastAsia="Calibri" w:cs="Tahoma"/>
          <w:bCs/>
        </w:rPr>
      </w:pPr>
      <w:r w:rsidRPr="006D4CA8">
        <w:rPr>
          <w:rFonts w:eastAsia="Palatino Linotype" w:cs="Palatino Linotype"/>
          <w:color w:val="auto"/>
        </w:rPr>
        <w:t>Expuestas las posturas de las partes, se procede al análisis del agravio hecho valer por el Recurrente, concerniente a la</w:t>
      </w:r>
      <w:r w:rsidR="00EE7BB6" w:rsidRPr="006D4CA8">
        <w:rPr>
          <w:rFonts w:eastAsia="Palatino Linotype" w:cs="Palatino Linotype"/>
          <w:color w:val="auto"/>
        </w:rPr>
        <w:t xml:space="preserve"> </w:t>
      </w:r>
      <w:r w:rsidR="00515A08" w:rsidRPr="006D4CA8">
        <w:rPr>
          <w:rFonts w:eastAsia="Palatino Linotype" w:cs="Palatino Linotype"/>
          <w:color w:val="auto"/>
        </w:rPr>
        <w:t xml:space="preserve">inexistencia de la información, </w:t>
      </w:r>
      <w:r w:rsidRPr="006D4CA8">
        <w:rPr>
          <w:rFonts w:eastAsia="Palatino Linotype" w:cs="Palatino Linotype"/>
          <w:color w:val="auto"/>
        </w:rPr>
        <w:t xml:space="preserve">para lo cual, </w:t>
      </w:r>
      <w:r w:rsidR="00515A08" w:rsidRPr="006D4CA8">
        <w:rPr>
          <w:rFonts w:eastAsia="Palatino Linotype" w:cs="Palatino Linotype"/>
          <w:color w:val="auto"/>
        </w:rPr>
        <w:t xml:space="preserve">es necesario recordar que en la Resolución del Recurso de Revisión </w:t>
      </w:r>
      <w:r w:rsidR="00515A08" w:rsidRPr="006D4CA8">
        <w:rPr>
          <w:color w:val="000000"/>
        </w:rPr>
        <w:t xml:space="preserve">07116/INFOEM/IP/RR/2024, se determinó que el Sujeto Obligado tenía que realizar una búsqueda exhaustiva y razonable, en los </w:t>
      </w:r>
      <w:r w:rsidR="00515A08" w:rsidRPr="006D4CA8">
        <w:rPr>
          <w:rFonts w:eastAsia="Palatino Linotype" w:cs="Palatino Linotype"/>
          <w:lang w:eastAsia="es-MX"/>
        </w:rPr>
        <w:t xml:space="preserve">archivos de las unidades administrativas competentes, a efecto de que proporcionaran respecto a la </w:t>
      </w:r>
      <w:r w:rsidR="00515A08" w:rsidRPr="006D4CA8">
        <w:rPr>
          <w:rFonts w:eastAsia="Calibri" w:cs="Tahoma"/>
          <w:bCs/>
        </w:rPr>
        <w:t>persona señalada en la solicitud de información, del treinta y uno de octubre de dos mil veintitrés al treinta y uno de octubre de dos mil veinticuatro, los documentos donde constara lo siguiente:</w:t>
      </w:r>
    </w:p>
    <w:p w14:paraId="57BD6FD2" w14:textId="77777777" w:rsidR="00515A08" w:rsidRPr="006D4CA8" w:rsidRDefault="00515A08" w:rsidP="00515A08">
      <w:pPr>
        <w:spacing w:after="0" w:line="360" w:lineRule="auto"/>
        <w:rPr>
          <w:rFonts w:eastAsia="Calibri" w:cs="Tahoma"/>
          <w:bCs/>
        </w:rPr>
      </w:pPr>
    </w:p>
    <w:p w14:paraId="1977B1CB"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Puesto que ocupaba;</w:t>
      </w:r>
    </w:p>
    <w:p w14:paraId="1FEC7ECE"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Fecha de ingreso;</w:t>
      </w:r>
    </w:p>
    <w:p w14:paraId="4EC9784E"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Fecha y motivo de baja;</w:t>
      </w:r>
    </w:p>
    <w:p w14:paraId="22192F84"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Cargos públicos que ocupó;</w:t>
      </w:r>
    </w:p>
    <w:p w14:paraId="3B409300"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Días y horario laboral;</w:t>
      </w:r>
    </w:p>
    <w:p w14:paraId="3584D293"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Promociones obtenidas;</w:t>
      </w:r>
    </w:p>
    <w:p w14:paraId="438F101E"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Sueldo mensual bruto y neto;</w:t>
      </w:r>
    </w:p>
    <w:p w14:paraId="626A2A02"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lastRenderedPageBreak/>
        <w:t>Prestaciones de ley;</w:t>
      </w:r>
    </w:p>
    <w:p w14:paraId="1DDA8A23"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Tipo de servidor público (confianza, sindicalizado, eventual);</w:t>
      </w:r>
    </w:p>
    <w:p w14:paraId="63F21A68"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Funciones desempeñadas;</w:t>
      </w:r>
    </w:p>
    <w:p w14:paraId="59EC02BD"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Personal a su cargo, y</w:t>
      </w:r>
    </w:p>
    <w:p w14:paraId="4E31E945" w14:textId="77777777" w:rsidR="00515A08" w:rsidRPr="006D4CA8" w:rsidRDefault="00515A08" w:rsidP="00515A08">
      <w:pPr>
        <w:numPr>
          <w:ilvl w:val="0"/>
          <w:numId w:val="50"/>
        </w:numPr>
        <w:spacing w:line="360" w:lineRule="auto"/>
        <w:contextualSpacing/>
        <w:rPr>
          <w:rFonts w:eastAsia="Calibri" w:cs="Times New Roman"/>
          <w:color w:val="000000"/>
        </w:rPr>
      </w:pPr>
      <w:r w:rsidRPr="006D4CA8">
        <w:rPr>
          <w:rFonts w:eastAsia="Calibri" w:cs="Times New Roman"/>
          <w:color w:val="000000"/>
        </w:rPr>
        <w:t>Vehículos asignados.</w:t>
      </w:r>
    </w:p>
    <w:p w14:paraId="095468E0" w14:textId="6BCEE962" w:rsidR="006D59F8" w:rsidRPr="006D4CA8" w:rsidRDefault="006D59F8" w:rsidP="007B1822">
      <w:pPr>
        <w:widowControl w:val="0"/>
        <w:spacing w:after="0" w:line="360" w:lineRule="auto"/>
        <w:rPr>
          <w:rFonts w:eastAsia="Palatino Linotype" w:cs="Palatino Linotype"/>
          <w:lang w:eastAsia="es-MX"/>
        </w:rPr>
      </w:pPr>
    </w:p>
    <w:p w14:paraId="60408AFF" w14:textId="77777777" w:rsidR="00515A08" w:rsidRPr="006D4CA8" w:rsidRDefault="00515A08" w:rsidP="00515A08">
      <w:pPr>
        <w:widowControl w:val="0"/>
        <w:spacing w:after="0" w:line="360" w:lineRule="auto"/>
        <w:rPr>
          <w:rFonts w:eastAsia="Palatino Linotype" w:cs="Palatino Linotype"/>
          <w:lang w:eastAsia="es-MX"/>
        </w:rPr>
      </w:pPr>
      <w:r w:rsidRPr="006D4CA8">
        <w:rPr>
          <w:rFonts w:eastAsia="Palatino Linotype" w:cs="Palatino Linotype"/>
          <w:lang w:eastAsia="es-MX"/>
        </w:rPr>
        <w:t>Además, se le indicó que para el caso de que no haya sido servidor público durante el periodo referido, o bien, en el supuesto haya sido trabajador y no cuente con los puntos 3, 6, 11 y 12, dado que no haya sido dado de baja, no cuente con promociones, no tenga personal o vehículos asignados, deberá hacerlo del conocimiento de la parte Recurrente de manera clara y precisa.</w:t>
      </w:r>
    </w:p>
    <w:p w14:paraId="742AD9A2" w14:textId="27214117" w:rsidR="00515A08" w:rsidRPr="006D4CA8" w:rsidRDefault="00515A08" w:rsidP="007B1822">
      <w:pPr>
        <w:widowControl w:val="0"/>
        <w:spacing w:after="0" w:line="360" w:lineRule="auto"/>
        <w:rPr>
          <w:rFonts w:eastAsia="Palatino Linotype" w:cs="Palatino Linotype"/>
          <w:lang w:eastAsia="es-MX"/>
        </w:rPr>
      </w:pPr>
    </w:p>
    <w:p w14:paraId="69A0A654" w14:textId="2E2BD7D1" w:rsidR="00E00264" w:rsidRPr="006D4CA8" w:rsidRDefault="00515A08" w:rsidP="00515A08">
      <w:pPr>
        <w:spacing w:after="0" w:line="360" w:lineRule="auto"/>
      </w:pPr>
      <w:r w:rsidRPr="006D4CA8">
        <w:t>Establecido lo anterior</w:t>
      </w:r>
      <w:r w:rsidR="00410194" w:rsidRPr="006D4CA8">
        <w:t>, se procede analizar la respuesta entregada, para lo cual, es de señalar que de las constancias que de las constancias que obran en el expediente, se logra vislumbrar que el Instituto Municipal de Cultura Física y Deporte se Metepec, turnó la solicitud de información al Departamento de Administración</w:t>
      </w:r>
      <w:r w:rsidR="00410194" w:rsidRPr="006D4CA8">
        <w:rPr>
          <w:b/>
          <w:bCs/>
        </w:rPr>
        <w:t xml:space="preserve">; </w:t>
      </w:r>
      <w:r w:rsidR="00410194" w:rsidRPr="006D4CA8">
        <w:t xml:space="preserve">así, resulta necesario hacer referencia al procedimiento de búsqueda que deben seguir los Sujetos Obligados para localizar la información, el cual se encuentra previsto </w:t>
      </w:r>
      <w:r w:rsidRPr="006D4CA8">
        <w:t>en el artículo</w:t>
      </w:r>
      <w:r w:rsidR="00410194" w:rsidRPr="006D4CA8">
        <w:t xml:space="preserve"> 162 de la Ley de Transparencia y Acceso a la Información Pública del Estado de México y Municipios, </w:t>
      </w:r>
      <w:r w:rsidRPr="006D4CA8">
        <w:t>el cual precisa que las</w:t>
      </w:r>
      <w:r w:rsidR="00410194" w:rsidRPr="006D4CA8">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Pr="006D4CA8">
        <w:t>.</w:t>
      </w:r>
    </w:p>
    <w:p w14:paraId="17D0C47A" w14:textId="77777777" w:rsidR="00410194" w:rsidRPr="006D4CA8" w:rsidRDefault="00410194" w:rsidP="007B1822">
      <w:pPr>
        <w:spacing w:after="0" w:line="360" w:lineRule="auto"/>
      </w:pPr>
    </w:p>
    <w:p w14:paraId="745E5DA9" w14:textId="449DCB29" w:rsidR="00515A08" w:rsidRPr="006D4CA8" w:rsidRDefault="00E57028" w:rsidP="00515A08">
      <w:pPr>
        <w:spacing w:after="0" w:line="360" w:lineRule="auto"/>
        <w:rPr>
          <w:rFonts w:eastAsia="Palatino Linotype" w:cs="Palatino Linotype"/>
          <w:lang w:eastAsia="es-MX"/>
        </w:rPr>
      </w:pPr>
      <w:r w:rsidRPr="006D4CA8">
        <w:t xml:space="preserve">Así, a efecto de verificar que el Sujeto Obligado cumplió con dicho procedimiento, es necesario </w:t>
      </w:r>
      <w:r w:rsidR="00515A08" w:rsidRPr="006D4CA8">
        <w:t xml:space="preserve">traer a colación el Manual de Organización Instituto Municipal de Cultura Física y Deporte de Metepec, que precisa que el Ente Recurrido cuenta con el Departamento de Administración, </w:t>
      </w:r>
      <w:r w:rsidR="00515A08" w:rsidRPr="006D4CA8">
        <w:lastRenderedPageBreak/>
        <w:t>encargado de recibir, capturar y revisar todos los movimientos que se generan por motivo de las altas, bajas, cambios, transferencias, demociones, promociones; así como, tipo de tema relacionado con la administración del personal.</w:t>
      </w:r>
    </w:p>
    <w:p w14:paraId="4CDC5A38" w14:textId="77777777" w:rsidR="00384FFA" w:rsidRPr="006D4CA8" w:rsidRDefault="00384FFA" w:rsidP="007B1822">
      <w:pPr>
        <w:spacing w:after="0" w:line="360" w:lineRule="auto"/>
      </w:pPr>
    </w:p>
    <w:p w14:paraId="45B0958A" w14:textId="2B5DED98" w:rsidR="00384FFA" w:rsidRPr="006D4CA8" w:rsidRDefault="00384FFA" w:rsidP="007B1822">
      <w:pPr>
        <w:spacing w:after="0" w:line="360" w:lineRule="auto"/>
      </w:pPr>
      <w:r w:rsidRPr="006D4CA8">
        <w:t>Con base en lo anterior, se colige que el Sujeto Obligado cumplió con el procedimiento de búsqueda previsto en el artículo 162 de la Ley de Transparencia y Acceso a la Información Pública del Estado de México y Municipios, lo anterior es así, ya que el requerimiento de información fue turnado al área con atribuciones para conocer información relacionada con el personal</w:t>
      </w:r>
      <w:r w:rsidR="00386C82" w:rsidRPr="006D4CA8">
        <w:t xml:space="preserve"> adscrito al Sujeto Obligado</w:t>
      </w:r>
      <w:r w:rsidRPr="006D4CA8">
        <w:t>.</w:t>
      </w:r>
    </w:p>
    <w:p w14:paraId="62378FCB" w14:textId="77777777" w:rsidR="00A44204" w:rsidRPr="006D4CA8" w:rsidRDefault="00A44204" w:rsidP="007B1822">
      <w:pPr>
        <w:spacing w:after="0" w:line="360" w:lineRule="auto"/>
      </w:pPr>
    </w:p>
    <w:p w14:paraId="38D27DA2" w14:textId="4758F3AD" w:rsidR="00515A08" w:rsidRPr="006D4CA8" w:rsidRDefault="000E03C6" w:rsidP="007B1822">
      <w:pPr>
        <w:spacing w:after="0" w:line="360" w:lineRule="auto"/>
      </w:pPr>
      <w:r w:rsidRPr="006D4CA8">
        <w:t xml:space="preserve">Ahora bien, el Departamento de Administración, </w:t>
      </w:r>
      <w:r w:rsidR="006453DB" w:rsidRPr="006D4CA8">
        <w:t xml:space="preserve">precisó </w:t>
      </w:r>
      <w:r w:rsidR="00515A08" w:rsidRPr="006D4CA8">
        <w:t>que realizó</w:t>
      </w:r>
      <w:r w:rsidR="0034115D" w:rsidRPr="006D4CA8">
        <w:t xml:space="preserve"> una búsqueda minuciosa y exhaustiva en los archivos físicos</w:t>
      </w:r>
      <w:r w:rsidR="00515A08" w:rsidRPr="006D4CA8">
        <w:t xml:space="preserve"> con los que contaba, incluidos</w:t>
      </w:r>
      <w:r w:rsidR="00E7470D" w:rsidRPr="006D4CA8">
        <w:t xml:space="preserve"> en las gavetas y archiveros, así como en medios electrónicos </w:t>
      </w:r>
      <w:r w:rsidR="00515A08" w:rsidRPr="006D4CA8">
        <w:t>del área y</w:t>
      </w:r>
      <w:r w:rsidR="00E7470D" w:rsidRPr="006D4CA8">
        <w:t xml:space="preserve"> no </w:t>
      </w:r>
      <w:r w:rsidR="00515A08" w:rsidRPr="006D4CA8">
        <w:t>localizó</w:t>
      </w:r>
      <w:r w:rsidR="00E7470D" w:rsidRPr="006D4CA8">
        <w:t xml:space="preserve"> información laboral </w:t>
      </w:r>
      <w:r w:rsidR="00515A08" w:rsidRPr="006D4CA8">
        <w:t>de la persona señalada en la solicitud</w:t>
      </w:r>
      <w:r w:rsidR="0050563C" w:rsidRPr="006D4CA8">
        <w:t>, del treinta y uno de octubre de dos mil veintitrés al treinta y uno de octubre de dos mil veinticuatro</w:t>
      </w:r>
      <w:r w:rsidR="00515A08" w:rsidRPr="006D4CA8">
        <w:t>; lo cual se traduce al hecho de que no era servidor público en dicho periodo,</w:t>
      </w:r>
    </w:p>
    <w:p w14:paraId="3E421BE2" w14:textId="77777777" w:rsidR="00515A08" w:rsidRPr="006D4CA8" w:rsidRDefault="00515A08" w:rsidP="007B1822">
      <w:pPr>
        <w:spacing w:after="0" w:line="360" w:lineRule="auto"/>
      </w:pPr>
    </w:p>
    <w:p w14:paraId="689D94F3" w14:textId="50DA8E9B" w:rsidR="00515A08" w:rsidRPr="006D4CA8" w:rsidRDefault="00515A08" w:rsidP="00515A08">
      <w:pPr>
        <w:spacing w:after="0" w:line="360" w:lineRule="auto"/>
        <w:rPr>
          <w:bCs/>
          <w:iCs/>
          <w:color w:val="auto"/>
          <w:lang w:val="es-ES"/>
        </w:rPr>
      </w:pPr>
      <w:r w:rsidRPr="006D4CA8">
        <w:rPr>
          <w:bCs/>
          <w:iCs/>
          <w:color w:val="auto"/>
          <w:lang w:val="es-ES"/>
        </w:rPr>
        <w:t>Sobre el tema,</w:t>
      </w:r>
      <w:r w:rsidRPr="006D4CA8">
        <w:rPr>
          <w:rFonts w:eastAsia="Times New Roman" w:cs="Tahoma"/>
          <w:color w:val="auto"/>
          <w:lang w:eastAsia="es-ES"/>
        </w:rPr>
        <w:t xml:space="preserve"> el </w:t>
      </w:r>
      <w:r w:rsidRPr="006D4CA8">
        <w:rPr>
          <w:rFonts w:eastAsia="Calibri" w:cs="Tahoma"/>
          <w:bCs/>
          <w:color w:val="auto"/>
          <w:lang w:val="es-ES"/>
        </w:rPr>
        <w:t>Criterio de Interpretación</w:t>
      </w:r>
      <w:r w:rsidRPr="006D4CA8">
        <w:rPr>
          <w:rFonts w:eastAsia="Calibri" w:cs="Tahoma"/>
          <w:bCs/>
          <w:color w:val="auto"/>
          <w:lang w:val="x-none"/>
        </w:rPr>
        <w:t xml:space="preserve">, con clave de control SO/014/2017, de la Segunda </w:t>
      </w:r>
      <w:r w:rsidRPr="006D4CA8">
        <w:rPr>
          <w:rFonts w:eastAsia="Calibri" w:cs="Tahoma"/>
          <w:bCs/>
          <w:color w:val="auto"/>
          <w:lang w:val="es-ES_tradnl"/>
        </w:rPr>
        <w:t>Época,</w:t>
      </w:r>
      <w:r w:rsidRPr="006D4CA8">
        <w:rPr>
          <w:rFonts w:eastAsia="Calibri" w:cs="Tahoma"/>
          <w:bCs/>
          <w:color w:val="auto"/>
          <w:lang w:val="x-none"/>
        </w:rPr>
        <w:t xml:space="preserve"> </w:t>
      </w:r>
      <w:r w:rsidRPr="006D4CA8">
        <w:rPr>
          <w:rFonts w:eastAsia="Calibri" w:cs="Tahoma"/>
          <w:bCs/>
          <w:color w:val="auto"/>
          <w:lang w:val="es-ES"/>
        </w:rPr>
        <w:t>emitido por el Instituto Nacional de Transparencia, Acceso a la Información y Protección de Datos Personales</w:t>
      </w:r>
      <w:r w:rsidRPr="006D4CA8">
        <w:rPr>
          <w:rFonts w:eastAsia="Times New Roman" w:cs="Tahoma"/>
          <w:color w:val="auto"/>
          <w:lang w:eastAsia="es-ES"/>
        </w:rPr>
        <w:t xml:space="preserve">, señala que la inexistencia de la </w:t>
      </w:r>
      <w:r w:rsidR="007B2584" w:rsidRPr="006D4CA8">
        <w:rPr>
          <w:rFonts w:eastAsia="Times New Roman" w:cs="Tahoma"/>
          <w:color w:val="auto"/>
          <w:lang w:eastAsia="es-ES"/>
        </w:rPr>
        <w:t>información</w:t>
      </w:r>
      <w:r w:rsidRPr="006D4CA8">
        <w:rPr>
          <w:rFonts w:eastAsia="Times New Roman" w:cs="Tahoma"/>
          <w:color w:val="auto"/>
          <w:lang w:eastAsia="es-ES"/>
        </w:rPr>
        <w:t xml:space="preserve"> es una cuestión de hecho que se le atribuye a la misma, cuando ésta no se encuentra en los archivos del Sujeto Obligado. </w:t>
      </w:r>
      <w:r w:rsidRPr="006D4CA8">
        <w:rPr>
          <w:rFonts w:eastAsia="Times New Roman" w:cs="Tahoma"/>
          <w:color w:val="auto"/>
          <w:lang w:val="es-ES" w:eastAsia="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00680F3D" w14:textId="77777777" w:rsidR="00515A08" w:rsidRPr="006D4CA8" w:rsidRDefault="00515A08" w:rsidP="00515A08">
      <w:pPr>
        <w:spacing w:after="0" w:line="360" w:lineRule="auto"/>
        <w:rPr>
          <w:rFonts w:eastAsia="Times New Roman" w:cs="Tahoma"/>
          <w:bCs/>
          <w:color w:val="auto"/>
          <w:lang w:eastAsia="es-ES"/>
        </w:rPr>
      </w:pPr>
      <w:r w:rsidRPr="006D4CA8">
        <w:rPr>
          <w:rFonts w:eastAsia="Times New Roman" w:cs="Tahoma"/>
          <w:color w:val="auto"/>
          <w:lang w:val="es-ES" w:eastAsia="es-ES"/>
        </w:rPr>
        <w:lastRenderedPageBreak/>
        <w:t>Así</w:t>
      </w:r>
      <w:r w:rsidRPr="006D4CA8">
        <w:rPr>
          <w:rFonts w:eastAsia="Times New Roman" w:cs="Tahoma"/>
          <w:color w:val="auto"/>
          <w:lang w:eastAsia="es-ES"/>
        </w:rPr>
        <w:t xml:space="preserve">, es posible concluir que la </w:t>
      </w:r>
      <w:r w:rsidRPr="006D4CA8">
        <w:rPr>
          <w:rFonts w:eastAsia="Times New Roman" w:cs="Tahoma"/>
          <w:b/>
          <w:color w:val="auto"/>
          <w:lang w:eastAsia="es-ES"/>
        </w:rPr>
        <w:t>inexistencia</w:t>
      </w:r>
      <w:r w:rsidRPr="006D4CA8">
        <w:rPr>
          <w:rFonts w:eastAsia="Times New Roman" w:cs="Tahoma"/>
          <w:color w:val="auto"/>
          <w:lang w:eastAsia="es-ES"/>
        </w:rPr>
        <w:t xml:space="preserve"> presupone la competencia del Sujeto Obligado para conocer de la información, pero por alguna circunstancia, la documentación solicitada no obra en sus archivos; sin embargo, </w:t>
      </w:r>
      <w:r w:rsidRPr="006D4CA8">
        <w:rPr>
          <w:rFonts w:eastAsia="Times New Roman" w:cs="Tahoma"/>
          <w:bCs/>
          <w:color w:val="auto"/>
          <w:lang w:eastAsia="es-ES"/>
        </w:rPr>
        <w:t>no basta con que los sujetos obligados señalen dicha circunstancia, sino que también debe de señalar las razones por las cuales no cuentan con lo peticionado, es decir, las circunstancias que dan lugar a la inexistencia.</w:t>
      </w:r>
    </w:p>
    <w:p w14:paraId="331D4C49" w14:textId="77777777" w:rsidR="00515A08" w:rsidRPr="006D4CA8" w:rsidRDefault="00515A08" w:rsidP="00515A08">
      <w:pPr>
        <w:spacing w:after="0" w:line="360" w:lineRule="auto"/>
        <w:rPr>
          <w:rFonts w:eastAsia="Times New Roman" w:cs="Tahoma"/>
          <w:bCs/>
          <w:color w:val="auto"/>
          <w:lang w:eastAsia="es-ES"/>
        </w:rPr>
      </w:pPr>
    </w:p>
    <w:p w14:paraId="3CE02F74" w14:textId="7DA21FD4" w:rsidR="00B455FA" w:rsidRPr="006D4CA8" w:rsidRDefault="00686DD2" w:rsidP="00B455FA">
      <w:pPr>
        <w:spacing w:after="0" w:line="360" w:lineRule="auto"/>
        <w:rPr>
          <w:rFonts w:eastAsia="Times New Roman" w:cs="Tahoma"/>
          <w:color w:val="000000"/>
          <w:lang w:eastAsia="es-ES"/>
        </w:rPr>
      </w:pPr>
      <w:r w:rsidRPr="006D4CA8">
        <w:t>En ese contexto, el Sujeto Obligado precisó que no contaba en sus archivos con</w:t>
      </w:r>
      <w:r w:rsidR="00E169C3" w:rsidRPr="006D4CA8">
        <w:t xml:space="preserve"> información laboral del servidor público señalado en la solicitud</w:t>
      </w:r>
      <w:r w:rsidR="00B455FA" w:rsidRPr="006D4CA8">
        <w:t xml:space="preserve"> dentro del periodo establecido en la resolución primigenia</w:t>
      </w:r>
      <w:r w:rsidR="00E169C3" w:rsidRPr="006D4CA8">
        <w:t xml:space="preserve">, </w:t>
      </w:r>
      <w:r w:rsidR="00B455FA" w:rsidRPr="006D4CA8">
        <w:t xml:space="preserve">lo cual se traduce al hecho de que no fue servidor público dentro del periodo solicitado. </w:t>
      </w:r>
      <w:r w:rsidR="00B455FA" w:rsidRPr="006D4CA8">
        <w:rPr>
          <w:rFonts w:eastAsia="Times New Roman" w:cs="Tahoma"/>
          <w:color w:val="000000"/>
          <w:lang w:eastAsia="es-ES"/>
        </w:rPr>
        <w:t>Además, se realizó una búsqueda en la página oficial del Sujeto Obligado, en sus redes sociales, así como en el Portal de Información Pública de Oficio Mexiquense de Metepec y del Ente Recurrido, y no se encontró información alguna que pudiera dar indicios de que la persona mencionada estuviera adscrita al Instituto Municipal de Cultura Física y Deporte de Metepec, del</w:t>
      </w:r>
      <w:r w:rsidR="00B455FA" w:rsidRPr="006D4CA8">
        <w:rPr>
          <w:rFonts w:eastAsia="Calibri" w:cs="Tahoma"/>
          <w:bCs/>
        </w:rPr>
        <w:t xml:space="preserve"> treinta y uno de octubre de dos mil veintitrés al treinta y uno de octubre de dos mil veinticuatro</w:t>
      </w:r>
    </w:p>
    <w:p w14:paraId="7F8952F3" w14:textId="77777777" w:rsidR="00B455FA" w:rsidRPr="006D4CA8" w:rsidRDefault="00B455FA" w:rsidP="00B455FA">
      <w:pPr>
        <w:spacing w:after="0" w:line="360" w:lineRule="auto"/>
        <w:rPr>
          <w:rFonts w:eastAsia="Times New Roman" w:cs="Tahoma"/>
          <w:color w:val="000000"/>
          <w:lang w:eastAsia="es-ES"/>
        </w:rPr>
      </w:pPr>
    </w:p>
    <w:p w14:paraId="52401E00" w14:textId="6B246D41" w:rsidR="00B455FA" w:rsidRPr="006D4CA8" w:rsidRDefault="00B455FA" w:rsidP="00B455FA">
      <w:pPr>
        <w:spacing w:after="0" w:line="360" w:lineRule="auto"/>
        <w:rPr>
          <w:rFonts w:eastAsia="Calibri" w:cs="Times New Roman"/>
          <w:color w:val="000000"/>
        </w:rPr>
      </w:pPr>
      <w:r w:rsidRPr="006D4CA8">
        <w:rPr>
          <w:rFonts w:eastAsia="Times New Roman" w:cs="Tahoma"/>
          <w:color w:val="auto"/>
          <w:lang w:val="es-ES" w:eastAsia="es-ES"/>
        </w:rPr>
        <w:t>Conforme a lo anterior, el Sujeto Obligado atendió de manera correcta la solicitud de información, pues señaló que persona solicitada no había laborado para el Sujeto Obligado durante el periodo establecido;</w:t>
      </w:r>
      <w:r w:rsidRPr="006D4CA8">
        <w:rPr>
          <w:rFonts w:eastAsia="Calibri" w:cs="Times New Roman"/>
          <w:color w:val="000000"/>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540B2E35" w14:textId="77777777" w:rsidR="00B455FA" w:rsidRPr="006D4CA8" w:rsidRDefault="00B455FA" w:rsidP="007B1822">
      <w:pPr>
        <w:spacing w:after="0" w:line="360" w:lineRule="auto"/>
      </w:pPr>
    </w:p>
    <w:p w14:paraId="3A9F3F2D" w14:textId="0CBF9E33" w:rsidR="00E169C3" w:rsidRPr="006D4CA8" w:rsidRDefault="00E169C3" w:rsidP="007B1822">
      <w:pPr>
        <w:spacing w:after="0" w:line="360" w:lineRule="auto"/>
      </w:pPr>
      <w:r w:rsidRPr="006D4CA8">
        <w:t xml:space="preserve">De la misma manera, el Criterio de interpretación con clave de registro SO/007/2017, de la Segunda Época, emitido por el Instituto Nacional de Transparencia, Acceso a la Información y </w:t>
      </w:r>
      <w:r w:rsidRPr="006D4CA8">
        <w:lastRenderedPageBreak/>
        <w:t>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5D776E3B" w14:textId="77777777" w:rsidR="00E169C3" w:rsidRPr="006D4CA8" w:rsidRDefault="00E169C3" w:rsidP="007B1822">
      <w:pPr>
        <w:spacing w:after="0" w:line="360" w:lineRule="auto"/>
      </w:pPr>
    </w:p>
    <w:p w14:paraId="72D217AB" w14:textId="2F51683E" w:rsidR="00E169C3" w:rsidRPr="006D4CA8" w:rsidRDefault="00255A49" w:rsidP="00B455FA">
      <w:pPr>
        <w:spacing w:after="0" w:line="360" w:lineRule="auto"/>
      </w:pPr>
      <w:r w:rsidRPr="006D4CA8">
        <w:t xml:space="preserve">Al respecto, dicho criterio aplica al caso en concreto, ya que, no se localizó algún indicio </w:t>
      </w:r>
      <w:r w:rsidR="00B455FA" w:rsidRPr="006D4CA8">
        <w:t>de que</w:t>
      </w:r>
      <w:r w:rsidRPr="006D4CA8">
        <w:t xml:space="preserve"> </w:t>
      </w:r>
      <w:r w:rsidR="00B455FA" w:rsidRPr="006D4CA8">
        <w:t>de la persona solicitada haya sido servidor público, durante el periodo peticionado</w:t>
      </w:r>
      <w:r w:rsidRPr="006D4CA8">
        <w:t>, por lo cual, se considera que el Sujeto Obligado, señaló las razones por las cuales no contaba con lo requerido y cumplió con el segundo párrafo, del artículo 19 de la Ley de Transparencia y Acceso a la Información Pública del Estado de México y Municipios</w:t>
      </w:r>
      <w:r w:rsidR="00B455FA" w:rsidRPr="006D4CA8">
        <w:t xml:space="preserve">, lo cual da como resultado que el </w:t>
      </w:r>
      <w:r w:rsidRPr="006D4CA8">
        <w:t>agravio result</w:t>
      </w:r>
      <w:r w:rsidR="00B455FA" w:rsidRPr="006D4CA8">
        <w:t>e</w:t>
      </w:r>
      <w:r w:rsidRPr="006D4CA8">
        <w:t xml:space="preserve"> </w:t>
      </w:r>
      <w:r w:rsidRPr="006D4CA8">
        <w:rPr>
          <w:b/>
          <w:bCs/>
        </w:rPr>
        <w:t>INFUNDADO</w:t>
      </w:r>
      <w:r w:rsidR="00B455FA" w:rsidRPr="006D4CA8">
        <w:t>.</w:t>
      </w:r>
    </w:p>
    <w:p w14:paraId="02293852" w14:textId="77777777" w:rsidR="000F4E51" w:rsidRPr="006D4CA8" w:rsidRDefault="000F4E51" w:rsidP="007B1822">
      <w:pPr>
        <w:spacing w:after="0" w:line="360" w:lineRule="auto"/>
        <w:contextualSpacing/>
        <w:rPr>
          <w:color w:val="FF0000"/>
        </w:rPr>
      </w:pPr>
    </w:p>
    <w:p w14:paraId="6AFE5F3A" w14:textId="4CE18146" w:rsidR="00797C7C" w:rsidRPr="006D4CA8" w:rsidRDefault="00797C7C" w:rsidP="007B1822">
      <w:pPr>
        <w:pStyle w:val="Ttulo2"/>
        <w:spacing w:before="0" w:line="360" w:lineRule="auto"/>
        <w:rPr>
          <w:rFonts w:ascii="Palatino Linotype" w:eastAsia="Times New Roman" w:hAnsi="Palatino Linotype"/>
          <w:b/>
          <w:bCs/>
          <w:color w:val="auto"/>
          <w:sz w:val="22"/>
          <w:szCs w:val="22"/>
          <w:lang w:val="es-ES" w:eastAsia="es-ES"/>
        </w:rPr>
      </w:pPr>
      <w:bookmarkStart w:id="27" w:name="_Toc188465087"/>
      <w:r w:rsidRPr="006D4CA8">
        <w:rPr>
          <w:rFonts w:ascii="Palatino Linotype" w:eastAsia="Times New Roman" w:hAnsi="Palatino Linotype"/>
          <w:b/>
          <w:bCs/>
          <w:color w:val="auto"/>
          <w:sz w:val="22"/>
          <w:szCs w:val="22"/>
          <w:lang w:val="es-ES" w:eastAsia="es-ES"/>
        </w:rPr>
        <w:t>SEXTO. Decisión</w:t>
      </w:r>
      <w:bookmarkEnd w:id="27"/>
    </w:p>
    <w:p w14:paraId="3B98115B" w14:textId="77777777" w:rsidR="00797C7C" w:rsidRPr="006D4CA8" w:rsidRDefault="00797C7C" w:rsidP="007B1822">
      <w:pPr>
        <w:spacing w:after="0" w:line="360" w:lineRule="auto"/>
        <w:contextualSpacing/>
        <w:rPr>
          <w:rFonts w:eastAsia="Times New Roman" w:cs="Tahoma"/>
          <w:iCs/>
          <w:color w:val="FF0000"/>
          <w:lang w:val="es-ES" w:eastAsia="es-ES"/>
        </w:rPr>
      </w:pPr>
    </w:p>
    <w:p w14:paraId="50B1D21B" w14:textId="58E35DEE" w:rsidR="00BC7810" w:rsidRPr="006D4CA8" w:rsidRDefault="00BC7810" w:rsidP="007B1822">
      <w:pPr>
        <w:spacing w:after="0" w:line="360" w:lineRule="auto"/>
        <w:contextualSpacing/>
        <w:rPr>
          <w:rFonts w:eastAsia="Times New Roman" w:cs="Tahoma"/>
          <w:iCs/>
          <w:color w:val="FF0000"/>
          <w:lang w:val="es-ES" w:eastAsia="es-ES"/>
        </w:rPr>
      </w:pPr>
      <w:r w:rsidRPr="006D4CA8">
        <w:t xml:space="preserve">Con fundamento en el artículo 186, fracción II, de la Ley de Transparencia y Acceso a la Información Pública del Estado de México y Municipios, este Instituto considera procedente </w:t>
      </w:r>
      <w:r w:rsidRPr="006D4CA8">
        <w:rPr>
          <w:b/>
          <w:bCs/>
        </w:rPr>
        <w:t>CONFIRMAR</w:t>
      </w:r>
      <w:r w:rsidRPr="006D4CA8">
        <w:t xml:space="preserve"> la respuesta otorgada por el Sujeto Obligad</w:t>
      </w:r>
      <w:r w:rsidR="00B455FA" w:rsidRPr="006D4CA8">
        <w:t xml:space="preserve">o, en cumplimiento a la Resolución del Recurso de Revisión </w:t>
      </w:r>
      <w:r w:rsidR="00B455FA" w:rsidRPr="006D4CA8">
        <w:rPr>
          <w:color w:val="000000"/>
        </w:rPr>
        <w:t>07116/INFOEM/IP/RR/2024</w:t>
      </w:r>
      <w:r w:rsidRPr="006D4CA8">
        <w:t>.</w:t>
      </w:r>
    </w:p>
    <w:p w14:paraId="7ED910F8" w14:textId="583CFF9D" w:rsidR="002A58EF" w:rsidRPr="006D4CA8" w:rsidRDefault="002A58EF" w:rsidP="007B1822">
      <w:pPr>
        <w:spacing w:after="0" w:line="360" w:lineRule="auto"/>
        <w:rPr>
          <w:rFonts w:eastAsia="Palatino Linotype" w:cs="Palatino Linotype"/>
          <w:color w:val="FF0000"/>
        </w:rPr>
      </w:pPr>
    </w:p>
    <w:p w14:paraId="32E36C19" w14:textId="77777777" w:rsidR="00797C7C" w:rsidRPr="006D4CA8" w:rsidRDefault="00797C7C" w:rsidP="007B1822">
      <w:pPr>
        <w:spacing w:after="0" w:line="360" w:lineRule="auto"/>
        <w:contextualSpacing/>
        <w:rPr>
          <w:rFonts w:eastAsia="Times New Roman" w:cs="Tahoma"/>
          <w:b/>
          <w:bCs/>
          <w:iCs/>
          <w:color w:val="auto"/>
          <w:lang w:val="es-ES" w:eastAsia="es-ES"/>
        </w:rPr>
      </w:pPr>
      <w:r w:rsidRPr="006D4CA8">
        <w:rPr>
          <w:rFonts w:eastAsia="Times New Roman" w:cs="Tahoma"/>
          <w:b/>
          <w:bCs/>
          <w:iCs/>
          <w:color w:val="auto"/>
          <w:lang w:val="es-ES" w:eastAsia="es-ES"/>
        </w:rPr>
        <w:t>Términos de la Resolución para conocimiento del Particular</w:t>
      </w:r>
    </w:p>
    <w:p w14:paraId="59B6CEC7" w14:textId="77777777" w:rsidR="00797C7C" w:rsidRPr="006D4CA8" w:rsidRDefault="00797C7C" w:rsidP="007B1822">
      <w:pPr>
        <w:spacing w:after="0" w:line="360" w:lineRule="auto"/>
        <w:contextualSpacing/>
        <w:rPr>
          <w:rFonts w:eastAsia="Times New Roman" w:cs="Tahoma"/>
          <w:iCs/>
          <w:color w:val="FF0000"/>
          <w:lang w:val="es-ES" w:eastAsia="es-ES"/>
        </w:rPr>
      </w:pPr>
    </w:p>
    <w:p w14:paraId="023E1B1E" w14:textId="4FABF57C" w:rsidR="00797C7C" w:rsidRPr="006D4CA8" w:rsidRDefault="00BC7810" w:rsidP="007B1822">
      <w:pPr>
        <w:spacing w:after="0" w:line="360" w:lineRule="auto"/>
        <w:contextualSpacing/>
      </w:pPr>
      <w:r w:rsidRPr="006D4CA8">
        <w:t xml:space="preserve">Se le hace del conocimiento al Particular, que, en el presente caso, no se le concede la razón pues el Sujeto Obligado, no cuenta la información solicitada.  </w:t>
      </w:r>
      <w:r w:rsidR="00B455FA" w:rsidRPr="006D4CA8">
        <w:t>L</w:t>
      </w:r>
      <w:r w:rsidRPr="006D4CA8">
        <w:t>a labor del Instituto es apoyar a la población a acceder a la información pública y garantizar la protección de sus datos personales</w:t>
      </w:r>
      <w:r w:rsidR="00B455FA" w:rsidRPr="006D4CA8">
        <w:t>.</w:t>
      </w:r>
    </w:p>
    <w:p w14:paraId="55C633E1" w14:textId="77777777" w:rsidR="00BC7810" w:rsidRPr="006D4CA8" w:rsidRDefault="00BC7810" w:rsidP="007B1822">
      <w:pPr>
        <w:spacing w:after="0" w:line="360" w:lineRule="auto"/>
        <w:contextualSpacing/>
      </w:pPr>
    </w:p>
    <w:p w14:paraId="23A2F53D" w14:textId="77777777" w:rsidR="00797C7C" w:rsidRPr="006D4CA8" w:rsidRDefault="00797C7C" w:rsidP="007B1822">
      <w:pPr>
        <w:spacing w:after="0" w:line="360" w:lineRule="auto"/>
        <w:contextualSpacing/>
        <w:rPr>
          <w:rFonts w:eastAsia="Palatino Linotype" w:cs="Palatino Linotype"/>
          <w:color w:val="auto"/>
        </w:rPr>
      </w:pPr>
      <w:r w:rsidRPr="006D4CA8">
        <w:rPr>
          <w:rFonts w:eastAsia="Palatino Linotype" w:cs="Palatino Linotype"/>
          <w:color w:val="auto"/>
        </w:rPr>
        <w:lastRenderedPageBreak/>
        <w:t>Por lo expuesto y fundado, este Pleno:</w:t>
      </w:r>
    </w:p>
    <w:p w14:paraId="46E595F7" w14:textId="77777777" w:rsidR="00797C7C" w:rsidRPr="006D4CA8" w:rsidRDefault="00797C7C" w:rsidP="007B1822">
      <w:pPr>
        <w:spacing w:after="0" w:line="360" w:lineRule="auto"/>
        <w:contextualSpacing/>
        <w:rPr>
          <w:rFonts w:eastAsia="Palatino Linotype" w:cs="Palatino Linotype"/>
          <w:color w:val="FF0000"/>
        </w:rPr>
      </w:pPr>
    </w:p>
    <w:p w14:paraId="70B6F9EC" w14:textId="77777777" w:rsidR="00797C7C" w:rsidRPr="006D4CA8" w:rsidRDefault="00797C7C" w:rsidP="007B1822">
      <w:pPr>
        <w:pStyle w:val="Ttulo2"/>
        <w:spacing w:before="0" w:line="360" w:lineRule="auto"/>
        <w:jc w:val="center"/>
        <w:rPr>
          <w:rFonts w:ascii="Palatino Linotype" w:eastAsia="Palatino Linotype" w:hAnsi="Palatino Linotype"/>
          <w:b/>
          <w:bCs/>
          <w:color w:val="auto"/>
          <w:sz w:val="22"/>
          <w:szCs w:val="22"/>
        </w:rPr>
      </w:pPr>
      <w:bookmarkStart w:id="28" w:name="_Toc188465088"/>
      <w:r w:rsidRPr="006D4CA8">
        <w:rPr>
          <w:rFonts w:ascii="Palatino Linotype" w:eastAsia="Palatino Linotype" w:hAnsi="Palatino Linotype"/>
          <w:b/>
          <w:bCs/>
          <w:color w:val="auto"/>
          <w:sz w:val="22"/>
          <w:szCs w:val="22"/>
        </w:rPr>
        <w:t>R E S U E L V E</w:t>
      </w:r>
      <w:bookmarkEnd w:id="28"/>
    </w:p>
    <w:p w14:paraId="369EC0BB" w14:textId="77777777" w:rsidR="00797C7C" w:rsidRPr="006D4CA8" w:rsidRDefault="00797C7C" w:rsidP="007B1822">
      <w:pPr>
        <w:spacing w:after="0" w:line="360" w:lineRule="auto"/>
        <w:contextualSpacing/>
        <w:jc w:val="center"/>
        <w:rPr>
          <w:rFonts w:eastAsia="Palatino Linotype" w:cs="Palatino Linotype"/>
          <w:b/>
          <w:bCs/>
          <w:color w:val="FF0000"/>
        </w:rPr>
      </w:pPr>
    </w:p>
    <w:p w14:paraId="3DF50BDD" w14:textId="12C01E94" w:rsidR="00BC7810" w:rsidRPr="006D4CA8" w:rsidRDefault="00797C7C" w:rsidP="007B1822">
      <w:pPr>
        <w:tabs>
          <w:tab w:val="left" w:pos="2834"/>
          <w:tab w:val="right" w:pos="8838"/>
        </w:tabs>
        <w:spacing w:after="0" w:line="360" w:lineRule="auto"/>
        <w:ind w:right="-666"/>
        <w:rPr>
          <w:color w:val="auto"/>
        </w:rPr>
      </w:pPr>
      <w:r w:rsidRPr="006D4CA8">
        <w:rPr>
          <w:rFonts w:eastAsia="Palatino Linotype" w:cs="Palatino Linotype"/>
          <w:b/>
          <w:bCs/>
          <w:color w:val="auto"/>
        </w:rPr>
        <w:t>PRIMERO.</w:t>
      </w:r>
      <w:r w:rsidRPr="006D4CA8">
        <w:rPr>
          <w:rFonts w:eastAsia="Palatino Linotype" w:cs="Palatino Linotype"/>
          <w:color w:val="auto"/>
        </w:rPr>
        <w:t xml:space="preserve"> Se </w:t>
      </w:r>
      <w:r w:rsidR="00A62311" w:rsidRPr="006D4CA8">
        <w:rPr>
          <w:b/>
          <w:bCs/>
        </w:rPr>
        <w:t>CONFIRMA</w:t>
      </w:r>
      <w:r w:rsidR="00A62311" w:rsidRPr="006D4CA8">
        <w:t xml:space="preserve"> la respuesta entregada por el Sujeto Obligado a la solicitud de acceso a la información con número de folio 00027/IMCUFIDEMETEPEC/IP/</w:t>
      </w:r>
      <w:r w:rsidR="00A62311" w:rsidRPr="006D4CA8">
        <w:rPr>
          <w:color w:val="auto"/>
        </w:rPr>
        <w:t>2024,</w:t>
      </w:r>
      <w:r w:rsidR="00D00E7E" w:rsidRPr="006D4CA8">
        <w:rPr>
          <w:rFonts w:cs="Tahoma"/>
          <w:color w:val="auto"/>
        </w:rPr>
        <w:t xml:space="preserve"> en cumplimiento a la Resolución del Recurso de Revisión </w:t>
      </w:r>
      <w:r w:rsidR="00D00E7E" w:rsidRPr="006D4CA8">
        <w:rPr>
          <w:rFonts w:eastAsia="Calibri" w:cs="Tahoma"/>
          <w:color w:val="auto"/>
        </w:rPr>
        <w:t xml:space="preserve">07116/INFOEM/IP/RR/2024, </w:t>
      </w:r>
      <w:r w:rsidR="00D00E7E" w:rsidRPr="006D4CA8">
        <w:rPr>
          <w:color w:val="auto"/>
        </w:rPr>
        <w:t>por</w:t>
      </w:r>
      <w:r w:rsidR="00A62311" w:rsidRPr="006D4CA8">
        <w:rPr>
          <w:color w:val="auto"/>
        </w:rPr>
        <w:t xml:space="preserve"> resultar </w:t>
      </w:r>
      <w:r w:rsidR="00A62311" w:rsidRPr="006D4CA8">
        <w:rPr>
          <w:b/>
          <w:bCs/>
          <w:color w:val="auto"/>
        </w:rPr>
        <w:t xml:space="preserve">INFUNDADAS </w:t>
      </w:r>
      <w:r w:rsidR="00A62311" w:rsidRPr="006D4CA8">
        <w:rPr>
          <w:color w:val="auto"/>
        </w:rPr>
        <w:t>las razones o motivos de inconformidad hechas valer por el Recurrente, en términos de los Considerandos QUINTO y SEXTO de esta Resolución.</w:t>
      </w:r>
    </w:p>
    <w:p w14:paraId="105BA0D6" w14:textId="77777777" w:rsidR="00BC7810" w:rsidRPr="006D4CA8" w:rsidRDefault="00BC7810" w:rsidP="007B1822">
      <w:pPr>
        <w:tabs>
          <w:tab w:val="left" w:pos="2834"/>
          <w:tab w:val="right" w:pos="8838"/>
        </w:tabs>
        <w:spacing w:after="0" w:line="360" w:lineRule="auto"/>
        <w:ind w:right="-666"/>
        <w:rPr>
          <w:rFonts w:eastAsia="Palatino Linotype" w:cs="Palatino Linotype"/>
          <w:color w:val="auto"/>
        </w:rPr>
      </w:pPr>
    </w:p>
    <w:p w14:paraId="4B84F65A" w14:textId="6D4BC71C" w:rsidR="00D00E7E" w:rsidRPr="006D4CA8" w:rsidRDefault="00D00E7E" w:rsidP="007B1822">
      <w:pPr>
        <w:tabs>
          <w:tab w:val="left" w:pos="2834"/>
          <w:tab w:val="right" w:pos="8838"/>
        </w:tabs>
        <w:spacing w:after="0" w:line="360" w:lineRule="auto"/>
        <w:ind w:right="-666"/>
      </w:pPr>
      <w:r w:rsidRPr="006D4CA8">
        <w:rPr>
          <w:b/>
          <w:bCs/>
        </w:rPr>
        <w:t xml:space="preserve">SEGUNDO. </w:t>
      </w:r>
      <w:r w:rsidR="00B455FA" w:rsidRPr="006D4CA8">
        <w:rPr>
          <w:rFonts w:eastAsia="Palatino Linotype" w:cs="Palatino Linotype"/>
          <w:b/>
          <w:bCs/>
          <w:lang w:eastAsia="es-MX"/>
        </w:rPr>
        <w:t>NOTIFÍQUESE POR SAIMEX</w:t>
      </w:r>
      <w:r w:rsidRPr="006D4CA8">
        <w:t xml:space="preserve"> la presente resolución al Titular de la Unidad de Transparencia del Sujeto Obligado. </w:t>
      </w:r>
    </w:p>
    <w:p w14:paraId="16BDCA47" w14:textId="77777777" w:rsidR="00D00E7E" w:rsidRPr="006D4CA8" w:rsidRDefault="00D00E7E" w:rsidP="007B1822">
      <w:pPr>
        <w:tabs>
          <w:tab w:val="left" w:pos="2834"/>
          <w:tab w:val="right" w:pos="8838"/>
        </w:tabs>
        <w:spacing w:after="0" w:line="360" w:lineRule="auto"/>
        <w:ind w:right="-666"/>
      </w:pPr>
    </w:p>
    <w:p w14:paraId="4CCF10FB" w14:textId="485A69C8" w:rsidR="00797C7C" w:rsidRPr="006D4CA8" w:rsidRDefault="00D00E7E" w:rsidP="007B1822">
      <w:pPr>
        <w:tabs>
          <w:tab w:val="left" w:pos="2834"/>
          <w:tab w:val="right" w:pos="8838"/>
        </w:tabs>
        <w:spacing w:after="0" w:line="360" w:lineRule="auto"/>
        <w:ind w:right="-666"/>
        <w:rPr>
          <w:rFonts w:eastAsia="Palatino Linotype" w:cs="Palatino Linotype"/>
          <w:color w:val="auto"/>
        </w:rPr>
      </w:pPr>
      <w:r w:rsidRPr="006D4CA8">
        <w:rPr>
          <w:b/>
          <w:bCs/>
        </w:rPr>
        <w:t xml:space="preserve">TERCERO. </w:t>
      </w:r>
      <w:r w:rsidR="00B455FA" w:rsidRPr="006D4CA8">
        <w:rPr>
          <w:rFonts w:eastAsia="Palatino Linotype" w:cs="Palatino Linotype"/>
          <w:b/>
          <w:bCs/>
          <w:lang w:eastAsia="es-MX"/>
        </w:rPr>
        <w:t>NOTIFÍQUESE POR SAIMEX</w:t>
      </w:r>
      <w:r w:rsidRPr="006D4CA8">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2B3F9A1" w14:textId="77777777" w:rsidR="00D00E7E" w:rsidRPr="006D4CA8" w:rsidRDefault="00D00E7E" w:rsidP="007B1822">
      <w:pPr>
        <w:tabs>
          <w:tab w:val="left" w:pos="2834"/>
          <w:tab w:val="right" w:pos="8838"/>
        </w:tabs>
        <w:spacing w:after="0" w:line="360" w:lineRule="auto"/>
        <w:ind w:right="-666"/>
        <w:rPr>
          <w:rFonts w:eastAsia="Palatino Linotype" w:cs="Palatino Linotype"/>
          <w:color w:val="auto"/>
        </w:rPr>
      </w:pPr>
    </w:p>
    <w:p w14:paraId="3ECB5509" w14:textId="4A5BFAAB" w:rsidR="00797C7C" w:rsidRPr="00493C90" w:rsidRDefault="00797C7C" w:rsidP="007B1822">
      <w:pPr>
        <w:spacing w:after="0" w:line="360" w:lineRule="auto"/>
        <w:contextualSpacing/>
        <w:rPr>
          <w:rFonts w:eastAsia="Palatino Linotype" w:cs="Palatino Linotype"/>
          <w:color w:val="auto"/>
        </w:rPr>
      </w:pPr>
      <w:r w:rsidRPr="006D4CA8">
        <w:rPr>
          <w:rFonts w:eastAsia="Palatino Linotype" w:cs="Palatino Linotype"/>
          <w:color w:val="auto"/>
        </w:rPr>
        <w:t xml:space="preserve">ASÍ LO RESUELVE, POR </w:t>
      </w:r>
      <w:r w:rsidRPr="006D4CA8">
        <w:rPr>
          <w:rFonts w:eastAsia="Palatino Linotype" w:cs="Palatino Linotype"/>
          <w:b/>
          <w:color w:val="auto"/>
        </w:rPr>
        <w:t>UNANIMIDAD</w:t>
      </w:r>
      <w:r w:rsidRPr="006D4CA8">
        <w:rPr>
          <w:rFonts w:eastAsia="Palatino Linotype" w:cs="Palatino Linotype"/>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B5568" w:rsidRPr="006D4CA8">
        <w:rPr>
          <w:rFonts w:eastAsia="Palatino Linotype" w:cs="Palatino Linotype"/>
          <w:color w:val="auto"/>
        </w:rPr>
        <w:t xml:space="preserve">TERCERA </w:t>
      </w:r>
      <w:r w:rsidR="00493C90" w:rsidRPr="006D4CA8">
        <w:rPr>
          <w:rFonts w:eastAsia="Palatino Linotype" w:cs="Palatino Linotype"/>
          <w:color w:val="auto"/>
        </w:rPr>
        <w:t xml:space="preserve"> </w:t>
      </w:r>
      <w:r w:rsidRPr="006D4CA8">
        <w:rPr>
          <w:rFonts w:eastAsia="Palatino Linotype" w:cs="Palatino Linotype"/>
          <w:color w:val="auto"/>
        </w:rPr>
        <w:t xml:space="preserve">SESIÓN ORDINARIA, CELEBRADA EL </w:t>
      </w:r>
      <w:r w:rsidR="00493C90" w:rsidRPr="006D4CA8">
        <w:rPr>
          <w:rFonts w:eastAsia="Palatino Linotype" w:cs="Palatino Linotype"/>
          <w:color w:val="auto"/>
        </w:rPr>
        <w:t xml:space="preserve">VEINTINUEVE </w:t>
      </w:r>
      <w:r w:rsidR="004252DE" w:rsidRPr="006D4CA8">
        <w:rPr>
          <w:rFonts w:eastAsia="Palatino Linotype" w:cs="Palatino Linotype"/>
          <w:color w:val="auto"/>
        </w:rPr>
        <w:t xml:space="preserve">DE </w:t>
      </w:r>
      <w:r w:rsidR="00493C90" w:rsidRPr="006D4CA8">
        <w:rPr>
          <w:rFonts w:eastAsia="Palatino Linotype" w:cs="Palatino Linotype"/>
          <w:color w:val="auto"/>
        </w:rPr>
        <w:t xml:space="preserve">ENERO </w:t>
      </w:r>
      <w:r w:rsidR="004252DE" w:rsidRPr="006D4CA8">
        <w:rPr>
          <w:rFonts w:eastAsia="Palatino Linotype" w:cs="Palatino Linotype"/>
          <w:color w:val="auto"/>
        </w:rPr>
        <w:t>DE DOS MIL VEINTIC</w:t>
      </w:r>
      <w:r w:rsidR="00493C90" w:rsidRPr="006D4CA8">
        <w:rPr>
          <w:rFonts w:eastAsia="Palatino Linotype" w:cs="Palatino Linotype"/>
          <w:color w:val="auto"/>
        </w:rPr>
        <w:t>INCO</w:t>
      </w:r>
      <w:r w:rsidRPr="006D4CA8">
        <w:rPr>
          <w:rFonts w:eastAsia="Palatino Linotype" w:cs="Palatino Linotype"/>
          <w:color w:val="auto"/>
        </w:rPr>
        <w:t>, ANTE EL SECRETARIO TÉCNICO DEL PLENO, ALEXIS TAPIA RAMÍREZ.</w:t>
      </w:r>
    </w:p>
    <w:p w14:paraId="198A0AAC" w14:textId="77777777" w:rsidR="00797C7C" w:rsidRPr="00237E08" w:rsidRDefault="00797C7C" w:rsidP="007B1822">
      <w:pPr>
        <w:spacing w:after="0" w:line="360" w:lineRule="auto"/>
        <w:rPr>
          <w:color w:val="FF0000"/>
        </w:rPr>
      </w:pPr>
    </w:p>
    <w:p w14:paraId="007ACA0F" w14:textId="77777777" w:rsidR="008302C9" w:rsidRPr="00237E08" w:rsidRDefault="008302C9" w:rsidP="007B1822">
      <w:pPr>
        <w:spacing w:after="0" w:line="360" w:lineRule="auto"/>
        <w:rPr>
          <w:color w:val="FF0000"/>
        </w:rPr>
      </w:pPr>
    </w:p>
    <w:p w14:paraId="722F9C81" w14:textId="77777777" w:rsidR="004340F5" w:rsidRPr="00237E08" w:rsidRDefault="004340F5" w:rsidP="007B1822">
      <w:pPr>
        <w:spacing w:after="0" w:line="360" w:lineRule="auto"/>
        <w:rPr>
          <w:color w:val="FF0000"/>
        </w:rPr>
      </w:pPr>
    </w:p>
    <w:p w14:paraId="7386C018" w14:textId="77777777" w:rsidR="004340F5" w:rsidRPr="00237E08" w:rsidRDefault="004340F5" w:rsidP="007B1822">
      <w:pPr>
        <w:spacing w:after="0" w:line="360" w:lineRule="auto"/>
        <w:rPr>
          <w:color w:val="FF0000"/>
        </w:rPr>
      </w:pPr>
    </w:p>
    <w:p w14:paraId="54436ADC" w14:textId="77777777" w:rsidR="004340F5" w:rsidRPr="00237E08" w:rsidRDefault="004340F5" w:rsidP="007B1822">
      <w:pPr>
        <w:spacing w:after="0" w:line="360" w:lineRule="auto"/>
        <w:rPr>
          <w:color w:val="FF0000"/>
        </w:rPr>
      </w:pPr>
    </w:p>
    <w:p w14:paraId="4FEAA4A3" w14:textId="77777777" w:rsidR="004340F5" w:rsidRPr="00237E08" w:rsidRDefault="004340F5" w:rsidP="007B1822">
      <w:pPr>
        <w:spacing w:after="0" w:line="360" w:lineRule="auto"/>
        <w:rPr>
          <w:color w:val="FF0000"/>
        </w:rPr>
      </w:pPr>
    </w:p>
    <w:p w14:paraId="54CBECC5" w14:textId="77777777" w:rsidR="004340F5" w:rsidRPr="00237E08" w:rsidRDefault="004340F5" w:rsidP="007B1822">
      <w:pPr>
        <w:spacing w:after="0" w:line="360" w:lineRule="auto"/>
        <w:rPr>
          <w:color w:val="FF0000"/>
        </w:rPr>
      </w:pPr>
    </w:p>
    <w:p w14:paraId="77B144EF" w14:textId="77777777" w:rsidR="004340F5" w:rsidRPr="00237E08" w:rsidRDefault="004340F5" w:rsidP="007B1822">
      <w:pPr>
        <w:spacing w:after="0" w:line="360" w:lineRule="auto"/>
        <w:rPr>
          <w:color w:val="FF0000"/>
        </w:rPr>
      </w:pPr>
    </w:p>
    <w:p w14:paraId="504EEDFF" w14:textId="77777777" w:rsidR="004340F5" w:rsidRPr="00237E08" w:rsidRDefault="004340F5" w:rsidP="007B1822">
      <w:pPr>
        <w:spacing w:after="0" w:line="360" w:lineRule="auto"/>
        <w:rPr>
          <w:color w:val="FF0000"/>
        </w:rPr>
      </w:pPr>
    </w:p>
    <w:p w14:paraId="3789D8A8" w14:textId="77777777" w:rsidR="004340F5" w:rsidRPr="00237E08" w:rsidRDefault="004340F5" w:rsidP="007B1822">
      <w:pPr>
        <w:spacing w:after="0" w:line="360" w:lineRule="auto"/>
        <w:rPr>
          <w:color w:val="FF0000"/>
        </w:rPr>
      </w:pPr>
    </w:p>
    <w:p w14:paraId="7F83E80D" w14:textId="77777777" w:rsidR="00E56E38" w:rsidRPr="00237E08" w:rsidRDefault="00E56E38" w:rsidP="007B1822">
      <w:pPr>
        <w:spacing w:after="0" w:line="360" w:lineRule="auto"/>
        <w:rPr>
          <w:color w:val="FF0000"/>
        </w:rPr>
      </w:pPr>
    </w:p>
    <w:p w14:paraId="3EAB9BB5" w14:textId="77777777" w:rsidR="00E56E38" w:rsidRPr="00237E08" w:rsidRDefault="00E56E38" w:rsidP="007B1822">
      <w:pPr>
        <w:spacing w:after="0" w:line="360" w:lineRule="auto"/>
        <w:rPr>
          <w:color w:val="FF0000"/>
        </w:rPr>
      </w:pPr>
    </w:p>
    <w:p w14:paraId="719185FD" w14:textId="77777777" w:rsidR="00E56E38" w:rsidRPr="00237E08" w:rsidRDefault="00E56E38" w:rsidP="007B1822">
      <w:pPr>
        <w:spacing w:after="0" w:line="360" w:lineRule="auto"/>
        <w:rPr>
          <w:color w:val="FF0000"/>
        </w:rPr>
      </w:pPr>
    </w:p>
    <w:p w14:paraId="5DA53CF9" w14:textId="77777777" w:rsidR="00E56E38" w:rsidRPr="00237E08" w:rsidRDefault="00E56E38" w:rsidP="007B1822">
      <w:pPr>
        <w:spacing w:after="0" w:line="360" w:lineRule="auto"/>
        <w:rPr>
          <w:color w:val="FF0000"/>
        </w:rPr>
      </w:pPr>
    </w:p>
    <w:p w14:paraId="3B4CDCF7" w14:textId="77777777" w:rsidR="00E56E38" w:rsidRPr="00237E08" w:rsidRDefault="00E56E38" w:rsidP="007B1822">
      <w:pPr>
        <w:spacing w:after="0" w:line="360" w:lineRule="auto"/>
        <w:rPr>
          <w:color w:val="FF0000"/>
        </w:rPr>
      </w:pPr>
    </w:p>
    <w:p w14:paraId="5415003F" w14:textId="77777777" w:rsidR="00E56E38" w:rsidRPr="00237E08" w:rsidRDefault="00E56E38" w:rsidP="007B1822">
      <w:pPr>
        <w:spacing w:after="0" w:line="360" w:lineRule="auto"/>
        <w:rPr>
          <w:color w:val="FF0000"/>
        </w:rPr>
      </w:pPr>
    </w:p>
    <w:sectPr w:rsidR="00E56E38" w:rsidRPr="00237E08" w:rsidSect="000924AD">
      <w:headerReference w:type="even" r:id="rId7"/>
      <w:headerReference w:type="default" r:id="rId8"/>
      <w:footerReference w:type="even" r:id="rId9"/>
      <w:footerReference w:type="default" r:id="rId10"/>
      <w:headerReference w:type="first" r:id="rId11"/>
      <w:footerReference w:type="first" r:id="rId12"/>
      <w:pgSz w:w="12240" w:h="15840"/>
      <w:pgMar w:top="1418" w:right="1418" w:bottom="1134" w:left="1701"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B13E2" w14:textId="77777777" w:rsidR="005746C4" w:rsidRDefault="005746C4" w:rsidP="00C84110">
      <w:pPr>
        <w:spacing w:after="0" w:line="240" w:lineRule="auto"/>
      </w:pPr>
      <w:r>
        <w:separator/>
      </w:r>
    </w:p>
  </w:endnote>
  <w:endnote w:type="continuationSeparator" w:id="0">
    <w:p w14:paraId="0762C302" w14:textId="77777777" w:rsidR="005746C4" w:rsidRDefault="005746C4" w:rsidP="00C8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404013"/>
      <w:docPartObj>
        <w:docPartGallery w:val="Page Numbers (Bottom of Page)"/>
        <w:docPartUnique/>
      </w:docPartObj>
    </w:sdtPr>
    <w:sdtContent>
      <w:sdt>
        <w:sdtPr>
          <w:id w:val="1114872018"/>
          <w:docPartObj>
            <w:docPartGallery w:val="Page Numbers (Top of Page)"/>
            <w:docPartUnique/>
          </w:docPartObj>
        </w:sdtPr>
        <w:sdtContent>
          <w:p w14:paraId="1838DDB0" w14:textId="77777777" w:rsidR="004053F1" w:rsidRDefault="004053F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41E4E">
              <w:rPr>
                <w:b/>
                <w:bCs/>
                <w:noProof/>
              </w:rPr>
              <w:t>25</w:t>
            </w:r>
            <w:r>
              <w:rPr>
                <w:b/>
                <w:bCs/>
                <w:sz w:val="24"/>
                <w:szCs w:val="24"/>
              </w:rPr>
              <w:fldChar w:fldCharType="end"/>
            </w:r>
          </w:p>
        </w:sdtContent>
      </w:sdt>
    </w:sdtContent>
  </w:sdt>
  <w:p w14:paraId="589D6EFF" w14:textId="77777777" w:rsidR="004053F1" w:rsidRDefault="004053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871782"/>
      <w:docPartObj>
        <w:docPartGallery w:val="Page Numbers (Bottom of Page)"/>
        <w:docPartUnique/>
      </w:docPartObj>
    </w:sdtPr>
    <w:sdtContent>
      <w:sdt>
        <w:sdtPr>
          <w:id w:val="1890534867"/>
          <w:docPartObj>
            <w:docPartGallery w:val="Page Numbers (Top of Page)"/>
            <w:docPartUnique/>
          </w:docPartObj>
        </w:sdtPr>
        <w:sdtContent>
          <w:p w14:paraId="6FE8F2FB" w14:textId="77777777" w:rsidR="004053F1" w:rsidRDefault="004053F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7798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7798A">
              <w:rPr>
                <w:b/>
                <w:bCs/>
                <w:noProof/>
              </w:rPr>
              <w:t>25</w:t>
            </w:r>
            <w:r>
              <w:rPr>
                <w:b/>
                <w:bCs/>
                <w:sz w:val="24"/>
                <w:szCs w:val="24"/>
              </w:rPr>
              <w:fldChar w:fldCharType="end"/>
            </w:r>
          </w:p>
        </w:sdtContent>
      </w:sdt>
    </w:sdtContent>
  </w:sdt>
  <w:p w14:paraId="56BE8BF5" w14:textId="77777777" w:rsidR="004053F1" w:rsidRDefault="004053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006442"/>
      <w:docPartObj>
        <w:docPartGallery w:val="Page Numbers (Bottom of Page)"/>
        <w:docPartUnique/>
      </w:docPartObj>
    </w:sdtPr>
    <w:sdtContent>
      <w:sdt>
        <w:sdtPr>
          <w:id w:val="-1769616900"/>
          <w:docPartObj>
            <w:docPartGallery w:val="Page Numbers (Top of Page)"/>
            <w:docPartUnique/>
          </w:docPartObj>
        </w:sdtPr>
        <w:sdtContent>
          <w:p w14:paraId="7AB91BD9" w14:textId="77777777" w:rsidR="004053F1" w:rsidRDefault="004053F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7798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7798A">
              <w:rPr>
                <w:b/>
                <w:bCs/>
                <w:noProof/>
              </w:rPr>
              <w:t>25</w:t>
            </w:r>
            <w:r>
              <w:rPr>
                <w:b/>
                <w:bCs/>
                <w:sz w:val="24"/>
                <w:szCs w:val="24"/>
              </w:rPr>
              <w:fldChar w:fldCharType="end"/>
            </w:r>
          </w:p>
        </w:sdtContent>
      </w:sdt>
    </w:sdtContent>
  </w:sdt>
  <w:p w14:paraId="2A6E3F48" w14:textId="77777777" w:rsidR="004053F1" w:rsidRDefault="004053F1" w:rsidP="004053F1">
    <w:pPr>
      <w:pStyle w:val="Piedepgina"/>
      <w:tabs>
        <w:tab w:val="clear" w:pos="4419"/>
        <w:tab w:val="clear" w:pos="8838"/>
        <w:tab w:val="left" w:pos="39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E9C7" w14:textId="77777777" w:rsidR="005746C4" w:rsidRDefault="005746C4" w:rsidP="00C84110">
      <w:pPr>
        <w:spacing w:after="0" w:line="240" w:lineRule="auto"/>
      </w:pPr>
      <w:r>
        <w:separator/>
      </w:r>
    </w:p>
  </w:footnote>
  <w:footnote w:type="continuationSeparator" w:id="0">
    <w:p w14:paraId="445CB109" w14:textId="77777777" w:rsidR="005746C4" w:rsidRDefault="005746C4" w:rsidP="00C8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Layout w:type="fixed"/>
      <w:tblLook w:val="04A0" w:firstRow="1" w:lastRow="0" w:firstColumn="1" w:lastColumn="0" w:noHBand="0" w:noVBand="1"/>
    </w:tblPr>
    <w:tblGrid>
      <w:gridCol w:w="3260"/>
      <w:gridCol w:w="6730"/>
    </w:tblGrid>
    <w:tr w:rsidR="004053F1" w:rsidRPr="008C644E" w14:paraId="1FD82121" w14:textId="77777777" w:rsidTr="004053F1">
      <w:trPr>
        <w:trHeight w:val="1435"/>
      </w:trPr>
      <w:tc>
        <w:tcPr>
          <w:tcW w:w="3261" w:type="dxa"/>
        </w:tcPr>
        <w:p w14:paraId="663EAC92" w14:textId="77777777" w:rsidR="004053F1" w:rsidRPr="008C644E" w:rsidRDefault="004053F1" w:rsidP="004053F1">
          <w:pPr>
            <w:pStyle w:val="Encabezado"/>
          </w:pPr>
        </w:p>
      </w:tc>
      <w:tc>
        <w:tcPr>
          <w:tcW w:w="6733" w:type="dxa"/>
          <w:hideMark/>
        </w:tcPr>
        <w:tbl>
          <w:tblPr>
            <w:tblStyle w:val="Tablaconcuadrcula"/>
            <w:tblW w:w="9220"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3259"/>
            <w:gridCol w:w="3402"/>
          </w:tblGrid>
          <w:tr w:rsidR="004053F1" w:rsidRPr="008C644E" w14:paraId="33A3843A" w14:textId="77777777" w:rsidTr="004053F1">
            <w:trPr>
              <w:trHeight w:val="144"/>
            </w:trPr>
            <w:tc>
              <w:tcPr>
                <w:tcW w:w="2559" w:type="dxa"/>
                <w:hideMark/>
              </w:tcPr>
              <w:p w14:paraId="0D6F47F7" w14:textId="77777777" w:rsidR="004053F1" w:rsidRPr="008C644E" w:rsidRDefault="004053F1" w:rsidP="004053F1">
                <w:pPr>
                  <w:pStyle w:val="Encabezado"/>
                  <w:rPr>
                    <w:b/>
                  </w:rPr>
                </w:pPr>
                <w:r w:rsidRPr="008C644E">
                  <w:rPr>
                    <w:b/>
                  </w:rPr>
                  <w:t>Recurso de Revisión:</w:t>
                </w:r>
              </w:p>
            </w:tc>
            <w:tc>
              <w:tcPr>
                <w:tcW w:w="3259" w:type="dxa"/>
                <w:hideMark/>
              </w:tcPr>
              <w:p w14:paraId="012889EE" w14:textId="77777777" w:rsidR="004053F1" w:rsidRPr="008C644E" w:rsidRDefault="004053F1" w:rsidP="004053F1">
                <w:pPr>
                  <w:pStyle w:val="Encabezado"/>
                </w:pPr>
                <w:r>
                  <w:t>01206/INFOEM/IP/RR/2022</w:t>
                </w:r>
              </w:p>
            </w:tc>
            <w:tc>
              <w:tcPr>
                <w:tcW w:w="3402" w:type="dxa"/>
              </w:tcPr>
              <w:p w14:paraId="0B400F9C" w14:textId="77777777" w:rsidR="004053F1" w:rsidRPr="008C644E" w:rsidRDefault="004053F1" w:rsidP="004053F1">
                <w:pPr>
                  <w:pStyle w:val="Encabezado"/>
                  <w:rPr>
                    <w:bCs/>
                  </w:rPr>
                </w:pPr>
              </w:p>
            </w:tc>
          </w:tr>
          <w:tr w:rsidR="004053F1" w:rsidRPr="008C644E" w14:paraId="53B7367E" w14:textId="77777777" w:rsidTr="004053F1">
            <w:trPr>
              <w:trHeight w:val="283"/>
            </w:trPr>
            <w:tc>
              <w:tcPr>
                <w:tcW w:w="2559" w:type="dxa"/>
                <w:hideMark/>
              </w:tcPr>
              <w:p w14:paraId="23147F06" w14:textId="77777777" w:rsidR="004053F1" w:rsidRPr="008C644E" w:rsidRDefault="004053F1" w:rsidP="004053F1">
                <w:pPr>
                  <w:pStyle w:val="Encabezado"/>
                  <w:rPr>
                    <w:b/>
                  </w:rPr>
                </w:pPr>
                <w:r w:rsidRPr="008C644E">
                  <w:rPr>
                    <w:b/>
                  </w:rPr>
                  <w:t>Sujeto Obligado:</w:t>
                </w:r>
              </w:p>
            </w:tc>
            <w:tc>
              <w:tcPr>
                <w:tcW w:w="3259" w:type="dxa"/>
                <w:hideMark/>
              </w:tcPr>
              <w:p w14:paraId="6459D21F" w14:textId="77777777" w:rsidR="004053F1" w:rsidRPr="008C644E" w:rsidRDefault="004053F1" w:rsidP="004053F1">
                <w:pPr>
                  <w:pStyle w:val="Encabezado"/>
                </w:pPr>
                <w:r w:rsidRPr="008C644E">
                  <w:rPr>
                    <w:lang w:val="es-MX"/>
                  </w:rPr>
                  <w:t>Ayuntamiento</w:t>
                </w:r>
                <w:r>
                  <w:rPr>
                    <w:lang w:val="es-MX"/>
                  </w:rPr>
                  <w:t xml:space="preserve"> de</w:t>
                </w:r>
                <w:r w:rsidRPr="008C644E">
                  <w:rPr>
                    <w:lang w:val="es-MX"/>
                  </w:rPr>
                  <w:t xml:space="preserve"> </w:t>
                </w:r>
                <w:r>
                  <w:rPr>
                    <w:lang w:val="es-MX"/>
                  </w:rPr>
                  <w:t>Tezoyuca</w:t>
                </w:r>
              </w:p>
            </w:tc>
            <w:tc>
              <w:tcPr>
                <w:tcW w:w="3402" w:type="dxa"/>
              </w:tcPr>
              <w:p w14:paraId="64DED5A6" w14:textId="77777777" w:rsidR="004053F1" w:rsidRPr="008C644E" w:rsidRDefault="004053F1" w:rsidP="004053F1">
                <w:pPr>
                  <w:pStyle w:val="Encabezado"/>
                </w:pPr>
              </w:p>
            </w:tc>
          </w:tr>
          <w:tr w:rsidR="004053F1" w:rsidRPr="008C644E" w14:paraId="07306CAB" w14:textId="77777777" w:rsidTr="004053F1">
            <w:trPr>
              <w:trHeight w:val="283"/>
            </w:trPr>
            <w:tc>
              <w:tcPr>
                <w:tcW w:w="2559" w:type="dxa"/>
                <w:hideMark/>
              </w:tcPr>
              <w:p w14:paraId="36B25CE9" w14:textId="77777777" w:rsidR="004053F1" w:rsidRPr="008C644E" w:rsidRDefault="004053F1" w:rsidP="004053F1">
                <w:pPr>
                  <w:pStyle w:val="Encabezado"/>
                  <w:rPr>
                    <w:b/>
                  </w:rPr>
                </w:pPr>
                <w:r w:rsidRPr="008C644E">
                  <w:rPr>
                    <w:b/>
                  </w:rPr>
                  <w:t xml:space="preserve">Comisionado Ponente: </w:t>
                </w:r>
              </w:p>
            </w:tc>
            <w:tc>
              <w:tcPr>
                <w:tcW w:w="3259" w:type="dxa"/>
                <w:hideMark/>
              </w:tcPr>
              <w:p w14:paraId="73A32804" w14:textId="77777777" w:rsidR="004053F1" w:rsidRPr="008C644E" w:rsidRDefault="004053F1" w:rsidP="004053F1">
                <w:pPr>
                  <w:pStyle w:val="Encabezado"/>
                  <w:rPr>
                    <w:b/>
                  </w:rPr>
                </w:pPr>
                <w:r w:rsidRPr="008C644E">
                  <w:t>Luis Gustavo Parra Noriega</w:t>
                </w:r>
              </w:p>
            </w:tc>
            <w:tc>
              <w:tcPr>
                <w:tcW w:w="3402" w:type="dxa"/>
              </w:tcPr>
              <w:p w14:paraId="55430555" w14:textId="77777777" w:rsidR="004053F1" w:rsidRPr="008C644E" w:rsidRDefault="004053F1" w:rsidP="004053F1">
                <w:pPr>
                  <w:pStyle w:val="Encabezado"/>
                </w:pPr>
              </w:p>
            </w:tc>
          </w:tr>
        </w:tbl>
        <w:p w14:paraId="67C586FA" w14:textId="77777777" w:rsidR="004053F1" w:rsidRPr="008C644E" w:rsidRDefault="004053F1" w:rsidP="004053F1">
          <w:pPr>
            <w:pStyle w:val="Encabezado"/>
            <w:rPr>
              <w:b/>
            </w:rPr>
          </w:pPr>
        </w:p>
      </w:tc>
    </w:tr>
  </w:tbl>
  <w:p w14:paraId="417BAF94" w14:textId="77777777" w:rsidR="004053F1" w:rsidRDefault="00000000">
    <w:pPr>
      <w:pStyle w:val="Encabezado"/>
    </w:pPr>
    <w:r>
      <w:rPr>
        <w:noProof/>
      </w:rPr>
      <w:pict w14:anchorId="0091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6"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58" w:type="dxa"/>
      <w:tblInd w:w="-993" w:type="dxa"/>
      <w:tblLayout w:type="fixed"/>
      <w:tblLook w:val="04A0" w:firstRow="1" w:lastRow="0" w:firstColumn="1" w:lastColumn="0" w:noHBand="0" w:noVBand="1"/>
    </w:tblPr>
    <w:tblGrid>
      <w:gridCol w:w="3403"/>
      <w:gridCol w:w="7155"/>
    </w:tblGrid>
    <w:tr w:rsidR="004053F1" w14:paraId="7C719EA2" w14:textId="77777777" w:rsidTr="004053F1">
      <w:trPr>
        <w:trHeight w:val="1435"/>
      </w:trPr>
      <w:tc>
        <w:tcPr>
          <w:tcW w:w="3403" w:type="dxa"/>
        </w:tcPr>
        <w:p w14:paraId="72C45A2C" w14:textId="77777777" w:rsidR="004053F1" w:rsidRDefault="004053F1" w:rsidP="004053F1">
          <w:pPr>
            <w:tabs>
              <w:tab w:val="right" w:pos="4273"/>
            </w:tabs>
            <w:rPr>
              <w:rFonts w:ascii="Garamond" w:eastAsia="Calibri" w:hAnsi="Garamond"/>
            </w:rPr>
          </w:pPr>
        </w:p>
      </w:tc>
      <w:tc>
        <w:tcPr>
          <w:tcW w:w="7155" w:type="dxa"/>
          <w:hideMark/>
        </w:tcPr>
        <w:tbl>
          <w:tblPr>
            <w:tblStyle w:val="Tablaconcuadrcula"/>
            <w:tblW w:w="9612" w:type="dxa"/>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49"/>
            <w:gridCol w:w="4397"/>
            <w:gridCol w:w="2666"/>
          </w:tblGrid>
          <w:tr w:rsidR="004053F1" w14:paraId="6C0129CD" w14:textId="77777777" w:rsidTr="00127149">
            <w:trPr>
              <w:trHeight w:val="144"/>
            </w:trPr>
            <w:tc>
              <w:tcPr>
                <w:tcW w:w="2549" w:type="dxa"/>
                <w:hideMark/>
              </w:tcPr>
              <w:p w14:paraId="0EF50C81" w14:textId="77777777" w:rsidR="004053F1" w:rsidRPr="00C84110" w:rsidRDefault="004053F1" w:rsidP="004053F1">
                <w:pPr>
                  <w:tabs>
                    <w:tab w:val="right" w:pos="8838"/>
                  </w:tabs>
                  <w:ind w:right="-105"/>
                  <w:rPr>
                    <w:rFonts w:eastAsia="Calibri" w:cs="Tahoma"/>
                    <w:b/>
                  </w:rPr>
                </w:pPr>
                <w:bookmarkStart w:id="29" w:name="_Hlk12526980"/>
                <w:r w:rsidRPr="00C84110">
                  <w:rPr>
                    <w:rFonts w:eastAsia="Calibri" w:cs="Tahoma"/>
                    <w:b/>
                  </w:rPr>
                  <w:t>Recurso de Revisión:</w:t>
                </w:r>
              </w:p>
            </w:tc>
            <w:tc>
              <w:tcPr>
                <w:tcW w:w="4397" w:type="dxa"/>
                <w:hideMark/>
              </w:tcPr>
              <w:p w14:paraId="69ED5DBE" w14:textId="34207A60" w:rsidR="004053F1" w:rsidRPr="00C84110" w:rsidRDefault="004053F1" w:rsidP="00E37D8A">
                <w:pPr>
                  <w:tabs>
                    <w:tab w:val="left" w:pos="2834"/>
                    <w:tab w:val="right" w:pos="8838"/>
                  </w:tabs>
                  <w:ind w:right="-666"/>
                  <w:rPr>
                    <w:rFonts w:eastAsia="Calibri" w:cs="Tahoma"/>
                    <w:bCs/>
                  </w:rPr>
                </w:pPr>
                <w:r w:rsidRPr="00237E08">
                  <w:rPr>
                    <w:rFonts w:eastAsia="Calibri" w:cs="Tahoma"/>
                  </w:rPr>
                  <w:t>07116/INFOEM/ICR-02/IP/RR/2024</w:t>
                </w:r>
              </w:p>
            </w:tc>
            <w:tc>
              <w:tcPr>
                <w:tcW w:w="2666" w:type="dxa"/>
              </w:tcPr>
              <w:p w14:paraId="52323AA8" w14:textId="77777777" w:rsidR="004053F1" w:rsidRDefault="004053F1" w:rsidP="004053F1">
                <w:pPr>
                  <w:tabs>
                    <w:tab w:val="right" w:pos="8838"/>
                  </w:tabs>
                  <w:ind w:right="-105"/>
                  <w:rPr>
                    <w:rFonts w:eastAsia="Calibri" w:cs="Tahoma"/>
                    <w:bCs/>
                  </w:rPr>
                </w:pPr>
              </w:p>
            </w:tc>
            <w:bookmarkEnd w:id="29"/>
          </w:tr>
          <w:tr w:rsidR="004053F1" w14:paraId="0B997727" w14:textId="77777777" w:rsidTr="00127149">
            <w:trPr>
              <w:trHeight w:val="283"/>
            </w:trPr>
            <w:tc>
              <w:tcPr>
                <w:tcW w:w="2549" w:type="dxa"/>
                <w:hideMark/>
              </w:tcPr>
              <w:p w14:paraId="03AD9776" w14:textId="77777777" w:rsidR="004053F1" w:rsidRPr="00C84110" w:rsidRDefault="004053F1" w:rsidP="004053F1">
                <w:pPr>
                  <w:tabs>
                    <w:tab w:val="right" w:pos="8838"/>
                  </w:tabs>
                  <w:ind w:right="-105"/>
                  <w:rPr>
                    <w:rFonts w:eastAsia="Calibri" w:cs="Tahoma"/>
                    <w:b/>
                  </w:rPr>
                </w:pPr>
                <w:r w:rsidRPr="00C84110">
                  <w:rPr>
                    <w:rFonts w:eastAsia="Calibri" w:cs="Tahoma"/>
                    <w:b/>
                  </w:rPr>
                  <w:t>Sujeto Obligado:</w:t>
                </w:r>
              </w:p>
            </w:tc>
            <w:tc>
              <w:tcPr>
                <w:tcW w:w="4397" w:type="dxa"/>
                <w:hideMark/>
              </w:tcPr>
              <w:p w14:paraId="429A0672" w14:textId="77777777" w:rsidR="004053F1" w:rsidRDefault="004053F1" w:rsidP="00127149">
                <w:pPr>
                  <w:tabs>
                    <w:tab w:val="left" w:pos="2834"/>
                    <w:tab w:val="right" w:pos="8838"/>
                  </w:tabs>
                  <w:ind w:right="-666"/>
                  <w:rPr>
                    <w:rFonts w:eastAsia="Calibri" w:cs="Tahoma"/>
                  </w:rPr>
                </w:pPr>
                <w:r w:rsidRPr="00237E08">
                  <w:rPr>
                    <w:rFonts w:eastAsia="Calibri" w:cs="Tahoma"/>
                  </w:rPr>
                  <w:t xml:space="preserve">Instituto Municipal de Cultura Física </w:t>
                </w:r>
              </w:p>
              <w:p w14:paraId="35983241" w14:textId="29F61024" w:rsidR="004053F1" w:rsidRPr="00C84110" w:rsidRDefault="004053F1" w:rsidP="00127149">
                <w:pPr>
                  <w:tabs>
                    <w:tab w:val="left" w:pos="2834"/>
                    <w:tab w:val="right" w:pos="8838"/>
                  </w:tabs>
                  <w:ind w:right="-666"/>
                  <w:rPr>
                    <w:rFonts w:eastAsia="Calibri" w:cs="Tahoma"/>
                  </w:rPr>
                </w:pPr>
                <w:r w:rsidRPr="00237E08">
                  <w:rPr>
                    <w:rFonts w:eastAsia="Calibri" w:cs="Tahoma"/>
                  </w:rPr>
                  <w:t>y Deporte de Metepec</w:t>
                </w:r>
              </w:p>
            </w:tc>
            <w:tc>
              <w:tcPr>
                <w:tcW w:w="2666" w:type="dxa"/>
              </w:tcPr>
              <w:p w14:paraId="2ACCBDC8" w14:textId="77777777" w:rsidR="004053F1" w:rsidRDefault="004053F1" w:rsidP="004053F1">
                <w:pPr>
                  <w:tabs>
                    <w:tab w:val="left" w:pos="2834"/>
                    <w:tab w:val="right" w:pos="8838"/>
                  </w:tabs>
                  <w:ind w:right="-105"/>
                  <w:rPr>
                    <w:rFonts w:eastAsia="Calibri" w:cs="Tahoma"/>
                  </w:rPr>
                </w:pPr>
              </w:p>
            </w:tc>
          </w:tr>
          <w:tr w:rsidR="004053F1" w14:paraId="70416EFA" w14:textId="77777777" w:rsidTr="00127149">
            <w:trPr>
              <w:trHeight w:val="283"/>
            </w:trPr>
            <w:tc>
              <w:tcPr>
                <w:tcW w:w="2549" w:type="dxa"/>
                <w:hideMark/>
              </w:tcPr>
              <w:p w14:paraId="197CD050" w14:textId="77777777" w:rsidR="004053F1" w:rsidRPr="00C84110" w:rsidRDefault="004053F1" w:rsidP="004053F1">
                <w:pPr>
                  <w:tabs>
                    <w:tab w:val="right" w:pos="8838"/>
                  </w:tabs>
                  <w:ind w:right="-105"/>
                  <w:rPr>
                    <w:rFonts w:eastAsia="Calibri" w:cs="Tahoma"/>
                    <w:b/>
                  </w:rPr>
                </w:pPr>
                <w:r w:rsidRPr="00C84110">
                  <w:rPr>
                    <w:rFonts w:eastAsia="Calibri" w:cs="Tahoma"/>
                    <w:b/>
                  </w:rPr>
                  <w:t xml:space="preserve">Comisionado Ponente: </w:t>
                </w:r>
              </w:p>
            </w:tc>
            <w:tc>
              <w:tcPr>
                <w:tcW w:w="4397" w:type="dxa"/>
                <w:hideMark/>
              </w:tcPr>
              <w:p w14:paraId="645048EE" w14:textId="77777777" w:rsidR="004053F1" w:rsidRPr="00C84110" w:rsidRDefault="004053F1" w:rsidP="004053F1">
                <w:pPr>
                  <w:tabs>
                    <w:tab w:val="right" w:pos="8838"/>
                  </w:tabs>
                  <w:ind w:right="-105"/>
                  <w:rPr>
                    <w:rFonts w:eastAsia="Calibri" w:cs="Tahoma"/>
                    <w:b/>
                  </w:rPr>
                </w:pPr>
                <w:r w:rsidRPr="00C84110">
                  <w:rPr>
                    <w:rFonts w:eastAsia="Calibri" w:cs="Tahoma"/>
                  </w:rPr>
                  <w:t>Luis Gustavo Parra Noriega</w:t>
                </w:r>
              </w:p>
            </w:tc>
            <w:tc>
              <w:tcPr>
                <w:tcW w:w="2666" w:type="dxa"/>
              </w:tcPr>
              <w:p w14:paraId="770AB151" w14:textId="77777777" w:rsidR="004053F1" w:rsidRDefault="004053F1" w:rsidP="004053F1">
                <w:pPr>
                  <w:tabs>
                    <w:tab w:val="right" w:pos="8838"/>
                  </w:tabs>
                  <w:ind w:right="-105"/>
                  <w:rPr>
                    <w:rFonts w:eastAsia="Calibri" w:cs="Tahoma"/>
                  </w:rPr>
                </w:pPr>
              </w:p>
            </w:tc>
          </w:tr>
        </w:tbl>
        <w:p w14:paraId="194B6515" w14:textId="77777777" w:rsidR="004053F1" w:rsidRDefault="004053F1" w:rsidP="004053F1">
          <w:pPr>
            <w:tabs>
              <w:tab w:val="right" w:pos="8838"/>
            </w:tabs>
            <w:rPr>
              <w:rFonts w:ascii="Arial" w:eastAsia="Calibri" w:hAnsi="Arial" w:cs="Arial"/>
              <w:b/>
            </w:rPr>
          </w:pPr>
        </w:p>
      </w:tc>
    </w:tr>
  </w:tbl>
  <w:p w14:paraId="2DDF9C0C" w14:textId="77777777" w:rsidR="004053F1" w:rsidRDefault="00000000">
    <w:pPr>
      <w:pStyle w:val="Encabezado"/>
    </w:pPr>
    <w:r>
      <w:rPr>
        <w:noProof/>
      </w:rPr>
      <w:pict w14:anchorId="6AC73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7" o:spid="_x0000_s1026" type="#_x0000_t75" alt="MARCA DE AGUA - HOJA RESOLUCIÓN" style="position:absolute;left:0;text-align:left;margin-left:0;margin-top:0;width:663.5pt;height:12in;z-index:-251656192;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Look w:val="04A0" w:firstRow="1" w:lastRow="0" w:firstColumn="1" w:lastColumn="0" w:noHBand="0" w:noVBand="1"/>
    </w:tblPr>
    <w:tblGrid>
      <w:gridCol w:w="2127"/>
      <w:gridCol w:w="7512"/>
    </w:tblGrid>
    <w:tr w:rsidR="004053F1" w:rsidRPr="008C644E" w14:paraId="042A248B" w14:textId="77777777" w:rsidTr="004053F1">
      <w:trPr>
        <w:trHeight w:val="1435"/>
      </w:trPr>
      <w:tc>
        <w:tcPr>
          <w:tcW w:w="2127" w:type="dxa"/>
        </w:tcPr>
        <w:p w14:paraId="54052BEF" w14:textId="2C43BFAF" w:rsidR="004053F1" w:rsidRPr="008C644E" w:rsidRDefault="004053F1" w:rsidP="004053F1">
          <w:pPr>
            <w:pStyle w:val="Encabezado"/>
          </w:pPr>
        </w:p>
      </w:tc>
      <w:tc>
        <w:tcPr>
          <w:tcW w:w="7512" w:type="dxa"/>
          <w:hideMark/>
        </w:tcPr>
        <w:tbl>
          <w:tblPr>
            <w:tblStyle w:val="Tablaconcuadrcula"/>
            <w:tblW w:w="13466" w:type="dxa"/>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1"/>
            <w:gridCol w:w="4111"/>
            <w:gridCol w:w="3402"/>
            <w:gridCol w:w="3402"/>
          </w:tblGrid>
          <w:tr w:rsidR="004053F1" w:rsidRPr="008C644E" w14:paraId="329509FD" w14:textId="77777777" w:rsidTr="000F2D46">
            <w:trPr>
              <w:trHeight w:val="144"/>
            </w:trPr>
            <w:tc>
              <w:tcPr>
                <w:tcW w:w="2551" w:type="dxa"/>
                <w:hideMark/>
              </w:tcPr>
              <w:p w14:paraId="657354E7" w14:textId="77777777" w:rsidR="004053F1" w:rsidRPr="008C644E" w:rsidRDefault="004053F1" w:rsidP="004053F1">
                <w:pPr>
                  <w:pStyle w:val="Encabezado"/>
                  <w:rPr>
                    <w:b/>
                  </w:rPr>
                </w:pPr>
                <w:r w:rsidRPr="008C644E">
                  <w:rPr>
                    <w:b/>
                  </w:rPr>
                  <w:t>Recurso de Revisión:</w:t>
                </w:r>
              </w:p>
            </w:tc>
            <w:tc>
              <w:tcPr>
                <w:tcW w:w="4111" w:type="dxa"/>
                <w:hideMark/>
              </w:tcPr>
              <w:p w14:paraId="148CFD09" w14:textId="25F513F8" w:rsidR="004053F1" w:rsidRPr="00EB23CB" w:rsidRDefault="004053F1" w:rsidP="004053F1">
                <w:pPr>
                  <w:pStyle w:val="Encabezado"/>
                </w:pPr>
                <w:r w:rsidRPr="00237E08">
                  <w:t>07116/INFOEM/ICR-02/IP/RR/2024</w:t>
                </w:r>
              </w:p>
            </w:tc>
            <w:tc>
              <w:tcPr>
                <w:tcW w:w="3402" w:type="dxa"/>
              </w:tcPr>
              <w:p w14:paraId="7FD3F0F2" w14:textId="77777777" w:rsidR="004053F1" w:rsidRPr="008C644E" w:rsidRDefault="004053F1" w:rsidP="004053F1">
                <w:pPr>
                  <w:pStyle w:val="Encabezado"/>
                  <w:rPr>
                    <w:bCs/>
                  </w:rPr>
                </w:pPr>
              </w:p>
            </w:tc>
            <w:tc>
              <w:tcPr>
                <w:tcW w:w="3402" w:type="dxa"/>
              </w:tcPr>
              <w:p w14:paraId="00CF7A57" w14:textId="77777777" w:rsidR="004053F1" w:rsidRPr="008C644E" w:rsidRDefault="004053F1" w:rsidP="004053F1">
                <w:pPr>
                  <w:pStyle w:val="Encabezado"/>
                  <w:rPr>
                    <w:bCs/>
                  </w:rPr>
                </w:pPr>
              </w:p>
            </w:tc>
          </w:tr>
          <w:tr w:rsidR="004053F1" w:rsidRPr="008C644E" w14:paraId="3CCE18DE" w14:textId="77777777" w:rsidTr="000F2D46">
            <w:trPr>
              <w:trHeight w:val="144"/>
            </w:trPr>
            <w:tc>
              <w:tcPr>
                <w:tcW w:w="2551" w:type="dxa"/>
                <w:hideMark/>
              </w:tcPr>
              <w:p w14:paraId="1AACF319" w14:textId="77777777" w:rsidR="004053F1" w:rsidRPr="008C644E" w:rsidRDefault="004053F1" w:rsidP="004053F1">
                <w:pPr>
                  <w:pStyle w:val="Encabezado"/>
                  <w:rPr>
                    <w:b/>
                  </w:rPr>
                </w:pPr>
                <w:r w:rsidRPr="008C644E">
                  <w:rPr>
                    <w:b/>
                  </w:rPr>
                  <w:t>Recurrente:</w:t>
                </w:r>
              </w:p>
            </w:tc>
            <w:tc>
              <w:tcPr>
                <w:tcW w:w="4111" w:type="dxa"/>
              </w:tcPr>
              <w:p w14:paraId="77F6D04C" w14:textId="174396D7" w:rsidR="004053F1" w:rsidRPr="008C644E" w:rsidRDefault="0097798A" w:rsidP="004053F1">
                <w:pPr>
                  <w:pStyle w:val="Encabezado"/>
                </w:pPr>
                <w:r w:rsidRPr="0097798A">
                  <w:rPr>
                    <w:highlight w:val="black"/>
                  </w:rPr>
                  <w:t>XXXXXXXXXXXXXXXXX</w:t>
                </w:r>
              </w:p>
            </w:tc>
            <w:tc>
              <w:tcPr>
                <w:tcW w:w="3402" w:type="dxa"/>
              </w:tcPr>
              <w:p w14:paraId="52A1DD5F" w14:textId="77777777" w:rsidR="004053F1" w:rsidRPr="008C644E" w:rsidRDefault="004053F1" w:rsidP="004053F1">
                <w:pPr>
                  <w:pStyle w:val="Encabezado"/>
                </w:pPr>
              </w:p>
            </w:tc>
            <w:tc>
              <w:tcPr>
                <w:tcW w:w="3402" w:type="dxa"/>
              </w:tcPr>
              <w:p w14:paraId="26B65B02" w14:textId="77777777" w:rsidR="004053F1" w:rsidRPr="008C644E" w:rsidRDefault="004053F1" w:rsidP="004053F1">
                <w:pPr>
                  <w:pStyle w:val="Encabezado"/>
                </w:pPr>
              </w:p>
            </w:tc>
          </w:tr>
          <w:tr w:rsidR="004053F1" w:rsidRPr="008C644E" w14:paraId="0029EF15" w14:textId="77777777" w:rsidTr="000F2D46">
            <w:trPr>
              <w:trHeight w:val="283"/>
            </w:trPr>
            <w:tc>
              <w:tcPr>
                <w:tcW w:w="2551" w:type="dxa"/>
                <w:hideMark/>
              </w:tcPr>
              <w:p w14:paraId="499CDEE1" w14:textId="77777777" w:rsidR="004053F1" w:rsidRPr="008C644E" w:rsidRDefault="004053F1" w:rsidP="004053F1">
                <w:pPr>
                  <w:pStyle w:val="Encabezado"/>
                  <w:rPr>
                    <w:b/>
                  </w:rPr>
                </w:pPr>
                <w:r w:rsidRPr="008C644E">
                  <w:rPr>
                    <w:b/>
                  </w:rPr>
                  <w:t>Sujeto Obligado:</w:t>
                </w:r>
              </w:p>
            </w:tc>
            <w:tc>
              <w:tcPr>
                <w:tcW w:w="4111" w:type="dxa"/>
                <w:hideMark/>
              </w:tcPr>
              <w:p w14:paraId="1EA0F3BF" w14:textId="77777777" w:rsidR="004053F1" w:rsidRDefault="004053F1" w:rsidP="004053F1">
                <w:pPr>
                  <w:pStyle w:val="Encabezado"/>
                </w:pPr>
                <w:r w:rsidRPr="00237E08">
                  <w:t xml:space="preserve">Instituto Municipal de Cultura Física </w:t>
                </w:r>
              </w:p>
              <w:p w14:paraId="221F3C9A" w14:textId="1FB3B211" w:rsidR="004053F1" w:rsidRPr="008C644E" w:rsidRDefault="004053F1" w:rsidP="004053F1">
                <w:pPr>
                  <w:pStyle w:val="Encabezado"/>
                </w:pPr>
                <w:r w:rsidRPr="00237E08">
                  <w:t>y Deporte de Metepec</w:t>
                </w:r>
              </w:p>
            </w:tc>
            <w:tc>
              <w:tcPr>
                <w:tcW w:w="3402" w:type="dxa"/>
              </w:tcPr>
              <w:p w14:paraId="236491C6" w14:textId="77777777" w:rsidR="004053F1" w:rsidRPr="008C644E" w:rsidRDefault="004053F1" w:rsidP="004053F1">
                <w:pPr>
                  <w:pStyle w:val="Encabezado"/>
                </w:pPr>
              </w:p>
            </w:tc>
            <w:tc>
              <w:tcPr>
                <w:tcW w:w="3402" w:type="dxa"/>
              </w:tcPr>
              <w:p w14:paraId="64392AC0" w14:textId="77777777" w:rsidR="004053F1" w:rsidRPr="008C644E" w:rsidRDefault="004053F1" w:rsidP="004053F1">
                <w:pPr>
                  <w:pStyle w:val="Encabezado"/>
                </w:pPr>
              </w:p>
            </w:tc>
          </w:tr>
          <w:tr w:rsidR="004053F1" w:rsidRPr="008C644E" w14:paraId="0E2527F8" w14:textId="77777777" w:rsidTr="000F2D46">
            <w:trPr>
              <w:trHeight w:val="283"/>
            </w:trPr>
            <w:tc>
              <w:tcPr>
                <w:tcW w:w="2551" w:type="dxa"/>
                <w:hideMark/>
              </w:tcPr>
              <w:p w14:paraId="63C5983F" w14:textId="77777777" w:rsidR="004053F1" w:rsidRPr="008C644E" w:rsidRDefault="004053F1" w:rsidP="004053F1">
                <w:pPr>
                  <w:pStyle w:val="Encabezado"/>
                  <w:rPr>
                    <w:b/>
                  </w:rPr>
                </w:pPr>
                <w:r w:rsidRPr="008C644E">
                  <w:rPr>
                    <w:b/>
                  </w:rPr>
                  <w:t xml:space="preserve">Comisionado Ponente: </w:t>
                </w:r>
              </w:p>
            </w:tc>
            <w:tc>
              <w:tcPr>
                <w:tcW w:w="4111" w:type="dxa"/>
                <w:hideMark/>
              </w:tcPr>
              <w:p w14:paraId="1F61C7C4" w14:textId="77777777" w:rsidR="004053F1" w:rsidRDefault="004053F1" w:rsidP="004053F1">
                <w:pPr>
                  <w:pStyle w:val="Encabezado"/>
                </w:pPr>
                <w:r w:rsidRPr="008C644E">
                  <w:t>Luis Gustavo Parra Noriega</w:t>
                </w:r>
              </w:p>
              <w:p w14:paraId="2E6E9BC1" w14:textId="77777777" w:rsidR="004053F1" w:rsidRPr="008C644E" w:rsidRDefault="004053F1" w:rsidP="004053F1">
                <w:pPr>
                  <w:pStyle w:val="Encabezado"/>
                  <w:rPr>
                    <w:b/>
                  </w:rPr>
                </w:pPr>
              </w:p>
            </w:tc>
            <w:tc>
              <w:tcPr>
                <w:tcW w:w="3402" w:type="dxa"/>
              </w:tcPr>
              <w:p w14:paraId="645A0E6F" w14:textId="77777777" w:rsidR="004053F1" w:rsidRPr="008C644E" w:rsidRDefault="004053F1" w:rsidP="004053F1">
                <w:pPr>
                  <w:pStyle w:val="Encabezado"/>
                </w:pPr>
              </w:p>
            </w:tc>
            <w:tc>
              <w:tcPr>
                <w:tcW w:w="3402" w:type="dxa"/>
              </w:tcPr>
              <w:p w14:paraId="6DE89190" w14:textId="77777777" w:rsidR="004053F1" w:rsidRPr="008C644E" w:rsidRDefault="004053F1" w:rsidP="004053F1">
                <w:pPr>
                  <w:pStyle w:val="Encabezado"/>
                </w:pPr>
              </w:p>
            </w:tc>
          </w:tr>
        </w:tbl>
        <w:p w14:paraId="427B02E0" w14:textId="77777777" w:rsidR="004053F1" w:rsidRPr="008C644E" w:rsidRDefault="004053F1" w:rsidP="004053F1">
          <w:pPr>
            <w:pStyle w:val="Encabezado"/>
            <w:rPr>
              <w:b/>
            </w:rPr>
          </w:pPr>
        </w:p>
      </w:tc>
    </w:tr>
  </w:tbl>
  <w:p w14:paraId="5FC8A1D1" w14:textId="3E1D5692" w:rsidR="004053F1" w:rsidRDefault="00000000">
    <w:pPr>
      <w:pStyle w:val="Encabezado"/>
    </w:pPr>
    <w:r>
      <w:rPr>
        <w:noProof/>
      </w:rPr>
      <w:pict w14:anchorId="78015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5" o:spid="_x0000_s1025" type="#_x0000_t75" alt="MARCA DE AGUA - HOJA RESOLUCIÓN" style="position:absolute;left:0;text-align:left;margin-left:-63.3pt;margin-top:-136.3pt;width:663.5pt;height:12in;z-index:-251655168;mso-wrap-edited:f;mso-width-percent:0;mso-height-percent:0;mso-position-horizontal-relative:margin;mso-position-vertical-relative:margin;mso-width-percent:0;mso-height-percent:0" o:allowincell="f" strokecolor="blue">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BA4"/>
    <w:multiLevelType w:val="hybridMultilevel"/>
    <w:tmpl w:val="D1C62D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61A4065"/>
    <w:multiLevelType w:val="hybridMultilevel"/>
    <w:tmpl w:val="5F7EE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9360AA"/>
    <w:multiLevelType w:val="hybridMultilevel"/>
    <w:tmpl w:val="6786E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CB2AD1"/>
    <w:multiLevelType w:val="hybridMultilevel"/>
    <w:tmpl w:val="E85EEAB0"/>
    <w:lvl w:ilvl="0" w:tplc="12FE21A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74259"/>
    <w:multiLevelType w:val="hybridMultilevel"/>
    <w:tmpl w:val="7E0E7BEE"/>
    <w:lvl w:ilvl="0" w:tplc="02DE5F1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BA60E1"/>
    <w:multiLevelType w:val="hybridMultilevel"/>
    <w:tmpl w:val="D58AB102"/>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8707E4A"/>
    <w:multiLevelType w:val="hybridMultilevel"/>
    <w:tmpl w:val="43AA2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A5C33CF"/>
    <w:multiLevelType w:val="hybridMultilevel"/>
    <w:tmpl w:val="89D4E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FC453B"/>
    <w:multiLevelType w:val="hybridMultilevel"/>
    <w:tmpl w:val="64C2C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726041"/>
    <w:multiLevelType w:val="hybridMultilevel"/>
    <w:tmpl w:val="C07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15F3837"/>
    <w:multiLevelType w:val="hybridMultilevel"/>
    <w:tmpl w:val="26F29D3A"/>
    <w:lvl w:ilvl="0" w:tplc="B06228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813374"/>
    <w:multiLevelType w:val="hybridMultilevel"/>
    <w:tmpl w:val="5F7EEE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BF256A"/>
    <w:multiLevelType w:val="hybridMultilevel"/>
    <w:tmpl w:val="37ECE9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C040D1"/>
    <w:multiLevelType w:val="hybridMultilevel"/>
    <w:tmpl w:val="6222303E"/>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C33E53"/>
    <w:multiLevelType w:val="hybridMultilevel"/>
    <w:tmpl w:val="863C3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13EE2"/>
    <w:multiLevelType w:val="hybridMultilevel"/>
    <w:tmpl w:val="268C2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CA50BB9"/>
    <w:multiLevelType w:val="multilevel"/>
    <w:tmpl w:val="B568E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6C5F18"/>
    <w:multiLevelType w:val="hybridMultilevel"/>
    <w:tmpl w:val="F3245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EC69A1"/>
    <w:multiLevelType w:val="hybridMultilevel"/>
    <w:tmpl w:val="09CAE8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1"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4AF1002"/>
    <w:multiLevelType w:val="hybridMultilevel"/>
    <w:tmpl w:val="C582A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4"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hint="default"/>
      </w:rPr>
    </w:lvl>
    <w:lvl w:ilvl="8" w:tplc="080A0005">
      <w:start w:val="1"/>
      <w:numFmt w:val="bullet"/>
      <w:lvlText w:val=""/>
      <w:lvlJc w:val="left"/>
      <w:pPr>
        <w:ind w:left="6540" w:hanging="360"/>
      </w:pPr>
      <w:rPr>
        <w:rFonts w:ascii="Wingdings" w:hAnsi="Wingdings" w:hint="default"/>
      </w:rPr>
    </w:lvl>
  </w:abstractNum>
  <w:abstractNum w:abstractNumId="35" w15:restartNumberingAfterBreak="0">
    <w:nsid w:val="56B46D43"/>
    <w:multiLevelType w:val="hybridMultilevel"/>
    <w:tmpl w:val="F3BAABEC"/>
    <w:lvl w:ilvl="0" w:tplc="FE5805AE">
      <w:start w:val="1"/>
      <w:numFmt w:val="decimal"/>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8B6B5E"/>
    <w:multiLevelType w:val="hybridMultilevel"/>
    <w:tmpl w:val="A3E4F6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7E6AFE"/>
    <w:multiLevelType w:val="hybridMultilevel"/>
    <w:tmpl w:val="AB0C9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5297554"/>
    <w:multiLevelType w:val="multilevel"/>
    <w:tmpl w:val="B14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5024E4"/>
    <w:multiLevelType w:val="hybridMultilevel"/>
    <w:tmpl w:val="5F7EE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981121C"/>
    <w:multiLevelType w:val="hybridMultilevel"/>
    <w:tmpl w:val="FB047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EE73BC"/>
    <w:multiLevelType w:val="hybridMultilevel"/>
    <w:tmpl w:val="8ED61B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35514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1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6842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601535">
    <w:abstractNumId w:val="8"/>
  </w:num>
  <w:num w:numId="5" w16cid:durableId="1620532643">
    <w:abstractNumId w:val="5"/>
  </w:num>
  <w:num w:numId="6" w16cid:durableId="1085415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9539812">
    <w:abstractNumId w:val="14"/>
  </w:num>
  <w:num w:numId="8" w16cid:durableId="226503556">
    <w:abstractNumId w:val="34"/>
  </w:num>
  <w:num w:numId="9" w16cid:durableId="15529558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573240">
    <w:abstractNumId w:val="36"/>
  </w:num>
  <w:num w:numId="11" w16cid:durableId="73013044">
    <w:abstractNumId w:val="22"/>
  </w:num>
  <w:num w:numId="12" w16cid:durableId="1632399699">
    <w:abstractNumId w:val="41"/>
  </w:num>
  <w:num w:numId="13" w16cid:durableId="86771857">
    <w:abstractNumId w:val="2"/>
  </w:num>
  <w:num w:numId="14" w16cid:durableId="823087842">
    <w:abstractNumId w:val="27"/>
  </w:num>
  <w:num w:numId="15" w16cid:durableId="993492506">
    <w:abstractNumId w:val="0"/>
  </w:num>
  <w:num w:numId="16" w16cid:durableId="1128744783">
    <w:abstractNumId w:val="33"/>
  </w:num>
  <w:num w:numId="17" w16cid:durableId="372272987">
    <w:abstractNumId w:val="9"/>
  </w:num>
  <w:num w:numId="18" w16cid:durableId="1273174348">
    <w:abstractNumId w:val="38"/>
  </w:num>
  <w:num w:numId="19" w16cid:durableId="931208993">
    <w:abstractNumId w:val="12"/>
  </w:num>
  <w:num w:numId="20" w16cid:durableId="1359817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5164">
    <w:abstractNumId w:val="6"/>
  </w:num>
  <w:num w:numId="22" w16cid:durableId="1455363528">
    <w:abstractNumId w:val="45"/>
  </w:num>
  <w:num w:numId="23" w16cid:durableId="1585383000">
    <w:abstractNumId w:val="7"/>
  </w:num>
  <w:num w:numId="24" w16cid:durableId="358892379">
    <w:abstractNumId w:val="25"/>
  </w:num>
  <w:num w:numId="25" w16cid:durableId="1936941015">
    <w:abstractNumId w:val="18"/>
  </w:num>
  <w:num w:numId="26" w16cid:durableId="47412913">
    <w:abstractNumId w:val="26"/>
  </w:num>
  <w:num w:numId="27" w16cid:durableId="1507996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71194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949795">
    <w:abstractNumId w:val="44"/>
  </w:num>
  <w:num w:numId="30" w16cid:durableId="599143406">
    <w:abstractNumId w:val="30"/>
  </w:num>
  <w:num w:numId="31" w16cid:durableId="1375082989">
    <w:abstractNumId w:val="21"/>
  </w:num>
  <w:num w:numId="32" w16cid:durableId="324944054">
    <w:abstractNumId w:val="3"/>
  </w:num>
  <w:num w:numId="33" w16cid:durableId="777066002">
    <w:abstractNumId w:val="4"/>
  </w:num>
  <w:num w:numId="34" w16cid:durableId="1074860878">
    <w:abstractNumId w:val="32"/>
  </w:num>
  <w:num w:numId="35" w16cid:durableId="790175901">
    <w:abstractNumId w:val="19"/>
  </w:num>
  <w:num w:numId="36" w16cid:durableId="1995836632">
    <w:abstractNumId w:val="43"/>
  </w:num>
  <w:num w:numId="37" w16cid:durableId="2097749456">
    <w:abstractNumId w:val="24"/>
  </w:num>
  <w:num w:numId="38" w16cid:durableId="2049256755">
    <w:abstractNumId w:val="10"/>
  </w:num>
  <w:num w:numId="39" w16cid:durableId="503596092">
    <w:abstractNumId w:val="35"/>
  </w:num>
  <w:num w:numId="40" w16cid:durableId="1177962435">
    <w:abstractNumId w:val="23"/>
  </w:num>
  <w:num w:numId="41" w16cid:durableId="1410227792">
    <w:abstractNumId w:val="13"/>
  </w:num>
  <w:num w:numId="42" w16cid:durableId="2087997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6055902">
    <w:abstractNumId w:val="28"/>
  </w:num>
  <w:num w:numId="44" w16cid:durableId="781727099">
    <w:abstractNumId w:val="20"/>
  </w:num>
  <w:num w:numId="45" w16cid:durableId="554003610">
    <w:abstractNumId w:val="29"/>
  </w:num>
  <w:num w:numId="46" w16cid:durableId="1471364555">
    <w:abstractNumId w:val="16"/>
  </w:num>
  <w:num w:numId="47" w16cid:durableId="634919789">
    <w:abstractNumId w:val="37"/>
  </w:num>
  <w:num w:numId="48" w16cid:durableId="13757379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01900405">
    <w:abstractNumId w:val="42"/>
  </w:num>
  <w:num w:numId="50" w16cid:durableId="83771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7C"/>
    <w:rsid w:val="00025381"/>
    <w:rsid w:val="000573DC"/>
    <w:rsid w:val="00060999"/>
    <w:rsid w:val="00063DF0"/>
    <w:rsid w:val="00066D2A"/>
    <w:rsid w:val="00067FB6"/>
    <w:rsid w:val="000736A6"/>
    <w:rsid w:val="00084997"/>
    <w:rsid w:val="000924AD"/>
    <w:rsid w:val="000A7B4A"/>
    <w:rsid w:val="000E03C6"/>
    <w:rsid w:val="000E6AFD"/>
    <w:rsid w:val="000F2D46"/>
    <w:rsid w:val="000F4E51"/>
    <w:rsid w:val="00127149"/>
    <w:rsid w:val="00133907"/>
    <w:rsid w:val="00135272"/>
    <w:rsid w:val="00142C3B"/>
    <w:rsid w:val="001557E4"/>
    <w:rsid w:val="0016403F"/>
    <w:rsid w:val="001854C4"/>
    <w:rsid w:val="001879A8"/>
    <w:rsid w:val="0019635F"/>
    <w:rsid w:val="001C1E88"/>
    <w:rsid w:val="001E79AB"/>
    <w:rsid w:val="00200849"/>
    <w:rsid w:val="00205388"/>
    <w:rsid w:val="00234526"/>
    <w:rsid w:val="00237E08"/>
    <w:rsid w:val="00241E4E"/>
    <w:rsid w:val="00255A49"/>
    <w:rsid w:val="0026243F"/>
    <w:rsid w:val="00297A65"/>
    <w:rsid w:val="002A58EF"/>
    <w:rsid w:val="002E4121"/>
    <w:rsid w:val="002F2DC1"/>
    <w:rsid w:val="0030118E"/>
    <w:rsid w:val="00312CB3"/>
    <w:rsid w:val="00313866"/>
    <w:rsid w:val="00325FE1"/>
    <w:rsid w:val="0034115D"/>
    <w:rsid w:val="00354882"/>
    <w:rsid w:val="00365121"/>
    <w:rsid w:val="003834B3"/>
    <w:rsid w:val="00384FFA"/>
    <w:rsid w:val="00386C82"/>
    <w:rsid w:val="003972C3"/>
    <w:rsid w:val="003B3131"/>
    <w:rsid w:val="003C08E4"/>
    <w:rsid w:val="003D13C6"/>
    <w:rsid w:val="003E0AA6"/>
    <w:rsid w:val="00401F52"/>
    <w:rsid w:val="004053F1"/>
    <w:rsid w:val="00410194"/>
    <w:rsid w:val="004140E8"/>
    <w:rsid w:val="004245FD"/>
    <w:rsid w:val="004252DE"/>
    <w:rsid w:val="00426884"/>
    <w:rsid w:val="00427A0E"/>
    <w:rsid w:val="004340F5"/>
    <w:rsid w:val="00444B42"/>
    <w:rsid w:val="004876FA"/>
    <w:rsid w:val="00493C90"/>
    <w:rsid w:val="004E13D0"/>
    <w:rsid w:val="004E2800"/>
    <w:rsid w:val="004E2F6D"/>
    <w:rsid w:val="004F1204"/>
    <w:rsid w:val="0050563C"/>
    <w:rsid w:val="0050796B"/>
    <w:rsid w:val="00515A08"/>
    <w:rsid w:val="005449C4"/>
    <w:rsid w:val="00554DC6"/>
    <w:rsid w:val="00561CA2"/>
    <w:rsid w:val="00567DF3"/>
    <w:rsid w:val="005746C4"/>
    <w:rsid w:val="00592FE2"/>
    <w:rsid w:val="005A66DD"/>
    <w:rsid w:val="005B0E7A"/>
    <w:rsid w:val="005B329C"/>
    <w:rsid w:val="005B45AC"/>
    <w:rsid w:val="005D1AE2"/>
    <w:rsid w:val="005D68DF"/>
    <w:rsid w:val="005F51B1"/>
    <w:rsid w:val="0062041C"/>
    <w:rsid w:val="006449BD"/>
    <w:rsid w:val="006453DB"/>
    <w:rsid w:val="00686DD2"/>
    <w:rsid w:val="00694FCB"/>
    <w:rsid w:val="006A10FC"/>
    <w:rsid w:val="006A443B"/>
    <w:rsid w:val="006B4F87"/>
    <w:rsid w:val="006B6FA3"/>
    <w:rsid w:val="006C26A0"/>
    <w:rsid w:val="006C55C8"/>
    <w:rsid w:val="006D0710"/>
    <w:rsid w:val="006D2E5A"/>
    <w:rsid w:val="006D4CA8"/>
    <w:rsid w:val="006D59F8"/>
    <w:rsid w:val="006E6D40"/>
    <w:rsid w:val="007033BB"/>
    <w:rsid w:val="00712900"/>
    <w:rsid w:val="00717B21"/>
    <w:rsid w:val="0072633F"/>
    <w:rsid w:val="00730E01"/>
    <w:rsid w:val="007323F3"/>
    <w:rsid w:val="00757F72"/>
    <w:rsid w:val="00762A81"/>
    <w:rsid w:val="00773B12"/>
    <w:rsid w:val="00796364"/>
    <w:rsid w:val="00797C7C"/>
    <w:rsid w:val="007A4D17"/>
    <w:rsid w:val="007B1465"/>
    <w:rsid w:val="007B1822"/>
    <w:rsid w:val="007B2584"/>
    <w:rsid w:val="007B4769"/>
    <w:rsid w:val="007B5A6C"/>
    <w:rsid w:val="007C06DD"/>
    <w:rsid w:val="007E4B95"/>
    <w:rsid w:val="007F503E"/>
    <w:rsid w:val="008017C1"/>
    <w:rsid w:val="00804743"/>
    <w:rsid w:val="00826000"/>
    <w:rsid w:val="008302C9"/>
    <w:rsid w:val="008342BE"/>
    <w:rsid w:val="00842F92"/>
    <w:rsid w:val="00870C7C"/>
    <w:rsid w:val="008774B2"/>
    <w:rsid w:val="008958E8"/>
    <w:rsid w:val="008A475C"/>
    <w:rsid w:val="008A6B6B"/>
    <w:rsid w:val="008C3EDB"/>
    <w:rsid w:val="008C598E"/>
    <w:rsid w:val="008C6626"/>
    <w:rsid w:val="008D5665"/>
    <w:rsid w:val="008F38F1"/>
    <w:rsid w:val="00905601"/>
    <w:rsid w:val="0091060B"/>
    <w:rsid w:val="00953A23"/>
    <w:rsid w:val="00956950"/>
    <w:rsid w:val="0097798A"/>
    <w:rsid w:val="009851A2"/>
    <w:rsid w:val="009A7D93"/>
    <w:rsid w:val="009B1615"/>
    <w:rsid w:val="009B5568"/>
    <w:rsid w:val="009C2CC4"/>
    <w:rsid w:val="009C631A"/>
    <w:rsid w:val="009D6261"/>
    <w:rsid w:val="009D6D9F"/>
    <w:rsid w:val="009F319C"/>
    <w:rsid w:val="00A235DF"/>
    <w:rsid w:val="00A371FB"/>
    <w:rsid w:val="00A44204"/>
    <w:rsid w:val="00A6101B"/>
    <w:rsid w:val="00A62311"/>
    <w:rsid w:val="00A777CF"/>
    <w:rsid w:val="00A87B63"/>
    <w:rsid w:val="00B11A20"/>
    <w:rsid w:val="00B14872"/>
    <w:rsid w:val="00B17A8D"/>
    <w:rsid w:val="00B37779"/>
    <w:rsid w:val="00B455FA"/>
    <w:rsid w:val="00B46B8A"/>
    <w:rsid w:val="00B67983"/>
    <w:rsid w:val="00B713B5"/>
    <w:rsid w:val="00B94F39"/>
    <w:rsid w:val="00BB3AC8"/>
    <w:rsid w:val="00BB568C"/>
    <w:rsid w:val="00BC7810"/>
    <w:rsid w:val="00BD61C0"/>
    <w:rsid w:val="00BF4F92"/>
    <w:rsid w:val="00C01A40"/>
    <w:rsid w:val="00C06D79"/>
    <w:rsid w:val="00C12870"/>
    <w:rsid w:val="00C42AAD"/>
    <w:rsid w:val="00C42E3D"/>
    <w:rsid w:val="00C57397"/>
    <w:rsid w:val="00C67316"/>
    <w:rsid w:val="00C8157B"/>
    <w:rsid w:val="00C8269D"/>
    <w:rsid w:val="00C84110"/>
    <w:rsid w:val="00C91F52"/>
    <w:rsid w:val="00CB38F3"/>
    <w:rsid w:val="00CB6CED"/>
    <w:rsid w:val="00CD7059"/>
    <w:rsid w:val="00D00E7E"/>
    <w:rsid w:val="00D014B4"/>
    <w:rsid w:val="00D15142"/>
    <w:rsid w:val="00D2665D"/>
    <w:rsid w:val="00D27FCB"/>
    <w:rsid w:val="00D35A55"/>
    <w:rsid w:val="00D6009D"/>
    <w:rsid w:val="00D933B3"/>
    <w:rsid w:val="00D952C3"/>
    <w:rsid w:val="00D96F34"/>
    <w:rsid w:val="00DB382F"/>
    <w:rsid w:val="00DC08C7"/>
    <w:rsid w:val="00DC4902"/>
    <w:rsid w:val="00DC7CC2"/>
    <w:rsid w:val="00DE4FE1"/>
    <w:rsid w:val="00DF214D"/>
    <w:rsid w:val="00E00264"/>
    <w:rsid w:val="00E04FFC"/>
    <w:rsid w:val="00E169C3"/>
    <w:rsid w:val="00E37D8A"/>
    <w:rsid w:val="00E56E38"/>
    <w:rsid w:val="00E57028"/>
    <w:rsid w:val="00E658C0"/>
    <w:rsid w:val="00E7470D"/>
    <w:rsid w:val="00E85114"/>
    <w:rsid w:val="00E92E8B"/>
    <w:rsid w:val="00EE7BB6"/>
    <w:rsid w:val="00F05398"/>
    <w:rsid w:val="00F13075"/>
    <w:rsid w:val="00F165C1"/>
    <w:rsid w:val="00F240AD"/>
    <w:rsid w:val="00F27AE0"/>
    <w:rsid w:val="00F34CB5"/>
    <w:rsid w:val="00F41F81"/>
    <w:rsid w:val="00F522C5"/>
    <w:rsid w:val="00F550EF"/>
    <w:rsid w:val="00F61FB6"/>
    <w:rsid w:val="00F96A79"/>
    <w:rsid w:val="00FA601D"/>
    <w:rsid w:val="00FB1AE4"/>
    <w:rsid w:val="00FC4B44"/>
    <w:rsid w:val="00FE3B29"/>
    <w:rsid w:val="00FF2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48C4"/>
  <w15:chartTrackingRefBased/>
  <w15:docId w15:val="{405CC2E5-79A5-4CD3-B55D-BB24D607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98"/>
    <w:pPr>
      <w:spacing w:line="256" w:lineRule="auto"/>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877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B38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033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797C7C"/>
  </w:style>
  <w:style w:type="paragraph" w:styleId="Encabezado">
    <w:name w:val="header"/>
    <w:basedOn w:val="Normal"/>
    <w:link w:val="EncabezadoCar"/>
    <w:uiPriority w:val="99"/>
    <w:unhideWhenUsed/>
    <w:rsid w:val="00797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C7C"/>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797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C7C"/>
    <w:rPr>
      <w:rFonts w:ascii="Palatino Linotype" w:hAnsi="Palatino Linotype"/>
      <w:color w:val="000000" w:themeColor="text1"/>
      <w:kern w:val="0"/>
      <w14:ligatures w14:val="none"/>
    </w:rPr>
  </w:style>
  <w:style w:type="table" w:styleId="Tablaconcuadrcula">
    <w:name w:val="Table Grid"/>
    <w:basedOn w:val="Tablanormal"/>
    <w:uiPriority w:val="59"/>
    <w:rsid w:val="00797C7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797C7C"/>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7C7C"/>
    <w:pPr>
      <w:spacing w:after="0" w:line="240" w:lineRule="auto"/>
      <w:ind w:left="720"/>
      <w:contextualSpacing/>
      <w:jc w:val="left"/>
    </w:pPr>
    <w:rPr>
      <w:rFonts w:ascii="Century Gothic" w:eastAsia="Times New Roman" w:hAnsi="Century Gothic" w:cs="Times New Roman"/>
      <w:color w:val="auto"/>
      <w:kern w:val="2"/>
      <w:szCs w:val="24"/>
      <w:lang w:eastAsia="es-ES"/>
      <w14:ligatures w14:val="standardContextual"/>
    </w:rPr>
  </w:style>
  <w:style w:type="paragraph" w:styleId="NormalWeb">
    <w:name w:val="Normal (Web)"/>
    <w:basedOn w:val="Normal"/>
    <w:uiPriority w:val="99"/>
    <w:semiHidden/>
    <w:unhideWhenUsed/>
    <w:rsid w:val="00797C7C"/>
    <w:rPr>
      <w:rFonts w:ascii="Times New Roman" w:hAnsi="Times New Roman" w:cs="Times New Roman"/>
      <w:sz w:val="24"/>
      <w:szCs w:val="24"/>
    </w:rPr>
  </w:style>
  <w:style w:type="character" w:styleId="Hipervnculo">
    <w:name w:val="Hyperlink"/>
    <w:basedOn w:val="Fuentedeprrafopredeter"/>
    <w:uiPriority w:val="99"/>
    <w:unhideWhenUsed/>
    <w:rsid w:val="00797C7C"/>
    <w:rPr>
      <w:color w:val="0000FF"/>
      <w:u w:val="single"/>
    </w:rPr>
  </w:style>
  <w:style w:type="character" w:customStyle="1" w:styleId="Mencinsinresolver1">
    <w:name w:val="Mención sin resolver1"/>
    <w:basedOn w:val="Fuentedeprrafopredeter"/>
    <w:uiPriority w:val="99"/>
    <w:semiHidden/>
    <w:unhideWhenUsed/>
    <w:rsid w:val="00797C7C"/>
    <w:rPr>
      <w:color w:val="605E5C"/>
      <w:shd w:val="clear" w:color="auto" w:fill="E1DFDD"/>
    </w:rPr>
  </w:style>
  <w:style w:type="table" w:customStyle="1" w:styleId="Tablaconcuadrcula1">
    <w:name w:val="Tabla con cuadrícula1"/>
    <w:basedOn w:val="Tablanormal"/>
    <w:next w:val="Tablaconcuadrcula"/>
    <w:uiPriority w:val="59"/>
    <w:qFormat/>
    <w:rsid w:val="00797C7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97C7C"/>
    <w:rPr>
      <w:color w:val="605E5C"/>
      <w:shd w:val="clear" w:color="auto" w:fill="E1DFDD"/>
    </w:rPr>
  </w:style>
  <w:style w:type="character" w:customStyle="1" w:styleId="Mencinsinresolver3">
    <w:name w:val="Mención sin resolver3"/>
    <w:basedOn w:val="Fuentedeprrafopredeter"/>
    <w:uiPriority w:val="99"/>
    <w:semiHidden/>
    <w:unhideWhenUsed/>
    <w:rsid w:val="008F38F1"/>
    <w:rPr>
      <w:color w:val="605E5C"/>
      <w:shd w:val="clear" w:color="auto" w:fill="E1DFDD"/>
    </w:rPr>
  </w:style>
  <w:style w:type="character" w:customStyle="1" w:styleId="Ttulo1Car">
    <w:name w:val="Título 1 Car"/>
    <w:basedOn w:val="Fuentedeprrafopredeter"/>
    <w:link w:val="Ttulo1"/>
    <w:uiPriority w:val="9"/>
    <w:rsid w:val="008774B2"/>
    <w:rPr>
      <w:rFonts w:asciiTheme="majorHAnsi" w:eastAsiaTheme="majorEastAsia" w:hAnsiTheme="majorHAnsi" w:cstheme="majorBidi"/>
      <w:color w:val="2F5496" w:themeColor="accent1" w:themeShade="BF"/>
      <w:kern w:val="0"/>
      <w:sz w:val="32"/>
      <w:szCs w:val="32"/>
      <w14:ligatures w14:val="none"/>
    </w:rPr>
  </w:style>
  <w:style w:type="paragraph" w:styleId="TtuloTDC">
    <w:name w:val="TOC Heading"/>
    <w:basedOn w:val="Ttulo1"/>
    <w:next w:val="Normal"/>
    <w:uiPriority w:val="39"/>
    <w:unhideWhenUsed/>
    <w:qFormat/>
    <w:rsid w:val="008774B2"/>
    <w:pPr>
      <w:spacing w:line="259" w:lineRule="auto"/>
      <w:jc w:val="left"/>
      <w:outlineLvl w:val="9"/>
    </w:pPr>
    <w:rPr>
      <w:lang w:eastAsia="es-MX"/>
    </w:rPr>
  </w:style>
  <w:style w:type="paragraph" w:styleId="TDC1">
    <w:name w:val="toc 1"/>
    <w:basedOn w:val="Normal"/>
    <w:next w:val="Normal"/>
    <w:autoRedefine/>
    <w:uiPriority w:val="39"/>
    <w:unhideWhenUsed/>
    <w:rsid w:val="008774B2"/>
    <w:pPr>
      <w:spacing w:after="100"/>
    </w:pPr>
  </w:style>
  <w:style w:type="character" w:customStyle="1" w:styleId="Ttulo2Car">
    <w:name w:val="Título 2 Car"/>
    <w:basedOn w:val="Fuentedeprrafopredeter"/>
    <w:link w:val="Ttulo2"/>
    <w:uiPriority w:val="9"/>
    <w:rsid w:val="00CB38F3"/>
    <w:rPr>
      <w:rFonts w:asciiTheme="majorHAnsi" w:eastAsiaTheme="majorEastAsia" w:hAnsiTheme="majorHAnsi" w:cstheme="majorBidi"/>
      <w:color w:val="2F5496" w:themeColor="accent1" w:themeShade="BF"/>
      <w:kern w:val="0"/>
      <w:sz w:val="26"/>
      <w:szCs w:val="26"/>
      <w14:ligatures w14:val="none"/>
    </w:rPr>
  </w:style>
  <w:style w:type="paragraph" w:styleId="TDC2">
    <w:name w:val="toc 2"/>
    <w:basedOn w:val="Normal"/>
    <w:next w:val="Normal"/>
    <w:autoRedefine/>
    <w:uiPriority w:val="39"/>
    <w:unhideWhenUsed/>
    <w:rsid w:val="00CB38F3"/>
    <w:pPr>
      <w:spacing w:after="100"/>
      <w:ind w:left="220"/>
    </w:pPr>
  </w:style>
  <w:style w:type="character" w:customStyle="1" w:styleId="Ttulo3Car">
    <w:name w:val="Título 3 Car"/>
    <w:basedOn w:val="Fuentedeprrafopredeter"/>
    <w:link w:val="Ttulo3"/>
    <w:uiPriority w:val="9"/>
    <w:rsid w:val="007033BB"/>
    <w:rPr>
      <w:rFonts w:asciiTheme="majorHAnsi" w:eastAsiaTheme="majorEastAsia" w:hAnsiTheme="majorHAnsi" w:cstheme="majorBidi"/>
      <w:color w:val="1F3763" w:themeColor="accent1" w:themeShade="7F"/>
      <w:kern w:val="0"/>
      <w:sz w:val="24"/>
      <w:szCs w:val="24"/>
      <w14:ligatures w14:val="none"/>
    </w:rPr>
  </w:style>
  <w:style w:type="paragraph" w:styleId="TDC3">
    <w:name w:val="toc 3"/>
    <w:basedOn w:val="Normal"/>
    <w:next w:val="Normal"/>
    <w:autoRedefine/>
    <w:uiPriority w:val="39"/>
    <w:unhideWhenUsed/>
    <w:rsid w:val="007033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6713">
      <w:bodyDiv w:val="1"/>
      <w:marLeft w:val="0"/>
      <w:marRight w:val="0"/>
      <w:marTop w:val="0"/>
      <w:marBottom w:val="0"/>
      <w:divBdr>
        <w:top w:val="none" w:sz="0" w:space="0" w:color="auto"/>
        <w:left w:val="none" w:sz="0" w:space="0" w:color="auto"/>
        <w:bottom w:val="none" w:sz="0" w:space="0" w:color="auto"/>
        <w:right w:val="none" w:sz="0" w:space="0" w:color="auto"/>
      </w:divBdr>
    </w:div>
    <w:div w:id="90207549">
      <w:bodyDiv w:val="1"/>
      <w:marLeft w:val="0"/>
      <w:marRight w:val="0"/>
      <w:marTop w:val="0"/>
      <w:marBottom w:val="0"/>
      <w:divBdr>
        <w:top w:val="none" w:sz="0" w:space="0" w:color="auto"/>
        <w:left w:val="none" w:sz="0" w:space="0" w:color="auto"/>
        <w:bottom w:val="none" w:sz="0" w:space="0" w:color="auto"/>
        <w:right w:val="none" w:sz="0" w:space="0" w:color="auto"/>
      </w:divBdr>
    </w:div>
    <w:div w:id="96603871">
      <w:bodyDiv w:val="1"/>
      <w:marLeft w:val="0"/>
      <w:marRight w:val="0"/>
      <w:marTop w:val="0"/>
      <w:marBottom w:val="0"/>
      <w:divBdr>
        <w:top w:val="none" w:sz="0" w:space="0" w:color="auto"/>
        <w:left w:val="none" w:sz="0" w:space="0" w:color="auto"/>
        <w:bottom w:val="none" w:sz="0" w:space="0" w:color="auto"/>
        <w:right w:val="none" w:sz="0" w:space="0" w:color="auto"/>
      </w:divBdr>
    </w:div>
    <w:div w:id="181866983">
      <w:bodyDiv w:val="1"/>
      <w:marLeft w:val="0"/>
      <w:marRight w:val="0"/>
      <w:marTop w:val="0"/>
      <w:marBottom w:val="0"/>
      <w:divBdr>
        <w:top w:val="none" w:sz="0" w:space="0" w:color="auto"/>
        <w:left w:val="none" w:sz="0" w:space="0" w:color="auto"/>
        <w:bottom w:val="none" w:sz="0" w:space="0" w:color="auto"/>
        <w:right w:val="none" w:sz="0" w:space="0" w:color="auto"/>
      </w:divBdr>
    </w:div>
    <w:div w:id="497811766">
      <w:bodyDiv w:val="1"/>
      <w:marLeft w:val="0"/>
      <w:marRight w:val="0"/>
      <w:marTop w:val="0"/>
      <w:marBottom w:val="0"/>
      <w:divBdr>
        <w:top w:val="none" w:sz="0" w:space="0" w:color="auto"/>
        <w:left w:val="none" w:sz="0" w:space="0" w:color="auto"/>
        <w:bottom w:val="none" w:sz="0" w:space="0" w:color="auto"/>
        <w:right w:val="none" w:sz="0" w:space="0" w:color="auto"/>
      </w:divBdr>
    </w:div>
    <w:div w:id="660354492">
      <w:bodyDiv w:val="1"/>
      <w:marLeft w:val="0"/>
      <w:marRight w:val="0"/>
      <w:marTop w:val="0"/>
      <w:marBottom w:val="0"/>
      <w:divBdr>
        <w:top w:val="none" w:sz="0" w:space="0" w:color="auto"/>
        <w:left w:val="none" w:sz="0" w:space="0" w:color="auto"/>
        <w:bottom w:val="none" w:sz="0" w:space="0" w:color="auto"/>
        <w:right w:val="none" w:sz="0" w:space="0" w:color="auto"/>
      </w:divBdr>
    </w:div>
    <w:div w:id="764888206">
      <w:bodyDiv w:val="1"/>
      <w:marLeft w:val="0"/>
      <w:marRight w:val="0"/>
      <w:marTop w:val="0"/>
      <w:marBottom w:val="0"/>
      <w:divBdr>
        <w:top w:val="none" w:sz="0" w:space="0" w:color="auto"/>
        <w:left w:val="none" w:sz="0" w:space="0" w:color="auto"/>
        <w:bottom w:val="none" w:sz="0" w:space="0" w:color="auto"/>
        <w:right w:val="none" w:sz="0" w:space="0" w:color="auto"/>
      </w:divBdr>
    </w:div>
    <w:div w:id="934557188">
      <w:bodyDiv w:val="1"/>
      <w:marLeft w:val="0"/>
      <w:marRight w:val="0"/>
      <w:marTop w:val="0"/>
      <w:marBottom w:val="0"/>
      <w:divBdr>
        <w:top w:val="none" w:sz="0" w:space="0" w:color="auto"/>
        <w:left w:val="none" w:sz="0" w:space="0" w:color="auto"/>
        <w:bottom w:val="none" w:sz="0" w:space="0" w:color="auto"/>
        <w:right w:val="none" w:sz="0" w:space="0" w:color="auto"/>
      </w:divBdr>
    </w:div>
    <w:div w:id="1259633942">
      <w:bodyDiv w:val="1"/>
      <w:marLeft w:val="0"/>
      <w:marRight w:val="0"/>
      <w:marTop w:val="0"/>
      <w:marBottom w:val="0"/>
      <w:divBdr>
        <w:top w:val="none" w:sz="0" w:space="0" w:color="auto"/>
        <w:left w:val="none" w:sz="0" w:space="0" w:color="auto"/>
        <w:bottom w:val="none" w:sz="0" w:space="0" w:color="auto"/>
        <w:right w:val="none" w:sz="0" w:space="0" w:color="auto"/>
      </w:divBdr>
    </w:div>
    <w:div w:id="1380737760">
      <w:bodyDiv w:val="1"/>
      <w:marLeft w:val="0"/>
      <w:marRight w:val="0"/>
      <w:marTop w:val="0"/>
      <w:marBottom w:val="0"/>
      <w:divBdr>
        <w:top w:val="none" w:sz="0" w:space="0" w:color="auto"/>
        <w:left w:val="none" w:sz="0" w:space="0" w:color="auto"/>
        <w:bottom w:val="none" w:sz="0" w:space="0" w:color="auto"/>
        <w:right w:val="none" w:sz="0" w:space="0" w:color="auto"/>
      </w:divBdr>
    </w:div>
    <w:div w:id="1450587366">
      <w:bodyDiv w:val="1"/>
      <w:marLeft w:val="0"/>
      <w:marRight w:val="0"/>
      <w:marTop w:val="0"/>
      <w:marBottom w:val="0"/>
      <w:divBdr>
        <w:top w:val="none" w:sz="0" w:space="0" w:color="auto"/>
        <w:left w:val="none" w:sz="0" w:space="0" w:color="auto"/>
        <w:bottom w:val="none" w:sz="0" w:space="0" w:color="auto"/>
        <w:right w:val="none" w:sz="0" w:space="0" w:color="auto"/>
      </w:divBdr>
    </w:div>
    <w:div w:id="1484277470">
      <w:bodyDiv w:val="1"/>
      <w:marLeft w:val="0"/>
      <w:marRight w:val="0"/>
      <w:marTop w:val="0"/>
      <w:marBottom w:val="0"/>
      <w:divBdr>
        <w:top w:val="none" w:sz="0" w:space="0" w:color="auto"/>
        <w:left w:val="none" w:sz="0" w:space="0" w:color="auto"/>
        <w:bottom w:val="none" w:sz="0" w:space="0" w:color="auto"/>
        <w:right w:val="none" w:sz="0" w:space="0" w:color="auto"/>
      </w:divBdr>
    </w:div>
    <w:div w:id="1535727949">
      <w:bodyDiv w:val="1"/>
      <w:marLeft w:val="0"/>
      <w:marRight w:val="0"/>
      <w:marTop w:val="0"/>
      <w:marBottom w:val="0"/>
      <w:divBdr>
        <w:top w:val="none" w:sz="0" w:space="0" w:color="auto"/>
        <w:left w:val="none" w:sz="0" w:space="0" w:color="auto"/>
        <w:bottom w:val="none" w:sz="0" w:space="0" w:color="auto"/>
        <w:right w:val="none" w:sz="0" w:space="0" w:color="auto"/>
      </w:divBdr>
    </w:div>
    <w:div w:id="1733655454">
      <w:bodyDiv w:val="1"/>
      <w:marLeft w:val="0"/>
      <w:marRight w:val="0"/>
      <w:marTop w:val="0"/>
      <w:marBottom w:val="0"/>
      <w:divBdr>
        <w:top w:val="none" w:sz="0" w:space="0" w:color="auto"/>
        <w:left w:val="none" w:sz="0" w:space="0" w:color="auto"/>
        <w:bottom w:val="none" w:sz="0" w:space="0" w:color="auto"/>
        <w:right w:val="none" w:sz="0" w:space="0" w:color="auto"/>
      </w:divBdr>
    </w:div>
    <w:div w:id="1748723903">
      <w:bodyDiv w:val="1"/>
      <w:marLeft w:val="0"/>
      <w:marRight w:val="0"/>
      <w:marTop w:val="0"/>
      <w:marBottom w:val="0"/>
      <w:divBdr>
        <w:top w:val="none" w:sz="0" w:space="0" w:color="auto"/>
        <w:left w:val="none" w:sz="0" w:space="0" w:color="auto"/>
        <w:bottom w:val="none" w:sz="0" w:space="0" w:color="auto"/>
        <w:right w:val="none" w:sz="0" w:space="0" w:color="auto"/>
      </w:divBdr>
    </w:div>
    <w:div w:id="1904754634">
      <w:bodyDiv w:val="1"/>
      <w:marLeft w:val="0"/>
      <w:marRight w:val="0"/>
      <w:marTop w:val="0"/>
      <w:marBottom w:val="0"/>
      <w:divBdr>
        <w:top w:val="none" w:sz="0" w:space="0" w:color="auto"/>
        <w:left w:val="none" w:sz="0" w:space="0" w:color="auto"/>
        <w:bottom w:val="none" w:sz="0" w:space="0" w:color="auto"/>
        <w:right w:val="none" w:sz="0" w:space="0" w:color="auto"/>
      </w:divBdr>
    </w:div>
    <w:div w:id="19420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6356</Words>
  <Characters>34961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 Gs</dc:creator>
  <cp:keywords/>
  <dc:description/>
  <cp:lastModifiedBy>HECTOR FABIAN ORDOÑEZ GARCIA</cp:lastModifiedBy>
  <cp:revision>3</cp:revision>
  <cp:lastPrinted>2025-01-31T15:50:00Z</cp:lastPrinted>
  <dcterms:created xsi:type="dcterms:W3CDTF">2025-02-06T16:40:00Z</dcterms:created>
  <dcterms:modified xsi:type="dcterms:W3CDTF">2025-02-19T17:19:00Z</dcterms:modified>
</cp:coreProperties>
</file>