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A7E74" w14:textId="3F8831F2" w:rsidR="00F47683" w:rsidRPr="0064797D" w:rsidRDefault="00550645" w:rsidP="00C45CDD">
      <w:pPr>
        <w:spacing w:line="360" w:lineRule="auto"/>
        <w:jc w:val="both"/>
        <w:rPr>
          <w:rFonts w:ascii="Palatino Linotype" w:eastAsia="Palatino Linotype" w:hAnsi="Palatino Linotype" w:cs="Palatino Linotype"/>
          <w:sz w:val="22"/>
          <w:szCs w:val="22"/>
        </w:rPr>
      </w:pPr>
      <w:bookmarkStart w:id="0" w:name="_GoBack"/>
      <w:bookmarkEnd w:id="0"/>
      <w:r w:rsidRPr="0064797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a</w:t>
      </w:r>
      <w:r w:rsidR="006F3DDB" w:rsidRPr="0064797D">
        <w:rPr>
          <w:rFonts w:ascii="Palatino Linotype" w:eastAsia="Palatino Linotype" w:hAnsi="Palatino Linotype" w:cs="Palatino Linotype"/>
          <w:sz w:val="22"/>
          <w:szCs w:val="22"/>
        </w:rPr>
        <w:t xml:space="preserve"> </w:t>
      </w:r>
      <w:r w:rsidR="00B01626" w:rsidRPr="0064797D">
        <w:rPr>
          <w:rFonts w:ascii="Palatino Linotype" w:eastAsia="Palatino Linotype" w:hAnsi="Palatino Linotype" w:cs="Palatino Linotype"/>
          <w:sz w:val="22"/>
          <w:szCs w:val="22"/>
        </w:rPr>
        <w:t>tres de diciembre</w:t>
      </w:r>
      <w:r w:rsidRPr="0064797D">
        <w:rPr>
          <w:rFonts w:ascii="Palatino Linotype" w:eastAsia="Palatino Linotype" w:hAnsi="Palatino Linotype" w:cs="Palatino Linotype"/>
          <w:sz w:val="22"/>
          <w:szCs w:val="22"/>
        </w:rPr>
        <w:t xml:space="preserve"> de dos mil veinticinco. </w:t>
      </w:r>
    </w:p>
    <w:p w14:paraId="3C81E6A2" w14:textId="77777777" w:rsidR="000F11CC" w:rsidRPr="0064797D" w:rsidRDefault="000F11CC" w:rsidP="00C45CDD">
      <w:pPr>
        <w:spacing w:line="360" w:lineRule="auto"/>
        <w:jc w:val="both"/>
        <w:rPr>
          <w:rFonts w:ascii="Palatino Linotype" w:eastAsia="Palatino Linotype" w:hAnsi="Palatino Linotype" w:cs="Palatino Linotype"/>
          <w:sz w:val="22"/>
          <w:szCs w:val="22"/>
        </w:rPr>
      </w:pPr>
    </w:p>
    <w:p w14:paraId="5E799B0F" w14:textId="55AD2493"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VISTO</w:t>
      </w:r>
      <w:r w:rsidRPr="0064797D">
        <w:rPr>
          <w:rFonts w:ascii="Palatino Linotype" w:eastAsia="Palatino Linotype" w:hAnsi="Palatino Linotype" w:cs="Palatino Linotype"/>
          <w:sz w:val="22"/>
          <w:szCs w:val="22"/>
        </w:rPr>
        <w:t xml:space="preserve"> el expediente formado con motivo del recurso de revisión </w:t>
      </w:r>
      <w:r w:rsidR="00B01626" w:rsidRPr="0064797D">
        <w:rPr>
          <w:rFonts w:ascii="Palatino Linotype" w:eastAsia="Palatino Linotype" w:hAnsi="Palatino Linotype" w:cs="Palatino Linotype"/>
          <w:b/>
          <w:sz w:val="22"/>
          <w:szCs w:val="22"/>
        </w:rPr>
        <w:t>123</w:t>
      </w:r>
      <w:r w:rsidR="006F3DDB" w:rsidRPr="0064797D">
        <w:rPr>
          <w:rFonts w:ascii="Palatino Linotype" w:eastAsia="Palatino Linotype" w:hAnsi="Palatino Linotype" w:cs="Palatino Linotype"/>
          <w:b/>
          <w:sz w:val="22"/>
          <w:szCs w:val="22"/>
        </w:rPr>
        <w:t>24</w:t>
      </w:r>
      <w:r w:rsidRPr="0064797D">
        <w:rPr>
          <w:rFonts w:ascii="Palatino Linotype" w:eastAsia="Palatino Linotype" w:hAnsi="Palatino Linotype" w:cs="Palatino Linotype"/>
          <w:b/>
          <w:sz w:val="22"/>
          <w:szCs w:val="22"/>
        </w:rPr>
        <w:t>/INFOEM/IP/RR/2025</w:t>
      </w:r>
      <w:r w:rsidRPr="0064797D">
        <w:rPr>
          <w:rFonts w:ascii="Palatino Linotype" w:eastAsia="Palatino Linotype" w:hAnsi="Palatino Linotype" w:cs="Palatino Linotype"/>
          <w:sz w:val="22"/>
          <w:szCs w:val="22"/>
        </w:rPr>
        <w:t>, por</w:t>
      </w:r>
      <w:r w:rsidRPr="0064797D">
        <w:rPr>
          <w:rFonts w:ascii="Palatino Linotype" w:eastAsia="Palatino Linotype" w:hAnsi="Palatino Linotype" w:cs="Palatino Linotype"/>
          <w:b/>
          <w:sz w:val="22"/>
          <w:szCs w:val="22"/>
        </w:rPr>
        <w:t xml:space="preserve"> </w:t>
      </w:r>
      <w:r w:rsidRPr="0064797D">
        <w:rPr>
          <w:rFonts w:ascii="Palatino Linotype" w:eastAsia="Palatino Linotype" w:hAnsi="Palatino Linotype" w:cs="Palatino Linotype"/>
          <w:sz w:val="22"/>
          <w:szCs w:val="22"/>
        </w:rPr>
        <w:t>interpuesto por</w:t>
      </w:r>
      <w:r w:rsidRPr="0064797D">
        <w:rPr>
          <w:rFonts w:ascii="Palatino Linotype" w:eastAsia="Palatino Linotype" w:hAnsi="Palatino Linotype" w:cs="Palatino Linotype"/>
          <w:b/>
          <w:sz w:val="22"/>
          <w:szCs w:val="22"/>
        </w:rPr>
        <w:t xml:space="preserve"> </w:t>
      </w:r>
      <w:r w:rsidR="00BE1E0A" w:rsidRPr="0064797D">
        <w:rPr>
          <w:rFonts w:ascii="Palatino Linotype" w:eastAsia="Palatino Linotype" w:hAnsi="Palatino Linotype" w:cs="Palatino Linotype"/>
          <w:b/>
          <w:sz w:val="22"/>
          <w:szCs w:val="22"/>
        </w:rPr>
        <w:t>un particular que no proporcionó nombre o seudónimo</w:t>
      </w:r>
      <w:r w:rsidRPr="0064797D">
        <w:rPr>
          <w:rFonts w:ascii="Palatino Linotype" w:eastAsia="Palatino Linotype" w:hAnsi="Palatino Linotype" w:cs="Palatino Linotype"/>
          <w:b/>
          <w:sz w:val="22"/>
          <w:szCs w:val="22"/>
        </w:rPr>
        <w:t>,</w:t>
      </w:r>
      <w:r w:rsidRPr="0064797D">
        <w:rPr>
          <w:rFonts w:ascii="Palatino Linotype" w:eastAsia="Palatino Linotype" w:hAnsi="Palatino Linotype" w:cs="Palatino Linotype"/>
          <w:sz w:val="22"/>
          <w:szCs w:val="22"/>
        </w:rPr>
        <w:t xml:space="preserve"> en lo sucesivo la parte </w:t>
      </w:r>
      <w:r w:rsidR="000F11CC" w:rsidRPr="0064797D">
        <w:rPr>
          <w:rFonts w:ascii="Palatino Linotype" w:eastAsia="Palatino Linotype" w:hAnsi="Palatino Linotype" w:cs="Palatino Linotype"/>
          <w:b/>
          <w:sz w:val="22"/>
          <w:szCs w:val="22"/>
        </w:rPr>
        <w:t>Recurrente</w:t>
      </w:r>
      <w:r w:rsidRPr="0064797D">
        <w:rPr>
          <w:rFonts w:ascii="Palatino Linotype" w:eastAsia="Palatino Linotype" w:hAnsi="Palatino Linotype" w:cs="Palatino Linotype"/>
          <w:b/>
          <w:sz w:val="22"/>
          <w:szCs w:val="22"/>
        </w:rPr>
        <w:t>,</w:t>
      </w:r>
      <w:r w:rsidRPr="0064797D">
        <w:rPr>
          <w:rFonts w:ascii="Palatino Linotype" w:eastAsia="Palatino Linotype" w:hAnsi="Palatino Linotype" w:cs="Palatino Linotype"/>
          <w:sz w:val="22"/>
          <w:szCs w:val="22"/>
        </w:rPr>
        <w:t xml:space="preserve"> en contra de la respuesta a su solicitud por parte del </w:t>
      </w:r>
      <w:r w:rsidR="00B01626" w:rsidRPr="0064797D">
        <w:rPr>
          <w:rFonts w:ascii="Palatino Linotype" w:eastAsia="Palatino Linotype" w:hAnsi="Palatino Linotype" w:cs="Palatino Linotype"/>
          <w:b/>
          <w:sz w:val="22"/>
          <w:szCs w:val="22"/>
        </w:rPr>
        <w:t>Consejo Estatal para el Desarrollo Integral de Los Pueblos Indígenas del Estado de México</w:t>
      </w:r>
      <w:r w:rsidRPr="0064797D">
        <w:rPr>
          <w:rFonts w:ascii="Palatino Linotype" w:eastAsia="Palatino Linotype" w:hAnsi="Palatino Linotype" w:cs="Palatino Linotype"/>
          <w:b/>
          <w:sz w:val="22"/>
          <w:szCs w:val="22"/>
        </w:rPr>
        <w:t xml:space="preserve">, </w:t>
      </w:r>
      <w:r w:rsidRPr="0064797D">
        <w:rPr>
          <w:rFonts w:ascii="Palatino Linotype" w:eastAsia="Palatino Linotype" w:hAnsi="Palatino Linotype" w:cs="Palatino Linotype"/>
          <w:sz w:val="22"/>
          <w:szCs w:val="22"/>
        </w:rPr>
        <w:t xml:space="preserve">en lo sucesivo el </w:t>
      </w:r>
      <w:r w:rsidR="000F11CC" w:rsidRPr="0064797D">
        <w:rPr>
          <w:rFonts w:ascii="Palatino Linotype" w:eastAsia="Palatino Linotype" w:hAnsi="Palatino Linotype" w:cs="Palatino Linotype"/>
          <w:b/>
          <w:sz w:val="22"/>
          <w:szCs w:val="22"/>
        </w:rPr>
        <w:t>Sujeto Obligado</w:t>
      </w:r>
      <w:r w:rsidRPr="0064797D">
        <w:rPr>
          <w:rFonts w:ascii="Palatino Linotype" w:eastAsia="Palatino Linotype" w:hAnsi="Palatino Linotype" w:cs="Palatino Linotype"/>
          <w:b/>
          <w:sz w:val="22"/>
          <w:szCs w:val="22"/>
        </w:rPr>
        <w:t xml:space="preserve">, </w:t>
      </w:r>
      <w:r w:rsidRPr="0064797D">
        <w:rPr>
          <w:rFonts w:ascii="Palatino Linotype" w:eastAsia="Palatino Linotype" w:hAnsi="Palatino Linotype" w:cs="Palatino Linotype"/>
          <w:sz w:val="22"/>
          <w:szCs w:val="22"/>
        </w:rPr>
        <w:t xml:space="preserve">se procede a dictar la presente resolución con base en los siguientes: </w:t>
      </w:r>
    </w:p>
    <w:p w14:paraId="7A3E6FDA" w14:textId="77777777" w:rsidR="00F47683" w:rsidRPr="0064797D" w:rsidRDefault="00550645" w:rsidP="00C45CDD">
      <w:pPr>
        <w:spacing w:line="360" w:lineRule="auto"/>
        <w:jc w:val="center"/>
        <w:rPr>
          <w:rFonts w:ascii="Palatino Linotype" w:eastAsia="Palatino Linotype" w:hAnsi="Palatino Linotype" w:cs="Palatino Linotype"/>
          <w:b/>
          <w:sz w:val="22"/>
          <w:szCs w:val="22"/>
        </w:rPr>
      </w:pPr>
      <w:r w:rsidRPr="0064797D">
        <w:rPr>
          <w:rFonts w:ascii="Palatino Linotype" w:eastAsia="Palatino Linotype" w:hAnsi="Palatino Linotype" w:cs="Palatino Linotype"/>
          <w:b/>
          <w:sz w:val="22"/>
          <w:szCs w:val="22"/>
        </w:rPr>
        <w:t>I. A N T E C E D E N T E S</w:t>
      </w:r>
    </w:p>
    <w:p w14:paraId="4856037E" w14:textId="529002D3"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1. Solicitud de acceso a la información.</w:t>
      </w:r>
      <w:r w:rsidRPr="0064797D">
        <w:rPr>
          <w:rFonts w:ascii="Palatino Linotype" w:eastAsia="Palatino Linotype" w:hAnsi="Palatino Linotype" w:cs="Palatino Linotype"/>
          <w:sz w:val="22"/>
          <w:szCs w:val="22"/>
        </w:rPr>
        <w:t xml:space="preserve"> </w:t>
      </w:r>
      <w:r w:rsidR="007B21ED" w:rsidRPr="0064797D">
        <w:rPr>
          <w:rFonts w:ascii="Palatino Linotype" w:eastAsia="Palatino Linotype" w:hAnsi="Palatino Linotype" w:cs="Palatino Linotype"/>
          <w:sz w:val="22"/>
          <w:szCs w:val="22"/>
        </w:rPr>
        <w:t>El</w:t>
      </w:r>
      <w:r w:rsidR="007B21ED" w:rsidRPr="0064797D">
        <w:rPr>
          <w:rFonts w:ascii="Palatino Linotype" w:eastAsia="Palatino Linotype" w:hAnsi="Palatino Linotype" w:cs="Palatino Linotype"/>
          <w:b/>
          <w:sz w:val="22"/>
          <w:szCs w:val="22"/>
        </w:rPr>
        <w:t xml:space="preserve"> veinte de septiembre de dos mil veinticinco</w:t>
      </w:r>
      <w:r w:rsidRPr="0064797D">
        <w:rPr>
          <w:rFonts w:ascii="Palatino Linotype" w:eastAsia="Palatino Linotype" w:hAnsi="Palatino Linotype" w:cs="Palatino Linotype"/>
          <w:sz w:val="22"/>
          <w:szCs w:val="22"/>
        </w:rPr>
        <w:t>, l</w:t>
      </w:r>
      <w:r w:rsidR="00B01626" w:rsidRPr="0064797D">
        <w:rPr>
          <w:rFonts w:ascii="Palatino Linotype" w:eastAsia="Palatino Linotype" w:hAnsi="Palatino Linotype" w:cs="Palatino Linotype"/>
          <w:sz w:val="22"/>
          <w:szCs w:val="22"/>
        </w:rPr>
        <w:t xml:space="preserve">a parte </w:t>
      </w:r>
      <w:r w:rsidRPr="0064797D">
        <w:rPr>
          <w:rFonts w:ascii="Palatino Linotype" w:eastAsia="Palatino Linotype" w:hAnsi="Palatino Linotype" w:cs="Palatino Linotype"/>
          <w:b/>
          <w:bCs/>
          <w:sz w:val="22"/>
          <w:szCs w:val="22"/>
        </w:rPr>
        <w:t>Recurrente</w:t>
      </w:r>
      <w:r w:rsidRPr="0064797D">
        <w:rPr>
          <w:rFonts w:ascii="Palatino Linotype" w:eastAsia="Palatino Linotype" w:hAnsi="Palatino Linotype" w:cs="Palatino Linotype"/>
          <w:sz w:val="22"/>
          <w:szCs w:val="22"/>
        </w:rPr>
        <w:t xml:space="preserve"> formuló una solicitud través del Sistema de Acceso a la Información Mexiquense, en lo subsecuente el </w:t>
      </w:r>
      <w:r w:rsidRPr="0064797D">
        <w:rPr>
          <w:rFonts w:ascii="Palatino Linotype" w:eastAsia="Palatino Linotype" w:hAnsi="Palatino Linotype" w:cs="Palatino Linotype"/>
          <w:b/>
          <w:sz w:val="22"/>
          <w:szCs w:val="22"/>
        </w:rPr>
        <w:t>SAIMEX,</w:t>
      </w:r>
      <w:r w:rsidRPr="0064797D">
        <w:rPr>
          <w:rFonts w:ascii="Palatino Linotype" w:eastAsia="Palatino Linotype" w:hAnsi="Palatino Linotype" w:cs="Palatino Linotype"/>
          <w:sz w:val="22"/>
          <w:szCs w:val="22"/>
        </w:rPr>
        <w:t xml:space="preserve"> ante el </w:t>
      </w:r>
      <w:r w:rsidR="000F11CC" w:rsidRPr="0064797D">
        <w:rPr>
          <w:rFonts w:ascii="Palatino Linotype" w:eastAsia="Palatino Linotype" w:hAnsi="Palatino Linotype" w:cs="Palatino Linotype"/>
          <w:b/>
          <w:sz w:val="22"/>
          <w:szCs w:val="22"/>
        </w:rPr>
        <w:t>Sujeto Obligado</w:t>
      </w:r>
      <w:r w:rsidRPr="0064797D">
        <w:rPr>
          <w:rFonts w:ascii="Palatino Linotype" w:eastAsia="Palatino Linotype" w:hAnsi="Palatino Linotype" w:cs="Palatino Linotype"/>
          <w:sz w:val="22"/>
          <w:szCs w:val="22"/>
        </w:rPr>
        <w:t>, la solicitud de acceso a la información pública, a la que se le asignó el número</w:t>
      </w:r>
      <w:r w:rsidRPr="0064797D">
        <w:rPr>
          <w:rFonts w:ascii="Palatino Linotype" w:eastAsia="Palatino Linotype" w:hAnsi="Palatino Linotype" w:cs="Palatino Linotype"/>
          <w:b/>
          <w:sz w:val="22"/>
          <w:szCs w:val="22"/>
        </w:rPr>
        <w:t xml:space="preserve"> </w:t>
      </w:r>
      <w:r w:rsidR="00B01626" w:rsidRPr="0064797D">
        <w:rPr>
          <w:rFonts w:ascii="Palatino Linotype" w:eastAsia="Palatino Linotype" w:hAnsi="Palatino Linotype" w:cs="Palatino Linotype"/>
          <w:b/>
          <w:sz w:val="22"/>
          <w:szCs w:val="22"/>
        </w:rPr>
        <w:t>00072/CEDIPIEM/IP/2025</w:t>
      </w:r>
      <w:r w:rsidRPr="0064797D">
        <w:rPr>
          <w:rFonts w:ascii="Palatino Linotype" w:eastAsia="Palatino Linotype" w:hAnsi="Palatino Linotype" w:cs="Palatino Linotype"/>
          <w:b/>
          <w:sz w:val="22"/>
          <w:szCs w:val="22"/>
        </w:rPr>
        <w:t>,</w:t>
      </w:r>
      <w:r w:rsidR="007B21ED" w:rsidRPr="0064797D">
        <w:rPr>
          <w:rFonts w:ascii="Palatino Linotype" w:eastAsia="Palatino Linotype" w:hAnsi="Palatino Linotype" w:cs="Palatino Linotype"/>
          <w:b/>
          <w:sz w:val="22"/>
          <w:szCs w:val="22"/>
        </w:rPr>
        <w:t xml:space="preserve"> </w:t>
      </w:r>
      <w:r w:rsidR="007B21ED" w:rsidRPr="0064797D">
        <w:rPr>
          <w:rFonts w:ascii="Palatino Linotype" w:eastAsia="Palatino Linotype" w:hAnsi="Palatino Linotype" w:cs="Palatino Linotype"/>
          <w:bCs/>
          <w:sz w:val="22"/>
          <w:szCs w:val="22"/>
        </w:rPr>
        <w:t xml:space="preserve">sin embargo, al corresponder con un día inhábil, se tuvo por presentada el </w:t>
      </w:r>
      <w:r w:rsidR="007B21ED" w:rsidRPr="0064797D">
        <w:rPr>
          <w:rFonts w:ascii="Palatino Linotype" w:eastAsia="Palatino Linotype" w:hAnsi="Palatino Linotype" w:cs="Palatino Linotype"/>
          <w:b/>
          <w:sz w:val="22"/>
          <w:szCs w:val="22"/>
        </w:rPr>
        <w:t xml:space="preserve">veintidós de septiembre de dos mil veinticinco, </w:t>
      </w:r>
      <w:r w:rsidRPr="0064797D">
        <w:rPr>
          <w:rFonts w:ascii="Palatino Linotype" w:eastAsia="Palatino Linotype" w:hAnsi="Palatino Linotype" w:cs="Palatino Linotype"/>
          <w:sz w:val="22"/>
          <w:szCs w:val="22"/>
        </w:rPr>
        <w:t>mediante la cual requirió la información siguiente:</w:t>
      </w:r>
    </w:p>
    <w:p w14:paraId="26D0D802" w14:textId="77777777" w:rsidR="000F11CC" w:rsidRPr="0064797D" w:rsidRDefault="000F11CC" w:rsidP="00C45CDD">
      <w:pPr>
        <w:ind w:left="851" w:right="616"/>
        <w:jc w:val="both"/>
        <w:rPr>
          <w:rFonts w:ascii="Palatino Linotype" w:eastAsia="Palatino Linotype" w:hAnsi="Palatino Linotype" w:cs="Palatino Linotype"/>
          <w:i/>
          <w:sz w:val="22"/>
          <w:szCs w:val="22"/>
        </w:rPr>
      </w:pPr>
      <w:bookmarkStart w:id="1" w:name="_heading=h.gjdgxs" w:colFirst="0" w:colLast="0"/>
      <w:bookmarkEnd w:id="1"/>
    </w:p>
    <w:p w14:paraId="34FB9966" w14:textId="42E92F46" w:rsidR="00F47683" w:rsidRPr="0064797D" w:rsidRDefault="00B01626" w:rsidP="00C45CDD">
      <w:pPr>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solicito listado de beneficiarios en 2024 y 2025 (nombre, comunidad, tipo de apoyo, monto) de los programas Desarrollo Indígena con Bienestar” y Bienestar Cultural Indígena</w:t>
      </w:r>
      <w:r w:rsidR="00550645" w:rsidRPr="0064797D">
        <w:rPr>
          <w:rFonts w:ascii="Palatino Linotype" w:eastAsia="Palatino Linotype" w:hAnsi="Palatino Linotype" w:cs="Palatino Linotype"/>
          <w:i/>
          <w:sz w:val="22"/>
          <w:szCs w:val="22"/>
        </w:rPr>
        <w:t>” (Sic)</w:t>
      </w:r>
    </w:p>
    <w:p w14:paraId="33389B46" w14:textId="77777777" w:rsidR="00F47683" w:rsidRPr="0064797D" w:rsidRDefault="00F47683" w:rsidP="00C45CDD">
      <w:pPr>
        <w:ind w:left="851" w:right="902"/>
        <w:jc w:val="both"/>
        <w:rPr>
          <w:rFonts w:ascii="Palatino Linotype" w:eastAsia="Palatino Linotype" w:hAnsi="Palatino Linotype" w:cs="Palatino Linotype"/>
          <w:i/>
          <w:sz w:val="22"/>
          <w:szCs w:val="22"/>
        </w:rPr>
      </w:pPr>
    </w:p>
    <w:p w14:paraId="1DA98F45" w14:textId="77777777"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Modalidad de Entrega:</w:t>
      </w:r>
      <w:r w:rsidRPr="0064797D">
        <w:rPr>
          <w:rFonts w:ascii="Palatino Linotype" w:eastAsia="Palatino Linotype" w:hAnsi="Palatino Linotype" w:cs="Palatino Linotype"/>
          <w:sz w:val="22"/>
          <w:szCs w:val="22"/>
        </w:rPr>
        <w:t xml:space="preserve"> A través de SAIMEX.</w:t>
      </w:r>
    </w:p>
    <w:p w14:paraId="264EB05E" w14:textId="7C51E7E6" w:rsidR="007B04B9" w:rsidRPr="0064797D" w:rsidRDefault="00550645"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 xml:space="preserve">2. </w:t>
      </w:r>
      <w:r w:rsidR="007B04B9" w:rsidRPr="0064797D">
        <w:rPr>
          <w:rFonts w:ascii="Palatino Linotype" w:eastAsia="Palatino Linotype" w:hAnsi="Palatino Linotype" w:cs="Palatino Linotype"/>
          <w:b/>
          <w:sz w:val="22"/>
          <w:szCs w:val="22"/>
        </w:rPr>
        <w:t xml:space="preserve">Prórroga. </w:t>
      </w:r>
      <w:r w:rsidR="007B04B9" w:rsidRPr="0064797D">
        <w:rPr>
          <w:rFonts w:ascii="Palatino Linotype" w:eastAsia="Palatino Linotype" w:hAnsi="Palatino Linotype" w:cs="Palatino Linotype"/>
          <w:sz w:val="22"/>
          <w:szCs w:val="22"/>
        </w:rPr>
        <w:t xml:space="preserve">El </w:t>
      </w:r>
      <w:r w:rsidR="00B01626" w:rsidRPr="0064797D">
        <w:rPr>
          <w:rFonts w:ascii="Palatino Linotype" w:eastAsia="Palatino Linotype" w:hAnsi="Palatino Linotype" w:cs="Palatino Linotype"/>
          <w:b/>
          <w:sz w:val="22"/>
          <w:szCs w:val="22"/>
        </w:rPr>
        <w:t>trece de octubre</w:t>
      </w:r>
      <w:r w:rsidR="007B04B9" w:rsidRPr="0064797D">
        <w:rPr>
          <w:rFonts w:ascii="Palatino Linotype" w:eastAsia="Palatino Linotype" w:hAnsi="Palatino Linotype" w:cs="Palatino Linotype"/>
          <w:b/>
          <w:sz w:val="22"/>
          <w:szCs w:val="22"/>
        </w:rPr>
        <w:t xml:space="preserve"> de dos mil veinticinco, </w:t>
      </w:r>
      <w:r w:rsidR="007B04B9" w:rsidRPr="0064797D">
        <w:rPr>
          <w:rFonts w:ascii="Palatino Linotype" w:eastAsia="Palatino Linotype" w:hAnsi="Palatino Linotype" w:cs="Palatino Linotype"/>
          <w:sz w:val="22"/>
          <w:szCs w:val="22"/>
        </w:rPr>
        <w:t xml:space="preserve">el </w:t>
      </w:r>
      <w:r w:rsidR="007B04B9" w:rsidRPr="0064797D">
        <w:rPr>
          <w:rFonts w:ascii="Palatino Linotype" w:eastAsia="Palatino Linotype" w:hAnsi="Palatino Linotype" w:cs="Palatino Linotype"/>
          <w:b/>
          <w:sz w:val="22"/>
          <w:szCs w:val="22"/>
        </w:rPr>
        <w:t xml:space="preserve">Sujeto Obligado </w:t>
      </w:r>
      <w:r w:rsidR="007B04B9" w:rsidRPr="0064797D">
        <w:rPr>
          <w:rFonts w:ascii="Palatino Linotype" w:eastAsia="Palatino Linotype" w:hAnsi="Palatino Linotype" w:cs="Palatino Linotype"/>
          <w:sz w:val="22"/>
          <w:szCs w:val="22"/>
        </w:rPr>
        <w:t>notificó a la persona solicitante la prórroga para dar respuesta a la solicitud</w:t>
      </w:r>
      <w:r w:rsidR="007B04B9" w:rsidRPr="0064797D">
        <w:rPr>
          <w:rFonts w:ascii="Palatino Linotype" w:eastAsia="Palatino Linotype" w:hAnsi="Palatino Linotype" w:cs="Palatino Linotype"/>
          <w:b/>
          <w:sz w:val="22"/>
          <w:szCs w:val="22"/>
        </w:rPr>
        <w:t>,</w:t>
      </w:r>
      <w:r w:rsidR="007B04B9" w:rsidRPr="0064797D">
        <w:rPr>
          <w:rFonts w:ascii="Palatino Linotype" w:eastAsia="Palatino Linotype" w:hAnsi="Palatino Linotype" w:cs="Palatino Linotype"/>
          <w:sz w:val="22"/>
          <w:szCs w:val="22"/>
        </w:rPr>
        <w:t xml:space="preserve"> medularmente en los siguientes términos:</w:t>
      </w:r>
    </w:p>
    <w:p w14:paraId="03A524C4" w14:textId="77777777" w:rsidR="00B01626" w:rsidRPr="0064797D" w:rsidRDefault="007B04B9" w:rsidP="00C45CDD">
      <w:pPr>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lastRenderedPageBreak/>
        <w:t>“</w:t>
      </w:r>
      <w:r w:rsidR="00B01626" w:rsidRPr="0064797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0D696BE" w14:textId="77777777" w:rsidR="00B01626" w:rsidRPr="0064797D" w:rsidRDefault="00B01626" w:rsidP="00C45CDD">
      <w:pPr>
        <w:ind w:left="851" w:right="616"/>
        <w:jc w:val="both"/>
        <w:rPr>
          <w:rFonts w:ascii="Palatino Linotype" w:eastAsia="Palatino Linotype" w:hAnsi="Palatino Linotype" w:cs="Palatino Linotype"/>
          <w:i/>
          <w:sz w:val="22"/>
          <w:szCs w:val="22"/>
        </w:rPr>
      </w:pPr>
    </w:p>
    <w:p w14:paraId="7180173E" w14:textId="77777777" w:rsidR="00B01626" w:rsidRPr="0064797D" w:rsidRDefault="00B01626" w:rsidP="00C45CDD">
      <w:pPr>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JUSTIFICACIÓN PARA ACEPTAR LA PRÓRROGA POR PARTE DE LA UNIDAD DE TRANSPARENCIA En virtud de que la Servidora Pública Habilitada del Departamento de Operación y Seguimiento de proyectos “A”, está </w:t>
      </w:r>
      <w:proofErr w:type="spellStart"/>
      <w:r w:rsidRPr="0064797D">
        <w:rPr>
          <w:rFonts w:ascii="Palatino Linotype" w:eastAsia="Palatino Linotype" w:hAnsi="Palatino Linotype" w:cs="Palatino Linotype"/>
          <w:i/>
          <w:sz w:val="22"/>
          <w:szCs w:val="22"/>
        </w:rPr>
        <w:t>concentranda</w:t>
      </w:r>
      <w:proofErr w:type="spellEnd"/>
      <w:r w:rsidRPr="0064797D">
        <w:rPr>
          <w:rFonts w:ascii="Palatino Linotype" w:eastAsia="Palatino Linotype" w:hAnsi="Palatino Linotype" w:cs="Palatino Linotype"/>
          <w:i/>
          <w:sz w:val="22"/>
          <w:szCs w:val="22"/>
        </w:rPr>
        <w:t xml:space="preserve"> y revisando la información, el cual requiere de un plazo adicional para recabar la información, por lo que es necesario contar con 7 días hábiles más, contados a partir del día 13 de octubre del año en curso, para entregarle la información solicitada y dar cumplimiento a lo dispuesto por el artículo 49 de la Ley de Transparencia y Acceso a la Información Pública del Estado de México y Municipios.</w:t>
      </w:r>
    </w:p>
    <w:p w14:paraId="16778F6C" w14:textId="77777777" w:rsidR="00B01626" w:rsidRPr="0064797D" w:rsidRDefault="00B01626" w:rsidP="00C45CDD">
      <w:pPr>
        <w:ind w:left="851" w:right="616"/>
        <w:jc w:val="both"/>
        <w:rPr>
          <w:rFonts w:ascii="Palatino Linotype" w:eastAsia="Palatino Linotype" w:hAnsi="Palatino Linotype" w:cs="Palatino Linotype"/>
          <w:i/>
          <w:sz w:val="22"/>
          <w:szCs w:val="22"/>
        </w:rPr>
      </w:pPr>
    </w:p>
    <w:p w14:paraId="5A088D86" w14:textId="77777777" w:rsidR="00B01626" w:rsidRPr="0064797D" w:rsidRDefault="00B01626" w:rsidP="00C45CDD">
      <w:pPr>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Mtro. Carmelo Rosales Valle</w:t>
      </w:r>
    </w:p>
    <w:p w14:paraId="511B0E2A" w14:textId="152A2C04" w:rsidR="007B04B9" w:rsidRPr="0064797D" w:rsidRDefault="00B01626" w:rsidP="00C45CDD">
      <w:pPr>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Responsable de la Unidad de Transparencia</w:t>
      </w:r>
      <w:r w:rsidR="007B04B9" w:rsidRPr="0064797D">
        <w:rPr>
          <w:rFonts w:ascii="Palatino Linotype" w:eastAsia="Palatino Linotype" w:hAnsi="Palatino Linotype" w:cs="Palatino Linotype"/>
          <w:i/>
          <w:sz w:val="22"/>
          <w:szCs w:val="22"/>
        </w:rPr>
        <w:t>” (sic)</w:t>
      </w:r>
    </w:p>
    <w:p w14:paraId="15FB3AF3" w14:textId="77777777" w:rsidR="007B04B9" w:rsidRPr="0064797D" w:rsidRDefault="007B04B9" w:rsidP="00C45CDD">
      <w:pPr>
        <w:ind w:left="851" w:right="900"/>
        <w:jc w:val="both"/>
        <w:rPr>
          <w:rFonts w:ascii="Palatino Linotype" w:eastAsia="Palatino Linotype" w:hAnsi="Palatino Linotype" w:cs="Palatino Linotype"/>
          <w:i/>
          <w:sz w:val="22"/>
          <w:szCs w:val="22"/>
        </w:rPr>
      </w:pPr>
    </w:p>
    <w:p w14:paraId="55CA6ABE" w14:textId="77777777" w:rsidR="00E91CCC" w:rsidRPr="0064797D" w:rsidRDefault="00E91CCC" w:rsidP="00E91CCC">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Como refiere el </w:t>
      </w:r>
      <w:r w:rsidRPr="0064797D">
        <w:rPr>
          <w:rFonts w:ascii="Palatino Linotype" w:eastAsia="Palatino Linotype" w:hAnsi="Palatino Linotype" w:cs="Palatino Linotype"/>
          <w:b/>
          <w:sz w:val="22"/>
          <w:szCs w:val="22"/>
        </w:rPr>
        <w:t>Sujeto Obligado</w:t>
      </w:r>
      <w:r w:rsidRPr="0064797D">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w:t>
      </w:r>
      <w:r w:rsidRPr="0064797D">
        <w:rPr>
          <w:rFonts w:ascii="Palatino Linotype" w:eastAsia="Palatino Linotype" w:hAnsi="Palatino Linotype" w:cs="Palatino Linotype"/>
          <w:b/>
          <w:bCs/>
          <w:sz w:val="22"/>
          <w:szCs w:val="22"/>
        </w:rPr>
        <w:t>no se anexó la resolución mediante la cual el Comité de Transparencia aprobó la ampliación del plazo</w:t>
      </w:r>
      <w:r w:rsidRPr="0064797D">
        <w:rPr>
          <w:rFonts w:ascii="Palatino Linotype" w:eastAsia="Palatino Linotype" w:hAnsi="Palatino Linotype" w:cs="Palatino Linotype"/>
          <w:sz w:val="22"/>
          <w:szCs w:val="22"/>
        </w:rPr>
        <w:t>.</w:t>
      </w:r>
    </w:p>
    <w:p w14:paraId="37066F45" w14:textId="77777777" w:rsidR="007B04B9" w:rsidRPr="0064797D" w:rsidRDefault="007B04B9" w:rsidP="00C45CDD">
      <w:pPr>
        <w:spacing w:line="360" w:lineRule="auto"/>
        <w:jc w:val="both"/>
        <w:rPr>
          <w:rFonts w:ascii="Palatino Linotype" w:eastAsia="Palatino Linotype" w:hAnsi="Palatino Linotype" w:cs="Palatino Linotype"/>
          <w:b/>
          <w:sz w:val="22"/>
          <w:szCs w:val="22"/>
        </w:rPr>
      </w:pPr>
    </w:p>
    <w:p w14:paraId="07D30D9F" w14:textId="44DFD643" w:rsidR="00F47683" w:rsidRPr="0064797D" w:rsidRDefault="007B04B9" w:rsidP="00C45CDD">
      <w:pPr>
        <w:spacing w:line="360" w:lineRule="auto"/>
        <w:jc w:val="both"/>
        <w:rPr>
          <w:rFonts w:ascii="Palatino Linotype" w:eastAsia="Palatino Linotype" w:hAnsi="Palatino Linotype" w:cs="Palatino Linotype"/>
          <w:b/>
          <w:sz w:val="22"/>
          <w:szCs w:val="22"/>
        </w:rPr>
      </w:pPr>
      <w:r w:rsidRPr="0064797D">
        <w:rPr>
          <w:rFonts w:ascii="Palatino Linotype" w:eastAsia="Palatino Linotype" w:hAnsi="Palatino Linotype" w:cs="Palatino Linotype"/>
          <w:b/>
          <w:sz w:val="22"/>
          <w:szCs w:val="22"/>
        </w:rPr>
        <w:t xml:space="preserve">3. </w:t>
      </w:r>
      <w:r w:rsidR="00550645" w:rsidRPr="0064797D">
        <w:rPr>
          <w:rFonts w:ascii="Palatino Linotype" w:eastAsia="Palatino Linotype" w:hAnsi="Palatino Linotype" w:cs="Palatino Linotype"/>
          <w:b/>
          <w:sz w:val="22"/>
          <w:szCs w:val="22"/>
        </w:rPr>
        <w:t xml:space="preserve">Respuesta. </w:t>
      </w:r>
      <w:r w:rsidR="00550645" w:rsidRPr="0064797D">
        <w:rPr>
          <w:rFonts w:ascii="Palatino Linotype" w:eastAsia="Palatino Linotype" w:hAnsi="Palatino Linotype" w:cs="Palatino Linotype"/>
          <w:sz w:val="22"/>
          <w:szCs w:val="22"/>
        </w:rPr>
        <w:t xml:space="preserve">Con fecha </w:t>
      </w:r>
      <w:r w:rsidR="00B01626" w:rsidRPr="0064797D">
        <w:rPr>
          <w:rFonts w:ascii="Palatino Linotype" w:eastAsia="Palatino Linotype" w:hAnsi="Palatino Linotype" w:cs="Palatino Linotype"/>
          <w:b/>
          <w:sz w:val="22"/>
          <w:szCs w:val="22"/>
        </w:rPr>
        <w:t xml:space="preserve">veintidós de octubre </w:t>
      </w:r>
      <w:r w:rsidR="00550645" w:rsidRPr="0064797D">
        <w:rPr>
          <w:rFonts w:ascii="Palatino Linotype" w:eastAsia="Palatino Linotype" w:hAnsi="Palatino Linotype" w:cs="Palatino Linotype"/>
          <w:b/>
          <w:sz w:val="22"/>
          <w:szCs w:val="22"/>
        </w:rPr>
        <w:t>de dos mil veinticinco</w:t>
      </w:r>
      <w:r w:rsidR="00550645" w:rsidRPr="0064797D">
        <w:rPr>
          <w:rFonts w:ascii="Palatino Linotype" w:eastAsia="Palatino Linotype" w:hAnsi="Palatino Linotype" w:cs="Palatino Linotype"/>
          <w:sz w:val="22"/>
          <w:szCs w:val="22"/>
        </w:rPr>
        <w:t xml:space="preserve">, el </w:t>
      </w:r>
      <w:r w:rsidR="00C46992" w:rsidRPr="0064797D">
        <w:rPr>
          <w:rFonts w:ascii="Palatino Linotype" w:eastAsia="Palatino Linotype" w:hAnsi="Palatino Linotype" w:cs="Palatino Linotype"/>
          <w:b/>
          <w:sz w:val="22"/>
          <w:szCs w:val="22"/>
        </w:rPr>
        <w:t xml:space="preserve">Sujeto Obligado </w:t>
      </w:r>
      <w:r w:rsidR="00550645" w:rsidRPr="0064797D">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46BE34B3" w14:textId="77777777" w:rsidR="000F11CC" w:rsidRPr="0064797D" w:rsidRDefault="000F11CC" w:rsidP="00C45CDD">
      <w:pPr>
        <w:ind w:left="851" w:right="902"/>
        <w:jc w:val="both"/>
        <w:rPr>
          <w:rFonts w:ascii="Palatino Linotype" w:eastAsia="Palatino Linotype" w:hAnsi="Palatino Linotype" w:cs="Palatino Linotype"/>
          <w:i/>
          <w:sz w:val="22"/>
          <w:szCs w:val="22"/>
        </w:rPr>
      </w:pPr>
    </w:p>
    <w:p w14:paraId="40D41342" w14:textId="77777777" w:rsidR="00B01626"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00B01626" w:rsidRPr="0064797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F3A425" w14:textId="77777777" w:rsidR="00B01626" w:rsidRPr="0064797D" w:rsidRDefault="00B016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Se anexa oficio número 229C0101000300S/762/2025 y anexo</w:t>
      </w:r>
    </w:p>
    <w:p w14:paraId="77ECD8C2" w14:textId="77777777" w:rsidR="00B01626" w:rsidRPr="0064797D" w:rsidRDefault="00B016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ATENTAMENTE</w:t>
      </w:r>
    </w:p>
    <w:p w14:paraId="2C72E591" w14:textId="544488F4" w:rsidR="00F47683" w:rsidRPr="0064797D" w:rsidRDefault="00B016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Mtro. Carmelo Rosales Valle</w:t>
      </w:r>
      <w:r w:rsidR="00550645" w:rsidRPr="0064797D">
        <w:rPr>
          <w:rFonts w:ascii="Palatino Linotype" w:eastAsia="Palatino Linotype" w:hAnsi="Palatino Linotype" w:cs="Palatino Linotype"/>
          <w:i/>
          <w:sz w:val="22"/>
          <w:szCs w:val="22"/>
        </w:rPr>
        <w:t>” (Sic)</w:t>
      </w:r>
    </w:p>
    <w:p w14:paraId="4EDDBCAC" w14:textId="77777777" w:rsidR="000F11CC" w:rsidRPr="0064797D" w:rsidRDefault="000F11CC" w:rsidP="00C45C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B9BF9E3" w14:textId="26152413" w:rsidR="00F47683" w:rsidRPr="0064797D" w:rsidRDefault="00550645" w:rsidP="00C45C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2" w:name="_Hlk210772047"/>
      <w:r w:rsidRPr="0064797D">
        <w:rPr>
          <w:rFonts w:ascii="Palatino Linotype" w:eastAsia="Palatino Linotype" w:hAnsi="Palatino Linotype" w:cs="Palatino Linotype"/>
          <w:sz w:val="22"/>
          <w:szCs w:val="22"/>
        </w:rPr>
        <w:t xml:space="preserve">El </w:t>
      </w:r>
      <w:r w:rsidRPr="0064797D">
        <w:rPr>
          <w:rFonts w:ascii="Palatino Linotype" w:eastAsia="Palatino Linotype" w:hAnsi="Palatino Linotype" w:cs="Palatino Linotype"/>
          <w:b/>
          <w:sz w:val="22"/>
          <w:szCs w:val="22"/>
        </w:rPr>
        <w:t xml:space="preserve">Sujeto </w:t>
      </w:r>
      <w:r w:rsidR="00BE1E0A" w:rsidRPr="0064797D">
        <w:rPr>
          <w:rFonts w:ascii="Palatino Linotype" w:eastAsia="Palatino Linotype" w:hAnsi="Palatino Linotype" w:cs="Palatino Linotype"/>
          <w:b/>
          <w:sz w:val="22"/>
          <w:szCs w:val="22"/>
        </w:rPr>
        <w:t>Obligado</w:t>
      </w:r>
      <w:r w:rsidR="00BE1E0A" w:rsidRPr="0064797D">
        <w:rPr>
          <w:rFonts w:ascii="Palatino Linotype" w:eastAsia="Palatino Linotype" w:hAnsi="Palatino Linotype" w:cs="Palatino Linotype"/>
          <w:sz w:val="22"/>
          <w:szCs w:val="22"/>
        </w:rPr>
        <w:t xml:space="preserve"> adjuntó </w:t>
      </w:r>
      <w:r w:rsidR="006F3DDB" w:rsidRPr="0064797D">
        <w:rPr>
          <w:rFonts w:ascii="Palatino Linotype" w:eastAsia="Palatino Linotype" w:hAnsi="Palatino Linotype" w:cs="Palatino Linotype"/>
          <w:sz w:val="22"/>
          <w:szCs w:val="22"/>
        </w:rPr>
        <w:t xml:space="preserve">los </w:t>
      </w:r>
      <w:r w:rsidR="00B01626" w:rsidRPr="0064797D">
        <w:rPr>
          <w:rFonts w:ascii="Palatino Linotype" w:eastAsia="Palatino Linotype" w:hAnsi="Palatino Linotype" w:cs="Palatino Linotype"/>
          <w:sz w:val="22"/>
          <w:szCs w:val="22"/>
        </w:rPr>
        <w:t xml:space="preserve">siguientes </w:t>
      </w:r>
      <w:r w:rsidR="00BE1E0A" w:rsidRPr="0064797D">
        <w:rPr>
          <w:rFonts w:ascii="Palatino Linotype" w:eastAsia="Palatino Linotype" w:hAnsi="Palatino Linotype" w:cs="Palatino Linotype"/>
          <w:sz w:val="22"/>
          <w:szCs w:val="22"/>
        </w:rPr>
        <w:t>documento</w:t>
      </w:r>
      <w:r w:rsidR="006F3DDB" w:rsidRPr="0064797D">
        <w:rPr>
          <w:rFonts w:ascii="Palatino Linotype" w:eastAsia="Palatino Linotype" w:hAnsi="Palatino Linotype" w:cs="Palatino Linotype"/>
          <w:sz w:val="22"/>
          <w:szCs w:val="22"/>
        </w:rPr>
        <w:t>s</w:t>
      </w:r>
      <w:r w:rsidR="00BE1E0A" w:rsidRPr="0064797D">
        <w:rPr>
          <w:rFonts w:ascii="Palatino Linotype" w:eastAsia="Palatino Linotype" w:hAnsi="Palatino Linotype" w:cs="Palatino Linotype"/>
          <w:sz w:val="22"/>
          <w:szCs w:val="22"/>
        </w:rPr>
        <w:t xml:space="preserve"> electrónico</w:t>
      </w:r>
      <w:r w:rsidR="00B01626" w:rsidRPr="0064797D">
        <w:rPr>
          <w:rFonts w:ascii="Palatino Linotype" w:eastAsia="Palatino Linotype" w:hAnsi="Palatino Linotype" w:cs="Palatino Linotype"/>
          <w:sz w:val="22"/>
          <w:szCs w:val="22"/>
        </w:rPr>
        <w:t>s</w:t>
      </w:r>
      <w:r w:rsidR="00BE1E0A" w:rsidRPr="0064797D">
        <w:rPr>
          <w:rFonts w:ascii="Palatino Linotype" w:eastAsia="Palatino Linotype" w:hAnsi="Palatino Linotype" w:cs="Palatino Linotype"/>
          <w:sz w:val="22"/>
          <w:szCs w:val="22"/>
        </w:rPr>
        <w:t>, mismo</w:t>
      </w:r>
      <w:r w:rsidR="006F3DDB" w:rsidRPr="0064797D">
        <w:rPr>
          <w:rFonts w:ascii="Palatino Linotype" w:eastAsia="Palatino Linotype" w:hAnsi="Palatino Linotype" w:cs="Palatino Linotype"/>
          <w:sz w:val="22"/>
          <w:szCs w:val="22"/>
        </w:rPr>
        <w:t>s</w:t>
      </w:r>
      <w:r w:rsidR="00BE1E0A" w:rsidRPr="0064797D">
        <w:rPr>
          <w:rFonts w:ascii="Palatino Linotype" w:eastAsia="Palatino Linotype" w:hAnsi="Palatino Linotype" w:cs="Palatino Linotype"/>
          <w:sz w:val="22"/>
          <w:szCs w:val="22"/>
        </w:rPr>
        <w:t xml:space="preserve"> que contiene</w:t>
      </w:r>
      <w:r w:rsidR="006F3DDB" w:rsidRPr="0064797D">
        <w:rPr>
          <w:rFonts w:ascii="Palatino Linotype" w:eastAsia="Palatino Linotype" w:hAnsi="Palatino Linotype" w:cs="Palatino Linotype"/>
          <w:sz w:val="22"/>
          <w:szCs w:val="22"/>
        </w:rPr>
        <w:t>n</w:t>
      </w:r>
      <w:r w:rsidR="00BE1E0A" w:rsidRPr="0064797D">
        <w:rPr>
          <w:rFonts w:ascii="Palatino Linotype" w:eastAsia="Palatino Linotype" w:hAnsi="Palatino Linotype" w:cs="Palatino Linotype"/>
          <w:sz w:val="22"/>
          <w:szCs w:val="22"/>
        </w:rPr>
        <w:t xml:space="preserve"> </w:t>
      </w:r>
      <w:r w:rsidR="00BB46F1" w:rsidRPr="0064797D">
        <w:rPr>
          <w:rFonts w:ascii="Palatino Linotype" w:eastAsia="Palatino Linotype" w:hAnsi="Palatino Linotype" w:cs="Palatino Linotype"/>
          <w:sz w:val="22"/>
          <w:szCs w:val="22"/>
        </w:rPr>
        <w:t xml:space="preserve">lo siguiente: </w:t>
      </w:r>
    </w:p>
    <w:p w14:paraId="19CE466B" w14:textId="77777777" w:rsidR="00BB46F1" w:rsidRPr="0064797D" w:rsidRDefault="00BB46F1" w:rsidP="00C45C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FFB48F7" w14:textId="1519D467" w:rsidR="00B01626" w:rsidRPr="0064797D" w:rsidRDefault="00B01626" w:rsidP="00C45CDD">
      <w:pPr>
        <w:pStyle w:val="Prrafodelista"/>
        <w:numPr>
          <w:ilvl w:val="0"/>
          <w:numId w:val="3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bCs/>
          <w:i/>
          <w:iCs/>
          <w:sz w:val="22"/>
          <w:szCs w:val="22"/>
        </w:rPr>
        <w:t>OTUT- 72.pdf</w:t>
      </w:r>
      <w:r w:rsidRPr="0064797D">
        <w:rPr>
          <w:rFonts w:ascii="Palatino Linotype" w:eastAsia="Palatino Linotype" w:hAnsi="Palatino Linotype" w:cs="Palatino Linotype"/>
          <w:sz w:val="22"/>
          <w:szCs w:val="22"/>
        </w:rPr>
        <w:t>: Oficio número 229C0101000300S/762/2025 de fecha veintiuno de octubre de dos mil veinticinco, suscrito por el Titular de la Unidad de Transparencia, en el que informó que de acuerdo con la información proporcionada por el Subdirección de Desarrollo Cultural indígena y del Departamento de Operación y Seguimiento de Proyectos “A” adscrito a la Subdirección Operativa del Consejo Estatal para el Desarrollo Integral de los Pueblos Indígenas del Estado de México</w:t>
      </w:r>
      <w:r w:rsidR="00077D34" w:rsidRPr="0064797D">
        <w:rPr>
          <w:rFonts w:ascii="Palatino Linotype" w:eastAsia="Palatino Linotype" w:hAnsi="Palatino Linotype" w:cs="Palatino Linotype"/>
          <w:sz w:val="22"/>
          <w:szCs w:val="22"/>
        </w:rPr>
        <w:t xml:space="preserve"> (CEDIPIEM)</w:t>
      </w:r>
      <w:r w:rsidRPr="0064797D">
        <w:rPr>
          <w:rFonts w:ascii="Palatino Linotype" w:eastAsia="Palatino Linotype" w:hAnsi="Palatino Linotype" w:cs="Palatino Linotype"/>
          <w:sz w:val="22"/>
          <w:szCs w:val="22"/>
        </w:rPr>
        <w:t xml:space="preserve">, </w:t>
      </w:r>
      <w:r w:rsidR="00077D34" w:rsidRPr="0064797D">
        <w:rPr>
          <w:rFonts w:ascii="Palatino Linotype" w:eastAsia="Palatino Linotype" w:hAnsi="Palatino Linotype" w:cs="Palatino Linotype"/>
          <w:sz w:val="22"/>
          <w:szCs w:val="22"/>
        </w:rPr>
        <w:t xml:space="preserve">hace entrega en formato PDF del Listado de beneficiarios de los programas de Desarrollo Social “Desarrollo indígena con Bienestar” y “Bienestar Cultural indígena “ de los periodos 2024 y 2025. </w:t>
      </w:r>
    </w:p>
    <w:p w14:paraId="19DD19A4" w14:textId="77777777" w:rsidR="00077D34" w:rsidRPr="0064797D" w:rsidRDefault="00077D34" w:rsidP="00C45C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B4E6CB0" w14:textId="1C1FED0E" w:rsidR="00B01626" w:rsidRPr="0064797D" w:rsidRDefault="00077D34" w:rsidP="00C45CDD">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Aunado a ello, informó que en relación al Programa de Desarrollo Social “Desarrollo indígena con Bienestar” para el ejercicio 2025, a la fecha no se han realizado entregas en virtud de que, se encuentran en proceso de revisión y validación las solicitudes recibidas, mismas que serán aprobadas por la instancia normativa, de acuerdo a sus reglas de operación. </w:t>
      </w:r>
    </w:p>
    <w:p w14:paraId="209ECDE8" w14:textId="69B8231B" w:rsidR="00B01626" w:rsidRPr="0064797D" w:rsidRDefault="00B01626" w:rsidP="00C45CDD">
      <w:pPr>
        <w:pStyle w:val="Prrafodelista"/>
        <w:numPr>
          <w:ilvl w:val="0"/>
          <w:numId w:val="3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bCs/>
          <w:i/>
          <w:iCs/>
          <w:sz w:val="22"/>
          <w:szCs w:val="22"/>
        </w:rPr>
        <w:t>CEDIPIEM - 072 - BENEF -PDS -DIB.pdf</w:t>
      </w:r>
      <w:r w:rsidRPr="0064797D">
        <w:rPr>
          <w:rFonts w:ascii="Palatino Linotype" w:eastAsia="Palatino Linotype" w:hAnsi="Palatino Linotype" w:cs="Palatino Linotype"/>
          <w:sz w:val="22"/>
          <w:szCs w:val="22"/>
        </w:rPr>
        <w:t xml:space="preserve">: </w:t>
      </w:r>
      <w:r w:rsidR="00077D34" w:rsidRPr="0064797D">
        <w:rPr>
          <w:rFonts w:ascii="Palatino Linotype" w:eastAsia="Palatino Linotype" w:hAnsi="Palatino Linotype" w:cs="Palatino Linotype"/>
          <w:sz w:val="22"/>
          <w:szCs w:val="22"/>
        </w:rPr>
        <w:t>Listado de Beneficiarios del Programa de Desarrollo Social: “Desarrollo indígena con Bienestar” del periodo 2025, del que se advierte la comunidad, nombre del proyecto, solicitante y monto, consistente en nueve fojas.</w:t>
      </w:r>
    </w:p>
    <w:p w14:paraId="799A10F0" w14:textId="77777777" w:rsidR="00077D34" w:rsidRPr="0064797D" w:rsidRDefault="00077D34" w:rsidP="00C45CDD">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bookmarkEnd w:id="2"/>
    <w:p w14:paraId="187AE278" w14:textId="05F00A76" w:rsidR="00F47683" w:rsidRPr="0064797D" w:rsidRDefault="007B04B9"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4</w:t>
      </w:r>
      <w:r w:rsidR="00550645" w:rsidRPr="0064797D">
        <w:rPr>
          <w:rFonts w:ascii="Palatino Linotype" w:eastAsia="Palatino Linotype" w:hAnsi="Palatino Linotype" w:cs="Palatino Linotype"/>
          <w:b/>
          <w:sz w:val="22"/>
          <w:szCs w:val="22"/>
        </w:rPr>
        <w:t xml:space="preserve">. Interposición del recurso de revisión. </w:t>
      </w:r>
      <w:r w:rsidR="00550645" w:rsidRPr="0064797D">
        <w:rPr>
          <w:rFonts w:ascii="Palatino Linotype" w:eastAsia="Palatino Linotype" w:hAnsi="Palatino Linotype" w:cs="Palatino Linotype"/>
          <w:sz w:val="22"/>
          <w:szCs w:val="22"/>
        </w:rPr>
        <w:t xml:space="preserve">Inconforme con los términos de la respuesta emitida por parte del </w:t>
      </w:r>
      <w:r w:rsidR="000F11CC" w:rsidRPr="0064797D">
        <w:rPr>
          <w:rFonts w:ascii="Palatino Linotype" w:eastAsia="Palatino Linotype" w:hAnsi="Palatino Linotype" w:cs="Palatino Linotype"/>
          <w:b/>
          <w:sz w:val="22"/>
          <w:szCs w:val="22"/>
        </w:rPr>
        <w:t>Sujeto Obligado</w:t>
      </w:r>
      <w:r w:rsidR="00550645" w:rsidRPr="0064797D">
        <w:rPr>
          <w:rFonts w:ascii="Palatino Linotype" w:eastAsia="Palatino Linotype" w:hAnsi="Palatino Linotype" w:cs="Palatino Linotype"/>
          <w:sz w:val="22"/>
          <w:szCs w:val="22"/>
        </w:rPr>
        <w:t xml:space="preserve">, el </w:t>
      </w:r>
      <w:r w:rsidR="00077D34" w:rsidRPr="0064797D">
        <w:rPr>
          <w:rFonts w:ascii="Palatino Linotype" w:eastAsia="Palatino Linotype" w:hAnsi="Palatino Linotype" w:cs="Palatino Linotype"/>
          <w:b/>
          <w:sz w:val="22"/>
          <w:szCs w:val="22"/>
        </w:rPr>
        <w:t>veintiocho de octubre</w:t>
      </w:r>
      <w:r w:rsidR="00550645" w:rsidRPr="0064797D">
        <w:rPr>
          <w:rFonts w:ascii="Palatino Linotype" w:eastAsia="Palatino Linotype" w:hAnsi="Palatino Linotype" w:cs="Palatino Linotype"/>
          <w:b/>
          <w:sz w:val="22"/>
          <w:szCs w:val="22"/>
        </w:rPr>
        <w:t xml:space="preserve"> del año dos mil veinticinco,</w:t>
      </w:r>
      <w:r w:rsidR="00550645" w:rsidRPr="0064797D">
        <w:rPr>
          <w:rFonts w:ascii="Palatino Linotype" w:eastAsia="Palatino Linotype" w:hAnsi="Palatino Linotype" w:cs="Palatino Linotype"/>
          <w:sz w:val="22"/>
          <w:szCs w:val="22"/>
        </w:rPr>
        <w:t xml:space="preserve"> la parte </w:t>
      </w:r>
      <w:r w:rsidR="000F11CC" w:rsidRPr="0064797D">
        <w:rPr>
          <w:rFonts w:ascii="Palatino Linotype" w:eastAsia="Palatino Linotype" w:hAnsi="Palatino Linotype" w:cs="Palatino Linotype"/>
          <w:b/>
          <w:sz w:val="22"/>
          <w:szCs w:val="22"/>
        </w:rPr>
        <w:t>Recurrente</w:t>
      </w:r>
      <w:r w:rsidR="000F11CC" w:rsidRPr="0064797D">
        <w:rPr>
          <w:rFonts w:ascii="Palatino Linotype" w:eastAsia="Palatino Linotype" w:hAnsi="Palatino Linotype" w:cs="Palatino Linotype"/>
          <w:sz w:val="22"/>
          <w:szCs w:val="22"/>
        </w:rPr>
        <w:t xml:space="preserve"> </w:t>
      </w:r>
      <w:r w:rsidR="00550645" w:rsidRPr="0064797D">
        <w:rPr>
          <w:rFonts w:ascii="Palatino Linotype" w:eastAsia="Palatino Linotype" w:hAnsi="Palatino Linotype" w:cs="Palatino Linotype"/>
          <w:sz w:val="22"/>
          <w:szCs w:val="22"/>
        </w:rPr>
        <w:t xml:space="preserve">interpuso el recurso de revisión a través de </w:t>
      </w:r>
      <w:r w:rsidR="00550645" w:rsidRPr="0064797D">
        <w:rPr>
          <w:rFonts w:ascii="Palatino Linotype" w:eastAsia="Palatino Linotype" w:hAnsi="Palatino Linotype" w:cs="Palatino Linotype"/>
          <w:b/>
          <w:sz w:val="22"/>
          <w:szCs w:val="22"/>
        </w:rPr>
        <w:t xml:space="preserve">SAIMEX, </w:t>
      </w:r>
      <w:r w:rsidR="00550645" w:rsidRPr="0064797D">
        <w:rPr>
          <w:rFonts w:ascii="Palatino Linotype" w:eastAsia="Palatino Linotype" w:hAnsi="Palatino Linotype" w:cs="Palatino Linotype"/>
          <w:sz w:val="22"/>
          <w:szCs w:val="22"/>
        </w:rPr>
        <w:t>en donde se manifestó de la siguiente manera:</w:t>
      </w:r>
    </w:p>
    <w:p w14:paraId="3D4EC181" w14:textId="77777777" w:rsidR="000F11CC" w:rsidRPr="0064797D" w:rsidRDefault="000F11CC" w:rsidP="00C45CDD">
      <w:pPr>
        <w:spacing w:line="360" w:lineRule="auto"/>
        <w:ind w:right="49"/>
        <w:jc w:val="both"/>
        <w:rPr>
          <w:rFonts w:ascii="Palatino Linotype" w:eastAsia="Palatino Linotype" w:hAnsi="Palatino Linotype" w:cs="Palatino Linotype"/>
          <w:sz w:val="22"/>
          <w:szCs w:val="22"/>
        </w:rPr>
      </w:pPr>
    </w:p>
    <w:p w14:paraId="11623647" w14:textId="77777777" w:rsidR="00F47683" w:rsidRPr="0064797D" w:rsidRDefault="00550645" w:rsidP="00C45CDD">
      <w:pPr>
        <w:numPr>
          <w:ilvl w:val="0"/>
          <w:numId w:val="1"/>
        </w:numPr>
        <w:pBdr>
          <w:top w:val="nil"/>
          <w:left w:val="nil"/>
          <w:bottom w:val="nil"/>
          <w:right w:val="nil"/>
          <w:between w:val="nil"/>
        </w:pBdr>
        <w:tabs>
          <w:tab w:val="left" w:pos="1134"/>
          <w:tab w:val="left" w:pos="2745"/>
        </w:tabs>
        <w:spacing w:line="360" w:lineRule="auto"/>
        <w:ind w:left="851" w:right="616" w:firstLine="0"/>
        <w:jc w:val="both"/>
        <w:rPr>
          <w:rFonts w:ascii="Palatino Linotype" w:eastAsia="Palatino Linotype" w:hAnsi="Palatino Linotype" w:cs="Palatino Linotype"/>
          <w:b/>
          <w:sz w:val="22"/>
          <w:szCs w:val="22"/>
        </w:rPr>
      </w:pPr>
      <w:r w:rsidRPr="0064797D">
        <w:rPr>
          <w:rFonts w:ascii="Palatino Linotype" w:eastAsia="Palatino Linotype" w:hAnsi="Palatino Linotype" w:cs="Palatino Linotype"/>
          <w:b/>
          <w:sz w:val="22"/>
          <w:szCs w:val="22"/>
        </w:rPr>
        <w:t xml:space="preserve">Acto impugnado: </w:t>
      </w:r>
    </w:p>
    <w:p w14:paraId="7FC8EF0C" w14:textId="3B7EC52F" w:rsidR="00F47683" w:rsidRPr="0064797D" w:rsidRDefault="00550645" w:rsidP="00C45CDD">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00077D34" w:rsidRPr="0064797D">
        <w:rPr>
          <w:rFonts w:ascii="Palatino Linotype" w:eastAsia="Palatino Linotype" w:hAnsi="Palatino Linotype" w:cs="Palatino Linotype"/>
          <w:i/>
          <w:sz w:val="22"/>
          <w:szCs w:val="22"/>
        </w:rPr>
        <w:t>El CEDIPIEM, respondió enviando un archivo magnético en formato PDF que contiene únicamente información relativa al programa ‘Desarrollo Indígena con Bienestar’ del 2024. En la respuesta se menciona que, para el ejercicio 2025, dicho programa “se encuentra en proceso de revisión y validación de solicitudes”, pero no se incluye información alguna sobre el programa ‘Bienestar Cultural Indígena’, ni se justifica documentalmente su omisión o la inexistencia de beneficiarios durante 2024 y 2025. Tampoco se anexó acta de inexistencia ni informe oficial que fundamente la falta de entregas o registros del programa “Bienestar Cultural Indígena” en del 2025.</w:t>
      </w:r>
      <w:r w:rsidRPr="0064797D">
        <w:rPr>
          <w:rFonts w:ascii="Palatino Linotype" w:eastAsia="Palatino Linotype" w:hAnsi="Palatino Linotype" w:cs="Palatino Linotype"/>
          <w:i/>
          <w:sz w:val="22"/>
          <w:szCs w:val="22"/>
        </w:rPr>
        <w:t>” (Sic)</w:t>
      </w:r>
    </w:p>
    <w:p w14:paraId="5A879479" w14:textId="77777777" w:rsidR="00F47683" w:rsidRPr="0064797D" w:rsidRDefault="00F47683" w:rsidP="00C45CDD">
      <w:pPr>
        <w:ind w:left="851" w:right="616"/>
        <w:jc w:val="both"/>
        <w:rPr>
          <w:rFonts w:ascii="Palatino Linotype" w:eastAsia="Palatino Linotype" w:hAnsi="Palatino Linotype" w:cs="Palatino Linotype"/>
          <w:i/>
          <w:sz w:val="22"/>
          <w:szCs w:val="22"/>
        </w:rPr>
      </w:pPr>
    </w:p>
    <w:p w14:paraId="1E57BC34" w14:textId="77777777" w:rsidR="00F47683" w:rsidRPr="0064797D" w:rsidRDefault="00550645" w:rsidP="00C45CDD">
      <w:pPr>
        <w:numPr>
          <w:ilvl w:val="0"/>
          <w:numId w:val="1"/>
        </w:numPr>
        <w:pBdr>
          <w:top w:val="nil"/>
          <w:left w:val="nil"/>
          <w:bottom w:val="nil"/>
          <w:right w:val="nil"/>
          <w:between w:val="nil"/>
        </w:pBdr>
        <w:tabs>
          <w:tab w:val="left" w:pos="1134"/>
        </w:tabs>
        <w:spacing w:line="360" w:lineRule="auto"/>
        <w:ind w:left="851" w:right="616" w:firstLine="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Razones o motivos de inconformidad</w:t>
      </w:r>
      <w:r w:rsidRPr="0064797D">
        <w:rPr>
          <w:rFonts w:ascii="Palatino Linotype" w:eastAsia="Palatino Linotype" w:hAnsi="Palatino Linotype" w:cs="Palatino Linotype"/>
          <w:sz w:val="22"/>
          <w:szCs w:val="22"/>
        </w:rPr>
        <w:t>:</w:t>
      </w:r>
    </w:p>
    <w:p w14:paraId="26DBCCFE" w14:textId="6FEC22AA" w:rsidR="00F47683" w:rsidRPr="0064797D" w:rsidRDefault="00550645"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3" w:name="_heading=h.30j0zll" w:colFirst="0" w:colLast="0"/>
      <w:bookmarkEnd w:id="3"/>
      <w:r w:rsidRPr="0064797D">
        <w:rPr>
          <w:rFonts w:ascii="Palatino Linotype" w:eastAsia="Palatino Linotype" w:hAnsi="Palatino Linotype" w:cs="Palatino Linotype"/>
          <w:i/>
          <w:sz w:val="22"/>
          <w:szCs w:val="22"/>
        </w:rPr>
        <w:t>“</w:t>
      </w:r>
      <w:r w:rsidR="00077D34" w:rsidRPr="0064797D">
        <w:rPr>
          <w:rFonts w:ascii="Palatino Linotype" w:eastAsia="Palatino Linotype" w:hAnsi="Palatino Linotype" w:cs="Palatino Linotype"/>
          <w:i/>
          <w:sz w:val="22"/>
          <w:szCs w:val="22"/>
        </w:rPr>
        <w:t xml:space="preserve">El CEDIPIEM </w:t>
      </w:r>
      <w:r w:rsidR="00077D34" w:rsidRPr="0064797D">
        <w:rPr>
          <w:rFonts w:ascii="Palatino Linotype" w:eastAsia="Palatino Linotype" w:hAnsi="Palatino Linotype" w:cs="Palatino Linotype"/>
          <w:b/>
          <w:bCs/>
          <w:i/>
          <w:sz w:val="22"/>
          <w:szCs w:val="22"/>
        </w:rPr>
        <w:t>incumplió con la entrega completa</w:t>
      </w:r>
      <w:r w:rsidR="00077D34" w:rsidRPr="0064797D">
        <w:rPr>
          <w:rFonts w:ascii="Palatino Linotype" w:eastAsia="Palatino Linotype" w:hAnsi="Palatino Linotype" w:cs="Palatino Linotype"/>
          <w:i/>
          <w:sz w:val="22"/>
          <w:szCs w:val="22"/>
        </w:rPr>
        <w:t xml:space="preserve"> de la información requerida, </w:t>
      </w:r>
      <w:r w:rsidR="00077D34" w:rsidRPr="0064797D">
        <w:rPr>
          <w:rFonts w:ascii="Palatino Linotype" w:eastAsia="Palatino Linotype" w:hAnsi="Palatino Linotype" w:cs="Palatino Linotype"/>
          <w:b/>
          <w:bCs/>
          <w:i/>
          <w:sz w:val="22"/>
          <w:szCs w:val="22"/>
        </w:rPr>
        <w:t>al no incluir el listado de beneficiarios del programa “Bienestar Cultural Indígena” correspondiente a los ejercicios 2024 y 2025.</w:t>
      </w:r>
      <w:r w:rsidR="00077D34" w:rsidRPr="0064797D">
        <w:rPr>
          <w:rFonts w:ascii="Palatino Linotype" w:eastAsia="Palatino Linotype" w:hAnsi="Palatino Linotype" w:cs="Palatino Linotype"/>
          <w:i/>
          <w:sz w:val="22"/>
          <w:szCs w:val="22"/>
        </w:rPr>
        <w:t xml:space="preserve"> Falta de justificación jurídica y administrativa. No se presentó documento o informe oficial que justifique la inexistencia o falta de ejecución del programa “Bienestar Cultural Indígena” durante 2025. El CEDIPIEM solo menciona de manera genérica que se encuentran “en proceso de revisión y validación, sin anexar documento alguno que acredite dicho proceso, lo que impide verificar la veracidad de su afirmación. La omisión de información relacionada con los programas sociales del CEDIPIEM puede constituir una violación al derecho de acceso a la información y un posible acto de opacidad administrativa, que debe ser revisado por el Órgano Interno de Control del CEDIPIEM</w:t>
      </w:r>
      <w:r w:rsidRPr="0064797D">
        <w:rPr>
          <w:rFonts w:ascii="Palatino Linotype" w:eastAsia="Palatino Linotype" w:hAnsi="Palatino Linotype" w:cs="Palatino Linotype"/>
          <w:i/>
          <w:sz w:val="22"/>
          <w:szCs w:val="22"/>
        </w:rPr>
        <w:t>” (Sic)</w:t>
      </w:r>
    </w:p>
    <w:p w14:paraId="6BBD1D09" w14:textId="77777777" w:rsidR="00D41050" w:rsidRPr="0064797D" w:rsidRDefault="00D41050" w:rsidP="00C45CDD">
      <w:pPr>
        <w:spacing w:line="360" w:lineRule="auto"/>
        <w:ind w:right="51"/>
        <w:jc w:val="both"/>
        <w:rPr>
          <w:rFonts w:ascii="Palatino Linotype" w:eastAsia="Palatino Linotype" w:hAnsi="Palatino Linotype" w:cs="Palatino Linotype"/>
          <w:b/>
          <w:sz w:val="22"/>
          <w:szCs w:val="22"/>
        </w:rPr>
      </w:pPr>
    </w:p>
    <w:p w14:paraId="029050DB" w14:textId="79929A2D" w:rsidR="00F47683" w:rsidRPr="0064797D" w:rsidRDefault="007B04B9" w:rsidP="00C45CDD">
      <w:pPr>
        <w:spacing w:line="360" w:lineRule="auto"/>
        <w:ind w:right="51"/>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5</w:t>
      </w:r>
      <w:r w:rsidR="00550645" w:rsidRPr="0064797D">
        <w:rPr>
          <w:rFonts w:ascii="Palatino Linotype" w:eastAsia="Palatino Linotype" w:hAnsi="Palatino Linotype" w:cs="Palatino Linotype"/>
          <w:b/>
          <w:sz w:val="22"/>
          <w:szCs w:val="22"/>
        </w:rPr>
        <w:t xml:space="preserve">. Turno. </w:t>
      </w:r>
      <w:r w:rsidR="00550645" w:rsidRPr="0064797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550645" w:rsidRPr="0064797D">
        <w:rPr>
          <w:rFonts w:ascii="Palatino Linotype" w:eastAsia="Palatino Linotype" w:hAnsi="Palatino Linotype" w:cs="Palatino Linotype"/>
          <w:b/>
          <w:sz w:val="22"/>
          <w:szCs w:val="22"/>
        </w:rPr>
        <w:t xml:space="preserve">Guadalupe Ramírez Peña, </w:t>
      </w:r>
      <w:r w:rsidR="00550645" w:rsidRPr="0064797D">
        <w:rPr>
          <w:rFonts w:ascii="Palatino Linotype" w:eastAsia="Palatino Linotype" w:hAnsi="Palatino Linotype" w:cs="Palatino Linotype"/>
          <w:sz w:val="22"/>
          <w:szCs w:val="22"/>
        </w:rPr>
        <w:t xml:space="preserve">a efecto de que analizara sobre su admisión o su </w:t>
      </w:r>
      <w:proofErr w:type="spellStart"/>
      <w:r w:rsidR="00550645" w:rsidRPr="0064797D">
        <w:rPr>
          <w:rFonts w:ascii="Palatino Linotype" w:eastAsia="Palatino Linotype" w:hAnsi="Palatino Linotype" w:cs="Palatino Linotype"/>
          <w:sz w:val="22"/>
          <w:szCs w:val="22"/>
        </w:rPr>
        <w:t>desechamiento</w:t>
      </w:r>
      <w:proofErr w:type="spellEnd"/>
      <w:r w:rsidR="00550645" w:rsidRPr="0064797D">
        <w:rPr>
          <w:rFonts w:ascii="Palatino Linotype" w:eastAsia="Palatino Linotype" w:hAnsi="Palatino Linotype" w:cs="Palatino Linotype"/>
          <w:sz w:val="22"/>
          <w:szCs w:val="22"/>
        </w:rPr>
        <w:t>.</w:t>
      </w:r>
    </w:p>
    <w:p w14:paraId="757A9688" w14:textId="77777777" w:rsidR="00F47683" w:rsidRPr="0064797D" w:rsidRDefault="00F47683" w:rsidP="00C45CDD">
      <w:pPr>
        <w:spacing w:line="360" w:lineRule="auto"/>
        <w:ind w:right="51"/>
        <w:jc w:val="both"/>
        <w:rPr>
          <w:rFonts w:ascii="Palatino Linotype" w:eastAsia="Palatino Linotype" w:hAnsi="Palatino Linotype" w:cs="Palatino Linotype"/>
          <w:sz w:val="22"/>
          <w:szCs w:val="22"/>
        </w:rPr>
      </w:pPr>
    </w:p>
    <w:p w14:paraId="7AEDC95B" w14:textId="425E50AC" w:rsidR="00F47683" w:rsidRPr="0064797D" w:rsidRDefault="007B04B9"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6</w:t>
      </w:r>
      <w:r w:rsidR="00550645" w:rsidRPr="0064797D">
        <w:rPr>
          <w:rFonts w:ascii="Palatino Linotype" w:eastAsia="Palatino Linotype" w:hAnsi="Palatino Linotype" w:cs="Palatino Linotype"/>
          <w:b/>
          <w:sz w:val="22"/>
          <w:szCs w:val="22"/>
        </w:rPr>
        <w:t>. Admisión del Recurso de revisión.</w:t>
      </w:r>
      <w:r w:rsidR="00550645" w:rsidRPr="0064797D">
        <w:rPr>
          <w:rFonts w:ascii="Palatino Linotype" w:eastAsia="Palatino Linotype" w:hAnsi="Palatino Linotype" w:cs="Palatino Linotype"/>
          <w:sz w:val="22"/>
          <w:szCs w:val="22"/>
        </w:rPr>
        <w:t xml:space="preserve"> Con fecha</w:t>
      </w:r>
      <w:r w:rsidR="00550645" w:rsidRPr="0064797D">
        <w:rPr>
          <w:rFonts w:ascii="Palatino Linotype" w:eastAsia="Palatino Linotype" w:hAnsi="Palatino Linotype" w:cs="Palatino Linotype"/>
          <w:b/>
          <w:sz w:val="22"/>
          <w:szCs w:val="22"/>
        </w:rPr>
        <w:t xml:space="preserve"> </w:t>
      </w:r>
      <w:r w:rsidR="00077D34" w:rsidRPr="0064797D">
        <w:rPr>
          <w:rFonts w:ascii="Palatino Linotype" w:eastAsia="Palatino Linotype" w:hAnsi="Palatino Linotype" w:cs="Palatino Linotype"/>
          <w:b/>
          <w:sz w:val="22"/>
          <w:szCs w:val="22"/>
        </w:rPr>
        <w:t xml:space="preserve">treinta y uno de octubre </w:t>
      </w:r>
      <w:r w:rsidR="00550645" w:rsidRPr="0064797D">
        <w:rPr>
          <w:rFonts w:ascii="Palatino Linotype" w:eastAsia="Palatino Linotype" w:hAnsi="Palatino Linotype" w:cs="Palatino Linotype"/>
          <w:b/>
          <w:sz w:val="22"/>
          <w:szCs w:val="22"/>
        </w:rPr>
        <w:t xml:space="preserve">de dos mil veinticinco, </w:t>
      </w:r>
      <w:r w:rsidR="00550645" w:rsidRPr="0064797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0B249A" w:rsidRPr="0064797D">
        <w:rPr>
          <w:rFonts w:ascii="Palatino Linotype" w:eastAsia="Palatino Linotype" w:hAnsi="Palatino Linotype" w:cs="Palatino Linotype"/>
          <w:b/>
          <w:sz w:val="22"/>
          <w:szCs w:val="22"/>
        </w:rPr>
        <w:t xml:space="preserve">Sujeto Obligado </w:t>
      </w:r>
      <w:r w:rsidR="00550645" w:rsidRPr="0064797D">
        <w:rPr>
          <w:rFonts w:ascii="Palatino Linotype" w:eastAsia="Palatino Linotype" w:hAnsi="Palatino Linotype" w:cs="Palatino Linotype"/>
          <w:sz w:val="22"/>
          <w:szCs w:val="22"/>
        </w:rPr>
        <w:t>presentara su informe justificado.</w:t>
      </w:r>
    </w:p>
    <w:p w14:paraId="0F5292D6" w14:textId="77777777" w:rsidR="000F11CC" w:rsidRPr="0064797D" w:rsidRDefault="000F11CC" w:rsidP="00C45CDD">
      <w:pPr>
        <w:spacing w:line="360" w:lineRule="auto"/>
        <w:jc w:val="both"/>
        <w:rPr>
          <w:rFonts w:ascii="Palatino Linotype" w:eastAsia="Palatino Linotype" w:hAnsi="Palatino Linotype" w:cs="Palatino Linotype"/>
          <w:sz w:val="22"/>
          <w:szCs w:val="22"/>
        </w:rPr>
      </w:pPr>
    </w:p>
    <w:p w14:paraId="67FD4572" w14:textId="01E8C79C" w:rsidR="00B018F5" w:rsidRPr="0064797D" w:rsidRDefault="007B04B9" w:rsidP="00C45CDD">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4" w:name="_heading=h.2s8eyo1" w:colFirst="0" w:colLast="0"/>
      <w:bookmarkEnd w:id="4"/>
      <w:r w:rsidRPr="0064797D">
        <w:rPr>
          <w:rFonts w:ascii="Palatino Linotype" w:eastAsia="Palatino Linotype" w:hAnsi="Palatino Linotype" w:cs="Palatino Linotype"/>
          <w:b/>
          <w:sz w:val="22"/>
          <w:szCs w:val="22"/>
        </w:rPr>
        <w:t>7</w:t>
      </w:r>
      <w:r w:rsidR="00550645" w:rsidRPr="0064797D">
        <w:rPr>
          <w:rFonts w:ascii="Palatino Linotype" w:eastAsia="Palatino Linotype" w:hAnsi="Palatino Linotype" w:cs="Palatino Linotype"/>
          <w:b/>
          <w:sz w:val="22"/>
          <w:szCs w:val="22"/>
        </w:rPr>
        <w:t>. Manifestaciones</w:t>
      </w:r>
      <w:r w:rsidR="00550645" w:rsidRPr="0064797D">
        <w:rPr>
          <w:rFonts w:ascii="Palatino Linotype" w:eastAsia="Palatino Linotype" w:hAnsi="Palatino Linotype" w:cs="Palatino Linotype"/>
          <w:sz w:val="22"/>
          <w:szCs w:val="22"/>
        </w:rPr>
        <w:t xml:space="preserve">. De las constancias que obran en el expediente electrónico del SAIMEX, se advierte que </w:t>
      </w:r>
      <w:r w:rsidR="00B700FB" w:rsidRPr="0064797D">
        <w:rPr>
          <w:rFonts w:ascii="Palatino Linotype" w:eastAsia="Palatino Linotype" w:hAnsi="Palatino Linotype" w:cs="Palatino Linotype"/>
          <w:sz w:val="22"/>
          <w:szCs w:val="22"/>
        </w:rPr>
        <w:t xml:space="preserve">el Sujeto Obliga rindió su informe justificado a través del </w:t>
      </w:r>
      <w:r w:rsidR="00B018F5" w:rsidRPr="0064797D">
        <w:rPr>
          <w:rFonts w:ascii="Palatino Linotype" w:eastAsia="Palatino Linotype" w:hAnsi="Palatino Linotype" w:cs="Palatino Linotype"/>
          <w:sz w:val="22"/>
          <w:szCs w:val="22"/>
        </w:rPr>
        <w:t xml:space="preserve">archivo electrónico denominado </w:t>
      </w:r>
      <w:r w:rsidR="00B018F5" w:rsidRPr="0064797D">
        <w:rPr>
          <w:rFonts w:ascii="Palatino Linotype" w:eastAsia="Palatino Linotype" w:hAnsi="Palatino Linotype" w:cs="Palatino Linotype"/>
          <w:i/>
          <w:iCs/>
          <w:sz w:val="22"/>
          <w:szCs w:val="22"/>
        </w:rPr>
        <w:t>“</w:t>
      </w:r>
      <w:r w:rsidR="00077D34" w:rsidRPr="0064797D">
        <w:rPr>
          <w:rFonts w:ascii="Palatino Linotype" w:eastAsia="Palatino Linotype" w:hAnsi="Palatino Linotype" w:cs="Palatino Linotype"/>
          <w:b/>
          <w:bCs/>
          <w:i/>
          <w:iCs/>
          <w:sz w:val="22"/>
          <w:szCs w:val="22"/>
        </w:rPr>
        <w:t>IJ-12324-INFOEM-IP-RR-2025.pdf</w:t>
      </w:r>
      <w:r w:rsidR="00B018F5" w:rsidRPr="0064797D">
        <w:rPr>
          <w:rFonts w:ascii="Palatino Linotype" w:eastAsia="Palatino Linotype" w:hAnsi="Palatino Linotype" w:cs="Palatino Linotype"/>
          <w:i/>
          <w:iCs/>
          <w:sz w:val="22"/>
          <w:szCs w:val="22"/>
        </w:rPr>
        <w:t>”</w:t>
      </w:r>
      <w:r w:rsidR="00B018F5" w:rsidRPr="0064797D">
        <w:rPr>
          <w:rFonts w:ascii="Palatino Linotype" w:eastAsia="Palatino Linotype" w:hAnsi="Palatino Linotype" w:cs="Palatino Linotype"/>
          <w:sz w:val="22"/>
          <w:szCs w:val="22"/>
        </w:rPr>
        <w:t xml:space="preserve">, mismo </w:t>
      </w:r>
      <w:r w:rsidR="00B700FB" w:rsidRPr="0064797D">
        <w:rPr>
          <w:rFonts w:ascii="Palatino Linotype" w:eastAsia="Palatino Linotype" w:hAnsi="Palatino Linotype" w:cs="Palatino Linotype"/>
          <w:sz w:val="22"/>
          <w:szCs w:val="22"/>
        </w:rPr>
        <w:t xml:space="preserve">en el que medularmente ratificó su respuesta, documento que fue hecho del conocimiento de la parte </w:t>
      </w:r>
      <w:r w:rsidR="00B700FB" w:rsidRPr="0064797D">
        <w:rPr>
          <w:rFonts w:ascii="Palatino Linotype" w:eastAsia="Palatino Linotype" w:hAnsi="Palatino Linotype" w:cs="Palatino Linotype"/>
          <w:b/>
          <w:bCs/>
          <w:sz w:val="22"/>
          <w:szCs w:val="22"/>
        </w:rPr>
        <w:t>Recurrente</w:t>
      </w:r>
      <w:r w:rsidR="00B700FB" w:rsidRPr="0064797D">
        <w:rPr>
          <w:rFonts w:ascii="Palatino Linotype" w:eastAsia="Palatino Linotype" w:hAnsi="Palatino Linotype" w:cs="Palatino Linotype"/>
          <w:sz w:val="22"/>
          <w:szCs w:val="22"/>
        </w:rPr>
        <w:t xml:space="preserve"> el </w:t>
      </w:r>
      <w:r w:rsidR="00B700FB" w:rsidRPr="0064797D">
        <w:rPr>
          <w:rFonts w:ascii="Palatino Linotype" w:eastAsia="Palatino Linotype" w:hAnsi="Palatino Linotype" w:cs="Palatino Linotype"/>
          <w:b/>
          <w:bCs/>
          <w:sz w:val="22"/>
          <w:szCs w:val="22"/>
        </w:rPr>
        <w:t>veintisiete de noviembre de dos mil veinticinco</w:t>
      </w:r>
      <w:r w:rsidR="00B700FB" w:rsidRPr="0064797D">
        <w:rPr>
          <w:rFonts w:ascii="Palatino Linotype" w:eastAsia="Palatino Linotype" w:hAnsi="Palatino Linotype" w:cs="Palatino Linotype"/>
          <w:sz w:val="22"/>
          <w:szCs w:val="22"/>
        </w:rPr>
        <w:t xml:space="preserve">. </w:t>
      </w:r>
    </w:p>
    <w:p w14:paraId="072D81E5" w14:textId="4015C031" w:rsidR="00B018F5" w:rsidRPr="0064797D" w:rsidRDefault="00B018F5" w:rsidP="00C45CDD">
      <w:pPr>
        <w:widowControl w:val="0"/>
        <w:pBdr>
          <w:top w:val="nil"/>
          <w:left w:val="nil"/>
          <w:bottom w:val="nil"/>
          <w:right w:val="nil"/>
          <w:between w:val="nil"/>
        </w:pBdr>
        <w:tabs>
          <w:tab w:val="left" w:pos="709"/>
        </w:tabs>
        <w:spacing w:line="360" w:lineRule="auto"/>
        <w:jc w:val="center"/>
        <w:rPr>
          <w:rFonts w:ascii="Palatino Linotype" w:eastAsia="Palatino Linotype" w:hAnsi="Palatino Linotype" w:cs="Palatino Linotype"/>
          <w:sz w:val="22"/>
          <w:szCs w:val="22"/>
        </w:rPr>
      </w:pPr>
    </w:p>
    <w:p w14:paraId="6DD7C912" w14:textId="148C7459" w:rsidR="00F47683" w:rsidRPr="0064797D" w:rsidRDefault="00B018F5" w:rsidP="00C45CDD">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Mientras que</w:t>
      </w:r>
      <w:r w:rsidR="00550645" w:rsidRPr="0064797D">
        <w:rPr>
          <w:rFonts w:ascii="Palatino Linotype" w:eastAsia="Palatino Linotype" w:hAnsi="Palatino Linotype" w:cs="Palatino Linotype"/>
          <w:sz w:val="22"/>
          <w:szCs w:val="22"/>
        </w:rPr>
        <w:t xml:space="preserve"> </w:t>
      </w:r>
      <w:r w:rsidR="00B700FB" w:rsidRPr="0064797D">
        <w:rPr>
          <w:rFonts w:ascii="Palatino Linotype" w:eastAsia="Palatino Linotype" w:hAnsi="Palatino Linotype" w:cs="Palatino Linotype"/>
          <w:sz w:val="22"/>
          <w:szCs w:val="22"/>
        </w:rPr>
        <w:t>la parte</w:t>
      </w:r>
      <w:r w:rsidR="00B700FB" w:rsidRPr="0064797D">
        <w:rPr>
          <w:rFonts w:ascii="Palatino Linotype" w:eastAsia="Palatino Linotype" w:hAnsi="Palatino Linotype" w:cs="Palatino Linotype"/>
          <w:b/>
          <w:bCs/>
          <w:sz w:val="22"/>
          <w:szCs w:val="22"/>
        </w:rPr>
        <w:t xml:space="preserve"> Recurrente </w:t>
      </w:r>
      <w:r w:rsidR="00550645" w:rsidRPr="0064797D">
        <w:rPr>
          <w:rFonts w:ascii="Palatino Linotype" w:eastAsia="Palatino Linotype" w:hAnsi="Palatino Linotype" w:cs="Palatino Linotype"/>
          <w:sz w:val="22"/>
          <w:szCs w:val="22"/>
        </w:rPr>
        <w:t>fue omis</w:t>
      </w:r>
      <w:r w:rsidR="00B700FB" w:rsidRPr="0064797D">
        <w:rPr>
          <w:rFonts w:ascii="Palatino Linotype" w:eastAsia="Palatino Linotype" w:hAnsi="Palatino Linotype" w:cs="Palatino Linotype"/>
          <w:sz w:val="22"/>
          <w:szCs w:val="22"/>
        </w:rPr>
        <w:t>a</w:t>
      </w:r>
      <w:r w:rsidR="00550645" w:rsidRPr="0064797D">
        <w:rPr>
          <w:rFonts w:ascii="Palatino Linotype" w:eastAsia="Palatino Linotype" w:hAnsi="Palatino Linotype" w:cs="Palatino Linotype"/>
          <w:sz w:val="22"/>
          <w:szCs w:val="22"/>
        </w:rPr>
        <w:t xml:space="preserve"> en r</w:t>
      </w:r>
      <w:r w:rsidR="00B700FB" w:rsidRPr="0064797D">
        <w:rPr>
          <w:rFonts w:ascii="Palatino Linotype" w:eastAsia="Palatino Linotype" w:hAnsi="Palatino Linotype" w:cs="Palatino Linotype"/>
          <w:sz w:val="22"/>
          <w:szCs w:val="22"/>
        </w:rPr>
        <w:t xml:space="preserve">ealizar alguna manifestación. </w:t>
      </w:r>
    </w:p>
    <w:p w14:paraId="0A49B3A0" w14:textId="77777777" w:rsidR="000F11CC" w:rsidRPr="0064797D" w:rsidRDefault="000F11CC" w:rsidP="00C45CDD">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2470FC8F" w14:textId="256AC5BB" w:rsidR="001D4653" w:rsidRPr="0064797D" w:rsidRDefault="007B04B9"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8</w:t>
      </w:r>
      <w:r w:rsidR="00550645" w:rsidRPr="0064797D">
        <w:rPr>
          <w:rFonts w:ascii="Palatino Linotype" w:eastAsia="Palatino Linotype" w:hAnsi="Palatino Linotype" w:cs="Palatino Linotype"/>
          <w:b/>
          <w:sz w:val="22"/>
          <w:szCs w:val="22"/>
        </w:rPr>
        <w:t xml:space="preserve">. Cierre de instrucción. </w:t>
      </w:r>
      <w:r w:rsidR="00550645" w:rsidRPr="0064797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de </w:t>
      </w:r>
      <w:r w:rsidR="00B700FB" w:rsidRPr="0064797D">
        <w:rPr>
          <w:rFonts w:ascii="Palatino Linotype" w:eastAsia="Palatino Linotype" w:hAnsi="Palatino Linotype" w:cs="Palatino Linotype"/>
          <w:b/>
          <w:sz w:val="22"/>
          <w:szCs w:val="22"/>
        </w:rPr>
        <w:t>tres de diciembre</w:t>
      </w:r>
      <w:r w:rsidR="00550645" w:rsidRPr="0064797D">
        <w:rPr>
          <w:rFonts w:ascii="Palatino Linotype" w:eastAsia="Palatino Linotype" w:hAnsi="Palatino Linotype" w:cs="Palatino Linotype"/>
          <w:b/>
          <w:sz w:val="22"/>
          <w:szCs w:val="22"/>
        </w:rPr>
        <w:t xml:space="preserve"> de dos mil veinticinco, </w:t>
      </w:r>
      <w:r w:rsidR="00550645" w:rsidRPr="0064797D">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1D95CAE0" w14:textId="77777777" w:rsidR="000F11CC" w:rsidRPr="0064797D" w:rsidRDefault="000F11CC" w:rsidP="00C45CDD">
      <w:pPr>
        <w:spacing w:line="360" w:lineRule="auto"/>
        <w:jc w:val="both"/>
        <w:rPr>
          <w:rFonts w:ascii="Palatino Linotype" w:eastAsia="Palatino Linotype" w:hAnsi="Palatino Linotype" w:cs="Palatino Linotype"/>
          <w:sz w:val="22"/>
          <w:szCs w:val="22"/>
        </w:rPr>
      </w:pPr>
    </w:p>
    <w:p w14:paraId="1694AD73" w14:textId="77777777"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0CEBF7C" w14:textId="77777777" w:rsidR="000F11CC" w:rsidRPr="0064797D" w:rsidRDefault="000F11CC" w:rsidP="00C45CDD">
      <w:pPr>
        <w:spacing w:line="360" w:lineRule="auto"/>
        <w:jc w:val="both"/>
        <w:rPr>
          <w:rFonts w:ascii="Palatino Linotype" w:eastAsia="Palatino Linotype" w:hAnsi="Palatino Linotype" w:cs="Palatino Linotype"/>
          <w:sz w:val="22"/>
          <w:szCs w:val="22"/>
        </w:rPr>
      </w:pPr>
    </w:p>
    <w:p w14:paraId="7694E66A" w14:textId="77777777" w:rsidR="00F47683" w:rsidRPr="0064797D" w:rsidRDefault="00550645" w:rsidP="00C45CDD">
      <w:pPr>
        <w:widowControl w:val="0"/>
        <w:spacing w:line="360" w:lineRule="auto"/>
        <w:jc w:val="center"/>
        <w:rPr>
          <w:rFonts w:ascii="Palatino Linotype" w:eastAsia="Palatino Linotype" w:hAnsi="Palatino Linotype" w:cs="Palatino Linotype"/>
          <w:b/>
          <w:sz w:val="22"/>
          <w:szCs w:val="22"/>
        </w:rPr>
      </w:pPr>
      <w:r w:rsidRPr="0064797D">
        <w:rPr>
          <w:rFonts w:ascii="Palatino Linotype" w:eastAsia="Palatino Linotype" w:hAnsi="Palatino Linotype" w:cs="Palatino Linotype"/>
          <w:b/>
          <w:sz w:val="22"/>
          <w:szCs w:val="22"/>
        </w:rPr>
        <w:t>II. C O N S I D E R A N D O S</w:t>
      </w:r>
    </w:p>
    <w:p w14:paraId="49585FB3" w14:textId="77777777" w:rsidR="000F11CC" w:rsidRPr="0064797D" w:rsidRDefault="000F11CC" w:rsidP="00C45CDD">
      <w:pPr>
        <w:widowControl w:val="0"/>
        <w:spacing w:line="360" w:lineRule="auto"/>
        <w:jc w:val="both"/>
        <w:rPr>
          <w:rFonts w:ascii="Palatino Linotype" w:eastAsia="Palatino Linotype" w:hAnsi="Palatino Linotype" w:cs="Palatino Linotype"/>
          <w:b/>
          <w:sz w:val="22"/>
          <w:szCs w:val="22"/>
        </w:rPr>
      </w:pPr>
    </w:p>
    <w:p w14:paraId="5E5C4525" w14:textId="534E8503"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Primero. Competencia.</w:t>
      </w:r>
      <w:r w:rsidRPr="0064797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700FB" w:rsidRPr="0064797D">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64797D">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4D58498" w14:textId="77777777" w:rsidR="000F11CC" w:rsidRPr="0064797D" w:rsidRDefault="000F11CC" w:rsidP="00C45CDD">
      <w:pPr>
        <w:spacing w:line="360" w:lineRule="auto"/>
        <w:jc w:val="both"/>
        <w:rPr>
          <w:rFonts w:ascii="Palatino Linotype" w:eastAsia="Palatino Linotype" w:hAnsi="Palatino Linotype" w:cs="Palatino Linotype"/>
          <w:sz w:val="22"/>
          <w:szCs w:val="22"/>
        </w:rPr>
      </w:pPr>
    </w:p>
    <w:p w14:paraId="5E4C8120" w14:textId="77777777" w:rsidR="00F47683" w:rsidRPr="0064797D" w:rsidRDefault="00550645" w:rsidP="00C45CDD">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64797D">
        <w:rPr>
          <w:rFonts w:ascii="Palatino Linotype" w:eastAsia="Palatino Linotype" w:hAnsi="Palatino Linotype" w:cs="Palatino Linotype"/>
          <w:b/>
          <w:sz w:val="22"/>
          <w:szCs w:val="22"/>
        </w:rPr>
        <w:t xml:space="preserve">Segundo. Oportunidad y </w:t>
      </w:r>
      <w:proofErr w:type="spellStart"/>
      <w:r w:rsidRPr="0064797D">
        <w:rPr>
          <w:rFonts w:ascii="Palatino Linotype" w:eastAsia="Palatino Linotype" w:hAnsi="Palatino Linotype" w:cs="Palatino Linotype"/>
          <w:b/>
          <w:sz w:val="22"/>
          <w:szCs w:val="22"/>
        </w:rPr>
        <w:t>Procedibilidad</w:t>
      </w:r>
      <w:proofErr w:type="spellEnd"/>
      <w:r w:rsidRPr="0064797D">
        <w:rPr>
          <w:rFonts w:ascii="Palatino Linotype" w:eastAsia="Palatino Linotype" w:hAnsi="Palatino Linotype" w:cs="Palatino Linotype"/>
          <w:b/>
          <w:sz w:val="22"/>
          <w:szCs w:val="22"/>
        </w:rPr>
        <w:t xml:space="preserve"> del Recurso de Revisión. </w:t>
      </w:r>
      <w:r w:rsidRPr="0064797D">
        <w:rPr>
          <w:rFonts w:ascii="Palatino Linotype" w:eastAsia="Palatino Linotype" w:hAnsi="Palatino Linotype" w:cs="Palatino Linotype"/>
          <w:sz w:val="22"/>
          <w:szCs w:val="22"/>
        </w:rPr>
        <w:t xml:space="preserve">Previo al estudio del fondo del asunto, se procede a analizar los requisitos de oportunidad y </w:t>
      </w:r>
      <w:proofErr w:type="spellStart"/>
      <w:r w:rsidRPr="0064797D">
        <w:rPr>
          <w:rFonts w:ascii="Palatino Linotype" w:eastAsia="Palatino Linotype" w:hAnsi="Palatino Linotype" w:cs="Palatino Linotype"/>
          <w:sz w:val="22"/>
          <w:szCs w:val="22"/>
        </w:rPr>
        <w:t>procedibilidad</w:t>
      </w:r>
      <w:proofErr w:type="spellEnd"/>
      <w:r w:rsidRPr="0064797D">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38029486" w14:textId="77777777"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5608A1BC" w14:textId="77777777" w:rsidR="000F11CC" w:rsidRPr="0064797D" w:rsidRDefault="000F11CC" w:rsidP="00C45CDD">
      <w:pPr>
        <w:ind w:left="851" w:right="616"/>
        <w:jc w:val="both"/>
        <w:rPr>
          <w:rFonts w:ascii="Palatino Linotype" w:eastAsia="Palatino Linotype" w:hAnsi="Palatino Linotype" w:cs="Palatino Linotype"/>
          <w:b/>
          <w:i/>
          <w:sz w:val="22"/>
          <w:szCs w:val="22"/>
        </w:rPr>
      </w:pPr>
    </w:p>
    <w:p w14:paraId="243186F6" w14:textId="270AFC0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 xml:space="preserve">Artículo 178. </w:t>
      </w:r>
      <w:r w:rsidRPr="0064797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7B04B9" w:rsidRPr="0064797D">
        <w:rPr>
          <w:rFonts w:ascii="Palatino Linotype" w:eastAsia="Palatino Linotype" w:hAnsi="Palatino Linotype" w:cs="Palatino Linotype"/>
          <w:i/>
          <w:sz w:val="22"/>
          <w:szCs w:val="22"/>
        </w:rPr>
        <w:t>”</w:t>
      </w:r>
    </w:p>
    <w:p w14:paraId="1B1340CB" w14:textId="77777777" w:rsidR="000F11CC" w:rsidRPr="0064797D" w:rsidRDefault="000F11CC" w:rsidP="00C45CDD">
      <w:pPr>
        <w:ind w:left="851" w:right="616"/>
        <w:jc w:val="both"/>
        <w:rPr>
          <w:rFonts w:ascii="Palatino Linotype" w:eastAsia="Palatino Linotype" w:hAnsi="Palatino Linotype" w:cs="Palatino Linotype"/>
          <w:i/>
          <w:sz w:val="22"/>
          <w:szCs w:val="22"/>
        </w:rPr>
      </w:pPr>
    </w:p>
    <w:p w14:paraId="4CA972C7" w14:textId="64B358CC" w:rsidR="00F47683" w:rsidRPr="0064797D" w:rsidRDefault="00550645"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w:t>
      </w:r>
      <w:r w:rsidR="000F11CC" w:rsidRPr="0064797D">
        <w:rPr>
          <w:rFonts w:ascii="Palatino Linotype" w:eastAsia="Palatino Linotype" w:hAnsi="Palatino Linotype" w:cs="Palatino Linotype"/>
          <w:sz w:val="22"/>
          <w:szCs w:val="22"/>
        </w:rPr>
        <w:t xml:space="preserve">el </w:t>
      </w:r>
      <w:r w:rsidR="000F11CC" w:rsidRPr="0064797D">
        <w:rPr>
          <w:rFonts w:ascii="Palatino Linotype" w:eastAsia="Palatino Linotype" w:hAnsi="Palatino Linotype" w:cs="Palatino Linotype"/>
          <w:b/>
          <w:sz w:val="22"/>
          <w:szCs w:val="22"/>
        </w:rPr>
        <w:t>Sujeto Obligado</w:t>
      </w:r>
      <w:r w:rsidR="000F11CC" w:rsidRPr="0064797D">
        <w:rPr>
          <w:rFonts w:ascii="Palatino Linotype" w:eastAsia="Palatino Linotype" w:hAnsi="Palatino Linotype" w:cs="Palatino Linotype"/>
          <w:sz w:val="22"/>
          <w:szCs w:val="22"/>
        </w:rPr>
        <w:t xml:space="preserve"> </w:t>
      </w:r>
      <w:r w:rsidRPr="0064797D">
        <w:rPr>
          <w:rFonts w:ascii="Palatino Linotype" w:eastAsia="Palatino Linotype" w:hAnsi="Palatino Linotype" w:cs="Palatino Linotype"/>
          <w:sz w:val="22"/>
          <w:szCs w:val="22"/>
        </w:rPr>
        <w:t xml:space="preserve">remitió la respuesta a la solicitud de información el </w:t>
      </w:r>
      <w:r w:rsidR="00B700FB" w:rsidRPr="0064797D">
        <w:rPr>
          <w:rFonts w:ascii="Palatino Linotype" w:eastAsia="Palatino Linotype" w:hAnsi="Palatino Linotype" w:cs="Palatino Linotype"/>
          <w:b/>
          <w:sz w:val="22"/>
          <w:szCs w:val="22"/>
        </w:rPr>
        <w:t xml:space="preserve">veintidós de octubre </w:t>
      </w:r>
      <w:r w:rsidRPr="0064797D">
        <w:rPr>
          <w:rFonts w:ascii="Palatino Linotype" w:eastAsia="Palatino Linotype" w:hAnsi="Palatino Linotype" w:cs="Palatino Linotype"/>
          <w:b/>
          <w:sz w:val="22"/>
          <w:szCs w:val="22"/>
        </w:rPr>
        <w:t xml:space="preserve">de dos mil veinticinco, </w:t>
      </w:r>
      <w:r w:rsidRPr="0064797D">
        <w:rPr>
          <w:rFonts w:ascii="Palatino Linotype" w:eastAsia="Palatino Linotype" w:hAnsi="Palatino Linotype" w:cs="Palatino Linotype"/>
          <w:sz w:val="22"/>
          <w:szCs w:val="22"/>
        </w:rPr>
        <w:t xml:space="preserve">mientras que el recurso de revisión interpuesto por la parte </w:t>
      </w:r>
      <w:r w:rsidR="000F11CC" w:rsidRPr="0064797D">
        <w:rPr>
          <w:rFonts w:ascii="Palatino Linotype" w:eastAsia="Palatino Linotype" w:hAnsi="Palatino Linotype" w:cs="Palatino Linotype"/>
          <w:b/>
          <w:sz w:val="22"/>
          <w:szCs w:val="22"/>
        </w:rPr>
        <w:t>Recurrente</w:t>
      </w:r>
      <w:r w:rsidRPr="0064797D">
        <w:rPr>
          <w:rFonts w:ascii="Palatino Linotype" w:eastAsia="Palatino Linotype" w:hAnsi="Palatino Linotype" w:cs="Palatino Linotype"/>
          <w:sz w:val="22"/>
          <w:szCs w:val="22"/>
        </w:rPr>
        <w:t xml:space="preserve">, se tuvo por presentado el día </w:t>
      </w:r>
      <w:r w:rsidR="00B700FB" w:rsidRPr="0064797D">
        <w:rPr>
          <w:rFonts w:ascii="Palatino Linotype" w:eastAsia="Palatino Linotype" w:hAnsi="Palatino Linotype" w:cs="Palatino Linotype"/>
          <w:b/>
          <w:sz w:val="22"/>
          <w:szCs w:val="22"/>
        </w:rPr>
        <w:t xml:space="preserve">veintiocho de octubre </w:t>
      </w:r>
      <w:r w:rsidRPr="0064797D">
        <w:rPr>
          <w:rFonts w:ascii="Palatino Linotype" w:eastAsia="Palatino Linotype" w:hAnsi="Palatino Linotype" w:cs="Palatino Linotype"/>
          <w:b/>
          <w:sz w:val="22"/>
          <w:szCs w:val="22"/>
        </w:rPr>
        <w:t>de dos mil veinticinco</w:t>
      </w:r>
      <w:r w:rsidRPr="0064797D">
        <w:rPr>
          <w:rFonts w:ascii="Palatino Linotype" w:eastAsia="Palatino Linotype" w:hAnsi="Palatino Linotype" w:cs="Palatino Linotype"/>
          <w:sz w:val="22"/>
          <w:szCs w:val="22"/>
        </w:rPr>
        <w:t xml:space="preserve">; esto es, al </w:t>
      </w:r>
      <w:r w:rsidR="00B700FB" w:rsidRPr="0064797D">
        <w:rPr>
          <w:rFonts w:ascii="Palatino Linotype" w:eastAsia="Palatino Linotype" w:hAnsi="Palatino Linotype" w:cs="Palatino Linotype"/>
          <w:sz w:val="22"/>
          <w:szCs w:val="22"/>
        </w:rPr>
        <w:t xml:space="preserve">cuarto </w:t>
      </w:r>
      <w:r w:rsidRPr="0064797D">
        <w:rPr>
          <w:rFonts w:ascii="Palatino Linotype" w:eastAsia="Palatino Linotype" w:hAnsi="Palatino Linotype" w:cs="Palatino Linotype"/>
          <w:sz w:val="22"/>
          <w:szCs w:val="22"/>
        </w:rPr>
        <w:t>día hábil siguiente al que se tuvo conocimiento de la respuesta.</w:t>
      </w:r>
    </w:p>
    <w:p w14:paraId="6B735B60" w14:textId="77777777" w:rsidR="007B04B9" w:rsidRPr="0064797D" w:rsidRDefault="007B04B9" w:rsidP="00C45CDD">
      <w:pPr>
        <w:spacing w:line="360" w:lineRule="auto"/>
        <w:ind w:right="49"/>
        <w:jc w:val="both"/>
        <w:rPr>
          <w:rFonts w:ascii="Palatino Linotype" w:eastAsia="Palatino Linotype" w:hAnsi="Palatino Linotype" w:cs="Palatino Linotype"/>
          <w:sz w:val="22"/>
          <w:szCs w:val="22"/>
        </w:rPr>
      </w:pPr>
    </w:p>
    <w:p w14:paraId="1BA51DA1" w14:textId="77777777" w:rsidR="000F11CC" w:rsidRPr="0064797D" w:rsidRDefault="000F11CC"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Asimismo, por cuanto hace a la </w:t>
      </w:r>
      <w:proofErr w:type="spellStart"/>
      <w:r w:rsidRPr="0064797D">
        <w:rPr>
          <w:rFonts w:ascii="Palatino Linotype" w:eastAsia="Palatino Linotype" w:hAnsi="Palatino Linotype" w:cs="Palatino Linotype"/>
          <w:sz w:val="22"/>
          <w:szCs w:val="22"/>
        </w:rPr>
        <w:t>procedibilidad</w:t>
      </w:r>
      <w:proofErr w:type="spellEnd"/>
      <w:r w:rsidRPr="0064797D">
        <w:rPr>
          <w:rFonts w:ascii="Palatino Linotype" w:eastAsia="Palatino Linotype" w:hAnsi="Palatino Linotype" w:cs="Palatino Linotype"/>
          <w:sz w:val="22"/>
          <w:szCs w:val="22"/>
        </w:rPr>
        <w:t xml:space="preserve"> del  recurso de revisión, es de suma importancia señalar que la parte</w:t>
      </w:r>
      <w:r w:rsidRPr="0064797D">
        <w:rPr>
          <w:rFonts w:ascii="Palatino Linotype" w:eastAsia="Palatino Linotype" w:hAnsi="Palatino Linotype" w:cs="Palatino Linotype"/>
          <w:b/>
          <w:sz w:val="22"/>
          <w:szCs w:val="22"/>
        </w:rPr>
        <w:t xml:space="preserve"> Recurrente</w:t>
      </w:r>
      <w:r w:rsidR="00CA7BC9" w:rsidRPr="0064797D">
        <w:rPr>
          <w:rFonts w:ascii="Palatino Linotype" w:eastAsia="Palatino Linotype" w:hAnsi="Palatino Linotype" w:cs="Palatino Linotype"/>
          <w:sz w:val="22"/>
          <w:szCs w:val="22"/>
        </w:rPr>
        <w:t xml:space="preserve"> omitió señalar nombre</w:t>
      </w:r>
      <w:r w:rsidRPr="0064797D">
        <w:rPr>
          <w:rFonts w:ascii="Palatino Linotype" w:eastAsia="Palatino Linotype" w:hAnsi="Palatino Linotype" w:cs="Palatino Linotype"/>
          <w:sz w:val="22"/>
          <w:szCs w:val="22"/>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53E4276" w14:textId="77777777" w:rsidR="007B04B9" w:rsidRPr="0064797D" w:rsidRDefault="007B04B9"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86E5B18" w14:textId="77777777" w:rsidR="000F11CC" w:rsidRPr="0064797D" w:rsidRDefault="000F11CC"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B0FB924" w14:textId="77777777" w:rsidR="007B04B9" w:rsidRPr="0064797D" w:rsidRDefault="007B04B9"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CA964A3" w14:textId="77777777" w:rsidR="000F11CC" w:rsidRPr="0064797D" w:rsidRDefault="000F11CC"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Así las cosas, por cuanto hace a la </w:t>
      </w:r>
      <w:proofErr w:type="spellStart"/>
      <w:r w:rsidRPr="0064797D">
        <w:rPr>
          <w:rFonts w:ascii="Palatino Linotype" w:eastAsia="Palatino Linotype" w:hAnsi="Palatino Linotype" w:cs="Palatino Linotype"/>
          <w:sz w:val="22"/>
          <w:szCs w:val="22"/>
        </w:rPr>
        <w:t>procedibilidad</w:t>
      </w:r>
      <w:proofErr w:type="spellEnd"/>
      <w:r w:rsidRPr="0064797D">
        <w:rPr>
          <w:rFonts w:ascii="Palatino Linotype" w:eastAsia="Palatino Linotype" w:hAnsi="Palatino Linotype" w:cs="Palatino Linotype"/>
          <w:sz w:val="22"/>
          <w:szCs w:val="22"/>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9868E8A" w14:textId="77777777" w:rsidR="00CA7BC9" w:rsidRPr="0064797D" w:rsidRDefault="00CA7BC9" w:rsidP="00C45CDD">
      <w:pPr>
        <w:spacing w:line="360" w:lineRule="auto"/>
        <w:ind w:right="49"/>
        <w:jc w:val="both"/>
        <w:rPr>
          <w:rFonts w:ascii="Palatino Linotype" w:eastAsia="Palatino Linotype" w:hAnsi="Palatino Linotype" w:cs="Palatino Linotype"/>
          <w:sz w:val="22"/>
          <w:szCs w:val="22"/>
        </w:rPr>
      </w:pPr>
    </w:p>
    <w:p w14:paraId="3A172F5B" w14:textId="749608C5" w:rsidR="00F47683" w:rsidRPr="0064797D" w:rsidRDefault="000F11CC"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Ahora bien, resulta procedente</w:t>
      </w:r>
      <w:r w:rsidR="00CA7BC9" w:rsidRPr="0064797D">
        <w:rPr>
          <w:rFonts w:ascii="Palatino Linotype" w:eastAsia="Palatino Linotype" w:hAnsi="Palatino Linotype" w:cs="Palatino Linotype"/>
          <w:sz w:val="22"/>
          <w:szCs w:val="22"/>
        </w:rPr>
        <w:t xml:space="preserve"> </w:t>
      </w:r>
      <w:r w:rsidR="00550645" w:rsidRPr="0064797D">
        <w:rPr>
          <w:rFonts w:ascii="Palatino Linotype" w:eastAsia="Palatino Linotype" w:hAnsi="Palatino Linotype" w:cs="Palatino Linotype"/>
          <w:sz w:val="22"/>
          <w:szCs w:val="22"/>
        </w:rPr>
        <w:t>la interposición del recurso de revisión al rubro anotado, toda vez que se actualiza las hipótesis previstas en el artículo 179, fracción V de la ley de la materia, que a la letra dice:</w:t>
      </w:r>
    </w:p>
    <w:p w14:paraId="26808D34" w14:textId="77777777" w:rsidR="000F11CC" w:rsidRPr="0064797D" w:rsidRDefault="000F11CC" w:rsidP="00C45CDD">
      <w:pPr>
        <w:spacing w:line="276" w:lineRule="auto"/>
        <w:ind w:left="851" w:right="616"/>
        <w:jc w:val="both"/>
        <w:rPr>
          <w:rFonts w:ascii="Palatino Linotype" w:eastAsia="Palatino Linotype" w:hAnsi="Palatino Linotype" w:cs="Palatino Linotype"/>
          <w:i/>
          <w:sz w:val="22"/>
          <w:szCs w:val="22"/>
        </w:rPr>
      </w:pPr>
    </w:p>
    <w:p w14:paraId="2CB5C0E2"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 xml:space="preserve">Artículo 179. </w:t>
      </w:r>
      <w:r w:rsidRPr="0064797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3B57265"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72F273CA" w14:textId="1E4DF9DE" w:rsidR="00F47683" w:rsidRPr="0064797D" w:rsidRDefault="00B700FB"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V. La entrega de información incompleta</w:t>
      </w:r>
      <w:r w:rsidR="00550645" w:rsidRPr="0064797D">
        <w:rPr>
          <w:rFonts w:ascii="Palatino Linotype" w:eastAsia="Palatino Linotype" w:hAnsi="Palatino Linotype" w:cs="Palatino Linotype"/>
          <w:i/>
          <w:sz w:val="22"/>
          <w:szCs w:val="22"/>
        </w:rPr>
        <w:t>;</w:t>
      </w:r>
    </w:p>
    <w:p w14:paraId="5A510A30"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(Sic)</w:t>
      </w:r>
    </w:p>
    <w:p w14:paraId="7200AC60" w14:textId="77777777" w:rsidR="000F11CC" w:rsidRPr="0064797D" w:rsidRDefault="000F11CC" w:rsidP="00C45CDD">
      <w:pPr>
        <w:spacing w:line="360" w:lineRule="auto"/>
        <w:jc w:val="both"/>
        <w:rPr>
          <w:rFonts w:ascii="Palatino Linotype" w:eastAsia="Palatino Linotype" w:hAnsi="Palatino Linotype" w:cs="Palatino Linotype"/>
          <w:b/>
          <w:sz w:val="22"/>
          <w:szCs w:val="22"/>
        </w:rPr>
      </w:pPr>
    </w:p>
    <w:p w14:paraId="1EE1D005" w14:textId="77777777"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Tercero. Materia de Revisión</w:t>
      </w:r>
      <w:r w:rsidRPr="0064797D">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64797D">
        <w:rPr>
          <w:rFonts w:ascii="Palatino Linotype" w:eastAsia="Palatino Linotype" w:hAnsi="Palatino Linotype" w:cs="Palatino Linotype"/>
          <w:b/>
          <w:sz w:val="22"/>
          <w:szCs w:val="22"/>
        </w:rPr>
        <w:t xml:space="preserve">verificar si la respuesta otorgada por el </w:t>
      </w:r>
      <w:r w:rsidR="000F11CC" w:rsidRPr="0064797D">
        <w:rPr>
          <w:rFonts w:ascii="Palatino Linotype" w:eastAsia="Palatino Linotype" w:hAnsi="Palatino Linotype" w:cs="Palatino Linotype"/>
          <w:b/>
          <w:sz w:val="22"/>
          <w:szCs w:val="22"/>
        </w:rPr>
        <w:t xml:space="preserve">Sujeto Obligado </w:t>
      </w:r>
      <w:r w:rsidRPr="0064797D">
        <w:rPr>
          <w:rFonts w:ascii="Palatino Linotype" w:eastAsia="Palatino Linotype" w:hAnsi="Palatino Linotype" w:cs="Palatino Linotype"/>
          <w:b/>
          <w:sz w:val="22"/>
          <w:szCs w:val="22"/>
        </w:rPr>
        <w:t xml:space="preserve">es adecuada y suficiente para satisfacer el derecho de acceso a la información pública </w:t>
      </w:r>
      <w:r w:rsidRPr="0064797D">
        <w:rPr>
          <w:rFonts w:ascii="Palatino Linotype" w:eastAsia="Palatino Linotype" w:hAnsi="Palatino Linotype" w:cs="Palatino Linotype"/>
          <w:sz w:val="22"/>
          <w:szCs w:val="22"/>
        </w:rPr>
        <w:t xml:space="preserve">del </w:t>
      </w:r>
      <w:r w:rsidR="000B249A" w:rsidRPr="0064797D">
        <w:rPr>
          <w:rFonts w:ascii="Palatino Linotype" w:eastAsia="Palatino Linotype" w:hAnsi="Palatino Linotype" w:cs="Palatino Linotype"/>
          <w:b/>
          <w:sz w:val="22"/>
          <w:szCs w:val="22"/>
        </w:rPr>
        <w:t>Recurrente</w:t>
      </w:r>
      <w:r w:rsidRPr="0064797D">
        <w:rPr>
          <w:rFonts w:ascii="Palatino Linotype" w:eastAsia="Palatino Linotype" w:hAnsi="Palatino Linotype" w:cs="Palatino Linotype"/>
          <w:sz w:val="22"/>
          <w:szCs w:val="22"/>
        </w:rPr>
        <w:t>, o en su defecto, en caso de ser procedente, ordenar la entrega de información.</w:t>
      </w:r>
    </w:p>
    <w:p w14:paraId="57F60E15" w14:textId="77777777" w:rsidR="000F11CC" w:rsidRPr="0064797D" w:rsidRDefault="000F11CC" w:rsidP="00C45CDD">
      <w:pPr>
        <w:spacing w:line="360" w:lineRule="auto"/>
        <w:jc w:val="both"/>
        <w:rPr>
          <w:rFonts w:ascii="Palatino Linotype" w:eastAsia="Palatino Linotype" w:hAnsi="Palatino Linotype" w:cs="Palatino Linotype"/>
          <w:sz w:val="22"/>
          <w:szCs w:val="22"/>
        </w:rPr>
      </w:pPr>
    </w:p>
    <w:p w14:paraId="1587134C" w14:textId="23B24373"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 xml:space="preserve">Cuarto. Estudio de fondo del asunto. </w:t>
      </w:r>
      <w:r w:rsidRPr="0064797D">
        <w:rPr>
          <w:rFonts w:ascii="Palatino Linotype" w:eastAsia="Palatino Linotype" w:hAnsi="Palatino Linotype" w:cs="Palatino Linotype"/>
          <w:sz w:val="22"/>
          <w:szCs w:val="22"/>
        </w:rPr>
        <w:t xml:space="preserve">Es conveniente analizar si la respuesta del </w:t>
      </w:r>
      <w:r w:rsidR="002B7AC7" w:rsidRPr="0064797D">
        <w:rPr>
          <w:rFonts w:ascii="Palatino Linotype" w:eastAsia="Palatino Linotype" w:hAnsi="Palatino Linotype" w:cs="Palatino Linotype"/>
          <w:b/>
          <w:sz w:val="22"/>
          <w:szCs w:val="22"/>
        </w:rPr>
        <w:t>Sujeto Obligado</w:t>
      </w:r>
      <w:r w:rsidR="002B7AC7" w:rsidRPr="0064797D">
        <w:rPr>
          <w:rFonts w:ascii="Palatino Linotype" w:eastAsia="Palatino Linotype" w:hAnsi="Palatino Linotype" w:cs="Palatino Linotype"/>
          <w:sz w:val="22"/>
          <w:szCs w:val="22"/>
        </w:rPr>
        <w:t xml:space="preserve"> </w:t>
      </w:r>
      <w:r w:rsidRPr="0064797D">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9FC1203" w14:textId="77777777" w:rsidR="00CA7BC9" w:rsidRPr="0064797D" w:rsidRDefault="00CA7BC9" w:rsidP="00C45CDD">
      <w:pPr>
        <w:spacing w:line="276" w:lineRule="auto"/>
        <w:ind w:left="851" w:right="616"/>
        <w:jc w:val="both"/>
        <w:rPr>
          <w:rFonts w:ascii="Palatino Linotype" w:eastAsia="Palatino Linotype" w:hAnsi="Palatino Linotype" w:cs="Palatino Linotype"/>
          <w:i/>
          <w:sz w:val="22"/>
          <w:szCs w:val="22"/>
        </w:rPr>
      </w:pPr>
    </w:p>
    <w:p w14:paraId="564C0143"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Artículo 4</w:t>
      </w:r>
      <w:r w:rsidRPr="0064797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D95110" w14:textId="77777777" w:rsidR="00CA7BC9" w:rsidRPr="0064797D" w:rsidRDefault="00CA7BC9" w:rsidP="00C45CDD">
      <w:pPr>
        <w:spacing w:line="276" w:lineRule="auto"/>
        <w:ind w:left="851" w:right="616"/>
        <w:jc w:val="both"/>
        <w:rPr>
          <w:rFonts w:ascii="Palatino Linotype" w:eastAsia="Palatino Linotype" w:hAnsi="Palatino Linotype" w:cs="Palatino Linotype"/>
          <w:i/>
          <w:sz w:val="22"/>
          <w:szCs w:val="22"/>
        </w:rPr>
      </w:pPr>
    </w:p>
    <w:p w14:paraId="7807B7F6"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4797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B2960CF" w14:textId="77777777" w:rsidR="00CA7BC9" w:rsidRPr="0064797D" w:rsidRDefault="00CA7BC9" w:rsidP="00C45CDD">
      <w:pPr>
        <w:spacing w:line="276" w:lineRule="auto"/>
        <w:ind w:left="851" w:right="616"/>
        <w:jc w:val="both"/>
        <w:rPr>
          <w:rFonts w:ascii="Palatino Linotype" w:eastAsia="Palatino Linotype" w:hAnsi="Palatino Linotype" w:cs="Palatino Linotype"/>
          <w:i/>
          <w:sz w:val="22"/>
          <w:szCs w:val="22"/>
        </w:rPr>
      </w:pPr>
    </w:p>
    <w:p w14:paraId="5D73DC8F"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4797D">
        <w:rPr>
          <w:rFonts w:ascii="Palatino Linotype" w:eastAsia="Palatino Linotype" w:hAnsi="Palatino Linotype" w:cs="Palatino Linotype"/>
          <w:i/>
          <w:sz w:val="22"/>
          <w:szCs w:val="22"/>
        </w:rPr>
        <w:t>.”</w:t>
      </w:r>
    </w:p>
    <w:p w14:paraId="40E1415A" w14:textId="77777777" w:rsidR="00F47683" w:rsidRPr="0064797D" w:rsidRDefault="00F47683" w:rsidP="00C45CDD">
      <w:pPr>
        <w:spacing w:line="360" w:lineRule="auto"/>
        <w:jc w:val="both"/>
        <w:rPr>
          <w:rFonts w:ascii="Palatino Linotype" w:eastAsia="Palatino Linotype" w:hAnsi="Palatino Linotype" w:cs="Palatino Linotype"/>
          <w:sz w:val="22"/>
          <w:szCs w:val="22"/>
        </w:rPr>
      </w:pPr>
    </w:p>
    <w:p w14:paraId="1C94E6A6" w14:textId="77777777"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76136B0" w14:textId="77777777" w:rsidR="00F47683" w:rsidRPr="0064797D" w:rsidRDefault="00F47683" w:rsidP="00C45CDD">
      <w:pPr>
        <w:spacing w:line="360" w:lineRule="auto"/>
        <w:jc w:val="both"/>
        <w:rPr>
          <w:rFonts w:ascii="Palatino Linotype" w:eastAsia="Palatino Linotype" w:hAnsi="Palatino Linotype" w:cs="Palatino Linotype"/>
          <w:sz w:val="22"/>
          <w:szCs w:val="22"/>
        </w:rPr>
      </w:pPr>
    </w:p>
    <w:p w14:paraId="077BC340" w14:textId="77777777" w:rsidR="00F47683" w:rsidRPr="0064797D" w:rsidRDefault="00550645" w:rsidP="00C45CDD">
      <w:pPr>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Artículo 12.-</w:t>
      </w:r>
      <w:r w:rsidRPr="0064797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1FE2267" w14:textId="77777777" w:rsidR="00F47683" w:rsidRPr="0064797D" w:rsidRDefault="00F47683" w:rsidP="00C45CDD">
      <w:pPr>
        <w:ind w:left="851" w:right="616"/>
        <w:jc w:val="both"/>
        <w:rPr>
          <w:rFonts w:ascii="Palatino Linotype" w:eastAsia="Palatino Linotype" w:hAnsi="Palatino Linotype" w:cs="Palatino Linotype"/>
          <w:i/>
          <w:sz w:val="22"/>
          <w:szCs w:val="22"/>
        </w:rPr>
      </w:pPr>
    </w:p>
    <w:p w14:paraId="7D7A8D13" w14:textId="77777777" w:rsidR="00F47683" w:rsidRPr="0064797D" w:rsidRDefault="00550645" w:rsidP="00C45CDD">
      <w:pPr>
        <w:ind w:left="851" w:right="616"/>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4797D">
        <w:rPr>
          <w:rFonts w:ascii="Palatino Linotype" w:eastAsia="Palatino Linotype" w:hAnsi="Palatino Linotype" w:cs="Palatino Linotype"/>
          <w:i/>
          <w:sz w:val="22"/>
          <w:szCs w:val="22"/>
        </w:rPr>
        <w:t xml:space="preserve">. </w:t>
      </w:r>
      <w:r w:rsidRPr="0064797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18312ED" w14:textId="77777777" w:rsidR="00F47683" w:rsidRPr="0064797D" w:rsidRDefault="00F47683" w:rsidP="00C45CDD">
      <w:pPr>
        <w:ind w:left="567" w:right="758"/>
        <w:jc w:val="both"/>
        <w:rPr>
          <w:rFonts w:ascii="Palatino Linotype" w:eastAsia="Palatino Linotype" w:hAnsi="Palatino Linotype" w:cs="Palatino Linotype"/>
          <w:i/>
          <w:sz w:val="22"/>
          <w:szCs w:val="22"/>
        </w:rPr>
      </w:pPr>
    </w:p>
    <w:p w14:paraId="7C7A0634" w14:textId="77777777" w:rsidR="00F47683" w:rsidRPr="0064797D" w:rsidRDefault="00550645" w:rsidP="00C45CDD">
      <w:pPr>
        <w:spacing w:line="360" w:lineRule="auto"/>
        <w:ind w:right="-93"/>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04CFF9C" w14:textId="77777777" w:rsidR="00F47683" w:rsidRPr="0064797D" w:rsidRDefault="00F47683" w:rsidP="00C45CDD">
      <w:pPr>
        <w:spacing w:line="360" w:lineRule="auto"/>
        <w:ind w:right="-93"/>
        <w:jc w:val="both"/>
        <w:rPr>
          <w:rFonts w:ascii="Palatino Linotype" w:eastAsia="Palatino Linotype" w:hAnsi="Palatino Linotype" w:cs="Palatino Linotype"/>
          <w:sz w:val="22"/>
          <w:szCs w:val="22"/>
        </w:rPr>
      </w:pPr>
    </w:p>
    <w:p w14:paraId="54F6F44A" w14:textId="77777777" w:rsidR="00F47683" w:rsidRPr="0064797D" w:rsidRDefault="00550645" w:rsidP="00C45CDD">
      <w:pPr>
        <w:spacing w:line="360" w:lineRule="auto"/>
        <w:jc w:val="both"/>
        <w:rPr>
          <w:rFonts w:ascii="Palatino Linotype" w:eastAsia="Palatino Linotype" w:hAnsi="Palatino Linotype" w:cs="Palatino Linotype"/>
          <w:b/>
          <w:sz w:val="22"/>
          <w:szCs w:val="22"/>
        </w:rPr>
      </w:pPr>
      <w:r w:rsidRPr="0064797D">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64797D">
        <w:rPr>
          <w:rFonts w:ascii="Palatino Linotype" w:eastAsia="Palatino Linotype" w:hAnsi="Palatino Linotype" w:cs="Palatino Linotype"/>
          <w:b/>
          <w:sz w:val="22"/>
          <w:szCs w:val="22"/>
        </w:rPr>
        <w:t xml:space="preserve"> </w:t>
      </w:r>
    </w:p>
    <w:p w14:paraId="21069506" w14:textId="77777777" w:rsidR="00F47683" w:rsidRPr="0064797D" w:rsidRDefault="00F47683" w:rsidP="00C45CDD">
      <w:pPr>
        <w:ind w:left="851" w:right="850"/>
        <w:jc w:val="both"/>
        <w:rPr>
          <w:rFonts w:ascii="Palatino Linotype" w:eastAsia="Palatino Linotype" w:hAnsi="Palatino Linotype" w:cs="Palatino Linotype"/>
          <w:sz w:val="22"/>
          <w:szCs w:val="22"/>
        </w:rPr>
      </w:pPr>
    </w:p>
    <w:p w14:paraId="148FCE5D"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No existe obligación de elaborar documentos ad hoc para atender las solicitudes de acceso a la información.</w:t>
      </w:r>
      <w:r w:rsidRPr="0064797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EC8EB0"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Resoluciones: </w:t>
      </w:r>
    </w:p>
    <w:p w14:paraId="6D2AEC06"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22AD8636"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76028BF9"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5AC0BECD" w14:textId="77777777" w:rsidR="00F47683" w:rsidRPr="0064797D" w:rsidRDefault="00F47683" w:rsidP="00C45CDD">
      <w:pPr>
        <w:spacing w:line="360" w:lineRule="auto"/>
        <w:ind w:right="-93"/>
        <w:jc w:val="both"/>
        <w:rPr>
          <w:rFonts w:ascii="Palatino Linotype" w:eastAsia="Palatino Linotype" w:hAnsi="Palatino Linotype" w:cs="Palatino Linotype"/>
          <w:sz w:val="22"/>
          <w:szCs w:val="22"/>
        </w:rPr>
      </w:pPr>
    </w:p>
    <w:p w14:paraId="2F649551" w14:textId="77777777"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C10BE8" w14:textId="77777777" w:rsidR="00F47683" w:rsidRPr="0064797D" w:rsidRDefault="00F47683" w:rsidP="00C45CDD">
      <w:pPr>
        <w:spacing w:line="360" w:lineRule="auto"/>
        <w:jc w:val="both"/>
        <w:rPr>
          <w:rFonts w:ascii="Palatino Linotype" w:eastAsia="Palatino Linotype" w:hAnsi="Palatino Linotype" w:cs="Palatino Linotype"/>
          <w:sz w:val="22"/>
          <w:szCs w:val="22"/>
        </w:rPr>
      </w:pPr>
    </w:p>
    <w:p w14:paraId="48F2A80F" w14:textId="77777777" w:rsidR="00F47683" w:rsidRPr="0064797D" w:rsidRDefault="00550645"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262D0E" w14:textId="77777777" w:rsidR="00F47683" w:rsidRPr="0064797D" w:rsidRDefault="00F47683" w:rsidP="00C45CDD">
      <w:pPr>
        <w:spacing w:line="360" w:lineRule="auto"/>
        <w:ind w:right="49"/>
        <w:jc w:val="both"/>
        <w:rPr>
          <w:rFonts w:ascii="Palatino Linotype" w:eastAsia="Palatino Linotype" w:hAnsi="Palatino Linotype" w:cs="Palatino Linotype"/>
          <w:sz w:val="22"/>
          <w:szCs w:val="22"/>
        </w:rPr>
      </w:pPr>
    </w:p>
    <w:p w14:paraId="739B313F" w14:textId="77777777"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3BD42D0" w14:textId="77777777" w:rsidR="00F47683" w:rsidRPr="0064797D" w:rsidRDefault="00F47683" w:rsidP="00C45CDD">
      <w:pPr>
        <w:ind w:left="851" w:right="899"/>
        <w:jc w:val="both"/>
        <w:rPr>
          <w:rFonts w:ascii="Palatino Linotype" w:eastAsia="Palatino Linotype" w:hAnsi="Palatino Linotype" w:cs="Palatino Linotype"/>
          <w:i/>
          <w:sz w:val="22"/>
          <w:szCs w:val="22"/>
        </w:rPr>
      </w:pPr>
    </w:p>
    <w:p w14:paraId="2EB8E208"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 xml:space="preserve">Artículo 3. </w:t>
      </w:r>
      <w:r w:rsidRPr="0064797D">
        <w:rPr>
          <w:rFonts w:ascii="Palatino Linotype" w:eastAsia="Palatino Linotype" w:hAnsi="Palatino Linotype" w:cs="Palatino Linotype"/>
          <w:i/>
          <w:sz w:val="22"/>
          <w:szCs w:val="22"/>
        </w:rPr>
        <w:t>Para los efectos de la presente Ley se entenderá por:</w:t>
      </w:r>
    </w:p>
    <w:p w14:paraId="05C416CA"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4EAAFA9B"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XI. Documento:</w:t>
      </w:r>
      <w:r w:rsidRPr="0064797D">
        <w:rPr>
          <w:rFonts w:ascii="Palatino Linotype" w:eastAsia="Palatino Linotype" w:hAnsi="Palatino Linotype" w:cs="Palatino Linotype"/>
          <w:i/>
          <w:sz w:val="22"/>
          <w:szCs w:val="22"/>
        </w:rPr>
        <w:t xml:space="preserve"> Los expedientes, reportes, estudios, actas</w:t>
      </w:r>
      <w:r w:rsidRPr="0064797D">
        <w:rPr>
          <w:rFonts w:ascii="Palatino Linotype" w:eastAsia="Palatino Linotype" w:hAnsi="Palatino Linotype" w:cs="Palatino Linotype"/>
          <w:b/>
          <w:i/>
          <w:sz w:val="22"/>
          <w:szCs w:val="22"/>
        </w:rPr>
        <w:t>,</w:t>
      </w:r>
      <w:r w:rsidRPr="0064797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05CE121" w14:textId="77777777" w:rsidR="00F47683" w:rsidRPr="0064797D" w:rsidRDefault="00F47683" w:rsidP="00C45CDD">
      <w:pPr>
        <w:ind w:left="851" w:right="899"/>
        <w:jc w:val="both"/>
        <w:rPr>
          <w:rFonts w:ascii="Palatino Linotype" w:eastAsia="Palatino Linotype" w:hAnsi="Palatino Linotype" w:cs="Palatino Linotype"/>
          <w:sz w:val="22"/>
          <w:szCs w:val="22"/>
        </w:rPr>
      </w:pPr>
    </w:p>
    <w:p w14:paraId="56357A24" w14:textId="77777777"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9B9809" w14:textId="77777777" w:rsidR="00F47683" w:rsidRPr="0064797D" w:rsidRDefault="00F47683" w:rsidP="00C45CDD">
      <w:pPr>
        <w:ind w:left="851" w:right="899"/>
        <w:jc w:val="both"/>
        <w:rPr>
          <w:rFonts w:ascii="Palatino Linotype" w:eastAsia="Palatino Linotype" w:hAnsi="Palatino Linotype" w:cs="Palatino Linotype"/>
          <w:sz w:val="22"/>
          <w:szCs w:val="22"/>
        </w:rPr>
      </w:pPr>
    </w:p>
    <w:p w14:paraId="58246CC1" w14:textId="77777777" w:rsidR="00F47683" w:rsidRPr="0064797D" w:rsidRDefault="00550645" w:rsidP="00C45CDD">
      <w:pPr>
        <w:spacing w:line="276" w:lineRule="auto"/>
        <w:ind w:left="851" w:right="616"/>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sz w:val="22"/>
          <w:szCs w:val="22"/>
        </w:rPr>
        <w:t>“</w:t>
      </w:r>
      <w:r w:rsidRPr="0064797D">
        <w:rPr>
          <w:rFonts w:ascii="Palatino Linotype" w:eastAsia="Palatino Linotype" w:hAnsi="Palatino Linotype" w:cs="Palatino Linotype"/>
          <w:b/>
          <w:i/>
          <w:sz w:val="22"/>
          <w:szCs w:val="22"/>
        </w:rPr>
        <w:t>CRITERIO 0002-11</w:t>
      </w:r>
    </w:p>
    <w:p w14:paraId="086D2001"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4797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716B74"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En </w:t>
      </w:r>
      <w:proofErr w:type="gramStart"/>
      <w:r w:rsidRPr="0064797D">
        <w:rPr>
          <w:rFonts w:ascii="Palatino Linotype" w:eastAsia="Palatino Linotype" w:hAnsi="Palatino Linotype" w:cs="Palatino Linotype"/>
          <w:i/>
          <w:sz w:val="22"/>
          <w:szCs w:val="22"/>
        </w:rPr>
        <w:t>consecuencia</w:t>
      </w:r>
      <w:proofErr w:type="gramEnd"/>
      <w:r w:rsidRPr="0064797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334179B" w14:textId="77777777" w:rsidR="00F47683" w:rsidRPr="0064797D" w:rsidRDefault="00550645"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4797D">
        <w:rPr>
          <w:rFonts w:ascii="Palatino Linotype" w:eastAsia="Palatino Linotype" w:hAnsi="Palatino Linotype" w:cs="Palatino Linotype"/>
          <w:i/>
          <w:sz w:val="22"/>
          <w:szCs w:val="22"/>
        </w:rPr>
        <w:t>que</w:t>
      </w:r>
      <w:proofErr w:type="gramEnd"/>
      <w:r w:rsidRPr="0064797D">
        <w:rPr>
          <w:rFonts w:ascii="Palatino Linotype" w:eastAsia="Palatino Linotype" w:hAnsi="Palatino Linotype" w:cs="Palatino Linotype"/>
          <w:i/>
          <w:sz w:val="22"/>
          <w:szCs w:val="22"/>
        </w:rPr>
        <w:t xml:space="preserve"> en ejercicio de las atribuciones conferidas, sea generada por los Sujetos Obligados;</w:t>
      </w:r>
    </w:p>
    <w:p w14:paraId="607A86AC" w14:textId="77777777" w:rsidR="00F47683" w:rsidRPr="0064797D" w:rsidRDefault="00550645" w:rsidP="00C45CDD">
      <w:pPr>
        <w:spacing w:line="276" w:lineRule="auto"/>
        <w:ind w:left="851" w:right="616"/>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4797D">
        <w:rPr>
          <w:rFonts w:ascii="Palatino Linotype" w:eastAsia="Palatino Linotype" w:hAnsi="Palatino Linotype" w:cs="Palatino Linotype"/>
          <w:b/>
          <w:i/>
          <w:sz w:val="22"/>
          <w:szCs w:val="22"/>
        </w:rPr>
        <w:t>que</w:t>
      </w:r>
      <w:proofErr w:type="gramEnd"/>
      <w:r w:rsidRPr="0064797D">
        <w:rPr>
          <w:rFonts w:ascii="Palatino Linotype" w:eastAsia="Palatino Linotype" w:hAnsi="Palatino Linotype" w:cs="Palatino Linotype"/>
          <w:b/>
          <w:i/>
          <w:sz w:val="22"/>
          <w:szCs w:val="22"/>
        </w:rPr>
        <w:t xml:space="preserve"> en ejercicio de las atribuciones conferidas, sea administrada por los Sujetos Obligados, y</w:t>
      </w:r>
    </w:p>
    <w:p w14:paraId="578D6DDE" w14:textId="77777777" w:rsidR="00F47683" w:rsidRPr="0064797D" w:rsidRDefault="00550645" w:rsidP="00C45CDD">
      <w:pPr>
        <w:spacing w:line="276" w:lineRule="auto"/>
        <w:ind w:left="851" w:right="616"/>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4797D">
        <w:rPr>
          <w:rFonts w:ascii="Palatino Linotype" w:eastAsia="Palatino Linotype" w:hAnsi="Palatino Linotype" w:cs="Palatino Linotype"/>
          <w:b/>
          <w:i/>
          <w:sz w:val="22"/>
          <w:szCs w:val="22"/>
        </w:rPr>
        <w:t>que</w:t>
      </w:r>
      <w:proofErr w:type="gramEnd"/>
      <w:r w:rsidRPr="0064797D">
        <w:rPr>
          <w:rFonts w:ascii="Palatino Linotype" w:eastAsia="Palatino Linotype" w:hAnsi="Palatino Linotype" w:cs="Palatino Linotype"/>
          <w:b/>
          <w:i/>
          <w:sz w:val="22"/>
          <w:szCs w:val="22"/>
        </w:rPr>
        <w:t xml:space="preserve"> en ejercicio de las atribuciones conferidas, se encuentre en posesión de los Sujetos Obligados.</w:t>
      </w:r>
      <w:r w:rsidRPr="0064797D">
        <w:rPr>
          <w:rFonts w:ascii="Palatino Linotype" w:eastAsia="Palatino Linotype" w:hAnsi="Palatino Linotype" w:cs="Palatino Linotype"/>
          <w:i/>
          <w:sz w:val="22"/>
          <w:szCs w:val="22"/>
        </w:rPr>
        <w:t>”</w:t>
      </w:r>
    </w:p>
    <w:p w14:paraId="67BCC160" w14:textId="77777777" w:rsidR="00F47683" w:rsidRPr="0064797D" w:rsidRDefault="00F47683" w:rsidP="00C45CDD">
      <w:pPr>
        <w:spacing w:line="360" w:lineRule="auto"/>
        <w:jc w:val="both"/>
        <w:rPr>
          <w:rFonts w:ascii="Palatino Linotype" w:eastAsia="Palatino Linotype" w:hAnsi="Palatino Linotype" w:cs="Palatino Linotype"/>
          <w:sz w:val="22"/>
          <w:szCs w:val="22"/>
        </w:rPr>
      </w:pPr>
    </w:p>
    <w:p w14:paraId="4F537703" w14:textId="56BBFD41"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el particular requirió al </w:t>
      </w:r>
      <w:r w:rsidR="005915BF" w:rsidRPr="0064797D">
        <w:rPr>
          <w:rFonts w:ascii="Palatino Linotype" w:eastAsia="Palatino Linotype" w:hAnsi="Palatino Linotype" w:cs="Palatino Linotype"/>
          <w:b/>
          <w:sz w:val="22"/>
          <w:szCs w:val="22"/>
        </w:rPr>
        <w:t>Consejo Estatal para el Desarrollo Integral de Los Pueblos Indígenas del Estado de México</w:t>
      </w:r>
      <w:r w:rsidRPr="0064797D">
        <w:rPr>
          <w:rFonts w:ascii="Palatino Linotype" w:eastAsia="Palatino Linotype" w:hAnsi="Palatino Linotype" w:cs="Palatino Linotype"/>
          <w:sz w:val="22"/>
          <w:szCs w:val="22"/>
        </w:rPr>
        <w:t xml:space="preserve">, la siguiente información: </w:t>
      </w:r>
    </w:p>
    <w:p w14:paraId="34DCAEDC" w14:textId="0872387C" w:rsidR="005915BF" w:rsidRPr="0064797D" w:rsidRDefault="005915BF" w:rsidP="00C45CD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bookmarkStart w:id="6" w:name="_Hlk210772024"/>
    </w:p>
    <w:p w14:paraId="46EC161B" w14:textId="5BC91BB9" w:rsidR="00F06AC4" w:rsidRPr="0064797D" w:rsidRDefault="005915BF" w:rsidP="00C45CDD">
      <w:pPr>
        <w:pStyle w:val="Prrafodelista"/>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bookmarkStart w:id="7" w:name="_Hlk215095845"/>
      <w:r w:rsidRPr="0064797D">
        <w:rPr>
          <w:rFonts w:ascii="Palatino Linotype" w:eastAsia="Palatino Linotype" w:hAnsi="Palatino Linotype" w:cs="Palatino Linotype"/>
          <w:b/>
          <w:sz w:val="22"/>
          <w:szCs w:val="22"/>
        </w:rPr>
        <w:t xml:space="preserve">Listado de beneficiarios (nombre, comunidad, tipo de apoyo, monto) de los programas </w:t>
      </w:r>
      <w:r w:rsidR="00E91CCC" w:rsidRPr="0064797D">
        <w:rPr>
          <w:rFonts w:ascii="Palatino Linotype" w:eastAsia="Palatino Linotype" w:hAnsi="Palatino Linotype" w:cs="Palatino Linotype"/>
          <w:b/>
          <w:sz w:val="22"/>
          <w:szCs w:val="22"/>
        </w:rPr>
        <w:t>“</w:t>
      </w:r>
      <w:r w:rsidRPr="0064797D">
        <w:rPr>
          <w:rFonts w:ascii="Palatino Linotype" w:eastAsia="Palatino Linotype" w:hAnsi="Palatino Linotype" w:cs="Palatino Linotype"/>
          <w:b/>
          <w:sz w:val="22"/>
          <w:szCs w:val="22"/>
        </w:rPr>
        <w:t xml:space="preserve">Desarrollo Indígena con Bienestar” y </w:t>
      </w:r>
      <w:r w:rsidR="00E91CCC" w:rsidRPr="0064797D">
        <w:rPr>
          <w:rFonts w:ascii="Palatino Linotype" w:eastAsia="Palatino Linotype" w:hAnsi="Palatino Linotype" w:cs="Palatino Linotype"/>
          <w:b/>
          <w:sz w:val="22"/>
          <w:szCs w:val="22"/>
        </w:rPr>
        <w:t>“</w:t>
      </w:r>
      <w:r w:rsidRPr="0064797D">
        <w:rPr>
          <w:rFonts w:ascii="Palatino Linotype" w:eastAsia="Palatino Linotype" w:hAnsi="Palatino Linotype" w:cs="Palatino Linotype"/>
          <w:b/>
          <w:sz w:val="22"/>
          <w:szCs w:val="22"/>
        </w:rPr>
        <w:t>Bienestar Cultural Indígena</w:t>
      </w:r>
      <w:r w:rsidR="00E91CCC" w:rsidRPr="0064797D">
        <w:rPr>
          <w:rFonts w:ascii="Palatino Linotype" w:eastAsia="Palatino Linotype" w:hAnsi="Palatino Linotype" w:cs="Palatino Linotype"/>
          <w:b/>
          <w:sz w:val="22"/>
          <w:szCs w:val="22"/>
        </w:rPr>
        <w:t>”</w:t>
      </w:r>
      <w:r w:rsidRPr="0064797D">
        <w:rPr>
          <w:rFonts w:ascii="Palatino Linotype" w:eastAsia="Palatino Linotype" w:hAnsi="Palatino Linotype" w:cs="Palatino Linotype"/>
          <w:b/>
          <w:sz w:val="22"/>
          <w:szCs w:val="22"/>
        </w:rPr>
        <w:t>, del 2024 y 2025.</w:t>
      </w:r>
    </w:p>
    <w:bookmarkEnd w:id="6"/>
    <w:bookmarkEnd w:id="7"/>
    <w:p w14:paraId="6A248CC8" w14:textId="77777777" w:rsidR="00F06AC4" w:rsidRPr="0064797D" w:rsidRDefault="00F06AC4" w:rsidP="00C45CD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88E990B" w14:textId="33446AE1" w:rsidR="005E1382" w:rsidRPr="0064797D" w:rsidRDefault="00550645"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En</w:t>
      </w:r>
      <w:r w:rsidR="004F2396" w:rsidRPr="0064797D">
        <w:rPr>
          <w:rFonts w:ascii="Palatino Linotype" w:eastAsia="Palatino Linotype" w:hAnsi="Palatino Linotype" w:cs="Palatino Linotype"/>
          <w:sz w:val="22"/>
          <w:szCs w:val="22"/>
        </w:rPr>
        <w:t xml:space="preserve"> respuesta </w:t>
      </w:r>
      <w:r w:rsidRPr="0064797D">
        <w:rPr>
          <w:rFonts w:ascii="Palatino Linotype" w:eastAsia="Palatino Linotype" w:hAnsi="Palatino Linotype" w:cs="Palatino Linotype"/>
          <w:sz w:val="22"/>
          <w:szCs w:val="22"/>
        </w:rPr>
        <w:t xml:space="preserve">el </w:t>
      </w:r>
      <w:r w:rsidRPr="0064797D">
        <w:rPr>
          <w:rFonts w:ascii="Palatino Linotype" w:eastAsia="Palatino Linotype" w:hAnsi="Palatino Linotype" w:cs="Palatino Linotype"/>
          <w:b/>
          <w:sz w:val="22"/>
          <w:szCs w:val="22"/>
        </w:rPr>
        <w:t>Sujeto Obligado</w:t>
      </w:r>
      <w:r w:rsidR="001D4653" w:rsidRPr="0064797D">
        <w:rPr>
          <w:rFonts w:ascii="Palatino Linotype" w:eastAsia="Palatino Linotype" w:hAnsi="Palatino Linotype" w:cs="Palatino Linotype"/>
          <w:sz w:val="22"/>
          <w:szCs w:val="22"/>
        </w:rPr>
        <w:t>, a través de</w:t>
      </w:r>
      <w:r w:rsidR="005E1382" w:rsidRPr="0064797D">
        <w:rPr>
          <w:rFonts w:ascii="Palatino Linotype" w:eastAsia="Palatino Linotype" w:hAnsi="Palatino Linotype" w:cs="Palatino Linotype"/>
          <w:sz w:val="22"/>
          <w:szCs w:val="22"/>
        </w:rPr>
        <w:t xml:space="preserve"> la Subdirección de Desarrollo Cultural indígena y del Departamento de Operación y Seguimiento de Proyectos “A” adscrito a la Subdirección Operativa del Consejo Estatal para el Desarrollo Integral de los Pueblos Indígenas del Estado de México (CEDIPIEM), informó la entrega del Listado de beneficiarios de los programas de Desarrollo Social “Desarrollo indígena con Bienestar” y “Bienestar Cultural indígena </w:t>
      </w:r>
      <w:proofErr w:type="gramStart"/>
      <w:r w:rsidR="005E1382" w:rsidRPr="0064797D">
        <w:rPr>
          <w:rFonts w:ascii="Palatino Linotype" w:eastAsia="Palatino Linotype" w:hAnsi="Palatino Linotype" w:cs="Palatino Linotype"/>
          <w:sz w:val="22"/>
          <w:szCs w:val="22"/>
        </w:rPr>
        <w:t>“ de</w:t>
      </w:r>
      <w:proofErr w:type="gramEnd"/>
      <w:r w:rsidR="005E1382" w:rsidRPr="0064797D">
        <w:rPr>
          <w:rFonts w:ascii="Palatino Linotype" w:eastAsia="Palatino Linotype" w:hAnsi="Palatino Linotype" w:cs="Palatino Linotype"/>
          <w:sz w:val="22"/>
          <w:szCs w:val="22"/>
        </w:rPr>
        <w:t xml:space="preserve"> los periodos 2024 y 2025. </w:t>
      </w:r>
    </w:p>
    <w:p w14:paraId="11923A01" w14:textId="77777777" w:rsidR="005E1382" w:rsidRPr="0064797D" w:rsidRDefault="005E1382" w:rsidP="00C45CDD">
      <w:pPr>
        <w:spacing w:line="360" w:lineRule="auto"/>
        <w:ind w:right="49"/>
        <w:jc w:val="both"/>
        <w:rPr>
          <w:rFonts w:ascii="Palatino Linotype" w:eastAsia="Palatino Linotype" w:hAnsi="Palatino Linotype" w:cs="Palatino Linotype"/>
          <w:sz w:val="22"/>
          <w:szCs w:val="22"/>
        </w:rPr>
      </w:pPr>
    </w:p>
    <w:p w14:paraId="60A77CA6" w14:textId="29B83FB9" w:rsidR="005E1382" w:rsidRPr="0064797D" w:rsidRDefault="005E1382"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Aunado a ello, informó que con relación al Programa de Desarrollo Social “Desarrollo indígena con Bienestar” para el ejercicio 2025, a la fecha no se han realizado entregas en virtud de que, se encuentran en proceso de revisión y validación las solicitudes recibidas, mismas que serán aprobadas por la instancia normativa, de acuerdo a sus reglas de operación.</w:t>
      </w:r>
    </w:p>
    <w:p w14:paraId="0EF42742" w14:textId="3C3F7571" w:rsidR="002849E2" w:rsidRPr="0064797D" w:rsidRDefault="002849E2" w:rsidP="00C45CDD">
      <w:pPr>
        <w:spacing w:line="360" w:lineRule="auto"/>
        <w:ind w:right="49"/>
        <w:jc w:val="both"/>
        <w:rPr>
          <w:rFonts w:ascii="Palatino Linotype" w:eastAsia="Palatino Linotype" w:hAnsi="Palatino Linotype" w:cs="Palatino Linotype"/>
          <w:sz w:val="22"/>
          <w:szCs w:val="22"/>
        </w:rPr>
      </w:pPr>
    </w:p>
    <w:p w14:paraId="781DA1BB" w14:textId="5F276FBB" w:rsidR="00F47683" w:rsidRPr="0064797D" w:rsidRDefault="001D4653"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Conocida la respuesta, la parte </w:t>
      </w:r>
      <w:r w:rsidR="00550645" w:rsidRPr="0064797D">
        <w:rPr>
          <w:rFonts w:ascii="Palatino Linotype" w:eastAsia="Palatino Linotype" w:hAnsi="Palatino Linotype" w:cs="Palatino Linotype"/>
          <w:b/>
          <w:sz w:val="22"/>
          <w:szCs w:val="22"/>
        </w:rPr>
        <w:t>Recurrente</w:t>
      </w:r>
      <w:r w:rsidR="00550645" w:rsidRPr="0064797D">
        <w:rPr>
          <w:rFonts w:ascii="Palatino Linotype" w:eastAsia="Palatino Linotype" w:hAnsi="Palatino Linotype" w:cs="Palatino Linotype"/>
          <w:sz w:val="22"/>
          <w:szCs w:val="22"/>
        </w:rPr>
        <w:t xml:space="preserve"> se inconformó </w:t>
      </w:r>
      <w:r w:rsidR="004F2396" w:rsidRPr="0064797D">
        <w:rPr>
          <w:rFonts w:ascii="Palatino Linotype" w:eastAsia="Palatino Linotype" w:hAnsi="Palatino Linotype" w:cs="Palatino Linotype"/>
          <w:sz w:val="22"/>
          <w:szCs w:val="22"/>
        </w:rPr>
        <w:t xml:space="preserve">medularmente </w:t>
      </w:r>
      <w:r w:rsidR="00550645" w:rsidRPr="0064797D">
        <w:rPr>
          <w:rFonts w:ascii="Palatino Linotype" w:eastAsia="Palatino Linotype" w:hAnsi="Palatino Linotype" w:cs="Palatino Linotype"/>
          <w:sz w:val="22"/>
          <w:szCs w:val="22"/>
        </w:rPr>
        <w:t>por</w:t>
      </w:r>
      <w:r w:rsidRPr="0064797D">
        <w:rPr>
          <w:rFonts w:ascii="Palatino Linotype" w:eastAsia="Palatino Linotype" w:hAnsi="Palatino Linotype" w:cs="Palatino Linotype"/>
          <w:sz w:val="22"/>
          <w:szCs w:val="22"/>
        </w:rPr>
        <w:t xml:space="preserve"> la </w:t>
      </w:r>
      <w:r w:rsidR="005E1382" w:rsidRPr="0064797D">
        <w:rPr>
          <w:rFonts w:ascii="Palatino Linotype" w:eastAsia="Palatino Linotype" w:hAnsi="Palatino Linotype" w:cs="Palatino Linotype"/>
          <w:sz w:val="22"/>
          <w:szCs w:val="22"/>
        </w:rPr>
        <w:t>entrega de información incompleta</w:t>
      </w:r>
      <w:r w:rsidR="00550645" w:rsidRPr="0064797D">
        <w:rPr>
          <w:rFonts w:ascii="Palatino Linotype" w:eastAsia="Palatino Linotype" w:hAnsi="Palatino Linotype" w:cs="Palatino Linotype"/>
          <w:sz w:val="22"/>
          <w:szCs w:val="22"/>
        </w:rPr>
        <w:t>.</w:t>
      </w:r>
    </w:p>
    <w:p w14:paraId="6DDCD931" w14:textId="77777777" w:rsidR="002B7AC7" w:rsidRPr="0064797D" w:rsidRDefault="002B7AC7" w:rsidP="00C45CDD">
      <w:pPr>
        <w:spacing w:line="360" w:lineRule="auto"/>
        <w:ind w:right="49"/>
        <w:jc w:val="both"/>
        <w:rPr>
          <w:rFonts w:ascii="Palatino Linotype" w:eastAsia="Palatino Linotype" w:hAnsi="Palatino Linotype" w:cs="Palatino Linotype"/>
          <w:sz w:val="22"/>
          <w:szCs w:val="22"/>
        </w:rPr>
      </w:pPr>
    </w:p>
    <w:p w14:paraId="59090C1A" w14:textId="496F2C4C" w:rsidR="004F2396" w:rsidRPr="0064797D" w:rsidRDefault="001D4653"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Durante el periodo de manifestaciones el </w:t>
      </w:r>
      <w:r w:rsidRPr="0064797D">
        <w:rPr>
          <w:rFonts w:ascii="Palatino Linotype" w:eastAsia="Palatino Linotype" w:hAnsi="Palatino Linotype" w:cs="Palatino Linotype"/>
          <w:b/>
          <w:sz w:val="22"/>
          <w:szCs w:val="22"/>
        </w:rPr>
        <w:t>Sujeto Obligado</w:t>
      </w:r>
      <w:r w:rsidRPr="0064797D">
        <w:rPr>
          <w:rFonts w:ascii="Palatino Linotype" w:eastAsia="Palatino Linotype" w:hAnsi="Palatino Linotype" w:cs="Palatino Linotype"/>
          <w:sz w:val="22"/>
          <w:szCs w:val="22"/>
        </w:rPr>
        <w:t xml:space="preserve"> </w:t>
      </w:r>
      <w:r w:rsidR="005E1382" w:rsidRPr="0064797D">
        <w:rPr>
          <w:rFonts w:ascii="Palatino Linotype" w:eastAsia="Palatino Linotype" w:hAnsi="Palatino Linotype" w:cs="Palatino Linotype"/>
          <w:sz w:val="22"/>
          <w:szCs w:val="22"/>
        </w:rPr>
        <w:t xml:space="preserve">rindió </w:t>
      </w:r>
      <w:r w:rsidRPr="0064797D">
        <w:rPr>
          <w:rFonts w:ascii="Palatino Linotype" w:eastAsia="Palatino Linotype" w:hAnsi="Palatino Linotype" w:cs="Palatino Linotype"/>
          <w:sz w:val="22"/>
          <w:szCs w:val="22"/>
        </w:rPr>
        <w:t>su informe justificado</w:t>
      </w:r>
      <w:r w:rsidR="005E1382" w:rsidRPr="0064797D">
        <w:rPr>
          <w:rFonts w:ascii="Palatino Linotype" w:eastAsia="Palatino Linotype" w:hAnsi="Palatino Linotype" w:cs="Palatino Linotype"/>
          <w:sz w:val="22"/>
          <w:szCs w:val="22"/>
        </w:rPr>
        <w:t xml:space="preserve"> en el que medularmente ratifico su respuesta</w:t>
      </w:r>
      <w:r w:rsidRPr="0064797D">
        <w:rPr>
          <w:rFonts w:ascii="Palatino Linotype" w:eastAsia="Palatino Linotype" w:hAnsi="Palatino Linotype" w:cs="Palatino Linotype"/>
          <w:sz w:val="22"/>
          <w:szCs w:val="22"/>
        </w:rPr>
        <w:t>,</w:t>
      </w:r>
      <w:r w:rsidR="005E1382" w:rsidRPr="0064797D">
        <w:rPr>
          <w:rFonts w:ascii="Palatino Linotype" w:eastAsia="Palatino Linotype" w:hAnsi="Palatino Linotype" w:cs="Palatino Linotype"/>
          <w:sz w:val="22"/>
          <w:szCs w:val="22"/>
        </w:rPr>
        <w:t xml:space="preserve"> mientras que </w:t>
      </w:r>
      <w:r w:rsidRPr="0064797D">
        <w:rPr>
          <w:rFonts w:ascii="Palatino Linotype" w:eastAsia="Palatino Linotype" w:hAnsi="Palatino Linotype" w:cs="Palatino Linotype"/>
          <w:sz w:val="22"/>
          <w:szCs w:val="22"/>
        </w:rPr>
        <w:t xml:space="preserve">la parte </w:t>
      </w:r>
      <w:r w:rsidRPr="0064797D">
        <w:rPr>
          <w:rFonts w:ascii="Palatino Linotype" w:eastAsia="Palatino Linotype" w:hAnsi="Palatino Linotype" w:cs="Palatino Linotype"/>
          <w:b/>
          <w:sz w:val="22"/>
          <w:szCs w:val="22"/>
        </w:rPr>
        <w:t>Recurrente</w:t>
      </w:r>
      <w:r w:rsidRPr="0064797D">
        <w:rPr>
          <w:rFonts w:ascii="Palatino Linotype" w:eastAsia="Palatino Linotype" w:hAnsi="Palatino Linotype" w:cs="Palatino Linotype"/>
          <w:sz w:val="22"/>
          <w:szCs w:val="22"/>
        </w:rPr>
        <w:t xml:space="preserve"> </w:t>
      </w:r>
      <w:r w:rsidR="005E1382" w:rsidRPr="0064797D">
        <w:rPr>
          <w:rFonts w:ascii="Palatino Linotype" w:eastAsia="Palatino Linotype" w:hAnsi="Palatino Linotype" w:cs="Palatino Linotype"/>
          <w:sz w:val="22"/>
          <w:szCs w:val="22"/>
        </w:rPr>
        <w:t xml:space="preserve">fue omisa en realizar </w:t>
      </w:r>
      <w:r w:rsidRPr="0064797D">
        <w:rPr>
          <w:rFonts w:ascii="Palatino Linotype" w:eastAsia="Palatino Linotype" w:hAnsi="Palatino Linotype" w:cs="Palatino Linotype"/>
          <w:sz w:val="22"/>
          <w:szCs w:val="22"/>
        </w:rPr>
        <w:t>manifestaciones</w:t>
      </w:r>
      <w:r w:rsidR="005E1382" w:rsidRPr="0064797D">
        <w:rPr>
          <w:rFonts w:ascii="Palatino Linotype" w:eastAsia="Palatino Linotype" w:hAnsi="Palatino Linotype" w:cs="Palatino Linotype"/>
          <w:sz w:val="22"/>
          <w:szCs w:val="22"/>
        </w:rPr>
        <w:t>.</w:t>
      </w:r>
    </w:p>
    <w:p w14:paraId="273149C2" w14:textId="77777777" w:rsidR="002B7AC7" w:rsidRPr="0064797D" w:rsidRDefault="002B7AC7"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6D7F5F" w14:textId="3C1FCBC5" w:rsidR="00493FF8" w:rsidRPr="0064797D" w:rsidRDefault="003B0EF4"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Una vez expuestas las posturas de las partes, resulta necesario iniciar el presente análisis, </w:t>
      </w:r>
      <w:r w:rsidR="003C6EB6" w:rsidRPr="0064797D">
        <w:rPr>
          <w:rFonts w:ascii="Palatino Linotype" w:eastAsia="Palatino Linotype" w:hAnsi="Palatino Linotype" w:cs="Palatino Linotype"/>
          <w:sz w:val="22"/>
          <w:szCs w:val="22"/>
        </w:rPr>
        <w:t>señalando que</w:t>
      </w:r>
      <w:r w:rsidR="00493FF8" w:rsidRPr="0064797D">
        <w:rPr>
          <w:rFonts w:ascii="Palatino Linotype" w:eastAsia="Palatino Linotype" w:hAnsi="Palatino Linotype" w:cs="Palatino Linotype"/>
          <w:sz w:val="22"/>
          <w:szCs w:val="22"/>
        </w:rPr>
        <w:t xml:space="preserve">, no pasa inadvertido para este Organismo Garante que, toda vez que los motivos de inconformidad aducidos en el recurso de revisión, no versan sobre la totalidad de la información proporcionada por el </w:t>
      </w:r>
      <w:r w:rsidR="00493FF8" w:rsidRPr="0064797D">
        <w:rPr>
          <w:rFonts w:ascii="Palatino Linotype" w:eastAsia="Palatino Linotype" w:hAnsi="Palatino Linotype" w:cs="Palatino Linotype"/>
          <w:b/>
          <w:bCs/>
          <w:sz w:val="22"/>
          <w:szCs w:val="22"/>
        </w:rPr>
        <w:t>Sujeto Obligado</w:t>
      </w:r>
      <w:r w:rsidR="00493FF8" w:rsidRPr="0064797D">
        <w:rPr>
          <w:rFonts w:ascii="Palatino Linotype" w:eastAsia="Palatino Linotype" w:hAnsi="Palatino Linotype" w:cs="Palatino Linotype"/>
          <w:sz w:val="22"/>
          <w:szCs w:val="22"/>
        </w:rPr>
        <w:t xml:space="preserve">, pues la parte </w:t>
      </w:r>
      <w:r w:rsidR="00493FF8" w:rsidRPr="0064797D">
        <w:rPr>
          <w:rFonts w:ascii="Palatino Linotype" w:eastAsia="Palatino Linotype" w:hAnsi="Palatino Linotype" w:cs="Palatino Linotype"/>
          <w:b/>
          <w:bCs/>
          <w:sz w:val="22"/>
          <w:szCs w:val="22"/>
        </w:rPr>
        <w:t xml:space="preserve">Recurrente </w:t>
      </w:r>
      <w:r w:rsidR="00493FF8" w:rsidRPr="0064797D">
        <w:rPr>
          <w:rFonts w:ascii="Palatino Linotype" w:eastAsia="Palatino Linotype" w:hAnsi="Palatino Linotype" w:cs="Palatino Linotype"/>
          <w:sz w:val="22"/>
          <w:szCs w:val="22"/>
        </w:rPr>
        <w:t xml:space="preserve">se inconformó de manera expresa </w:t>
      </w:r>
      <w:r w:rsidR="00493FF8" w:rsidRPr="0064797D">
        <w:rPr>
          <w:rFonts w:ascii="Palatino Linotype" w:eastAsia="Palatino Linotype" w:hAnsi="Palatino Linotype" w:cs="Palatino Linotype"/>
          <w:b/>
          <w:sz w:val="22"/>
          <w:szCs w:val="22"/>
          <w:u w:val="single"/>
        </w:rPr>
        <w:t>porque no se le proporcionó el listado de beneficiarios del programa “Bienestar Cultural Indígena” correspondiente a los ejercicios 2024 y 2025</w:t>
      </w:r>
      <w:r w:rsidR="00493FF8" w:rsidRPr="0064797D">
        <w:rPr>
          <w:rFonts w:ascii="Palatino Linotype" w:eastAsia="Palatino Linotype" w:hAnsi="Palatino Linotype" w:cs="Palatino Linotype"/>
          <w:sz w:val="22"/>
          <w:szCs w:val="22"/>
        </w:rPr>
        <w:t>, por lo que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1BBC6869" w14:textId="77777777" w:rsidR="00493FF8" w:rsidRPr="0064797D" w:rsidRDefault="00493FF8" w:rsidP="00C45CDD">
      <w:pPr>
        <w:spacing w:line="360" w:lineRule="auto"/>
        <w:jc w:val="both"/>
        <w:rPr>
          <w:rFonts w:ascii="Palatino Linotype" w:eastAsia="Palatino Linotype" w:hAnsi="Palatino Linotype" w:cs="Palatino Linotype"/>
          <w:sz w:val="22"/>
          <w:szCs w:val="22"/>
        </w:rPr>
      </w:pPr>
    </w:p>
    <w:p w14:paraId="25FE323A" w14:textId="77777777" w:rsidR="00493FF8" w:rsidRPr="0064797D" w:rsidRDefault="00493FF8"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Lo anterior es así, debido a que cuando la parte </w:t>
      </w:r>
      <w:r w:rsidRPr="0064797D">
        <w:rPr>
          <w:rFonts w:ascii="Palatino Linotype" w:eastAsia="Palatino Linotype" w:hAnsi="Palatino Linotype" w:cs="Palatino Linotype"/>
          <w:b/>
          <w:bCs/>
          <w:sz w:val="22"/>
          <w:szCs w:val="22"/>
        </w:rPr>
        <w:t>Recurrente</w:t>
      </w:r>
      <w:r w:rsidRPr="0064797D">
        <w:rPr>
          <w:rFonts w:ascii="Palatino Linotype" w:eastAsia="Palatino Linotype" w:hAnsi="Palatino Linotype" w:cs="Palatino Linotype"/>
          <w:sz w:val="22"/>
          <w:szCs w:val="22"/>
        </w:rPr>
        <w:t xml:space="preserve"> impugna la respuesta del </w:t>
      </w:r>
      <w:r w:rsidRPr="0064797D">
        <w:rPr>
          <w:rFonts w:ascii="Palatino Linotype" w:eastAsia="Palatino Linotype" w:hAnsi="Palatino Linotype" w:cs="Palatino Linotype"/>
          <w:b/>
          <w:bCs/>
          <w:sz w:val="22"/>
          <w:szCs w:val="22"/>
        </w:rPr>
        <w:t>Sujeto Obligado</w:t>
      </w:r>
      <w:r w:rsidRPr="0064797D">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64797D">
        <w:rPr>
          <w:rFonts w:ascii="Palatino Linotype" w:eastAsia="Palatino Linotype" w:hAnsi="Palatino Linotype" w:cs="Palatino Linotype"/>
          <w:b/>
          <w:bCs/>
          <w:sz w:val="22"/>
          <w:szCs w:val="22"/>
        </w:rPr>
        <w:t>Recurrente</w:t>
      </w:r>
      <w:r w:rsidRPr="0064797D">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3D9A9BF" w14:textId="77777777" w:rsidR="00493FF8" w:rsidRPr="0064797D" w:rsidRDefault="00493FF8" w:rsidP="00C45CDD">
      <w:pPr>
        <w:spacing w:line="360" w:lineRule="auto"/>
        <w:jc w:val="both"/>
        <w:rPr>
          <w:rFonts w:ascii="Palatino Linotype" w:eastAsia="Palatino Linotype" w:hAnsi="Palatino Linotype" w:cs="Palatino Linotype"/>
          <w:sz w:val="22"/>
          <w:szCs w:val="22"/>
        </w:rPr>
      </w:pPr>
    </w:p>
    <w:p w14:paraId="7051D395" w14:textId="77777777" w:rsidR="00493FF8" w:rsidRPr="0064797D" w:rsidRDefault="00493FF8" w:rsidP="00C45CDD">
      <w:pPr>
        <w:ind w:left="567"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 xml:space="preserve">“REVISIÓN EN AMPARO. LOS RESOLUTIVOS NO COMBATIDOS DEBEN DECLARARSE FIRMES. </w:t>
      </w:r>
      <w:r w:rsidRPr="0064797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E2EFB1C" w14:textId="77777777" w:rsidR="00493FF8" w:rsidRPr="0064797D" w:rsidRDefault="00493FF8" w:rsidP="00C45CDD">
      <w:pPr>
        <w:spacing w:line="360" w:lineRule="auto"/>
        <w:jc w:val="both"/>
        <w:rPr>
          <w:rFonts w:ascii="Palatino Linotype" w:eastAsia="Palatino Linotype" w:hAnsi="Palatino Linotype" w:cs="Palatino Linotype"/>
          <w:sz w:val="22"/>
          <w:szCs w:val="22"/>
        </w:rPr>
      </w:pPr>
    </w:p>
    <w:p w14:paraId="3B641DF0" w14:textId="77777777" w:rsidR="00493FF8" w:rsidRPr="0064797D" w:rsidRDefault="00493FF8"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0ADD65F2" w14:textId="77777777" w:rsidR="00493FF8" w:rsidRPr="0064797D" w:rsidRDefault="00493FF8" w:rsidP="00C45CDD">
      <w:pPr>
        <w:spacing w:line="360" w:lineRule="auto"/>
        <w:jc w:val="both"/>
        <w:rPr>
          <w:rFonts w:ascii="Palatino Linotype" w:eastAsia="Palatino Linotype" w:hAnsi="Palatino Linotype" w:cs="Palatino Linotype"/>
          <w:sz w:val="22"/>
          <w:szCs w:val="22"/>
        </w:rPr>
      </w:pPr>
    </w:p>
    <w:p w14:paraId="6A9C9BA6" w14:textId="77777777" w:rsidR="00493FF8" w:rsidRPr="0064797D" w:rsidRDefault="00493FF8" w:rsidP="00C45CDD">
      <w:pPr>
        <w:spacing w:line="360" w:lineRule="auto"/>
        <w:jc w:val="both"/>
        <w:rPr>
          <w:rFonts w:ascii="Palatino Linotype" w:hAnsi="Palatino Linotype"/>
          <w:sz w:val="22"/>
          <w:szCs w:val="22"/>
        </w:rPr>
      </w:pPr>
      <w:r w:rsidRPr="0064797D">
        <w:rPr>
          <w:rFonts w:ascii="Palatino Linotype" w:hAnsi="Palatino Linotype" w:cs="Arial"/>
          <w:sz w:val="22"/>
          <w:szCs w:val="22"/>
        </w:rPr>
        <w:t>Lo anterior se sustenta con lo plasmado en el criterio</w:t>
      </w:r>
      <w:r w:rsidRPr="0064797D">
        <w:rPr>
          <w:rFonts w:ascii="Palatino Linotype" w:hAnsi="Palatino Linotype"/>
          <w:sz w:val="22"/>
          <w:szCs w:val="22"/>
        </w:rPr>
        <w:t xml:space="preserve"> orientador 01/20 emitido por el entonces Instituto Nacional de Transparencia, Acceso a la Información, y Protección de Datos Personales, INAI, que lleva por rubro y texto los siguientes: </w:t>
      </w:r>
    </w:p>
    <w:p w14:paraId="150C2BFD" w14:textId="77777777" w:rsidR="00493FF8" w:rsidRPr="0064797D" w:rsidRDefault="00493FF8" w:rsidP="00C45CDD">
      <w:pPr>
        <w:spacing w:line="360" w:lineRule="auto"/>
        <w:jc w:val="both"/>
        <w:rPr>
          <w:rFonts w:ascii="Palatino Linotype" w:hAnsi="Palatino Linotype"/>
          <w:sz w:val="22"/>
          <w:szCs w:val="22"/>
        </w:rPr>
      </w:pPr>
    </w:p>
    <w:p w14:paraId="0F0045FB" w14:textId="77777777" w:rsidR="00493FF8" w:rsidRPr="0064797D" w:rsidRDefault="00493FF8" w:rsidP="00C45CDD">
      <w:pPr>
        <w:pStyle w:val="Sinespaciado"/>
        <w:spacing w:line="276" w:lineRule="auto"/>
        <w:ind w:left="567" w:right="902"/>
        <w:jc w:val="both"/>
        <w:rPr>
          <w:rFonts w:ascii="Palatino Linotype" w:hAnsi="Palatino Linotype"/>
          <w:i/>
          <w:iCs/>
          <w:sz w:val="22"/>
          <w:szCs w:val="22"/>
        </w:rPr>
      </w:pPr>
      <w:r w:rsidRPr="0064797D">
        <w:rPr>
          <w:rFonts w:ascii="Palatino Linotype" w:hAnsi="Palatino Linotype"/>
          <w:i/>
          <w:iCs/>
          <w:sz w:val="22"/>
          <w:szCs w:val="22"/>
        </w:rPr>
        <w:t>“</w:t>
      </w:r>
      <w:r w:rsidRPr="0064797D">
        <w:rPr>
          <w:rFonts w:ascii="Palatino Linotype" w:hAnsi="Palatino Linotype" w:cs="Arial"/>
          <w:b/>
          <w:i/>
          <w:iCs/>
          <w:sz w:val="22"/>
          <w:szCs w:val="22"/>
        </w:rPr>
        <w:t xml:space="preserve">Actos consentidos tácitamente. Improcedencia de su análisis. </w:t>
      </w:r>
      <w:r w:rsidRPr="0064797D">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64797D">
        <w:rPr>
          <w:rFonts w:ascii="Palatino Linotype" w:hAnsi="Palatino Linotype"/>
          <w:i/>
          <w:iCs/>
          <w:sz w:val="22"/>
          <w:szCs w:val="22"/>
        </w:rPr>
        <w:t>”</w:t>
      </w:r>
    </w:p>
    <w:p w14:paraId="18896316" w14:textId="77777777" w:rsidR="00493FF8" w:rsidRPr="0064797D" w:rsidRDefault="00493FF8" w:rsidP="00C45CDD">
      <w:pPr>
        <w:pStyle w:val="Sinespaciado"/>
        <w:spacing w:line="360" w:lineRule="auto"/>
        <w:ind w:left="567" w:right="902"/>
        <w:jc w:val="both"/>
        <w:rPr>
          <w:rFonts w:ascii="Palatino Linotype" w:hAnsi="Palatino Linotype"/>
          <w:i/>
          <w:iCs/>
          <w:sz w:val="22"/>
          <w:szCs w:val="22"/>
        </w:rPr>
      </w:pPr>
    </w:p>
    <w:p w14:paraId="69AAFF9B" w14:textId="77777777" w:rsidR="00493FF8" w:rsidRPr="0064797D" w:rsidRDefault="00493FF8"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01CDB7C" w14:textId="77777777" w:rsidR="00493FF8" w:rsidRPr="0064797D" w:rsidRDefault="00493FF8" w:rsidP="00C45CDD">
      <w:pPr>
        <w:spacing w:line="360" w:lineRule="auto"/>
        <w:ind w:left="851" w:right="900"/>
        <w:jc w:val="both"/>
        <w:rPr>
          <w:rFonts w:ascii="Palatino Linotype" w:eastAsia="Palatino Linotype" w:hAnsi="Palatino Linotype" w:cs="Palatino Linotype"/>
          <w:b/>
          <w:i/>
          <w:smallCaps/>
          <w:sz w:val="22"/>
          <w:szCs w:val="22"/>
        </w:rPr>
      </w:pPr>
    </w:p>
    <w:p w14:paraId="4E1D1FC1" w14:textId="77777777" w:rsidR="00493FF8" w:rsidRPr="0064797D" w:rsidRDefault="00493FF8" w:rsidP="00C45CDD">
      <w:pPr>
        <w:tabs>
          <w:tab w:val="left" w:pos="851"/>
          <w:tab w:val="left" w:pos="1276"/>
        </w:tabs>
        <w:ind w:left="567" w:right="70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i/>
          <w:smallCaps/>
          <w:sz w:val="22"/>
          <w:szCs w:val="22"/>
        </w:rPr>
        <w:t xml:space="preserve">“ACTOS CONSENTIDOS. SON LOS QUE NO SE IMPUGNAN MEDIANTE EL RECURSO IDÓNEO. </w:t>
      </w:r>
      <w:r w:rsidRPr="0064797D">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64797D">
        <w:rPr>
          <w:rFonts w:ascii="Palatino Linotype" w:eastAsia="Palatino Linotype" w:hAnsi="Palatino Linotype" w:cs="Palatino Linotype"/>
          <w:i/>
          <w:sz w:val="22"/>
          <w:szCs w:val="22"/>
        </w:rPr>
        <w:t>ya que</w:t>
      </w:r>
      <w:proofErr w:type="gramEnd"/>
      <w:r w:rsidRPr="0064797D">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E5804AE" w14:textId="77777777" w:rsidR="00493FF8" w:rsidRPr="0064797D" w:rsidRDefault="00493FF8" w:rsidP="00C45CD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1B871B0" w14:textId="3B5A97A9" w:rsidR="00493FF8" w:rsidRPr="0064797D" w:rsidRDefault="00493FF8" w:rsidP="00C45CDD">
      <w:p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u w:val="single"/>
        </w:rPr>
      </w:pPr>
      <w:r w:rsidRPr="0064797D">
        <w:rPr>
          <w:rFonts w:ascii="Palatino Linotype" w:eastAsia="Palatino Linotype" w:hAnsi="Palatino Linotype" w:cs="Palatino Linotype"/>
          <w:sz w:val="22"/>
          <w:szCs w:val="22"/>
        </w:rPr>
        <w:t xml:space="preserve">Dicho lo anterior, la información de la que resulta procedente pronunciarse es respecto al </w:t>
      </w:r>
      <w:r w:rsidRPr="0064797D">
        <w:rPr>
          <w:rFonts w:ascii="Palatino Linotype" w:eastAsia="Palatino Linotype" w:hAnsi="Palatino Linotype" w:cs="Palatino Linotype"/>
          <w:b/>
          <w:bCs/>
          <w:sz w:val="22"/>
          <w:szCs w:val="22"/>
          <w:u w:val="single"/>
        </w:rPr>
        <w:t xml:space="preserve">Listado de beneficiarios (nombre, comunidad, tipo de apoyo, monto) del programa “Bienestar Cultural Indígena”, de los años 2024 y 2025. </w:t>
      </w:r>
    </w:p>
    <w:p w14:paraId="40CEFCEE" w14:textId="77777777" w:rsidR="00F014EC" w:rsidRPr="0064797D" w:rsidRDefault="00F014EC" w:rsidP="00C45CDD">
      <w:pPr>
        <w:spacing w:line="360" w:lineRule="auto"/>
        <w:jc w:val="both"/>
        <w:rPr>
          <w:rFonts w:ascii="Palatino Linotype" w:eastAsia="Palatino Linotype" w:hAnsi="Palatino Linotype" w:cs="Palatino Linotype"/>
          <w:sz w:val="22"/>
          <w:szCs w:val="22"/>
        </w:rPr>
      </w:pPr>
    </w:p>
    <w:p w14:paraId="50C0BB06" w14:textId="7E29F4E6" w:rsidR="00897B58" w:rsidRPr="0064797D" w:rsidRDefault="002849E2"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Ahora </w:t>
      </w:r>
      <w:r w:rsidR="00493FF8" w:rsidRPr="0064797D">
        <w:rPr>
          <w:rFonts w:ascii="Palatino Linotype" w:eastAsia="Palatino Linotype" w:hAnsi="Palatino Linotype" w:cs="Palatino Linotype"/>
          <w:sz w:val="22"/>
          <w:szCs w:val="22"/>
        </w:rPr>
        <w:t>bien,</w:t>
      </w:r>
      <w:r w:rsidRPr="0064797D">
        <w:rPr>
          <w:rFonts w:ascii="Palatino Linotype" w:eastAsia="Palatino Linotype" w:hAnsi="Palatino Linotype" w:cs="Palatino Linotype"/>
          <w:sz w:val="22"/>
          <w:szCs w:val="22"/>
        </w:rPr>
        <w:t xml:space="preserve"> respecto</w:t>
      </w:r>
      <w:r w:rsidR="00541DA8" w:rsidRPr="0064797D">
        <w:rPr>
          <w:rFonts w:ascii="Palatino Linotype" w:eastAsia="Palatino Linotype" w:hAnsi="Palatino Linotype" w:cs="Palatino Linotype"/>
          <w:sz w:val="22"/>
          <w:szCs w:val="22"/>
        </w:rPr>
        <w:t xml:space="preserve"> la naturaleza de la información solicitada,</w:t>
      </w:r>
      <w:r w:rsidR="0067393A" w:rsidRPr="0064797D">
        <w:rPr>
          <w:rFonts w:ascii="Palatino Linotype" w:eastAsia="Palatino Linotype" w:hAnsi="Palatino Linotype" w:cs="Palatino Linotype"/>
          <w:sz w:val="22"/>
          <w:szCs w:val="22"/>
        </w:rPr>
        <w:t xml:space="preserve"> este Organismo Garante advierte que el Consejo Estatal para el Desarrollo Integral de los Pueblos Indígenas </w:t>
      </w:r>
      <w:r w:rsidR="00897B58" w:rsidRPr="0064797D">
        <w:rPr>
          <w:rFonts w:ascii="Palatino Linotype" w:eastAsia="Palatino Linotype" w:hAnsi="Palatino Linotype" w:cs="Palatino Linotype"/>
          <w:sz w:val="22"/>
          <w:szCs w:val="22"/>
        </w:rPr>
        <w:t>tiene publicada dentro de su página oficial</w:t>
      </w:r>
      <w:r w:rsidR="00897B58" w:rsidRPr="0064797D">
        <w:rPr>
          <w:rStyle w:val="Refdenotaalpie"/>
          <w:rFonts w:ascii="Palatino Linotype" w:eastAsia="Palatino Linotype" w:hAnsi="Palatino Linotype" w:cs="Palatino Linotype"/>
          <w:sz w:val="22"/>
          <w:szCs w:val="22"/>
        </w:rPr>
        <w:footnoteReference w:id="1"/>
      </w:r>
      <w:r w:rsidR="00897B58" w:rsidRPr="0064797D">
        <w:rPr>
          <w:rFonts w:ascii="Palatino Linotype" w:eastAsia="Palatino Linotype" w:hAnsi="Palatino Linotype" w:cs="Palatino Linotype"/>
          <w:sz w:val="22"/>
          <w:szCs w:val="22"/>
        </w:rPr>
        <w:t xml:space="preserve"> el programa denominado “</w:t>
      </w:r>
      <w:r w:rsidR="00897B58" w:rsidRPr="0064797D">
        <w:rPr>
          <w:rFonts w:ascii="Palatino Linotype" w:eastAsia="Palatino Linotype" w:hAnsi="Palatino Linotype" w:cs="Palatino Linotype"/>
          <w:sz w:val="22"/>
          <w:szCs w:val="22"/>
          <w:lang w:val="es-MX"/>
        </w:rPr>
        <w:t xml:space="preserve">Bienestar Cultural Indígena”, mismo que tiene como </w:t>
      </w:r>
      <w:r w:rsidR="00897B58" w:rsidRPr="0064797D">
        <w:rPr>
          <w:rFonts w:ascii="Palatino Linotype" w:eastAsia="Palatino Linotype" w:hAnsi="Palatino Linotype" w:cs="Palatino Linotype"/>
          <w:sz w:val="22"/>
          <w:szCs w:val="22"/>
        </w:rPr>
        <w:t xml:space="preserve">propósito contribuir a que las personas indígenas mayores de 18 años de edad, promotoras de la cultura indígena que habitan en el Estado de México, preserven y difundan las manifestaciones culturales de los Pueblos Indígenas Originarios y avecindados de la entidad, mediante apoyos monetarios o en especie, siendo estos los siguientes: </w:t>
      </w:r>
    </w:p>
    <w:p w14:paraId="4AF5D578" w14:textId="5C043295" w:rsidR="0067393A" w:rsidRPr="0064797D" w:rsidRDefault="00897B58" w:rsidP="00C45CDD">
      <w:pPr>
        <w:spacing w:line="360" w:lineRule="auto"/>
        <w:jc w:val="center"/>
        <w:rPr>
          <w:rFonts w:ascii="Palatino Linotype" w:eastAsia="Palatino Linotype" w:hAnsi="Palatino Linotype" w:cs="Palatino Linotype"/>
          <w:sz w:val="22"/>
          <w:szCs w:val="22"/>
        </w:rPr>
      </w:pPr>
      <w:r w:rsidRPr="0064797D">
        <w:rPr>
          <w:rFonts w:ascii="Palatino Linotype" w:eastAsia="Palatino Linotype" w:hAnsi="Palatino Linotype" w:cs="Palatino Linotype"/>
          <w:noProof/>
          <w:sz w:val="22"/>
          <w:szCs w:val="22"/>
          <w:lang w:val="es-MX"/>
        </w:rPr>
        <w:drawing>
          <wp:inline distT="0" distB="0" distL="0" distR="0" wp14:anchorId="2815671B" wp14:editId="50BCB0FA">
            <wp:extent cx="5773455" cy="3232298"/>
            <wp:effectExtent l="0" t="0" r="0" b="6350"/>
            <wp:docPr id="396580940" name="Imagen 1" descr="Interfaz de usuario gráfica, Texto,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0940" name="Imagen 1" descr="Interfaz de usuario gráfica, Texto, Aplicación, Word&#10;&#10;El contenido generado por IA puede ser incorrecto."/>
                    <pic:cNvPicPr/>
                  </pic:nvPicPr>
                  <pic:blipFill>
                    <a:blip r:embed="rId9"/>
                    <a:stretch>
                      <a:fillRect/>
                    </a:stretch>
                  </pic:blipFill>
                  <pic:spPr>
                    <a:xfrm>
                      <a:off x="0" y="0"/>
                      <a:ext cx="5833505" cy="3265918"/>
                    </a:xfrm>
                    <a:prstGeom prst="rect">
                      <a:avLst/>
                    </a:prstGeom>
                  </pic:spPr>
                </pic:pic>
              </a:graphicData>
            </a:graphic>
          </wp:inline>
        </w:drawing>
      </w:r>
      <w:r w:rsidRPr="0064797D">
        <w:rPr>
          <w:rFonts w:ascii="Palatino Linotype" w:eastAsia="Palatino Linotype" w:hAnsi="Palatino Linotype" w:cs="Palatino Linotype"/>
          <w:sz w:val="22"/>
          <w:szCs w:val="22"/>
        </w:rPr>
        <w:t>.</w:t>
      </w:r>
    </w:p>
    <w:p w14:paraId="4B4E47DA" w14:textId="10EC704F" w:rsidR="0067393A" w:rsidRPr="0064797D" w:rsidRDefault="00897B58"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Aunado a ello, se localizó que el Programa cuenta con un padrón de beneficiarios, tal y como se muestra a manera de ejemplo a continuación: </w:t>
      </w:r>
    </w:p>
    <w:p w14:paraId="6C1937F0" w14:textId="6381DF66" w:rsidR="00897B58" w:rsidRPr="0064797D" w:rsidRDefault="00897B58" w:rsidP="00C45CDD">
      <w:pPr>
        <w:spacing w:line="360" w:lineRule="auto"/>
        <w:jc w:val="center"/>
        <w:rPr>
          <w:rFonts w:ascii="Palatino Linotype" w:eastAsia="Palatino Linotype" w:hAnsi="Palatino Linotype" w:cs="Palatino Linotype"/>
          <w:sz w:val="22"/>
          <w:szCs w:val="22"/>
        </w:rPr>
      </w:pPr>
      <w:r w:rsidRPr="0064797D">
        <w:rPr>
          <w:rFonts w:ascii="Palatino Linotype" w:eastAsia="Palatino Linotype" w:hAnsi="Palatino Linotype" w:cs="Palatino Linotype"/>
          <w:noProof/>
          <w:sz w:val="22"/>
          <w:szCs w:val="22"/>
          <w:lang w:val="es-MX"/>
        </w:rPr>
        <w:drawing>
          <wp:inline distT="0" distB="0" distL="0" distR="0" wp14:anchorId="0864393B" wp14:editId="034B6C51">
            <wp:extent cx="4707683" cy="1913861"/>
            <wp:effectExtent l="0" t="0" r="0" b="0"/>
            <wp:docPr id="1274745428"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45428" name="Imagen 1" descr="Interfaz de usuario gráfica, Texto, Aplicación&#10;&#10;El contenido generado por IA puede ser incorrecto."/>
                    <pic:cNvPicPr/>
                  </pic:nvPicPr>
                  <pic:blipFill>
                    <a:blip r:embed="rId10"/>
                    <a:stretch>
                      <a:fillRect/>
                    </a:stretch>
                  </pic:blipFill>
                  <pic:spPr>
                    <a:xfrm>
                      <a:off x="0" y="0"/>
                      <a:ext cx="4716826" cy="1917578"/>
                    </a:xfrm>
                    <a:prstGeom prst="rect">
                      <a:avLst/>
                    </a:prstGeom>
                  </pic:spPr>
                </pic:pic>
              </a:graphicData>
            </a:graphic>
          </wp:inline>
        </w:drawing>
      </w:r>
    </w:p>
    <w:p w14:paraId="4AA6B294" w14:textId="17C56CCB" w:rsidR="0067393A" w:rsidRPr="0064797D" w:rsidRDefault="00897B58"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En ese sentido el numeral 8.1.5 de las Reglas de Operación del Programa de Desarrollo Social “Bienestar Cultural Indígena”, señala que la Instancia Ejecutora </w:t>
      </w:r>
      <w:r w:rsidRPr="0064797D">
        <w:rPr>
          <w:rFonts w:ascii="Palatino Linotype" w:eastAsia="Palatino Linotype" w:hAnsi="Palatino Linotype" w:cs="Palatino Linotype"/>
          <w:sz w:val="22"/>
          <w:szCs w:val="22"/>
          <w:u w:val="single"/>
        </w:rPr>
        <w:t>integrará y actualizará el Padrón de Personas Beneficiaria</w:t>
      </w:r>
      <w:r w:rsidRPr="0064797D">
        <w:rPr>
          <w:rFonts w:ascii="Palatino Linotype" w:eastAsia="Palatino Linotype" w:hAnsi="Palatino Linotype" w:cs="Palatino Linotype"/>
          <w:sz w:val="22"/>
          <w:szCs w:val="22"/>
        </w:rPr>
        <w:t xml:space="preserve">s de acuerdo con lo establecido en el artículo 92 fracción XIV, inciso p) de la Ley de Transparencia y Acceso a la Información Pública del Estado de México y Municipios, y los Lineamientos y Criterios para la Integración y Actualización de los Padrones de las Personas Beneficiarias y para la Integración y Administración del Padrón Único de Personas Beneficiarias de los Programas y/o Acciones de Desarrollo Social y Bienestar del Gobierno del Estado de México vigentes, así como en las demás normas de la materia; por lo que el </w:t>
      </w:r>
      <w:r w:rsidRPr="0064797D">
        <w:rPr>
          <w:rFonts w:ascii="Palatino Linotype" w:eastAsia="Palatino Linotype" w:hAnsi="Palatino Linotype" w:cs="Palatino Linotype"/>
          <w:b/>
          <w:bCs/>
          <w:sz w:val="22"/>
          <w:szCs w:val="22"/>
        </w:rPr>
        <w:t>Sujeto Obligado</w:t>
      </w:r>
      <w:r w:rsidRPr="0064797D">
        <w:rPr>
          <w:rFonts w:ascii="Palatino Linotype" w:eastAsia="Palatino Linotype" w:hAnsi="Palatino Linotype" w:cs="Palatino Linotype"/>
          <w:sz w:val="22"/>
          <w:szCs w:val="22"/>
        </w:rPr>
        <w:t xml:space="preserve"> cuenta con atribuciones para generar, poseer y administrar la información que desea conocer la parte </w:t>
      </w:r>
      <w:r w:rsidRPr="0064797D">
        <w:rPr>
          <w:rFonts w:ascii="Palatino Linotype" w:eastAsia="Palatino Linotype" w:hAnsi="Palatino Linotype" w:cs="Palatino Linotype"/>
          <w:b/>
          <w:bCs/>
          <w:sz w:val="22"/>
          <w:szCs w:val="22"/>
        </w:rPr>
        <w:t>Recurrente.</w:t>
      </w:r>
      <w:r w:rsidRPr="0064797D">
        <w:rPr>
          <w:rFonts w:ascii="Palatino Linotype" w:eastAsia="Palatino Linotype" w:hAnsi="Palatino Linotype" w:cs="Palatino Linotype"/>
          <w:sz w:val="22"/>
          <w:szCs w:val="22"/>
        </w:rPr>
        <w:t xml:space="preserve"> </w:t>
      </w:r>
    </w:p>
    <w:p w14:paraId="25CEBD82" w14:textId="77777777" w:rsidR="0067393A" w:rsidRPr="0064797D" w:rsidRDefault="0067393A" w:rsidP="00C45CDD">
      <w:pPr>
        <w:spacing w:line="360" w:lineRule="auto"/>
        <w:jc w:val="both"/>
        <w:rPr>
          <w:rFonts w:ascii="Palatino Linotype" w:eastAsia="Palatino Linotype" w:hAnsi="Palatino Linotype" w:cs="Palatino Linotype"/>
          <w:sz w:val="22"/>
          <w:szCs w:val="22"/>
        </w:rPr>
      </w:pPr>
    </w:p>
    <w:p w14:paraId="0200EB0C" w14:textId="2A890383" w:rsidR="00541DA8" w:rsidRPr="0064797D" w:rsidRDefault="00897B58"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Robusteciendo lo anterior, resulta importante señalar </w:t>
      </w:r>
      <w:proofErr w:type="gramStart"/>
      <w:r w:rsidR="00541DA8" w:rsidRPr="0064797D">
        <w:rPr>
          <w:rFonts w:ascii="Palatino Linotype" w:eastAsia="Palatino Linotype" w:hAnsi="Palatino Linotype" w:cs="Palatino Linotype"/>
          <w:sz w:val="22"/>
          <w:szCs w:val="22"/>
        </w:rPr>
        <w:t>que</w:t>
      </w:r>
      <w:proofErr w:type="gramEnd"/>
      <w:r w:rsidR="00541DA8" w:rsidRPr="0064797D">
        <w:rPr>
          <w:rFonts w:ascii="Palatino Linotype" w:eastAsia="Palatino Linotype" w:hAnsi="Palatino Linotype" w:cs="Palatino Linotype"/>
          <w:sz w:val="22"/>
          <w:szCs w:val="22"/>
        </w:rPr>
        <w:t xml:space="preserve"> </w:t>
      </w:r>
      <w:r w:rsidR="00E91CCC" w:rsidRPr="0064797D">
        <w:rPr>
          <w:rFonts w:ascii="Palatino Linotype" w:eastAsia="Palatino Linotype" w:hAnsi="Palatino Linotype" w:cs="Palatino Linotype"/>
          <w:sz w:val="22"/>
          <w:szCs w:val="22"/>
        </w:rPr>
        <w:t>respecto a</w:t>
      </w:r>
      <w:r w:rsidR="00541DA8" w:rsidRPr="0064797D">
        <w:rPr>
          <w:rFonts w:ascii="Palatino Linotype" w:eastAsia="Palatino Linotype" w:hAnsi="Palatino Linotype" w:cs="Palatino Linotype"/>
          <w:sz w:val="22"/>
          <w:szCs w:val="22"/>
        </w:rPr>
        <w:t xml:space="preserve">l padrón de beneficiarios, se trata de una obligación de transparencia que le aplica al </w:t>
      </w:r>
      <w:r w:rsidR="002849E2" w:rsidRPr="0064797D">
        <w:rPr>
          <w:rFonts w:ascii="Palatino Linotype" w:eastAsia="Palatino Linotype" w:hAnsi="Palatino Linotype" w:cs="Palatino Linotype"/>
          <w:b/>
          <w:sz w:val="22"/>
          <w:szCs w:val="22"/>
        </w:rPr>
        <w:t>Sujeto Obligado</w:t>
      </w:r>
      <w:r w:rsidR="00541DA8" w:rsidRPr="0064797D">
        <w:rPr>
          <w:rFonts w:ascii="Palatino Linotype" w:eastAsia="Palatino Linotype" w:hAnsi="Palatino Linotype" w:cs="Palatino Linotype"/>
          <w:sz w:val="22"/>
          <w:szCs w:val="22"/>
        </w:rPr>
        <w:t xml:space="preserve">, de conformidad con lo dispuesto en el artículo 92 fracción XIV, inciso de la Ley de Transparencia y Acceso a la Información Pública del Estado de México y Municipios, que a letra dice: </w:t>
      </w:r>
    </w:p>
    <w:p w14:paraId="7845D1F2" w14:textId="77777777" w:rsidR="00541DA8" w:rsidRPr="0064797D" w:rsidRDefault="00541DA8" w:rsidP="00C45CDD">
      <w:pPr>
        <w:spacing w:line="360" w:lineRule="auto"/>
        <w:jc w:val="both"/>
        <w:rPr>
          <w:rFonts w:ascii="Palatino Linotype" w:eastAsia="Palatino Linotype" w:hAnsi="Palatino Linotype" w:cs="Palatino Linotype"/>
          <w:sz w:val="22"/>
          <w:szCs w:val="22"/>
        </w:rPr>
      </w:pPr>
    </w:p>
    <w:p w14:paraId="29941FAA" w14:textId="77777777" w:rsidR="00541DA8" w:rsidRPr="0064797D" w:rsidRDefault="00541DA8" w:rsidP="00C45CDD">
      <w:pPr>
        <w:spacing w:line="276" w:lineRule="auto"/>
        <w:ind w:left="851" w:right="902"/>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Artículo 92.</w:t>
      </w:r>
      <w:r w:rsidRPr="0064797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8F72C8" w14:textId="77777777" w:rsidR="00541DA8" w:rsidRPr="0064797D" w:rsidRDefault="00541DA8" w:rsidP="00C45CDD">
      <w:pPr>
        <w:spacing w:line="276" w:lineRule="auto"/>
        <w:ind w:left="851" w:right="902"/>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44333B12" w14:textId="77777777" w:rsidR="00541DA8" w:rsidRPr="0064797D" w:rsidRDefault="00541DA8" w:rsidP="00C45CDD">
      <w:pPr>
        <w:spacing w:line="276" w:lineRule="auto"/>
        <w:ind w:left="851" w:right="902"/>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XIV. La información de los programas de subsidios, estímulos y apoyos, en el que se deberá informar respecto de los programas de transferencia, de servicios, de infraestructura social y de subsidio, en los que se deberá contener lo siguiente:</w:t>
      </w:r>
    </w:p>
    <w:p w14:paraId="7C6E0843" w14:textId="77777777" w:rsidR="00541DA8" w:rsidRPr="0064797D" w:rsidRDefault="00541DA8" w:rsidP="00C45CDD">
      <w:pPr>
        <w:spacing w:line="276" w:lineRule="auto"/>
        <w:ind w:left="851" w:right="902"/>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243FF3AB" w14:textId="77777777" w:rsidR="00541DA8" w:rsidRPr="0064797D" w:rsidRDefault="00541DA8" w:rsidP="00C45CDD">
      <w:pPr>
        <w:spacing w:line="276" w:lineRule="auto"/>
        <w:ind w:left="851" w:right="902"/>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b/>
          <w:i/>
          <w:sz w:val="22"/>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4473AE61" w14:textId="77777777" w:rsidR="00541DA8" w:rsidRPr="0064797D" w:rsidRDefault="00541DA8" w:rsidP="00C45CDD">
      <w:pPr>
        <w:ind w:left="851" w:right="899"/>
        <w:jc w:val="both"/>
        <w:rPr>
          <w:rFonts w:ascii="Palatino Linotype" w:eastAsia="Palatino Linotype" w:hAnsi="Palatino Linotype" w:cs="Palatino Linotype"/>
          <w:sz w:val="22"/>
          <w:szCs w:val="22"/>
        </w:rPr>
      </w:pPr>
    </w:p>
    <w:p w14:paraId="24F58F1D" w14:textId="6558E88D" w:rsidR="00541DA8" w:rsidRPr="0064797D" w:rsidRDefault="00541DA8"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Es por ello, que </w:t>
      </w:r>
      <w:r w:rsidR="00BF5328" w:rsidRPr="0064797D">
        <w:rPr>
          <w:rFonts w:ascii="Palatino Linotype" w:eastAsia="Palatino Linotype" w:hAnsi="Palatino Linotype" w:cs="Palatino Linotype"/>
          <w:sz w:val="22"/>
          <w:szCs w:val="22"/>
        </w:rPr>
        <w:t>el</w:t>
      </w:r>
      <w:r w:rsidR="00BF5328" w:rsidRPr="0064797D">
        <w:rPr>
          <w:rFonts w:ascii="Palatino Linotype" w:eastAsia="Palatino Linotype" w:hAnsi="Palatino Linotype" w:cs="Palatino Linotype"/>
          <w:b/>
          <w:sz w:val="22"/>
          <w:szCs w:val="22"/>
        </w:rPr>
        <w:t xml:space="preserve"> Sujeto Obligado</w:t>
      </w:r>
      <w:r w:rsidRPr="0064797D">
        <w:rPr>
          <w:rFonts w:ascii="Palatino Linotype" w:eastAsia="Palatino Linotype" w:hAnsi="Palatino Linotype" w:cs="Palatino Linotype"/>
          <w:sz w:val="22"/>
          <w:szCs w:val="22"/>
        </w:rPr>
        <w:t xml:space="preserve">, tiene la facultad de generar el padrón de beneficiarias de los programas de apoyo </w:t>
      </w:r>
      <w:r w:rsidR="00BF5328" w:rsidRPr="0064797D">
        <w:rPr>
          <w:rFonts w:ascii="Palatino Linotype" w:eastAsia="Palatino Linotype" w:hAnsi="Palatino Linotype" w:cs="Palatino Linotype"/>
          <w:sz w:val="22"/>
          <w:szCs w:val="22"/>
        </w:rPr>
        <w:t xml:space="preserve">que otorgue, así mismo, los beneficiarios </w:t>
      </w:r>
      <w:r w:rsidRPr="0064797D">
        <w:rPr>
          <w:rFonts w:ascii="Palatino Linotype" w:eastAsia="Palatino Linotype" w:hAnsi="Palatino Linotype" w:cs="Palatino Linotype"/>
          <w:sz w:val="22"/>
          <w:szCs w:val="22"/>
        </w:rPr>
        <w:t>que reciben recursos públicos del</w:t>
      </w:r>
      <w:r w:rsidRPr="0064797D">
        <w:rPr>
          <w:rFonts w:ascii="Palatino Linotype" w:eastAsia="Palatino Linotype" w:hAnsi="Palatino Linotype" w:cs="Palatino Linotype"/>
          <w:b/>
          <w:sz w:val="22"/>
          <w:szCs w:val="22"/>
        </w:rPr>
        <w:t xml:space="preserve"> </w:t>
      </w:r>
      <w:r w:rsidR="00BF5328" w:rsidRPr="0064797D">
        <w:rPr>
          <w:rFonts w:ascii="Palatino Linotype" w:eastAsia="Palatino Linotype" w:hAnsi="Palatino Linotype" w:cs="Palatino Linotype"/>
          <w:b/>
          <w:sz w:val="22"/>
          <w:szCs w:val="22"/>
        </w:rPr>
        <w:t>Sujeto Obligado</w:t>
      </w:r>
      <w:r w:rsidR="00BF5328" w:rsidRPr="0064797D">
        <w:rPr>
          <w:rFonts w:ascii="Palatino Linotype" w:eastAsia="Palatino Linotype" w:hAnsi="Palatino Linotype" w:cs="Palatino Linotype"/>
          <w:sz w:val="22"/>
          <w:szCs w:val="22"/>
        </w:rPr>
        <w:t xml:space="preserve"> </w:t>
      </w:r>
      <w:r w:rsidRPr="0064797D">
        <w:rPr>
          <w:rFonts w:ascii="Palatino Linotype" w:eastAsia="Palatino Linotype" w:hAnsi="Palatino Linotype" w:cs="Palatino Linotype"/>
          <w:sz w:val="22"/>
          <w:szCs w:val="22"/>
        </w:rPr>
        <w:t xml:space="preserve">en el ámbito de sus atribuciones, además, el nombre de los beneficiarios, implica invariablemente el uso y destino de recursos públicos; por ello, de conformidad con el artículo 24, fracción XVIII de la Ley de Transparencia y Acceso a la Información Pública del Estado de México y Municipios, </w:t>
      </w:r>
      <w:r w:rsidR="00BF5328" w:rsidRPr="0064797D">
        <w:rPr>
          <w:rFonts w:ascii="Palatino Linotype" w:eastAsia="Palatino Linotype" w:hAnsi="Palatino Linotype" w:cs="Palatino Linotype"/>
          <w:sz w:val="22"/>
          <w:szCs w:val="22"/>
        </w:rPr>
        <w:t>el</w:t>
      </w:r>
      <w:r w:rsidR="00BF5328" w:rsidRPr="0064797D">
        <w:rPr>
          <w:rFonts w:ascii="Palatino Linotype" w:eastAsia="Palatino Linotype" w:hAnsi="Palatino Linotype" w:cs="Palatino Linotype"/>
          <w:b/>
          <w:sz w:val="22"/>
          <w:szCs w:val="22"/>
        </w:rPr>
        <w:t xml:space="preserve"> Sujeto Obligado</w:t>
      </w:r>
      <w:r w:rsidR="00BF5328" w:rsidRPr="0064797D">
        <w:rPr>
          <w:rFonts w:ascii="Palatino Linotype" w:eastAsia="Palatino Linotype" w:hAnsi="Palatino Linotype" w:cs="Palatino Linotype"/>
          <w:sz w:val="22"/>
          <w:szCs w:val="22"/>
        </w:rPr>
        <w:t xml:space="preserve"> </w:t>
      </w:r>
      <w:r w:rsidRPr="0064797D">
        <w:rPr>
          <w:rFonts w:ascii="Palatino Linotype" w:eastAsia="Palatino Linotype" w:hAnsi="Palatino Linotype" w:cs="Palatino Linotype"/>
          <w:sz w:val="22"/>
          <w:szCs w:val="22"/>
        </w:rPr>
        <w:t>tiene la obligación de hacer pública toda aquella información relativa a los montos y las personas a quienes entreguen, por cualquier motivo, recursos públicos; así como, los informes que dichas personas les entreguen sobre el uso y destino de dichos recursos. Sirve de sustento el precepto legal en cita:</w:t>
      </w:r>
    </w:p>
    <w:p w14:paraId="7B801722" w14:textId="77777777" w:rsidR="00541DA8" w:rsidRPr="0064797D" w:rsidRDefault="00541DA8" w:rsidP="00C45CDD">
      <w:pPr>
        <w:spacing w:line="360" w:lineRule="auto"/>
        <w:jc w:val="both"/>
        <w:rPr>
          <w:rFonts w:ascii="Palatino Linotype" w:eastAsia="Palatino Linotype" w:hAnsi="Palatino Linotype" w:cs="Palatino Linotype"/>
          <w:sz w:val="22"/>
          <w:szCs w:val="22"/>
        </w:rPr>
      </w:pPr>
    </w:p>
    <w:p w14:paraId="7C047E1E" w14:textId="77777777" w:rsidR="00541DA8" w:rsidRPr="0064797D" w:rsidRDefault="00541DA8" w:rsidP="00C45CDD">
      <w:pPr>
        <w:spacing w:line="276" w:lineRule="auto"/>
        <w:ind w:left="851" w:right="902"/>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Artículo 24.</w:t>
      </w:r>
      <w:r w:rsidRPr="0064797D">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53672E06" w14:textId="77777777" w:rsidR="00541DA8" w:rsidRPr="0064797D" w:rsidRDefault="00541DA8" w:rsidP="00C45CDD">
      <w:pPr>
        <w:spacing w:line="276" w:lineRule="auto"/>
        <w:ind w:left="851" w:right="902"/>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385D7006" w14:textId="77777777" w:rsidR="00541DA8" w:rsidRPr="0064797D" w:rsidRDefault="00541DA8" w:rsidP="00C45CDD">
      <w:pPr>
        <w:spacing w:line="276" w:lineRule="auto"/>
        <w:ind w:left="851" w:right="902"/>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r w:rsidRPr="0064797D">
        <w:rPr>
          <w:rFonts w:ascii="Palatino Linotype" w:eastAsia="Palatino Linotype" w:hAnsi="Palatino Linotype" w:cs="Palatino Linotype"/>
          <w:i/>
          <w:sz w:val="22"/>
          <w:szCs w:val="22"/>
        </w:rPr>
        <w:t>”</w:t>
      </w:r>
    </w:p>
    <w:p w14:paraId="739F79D5" w14:textId="77777777" w:rsidR="00541DA8" w:rsidRPr="0064797D" w:rsidRDefault="00541DA8" w:rsidP="00C45CDD">
      <w:pPr>
        <w:spacing w:line="360" w:lineRule="auto"/>
        <w:ind w:left="851" w:right="902"/>
        <w:jc w:val="both"/>
        <w:rPr>
          <w:rFonts w:ascii="Palatino Linotype" w:eastAsia="Palatino Linotype" w:hAnsi="Palatino Linotype" w:cs="Palatino Linotype"/>
          <w:sz w:val="22"/>
          <w:szCs w:val="22"/>
        </w:rPr>
      </w:pPr>
    </w:p>
    <w:p w14:paraId="4811D08C" w14:textId="4ABA466B" w:rsidR="00541DA8" w:rsidRPr="0064797D" w:rsidRDefault="00541DA8"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En esa virtud, es de reiterar al recibir recursos económicos o en especie, son erogaciones que se realizan con erario público, información que por su naturaleza</w:t>
      </w:r>
      <w:r w:rsidR="00BF5328" w:rsidRPr="0064797D">
        <w:rPr>
          <w:rFonts w:ascii="Palatino Linotype" w:eastAsia="Palatino Linotype" w:hAnsi="Palatino Linotype" w:cs="Palatino Linotype"/>
          <w:sz w:val="22"/>
          <w:szCs w:val="22"/>
        </w:rPr>
        <w:t xml:space="preserve"> debe ser entregada, así mismo</w:t>
      </w:r>
      <w:r w:rsidRPr="0064797D">
        <w:rPr>
          <w:rFonts w:ascii="Palatino Linotype" w:eastAsia="Palatino Linotype" w:hAnsi="Palatino Linotype" w:cs="Palatino Linotype"/>
          <w:sz w:val="22"/>
          <w:szCs w:val="22"/>
        </w:rPr>
        <w:t>, lo que permite transparentar el actuar público.</w:t>
      </w:r>
    </w:p>
    <w:p w14:paraId="672C61B7" w14:textId="77777777" w:rsidR="00BF5328" w:rsidRPr="0064797D" w:rsidRDefault="00BF5328" w:rsidP="00C45CDD">
      <w:pPr>
        <w:spacing w:line="360" w:lineRule="auto"/>
        <w:jc w:val="both"/>
        <w:rPr>
          <w:rFonts w:ascii="Palatino Linotype" w:eastAsia="Palatino Linotype" w:hAnsi="Palatino Linotype" w:cs="Palatino Linotype"/>
          <w:sz w:val="22"/>
          <w:szCs w:val="22"/>
        </w:rPr>
      </w:pPr>
    </w:p>
    <w:p w14:paraId="02AF5325" w14:textId="77777777" w:rsidR="00BF5328" w:rsidRPr="0064797D" w:rsidRDefault="00BF5328" w:rsidP="00C45CDD">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Acotado lo anterior, en principio resulta procedente analizar el ámbito competencial del ente público para generar, poseer y/o administrar la información requerida.</w:t>
      </w:r>
    </w:p>
    <w:p w14:paraId="1B155C8E" w14:textId="77777777" w:rsidR="00BF5328" w:rsidRPr="0064797D" w:rsidRDefault="00BF5328" w:rsidP="00C45CDD">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1D8C6A37" w14:textId="3A575297" w:rsidR="00BF5328" w:rsidRPr="0064797D" w:rsidRDefault="00540403" w:rsidP="00C45CDD">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Así, conforme </w:t>
      </w:r>
      <w:r w:rsidR="0067393A" w:rsidRPr="0064797D">
        <w:rPr>
          <w:rFonts w:ascii="Palatino Linotype" w:eastAsia="Palatino Linotype" w:hAnsi="Palatino Linotype" w:cs="Palatino Linotype"/>
          <w:sz w:val="22"/>
          <w:szCs w:val="22"/>
        </w:rPr>
        <w:t>a</w:t>
      </w:r>
      <w:r w:rsidRPr="0064797D">
        <w:rPr>
          <w:rFonts w:ascii="Palatino Linotype" w:eastAsia="Palatino Linotype" w:hAnsi="Palatino Linotype" w:cs="Palatino Linotype"/>
          <w:sz w:val="22"/>
          <w:szCs w:val="22"/>
        </w:rPr>
        <w:t xml:space="preserve">l </w:t>
      </w:r>
      <w:r w:rsidR="00493FF8" w:rsidRPr="0064797D">
        <w:rPr>
          <w:rFonts w:ascii="Palatino Linotype" w:eastAsia="Palatino Linotype" w:hAnsi="Palatino Linotype" w:cs="Palatino Linotype"/>
          <w:sz w:val="22"/>
          <w:szCs w:val="22"/>
        </w:rPr>
        <w:t>Manual General de Organización del Consejo Estatal para el Desarrollo Integral de los Pueblos Indígenas del Estado de México</w:t>
      </w:r>
      <w:r w:rsidR="00BF5328" w:rsidRPr="0064797D">
        <w:rPr>
          <w:rFonts w:ascii="Palatino Linotype" w:eastAsia="Palatino Linotype" w:hAnsi="Palatino Linotype" w:cs="Palatino Linotype"/>
          <w:sz w:val="22"/>
          <w:szCs w:val="22"/>
        </w:rPr>
        <w:t>, se advierte</w:t>
      </w:r>
      <w:r w:rsidRPr="0064797D">
        <w:rPr>
          <w:rFonts w:ascii="Palatino Linotype" w:eastAsia="Palatino Linotype" w:hAnsi="Palatino Linotype" w:cs="Palatino Linotype"/>
          <w:sz w:val="22"/>
          <w:szCs w:val="22"/>
        </w:rPr>
        <w:t xml:space="preserve">n las áreas que </w:t>
      </w:r>
      <w:r w:rsidR="00BF5328" w:rsidRPr="0064797D">
        <w:rPr>
          <w:rFonts w:ascii="Palatino Linotype" w:eastAsia="Palatino Linotype" w:hAnsi="Palatino Linotype" w:cs="Palatino Linotype"/>
          <w:sz w:val="22"/>
          <w:szCs w:val="22"/>
        </w:rPr>
        <w:t>tiene</w:t>
      </w:r>
      <w:r w:rsidRPr="0064797D">
        <w:rPr>
          <w:rFonts w:ascii="Palatino Linotype" w:eastAsia="Palatino Linotype" w:hAnsi="Palatino Linotype" w:cs="Palatino Linotype"/>
          <w:sz w:val="22"/>
          <w:szCs w:val="22"/>
        </w:rPr>
        <w:t>n</w:t>
      </w:r>
      <w:r w:rsidR="00BF5328" w:rsidRPr="0064797D">
        <w:rPr>
          <w:rFonts w:ascii="Palatino Linotype" w:eastAsia="Palatino Linotype" w:hAnsi="Palatino Linotype" w:cs="Palatino Linotype"/>
          <w:sz w:val="22"/>
          <w:szCs w:val="22"/>
        </w:rPr>
        <w:t xml:space="preserve"> dentro de sus atribuciones</w:t>
      </w:r>
      <w:r w:rsidR="0067393A" w:rsidRPr="0064797D">
        <w:rPr>
          <w:rFonts w:ascii="Palatino Linotype" w:eastAsia="Palatino Linotype" w:hAnsi="Palatino Linotype" w:cs="Palatino Linotype"/>
          <w:sz w:val="22"/>
          <w:szCs w:val="22"/>
        </w:rPr>
        <w:t xml:space="preserve">, en las que nos interesa en el presente asunto se encuentran </w:t>
      </w:r>
      <w:r w:rsidR="00BF5328" w:rsidRPr="0064797D">
        <w:rPr>
          <w:rFonts w:ascii="Palatino Linotype" w:eastAsia="Palatino Linotype" w:hAnsi="Palatino Linotype" w:cs="Palatino Linotype"/>
          <w:sz w:val="22"/>
          <w:szCs w:val="22"/>
        </w:rPr>
        <w:t>las siguientes:</w:t>
      </w:r>
    </w:p>
    <w:p w14:paraId="2ED3740F" w14:textId="77777777" w:rsidR="00BF5328" w:rsidRPr="0064797D" w:rsidRDefault="00BF5328" w:rsidP="00C45CDD">
      <w:pPr>
        <w:widowControl w:val="0"/>
        <w:tabs>
          <w:tab w:val="left" w:pos="1701"/>
          <w:tab w:val="left" w:pos="1843"/>
        </w:tabs>
        <w:spacing w:line="276" w:lineRule="auto"/>
        <w:ind w:left="567" w:right="560"/>
        <w:jc w:val="both"/>
        <w:rPr>
          <w:rFonts w:ascii="Palatino Linotype" w:eastAsia="Palatino Linotype" w:hAnsi="Palatino Linotype" w:cs="Palatino Linotype"/>
          <w:i/>
          <w:sz w:val="22"/>
          <w:szCs w:val="22"/>
        </w:rPr>
      </w:pPr>
    </w:p>
    <w:p w14:paraId="6BE6A543" w14:textId="0FAF665B" w:rsidR="00493FF8" w:rsidRPr="0064797D" w:rsidRDefault="00BF5328" w:rsidP="00C45CDD">
      <w:pPr>
        <w:widowControl w:val="0"/>
        <w:tabs>
          <w:tab w:val="left" w:pos="1701"/>
          <w:tab w:val="left" w:pos="1843"/>
        </w:tabs>
        <w:spacing w:line="276" w:lineRule="auto"/>
        <w:ind w:left="851" w:right="616"/>
        <w:jc w:val="both"/>
        <w:rPr>
          <w:rFonts w:ascii="Palatino Linotype" w:eastAsia="Palatino Linotype" w:hAnsi="Palatino Linotype" w:cs="Palatino Linotype"/>
          <w:b/>
          <w:bCs/>
          <w:i/>
          <w:sz w:val="22"/>
          <w:szCs w:val="22"/>
        </w:rPr>
      </w:pPr>
      <w:r w:rsidRPr="0064797D">
        <w:rPr>
          <w:rFonts w:ascii="Palatino Linotype" w:eastAsia="Palatino Linotype" w:hAnsi="Palatino Linotype" w:cs="Palatino Linotype"/>
          <w:i/>
          <w:sz w:val="22"/>
          <w:szCs w:val="22"/>
        </w:rPr>
        <w:t>“</w:t>
      </w:r>
      <w:r w:rsidR="00493FF8" w:rsidRPr="0064797D">
        <w:rPr>
          <w:rFonts w:ascii="Palatino Linotype" w:eastAsia="Palatino Linotype" w:hAnsi="Palatino Linotype" w:cs="Palatino Linotype"/>
          <w:i/>
          <w:sz w:val="22"/>
          <w:szCs w:val="22"/>
        </w:rPr>
        <w:t xml:space="preserve">211C0101000500L </w:t>
      </w:r>
      <w:r w:rsidR="00493FF8" w:rsidRPr="0064797D">
        <w:rPr>
          <w:rFonts w:ascii="Palatino Linotype" w:eastAsia="Palatino Linotype" w:hAnsi="Palatino Linotype" w:cs="Palatino Linotype"/>
          <w:b/>
          <w:bCs/>
          <w:i/>
          <w:sz w:val="22"/>
          <w:szCs w:val="22"/>
        </w:rPr>
        <w:t xml:space="preserve">SUBDIRECCIÓN DE DESARROLLO CULTURAL INDÍGENA </w:t>
      </w:r>
    </w:p>
    <w:p w14:paraId="169171DD" w14:textId="77777777"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OBJETIVO:  </w:t>
      </w:r>
    </w:p>
    <w:p w14:paraId="6850B1E8" w14:textId="56F65998"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Diseñar y ejecutar acciones y proyectos en coordinación con los sectores público, social y privado, para contribuir al fortalecimiento, difusión y revitalización de la cultura indígena. </w:t>
      </w:r>
    </w:p>
    <w:p w14:paraId="7AC60830" w14:textId="77777777"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FUNCIONES:  </w:t>
      </w:r>
    </w:p>
    <w:p w14:paraId="03A988F2" w14:textId="171B3F17"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bCs/>
          <w:i/>
          <w:sz w:val="22"/>
          <w:szCs w:val="22"/>
        </w:rPr>
        <w:t>− Instrumentar programas, proyectos y acciones de carácter cultural</w:t>
      </w:r>
      <w:r w:rsidRPr="0064797D">
        <w:rPr>
          <w:rFonts w:ascii="Palatino Linotype" w:eastAsia="Palatino Linotype" w:hAnsi="Palatino Linotype" w:cs="Palatino Linotype"/>
          <w:i/>
          <w:sz w:val="22"/>
          <w:szCs w:val="22"/>
        </w:rPr>
        <w:t xml:space="preserve"> aprobados por la Junta de Gobierno con instancias de los tres ámbitos de gobierno y con organismos no gubernamentales. </w:t>
      </w:r>
    </w:p>
    <w:p w14:paraId="4135FAF5" w14:textId="0B500936"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w:t>
      </w:r>
      <w:r w:rsidRPr="0064797D">
        <w:rPr>
          <w:rFonts w:ascii="Palatino Linotype" w:eastAsia="Palatino Linotype" w:hAnsi="Palatino Linotype" w:cs="Palatino Linotype"/>
          <w:b/>
          <w:bCs/>
          <w:i/>
          <w:sz w:val="22"/>
          <w:szCs w:val="22"/>
        </w:rPr>
        <w:t>Fomentar la participación de las comunidades indígenas en el desarrollo de proyectos orientados a fortalecer y revitalizar, su tradición y cultura</w:t>
      </w:r>
      <w:r w:rsidRPr="0064797D">
        <w:rPr>
          <w:rFonts w:ascii="Palatino Linotype" w:eastAsia="Palatino Linotype" w:hAnsi="Palatino Linotype" w:cs="Palatino Linotype"/>
          <w:i/>
          <w:sz w:val="22"/>
          <w:szCs w:val="22"/>
        </w:rPr>
        <w:t xml:space="preserve">. </w:t>
      </w:r>
    </w:p>
    <w:p w14:paraId="6C0018F0" w14:textId="187E0468"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Promover, en coordinación con dependencias federales, estatales, municipales y con organismos no gubernamentales, la ejecución de proyectos y acciones encaminadas a la difusión y fortalecimiento de la cultura indígena. </w:t>
      </w:r>
    </w:p>
    <w:p w14:paraId="04A294F1" w14:textId="357BCE91"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Promover la celebración de convenios con los sectores público, social y privado para emprender acciones dirigidas al fortalecimiento cultural de los pueblos indígenas. </w:t>
      </w:r>
    </w:p>
    <w:p w14:paraId="5080AD50" w14:textId="69B060C6"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Promover la colaboración con instituciones académicas y especialistas para desarrollar y ejecutar proyectos de investigación que contribuyan a la conservación y difusión de la cultura de los pueblos indígenas de la Entidad. </w:t>
      </w:r>
    </w:p>
    <w:p w14:paraId="68FF5681" w14:textId="2E7D6C70"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Diseñar, establecer, programar y organizar eventos de las comunidades indígenas que permitan fortalecer el respeto, el aprecio y la promoción de las expresiones artísticas y culturales de los pueblos indígenas. </w:t>
      </w:r>
    </w:p>
    <w:p w14:paraId="26A68116" w14:textId="77777777"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Integrar los expedientes técnicos de los proyectos culturales que se presenten a la Junta de Gobierno. </w:t>
      </w:r>
    </w:p>
    <w:p w14:paraId="55DD4C76" w14:textId="1CB5DCBB" w:rsidR="00493FF8"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Programar y organizar eventos en las comunidades indígenas para fomentar la convivencia social y difundir sus manifestaciones artísticas y culturales. </w:t>
      </w:r>
    </w:p>
    <w:p w14:paraId="1282A17C" w14:textId="7909027E" w:rsidR="00540403" w:rsidRPr="0064797D" w:rsidRDefault="00493FF8" w:rsidP="00C45CDD">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i/>
          <w:sz w:val="22"/>
          <w:szCs w:val="22"/>
        </w:rPr>
        <w:t>− Desarrollar las demás funciones inherentes al área de su competencia</w:t>
      </w:r>
      <w:proofErr w:type="gramStart"/>
      <w:r w:rsidRPr="0064797D">
        <w:rPr>
          <w:rFonts w:ascii="Palatino Linotype" w:eastAsia="Palatino Linotype" w:hAnsi="Palatino Linotype" w:cs="Palatino Linotype"/>
          <w:i/>
          <w:sz w:val="22"/>
          <w:szCs w:val="22"/>
        </w:rPr>
        <w:t>.</w:t>
      </w:r>
      <w:r w:rsidR="008B2C1C" w:rsidRPr="0064797D">
        <w:rPr>
          <w:rFonts w:ascii="Palatino Linotype" w:eastAsia="Palatino Linotype" w:hAnsi="Palatino Linotype" w:cs="Palatino Linotype"/>
          <w:i/>
          <w:sz w:val="22"/>
          <w:szCs w:val="22"/>
        </w:rPr>
        <w:t>;</w:t>
      </w:r>
      <w:r w:rsidR="00540403" w:rsidRPr="0064797D">
        <w:rPr>
          <w:rFonts w:ascii="Palatino Linotype" w:eastAsia="Palatino Linotype" w:hAnsi="Palatino Linotype" w:cs="Palatino Linotype"/>
          <w:i/>
          <w:sz w:val="22"/>
          <w:szCs w:val="22"/>
        </w:rPr>
        <w:t>..</w:t>
      </w:r>
      <w:r w:rsidR="008B2C1C" w:rsidRPr="0064797D">
        <w:rPr>
          <w:rFonts w:ascii="Palatino Linotype" w:eastAsia="Palatino Linotype" w:hAnsi="Palatino Linotype" w:cs="Palatino Linotype"/>
          <w:i/>
          <w:sz w:val="22"/>
          <w:szCs w:val="22"/>
        </w:rPr>
        <w:t>.</w:t>
      </w:r>
      <w:proofErr w:type="gramEnd"/>
      <w:r w:rsidR="008B2C1C" w:rsidRPr="0064797D">
        <w:rPr>
          <w:rFonts w:ascii="Palatino Linotype" w:eastAsia="Palatino Linotype" w:hAnsi="Palatino Linotype" w:cs="Palatino Linotype"/>
          <w:i/>
          <w:sz w:val="22"/>
          <w:szCs w:val="22"/>
        </w:rPr>
        <w:cr/>
      </w:r>
    </w:p>
    <w:p w14:paraId="4BB92AAD" w14:textId="77777777"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b/>
          <w:bCs/>
          <w:i/>
          <w:sz w:val="22"/>
          <w:szCs w:val="22"/>
        </w:rPr>
      </w:pPr>
      <w:r w:rsidRPr="0064797D">
        <w:rPr>
          <w:rFonts w:ascii="Palatino Linotype" w:eastAsia="Palatino Linotype" w:hAnsi="Palatino Linotype" w:cs="Palatino Linotype"/>
          <w:b/>
          <w:bCs/>
          <w:i/>
          <w:sz w:val="22"/>
          <w:szCs w:val="22"/>
        </w:rPr>
        <w:t xml:space="preserve">211C0101000401L DEPARTAMENTO DE OPERACIÓN Y SEGUIMIENTO DE PROYECTOS "A" </w:t>
      </w:r>
    </w:p>
    <w:p w14:paraId="3FA7D7FF" w14:textId="32CC7EC7"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OBJETIVO:  </w:t>
      </w:r>
    </w:p>
    <w:p w14:paraId="5D3E681F" w14:textId="6A286F22"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Ejecutar y evaluar los programas, proyectos y acciones para el desarrollo de las comunidades indígenas en el área de su circunscripción, a efecto de medir su impacto social y, en su caso, proponer las alternativas necesarias para su operatividad. </w:t>
      </w:r>
    </w:p>
    <w:p w14:paraId="3E2D5C75" w14:textId="77777777"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FUNCIONES: </w:t>
      </w:r>
    </w:p>
    <w:p w14:paraId="6AFF390B" w14:textId="2236B7F2"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Ejecutar los programas, proyectos y acciones de desarrollo social que apruebe el Consejo Estatal para el Desarrollo Integral de los Pueblos Indígenas del Estado de México, así como los que se realicen en coordinación con instancias de los sectores público, social y privado, en las comunidades indígenas ubicadas en el área de su competencia. </w:t>
      </w:r>
    </w:p>
    <w:p w14:paraId="118F3058" w14:textId="283B7E28"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Promover con representantes de las comunidades indígenas de su circunscripción, la participación activa de la población en el desarrollo de proyectos orientados a mejorar sus condiciones de vida. </w:t>
      </w:r>
    </w:p>
    <w:p w14:paraId="1DDA0E25" w14:textId="0D6383B3"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bCs/>
          <w:i/>
          <w:sz w:val="22"/>
          <w:szCs w:val="22"/>
        </w:rPr>
        <w:t xml:space="preserve">− Elaborar los expedientes técnicos de los programas, proyectos y acciones de desarrollo de las comunidades indígenas </w:t>
      </w:r>
      <w:r w:rsidRPr="0064797D">
        <w:rPr>
          <w:rFonts w:ascii="Palatino Linotype" w:eastAsia="Palatino Linotype" w:hAnsi="Palatino Linotype" w:cs="Palatino Linotype"/>
          <w:i/>
          <w:sz w:val="22"/>
          <w:szCs w:val="22"/>
        </w:rPr>
        <w:t xml:space="preserve">para remitirlos al área correspondiente. </w:t>
      </w:r>
    </w:p>
    <w:p w14:paraId="072D4EEA" w14:textId="3DC02239"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Aplicar las políticas y procedimientos emitidos por la Junta de Gobierno para el seguimiento de los proyectos de inversión instrumentados en apoyo al desarrollo integral de los pueblos indígenas del Estado de México. </w:t>
      </w:r>
    </w:p>
    <w:p w14:paraId="597D7B6F" w14:textId="0EEDC764"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b/>
          <w:bCs/>
          <w:i/>
          <w:sz w:val="22"/>
          <w:szCs w:val="22"/>
        </w:rPr>
      </w:pPr>
      <w:r w:rsidRPr="0064797D">
        <w:rPr>
          <w:rFonts w:ascii="Palatino Linotype" w:eastAsia="Palatino Linotype" w:hAnsi="Palatino Linotype" w:cs="Palatino Linotype"/>
          <w:b/>
          <w:bCs/>
          <w:i/>
          <w:sz w:val="22"/>
          <w:szCs w:val="22"/>
        </w:rPr>
        <w:t xml:space="preserve">− Elaborar y remitir a la Subdirección Operativa los informes relativos a la evaluación y seguimiento de los programas y proyectos de operación a su cargo. </w:t>
      </w:r>
    </w:p>
    <w:p w14:paraId="02EFEBA3" w14:textId="53070345"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b/>
          <w:bCs/>
          <w:i/>
          <w:sz w:val="22"/>
          <w:szCs w:val="22"/>
        </w:rPr>
      </w:pPr>
      <w:r w:rsidRPr="0064797D">
        <w:rPr>
          <w:rFonts w:ascii="Palatino Linotype" w:eastAsia="Palatino Linotype" w:hAnsi="Palatino Linotype" w:cs="Palatino Linotype"/>
          <w:b/>
          <w:bCs/>
          <w:i/>
          <w:sz w:val="22"/>
          <w:szCs w:val="22"/>
        </w:rPr>
        <w:t xml:space="preserve">− Mantener informados a las y los solicitantes de las comunidades indígenas sobre el estado en que se encuentran las peticiones de apoyo presentadas al Consejo Estatal para el Desarrollo Integral de los Pueblos Indígenas del Estado de México. </w:t>
      </w:r>
    </w:p>
    <w:p w14:paraId="492F9113" w14:textId="77777777"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b/>
          <w:bCs/>
          <w:i/>
          <w:sz w:val="22"/>
          <w:szCs w:val="22"/>
        </w:rPr>
      </w:pPr>
      <w:r w:rsidRPr="0064797D">
        <w:rPr>
          <w:rFonts w:ascii="Palatino Linotype" w:eastAsia="Palatino Linotype" w:hAnsi="Palatino Linotype" w:cs="Palatino Linotype"/>
          <w:b/>
          <w:bCs/>
          <w:i/>
          <w:sz w:val="22"/>
          <w:szCs w:val="22"/>
        </w:rPr>
        <w:t xml:space="preserve">− Analizar la ejecución de los programas y proyectos de atención a los pueblos indígenas y proponer alternativas para su mejoramiento. </w:t>
      </w:r>
    </w:p>
    <w:p w14:paraId="40DD5CF9" w14:textId="77777777" w:rsidR="0067393A"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Conciliar con el Departamento de Finanzas los recursos ejercidos en los programas, proyectos y acciones ejecutados. </w:t>
      </w:r>
    </w:p>
    <w:p w14:paraId="735917B8" w14:textId="0744897D" w:rsidR="00BF5328" w:rsidRPr="0064797D" w:rsidRDefault="0067393A"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Desarrollar las demás funciones inherentes al área de su competencia.</w:t>
      </w:r>
      <w:r w:rsidR="00BF5328" w:rsidRPr="0064797D">
        <w:rPr>
          <w:rFonts w:ascii="Palatino Linotype" w:eastAsia="Palatino Linotype" w:hAnsi="Palatino Linotype" w:cs="Palatino Linotype"/>
          <w:i/>
          <w:sz w:val="22"/>
          <w:szCs w:val="22"/>
        </w:rPr>
        <w:t>”</w:t>
      </w:r>
    </w:p>
    <w:p w14:paraId="3BEFDE16" w14:textId="3E77F807" w:rsidR="00BF5328" w:rsidRPr="0064797D" w:rsidRDefault="00540403" w:rsidP="00C45CDD">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(Énfasis Añadido)</w:t>
      </w:r>
    </w:p>
    <w:p w14:paraId="1B730667" w14:textId="77777777" w:rsidR="00500475" w:rsidRPr="0064797D" w:rsidRDefault="00500475" w:rsidP="00C45CDD">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50F8409B" w14:textId="131489F0" w:rsidR="0067393A" w:rsidRPr="0064797D" w:rsidRDefault="00BF5328" w:rsidP="00C45CDD">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Como se desprende de lo anterior, la </w:t>
      </w:r>
      <w:r w:rsidR="0067393A" w:rsidRPr="0064797D">
        <w:rPr>
          <w:rFonts w:ascii="Palatino Linotype" w:eastAsia="Palatino Linotype" w:hAnsi="Palatino Linotype" w:cs="Palatino Linotype"/>
          <w:sz w:val="22"/>
          <w:szCs w:val="22"/>
        </w:rPr>
        <w:t xml:space="preserve">Subdirección de Desarrollo Cultural indígena y el Departamento de Operación y Seguimiento de Proyectos “A” </w:t>
      </w:r>
      <w:r w:rsidR="00540403" w:rsidRPr="0064797D">
        <w:rPr>
          <w:rFonts w:ascii="Palatino Linotype" w:eastAsia="Palatino Linotype" w:hAnsi="Palatino Linotype" w:cs="Palatino Linotype"/>
          <w:sz w:val="22"/>
          <w:szCs w:val="22"/>
        </w:rPr>
        <w:t xml:space="preserve">tienen atribuciones para </w:t>
      </w:r>
      <w:r w:rsidR="0067393A" w:rsidRPr="0064797D">
        <w:rPr>
          <w:rFonts w:ascii="Palatino Linotype" w:eastAsia="Palatino Linotype" w:hAnsi="Palatino Linotype" w:cs="Palatino Linotype"/>
          <w:sz w:val="22"/>
          <w:szCs w:val="22"/>
        </w:rPr>
        <w:t>ejecutar y evaluar los programas, proyectos y acciones para el desarrollo de las comunidades indígenas en el área de su circunscripción, a efecto de medir su impacto social y, en su caso, proponer las alternativas necesarias para su operatividad.</w:t>
      </w:r>
    </w:p>
    <w:p w14:paraId="0EBFF565" w14:textId="77777777" w:rsidR="00BF5328" w:rsidRPr="0064797D" w:rsidRDefault="00BF5328" w:rsidP="00C45CDD">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7535E254" w14:textId="5E3D6791" w:rsidR="00BF5328" w:rsidRPr="0064797D" w:rsidRDefault="00BF5328" w:rsidP="00C45CDD">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Por lo tanto, atendiendo que en el presente asunto el </w:t>
      </w:r>
      <w:r w:rsidRPr="0064797D">
        <w:rPr>
          <w:rFonts w:ascii="Palatino Linotype" w:eastAsia="Palatino Linotype" w:hAnsi="Palatino Linotype" w:cs="Palatino Linotype"/>
          <w:b/>
          <w:sz w:val="22"/>
          <w:szCs w:val="22"/>
        </w:rPr>
        <w:t xml:space="preserve">Sujeto Obligado </w:t>
      </w:r>
      <w:r w:rsidRPr="0064797D">
        <w:rPr>
          <w:rFonts w:ascii="Palatino Linotype" w:eastAsia="Palatino Linotype" w:hAnsi="Palatino Linotype" w:cs="Palatino Linotype"/>
          <w:sz w:val="22"/>
          <w:szCs w:val="22"/>
        </w:rPr>
        <w:t>dio respuesta por conducto de, la</w:t>
      </w:r>
      <w:r w:rsidR="00500475" w:rsidRPr="0064797D">
        <w:rPr>
          <w:rFonts w:ascii="Palatino Linotype" w:eastAsia="Palatino Linotype" w:hAnsi="Palatino Linotype" w:cs="Palatino Linotype"/>
          <w:sz w:val="22"/>
          <w:szCs w:val="22"/>
        </w:rPr>
        <w:t>s</w:t>
      </w:r>
      <w:r w:rsidRPr="0064797D">
        <w:rPr>
          <w:rFonts w:ascii="Palatino Linotype" w:eastAsia="Palatino Linotype" w:hAnsi="Palatino Linotype" w:cs="Palatino Linotype"/>
          <w:sz w:val="22"/>
          <w:szCs w:val="22"/>
        </w:rPr>
        <w:t xml:space="preserve"> </w:t>
      </w:r>
      <w:r w:rsidR="0067393A" w:rsidRPr="0064797D">
        <w:rPr>
          <w:rFonts w:ascii="Palatino Linotype" w:eastAsia="Palatino Linotype" w:hAnsi="Palatino Linotype" w:cs="Palatino Linotype"/>
          <w:sz w:val="22"/>
          <w:szCs w:val="22"/>
        </w:rPr>
        <w:t>unidades administrativas competentes</w:t>
      </w:r>
      <w:r w:rsidRPr="0064797D">
        <w:rPr>
          <w:rFonts w:ascii="Palatino Linotype" w:eastAsia="Palatino Linotype" w:hAnsi="Palatino Linotype" w:cs="Palatino Linotype"/>
          <w:sz w:val="22"/>
          <w:szCs w:val="22"/>
        </w:rPr>
        <w:t>,</w:t>
      </w:r>
      <w:r w:rsidR="00500475" w:rsidRPr="0064797D">
        <w:rPr>
          <w:rFonts w:ascii="Palatino Linotype" w:eastAsia="Palatino Linotype" w:hAnsi="Palatino Linotype" w:cs="Palatino Linotype"/>
          <w:sz w:val="22"/>
          <w:szCs w:val="22"/>
        </w:rPr>
        <w:t xml:space="preserve"> cumpli</w:t>
      </w:r>
      <w:r w:rsidRPr="0064797D">
        <w:rPr>
          <w:rFonts w:ascii="Palatino Linotype" w:eastAsia="Palatino Linotype" w:hAnsi="Palatino Linotype" w:cs="Palatino Linotype"/>
          <w:sz w:val="22"/>
          <w:szCs w:val="22"/>
        </w:rPr>
        <w:t>éndose a cabalidad con el requisito de turnar la</w:t>
      </w:r>
      <w:r w:rsidR="00500475" w:rsidRPr="0064797D">
        <w:rPr>
          <w:rFonts w:ascii="Palatino Linotype" w:eastAsia="Palatino Linotype" w:hAnsi="Palatino Linotype" w:cs="Palatino Linotype"/>
          <w:sz w:val="22"/>
          <w:szCs w:val="22"/>
        </w:rPr>
        <w:t xml:space="preserve"> solicitud de información a todas las </w:t>
      </w:r>
      <w:r w:rsidRPr="0064797D">
        <w:rPr>
          <w:rFonts w:ascii="Palatino Linotype" w:eastAsia="Palatino Linotype" w:hAnsi="Palatino Linotype" w:cs="Palatino Linotype"/>
          <w:sz w:val="22"/>
          <w:szCs w:val="22"/>
        </w:rPr>
        <w:t>áreas competentes que puedan poseer, generar y/o administrar la información requerida.</w:t>
      </w:r>
    </w:p>
    <w:p w14:paraId="2F38AB06" w14:textId="77777777" w:rsidR="00BF5328" w:rsidRPr="0064797D" w:rsidRDefault="00BF5328" w:rsidP="00C45CDD">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2C05DE6C" w14:textId="77777777" w:rsidR="00BF5328" w:rsidRPr="0064797D" w:rsidRDefault="00BF5328" w:rsidP="00C45CDD">
      <w:pPr>
        <w:pBdr>
          <w:top w:val="nil"/>
          <w:left w:val="nil"/>
          <w:bottom w:val="nil"/>
          <w:right w:val="nil"/>
          <w:between w:val="nil"/>
        </w:pBdr>
        <w:spacing w:line="360" w:lineRule="auto"/>
        <w:jc w:val="both"/>
        <w:rPr>
          <w:rFonts w:ascii="Palatino Linotype" w:hAnsi="Palatino Linotype"/>
          <w:sz w:val="22"/>
          <w:szCs w:val="22"/>
        </w:rPr>
      </w:pPr>
      <w:r w:rsidRPr="0064797D">
        <w:rPr>
          <w:rFonts w:ascii="Palatino Linotype" w:eastAsia="Palatino Linotype" w:hAnsi="Palatino Linotype" w:cs="Palatino Linotype"/>
          <w:sz w:val="22"/>
          <w:szCs w:val="22"/>
        </w:rPr>
        <w:t>A mayor abundamiento,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8329585" w14:textId="77777777" w:rsidR="00BF5328" w:rsidRPr="0064797D" w:rsidRDefault="00BF5328" w:rsidP="00C45CDD">
      <w:pPr>
        <w:spacing w:line="360" w:lineRule="auto"/>
        <w:rPr>
          <w:rFonts w:ascii="Palatino Linotype" w:hAnsi="Palatino Linotype"/>
          <w:sz w:val="22"/>
          <w:szCs w:val="22"/>
        </w:rPr>
      </w:pPr>
    </w:p>
    <w:p w14:paraId="479F09AD" w14:textId="77777777" w:rsidR="00BF5328" w:rsidRPr="0064797D" w:rsidRDefault="00BF5328" w:rsidP="00C45CDD">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B42FD27" w14:textId="77777777" w:rsidR="00BF5328" w:rsidRPr="0064797D" w:rsidRDefault="00BF5328" w:rsidP="00C45CDD">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13F689B4" w14:textId="77777777" w:rsidR="00BF5328" w:rsidRPr="0064797D" w:rsidRDefault="00BF5328" w:rsidP="00C45CDD">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40D6B45" w14:textId="77777777" w:rsidR="00BF5328" w:rsidRPr="0064797D" w:rsidRDefault="00BF5328" w:rsidP="00C45CDD">
      <w:pPr>
        <w:pBdr>
          <w:top w:val="nil"/>
          <w:left w:val="nil"/>
          <w:bottom w:val="nil"/>
          <w:right w:val="nil"/>
          <w:between w:val="nil"/>
        </w:pBdr>
        <w:ind w:left="720"/>
        <w:rPr>
          <w:rFonts w:ascii="Palatino Linotype" w:eastAsia="Palatino Linotype" w:hAnsi="Palatino Linotype" w:cs="Palatino Linotype"/>
          <w:sz w:val="22"/>
          <w:szCs w:val="22"/>
        </w:rPr>
      </w:pPr>
    </w:p>
    <w:p w14:paraId="41D92EB4" w14:textId="77777777" w:rsidR="00BF5328" w:rsidRPr="0064797D" w:rsidRDefault="00BF5328" w:rsidP="00C45CDD">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64797D">
        <w:rPr>
          <w:rFonts w:ascii="Palatino Linotype" w:eastAsia="Palatino Linotype" w:hAnsi="Palatino Linotype" w:cs="Palatino Linotype"/>
          <w:b/>
          <w:sz w:val="22"/>
          <w:szCs w:val="22"/>
        </w:rPr>
        <w:t>quince días, contados a partir del día siguiente a la presentación de ésta.</w:t>
      </w:r>
      <w:r w:rsidRPr="0064797D">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43E173F3" w14:textId="77777777" w:rsidR="00BF5328" w:rsidRPr="0064797D" w:rsidRDefault="00BF5328" w:rsidP="00C45CDD">
      <w:pPr>
        <w:pBdr>
          <w:top w:val="nil"/>
          <w:left w:val="nil"/>
          <w:bottom w:val="nil"/>
          <w:right w:val="nil"/>
          <w:between w:val="nil"/>
        </w:pBdr>
        <w:ind w:left="720"/>
        <w:rPr>
          <w:rFonts w:ascii="Palatino Linotype" w:eastAsia="Palatino Linotype" w:hAnsi="Palatino Linotype" w:cs="Palatino Linotype"/>
          <w:sz w:val="22"/>
          <w:szCs w:val="22"/>
        </w:rPr>
      </w:pPr>
    </w:p>
    <w:p w14:paraId="3B2A12D6" w14:textId="77777777" w:rsidR="00BF5328" w:rsidRPr="0064797D" w:rsidRDefault="00BF5328" w:rsidP="00C45CDD">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64797D">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8216240" w14:textId="77777777" w:rsidR="00BF5328" w:rsidRPr="0064797D" w:rsidRDefault="00BF5328" w:rsidP="00C45CDD">
      <w:pPr>
        <w:pBdr>
          <w:top w:val="nil"/>
          <w:left w:val="nil"/>
          <w:bottom w:val="nil"/>
          <w:right w:val="nil"/>
          <w:between w:val="nil"/>
        </w:pBdr>
        <w:ind w:left="720"/>
        <w:rPr>
          <w:rFonts w:ascii="Palatino Linotype" w:eastAsia="Palatino Linotype" w:hAnsi="Palatino Linotype" w:cs="Palatino Linotype"/>
          <w:b/>
          <w:sz w:val="22"/>
          <w:szCs w:val="22"/>
          <w:u w:val="single"/>
        </w:rPr>
      </w:pPr>
    </w:p>
    <w:p w14:paraId="13C3082B" w14:textId="77777777" w:rsidR="00BF5328" w:rsidRPr="0064797D" w:rsidRDefault="00BF5328" w:rsidP="00C45CDD">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4797D">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C1D2812" w14:textId="77777777" w:rsidR="00BF5328" w:rsidRPr="0064797D" w:rsidRDefault="00BF5328" w:rsidP="00C45CDD">
      <w:pPr>
        <w:pBdr>
          <w:top w:val="nil"/>
          <w:left w:val="nil"/>
          <w:bottom w:val="nil"/>
          <w:right w:val="nil"/>
          <w:between w:val="nil"/>
        </w:pBdr>
        <w:spacing w:line="360" w:lineRule="auto"/>
        <w:ind w:left="360"/>
        <w:jc w:val="both"/>
        <w:rPr>
          <w:rFonts w:ascii="Palatino Linotype" w:eastAsia="Palatino Linotype" w:hAnsi="Palatino Linotype" w:cs="Palatino Linotype"/>
          <w:b/>
          <w:sz w:val="22"/>
          <w:szCs w:val="22"/>
        </w:rPr>
      </w:pPr>
    </w:p>
    <w:p w14:paraId="45971B32" w14:textId="77777777" w:rsidR="00BF5328" w:rsidRPr="0064797D" w:rsidRDefault="00BF5328" w:rsidP="00C45CDD">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4797D">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50FB3324" w14:textId="77777777" w:rsidR="00BF5328" w:rsidRPr="0064797D" w:rsidRDefault="00BF5328" w:rsidP="00C45CDD">
      <w:pPr>
        <w:spacing w:line="360" w:lineRule="auto"/>
        <w:rPr>
          <w:rFonts w:ascii="Palatino Linotype" w:hAnsi="Palatino Linotype"/>
          <w:sz w:val="22"/>
          <w:szCs w:val="22"/>
        </w:rPr>
      </w:pPr>
    </w:p>
    <w:p w14:paraId="4FE5CE15" w14:textId="7A5D7F10" w:rsidR="00BF5328" w:rsidRPr="0064797D" w:rsidRDefault="00BF5328" w:rsidP="00C45CDD">
      <w:pPr>
        <w:pBdr>
          <w:top w:val="nil"/>
          <w:left w:val="nil"/>
          <w:bottom w:val="nil"/>
          <w:right w:val="nil"/>
          <w:between w:val="nil"/>
        </w:pBdr>
        <w:spacing w:line="360" w:lineRule="auto"/>
        <w:ind w:right="49"/>
        <w:jc w:val="both"/>
        <w:rPr>
          <w:rFonts w:ascii="Palatino Linotype" w:hAnsi="Palatino Linotype"/>
          <w:sz w:val="22"/>
          <w:szCs w:val="22"/>
        </w:rPr>
      </w:pPr>
      <w:r w:rsidRPr="0064797D">
        <w:rPr>
          <w:rFonts w:ascii="Palatino Linotype" w:eastAsia="Palatino Linotype" w:hAnsi="Palatino Linotype" w:cs="Palatino Linotype"/>
          <w:sz w:val="22"/>
          <w:szCs w:val="22"/>
        </w:rPr>
        <w:t>En el</w:t>
      </w:r>
      <w:r w:rsidR="00500475" w:rsidRPr="0064797D">
        <w:rPr>
          <w:rFonts w:ascii="Palatino Linotype" w:eastAsia="Palatino Linotype" w:hAnsi="Palatino Linotype" w:cs="Palatino Linotype"/>
          <w:sz w:val="22"/>
          <w:szCs w:val="22"/>
        </w:rPr>
        <w:t xml:space="preserve"> presente</w:t>
      </w:r>
      <w:r w:rsidRPr="0064797D">
        <w:rPr>
          <w:rFonts w:ascii="Palatino Linotype" w:eastAsia="Palatino Linotype" w:hAnsi="Palatino Linotype" w:cs="Palatino Linotype"/>
          <w:sz w:val="22"/>
          <w:szCs w:val="22"/>
        </w:rPr>
        <w:t xml:space="preserve"> caso se desprende que la Unidad de Transparencia</w:t>
      </w:r>
      <w:r w:rsidR="0067393A" w:rsidRPr="0064797D">
        <w:rPr>
          <w:rFonts w:ascii="Palatino Linotype" w:eastAsia="Palatino Linotype" w:hAnsi="Palatino Linotype" w:cs="Palatino Linotype"/>
          <w:sz w:val="22"/>
          <w:szCs w:val="22"/>
        </w:rPr>
        <w:t xml:space="preserve"> </w:t>
      </w:r>
      <w:r w:rsidRPr="0064797D">
        <w:rPr>
          <w:rFonts w:ascii="Palatino Linotype" w:eastAsia="Palatino Linotype" w:hAnsi="Palatino Linotype" w:cs="Palatino Linotype"/>
          <w:sz w:val="22"/>
          <w:szCs w:val="22"/>
        </w:rPr>
        <w:t>turn</w:t>
      </w:r>
      <w:r w:rsidR="00500475" w:rsidRPr="0064797D">
        <w:rPr>
          <w:rFonts w:ascii="Palatino Linotype" w:eastAsia="Palatino Linotype" w:hAnsi="Palatino Linotype" w:cs="Palatino Linotype"/>
          <w:sz w:val="22"/>
          <w:szCs w:val="22"/>
        </w:rPr>
        <w:t>ó la solicitud de información a todas las</w:t>
      </w:r>
      <w:r w:rsidRPr="0064797D">
        <w:rPr>
          <w:rFonts w:ascii="Palatino Linotype" w:eastAsia="Palatino Linotype" w:hAnsi="Palatino Linotype" w:cs="Palatino Linotype"/>
          <w:sz w:val="22"/>
          <w:szCs w:val="22"/>
        </w:rPr>
        <w:t xml:space="preserve"> </w:t>
      </w:r>
      <w:r w:rsidR="00500475" w:rsidRPr="0064797D">
        <w:rPr>
          <w:rFonts w:ascii="Palatino Linotype" w:eastAsia="Palatino Linotype" w:hAnsi="Palatino Linotype" w:cs="Palatino Linotype"/>
          <w:sz w:val="22"/>
          <w:szCs w:val="22"/>
        </w:rPr>
        <w:t>áreas</w:t>
      </w:r>
      <w:r w:rsidRPr="0064797D">
        <w:rPr>
          <w:rFonts w:ascii="Palatino Linotype" w:eastAsia="Palatino Linotype" w:hAnsi="Palatino Linotype" w:cs="Palatino Linotype"/>
          <w:sz w:val="22"/>
          <w:szCs w:val="22"/>
        </w:rPr>
        <w:t xml:space="preserve"> competente</w:t>
      </w:r>
      <w:r w:rsidR="00500475" w:rsidRPr="0064797D">
        <w:rPr>
          <w:rFonts w:ascii="Palatino Linotype" w:eastAsia="Palatino Linotype" w:hAnsi="Palatino Linotype" w:cs="Palatino Linotype"/>
          <w:sz w:val="22"/>
          <w:szCs w:val="22"/>
        </w:rPr>
        <w:t>s</w:t>
      </w:r>
      <w:r w:rsidRPr="0064797D">
        <w:rPr>
          <w:rFonts w:ascii="Palatino Linotype" w:eastAsia="Palatino Linotype" w:hAnsi="Palatino Linotype" w:cs="Palatino Linotype"/>
          <w:sz w:val="22"/>
          <w:szCs w:val="22"/>
        </w:rPr>
        <w:t xml:space="preserve"> que cuenta</w:t>
      </w:r>
      <w:r w:rsidR="00500475" w:rsidRPr="0064797D">
        <w:rPr>
          <w:rFonts w:ascii="Palatino Linotype" w:eastAsia="Palatino Linotype" w:hAnsi="Palatino Linotype" w:cs="Palatino Linotype"/>
          <w:sz w:val="22"/>
          <w:szCs w:val="22"/>
        </w:rPr>
        <w:t>n</w:t>
      </w:r>
      <w:r w:rsidRPr="0064797D">
        <w:rPr>
          <w:rFonts w:ascii="Palatino Linotype" w:eastAsia="Palatino Linotype" w:hAnsi="Palatino Linotype" w:cs="Palatino Linotype"/>
          <w:sz w:val="22"/>
          <w:szCs w:val="22"/>
        </w:rPr>
        <w:t xml:space="preserve"> con la información de acuerdo con sus facultades, funciones y</w:t>
      </w:r>
      <w:r w:rsidR="00E57FAC" w:rsidRPr="0064797D">
        <w:rPr>
          <w:rFonts w:ascii="Palatino Linotype" w:eastAsia="Palatino Linotype" w:hAnsi="Palatino Linotype" w:cs="Palatino Linotype"/>
          <w:sz w:val="22"/>
          <w:szCs w:val="22"/>
        </w:rPr>
        <w:t xml:space="preserve"> atribuciones</w:t>
      </w:r>
      <w:r w:rsidRPr="0064797D">
        <w:rPr>
          <w:rFonts w:ascii="Palatino Linotype" w:eastAsia="Palatino Linotype" w:hAnsi="Palatino Linotype" w:cs="Palatino Linotype"/>
          <w:sz w:val="22"/>
          <w:szCs w:val="22"/>
        </w:rPr>
        <w:t xml:space="preserve">; por lo que, </w:t>
      </w:r>
      <w:r w:rsidRPr="0064797D">
        <w:rPr>
          <w:rFonts w:ascii="Palatino Linotype" w:eastAsia="Palatino Linotype" w:hAnsi="Palatino Linotype" w:cs="Palatino Linotype"/>
          <w:b/>
          <w:sz w:val="22"/>
          <w:szCs w:val="22"/>
          <w:u w:val="single"/>
        </w:rPr>
        <w:t>el procedimiento de búsqueda de la información se tiene por atendido. </w:t>
      </w:r>
    </w:p>
    <w:p w14:paraId="3E1FEBF2" w14:textId="77777777" w:rsidR="00BF5328" w:rsidRPr="0064797D" w:rsidRDefault="00BF5328" w:rsidP="00C45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5B1C1AA" w14:textId="42024ADE" w:rsidR="0067393A" w:rsidRPr="0064797D" w:rsidRDefault="006B6868" w:rsidP="00C45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Dicho</w:t>
      </w:r>
      <w:r w:rsidR="00BF5328" w:rsidRPr="0064797D">
        <w:rPr>
          <w:rFonts w:ascii="Palatino Linotype" w:eastAsia="Palatino Linotype" w:hAnsi="Palatino Linotype" w:cs="Palatino Linotype"/>
          <w:sz w:val="22"/>
          <w:szCs w:val="22"/>
        </w:rPr>
        <w:t xml:space="preserve"> lo anterior</w:t>
      </w:r>
      <w:r w:rsidRPr="0064797D">
        <w:rPr>
          <w:rFonts w:ascii="Palatino Linotype" w:eastAsia="Palatino Linotype" w:hAnsi="Palatino Linotype" w:cs="Palatino Linotype"/>
          <w:sz w:val="22"/>
          <w:szCs w:val="22"/>
        </w:rPr>
        <w:t xml:space="preserve">, </w:t>
      </w:r>
      <w:bookmarkStart w:id="8" w:name="_heading=h.qx0kiez454pc" w:colFirst="0" w:colLast="0"/>
      <w:bookmarkEnd w:id="8"/>
      <w:r w:rsidR="005132B7" w:rsidRPr="0064797D">
        <w:rPr>
          <w:rFonts w:ascii="Palatino Linotype" w:eastAsia="Palatino Linotype" w:hAnsi="Palatino Linotype" w:cs="Palatino Linotype"/>
          <w:sz w:val="22"/>
          <w:szCs w:val="22"/>
        </w:rPr>
        <w:t>conviene</w:t>
      </w:r>
      <w:r w:rsidR="00541DA8" w:rsidRPr="0064797D">
        <w:rPr>
          <w:rFonts w:ascii="Palatino Linotype" w:eastAsia="Palatino Linotype" w:hAnsi="Palatino Linotype" w:cs="Palatino Linotype"/>
          <w:sz w:val="22"/>
          <w:szCs w:val="22"/>
        </w:rPr>
        <w:t xml:space="preserve"> recordar que el </w:t>
      </w:r>
      <w:r w:rsidR="00541DA8" w:rsidRPr="0064797D">
        <w:rPr>
          <w:rFonts w:ascii="Palatino Linotype" w:eastAsia="Palatino Linotype" w:hAnsi="Palatino Linotype" w:cs="Palatino Linotype"/>
          <w:b/>
          <w:bCs/>
          <w:sz w:val="22"/>
          <w:szCs w:val="22"/>
        </w:rPr>
        <w:t>Sujeto Obligado</w:t>
      </w:r>
      <w:r w:rsidR="00541DA8" w:rsidRPr="0064797D">
        <w:rPr>
          <w:rFonts w:ascii="Palatino Linotype" w:eastAsia="Palatino Linotype" w:hAnsi="Palatino Linotype" w:cs="Palatino Linotype"/>
          <w:sz w:val="22"/>
          <w:szCs w:val="22"/>
        </w:rPr>
        <w:t xml:space="preserve"> asume que cuenta con la información</w:t>
      </w:r>
      <w:r w:rsidR="005132B7" w:rsidRPr="0064797D">
        <w:rPr>
          <w:rFonts w:ascii="Palatino Linotype" w:eastAsia="Palatino Linotype" w:hAnsi="Palatino Linotype" w:cs="Palatino Linotype"/>
          <w:sz w:val="22"/>
          <w:szCs w:val="22"/>
        </w:rPr>
        <w:t xml:space="preserve">, toda vez que informó </w:t>
      </w:r>
      <w:r w:rsidR="0067393A" w:rsidRPr="0064797D">
        <w:rPr>
          <w:rFonts w:ascii="Palatino Linotype" w:eastAsia="Palatino Linotype" w:hAnsi="Palatino Linotype" w:cs="Palatino Linotype"/>
          <w:sz w:val="22"/>
          <w:szCs w:val="22"/>
        </w:rPr>
        <w:t xml:space="preserve">la entrega </w:t>
      </w:r>
      <w:r w:rsidR="00DC42F5" w:rsidRPr="0064797D">
        <w:rPr>
          <w:rFonts w:ascii="Palatino Linotype" w:eastAsia="Palatino Linotype" w:hAnsi="Palatino Linotype" w:cs="Palatino Linotype"/>
          <w:sz w:val="22"/>
          <w:szCs w:val="22"/>
        </w:rPr>
        <w:t xml:space="preserve">del Listado de beneficiarios de los programas de Desarrollo Social “Desarrollo indígena con Bienestar” y “Bienestar Cultural indígena “ de los periodos 2024 y 2025; sin embargo de las constancias que integran el expediente electrónico se advierte que solo se hizo entrega del Listado de Beneficiarios del Programa de Desarrollo Social: “Desarrollo indígena con Bienestar” del periodo 2024; tal y como se muestra a continuación: </w:t>
      </w:r>
    </w:p>
    <w:p w14:paraId="4F1E6D66" w14:textId="69BBC4ED" w:rsidR="00DC42F5" w:rsidRPr="0064797D" w:rsidRDefault="00DC42F5" w:rsidP="00C45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noProof/>
          <w:sz w:val="22"/>
          <w:szCs w:val="22"/>
          <w:lang w:val="es-MX"/>
        </w:rPr>
        <w:drawing>
          <wp:inline distT="0" distB="0" distL="0" distR="0" wp14:anchorId="637E9A40" wp14:editId="297199D4">
            <wp:extent cx="5612130" cy="1394460"/>
            <wp:effectExtent l="0" t="0" r="7620" b="0"/>
            <wp:docPr id="176769467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94673" name="Imagen 1" descr="Tabla&#10;&#10;El contenido generado por IA puede ser incorrecto."/>
                    <pic:cNvPicPr/>
                  </pic:nvPicPr>
                  <pic:blipFill>
                    <a:blip r:embed="rId11"/>
                    <a:stretch>
                      <a:fillRect/>
                    </a:stretch>
                  </pic:blipFill>
                  <pic:spPr>
                    <a:xfrm>
                      <a:off x="0" y="0"/>
                      <a:ext cx="5612130" cy="1394460"/>
                    </a:xfrm>
                    <a:prstGeom prst="rect">
                      <a:avLst/>
                    </a:prstGeom>
                  </pic:spPr>
                </pic:pic>
              </a:graphicData>
            </a:graphic>
          </wp:inline>
        </w:drawing>
      </w:r>
    </w:p>
    <w:p w14:paraId="0D7EE773" w14:textId="77777777" w:rsidR="00DC42F5" w:rsidRPr="0064797D" w:rsidRDefault="00DC42F5" w:rsidP="00C45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AA23233" w14:textId="2A7684F5" w:rsidR="00DC42F5" w:rsidRPr="0064797D" w:rsidRDefault="00DC42F5" w:rsidP="00C45CDD">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Sin que se advierta el </w:t>
      </w:r>
      <w:bookmarkStart w:id="9" w:name="_Hlk215099519"/>
      <w:r w:rsidRPr="0064797D">
        <w:rPr>
          <w:rFonts w:ascii="Palatino Linotype" w:eastAsia="Palatino Linotype" w:hAnsi="Palatino Linotype" w:cs="Palatino Linotype"/>
          <w:sz w:val="22"/>
          <w:szCs w:val="22"/>
        </w:rPr>
        <w:t>listado Beneficiarios del Programa de Desarrollo Social: “</w:t>
      </w:r>
      <w:r w:rsidR="00F503EA" w:rsidRPr="0064797D">
        <w:rPr>
          <w:rFonts w:ascii="Palatino Linotype" w:eastAsia="Palatino Linotype" w:hAnsi="Palatino Linotype" w:cs="Palatino Linotype"/>
          <w:sz w:val="22"/>
          <w:szCs w:val="22"/>
        </w:rPr>
        <w:t>Bienestar Cultural indígena</w:t>
      </w:r>
      <w:r w:rsidRPr="0064797D">
        <w:rPr>
          <w:rFonts w:ascii="Palatino Linotype" w:eastAsia="Palatino Linotype" w:hAnsi="Palatino Linotype" w:cs="Palatino Linotype"/>
          <w:sz w:val="22"/>
          <w:szCs w:val="22"/>
        </w:rPr>
        <w:t>” del periodo 2024</w:t>
      </w:r>
      <w:r w:rsidR="00F503EA" w:rsidRPr="0064797D">
        <w:rPr>
          <w:rFonts w:ascii="Palatino Linotype" w:eastAsia="Palatino Linotype" w:hAnsi="Palatino Linotype" w:cs="Palatino Linotype"/>
          <w:sz w:val="22"/>
          <w:szCs w:val="22"/>
        </w:rPr>
        <w:t xml:space="preserve"> y 2025 </w:t>
      </w:r>
      <w:bookmarkEnd w:id="9"/>
      <w:r w:rsidR="00F503EA" w:rsidRPr="0064797D">
        <w:rPr>
          <w:rFonts w:ascii="Palatino Linotype" w:eastAsia="Palatino Linotype" w:hAnsi="Palatino Linotype" w:cs="Palatino Linotype"/>
          <w:sz w:val="22"/>
          <w:szCs w:val="22"/>
        </w:rPr>
        <w:t xml:space="preserve">referido; por lo que el </w:t>
      </w:r>
      <w:r w:rsidRPr="0064797D">
        <w:rPr>
          <w:rFonts w:ascii="Palatino Linotype" w:eastAsia="Palatino Linotype" w:hAnsi="Palatino Linotype" w:cs="Palatino Linotype"/>
          <w:b/>
          <w:bCs/>
          <w:sz w:val="22"/>
          <w:szCs w:val="22"/>
        </w:rPr>
        <w:t>Sujeto Obligado</w:t>
      </w:r>
      <w:r w:rsidRPr="0064797D">
        <w:rPr>
          <w:rFonts w:ascii="Palatino Linotype" w:eastAsia="Palatino Linotype" w:hAnsi="Palatino Linotype" w:cs="Palatino Linotype"/>
          <w:sz w:val="22"/>
          <w:szCs w:val="22"/>
        </w:rPr>
        <w:t xml:space="preserve"> no fue congruente ni exhaustivo en su respuesta de conformidad con el Criterio </w:t>
      </w:r>
      <w:r w:rsidR="00F503EA" w:rsidRPr="0064797D">
        <w:rPr>
          <w:rFonts w:ascii="Palatino Linotype" w:eastAsia="Palatino Linotype" w:hAnsi="Palatino Linotype" w:cs="Palatino Linotype"/>
          <w:sz w:val="22"/>
          <w:szCs w:val="22"/>
        </w:rPr>
        <w:t xml:space="preserve">orientador </w:t>
      </w:r>
      <w:r w:rsidRPr="0064797D">
        <w:rPr>
          <w:rFonts w:ascii="Palatino Linotype" w:eastAsia="Palatino Linotype" w:hAnsi="Palatino Linotype" w:cs="Palatino Linotype"/>
          <w:sz w:val="22"/>
          <w:szCs w:val="22"/>
        </w:rPr>
        <w:t>02/17 emitido por el</w:t>
      </w:r>
      <w:r w:rsidR="00F503EA" w:rsidRPr="0064797D">
        <w:rPr>
          <w:rFonts w:ascii="Palatino Linotype" w:eastAsia="Palatino Linotype" w:hAnsi="Palatino Linotype" w:cs="Palatino Linotype"/>
          <w:sz w:val="22"/>
          <w:szCs w:val="22"/>
        </w:rPr>
        <w:t xml:space="preserve"> entonces </w:t>
      </w:r>
      <w:r w:rsidRPr="0064797D">
        <w:rPr>
          <w:rFonts w:ascii="Palatino Linotype" w:eastAsia="Palatino Linotype" w:hAnsi="Palatino Linotype" w:cs="Palatino Linotype"/>
          <w:sz w:val="22"/>
          <w:szCs w:val="22"/>
        </w:rPr>
        <w:t>Instituto Nacional de Transparencia, Acceso a la Información y Protección de Datos Personales el cual establece lo siguiente:</w:t>
      </w:r>
    </w:p>
    <w:p w14:paraId="1B6CC059" w14:textId="77777777" w:rsidR="00DC42F5" w:rsidRPr="0064797D" w:rsidRDefault="00DC42F5" w:rsidP="00C45CDD">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361BC670" w14:textId="77777777" w:rsidR="00DC42F5" w:rsidRPr="0064797D" w:rsidRDefault="00DC42F5" w:rsidP="00C45CDD">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Congruencia y exhaustividad. Sus alcances para garantizar el derecho de acceso a la información.</w:t>
      </w:r>
      <w:r w:rsidRPr="0064797D">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29881B0" w14:textId="77777777" w:rsidR="00DC42F5" w:rsidRPr="0064797D" w:rsidRDefault="00DC42F5" w:rsidP="00C45CDD">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FB43653" w14:textId="77777777" w:rsidR="00DC42F5" w:rsidRPr="0064797D" w:rsidRDefault="00DC42F5" w:rsidP="00C45CD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64797D">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64797D">
        <w:rPr>
          <w:rFonts w:ascii="Palatino Linotype" w:eastAsia="Palatino Linotype" w:hAnsi="Palatino Linotype" w:cs="Palatino Linotype"/>
          <w:sz w:val="22"/>
          <w:szCs w:val="22"/>
        </w:rPr>
        <w:t xml:space="preserve">, mientras que la exhaustividad establece que el sujeto obligado </w:t>
      </w:r>
      <w:r w:rsidRPr="0064797D">
        <w:rPr>
          <w:rFonts w:ascii="Palatino Linotype" w:eastAsia="Palatino Linotype" w:hAnsi="Palatino Linotype" w:cs="Palatino Linotype"/>
          <w:b/>
          <w:sz w:val="22"/>
          <w:szCs w:val="22"/>
        </w:rPr>
        <w:t>deberá atender de manera expresa cada uno de los puntos solicitados</w:t>
      </w:r>
      <w:r w:rsidRPr="0064797D">
        <w:rPr>
          <w:rFonts w:ascii="Palatino Linotype" w:eastAsia="Palatino Linotype" w:hAnsi="Palatino Linotype" w:cs="Palatino Linotype"/>
          <w:sz w:val="22"/>
          <w:szCs w:val="22"/>
        </w:rPr>
        <w:t xml:space="preserve">, situación que en el presente caso </w:t>
      </w:r>
      <w:r w:rsidRPr="0064797D">
        <w:rPr>
          <w:rFonts w:ascii="Palatino Linotype" w:eastAsia="Palatino Linotype" w:hAnsi="Palatino Linotype" w:cs="Palatino Linotype"/>
          <w:b/>
          <w:sz w:val="22"/>
          <w:szCs w:val="22"/>
          <w:u w:val="single"/>
        </w:rPr>
        <w:t>no aconteció</w:t>
      </w:r>
      <w:r w:rsidRPr="0064797D">
        <w:rPr>
          <w:rFonts w:ascii="Palatino Linotype" w:eastAsia="Palatino Linotype" w:hAnsi="Palatino Linotype" w:cs="Palatino Linotype"/>
          <w:sz w:val="22"/>
          <w:szCs w:val="22"/>
        </w:rPr>
        <w:t xml:space="preserve">, pues el Sujeto Obligado no fue congruente ni exhaustivo en proporcionar la información que requirió específicamente la parte </w:t>
      </w:r>
      <w:r w:rsidRPr="0064797D">
        <w:rPr>
          <w:rFonts w:ascii="Palatino Linotype" w:eastAsia="Palatino Linotype" w:hAnsi="Palatino Linotype" w:cs="Palatino Linotype"/>
          <w:b/>
          <w:bCs/>
          <w:sz w:val="22"/>
          <w:szCs w:val="22"/>
        </w:rPr>
        <w:t>Recurrente</w:t>
      </w:r>
      <w:r w:rsidRPr="0064797D">
        <w:rPr>
          <w:rFonts w:ascii="Palatino Linotype" w:eastAsia="Palatino Linotype" w:hAnsi="Palatino Linotype" w:cs="Palatino Linotype"/>
          <w:sz w:val="22"/>
          <w:szCs w:val="22"/>
        </w:rPr>
        <w:t xml:space="preserve">. </w:t>
      </w:r>
    </w:p>
    <w:p w14:paraId="0F94CB86" w14:textId="77777777" w:rsidR="00DC42F5" w:rsidRPr="0064797D" w:rsidRDefault="00DC42F5" w:rsidP="00C45CDD">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D020ADA" w14:textId="0EA72EBD" w:rsidR="00DC42F5" w:rsidRPr="0064797D" w:rsidRDefault="00DC42F5" w:rsidP="00C45CDD">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64797D">
        <w:rPr>
          <w:rFonts w:ascii="Palatino Linotype" w:eastAsia="Palatino Linotype" w:hAnsi="Palatino Linotype" w:cs="Palatino Linotype"/>
          <w:sz w:val="22"/>
          <w:szCs w:val="22"/>
        </w:rPr>
        <w:t xml:space="preserve">De tal manera que, es de mencionar que, de la respuesta otorgada por el </w:t>
      </w:r>
      <w:r w:rsidR="00F503EA" w:rsidRPr="0064797D">
        <w:rPr>
          <w:rFonts w:ascii="Palatino Linotype" w:eastAsia="Palatino Linotype" w:hAnsi="Palatino Linotype" w:cs="Palatino Linotype"/>
          <w:b/>
          <w:bCs/>
          <w:sz w:val="22"/>
          <w:szCs w:val="22"/>
        </w:rPr>
        <w:t>Sujeto Obligado</w:t>
      </w:r>
      <w:r w:rsidRPr="0064797D">
        <w:rPr>
          <w:rFonts w:ascii="Palatino Linotype" w:eastAsia="Palatino Linotype" w:hAnsi="Palatino Linotype" w:cs="Palatino Linotype"/>
          <w:sz w:val="22"/>
          <w:szCs w:val="22"/>
        </w:rPr>
        <w:t xml:space="preserve"> no se advierte que, este haya proporcionado el </w:t>
      </w:r>
      <w:r w:rsidR="00F503EA" w:rsidRPr="0064797D">
        <w:rPr>
          <w:rFonts w:ascii="Palatino Linotype" w:eastAsia="Palatino Linotype" w:hAnsi="Palatino Linotype" w:cs="Palatino Linotype"/>
          <w:sz w:val="22"/>
          <w:szCs w:val="22"/>
        </w:rPr>
        <w:t>listado Beneficiarios del Programa de Desarrollo Social: “Bienestar Cultural indígena” del periodo 2024 y 2025</w:t>
      </w:r>
      <w:r w:rsidRPr="0064797D">
        <w:rPr>
          <w:rFonts w:ascii="Palatino Linotype" w:eastAsia="Palatino Linotype" w:hAnsi="Palatino Linotype" w:cs="Palatino Linotype"/>
          <w:sz w:val="22"/>
          <w:szCs w:val="22"/>
        </w:rPr>
        <w:t xml:space="preserve">. Situación por la que no puede tenerse por </w:t>
      </w:r>
      <w:r w:rsidRPr="0064797D">
        <w:rPr>
          <w:rFonts w:ascii="Palatino Linotype" w:eastAsia="Palatino Linotype" w:hAnsi="Palatino Linotype" w:cs="Palatino Linotype"/>
          <w:b/>
          <w:sz w:val="22"/>
          <w:szCs w:val="22"/>
        </w:rPr>
        <w:t xml:space="preserve">colmado </w:t>
      </w:r>
      <w:r w:rsidRPr="0064797D">
        <w:rPr>
          <w:rFonts w:ascii="Palatino Linotype" w:eastAsia="Palatino Linotype" w:hAnsi="Palatino Linotype" w:cs="Palatino Linotype"/>
          <w:sz w:val="22"/>
          <w:szCs w:val="22"/>
        </w:rPr>
        <w:t xml:space="preserve">el requerimiento de la parte </w:t>
      </w:r>
      <w:r w:rsidR="009B170F" w:rsidRPr="0064797D">
        <w:rPr>
          <w:rFonts w:ascii="Palatino Linotype" w:eastAsia="Palatino Linotype" w:hAnsi="Palatino Linotype" w:cs="Palatino Linotype"/>
          <w:b/>
          <w:bCs/>
          <w:sz w:val="22"/>
          <w:szCs w:val="22"/>
        </w:rPr>
        <w:t>Recurrente</w:t>
      </w:r>
      <w:r w:rsidR="009B170F" w:rsidRPr="0064797D">
        <w:rPr>
          <w:rFonts w:ascii="Palatino Linotype" w:eastAsia="Palatino Linotype" w:hAnsi="Palatino Linotype" w:cs="Palatino Linotype"/>
          <w:sz w:val="22"/>
          <w:szCs w:val="22"/>
        </w:rPr>
        <w:t xml:space="preserve"> </w:t>
      </w:r>
      <w:r w:rsidRPr="0064797D">
        <w:rPr>
          <w:rFonts w:ascii="Palatino Linotype" w:eastAsia="Palatino Linotype" w:hAnsi="Palatino Linotype" w:cs="Palatino Linotype"/>
          <w:sz w:val="22"/>
          <w:szCs w:val="22"/>
        </w:rPr>
        <w:t xml:space="preserve">y, por ende, se determina que los agravios hechos valer por la misma devienen </w:t>
      </w:r>
      <w:r w:rsidR="00F503EA" w:rsidRPr="0064797D">
        <w:rPr>
          <w:rFonts w:ascii="Palatino Linotype" w:eastAsia="Palatino Linotype" w:hAnsi="Palatino Linotype" w:cs="Palatino Linotype"/>
          <w:bCs/>
          <w:sz w:val="22"/>
          <w:szCs w:val="22"/>
        </w:rPr>
        <w:t>fundados</w:t>
      </w:r>
      <w:r w:rsidRPr="0064797D">
        <w:rPr>
          <w:rFonts w:ascii="Palatino Linotype" w:eastAsia="Palatino Linotype" w:hAnsi="Palatino Linotype" w:cs="Palatino Linotype"/>
          <w:b/>
          <w:sz w:val="22"/>
          <w:szCs w:val="22"/>
        </w:rPr>
        <w:t xml:space="preserve">. </w:t>
      </w:r>
    </w:p>
    <w:p w14:paraId="32672683" w14:textId="77777777" w:rsidR="00DC42F5" w:rsidRPr="0064797D" w:rsidRDefault="00DC42F5" w:rsidP="00C45CDD">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p>
    <w:p w14:paraId="55FCCDF8" w14:textId="3195955E" w:rsidR="005A72F9" w:rsidRPr="0064797D" w:rsidRDefault="00DC42F5" w:rsidP="00C45CDD">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En conclusión, debido a que el </w:t>
      </w:r>
      <w:r w:rsidRPr="0064797D">
        <w:rPr>
          <w:rFonts w:ascii="Palatino Linotype" w:eastAsia="Palatino Linotype" w:hAnsi="Palatino Linotype" w:cs="Palatino Linotype"/>
          <w:b/>
          <w:bCs/>
          <w:sz w:val="22"/>
          <w:szCs w:val="22"/>
        </w:rPr>
        <w:t>Sujeto Obligado</w:t>
      </w:r>
      <w:r w:rsidRPr="0064797D">
        <w:rPr>
          <w:rFonts w:ascii="Palatino Linotype" w:eastAsia="Palatino Linotype" w:hAnsi="Palatino Linotype" w:cs="Palatino Linotype"/>
          <w:sz w:val="22"/>
          <w:szCs w:val="22"/>
        </w:rPr>
        <w:t>, no cumplió cabalmente con la entrega de la información, los agravios hechos valer por la parte Solicitante devienen</w:t>
      </w:r>
      <w:r w:rsidRPr="0064797D">
        <w:rPr>
          <w:rFonts w:ascii="Palatino Linotype" w:eastAsia="Palatino Linotype" w:hAnsi="Palatino Linotype" w:cs="Palatino Linotype"/>
          <w:b/>
          <w:sz w:val="22"/>
          <w:szCs w:val="22"/>
        </w:rPr>
        <w:t xml:space="preserve"> </w:t>
      </w:r>
      <w:r w:rsidR="00F503EA" w:rsidRPr="0064797D">
        <w:rPr>
          <w:rFonts w:ascii="Palatino Linotype" w:eastAsia="Palatino Linotype" w:hAnsi="Palatino Linotype" w:cs="Palatino Linotype"/>
          <w:b/>
          <w:sz w:val="22"/>
          <w:szCs w:val="22"/>
        </w:rPr>
        <w:t xml:space="preserve">fundados </w:t>
      </w:r>
      <w:r w:rsidRPr="0064797D">
        <w:rPr>
          <w:rFonts w:ascii="Palatino Linotype" w:eastAsia="Palatino Linotype" w:hAnsi="Palatino Linotype" w:cs="Palatino Linotype"/>
          <w:sz w:val="22"/>
          <w:szCs w:val="22"/>
        </w:rPr>
        <w:t xml:space="preserve">y, por ende, este Organismo Garante determina </w:t>
      </w:r>
      <w:r w:rsidR="009B170F" w:rsidRPr="0064797D">
        <w:rPr>
          <w:rFonts w:ascii="Palatino Linotype" w:eastAsia="Palatino Linotype" w:hAnsi="Palatino Linotype" w:cs="Palatino Linotype"/>
          <w:b/>
          <w:sz w:val="22"/>
          <w:szCs w:val="22"/>
        </w:rPr>
        <w:t>ordenar</w:t>
      </w:r>
      <w:r w:rsidR="009B170F" w:rsidRPr="0064797D">
        <w:rPr>
          <w:rFonts w:ascii="Palatino Linotype" w:eastAsia="Palatino Linotype" w:hAnsi="Palatino Linotype" w:cs="Palatino Linotype"/>
          <w:sz w:val="22"/>
          <w:szCs w:val="22"/>
        </w:rPr>
        <w:t xml:space="preserve"> </w:t>
      </w:r>
      <w:r w:rsidRPr="0064797D">
        <w:rPr>
          <w:rFonts w:ascii="Palatino Linotype" w:eastAsia="Palatino Linotype" w:hAnsi="Palatino Linotype" w:cs="Palatino Linotype"/>
          <w:sz w:val="22"/>
          <w:szCs w:val="22"/>
        </w:rPr>
        <w:t>al Sujeto Obligado, la entrega, de</w:t>
      </w:r>
      <w:r w:rsidR="00F503EA" w:rsidRPr="0064797D">
        <w:rPr>
          <w:rFonts w:ascii="Palatino Linotype" w:eastAsia="Palatino Linotype" w:hAnsi="Palatino Linotype" w:cs="Palatino Linotype"/>
          <w:sz w:val="22"/>
          <w:szCs w:val="22"/>
        </w:rPr>
        <w:t xml:space="preserve">l </w:t>
      </w:r>
      <w:r w:rsidR="005A72F9" w:rsidRPr="0064797D">
        <w:rPr>
          <w:rFonts w:ascii="Palatino Linotype" w:eastAsia="Palatino Linotype" w:hAnsi="Palatino Linotype" w:cs="Palatino Linotype"/>
          <w:sz w:val="22"/>
          <w:szCs w:val="22"/>
        </w:rPr>
        <w:t xml:space="preserve">documento en donde consten </w:t>
      </w:r>
      <w:r w:rsidR="00903474" w:rsidRPr="0064797D">
        <w:rPr>
          <w:rFonts w:ascii="Palatino Linotype" w:eastAsia="Palatino Linotype" w:hAnsi="Palatino Linotype" w:cs="Palatino Linotype"/>
          <w:sz w:val="22"/>
          <w:szCs w:val="22"/>
        </w:rPr>
        <w:t xml:space="preserve">el </w:t>
      </w:r>
      <w:r w:rsidR="00F503EA" w:rsidRPr="0064797D">
        <w:rPr>
          <w:rFonts w:ascii="Palatino Linotype" w:eastAsia="Palatino Linotype" w:hAnsi="Palatino Linotype" w:cs="Palatino Linotype"/>
          <w:sz w:val="22"/>
          <w:szCs w:val="22"/>
        </w:rPr>
        <w:t>listado de Beneficiarios del Programa de Desarrollo Social: “Bienestar Cultural indígena” del primero de enero de dos mil veinticuatro al vein</w:t>
      </w:r>
      <w:r w:rsidR="007B21ED" w:rsidRPr="0064797D">
        <w:rPr>
          <w:rFonts w:ascii="Palatino Linotype" w:eastAsia="Palatino Linotype" w:hAnsi="Palatino Linotype" w:cs="Palatino Linotype"/>
          <w:sz w:val="22"/>
          <w:szCs w:val="22"/>
        </w:rPr>
        <w:t>tidós</w:t>
      </w:r>
      <w:r w:rsidR="00F503EA" w:rsidRPr="0064797D">
        <w:rPr>
          <w:rFonts w:ascii="Palatino Linotype" w:eastAsia="Palatino Linotype" w:hAnsi="Palatino Linotype" w:cs="Palatino Linotype"/>
          <w:sz w:val="22"/>
          <w:szCs w:val="22"/>
        </w:rPr>
        <w:t xml:space="preserve"> de septiembre de dos mil veinticinco, </w:t>
      </w:r>
      <w:r w:rsidR="00903474" w:rsidRPr="0064797D">
        <w:rPr>
          <w:rFonts w:ascii="Palatino Linotype" w:eastAsia="Palatino Linotype" w:hAnsi="Palatino Linotype" w:cs="Palatino Linotype"/>
          <w:sz w:val="22"/>
          <w:szCs w:val="22"/>
        </w:rPr>
        <w:t xml:space="preserve">de ser procedente en versión pública. </w:t>
      </w:r>
    </w:p>
    <w:p w14:paraId="46EBBAC3" w14:textId="77777777" w:rsidR="005A72F9" w:rsidRPr="0064797D" w:rsidRDefault="005A72F9" w:rsidP="00C45CDD">
      <w:pPr>
        <w:spacing w:line="360" w:lineRule="auto"/>
        <w:jc w:val="both"/>
        <w:rPr>
          <w:rFonts w:ascii="Palatino Linotype" w:eastAsia="Palatino Linotype" w:hAnsi="Palatino Linotype" w:cs="Palatino Linotype"/>
          <w:sz w:val="22"/>
          <w:szCs w:val="22"/>
        </w:rPr>
      </w:pPr>
    </w:p>
    <w:p w14:paraId="4767278D" w14:textId="77777777" w:rsidR="00903474" w:rsidRPr="0064797D" w:rsidRDefault="00903474"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 xml:space="preserve">Quinto. Versión Pública. </w:t>
      </w:r>
      <w:r w:rsidRPr="0064797D">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B652BE8" w14:textId="77777777" w:rsidR="00903474" w:rsidRPr="0064797D" w:rsidRDefault="00903474" w:rsidP="00C45CDD">
      <w:pPr>
        <w:spacing w:line="360" w:lineRule="auto"/>
        <w:jc w:val="both"/>
        <w:rPr>
          <w:rFonts w:ascii="Palatino Linotype" w:eastAsia="Palatino Linotype" w:hAnsi="Palatino Linotype" w:cs="Palatino Linotype"/>
          <w:sz w:val="22"/>
          <w:szCs w:val="22"/>
        </w:rPr>
      </w:pPr>
    </w:p>
    <w:p w14:paraId="53523B65" w14:textId="77777777" w:rsidR="00903474" w:rsidRPr="0064797D" w:rsidRDefault="00903474"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4BD82E9" w14:textId="77777777" w:rsidR="00903474" w:rsidRPr="0064797D" w:rsidRDefault="00903474" w:rsidP="00C45CDD">
      <w:pPr>
        <w:spacing w:line="360" w:lineRule="auto"/>
        <w:jc w:val="both"/>
        <w:rPr>
          <w:rFonts w:ascii="Palatino Linotype" w:eastAsia="Palatino Linotype" w:hAnsi="Palatino Linotype" w:cs="Palatino Linotype"/>
          <w:sz w:val="22"/>
          <w:szCs w:val="22"/>
        </w:rPr>
      </w:pPr>
    </w:p>
    <w:p w14:paraId="1728744C" w14:textId="432A3A39" w:rsidR="00903474" w:rsidRPr="0064797D" w:rsidRDefault="00903474"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Por lo anterior, debido a la naturaleza de la información que se determina ordenar, es de señalar que existen ciertos datos que deben ser protegidos, como es el nombre de los beneficiarios, en el caso de que haga identificable su estado de salud, condición o riesgos, por ende, datos personales que han de protegerse.</w:t>
      </w:r>
    </w:p>
    <w:p w14:paraId="06024BF3" w14:textId="77777777" w:rsidR="00903474" w:rsidRPr="0064797D" w:rsidRDefault="00903474" w:rsidP="00C45CDD">
      <w:pPr>
        <w:spacing w:line="360" w:lineRule="auto"/>
        <w:jc w:val="both"/>
        <w:rPr>
          <w:rFonts w:ascii="Palatino Linotype" w:eastAsia="Palatino Linotype" w:hAnsi="Palatino Linotype" w:cs="Palatino Linotype"/>
          <w:sz w:val="22"/>
          <w:szCs w:val="22"/>
        </w:rPr>
      </w:pPr>
    </w:p>
    <w:p w14:paraId="21284F91" w14:textId="77777777" w:rsidR="00903474" w:rsidRPr="0064797D" w:rsidRDefault="00903474"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Sirve de sustento el criterio reiterado 09/19, del Instituto de Transparencia, Acceso a la Información Pública y Protección de Datos Personales del Estado de México y Municipios, que a la letra dice:</w:t>
      </w:r>
    </w:p>
    <w:p w14:paraId="2281408C" w14:textId="77777777" w:rsidR="00903474" w:rsidRPr="0064797D" w:rsidRDefault="00903474" w:rsidP="00C45CDD">
      <w:pPr>
        <w:spacing w:line="276" w:lineRule="auto"/>
        <w:ind w:left="850" w:right="901"/>
        <w:jc w:val="both"/>
        <w:rPr>
          <w:rFonts w:ascii="Palatino Linotype" w:eastAsia="Palatino Linotype" w:hAnsi="Palatino Linotype" w:cs="Palatino Linotype"/>
          <w:i/>
          <w:sz w:val="22"/>
          <w:szCs w:val="22"/>
        </w:rPr>
      </w:pPr>
    </w:p>
    <w:p w14:paraId="539610A7" w14:textId="77777777" w:rsidR="00903474" w:rsidRPr="0064797D" w:rsidRDefault="00903474" w:rsidP="00C45CDD">
      <w:pPr>
        <w:spacing w:line="276" w:lineRule="auto"/>
        <w:ind w:left="850" w:right="616"/>
        <w:jc w:val="both"/>
        <w:rPr>
          <w:rFonts w:ascii="Palatino Linotype" w:eastAsia="Palatino Linotype" w:hAnsi="Palatino Linotype" w:cs="Palatino Linotype"/>
          <w:b/>
          <w:i/>
          <w:sz w:val="22"/>
          <w:szCs w:val="22"/>
          <w:u w:val="single"/>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 xml:space="preserve">PADRÓN DE BENEFICIARIOS EN POSESIÓN DE SUJETOS OBLIGADOS. EXCEPCIONES PARA LA PUBLICACIÓN DE DATOS PERSONALES CONTENIDOS EN AQUÉL. </w:t>
      </w:r>
      <w:r w:rsidRPr="0064797D">
        <w:rPr>
          <w:rFonts w:ascii="Palatino Linotype" w:eastAsia="Palatino Linotype" w:hAnsi="Palatino Linotype" w:cs="Palatino Linotype"/>
          <w:i/>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64797D">
        <w:rPr>
          <w:rFonts w:ascii="Palatino Linotype" w:eastAsia="Palatino Linotype" w:hAnsi="Palatino Linotype" w:cs="Palatino Linotype"/>
          <w:b/>
          <w:i/>
          <w:sz w:val="22"/>
          <w:szCs w:val="22"/>
          <w:u w:val="single"/>
        </w:rPr>
        <w:t>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5B097A35" w14:textId="77777777" w:rsidR="006B6868" w:rsidRPr="0064797D" w:rsidRDefault="006B6868" w:rsidP="00C45CDD">
      <w:pPr>
        <w:spacing w:line="276" w:lineRule="auto"/>
        <w:ind w:right="560"/>
        <w:jc w:val="both"/>
        <w:rPr>
          <w:rFonts w:ascii="Palatino Linotype" w:eastAsia="Palatino Linotype" w:hAnsi="Palatino Linotype" w:cs="Palatino Linotype"/>
          <w:b/>
          <w:i/>
          <w:sz w:val="22"/>
          <w:szCs w:val="22"/>
        </w:rPr>
      </w:pPr>
    </w:p>
    <w:p w14:paraId="7B780D8C" w14:textId="77777777" w:rsidR="00903474" w:rsidRPr="0064797D" w:rsidRDefault="00903474" w:rsidP="00C45CDD">
      <w:pPr>
        <w:spacing w:line="360" w:lineRule="auto"/>
        <w:ind w:right="5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47ACAAD8" w14:textId="77777777" w:rsidR="00903474" w:rsidRPr="0064797D" w:rsidRDefault="00903474" w:rsidP="00C45CDD">
      <w:pPr>
        <w:spacing w:line="360" w:lineRule="auto"/>
        <w:ind w:right="50"/>
        <w:jc w:val="both"/>
        <w:rPr>
          <w:rFonts w:ascii="Palatino Linotype" w:eastAsia="Palatino Linotype" w:hAnsi="Palatino Linotype" w:cs="Palatino Linotype"/>
          <w:sz w:val="22"/>
          <w:szCs w:val="22"/>
        </w:rPr>
      </w:pPr>
    </w:p>
    <w:p w14:paraId="46230B64"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Artículo 3.</w:t>
      </w:r>
      <w:r w:rsidRPr="0064797D">
        <w:rPr>
          <w:rFonts w:ascii="Palatino Linotype" w:eastAsia="Palatino Linotype" w:hAnsi="Palatino Linotype" w:cs="Palatino Linotype"/>
          <w:i/>
          <w:sz w:val="22"/>
          <w:szCs w:val="22"/>
        </w:rPr>
        <w:t xml:space="preserve"> Para los efectos de la presente Ley se entenderá por:</w:t>
      </w:r>
    </w:p>
    <w:p w14:paraId="4978DCE2"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3CBEB6F9"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B7E455F"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XX. Información clasificada: Aquella considerada por la presente Ley como reservada o confidencial;</w:t>
      </w:r>
    </w:p>
    <w:p w14:paraId="36384253"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554AE3"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E26AD0D"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7CC9833E"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Artículo 91.</w:t>
      </w:r>
      <w:r w:rsidRPr="0064797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9BCD237"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Artículo 132.</w:t>
      </w:r>
      <w:r w:rsidRPr="0064797D">
        <w:rPr>
          <w:rFonts w:ascii="Palatino Linotype" w:eastAsia="Palatino Linotype" w:hAnsi="Palatino Linotype" w:cs="Palatino Linotype"/>
          <w:i/>
          <w:sz w:val="22"/>
          <w:szCs w:val="22"/>
        </w:rPr>
        <w:t xml:space="preserve"> La clasificación de la información se llevará a cabo en el momento en que:</w:t>
      </w:r>
    </w:p>
    <w:p w14:paraId="3BD96903" w14:textId="77777777" w:rsidR="00903474" w:rsidRPr="0064797D" w:rsidRDefault="00903474" w:rsidP="00C45CDD">
      <w:pPr>
        <w:tabs>
          <w:tab w:val="left" w:pos="1134"/>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I. Se reciba una solicitud de acceso a la información;</w:t>
      </w:r>
    </w:p>
    <w:p w14:paraId="1E9E7A8C" w14:textId="77777777" w:rsidR="00903474" w:rsidRPr="0064797D" w:rsidRDefault="00903474" w:rsidP="00C45CDD">
      <w:pPr>
        <w:tabs>
          <w:tab w:val="left" w:pos="1134"/>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II. Se determine mediante resolución de autoridad competente; o</w:t>
      </w:r>
    </w:p>
    <w:p w14:paraId="40D01A43" w14:textId="77777777" w:rsidR="00903474" w:rsidRPr="0064797D" w:rsidRDefault="00903474" w:rsidP="00C45CDD">
      <w:pPr>
        <w:tabs>
          <w:tab w:val="left" w:pos="1134"/>
        </w:tabs>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A8C482C"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42B96C91"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Artículo 143</w:t>
      </w:r>
      <w:r w:rsidRPr="0064797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E86D36F"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56A4494"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8D5DA41"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F22A617"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F4A75DB" w14:textId="77777777" w:rsidR="00903474" w:rsidRPr="0064797D" w:rsidRDefault="00903474"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6982090" w14:textId="77777777" w:rsidR="00903474" w:rsidRPr="0064797D" w:rsidRDefault="00903474" w:rsidP="00C45CDD">
      <w:pPr>
        <w:ind w:left="567" w:right="616"/>
        <w:jc w:val="both"/>
        <w:rPr>
          <w:rFonts w:ascii="Palatino Linotype" w:eastAsia="Palatino Linotype" w:hAnsi="Palatino Linotype" w:cs="Palatino Linotype"/>
          <w:i/>
          <w:sz w:val="22"/>
          <w:szCs w:val="22"/>
        </w:rPr>
      </w:pPr>
    </w:p>
    <w:p w14:paraId="1DDE8561" w14:textId="77777777" w:rsidR="001C2726" w:rsidRPr="0064797D" w:rsidRDefault="001C2726" w:rsidP="00C45CDD">
      <w:pPr>
        <w:spacing w:line="360" w:lineRule="auto"/>
        <w:ind w:right="5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64797D">
        <w:rPr>
          <w:rFonts w:ascii="Palatino Linotype" w:eastAsia="Palatino Linotype" w:hAnsi="Palatino Linotype" w:cs="Palatino Linotype"/>
          <w:b/>
          <w:sz w:val="22"/>
          <w:szCs w:val="22"/>
        </w:rPr>
        <w:t>el Sujeto Obligado</w:t>
      </w:r>
      <w:r w:rsidRPr="0064797D">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w:t>
      </w:r>
      <w:r w:rsidRPr="0064797D">
        <w:rPr>
          <w:rFonts w:ascii="Palatino Linotype" w:eastAsia="Palatino Linotype" w:hAnsi="Palatino Linotype" w:cs="Palatino Linotype"/>
          <w:b/>
          <w:sz w:val="22"/>
          <w:szCs w:val="22"/>
        </w:rPr>
        <w:t>la parte Recurrente,</w:t>
      </w:r>
      <w:r w:rsidRPr="0064797D">
        <w:rPr>
          <w:rFonts w:ascii="Palatino Linotype" w:eastAsia="Palatino Linotype" w:hAnsi="Palatino Linotype" w:cs="Palatino Linotype"/>
          <w:sz w:val="22"/>
          <w:szCs w:val="22"/>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CAFA264" w14:textId="77777777" w:rsidR="001C2726" w:rsidRPr="0064797D" w:rsidRDefault="001C2726" w:rsidP="00C45CDD">
      <w:pPr>
        <w:spacing w:line="360" w:lineRule="auto"/>
        <w:ind w:right="50"/>
        <w:jc w:val="both"/>
        <w:rPr>
          <w:rFonts w:ascii="Palatino Linotype" w:eastAsia="Palatino Linotype" w:hAnsi="Palatino Linotype" w:cs="Palatino Linotype"/>
          <w:sz w:val="22"/>
          <w:szCs w:val="22"/>
        </w:rPr>
      </w:pPr>
    </w:p>
    <w:p w14:paraId="78F5D375" w14:textId="77777777" w:rsidR="001C2726" w:rsidRPr="0064797D" w:rsidRDefault="001C2726" w:rsidP="00C45CDD">
      <w:pPr>
        <w:spacing w:line="360" w:lineRule="auto"/>
        <w:ind w:right="5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9BE1689" w14:textId="77777777" w:rsidR="001C2726" w:rsidRPr="0064797D" w:rsidRDefault="001C2726" w:rsidP="00C45CDD">
      <w:pPr>
        <w:spacing w:line="360" w:lineRule="auto"/>
        <w:ind w:right="50"/>
        <w:jc w:val="both"/>
        <w:rPr>
          <w:rFonts w:ascii="Palatino Linotype" w:eastAsia="Palatino Linotype" w:hAnsi="Palatino Linotype" w:cs="Palatino Linotype"/>
          <w:sz w:val="22"/>
          <w:szCs w:val="22"/>
        </w:rPr>
      </w:pPr>
    </w:p>
    <w:p w14:paraId="5C732FF4"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En el caso específico, dada la naturaleza de la información que se ordena, si bien tiene el carácter de información pública en razón de que se trata de documento que se encuentra en posesión del </w:t>
      </w:r>
      <w:r w:rsidRPr="0064797D">
        <w:rPr>
          <w:rFonts w:ascii="Palatino Linotype" w:eastAsia="Palatino Linotype" w:hAnsi="Palatino Linotype" w:cs="Palatino Linotype"/>
          <w:b/>
          <w:sz w:val="22"/>
          <w:szCs w:val="22"/>
        </w:rPr>
        <w:t>Sujeto Obligado</w:t>
      </w:r>
      <w:r w:rsidRPr="0064797D">
        <w:rPr>
          <w:rFonts w:ascii="Palatino Linotype" w:eastAsia="Palatino Linotype" w:hAnsi="Palatino Linotype" w:cs="Palatino Linotype"/>
          <w:sz w:val="22"/>
          <w:szCs w:val="22"/>
        </w:rPr>
        <w:t xml:space="preserve">, derivado del ejercicio de sus atribuciones, tal como quedó acotado en el cuerpo de la presente resolución, también contiene los datos personales de beneficiarios de programas,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4797D">
        <w:rPr>
          <w:rFonts w:ascii="Palatino Linotype" w:eastAsia="Palatino Linotype" w:hAnsi="Palatino Linotype" w:cs="Palatino Linotype"/>
          <w:b/>
          <w:sz w:val="22"/>
          <w:szCs w:val="22"/>
        </w:rPr>
        <w:t>Registro Federal de Contribuyentes</w:t>
      </w:r>
      <w:r w:rsidRPr="0064797D">
        <w:rPr>
          <w:rFonts w:ascii="Palatino Linotype" w:eastAsia="Palatino Linotype" w:hAnsi="Palatino Linotype" w:cs="Palatino Linotype"/>
          <w:sz w:val="22"/>
          <w:szCs w:val="22"/>
        </w:rPr>
        <w:t xml:space="preserve"> (RFC), la </w:t>
      </w:r>
      <w:r w:rsidRPr="0064797D">
        <w:rPr>
          <w:rFonts w:ascii="Palatino Linotype" w:eastAsia="Palatino Linotype" w:hAnsi="Palatino Linotype" w:cs="Palatino Linotype"/>
          <w:b/>
          <w:sz w:val="22"/>
          <w:szCs w:val="22"/>
        </w:rPr>
        <w:t>Clave Única de Registro de Población</w:t>
      </w:r>
      <w:r w:rsidRPr="0064797D">
        <w:rPr>
          <w:rFonts w:ascii="Palatino Linotype" w:eastAsia="Palatino Linotype" w:hAnsi="Palatino Linotype" w:cs="Palatino Linotype"/>
          <w:sz w:val="22"/>
          <w:szCs w:val="22"/>
        </w:rPr>
        <w:t xml:space="preserve"> (CURP), domicilio particular, números de teléfono, ocupación, correo electrónico particular y firmas.</w:t>
      </w:r>
    </w:p>
    <w:p w14:paraId="4A038798"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0475B7E7" w14:textId="77777777" w:rsidR="001C2726" w:rsidRPr="0064797D" w:rsidRDefault="001C2726" w:rsidP="00C45CDD">
      <w:pPr>
        <w:spacing w:line="360" w:lineRule="auto"/>
        <w:ind w:right="5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Datos que deberá clasificar como confidenciales por tratarse precisamente de información privada de particulares, puesto que los datos personales son irrenunciables, intransferibles e indelegables y los Sujetos Obligados no deberán hacer entrega de los mismos a personas ajenas a su titular.</w:t>
      </w:r>
    </w:p>
    <w:p w14:paraId="331CB8B0"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6FE61260"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64797D">
        <w:rPr>
          <w:rFonts w:ascii="Palatino Linotype" w:eastAsia="Palatino Linotype" w:hAnsi="Palatino Linotype" w:cs="Palatino Linotype"/>
          <w:sz w:val="22"/>
          <w:szCs w:val="22"/>
        </w:rPr>
        <w:t>homoclave</w:t>
      </w:r>
      <w:proofErr w:type="spellEnd"/>
      <w:r w:rsidRPr="0064797D">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685BCFEE"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2544BC66"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8FC4DD9"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624371E5"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Lo anterior es compartido por el Instituto Nacional de Transparencia, Acceso a la Información y Protección de Datos Personales, INAI, a través del Criterio 19/17, el cual es del tenor literal siguiente:</w:t>
      </w:r>
    </w:p>
    <w:p w14:paraId="507545E4" w14:textId="77777777" w:rsidR="001C2726" w:rsidRPr="0064797D" w:rsidRDefault="001C2726" w:rsidP="00C45CDD">
      <w:pPr>
        <w:ind w:left="851" w:right="900"/>
        <w:jc w:val="both"/>
        <w:rPr>
          <w:rFonts w:ascii="Palatino Linotype" w:eastAsia="Palatino Linotype" w:hAnsi="Palatino Linotype" w:cs="Palatino Linotype"/>
          <w:b/>
          <w:i/>
          <w:sz w:val="22"/>
          <w:szCs w:val="22"/>
        </w:rPr>
      </w:pPr>
    </w:p>
    <w:p w14:paraId="3E0724A7"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 xml:space="preserve"> Registro Federal de Contribuyentes (RFC) de personas físicas</w:t>
      </w:r>
      <w:r w:rsidRPr="0064797D">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3315F8EE" w14:textId="77777777" w:rsidR="001C2726" w:rsidRPr="0064797D" w:rsidRDefault="001C2726"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FB8944" w14:textId="77777777" w:rsidR="001C2726" w:rsidRPr="0064797D" w:rsidRDefault="001C2726"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64797D">
        <w:rPr>
          <w:rFonts w:ascii="Palatino Linotype" w:eastAsia="Palatino Linotype" w:hAnsi="Palatino Linotype" w:cs="Palatino Linotype"/>
          <w:sz w:val="22"/>
          <w:szCs w:val="22"/>
        </w:rPr>
        <w:t>homoclave</w:t>
      </w:r>
      <w:proofErr w:type="spellEnd"/>
      <w:r w:rsidRPr="0064797D">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8CDE87F" w14:textId="77777777" w:rsidR="001C2726" w:rsidRPr="0064797D" w:rsidRDefault="001C2726"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5D0E1A"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u w:val="single"/>
        </w:rPr>
        <w:t>Por lo que respecta al domicilio particular, números de teléfono, ocupación, correo electrónico particular y firmas de ciudadanos beneficiarios de programas</w:t>
      </w:r>
      <w:r w:rsidRPr="0064797D">
        <w:rPr>
          <w:rFonts w:ascii="Palatino Linotype" w:eastAsia="Palatino Linotype" w:hAnsi="Palatino Linotype" w:cs="Palatino Linotype"/>
          <w:sz w:val="22"/>
          <w:szCs w:val="22"/>
        </w:rPr>
        <w:t>, su divulgación no aporta a la transparencia o a la rendición de cuentas y sí provoca una transgresión a la vida privada e intimidad de la persona, por lo que, esta información también resulta ser de carácter confidencial.</w:t>
      </w:r>
    </w:p>
    <w:p w14:paraId="32F2DD9A"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2A2C34D6" w14:textId="77777777" w:rsidR="001C2726" w:rsidRPr="0064797D" w:rsidRDefault="001C2726"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w:t>
      </w:r>
    </w:p>
    <w:p w14:paraId="7CF3D20D" w14:textId="77777777" w:rsidR="001C2726" w:rsidRPr="0064797D" w:rsidRDefault="001C2726"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CE3489" w14:textId="77777777" w:rsidR="001C2726" w:rsidRPr="0064797D" w:rsidRDefault="001C2726" w:rsidP="00C45CDD">
      <w:pPr>
        <w:widowControl w:val="0"/>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Por lo que se refiere a la CURP</w:t>
      </w:r>
      <w:r w:rsidRPr="0064797D">
        <w:rPr>
          <w:rFonts w:ascii="Palatino Linotype" w:eastAsia="Palatino Linotype" w:hAnsi="Palatino Linotype" w:cs="Palatino Linotype"/>
          <w:b/>
          <w:sz w:val="22"/>
          <w:szCs w:val="22"/>
        </w:rPr>
        <w:t xml:space="preserve">, </w:t>
      </w:r>
      <w:r w:rsidRPr="0064797D">
        <w:rPr>
          <w:rFonts w:ascii="Palatino Linotype" w:eastAsia="Palatino Linotype" w:hAnsi="Palatino Linotype" w:cs="Palatino Linotype"/>
          <w:sz w:val="22"/>
          <w:szCs w:val="22"/>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1C23054" w14:textId="77777777" w:rsidR="001C2726" w:rsidRPr="0064797D" w:rsidRDefault="001C2726" w:rsidP="00C45CDD">
      <w:pPr>
        <w:widowControl w:val="0"/>
        <w:spacing w:line="360" w:lineRule="auto"/>
        <w:jc w:val="both"/>
        <w:rPr>
          <w:rFonts w:ascii="Palatino Linotype" w:eastAsia="Palatino Linotype" w:hAnsi="Palatino Linotype" w:cs="Palatino Linotype"/>
          <w:sz w:val="22"/>
          <w:szCs w:val="22"/>
        </w:rPr>
      </w:pPr>
    </w:p>
    <w:p w14:paraId="41C4E813"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Lo anterior, tiene sustento en los artículos 86 y 91 de la Ley General de Población, la cual señala lo siguiente:</w:t>
      </w:r>
    </w:p>
    <w:p w14:paraId="7389DC59" w14:textId="77777777" w:rsidR="006B6868" w:rsidRPr="0064797D" w:rsidRDefault="006B6868" w:rsidP="00C45CDD">
      <w:pPr>
        <w:spacing w:line="276" w:lineRule="auto"/>
        <w:ind w:left="851" w:right="851"/>
        <w:jc w:val="both"/>
        <w:rPr>
          <w:rFonts w:ascii="Palatino Linotype" w:eastAsia="Palatino Linotype" w:hAnsi="Palatino Linotype" w:cs="Palatino Linotype"/>
          <w:i/>
          <w:sz w:val="22"/>
          <w:szCs w:val="22"/>
        </w:rPr>
      </w:pPr>
    </w:p>
    <w:p w14:paraId="5C4B3DCD"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 xml:space="preserve">Artículo 86. </w:t>
      </w:r>
      <w:r w:rsidRPr="0064797D">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4D8ECE0B" w14:textId="77777777" w:rsidR="001C2726" w:rsidRPr="0064797D" w:rsidRDefault="001C2726" w:rsidP="00C45CDD">
      <w:pPr>
        <w:spacing w:line="276" w:lineRule="auto"/>
        <w:ind w:left="851" w:right="616"/>
        <w:jc w:val="both"/>
        <w:rPr>
          <w:rFonts w:ascii="Palatino Linotype" w:eastAsia="Palatino Linotype" w:hAnsi="Palatino Linotype" w:cs="Palatino Linotype"/>
          <w:b/>
          <w:i/>
          <w:sz w:val="22"/>
          <w:szCs w:val="22"/>
        </w:rPr>
      </w:pPr>
    </w:p>
    <w:p w14:paraId="7A835D66"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Artículo 91. Al incorporar a una persona en el Registro Nacional de Población</w:t>
      </w:r>
      <w:r w:rsidRPr="0064797D">
        <w:rPr>
          <w:rFonts w:ascii="Palatino Linotype" w:eastAsia="Palatino Linotype" w:hAnsi="Palatino Linotype" w:cs="Palatino Linotype"/>
          <w:i/>
          <w:sz w:val="22"/>
          <w:szCs w:val="22"/>
        </w:rPr>
        <w:t xml:space="preserve">, se le asignará una clave </w:t>
      </w:r>
      <w:r w:rsidRPr="0064797D">
        <w:rPr>
          <w:rFonts w:ascii="Palatino Linotype" w:eastAsia="Palatino Linotype" w:hAnsi="Palatino Linotype" w:cs="Palatino Linotype"/>
          <w:b/>
          <w:i/>
          <w:sz w:val="22"/>
          <w:szCs w:val="22"/>
        </w:rPr>
        <w:t>que se denominará Clave Única de Registro de Población</w:t>
      </w:r>
      <w:r w:rsidRPr="0064797D">
        <w:rPr>
          <w:rFonts w:ascii="Palatino Linotype" w:eastAsia="Palatino Linotype" w:hAnsi="Palatino Linotype" w:cs="Palatino Linotype"/>
          <w:i/>
          <w:sz w:val="22"/>
          <w:szCs w:val="22"/>
        </w:rPr>
        <w:t xml:space="preserve">. </w:t>
      </w:r>
      <w:r w:rsidRPr="0064797D">
        <w:rPr>
          <w:rFonts w:ascii="Palatino Linotype" w:eastAsia="Palatino Linotype" w:hAnsi="Palatino Linotype" w:cs="Palatino Linotype"/>
          <w:b/>
          <w:i/>
          <w:sz w:val="22"/>
          <w:szCs w:val="22"/>
        </w:rPr>
        <w:t>Esta servirá para</w:t>
      </w:r>
      <w:r w:rsidRPr="0064797D">
        <w:rPr>
          <w:rFonts w:ascii="Palatino Linotype" w:eastAsia="Palatino Linotype" w:hAnsi="Palatino Linotype" w:cs="Palatino Linotype"/>
          <w:i/>
          <w:sz w:val="22"/>
          <w:szCs w:val="22"/>
        </w:rPr>
        <w:t xml:space="preserve"> registrarla e </w:t>
      </w:r>
      <w:r w:rsidRPr="0064797D">
        <w:rPr>
          <w:rFonts w:ascii="Palatino Linotype" w:eastAsia="Palatino Linotype" w:hAnsi="Palatino Linotype" w:cs="Palatino Linotype"/>
          <w:b/>
          <w:i/>
          <w:sz w:val="22"/>
          <w:szCs w:val="22"/>
        </w:rPr>
        <w:t>identificarla en forma individual</w:t>
      </w:r>
      <w:proofErr w:type="gramStart"/>
      <w:r w:rsidRPr="0064797D">
        <w:rPr>
          <w:rFonts w:ascii="Palatino Linotype" w:eastAsia="Palatino Linotype" w:hAnsi="Palatino Linotype" w:cs="Palatino Linotype"/>
          <w:i/>
          <w:sz w:val="22"/>
          <w:szCs w:val="22"/>
        </w:rPr>
        <w:t>.”(</w:t>
      </w:r>
      <w:proofErr w:type="gramEnd"/>
      <w:r w:rsidRPr="0064797D">
        <w:rPr>
          <w:rFonts w:ascii="Palatino Linotype" w:eastAsia="Palatino Linotype" w:hAnsi="Palatino Linotype" w:cs="Palatino Linotype"/>
          <w:i/>
          <w:sz w:val="22"/>
          <w:szCs w:val="22"/>
        </w:rPr>
        <w:t>Sic)</w:t>
      </w:r>
    </w:p>
    <w:p w14:paraId="1CA3175B" w14:textId="77777777" w:rsidR="001C2726" w:rsidRPr="0064797D" w:rsidRDefault="001C2726" w:rsidP="00C45CDD">
      <w:pPr>
        <w:ind w:left="851" w:right="851"/>
        <w:jc w:val="both"/>
        <w:rPr>
          <w:rFonts w:ascii="Palatino Linotype" w:eastAsia="Palatino Linotype" w:hAnsi="Palatino Linotype" w:cs="Palatino Linotype"/>
          <w:i/>
          <w:sz w:val="22"/>
          <w:szCs w:val="22"/>
        </w:rPr>
      </w:pPr>
    </w:p>
    <w:p w14:paraId="37C3B6EE"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6A4D9D21"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3E91DE92"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Al respecto, el INAI, a través del Criterio 18/17 de la Segunda Época, señala literalmente lo siguiente:</w:t>
      </w:r>
    </w:p>
    <w:p w14:paraId="02841E2A" w14:textId="77777777" w:rsidR="006B6868" w:rsidRPr="0064797D" w:rsidRDefault="006B6868" w:rsidP="00C45CDD">
      <w:pPr>
        <w:spacing w:line="276" w:lineRule="auto"/>
        <w:ind w:left="851" w:right="851"/>
        <w:jc w:val="both"/>
        <w:rPr>
          <w:rFonts w:ascii="Palatino Linotype" w:eastAsia="Palatino Linotype" w:hAnsi="Palatino Linotype" w:cs="Palatino Linotype"/>
          <w:i/>
          <w:sz w:val="22"/>
          <w:szCs w:val="22"/>
        </w:rPr>
      </w:pPr>
    </w:p>
    <w:p w14:paraId="0E62F11E"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Clave Única de Registro de Población (CURP).</w:t>
      </w:r>
      <w:r w:rsidRPr="0064797D">
        <w:rPr>
          <w:rFonts w:ascii="Palatino Linotype" w:eastAsia="Palatino Linotype" w:hAnsi="Palatino Linotype" w:cs="Palatino Linotype"/>
          <w:i/>
          <w:sz w:val="22"/>
          <w:szCs w:val="22"/>
        </w:rPr>
        <w:t xml:space="preserve"> </w:t>
      </w:r>
      <w:r w:rsidRPr="0064797D">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64797D">
        <w:rPr>
          <w:rFonts w:ascii="Palatino Linotype" w:eastAsia="Palatino Linotype" w:hAnsi="Palatino Linotype" w:cs="Palatino Linotype"/>
          <w:i/>
          <w:sz w:val="22"/>
          <w:szCs w:val="22"/>
        </w:rPr>
        <w:t xml:space="preserve"> de la misma, </w:t>
      </w:r>
      <w:r w:rsidRPr="0064797D">
        <w:rPr>
          <w:rFonts w:ascii="Palatino Linotype" w:eastAsia="Palatino Linotype" w:hAnsi="Palatino Linotype" w:cs="Palatino Linotype"/>
          <w:b/>
          <w:i/>
          <w:sz w:val="22"/>
          <w:szCs w:val="22"/>
        </w:rPr>
        <w:t>como lo son su nombre, apellidos, fecha de nacimiento, lugar de nacimiento y sexo</w:t>
      </w:r>
      <w:r w:rsidRPr="0064797D">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64797D">
        <w:rPr>
          <w:rFonts w:ascii="Palatino Linotype" w:eastAsia="Palatino Linotype" w:hAnsi="Palatino Linotype" w:cs="Palatino Linotype"/>
          <w:b/>
          <w:i/>
          <w:sz w:val="22"/>
          <w:szCs w:val="22"/>
        </w:rPr>
        <w:t>por lo que la CURP está considerada como información confidencial</w:t>
      </w:r>
      <w:r w:rsidRPr="0064797D">
        <w:rPr>
          <w:rFonts w:ascii="Palatino Linotype" w:eastAsia="Palatino Linotype" w:hAnsi="Palatino Linotype" w:cs="Palatino Linotype"/>
          <w:i/>
          <w:sz w:val="22"/>
          <w:szCs w:val="22"/>
        </w:rPr>
        <w:t xml:space="preserve">. </w:t>
      </w:r>
    </w:p>
    <w:p w14:paraId="04C8BE2E"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Resoluciones:</w:t>
      </w:r>
    </w:p>
    <w:p w14:paraId="2434999E"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64797D">
        <w:rPr>
          <w:rFonts w:ascii="Palatino Linotype" w:eastAsia="Palatino Linotype" w:hAnsi="Palatino Linotype" w:cs="Palatino Linotype"/>
          <w:i/>
          <w:sz w:val="22"/>
          <w:szCs w:val="22"/>
        </w:rPr>
        <w:t>Rosendoevgueni</w:t>
      </w:r>
      <w:proofErr w:type="spellEnd"/>
      <w:r w:rsidRPr="0064797D">
        <w:rPr>
          <w:rFonts w:ascii="Palatino Linotype" w:eastAsia="Palatino Linotype" w:hAnsi="Palatino Linotype" w:cs="Palatino Linotype"/>
          <w:i/>
          <w:sz w:val="22"/>
          <w:szCs w:val="22"/>
        </w:rPr>
        <w:t xml:space="preserve"> Monterrey </w:t>
      </w:r>
      <w:proofErr w:type="spellStart"/>
      <w:r w:rsidRPr="0064797D">
        <w:rPr>
          <w:rFonts w:ascii="Palatino Linotype" w:eastAsia="Palatino Linotype" w:hAnsi="Palatino Linotype" w:cs="Palatino Linotype"/>
          <w:i/>
          <w:sz w:val="22"/>
          <w:szCs w:val="22"/>
        </w:rPr>
        <w:t>Chepov</w:t>
      </w:r>
      <w:proofErr w:type="spellEnd"/>
      <w:r w:rsidRPr="0064797D">
        <w:rPr>
          <w:rFonts w:ascii="Palatino Linotype" w:eastAsia="Palatino Linotype" w:hAnsi="Palatino Linotype" w:cs="Palatino Linotype"/>
          <w:i/>
          <w:sz w:val="22"/>
          <w:szCs w:val="22"/>
        </w:rPr>
        <w:t>.</w:t>
      </w:r>
    </w:p>
    <w:p w14:paraId="10F61100"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4AF6F53B"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7F2AB62A" w14:textId="77777777" w:rsidR="001C2726" w:rsidRPr="0064797D" w:rsidRDefault="001C2726" w:rsidP="00C45CDD">
      <w:pPr>
        <w:ind w:left="851" w:right="851"/>
        <w:jc w:val="both"/>
        <w:rPr>
          <w:rFonts w:ascii="Palatino Linotype" w:eastAsia="Palatino Linotype" w:hAnsi="Palatino Linotype" w:cs="Palatino Linotype"/>
          <w:i/>
          <w:sz w:val="22"/>
          <w:szCs w:val="22"/>
        </w:rPr>
      </w:pPr>
    </w:p>
    <w:p w14:paraId="249B7261"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De lo anterior, se desprende que la CURP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A7FB64C"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10817141" w14:textId="77777777" w:rsidR="001C2726" w:rsidRPr="0064797D" w:rsidRDefault="001C2726" w:rsidP="00C45CDD">
      <w:pPr>
        <w:spacing w:line="360" w:lineRule="auto"/>
        <w:ind w:right="-93"/>
        <w:jc w:val="both"/>
        <w:rPr>
          <w:rFonts w:ascii="Palatino Linotype" w:eastAsia="Palatino Linotype" w:hAnsi="Palatino Linotype" w:cs="Palatino Linotype"/>
          <w:sz w:val="22"/>
          <w:szCs w:val="22"/>
        </w:rPr>
      </w:pPr>
      <w:proofErr w:type="gramStart"/>
      <w:r w:rsidRPr="0064797D">
        <w:rPr>
          <w:rFonts w:ascii="Palatino Linotype" w:eastAsia="Palatino Linotype" w:hAnsi="Palatino Linotype" w:cs="Palatino Linotype"/>
          <w:sz w:val="22"/>
          <w:szCs w:val="22"/>
        </w:rPr>
        <w:t>Además</w:t>
      </w:r>
      <w:proofErr w:type="gramEnd"/>
      <w:r w:rsidRPr="0064797D">
        <w:rPr>
          <w:rFonts w:ascii="Palatino Linotype" w:eastAsia="Palatino Linotype" w:hAnsi="Palatino Linotype" w:cs="Palatino Linotype"/>
          <w:sz w:val="22"/>
          <w:szCs w:val="22"/>
        </w:rPr>
        <w:t xml:space="preserve"> pues no abona en nada a la transparencia, ni rinde cuentas de la forma de actuar en el servicio público, al contrario la hace ubicable en su carácter de particular, por lo que, se concluye que el acta constitutiva y el documento con el que se acredite la propiedad guarda la naturaleza de privado; por ende, procede su clasificación en su totalidad.</w:t>
      </w:r>
    </w:p>
    <w:p w14:paraId="50E296F7"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1FC65F18"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De esta manera, la clasificación que se genere, deberá establecer ambos supuestos de clasificación: reserva y confidencialidad, en congruencia con los requisitos establecidos en los lineamientos citados y tomando   en cuenta los argumentos precisados atendiendo al tipo de información que obra en los expedientes que se ordenan.</w:t>
      </w:r>
    </w:p>
    <w:p w14:paraId="183ADBA3"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2508AD5F" w14:textId="77777777" w:rsidR="001C2726" w:rsidRPr="0064797D" w:rsidRDefault="001C2726" w:rsidP="00C45CDD">
      <w:pPr>
        <w:spacing w:line="360" w:lineRule="auto"/>
        <w:ind w:right="5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8EFCEFB" w14:textId="77777777" w:rsidR="001C2726" w:rsidRPr="0064797D" w:rsidRDefault="001C2726" w:rsidP="00C45CDD">
      <w:pPr>
        <w:spacing w:line="360" w:lineRule="auto"/>
        <w:ind w:right="50"/>
        <w:jc w:val="both"/>
        <w:rPr>
          <w:rFonts w:ascii="Palatino Linotype" w:eastAsia="Palatino Linotype" w:hAnsi="Palatino Linotype" w:cs="Palatino Linotype"/>
          <w:sz w:val="22"/>
          <w:szCs w:val="22"/>
        </w:rPr>
      </w:pPr>
    </w:p>
    <w:p w14:paraId="02E4593D"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“Artículo 49. Los Comités de Transparencia tendrán las siguientes atribuciones:</w:t>
      </w:r>
    </w:p>
    <w:p w14:paraId="0D403BC6"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7441E0C3"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VIII. Aprobar, modificar o revocar la clasificación de la información…</w:t>
      </w:r>
    </w:p>
    <w:p w14:paraId="1E5894C4"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474FD82D"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p>
    <w:p w14:paraId="5D25204B"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Artículo 53. Las Unidades de Transparencia tendrán las siguientes funciones:</w:t>
      </w:r>
    </w:p>
    <w:p w14:paraId="7454D74D"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75D4A10D"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X. Presentar ante el Comité, el proyecto de clasificación de información;</w:t>
      </w:r>
    </w:p>
    <w:p w14:paraId="79336821"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442EB64B"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p>
    <w:p w14:paraId="4F144246"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Artículo 59. Los servidores públicos habilitados tendrán las funciones siguientes:</w:t>
      </w:r>
    </w:p>
    <w:p w14:paraId="573F47E7"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31B645E8"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38A498B8" w14:textId="77777777" w:rsidR="001C2726" w:rsidRPr="0064797D" w:rsidRDefault="001C2726" w:rsidP="00C45CDD">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w:t>
      </w:r>
    </w:p>
    <w:p w14:paraId="1D83909B"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p>
    <w:p w14:paraId="5B4F41E7"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AA03295"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EC134AD" w14:textId="77777777" w:rsidR="001C2726" w:rsidRPr="0064797D" w:rsidRDefault="001C2726" w:rsidP="00C45CDD">
      <w:pPr>
        <w:ind w:left="851" w:right="900"/>
        <w:jc w:val="both"/>
        <w:rPr>
          <w:rFonts w:ascii="Palatino Linotype" w:eastAsia="Palatino Linotype" w:hAnsi="Palatino Linotype" w:cs="Palatino Linotype"/>
          <w:b/>
          <w:i/>
          <w:sz w:val="22"/>
          <w:szCs w:val="22"/>
        </w:rPr>
      </w:pPr>
    </w:p>
    <w:p w14:paraId="150EB3AE"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Artículo 149.</w:t>
      </w:r>
      <w:r w:rsidRPr="0064797D">
        <w:rPr>
          <w:rFonts w:ascii="Palatino Linotype" w:eastAsia="Palatino Linotype" w:hAnsi="Palatino Linotype" w:cs="Palatino Linotype"/>
          <w:i/>
          <w:sz w:val="22"/>
          <w:szCs w:val="22"/>
        </w:rPr>
        <w:t xml:space="preserve"> El </w:t>
      </w:r>
      <w:r w:rsidRPr="0064797D">
        <w:rPr>
          <w:rFonts w:ascii="Palatino Linotype" w:eastAsia="Palatino Linotype" w:hAnsi="Palatino Linotype" w:cs="Palatino Linotype"/>
          <w:b/>
          <w:i/>
          <w:sz w:val="22"/>
          <w:szCs w:val="22"/>
        </w:rPr>
        <w:t>acuerdo que clasifique la información como confidencial</w:t>
      </w:r>
      <w:r w:rsidRPr="0064797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700FE416" w14:textId="77777777" w:rsidR="001C2726" w:rsidRPr="0064797D" w:rsidRDefault="001C2726" w:rsidP="00C45CDD">
      <w:pPr>
        <w:ind w:left="851" w:right="900"/>
        <w:jc w:val="both"/>
        <w:rPr>
          <w:rFonts w:ascii="Palatino Linotype" w:eastAsia="Palatino Linotype" w:hAnsi="Palatino Linotype" w:cs="Palatino Linotype"/>
          <w:i/>
          <w:sz w:val="22"/>
          <w:szCs w:val="22"/>
        </w:rPr>
      </w:pPr>
    </w:p>
    <w:p w14:paraId="2CAE23F1" w14:textId="77777777" w:rsidR="001C2726" w:rsidRPr="0064797D" w:rsidRDefault="001C2726" w:rsidP="00C45CDD">
      <w:pPr>
        <w:spacing w:line="360" w:lineRule="auto"/>
        <w:ind w:right="51"/>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Es decir, el</w:t>
      </w:r>
      <w:r w:rsidRPr="0064797D">
        <w:rPr>
          <w:rFonts w:ascii="Palatino Linotype" w:eastAsia="Palatino Linotype" w:hAnsi="Palatino Linotype" w:cs="Palatino Linotype"/>
          <w:b/>
          <w:sz w:val="22"/>
          <w:szCs w:val="22"/>
        </w:rPr>
        <w:t xml:space="preserve"> Sujeto Obligado</w:t>
      </w:r>
      <w:r w:rsidRPr="0064797D">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FA5A972" w14:textId="77777777" w:rsidR="001C2726" w:rsidRPr="0064797D" w:rsidRDefault="001C2726" w:rsidP="00C45CDD">
      <w:pPr>
        <w:spacing w:line="360" w:lineRule="auto"/>
        <w:ind w:right="51"/>
        <w:jc w:val="both"/>
        <w:rPr>
          <w:rFonts w:ascii="Palatino Linotype" w:eastAsia="Palatino Linotype" w:hAnsi="Palatino Linotype" w:cs="Palatino Linotype"/>
          <w:sz w:val="22"/>
          <w:szCs w:val="22"/>
        </w:rPr>
      </w:pPr>
    </w:p>
    <w:p w14:paraId="01624C8A" w14:textId="77777777" w:rsidR="001C2726" w:rsidRPr="0064797D" w:rsidRDefault="001C2726" w:rsidP="00C45C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Finalmente, para la entrega de la información que se determina ordenar, el </w:t>
      </w:r>
      <w:r w:rsidRPr="0064797D">
        <w:rPr>
          <w:rFonts w:ascii="Palatino Linotype" w:eastAsia="Palatino Linotype" w:hAnsi="Palatino Linotype" w:cs="Palatino Linotype"/>
          <w:b/>
          <w:sz w:val="22"/>
          <w:szCs w:val="22"/>
        </w:rPr>
        <w:t xml:space="preserve">Sujeto Obligado, </w:t>
      </w:r>
      <w:r w:rsidRPr="0064797D">
        <w:rPr>
          <w:rFonts w:ascii="Palatino Linotype" w:eastAsia="Palatino Linotype" w:hAnsi="Palatino Linotype" w:cs="Palatino Linotype"/>
          <w:sz w:val="22"/>
          <w:szCs w:val="22"/>
        </w:rPr>
        <w:t xml:space="preserve">como quedó puntualizado deberá realizar un análisis con la finalidad de advertir si esta contiene datos que deben ser clasificados en los términos que la misma Ley en la materia señala, en ese sentido, el </w:t>
      </w:r>
      <w:r w:rsidRPr="0064797D">
        <w:rPr>
          <w:rFonts w:ascii="Palatino Linotype" w:eastAsia="Palatino Linotype" w:hAnsi="Palatino Linotype" w:cs="Palatino Linotype"/>
          <w:b/>
          <w:sz w:val="22"/>
          <w:szCs w:val="22"/>
        </w:rPr>
        <w:t>Sujeto Obligado</w:t>
      </w:r>
      <w:r w:rsidRPr="0064797D">
        <w:rPr>
          <w:rFonts w:ascii="Palatino Linotype" w:eastAsia="Palatino Linotype" w:hAnsi="Palatino Linotype" w:cs="Palatino Linotype"/>
          <w:sz w:val="22"/>
          <w:szCs w:val="22"/>
        </w:rPr>
        <w:t xml:space="preserve"> tendrá que elaborar la versión pública del documento que se vaya a entregar para dar cumplimiento a esta resolución a fin de satisfacer el derecho de acceso a la información pública del recurrente sin menoscabar el derecho a la protección de los datos personales de terceros.</w:t>
      </w:r>
    </w:p>
    <w:p w14:paraId="331F009B" w14:textId="77777777" w:rsidR="001C2726" w:rsidRPr="0064797D" w:rsidRDefault="001C2726" w:rsidP="00C45CDD">
      <w:pPr>
        <w:pBdr>
          <w:top w:val="nil"/>
          <w:left w:val="nil"/>
          <w:bottom w:val="nil"/>
          <w:right w:val="nil"/>
          <w:between w:val="nil"/>
        </w:pBdr>
        <w:spacing w:line="360" w:lineRule="auto"/>
        <w:jc w:val="both"/>
        <w:rPr>
          <w:rFonts w:ascii="Palatino Linotype" w:hAnsi="Palatino Linotype"/>
          <w:sz w:val="22"/>
          <w:szCs w:val="22"/>
        </w:rPr>
      </w:pPr>
    </w:p>
    <w:p w14:paraId="61C6917B" w14:textId="6D8B2983" w:rsidR="001C2726" w:rsidRPr="0064797D" w:rsidRDefault="001C2726" w:rsidP="00C45CD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w:t>
      </w:r>
      <w:r w:rsidR="009B170F" w:rsidRPr="0064797D">
        <w:rPr>
          <w:rFonts w:ascii="Palatino Linotype" w:eastAsia="Palatino Linotype" w:hAnsi="Palatino Linotype" w:cs="Palatino Linotype"/>
          <w:sz w:val="22"/>
          <w:szCs w:val="22"/>
        </w:rPr>
        <w:t xml:space="preserve"> </w:t>
      </w:r>
      <w:r w:rsidRPr="0064797D">
        <w:rPr>
          <w:rFonts w:ascii="Palatino Linotype" w:eastAsia="Palatino Linotype" w:hAnsi="Palatino Linotype" w:cs="Palatino Linotype"/>
          <w:sz w:val="22"/>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9232637" w14:textId="77777777" w:rsidR="001C2726" w:rsidRPr="0064797D" w:rsidRDefault="001C2726" w:rsidP="00C45CDD">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19C7FFA4"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64797D">
        <w:rPr>
          <w:rFonts w:ascii="Palatino Linotype" w:eastAsia="Palatino Linotype" w:hAnsi="Palatino Linotype" w:cs="Palatino Linotype"/>
          <w:b/>
          <w:sz w:val="22"/>
          <w:szCs w:val="22"/>
        </w:rPr>
        <w:t>Sujeto Obligado</w:t>
      </w:r>
      <w:r w:rsidRPr="0064797D">
        <w:rPr>
          <w:rFonts w:ascii="Palatino Linotype" w:eastAsia="Palatino Linotype" w:hAnsi="Palatino Linotype" w:cs="Palatino Linotype"/>
          <w:sz w:val="22"/>
          <w:szCs w:val="22"/>
        </w:rPr>
        <w:t>, siendo estas las siguientes:</w:t>
      </w:r>
    </w:p>
    <w:p w14:paraId="412D41AF" w14:textId="77777777" w:rsidR="001036F1" w:rsidRPr="0064797D" w:rsidRDefault="001036F1" w:rsidP="00C45CDD">
      <w:pPr>
        <w:spacing w:line="360" w:lineRule="auto"/>
        <w:jc w:val="both"/>
        <w:rPr>
          <w:rFonts w:ascii="Palatino Linotype" w:eastAsia="Palatino Linotype" w:hAnsi="Palatino Linotype" w:cs="Palatino Linotype"/>
          <w:sz w:val="22"/>
          <w:szCs w:val="22"/>
        </w:rPr>
      </w:pPr>
    </w:p>
    <w:p w14:paraId="28A6F5E5"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 xml:space="preserve"> “Quincuagésimo. </w:t>
      </w:r>
      <w:r w:rsidRPr="0064797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8341853"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 xml:space="preserve">Quincuagésimo primero. </w:t>
      </w:r>
      <w:r w:rsidRPr="0064797D">
        <w:rPr>
          <w:rFonts w:ascii="Palatino Linotype" w:eastAsia="Palatino Linotype" w:hAnsi="Palatino Linotype" w:cs="Palatino Linotype"/>
          <w:i/>
          <w:sz w:val="22"/>
          <w:szCs w:val="22"/>
        </w:rPr>
        <w:t xml:space="preserve">Toda acta del Comité de Transparencia deberá contener: </w:t>
      </w:r>
    </w:p>
    <w:p w14:paraId="71960297"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w:t>
      </w:r>
      <w:r w:rsidRPr="0064797D">
        <w:rPr>
          <w:rFonts w:ascii="Palatino Linotype" w:eastAsia="Palatino Linotype" w:hAnsi="Palatino Linotype" w:cs="Palatino Linotype"/>
          <w:i/>
          <w:sz w:val="22"/>
          <w:szCs w:val="22"/>
        </w:rPr>
        <w:t xml:space="preserve"> El número de sesión y fecha; </w:t>
      </w:r>
    </w:p>
    <w:p w14:paraId="22EE3DEA"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II</w:t>
      </w:r>
      <w:r w:rsidRPr="0064797D">
        <w:rPr>
          <w:rFonts w:ascii="Palatino Linotype" w:eastAsia="Palatino Linotype" w:hAnsi="Palatino Linotype" w:cs="Palatino Linotype"/>
          <w:i/>
          <w:sz w:val="22"/>
          <w:szCs w:val="22"/>
        </w:rPr>
        <w:t xml:space="preserve">. El nombre del área que solicitó la clasificación de información; </w:t>
      </w:r>
    </w:p>
    <w:p w14:paraId="28C9F295"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III</w:t>
      </w:r>
      <w:r w:rsidRPr="0064797D">
        <w:rPr>
          <w:rFonts w:ascii="Palatino Linotype" w:eastAsia="Palatino Linotype" w:hAnsi="Palatino Linotype" w:cs="Palatino Linotype"/>
          <w:i/>
          <w:sz w:val="22"/>
          <w:szCs w:val="22"/>
        </w:rPr>
        <w:t xml:space="preserve">. La fundamentación legal y motivación correspondiente; </w:t>
      </w:r>
    </w:p>
    <w:p w14:paraId="666BF6EC"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IV</w:t>
      </w:r>
      <w:r w:rsidRPr="0064797D">
        <w:rPr>
          <w:rFonts w:ascii="Palatino Linotype" w:eastAsia="Palatino Linotype" w:hAnsi="Palatino Linotype" w:cs="Palatino Linotype"/>
          <w:i/>
          <w:sz w:val="22"/>
          <w:szCs w:val="22"/>
        </w:rPr>
        <w:t xml:space="preserve">. La resolución o resoluciones aprobadas; y </w:t>
      </w:r>
    </w:p>
    <w:p w14:paraId="56ECAFCC"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V</w:t>
      </w:r>
      <w:r w:rsidRPr="0064797D">
        <w:rPr>
          <w:rFonts w:ascii="Palatino Linotype" w:eastAsia="Palatino Linotype" w:hAnsi="Palatino Linotype" w:cs="Palatino Linotype"/>
          <w:i/>
          <w:sz w:val="22"/>
          <w:szCs w:val="22"/>
        </w:rPr>
        <w:t xml:space="preserve">. La rúbrica o firma digital de cada integrante del Comité de Transparencia. </w:t>
      </w:r>
    </w:p>
    <w:p w14:paraId="51210CCF"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BF54A05"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w:t>
      </w:r>
      <w:r w:rsidRPr="0064797D">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C25A671"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b/>
          <w:i/>
          <w:sz w:val="22"/>
          <w:szCs w:val="22"/>
        </w:rPr>
        <w:t>II</w:t>
      </w:r>
      <w:r w:rsidRPr="0064797D">
        <w:rPr>
          <w:rFonts w:ascii="Palatino Linotype" w:eastAsia="Palatino Linotype" w:hAnsi="Palatino Linotype" w:cs="Palatino Linotype"/>
          <w:i/>
          <w:sz w:val="22"/>
          <w:szCs w:val="22"/>
        </w:rPr>
        <w:t>. Descripción de las partes o secciones reservadas, en caso de clasificación parcial</w:t>
      </w:r>
      <w:r w:rsidRPr="0064797D">
        <w:rPr>
          <w:rFonts w:ascii="Palatino Linotype" w:eastAsia="Palatino Linotype" w:hAnsi="Palatino Linotype" w:cs="Palatino Linotype"/>
          <w:b/>
          <w:i/>
          <w:sz w:val="22"/>
          <w:szCs w:val="22"/>
        </w:rPr>
        <w:t xml:space="preserve">; </w:t>
      </w:r>
    </w:p>
    <w:p w14:paraId="1B6F0403"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III.</w:t>
      </w:r>
      <w:r w:rsidRPr="0064797D">
        <w:rPr>
          <w:rFonts w:ascii="Palatino Linotype" w:eastAsia="Palatino Linotype" w:hAnsi="Palatino Linotype" w:cs="Palatino Linotype"/>
          <w:i/>
          <w:sz w:val="22"/>
          <w:szCs w:val="22"/>
        </w:rPr>
        <w:t xml:space="preserve"> El periodo por el que mantendrá su clasificación y fecha de expiración; y </w:t>
      </w:r>
    </w:p>
    <w:p w14:paraId="0CF99B18"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IV.</w:t>
      </w:r>
      <w:r w:rsidRPr="0064797D">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EBF9D71"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807DAF4"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067B9DA"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 xml:space="preserve"> Quincuagésimo segundo</w:t>
      </w:r>
      <w:r w:rsidRPr="0064797D">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64797D">
        <w:rPr>
          <w:rFonts w:ascii="Palatino Linotype" w:eastAsia="Palatino Linotype" w:hAnsi="Palatino Linotype" w:cs="Palatino Linotype"/>
          <w:i/>
          <w:sz w:val="22"/>
          <w:szCs w:val="22"/>
        </w:rPr>
        <w:t>sobreposición</w:t>
      </w:r>
      <w:proofErr w:type="spellEnd"/>
      <w:r w:rsidRPr="0064797D">
        <w:rPr>
          <w:rFonts w:ascii="Palatino Linotype" w:eastAsia="Palatino Linotype" w:hAnsi="Palatino Linotype" w:cs="Palatino Linotype"/>
          <w:i/>
          <w:sz w:val="22"/>
          <w:szCs w:val="22"/>
        </w:rPr>
        <w:t xml:space="preserve"> de contenido distinto al autorizado por el Comité.</w:t>
      </w:r>
    </w:p>
    <w:p w14:paraId="0651B9BD"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En el caso </w:t>
      </w:r>
      <w:proofErr w:type="spellStart"/>
      <w:r w:rsidRPr="0064797D">
        <w:rPr>
          <w:rFonts w:ascii="Palatino Linotype" w:eastAsia="Palatino Linotype" w:hAnsi="Palatino Linotype" w:cs="Palatino Linotype"/>
          <w:i/>
          <w:sz w:val="22"/>
          <w:szCs w:val="22"/>
        </w:rPr>
        <w:t>especifico</w:t>
      </w:r>
      <w:proofErr w:type="spellEnd"/>
      <w:r w:rsidRPr="0064797D">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084F3D76"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w:t>
      </w:r>
      <w:r w:rsidRPr="0064797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2F59B60"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II.</w:t>
      </w:r>
      <w:r w:rsidRPr="0064797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356A4F8"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III.</w:t>
      </w:r>
      <w:r w:rsidRPr="0064797D">
        <w:rPr>
          <w:rFonts w:ascii="Palatino Linotype" w:eastAsia="Palatino Linotype" w:hAnsi="Palatino Linotype" w:cs="Palatino Linotype"/>
          <w:i/>
          <w:sz w:val="22"/>
          <w:szCs w:val="22"/>
        </w:rPr>
        <w:t xml:space="preserve"> Señalar las personas o instancias autorizadas a acceder a la información clasificada.</w:t>
      </w:r>
    </w:p>
    <w:p w14:paraId="2E037192"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363A714" w14:textId="77777777" w:rsidR="006B6868" w:rsidRPr="0064797D" w:rsidRDefault="006B6868" w:rsidP="00C45CDD">
      <w:pPr>
        <w:spacing w:line="360" w:lineRule="auto"/>
        <w:jc w:val="both"/>
        <w:rPr>
          <w:rFonts w:ascii="Palatino Linotype" w:eastAsia="Palatino Linotype" w:hAnsi="Palatino Linotype" w:cs="Palatino Linotype"/>
          <w:sz w:val="22"/>
          <w:szCs w:val="22"/>
        </w:rPr>
      </w:pPr>
    </w:p>
    <w:p w14:paraId="53D8B331" w14:textId="77777777"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003DB1FE" w14:textId="77777777" w:rsidR="001036F1" w:rsidRPr="0064797D" w:rsidRDefault="001036F1"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B5F4E12" w14:textId="77777777" w:rsidR="001C2726" w:rsidRPr="0064797D" w:rsidRDefault="001C2726"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i/>
          <w:sz w:val="22"/>
          <w:szCs w:val="22"/>
        </w:rPr>
        <w:t>“</w:t>
      </w:r>
      <w:r w:rsidRPr="0064797D">
        <w:rPr>
          <w:rFonts w:ascii="Palatino Linotype" w:eastAsia="Palatino Linotype" w:hAnsi="Palatino Linotype" w:cs="Palatino Linotype"/>
          <w:b/>
          <w:i/>
          <w:sz w:val="22"/>
          <w:szCs w:val="22"/>
        </w:rPr>
        <w:t xml:space="preserve">Quincuagésimo cuarto. </w:t>
      </w:r>
      <w:r w:rsidRPr="0064797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4797D">
        <w:rPr>
          <w:rFonts w:ascii="Palatino Linotype" w:eastAsia="Palatino Linotype" w:hAnsi="Palatino Linotype" w:cs="Palatino Linotype"/>
          <w:b/>
          <w:i/>
          <w:sz w:val="22"/>
          <w:szCs w:val="22"/>
        </w:rPr>
        <w:t xml:space="preserve"> </w:t>
      </w:r>
    </w:p>
    <w:p w14:paraId="5242D843"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 xml:space="preserve">Quincuagésimo quinto. </w:t>
      </w:r>
      <w:r w:rsidRPr="0064797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64797D">
        <w:rPr>
          <w:rFonts w:ascii="Palatino Linotype" w:eastAsia="Palatino Linotype" w:hAnsi="Palatino Linotype" w:cs="Palatino Linotype"/>
          <w:i/>
          <w:sz w:val="22"/>
          <w:szCs w:val="22"/>
        </w:rPr>
        <w:t>testado</w:t>
      </w:r>
      <w:proofErr w:type="spellEnd"/>
      <w:r w:rsidRPr="0064797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96F665E" w14:textId="77777777" w:rsidR="001C2726" w:rsidRPr="0064797D" w:rsidRDefault="001C2726" w:rsidP="00C45CDD">
      <w:pPr>
        <w:spacing w:line="276" w:lineRule="auto"/>
        <w:ind w:left="851" w:right="616"/>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b/>
          <w:i/>
          <w:sz w:val="22"/>
          <w:szCs w:val="22"/>
        </w:rPr>
        <w:t>...</w:t>
      </w:r>
    </w:p>
    <w:p w14:paraId="71B710CB"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Quincuagésimo séptimo</w:t>
      </w:r>
      <w:r w:rsidRPr="0064797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70C2420"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w:t>
      </w:r>
      <w:r w:rsidRPr="0064797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7D29426"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II.</w:t>
      </w:r>
      <w:r w:rsidRPr="0064797D">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48A5C4E"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III</w:t>
      </w:r>
      <w:r w:rsidRPr="0064797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B0408C1"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4D0CE05" w14:textId="77777777" w:rsidR="001C2726" w:rsidRPr="0064797D" w:rsidRDefault="001C2726" w:rsidP="00C45CDD">
      <w:pP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b/>
          <w:i/>
          <w:sz w:val="22"/>
          <w:szCs w:val="22"/>
        </w:rPr>
        <w:t>Quincuagésimo octavo</w:t>
      </w:r>
      <w:r w:rsidRPr="0064797D">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5093153" w14:textId="77777777" w:rsidR="006B6868" w:rsidRPr="0064797D" w:rsidRDefault="006B6868" w:rsidP="00C45CDD">
      <w:pPr>
        <w:spacing w:line="360" w:lineRule="auto"/>
        <w:jc w:val="both"/>
        <w:rPr>
          <w:rFonts w:ascii="Palatino Linotype" w:eastAsia="Palatino Linotype" w:hAnsi="Palatino Linotype" w:cs="Palatino Linotype"/>
          <w:sz w:val="22"/>
          <w:szCs w:val="22"/>
        </w:rPr>
      </w:pPr>
    </w:p>
    <w:p w14:paraId="397C8409" w14:textId="5EF640FA" w:rsidR="001C2726" w:rsidRPr="0064797D" w:rsidRDefault="001C2726"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4797D">
        <w:rPr>
          <w:rFonts w:ascii="Palatino Linotype" w:eastAsia="Palatino Linotype" w:hAnsi="Palatino Linotype" w:cs="Palatino Linotype"/>
          <w:b/>
          <w:sz w:val="22"/>
          <w:szCs w:val="22"/>
        </w:rPr>
        <w:t>Sujeto Obligado</w:t>
      </w:r>
      <w:r w:rsidRPr="0064797D">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sidR="006B6868" w:rsidRPr="0064797D">
        <w:rPr>
          <w:rFonts w:ascii="Palatino Linotype" w:eastAsia="Palatino Linotype" w:hAnsi="Palatino Linotype" w:cs="Palatino Linotype"/>
          <w:sz w:val="22"/>
          <w:szCs w:val="22"/>
        </w:rPr>
        <w:t xml:space="preserve">. </w:t>
      </w:r>
    </w:p>
    <w:p w14:paraId="28279335" w14:textId="77777777" w:rsidR="006B6868" w:rsidRPr="0064797D" w:rsidRDefault="006B6868" w:rsidP="00C45CDD">
      <w:pPr>
        <w:spacing w:line="360" w:lineRule="auto"/>
        <w:jc w:val="both"/>
        <w:rPr>
          <w:rFonts w:ascii="Palatino Linotype" w:eastAsia="Palatino Linotype" w:hAnsi="Palatino Linotype" w:cs="Palatino Linotype"/>
          <w:sz w:val="22"/>
          <w:szCs w:val="22"/>
        </w:rPr>
      </w:pPr>
    </w:p>
    <w:p w14:paraId="689102EE" w14:textId="04E89EC4" w:rsidR="00F47683" w:rsidRPr="0064797D" w:rsidRDefault="00550645"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Así, con fundamento en lo prescrito en los artículos 5 </w:t>
      </w:r>
      <w:r w:rsidR="009B170F" w:rsidRPr="0064797D">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64797D">
        <w:rPr>
          <w:rFonts w:ascii="Palatino Linotype" w:eastAsia="Palatino Linotype" w:hAnsi="Palatino Linotype" w:cs="Palatino Linotype"/>
          <w:sz w:val="22"/>
          <w:szCs w:val="22"/>
        </w:rPr>
        <w:t>; 2, fracción II; 29, 36 fracciones I y II; 176, 178, 181, 185 de la Ley de Transparencia y Acceso a la Información Pública del Estado de México y Municipios, este Pleno:</w:t>
      </w:r>
    </w:p>
    <w:p w14:paraId="114730AC" w14:textId="52843FB5" w:rsidR="006B6868" w:rsidRPr="0064797D" w:rsidRDefault="009B170F"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 xml:space="preserve"> </w:t>
      </w:r>
    </w:p>
    <w:p w14:paraId="1E2A4DF6" w14:textId="77777777" w:rsidR="00F47683" w:rsidRPr="0064797D" w:rsidRDefault="00550645" w:rsidP="00C45CD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lnxbz9" w:colFirst="0" w:colLast="0"/>
      <w:bookmarkEnd w:id="10"/>
      <w:r w:rsidRPr="0064797D">
        <w:rPr>
          <w:rFonts w:ascii="Palatino Linotype" w:eastAsia="Palatino Linotype" w:hAnsi="Palatino Linotype" w:cs="Palatino Linotype"/>
          <w:b/>
          <w:sz w:val="22"/>
          <w:szCs w:val="22"/>
        </w:rPr>
        <w:t>III. R E S U E L V E</w:t>
      </w:r>
    </w:p>
    <w:p w14:paraId="7322F6D8" w14:textId="77777777" w:rsidR="006B6868" w:rsidRPr="0064797D" w:rsidRDefault="006B6868" w:rsidP="00C45CD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57FDA69D" w14:textId="3620577B" w:rsidR="00F47683" w:rsidRPr="0064797D" w:rsidRDefault="00550645" w:rsidP="00C45CDD">
      <w:pPr>
        <w:spacing w:line="360" w:lineRule="auto"/>
        <w:jc w:val="both"/>
        <w:rPr>
          <w:rFonts w:ascii="Palatino Linotype" w:eastAsia="Palatino Linotype" w:hAnsi="Palatino Linotype" w:cs="Palatino Linotype"/>
          <w:b/>
          <w:sz w:val="22"/>
          <w:szCs w:val="22"/>
        </w:rPr>
      </w:pPr>
      <w:bookmarkStart w:id="11" w:name="_heading=h.1fob9te" w:colFirst="0" w:colLast="0"/>
      <w:bookmarkEnd w:id="11"/>
      <w:r w:rsidRPr="0064797D">
        <w:rPr>
          <w:rFonts w:ascii="Palatino Linotype" w:eastAsia="Palatino Linotype" w:hAnsi="Palatino Linotype" w:cs="Palatino Linotype"/>
          <w:b/>
          <w:sz w:val="22"/>
          <w:szCs w:val="22"/>
        </w:rPr>
        <w:t xml:space="preserve">Primero. </w:t>
      </w:r>
      <w:r w:rsidRPr="0064797D">
        <w:rPr>
          <w:rFonts w:ascii="Palatino Linotype" w:eastAsia="Palatino Linotype" w:hAnsi="Palatino Linotype" w:cs="Palatino Linotype"/>
          <w:sz w:val="22"/>
          <w:szCs w:val="22"/>
        </w:rPr>
        <w:t xml:space="preserve">Resultan </w:t>
      </w:r>
      <w:r w:rsidRPr="0064797D">
        <w:rPr>
          <w:rFonts w:ascii="Palatino Linotype" w:eastAsia="Palatino Linotype" w:hAnsi="Palatino Linotype" w:cs="Palatino Linotype"/>
          <w:b/>
          <w:sz w:val="22"/>
          <w:szCs w:val="22"/>
        </w:rPr>
        <w:t>parcialmente fundadas</w:t>
      </w:r>
      <w:r w:rsidRPr="0064797D">
        <w:rPr>
          <w:rFonts w:ascii="Palatino Linotype" w:eastAsia="Palatino Linotype" w:hAnsi="Palatino Linotype" w:cs="Palatino Linotype"/>
          <w:sz w:val="22"/>
          <w:szCs w:val="22"/>
        </w:rPr>
        <w:t xml:space="preserve"> las razones o motivos de inconformidad hechos valer por la parte</w:t>
      </w:r>
      <w:r w:rsidRPr="0064797D">
        <w:rPr>
          <w:rFonts w:ascii="Palatino Linotype" w:eastAsia="Palatino Linotype" w:hAnsi="Palatino Linotype" w:cs="Palatino Linotype"/>
          <w:b/>
          <w:sz w:val="22"/>
          <w:szCs w:val="22"/>
        </w:rPr>
        <w:t xml:space="preserve"> Recurrente</w:t>
      </w:r>
      <w:r w:rsidRPr="0064797D">
        <w:rPr>
          <w:rFonts w:ascii="Palatino Linotype" w:eastAsia="Palatino Linotype" w:hAnsi="Palatino Linotype" w:cs="Palatino Linotype"/>
          <w:sz w:val="22"/>
          <w:szCs w:val="22"/>
        </w:rPr>
        <w:t xml:space="preserve"> en el recurso de revisión </w:t>
      </w:r>
      <w:r w:rsidR="00F503EA" w:rsidRPr="0064797D">
        <w:rPr>
          <w:rFonts w:ascii="Palatino Linotype" w:eastAsia="Palatino Linotype" w:hAnsi="Palatino Linotype" w:cs="Palatino Linotype"/>
          <w:b/>
          <w:sz w:val="22"/>
          <w:szCs w:val="22"/>
        </w:rPr>
        <w:t>12324</w:t>
      </w:r>
      <w:r w:rsidRPr="0064797D">
        <w:rPr>
          <w:rFonts w:ascii="Palatino Linotype" w:eastAsia="Palatino Linotype" w:hAnsi="Palatino Linotype" w:cs="Palatino Linotype"/>
          <w:b/>
          <w:sz w:val="22"/>
          <w:szCs w:val="22"/>
        </w:rPr>
        <w:t>/INFOEM/IP/RR/2025</w:t>
      </w:r>
      <w:r w:rsidRPr="0064797D">
        <w:rPr>
          <w:rFonts w:ascii="Palatino Linotype" w:eastAsia="Palatino Linotype" w:hAnsi="Palatino Linotype" w:cs="Palatino Linotype"/>
          <w:sz w:val="22"/>
          <w:szCs w:val="22"/>
        </w:rPr>
        <w:t xml:space="preserve">; por lo que, en términos de </w:t>
      </w:r>
      <w:r w:rsidRPr="0064797D">
        <w:rPr>
          <w:rFonts w:ascii="Palatino Linotype" w:eastAsia="Palatino Linotype" w:hAnsi="Palatino Linotype" w:cs="Palatino Linotype"/>
          <w:b/>
          <w:sz w:val="22"/>
          <w:szCs w:val="22"/>
        </w:rPr>
        <w:t>Considerando</w:t>
      </w:r>
      <w:r w:rsidRPr="0064797D">
        <w:rPr>
          <w:rFonts w:ascii="Palatino Linotype" w:eastAsia="Palatino Linotype" w:hAnsi="Palatino Linotype" w:cs="Palatino Linotype"/>
          <w:sz w:val="22"/>
          <w:szCs w:val="22"/>
        </w:rPr>
        <w:t xml:space="preserve"> </w:t>
      </w:r>
      <w:r w:rsidRPr="0064797D">
        <w:rPr>
          <w:rFonts w:ascii="Palatino Linotype" w:eastAsia="Palatino Linotype" w:hAnsi="Palatino Linotype" w:cs="Palatino Linotype"/>
          <w:b/>
          <w:sz w:val="22"/>
          <w:szCs w:val="22"/>
        </w:rPr>
        <w:t xml:space="preserve">Cuarto </w:t>
      </w:r>
      <w:r w:rsidRPr="0064797D">
        <w:rPr>
          <w:rFonts w:ascii="Palatino Linotype" w:eastAsia="Palatino Linotype" w:hAnsi="Palatino Linotype" w:cs="Palatino Linotype"/>
          <w:sz w:val="22"/>
          <w:szCs w:val="22"/>
        </w:rPr>
        <w:t xml:space="preserve">de esta resolución, se </w:t>
      </w:r>
      <w:r w:rsidR="008828E2" w:rsidRPr="0064797D">
        <w:rPr>
          <w:rFonts w:ascii="Palatino Linotype" w:eastAsia="Palatino Linotype" w:hAnsi="Palatino Linotype" w:cs="Palatino Linotype"/>
          <w:b/>
          <w:sz w:val="22"/>
          <w:szCs w:val="22"/>
        </w:rPr>
        <w:t xml:space="preserve">Modifica </w:t>
      </w:r>
      <w:r w:rsidRPr="0064797D">
        <w:rPr>
          <w:rFonts w:ascii="Palatino Linotype" w:eastAsia="Palatino Linotype" w:hAnsi="Palatino Linotype" w:cs="Palatino Linotype"/>
          <w:sz w:val="22"/>
          <w:szCs w:val="22"/>
        </w:rPr>
        <w:t xml:space="preserve">la respuesta emitida por el </w:t>
      </w:r>
      <w:r w:rsidRPr="0064797D">
        <w:rPr>
          <w:rFonts w:ascii="Palatino Linotype" w:eastAsia="Palatino Linotype" w:hAnsi="Palatino Linotype" w:cs="Palatino Linotype"/>
          <w:b/>
          <w:sz w:val="22"/>
          <w:szCs w:val="22"/>
        </w:rPr>
        <w:t>Sujeto Obligado.</w:t>
      </w:r>
    </w:p>
    <w:p w14:paraId="70B49307" w14:textId="77777777" w:rsidR="008828E2" w:rsidRPr="0064797D" w:rsidRDefault="008828E2" w:rsidP="00C45CDD">
      <w:pPr>
        <w:spacing w:line="360" w:lineRule="auto"/>
        <w:jc w:val="both"/>
        <w:rPr>
          <w:rFonts w:ascii="Palatino Linotype" w:eastAsia="Palatino Linotype" w:hAnsi="Palatino Linotype" w:cs="Palatino Linotype"/>
          <w:sz w:val="22"/>
          <w:szCs w:val="22"/>
        </w:rPr>
      </w:pPr>
    </w:p>
    <w:p w14:paraId="38EDC37B" w14:textId="2CD122E2" w:rsidR="00F47683" w:rsidRPr="0064797D" w:rsidRDefault="00550645"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 xml:space="preserve">Segundo. </w:t>
      </w:r>
      <w:r w:rsidRPr="0064797D">
        <w:rPr>
          <w:rFonts w:ascii="Palatino Linotype" w:eastAsia="Palatino Linotype" w:hAnsi="Palatino Linotype" w:cs="Palatino Linotype"/>
          <w:sz w:val="22"/>
          <w:szCs w:val="22"/>
        </w:rPr>
        <w:t xml:space="preserve">Se </w:t>
      </w:r>
      <w:r w:rsidRPr="0064797D">
        <w:rPr>
          <w:rFonts w:ascii="Palatino Linotype" w:eastAsia="Palatino Linotype" w:hAnsi="Palatino Linotype" w:cs="Palatino Linotype"/>
          <w:b/>
          <w:sz w:val="22"/>
          <w:szCs w:val="22"/>
        </w:rPr>
        <w:t>Ordena</w:t>
      </w:r>
      <w:r w:rsidRPr="0064797D">
        <w:rPr>
          <w:rFonts w:ascii="Palatino Linotype" w:eastAsia="Palatino Linotype" w:hAnsi="Palatino Linotype" w:cs="Palatino Linotype"/>
          <w:sz w:val="22"/>
          <w:szCs w:val="22"/>
        </w:rPr>
        <w:t xml:space="preserve"> al </w:t>
      </w:r>
      <w:r w:rsidRPr="0064797D">
        <w:rPr>
          <w:rFonts w:ascii="Palatino Linotype" w:eastAsia="Palatino Linotype" w:hAnsi="Palatino Linotype" w:cs="Palatino Linotype"/>
          <w:b/>
          <w:sz w:val="22"/>
          <w:szCs w:val="22"/>
        </w:rPr>
        <w:t>Sujeto Obligado</w:t>
      </w:r>
      <w:r w:rsidRPr="0064797D">
        <w:rPr>
          <w:rFonts w:ascii="Palatino Linotype" w:eastAsia="Palatino Linotype" w:hAnsi="Palatino Linotype" w:cs="Palatino Linotype"/>
          <w:sz w:val="22"/>
          <w:szCs w:val="22"/>
        </w:rPr>
        <w:t xml:space="preserve">, en términos de los Considerandos </w:t>
      </w:r>
      <w:r w:rsidRPr="0064797D">
        <w:rPr>
          <w:rFonts w:ascii="Palatino Linotype" w:eastAsia="Palatino Linotype" w:hAnsi="Palatino Linotype" w:cs="Palatino Linotype"/>
          <w:b/>
          <w:sz w:val="22"/>
          <w:szCs w:val="22"/>
        </w:rPr>
        <w:t xml:space="preserve">Cuarto y Quinto </w:t>
      </w:r>
      <w:r w:rsidRPr="0064797D">
        <w:rPr>
          <w:rFonts w:ascii="Palatino Linotype" w:eastAsia="Palatino Linotype" w:hAnsi="Palatino Linotype" w:cs="Palatino Linotype"/>
          <w:sz w:val="22"/>
          <w:szCs w:val="22"/>
        </w:rPr>
        <w:t xml:space="preserve">de esta resolución, haga entrega vía SAIMEX, </w:t>
      </w:r>
      <w:r w:rsidR="006B6868" w:rsidRPr="0064797D">
        <w:rPr>
          <w:rFonts w:ascii="Palatino Linotype" w:eastAsia="Palatino Linotype" w:hAnsi="Palatino Linotype" w:cs="Palatino Linotype"/>
          <w:sz w:val="22"/>
          <w:szCs w:val="22"/>
        </w:rPr>
        <w:t xml:space="preserve">de ser procedente </w:t>
      </w:r>
      <w:r w:rsidRPr="0064797D">
        <w:rPr>
          <w:rFonts w:ascii="Palatino Linotype" w:eastAsia="Palatino Linotype" w:hAnsi="Palatino Linotype" w:cs="Palatino Linotype"/>
          <w:sz w:val="22"/>
          <w:szCs w:val="22"/>
        </w:rPr>
        <w:t>en versión pública, la siguiente información:</w:t>
      </w:r>
    </w:p>
    <w:p w14:paraId="30DF90B6" w14:textId="77777777" w:rsidR="00FE6528" w:rsidRPr="0064797D" w:rsidRDefault="00FE6528" w:rsidP="00C45CDD">
      <w:pPr>
        <w:spacing w:line="360" w:lineRule="auto"/>
        <w:ind w:right="49"/>
        <w:jc w:val="both"/>
        <w:rPr>
          <w:rFonts w:ascii="Palatino Linotype" w:eastAsia="Palatino Linotype" w:hAnsi="Palatino Linotype" w:cs="Palatino Linotype"/>
          <w:sz w:val="22"/>
          <w:szCs w:val="22"/>
        </w:rPr>
      </w:pPr>
    </w:p>
    <w:p w14:paraId="5151FAAE" w14:textId="7B96EBC9" w:rsidR="00B43AB6" w:rsidRPr="0064797D" w:rsidRDefault="006D1B65" w:rsidP="00C45CDD">
      <w:pPr>
        <w:pStyle w:val="Prrafodelista"/>
        <w:numPr>
          <w:ilvl w:val="0"/>
          <w:numId w:val="10"/>
        </w:numPr>
        <w:spacing w:line="360" w:lineRule="auto"/>
        <w:ind w:left="851" w:right="616" w:firstLine="0"/>
        <w:jc w:val="both"/>
        <w:rPr>
          <w:rFonts w:ascii="Palatino Linotype" w:eastAsia="Palatino Linotype" w:hAnsi="Palatino Linotype" w:cs="Palatino Linotype"/>
          <w:b/>
          <w:i/>
          <w:sz w:val="22"/>
          <w:szCs w:val="22"/>
        </w:rPr>
      </w:pPr>
      <w:r w:rsidRPr="0064797D">
        <w:rPr>
          <w:rFonts w:ascii="Palatino Linotype" w:eastAsia="Palatino Linotype" w:hAnsi="Palatino Linotype" w:cs="Palatino Linotype"/>
          <w:b/>
          <w:iCs/>
          <w:sz w:val="22"/>
          <w:szCs w:val="22"/>
        </w:rPr>
        <w:t xml:space="preserve">Listado de Beneficiarios del Programa de Desarrollo Social: “Bienestar Cultural indígena”, </w:t>
      </w:r>
      <w:r w:rsidR="007B21ED" w:rsidRPr="0064797D">
        <w:rPr>
          <w:rFonts w:ascii="Palatino Linotype" w:eastAsia="Palatino Linotype" w:hAnsi="Palatino Linotype" w:cs="Palatino Linotype"/>
          <w:b/>
          <w:iCs/>
          <w:sz w:val="22"/>
          <w:szCs w:val="22"/>
        </w:rPr>
        <w:t>en e</w:t>
      </w:r>
      <w:r w:rsidRPr="0064797D">
        <w:rPr>
          <w:rFonts w:ascii="Palatino Linotype" w:eastAsia="Palatino Linotype" w:hAnsi="Palatino Linotype" w:cs="Palatino Linotype"/>
          <w:b/>
          <w:iCs/>
          <w:sz w:val="22"/>
          <w:szCs w:val="22"/>
        </w:rPr>
        <w:t>l que se adviert</w:t>
      </w:r>
      <w:r w:rsidR="009B170F" w:rsidRPr="0064797D">
        <w:rPr>
          <w:rFonts w:ascii="Palatino Linotype" w:eastAsia="Palatino Linotype" w:hAnsi="Palatino Linotype" w:cs="Palatino Linotype"/>
          <w:b/>
          <w:iCs/>
          <w:sz w:val="22"/>
          <w:szCs w:val="22"/>
        </w:rPr>
        <w:t>a</w:t>
      </w:r>
      <w:r w:rsidRPr="0064797D">
        <w:rPr>
          <w:rFonts w:ascii="Palatino Linotype" w:eastAsia="Palatino Linotype" w:hAnsi="Palatino Linotype" w:cs="Palatino Linotype"/>
          <w:b/>
          <w:iCs/>
          <w:sz w:val="22"/>
          <w:szCs w:val="22"/>
        </w:rPr>
        <w:t xml:space="preserve"> el </w:t>
      </w:r>
      <w:r w:rsidRPr="0064797D">
        <w:rPr>
          <w:rFonts w:ascii="Palatino Linotype" w:eastAsia="Palatino Linotype" w:hAnsi="Palatino Linotype" w:cs="Palatino Linotype"/>
          <w:b/>
          <w:iCs/>
          <w:sz w:val="22"/>
          <w:szCs w:val="22"/>
          <w:lang w:val="es-MX"/>
        </w:rPr>
        <w:t>nombre, comunidad, tipo de apoyo y monto,</w:t>
      </w:r>
      <w:r w:rsidR="007B21ED" w:rsidRPr="0064797D">
        <w:rPr>
          <w:rFonts w:ascii="Palatino Linotype" w:eastAsia="Palatino Linotype" w:hAnsi="Palatino Linotype" w:cs="Palatino Linotype"/>
          <w:b/>
          <w:iCs/>
          <w:sz w:val="22"/>
          <w:szCs w:val="22"/>
          <w:lang w:val="es-MX"/>
        </w:rPr>
        <w:t xml:space="preserve"> </w:t>
      </w:r>
      <w:r w:rsidRPr="0064797D">
        <w:rPr>
          <w:rFonts w:ascii="Palatino Linotype" w:eastAsia="Palatino Linotype" w:hAnsi="Palatino Linotype" w:cs="Palatino Linotype"/>
          <w:b/>
          <w:iCs/>
          <w:sz w:val="22"/>
          <w:szCs w:val="22"/>
        </w:rPr>
        <w:t>del primero de enero de dos mil veinticuatro al ve</w:t>
      </w:r>
      <w:r w:rsidR="007B21ED" w:rsidRPr="0064797D">
        <w:rPr>
          <w:rFonts w:ascii="Palatino Linotype" w:eastAsia="Palatino Linotype" w:hAnsi="Palatino Linotype" w:cs="Palatino Linotype"/>
          <w:b/>
          <w:iCs/>
          <w:sz w:val="22"/>
          <w:szCs w:val="22"/>
        </w:rPr>
        <w:t>intidós</w:t>
      </w:r>
      <w:r w:rsidRPr="0064797D">
        <w:rPr>
          <w:rFonts w:ascii="Palatino Linotype" w:eastAsia="Palatino Linotype" w:hAnsi="Palatino Linotype" w:cs="Palatino Linotype"/>
          <w:b/>
          <w:iCs/>
          <w:sz w:val="22"/>
          <w:szCs w:val="22"/>
        </w:rPr>
        <w:t xml:space="preserve"> de septiembre de dos mil veinticinco</w:t>
      </w:r>
      <w:r w:rsidR="00C45CDD" w:rsidRPr="0064797D">
        <w:rPr>
          <w:rFonts w:ascii="Palatino Linotype" w:eastAsia="Palatino Linotype" w:hAnsi="Palatino Linotype" w:cs="Palatino Linotype"/>
          <w:b/>
          <w:iCs/>
          <w:sz w:val="22"/>
          <w:szCs w:val="22"/>
        </w:rPr>
        <w:t xml:space="preserve">. </w:t>
      </w:r>
    </w:p>
    <w:p w14:paraId="3D3B8888" w14:textId="77777777" w:rsidR="00C45CDD" w:rsidRPr="0064797D" w:rsidRDefault="00C45CDD" w:rsidP="00C45CDD">
      <w:pPr>
        <w:pStyle w:val="Prrafodelista"/>
        <w:spacing w:line="360" w:lineRule="auto"/>
        <w:ind w:left="851" w:right="616"/>
        <w:jc w:val="both"/>
        <w:rPr>
          <w:rFonts w:ascii="Palatino Linotype" w:eastAsia="Palatino Linotype" w:hAnsi="Palatino Linotype" w:cs="Palatino Linotype"/>
          <w:b/>
          <w:i/>
          <w:sz w:val="22"/>
          <w:szCs w:val="22"/>
        </w:rPr>
      </w:pPr>
    </w:p>
    <w:p w14:paraId="354B5DB0" w14:textId="6DF11404" w:rsidR="00EC492E" w:rsidRPr="0064797D" w:rsidRDefault="00550645"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797D">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64797D">
        <w:rPr>
          <w:rFonts w:ascii="Palatino Linotype" w:eastAsia="Palatino Linotype" w:hAnsi="Palatino Linotype" w:cs="Palatino Linotype"/>
          <w:b/>
          <w:i/>
          <w:sz w:val="22"/>
          <w:szCs w:val="22"/>
        </w:rPr>
        <w:t>Recurrente</w:t>
      </w:r>
      <w:r w:rsidR="00EC492E" w:rsidRPr="0064797D">
        <w:rPr>
          <w:rFonts w:ascii="Palatino Linotype" w:eastAsia="Palatino Linotype" w:hAnsi="Palatino Linotype" w:cs="Palatino Linotype"/>
          <w:b/>
          <w:i/>
          <w:sz w:val="22"/>
          <w:szCs w:val="22"/>
        </w:rPr>
        <w:t>.</w:t>
      </w:r>
    </w:p>
    <w:p w14:paraId="503D67A2" w14:textId="2756094C" w:rsidR="00F47683" w:rsidRPr="0064797D" w:rsidRDefault="00F47683" w:rsidP="00C45CD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EBD99C7" w14:textId="06C132E1" w:rsidR="00F47683" w:rsidRPr="0064797D"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 xml:space="preserve">Tercero.  Notifíquese </w:t>
      </w:r>
      <w:r w:rsidRPr="0064797D">
        <w:rPr>
          <w:rFonts w:ascii="Palatino Linotype" w:eastAsia="Palatino Linotype" w:hAnsi="Palatino Linotype" w:cs="Palatino Linotype"/>
          <w:sz w:val="22"/>
          <w:szCs w:val="22"/>
        </w:rPr>
        <w:t xml:space="preserve">vía </w:t>
      </w:r>
      <w:r w:rsidRPr="0064797D">
        <w:rPr>
          <w:rFonts w:ascii="Palatino Linotype" w:eastAsia="Palatino Linotype" w:hAnsi="Palatino Linotype" w:cs="Palatino Linotype"/>
          <w:b/>
          <w:sz w:val="22"/>
          <w:szCs w:val="22"/>
        </w:rPr>
        <w:t xml:space="preserve">SAIMEX, </w:t>
      </w:r>
      <w:r w:rsidRPr="0064797D">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7948F1C3" w14:textId="77777777" w:rsidR="008828E2" w:rsidRPr="0064797D" w:rsidRDefault="008828E2" w:rsidP="00C45CDD">
      <w:pPr>
        <w:spacing w:line="360" w:lineRule="auto"/>
        <w:ind w:right="49"/>
        <w:jc w:val="both"/>
        <w:rPr>
          <w:rFonts w:ascii="Palatino Linotype" w:eastAsia="Palatino Linotype" w:hAnsi="Palatino Linotype" w:cs="Palatino Linotype"/>
          <w:b/>
          <w:sz w:val="22"/>
          <w:szCs w:val="22"/>
        </w:rPr>
      </w:pPr>
    </w:p>
    <w:p w14:paraId="2AC13EA9" w14:textId="1E1A7D63" w:rsidR="00F47683" w:rsidRPr="0064797D" w:rsidRDefault="00550645"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 xml:space="preserve">Cuarto. </w:t>
      </w:r>
      <w:r w:rsidRPr="0064797D">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29E39B" w14:textId="77777777" w:rsidR="00FE6528" w:rsidRPr="0064797D" w:rsidRDefault="00FE6528" w:rsidP="00C45CDD">
      <w:pPr>
        <w:spacing w:line="360" w:lineRule="auto"/>
        <w:ind w:right="49"/>
        <w:jc w:val="both"/>
        <w:rPr>
          <w:rFonts w:ascii="Palatino Linotype" w:eastAsia="Palatino Linotype" w:hAnsi="Palatino Linotype" w:cs="Palatino Linotype"/>
          <w:sz w:val="22"/>
          <w:szCs w:val="22"/>
        </w:rPr>
      </w:pPr>
    </w:p>
    <w:p w14:paraId="528DAB4A" w14:textId="77777777" w:rsidR="00F47683" w:rsidRPr="0064797D" w:rsidRDefault="00550645" w:rsidP="00C45CDD">
      <w:pPr>
        <w:spacing w:line="360" w:lineRule="auto"/>
        <w:ind w:right="49"/>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b/>
          <w:sz w:val="22"/>
          <w:szCs w:val="22"/>
        </w:rPr>
        <w:t xml:space="preserve">Quinto. Notifíquese </w:t>
      </w:r>
      <w:r w:rsidRPr="0064797D">
        <w:rPr>
          <w:rFonts w:ascii="Palatino Linotype" w:eastAsia="Palatino Linotype" w:hAnsi="Palatino Linotype" w:cs="Palatino Linotype"/>
          <w:sz w:val="22"/>
          <w:szCs w:val="22"/>
        </w:rPr>
        <w:t>vía</w:t>
      </w:r>
      <w:r w:rsidRPr="0064797D">
        <w:rPr>
          <w:rFonts w:ascii="Palatino Linotype" w:eastAsia="Palatino Linotype" w:hAnsi="Palatino Linotype" w:cs="Palatino Linotype"/>
          <w:b/>
          <w:sz w:val="22"/>
          <w:szCs w:val="22"/>
        </w:rPr>
        <w:t xml:space="preserve"> SAIMEX, </w:t>
      </w:r>
      <w:r w:rsidRPr="0064797D">
        <w:rPr>
          <w:rFonts w:ascii="Palatino Linotype" w:eastAsia="Palatino Linotype" w:hAnsi="Palatino Linotype" w:cs="Palatino Linotype"/>
          <w:sz w:val="22"/>
          <w:szCs w:val="22"/>
        </w:rPr>
        <w:t>a la parte</w:t>
      </w:r>
      <w:r w:rsidRPr="0064797D">
        <w:rPr>
          <w:rFonts w:ascii="Palatino Linotype" w:eastAsia="Palatino Linotype" w:hAnsi="Palatino Linotype" w:cs="Palatino Linotype"/>
          <w:b/>
          <w:sz w:val="22"/>
          <w:szCs w:val="22"/>
        </w:rPr>
        <w:t xml:space="preserve"> Recurrente</w:t>
      </w:r>
      <w:r w:rsidRPr="0064797D">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1ED9BA8" w14:textId="77777777" w:rsidR="008828E2" w:rsidRPr="0064797D" w:rsidRDefault="008828E2" w:rsidP="00C45CDD">
      <w:pPr>
        <w:spacing w:line="360" w:lineRule="auto"/>
        <w:jc w:val="both"/>
        <w:rPr>
          <w:rFonts w:ascii="Palatino Linotype" w:eastAsia="Palatino Linotype" w:hAnsi="Palatino Linotype" w:cs="Palatino Linotype"/>
          <w:sz w:val="22"/>
          <w:szCs w:val="22"/>
        </w:rPr>
      </w:pPr>
    </w:p>
    <w:p w14:paraId="1FF1242E" w14:textId="7D842C9A" w:rsidR="00F47683" w:rsidRPr="001E258B" w:rsidRDefault="00550645" w:rsidP="00C45CDD">
      <w:pPr>
        <w:spacing w:line="360" w:lineRule="auto"/>
        <w:jc w:val="both"/>
        <w:rPr>
          <w:rFonts w:ascii="Palatino Linotype" w:eastAsia="Palatino Linotype" w:hAnsi="Palatino Linotype" w:cs="Palatino Linotype"/>
          <w:sz w:val="22"/>
          <w:szCs w:val="22"/>
        </w:rPr>
      </w:pPr>
      <w:r w:rsidRPr="0064797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w:t>
      </w:r>
      <w:r w:rsidR="00150FB8" w:rsidRPr="0064797D">
        <w:rPr>
          <w:rFonts w:ascii="Palatino Linotype" w:eastAsia="Palatino Linotype" w:hAnsi="Palatino Linotype" w:cs="Palatino Linotype"/>
          <w:sz w:val="22"/>
          <w:szCs w:val="22"/>
        </w:rPr>
        <w:t>EZ, LUIS GUSTAVO PARRA NORIEGA</w:t>
      </w:r>
      <w:r w:rsidRPr="0064797D">
        <w:rPr>
          <w:rFonts w:ascii="Palatino Linotype" w:eastAsia="Palatino Linotype" w:hAnsi="Palatino Linotype" w:cs="Palatino Linotype"/>
          <w:sz w:val="22"/>
          <w:szCs w:val="22"/>
        </w:rPr>
        <w:t xml:space="preserve"> Y GUADALUPE RAMÍREZ PEÑA; EN LA </w:t>
      </w:r>
      <w:r w:rsidR="00F503EA" w:rsidRPr="0064797D">
        <w:rPr>
          <w:rFonts w:ascii="Palatino Linotype" w:eastAsia="Palatino Linotype" w:hAnsi="Palatino Linotype" w:cs="Palatino Linotype"/>
          <w:sz w:val="22"/>
          <w:szCs w:val="22"/>
        </w:rPr>
        <w:t xml:space="preserve">CUADRAGÉSIMA TERCERA </w:t>
      </w:r>
      <w:r w:rsidR="00FE6528" w:rsidRPr="0064797D">
        <w:rPr>
          <w:rFonts w:ascii="Palatino Linotype" w:eastAsia="Palatino Linotype" w:hAnsi="Palatino Linotype" w:cs="Palatino Linotype"/>
          <w:sz w:val="22"/>
          <w:szCs w:val="22"/>
        </w:rPr>
        <w:t>S</w:t>
      </w:r>
      <w:r w:rsidR="00150FB8" w:rsidRPr="0064797D">
        <w:rPr>
          <w:rFonts w:ascii="Palatino Linotype" w:eastAsia="Palatino Linotype" w:hAnsi="Palatino Linotype" w:cs="Palatino Linotype"/>
          <w:sz w:val="22"/>
          <w:szCs w:val="22"/>
        </w:rPr>
        <w:t xml:space="preserve">ESIÓN </w:t>
      </w:r>
      <w:r w:rsidRPr="0064797D">
        <w:rPr>
          <w:rFonts w:ascii="Palatino Linotype" w:eastAsia="Palatino Linotype" w:hAnsi="Palatino Linotype" w:cs="Palatino Linotype"/>
          <w:sz w:val="22"/>
          <w:szCs w:val="22"/>
        </w:rPr>
        <w:t xml:space="preserve">ORDINARIA CELEBRADA EL </w:t>
      </w:r>
      <w:r w:rsidR="00F503EA" w:rsidRPr="0064797D">
        <w:rPr>
          <w:rFonts w:ascii="Palatino Linotype" w:eastAsia="Palatino Linotype" w:hAnsi="Palatino Linotype" w:cs="Palatino Linotype"/>
          <w:sz w:val="22"/>
          <w:szCs w:val="22"/>
        </w:rPr>
        <w:t>TRES DE DICIEMBRE</w:t>
      </w:r>
      <w:r w:rsidR="00FE6528" w:rsidRPr="0064797D">
        <w:rPr>
          <w:rFonts w:ascii="Palatino Linotype" w:eastAsia="Palatino Linotype" w:hAnsi="Palatino Linotype" w:cs="Palatino Linotype"/>
          <w:sz w:val="22"/>
          <w:szCs w:val="22"/>
        </w:rPr>
        <w:t xml:space="preserve"> </w:t>
      </w:r>
      <w:r w:rsidR="00150FB8" w:rsidRPr="0064797D">
        <w:rPr>
          <w:rFonts w:ascii="Palatino Linotype" w:eastAsia="Palatino Linotype" w:hAnsi="Palatino Linotype" w:cs="Palatino Linotype"/>
          <w:sz w:val="22"/>
          <w:szCs w:val="22"/>
        </w:rPr>
        <w:t>DE</w:t>
      </w:r>
      <w:r w:rsidRPr="0064797D">
        <w:rPr>
          <w:rFonts w:ascii="Palatino Linotype" w:eastAsia="Palatino Linotype" w:hAnsi="Palatino Linotype" w:cs="Palatino Linotype"/>
          <w:sz w:val="22"/>
          <w:szCs w:val="22"/>
        </w:rPr>
        <w:t xml:space="preserve"> DOS MIL VEINTICINCO, ANTE EL SECRETARIO TÉCNICO DEL PLENO ALEXIS TAPIA RAMÍREZ.</w:t>
      </w:r>
    </w:p>
    <w:p w14:paraId="0105BA94"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53D36647"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70079991"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6E9B4AEE"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56968505"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6779F4B2"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4CAD2F5F"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2AFF4021"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1D4C0C0E"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0977354E"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3D449800"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0B88075A"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7C8EC8E1"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0CBD60FE"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583EB07C"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7805786F"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79219C5B" w14:textId="77777777" w:rsidR="009B170F" w:rsidRPr="001E258B" w:rsidRDefault="009B170F" w:rsidP="00C45CDD">
      <w:pPr>
        <w:spacing w:line="360" w:lineRule="auto"/>
        <w:jc w:val="both"/>
        <w:rPr>
          <w:rFonts w:ascii="Palatino Linotype" w:eastAsia="Palatino Linotype" w:hAnsi="Palatino Linotype" w:cs="Palatino Linotype"/>
          <w:sz w:val="22"/>
          <w:szCs w:val="22"/>
        </w:rPr>
      </w:pPr>
    </w:p>
    <w:p w14:paraId="338EDCD1" w14:textId="77777777" w:rsidR="009B170F" w:rsidRPr="001E258B" w:rsidRDefault="009B170F" w:rsidP="00C45CDD">
      <w:pPr>
        <w:spacing w:line="360" w:lineRule="auto"/>
        <w:jc w:val="both"/>
        <w:rPr>
          <w:rFonts w:ascii="Palatino Linotype" w:eastAsia="Palatino Linotype" w:hAnsi="Palatino Linotype" w:cs="Palatino Linotype"/>
          <w:sz w:val="22"/>
          <w:szCs w:val="22"/>
        </w:rPr>
      </w:pPr>
    </w:p>
    <w:p w14:paraId="1BFE5C1E" w14:textId="77777777" w:rsidR="009B170F" w:rsidRPr="001E258B" w:rsidRDefault="009B170F" w:rsidP="00C45CDD">
      <w:pPr>
        <w:spacing w:line="360" w:lineRule="auto"/>
        <w:jc w:val="both"/>
        <w:rPr>
          <w:rFonts w:ascii="Palatino Linotype" w:eastAsia="Palatino Linotype" w:hAnsi="Palatino Linotype" w:cs="Palatino Linotype"/>
          <w:sz w:val="22"/>
          <w:szCs w:val="22"/>
        </w:rPr>
      </w:pPr>
    </w:p>
    <w:p w14:paraId="66BBF6CB" w14:textId="77777777" w:rsidR="009B170F" w:rsidRPr="001E258B" w:rsidRDefault="009B170F" w:rsidP="00C45CDD">
      <w:pPr>
        <w:spacing w:line="360" w:lineRule="auto"/>
        <w:jc w:val="both"/>
        <w:rPr>
          <w:rFonts w:ascii="Palatino Linotype" w:eastAsia="Palatino Linotype" w:hAnsi="Palatino Linotype" w:cs="Palatino Linotype"/>
          <w:sz w:val="22"/>
          <w:szCs w:val="22"/>
        </w:rPr>
      </w:pPr>
    </w:p>
    <w:p w14:paraId="6350695B" w14:textId="77777777" w:rsidR="009B170F" w:rsidRPr="001E258B" w:rsidRDefault="009B170F" w:rsidP="00C45CDD">
      <w:pPr>
        <w:spacing w:line="360" w:lineRule="auto"/>
        <w:jc w:val="both"/>
        <w:rPr>
          <w:rFonts w:ascii="Palatino Linotype" w:eastAsia="Palatino Linotype" w:hAnsi="Palatino Linotype" w:cs="Palatino Linotype"/>
          <w:sz w:val="22"/>
          <w:szCs w:val="22"/>
        </w:rPr>
      </w:pPr>
    </w:p>
    <w:p w14:paraId="04EA300A" w14:textId="77777777" w:rsidR="00CA229C" w:rsidRPr="001E258B" w:rsidRDefault="00CA229C" w:rsidP="00C45CDD">
      <w:pPr>
        <w:spacing w:line="360" w:lineRule="auto"/>
        <w:jc w:val="both"/>
        <w:rPr>
          <w:rFonts w:ascii="Palatino Linotype" w:eastAsia="Palatino Linotype" w:hAnsi="Palatino Linotype" w:cs="Palatino Linotype"/>
          <w:sz w:val="22"/>
          <w:szCs w:val="22"/>
        </w:rPr>
      </w:pPr>
    </w:p>
    <w:p w14:paraId="2741B0E6" w14:textId="77777777" w:rsidR="00F47683" w:rsidRPr="001E258B" w:rsidRDefault="00F47683" w:rsidP="00C45CDD">
      <w:pPr>
        <w:spacing w:line="360" w:lineRule="auto"/>
        <w:jc w:val="both"/>
        <w:rPr>
          <w:rFonts w:ascii="Palatino Linotype" w:eastAsia="Palatino Linotype" w:hAnsi="Palatino Linotype" w:cs="Palatino Linotype"/>
          <w:sz w:val="22"/>
          <w:szCs w:val="22"/>
        </w:rPr>
      </w:pPr>
    </w:p>
    <w:sectPr w:rsidR="00F47683" w:rsidRPr="001E258B">
      <w:headerReference w:type="default" r:id="rId12"/>
      <w:footerReference w:type="default" r:id="rId13"/>
      <w:headerReference w:type="first" r:id="rId14"/>
      <w:footerReference w:type="first" r:id="rId15"/>
      <w:pgSz w:w="12240" w:h="15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E3DD3" w14:textId="77777777" w:rsidR="00401473" w:rsidRDefault="00401473">
      <w:r>
        <w:separator/>
      </w:r>
    </w:p>
  </w:endnote>
  <w:endnote w:type="continuationSeparator" w:id="0">
    <w:p w14:paraId="227F0219" w14:textId="77777777" w:rsidR="00401473" w:rsidRDefault="0040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erif">
    <w:charset w:val="01"/>
    <w:family w:val="roman"/>
    <w:pitch w:val="variable"/>
  </w:font>
  <w:font w:name="DejaVu Sans">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C4B73" w14:textId="24128840" w:rsidR="006B6868" w:rsidRDefault="006B686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61E0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61E0A">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7377767B" w14:textId="77777777" w:rsidR="006B6868" w:rsidRDefault="006B686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51313" w14:textId="7AD05B07" w:rsidR="006B6868" w:rsidRDefault="006B686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61E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61E0A">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09B982AB" w14:textId="77777777" w:rsidR="006B6868" w:rsidRDefault="006B686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2E5D5" w14:textId="77777777" w:rsidR="00401473" w:rsidRDefault="00401473">
      <w:r>
        <w:separator/>
      </w:r>
    </w:p>
  </w:footnote>
  <w:footnote w:type="continuationSeparator" w:id="0">
    <w:p w14:paraId="7F9BC7DB" w14:textId="77777777" w:rsidR="00401473" w:rsidRDefault="00401473">
      <w:r>
        <w:continuationSeparator/>
      </w:r>
    </w:p>
  </w:footnote>
  <w:footnote w:id="1">
    <w:p w14:paraId="2AA50F2C" w14:textId="03EF3367" w:rsidR="00897B58" w:rsidRDefault="00897B58">
      <w:pPr>
        <w:pStyle w:val="Textonotapie"/>
      </w:pPr>
      <w:r>
        <w:rPr>
          <w:rStyle w:val="Refdenotaalpie"/>
        </w:rPr>
        <w:footnoteRef/>
      </w:r>
      <w:r>
        <w:t xml:space="preserve"> </w:t>
      </w:r>
      <w:r w:rsidRPr="00897B58">
        <w:rPr>
          <w:rFonts w:ascii="Palatino Linotype" w:hAnsi="Palatino Linotype"/>
        </w:rPr>
        <w:t xml:space="preserve">Consultable en: </w:t>
      </w:r>
      <w:hyperlink r:id="rId1" w:history="1">
        <w:r w:rsidRPr="00897B58">
          <w:rPr>
            <w:rStyle w:val="Hipervnculo"/>
            <w:rFonts w:ascii="Palatino Linotype" w:hAnsi="Palatino Linotype"/>
          </w:rPr>
          <w:t>https://cedipiem.edomex.gob.mx/bienestar-cultural-indigena</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D619" w14:textId="77777777" w:rsidR="006B6868" w:rsidRDefault="006B6868">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EB32DDC" wp14:editId="2AF3272A">
          <wp:simplePos x="0" y="0"/>
          <wp:positionH relativeFrom="column">
            <wp:posOffset>-1080128</wp:posOffset>
          </wp:positionH>
          <wp:positionV relativeFrom="paragraph">
            <wp:posOffset>-488308</wp:posOffset>
          </wp:positionV>
          <wp:extent cx="7809865" cy="10165715"/>
          <wp:effectExtent l="0" t="0" r="0" b="0"/>
          <wp:wrapNone/>
          <wp:docPr id="20476549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6B6868" w14:paraId="4B1DAFF0" w14:textId="77777777">
      <w:tc>
        <w:tcPr>
          <w:tcW w:w="2489" w:type="dxa"/>
        </w:tcPr>
        <w:p w14:paraId="77BE46BC"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AC8957" w14:textId="6DCAA82C" w:rsidR="006B6868" w:rsidRDefault="00B01626" w:rsidP="00BE1E0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12324</w:t>
          </w:r>
          <w:r w:rsidR="006B6868">
            <w:rPr>
              <w:rFonts w:ascii="Palatino Linotype" w:eastAsia="Palatino Linotype" w:hAnsi="Palatino Linotype" w:cs="Palatino Linotype"/>
              <w:b/>
              <w:sz w:val="22"/>
              <w:szCs w:val="22"/>
            </w:rPr>
            <w:t>/INFOEM/IP/RR/2025</w:t>
          </w:r>
        </w:p>
      </w:tc>
    </w:tr>
    <w:tr w:rsidR="006B6868" w14:paraId="711FEA1A" w14:textId="77777777">
      <w:trPr>
        <w:trHeight w:val="228"/>
      </w:trPr>
      <w:tc>
        <w:tcPr>
          <w:tcW w:w="2489" w:type="dxa"/>
          <w:vAlign w:val="center"/>
        </w:tcPr>
        <w:p w14:paraId="4CF36227"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30095573" w14:textId="41AFB688" w:rsidR="006B6868" w:rsidRDefault="00B01626">
          <w:pPr>
            <w:ind w:left="-45" w:right="176"/>
            <w:jc w:val="both"/>
            <w:rPr>
              <w:rFonts w:ascii="Palatino Linotype" w:eastAsia="Palatino Linotype" w:hAnsi="Palatino Linotype" w:cs="Palatino Linotype"/>
              <w:b/>
              <w:sz w:val="22"/>
              <w:szCs w:val="22"/>
            </w:rPr>
          </w:pPr>
          <w:r w:rsidRPr="00B01626">
            <w:rPr>
              <w:rFonts w:ascii="Palatino Linotype" w:eastAsia="Palatino Linotype" w:hAnsi="Palatino Linotype" w:cs="Palatino Linotype"/>
              <w:b/>
              <w:sz w:val="22"/>
              <w:szCs w:val="22"/>
            </w:rPr>
            <w:t>Consejo Estatal para el Desarrollo Integral de Los Pueblos Indígenas del Estado de México</w:t>
          </w:r>
        </w:p>
      </w:tc>
    </w:tr>
    <w:tr w:rsidR="006B6868" w14:paraId="09ED0AC6" w14:textId="77777777">
      <w:tc>
        <w:tcPr>
          <w:tcW w:w="2489" w:type="dxa"/>
          <w:vAlign w:val="center"/>
        </w:tcPr>
        <w:p w14:paraId="7064D2AA" w14:textId="77777777" w:rsidR="006B6868" w:rsidRDefault="006B686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6F2C143" w14:textId="77777777" w:rsidR="006B6868" w:rsidRDefault="006B686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C302D4" w14:textId="77777777" w:rsidR="006B6868" w:rsidRDefault="006B686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7975" w14:textId="77777777" w:rsidR="006B6868" w:rsidRDefault="006B68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4"/>
      <w:tblW w:w="5670" w:type="dxa"/>
      <w:tblInd w:w="3261" w:type="dxa"/>
      <w:tblLayout w:type="fixed"/>
      <w:tblLook w:val="0400" w:firstRow="0" w:lastRow="0" w:firstColumn="0" w:lastColumn="0" w:noHBand="0" w:noVBand="1"/>
    </w:tblPr>
    <w:tblGrid>
      <w:gridCol w:w="2551"/>
      <w:gridCol w:w="3119"/>
    </w:tblGrid>
    <w:tr w:rsidR="006B6868" w14:paraId="64D89C8F" w14:textId="77777777">
      <w:tc>
        <w:tcPr>
          <w:tcW w:w="2551" w:type="dxa"/>
          <w:vAlign w:val="center"/>
        </w:tcPr>
        <w:p w14:paraId="38DE3819"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01AF292" w14:textId="58992298" w:rsidR="006B6868" w:rsidRDefault="00B0162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12324</w:t>
          </w:r>
          <w:r w:rsidR="006B6868">
            <w:rPr>
              <w:rFonts w:ascii="Palatino Linotype" w:eastAsia="Palatino Linotype" w:hAnsi="Palatino Linotype" w:cs="Palatino Linotype"/>
              <w:b/>
              <w:sz w:val="22"/>
              <w:szCs w:val="22"/>
            </w:rPr>
            <w:t>/INFOEM/IP/RR/2025</w:t>
          </w:r>
        </w:p>
      </w:tc>
    </w:tr>
    <w:tr w:rsidR="006B6868" w14:paraId="1294757E" w14:textId="77777777">
      <w:trPr>
        <w:trHeight w:val="130"/>
      </w:trPr>
      <w:tc>
        <w:tcPr>
          <w:tcW w:w="2551" w:type="dxa"/>
          <w:vAlign w:val="center"/>
        </w:tcPr>
        <w:p w14:paraId="64FB0BC3"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DFF34AC" w14:textId="77777777" w:rsidR="006B6868" w:rsidRDefault="006B6868">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4D3252B8" wp14:editId="1E9C3C3B">
                <wp:simplePos x="0" y="0"/>
                <wp:positionH relativeFrom="column">
                  <wp:posOffset>-4425309</wp:posOffset>
                </wp:positionH>
                <wp:positionV relativeFrom="paragraph">
                  <wp:posOffset>-361943</wp:posOffset>
                </wp:positionV>
                <wp:extent cx="7809865" cy="10165715"/>
                <wp:effectExtent l="0" t="0" r="0" b="0"/>
                <wp:wrapNone/>
                <wp:docPr id="20476549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6B6868" w14:paraId="21D7A113" w14:textId="77777777">
      <w:trPr>
        <w:trHeight w:val="228"/>
      </w:trPr>
      <w:tc>
        <w:tcPr>
          <w:tcW w:w="2551" w:type="dxa"/>
          <w:vAlign w:val="center"/>
        </w:tcPr>
        <w:p w14:paraId="646C0F6E"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098D2B1" w14:textId="3557216D" w:rsidR="006B6868" w:rsidRDefault="00B01626">
          <w:pPr>
            <w:ind w:left="-45" w:right="27"/>
            <w:jc w:val="both"/>
            <w:rPr>
              <w:rFonts w:ascii="Palatino Linotype" w:eastAsia="Palatino Linotype" w:hAnsi="Palatino Linotype" w:cs="Palatino Linotype"/>
              <w:b/>
              <w:sz w:val="22"/>
              <w:szCs w:val="22"/>
            </w:rPr>
          </w:pPr>
          <w:r w:rsidRPr="00B01626">
            <w:rPr>
              <w:rFonts w:ascii="Palatino Linotype" w:eastAsia="Palatino Linotype" w:hAnsi="Palatino Linotype" w:cs="Palatino Linotype"/>
              <w:b/>
              <w:sz w:val="22"/>
              <w:szCs w:val="22"/>
            </w:rPr>
            <w:t>Consejo Estatal para el Desarrollo Integral de Los Pueblos Indígenas del Estado de México</w:t>
          </w:r>
        </w:p>
      </w:tc>
    </w:tr>
    <w:tr w:rsidR="006B6868" w14:paraId="58E9C5C4" w14:textId="77777777">
      <w:tc>
        <w:tcPr>
          <w:tcW w:w="2551" w:type="dxa"/>
          <w:vAlign w:val="center"/>
        </w:tcPr>
        <w:p w14:paraId="684B2865"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659AA5F" w14:textId="77777777" w:rsidR="006B6868" w:rsidRDefault="006B686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54E671" w14:textId="77777777" w:rsidR="006B6868" w:rsidRDefault="006B686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198"/>
    <w:multiLevelType w:val="multilevel"/>
    <w:tmpl w:val="639A798E"/>
    <w:lvl w:ilvl="0">
      <w:start w:val="1"/>
      <w:numFmt w:val="decimal"/>
      <w:lvlText w:val="%1."/>
      <w:lvlJc w:val="left"/>
      <w:pPr>
        <w:ind w:left="709" w:hanging="423"/>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A0545"/>
    <w:multiLevelType w:val="multilevel"/>
    <w:tmpl w:val="C038DB34"/>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B05017"/>
    <w:multiLevelType w:val="multilevel"/>
    <w:tmpl w:val="AB0C815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6D84F3B"/>
    <w:multiLevelType w:val="hybridMultilevel"/>
    <w:tmpl w:val="B8FC5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D63102"/>
    <w:multiLevelType w:val="hybridMultilevel"/>
    <w:tmpl w:val="E7287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280A70"/>
    <w:multiLevelType w:val="multilevel"/>
    <w:tmpl w:val="217CE6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7F4164"/>
    <w:multiLevelType w:val="multilevel"/>
    <w:tmpl w:val="980A238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F837F3"/>
    <w:multiLevelType w:val="multilevel"/>
    <w:tmpl w:val="5986C880"/>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8F683B"/>
    <w:multiLevelType w:val="hybridMultilevel"/>
    <w:tmpl w:val="B73C0DC4"/>
    <w:lvl w:ilvl="0" w:tplc="58AAD3E8">
      <w:start w:val="5"/>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9B4816"/>
    <w:multiLevelType w:val="multilevel"/>
    <w:tmpl w:val="558A2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C7624"/>
    <w:multiLevelType w:val="hybridMultilevel"/>
    <w:tmpl w:val="74206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F495213"/>
    <w:multiLevelType w:val="multilevel"/>
    <w:tmpl w:val="B6DE1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010B5"/>
    <w:multiLevelType w:val="multilevel"/>
    <w:tmpl w:val="3C90F168"/>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C3C77"/>
    <w:multiLevelType w:val="hybridMultilevel"/>
    <w:tmpl w:val="1FB2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B207F1"/>
    <w:multiLevelType w:val="multilevel"/>
    <w:tmpl w:val="89EC87E0"/>
    <w:lvl w:ilvl="0">
      <w:start w:val="2"/>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AD23FAA"/>
    <w:multiLevelType w:val="multilevel"/>
    <w:tmpl w:val="1F4AA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BC5E8A"/>
    <w:multiLevelType w:val="multilevel"/>
    <w:tmpl w:val="25905740"/>
    <w:lvl w:ilvl="0">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FD7535D"/>
    <w:multiLevelType w:val="multilevel"/>
    <w:tmpl w:val="BAF49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93750"/>
    <w:multiLevelType w:val="multilevel"/>
    <w:tmpl w:val="58947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AC2C48"/>
    <w:multiLevelType w:val="multilevel"/>
    <w:tmpl w:val="DEE6B3A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4CC553E8"/>
    <w:multiLevelType w:val="multilevel"/>
    <w:tmpl w:val="3F04E9DE"/>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783F7F"/>
    <w:multiLevelType w:val="multilevel"/>
    <w:tmpl w:val="45BCA3B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0452F7"/>
    <w:multiLevelType w:val="multilevel"/>
    <w:tmpl w:val="1BCCB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14E3AE7"/>
    <w:multiLevelType w:val="multilevel"/>
    <w:tmpl w:val="D4E02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1C14CF"/>
    <w:multiLevelType w:val="hybridMultilevel"/>
    <w:tmpl w:val="0AB41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661EC3"/>
    <w:multiLevelType w:val="hybridMultilevel"/>
    <w:tmpl w:val="13BA452C"/>
    <w:lvl w:ilvl="0" w:tplc="806073C6">
      <w:start w:val="1"/>
      <w:numFmt w:val="lowerLetter"/>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8E6065C"/>
    <w:multiLevelType w:val="multilevel"/>
    <w:tmpl w:val="4218F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51B6D3F"/>
    <w:multiLevelType w:val="multilevel"/>
    <w:tmpl w:val="C8C85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7371CD"/>
    <w:multiLevelType w:val="hybridMultilevel"/>
    <w:tmpl w:val="50B6CA92"/>
    <w:lvl w:ilvl="0" w:tplc="58AAD3E8">
      <w:start w:val="5"/>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622378"/>
    <w:multiLevelType w:val="hybridMultilevel"/>
    <w:tmpl w:val="BAB2D4D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BD20CA2"/>
    <w:multiLevelType w:val="hybridMultilevel"/>
    <w:tmpl w:val="BB483CFE"/>
    <w:lvl w:ilvl="0" w:tplc="080A000F">
      <w:start w:val="1"/>
      <w:numFmt w:val="decimal"/>
      <w:lvlText w:val="%1."/>
      <w:lvlJc w:val="left"/>
      <w:pPr>
        <w:ind w:left="1440" w:hanging="360"/>
      </w:pPr>
    </w:lvl>
    <w:lvl w:ilvl="1" w:tplc="59E06758">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E3174BA"/>
    <w:multiLevelType w:val="hybridMultilevel"/>
    <w:tmpl w:val="B8DED15E"/>
    <w:lvl w:ilvl="0" w:tplc="58AAD3E8">
      <w:start w:val="5"/>
      <w:numFmt w:val="bullet"/>
      <w:lvlText w:val="-"/>
      <w:lvlJc w:val="left"/>
      <w:pPr>
        <w:ind w:left="720" w:hanging="360"/>
      </w:pPr>
      <w:rPr>
        <w:rFonts w:ascii="Palatino Linotype" w:eastAsia="Times New Roman" w:hAnsi="Palatino Linotype" w:cs="Arial"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A0658E"/>
    <w:multiLevelType w:val="multilevel"/>
    <w:tmpl w:val="ADD67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5"/>
  </w:num>
  <w:num w:numId="3">
    <w:abstractNumId w:val="20"/>
  </w:num>
  <w:num w:numId="4">
    <w:abstractNumId w:val="8"/>
  </w:num>
  <w:num w:numId="5">
    <w:abstractNumId w:val="19"/>
  </w:num>
  <w:num w:numId="6">
    <w:abstractNumId w:val="30"/>
  </w:num>
  <w:num w:numId="7">
    <w:abstractNumId w:val="17"/>
  </w:num>
  <w:num w:numId="8">
    <w:abstractNumId w:val="21"/>
  </w:num>
  <w:num w:numId="9">
    <w:abstractNumId w:val="13"/>
  </w:num>
  <w:num w:numId="10">
    <w:abstractNumId w:val="10"/>
  </w:num>
  <w:num w:numId="11">
    <w:abstractNumId w:val="22"/>
  </w:num>
  <w:num w:numId="12">
    <w:abstractNumId w:val="14"/>
  </w:num>
  <w:num w:numId="13">
    <w:abstractNumId w:val="26"/>
  </w:num>
  <w:num w:numId="14">
    <w:abstractNumId w:val="1"/>
  </w:num>
  <w:num w:numId="15">
    <w:abstractNumId w:val="27"/>
  </w:num>
  <w:num w:numId="16">
    <w:abstractNumId w:val="4"/>
  </w:num>
  <w:num w:numId="17">
    <w:abstractNumId w:val="12"/>
  </w:num>
  <w:num w:numId="18">
    <w:abstractNumId w:val="6"/>
  </w:num>
  <w:num w:numId="19">
    <w:abstractNumId w:val="23"/>
  </w:num>
  <w:num w:numId="20">
    <w:abstractNumId w:val="29"/>
  </w:num>
  <w:num w:numId="21">
    <w:abstractNumId w:val="0"/>
  </w:num>
  <w:num w:numId="22">
    <w:abstractNumId w:val="11"/>
  </w:num>
  <w:num w:numId="23">
    <w:abstractNumId w:val="15"/>
  </w:num>
  <w:num w:numId="24">
    <w:abstractNumId w:val="18"/>
  </w:num>
  <w:num w:numId="25">
    <w:abstractNumId w:val="28"/>
  </w:num>
  <w:num w:numId="26">
    <w:abstractNumId w:val="3"/>
  </w:num>
  <w:num w:numId="27">
    <w:abstractNumId w:val="33"/>
  </w:num>
  <w:num w:numId="28">
    <w:abstractNumId w:val="32"/>
  </w:num>
  <w:num w:numId="29">
    <w:abstractNumId w:val="34"/>
  </w:num>
  <w:num w:numId="30">
    <w:abstractNumId w:val="31"/>
  </w:num>
  <w:num w:numId="31">
    <w:abstractNumId w:val="24"/>
  </w:num>
  <w:num w:numId="32">
    <w:abstractNumId w:val="9"/>
  </w:num>
  <w:num w:numId="33">
    <w:abstractNumId w:val="16"/>
  </w:num>
  <w:num w:numId="34">
    <w:abstractNumId w:val="2"/>
  </w:num>
  <w:num w:numId="35">
    <w:abstractNumId w:val="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83"/>
    <w:rsid w:val="00051745"/>
    <w:rsid w:val="00061083"/>
    <w:rsid w:val="00065FDF"/>
    <w:rsid w:val="00077D34"/>
    <w:rsid w:val="000B249A"/>
    <w:rsid w:val="000F11CC"/>
    <w:rsid w:val="001036F1"/>
    <w:rsid w:val="00150FB8"/>
    <w:rsid w:val="0016042B"/>
    <w:rsid w:val="001C2726"/>
    <w:rsid w:val="001D4653"/>
    <w:rsid w:val="001E258B"/>
    <w:rsid w:val="001F2DC0"/>
    <w:rsid w:val="00210D80"/>
    <w:rsid w:val="00261DB1"/>
    <w:rsid w:val="002849E2"/>
    <w:rsid w:val="002B23D5"/>
    <w:rsid w:val="002B7AC7"/>
    <w:rsid w:val="002C7298"/>
    <w:rsid w:val="00356647"/>
    <w:rsid w:val="00386921"/>
    <w:rsid w:val="003B0EF4"/>
    <w:rsid w:val="003C6EB6"/>
    <w:rsid w:val="00401473"/>
    <w:rsid w:val="00412C18"/>
    <w:rsid w:val="00426B3A"/>
    <w:rsid w:val="00455D1D"/>
    <w:rsid w:val="00482BCA"/>
    <w:rsid w:val="00493FF8"/>
    <w:rsid w:val="004A124A"/>
    <w:rsid w:val="004F2396"/>
    <w:rsid w:val="00500475"/>
    <w:rsid w:val="005132B7"/>
    <w:rsid w:val="00540403"/>
    <w:rsid w:val="00541DA8"/>
    <w:rsid w:val="00550645"/>
    <w:rsid w:val="005915BF"/>
    <w:rsid w:val="005A2B7C"/>
    <w:rsid w:val="005A72F9"/>
    <w:rsid w:val="005C0740"/>
    <w:rsid w:val="005D495C"/>
    <w:rsid w:val="005E093D"/>
    <w:rsid w:val="005E1382"/>
    <w:rsid w:val="005E16CF"/>
    <w:rsid w:val="005E4049"/>
    <w:rsid w:val="00602A20"/>
    <w:rsid w:val="00635605"/>
    <w:rsid w:val="0064797D"/>
    <w:rsid w:val="0066274A"/>
    <w:rsid w:val="0067393A"/>
    <w:rsid w:val="006959B4"/>
    <w:rsid w:val="006B6868"/>
    <w:rsid w:val="006C756E"/>
    <w:rsid w:val="006D1B65"/>
    <w:rsid w:val="006F3DDB"/>
    <w:rsid w:val="0073675D"/>
    <w:rsid w:val="0074480A"/>
    <w:rsid w:val="00766460"/>
    <w:rsid w:val="00783E0E"/>
    <w:rsid w:val="007955F3"/>
    <w:rsid w:val="007B04B9"/>
    <w:rsid w:val="007B21ED"/>
    <w:rsid w:val="0082164A"/>
    <w:rsid w:val="00826483"/>
    <w:rsid w:val="00833069"/>
    <w:rsid w:val="0084572F"/>
    <w:rsid w:val="008517C3"/>
    <w:rsid w:val="008828E2"/>
    <w:rsid w:val="00897B58"/>
    <w:rsid w:val="008B2C1C"/>
    <w:rsid w:val="00903474"/>
    <w:rsid w:val="00951D97"/>
    <w:rsid w:val="009A2F22"/>
    <w:rsid w:val="009B170F"/>
    <w:rsid w:val="009D1375"/>
    <w:rsid w:val="009D2DC1"/>
    <w:rsid w:val="009E72F9"/>
    <w:rsid w:val="00A22017"/>
    <w:rsid w:val="00A329B9"/>
    <w:rsid w:val="00AA735A"/>
    <w:rsid w:val="00AD57CE"/>
    <w:rsid w:val="00AE4A8D"/>
    <w:rsid w:val="00B01626"/>
    <w:rsid w:val="00B018F5"/>
    <w:rsid w:val="00B40359"/>
    <w:rsid w:val="00B43AB6"/>
    <w:rsid w:val="00B67E40"/>
    <w:rsid w:val="00B700FB"/>
    <w:rsid w:val="00B817A6"/>
    <w:rsid w:val="00BB46F1"/>
    <w:rsid w:val="00BE1E0A"/>
    <w:rsid w:val="00BF5328"/>
    <w:rsid w:val="00C45CDD"/>
    <w:rsid w:val="00C46992"/>
    <w:rsid w:val="00C477DB"/>
    <w:rsid w:val="00C54590"/>
    <w:rsid w:val="00C61E0A"/>
    <w:rsid w:val="00CA229C"/>
    <w:rsid w:val="00CA7BC9"/>
    <w:rsid w:val="00CB31E3"/>
    <w:rsid w:val="00CD3C86"/>
    <w:rsid w:val="00D002B8"/>
    <w:rsid w:val="00D0047D"/>
    <w:rsid w:val="00D41050"/>
    <w:rsid w:val="00D67CF4"/>
    <w:rsid w:val="00D81BD3"/>
    <w:rsid w:val="00D83DB2"/>
    <w:rsid w:val="00D86292"/>
    <w:rsid w:val="00DC42F5"/>
    <w:rsid w:val="00DE5019"/>
    <w:rsid w:val="00E10D0A"/>
    <w:rsid w:val="00E41AD1"/>
    <w:rsid w:val="00E57FAC"/>
    <w:rsid w:val="00E6257B"/>
    <w:rsid w:val="00E91CCC"/>
    <w:rsid w:val="00E94ED1"/>
    <w:rsid w:val="00EC492E"/>
    <w:rsid w:val="00F014EC"/>
    <w:rsid w:val="00F06AC4"/>
    <w:rsid w:val="00F47683"/>
    <w:rsid w:val="00F503EA"/>
    <w:rsid w:val="00F61A2C"/>
    <w:rsid w:val="00FC4299"/>
    <w:rsid w:val="00FD51BC"/>
    <w:rsid w:val="00FE6528"/>
    <w:rsid w:val="00FF08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B2F"/>
  <w15:docId w15:val="{41B84A32-50DE-46EE-AD31-FBDA45F6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14"/>
      </w:numPr>
      <w:contextualSpacing/>
    </w:p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Tablaconcuadrcula2">
    <w:name w:val="Tabla con cuadrícula2"/>
    <w:basedOn w:val="Tablanormal"/>
    <w:next w:val="Tablaconcuadrcula"/>
    <w:uiPriority w:val="39"/>
    <w:rsid w:val="003B0EF4"/>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D86292"/>
    <w:rPr>
      <w:color w:val="605E5C"/>
      <w:shd w:val="clear" w:color="auto" w:fill="E1DFDD"/>
    </w:rPr>
  </w:style>
  <w:style w:type="character" w:customStyle="1" w:styleId="Mencinsinresolver4">
    <w:name w:val="Mención sin resolver4"/>
    <w:basedOn w:val="Fuentedeprrafopredeter"/>
    <w:uiPriority w:val="99"/>
    <w:semiHidden/>
    <w:unhideWhenUsed/>
    <w:rsid w:val="0089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edipiem.edomex.gob.mx/bienestar-cultural-indige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ew2AzqVjj8L6Ki+30zbftJvYA==">CgMxLjAyCGguZ2pkZ3hzMgloLjMwajB6bGwyCWguMnM4ZXlvMTIIaC50eWpjd3QyDmgubWNoeWxzZXEwOXR3Mg5oLm1kaGZyZTQxNWJyeTIOaC5ybDVnc2xvd3cybzAyDmguY3ViZTBrZWllcGQwMg5oLmZjaDN1bnA1dnJvMTIIaC5sbnhiejkyCWguMWZvYjl0ZTgAciExb3RPZnJhRl94SjFwYWhmM1JrZC1nb1lfbUpLOExqZVE=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2B4EA4-CE94-4E3E-AC16-F607CE86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11419</Words>
  <Characters>62806</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2025-12-05T19:13:00Z</cp:lastPrinted>
  <dcterms:created xsi:type="dcterms:W3CDTF">2026-01-19T20:49:00Z</dcterms:created>
  <dcterms:modified xsi:type="dcterms:W3CDTF">2026-01-19T20:49:00Z</dcterms:modified>
</cp:coreProperties>
</file>