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ABD" w:rsidRDefault="001D0ABD" w:rsidP="00870A3F">
      <w:pPr>
        <w:spacing w:line="360" w:lineRule="auto"/>
        <w:ind w:right="49"/>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70A3F">
        <w:rPr>
          <w:rFonts w:ascii="Palatino Linotype" w:eastAsia="Palatino Linotype" w:hAnsi="Palatino Linotype" w:cs="Palatino Linotype"/>
          <w:b/>
          <w:color w:val="000000" w:themeColor="text1"/>
        </w:rPr>
        <w:t xml:space="preserve">de fecha cinco (05) </w:t>
      </w:r>
      <w:r w:rsidR="00870A3F" w:rsidRPr="00157555">
        <w:rPr>
          <w:rFonts w:ascii="Palatino Linotype" w:eastAsia="Palatino Linotype" w:hAnsi="Palatino Linotype" w:cs="Palatino Linotype"/>
          <w:b/>
          <w:color w:val="000000" w:themeColor="text1"/>
        </w:rPr>
        <w:t xml:space="preserve">de </w:t>
      </w:r>
      <w:r w:rsidR="00870A3F">
        <w:rPr>
          <w:rFonts w:ascii="Palatino Linotype" w:eastAsia="Palatino Linotype" w:hAnsi="Palatino Linotype" w:cs="Palatino Linotype"/>
          <w:b/>
          <w:color w:val="000000" w:themeColor="text1"/>
        </w:rPr>
        <w:t xml:space="preserve">noviembre </w:t>
      </w:r>
      <w:r w:rsidR="00870A3F" w:rsidRPr="00157555">
        <w:rPr>
          <w:rFonts w:ascii="Palatino Linotype" w:eastAsia="Palatino Linotype" w:hAnsi="Palatino Linotype" w:cs="Palatino Linotype"/>
          <w:b/>
          <w:color w:val="000000" w:themeColor="text1"/>
        </w:rPr>
        <w:t>de dos mil veinticinco</w:t>
      </w:r>
      <w:r w:rsidRPr="00560BFD">
        <w:rPr>
          <w:rFonts w:ascii="Palatino Linotype" w:eastAsia="Palatino Linotype" w:hAnsi="Palatino Linotype" w:cs="Palatino Linotype"/>
          <w:color w:val="000000" w:themeColor="text1"/>
        </w:rPr>
        <w:t>.</w:t>
      </w:r>
    </w:p>
    <w:p w:rsidR="00870A3F" w:rsidRPr="00870A3F" w:rsidRDefault="00870A3F" w:rsidP="00870A3F">
      <w:pPr>
        <w:spacing w:line="360" w:lineRule="auto"/>
        <w:ind w:right="49"/>
        <w:jc w:val="both"/>
        <w:rPr>
          <w:rFonts w:ascii="Palatino Linotype" w:eastAsia="Palatino Linotype" w:hAnsi="Palatino Linotype" w:cs="Palatino Linotype"/>
          <w:b/>
          <w:color w:val="000000" w:themeColor="text1"/>
        </w:rPr>
      </w:pP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heading=h.gjdgxs" w:colFirst="0" w:colLast="0"/>
      <w:bookmarkEnd w:id="0"/>
      <w:r w:rsidRPr="00870A3F">
        <w:rPr>
          <w:rFonts w:ascii="Palatino Linotype" w:eastAsia="Palatino Linotype" w:hAnsi="Palatino Linotype" w:cs="Palatino Linotype"/>
          <w:b/>
          <w:color w:val="000000" w:themeColor="text1"/>
        </w:rPr>
        <w:t>VISTO</w:t>
      </w:r>
      <w:bookmarkStart w:id="1" w:name="_GoBack"/>
      <w:bookmarkEnd w:id="1"/>
      <w:r w:rsidRPr="00560BFD">
        <w:rPr>
          <w:rFonts w:ascii="Palatino Linotype" w:eastAsia="Palatino Linotype" w:hAnsi="Palatino Linotype" w:cs="Palatino Linotype"/>
          <w:color w:val="000000" w:themeColor="text1"/>
        </w:rPr>
        <w:t xml:space="preserve"> el expediente electrónico formado con motivo del Recurso de Revisión </w:t>
      </w:r>
      <w:r w:rsidRPr="00560BFD">
        <w:rPr>
          <w:rFonts w:ascii="Palatino Linotype" w:eastAsia="Palatino Linotype" w:hAnsi="Palatino Linotype" w:cs="Palatino Linotype"/>
          <w:b/>
          <w:color w:val="000000" w:themeColor="text1"/>
        </w:rPr>
        <w:t xml:space="preserve">06303/INFOEM/IP/RR/2025 </w:t>
      </w:r>
      <w:r w:rsidR="009E5447">
        <w:rPr>
          <w:rFonts w:ascii="Palatino Linotype" w:eastAsia="Palatino Linotype" w:hAnsi="Palatino Linotype" w:cs="Palatino Linotype"/>
          <w:color w:val="000000" w:themeColor="text1"/>
        </w:rPr>
        <w:t>promovido por XXXX</w:t>
      </w:r>
      <w:r w:rsidRPr="00560BFD">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560BFD">
        <w:rPr>
          <w:rFonts w:ascii="Palatino Linotype" w:eastAsia="Palatino Linotype" w:hAnsi="Palatino Linotype" w:cs="Palatino Linotype"/>
          <w:b/>
          <w:color w:val="000000" w:themeColor="text1"/>
        </w:rPr>
        <w:t>EL RECURRENTE</w:t>
      </w:r>
      <w:r w:rsidRPr="00560BFD">
        <w:rPr>
          <w:rFonts w:ascii="Palatino Linotype" w:eastAsia="Palatino Linotype" w:hAnsi="Palatino Linotype" w:cs="Palatino Linotype"/>
          <w:color w:val="000000" w:themeColor="text1"/>
        </w:rPr>
        <w:t xml:space="preserve">, en contra de la respuesta de la </w:t>
      </w:r>
      <w:r w:rsidRPr="00560BFD">
        <w:rPr>
          <w:rFonts w:ascii="Palatino Linotype" w:eastAsia="Palatino Linotype" w:hAnsi="Palatino Linotype" w:cs="Palatino Linotype"/>
          <w:b/>
          <w:color w:val="000000" w:themeColor="text1"/>
        </w:rPr>
        <w:t>Secretaría de Finanzas</w:t>
      </w:r>
      <w:r w:rsidRPr="00560BFD">
        <w:rPr>
          <w:rFonts w:ascii="Palatino Linotype" w:eastAsia="Palatino Linotype" w:hAnsi="Palatino Linotype" w:cs="Palatino Linotype"/>
          <w:color w:val="000000" w:themeColor="text1"/>
        </w:rPr>
        <w:t xml:space="preserve">, en adelante </w:t>
      </w:r>
      <w:r w:rsidRPr="00560BFD">
        <w:rPr>
          <w:rFonts w:ascii="Palatino Linotype" w:eastAsia="Palatino Linotype" w:hAnsi="Palatino Linotype" w:cs="Palatino Linotype"/>
          <w:b/>
          <w:color w:val="000000" w:themeColor="text1"/>
        </w:rPr>
        <w:t>EL SUJETO OBLIGADO</w:t>
      </w:r>
      <w:r w:rsidRPr="00560BFD">
        <w:rPr>
          <w:rFonts w:ascii="Palatino Linotype" w:eastAsia="Palatino Linotype" w:hAnsi="Palatino Linotype" w:cs="Palatino Linotype"/>
          <w:color w:val="000000" w:themeColor="text1"/>
        </w:rPr>
        <w:t>, se procede a dictar la presente resolución, con base en los siguientes:</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A N T E C E D E N T E S</w:t>
      </w:r>
    </w:p>
    <w:p w:rsidR="001D0ABD" w:rsidRPr="00560BFD" w:rsidRDefault="001D0ABD" w:rsidP="00560BFD">
      <w:pPr>
        <w:spacing w:line="360" w:lineRule="auto"/>
        <w:ind w:right="-7"/>
        <w:rPr>
          <w:rFonts w:ascii="Palatino Linotype" w:eastAsia="Palatino Linotype" w:hAnsi="Palatino Linotype" w:cs="Palatino Linotype"/>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color w:val="000000" w:themeColor="text1"/>
        </w:rPr>
        <w:t xml:space="preserve">El </w:t>
      </w:r>
      <w:r w:rsidR="00DE5733" w:rsidRPr="00560BFD">
        <w:rPr>
          <w:rFonts w:ascii="Palatino Linotype" w:eastAsia="Palatino Linotype" w:hAnsi="Palatino Linotype" w:cs="Palatino Linotype"/>
          <w:b/>
          <w:color w:val="000000" w:themeColor="text1"/>
        </w:rPr>
        <w:t xml:space="preserve">once de mayo </w:t>
      </w:r>
      <w:r w:rsidRPr="00560BFD">
        <w:rPr>
          <w:rFonts w:ascii="Palatino Linotype" w:eastAsia="Palatino Linotype" w:hAnsi="Palatino Linotype" w:cs="Palatino Linotype"/>
          <w:b/>
          <w:color w:val="000000" w:themeColor="text1"/>
        </w:rPr>
        <w:t xml:space="preserve">de dos mil veinticinco, </w:t>
      </w:r>
      <w:r w:rsidRPr="00560BFD">
        <w:rPr>
          <w:rFonts w:ascii="Palatino Linotype" w:eastAsia="Palatino Linotype" w:hAnsi="Palatino Linotype" w:cs="Palatino Linotype"/>
          <w:color w:val="000000" w:themeColor="text1"/>
        </w:rPr>
        <w:t xml:space="preserve">el solicitante ingreso la solicitud de información, que quedó registrada con el número </w:t>
      </w:r>
      <w:r w:rsidR="00DE5733" w:rsidRPr="00560BFD">
        <w:rPr>
          <w:rFonts w:ascii="Palatino Linotype" w:eastAsia="Palatino Linotype" w:hAnsi="Palatino Linotype" w:cs="Palatino Linotype"/>
          <w:b/>
          <w:color w:val="000000" w:themeColor="text1"/>
        </w:rPr>
        <w:t>00377/SF/IP/2025</w:t>
      </w:r>
      <w:r w:rsidRPr="00560BFD">
        <w:rPr>
          <w:rFonts w:ascii="Palatino Linotype" w:eastAsia="Palatino Linotype" w:hAnsi="Palatino Linotype" w:cs="Palatino Linotype"/>
          <w:b/>
          <w:color w:val="000000" w:themeColor="text1"/>
        </w:rPr>
        <w:t xml:space="preserve">, </w:t>
      </w:r>
      <w:r w:rsidR="00DE5733" w:rsidRPr="00560BFD">
        <w:rPr>
          <w:rFonts w:ascii="Palatino Linotype" w:eastAsia="Palatino Linotype" w:hAnsi="Palatino Linotype" w:cs="Palatino Linotype"/>
          <w:color w:val="000000" w:themeColor="text1"/>
        </w:rPr>
        <w:t xml:space="preserve">sin embargo </w:t>
      </w:r>
      <w:r w:rsidR="001F3E77" w:rsidRPr="00560BFD">
        <w:rPr>
          <w:rFonts w:ascii="Palatino Linotype" w:eastAsia="Palatino Linotype" w:hAnsi="Palatino Linotype" w:cs="Palatino Linotype"/>
          <w:color w:val="000000" w:themeColor="text1"/>
        </w:rPr>
        <w:t xml:space="preserve">el Sistema de Acceso a la Información </w:t>
      </w:r>
      <w:r w:rsidRPr="00560BFD">
        <w:rPr>
          <w:rFonts w:ascii="Palatino Linotype" w:eastAsia="Palatino Linotype" w:hAnsi="Palatino Linotype" w:cs="Palatino Linotype"/>
          <w:color w:val="000000" w:themeColor="text1"/>
        </w:rPr>
        <w:t xml:space="preserve">la solicitud de información consistió en obtener la siguiente información. </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1D0ABD" w:rsidRPr="00560BFD" w:rsidRDefault="001D0ABD" w:rsidP="00560BFD">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i/>
          <w:color w:val="000000" w:themeColor="text1"/>
        </w:rPr>
        <w:t>“</w:t>
      </w:r>
      <w:r w:rsidR="00A04D3B" w:rsidRPr="00560BFD">
        <w:rPr>
          <w:rFonts w:ascii="Palatino Linotype" w:eastAsia="Palatino Linotype" w:hAnsi="Palatino Linotype" w:cs="Palatino Linotype"/>
          <w:i/>
          <w:color w:val="000000" w:themeColor="text1"/>
        </w:rPr>
        <w:t>solicito copia simple digitalizada a través del sistema electrónico saimex de los comprobantes de pago por cheque o transferencia interbancaria a particulares por un monto superior a 10 millones de pesos con recursos públicos del ejercicio presupuestal del año 2024.</w:t>
      </w:r>
      <w:r w:rsidRPr="00560BFD">
        <w:rPr>
          <w:rFonts w:ascii="Palatino Linotype" w:eastAsia="Palatino Linotype" w:hAnsi="Palatino Linotype" w:cs="Palatino Linotype"/>
          <w:i/>
          <w:color w:val="000000" w:themeColor="text1"/>
        </w:rPr>
        <w:t>”</w:t>
      </w:r>
    </w:p>
    <w:p w:rsidR="001D0AB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324E6E" w:rsidRPr="00560BFD" w:rsidRDefault="00324E6E" w:rsidP="00560BF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1D0ABD" w:rsidRPr="00560BFD" w:rsidRDefault="001D0ABD" w:rsidP="00560BFD">
      <w:pPr>
        <w:numPr>
          <w:ilvl w:val="0"/>
          <w:numId w:val="1"/>
        </w:numPr>
        <w:pBdr>
          <w:top w:val="nil"/>
          <w:left w:val="nil"/>
          <w:bottom w:val="nil"/>
          <w:right w:val="nil"/>
          <w:between w:val="nil"/>
        </w:pBdr>
        <w:spacing w:line="360" w:lineRule="auto"/>
        <w:ind w:left="0"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b/>
          <w:color w:val="000000" w:themeColor="text1"/>
        </w:rPr>
        <w:t>Modalidad de entrega</w:t>
      </w:r>
      <w:r w:rsidRPr="00560BFD">
        <w:rPr>
          <w:rFonts w:ascii="Palatino Linotype" w:eastAsia="Palatino Linotype" w:hAnsi="Palatino Linotype" w:cs="Palatino Linotype"/>
          <w:color w:val="000000" w:themeColor="text1"/>
        </w:rPr>
        <w:t>: Sistema de Acceso a la Información (SAIMEX)</w:t>
      </w: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lastRenderedPageBreak/>
        <w:t xml:space="preserve">El </w:t>
      </w:r>
      <w:r w:rsidR="00A04D3B" w:rsidRPr="00560BFD">
        <w:rPr>
          <w:rFonts w:ascii="Palatino Linotype" w:eastAsia="Palatino Linotype" w:hAnsi="Palatino Linotype" w:cs="Palatino Linotype"/>
          <w:b/>
          <w:color w:val="000000" w:themeColor="text1"/>
        </w:rPr>
        <w:t xml:space="preserve">treinta de mayo </w:t>
      </w:r>
      <w:r w:rsidRPr="00560BFD">
        <w:rPr>
          <w:rFonts w:ascii="Palatino Linotype" w:eastAsia="Palatino Linotype" w:hAnsi="Palatino Linotype" w:cs="Palatino Linotype"/>
          <w:b/>
          <w:color w:val="000000" w:themeColor="text1"/>
        </w:rPr>
        <w:t xml:space="preserve">de dos mil veinticinco, </w:t>
      </w:r>
      <w:r w:rsidRPr="00560BFD">
        <w:rPr>
          <w:rFonts w:ascii="Palatino Linotype" w:eastAsia="Palatino Linotype" w:hAnsi="Palatino Linotype" w:cs="Palatino Linotype"/>
          <w:color w:val="000000" w:themeColor="text1"/>
        </w:rPr>
        <w:t xml:space="preserve">el </w:t>
      </w:r>
      <w:r w:rsidRPr="00560BFD">
        <w:rPr>
          <w:rFonts w:ascii="Palatino Linotype" w:eastAsia="Palatino Linotype" w:hAnsi="Palatino Linotype" w:cs="Palatino Linotype"/>
          <w:b/>
          <w:color w:val="000000" w:themeColor="text1"/>
        </w:rPr>
        <w:t xml:space="preserve">SUJETO OBLIGADO </w:t>
      </w:r>
      <w:r w:rsidRPr="00560BFD">
        <w:rPr>
          <w:rFonts w:ascii="Palatino Linotype" w:eastAsia="Palatino Linotype" w:hAnsi="Palatino Linotype" w:cs="Palatino Linotype"/>
          <w:color w:val="000000" w:themeColor="text1"/>
        </w:rPr>
        <w:t xml:space="preserve">giro el requerimiento de información para que fuera atendida la solicitud de información </w:t>
      </w:r>
      <w:r w:rsidR="00DE5733" w:rsidRPr="00560BFD">
        <w:rPr>
          <w:rFonts w:ascii="Palatino Linotype" w:eastAsia="Palatino Linotype" w:hAnsi="Palatino Linotype" w:cs="Palatino Linotype"/>
          <w:b/>
          <w:color w:val="000000" w:themeColor="text1"/>
        </w:rPr>
        <w:t>00377/SF/IP/2025</w:t>
      </w:r>
      <w:r w:rsidRPr="00560BFD">
        <w:rPr>
          <w:rFonts w:ascii="Palatino Linotype" w:eastAsia="Palatino Linotype" w:hAnsi="Palatino Linotype" w:cs="Palatino Linotype"/>
          <w:b/>
          <w:color w:val="000000" w:themeColor="text1"/>
        </w:rPr>
        <w:t xml:space="preserve">. </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D0AB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El </w:t>
      </w:r>
      <w:r w:rsidR="00A04D3B" w:rsidRPr="00560BFD">
        <w:rPr>
          <w:rFonts w:ascii="Palatino Linotype" w:eastAsia="Palatino Linotype" w:hAnsi="Palatino Linotype" w:cs="Palatino Linotype"/>
          <w:b/>
          <w:color w:val="000000" w:themeColor="text1"/>
        </w:rPr>
        <w:t xml:space="preserve">treinta de mayo de dos </w:t>
      </w:r>
      <w:r w:rsidRPr="00560BFD">
        <w:rPr>
          <w:rFonts w:ascii="Palatino Linotype" w:eastAsia="Palatino Linotype" w:hAnsi="Palatino Linotype" w:cs="Palatino Linotype"/>
          <w:b/>
          <w:color w:val="000000" w:themeColor="text1"/>
        </w:rPr>
        <w:t xml:space="preserve">mil veinticinco, </w:t>
      </w:r>
      <w:r w:rsidRPr="00560BFD">
        <w:rPr>
          <w:rFonts w:ascii="Palatino Linotype" w:eastAsia="Palatino Linotype" w:hAnsi="Palatino Linotype" w:cs="Palatino Linotype"/>
          <w:color w:val="000000" w:themeColor="text1"/>
        </w:rPr>
        <w:t xml:space="preserve">el </w:t>
      </w:r>
      <w:r w:rsidRPr="00560BFD">
        <w:rPr>
          <w:rFonts w:ascii="Palatino Linotype" w:eastAsia="Palatino Linotype" w:hAnsi="Palatino Linotype" w:cs="Palatino Linotype"/>
          <w:b/>
          <w:color w:val="000000" w:themeColor="text1"/>
        </w:rPr>
        <w:t xml:space="preserve">SUJETO OBLIGADO </w:t>
      </w:r>
      <w:r w:rsidRPr="00560BFD">
        <w:rPr>
          <w:rFonts w:ascii="Palatino Linotype" w:eastAsia="Palatino Linotype" w:hAnsi="Palatino Linotype" w:cs="Palatino Linotype"/>
          <w:color w:val="000000" w:themeColor="text1"/>
        </w:rPr>
        <w:t xml:space="preserve">dio respuesta por medio de </w:t>
      </w:r>
      <w:r w:rsidR="00A04D3B" w:rsidRPr="00560BFD">
        <w:rPr>
          <w:rFonts w:ascii="Palatino Linotype" w:eastAsia="Palatino Linotype" w:hAnsi="Palatino Linotype" w:cs="Palatino Linotype"/>
          <w:color w:val="000000" w:themeColor="text1"/>
        </w:rPr>
        <w:t xml:space="preserve">cinco </w:t>
      </w:r>
      <w:r w:rsidRPr="00560BFD">
        <w:rPr>
          <w:rFonts w:ascii="Palatino Linotype" w:eastAsia="Palatino Linotype" w:hAnsi="Palatino Linotype" w:cs="Palatino Linotype"/>
          <w:color w:val="000000" w:themeColor="text1"/>
        </w:rPr>
        <w:t>archivos electrónicos en formato pdf, cuyo conteni</w:t>
      </w:r>
      <w:r w:rsidR="00560BFD">
        <w:rPr>
          <w:rFonts w:ascii="Palatino Linotype" w:eastAsia="Palatino Linotype" w:hAnsi="Palatino Linotype" w:cs="Palatino Linotype"/>
          <w:color w:val="000000" w:themeColor="text1"/>
        </w:rPr>
        <w:t>do grosso modo es el siguiente:</w:t>
      </w:r>
    </w:p>
    <w:p w:rsidR="00A04D3B" w:rsidRPr="00560BFD" w:rsidRDefault="00A04D3B" w:rsidP="00560BFD">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 xml:space="preserve">00377 CONTADURIA GRAL GUBER.pdf: </w:t>
      </w:r>
      <w:r w:rsidRPr="00560BFD">
        <w:rPr>
          <w:rFonts w:ascii="Palatino Linotype" w:eastAsia="Palatino Linotype" w:hAnsi="Palatino Linotype" w:cs="Palatino Linotype"/>
          <w:i/>
          <w:color w:val="000000" w:themeColor="text1"/>
        </w:rPr>
        <w:t xml:space="preserve">oficio de la Contaduría General Gubernamental, mediante el cual informa que en los expedientes que obran en los archivos de la Contaduría se encuentran cincuenta y dos mil seiscientos sesenta  y un comprobantes, situación por la cual la información sobre pasa las capacidades técnicas del Sistema de Acceso a la Información, situación por la cual solicita que la información sea puesta por medio de consulta directa y la intervención del Comité de Transparencia. </w:t>
      </w:r>
    </w:p>
    <w:p w:rsidR="00A04D3B" w:rsidRPr="00560BFD" w:rsidRDefault="00A04D3B" w:rsidP="00560BFD">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00377 SUBSE TESORERIA.pdf</w:t>
      </w:r>
      <w:r w:rsidR="00F35B0C" w:rsidRPr="00560BFD">
        <w:rPr>
          <w:rFonts w:ascii="Palatino Linotype" w:eastAsia="Palatino Linotype" w:hAnsi="Palatino Linotype" w:cs="Palatino Linotype"/>
          <w:b/>
          <w:i/>
          <w:color w:val="000000" w:themeColor="text1"/>
        </w:rPr>
        <w:t xml:space="preserve">: </w:t>
      </w:r>
      <w:r w:rsidR="00F35B0C" w:rsidRPr="00560BFD">
        <w:rPr>
          <w:rFonts w:ascii="Palatino Linotype" w:eastAsia="Palatino Linotype" w:hAnsi="Palatino Linotype" w:cs="Palatino Linotype"/>
          <w:i/>
          <w:color w:val="000000" w:themeColor="text1"/>
        </w:rPr>
        <w:t xml:space="preserve">documento que contiene el oficio de la Jefa de la Unidad de Apoyo Técnico Financiero, de la Encargada del Despacho de la Delegación Administrativa y de la Directora General de Tesorería, mediante el cual informa que </w:t>
      </w:r>
      <w:r w:rsidR="00F35B0C" w:rsidRPr="00560BFD">
        <w:rPr>
          <w:rFonts w:ascii="Palatino Linotype" w:hAnsi="Palatino Linotype"/>
          <w:i/>
          <w:color w:val="000000" w:themeColor="text1"/>
        </w:rPr>
        <w:t>no se encuentran los comprobantes de los pagos realizados mediante cheque o transferencia interbancaria a particulares por un monto superior a 10 millones de pesos con recursos públicos del ejercicio presupuestal del ejercicio fiscal 2024.</w:t>
      </w:r>
    </w:p>
    <w:p w:rsidR="00A04D3B" w:rsidRPr="00560BFD" w:rsidRDefault="00A04D3B" w:rsidP="00560BFD">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00377 CME.pdf</w:t>
      </w:r>
      <w:r w:rsidR="003C4093" w:rsidRPr="00560BFD">
        <w:rPr>
          <w:rFonts w:ascii="Palatino Linotype" w:eastAsia="Palatino Linotype" w:hAnsi="Palatino Linotype" w:cs="Palatino Linotype"/>
          <w:b/>
          <w:i/>
          <w:color w:val="000000" w:themeColor="text1"/>
        </w:rPr>
        <w:t xml:space="preserve">: </w:t>
      </w:r>
      <w:r w:rsidR="003C4093" w:rsidRPr="00560BFD">
        <w:rPr>
          <w:rFonts w:ascii="Palatino Linotype" w:eastAsia="Palatino Linotype" w:hAnsi="Palatino Linotype" w:cs="Palatino Linotype"/>
          <w:i/>
          <w:color w:val="000000" w:themeColor="text1"/>
        </w:rPr>
        <w:t xml:space="preserve">oficio de la Jefa de la Unidad de Información, Planeación, Programación y Evaluación y Titular de la Unidad de Transparencia, mediante e cual informa que anexa la respuesta de la Contaduría General Gubernamental, a través del oficio número 20704002040000L/131/2025 de fecha diecinueve de mayo del año en curso. </w:t>
      </w:r>
    </w:p>
    <w:p w:rsidR="00A04D3B" w:rsidRPr="00560BFD" w:rsidRDefault="00A04D3B" w:rsidP="00560BFD">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00377 AUTORIZACIÓN CME.pdf</w:t>
      </w:r>
      <w:r w:rsidR="00032D97" w:rsidRPr="00560BFD">
        <w:rPr>
          <w:rFonts w:ascii="Palatino Linotype" w:eastAsia="Palatino Linotype" w:hAnsi="Palatino Linotype" w:cs="Palatino Linotype"/>
          <w:b/>
          <w:i/>
          <w:color w:val="000000" w:themeColor="text1"/>
        </w:rPr>
        <w:t xml:space="preserve">: </w:t>
      </w:r>
      <w:r w:rsidR="00032D97" w:rsidRPr="00560BFD">
        <w:rPr>
          <w:rFonts w:ascii="Palatino Linotype" w:eastAsia="Palatino Linotype" w:hAnsi="Palatino Linotype" w:cs="Palatino Linotype"/>
          <w:i/>
          <w:color w:val="000000" w:themeColor="text1"/>
        </w:rPr>
        <w:t xml:space="preserve">incidencia Técnica registrada ante el Director General de Informática, en la cual se establece que la información sobrepasa las capacidades técnicas del Sistema de Acceso a la información. </w:t>
      </w:r>
    </w:p>
    <w:p w:rsidR="001D0ABD" w:rsidRPr="00560BFD" w:rsidRDefault="00A04D3B" w:rsidP="00560BFD">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Solicitante 00377.pdf</w:t>
      </w:r>
      <w:r w:rsidR="007F3356" w:rsidRPr="00560BFD">
        <w:rPr>
          <w:rFonts w:ascii="Palatino Linotype" w:eastAsia="Palatino Linotype" w:hAnsi="Palatino Linotype" w:cs="Palatino Linotype"/>
          <w:b/>
          <w:i/>
          <w:color w:val="000000" w:themeColor="text1"/>
        </w:rPr>
        <w:t xml:space="preserve">: oficio de la </w:t>
      </w:r>
      <w:r w:rsidR="007F3356" w:rsidRPr="00560BFD">
        <w:rPr>
          <w:rFonts w:ascii="Palatino Linotype" w:eastAsia="Palatino Linotype" w:hAnsi="Palatino Linotype" w:cs="Palatino Linotype"/>
          <w:i/>
          <w:color w:val="000000" w:themeColor="text1"/>
        </w:rPr>
        <w:t xml:space="preserve">Jefa de la Unidad de Información, Planeación, Programación y Evaluación y Titular de la Unidad de Transparencia, mediante el cual informa que anexa las respuestas de los servidores públicos habilitados. </w:t>
      </w:r>
    </w:p>
    <w:p w:rsidR="007F3356" w:rsidRPr="00560BFD" w:rsidRDefault="007F3356" w:rsidP="00560BFD">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1D0AB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lastRenderedPageBreak/>
        <w:t xml:space="preserve">El </w:t>
      </w:r>
      <w:r w:rsidR="00E27F3F" w:rsidRPr="00560BFD">
        <w:rPr>
          <w:rFonts w:ascii="Palatino Linotype" w:eastAsia="Palatino Linotype" w:hAnsi="Palatino Linotype" w:cs="Palatino Linotype"/>
          <w:b/>
          <w:color w:val="000000" w:themeColor="text1"/>
        </w:rPr>
        <w:t xml:space="preserve">treinta </w:t>
      </w:r>
      <w:r w:rsidRPr="00560BFD">
        <w:rPr>
          <w:rFonts w:ascii="Palatino Linotype" w:eastAsia="Palatino Linotype" w:hAnsi="Palatino Linotype" w:cs="Palatino Linotype"/>
          <w:b/>
          <w:color w:val="000000" w:themeColor="text1"/>
        </w:rPr>
        <w:t>de mayo de dos mil veinticinco</w:t>
      </w:r>
      <w:r w:rsidRPr="00560BFD">
        <w:rPr>
          <w:rFonts w:ascii="Palatino Linotype" w:eastAsia="Palatino Linotype" w:hAnsi="Palatino Linotype" w:cs="Palatino Linotype"/>
          <w:color w:val="000000" w:themeColor="text1"/>
        </w:rPr>
        <w:t xml:space="preserve">, el solicitante interpuso recurso de revisión en contra de la respuesta emitida por el </w:t>
      </w:r>
      <w:r w:rsidRPr="00560BFD">
        <w:rPr>
          <w:rFonts w:ascii="Palatino Linotype" w:eastAsia="Palatino Linotype" w:hAnsi="Palatino Linotype" w:cs="Palatino Linotype"/>
          <w:b/>
          <w:color w:val="000000" w:themeColor="text1"/>
        </w:rPr>
        <w:t>SUJETO OBLIGADO</w:t>
      </w:r>
      <w:r w:rsidRPr="00560BFD">
        <w:rPr>
          <w:rFonts w:ascii="Palatino Linotype" w:eastAsia="Palatino Linotype" w:hAnsi="Palatino Linotype" w:cs="Palatino Linotype"/>
          <w:color w:val="000000" w:themeColor="text1"/>
        </w:rPr>
        <w:t>, señalando las siguientes razones o motivos de inconformidad:</w:t>
      </w:r>
    </w:p>
    <w:p w:rsidR="00560BFD" w:rsidRPr="00560BFD" w:rsidRDefault="00560BFD"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D0ABD" w:rsidRPr="00560BFD" w:rsidRDefault="00324E6E" w:rsidP="00560BFD">
      <w:pPr>
        <w:numPr>
          <w:ilvl w:val="0"/>
          <w:numId w:val="7"/>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560BFD">
        <w:rPr>
          <w:rFonts w:ascii="Palatino Linotype" w:eastAsia="Palatino Linotype" w:hAnsi="Palatino Linotype" w:cs="Palatino Linotype"/>
          <w:b/>
          <w:color w:val="000000" w:themeColor="text1"/>
        </w:rPr>
        <w:t>ACTO IMPUGNADO:</w:t>
      </w:r>
      <w:r w:rsidR="001D0ABD" w:rsidRPr="00560BFD">
        <w:rPr>
          <w:rFonts w:ascii="Palatino Linotype" w:eastAsia="Palatino Linotype" w:hAnsi="Palatino Linotype" w:cs="Palatino Linotype"/>
          <w:b/>
          <w:color w:val="000000" w:themeColor="text1"/>
        </w:rPr>
        <w:t xml:space="preserve"> </w:t>
      </w:r>
      <w:r w:rsidR="001D0ABD" w:rsidRPr="00560BFD">
        <w:rPr>
          <w:rFonts w:ascii="Palatino Linotype" w:eastAsia="Palatino Linotype" w:hAnsi="Palatino Linotype" w:cs="Palatino Linotype"/>
          <w:i/>
          <w:color w:val="000000" w:themeColor="text1"/>
        </w:rPr>
        <w:t>“</w:t>
      </w:r>
      <w:r w:rsidR="00E27F3F" w:rsidRPr="00560BFD">
        <w:rPr>
          <w:rFonts w:ascii="Palatino Linotype" w:eastAsia="Palatino Linotype" w:hAnsi="Palatino Linotype" w:cs="Palatino Linotype"/>
          <w:i/>
          <w:color w:val="000000" w:themeColor="text1"/>
        </w:rPr>
        <w:t>RESPUESTA A SOLICITUD 00377/SF/IP/2025</w:t>
      </w:r>
      <w:r w:rsidR="001D0ABD" w:rsidRPr="00560BFD">
        <w:rPr>
          <w:rFonts w:ascii="Palatino Linotype" w:eastAsia="Palatino Linotype" w:hAnsi="Palatino Linotype" w:cs="Palatino Linotype"/>
          <w:i/>
          <w:color w:val="000000" w:themeColor="text1"/>
        </w:rPr>
        <w:t>.”</w:t>
      </w:r>
    </w:p>
    <w:p w:rsidR="001D0ABD" w:rsidRPr="00560BFD" w:rsidRDefault="001D0ABD" w:rsidP="00560BFD">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1D0ABD" w:rsidRPr="00560BFD" w:rsidRDefault="00324E6E" w:rsidP="00560BFD">
      <w:pPr>
        <w:numPr>
          <w:ilvl w:val="0"/>
          <w:numId w:val="7"/>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560BFD">
        <w:rPr>
          <w:rFonts w:ascii="Palatino Linotype" w:eastAsia="Palatino Linotype" w:hAnsi="Palatino Linotype" w:cs="Palatino Linotype"/>
          <w:b/>
          <w:color w:val="000000" w:themeColor="text1"/>
        </w:rPr>
        <w:t>RAZONES O MOTIVOS DE INCONFORMIDAD</w:t>
      </w:r>
      <w:r w:rsidR="001D0ABD" w:rsidRPr="00560BFD">
        <w:rPr>
          <w:rFonts w:ascii="Palatino Linotype" w:eastAsia="Palatino Linotype" w:hAnsi="Palatino Linotype" w:cs="Palatino Linotype"/>
          <w:b/>
          <w:color w:val="000000" w:themeColor="text1"/>
        </w:rPr>
        <w:t xml:space="preserve">: </w:t>
      </w:r>
      <w:r w:rsidR="001D0ABD" w:rsidRPr="00560BFD">
        <w:rPr>
          <w:rFonts w:ascii="Palatino Linotype" w:eastAsia="Palatino Linotype" w:hAnsi="Palatino Linotype" w:cs="Palatino Linotype"/>
          <w:i/>
          <w:color w:val="000000" w:themeColor="text1"/>
        </w:rPr>
        <w:t>“</w:t>
      </w:r>
      <w:r w:rsidR="00E27F3F" w:rsidRPr="00560BFD">
        <w:rPr>
          <w:rFonts w:ascii="Palatino Linotype" w:eastAsia="Palatino Linotype" w:hAnsi="Palatino Linotype" w:cs="Palatino Linotype"/>
          <w:i/>
          <w:color w:val="000000" w:themeColor="text1"/>
        </w:rPr>
        <w:t>En su respuesta, el sujeto obligado hace referencia a cincuenta y dos mil seiscientos sesenta y uno, expedientes como argumento para modificar la modalidad de entrega e imponer además el pago de la expedición de copias para impedir el acceso del solicitante a la información pública requerida. Es importante señalar que en ningun momento la solicitud de ionformacion hace referencia a expedientes, sino a comprobantes de pago que constan de una foja por pago, lo cual reduce abismalmente la cantidad de fojas y desvirtúa el argumento expuesto por el sujeto obligado en funcion del volumen de fojas a entregar. En este caso es claro que el sujeto obligado utiliza información inexacta para no dar cumplimiento a la solicitud. La información solicitada se encuentra dentro de los archivos físicos y digitales del sujeto obligado y la búsqueda de ninguna manera implica algo que esté fuera de sus facultades o capacidades. por lo anterior, solicito se revoque la respuesta del sujeto obligado y se ordene la entrega de la información solicitada en los términos establecidos en la solicitud.</w:t>
      </w:r>
      <w:r w:rsidR="001D0ABD" w:rsidRPr="00560BFD">
        <w:rPr>
          <w:rFonts w:ascii="Palatino Linotype" w:eastAsia="Palatino Linotype" w:hAnsi="Palatino Linotype" w:cs="Palatino Linotype"/>
          <w:i/>
          <w:color w:val="000000" w:themeColor="text1"/>
        </w:rPr>
        <w:t>.”</w:t>
      </w:r>
    </w:p>
    <w:p w:rsidR="001D0ABD" w:rsidRPr="00560BFD" w:rsidRDefault="001D0ABD" w:rsidP="00560BFD">
      <w:pPr>
        <w:ind w:right="-7"/>
        <w:jc w:val="both"/>
        <w:rPr>
          <w:rFonts w:ascii="Palatino Linotype" w:eastAsia="Palatino Linotype" w:hAnsi="Palatino Linotype" w:cs="Palatino Linotype"/>
          <w:b/>
          <w:i/>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Consecutivamente</w:t>
      </w:r>
      <w:r w:rsidRPr="00560BFD">
        <w:rPr>
          <w:rFonts w:ascii="Palatino Linotype" w:eastAsia="Palatino Linotype" w:hAnsi="Palatino Linotype" w:cs="Palatino Linotype"/>
          <w:i/>
          <w:color w:val="000000" w:themeColor="text1"/>
        </w:rPr>
        <w:t xml:space="preserve">, </w:t>
      </w:r>
      <w:r w:rsidRPr="00560BFD">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560BFD">
        <w:rPr>
          <w:rFonts w:ascii="Palatino Linotype" w:eastAsia="Palatino Linotype" w:hAnsi="Palatino Linotype" w:cs="Palatino Linotype"/>
          <w:b/>
          <w:color w:val="000000" w:themeColor="text1"/>
        </w:rPr>
        <w:t>Comisionada</w:t>
      </w:r>
      <w:r w:rsidRPr="00560BFD">
        <w:rPr>
          <w:rFonts w:ascii="Palatino Linotype" w:eastAsia="Palatino Linotype" w:hAnsi="Palatino Linotype" w:cs="Palatino Linotype"/>
          <w:color w:val="000000" w:themeColor="text1"/>
        </w:rPr>
        <w:t xml:space="preserve"> </w:t>
      </w:r>
      <w:r w:rsidRPr="00560BFD">
        <w:rPr>
          <w:rFonts w:ascii="Palatino Linotype" w:eastAsia="Palatino Linotype" w:hAnsi="Palatino Linotype" w:cs="Palatino Linotype"/>
          <w:b/>
          <w:color w:val="000000" w:themeColor="text1"/>
        </w:rPr>
        <w:t>María del Rosario Mejía Ayala</w:t>
      </w:r>
      <w:r w:rsidRPr="00560BFD">
        <w:rPr>
          <w:rFonts w:ascii="Palatino Linotype" w:eastAsia="Palatino Linotype" w:hAnsi="Palatino Linotype" w:cs="Palatino Linotype"/>
          <w:color w:val="000000" w:themeColor="text1"/>
        </w:rPr>
        <w:t>,</w:t>
      </w:r>
      <w:r w:rsidRPr="00560BFD">
        <w:rPr>
          <w:rFonts w:ascii="Palatino Linotype" w:eastAsia="Palatino Linotype" w:hAnsi="Palatino Linotype" w:cs="Palatino Linotype"/>
          <w:b/>
          <w:color w:val="000000" w:themeColor="text1"/>
        </w:rPr>
        <w:t xml:space="preserve"> </w:t>
      </w:r>
      <w:r w:rsidR="00324E6E">
        <w:rPr>
          <w:rFonts w:ascii="Palatino Linotype" w:eastAsia="Palatino Linotype" w:hAnsi="Palatino Linotype" w:cs="Palatino Linotype"/>
          <w:color w:val="000000" w:themeColor="text1"/>
        </w:rPr>
        <w:t>para</w:t>
      </w:r>
      <w:r w:rsidRPr="00560BFD">
        <w:rPr>
          <w:rFonts w:ascii="Palatino Linotype" w:eastAsia="Palatino Linotype" w:hAnsi="Palatino Linotype" w:cs="Palatino Linotype"/>
          <w:color w:val="000000" w:themeColor="text1"/>
        </w:rPr>
        <w:t xml:space="preserve"> su análisis.</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D0ABD" w:rsidRPr="00560BFD" w:rsidRDefault="00324E6E"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1D0ABD" w:rsidRPr="00560BFD">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1D0ABD" w:rsidRPr="00560BFD">
        <w:rPr>
          <w:rFonts w:ascii="Palatino Linotype" w:eastAsia="Palatino Linotype" w:hAnsi="Palatino Linotype" w:cs="Palatino Linotype"/>
          <w:b/>
          <w:color w:val="000000" w:themeColor="text1"/>
        </w:rPr>
        <w:t xml:space="preserve">acuerdo de admisión </w:t>
      </w:r>
      <w:r w:rsidR="001D0ABD" w:rsidRPr="00560BFD">
        <w:rPr>
          <w:rFonts w:ascii="Palatino Linotype" w:eastAsia="Palatino Linotype" w:hAnsi="Palatino Linotype" w:cs="Palatino Linotype"/>
          <w:color w:val="000000" w:themeColor="text1"/>
        </w:rPr>
        <w:t xml:space="preserve">del </w:t>
      </w:r>
      <w:r w:rsidR="00E27F3F" w:rsidRPr="00560BFD">
        <w:rPr>
          <w:rFonts w:ascii="Palatino Linotype" w:eastAsia="Palatino Linotype" w:hAnsi="Palatino Linotype" w:cs="Palatino Linotype"/>
          <w:b/>
          <w:color w:val="000000" w:themeColor="text1"/>
        </w:rPr>
        <w:t xml:space="preserve">dos de junio </w:t>
      </w:r>
      <w:r w:rsidR="001D0ABD" w:rsidRPr="00560BFD">
        <w:rPr>
          <w:rFonts w:ascii="Palatino Linotype" w:eastAsia="Palatino Linotype" w:hAnsi="Palatino Linotype" w:cs="Palatino Linotype"/>
          <w:b/>
          <w:color w:val="000000" w:themeColor="text1"/>
        </w:rPr>
        <w:t xml:space="preserve">de dos mil veinticinco, </w:t>
      </w:r>
      <w:r w:rsidR="001D0ABD" w:rsidRPr="00560BFD">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w:t>
      </w:r>
      <w:r w:rsidR="001D0ABD" w:rsidRPr="00560BFD">
        <w:rPr>
          <w:rFonts w:ascii="Palatino Linotype" w:eastAsia="Palatino Linotype" w:hAnsi="Palatino Linotype" w:cs="Palatino Linotype"/>
          <w:color w:val="000000" w:themeColor="text1"/>
        </w:rPr>
        <w:lastRenderedPageBreak/>
        <w:t xml:space="preserve">conviniera, ofreciera pruebas y alegatos según corresponda al caso concreto, de esta forma para que el </w:t>
      </w:r>
      <w:r w:rsidR="001D0ABD" w:rsidRPr="00560BFD">
        <w:rPr>
          <w:rFonts w:ascii="Palatino Linotype" w:eastAsia="Palatino Linotype" w:hAnsi="Palatino Linotype" w:cs="Palatino Linotype"/>
          <w:b/>
          <w:color w:val="000000" w:themeColor="text1"/>
        </w:rPr>
        <w:t xml:space="preserve">SUJETO OBLIGADO </w:t>
      </w:r>
      <w:r w:rsidR="001D0ABD" w:rsidRPr="00560BFD">
        <w:rPr>
          <w:rFonts w:ascii="Palatino Linotype" w:eastAsia="Palatino Linotype" w:hAnsi="Palatino Linotype" w:cs="Palatino Linotype"/>
          <w:color w:val="000000" w:themeColor="text1"/>
        </w:rPr>
        <w:t>presentará el Informe Justificado procedente.</w:t>
      </w:r>
    </w:p>
    <w:p w:rsidR="001D0ABD" w:rsidRPr="00560BFD" w:rsidRDefault="001D0ABD" w:rsidP="00560BFD">
      <w:pPr>
        <w:pBdr>
          <w:top w:val="nil"/>
          <w:left w:val="nil"/>
          <w:bottom w:val="nil"/>
          <w:right w:val="nil"/>
          <w:between w:val="nil"/>
        </w:pBdr>
        <w:ind w:right="-7"/>
        <w:rPr>
          <w:rFonts w:ascii="Palatino Linotype" w:eastAsia="Palatino Linotype" w:hAnsi="Palatino Linotype" w:cs="Palatino Linotype"/>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En esa línea, tal y como se observa en el expediente electrónico el </w:t>
      </w:r>
      <w:r w:rsidRPr="00560BFD">
        <w:rPr>
          <w:rFonts w:ascii="Palatino Linotype" w:eastAsia="Palatino Linotype" w:hAnsi="Palatino Linotype" w:cs="Palatino Linotype"/>
          <w:b/>
          <w:color w:val="000000" w:themeColor="text1"/>
        </w:rPr>
        <w:t xml:space="preserve">SUJETO OBLIGADO </w:t>
      </w:r>
      <w:r w:rsidRPr="00560BFD">
        <w:rPr>
          <w:rFonts w:ascii="Palatino Linotype" w:eastAsia="Palatino Linotype" w:hAnsi="Palatino Linotype" w:cs="Palatino Linotype"/>
          <w:color w:val="000000" w:themeColor="text1"/>
        </w:rPr>
        <w:t xml:space="preserve">el </w:t>
      </w:r>
      <w:r w:rsidRPr="00560BFD">
        <w:rPr>
          <w:rFonts w:ascii="Palatino Linotype" w:eastAsia="Palatino Linotype" w:hAnsi="Palatino Linotype" w:cs="Palatino Linotype"/>
          <w:b/>
          <w:color w:val="000000" w:themeColor="text1"/>
        </w:rPr>
        <w:t xml:space="preserve">veintitrés de mayo de dos mil veinticinco </w:t>
      </w:r>
      <w:r w:rsidRPr="00560BFD">
        <w:rPr>
          <w:rFonts w:ascii="Palatino Linotype" w:eastAsia="Palatino Linotype" w:hAnsi="Palatino Linotype" w:cs="Palatino Linotype"/>
          <w:color w:val="000000" w:themeColor="text1"/>
        </w:rPr>
        <w:t xml:space="preserve">agregó </w:t>
      </w:r>
      <w:r w:rsidR="00EC7F9E" w:rsidRPr="00560BFD">
        <w:rPr>
          <w:rFonts w:ascii="Palatino Linotype" w:eastAsia="Palatino Linotype" w:hAnsi="Palatino Linotype" w:cs="Palatino Linotype"/>
          <w:color w:val="000000" w:themeColor="text1"/>
        </w:rPr>
        <w:t xml:space="preserve">tres </w:t>
      </w:r>
      <w:r w:rsidRPr="00560BFD">
        <w:rPr>
          <w:rFonts w:ascii="Palatino Linotype" w:eastAsia="Palatino Linotype" w:hAnsi="Palatino Linotype" w:cs="Palatino Linotype"/>
          <w:color w:val="000000" w:themeColor="text1"/>
        </w:rPr>
        <w:t xml:space="preserve"> archivos electrónicos en formato pdf, cuyo contenido grosso modo es el siguiente. </w:t>
      </w:r>
    </w:p>
    <w:p w:rsidR="001D0ABD" w:rsidRPr="00560BFD" w:rsidRDefault="00EC7F9E" w:rsidP="00560BFD">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 xml:space="preserve">RR 06303-2025 INFORME JUSTIFICADO.pdf: </w:t>
      </w:r>
      <w:r w:rsidRPr="00560BFD">
        <w:rPr>
          <w:rFonts w:ascii="Palatino Linotype" w:eastAsia="Palatino Linotype" w:hAnsi="Palatino Linotype" w:cs="Palatino Linotype"/>
          <w:i/>
          <w:color w:val="000000" w:themeColor="text1"/>
        </w:rPr>
        <w:t xml:space="preserve">informe justificado de la Jefa de la Unidad de Información, Planeación, Programación y Evaluación y Titular de la Unidad de Transparencia, mediante el cual ratifica la respuesta inicial señalando modalidades diversas para la entrega de información. </w:t>
      </w:r>
    </w:p>
    <w:p w:rsidR="00EC7F9E" w:rsidRPr="00560BFD" w:rsidRDefault="00EC7F9E" w:rsidP="00560BFD">
      <w:pPr>
        <w:pBdr>
          <w:top w:val="nil"/>
          <w:left w:val="nil"/>
          <w:bottom w:val="nil"/>
          <w:right w:val="nil"/>
          <w:between w:val="nil"/>
        </w:pBdr>
        <w:ind w:right="-7"/>
        <w:jc w:val="both"/>
        <w:rPr>
          <w:rFonts w:ascii="Palatino Linotype" w:hAnsi="Palatino Linotype"/>
          <w:i/>
          <w:color w:val="000000" w:themeColor="text1"/>
        </w:rPr>
      </w:pPr>
      <w:r w:rsidRPr="00560BFD">
        <w:rPr>
          <w:rFonts w:ascii="Palatino Linotype" w:hAnsi="Palatino Linotype"/>
          <w:b/>
          <w:i/>
          <w:color w:val="000000" w:themeColor="text1"/>
        </w:rPr>
        <w:t xml:space="preserve">RR 06303-2025 CGG.pdf: </w:t>
      </w:r>
      <w:r w:rsidRPr="00560BFD">
        <w:rPr>
          <w:rFonts w:ascii="Palatino Linotype" w:hAnsi="Palatino Linotype"/>
          <w:i/>
          <w:color w:val="000000" w:themeColor="text1"/>
        </w:rPr>
        <w:t xml:space="preserve">oficio de la Contaduría General, mediante el cual ratifica la respuesta inicial. </w:t>
      </w:r>
    </w:p>
    <w:p w:rsidR="00EC7F9E" w:rsidRPr="00560BFD" w:rsidRDefault="00EC7F9E" w:rsidP="00560BFD">
      <w:pPr>
        <w:pBdr>
          <w:top w:val="nil"/>
          <w:left w:val="nil"/>
          <w:bottom w:val="nil"/>
          <w:right w:val="nil"/>
          <w:between w:val="nil"/>
        </w:pBdr>
        <w:ind w:right="-7"/>
        <w:jc w:val="both"/>
        <w:rPr>
          <w:rFonts w:ascii="Palatino Linotype" w:hAnsi="Palatino Linotype"/>
          <w:i/>
          <w:color w:val="000000" w:themeColor="text1"/>
        </w:rPr>
      </w:pPr>
      <w:r w:rsidRPr="00560BFD">
        <w:rPr>
          <w:rFonts w:ascii="Palatino Linotype" w:hAnsi="Palatino Linotype"/>
          <w:b/>
          <w:i/>
          <w:color w:val="000000" w:themeColor="text1"/>
        </w:rPr>
        <w:t xml:space="preserve">RR 06303-2025 SUBSE DE TESO.pdf: </w:t>
      </w:r>
      <w:r w:rsidRPr="00560BFD">
        <w:rPr>
          <w:rFonts w:ascii="Palatino Linotype" w:hAnsi="Palatino Linotype"/>
          <w:i/>
          <w:color w:val="000000" w:themeColor="text1"/>
        </w:rPr>
        <w:t xml:space="preserve">oficio de la Jefa De La Unidad De Apoyo Técnico Financiero, mediante el cual ratifica la respuesta inicial. </w:t>
      </w:r>
    </w:p>
    <w:p w:rsidR="00EC7F9E" w:rsidRDefault="00EC7F9E" w:rsidP="00560BFD">
      <w:pPr>
        <w:pBdr>
          <w:top w:val="nil"/>
          <w:left w:val="nil"/>
          <w:bottom w:val="nil"/>
          <w:right w:val="nil"/>
          <w:between w:val="nil"/>
        </w:pBdr>
        <w:ind w:right="-7"/>
        <w:jc w:val="both"/>
        <w:rPr>
          <w:rFonts w:ascii="Palatino Linotype" w:hAnsi="Palatino Linotype"/>
          <w:i/>
          <w:color w:val="000000" w:themeColor="text1"/>
        </w:rPr>
      </w:pPr>
    </w:p>
    <w:p w:rsidR="00324E6E" w:rsidRPr="00560BFD" w:rsidRDefault="00324E6E" w:rsidP="00560BFD">
      <w:pPr>
        <w:pBdr>
          <w:top w:val="nil"/>
          <w:left w:val="nil"/>
          <w:bottom w:val="nil"/>
          <w:right w:val="nil"/>
          <w:between w:val="nil"/>
        </w:pBdr>
        <w:ind w:right="-7"/>
        <w:jc w:val="both"/>
        <w:rPr>
          <w:rFonts w:ascii="Palatino Linotype" w:hAnsi="Palatino Linotype"/>
          <w:i/>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color w:val="000000" w:themeColor="text1"/>
        </w:rPr>
        <w:t xml:space="preserve">Por su parte el </w:t>
      </w:r>
      <w:r w:rsidRPr="00560BFD">
        <w:rPr>
          <w:rFonts w:ascii="Palatino Linotype" w:eastAsia="Palatino Linotype" w:hAnsi="Palatino Linotype" w:cs="Palatino Linotype"/>
          <w:b/>
          <w:color w:val="000000" w:themeColor="text1"/>
        </w:rPr>
        <w:t xml:space="preserve">RECURRENTE </w:t>
      </w:r>
      <w:r w:rsidRPr="00560BFD">
        <w:rPr>
          <w:rFonts w:ascii="Palatino Linotype" w:eastAsia="Palatino Linotype" w:hAnsi="Palatino Linotype" w:cs="Palatino Linotype"/>
          <w:color w:val="000000" w:themeColor="text1"/>
        </w:rPr>
        <w:t xml:space="preserve">dejo de realizar manifestaciones que a su derecho conviniera y asistiera. </w:t>
      </w:r>
    </w:p>
    <w:p w:rsidR="001D0ABD" w:rsidRPr="00560BFD" w:rsidRDefault="001D0ABD" w:rsidP="00560BFD">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ab/>
      </w: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4" w:name="_heading=h.2et92p0" w:colFirst="0" w:colLast="0"/>
      <w:bookmarkEnd w:id="4"/>
      <w:r w:rsidRPr="00560BFD">
        <w:rPr>
          <w:rFonts w:ascii="Palatino Linotype" w:eastAsia="Palatino Linotype" w:hAnsi="Palatino Linotype" w:cs="Palatino Linotype"/>
          <w:color w:val="000000" w:themeColor="text1"/>
        </w:rPr>
        <w:t xml:space="preserve">El </w:t>
      </w:r>
      <w:r w:rsidR="00832F62" w:rsidRPr="00560BFD">
        <w:rPr>
          <w:rFonts w:ascii="Palatino Linotype" w:eastAsia="Palatino Linotype" w:hAnsi="Palatino Linotype" w:cs="Palatino Linotype"/>
          <w:b/>
          <w:color w:val="000000" w:themeColor="text1"/>
        </w:rPr>
        <w:t xml:space="preserve">veintidós </w:t>
      </w:r>
      <w:r w:rsidRPr="00560BFD">
        <w:rPr>
          <w:rFonts w:ascii="Palatino Linotype" w:eastAsia="Palatino Linotype" w:hAnsi="Palatino Linotype" w:cs="Palatino Linotype"/>
          <w:b/>
          <w:color w:val="000000" w:themeColor="text1"/>
        </w:rPr>
        <w:t>de octubre  de dos mil veinticinco</w:t>
      </w:r>
      <w:r w:rsidRPr="00560BFD">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w:t>
      </w:r>
      <w:r w:rsidR="00560BFD">
        <w:rPr>
          <w:rFonts w:ascii="Palatino Linotype" w:eastAsia="Palatino Linotype" w:hAnsi="Palatino Linotype" w:cs="Palatino Linotype"/>
          <w:color w:val="000000" w:themeColor="text1"/>
        </w:rPr>
        <w:t xml:space="preserve"> Estado de México y Municipios.</w:t>
      </w:r>
    </w:p>
    <w:p w:rsidR="00832F62" w:rsidRPr="00560BFD" w:rsidRDefault="00832F62"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color w:val="000000" w:themeColor="text1"/>
        </w:rPr>
        <w:t>Finalmente, la Comisionada Ponente mediante acuerdo de fecha</w:t>
      </w:r>
      <w:r w:rsidRPr="00560BFD">
        <w:rPr>
          <w:rFonts w:ascii="Palatino Linotype" w:eastAsia="Palatino Linotype" w:hAnsi="Palatino Linotype" w:cs="Palatino Linotype"/>
          <w:b/>
          <w:color w:val="000000" w:themeColor="text1"/>
        </w:rPr>
        <w:t xml:space="preserve"> </w:t>
      </w:r>
      <w:r w:rsidR="00832F62" w:rsidRPr="00560BFD">
        <w:rPr>
          <w:rFonts w:ascii="Palatino Linotype" w:eastAsia="Palatino Linotype" w:hAnsi="Palatino Linotype" w:cs="Palatino Linotype"/>
          <w:b/>
          <w:color w:val="000000" w:themeColor="text1"/>
          <w:highlight w:val="white"/>
        </w:rPr>
        <w:t xml:space="preserve">veintinueve de octubre </w:t>
      </w:r>
      <w:r w:rsidRPr="00560BFD">
        <w:rPr>
          <w:rFonts w:ascii="Palatino Linotype" w:eastAsia="Palatino Linotype" w:hAnsi="Palatino Linotype" w:cs="Palatino Linotype"/>
          <w:b/>
          <w:color w:val="000000" w:themeColor="text1"/>
          <w:highlight w:val="white"/>
        </w:rPr>
        <w:t>de dos mil veinticinco</w:t>
      </w:r>
      <w:r w:rsidRPr="00560BFD">
        <w:rPr>
          <w:rFonts w:ascii="Palatino Linotype" w:eastAsia="Palatino Linotype" w:hAnsi="Palatino Linotype" w:cs="Palatino Linotype"/>
          <w:color w:val="000000" w:themeColor="text1"/>
          <w:highlight w:val="white"/>
        </w:rPr>
        <w:t>, decretó el cierre de instrucción d</w:t>
      </w:r>
      <w:r w:rsidRPr="00560BFD">
        <w:rPr>
          <w:rFonts w:ascii="Palatino Linotype" w:eastAsia="Palatino Linotype" w:hAnsi="Palatino Linotype" w:cs="Palatino Linotype"/>
          <w:color w:val="000000" w:themeColor="text1"/>
        </w:rPr>
        <w:t>e los expedientes, por lo que no habien</w:t>
      </w:r>
      <w:r w:rsidR="00560BFD">
        <w:rPr>
          <w:rFonts w:ascii="Palatino Linotype" w:eastAsia="Palatino Linotype" w:hAnsi="Palatino Linotype" w:cs="Palatino Linotype"/>
          <w:color w:val="000000" w:themeColor="text1"/>
        </w:rPr>
        <w:t>do más que hacer constar, y</w:t>
      </w:r>
      <w:r w:rsidR="00324E6E">
        <w:rPr>
          <w:rFonts w:ascii="Palatino Linotype" w:eastAsia="Palatino Linotype" w:hAnsi="Palatino Linotype" w:cs="Palatino Linotype"/>
          <w:color w:val="000000" w:themeColor="text1"/>
        </w:rPr>
        <w:t xml:space="preserve"> --------------------------------------------------------------</w:t>
      </w:r>
    </w:p>
    <w:p w:rsidR="001D0ABD" w:rsidRDefault="001D0ABD" w:rsidP="00560BFD">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bookmarkStart w:id="5" w:name="_heading=h.162m1m3fkzl6" w:colFirst="0" w:colLast="0"/>
      <w:bookmarkEnd w:id="5"/>
      <w:r w:rsidRPr="00560BFD">
        <w:rPr>
          <w:rFonts w:ascii="Palatino Linotype" w:eastAsia="Palatino Linotype" w:hAnsi="Palatino Linotype" w:cs="Palatino Linotype"/>
          <w:b/>
          <w:color w:val="000000" w:themeColor="text1"/>
        </w:rPr>
        <w:lastRenderedPageBreak/>
        <w:t xml:space="preserve">C O N S I D E R A N D O </w:t>
      </w:r>
    </w:p>
    <w:p w:rsidR="00560BFD" w:rsidRPr="00560BFD" w:rsidRDefault="00560BFD" w:rsidP="00560BFD">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rsidR="001D0ABD" w:rsidRPr="00560BFD" w:rsidRDefault="001D0ABD" w:rsidP="00560BFD">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r w:rsidRPr="00560BFD">
        <w:rPr>
          <w:rFonts w:ascii="Palatino Linotype" w:eastAsia="Palatino Linotype" w:hAnsi="Palatino Linotype" w:cs="Palatino Linotype"/>
          <w:b/>
          <w:color w:val="000000" w:themeColor="text1"/>
          <w:sz w:val="24"/>
          <w:szCs w:val="24"/>
        </w:rPr>
        <w:t>PRIMERO. De la competencia</w:t>
      </w:r>
    </w:p>
    <w:p w:rsidR="001D0ABD" w:rsidRPr="00560BFD" w:rsidRDefault="001B291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7" w:name="_heading=h.3dy6vkm" w:colFirst="0" w:colLast="0"/>
      <w:bookmarkEnd w:id="7"/>
      <w:r w:rsidRPr="00560BF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B2919" w:rsidRPr="00560BFD" w:rsidRDefault="001B2919" w:rsidP="00560BFD">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p>
    <w:p w:rsidR="001D0ABD" w:rsidRPr="00560BFD" w:rsidRDefault="001D0ABD" w:rsidP="00560BFD">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560BFD">
        <w:rPr>
          <w:rFonts w:ascii="Palatino Linotype" w:eastAsia="Palatino Linotype" w:hAnsi="Palatino Linotype" w:cs="Palatino Linotype"/>
          <w:b/>
          <w:color w:val="000000" w:themeColor="text1"/>
        </w:rPr>
        <w:t>SEGUNDO. De la oportunidad y procedencia.</w:t>
      </w: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9" w:name="_heading=h.4d34og8" w:colFirst="0" w:colLast="0"/>
      <w:bookmarkEnd w:id="9"/>
      <w:r w:rsidRPr="00560BFD">
        <w:rPr>
          <w:rFonts w:ascii="Palatino Linotype" w:eastAsia="Palatino Linotype" w:hAnsi="Palatino Linotype" w:cs="Palatino Linotype"/>
          <w:color w:val="000000" w:themeColor="text1"/>
        </w:rPr>
        <w:t xml:space="preserve">Los medios de impugnación fueron presentados a través del </w:t>
      </w:r>
      <w:r w:rsidRPr="00560BFD">
        <w:rPr>
          <w:rFonts w:ascii="Palatino Linotype" w:eastAsia="Palatino Linotype" w:hAnsi="Palatino Linotype" w:cs="Palatino Linotype"/>
          <w:b/>
          <w:color w:val="000000" w:themeColor="text1"/>
        </w:rPr>
        <w:t>SAIMEX,</w:t>
      </w:r>
      <w:r w:rsidRPr="00560BF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560BFD">
        <w:rPr>
          <w:rFonts w:ascii="Palatino Linotype" w:eastAsia="Palatino Linotype" w:hAnsi="Palatino Linotype" w:cs="Palatino Linotype"/>
          <w:b/>
          <w:color w:val="000000" w:themeColor="text1"/>
        </w:rPr>
        <w:t>SUJETO OBLIGADO</w:t>
      </w:r>
      <w:r w:rsidRPr="00560BFD">
        <w:rPr>
          <w:rFonts w:ascii="Palatino Linotype" w:eastAsia="Palatino Linotype" w:hAnsi="Palatino Linotype" w:cs="Palatino Linotype"/>
          <w:color w:val="000000" w:themeColor="text1"/>
        </w:rPr>
        <w:t xml:space="preserve"> entregó su respuesta el </w:t>
      </w:r>
      <w:r w:rsidR="001B2919" w:rsidRPr="00560BFD">
        <w:rPr>
          <w:rFonts w:ascii="Palatino Linotype" w:eastAsia="Palatino Linotype" w:hAnsi="Palatino Linotype" w:cs="Palatino Linotype"/>
          <w:b/>
          <w:color w:val="000000" w:themeColor="text1"/>
        </w:rPr>
        <w:t xml:space="preserve">treinta de mayo </w:t>
      </w:r>
      <w:r w:rsidRPr="00560BFD">
        <w:rPr>
          <w:rFonts w:ascii="Palatino Linotype" w:eastAsia="Palatino Linotype" w:hAnsi="Palatino Linotype" w:cs="Palatino Linotype"/>
          <w:b/>
          <w:color w:val="000000" w:themeColor="text1"/>
        </w:rPr>
        <w:t>de dos mil veinticinco</w:t>
      </w:r>
      <w:r w:rsidRPr="00560BFD">
        <w:rPr>
          <w:rFonts w:ascii="Palatino Linotype" w:eastAsia="Palatino Linotype" w:hAnsi="Palatino Linotype" w:cs="Palatino Linotype"/>
          <w:color w:val="000000" w:themeColor="text1"/>
        </w:rPr>
        <w:t xml:space="preserve">, de tal forma que el plazo para interponer el recurso de revisión transcurrió del día </w:t>
      </w:r>
      <w:r w:rsidR="001B2919" w:rsidRPr="00560BFD">
        <w:rPr>
          <w:rFonts w:ascii="Palatino Linotype" w:eastAsia="Palatino Linotype" w:hAnsi="Palatino Linotype" w:cs="Palatino Linotype"/>
          <w:b/>
          <w:color w:val="000000" w:themeColor="text1"/>
        </w:rPr>
        <w:t xml:space="preserve">dos de junio al veinte de junio </w:t>
      </w:r>
      <w:r w:rsidRPr="00560BFD">
        <w:rPr>
          <w:rFonts w:ascii="Palatino Linotype" w:eastAsia="Palatino Linotype" w:hAnsi="Palatino Linotype" w:cs="Palatino Linotype"/>
          <w:b/>
          <w:color w:val="000000" w:themeColor="text1"/>
        </w:rPr>
        <w:t>de dos mil veinticinco</w:t>
      </w:r>
      <w:r w:rsidRPr="00560BFD">
        <w:rPr>
          <w:rFonts w:ascii="Palatino Linotype" w:eastAsia="Palatino Linotype" w:hAnsi="Palatino Linotype" w:cs="Palatino Linotype"/>
          <w:color w:val="000000" w:themeColor="text1"/>
        </w:rPr>
        <w:t xml:space="preserve">; en consecuencia, el ahora </w:t>
      </w:r>
      <w:r w:rsidRPr="00560BFD">
        <w:rPr>
          <w:rFonts w:ascii="Palatino Linotype" w:eastAsia="Palatino Linotype" w:hAnsi="Palatino Linotype" w:cs="Palatino Linotype"/>
          <w:b/>
          <w:color w:val="000000" w:themeColor="text1"/>
        </w:rPr>
        <w:t>RECURRENTE</w:t>
      </w:r>
      <w:r w:rsidRPr="00560BFD">
        <w:rPr>
          <w:rFonts w:ascii="Palatino Linotype" w:eastAsia="Palatino Linotype" w:hAnsi="Palatino Linotype" w:cs="Palatino Linotype"/>
          <w:color w:val="000000" w:themeColor="text1"/>
        </w:rPr>
        <w:t xml:space="preserve"> presentó su inconformidad el día </w:t>
      </w:r>
      <w:r w:rsidR="001B2919" w:rsidRPr="00560BFD">
        <w:rPr>
          <w:rFonts w:ascii="Palatino Linotype" w:eastAsia="Palatino Linotype" w:hAnsi="Palatino Linotype" w:cs="Palatino Linotype"/>
          <w:b/>
          <w:color w:val="000000" w:themeColor="text1"/>
        </w:rPr>
        <w:t xml:space="preserve">treinta </w:t>
      </w:r>
      <w:r w:rsidRPr="00560BFD">
        <w:rPr>
          <w:rFonts w:ascii="Palatino Linotype" w:eastAsia="Palatino Linotype" w:hAnsi="Palatino Linotype" w:cs="Palatino Linotype"/>
          <w:b/>
          <w:color w:val="000000" w:themeColor="text1"/>
        </w:rPr>
        <w:t>de mayo de dos mil veinticinco</w:t>
      </w:r>
      <w:r w:rsidRPr="00560BFD">
        <w:rPr>
          <w:rFonts w:ascii="Palatino Linotype" w:eastAsia="Palatino Linotype" w:hAnsi="Palatino Linotype" w:cs="Palatino Linotype"/>
          <w:color w:val="000000" w:themeColor="text1"/>
        </w:rPr>
        <w:t>; es decir dentro del lapso legalmente establecido para tal efecto.</w:t>
      </w:r>
    </w:p>
    <w:p w:rsidR="001D0ABD" w:rsidRPr="00560BFD" w:rsidRDefault="001D0ABD" w:rsidP="00560BFD">
      <w:pPr>
        <w:pBdr>
          <w:top w:val="nil"/>
          <w:left w:val="nil"/>
          <w:bottom w:val="nil"/>
          <w:right w:val="nil"/>
          <w:between w:val="nil"/>
        </w:pBdr>
        <w:ind w:right="-7"/>
        <w:rPr>
          <w:rFonts w:ascii="Palatino Linotype" w:eastAsia="Palatino Linotype" w:hAnsi="Palatino Linotype" w:cs="Palatino Linotype"/>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lastRenderedPageBreak/>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1D0ABD" w:rsidRPr="00560BFD" w:rsidRDefault="001D0ABD" w:rsidP="00560BFD">
      <w:pPr>
        <w:spacing w:line="360" w:lineRule="auto"/>
        <w:ind w:right="-7" w:hanging="360"/>
        <w:rPr>
          <w:rFonts w:ascii="Palatino Linotype" w:eastAsia="Palatino Linotype" w:hAnsi="Palatino Linotype" w:cs="Palatino Linotype"/>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1D0ABD" w:rsidRPr="00560BFD" w:rsidRDefault="001D0ABD" w:rsidP="00560BFD">
      <w:pP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“RECURSO DE RECLAMACIÓN. SU INTERPOSICIÓN NO ES EXTEMPORÁNEA SI SE REALIZA ANTES DE QUE INICIE EL PLAZO PARA HACERLO</w:t>
      </w:r>
      <w:r w:rsidRPr="00560BFD">
        <w:rPr>
          <w:rFonts w:ascii="Palatino Linotype" w:eastAsia="Palatino Linotype" w:hAnsi="Palatino Linotype" w:cs="Palatino Linotype"/>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1D0ABD" w:rsidRPr="00560BFD" w:rsidRDefault="001D0ABD" w:rsidP="00560BFD">
      <w:pPr>
        <w:spacing w:line="360" w:lineRule="auto"/>
        <w:ind w:right="-7"/>
        <w:jc w:val="both"/>
        <w:rPr>
          <w:rFonts w:ascii="Palatino Linotype" w:eastAsia="Palatino Linotype" w:hAnsi="Palatino Linotype" w:cs="Palatino Linotype"/>
          <w:i/>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color w:val="000000" w:themeColor="text1"/>
        </w:rPr>
        <w:t xml:space="preserve">Esto es así porque en primer lugar es necesario que </w:t>
      </w:r>
      <w:r w:rsidRPr="00560BFD">
        <w:rPr>
          <w:rFonts w:ascii="Palatino Linotype" w:eastAsia="Palatino Linotype" w:hAnsi="Palatino Linotype" w:cs="Palatino Linotype"/>
          <w:b/>
          <w:color w:val="000000" w:themeColor="text1"/>
        </w:rPr>
        <w:t>EL RECURRENTE</w:t>
      </w:r>
      <w:r w:rsidRPr="00560BFD">
        <w:rPr>
          <w:rFonts w:ascii="Palatino Linotype" w:eastAsia="Palatino Linotype" w:hAnsi="Palatino Linotype" w:cs="Palatino Linotype"/>
          <w:color w:val="000000" w:themeColor="text1"/>
        </w:rPr>
        <w:t xml:space="preserve"> conozca el acto que le provoca agravio y a partir de ahí formular su recurso de revisión señalando tanto el acto impugnado como el motivo de inconformidad. Y si bien la ley señala que el </w:t>
      </w:r>
      <w:r w:rsidRPr="00560BFD">
        <w:rPr>
          <w:rFonts w:ascii="Palatino Linotype" w:eastAsia="Palatino Linotype" w:hAnsi="Palatino Linotype" w:cs="Palatino Linotype"/>
          <w:color w:val="000000" w:themeColor="text1"/>
        </w:rPr>
        <w:lastRenderedPageBreak/>
        <w:t xml:space="preserve">plazo corre un día después de haber sido notificada la respuesta, en nada se afecta al proceso que el mismo día de </w:t>
      </w:r>
      <w:r w:rsidRPr="00560BFD">
        <w:rPr>
          <w:rFonts w:ascii="Palatino Linotype" w:eastAsia="Palatino Linotype" w:hAnsi="Palatino Linotype" w:cs="Palatino Linotype"/>
          <w:b/>
          <w:color w:val="000000" w:themeColor="text1"/>
        </w:rPr>
        <w:t>notificada EL RECURRENTE</w:t>
      </w:r>
      <w:r w:rsidRPr="00560BFD">
        <w:rPr>
          <w:rFonts w:ascii="Palatino Linotype" w:eastAsia="Palatino Linotype" w:hAnsi="Palatino Linotype" w:cs="Palatino Linotype"/>
          <w:color w:val="000000" w:themeColor="text1"/>
        </w:rPr>
        <w:t xml:space="preserve"> actúe, ya que al contrario lo que demuestra es el interés del mismo para ejercer su derecho bajo el principio constitucional de justicia expedita.</w:t>
      </w:r>
    </w:p>
    <w:p w:rsidR="001D0ABD" w:rsidRPr="00560BFD" w:rsidRDefault="001D0ABD" w:rsidP="00560BFD">
      <w:pPr>
        <w:tabs>
          <w:tab w:val="left" w:pos="0"/>
        </w:tabs>
        <w:spacing w:line="360" w:lineRule="auto"/>
        <w:ind w:right="-7" w:hanging="360"/>
        <w:jc w:val="both"/>
        <w:rPr>
          <w:rFonts w:ascii="Palatino Linotype" w:eastAsia="Palatino Linotype" w:hAnsi="Palatino Linotype" w:cs="Palatino Linotype"/>
          <w:i/>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1D0ABD" w:rsidRPr="00560BFD" w:rsidRDefault="001D0ABD" w:rsidP="00560BFD">
      <w:pPr>
        <w:spacing w:line="360" w:lineRule="auto"/>
        <w:ind w:right="-7" w:hanging="360"/>
        <w:rPr>
          <w:rFonts w:ascii="Palatino Linotype" w:eastAsia="Palatino Linotype" w:hAnsi="Palatino Linotype" w:cs="Palatino Linotype"/>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560BFD">
        <w:rPr>
          <w:rFonts w:ascii="Palatino Linotype" w:eastAsia="Palatino Linotype" w:hAnsi="Palatino Linotype" w:cs="Palatino Linotype"/>
          <w:b/>
          <w:color w:val="000000" w:themeColor="text1"/>
        </w:rPr>
        <w:t>SUJETO OBLIGADO.</w:t>
      </w:r>
    </w:p>
    <w:p w:rsidR="001D0ABD" w:rsidRPr="00560BFD" w:rsidRDefault="001D0ABD" w:rsidP="00560BFD">
      <w:pPr>
        <w:pBdr>
          <w:top w:val="nil"/>
          <w:left w:val="nil"/>
          <w:bottom w:val="nil"/>
          <w:right w:val="nil"/>
          <w:between w:val="nil"/>
        </w:pBdr>
        <w:ind w:right="-7"/>
        <w:rPr>
          <w:rFonts w:ascii="Palatino Linotype" w:eastAsia="Palatino Linotype" w:hAnsi="Palatino Linotype" w:cs="Palatino Linotype"/>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pStyle w:val="Ttulo1"/>
        <w:spacing w:before="0" w:line="360" w:lineRule="auto"/>
        <w:ind w:right="-7"/>
        <w:rPr>
          <w:rFonts w:ascii="Palatino Linotype" w:eastAsia="Palatino Linotype" w:hAnsi="Palatino Linotype" w:cs="Palatino Linotype"/>
          <w:b/>
          <w:color w:val="000000" w:themeColor="text1"/>
          <w:sz w:val="24"/>
          <w:szCs w:val="24"/>
        </w:rPr>
      </w:pPr>
      <w:bookmarkStart w:id="10" w:name="_heading=h.2s8eyo1" w:colFirst="0" w:colLast="0"/>
      <w:bookmarkEnd w:id="10"/>
      <w:r w:rsidRPr="00560BFD">
        <w:rPr>
          <w:rFonts w:ascii="Palatino Linotype" w:eastAsia="Palatino Linotype" w:hAnsi="Palatino Linotype" w:cs="Palatino Linotype"/>
          <w:b/>
          <w:color w:val="000000" w:themeColor="text1"/>
          <w:sz w:val="24"/>
          <w:szCs w:val="24"/>
        </w:rPr>
        <w:t xml:space="preserve">TERCERO. Del planteamiento de la </w:t>
      </w:r>
      <w:r w:rsidRPr="00560BFD">
        <w:rPr>
          <w:rFonts w:ascii="Palatino Linotype" w:eastAsia="Palatino Linotype" w:hAnsi="Palatino Linotype" w:cs="Palatino Linotype"/>
          <w:b/>
          <w:i/>
          <w:color w:val="000000" w:themeColor="text1"/>
          <w:sz w:val="24"/>
          <w:szCs w:val="24"/>
        </w:rPr>
        <w:t>Litis</w:t>
      </w:r>
      <w:r w:rsidRPr="00560BFD">
        <w:rPr>
          <w:rFonts w:ascii="Palatino Linotype" w:eastAsia="Palatino Linotype" w:hAnsi="Palatino Linotype" w:cs="Palatino Linotype"/>
          <w:b/>
          <w:color w:val="000000" w:themeColor="text1"/>
          <w:sz w:val="24"/>
          <w:szCs w:val="24"/>
        </w:rPr>
        <w:t>.</w:t>
      </w: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1D0ABD" w:rsidRPr="00560BFD" w:rsidRDefault="00DA4A0D" w:rsidP="00324E6E">
      <w:pPr>
        <w:pStyle w:val="Prrafodelista"/>
        <w:numPr>
          <w:ilvl w:val="0"/>
          <w:numId w:val="10"/>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bookmarkStart w:id="11" w:name="_heading=h.tzyohm8c0xso" w:colFirst="0" w:colLast="0"/>
      <w:bookmarkEnd w:id="11"/>
      <w:r w:rsidRPr="00560BFD">
        <w:rPr>
          <w:rFonts w:ascii="Palatino Linotype" w:eastAsia="Palatino Linotype" w:hAnsi="Palatino Linotype" w:cs="Palatino Linotype"/>
          <w:i/>
          <w:color w:val="000000" w:themeColor="text1"/>
        </w:rPr>
        <w:lastRenderedPageBreak/>
        <w:t>copia simple de los comprobantes de pago por cheque o transferencia interbancaria a particulares por un monto superior a 10 millones de pesos con recursos públicos del ejercicio presupuestal del año 2024.</w:t>
      </w:r>
    </w:p>
    <w:p w:rsidR="00DA4A0D" w:rsidRDefault="00DA4A0D" w:rsidP="00560BFD">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p>
    <w:p w:rsidR="00324E6E" w:rsidRPr="00560BFD" w:rsidRDefault="00324E6E" w:rsidP="00560BFD">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color w:val="000000" w:themeColor="text1"/>
        </w:rPr>
        <w:t xml:space="preserve">En respuesta, el </w:t>
      </w:r>
      <w:r w:rsidRPr="00560BFD">
        <w:rPr>
          <w:rFonts w:ascii="Palatino Linotype" w:eastAsia="Palatino Linotype" w:hAnsi="Palatino Linotype" w:cs="Palatino Linotype"/>
          <w:b/>
          <w:color w:val="000000" w:themeColor="text1"/>
        </w:rPr>
        <w:t xml:space="preserve">SUJETO OBLIGADO </w:t>
      </w:r>
      <w:r w:rsidRPr="00560BFD">
        <w:rPr>
          <w:rFonts w:ascii="Palatino Linotype" w:eastAsia="Palatino Linotype" w:hAnsi="Palatino Linotype" w:cs="Palatino Linotype"/>
          <w:color w:val="000000" w:themeColor="text1"/>
        </w:rPr>
        <w:t xml:space="preserve">entrego la información referida en el párrafo tres de la solicitud de información.  </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En dichas condiciones, la </w:t>
      </w:r>
      <w:r w:rsidRPr="00560BFD">
        <w:rPr>
          <w:rFonts w:ascii="Palatino Linotype" w:eastAsia="Palatino Linotype" w:hAnsi="Palatino Linotype" w:cs="Palatino Linotype"/>
          <w:i/>
          <w:color w:val="000000" w:themeColor="text1"/>
        </w:rPr>
        <w:t>Litis</w:t>
      </w:r>
      <w:r w:rsidRPr="00560BFD">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560BFD">
        <w:rPr>
          <w:rFonts w:ascii="Palatino Linotype" w:eastAsia="Palatino Linotype" w:hAnsi="Palatino Linotype" w:cs="Palatino Linotype"/>
          <w:b/>
          <w:color w:val="000000" w:themeColor="text1"/>
        </w:rPr>
        <w:t xml:space="preserve">fracción </w:t>
      </w:r>
      <w:r w:rsidR="00685D44" w:rsidRPr="00560BFD">
        <w:rPr>
          <w:rFonts w:ascii="Palatino Linotype" w:eastAsia="Palatino Linotype" w:hAnsi="Palatino Linotype" w:cs="Palatino Linotype"/>
          <w:b/>
          <w:color w:val="000000" w:themeColor="text1"/>
        </w:rPr>
        <w:t>VII</w:t>
      </w:r>
      <w:r w:rsidRPr="00560BFD">
        <w:rPr>
          <w:rFonts w:ascii="Palatino Linotype" w:eastAsia="Palatino Linotype" w:hAnsi="Palatino Linotype" w:cs="Palatino Linotype"/>
          <w:b/>
          <w:color w:val="000000" w:themeColor="text1"/>
        </w:rPr>
        <w:t xml:space="preserve">I </w:t>
      </w:r>
      <w:r w:rsidRPr="00560BFD">
        <w:rPr>
          <w:rFonts w:ascii="Palatino Linotype" w:eastAsia="Palatino Linotype" w:hAnsi="Palatino Linotype" w:cs="Palatino Linotype"/>
          <w:color w:val="000000" w:themeColor="text1"/>
        </w:rPr>
        <w:t>de la Ley</w:t>
      </w:r>
      <w:r w:rsidRPr="00560BFD">
        <w:rPr>
          <w:rFonts w:ascii="Palatino Linotype" w:eastAsia="Palatino Linotype" w:hAnsi="Palatino Linotype" w:cs="Palatino Linotype"/>
          <w:b/>
          <w:color w:val="000000" w:themeColor="text1"/>
        </w:rPr>
        <w:t xml:space="preserve"> de Transparencia y Acceso a la Información Pública del Estado de </w:t>
      </w:r>
      <w:r w:rsidRPr="00560BFD">
        <w:rPr>
          <w:rFonts w:ascii="Palatino Linotype" w:eastAsia="Palatino Linotype" w:hAnsi="Palatino Linotype" w:cs="Palatino Linotype"/>
          <w:color w:val="000000" w:themeColor="text1"/>
        </w:rPr>
        <w:t>México</w:t>
      </w:r>
      <w:r w:rsidRPr="00560BFD">
        <w:rPr>
          <w:rFonts w:ascii="Palatino Linotype" w:eastAsia="Palatino Linotype" w:hAnsi="Palatino Linotype" w:cs="Palatino Linotype"/>
          <w:b/>
          <w:color w:val="000000" w:themeColor="text1"/>
        </w:rPr>
        <w:t xml:space="preserve"> y Municipios</w:t>
      </w:r>
      <w:r w:rsidRPr="00560BFD">
        <w:rPr>
          <w:rFonts w:ascii="Palatino Linotype" w:eastAsia="Palatino Linotype" w:hAnsi="Palatino Linotype" w:cs="Palatino Linotype"/>
          <w:color w:val="000000" w:themeColor="text1"/>
        </w:rPr>
        <w:t>; fracción que determina la h</w:t>
      </w:r>
      <w:r w:rsidR="00685D44" w:rsidRPr="00560BFD">
        <w:rPr>
          <w:rFonts w:ascii="Palatino Linotype" w:eastAsia="Palatino Linotype" w:hAnsi="Palatino Linotype" w:cs="Palatino Linotype"/>
          <w:color w:val="000000" w:themeColor="text1"/>
        </w:rPr>
        <w:t>ipótesis jurídica relativa a la notificación, entrega o puesta a disposición de información en una modalidad o formato distinto al solicitad</w:t>
      </w:r>
      <w:r w:rsidRPr="00560BFD">
        <w:rPr>
          <w:rFonts w:ascii="Palatino Linotype" w:eastAsia="Palatino Linotype" w:hAnsi="Palatino Linotype" w:cs="Palatino Linotype"/>
          <w:color w:val="000000" w:themeColor="text1"/>
        </w:rPr>
        <w:t xml:space="preserve">a; contexto del cual se dolió </w:t>
      </w:r>
      <w:r w:rsidRPr="00560BFD">
        <w:rPr>
          <w:rFonts w:ascii="Palatino Linotype" w:eastAsia="Palatino Linotype" w:hAnsi="Palatino Linotype" w:cs="Palatino Linotype"/>
          <w:b/>
          <w:color w:val="000000" w:themeColor="text1"/>
        </w:rPr>
        <w:t xml:space="preserve">EL RECURRENTE </w:t>
      </w:r>
      <w:r w:rsidRPr="00560BFD">
        <w:rPr>
          <w:rFonts w:ascii="Palatino Linotype" w:eastAsia="Palatino Linotype" w:hAnsi="Palatino Linotype" w:cs="Palatino Linotype"/>
          <w:color w:val="000000" w:themeColor="text1"/>
        </w:rPr>
        <w:t>al momento de interponer su inconformidad.</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De modo tal que el presente recurso de revisión se abocara en determinar si el </w:t>
      </w:r>
      <w:r w:rsidRPr="00560BFD">
        <w:rPr>
          <w:rFonts w:ascii="Palatino Linotype" w:eastAsia="Palatino Linotype" w:hAnsi="Palatino Linotype" w:cs="Palatino Linotype"/>
          <w:b/>
          <w:color w:val="000000" w:themeColor="text1"/>
        </w:rPr>
        <w:t>SUJETO OBLIGADO</w:t>
      </w:r>
      <w:r w:rsidRPr="00560BFD">
        <w:rPr>
          <w:rFonts w:ascii="Palatino Linotype" w:eastAsia="Palatino Linotype" w:hAnsi="Palatino Linotype" w:cs="Palatino Linotype"/>
          <w:color w:val="000000" w:themeColor="text1"/>
        </w:rPr>
        <w:t xml:space="preserve"> con su respuesta ciertamente actualiza la causal de procedencia</w:t>
      </w:r>
      <w:r w:rsidRPr="00560BFD">
        <w:rPr>
          <w:rFonts w:ascii="Palatino Linotype" w:eastAsia="Palatino Linotype" w:hAnsi="Palatino Linotype" w:cs="Palatino Linotype"/>
          <w:b/>
          <w:color w:val="000000" w:themeColor="text1"/>
        </w:rPr>
        <w:t xml:space="preserve"> </w:t>
      </w:r>
      <w:r w:rsidRPr="00560BFD">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1D0ABD" w:rsidRPr="00560BFD" w:rsidRDefault="001D0ABD" w:rsidP="00560BFD">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1D0ABD" w:rsidRPr="00560BFD" w:rsidRDefault="001D0ABD" w:rsidP="00560BFD">
      <w:pPr>
        <w:keepNext/>
        <w:keepLines/>
        <w:spacing w:line="360" w:lineRule="auto"/>
        <w:ind w:right="-7"/>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lastRenderedPageBreak/>
        <w:t>CUARTO. Del estudio y resolución del estudio.</w:t>
      </w:r>
    </w:p>
    <w:p w:rsidR="001D0ABD" w:rsidRPr="00560BFD" w:rsidRDefault="001D0ABD" w:rsidP="00324E6E">
      <w:pPr>
        <w:keepNext/>
        <w:keepLines/>
        <w:numPr>
          <w:ilvl w:val="0"/>
          <w:numId w:val="6"/>
        </w:numPr>
        <w:spacing w:after="240" w:line="360" w:lineRule="auto"/>
        <w:ind w:left="0" w:right="-7" w:firstLine="0"/>
        <w:rPr>
          <w:rFonts w:ascii="Palatino Linotype" w:eastAsia="Palatino Linotype" w:hAnsi="Palatino Linotype" w:cs="Palatino Linotype"/>
          <w:b/>
          <w:color w:val="000000" w:themeColor="text1"/>
        </w:rPr>
      </w:pPr>
      <w:bookmarkStart w:id="12" w:name="_heading=h.17dp8vu" w:colFirst="0" w:colLast="0"/>
      <w:bookmarkEnd w:id="12"/>
      <w:r w:rsidRPr="00560BFD">
        <w:rPr>
          <w:rFonts w:ascii="Palatino Linotype" w:eastAsia="Palatino Linotype" w:hAnsi="Palatino Linotype" w:cs="Palatino Linotype"/>
          <w:b/>
          <w:color w:val="000000" w:themeColor="text1"/>
        </w:rPr>
        <w:t>Del derecho de acceso a la información.</w:t>
      </w: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1D0ABD" w:rsidRPr="00560BFD" w:rsidRDefault="001D0ABD" w:rsidP="00560BFD">
      <w:pPr>
        <w:numPr>
          <w:ilvl w:val="0"/>
          <w:numId w:val="5"/>
        </w:numPr>
        <w:spacing w:before="240"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Definiendo el Derecho de Acceso a la Información Pública como: </w:t>
      </w:r>
      <w:r w:rsidRPr="00560BFD">
        <w:rPr>
          <w:rFonts w:ascii="Palatino Linotype" w:eastAsia="Palatino Linotype" w:hAnsi="Palatino Linotype" w:cs="Palatino Linotype"/>
          <w:i/>
          <w:color w:val="000000" w:themeColor="text1"/>
        </w:rPr>
        <w:t>La igualdad de oportunidades para recibir, buscar e impartir información</w:t>
      </w:r>
      <w:r w:rsidRPr="00560BFD">
        <w:rPr>
          <w:rFonts w:ascii="Palatino Linotype" w:eastAsia="Palatino Linotype" w:hAnsi="Palatino Linotype" w:cs="Palatino Linotype"/>
          <w:i/>
          <w:color w:val="000000" w:themeColor="text1"/>
          <w:vertAlign w:val="superscript"/>
        </w:rPr>
        <w:footnoteReference w:id="1"/>
      </w:r>
      <w:r w:rsidRPr="00560BFD">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60BFD">
        <w:rPr>
          <w:rFonts w:ascii="Palatino Linotype" w:eastAsia="Palatino Linotype" w:hAnsi="Palatino Linotype" w:cs="Palatino Linotype"/>
          <w:i/>
          <w:color w:val="000000" w:themeColor="text1"/>
          <w:vertAlign w:val="superscript"/>
        </w:rPr>
        <w:footnoteReference w:id="2"/>
      </w:r>
      <w:r w:rsidRPr="00560BFD">
        <w:rPr>
          <w:rFonts w:ascii="Palatino Linotype" w:eastAsia="Palatino Linotype" w:hAnsi="Palatino Linotype" w:cs="Palatino Linotype"/>
          <w:color w:val="000000" w:themeColor="text1"/>
        </w:rPr>
        <w:t>que se constituye como una herramienta fundamental para ejercer</w:t>
      </w:r>
      <w:r w:rsidRPr="00560BFD">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560BFD">
        <w:rPr>
          <w:rFonts w:ascii="Palatino Linotype" w:eastAsia="Palatino Linotype" w:hAnsi="Palatino Linotype" w:cs="Palatino Linotype"/>
          <w:i/>
          <w:color w:val="000000" w:themeColor="text1"/>
          <w:vertAlign w:val="superscript"/>
        </w:rPr>
        <w:footnoteReference w:id="3"/>
      </w:r>
      <w:r w:rsidRPr="00560BFD">
        <w:rPr>
          <w:rFonts w:ascii="Palatino Linotype" w:eastAsia="Palatino Linotype" w:hAnsi="Palatino Linotype" w:cs="Palatino Linotype"/>
          <w:color w:val="000000" w:themeColor="text1"/>
        </w:rPr>
        <w:t>fomentando</w:t>
      </w:r>
      <w:r w:rsidRPr="00560BFD">
        <w:rPr>
          <w:rFonts w:ascii="Palatino Linotype" w:eastAsia="Palatino Linotype" w:hAnsi="Palatino Linotype" w:cs="Palatino Linotype"/>
          <w:i/>
          <w:color w:val="000000" w:themeColor="text1"/>
        </w:rPr>
        <w:t xml:space="preserve"> la transparencia de las actividades estatales y </w:t>
      </w:r>
      <w:r w:rsidRPr="00560BFD">
        <w:rPr>
          <w:rFonts w:ascii="Palatino Linotype" w:eastAsia="Palatino Linotype" w:hAnsi="Palatino Linotype" w:cs="Palatino Linotype"/>
          <w:color w:val="000000" w:themeColor="text1"/>
        </w:rPr>
        <w:t>promoviendo</w:t>
      </w:r>
      <w:r w:rsidRPr="00560BFD">
        <w:rPr>
          <w:rFonts w:ascii="Palatino Linotype" w:eastAsia="Palatino Linotype" w:hAnsi="Palatino Linotype" w:cs="Palatino Linotype"/>
          <w:i/>
          <w:color w:val="000000" w:themeColor="text1"/>
        </w:rPr>
        <w:t xml:space="preserve"> la responsabilidad de los funcionarios sobre su gestión pública,</w:t>
      </w:r>
      <w:r w:rsidRPr="00560BFD">
        <w:rPr>
          <w:rFonts w:ascii="Palatino Linotype" w:eastAsia="Palatino Linotype" w:hAnsi="Palatino Linotype" w:cs="Palatino Linotype"/>
          <w:i/>
          <w:color w:val="000000" w:themeColor="text1"/>
          <w:vertAlign w:val="superscript"/>
        </w:rPr>
        <w:footnoteReference w:id="4"/>
      </w:r>
      <w:r w:rsidRPr="00560BFD">
        <w:rPr>
          <w:rFonts w:ascii="Palatino Linotype" w:eastAsia="Palatino Linotype" w:hAnsi="Palatino Linotype" w:cs="Palatino Linotype"/>
          <w:color w:val="000000" w:themeColor="text1"/>
        </w:rPr>
        <w:t>que permite</w:t>
      </w:r>
      <w:r w:rsidRPr="00560BF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1D0ABD" w:rsidRPr="00560BFD" w:rsidRDefault="001D0ABD" w:rsidP="00560BFD">
      <w:pP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i/>
          <w:color w:val="000000" w:themeColor="text1"/>
        </w:rPr>
        <w:t>“</w:t>
      </w:r>
      <w:r w:rsidRPr="00560BFD">
        <w:rPr>
          <w:rFonts w:ascii="Palatino Linotype" w:eastAsia="Palatino Linotype" w:hAnsi="Palatino Linotype" w:cs="Palatino Linotype"/>
          <w:b/>
          <w:i/>
          <w:color w:val="000000" w:themeColor="text1"/>
        </w:rPr>
        <w:t>Artículo 1.-</w:t>
      </w:r>
      <w:r w:rsidRPr="00560BFD">
        <w:rPr>
          <w:rFonts w:ascii="Palatino Linotype" w:eastAsia="Palatino Linotype" w:hAnsi="Palatino Linotype" w:cs="Palatino Linotype"/>
          <w:i/>
          <w:color w:val="000000" w:themeColor="text1"/>
        </w:rPr>
        <w:t xml:space="preserve"> </w:t>
      </w:r>
    </w:p>
    <w:p w:rsidR="001D0ABD" w:rsidRPr="00560BFD" w:rsidRDefault="001D0ABD" w:rsidP="00560BFD">
      <w:pP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i/>
          <w:color w:val="000000" w:themeColor="text1"/>
        </w:rPr>
        <w:t>(…)</w:t>
      </w:r>
    </w:p>
    <w:p w:rsidR="001D0ABD" w:rsidRPr="00560BFD" w:rsidRDefault="001D0ABD" w:rsidP="00560BFD">
      <w:pP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i/>
          <w:color w:val="000000" w:themeColor="text1"/>
        </w:rPr>
        <w:t>Todas las</w:t>
      </w:r>
      <w:r w:rsidRPr="00560BFD">
        <w:rPr>
          <w:rFonts w:ascii="Palatino Linotype" w:eastAsia="Palatino Linotype" w:hAnsi="Palatino Linotype" w:cs="Palatino Linotype"/>
          <w:color w:val="000000" w:themeColor="text1"/>
        </w:rPr>
        <w:t xml:space="preserve"> </w:t>
      </w:r>
      <w:r w:rsidRPr="00560BFD">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D0ABD" w:rsidRPr="00560BFD" w:rsidRDefault="001D0ABD" w:rsidP="00560BFD">
      <w:pPr>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i/>
          <w:color w:val="000000" w:themeColor="text1"/>
        </w:rPr>
        <w:t>(…)</w:t>
      </w:r>
      <w:r w:rsidRPr="00560BFD">
        <w:rPr>
          <w:rFonts w:ascii="Palatino Linotype" w:eastAsia="Palatino Linotype" w:hAnsi="Palatino Linotype" w:cs="Palatino Linotype"/>
          <w:color w:val="000000" w:themeColor="text1"/>
        </w:rPr>
        <w:t>”.</w:t>
      </w:r>
    </w:p>
    <w:p w:rsidR="001D0ABD" w:rsidRPr="00560BFD" w:rsidRDefault="001D0ABD" w:rsidP="00560BFD">
      <w:pPr>
        <w:ind w:right="-7"/>
        <w:jc w:val="both"/>
        <w:rPr>
          <w:rFonts w:ascii="Palatino Linotype" w:eastAsia="Palatino Linotype" w:hAnsi="Palatino Linotype" w:cs="Palatino Linotype"/>
          <w:b/>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1D0ABD" w:rsidRPr="00560BFD" w:rsidRDefault="001D0ABD" w:rsidP="00560BFD">
      <w:pPr>
        <w:spacing w:after="240"/>
        <w:ind w:right="-7"/>
        <w:jc w:val="both"/>
        <w:rPr>
          <w:rFonts w:ascii="Palatino Linotype" w:eastAsia="Palatino Linotype" w:hAnsi="Palatino Linotype" w:cs="Palatino Linotype"/>
          <w:b/>
          <w:i/>
          <w:color w:val="000000" w:themeColor="text1"/>
        </w:rPr>
      </w:pPr>
      <w:r w:rsidRPr="00560BFD">
        <w:rPr>
          <w:rFonts w:ascii="Palatino Linotype" w:eastAsia="Palatino Linotype" w:hAnsi="Palatino Linotype" w:cs="Palatino Linotype"/>
          <w:b/>
          <w:i/>
          <w:color w:val="000000" w:themeColor="text1"/>
        </w:rPr>
        <w:t>Constitución Política de los Estados Unidos Mexicanos</w:t>
      </w:r>
    </w:p>
    <w:p w:rsidR="001D0ABD" w:rsidRPr="00560BFD" w:rsidRDefault="001D0ABD" w:rsidP="00560BFD">
      <w:pPr>
        <w:spacing w:before="240" w:after="240"/>
        <w:ind w:right="-7"/>
        <w:jc w:val="both"/>
        <w:rPr>
          <w:rFonts w:ascii="Palatino Linotype" w:eastAsia="Palatino Linotype" w:hAnsi="Palatino Linotype" w:cs="Palatino Linotype"/>
          <w:b/>
          <w:i/>
          <w:color w:val="000000" w:themeColor="text1"/>
        </w:rPr>
      </w:pPr>
      <w:r w:rsidRPr="00560BFD">
        <w:rPr>
          <w:rFonts w:ascii="Palatino Linotype" w:eastAsia="Palatino Linotype" w:hAnsi="Palatino Linotype" w:cs="Palatino Linotype"/>
          <w:b/>
          <w:i/>
          <w:color w:val="000000" w:themeColor="text1"/>
        </w:rPr>
        <w:t>“Artículo 6.</w:t>
      </w:r>
    </w:p>
    <w:p w:rsidR="001D0ABD" w:rsidRPr="00560BFD" w:rsidRDefault="001D0ABD" w:rsidP="00560BFD">
      <w:pPr>
        <w:spacing w:before="240" w:after="240"/>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i/>
          <w:color w:val="000000" w:themeColor="text1"/>
        </w:rPr>
        <w:t>(…)</w:t>
      </w:r>
    </w:p>
    <w:p w:rsidR="001D0ABD" w:rsidRPr="00560BFD" w:rsidRDefault="001D0ABD" w:rsidP="00560BFD">
      <w:pPr>
        <w:spacing w:before="240" w:after="240"/>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i/>
          <w:color w:val="000000" w:themeColor="text1"/>
        </w:rPr>
        <w:t>Para efectos de lo dispuesto en el presente artículo se observará lo siguiente:</w:t>
      </w:r>
    </w:p>
    <w:p w:rsidR="001D0ABD" w:rsidRPr="00560BFD" w:rsidRDefault="001D0ABD" w:rsidP="00560BFD">
      <w:pPr>
        <w:spacing w:before="240" w:after="240"/>
        <w:ind w:right="-7"/>
        <w:jc w:val="both"/>
        <w:rPr>
          <w:rFonts w:ascii="Palatino Linotype" w:eastAsia="Palatino Linotype" w:hAnsi="Palatino Linotype" w:cs="Palatino Linotype"/>
          <w:b/>
          <w:i/>
          <w:color w:val="000000" w:themeColor="text1"/>
        </w:rPr>
      </w:pPr>
      <w:r w:rsidRPr="00560BFD">
        <w:rPr>
          <w:rFonts w:ascii="Palatino Linotype" w:eastAsia="Palatino Linotype" w:hAnsi="Palatino Linotype" w:cs="Palatino Linotype"/>
          <w:b/>
          <w:i/>
          <w:color w:val="000000" w:themeColor="text1"/>
        </w:rPr>
        <w:lastRenderedPageBreak/>
        <w:t>A</w:t>
      </w:r>
      <w:r w:rsidRPr="00560BFD">
        <w:rPr>
          <w:rFonts w:ascii="Palatino Linotype" w:eastAsia="Palatino Linotype" w:hAnsi="Palatino Linotype" w:cs="Palatino Linotype"/>
          <w:i/>
          <w:color w:val="000000" w:themeColor="text1"/>
        </w:rPr>
        <w:t xml:space="preserve">. </w:t>
      </w:r>
      <w:r w:rsidRPr="00560BFD">
        <w:rPr>
          <w:rFonts w:ascii="Palatino Linotype" w:eastAsia="Palatino Linotype" w:hAnsi="Palatino Linotype" w:cs="Palatino Linotype"/>
          <w:b/>
          <w:i/>
          <w:color w:val="000000" w:themeColor="text1"/>
        </w:rPr>
        <w:t>Para el ejercicio del derecho de acceso a la información</w:t>
      </w:r>
      <w:r w:rsidRPr="00560BFD">
        <w:rPr>
          <w:rFonts w:ascii="Palatino Linotype" w:eastAsia="Palatino Linotype" w:hAnsi="Palatino Linotype" w:cs="Palatino Linotype"/>
          <w:i/>
          <w:color w:val="000000" w:themeColor="text1"/>
        </w:rPr>
        <w:t xml:space="preserve">, la Federación y </w:t>
      </w:r>
      <w:r w:rsidRPr="00560BFD">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1D0ABD" w:rsidRPr="00560BFD" w:rsidRDefault="001D0ABD" w:rsidP="00560BFD">
      <w:pPr>
        <w:spacing w:before="240" w:after="240"/>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 xml:space="preserve">I. </w:t>
      </w:r>
      <w:r w:rsidRPr="00560BFD">
        <w:rPr>
          <w:rFonts w:ascii="Palatino Linotype" w:eastAsia="Palatino Linotype" w:hAnsi="Palatino Linotype" w:cs="Palatino Linotype"/>
          <w:b/>
          <w:i/>
          <w:color w:val="000000" w:themeColor="text1"/>
        </w:rPr>
        <w:tab/>
        <w:t>Toda la información en posesión de cualquier</w:t>
      </w:r>
      <w:r w:rsidRPr="00560BFD">
        <w:rPr>
          <w:rFonts w:ascii="Palatino Linotype" w:eastAsia="Palatino Linotype" w:hAnsi="Palatino Linotype" w:cs="Palatino Linotype"/>
          <w:i/>
          <w:color w:val="000000" w:themeColor="text1"/>
        </w:rPr>
        <w:t xml:space="preserve"> </w:t>
      </w:r>
      <w:r w:rsidRPr="00560BFD">
        <w:rPr>
          <w:rFonts w:ascii="Palatino Linotype" w:eastAsia="Palatino Linotype" w:hAnsi="Palatino Linotype" w:cs="Palatino Linotype"/>
          <w:b/>
          <w:i/>
          <w:color w:val="000000" w:themeColor="text1"/>
        </w:rPr>
        <w:t>autoridad</w:t>
      </w:r>
      <w:r w:rsidRPr="00560BFD">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60BFD">
        <w:rPr>
          <w:rFonts w:ascii="Palatino Linotype" w:eastAsia="Palatino Linotype" w:hAnsi="Palatino Linotype" w:cs="Palatino Linotype"/>
          <w:b/>
          <w:i/>
          <w:color w:val="000000" w:themeColor="text1"/>
        </w:rPr>
        <w:t>municipal</w:t>
      </w:r>
      <w:r w:rsidRPr="00560BFD">
        <w:rPr>
          <w:rFonts w:ascii="Palatino Linotype" w:eastAsia="Palatino Linotype" w:hAnsi="Palatino Linotype" w:cs="Palatino Linotype"/>
          <w:i/>
          <w:color w:val="000000" w:themeColor="text1"/>
        </w:rPr>
        <w:t xml:space="preserve">, </w:t>
      </w:r>
      <w:r w:rsidRPr="00560BFD">
        <w:rPr>
          <w:rFonts w:ascii="Palatino Linotype" w:eastAsia="Palatino Linotype" w:hAnsi="Palatino Linotype" w:cs="Palatino Linotype"/>
          <w:b/>
          <w:i/>
          <w:color w:val="000000" w:themeColor="text1"/>
        </w:rPr>
        <w:t>es pública</w:t>
      </w:r>
      <w:r w:rsidRPr="00560BFD">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560BFD">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560BF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D0ABD" w:rsidRPr="00560BFD" w:rsidRDefault="001D0ABD" w:rsidP="00560BFD">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rsidR="001D0ABD" w:rsidRPr="00560BFD" w:rsidRDefault="001D0ABD" w:rsidP="00560BFD">
      <w:pPr>
        <w:spacing w:before="240" w:after="240"/>
        <w:ind w:right="-7"/>
        <w:jc w:val="both"/>
        <w:rPr>
          <w:rFonts w:ascii="Palatino Linotype" w:eastAsia="Palatino Linotype" w:hAnsi="Palatino Linotype" w:cs="Palatino Linotype"/>
          <w:b/>
          <w:i/>
          <w:color w:val="000000" w:themeColor="text1"/>
        </w:rPr>
      </w:pPr>
      <w:r w:rsidRPr="00560BFD">
        <w:rPr>
          <w:rFonts w:ascii="Palatino Linotype" w:eastAsia="Palatino Linotype" w:hAnsi="Palatino Linotype" w:cs="Palatino Linotype"/>
          <w:b/>
          <w:i/>
          <w:color w:val="000000" w:themeColor="text1"/>
        </w:rPr>
        <w:t>Constitución Política del Estado Libre y Soberano de México</w:t>
      </w:r>
    </w:p>
    <w:p w:rsidR="001D0ABD" w:rsidRPr="00560BFD" w:rsidRDefault="001D0ABD" w:rsidP="00560BFD">
      <w:pPr>
        <w:spacing w:before="240" w:after="240"/>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“Artículo 5</w:t>
      </w:r>
      <w:r w:rsidRPr="00560BFD">
        <w:rPr>
          <w:rFonts w:ascii="Palatino Linotype" w:eastAsia="Palatino Linotype" w:hAnsi="Palatino Linotype" w:cs="Palatino Linotype"/>
          <w:i/>
          <w:color w:val="000000" w:themeColor="text1"/>
        </w:rPr>
        <w:t xml:space="preserve">.- </w:t>
      </w:r>
    </w:p>
    <w:p w:rsidR="001D0ABD" w:rsidRPr="00560BFD" w:rsidRDefault="001D0ABD" w:rsidP="00560BFD">
      <w:pPr>
        <w:spacing w:before="240" w:after="240"/>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i/>
          <w:color w:val="000000" w:themeColor="text1"/>
        </w:rPr>
        <w:t>(…)</w:t>
      </w:r>
    </w:p>
    <w:p w:rsidR="001D0ABD" w:rsidRPr="00560BFD" w:rsidRDefault="001D0ABD" w:rsidP="00560BFD">
      <w:pPr>
        <w:spacing w:before="240" w:after="240"/>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560BFD">
        <w:rPr>
          <w:rFonts w:ascii="Palatino Linotype" w:eastAsia="Palatino Linotype" w:hAnsi="Palatino Linotype" w:cs="Palatino Linotype"/>
          <w:i/>
          <w:color w:val="000000" w:themeColor="text1"/>
        </w:rPr>
        <w:t>.</w:t>
      </w:r>
    </w:p>
    <w:p w:rsidR="001D0ABD" w:rsidRPr="00560BFD" w:rsidRDefault="001D0ABD" w:rsidP="00560BFD">
      <w:pPr>
        <w:spacing w:before="240" w:after="240"/>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D0ABD" w:rsidRPr="00560BFD" w:rsidRDefault="001D0ABD" w:rsidP="00560BFD">
      <w:pPr>
        <w:spacing w:before="240" w:after="240"/>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Este derecho se regirá por los principios y bases siguientes</w:t>
      </w:r>
      <w:r w:rsidRPr="00560BFD">
        <w:rPr>
          <w:rFonts w:ascii="Palatino Linotype" w:eastAsia="Palatino Linotype" w:hAnsi="Palatino Linotype" w:cs="Palatino Linotype"/>
          <w:i/>
          <w:color w:val="000000" w:themeColor="text1"/>
        </w:rPr>
        <w:t>:</w:t>
      </w:r>
    </w:p>
    <w:p w:rsidR="001D0ABD" w:rsidRPr="00560BFD" w:rsidRDefault="001D0ABD" w:rsidP="00560BFD">
      <w:pPr>
        <w:spacing w:before="240" w:after="240"/>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I. Toda la información en posesión de cualquier autoridad, entidad, órgano y organismos de los</w:t>
      </w:r>
      <w:r w:rsidRPr="00560BFD">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560BFD">
        <w:rPr>
          <w:rFonts w:ascii="Palatino Linotype" w:eastAsia="Palatino Linotype" w:hAnsi="Palatino Linotype" w:cs="Palatino Linotype"/>
          <w:b/>
          <w:i/>
          <w:color w:val="000000" w:themeColor="text1"/>
        </w:rPr>
        <w:t>municipales</w:t>
      </w:r>
      <w:r w:rsidRPr="00560BFD">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w:t>
      </w:r>
      <w:r w:rsidRPr="00560BFD">
        <w:rPr>
          <w:rFonts w:ascii="Palatino Linotype" w:eastAsia="Palatino Linotype" w:hAnsi="Palatino Linotype" w:cs="Palatino Linotype"/>
          <w:i/>
          <w:color w:val="000000" w:themeColor="text1"/>
        </w:rPr>
        <w:lastRenderedPageBreak/>
        <w:t xml:space="preserve">estatal y municipal, </w:t>
      </w:r>
      <w:r w:rsidRPr="00560BFD">
        <w:rPr>
          <w:rFonts w:ascii="Palatino Linotype" w:eastAsia="Palatino Linotype" w:hAnsi="Palatino Linotype" w:cs="Palatino Linotype"/>
          <w:b/>
          <w:i/>
          <w:color w:val="000000" w:themeColor="text1"/>
        </w:rPr>
        <w:t>es pública</w:t>
      </w:r>
      <w:r w:rsidRPr="00560BFD">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560BFD">
        <w:rPr>
          <w:rFonts w:ascii="Palatino Linotype" w:eastAsia="Palatino Linotype" w:hAnsi="Palatino Linotype" w:cs="Palatino Linotype"/>
          <w:b/>
          <w:i/>
          <w:color w:val="000000" w:themeColor="text1"/>
        </w:rPr>
        <w:t>En la interpretación de este derecho deberá prevalecer el principio de máxima publicidad</w:t>
      </w:r>
      <w:r w:rsidRPr="00560BFD">
        <w:rPr>
          <w:rFonts w:ascii="Palatino Linotype" w:eastAsia="Palatino Linotype" w:hAnsi="Palatino Linotype" w:cs="Palatino Linotype"/>
          <w:i/>
          <w:color w:val="000000" w:themeColor="text1"/>
        </w:rPr>
        <w:t xml:space="preserve">. </w:t>
      </w:r>
      <w:r w:rsidRPr="00560BFD">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560BF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D0ABD" w:rsidRPr="00560BFD" w:rsidRDefault="001D0ABD" w:rsidP="00560BFD">
      <w:pPr>
        <w:tabs>
          <w:tab w:val="left" w:pos="567"/>
        </w:tabs>
        <w:spacing w:before="240" w:after="240"/>
        <w:ind w:right="-7"/>
        <w:jc w:val="both"/>
        <w:rPr>
          <w:rFonts w:ascii="Palatino Linotype" w:eastAsia="Palatino Linotype" w:hAnsi="Palatino Linotype" w:cs="Palatino Linotype"/>
          <w:b/>
          <w:i/>
          <w:color w:val="000000" w:themeColor="text1"/>
        </w:rPr>
      </w:pPr>
    </w:p>
    <w:p w:rsidR="001D0ABD" w:rsidRPr="00560BFD" w:rsidRDefault="001D0ABD" w:rsidP="00560BFD">
      <w:pPr>
        <w:numPr>
          <w:ilvl w:val="0"/>
          <w:numId w:val="5"/>
        </w:numPr>
        <w:spacing w:before="240"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560BFD">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560BFD">
        <w:rPr>
          <w:rFonts w:ascii="Palatino Linotype" w:eastAsia="Palatino Linotype" w:hAnsi="Palatino Linotype" w:cs="Palatino Linotype"/>
          <w:color w:val="000000" w:themeColor="text1"/>
        </w:rPr>
        <w:t>, contemplando el derecho de las personas con discapacidad y hablantes de lengua indígena.</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560BFD">
        <w:rPr>
          <w:rFonts w:ascii="Palatino Linotype" w:eastAsia="Palatino Linotype" w:hAnsi="Palatino Linotype" w:cs="Palatino Linotype"/>
          <w:i/>
          <w:color w:val="000000" w:themeColor="text1"/>
        </w:rPr>
        <w:t>solicitudes de acceso a la información</w:t>
      </w:r>
      <w:r w:rsidRPr="00560BFD">
        <w:rPr>
          <w:rFonts w:ascii="Palatino Linotype" w:eastAsia="Palatino Linotype" w:hAnsi="Palatino Linotype" w:cs="Palatino Linotype"/>
          <w:color w:val="000000" w:themeColor="text1"/>
        </w:rPr>
        <w:t>.</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bookmarkStart w:id="13" w:name="_heading=h.3rdcrjn" w:colFirst="0" w:colLast="0"/>
      <w:bookmarkEnd w:id="13"/>
      <w:r w:rsidRPr="00560BFD">
        <w:rPr>
          <w:rFonts w:ascii="Palatino Linotype" w:eastAsia="Palatino Linotype" w:hAnsi="Palatino Linotype" w:cs="Palatino Linotype"/>
          <w:color w:val="000000" w:themeColor="text1"/>
        </w:rPr>
        <w:t xml:space="preserve">Así entonces, se procede analizar, en primer lugar, si el </w:t>
      </w:r>
      <w:r w:rsidRPr="00560BFD">
        <w:rPr>
          <w:rFonts w:ascii="Palatino Linotype" w:eastAsia="Palatino Linotype" w:hAnsi="Palatino Linotype" w:cs="Palatino Linotype"/>
          <w:b/>
          <w:color w:val="000000" w:themeColor="text1"/>
        </w:rPr>
        <w:t>SUJETO OBLIGADO</w:t>
      </w:r>
      <w:r w:rsidRPr="00560BFD">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4" w:name="_heading=h.26in1rg" w:colFirst="0" w:colLast="0"/>
      <w:bookmarkEnd w:id="14"/>
      <w:r w:rsidRPr="00560BFD">
        <w:rPr>
          <w:rFonts w:ascii="Palatino Linotype" w:eastAsia="Palatino Linotype" w:hAnsi="Palatino Linotype" w:cs="Palatino Linotype"/>
          <w:b/>
          <w:color w:val="000000" w:themeColor="text1"/>
          <w:sz w:val="24"/>
          <w:szCs w:val="24"/>
        </w:rPr>
        <w:lastRenderedPageBreak/>
        <w:t>II. De la información solicitada y la respuesta del SUJETO OBLIGADO</w:t>
      </w: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Acotada la </w:t>
      </w:r>
      <w:r w:rsidRPr="00560BFD">
        <w:rPr>
          <w:rFonts w:ascii="Palatino Linotype" w:eastAsia="Palatino Linotype" w:hAnsi="Palatino Linotype" w:cs="Palatino Linotype"/>
          <w:i/>
          <w:color w:val="000000" w:themeColor="text1"/>
        </w:rPr>
        <w:t>Litis</w:t>
      </w:r>
      <w:r w:rsidRPr="00560BFD">
        <w:rPr>
          <w:rFonts w:ascii="Palatino Linotype" w:eastAsia="Palatino Linotype" w:hAnsi="Palatino Linotype" w:cs="Palatino Linotype"/>
          <w:color w:val="000000" w:themeColor="text1"/>
        </w:rPr>
        <w:t xml:space="preserve"> del presente asunto, primeramente es menester precisar que del escrito de inconformidad, se observa qu</w:t>
      </w:r>
      <w:r w:rsidR="00760199" w:rsidRPr="00560BFD">
        <w:rPr>
          <w:rFonts w:ascii="Palatino Linotype" w:eastAsia="Palatino Linotype" w:hAnsi="Palatino Linotype" w:cs="Palatino Linotype"/>
          <w:color w:val="000000" w:themeColor="text1"/>
        </w:rPr>
        <w:t xml:space="preserve">e el particular se duele por la notificación, entrega o puesta a disposición de información en una modalidad </w:t>
      </w:r>
      <w:r w:rsidR="00324E6E">
        <w:rPr>
          <w:rFonts w:ascii="Palatino Linotype" w:eastAsia="Palatino Linotype" w:hAnsi="Palatino Linotype" w:cs="Palatino Linotype"/>
          <w:color w:val="000000" w:themeColor="text1"/>
        </w:rPr>
        <w:t>o formato distinto al solicitado</w:t>
      </w:r>
      <w:r w:rsidR="00760199" w:rsidRPr="00560BFD">
        <w:rPr>
          <w:rFonts w:ascii="Palatino Linotype" w:eastAsia="Palatino Linotype" w:hAnsi="Palatino Linotype" w:cs="Palatino Linotype"/>
          <w:color w:val="000000" w:themeColor="text1"/>
        </w:rPr>
        <w:t>.</w:t>
      </w:r>
    </w:p>
    <w:p w:rsidR="00760199" w:rsidRPr="00560BFD" w:rsidRDefault="00760199"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En ese sentido, es importante recordar la información que fue solicitada por el </w:t>
      </w:r>
      <w:r w:rsidRPr="00560BFD">
        <w:rPr>
          <w:rFonts w:ascii="Palatino Linotype" w:eastAsia="Palatino Linotype" w:hAnsi="Palatino Linotype" w:cs="Palatino Linotype"/>
          <w:b/>
          <w:color w:val="000000" w:themeColor="text1"/>
        </w:rPr>
        <w:t xml:space="preserve">RECURRENTE </w:t>
      </w:r>
      <w:r w:rsidRPr="00560BFD">
        <w:rPr>
          <w:rFonts w:ascii="Palatino Linotype" w:eastAsia="Palatino Linotype" w:hAnsi="Palatino Linotype" w:cs="Palatino Linotype"/>
          <w:color w:val="000000" w:themeColor="text1"/>
        </w:rPr>
        <w:t xml:space="preserve">así como la información proporcionada por el </w:t>
      </w:r>
      <w:r w:rsidRPr="00560BFD">
        <w:rPr>
          <w:rFonts w:ascii="Palatino Linotype" w:eastAsia="Palatino Linotype" w:hAnsi="Palatino Linotype" w:cs="Palatino Linotype"/>
          <w:b/>
          <w:color w:val="000000" w:themeColor="text1"/>
        </w:rPr>
        <w:t xml:space="preserve">SUJETO OBLIGADO. </w:t>
      </w:r>
    </w:p>
    <w:p w:rsidR="001D0ABD" w:rsidRPr="00560BFD" w:rsidRDefault="001D0ABD" w:rsidP="00560BFD">
      <w:pPr>
        <w:pBdr>
          <w:top w:val="nil"/>
          <w:left w:val="nil"/>
          <w:bottom w:val="nil"/>
          <w:right w:val="nil"/>
          <w:between w:val="nil"/>
        </w:pBdr>
        <w:ind w:right="-7"/>
        <w:rPr>
          <w:rFonts w:ascii="Palatino Linotype" w:eastAsia="Palatino Linotype" w:hAnsi="Palatino Linotype" w:cs="Palatino Linotype"/>
          <w:b/>
          <w:i/>
          <w:color w:val="000000" w:themeColor="text1"/>
        </w:rPr>
      </w:pPr>
    </w:p>
    <w:tbl>
      <w:tblPr>
        <w:tblpPr w:leftFromText="141" w:rightFromText="141" w:vertAnchor="text" w:tblpY="168"/>
        <w:tblW w:w="950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114"/>
        <w:gridCol w:w="2322"/>
        <w:gridCol w:w="2126"/>
        <w:gridCol w:w="1940"/>
      </w:tblGrid>
      <w:tr w:rsidR="00560BFD" w:rsidRPr="00560BFD" w:rsidTr="00324E6E">
        <w:tc>
          <w:tcPr>
            <w:tcW w:w="3114" w:type="dxa"/>
          </w:tcPr>
          <w:p w:rsidR="001D0ABD" w:rsidRPr="00560BFD" w:rsidRDefault="001D0ABD" w:rsidP="00324E6E">
            <w:pPr>
              <w:ind w:right="-7"/>
              <w:jc w:val="center"/>
              <w:rPr>
                <w:rFonts w:ascii="Palatino Linotype" w:eastAsia="Palatino Linotype" w:hAnsi="Palatino Linotype" w:cs="Palatino Linotype"/>
                <w:b/>
                <w:i/>
                <w:color w:val="000000" w:themeColor="text1"/>
              </w:rPr>
            </w:pPr>
            <w:r w:rsidRPr="00560BFD">
              <w:rPr>
                <w:rFonts w:ascii="Palatino Linotype" w:eastAsia="Palatino Linotype" w:hAnsi="Palatino Linotype" w:cs="Palatino Linotype"/>
                <w:b/>
                <w:i/>
                <w:color w:val="000000" w:themeColor="text1"/>
              </w:rPr>
              <w:t>Información solicitada</w:t>
            </w:r>
          </w:p>
        </w:tc>
        <w:tc>
          <w:tcPr>
            <w:tcW w:w="2322" w:type="dxa"/>
          </w:tcPr>
          <w:p w:rsidR="001D0ABD" w:rsidRPr="00560BFD" w:rsidRDefault="001D0ABD" w:rsidP="00324E6E">
            <w:pPr>
              <w:ind w:right="-7"/>
              <w:jc w:val="center"/>
              <w:rPr>
                <w:rFonts w:ascii="Palatino Linotype" w:eastAsia="Palatino Linotype" w:hAnsi="Palatino Linotype" w:cs="Palatino Linotype"/>
                <w:b/>
                <w:i/>
                <w:color w:val="000000" w:themeColor="text1"/>
              </w:rPr>
            </w:pPr>
            <w:r w:rsidRPr="00560BFD">
              <w:rPr>
                <w:rFonts w:ascii="Palatino Linotype" w:eastAsia="Palatino Linotype" w:hAnsi="Palatino Linotype" w:cs="Palatino Linotype"/>
                <w:b/>
                <w:i/>
                <w:color w:val="000000" w:themeColor="text1"/>
              </w:rPr>
              <w:t>Respuesta</w:t>
            </w:r>
          </w:p>
        </w:tc>
        <w:tc>
          <w:tcPr>
            <w:tcW w:w="2126" w:type="dxa"/>
          </w:tcPr>
          <w:p w:rsidR="001D0ABD" w:rsidRPr="00560BFD" w:rsidRDefault="001D0ABD" w:rsidP="00324E6E">
            <w:pPr>
              <w:ind w:right="-7"/>
              <w:jc w:val="center"/>
              <w:rPr>
                <w:rFonts w:ascii="Palatino Linotype" w:eastAsia="Palatino Linotype" w:hAnsi="Palatino Linotype" w:cs="Palatino Linotype"/>
                <w:b/>
                <w:i/>
                <w:color w:val="000000" w:themeColor="text1"/>
              </w:rPr>
            </w:pPr>
            <w:r w:rsidRPr="00560BFD">
              <w:rPr>
                <w:rFonts w:ascii="Palatino Linotype" w:eastAsia="Palatino Linotype" w:hAnsi="Palatino Linotype" w:cs="Palatino Linotype"/>
                <w:b/>
                <w:i/>
                <w:color w:val="000000" w:themeColor="text1"/>
              </w:rPr>
              <w:t>Informe justificado</w:t>
            </w:r>
          </w:p>
        </w:tc>
        <w:tc>
          <w:tcPr>
            <w:tcW w:w="1940" w:type="dxa"/>
          </w:tcPr>
          <w:p w:rsidR="001D0ABD" w:rsidRPr="00560BFD" w:rsidRDefault="001D0ABD" w:rsidP="00324E6E">
            <w:pPr>
              <w:ind w:right="-7"/>
              <w:jc w:val="center"/>
              <w:rPr>
                <w:rFonts w:ascii="Palatino Linotype" w:eastAsia="Palatino Linotype" w:hAnsi="Palatino Linotype" w:cs="Palatino Linotype"/>
                <w:b/>
                <w:i/>
                <w:color w:val="000000" w:themeColor="text1"/>
              </w:rPr>
            </w:pPr>
            <w:r w:rsidRPr="00560BFD">
              <w:rPr>
                <w:rFonts w:ascii="Palatino Linotype" w:eastAsia="Palatino Linotype" w:hAnsi="Palatino Linotype" w:cs="Palatino Linotype"/>
                <w:b/>
                <w:i/>
                <w:color w:val="000000" w:themeColor="text1"/>
              </w:rPr>
              <w:t>Colma</w:t>
            </w:r>
          </w:p>
        </w:tc>
      </w:tr>
      <w:tr w:rsidR="00560BFD" w:rsidRPr="00560BFD" w:rsidTr="00324E6E">
        <w:tc>
          <w:tcPr>
            <w:tcW w:w="3114" w:type="dxa"/>
          </w:tcPr>
          <w:p w:rsidR="00F56F4B" w:rsidRPr="00560BFD" w:rsidRDefault="00F56F4B" w:rsidP="00560BF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i/>
                <w:color w:val="000000" w:themeColor="text1"/>
              </w:rPr>
              <w:t>Copia</w:t>
            </w:r>
            <w:r w:rsidR="00DA4A0D" w:rsidRPr="00560BFD">
              <w:rPr>
                <w:rFonts w:ascii="Palatino Linotype" w:eastAsia="Palatino Linotype" w:hAnsi="Palatino Linotype" w:cs="Palatino Linotype"/>
                <w:i/>
                <w:color w:val="000000" w:themeColor="text1"/>
              </w:rPr>
              <w:t xml:space="preserve"> simple de los comprobantes de pago por cheque o transferencia interbancaria a particulares por un monto superior a 10 millones de pesos con recursos públicos del ejercicio presupuestal del año 2024.</w:t>
            </w:r>
          </w:p>
          <w:p w:rsidR="001D0ABD" w:rsidRPr="00560BFD" w:rsidRDefault="001D0ABD" w:rsidP="00560BFD">
            <w:pPr>
              <w:ind w:right="-7"/>
              <w:jc w:val="both"/>
              <w:rPr>
                <w:rFonts w:ascii="Palatino Linotype" w:eastAsia="Palatino Linotype" w:hAnsi="Palatino Linotype" w:cs="Palatino Linotype"/>
                <w:i/>
                <w:color w:val="000000" w:themeColor="text1"/>
              </w:rPr>
            </w:pPr>
          </w:p>
        </w:tc>
        <w:tc>
          <w:tcPr>
            <w:tcW w:w="2322" w:type="dxa"/>
          </w:tcPr>
          <w:p w:rsidR="00F56F4B" w:rsidRPr="00560BFD" w:rsidRDefault="00F56F4B" w:rsidP="00560BFD">
            <w:pP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 xml:space="preserve">00377 CONTADURIA GRAL GUBER.pdf: </w:t>
            </w:r>
            <w:r w:rsidRPr="00560BFD">
              <w:rPr>
                <w:rFonts w:ascii="Palatino Linotype" w:eastAsia="Palatino Linotype" w:hAnsi="Palatino Linotype" w:cs="Palatino Linotype"/>
                <w:i/>
                <w:color w:val="000000" w:themeColor="text1"/>
              </w:rPr>
              <w:t xml:space="preserve">oficio de la Contaduría General Gubernamental, mediante el cual informa que en los expedientes que obran en los archivos de la Contaduría se encuentran cincuenta y dos mil seiscientos sesenta  y un comprobantes, situación por la cual la información sobre pasa las capacidades técnicas del Sistema de Acceso a la </w:t>
            </w:r>
            <w:r w:rsidRPr="00560BFD">
              <w:rPr>
                <w:rFonts w:ascii="Palatino Linotype" w:eastAsia="Palatino Linotype" w:hAnsi="Palatino Linotype" w:cs="Palatino Linotype"/>
                <w:i/>
                <w:color w:val="000000" w:themeColor="text1"/>
              </w:rPr>
              <w:lastRenderedPageBreak/>
              <w:t xml:space="preserve">Información, situación por la cual solicita que la información sea puesta por medio de consulta directa y la intervención del Comité de Transparencia. </w:t>
            </w:r>
          </w:p>
          <w:p w:rsidR="001D0ABD" w:rsidRPr="00560BFD" w:rsidRDefault="001D0ABD" w:rsidP="00560BFD">
            <w:pPr>
              <w:ind w:right="-7"/>
              <w:jc w:val="both"/>
              <w:rPr>
                <w:rFonts w:ascii="Palatino Linotype" w:eastAsia="Palatino Linotype" w:hAnsi="Palatino Linotype" w:cs="Palatino Linotype"/>
                <w:i/>
                <w:color w:val="000000" w:themeColor="text1"/>
              </w:rPr>
            </w:pPr>
          </w:p>
        </w:tc>
        <w:tc>
          <w:tcPr>
            <w:tcW w:w="2126" w:type="dxa"/>
          </w:tcPr>
          <w:p w:rsidR="001D0ABD" w:rsidRPr="00560BFD" w:rsidRDefault="00F56F4B" w:rsidP="00560BFD">
            <w:pPr>
              <w:ind w:right="-7"/>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i/>
                <w:color w:val="000000" w:themeColor="text1"/>
              </w:rPr>
              <w:lastRenderedPageBreak/>
              <w:t>Ratifica respuesta inicial</w:t>
            </w:r>
          </w:p>
        </w:tc>
        <w:tc>
          <w:tcPr>
            <w:tcW w:w="1940" w:type="dxa"/>
          </w:tcPr>
          <w:p w:rsidR="001D0ABD" w:rsidRPr="00560BFD" w:rsidRDefault="00F56F4B" w:rsidP="00560BFD">
            <w:pP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i/>
                <w:color w:val="000000" w:themeColor="text1"/>
              </w:rPr>
              <w:t>No colma, toda vez que solo se pone a disposición en modalidad de consulta directa, además de que no fue aprobado por el Comité de Transparencia el cambio de modalidad.</w:t>
            </w:r>
            <w:r w:rsidR="001D0ABD" w:rsidRPr="00560BFD">
              <w:rPr>
                <w:rFonts w:ascii="Palatino Linotype" w:eastAsia="Palatino Linotype" w:hAnsi="Palatino Linotype" w:cs="Palatino Linotype"/>
                <w:i/>
                <w:color w:val="000000" w:themeColor="text1"/>
              </w:rPr>
              <w:t xml:space="preserve"> </w:t>
            </w:r>
          </w:p>
        </w:tc>
      </w:tr>
    </w:tbl>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En consecuencia, se debe de establecer que el </w:t>
      </w:r>
      <w:r w:rsidRPr="00560BFD">
        <w:rPr>
          <w:rFonts w:ascii="Palatino Linotype" w:eastAsia="Palatino Linotype" w:hAnsi="Palatino Linotype" w:cs="Palatino Linotype"/>
          <w:b/>
          <w:color w:val="000000" w:themeColor="text1"/>
        </w:rPr>
        <w:t xml:space="preserve">SUJETO OBLIGADO </w:t>
      </w:r>
      <w:r w:rsidRPr="00560BFD">
        <w:rPr>
          <w:rFonts w:ascii="Palatino Linotype" w:eastAsia="Palatino Linotype" w:hAnsi="Palatino Linotype" w:cs="Palatino Linotype"/>
          <w:color w:val="000000" w:themeColor="text1"/>
        </w:rPr>
        <w:t>no colmo el derecho de acceso a la información del RECURRENTE</w:t>
      </w:r>
      <w:r w:rsidRPr="00560BFD">
        <w:rPr>
          <w:rFonts w:ascii="Palatino Linotype" w:eastAsia="Palatino Linotype" w:hAnsi="Palatino Linotype" w:cs="Palatino Linotype"/>
          <w:b/>
          <w:color w:val="000000" w:themeColor="text1"/>
        </w:rPr>
        <w:t xml:space="preserve"> </w:t>
      </w:r>
      <w:r w:rsidRPr="00560BFD">
        <w:rPr>
          <w:rFonts w:ascii="Palatino Linotype" w:eastAsia="Palatino Linotype" w:hAnsi="Palatino Linotype" w:cs="Palatino Linotype"/>
          <w:color w:val="000000" w:themeColor="text1"/>
        </w:rPr>
        <w:t xml:space="preserve">situación por la cual se hace el siguiente análisis. </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FA7FAE"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En primer punto se debe de referir que el </w:t>
      </w:r>
      <w:r w:rsidRPr="00560BFD">
        <w:rPr>
          <w:rFonts w:ascii="Palatino Linotype" w:eastAsia="Palatino Linotype" w:hAnsi="Palatino Linotype" w:cs="Palatino Linotype"/>
          <w:b/>
          <w:color w:val="000000" w:themeColor="text1"/>
        </w:rPr>
        <w:t xml:space="preserve">SUJETO OBLIGADO </w:t>
      </w:r>
      <w:r w:rsidRPr="00560BFD">
        <w:rPr>
          <w:rFonts w:ascii="Palatino Linotype" w:eastAsia="Palatino Linotype" w:hAnsi="Palatino Linotype" w:cs="Palatino Linotype"/>
          <w:color w:val="000000" w:themeColor="text1"/>
        </w:rPr>
        <w:t xml:space="preserve">acepta contar con la información </w:t>
      </w:r>
      <w:r w:rsidR="00FA7FAE" w:rsidRPr="00560BFD">
        <w:rPr>
          <w:rFonts w:ascii="Palatino Linotype" w:eastAsia="Palatino Linotype" w:hAnsi="Palatino Linotype" w:cs="Palatino Linotype"/>
          <w:color w:val="000000" w:themeColor="text1"/>
        </w:rPr>
        <w:t xml:space="preserve">que la entrega de la misma sobre pasa las capacidades técnicas del sistema, situación que se comprueba con la incidencia técnica. </w:t>
      </w:r>
    </w:p>
    <w:p w:rsidR="00FA7FAE" w:rsidRPr="00560BFD" w:rsidRDefault="00FA7FAE" w:rsidP="00560BFD">
      <w:pPr>
        <w:spacing w:line="360" w:lineRule="auto"/>
        <w:ind w:right="-7"/>
        <w:jc w:val="center"/>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noProof/>
          <w:color w:val="000000" w:themeColor="text1"/>
        </w:rPr>
        <w:lastRenderedPageBreak/>
        <w:drawing>
          <wp:inline distT="0" distB="0" distL="0" distR="0" wp14:anchorId="4DA1CFCB" wp14:editId="7240D6C0">
            <wp:extent cx="2872573" cy="3418764"/>
            <wp:effectExtent l="152400" t="152400" r="366395" b="3536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95834" cy="3446448"/>
                    </a:xfrm>
                    <a:prstGeom prst="rect">
                      <a:avLst/>
                    </a:prstGeom>
                    <a:ln>
                      <a:noFill/>
                    </a:ln>
                    <a:effectLst>
                      <a:outerShdw blurRad="292100" dist="139700" dir="2700000" algn="tl" rotWithShape="0">
                        <a:srgbClr val="333333">
                          <a:alpha val="65000"/>
                        </a:srgbClr>
                      </a:outerShdw>
                    </a:effectLst>
                  </pic:spPr>
                </pic:pic>
              </a:graphicData>
            </a:graphic>
          </wp:inline>
        </w:drawing>
      </w:r>
    </w:p>
    <w:p w:rsidR="001D0ABD" w:rsidRPr="00560BFD" w:rsidRDefault="000B2E27"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S</w:t>
      </w:r>
      <w:r w:rsidR="001D0ABD" w:rsidRPr="00560BFD">
        <w:rPr>
          <w:rFonts w:ascii="Palatino Linotype" w:eastAsia="Palatino Linotype" w:hAnsi="Palatino Linotype" w:cs="Palatino Linotype"/>
          <w:color w:val="000000" w:themeColor="text1"/>
        </w:rPr>
        <w:t xml:space="preserve">in embargo, no se puede tener por validado toda </w:t>
      </w:r>
      <w:r w:rsidRPr="00560BFD">
        <w:rPr>
          <w:rFonts w:ascii="Palatino Linotype" w:eastAsia="Palatino Linotype" w:hAnsi="Palatino Linotype" w:cs="Palatino Linotype"/>
          <w:color w:val="000000" w:themeColor="text1"/>
        </w:rPr>
        <w:t xml:space="preserve">vez </w:t>
      </w:r>
      <w:r w:rsidR="001D0ABD" w:rsidRPr="00560BFD">
        <w:rPr>
          <w:rFonts w:ascii="Palatino Linotype" w:eastAsia="Palatino Linotype" w:hAnsi="Palatino Linotype" w:cs="Palatino Linotype"/>
          <w:color w:val="000000" w:themeColor="text1"/>
        </w:rPr>
        <w:t>que no se ofrecen otros tipos de modalidades de consulta</w:t>
      </w:r>
      <w:r w:rsidRPr="00560BFD">
        <w:rPr>
          <w:rFonts w:ascii="Palatino Linotype" w:eastAsia="Palatino Linotype" w:hAnsi="Palatino Linotype" w:cs="Palatino Linotype"/>
          <w:color w:val="000000" w:themeColor="text1"/>
        </w:rPr>
        <w:t xml:space="preserve"> aprobados por el Comité de Transparencia</w:t>
      </w:r>
      <w:r w:rsidR="001D0ABD" w:rsidRPr="00560BFD">
        <w:rPr>
          <w:rFonts w:ascii="Palatino Linotype" w:eastAsia="Palatino Linotype" w:hAnsi="Palatino Linotype" w:cs="Palatino Linotype"/>
          <w:color w:val="000000" w:themeColor="text1"/>
        </w:rPr>
        <w:t xml:space="preserve"> para el </w:t>
      </w:r>
      <w:r w:rsidR="001D0ABD" w:rsidRPr="00560BFD">
        <w:rPr>
          <w:rFonts w:ascii="Palatino Linotype" w:eastAsia="Palatino Linotype" w:hAnsi="Palatino Linotype" w:cs="Palatino Linotype"/>
          <w:b/>
          <w:color w:val="000000" w:themeColor="text1"/>
        </w:rPr>
        <w:t xml:space="preserve">RECURRENTE más que la consulta directa, situación por la cual se analiza lo siguiente. </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1D0ABD" w:rsidRPr="00560BFD" w:rsidRDefault="001D0ABD" w:rsidP="00324E6E">
      <w:pPr>
        <w:numPr>
          <w:ilvl w:val="0"/>
          <w:numId w:val="8"/>
        </w:numPr>
        <w:pBdr>
          <w:top w:val="nil"/>
          <w:left w:val="nil"/>
          <w:bottom w:val="nil"/>
          <w:right w:val="nil"/>
          <w:between w:val="nil"/>
        </w:pBdr>
        <w:ind w:left="0" w:right="-7" w:firstLine="0"/>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 xml:space="preserve">Del cambio de modalidad </w:t>
      </w: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De lo anterior,  se debe de mencionar que respecto al cambio de modalidad el artículo 155, fracción V, de la Ley de Transparencia y Acceso a la Información Pública del Estado de México y Municipios, precisa que para presentar una solicitud, la particular podrá señalar </w:t>
      </w:r>
      <w:r w:rsidRPr="00560BFD">
        <w:rPr>
          <w:rFonts w:ascii="Palatino Linotype" w:eastAsia="Palatino Linotype" w:hAnsi="Palatino Linotype" w:cs="Palatino Linotype"/>
          <w:b/>
          <w:color w:val="000000" w:themeColor="text1"/>
        </w:rPr>
        <w:t>la modalidad en la que prefiere se otorgue el acceso a la información</w:t>
      </w:r>
      <w:r w:rsidRPr="00560BFD">
        <w:rPr>
          <w:rFonts w:ascii="Palatino Linotype" w:eastAsia="Palatino Linotype" w:hAnsi="Palatino Linotype" w:cs="Palatino Linotype"/>
          <w:color w:val="000000" w:themeColor="text1"/>
        </w:rPr>
        <w:t xml:space="preserve">, la cual podrá ser verbal, siempre y cuando sea para fines de orientación, mediante consulta </w:t>
      </w:r>
      <w:r w:rsidRPr="00560BFD">
        <w:rPr>
          <w:rFonts w:ascii="Palatino Linotype" w:eastAsia="Palatino Linotype" w:hAnsi="Palatino Linotype" w:cs="Palatino Linotype"/>
          <w:color w:val="000000" w:themeColor="text1"/>
        </w:rPr>
        <w:lastRenderedPageBreak/>
        <w:t>directa, mediante la expedición de copias simples o certificadas o la reproducción en cualquier otro medio, incluidos los electrónicos.</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color w:val="000000" w:themeColor="text1"/>
        </w:rPr>
        <w:t xml:space="preserve">El artículo 158, dispone que, de manera excepcional, cuando de manera fundada y motivada lo determine el Sujeto Obligado, </w:t>
      </w:r>
      <w:r w:rsidRPr="00560BFD">
        <w:rPr>
          <w:rFonts w:ascii="Palatino Linotype" w:eastAsia="Palatino Linotype" w:hAnsi="Palatino Linotype" w:cs="Palatino Linotype"/>
          <w:b/>
          <w:color w:val="000000" w:themeColor="text1"/>
        </w:rPr>
        <w:t>en los casos en que la entrega de la información que se encuentre a su disposición, sobrepase las capacidades técnicas, administrativas y humanas del Sujeto Obligado para cumplir con la solicitud,  podrá poner a disposición del solicitante la información en consulta directa.</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En ese orden de ideas, el artículo 164 de dicho ordenamiento jurídico, prevé que el acceso se dará en la modalidad de entrega y, en su caso, de envío elegidos por al solicitante. </w:t>
      </w:r>
      <w:r w:rsidRPr="00560BFD">
        <w:rPr>
          <w:rFonts w:ascii="Palatino Linotype" w:eastAsia="Palatino Linotype" w:hAnsi="Palatino Linotype" w:cs="Palatino Linotype"/>
          <w:b/>
          <w:color w:val="000000" w:themeColor="text1"/>
        </w:rPr>
        <w:t>Cuando la información no pueda entregarse o enviarse en la modalidad elegida, el sujeto obligado deberá ofrecer otra u otras modalidades de entrega.</w:t>
      </w:r>
      <w:r w:rsidRPr="00560BFD">
        <w:rPr>
          <w:rFonts w:ascii="Palatino Linotype" w:eastAsia="Palatino Linotype" w:hAnsi="Palatino Linotype" w:cs="Palatino Linotype"/>
          <w:color w:val="000000" w:themeColor="text1"/>
        </w:rPr>
        <w:t xml:space="preserve"> En cualquier caso, </w:t>
      </w:r>
      <w:r w:rsidRPr="00560BFD">
        <w:rPr>
          <w:rFonts w:ascii="Palatino Linotype" w:eastAsia="Palatino Linotype" w:hAnsi="Palatino Linotype" w:cs="Palatino Linotype"/>
          <w:b/>
          <w:color w:val="000000" w:themeColor="text1"/>
        </w:rPr>
        <w:t>se deberá fundar y motivar</w:t>
      </w:r>
      <w:r w:rsidRPr="00560BFD">
        <w:rPr>
          <w:rFonts w:ascii="Palatino Linotype" w:eastAsia="Palatino Linotype" w:hAnsi="Palatino Linotype" w:cs="Palatino Linotype"/>
          <w:color w:val="000000" w:themeColor="text1"/>
        </w:rPr>
        <w:t xml:space="preserve"> la necesidad de ofrecer otras modalidades.</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560BFD">
        <w:rPr>
          <w:rFonts w:ascii="Palatino Linotype" w:eastAsia="Palatino Linotype" w:hAnsi="Palatino Linotype" w:cs="Palatino Linotype"/>
          <w:b/>
          <w:color w:val="000000" w:themeColor="text1"/>
        </w:rPr>
        <w:t>en la medida de lo posible, en la forma solicitada por el interesado, salvo que exista un impedimento justificado para atenderla</w:t>
      </w:r>
      <w:r w:rsidRPr="00560BFD">
        <w:rPr>
          <w:rFonts w:ascii="Palatino Linotype" w:eastAsia="Palatino Linotype" w:hAnsi="Palatino Linotype" w:cs="Palatino Linotype"/>
          <w:color w:val="000000" w:themeColor="text1"/>
        </w:rPr>
        <w:t xml:space="preserve">, en cuyo caso, deberán exponerse las razones por las cuales no es posible utilizar el medio de reproducción solicitado; en este sentido, la entrega de la información en una modalidad </w:t>
      </w:r>
      <w:r w:rsidRPr="00560BFD">
        <w:rPr>
          <w:rFonts w:ascii="Palatino Linotype" w:eastAsia="Palatino Linotype" w:hAnsi="Palatino Linotype" w:cs="Palatino Linotype"/>
          <w:color w:val="000000" w:themeColor="text1"/>
        </w:rPr>
        <w:lastRenderedPageBreak/>
        <w:t xml:space="preserve">distinta a la elegida por la particular </w:t>
      </w:r>
      <w:r w:rsidRPr="00560BFD">
        <w:rPr>
          <w:rFonts w:ascii="Palatino Linotype" w:eastAsia="Palatino Linotype" w:hAnsi="Palatino Linotype" w:cs="Palatino Linotype"/>
          <w:b/>
          <w:color w:val="000000" w:themeColor="text1"/>
        </w:rPr>
        <w:t>sólo procede, en caso de que se acredite la imposibilidad de atenderla.</w:t>
      </w:r>
      <w:r w:rsidRPr="00560BFD">
        <w:rPr>
          <w:rFonts w:ascii="Palatino Linotype" w:eastAsia="Palatino Linotype" w:hAnsi="Palatino Linotype" w:cs="Palatino Linotype"/>
          <w:color w:val="000000" w:themeColor="text1"/>
        </w:rPr>
        <w:t xml:space="preserve"> </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Así, cuando se justifique el impedimento, los Sujetos Obligados deberán ofrecer al</w:t>
      </w:r>
      <w:r w:rsidRPr="00560BFD">
        <w:rPr>
          <w:rFonts w:ascii="Palatino Linotype" w:eastAsia="Palatino Linotype" w:hAnsi="Palatino Linotype" w:cs="Palatino Linotype"/>
          <w:b/>
          <w:color w:val="000000" w:themeColor="text1"/>
        </w:rPr>
        <w:t xml:space="preserve"> particular otras modalidades de entrega que permita la información</w:t>
      </w:r>
      <w:r w:rsidRPr="00560BFD">
        <w:rPr>
          <w:rFonts w:ascii="Palatino Linotype" w:eastAsia="Palatino Linotype" w:hAnsi="Palatino Linotype" w:cs="Palatino Linotype"/>
          <w:color w:val="000000" w:themeColor="text1"/>
        </w:rPr>
        <w:t>,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rsidR="001D0ABD" w:rsidRPr="00560BFD" w:rsidRDefault="001D0ABD" w:rsidP="00560BFD">
      <w:pPr>
        <w:ind w:right="-7"/>
        <w:jc w:val="both"/>
        <w:rPr>
          <w:rFonts w:ascii="Palatino Linotype" w:eastAsia="Palatino Linotype" w:hAnsi="Palatino Linotype" w:cs="Palatino Linotype"/>
          <w:i/>
          <w:color w:val="000000" w:themeColor="text1"/>
        </w:rPr>
      </w:pPr>
      <w:r w:rsidRPr="00560BFD">
        <w:rPr>
          <w:rFonts w:ascii="Palatino Linotype" w:eastAsia="Palatino Linotype" w:hAnsi="Palatino Linotype" w:cs="Palatino Linotype"/>
          <w:b/>
          <w:i/>
          <w:color w:val="000000" w:themeColor="text1"/>
        </w:rPr>
        <w:t>“Modalidad de entrega. Procedencia de proporcionar la información solicitada en una diversa a la elegida por el solicitante.</w:t>
      </w:r>
      <w:r w:rsidRPr="00560BFD">
        <w:rPr>
          <w:rFonts w:ascii="Palatino Linotype" w:eastAsia="Palatino Linotype" w:hAnsi="Palatino Linotype" w:cs="Palatino Linotype"/>
          <w:i/>
          <w:color w:val="000000" w:themeColor="text1"/>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1D0ABD" w:rsidRPr="00560BFD" w:rsidRDefault="001D0ABD" w:rsidP="00560BFD">
      <w:pPr>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color w:val="000000" w:themeColor="text1"/>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RPr="00560BFD">
        <w:rPr>
          <w:rFonts w:ascii="Palatino Linotype" w:eastAsia="Palatino Linotype" w:hAnsi="Palatino Linotype" w:cs="Palatino Linotype"/>
          <w:b/>
          <w:color w:val="000000" w:themeColor="text1"/>
        </w:rPr>
        <w:t>información en todas las modalidades que lo permitan, procurando reducir los costos de entrega.</w:t>
      </w:r>
    </w:p>
    <w:p w:rsidR="001D0ABD" w:rsidRPr="00560BFD" w:rsidRDefault="001D0ABD" w:rsidP="00560BFD">
      <w:pPr>
        <w:spacing w:line="360" w:lineRule="auto"/>
        <w:ind w:right="-7"/>
        <w:jc w:val="both"/>
        <w:rPr>
          <w:rFonts w:ascii="Palatino Linotype" w:eastAsia="Palatino Linotype" w:hAnsi="Palatino Linotype" w:cs="Palatino Linotype"/>
          <w:b/>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Además, según Calero, Natalia (2016), en la “Ley General de Transparencia y Acceso a la Información Pública Comentada”, cuando los sujetos obligados ofrezcan como </w:t>
      </w:r>
      <w:r w:rsidRPr="00560BFD">
        <w:rPr>
          <w:rFonts w:ascii="Palatino Linotype" w:eastAsia="Palatino Linotype" w:hAnsi="Palatino Linotype" w:cs="Palatino Linotype"/>
          <w:color w:val="000000" w:themeColor="text1"/>
        </w:rPr>
        <w:lastRenderedPageBreak/>
        <w:t>modalidad de entrega de la información, consulta directa, estos deberán fundar y motivar las razones por las cuales no es posible otorgar el acceso a los documentos de otra forma; además que se deberá explicar de manera detallada lo siguiente:</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324E6E">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Las razones por las cuales la información implicaba un análisis, estudio o procesamiento de datos;</w:t>
      </w:r>
    </w:p>
    <w:p w:rsidR="001D0ABD" w:rsidRPr="00560BFD" w:rsidRDefault="001D0ABD" w:rsidP="00324E6E">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El tiempo no es suficiente para atender la solicitud en la modalidad elegida, y</w:t>
      </w:r>
    </w:p>
    <w:p w:rsidR="001D0ABD" w:rsidRPr="00560BFD" w:rsidRDefault="001D0ABD" w:rsidP="00324E6E">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La cantidad de recursos humanos y materiales con los que cuenta el Sujeto Obligado son insuficientes.</w:t>
      </w:r>
    </w:p>
    <w:p w:rsidR="001D0ABD" w:rsidRPr="00560BFD" w:rsidRDefault="001D0ABD" w:rsidP="00560BFD">
      <w:pPr>
        <w:ind w:right="-7"/>
        <w:jc w:val="both"/>
        <w:rPr>
          <w:rFonts w:ascii="Palatino Linotype" w:eastAsia="Palatino Linotype" w:hAnsi="Palatino Linotype" w:cs="Palatino Linotype"/>
          <w:i/>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color w:val="000000" w:themeColor="text1"/>
        </w:rPr>
        <w:t xml:space="preserve">Conforme a lo anterior, si bien se acreditó la imposibilidad para proporcionar la información a través del Sistema de Acceso a la Información Mexiquense, al referir la cantidad de fojas que integra la información, también lo es que el </w:t>
      </w:r>
      <w:r w:rsidRPr="00560BFD">
        <w:rPr>
          <w:rFonts w:ascii="Palatino Linotype" w:eastAsia="Palatino Linotype" w:hAnsi="Palatino Linotype" w:cs="Palatino Linotype"/>
          <w:b/>
          <w:color w:val="000000" w:themeColor="text1"/>
        </w:rPr>
        <w:t xml:space="preserve">Sujeto Obligado </w:t>
      </w:r>
      <w:r w:rsidRPr="00560BFD">
        <w:rPr>
          <w:rFonts w:ascii="Palatino Linotype" w:eastAsia="Palatino Linotype" w:hAnsi="Palatino Linotype" w:cs="Palatino Linotype"/>
          <w:color w:val="000000" w:themeColor="text1"/>
        </w:rPr>
        <w:t>omitió ponerla a disposición en todas las modalidades posibles, como por ejemplo, la entrega a través de un dispositivo USB o disco duro extraíble, sin costo si la persona solicitante los proporciona; correo certificado, previo pago de los costos de reproducción y envío, así como habilitar una liga electrónica en una plataforma electrónica de almacenamiento, entre otras.</w:t>
      </w:r>
    </w:p>
    <w:p w:rsidR="001D0ABD" w:rsidRPr="00560BFD" w:rsidRDefault="001D0ABD" w:rsidP="00560BFD">
      <w:pPr>
        <w:spacing w:line="360" w:lineRule="auto"/>
        <w:ind w:right="-7"/>
        <w:jc w:val="both"/>
        <w:rPr>
          <w:rFonts w:ascii="Palatino Linotype" w:eastAsia="Palatino Linotype" w:hAnsi="Palatino Linotype" w:cs="Palatino Linotype"/>
          <w:b/>
          <w:color w:val="000000" w:themeColor="text1"/>
          <w:highlight w:val="yellow"/>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Bajo los argumentos expuestos, resulta procedente ordenar al </w:t>
      </w:r>
      <w:r w:rsidRPr="00560BFD">
        <w:rPr>
          <w:rFonts w:ascii="Palatino Linotype" w:eastAsia="Palatino Linotype" w:hAnsi="Palatino Linotype" w:cs="Palatino Linotype"/>
          <w:b/>
          <w:color w:val="000000" w:themeColor="text1"/>
        </w:rPr>
        <w:t>Sujeto Obligado</w:t>
      </w:r>
      <w:r w:rsidRPr="00560BFD">
        <w:rPr>
          <w:rFonts w:ascii="Palatino Linotype" w:eastAsia="Palatino Linotype" w:hAnsi="Palatino Linotype" w:cs="Palatino Linotype"/>
          <w:color w:val="000000" w:themeColor="text1"/>
        </w:rPr>
        <w:t xml:space="preserve"> poner a disposición de la persona solicitante la información requerida, de ser procedente en versión pública, </w:t>
      </w:r>
      <w:r w:rsidRPr="00560BFD">
        <w:rPr>
          <w:rFonts w:ascii="Palatino Linotype" w:eastAsia="Palatino Linotype" w:hAnsi="Palatino Linotype" w:cs="Palatino Linotype"/>
          <w:b/>
          <w:color w:val="000000" w:themeColor="text1"/>
          <w:u w:val="single"/>
        </w:rPr>
        <w:t>en todas las modalidades posibles</w:t>
      </w:r>
      <w:r w:rsidRPr="00560BFD">
        <w:rPr>
          <w:rFonts w:ascii="Palatino Linotype" w:eastAsia="Palatino Linotype" w:hAnsi="Palatino Linotype" w:cs="Palatino Linotype"/>
          <w:color w:val="000000" w:themeColor="text1"/>
        </w:rPr>
        <w:t xml:space="preserve">, de manera enunciativa, más no limitativa: </w:t>
      </w:r>
      <w:r w:rsidRPr="00560BFD">
        <w:rPr>
          <w:rFonts w:ascii="Palatino Linotype" w:eastAsia="Palatino Linotype" w:hAnsi="Palatino Linotype" w:cs="Palatino Linotype"/>
          <w:b/>
          <w:color w:val="000000" w:themeColor="text1"/>
          <w:u w:val="single"/>
        </w:rPr>
        <w:t xml:space="preserve">disco compacto, dispositivos de almacenamiento (CD-ROM, USB, Disco duro extraíble, etcétera), consulta directa, copias simples o certificadas, con posibilidad de </w:t>
      </w:r>
      <w:r w:rsidRPr="00560BFD">
        <w:rPr>
          <w:rFonts w:ascii="Palatino Linotype" w:eastAsia="Palatino Linotype" w:hAnsi="Palatino Linotype" w:cs="Palatino Linotype"/>
          <w:b/>
          <w:color w:val="000000" w:themeColor="text1"/>
          <w:u w:val="single"/>
        </w:rPr>
        <w:lastRenderedPageBreak/>
        <w:t>entrega en la Unidad de Transparencia o a domicilio por correo certificado</w:t>
      </w:r>
      <w:r w:rsidRPr="00560BFD">
        <w:rPr>
          <w:rFonts w:ascii="Palatino Linotype" w:eastAsia="Palatino Linotype" w:hAnsi="Palatino Linotype" w:cs="Palatino Linotype"/>
          <w:b/>
          <w:color w:val="000000" w:themeColor="text1"/>
        </w:rPr>
        <w:t xml:space="preserve">; </w:t>
      </w:r>
      <w:r w:rsidRPr="00560BFD">
        <w:rPr>
          <w:rFonts w:ascii="Palatino Linotype" w:eastAsia="Palatino Linotype" w:hAnsi="Palatino Linotype" w:cs="Palatino Linotype"/>
          <w:color w:val="000000" w:themeColor="text1"/>
        </w:rPr>
        <w:t xml:space="preserve">previo pago de los derechos correspondientes, </w:t>
      </w:r>
      <w:r w:rsidRPr="00560BFD">
        <w:rPr>
          <w:rFonts w:ascii="Palatino Linotype" w:eastAsia="Palatino Linotype" w:hAnsi="Palatino Linotype" w:cs="Palatino Linotype"/>
          <w:b/>
          <w:color w:val="000000" w:themeColor="text1"/>
          <w:u w:val="single"/>
        </w:rPr>
        <w:t>o sin costo, para el caso de que la persona solicitante proporcione disco compacto o los medios magnéticos</w:t>
      </w:r>
      <w:r w:rsidRPr="00560BFD">
        <w:rPr>
          <w:rFonts w:ascii="Palatino Linotype" w:eastAsia="Palatino Linotype" w:hAnsi="Palatino Linotype" w:cs="Palatino Linotype"/>
          <w:color w:val="000000" w:themeColor="text1"/>
        </w:rPr>
        <w:t>, como establece el último párrafo del artículo 148 del Código Financiero del Estado de México, citado con antelación.</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Es necesario aclarar, para el caso que NO pueda subir la información en una liga electrónica de acceso en Internet, por no contar con presupuesto, ni con el equipo electrónico adecuado para tal circunstancia, podrá omitir dicha modalidad, para la entrega de la misma.</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Conforme a lo anterior, se considera que el Sujeto Obligado deberá poner a disposición del Recurrente, en todas las modalidades que permita la documentación; 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En tal tesitura, si dentro del transcurso del término señalado en el párrafo anterior, </w:t>
      </w:r>
      <w:r w:rsidRPr="00560BFD">
        <w:rPr>
          <w:rFonts w:ascii="Palatino Linotype" w:eastAsia="Palatino Linotype" w:hAnsi="Palatino Linotype" w:cs="Palatino Linotype"/>
          <w:b/>
          <w:color w:val="000000" w:themeColor="text1"/>
        </w:rPr>
        <w:t>el Recurrente</w:t>
      </w:r>
      <w:r w:rsidRPr="00560BFD">
        <w:rPr>
          <w:rFonts w:ascii="Palatino Linotype" w:eastAsia="Palatino Linotype" w:hAnsi="Palatino Linotype" w:cs="Palatino Linotype"/>
          <w:color w:val="000000" w:themeColor="text1"/>
        </w:rPr>
        <w:t xml:space="preserve"> acude por la información, el </w:t>
      </w:r>
      <w:r w:rsidRPr="00560BFD">
        <w:rPr>
          <w:rFonts w:ascii="Palatino Linotype" w:eastAsia="Palatino Linotype" w:hAnsi="Palatino Linotype" w:cs="Palatino Linotype"/>
          <w:b/>
          <w:color w:val="000000" w:themeColor="text1"/>
        </w:rPr>
        <w:t>Sujeto Obligado</w:t>
      </w:r>
      <w:r w:rsidRPr="00560BFD">
        <w:rPr>
          <w:rFonts w:ascii="Palatino Linotype" w:eastAsia="Palatino Linotype" w:hAnsi="Palatino Linotype" w:cs="Palatino Linotype"/>
          <w:color w:val="000000" w:themeColor="text1"/>
        </w:rPr>
        <w:t xml:space="preserve"> levantará un acta de hechos misma que debe ser remitida a este Instituto, por conducto de la </w:t>
      </w:r>
      <w:r w:rsidRPr="00560BFD">
        <w:rPr>
          <w:rFonts w:ascii="Palatino Linotype" w:eastAsia="Palatino Linotype" w:hAnsi="Palatino Linotype" w:cs="Palatino Linotype"/>
          <w:b/>
          <w:color w:val="000000" w:themeColor="text1"/>
        </w:rPr>
        <w:t>Secretaría Técnica del Pleno</w:t>
      </w:r>
      <w:r w:rsidRPr="00560BFD">
        <w:rPr>
          <w:rFonts w:ascii="Palatino Linotype" w:eastAsia="Palatino Linotype" w:hAnsi="Palatino Linotype" w:cs="Palatino Linotype"/>
          <w:color w:val="000000" w:themeColor="text1"/>
        </w:rPr>
        <w:t xml:space="preserve">, junto con el acuse de recibo de la información del Particular; sin embargo, si una vez fenecido el plazo, no acudiera por los documentos ordenados, el </w:t>
      </w:r>
      <w:r w:rsidRPr="00560BFD">
        <w:rPr>
          <w:rFonts w:ascii="Palatino Linotype" w:eastAsia="Palatino Linotype" w:hAnsi="Palatino Linotype" w:cs="Palatino Linotype"/>
          <w:b/>
          <w:color w:val="000000" w:themeColor="text1"/>
        </w:rPr>
        <w:t>Sujeto Obligado</w:t>
      </w:r>
      <w:r w:rsidRPr="00560BFD">
        <w:rPr>
          <w:rFonts w:ascii="Palatino Linotype" w:eastAsia="Palatino Linotype" w:hAnsi="Palatino Linotype" w:cs="Palatino Linotype"/>
          <w:color w:val="000000" w:themeColor="text1"/>
        </w:rPr>
        <w:t xml:space="preserve">, </w:t>
      </w:r>
      <w:r w:rsidRPr="00560BFD">
        <w:rPr>
          <w:rFonts w:ascii="Palatino Linotype" w:eastAsia="Palatino Linotype" w:hAnsi="Palatino Linotype" w:cs="Palatino Linotype"/>
          <w:color w:val="000000" w:themeColor="text1"/>
        </w:rPr>
        <w:lastRenderedPageBreak/>
        <w:t>mediante acuerdo dará por concluida la solicitud y podrá, de ser el caso, realizar la destrucción del material en el que se reprodujo, situación que también deberá informar a este Instituto, por el mismo conducto.</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Establecido lo anterior, las razones o motivos de inconformidad hechos valer por el </w:t>
      </w:r>
      <w:r w:rsidRPr="00560BFD">
        <w:rPr>
          <w:rFonts w:ascii="Palatino Linotype" w:eastAsia="Palatino Linotype" w:hAnsi="Palatino Linotype" w:cs="Palatino Linotype"/>
          <w:b/>
          <w:color w:val="000000" w:themeColor="text1"/>
        </w:rPr>
        <w:t xml:space="preserve">RECURRENTE </w:t>
      </w:r>
      <w:r w:rsidRPr="00560BFD">
        <w:rPr>
          <w:rFonts w:ascii="Palatino Linotype" w:eastAsia="Palatino Linotype" w:hAnsi="Palatino Linotype" w:cs="Palatino Linotype"/>
          <w:color w:val="000000" w:themeColor="text1"/>
        </w:rPr>
        <w:t xml:space="preserve">resultan </w:t>
      </w:r>
      <w:r w:rsidRPr="00560BFD">
        <w:rPr>
          <w:rFonts w:ascii="Palatino Linotype" w:eastAsia="Palatino Linotype" w:hAnsi="Palatino Linotype" w:cs="Palatino Linotype"/>
          <w:b/>
          <w:color w:val="000000" w:themeColor="text1"/>
        </w:rPr>
        <w:t>fundadas y procedentes</w:t>
      </w:r>
      <w:r w:rsidRPr="00560BFD">
        <w:rPr>
          <w:rFonts w:ascii="Palatino Linotype" w:eastAsia="Palatino Linotype" w:hAnsi="Palatino Linotype" w:cs="Palatino Linotype"/>
          <w:color w:val="000000" w:themeColor="text1"/>
        </w:rPr>
        <w:t xml:space="preserve">, debido a que el </w:t>
      </w:r>
      <w:r w:rsidRPr="00560BFD">
        <w:rPr>
          <w:rFonts w:ascii="Palatino Linotype" w:eastAsia="Palatino Linotype" w:hAnsi="Palatino Linotype" w:cs="Palatino Linotype"/>
          <w:b/>
          <w:color w:val="000000" w:themeColor="text1"/>
        </w:rPr>
        <w:t>SUJETO OBLIGADO,</w:t>
      </w:r>
      <w:r w:rsidRPr="00560BFD">
        <w:rPr>
          <w:rFonts w:ascii="Palatino Linotype" w:eastAsia="Palatino Linotype" w:hAnsi="Palatino Linotype" w:cs="Palatino Linotype"/>
          <w:color w:val="000000" w:themeColor="text1"/>
        </w:rPr>
        <w:t xml:space="preserve"> no ordeno la entrega de información , en todas las modalidades que permita la documentación solicitada,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de ser el caso en versión pública. </w:t>
      </w:r>
    </w:p>
    <w:p w:rsidR="000B2E27" w:rsidRPr="00560BFD" w:rsidRDefault="000B2E27"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0B2E27" w:rsidRPr="00560BFD" w:rsidRDefault="000B2E27"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Seguidamente, se debe de referir que el </w:t>
      </w:r>
      <w:r w:rsidR="00B452B5" w:rsidRPr="00560BFD">
        <w:rPr>
          <w:rFonts w:ascii="Palatino Linotype" w:eastAsia="Palatino Linotype" w:hAnsi="Palatino Linotype" w:cs="Palatino Linotype"/>
          <w:b/>
          <w:color w:val="000000" w:themeColor="text1"/>
        </w:rPr>
        <w:t xml:space="preserve">SUJETO OBLIGADO </w:t>
      </w:r>
      <w:r w:rsidR="00B452B5" w:rsidRPr="00560BFD">
        <w:rPr>
          <w:rFonts w:ascii="Palatino Linotype" w:eastAsia="Palatino Linotype" w:hAnsi="Palatino Linotype" w:cs="Palatino Linotype"/>
          <w:color w:val="000000" w:themeColor="text1"/>
        </w:rPr>
        <w:t xml:space="preserve">no remitió la entrega del Acta del Comité de Transparencia, mediante el cual aprobara el cambio de modalidad en las que el </w:t>
      </w:r>
      <w:r w:rsidR="00B452B5" w:rsidRPr="00560BFD">
        <w:rPr>
          <w:rFonts w:ascii="Palatino Linotype" w:eastAsia="Palatino Linotype" w:hAnsi="Palatino Linotype" w:cs="Palatino Linotype"/>
          <w:b/>
          <w:color w:val="000000" w:themeColor="text1"/>
        </w:rPr>
        <w:t xml:space="preserve">RECURRENTE </w:t>
      </w:r>
      <w:r w:rsidR="00B452B5" w:rsidRPr="00560BFD">
        <w:rPr>
          <w:rFonts w:ascii="Palatino Linotype" w:eastAsia="Palatino Linotype" w:hAnsi="Palatino Linotype" w:cs="Palatino Linotype"/>
          <w:color w:val="000000" w:themeColor="text1"/>
        </w:rPr>
        <w:t xml:space="preserve">pueda tener acceso a la información </w:t>
      </w:r>
      <w:r w:rsidR="003C5783" w:rsidRPr="00560BFD">
        <w:rPr>
          <w:rFonts w:ascii="Palatino Linotype" w:eastAsia="Palatino Linotype" w:hAnsi="Palatino Linotype" w:cs="Palatino Linotype"/>
          <w:color w:val="000000" w:themeColor="text1"/>
        </w:rPr>
        <w:t xml:space="preserve">solicitada, situación por la cual deberá de ser aprobado el cambio de modalidad en todas las posible por el Comité de Transparencia quien es el Órgano Máximo al interior de los sujetos obligados. </w:t>
      </w:r>
    </w:p>
    <w:p w:rsidR="00DB05BE" w:rsidRPr="00560BFD" w:rsidRDefault="00DB05BE"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D0ABD" w:rsidRPr="00560BFD" w:rsidRDefault="00DB05BE"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Ahora bien, se debe se referir que el nombre de particulares y el RFC, son datos de que deben de ser clasificados como confidenciales de conformidad con el artículo 143 fracción I de la Ley de Transparencia y Acceso a la Información del Estado de México y Municipios, sin embargo en el caso en particular al recibir recursos públicos los datos </w:t>
      </w:r>
      <w:r w:rsidRPr="00560BFD">
        <w:rPr>
          <w:rFonts w:ascii="Palatino Linotype" w:eastAsia="Palatino Linotype" w:hAnsi="Palatino Linotype" w:cs="Palatino Linotype"/>
          <w:color w:val="000000" w:themeColor="text1"/>
        </w:rPr>
        <w:lastRenderedPageBreak/>
        <w:t xml:space="preserve">abonan a la rendición de cuentas y transparencia de las mismas, situación por la cual dicho datos deben de ser visibles en los comprobantes. </w:t>
      </w:r>
    </w:p>
    <w:p w:rsidR="00156C29" w:rsidRPr="00560BFD" w:rsidRDefault="00156C29"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56C29" w:rsidRPr="00560BFD" w:rsidRDefault="00156C2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Finalmente, no pasa desapercibido para este Instituto que el Particular por una parte señaló que requería la información en copias simples.</w:t>
      </w:r>
    </w:p>
    <w:p w:rsidR="00156C29" w:rsidRPr="00560BFD" w:rsidRDefault="00156C29"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56C29" w:rsidRPr="00560BFD" w:rsidRDefault="00156C2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Al respecto, este Instituto considera, que ordenar entregar dicha información en copia simple, causaría un perjuicio al derecho de acceso a la información del Solicitante, apartándose de los principios de sencillez, rapidez y gratuidad establecidos por la Ley de Transparencia y Acceso a la Información Pública del Estado de México y Municipios, toda vez que demoraría los plazos del procedimiento y generaría una carga adicional al Sujeto Obligado.</w:t>
      </w:r>
    </w:p>
    <w:p w:rsidR="00156C29" w:rsidRPr="00560BFD" w:rsidRDefault="00156C29"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56C29" w:rsidRPr="00560BFD" w:rsidRDefault="00156C2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Asimismo, cabe precisar que la copia simple, equivale a la reproducción literal de un documento, situación que de la misma manera sería la digitalización de este, por lo que, al obtener la información requerida través Sistema de Acceso a la Información Mexiquense (SAIMEX), el Recurrente puede imprimir dicha documentación para tenerla en el formato requerido, así, se considera procedente ordenar la entrega del punto requerido en dicho Portal.</w:t>
      </w:r>
    </w:p>
    <w:p w:rsidR="00580B13" w:rsidRPr="00560BFD" w:rsidRDefault="00580B13" w:rsidP="00560BFD">
      <w:pPr>
        <w:pStyle w:val="Prrafodelista"/>
        <w:ind w:left="0" w:right="-7"/>
        <w:rPr>
          <w:rFonts w:ascii="Palatino Linotype" w:eastAsia="Palatino Linotype" w:hAnsi="Palatino Linotype" w:cs="Palatino Linotype"/>
          <w:color w:val="000000" w:themeColor="text1"/>
        </w:rPr>
      </w:pPr>
    </w:p>
    <w:p w:rsidR="00580B13" w:rsidRPr="00324E6E" w:rsidRDefault="00580B13"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 xml:space="preserve">Ahora bien, de debe de analizar que de la información solicitada pudieran obrar datos que deban de ser clasificados como confidenciales, los cuales de manera enunciativa más no limitativa son los siguientes. </w:t>
      </w:r>
    </w:p>
    <w:p w:rsidR="00580B13" w:rsidRPr="00560BFD" w:rsidRDefault="00580B13" w:rsidP="00560BFD">
      <w:pPr>
        <w:pStyle w:val="Prrafodelista"/>
        <w:ind w:left="0" w:right="-7"/>
        <w:rPr>
          <w:rFonts w:ascii="Palatino Linotype" w:eastAsia="Palatino Linotype" w:hAnsi="Palatino Linotype" w:cs="Palatino Linotype"/>
          <w:color w:val="000000" w:themeColor="text1"/>
          <w:highlight w:val="yellow"/>
        </w:rPr>
      </w:pPr>
    </w:p>
    <w:p w:rsidR="00C63549" w:rsidRPr="00324E6E" w:rsidRDefault="00C63549" w:rsidP="00560BFD">
      <w:pPr>
        <w:spacing w:line="360" w:lineRule="auto"/>
        <w:ind w:right="-7"/>
        <w:jc w:val="both"/>
        <w:rPr>
          <w:rFonts w:ascii="Palatino Linotype" w:eastAsia="Palatino Linotype" w:hAnsi="Palatino Linotype" w:cs="Palatino Linotype"/>
          <w:b/>
          <w:color w:val="000000" w:themeColor="text1"/>
        </w:rPr>
      </w:pPr>
      <w:r w:rsidRPr="00324E6E">
        <w:rPr>
          <w:rFonts w:ascii="Palatino Linotype" w:eastAsia="Palatino Linotype" w:hAnsi="Palatino Linotype" w:cs="Palatino Linotype"/>
          <w:b/>
          <w:color w:val="000000" w:themeColor="text1"/>
        </w:rPr>
        <w:lastRenderedPageBreak/>
        <w:t>Clave única de Registro de Población –CURP-.</w:t>
      </w: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C63549" w:rsidRPr="00324E6E" w:rsidRDefault="00C63549" w:rsidP="00560BFD">
      <w:pPr>
        <w:spacing w:line="360" w:lineRule="auto"/>
        <w:ind w:right="-7"/>
        <w:jc w:val="both"/>
        <w:rPr>
          <w:rFonts w:ascii="Palatino Linotype" w:eastAsia="Palatino Linotype" w:hAnsi="Palatino Linotype" w:cs="Palatino Linotype"/>
          <w:b/>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8">
        <w:r w:rsidRPr="00324E6E">
          <w:rPr>
            <w:rFonts w:ascii="Palatino Linotype" w:eastAsia="Palatino Linotype" w:hAnsi="Palatino Linotype" w:cs="Palatino Linotype"/>
            <w:color w:val="000000" w:themeColor="text1"/>
            <w:u w:val="single"/>
          </w:rPr>
          <w:t>https://consultas.curp.gob.mx/CurpSP/html/informacionecurpPS.html</w:t>
        </w:r>
      </w:hyperlink>
      <w:r w:rsidRPr="00324E6E">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324E6E">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324E6E">
        <w:rPr>
          <w:rFonts w:ascii="Palatino Linotype" w:eastAsia="Palatino Linotype" w:hAnsi="Palatino Linotype" w:cs="Palatino Linotype"/>
          <w:color w:val="000000" w:themeColor="text1"/>
        </w:rPr>
        <w:t>(acta de nacimiento, carta de naturalización o documento migratorio) de la siguiente forma:</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lastRenderedPageBreak/>
        <w:t xml:space="preserve"> • El primero y segundo apellidos, así como al nombre de pila.</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 xml:space="preserve"> • La fecha de nacimiento.</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 xml:space="preserve"> • El sexo.</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 xml:space="preserve"> • La entidad federativa de nacimiento.</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Resulta aplicable en la especie, como argumento orientador, el Criterio 3/10, emitido por el INAI.</w:t>
      </w:r>
    </w:p>
    <w:p w:rsidR="00C63549" w:rsidRPr="00324E6E" w:rsidRDefault="00C63549" w:rsidP="00560BFD">
      <w:pPr>
        <w:ind w:right="-7"/>
        <w:jc w:val="both"/>
        <w:rPr>
          <w:rFonts w:ascii="Palatino Linotype" w:eastAsia="Palatino Linotype" w:hAnsi="Palatino Linotype" w:cs="Palatino Linotype"/>
          <w:i/>
          <w:color w:val="000000" w:themeColor="text1"/>
        </w:rPr>
      </w:pPr>
      <w:r w:rsidRPr="00324E6E">
        <w:rPr>
          <w:rFonts w:ascii="Palatino Linotype" w:eastAsia="Palatino Linotype" w:hAnsi="Palatino Linotype" w:cs="Palatino Linotype"/>
          <w:b/>
          <w:i/>
          <w:color w:val="000000" w:themeColor="text1"/>
        </w:rPr>
        <w:t xml:space="preserve">Clave Única de Registro de Población (CURP) es un dato personal confidencial. </w:t>
      </w:r>
      <w:r w:rsidRPr="00324E6E">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C63549" w:rsidRPr="00324E6E" w:rsidRDefault="00C63549" w:rsidP="00560BFD">
      <w:pPr>
        <w:ind w:right="-7"/>
        <w:jc w:val="both"/>
        <w:rPr>
          <w:rFonts w:ascii="Palatino Linotype" w:eastAsia="Palatino Linotype" w:hAnsi="Palatino Linotype" w:cs="Palatino Linotype"/>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lastRenderedPageBreak/>
        <w:t>De acuerdo con lo anterior, se la clave CURP, es un dato personal confidencial, en términos del artículo 143, fracción I, de la Ley de Transparencia y Acceso a la Información Pública del Estado de México y Municipios.</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p>
    <w:p w:rsidR="00C63549" w:rsidRPr="00324E6E" w:rsidRDefault="00C63549" w:rsidP="00560BFD">
      <w:pPr>
        <w:spacing w:line="360" w:lineRule="auto"/>
        <w:ind w:right="-7"/>
        <w:jc w:val="both"/>
        <w:rPr>
          <w:rFonts w:ascii="Palatino Linotype" w:eastAsia="Palatino Linotype" w:hAnsi="Palatino Linotype" w:cs="Palatino Linotype"/>
          <w:b/>
          <w:color w:val="000000" w:themeColor="text1"/>
        </w:rPr>
      </w:pPr>
      <w:r w:rsidRPr="00324E6E">
        <w:rPr>
          <w:rFonts w:ascii="Palatino Linotype" w:eastAsia="Palatino Linotype" w:hAnsi="Palatino Linotype" w:cs="Palatino Linotype"/>
          <w:b/>
          <w:color w:val="000000" w:themeColor="text1"/>
        </w:rPr>
        <w:t>Nombre de persona física, Domicilio</w:t>
      </w: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24E6E">
        <w:rPr>
          <w:rFonts w:ascii="Palatino Linotype" w:eastAsia="Palatino Linotype" w:hAnsi="Palatino Linotype" w:cs="Palatino Linotype"/>
          <w:i/>
          <w:color w:val="000000" w:themeColor="text1"/>
        </w:rPr>
        <w:t>perse</w:t>
      </w:r>
      <w:r w:rsidRPr="00324E6E">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C63549" w:rsidRPr="00324E6E" w:rsidRDefault="00C63549" w:rsidP="00560BFD">
      <w:pPr>
        <w:spacing w:line="360" w:lineRule="auto"/>
        <w:ind w:right="-7"/>
        <w:jc w:val="both"/>
        <w:rPr>
          <w:rFonts w:ascii="Palatino Linotype" w:eastAsia="Palatino Linotype" w:hAnsi="Palatino Linotype" w:cs="Palatino Linotype"/>
          <w:b/>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324E6E">
        <w:rPr>
          <w:rFonts w:ascii="Palatino Linotype" w:eastAsia="Palatino Linotype" w:hAnsi="Palatino Linotype" w:cs="Palatino Linotype"/>
          <w:b/>
          <w:color w:val="000000" w:themeColor="text1"/>
        </w:rPr>
        <w:t>el domicilio particular</w:t>
      </w:r>
      <w:r w:rsidRPr="00324E6E">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C63549" w:rsidRDefault="00C63549" w:rsidP="00560BFD">
      <w:pPr>
        <w:pBdr>
          <w:top w:val="nil"/>
          <w:left w:val="nil"/>
          <w:bottom w:val="nil"/>
          <w:right w:val="nil"/>
          <w:between w:val="nil"/>
        </w:pBdr>
        <w:ind w:right="-7"/>
        <w:rPr>
          <w:rFonts w:ascii="Palatino Linotype" w:eastAsia="Palatino Linotype" w:hAnsi="Palatino Linotype" w:cs="Palatino Linotype"/>
          <w:color w:val="000000" w:themeColor="text1"/>
        </w:rPr>
      </w:pPr>
    </w:p>
    <w:p w:rsidR="00324E6E" w:rsidRPr="00324E6E" w:rsidRDefault="00324E6E" w:rsidP="00560BFD">
      <w:pPr>
        <w:pBdr>
          <w:top w:val="nil"/>
          <w:left w:val="nil"/>
          <w:bottom w:val="nil"/>
          <w:right w:val="nil"/>
          <w:between w:val="nil"/>
        </w:pBdr>
        <w:ind w:right="-7"/>
        <w:rPr>
          <w:rFonts w:ascii="Palatino Linotype" w:eastAsia="Palatino Linotype" w:hAnsi="Palatino Linotype" w:cs="Palatino Linotype"/>
          <w:color w:val="000000" w:themeColor="text1"/>
        </w:rPr>
      </w:pP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b/>
          <w:color w:val="000000" w:themeColor="text1"/>
        </w:rPr>
        <w:lastRenderedPageBreak/>
        <w:t>Teléfono y celular particular.</w:t>
      </w: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En ese sentido, se colige que la titularidad de este, al igual, corresponde a la persona física en su calidad de particular y no como servidor público.</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C63549" w:rsidRPr="00324E6E" w:rsidRDefault="00C63549" w:rsidP="00560BFD">
      <w:pPr>
        <w:pBdr>
          <w:top w:val="nil"/>
          <w:left w:val="nil"/>
          <w:bottom w:val="nil"/>
          <w:right w:val="nil"/>
          <w:between w:val="nil"/>
        </w:pBdr>
        <w:ind w:right="-7"/>
        <w:rPr>
          <w:rFonts w:ascii="Palatino Linotype" w:eastAsia="Palatino Linotype" w:hAnsi="Palatino Linotype" w:cs="Palatino Linotype"/>
          <w:color w:val="000000" w:themeColor="text1"/>
        </w:rPr>
      </w:pPr>
    </w:p>
    <w:p w:rsidR="00C63549" w:rsidRPr="00324E6E" w:rsidRDefault="00C63549" w:rsidP="00324E6E">
      <w:pPr>
        <w:pStyle w:val="Prrafodelista"/>
        <w:numPr>
          <w:ilvl w:val="0"/>
          <w:numId w:val="12"/>
        </w:numPr>
        <w:spacing w:line="360" w:lineRule="auto"/>
        <w:ind w:left="0" w:right="-7" w:firstLine="0"/>
        <w:jc w:val="both"/>
        <w:rPr>
          <w:rFonts w:ascii="Palatino Linotype" w:hAnsi="Palatino Linotype" w:cs="Tahoma"/>
          <w:color w:val="000000" w:themeColor="text1"/>
        </w:rPr>
      </w:pPr>
      <w:r w:rsidRPr="00324E6E">
        <w:rPr>
          <w:rFonts w:ascii="Palatino Linotype" w:hAnsi="Palatino Linotype" w:cs="Tahoma"/>
          <w:b/>
          <w:color w:val="000000" w:themeColor="text1"/>
        </w:rPr>
        <w:t>Correo electrónico particular.</w:t>
      </w: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Calibri" w:hAnsi="Palatino Linotype" w:cs="Tahoma"/>
          <w:bCs/>
          <w:color w:val="000000" w:themeColor="text1"/>
          <w:lang w:eastAsia="en-US"/>
        </w:rPr>
      </w:pPr>
      <w:r w:rsidRPr="00324E6E">
        <w:rPr>
          <w:rFonts w:ascii="Palatino Linotype" w:eastAsia="Calibri" w:hAnsi="Palatino Linotype" w:cs="Tahoma"/>
          <w:bCs/>
          <w:color w:val="000000" w:themeColor="text1"/>
          <w:lang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C63549" w:rsidRPr="00324E6E" w:rsidRDefault="00C63549" w:rsidP="00560BFD">
      <w:pPr>
        <w:spacing w:line="360" w:lineRule="auto"/>
        <w:ind w:right="-7"/>
        <w:jc w:val="both"/>
        <w:rPr>
          <w:rFonts w:ascii="Palatino Linotype" w:eastAsia="Calibri" w:hAnsi="Palatino Linotype" w:cs="Tahoma"/>
          <w:bCs/>
          <w:color w:val="000000" w:themeColor="text1"/>
          <w:lang w:eastAsia="en-US"/>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Calibri" w:hAnsi="Palatino Linotype" w:cs="Tahoma"/>
          <w:bCs/>
          <w:color w:val="000000" w:themeColor="text1"/>
          <w:lang w:eastAsia="en-US"/>
        </w:rPr>
      </w:pPr>
      <w:r w:rsidRPr="00324E6E">
        <w:rPr>
          <w:rFonts w:ascii="Palatino Linotype" w:eastAsia="Calibri" w:hAnsi="Palatino Linotype" w:cs="Tahoma"/>
          <w:bCs/>
          <w:color w:val="000000" w:themeColor="text1"/>
          <w:lang w:eastAsia="en-US"/>
        </w:rPr>
        <w:t>En ese sentido,  cabe señalar que el correo electrónico corresponde a un dato personal que actualiza la causal de clasificación establecida en el artículo 143, fracción I de la Ley de Transparencia y Acceso a la Información Pública del Estado de México y Municipios.</w:t>
      </w:r>
    </w:p>
    <w:p w:rsidR="00406CC3" w:rsidRPr="00324E6E" w:rsidRDefault="00406CC3" w:rsidP="00324E6E">
      <w:pPr>
        <w:pStyle w:val="Prrafodelista"/>
        <w:numPr>
          <w:ilvl w:val="0"/>
          <w:numId w:val="12"/>
        </w:num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r w:rsidRPr="00324E6E">
        <w:rPr>
          <w:rFonts w:ascii="Palatino Linotype" w:eastAsia="Palatino Linotype" w:hAnsi="Palatino Linotype" w:cs="Palatino Linotype"/>
          <w:b/>
          <w:color w:val="000000" w:themeColor="text1"/>
        </w:rPr>
        <w:lastRenderedPageBreak/>
        <w:t xml:space="preserve">Cuenta bancaria </w:t>
      </w:r>
    </w:p>
    <w:p w:rsidR="00C63549" w:rsidRPr="00324E6E" w:rsidRDefault="00406CC3"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E</w:t>
      </w:r>
      <w:r w:rsidR="00C63549" w:rsidRPr="00324E6E">
        <w:rPr>
          <w:rFonts w:ascii="Palatino Linotype" w:eastAsia="Palatino Linotype" w:hAnsi="Palatino Linotype" w:cs="Palatino Linotype"/>
          <w:color w:val="000000" w:themeColor="text1"/>
        </w:rPr>
        <w:t>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C63549" w:rsidRPr="00324E6E" w:rsidRDefault="00C63549" w:rsidP="00560BFD">
      <w:pPr>
        <w:spacing w:line="360" w:lineRule="auto"/>
        <w:ind w:right="-7"/>
        <w:jc w:val="both"/>
        <w:rPr>
          <w:rFonts w:ascii="Palatino Linotype" w:eastAsia="Palatino Linotype" w:hAnsi="Palatino Linotype" w:cs="Palatino Linotype"/>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t xml:space="preserve">En esa virtud, este Pleno determina que dicha información no puede ser del dominio público, </w:t>
      </w:r>
      <w:r w:rsidRPr="00324E6E">
        <w:rPr>
          <w:rFonts w:ascii="Palatino Linotype" w:eastAsia="Calibri" w:hAnsi="Palatino Linotype" w:cs="Tahoma"/>
          <w:bCs/>
          <w:color w:val="000000" w:themeColor="text1"/>
          <w:lang w:eastAsia="en-US"/>
        </w:rPr>
        <w:t>toda</w:t>
      </w:r>
      <w:r w:rsidRPr="00324E6E">
        <w:rPr>
          <w:rFonts w:ascii="Palatino Linotype" w:eastAsia="Palatino Linotype" w:hAnsi="Palatino Linotype" w:cs="Palatino Linotype"/>
          <w:color w:val="000000" w:themeColor="text1"/>
        </w:rPr>
        <w:t xml:space="preserve"> vez que se podría dar un uso inadecuado a la misma o cometer algún ilícito o fraude como ya ha sido expuesto. </w:t>
      </w:r>
    </w:p>
    <w:p w:rsidR="00C63549" w:rsidRPr="00324E6E" w:rsidRDefault="00C63549" w:rsidP="00560BFD">
      <w:pPr>
        <w:ind w:right="-7"/>
        <w:rPr>
          <w:rFonts w:ascii="Palatino Linotype" w:eastAsia="Palatino Linotype" w:hAnsi="Palatino Linotype" w:cs="Palatino Linotype"/>
          <w:color w:val="000000" w:themeColor="text1"/>
        </w:rPr>
      </w:pPr>
    </w:p>
    <w:p w:rsidR="00C63549" w:rsidRPr="00324E6E" w:rsidRDefault="00C63549"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C63549" w:rsidRPr="00324E6E" w:rsidRDefault="00C63549"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324E6E">
        <w:rPr>
          <w:rFonts w:ascii="Palatino Linotype" w:eastAsia="Palatino Linotype" w:hAnsi="Palatino Linotype" w:cs="Palatino Linotype"/>
          <w:color w:val="000000" w:themeColor="text1"/>
        </w:rPr>
        <w:lastRenderedPageBreak/>
        <w:t xml:space="preserve">Lo argumentado </w:t>
      </w:r>
      <w:r w:rsidRPr="00324E6E">
        <w:rPr>
          <w:rFonts w:ascii="Palatino Linotype" w:eastAsia="Calibri" w:hAnsi="Palatino Linotype" w:cs="Tahoma"/>
          <w:bCs/>
          <w:color w:val="000000" w:themeColor="text1"/>
          <w:lang w:eastAsia="en-US"/>
        </w:rPr>
        <w:t>encuentra</w:t>
      </w:r>
      <w:r w:rsidRPr="00324E6E">
        <w:rPr>
          <w:rFonts w:ascii="Palatino Linotype" w:eastAsia="Palatino Linotype" w:hAnsi="Palatino Linotype" w:cs="Palatino Linotype"/>
          <w:color w:val="000000" w:themeColor="text1"/>
        </w:rPr>
        <w:t xml:space="preserve"> su</w:t>
      </w:r>
      <w:r w:rsidR="00406CC3" w:rsidRPr="00324E6E">
        <w:rPr>
          <w:rFonts w:ascii="Palatino Linotype" w:eastAsia="Palatino Linotype" w:hAnsi="Palatino Linotype" w:cs="Palatino Linotype"/>
          <w:color w:val="000000" w:themeColor="text1"/>
        </w:rPr>
        <w:t>stento en los criterios 10/17 emitido</w:t>
      </w:r>
      <w:r w:rsidRPr="00324E6E">
        <w:rPr>
          <w:rFonts w:ascii="Palatino Linotype" w:eastAsia="Palatino Linotype" w:hAnsi="Palatino Linotype" w:cs="Palatino Linotype"/>
          <w:color w:val="000000" w:themeColor="text1"/>
        </w:rPr>
        <w:t xml:space="preserve"> por el</w:t>
      </w:r>
      <w:r w:rsidR="00406CC3" w:rsidRPr="00324E6E">
        <w:rPr>
          <w:rFonts w:ascii="Palatino Linotype" w:eastAsia="Palatino Linotype" w:hAnsi="Palatino Linotype" w:cs="Palatino Linotype"/>
          <w:color w:val="000000" w:themeColor="text1"/>
        </w:rPr>
        <w:t xml:space="preserve"> entonces </w:t>
      </w:r>
      <w:r w:rsidRPr="00324E6E">
        <w:rPr>
          <w:rFonts w:ascii="Palatino Linotype" w:eastAsia="Palatino Linotype" w:hAnsi="Palatino Linotype" w:cs="Palatino Linotype"/>
          <w:color w:val="000000" w:themeColor="text1"/>
        </w:rPr>
        <w:t xml:space="preserve"> Instituto Nacional de Transparencia, Acceso a la Información y Protección de Datos Personales, INAI, </w:t>
      </w:r>
      <w:r w:rsidR="00406CC3" w:rsidRPr="00324E6E">
        <w:rPr>
          <w:rFonts w:ascii="Palatino Linotype" w:eastAsia="Palatino Linotype" w:hAnsi="Palatino Linotype" w:cs="Palatino Linotype"/>
          <w:color w:val="000000" w:themeColor="text1"/>
        </w:rPr>
        <w:t xml:space="preserve">mismo que es insertado de manera orientadora </w:t>
      </w:r>
    </w:p>
    <w:p w:rsidR="00580B13" w:rsidRPr="00560BFD" w:rsidRDefault="00C63549" w:rsidP="00560BFD">
      <w:pPr>
        <w:spacing w:after="240"/>
        <w:ind w:right="-7"/>
        <w:jc w:val="both"/>
        <w:rPr>
          <w:rFonts w:ascii="Palatino Linotype" w:eastAsia="Palatino Linotype" w:hAnsi="Palatino Linotype" w:cs="Palatino Linotype"/>
          <w:i/>
          <w:color w:val="000000" w:themeColor="text1"/>
        </w:rPr>
      </w:pPr>
      <w:r w:rsidRPr="00324E6E">
        <w:rPr>
          <w:rFonts w:ascii="Palatino Linotype" w:eastAsia="Palatino Linotype" w:hAnsi="Palatino Linotype" w:cs="Palatino Linotype"/>
          <w:b/>
          <w:i/>
          <w:color w:val="000000" w:themeColor="text1"/>
        </w:rPr>
        <w:t>“Cuentas bancarias y/o CLABE interbancaria de personas físicas y morales privadas.</w:t>
      </w:r>
      <w:r w:rsidRPr="00324E6E">
        <w:rPr>
          <w:rFonts w:ascii="Palatino Linotype" w:eastAsia="Palatino Linotype" w:hAnsi="Palatino Linotype" w:cs="Palatino Linotype"/>
          <w:i/>
          <w:color w:val="000000" w:themeColor="text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1D0ABD" w:rsidRPr="00560BFD" w:rsidRDefault="001D0ABD" w:rsidP="00560BF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keepNext/>
        <w:keepLines/>
        <w:spacing w:after="160" w:line="360" w:lineRule="auto"/>
        <w:ind w:right="-7"/>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QUINTO. De la versión pública.</w:t>
      </w:r>
    </w:p>
    <w:p w:rsidR="001D0ABD" w:rsidRPr="00560BFD" w:rsidRDefault="001D0ABD" w:rsidP="00560BFD">
      <w:pPr>
        <w:keepNext/>
        <w:keepLines/>
        <w:numPr>
          <w:ilvl w:val="0"/>
          <w:numId w:val="9"/>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 xml:space="preserve">Nociones generales. </w:t>
      </w: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Ahora bien, debe destacarse, que debido a que des desconoce el contenido de la información que sea entregada  es que pudiera ser el caso que contenga datos susceptibles de protegerse, así como información susceptible de clasificarse como confidencial o reservada,  por lo que, el </w:t>
      </w:r>
      <w:r w:rsidRPr="00560BFD">
        <w:rPr>
          <w:rFonts w:ascii="Palatino Linotype" w:eastAsia="Palatino Linotype" w:hAnsi="Palatino Linotype" w:cs="Palatino Linotype"/>
          <w:b/>
          <w:color w:val="000000" w:themeColor="text1"/>
        </w:rPr>
        <w:t xml:space="preserve">SUJETO OBLIGADO </w:t>
      </w:r>
      <w:r w:rsidRPr="00560BF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1D0ABD" w:rsidRPr="00560BFD" w:rsidRDefault="001D0ABD" w:rsidP="00560BFD">
      <w:pPr>
        <w:tabs>
          <w:tab w:val="left" w:pos="0"/>
          <w:tab w:val="left" w:pos="284"/>
        </w:tabs>
        <w:spacing w:line="360" w:lineRule="auto"/>
        <w:ind w:right="-7"/>
        <w:jc w:val="both"/>
        <w:rPr>
          <w:rFonts w:ascii="Palatino Linotype" w:eastAsia="Palatino Linotype" w:hAnsi="Palatino Linotype" w:cs="Palatino Linotype"/>
          <w:color w:val="000000" w:themeColor="text1"/>
          <w:highlight w:val="yellow"/>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No pasa desapercibido para este Órgano Garante que los sujetos obligados</w:t>
      </w:r>
      <w:r w:rsidRPr="00560BFD">
        <w:rPr>
          <w:rFonts w:ascii="Palatino Linotype" w:eastAsia="Palatino Linotype" w:hAnsi="Palatino Linotype" w:cs="Palatino Linotype"/>
          <w:b/>
          <w:color w:val="000000" w:themeColor="text1"/>
        </w:rPr>
        <w:t xml:space="preserve"> </w:t>
      </w:r>
      <w:r w:rsidRPr="00560BF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804"/>
      </w:tblGrid>
      <w:tr w:rsidR="00560BFD" w:rsidRPr="00560BFD" w:rsidTr="00324E6E">
        <w:tc>
          <w:tcPr>
            <w:tcW w:w="2689" w:type="dxa"/>
          </w:tcPr>
          <w:p w:rsidR="001D0ABD" w:rsidRPr="00560BFD" w:rsidRDefault="001D0ABD" w:rsidP="00560BFD">
            <w:pPr>
              <w:tabs>
                <w:tab w:val="left" w:pos="284"/>
              </w:tabs>
              <w:spacing w:line="360" w:lineRule="auto"/>
              <w:ind w:right="-7"/>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lastRenderedPageBreak/>
              <w:t>a) Requisitos previos.</w:t>
            </w:r>
          </w:p>
        </w:tc>
        <w:tc>
          <w:tcPr>
            <w:tcW w:w="6804" w:type="dxa"/>
          </w:tcPr>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560BFD">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560BFD">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560BFD" w:rsidRPr="00560BFD" w:rsidTr="00324E6E">
        <w:tc>
          <w:tcPr>
            <w:tcW w:w="2689" w:type="dxa"/>
          </w:tcPr>
          <w:p w:rsidR="001D0ABD" w:rsidRPr="00560BFD" w:rsidRDefault="001D0ABD" w:rsidP="00560BFD">
            <w:pPr>
              <w:tabs>
                <w:tab w:val="left" w:pos="284"/>
              </w:tabs>
              <w:spacing w:line="360" w:lineRule="auto"/>
              <w:ind w:right="-7"/>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b) Supuestos de clasificación.</w:t>
            </w:r>
          </w:p>
        </w:tc>
        <w:tc>
          <w:tcPr>
            <w:tcW w:w="6804" w:type="dxa"/>
          </w:tcPr>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El </w:t>
            </w:r>
            <w:r w:rsidRPr="00560BFD">
              <w:rPr>
                <w:rFonts w:ascii="Palatino Linotype" w:eastAsia="Palatino Linotype" w:hAnsi="Palatino Linotype" w:cs="Palatino Linotype"/>
                <w:b/>
                <w:color w:val="000000" w:themeColor="text1"/>
              </w:rPr>
              <w:t>Sujeto Obligado</w:t>
            </w:r>
            <w:r w:rsidRPr="00560BF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60BFD" w:rsidRPr="00560BFD" w:rsidTr="00324E6E">
        <w:tc>
          <w:tcPr>
            <w:tcW w:w="2689" w:type="dxa"/>
          </w:tcPr>
          <w:p w:rsidR="001D0ABD" w:rsidRPr="00560BFD" w:rsidRDefault="001D0ABD" w:rsidP="00560BFD">
            <w:pPr>
              <w:tabs>
                <w:tab w:val="left" w:pos="284"/>
              </w:tabs>
              <w:spacing w:line="360" w:lineRule="auto"/>
              <w:ind w:right="-7"/>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lastRenderedPageBreak/>
              <w:t>c) Formalidades para emitir el acuerdo de clasificación.</w:t>
            </w:r>
          </w:p>
        </w:tc>
        <w:tc>
          <w:tcPr>
            <w:tcW w:w="6804" w:type="dxa"/>
          </w:tcPr>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Es necesario que </w:t>
            </w:r>
            <w:r w:rsidRPr="00560BFD">
              <w:rPr>
                <w:rFonts w:ascii="Palatino Linotype" w:eastAsia="Palatino Linotype" w:hAnsi="Palatino Linotype" w:cs="Palatino Linotype"/>
                <w:b/>
                <w:color w:val="000000" w:themeColor="text1"/>
                <w:u w:val="single"/>
              </w:rPr>
              <w:t>el acto reúna con los requisitos elementales</w:t>
            </w:r>
            <w:r w:rsidRPr="00560BFD">
              <w:rPr>
                <w:rFonts w:ascii="Palatino Linotype" w:eastAsia="Palatino Linotype" w:hAnsi="Palatino Linotype" w:cs="Palatino Linotype"/>
                <w:color w:val="000000" w:themeColor="text1"/>
              </w:rPr>
              <w:t>, entre ellos, que la autoridad que va a emitir el acto de autoridad sea la legalmente facultada para ello.</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w:t>
            </w:r>
            <w:r w:rsidRPr="00560BFD">
              <w:rPr>
                <w:rFonts w:ascii="Palatino Linotype" w:eastAsia="Palatino Linotype" w:hAnsi="Palatino Linotype" w:cs="Palatino Linotype"/>
                <w:color w:val="000000" w:themeColor="text1"/>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60BFD" w:rsidRPr="00560BFD" w:rsidTr="00324E6E">
        <w:tc>
          <w:tcPr>
            <w:tcW w:w="2689" w:type="dxa"/>
          </w:tcPr>
          <w:p w:rsidR="001D0ABD" w:rsidRPr="00560BFD" w:rsidRDefault="001D0ABD" w:rsidP="00560BFD">
            <w:pPr>
              <w:tabs>
                <w:tab w:val="left" w:pos="284"/>
              </w:tabs>
              <w:spacing w:line="360" w:lineRule="auto"/>
              <w:ind w:right="-7"/>
              <w:rPr>
                <w:rFonts w:ascii="Palatino Linotype" w:eastAsia="Palatino Linotype" w:hAnsi="Palatino Linotype" w:cs="Palatino Linotype"/>
                <w:b/>
                <w:color w:val="000000" w:themeColor="text1"/>
              </w:rPr>
            </w:pP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 xml:space="preserve">d) Requisitos de fondo del acuerdo de clasificación. </w:t>
            </w:r>
          </w:p>
        </w:tc>
        <w:tc>
          <w:tcPr>
            <w:tcW w:w="6804" w:type="dxa"/>
          </w:tcPr>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60BFD">
              <w:rPr>
                <w:rFonts w:ascii="Palatino Linotype" w:eastAsia="Palatino Linotype" w:hAnsi="Palatino Linotype" w:cs="Palatino Linotype"/>
                <w:b/>
                <w:color w:val="000000" w:themeColor="text1"/>
              </w:rPr>
              <w:t>Sujetos Obligados</w:t>
            </w:r>
            <w:r w:rsidRPr="00560BFD">
              <w:rPr>
                <w:rFonts w:ascii="Palatino Linotype" w:eastAsia="Palatino Linotype" w:hAnsi="Palatino Linotype" w:cs="Palatino Linotype"/>
                <w:color w:val="000000" w:themeColor="text1"/>
              </w:rPr>
              <w:t xml:space="preserve">, por lo que deberán fundar y motivar debidamente la clasificación. </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De lo anterior, se desprende que para una correcta </w:t>
            </w:r>
            <w:r w:rsidRPr="00560BFD">
              <w:rPr>
                <w:rFonts w:ascii="Palatino Linotype" w:eastAsia="Palatino Linotype" w:hAnsi="Palatino Linotype" w:cs="Palatino Linotype"/>
                <w:b/>
                <w:color w:val="000000" w:themeColor="text1"/>
              </w:rPr>
              <w:t>clasificación total o parcial</w:t>
            </w:r>
            <w:r w:rsidRPr="00560BF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Ahora bien, </w:t>
            </w:r>
            <w:r w:rsidRPr="00560BFD">
              <w:rPr>
                <w:rFonts w:ascii="Palatino Linotype" w:eastAsia="Palatino Linotype" w:hAnsi="Palatino Linotype" w:cs="Palatino Linotype"/>
                <w:b/>
                <w:color w:val="000000" w:themeColor="text1"/>
                <w:u w:val="single"/>
              </w:rPr>
              <w:t>para cada caso además de fundar y motivar</w:t>
            </w:r>
            <w:r w:rsidRPr="00560BF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D0ABD" w:rsidRPr="00560BFD" w:rsidTr="00324E6E">
        <w:tc>
          <w:tcPr>
            <w:tcW w:w="2689" w:type="dxa"/>
          </w:tcPr>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lastRenderedPageBreak/>
              <w:t xml:space="preserve">e) Condiciones especiales de la clasificación de la </w:t>
            </w:r>
            <w:r w:rsidRPr="00560BFD">
              <w:rPr>
                <w:rFonts w:ascii="Palatino Linotype" w:eastAsia="Palatino Linotype" w:hAnsi="Palatino Linotype" w:cs="Palatino Linotype"/>
                <w:b/>
                <w:color w:val="000000" w:themeColor="text1"/>
              </w:rPr>
              <w:lastRenderedPageBreak/>
              <w:t xml:space="preserve">información como confidencial. </w:t>
            </w:r>
          </w:p>
        </w:tc>
        <w:tc>
          <w:tcPr>
            <w:tcW w:w="6804" w:type="dxa"/>
          </w:tcPr>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w:t>
            </w:r>
            <w:r w:rsidRPr="00560BFD">
              <w:rPr>
                <w:rFonts w:ascii="Palatino Linotype" w:eastAsia="Palatino Linotype" w:hAnsi="Palatino Linotype" w:cs="Palatino Linotype"/>
                <w:color w:val="000000" w:themeColor="text1"/>
              </w:rPr>
              <w:lastRenderedPageBreak/>
              <w:t xml:space="preserve">personales, se podrán proporcionar, incluso sin solicitar el consentimiento de su titular. </w:t>
            </w:r>
          </w:p>
          <w:p w:rsidR="001D0ABD" w:rsidRPr="00560BFD" w:rsidRDefault="001D0ABD" w:rsidP="00560BFD">
            <w:pPr>
              <w:tabs>
                <w:tab w:val="left" w:pos="284"/>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D0ABD" w:rsidRPr="00560BFD" w:rsidRDefault="001D0ABD" w:rsidP="00560BFD">
            <w:pPr>
              <w:tabs>
                <w:tab w:val="left" w:pos="284"/>
              </w:tabs>
              <w:spacing w:line="360" w:lineRule="auto"/>
              <w:ind w:right="-7"/>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D0ABD" w:rsidRPr="00560BFD" w:rsidRDefault="001D0ABD" w:rsidP="00560BFD">
      <w:pPr>
        <w:tabs>
          <w:tab w:val="left" w:pos="284"/>
        </w:tabs>
        <w:spacing w:line="360" w:lineRule="auto"/>
        <w:ind w:right="-7"/>
        <w:rPr>
          <w:rFonts w:ascii="Palatino Linotype" w:eastAsia="Palatino Linotype" w:hAnsi="Palatino Linotype" w:cs="Palatino Linotype"/>
          <w:color w:val="000000" w:themeColor="text1"/>
        </w:rPr>
      </w:pPr>
    </w:p>
    <w:p w:rsidR="001D0ABD" w:rsidRPr="00560BFD" w:rsidRDefault="001D0ABD" w:rsidP="00560BFD">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1D0ABD" w:rsidRPr="00560BFD" w:rsidRDefault="001D0ABD" w:rsidP="00560BFD">
      <w:pPr>
        <w:pBdr>
          <w:top w:val="nil"/>
          <w:left w:val="nil"/>
          <w:bottom w:val="nil"/>
          <w:right w:val="nil"/>
          <w:between w:val="nil"/>
        </w:pBdr>
        <w:ind w:right="-7"/>
        <w:rPr>
          <w:rFonts w:ascii="Palatino Linotype" w:eastAsia="Palatino Linotype" w:hAnsi="Palatino Linotype" w:cs="Palatino Linotype"/>
          <w:color w:val="000000" w:themeColor="text1"/>
        </w:rPr>
      </w:pPr>
    </w:p>
    <w:p w:rsidR="001D0ABD" w:rsidRPr="00560BFD" w:rsidRDefault="001D0ABD" w:rsidP="00560BFD">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560BFD">
        <w:rPr>
          <w:rFonts w:ascii="Palatino Linotype" w:eastAsia="Palatino Linotype" w:hAnsi="Palatino Linotype" w:cs="Palatino Linotype"/>
          <w:b/>
          <w:color w:val="000000" w:themeColor="text1"/>
        </w:rPr>
        <w:t xml:space="preserve"> RECURRENTE</w:t>
      </w:r>
      <w:r w:rsidRPr="00560BFD">
        <w:rPr>
          <w:rFonts w:ascii="Palatino Linotype" w:eastAsia="Palatino Linotype" w:hAnsi="Palatino Linotype" w:cs="Palatino Linotype"/>
          <w:color w:val="000000" w:themeColor="text1"/>
        </w:rPr>
        <w:t xml:space="preserve">, determinando </w:t>
      </w:r>
      <w:r w:rsidRPr="00560BFD">
        <w:rPr>
          <w:rFonts w:ascii="Palatino Linotype" w:eastAsia="Palatino Linotype" w:hAnsi="Palatino Linotype" w:cs="Palatino Linotype"/>
          <w:b/>
          <w:smallCaps/>
          <w:color w:val="000000" w:themeColor="text1"/>
        </w:rPr>
        <w:t xml:space="preserve">MODIFICAR </w:t>
      </w:r>
      <w:r w:rsidRPr="00560BFD">
        <w:rPr>
          <w:rFonts w:ascii="Palatino Linotype" w:eastAsia="Palatino Linotype" w:hAnsi="Palatino Linotype" w:cs="Palatino Linotype"/>
          <w:color w:val="000000" w:themeColor="text1"/>
        </w:rPr>
        <w:t xml:space="preserve">la respuesta del </w:t>
      </w:r>
      <w:r w:rsidRPr="00560BFD">
        <w:rPr>
          <w:rFonts w:ascii="Palatino Linotype" w:eastAsia="Palatino Linotype" w:hAnsi="Palatino Linotype" w:cs="Palatino Linotype"/>
          <w:b/>
          <w:color w:val="000000" w:themeColor="text1"/>
        </w:rPr>
        <w:t>SUJETO OBLIGADO</w:t>
      </w:r>
      <w:r w:rsidRPr="00560BFD">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w:t>
      </w:r>
      <w:r w:rsidRPr="00560BFD">
        <w:rPr>
          <w:rFonts w:ascii="Palatino Linotype" w:eastAsia="Palatino Linotype" w:hAnsi="Palatino Linotype" w:cs="Palatino Linotype"/>
          <w:color w:val="000000" w:themeColor="text1"/>
        </w:rPr>
        <w:lastRenderedPageBreak/>
        <w:t xml:space="preserve">de México; 2, fracción II; 29, 36 fracciones I y II; 176, 178, 181, 185 de la Ley de Transparencia y Acceso a la Información Pública del Estado de México y Municipios, este </w:t>
      </w:r>
      <w:r w:rsidRPr="00560BFD">
        <w:rPr>
          <w:rFonts w:ascii="Palatino Linotype" w:eastAsia="Palatino Linotype" w:hAnsi="Palatino Linotype" w:cs="Palatino Linotype"/>
          <w:b/>
          <w:color w:val="000000" w:themeColor="text1"/>
        </w:rPr>
        <w:t>ÓRGANO GARANTE</w:t>
      </w:r>
      <w:r w:rsidRPr="00560BFD">
        <w:rPr>
          <w:rFonts w:ascii="Palatino Linotype" w:eastAsia="Palatino Linotype" w:hAnsi="Palatino Linotype" w:cs="Palatino Linotype"/>
          <w:color w:val="000000" w:themeColor="text1"/>
        </w:rPr>
        <w:t xml:space="preserve"> emite los siguientes.</w:t>
      </w:r>
    </w:p>
    <w:p w:rsidR="001D0ABD" w:rsidRPr="00560BFD" w:rsidRDefault="001D0ABD" w:rsidP="00560BFD">
      <w:pPr>
        <w:pBdr>
          <w:top w:val="nil"/>
          <w:left w:val="nil"/>
          <w:bottom w:val="nil"/>
          <w:right w:val="nil"/>
          <w:between w:val="nil"/>
        </w:pBdr>
        <w:ind w:right="-7"/>
        <w:rPr>
          <w:rFonts w:ascii="Palatino Linotype" w:eastAsia="Palatino Linotype" w:hAnsi="Palatino Linotype" w:cs="Palatino Linotype"/>
          <w:color w:val="000000" w:themeColor="text1"/>
        </w:rPr>
      </w:pPr>
    </w:p>
    <w:p w:rsidR="001D0ABD" w:rsidRPr="00560BFD" w:rsidRDefault="001D0ABD" w:rsidP="00560BFD">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560BFD">
        <w:rPr>
          <w:rFonts w:ascii="Palatino Linotype" w:eastAsia="Palatino Linotype" w:hAnsi="Palatino Linotype" w:cs="Palatino Linotype"/>
          <w:b/>
          <w:color w:val="000000" w:themeColor="text1"/>
          <w:sz w:val="24"/>
          <w:szCs w:val="24"/>
        </w:rPr>
        <w:t>R E S O L U T I V O S</w:t>
      </w:r>
    </w:p>
    <w:p w:rsidR="001D0ABD" w:rsidRPr="00560BFD" w:rsidRDefault="001D0ABD" w:rsidP="00560BFD">
      <w:pPr>
        <w:spacing w:line="360" w:lineRule="auto"/>
        <w:ind w:right="-7"/>
        <w:rPr>
          <w:rFonts w:ascii="Palatino Linotype" w:eastAsia="Palatino Linotype" w:hAnsi="Palatino Linotype" w:cs="Palatino Linotype"/>
          <w:color w:val="000000" w:themeColor="text1"/>
        </w:rPr>
      </w:pPr>
    </w:p>
    <w:p w:rsidR="001D0ABD" w:rsidRPr="00560BFD" w:rsidRDefault="001D0ABD" w:rsidP="00560BFD">
      <w:pPr>
        <w:spacing w:line="360" w:lineRule="auto"/>
        <w:ind w:right="-7"/>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PRIMERO</w:t>
      </w:r>
      <w:r w:rsidRPr="00560BFD">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2B054A" w:rsidRPr="00560BFD">
        <w:rPr>
          <w:rFonts w:ascii="Palatino Linotype" w:eastAsia="Palatino Linotype" w:hAnsi="Palatino Linotype" w:cs="Palatino Linotype"/>
          <w:b/>
          <w:color w:val="000000" w:themeColor="text1"/>
        </w:rPr>
        <w:t>06303</w:t>
      </w:r>
      <w:r w:rsidRPr="00560BFD">
        <w:rPr>
          <w:rFonts w:ascii="Palatino Linotype" w:eastAsia="Palatino Linotype" w:hAnsi="Palatino Linotype" w:cs="Palatino Linotype"/>
          <w:b/>
          <w:color w:val="000000" w:themeColor="text1"/>
        </w:rPr>
        <w:t xml:space="preserve">/INFOEM/IP/RR/2025, </w:t>
      </w:r>
      <w:r w:rsidRPr="00560BFD">
        <w:rPr>
          <w:rFonts w:ascii="Palatino Linotype" w:eastAsia="Palatino Linotype" w:hAnsi="Palatino Linotype" w:cs="Palatino Linotype"/>
          <w:color w:val="000000" w:themeColor="text1"/>
        </w:rPr>
        <w:t xml:space="preserve">en términos de los Considerandos </w:t>
      </w:r>
      <w:r w:rsidRPr="00560BFD">
        <w:rPr>
          <w:rFonts w:ascii="Palatino Linotype" w:eastAsia="Palatino Linotype" w:hAnsi="Palatino Linotype" w:cs="Palatino Linotype"/>
          <w:b/>
          <w:color w:val="000000" w:themeColor="text1"/>
        </w:rPr>
        <w:t xml:space="preserve">Cuarto y Quinto </w:t>
      </w:r>
      <w:r w:rsidRPr="00560BFD">
        <w:rPr>
          <w:rFonts w:ascii="Palatino Linotype" w:eastAsia="Palatino Linotype" w:hAnsi="Palatino Linotype" w:cs="Palatino Linotype"/>
          <w:color w:val="000000" w:themeColor="text1"/>
        </w:rPr>
        <w:t xml:space="preserve">de la presente resolución. </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bookmarkStart w:id="15" w:name="_heading=h.1ksv4uv" w:colFirst="0" w:colLast="0"/>
      <w:bookmarkEnd w:id="15"/>
      <w:r w:rsidRPr="00560BFD">
        <w:rPr>
          <w:rFonts w:ascii="Palatino Linotype" w:eastAsia="Palatino Linotype" w:hAnsi="Palatino Linotype" w:cs="Palatino Linotype"/>
          <w:b/>
          <w:color w:val="000000" w:themeColor="text1"/>
        </w:rPr>
        <w:t xml:space="preserve">SEGUNDO. </w:t>
      </w:r>
      <w:r w:rsidRPr="00560BFD">
        <w:rPr>
          <w:rFonts w:ascii="Palatino Linotype" w:eastAsia="Palatino Linotype" w:hAnsi="Palatino Linotype" w:cs="Palatino Linotype"/>
          <w:color w:val="000000" w:themeColor="text1"/>
        </w:rPr>
        <w:t xml:space="preserve">Se </w:t>
      </w:r>
      <w:r w:rsidRPr="00560BFD">
        <w:rPr>
          <w:rFonts w:ascii="Palatino Linotype" w:eastAsia="Palatino Linotype" w:hAnsi="Palatino Linotype" w:cs="Palatino Linotype"/>
          <w:b/>
          <w:color w:val="000000" w:themeColor="text1"/>
        </w:rPr>
        <w:t xml:space="preserve">MODIFICA </w:t>
      </w:r>
      <w:r w:rsidR="002B054A" w:rsidRPr="00560BFD">
        <w:rPr>
          <w:rFonts w:ascii="Palatino Linotype" w:eastAsia="Palatino Linotype" w:hAnsi="Palatino Linotype" w:cs="Palatino Linotype"/>
          <w:color w:val="000000" w:themeColor="text1"/>
        </w:rPr>
        <w:t xml:space="preserve">la respuesta emitida por la </w:t>
      </w:r>
      <w:r w:rsidRPr="00560BFD">
        <w:rPr>
          <w:rFonts w:ascii="Palatino Linotype" w:eastAsia="Palatino Linotype" w:hAnsi="Palatino Linotype" w:cs="Palatino Linotype"/>
          <w:b/>
          <w:color w:val="000000" w:themeColor="text1"/>
        </w:rPr>
        <w:t xml:space="preserve">Secretaría de Finanzas </w:t>
      </w:r>
      <w:r w:rsidRPr="00560BFD">
        <w:rPr>
          <w:rFonts w:ascii="Palatino Linotype" w:eastAsia="Palatino Linotype" w:hAnsi="Palatino Linotype" w:cs="Palatino Linotype"/>
          <w:color w:val="000000" w:themeColor="text1"/>
        </w:rPr>
        <w:t xml:space="preserve">y se </w:t>
      </w:r>
      <w:r w:rsidRPr="00560BFD">
        <w:rPr>
          <w:rFonts w:ascii="Palatino Linotype" w:eastAsia="Palatino Linotype" w:hAnsi="Palatino Linotype" w:cs="Palatino Linotype"/>
          <w:b/>
          <w:color w:val="000000" w:themeColor="text1"/>
        </w:rPr>
        <w:t>ORDENA</w:t>
      </w:r>
      <w:r w:rsidRPr="00560BFD">
        <w:rPr>
          <w:rFonts w:ascii="Palatino Linotype" w:eastAsia="Palatino Linotype" w:hAnsi="Palatino Linotype" w:cs="Palatino Linotype"/>
          <w:color w:val="000000" w:themeColor="text1"/>
        </w:rPr>
        <w:t xml:space="preserve"> ponga a disposición, en todas las modalidades que permita la documentación solicitada,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de ser el caso en versión pública lo siguiente: </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2B054A" w:rsidP="00324E6E">
      <w:pPr>
        <w:numPr>
          <w:ilvl w:val="0"/>
          <w:numId w:val="3"/>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16" w:name="_heading=h.lnxbz9" w:colFirst="0" w:colLast="0"/>
      <w:bookmarkEnd w:id="16"/>
      <w:r w:rsidRPr="00560BFD">
        <w:rPr>
          <w:rFonts w:ascii="Palatino Linotype" w:eastAsia="Palatino Linotype" w:hAnsi="Palatino Linotype" w:cs="Palatino Linotype"/>
          <w:b/>
          <w:i/>
          <w:color w:val="000000" w:themeColor="text1"/>
        </w:rPr>
        <w:t xml:space="preserve">Comprobantes de pago por cheque o transferencia interbancaria a particulares por un monto superior a 10 millones de pesos, referidos en respuesta a la solicitud de información </w:t>
      </w:r>
      <w:r w:rsidRPr="00560BFD">
        <w:rPr>
          <w:rFonts w:ascii="Palatino Linotype" w:eastAsia="Palatino Linotype" w:hAnsi="Palatino Linotype" w:cs="Palatino Linotype"/>
          <w:b/>
          <w:bCs/>
          <w:i/>
          <w:color w:val="000000" w:themeColor="text1"/>
        </w:rPr>
        <w:t> 00377/SF/IP/2025</w:t>
      </w:r>
      <w:r w:rsidRPr="00560BFD">
        <w:rPr>
          <w:rFonts w:ascii="Palatino Linotype" w:eastAsia="Palatino Linotype" w:hAnsi="Palatino Linotype" w:cs="Palatino Linotype"/>
          <w:b/>
          <w:i/>
          <w:color w:val="000000" w:themeColor="text1"/>
        </w:rPr>
        <w:t xml:space="preserve">. </w:t>
      </w:r>
    </w:p>
    <w:p w:rsidR="0021575F" w:rsidRPr="00560BFD" w:rsidRDefault="0021575F" w:rsidP="00560BFD">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1D0ABD" w:rsidRPr="00560BFD" w:rsidRDefault="001D0ABD" w:rsidP="00560BFD">
      <w:pPr>
        <w:tabs>
          <w:tab w:val="left" w:pos="8080"/>
        </w:tabs>
        <w:spacing w:line="360" w:lineRule="auto"/>
        <w:ind w:right="-7"/>
        <w:jc w:val="both"/>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w:t>
      </w:r>
      <w:r w:rsidRPr="00560BFD">
        <w:rPr>
          <w:rFonts w:ascii="Palatino Linotype" w:eastAsia="Palatino Linotype" w:hAnsi="Palatino Linotype" w:cs="Palatino Linotype"/>
          <w:b/>
          <w:color w:val="000000" w:themeColor="text1"/>
        </w:rPr>
        <w:t>Transparencia</w:t>
      </w:r>
      <w:r w:rsidRPr="00560BFD">
        <w:rPr>
          <w:rFonts w:ascii="Palatino Linotype" w:eastAsia="Palatino Linotype" w:hAnsi="Palatino Linotype" w:cs="Palatino Linotype"/>
          <w:color w:val="000000" w:themeColor="text1"/>
        </w:rPr>
        <w:t xml:space="preserve"> y Acceso a la Información Pública del Estado de México y Municipios, en el que funde y </w:t>
      </w:r>
      <w:r w:rsidRPr="00560BFD">
        <w:rPr>
          <w:rFonts w:ascii="Palatino Linotype" w:eastAsia="Palatino Linotype" w:hAnsi="Palatino Linotype" w:cs="Palatino Linotype"/>
          <w:color w:val="000000" w:themeColor="text1"/>
        </w:rPr>
        <w:lastRenderedPageBreak/>
        <w:t xml:space="preserve">motive las razones sobre los datos que se supriman o eliminen dentro del soporte documental respectivo objeto de las versiones públicas que se formulen y se pongan a disposición del </w:t>
      </w:r>
      <w:r w:rsidRPr="00560BFD">
        <w:rPr>
          <w:rFonts w:ascii="Palatino Linotype" w:eastAsia="Palatino Linotype" w:hAnsi="Palatino Linotype" w:cs="Palatino Linotype"/>
          <w:b/>
          <w:color w:val="000000" w:themeColor="text1"/>
        </w:rPr>
        <w:t>RECURRENTE.</w:t>
      </w:r>
    </w:p>
    <w:p w:rsidR="001D0ABD" w:rsidRPr="00560BFD" w:rsidRDefault="001D0ABD" w:rsidP="00560BFD">
      <w:pPr>
        <w:tabs>
          <w:tab w:val="left" w:pos="8080"/>
        </w:tabs>
        <w:spacing w:line="360" w:lineRule="auto"/>
        <w:ind w:right="-7"/>
        <w:jc w:val="both"/>
        <w:rPr>
          <w:rFonts w:ascii="Palatino Linotype" w:eastAsia="Palatino Linotype" w:hAnsi="Palatino Linotype" w:cs="Palatino Linotype"/>
          <w:b/>
          <w:color w:val="000000" w:themeColor="text1"/>
        </w:rPr>
      </w:pPr>
    </w:p>
    <w:p w:rsidR="001D0ABD" w:rsidRPr="00560BFD" w:rsidRDefault="001D0ABD" w:rsidP="00560BFD">
      <w:pPr>
        <w:tabs>
          <w:tab w:val="left" w:pos="8080"/>
        </w:tabs>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b/>
          <w:color w:val="000000" w:themeColor="text1"/>
        </w:rPr>
        <w:t xml:space="preserve">TERCERO. </w:t>
      </w:r>
      <w:r w:rsidRPr="00560BFD">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60BFD">
        <w:rPr>
          <w:rFonts w:ascii="Palatino Linotype" w:eastAsia="Palatino Linotype" w:hAnsi="Palatino Linotype" w:cs="Palatino Linotype"/>
          <w:b/>
          <w:color w:val="000000" w:themeColor="text1"/>
        </w:rPr>
        <w:t xml:space="preserve">dé cumplimiento a lo ordenado dentro del plazo de diez días hábiles, </w:t>
      </w:r>
      <w:r w:rsidRPr="00560BFD">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1D0ABD" w:rsidRPr="00560BFD" w:rsidRDefault="001D0ABD" w:rsidP="00560BFD">
      <w:pPr>
        <w:tabs>
          <w:tab w:val="left" w:pos="8080"/>
        </w:tabs>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b/>
          <w:color w:val="000000" w:themeColor="text1"/>
        </w:rPr>
        <w:t xml:space="preserve">CUARTO. </w:t>
      </w:r>
      <w:r w:rsidRPr="00560BF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560BFD">
        <w:rPr>
          <w:rFonts w:ascii="Palatino Linotype" w:eastAsia="Palatino Linotype" w:hAnsi="Palatino Linotype" w:cs="Palatino Linotype"/>
          <w:b/>
          <w:color w:val="000000" w:themeColor="text1"/>
        </w:rPr>
        <w:t>SUJETO OBLIGADO</w:t>
      </w:r>
      <w:r w:rsidRPr="00560BF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bookmarkStart w:id="17" w:name="_heading=h.2jxsxqh" w:colFirst="0" w:colLast="0"/>
      <w:bookmarkEnd w:id="17"/>
      <w:r w:rsidRPr="00560BFD">
        <w:rPr>
          <w:rFonts w:ascii="Palatino Linotype" w:eastAsia="Palatino Linotype" w:hAnsi="Palatino Linotype" w:cs="Palatino Linotype"/>
          <w:b/>
          <w:color w:val="000000" w:themeColor="text1"/>
        </w:rPr>
        <w:t xml:space="preserve">QUINTO. </w:t>
      </w:r>
      <w:r w:rsidRPr="00560BFD">
        <w:rPr>
          <w:rFonts w:ascii="Palatino Linotype" w:eastAsia="Palatino Linotype" w:hAnsi="Palatino Linotype" w:cs="Palatino Linotype"/>
          <w:color w:val="000000" w:themeColor="text1"/>
        </w:rPr>
        <w:t xml:space="preserve">Notifíquese a </w:t>
      </w:r>
      <w:r w:rsidRPr="00560BFD">
        <w:rPr>
          <w:rFonts w:ascii="Palatino Linotype" w:eastAsia="Palatino Linotype" w:hAnsi="Palatino Linotype" w:cs="Palatino Linotype"/>
          <w:b/>
          <w:color w:val="000000" w:themeColor="text1"/>
        </w:rPr>
        <w:t>EL RECURRENTE</w:t>
      </w:r>
      <w:r w:rsidRPr="00560BFD">
        <w:rPr>
          <w:rFonts w:ascii="Palatino Linotype" w:eastAsia="Palatino Linotype" w:hAnsi="Palatino Linotype" w:cs="Palatino Linotype"/>
          <w:color w:val="000000" w:themeColor="text1"/>
        </w:rPr>
        <w:t xml:space="preserve"> la presente resolución, vía SAIMEX.</w:t>
      </w:r>
    </w:p>
    <w:p w:rsidR="001D0ABD" w:rsidRPr="00560BFD" w:rsidRDefault="001D0ABD" w:rsidP="00560BFD">
      <w:pPr>
        <w:shd w:val="clear" w:color="auto" w:fill="FFFFFF"/>
        <w:spacing w:line="360" w:lineRule="auto"/>
        <w:ind w:right="-7"/>
        <w:jc w:val="both"/>
        <w:rPr>
          <w:rFonts w:ascii="Palatino Linotype" w:eastAsia="Palatino Linotype" w:hAnsi="Palatino Linotype" w:cs="Palatino Linotype"/>
          <w:b/>
          <w:color w:val="000000" w:themeColor="text1"/>
        </w:rPr>
      </w:pP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bookmarkStart w:id="18" w:name="_heading=h.olnys9gk5lsn" w:colFirst="0" w:colLast="0"/>
      <w:bookmarkEnd w:id="18"/>
      <w:r w:rsidRPr="00560BFD">
        <w:rPr>
          <w:rFonts w:ascii="Palatino Linotype" w:eastAsia="Palatino Linotype" w:hAnsi="Palatino Linotype" w:cs="Palatino Linotype"/>
          <w:b/>
          <w:color w:val="000000" w:themeColor="text1"/>
        </w:rPr>
        <w:lastRenderedPageBreak/>
        <w:t xml:space="preserve">SEXTO. </w:t>
      </w:r>
      <w:r w:rsidRPr="00560BFD">
        <w:rPr>
          <w:rFonts w:ascii="Palatino Linotype" w:eastAsia="Palatino Linotype" w:hAnsi="Palatino Linotype" w:cs="Palatino Linotype"/>
          <w:color w:val="000000" w:themeColor="text1"/>
        </w:rPr>
        <w:t xml:space="preserve">Se hace del conocimiento del </w:t>
      </w:r>
      <w:r w:rsidRPr="00560BFD">
        <w:rPr>
          <w:rFonts w:ascii="Palatino Linotype" w:eastAsia="Palatino Linotype" w:hAnsi="Palatino Linotype" w:cs="Palatino Linotype"/>
          <w:b/>
          <w:color w:val="000000" w:themeColor="text1"/>
        </w:rPr>
        <w:t>RECURRENTE</w:t>
      </w:r>
      <w:r w:rsidRPr="00560BF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60BFD" w:rsidRPr="00560BFD" w:rsidRDefault="00560BFD" w:rsidP="00560BFD">
      <w:pPr>
        <w:shd w:val="clear" w:color="auto" w:fill="FFFFFF"/>
        <w:spacing w:line="360" w:lineRule="auto"/>
        <w:ind w:right="-7"/>
        <w:jc w:val="both"/>
        <w:rPr>
          <w:rFonts w:ascii="Palatino Linotype" w:eastAsia="Palatino Linotype" w:hAnsi="Palatino Linotype" w:cs="Palatino Linotype"/>
          <w:color w:val="000000" w:themeColor="text1"/>
        </w:rPr>
      </w:pPr>
    </w:p>
    <w:p w:rsidR="00870A3F" w:rsidRPr="00444783" w:rsidRDefault="00CD65D8" w:rsidP="00870A3F">
      <w:pPr>
        <w:tabs>
          <w:tab w:val="left" w:pos="5387"/>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MAYORÍA </w:t>
      </w:r>
      <w:r w:rsidR="00870A3F" w:rsidRPr="00575AE2">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EMITIENDO VOTO DISIDENTE</w:t>
      </w:r>
      <w:r w:rsidR="00870A3F" w:rsidRPr="00575AE2">
        <w:rPr>
          <w:rFonts w:ascii="Palatino Linotype" w:eastAsia="Palatino Linotype" w:hAnsi="Palatino Linotype" w:cs="Palatino Linotype"/>
        </w:rPr>
        <w:t xml:space="preserve">; </w:t>
      </w:r>
      <w:r w:rsidR="00FB2B18" w:rsidRPr="00575AE2">
        <w:rPr>
          <w:rFonts w:ascii="Palatino Linotype" w:eastAsia="Palatino Linotype" w:hAnsi="Palatino Linotype" w:cs="Palatino Linotype"/>
        </w:rPr>
        <w:t xml:space="preserve">EN LA </w:t>
      </w:r>
      <w:r w:rsidR="00FB2B18">
        <w:rPr>
          <w:rFonts w:ascii="Palatino Linotype" w:eastAsia="Palatino Linotype" w:hAnsi="Palatino Linotype" w:cs="Palatino Linotype"/>
        </w:rPr>
        <w:t xml:space="preserve">CUADRAGÉSIMA </w:t>
      </w:r>
      <w:r w:rsidR="00FB2B18" w:rsidRPr="00575AE2">
        <w:rPr>
          <w:rFonts w:ascii="Palatino Linotype" w:eastAsia="Palatino Linotype" w:hAnsi="Palatino Linotype" w:cs="Palatino Linotype"/>
        </w:rPr>
        <w:t>SESIÓN ORDINARIA, CELEBRADA EL</w:t>
      </w:r>
      <w:r w:rsidR="00FB2B18">
        <w:rPr>
          <w:rFonts w:ascii="Palatino Linotype" w:eastAsia="Palatino Linotype" w:hAnsi="Palatino Linotype" w:cs="Palatino Linotype"/>
        </w:rPr>
        <w:t xml:space="preserve"> DOCE (12</w:t>
      </w:r>
      <w:r w:rsidR="00FB2B18" w:rsidRPr="00575AE2">
        <w:rPr>
          <w:rFonts w:ascii="Palatino Linotype" w:eastAsia="Palatino Linotype" w:hAnsi="Palatino Linotype" w:cs="Palatino Linotype"/>
        </w:rPr>
        <w:t xml:space="preserve">) DE </w:t>
      </w:r>
      <w:r w:rsidR="00FB2B18">
        <w:rPr>
          <w:rFonts w:ascii="Palatino Linotype" w:eastAsia="Palatino Linotype" w:hAnsi="Palatino Linotype" w:cs="Palatino Linotype"/>
        </w:rPr>
        <w:t>NOVIEMBRE</w:t>
      </w:r>
      <w:r w:rsidR="00870A3F">
        <w:rPr>
          <w:rFonts w:ascii="Palatino Linotype" w:eastAsia="Palatino Linotype" w:hAnsi="Palatino Linotype" w:cs="Palatino Linotype"/>
        </w:rPr>
        <w:t xml:space="preserve"> </w:t>
      </w:r>
      <w:r w:rsidR="00870A3F" w:rsidRPr="00575AE2">
        <w:rPr>
          <w:rFonts w:ascii="Palatino Linotype" w:eastAsia="Palatino Linotype" w:hAnsi="Palatino Linotype" w:cs="Palatino Linotype"/>
        </w:rPr>
        <w:t>DE DOS MIL VEINTICINCO, ANTE EL SECRETARIO TÉCNICO DEL PLENO ALEXIS TAPIA RAMÍREZ.</w:t>
      </w:r>
    </w:p>
    <w:p w:rsidR="001D0ABD" w:rsidRPr="00560BFD" w:rsidRDefault="001D0ABD" w:rsidP="00560BFD">
      <w:pPr>
        <w:shd w:val="clear" w:color="auto" w:fill="FFFFFF"/>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spacing w:before="240" w:after="240"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spacing w:before="240" w:after="240"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spacing w:before="240" w:after="240"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spacing w:before="240" w:after="240"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spacing w:before="240" w:after="240"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spacing w:line="360" w:lineRule="auto"/>
        <w:ind w:right="-7"/>
        <w:jc w:val="both"/>
        <w:rPr>
          <w:rFonts w:ascii="Palatino Linotype" w:eastAsia="Palatino Linotype" w:hAnsi="Palatino Linotype" w:cs="Palatino Linotype"/>
          <w:color w:val="000000" w:themeColor="text1"/>
        </w:rPr>
      </w:pPr>
    </w:p>
    <w:p w:rsidR="001D0ABD" w:rsidRPr="00560BFD" w:rsidRDefault="001D0ABD" w:rsidP="00560BFD">
      <w:pPr>
        <w:keepNext/>
        <w:keepLines/>
        <w:spacing w:after="240" w:line="360" w:lineRule="auto"/>
        <w:ind w:right="-7"/>
        <w:rPr>
          <w:rFonts w:ascii="Palatino Linotype" w:eastAsia="Palatino Linotype" w:hAnsi="Palatino Linotype" w:cs="Palatino Linotype"/>
          <w:color w:val="000000" w:themeColor="text1"/>
        </w:rPr>
      </w:pPr>
    </w:p>
    <w:p w:rsidR="001D0ABD" w:rsidRPr="00560BFD" w:rsidRDefault="001D0ABD" w:rsidP="00560BFD">
      <w:pPr>
        <w:ind w:right="-7"/>
        <w:rPr>
          <w:rFonts w:ascii="Palatino Linotype" w:eastAsia="Palatino Linotype" w:hAnsi="Palatino Linotype" w:cs="Palatino Linotype"/>
          <w:color w:val="000000" w:themeColor="text1"/>
        </w:rPr>
      </w:pPr>
    </w:p>
    <w:p w:rsidR="001D0ABD" w:rsidRPr="00560BFD" w:rsidRDefault="001D0ABD" w:rsidP="00560BFD">
      <w:pPr>
        <w:ind w:right="-7"/>
        <w:rPr>
          <w:rFonts w:ascii="Palatino Linotype" w:eastAsia="Palatino Linotype" w:hAnsi="Palatino Linotype" w:cs="Palatino Linotype"/>
          <w:color w:val="000000" w:themeColor="text1"/>
        </w:rPr>
      </w:pPr>
    </w:p>
    <w:p w:rsidR="001D0ABD" w:rsidRPr="00560BFD" w:rsidRDefault="001D0ABD" w:rsidP="00560BFD">
      <w:pPr>
        <w:ind w:right="-7"/>
        <w:rPr>
          <w:rFonts w:ascii="Palatino Linotype" w:eastAsia="Palatino Linotype" w:hAnsi="Palatino Linotype" w:cs="Palatino Linotype"/>
          <w:color w:val="000000" w:themeColor="text1"/>
        </w:rPr>
      </w:pPr>
    </w:p>
    <w:p w:rsidR="001D0ABD" w:rsidRPr="00560BFD" w:rsidRDefault="001D0ABD" w:rsidP="00560BFD">
      <w:pPr>
        <w:ind w:right="-7"/>
        <w:rPr>
          <w:rFonts w:ascii="Palatino Linotype" w:eastAsia="Palatino Linotype" w:hAnsi="Palatino Linotype" w:cs="Palatino Linotype"/>
          <w:color w:val="000000" w:themeColor="text1"/>
        </w:rPr>
      </w:pPr>
    </w:p>
    <w:p w:rsidR="001D0ABD" w:rsidRPr="00560BFD" w:rsidRDefault="001D0ABD" w:rsidP="00560BFD">
      <w:pPr>
        <w:ind w:right="-7"/>
        <w:rPr>
          <w:rFonts w:ascii="Palatino Linotype" w:eastAsia="Palatino Linotype" w:hAnsi="Palatino Linotype" w:cs="Palatino Linotype"/>
          <w:color w:val="000000" w:themeColor="text1"/>
        </w:rPr>
      </w:pPr>
    </w:p>
    <w:p w:rsidR="001D0ABD" w:rsidRPr="00560BFD" w:rsidRDefault="001D0ABD" w:rsidP="00560BFD">
      <w:pPr>
        <w:ind w:right="-7"/>
        <w:rPr>
          <w:rFonts w:ascii="Palatino Linotype" w:eastAsia="Palatino Linotype" w:hAnsi="Palatino Linotype" w:cs="Palatino Linotype"/>
          <w:color w:val="000000" w:themeColor="text1"/>
        </w:rPr>
      </w:pPr>
    </w:p>
    <w:p w:rsidR="001D0ABD" w:rsidRPr="00560BFD" w:rsidRDefault="001D0ABD" w:rsidP="00560BFD">
      <w:pPr>
        <w:ind w:right="-7"/>
        <w:rPr>
          <w:rFonts w:ascii="Palatino Linotype" w:eastAsia="Palatino Linotype" w:hAnsi="Palatino Linotype" w:cs="Palatino Linotype"/>
          <w:color w:val="000000" w:themeColor="text1"/>
        </w:rPr>
      </w:pPr>
    </w:p>
    <w:p w:rsidR="001D0ABD" w:rsidRPr="00560BFD" w:rsidRDefault="001D0ABD" w:rsidP="00560BFD">
      <w:pPr>
        <w:ind w:right="-7"/>
        <w:rPr>
          <w:rFonts w:ascii="Palatino Linotype" w:eastAsia="Palatino Linotype" w:hAnsi="Palatino Linotype" w:cs="Palatino Linotype"/>
          <w:color w:val="000000" w:themeColor="text1"/>
        </w:rPr>
      </w:pPr>
    </w:p>
    <w:p w:rsidR="001D0ABD" w:rsidRPr="00560BFD" w:rsidRDefault="001D0ABD" w:rsidP="00560BFD">
      <w:pPr>
        <w:ind w:right="-7"/>
        <w:rPr>
          <w:rFonts w:ascii="Palatino Linotype" w:eastAsia="Palatino Linotype" w:hAnsi="Palatino Linotype" w:cs="Palatino Linotype"/>
          <w:color w:val="000000" w:themeColor="text1"/>
        </w:rPr>
      </w:pPr>
    </w:p>
    <w:p w:rsidR="001D0ABD" w:rsidRPr="00560BFD" w:rsidRDefault="001D0ABD" w:rsidP="00560BFD">
      <w:pPr>
        <w:ind w:right="-7"/>
        <w:rPr>
          <w:rFonts w:ascii="Palatino Linotype" w:hAnsi="Palatino Linotype"/>
          <w:color w:val="000000" w:themeColor="text1"/>
        </w:rPr>
      </w:pPr>
    </w:p>
    <w:p w:rsidR="00197AB9" w:rsidRPr="00560BFD" w:rsidRDefault="001D0ABD" w:rsidP="00560BFD">
      <w:pPr>
        <w:ind w:right="-7"/>
        <w:rPr>
          <w:rFonts w:ascii="Palatino Linotype" w:hAnsi="Palatino Linotype"/>
          <w:color w:val="000000" w:themeColor="text1"/>
        </w:rPr>
      </w:pPr>
      <w:r w:rsidRPr="00560BFD">
        <w:rPr>
          <w:rFonts w:ascii="Palatino Linotype" w:hAnsi="Palatino Linotype"/>
          <w:color w:val="000000" w:themeColor="text1"/>
        </w:rPr>
        <w:tab/>
      </w:r>
    </w:p>
    <w:p w:rsidR="00740375" w:rsidRPr="00560BFD" w:rsidRDefault="00740375" w:rsidP="00560BFD">
      <w:pPr>
        <w:ind w:right="-7"/>
        <w:rPr>
          <w:rFonts w:ascii="Palatino Linotype" w:hAnsi="Palatino Linotype"/>
          <w:color w:val="000000" w:themeColor="text1"/>
        </w:rPr>
      </w:pPr>
    </w:p>
    <w:sectPr w:rsidR="00740375" w:rsidRPr="00560BFD" w:rsidSect="00324E6E">
      <w:headerReference w:type="default" r:id="rId9"/>
      <w:footerReference w:type="default" r:id="rId10"/>
      <w:headerReference w:type="first" r:id="rId11"/>
      <w:footerReference w:type="first" r:id="rId12"/>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CC9" w:rsidRDefault="009B0CC9" w:rsidP="001D0ABD">
      <w:r>
        <w:separator/>
      </w:r>
    </w:p>
  </w:endnote>
  <w:endnote w:type="continuationSeparator" w:id="0">
    <w:p w:rsidR="009B0CC9" w:rsidRDefault="009B0CC9" w:rsidP="001D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B5" w:rsidRPr="00324E6E" w:rsidRDefault="00B452B5">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324E6E">
      <w:rPr>
        <w:rFonts w:ascii="Palatino Linotype" w:eastAsia="Arial" w:hAnsi="Palatino Linotype" w:cs="Arial"/>
        <w:b/>
        <w:color w:val="000000"/>
        <w:sz w:val="22"/>
        <w:szCs w:val="20"/>
      </w:rPr>
      <w:t xml:space="preserve">Página </w:t>
    </w:r>
    <w:r w:rsidRPr="00324E6E">
      <w:rPr>
        <w:rFonts w:ascii="Palatino Linotype" w:eastAsia="Arial" w:hAnsi="Palatino Linotype" w:cs="Arial"/>
        <w:b/>
        <w:color w:val="000000"/>
        <w:sz w:val="22"/>
        <w:szCs w:val="20"/>
      </w:rPr>
      <w:fldChar w:fldCharType="begin"/>
    </w:r>
    <w:r w:rsidRPr="00324E6E">
      <w:rPr>
        <w:rFonts w:ascii="Palatino Linotype" w:eastAsia="Arial" w:hAnsi="Palatino Linotype" w:cs="Arial"/>
        <w:b/>
        <w:color w:val="000000"/>
        <w:sz w:val="22"/>
        <w:szCs w:val="20"/>
      </w:rPr>
      <w:instrText>PAGE</w:instrText>
    </w:r>
    <w:r w:rsidRPr="00324E6E">
      <w:rPr>
        <w:rFonts w:ascii="Palatino Linotype" w:eastAsia="Arial" w:hAnsi="Palatino Linotype" w:cs="Arial"/>
        <w:b/>
        <w:color w:val="000000"/>
        <w:sz w:val="22"/>
        <w:szCs w:val="20"/>
      </w:rPr>
      <w:fldChar w:fldCharType="separate"/>
    </w:r>
    <w:r w:rsidR="009E5447">
      <w:rPr>
        <w:rFonts w:ascii="Palatino Linotype" w:eastAsia="Arial" w:hAnsi="Palatino Linotype" w:cs="Arial"/>
        <w:b/>
        <w:noProof/>
        <w:color w:val="000000"/>
        <w:sz w:val="22"/>
        <w:szCs w:val="20"/>
      </w:rPr>
      <w:t>21</w:t>
    </w:r>
    <w:r w:rsidRPr="00324E6E">
      <w:rPr>
        <w:rFonts w:ascii="Palatino Linotype" w:eastAsia="Arial" w:hAnsi="Palatino Linotype" w:cs="Arial"/>
        <w:b/>
        <w:color w:val="000000"/>
        <w:sz w:val="22"/>
        <w:szCs w:val="20"/>
      </w:rPr>
      <w:fldChar w:fldCharType="end"/>
    </w:r>
    <w:r w:rsidRPr="00324E6E">
      <w:rPr>
        <w:rFonts w:ascii="Palatino Linotype" w:eastAsia="Arial" w:hAnsi="Palatino Linotype" w:cs="Arial"/>
        <w:color w:val="000000"/>
        <w:sz w:val="22"/>
        <w:szCs w:val="20"/>
      </w:rPr>
      <w:t xml:space="preserve"> de </w:t>
    </w:r>
    <w:r w:rsidRPr="00324E6E">
      <w:rPr>
        <w:rFonts w:ascii="Palatino Linotype" w:eastAsia="Arial" w:hAnsi="Palatino Linotype" w:cs="Arial"/>
        <w:b/>
        <w:color w:val="000000"/>
        <w:sz w:val="22"/>
        <w:szCs w:val="20"/>
      </w:rPr>
      <w:fldChar w:fldCharType="begin"/>
    </w:r>
    <w:r w:rsidRPr="00324E6E">
      <w:rPr>
        <w:rFonts w:ascii="Palatino Linotype" w:eastAsia="Arial" w:hAnsi="Palatino Linotype" w:cs="Arial"/>
        <w:b/>
        <w:color w:val="000000"/>
        <w:sz w:val="22"/>
        <w:szCs w:val="20"/>
      </w:rPr>
      <w:instrText>NUMPAGES</w:instrText>
    </w:r>
    <w:r w:rsidRPr="00324E6E">
      <w:rPr>
        <w:rFonts w:ascii="Palatino Linotype" w:eastAsia="Arial" w:hAnsi="Palatino Linotype" w:cs="Arial"/>
        <w:b/>
        <w:color w:val="000000"/>
        <w:sz w:val="22"/>
        <w:szCs w:val="20"/>
      </w:rPr>
      <w:fldChar w:fldCharType="separate"/>
    </w:r>
    <w:r w:rsidR="009E5447">
      <w:rPr>
        <w:rFonts w:ascii="Palatino Linotype" w:eastAsia="Arial" w:hAnsi="Palatino Linotype" w:cs="Arial"/>
        <w:b/>
        <w:noProof/>
        <w:color w:val="000000"/>
        <w:sz w:val="22"/>
        <w:szCs w:val="20"/>
      </w:rPr>
      <w:t>36</w:t>
    </w:r>
    <w:r w:rsidRPr="00324E6E">
      <w:rPr>
        <w:rFonts w:ascii="Palatino Linotype" w:eastAsia="Arial" w:hAnsi="Palatino Linotype" w:cs="Arial"/>
        <w:b/>
        <w:color w:val="000000"/>
        <w:sz w:val="22"/>
        <w:szCs w:val="20"/>
      </w:rPr>
      <w:fldChar w:fldCharType="end"/>
    </w:r>
  </w:p>
  <w:p w:rsidR="00B452B5" w:rsidRDefault="00B452B5">
    <w:pPr>
      <w:pBdr>
        <w:top w:val="nil"/>
        <w:left w:val="nil"/>
        <w:bottom w:val="nil"/>
        <w:right w:val="nil"/>
        <w:between w:val="nil"/>
      </w:pBdr>
      <w:tabs>
        <w:tab w:val="center" w:pos="4252"/>
        <w:tab w:val="right" w:pos="8504"/>
      </w:tabs>
      <w:rPr>
        <w:color w:val="000000"/>
      </w:rPr>
    </w:pPr>
  </w:p>
  <w:p w:rsidR="00B452B5" w:rsidRDefault="00B452B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B5" w:rsidRPr="00324E6E" w:rsidRDefault="00B452B5">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324E6E">
      <w:rPr>
        <w:rFonts w:ascii="Palatino Linotype" w:eastAsia="Arial" w:hAnsi="Palatino Linotype" w:cs="Arial"/>
        <w:b/>
        <w:color w:val="000000"/>
        <w:sz w:val="22"/>
        <w:szCs w:val="20"/>
      </w:rPr>
      <w:t xml:space="preserve">Página </w:t>
    </w:r>
    <w:r w:rsidRPr="00324E6E">
      <w:rPr>
        <w:rFonts w:ascii="Palatino Linotype" w:eastAsia="Arial" w:hAnsi="Palatino Linotype" w:cs="Arial"/>
        <w:b/>
        <w:color w:val="000000"/>
        <w:sz w:val="22"/>
        <w:szCs w:val="20"/>
      </w:rPr>
      <w:fldChar w:fldCharType="begin"/>
    </w:r>
    <w:r w:rsidRPr="00324E6E">
      <w:rPr>
        <w:rFonts w:ascii="Palatino Linotype" w:eastAsia="Arial" w:hAnsi="Palatino Linotype" w:cs="Arial"/>
        <w:b/>
        <w:color w:val="000000"/>
        <w:sz w:val="22"/>
        <w:szCs w:val="20"/>
      </w:rPr>
      <w:instrText>PAGE</w:instrText>
    </w:r>
    <w:r w:rsidRPr="00324E6E">
      <w:rPr>
        <w:rFonts w:ascii="Palatino Linotype" w:eastAsia="Arial" w:hAnsi="Palatino Linotype" w:cs="Arial"/>
        <w:b/>
        <w:color w:val="000000"/>
        <w:sz w:val="22"/>
        <w:szCs w:val="20"/>
      </w:rPr>
      <w:fldChar w:fldCharType="separate"/>
    </w:r>
    <w:r w:rsidR="009E5447">
      <w:rPr>
        <w:rFonts w:ascii="Palatino Linotype" w:eastAsia="Arial" w:hAnsi="Palatino Linotype" w:cs="Arial"/>
        <w:b/>
        <w:noProof/>
        <w:color w:val="000000"/>
        <w:sz w:val="22"/>
        <w:szCs w:val="20"/>
      </w:rPr>
      <w:t>1</w:t>
    </w:r>
    <w:r w:rsidRPr="00324E6E">
      <w:rPr>
        <w:rFonts w:ascii="Palatino Linotype" w:eastAsia="Arial" w:hAnsi="Palatino Linotype" w:cs="Arial"/>
        <w:b/>
        <w:color w:val="000000"/>
        <w:sz w:val="22"/>
        <w:szCs w:val="20"/>
      </w:rPr>
      <w:fldChar w:fldCharType="end"/>
    </w:r>
    <w:r w:rsidRPr="00324E6E">
      <w:rPr>
        <w:rFonts w:ascii="Palatino Linotype" w:eastAsia="Arial" w:hAnsi="Palatino Linotype" w:cs="Arial"/>
        <w:color w:val="000000"/>
        <w:sz w:val="22"/>
        <w:szCs w:val="20"/>
      </w:rPr>
      <w:t xml:space="preserve"> de </w:t>
    </w:r>
    <w:r w:rsidRPr="00324E6E">
      <w:rPr>
        <w:rFonts w:ascii="Palatino Linotype" w:eastAsia="Arial" w:hAnsi="Palatino Linotype" w:cs="Arial"/>
        <w:b/>
        <w:color w:val="000000"/>
        <w:sz w:val="22"/>
        <w:szCs w:val="20"/>
      </w:rPr>
      <w:fldChar w:fldCharType="begin"/>
    </w:r>
    <w:r w:rsidRPr="00324E6E">
      <w:rPr>
        <w:rFonts w:ascii="Palatino Linotype" w:eastAsia="Arial" w:hAnsi="Palatino Linotype" w:cs="Arial"/>
        <w:b/>
        <w:color w:val="000000"/>
        <w:sz w:val="22"/>
        <w:szCs w:val="20"/>
      </w:rPr>
      <w:instrText>NUMPAGES</w:instrText>
    </w:r>
    <w:r w:rsidRPr="00324E6E">
      <w:rPr>
        <w:rFonts w:ascii="Palatino Linotype" w:eastAsia="Arial" w:hAnsi="Palatino Linotype" w:cs="Arial"/>
        <w:b/>
        <w:color w:val="000000"/>
        <w:sz w:val="22"/>
        <w:szCs w:val="20"/>
      </w:rPr>
      <w:fldChar w:fldCharType="separate"/>
    </w:r>
    <w:r w:rsidR="009E5447">
      <w:rPr>
        <w:rFonts w:ascii="Palatino Linotype" w:eastAsia="Arial" w:hAnsi="Palatino Linotype" w:cs="Arial"/>
        <w:b/>
        <w:noProof/>
        <w:color w:val="000000"/>
        <w:sz w:val="22"/>
        <w:szCs w:val="20"/>
      </w:rPr>
      <w:t>36</w:t>
    </w:r>
    <w:r w:rsidRPr="00324E6E">
      <w:rPr>
        <w:rFonts w:ascii="Palatino Linotype" w:eastAsia="Arial" w:hAnsi="Palatino Linotype" w:cs="Arial"/>
        <w:b/>
        <w:color w:val="000000"/>
        <w:sz w:val="22"/>
        <w:szCs w:val="20"/>
      </w:rPr>
      <w:fldChar w:fldCharType="end"/>
    </w:r>
  </w:p>
  <w:p w:rsidR="00B452B5" w:rsidRDefault="00B452B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CC9" w:rsidRDefault="009B0CC9" w:rsidP="001D0ABD">
      <w:r>
        <w:separator/>
      </w:r>
    </w:p>
  </w:footnote>
  <w:footnote w:type="continuationSeparator" w:id="0">
    <w:p w:rsidR="009B0CC9" w:rsidRDefault="009B0CC9" w:rsidP="001D0ABD">
      <w:r>
        <w:continuationSeparator/>
      </w:r>
    </w:p>
  </w:footnote>
  <w:footnote w:id="1">
    <w:p w:rsidR="00B452B5" w:rsidRDefault="00B452B5" w:rsidP="001D0AB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B452B5" w:rsidRDefault="00B452B5" w:rsidP="001D0AB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B452B5" w:rsidRDefault="00B452B5" w:rsidP="001D0AB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B452B5" w:rsidRDefault="00B452B5" w:rsidP="001D0AB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402" w:type="dxa"/>
      <w:tblLayout w:type="fixed"/>
      <w:tblLook w:val="0400" w:firstRow="0" w:lastRow="0" w:firstColumn="0" w:lastColumn="0" w:noHBand="0" w:noVBand="1"/>
    </w:tblPr>
    <w:tblGrid>
      <w:gridCol w:w="2611"/>
      <w:gridCol w:w="4193"/>
    </w:tblGrid>
    <w:tr w:rsidR="00B452B5" w:rsidTr="00324E6E">
      <w:tc>
        <w:tcPr>
          <w:tcW w:w="2611" w:type="dxa"/>
          <w:vAlign w:val="center"/>
        </w:tcPr>
        <w:p w:rsidR="00B452B5" w:rsidRPr="00560BFD" w:rsidRDefault="00B452B5" w:rsidP="00560BFD">
          <w:pPr>
            <w:ind w:right="-108"/>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Recurso de Revisión:</w:t>
          </w:r>
        </w:p>
      </w:tc>
      <w:tc>
        <w:tcPr>
          <w:tcW w:w="4193" w:type="dxa"/>
          <w:vAlign w:val="center"/>
        </w:tcPr>
        <w:p w:rsidR="00B452B5" w:rsidRPr="00560BFD" w:rsidRDefault="00B452B5" w:rsidP="00560BFD">
          <w:pPr>
            <w:ind w:right="-108"/>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 xml:space="preserve">06303/INFOEM/IP/RR/2025 </w:t>
          </w:r>
        </w:p>
      </w:tc>
    </w:tr>
    <w:tr w:rsidR="00B452B5" w:rsidTr="00324E6E">
      <w:trPr>
        <w:trHeight w:val="228"/>
      </w:trPr>
      <w:tc>
        <w:tcPr>
          <w:tcW w:w="2611" w:type="dxa"/>
          <w:vAlign w:val="center"/>
        </w:tcPr>
        <w:p w:rsidR="00B452B5" w:rsidRPr="00560BFD" w:rsidRDefault="00B452B5" w:rsidP="00560BFD">
          <w:pPr>
            <w:ind w:right="-108"/>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Sujeto Obligado:</w:t>
          </w:r>
        </w:p>
      </w:tc>
      <w:tc>
        <w:tcPr>
          <w:tcW w:w="4193" w:type="dxa"/>
          <w:shd w:val="clear" w:color="auto" w:fill="auto"/>
          <w:vAlign w:val="center"/>
        </w:tcPr>
        <w:p w:rsidR="00B452B5" w:rsidRPr="00560BFD" w:rsidRDefault="00B452B5" w:rsidP="00560BFD">
          <w:pPr>
            <w:ind w:right="-108"/>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bCs/>
              <w:color w:val="000000" w:themeColor="text1"/>
            </w:rPr>
            <w:t>Secretaría de Finanzas</w:t>
          </w:r>
        </w:p>
      </w:tc>
    </w:tr>
    <w:tr w:rsidR="00B452B5" w:rsidTr="00324E6E">
      <w:tc>
        <w:tcPr>
          <w:tcW w:w="2611" w:type="dxa"/>
          <w:vAlign w:val="center"/>
        </w:tcPr>
        <w:p w:rsidR="00B452B5" w:rsidRPr="00560BFD" w:rsidRDefault="00B452B5" w:rsidP="00560BFD">
          <w:pPr>
            <w:ind w:right="-108"/>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Comisionada Ponente:</w:t>
          </w:r>
        </w:p>
      </w:tc>
      <w:tc>
        <w:tcPr>
          <w:tcW w:w="4193" w:type="dxa"/>
          <w:vAlign w:val="center"/>
        </w:tcPr>
        <w:p w:rsidR="00B452B5" w:rsidRPr="00560BFD" w:rsidRDefault="00B452B5" w:rsidP="00560BFD">
          <w:pPr>
            <w:ind w:right="-108"/>
            <w:jc w:val="both"/>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María del Rosario Mejía Ayala</w:t>
          </w:r>
        </w:p>
      </w:tc>
    </w:tr>
  </w:tbl>
  <w:p w:rsidR="00B452B5" w:rsidRDefault="00324E6E">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77B98189" wp14:editId="22AB541D">
          <wp:simplePos x="0" y="0"/>
          <wp:positionH relativeFrom="column">
            <wp:posOffset>-1041040</wp:posOffset>
          </wp:positionH>
          <wp:positionV relativeFrom="paragraph">
            <wp:posOffset>-1064775</wp:posOffset>
          </wp:positionV>
          <wp:extent cx="7813085" cy="101700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B452B5">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95" w:type="dxa"/>
      <w:tblInd w:w="2977" w:type="dxa"/>
      <w:tblLayout w:type="fixed"/>
      <w:tblLook w:val="0400" w:firstRow="0" w:lastRow="0" w:firstColumn="0" w:lastColumn="0" w:noHBand="0" w:noVBand="1"/>
    </w:tblPr>
    <w:tblGrid>
      <w:gridCol w:w="2977"/>
      <w:gridCol w:w="4018"/>
    </w:tblGrid>
    <w:tr w:rsidR="00B452B5" w:rsidTr="00324E6E">
      <w:trPr>
        <w:trHeight w:val="227"/>
      </w:trPr>
      <w:tc>
        <w:tcPr>
          <w:tcW w:w="2977" w:type="dxa"/>
          <w:vAlign w:val="center"/>
        </w:tcPr>
        <w:p w:rsidR="00B452B5" w:rsidRPr="00560BFD" w:rsidRDefault="00324E6E" w:rsidP="00560BFD">
          <w:pPr>
            <w:jc w:val="right"/>
            <w:rPr>
              <w:rFonts w:ascii="Palatino Linotype" w:eastAsia="Palatino Linotype" w:hAnsi="Palatino Linotype" w:cs="Palatino Linotype"/>
              <w:b/>
              <w:color w:val="000000" w:themeColor="text1"/>
            </w:rPr>
          </w:pPr>
          <w:r>
            <w:rPr>
              <w:rFonts w:ascii="Calibri" w:eastAsia="Calibri" w:hAnsi="Calibri" w:cs="Calibri"/>
              <w:color w:val="000000"/>
            </w:rPr>
            <w:t xml:space="preserve">    </w:t>
          </w:r>
          <w:r w:rsidR="00B452B5" w:rsidRPr="00560BFD">
            <w:rPr>
              <w:rFonts w:ascii="Palatino Linotype" w:eastAsia="Palatino Linotype" w:hAnsi="Palatino Linotype" w:cs="Palatino Linotype"/>
              <w:b/>
              <w:color w:val="000000" w:themeColor="text1"/>
            </w:rPr>
            <w:t>Recurso de Revisión:</w:t>
          </w:r>
        </w:p>
      </w:tc>
      <w:tc>
        <w:tcPr>
          <w:tcW w:w="4018" w:type="dxa"/>
          <w:vAlign w:val="center"/>
        </w:tcPr>
        <w:p w:rsidR="00B452B5" w:rsidRPr="00560BFD" w:rsidRDefault="00B452B5" w:rsidP="00560BFD">
          <w:pPr>
            <w:pBdr>
              <w:top w:val="nil"/>
              <w:left w:val="nil"/>
              <w:bottom w:val="nil"/>
              <w:right w:val="nil"/>
              <w:between w:val="nil"/>
            </w:pBdr>
            <w:tabs>
              <w:tab w:val="center" w:pos="4419"/>
              <w:tab w:val="right" w:pos="8838"/>
            </w:tabs>
            <w:ind w:left="-59"/>
            <w:rPr>
              <w:rFonts w:ascii="Palatino Linotype" w:eastAsia="Palatino Linotype" w:hAnsi="Palatino Linotype" w:cs="Palatino Linotype"/>
              <w:color w:val="000000" w:themeColor="text1"/>
              <w:highlight w:val="green"/>
            </w:rPr>
          </w:pPr>
          <w:r w:rsidRPr="00560BFD">
            <w:rPr>
              <w:rFonts w:ascii="Palatino Linotype" w:eastAsia="Palatino Linotype" w:hAnsi="Palatino Linotype" w:cs="Palatino Linotype"/>
              <w:color w:val="000000" w:themeColor="text1"/>
            </w:rPr>
            <w:t>06303/INFOEM/IP/RR/2025</w:t>
          </w:r>
        </w:p>
      </w:tc>
    </w:tr>
    <w:tr w:rsidR="00B452B5" w:rsidTr="00324E6E">
      <w:trPr>
        <w:trHeight w:val="242"/>
      </w:trPr>
      <w:tc>
        <w:tcPr>
          <w:tcW w:w="2977" w:type="dxa"/>
          <w:vAlign w:val="center"/>
        </w:tcPr>
        <w:p w:rsidR="00B452B5" w:rsidRPr="00560BFD" w:rsidRDefault="00B452B5" w:rsidP="00560BFD">
          <w:pPr>
            <w:jc w:val="right"/>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Recurrente:</w:t>
          </w:r>
        </w:p>
      </w:tc>
      <w:tc>
        <w:tcPr>
          <w:tcW w:w="4018" w:type="dxa"/>
        </w:tcPr>
        <w:p w:rsidR="00B452B5" w:rsidRPr="00560BFD" w:rsidRDefault="009E5447" w:rsidP="00560BFD">
          <w:pPr>
            <w:pBdr>
              <w:top w:val="nil"/>
              <w:left w:val="nil"/>
              <w:bottom w:val="nil"/>
              <w:right w:val="nil"/>
              <w:between w:val="nil"/>
            </w:pBdr>
            <w:tabs>
              <w:tab w:val="center" w:pos="4419"/>
              <w:tab w:val="right" w:pos="8838"/>
              <w:tab w:val="left" w:pos="521"/>
            </w:tabs>
            <w:ind w:left="-59"/>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bCs/>
              <w:color w:val="000000" w:themeColor="text1"/>
            </w:rPr>
            <w:t>XXXX</w:t>
          </w:r>
        </w:p>
      </w:tc>
    </w:tr>
    <w:tr w:rsidR="00B452B5" w:rsidTr="00324E6E">
      <w:trPr>
        <w:trHeight w:val="342"/>
      </w:trPr>
      <w:tc>
        <w:tcPr>
          <w:tcW w:w="2977" w:type="dxa"/>
          <w:vAlign w:val="center"/>
        </w:tcPr>
        <w:p w:rsidR="00B452B5" w:rsidRPr="00560BFD" w:rsidRDefault="00B452B5" w:rsidP="00560BFD">
          <w:pPr>
            <w:jc w:val="right"/>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Sujeto Obligado:</w:t>
          </w:r>
        </w:p>
      </w:tc>
      <w:tc>
        <w:tcPr>
          <w:tcW w:w="4018" w:type="dxa"/>
          <w:vAlign w:val="center"/>
        </w:tcPr>
        <w:p w:rsidR="00B452B5" w:rsidRPr="00560BFD" w:rsidRDefault="00B452B5" w:rsidP="00560BFD">
          <w:pPr>
            <w:pBdr>
              <w:top w:val="nil"/>
              <w:left w:val="nil"/>
              <w:bottom w:val="nil"/>
              <w:right w:val="nil"/>
              <w:between w:val="nil"/>
            </w:pBdr>
            <w:tabs>
              <w:tab w:val="center" w:pos="4419"/>
              <w:tab w:val="right" w:pos="8838"/>
            </w:tabs>
            <w:ind w:left="-59"/>
            <w:jc w:val="both"/>
            <w:rPr>
              <w:rFonts w:ascii="Palatino Linotype" w:eastAsia="Palatino Linotype" w:hAnsi="Palatino Linotype" w:cs="Palatino Linotype"/>
              <w:color w:val="000000" w:themeColor="text1"/>
              <w:highlight w:val="green"/>
            </w:rPr>
          </w:pPr>
          <w:r w:rsidRPr="00560BFD">
            <w:rPr>
              <w:rFonts w:ascii="Palatino Linotype" w:eastAsia="Palatino Linotype" w:hAnsi="Palatino Linotype" w:cs="Palatino Linotype"/>
              <w:bCs/>
              <w:color w:val="000000" w:themeColor="text1"/>
            </w:rPr>
            <w:t>Secretaría de Finanzas</w:t>
          </w:r>
        </w:p>
      </w:tc>
    </w:tr>
    <w:tr w:rsidR="00B452B5" w:rsidTr="00324E6E">
      <w:trPr>
        <w:trHeight w:val="342"/>
      </w:trPr>
      <w:tc>
        <w:tcPr>
          <w:tcW w:w="2977" w:type="dxa"/>
          <w:vAlign w:val="center"/>
        </w:tcPr>
        <w:p w:rsidR="00B452B5" w:rsidRPr="00560BFD" w:rsidRDefault="00B452B5" w:rsidP="00560BFD">
          <w:pPr>
            <w:jc w:val="right"/>
            <w:rPr>
              <w:rFonts w:ascii="Palatino Linotype" w:eastAsia="Palatino Linotype" w:hAnsi="Palatino Linotype" w:cs="Palatino Linotype"/>
              <w:b/>
              <w:color w:val="000000" w:themeColor="text1"/>
            </w:rPr>
          </w:pPr>
          <w:r w:rsidRPr="00560BFD">
            <w:rPr>
              <w:rFonts w:ascii="Palatino Linotype" w:eastAsia="Palatino Linotype" w:hAnsi="Palatino Linotype" w:cs="Palatino Linotype"/>
              <w:b/>
              <w:color w:val="000000" w:themeColor="text1"/>
            </w:rPr>
            <w:t>Comisionada Ponente:</w:t>
          </w:r>
        </w:p>
      </w:tc>
      <w:tc>
        <w:tcPr>
          <w:tcW w:w="4018" w:type="dxa"/>
          <w:vAlign w:val="center"/>
        </w:tcPr>
        <w:p w:rsidR="00B452B5" w:rsidRPr="00560BFD" w:rsidRDefault="00B452B5" w:rsidP="00560BFD">
          <w:pPr>
            <w:pBdr>
              <w:top w:val="nil"/>
              <w:left w:val="nil"/>
              <w:bottom w:val="nil"/>
              <w:right w:val="nil"/>
              <w:between w:val="nil"/>
            </w:pBdr>
            <w:tabs>
              <w:tab w:val="center" w:pos="4419"/>
              <w:tab w:val="right" w:pos="8838"/>
            </w:tabs>
            <w:ind w:left="-59"/>
            <w:rPr>
              <w:rFonts w:ascii="Palatino Linotype" w:eastAsia="Palatino Linotype" w:hAnsi="Palatino Linotype" w:cs="Palatino Linotype"/>
              <w:color w:val="000000" w:themeColor="text1"/>
            </w:rPr>
          </w:pPr>
          <w:r w:rsidRPr="00560BFD">
            <w:rPr>
              <w:rFonts w:ascii="Palatino Linotype" w:eastAsia="Palatino Linotype" w:hAnsi="Palatino Linotype" w:cs="Palatino Linotype"/>
              <w:color w:val="000000" w:themeColor="text1"/>
            </w:rPr>
            <w:t>María del Rosario Mejía Ayala</w:t>
          </w:r>
        </w:p>
      </w:tc>
    </w:tr>
  </w:tbl>
  <w:p w:rsidR="00B452B5" w:rsidRDefault="00324E6E">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21C6B361" wp14:editId="5EDC57B8">
          <wp:simplePos x="0" y="0"/>
          <wp:positionH relativeFrom="column">
            <wp:posOffset>-1163715</wp:posOffset>
          </wp:positionH>
          <wp:positionV relativeFrom="paragraph">
            <wp:posOffset>-1334303</wp:posOffset>
          </wp:positionV>
          <wp:extent cx="7813085" cy="101700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839F9"/>
    <w:multiLevelType w:val="multilevel"/>
    <w:tmpl w:val="89ECA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AB6FCB"/>
    <w:multiLevelType w:val="multilevel"/>
    <w:tmpl w:val="0A58510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A06517"/>
    <w:multiLevelType w:val="hybridMultilevel"/>
    <w:tmpl w:val="BD0C1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102D4C"/>
    <w:multiLevelType w:val="multilevel"/>
    <w:tmpl w:val="0F6CF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122E32"/>
    <w:multiLevelType w:val="multilevel"/>
    <w:tmpl w:val="EBA6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6D5730"/>
    <w:multiLevelType w:val="multilevel"/>
    <w:tmpl w:val="1FE87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0755EF"/>
    <w:multiLevelType w:val="multilevel"/>
    <w:tmpl w:val="18D60BF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50AF7DB9"/>
    <w:multiLevelType w:val="multilevel"/>
    <w:tmpl w:val="EB7447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AB1BAC"/>
    <w:multiLevelType w:val="multilevel"/>
    <w:tmpl w:val="733C45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11"/>
  </w:num>
  <w:num w:numId="2">
    <w:abstractNumId w:val="1"/>
  </w:num>
  <w:num w:numId="3">
    <w:abstractNumId w:val="0"/>
  </w:num>
  <w:num w:numId="4">
    <w:abstractNumId w:val="6"/>
  </w:num>
  <w:num w:numId="5">
    <w:abstractNumId w:val="5"/>
  </w:num>
  <w:num w:numId="6">
    <w:abstractNumId w:val="8"/>
  </w:num>
  <w:num w:numId="7">
    <w:abstractNumId w:val="4"/>
  </w:num>
  <w:num w:numId="8">
    <w:abstractNumId w:val="9"/>
  </w:num>
  <w:num w:numId="9">
    <w:abstractNumId w:val="7"/>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BD"/>
    <w:rsid w:val="00032D97"/>
    <w:rsid w:val="00096AF8"/>
    <w:rsid w:val="000B2E27"/>
    <w:rsid w:val="00156C29"/>
    <w:rsid w:val="00197AB9"/>
    <w:rsid w:val="001B2919"/>
    <w:rsid w:val="001D0ABD"/>
    <w:rsid w:val="001F3E77"/>
    <w:rsid w:val="0021575F"/>
    <w:rsid w:val="002B054A"/>
    <w:rsid w:val="00324E6E"/>
    <w:rsid w:val="0033164B"/>
    <w:rsid w:val="003C4093"/>
    <w:rsid w:val="003C5783"/>
    <w:rsid w:val="003F67CC"/>
    <w:rsid w:val="00402DED"/>
    <w:rsid w:val="00406CC3"/>
    <w:rsid w:val="0043096D"/>
    <w:rsid w:val="005431AA"/>
    <w:rsid w:val="00560BFD"/>
    <w:rsid w:val="00580B13"/>
    <w:rsid w:val="005C49B0"/>
    <w:rsid w:val="005F777B"/>
    <w:rsid w:val="00685D44"/>
    <w:rsid w:val="00740375"/>
    <w:rsid w:val="00760199"/>
    <w:rsid w:val="007D6250"/>
    <w:rsid w:val="007F3356"/>
    <w:rsid w:val="00830D45"/>
    <w:rsid w:val="00832F62"/>
    <w:rsid w:val="00870A3F"/>
    <w:rsid w:val="008E370C"/>
    <w:rsid w:val="008F6C77"/>
    <w:rsid w:val="00992A13"/>
    <w:rsid w:val="009B0CC9"/>
    <w:rsid w:val="009E5447"/>
    <w:rsid w:val="00A04D3B"/>
    <w:rsid w:val="00A93973"/>
    <w:rsid w:val="00AF26AA"/>
    <w:rsid w:val="00B452B5"/>
    <w:rsid w:val="00C63549"/>
    <w:rsid w:val="00CD65D8"/>
    <w:rsid w:val="00D6301E"/>
    <w:rsid w:val="00DA4A0D"/>
    <w:rsid w:val="00DB05BE"/>
    <w:rsid w:val="00DE5733"/>
    <w:rsid w:val="00E27F3F"/>
    <w:rsid w:val="00EC7F9E"/>
    <w:rsid w:val="00F258B3"/>
    <w:rsid w:val="00F35B0C"/>
    <w:rsid w:val="00F523A7"/>
    <w:rsid w:val="00F56F4B"/>
    <w:rsid w:val="00F8491E"/>
    <w:rsid w:val="00FA7FAE"/>
    <w:rsid w:val="00FB2B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34C3B9-D177-4959-93DE-E914C84A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0AB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1D0ABD"/>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1D0ABD"/>
    <w:pPr>
      <w:keepNext/>
      <w:keepLines/>
      <w:spacing w:before="40" w:line="256" w:lineRule="auto"/>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0ABD"/>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1D0ABD"/>
    <w:rPr>
      <w:rFonts w:ascii="Calibri" w:eastAsia="Calibri" w:hAnsi="Calibri" w:cs="Calibri"/>
      <w:color w:val="2E75B5"/>
      <w:sz w:val="26"/>
      <w:szCs w:val="26"/>
      <w:lang w:eastAsia="es-MX"/>
    </w:rPr>
  </w:style>
  <w:style w:type="paragraph" w:styleId="Encabezado">
    <w:name w:val="header"/>
    <w:basedOn w:val="Normal"/>
    <w:link w:val="EncabezadoCar"/>
    <w:uiPriority w:val="99"/>
    <w:unhideWhenUsed/>
    <w:rsid w:val="001D0ABD"/>
    <w:pPr>
      <w:tabs>
        <w:tab w:val="center" w:pos="4419"/>
        <w:tab w:val="right" w:pos="8838"/>
      </w:tabs>
    </w:pPr>
  </w:style>
  <w:style w:type="character" w:customStyle="1" w:styleId="EncabezadoCar">
    <w:name w:val="Encabezado Car"/>
    <w:basedOn w:val="Fuentedeprrafopredeter"/>
    <w:link w:val="Encabezado"/>
    <w:uiPriority w:val="99"/>
    <w:rsid w:val="001D0AB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D0ABD"/>
    <w:pPr>
      <w:tabs>
        <w:tab w:val="center" w:pos="4419"/>
        <w:tab w:val="right" w:pos="8838"/>
      </w:tabs>
    </w:pPr>
  </w:style>
  <w:style w:type="character" w:customStyle="1" w:styleId="PiedepginaCar">
    <w:name w:val="Pie de página Car"/>
    <w:basedOn w:val="Fuentedeprrafopredeter"/>
    <w:link w:val="Piedepgina"/>
    <w:uiPriority w:val="99"/>
    <w:rsid w:val="001D0ABD"/>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4A0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63549"/>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36</Pages>
  <Words>7965</Words>
  <Characters>43808</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dcterms:created xsi:type="dcterms:W3CDTF">2025-10-27T19:25:00Z</dcterms:created>
  <dcterms:modified xsi:type="dcterms:W3CDTF">2026-01-13T19:33:00Z</dcterms:modified>
</cp:coreProperties>
</file>