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FBB5" w14:textId="3D272FA1" w:rsidR="00562A90" w:rsidRPr="00874F3F" w:rsidRDefault="0062255D">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874F3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A7EAE" w:rsidRPr="00874F3F">
        <w:rPr>
          <w:rFonts w:ascii="Palatino Linotype" w:eastAsia="Palatino Linotype" w:hAnsi="Palatino Linotype" w:cs="Palatino Linotype"/>
        </w:rPr>
        <w:t>diez</w:t>
      </w:r>
      <w:r w:rsidR="000301F3" w:rsidRPr="00874F3F">
        <w:rPr>
          <w:rFonts w:ascii="Palatino Linotype" w:eastAsia="Palatino Linotype" w:hAnsi="Palatino Linotype" w:cs="Palatino Linotype"/>
        </w:rPr>
        <w:t xml:space="preserve"> de septiembre </w:t>
      </w:r>
      <w:r w:rsidRPr="00874F3F">
        <w:rPr>
          <w:rFonts w:ascii="Palatino Linotype" w:eastAsia="Palatino Linotype" w:hAnsi="Palatino Linotype" w:cs="Palatino Linotype"/>
        </w:rPr>
        <w:t xml:space="preserve">de dos mil veinticinco. </w:t>
      </w:r>
    </w:p>
    <w:p w14:paraId="4795114A" w14:textId="0159330C" w:rsidR="00562A90" w:rsidRPr="00874F3F" w:rsidRDefault="0062255D">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874F3F">
        <w:rPr>
          <w:rFonts w:ascii="Palatino Linotype" w:eastAsia="Palatino Linotype" w:hAnsi="Palatino Linotype" w:cs="Palatino Linotype"/>
          <w:b/>
        </w:rPr>
        <w:t>VISTO</w:t>
      </w:r>
      <w:r w:rsidRPr="00874F3F">
        <w:rPr>
          <w:rFonts w:ascii="Palatino Linotype" w:eastAsia="Palatino Linotype" w:hAnsi="Palatino Linotype" w:cs="Palatino Linotype"/>
        </w:rPr>
        <w:t xml:space="preserve"> el expediente formado con motivo del recurso de revisión </w:t>
      </w:r>
      <w:r w:rsidRPr="00874F3F">
        <w:rPr>
          <w:rFonts w:ascii="Palatino Linotype" w:eastAsia="Palatino Linotype" w:hAnsi="Palatino Linotype" w:cs="Palatino Linotype"/>
          <w:b/>
        </w:rPr>
        <w:t>0</w:t>
      </w:r>
      <w:r w:rsidR="007A7EAE" w:rsidRPr="00874F3F">
        <w:rPr>
          <w:rFonts w:ascii="Palatino Linotype" w:eastAsia="Palatino Linotype" w:hAnsi="Palatino Linotype" w:cs="Palatino Linotype"/>
          <w:b/>
        </w:rPr>
        <w:t>6664</w:t>
      </w:r>
      <w:r w:rsidRPr="00874F3F">
        <w:rPr>
          <w:rFonts w:ascii="Palatino Linotype" w:eastAsia="Palatino Linotype" w:hAnsi="Palatino Linotype" w:cs="Palatino Linotype"/>
          <w:b/>
        </w:rPr>
        <w:t>/INFOEM/IP/RR/2025</w:t>
      </w:r>
      <w:r w:rsidRPr="00874F3F">
        <w:rPr>
          <w:rFonts w:ascii="Palatino Linotype" w:eastAsia="Palatino Linotype" w:hAnsi="Palatino Linotype" w:cs="Palatino Linotype"/>
        </w:rPr>
        <w:t>, interpuesto por</w:t>
      </w:r>
      <w:r w:rsidRPr="00874F3F">
        <w:rPr>
          <w:rFonts w:ascii="Palatino Linotype" w:eastAsia="Palatino Linotype" w:hAnsi="Palatino Linotype" w:cs="Palatino Linotype"/>
          <w:b/>
        </w:rPr>
        <w:t xml:space="preserve"> una persona que no proporcionó nombre o seudónimo,</w:t>
      </w:r>
      <w:r w:rsidRPr="00874F3F">
        <w:rPr>
          <w:rFonts w:ascii="Palatino Linotype" w:eastAsia="Palatino Linotype" w:hAnsi="Palatino Linotype" w:cs="Palatino Linotype"/>
        </w:rPr>
        <w:t xml:space="preserve"> en lo sucesivo</w:t>
      </w:r>
      <w:r w:rsidRPr="00874F3F">
        <w:rPr>
          <w:rFonts w:ascii="Palatino Linotype" w:eastAsia="Palatino Linotype" w:hAnsi="Palatino Linotype" w:cs="Palatino Linotype"/>
          <w:b/>
        </w:rPr>
        <w:t xml:space="preserve"> </w:t>
      </w:r>
      <w:r w:rsidRPr="00874F3F">
        <w:rPr>
          <w:rFonts w:ascii="Palatino Linotype" w:eastAsia="Palatino Linotype" w:hAnsi="Palatino Linotype" w:cs="Palatino Linotype"/>
        </w:rPr>
        <w:t xml:space="preserve">la parte </w:t>
      </w:r>
      <w:r w:rsidRPr="00874F3F">
        <w:rPr>
          <w:rFonts w:ascii="Palatino Linotype" w:eastAsia="Palatino Linotype" w:hAnsi="Palatino Linotype" w:cs="Palatino Linotype"/>
          <w:b/>
        </w:rPr>
        <w:t>Recurrente,</w:t>
      </w:r>
      <w:r w:rsidRPr="00874F3F">
        <w:rPr>
          <w:rFonts w:ascii="Palatino Linotype" w:eastAsia="Palatino Linotype" w:hAnsi="Palatino Linotype" w:cs="Palatino Linotype"/>
        </w:rPr>
        <w:t xml:space="preserve"> en contra de la respuesta a la solicitud de información con número de folio</w:t>
      </w:r>
      <w:r w:rsidRPr="00874F3F">
        <w:rPr>
          <w:rFonts w:ascii="Palatino Linotype" w:eastAsia="Palatino Linotype" w:hAnsi="Palatino Linotype" w:cs="Palatino Linotype"/>
          <w:b/>
        </w:rPr>
        <w:t xml:space="preserve"> </w:t>
      </w:r>
      <w:r w:rsidR="007A7EAE" w:rsidRPr="00874F3F">
        <w:rPr>
          <w:rFonts w:ascii="Palatino Linotype" w:eastAsia="Palatino Linotype" w:hAnsi="Palatino Linotype" w:cs="Palatino Linotype"/>
          <w:b/>
        </w:rPr>
        <w:t>02434/TOLUCA/IP/2025</w:t>
      </w:r>
      <w:r w:rsidRPr="00874F3F">
        <w:rPr>
          <w:rFonts w:ascii="Palatino Linotype" w:eastAsia="Palatino Linotype" w:hAnsi="Palatino Linotype" w:cs="Palatino Linotype"/>
          <w:b/>
        </w:rPr>
        <w:t xml:space="preserve">, </w:t>
      </w:r>
      <w:r w:rsidRPr="00874F3F">
        <w:rPr>
          <w:rFonts w:ascii="Palatino Linotype" w:eastAsia="Palatino Linotype" w:hAnsi="Palatino Linotype" w:cs="Palatino Linotype"/>
        </w:rPr>
        <w:t xml:space="preserve">por parte del </w:t>
      </w:r>
      <w:r w:rsidRPr="00874F3F">
        <w:rPr>
          <w:rFonts w:ascii="Palatino Linotype" w:eastAsia="Palatino Linotype" w:hAnsi="Palatino Linotype" w:cs="Palatino Linotype"/>
          <w:b/>
        </w:rPr>
        <w:t xml:space="preserve">Ayuntamiento de Toluca, </w:t>
      </w:r>
      <w:r w:rsidRPr="00874F3F">
        <w:rPr>
          <w:rFonts w:ascii="Palatino Linotype" w:eastAsia="Palatino Linotype" w:hAnsi="Palatino Linotype" w:cs="Palatino Linotype"/>
        </w:rPr>
        <w:t xml:space="preserve">en lo sucesivo el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 xml:space="preserve">se procede a dictar la presente resolución con base en los siguientes: </w:t>
      </w:r>
    </w:p>
    <w:p w14:paraId="3CC5291D" w14:textId="77777777" w:rsidR="00562A90" w:rsidRPr="00874F3F" w:rsidRDefault="0062255D">
      <w:pPr>
        <w:spacing w:before="240" w:after="240" w:line="360" w:lineRule="auto"/>
        <w:jc w:val="center"/>
        <w:rPr>
          <w:rFonts w:ascii="Palatino Linotype" w:eastAsia="Palatino Linotype" w:hAnsi="Palatino Linotype" w:cs="Palatino Linotype"/>
          <w:b/>
        </w:rPr>
      </w:pPr>
      <w:r w:rsidRPr="00874F3F">
        <w:rPr>
          <w:rFonts w:ascii="Palatino Linotype" w:eastAsia="Palatino Linotype" w:hAnsi="Palatino Linotype" w:cs="Palatino Linotype"/>
          <w:b/>
        </w:rPr>
        <w:t>I. A N T E C E D E N T E S</w:t>
      </w:r>
    </w:p>
    <w:p w14:paraId="72C70038" w14:textId="4684AD9D" w:rsidR="00562A90" w:rsidRPr="00874F3F" w:rsidRDefault="0062255D">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874F3F">
        <w:rPr>
          <w:rFonts w:ascii="Palatino Linotype" w:eastAsia="Palatino Linotype" w:hAnsi="Palatino Linotype" w:cs="Palatino Linotype"/>
          <w:b/>
        </w:rPr>
        <w:t>1. Solicitud de acceso a la información.</w:t>
      </w:r>
      <w:r w:rsidRPr="00874F3F">
        <w:rPr>
          <w:rFonts w:ascii="Palatino Linotype" w:eastAsia="Palatino Linotype" w:hAnsi="Palatino Linotype" w:cs="Palatino Linotype"/>
        </w:rPr>
        <w:t xml:space="preserve"> El </w:t>
      </w:r>
      <w:r w:rsidR="007A7EAE" w:rsidRPr="00874F3F">
        <w:rPr>
          <w:rFonts w:ascii="Palatino Linotype" w:eastAsia="Palatino Linotype" w:hAnsi="Palatino Linotype" w:cs="Palatino Linotype"/>
          <w:b/>
        </w:rPr>
        <w:t>veintitrés de abril</w:t>
      </w:r>
      <w:r w:rsidRPr="00874F3F">
        <w:rPr>
          <w:rFonts w:ascii="Palatino Linotype" w:eastAsia="Palatino Linotype" w:hAnsi="Palatino Linotype" w:cs="Palatino Linotype"/>
          <w:b/>
        </w:rPr>
        <w:t xml:space="preserve"> de dos mil veinticinco,</w:t>
      </w:r>
      <w:r w:rsidRPr="00874F3F">
        <w:rPr>
          <w:rFonts w:ascii="Palatino Linotype" w:eastAsia="Palatino Linotype" w:hAnsi="Palatino Linotype" w:cs="Palatino Linotype"/>
        </w:rPr>
        <w:t xml:space="preserve"> la parte </w:t>
      </w:r>
      <w:r w:rsidRPr="00874F3F">
        <w:rPr>
          <w:rFonts w:ascii="Palatino Linotype" w:eastAsia="Palatino Linotype" w:hAnsi="Palatino Linotype" w:cs="Palatino Linotype"/>
          <w:b/>
        </w:rPr>
        <w:t xml:space="preserve">Recurrente </w:t>
      </w:r>
      <w:r w:rsidRPr="00874F3F">
        <w:rPr>
          <w:rFonts w:ascii="Palatino Linotype" w:eastAsia="Palatino Linotype" w:hAnsi="Palatino Linotype" w:cs="Palatino Linotype"/>
        </w:rPr>
        <w:t xml:space="preserve">presentó la solicitud de acceso a la información pública ante 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xml:space="preserve">, a través del Sistema de Acceso a la Información Mexiquense, en lo subsecuente el </w:t>
      </w:r>
      <w:r w:rsidRPr="00874F3F">
        <w:rPr>
          <w:rFonts w:ascii="Palatino Linotype" w:eastAsia="Palatino Linotype" w:hAnsi="Palatino Linotype" w:cs="Palatino Linotype"/>
          <w:b/>
        </w:rPr>
        <w:t>SAIMEX,</w:t>
      </w:r>
      <w:r w:rsidRPr="00874F3F">
        <w:rPr>
          <w:rFonts w:ascii="Palatino Linotype" w:eastAsia="Palatino Linotype" w:hAnsi="Palatino Linotype" w:cs="Palatino Linotype"/>
        </w:rPr>
        <w:t xml:space="preserve"> mediante la cual requirió lo siguiente:</w:t>
      </w:r>
    </w:p>
    <w:p w14:paraId="57605782" w14:textId="045DB9A2" w:rsidR="00562A90" w:rsidRPr="00874F3F" w:rsidRDefault="0062255D">
      <w:pPr>
        <w:spacing w:before="120" w:after="120"/>
        <w:ind w:left="851" w:right="902"/>
        <w:jc w:val="both"/>
        <w:rPr>
          <w:rFonts w:ascii="Palatino Linotype" w:eastAsia="Palatino Linotype" w:hAnsi="Palatino Linotype" w:cs="Palatino Linotype"/>
          <w:b/>
          <w:i/>
          <w:sz w:val="22"/>
          <w:szCs w:val="22"/>
        </w:rPr>
      </w:pPr>
      <w:r w:rsidRPr="00874F3F">
        <w:rPr>
          <w:rFonts w:ascii="Palatino Linotype" w:eastAsia="Palatino Linotype" w:hAnsi="Palatino Linotype" w:cs="Palatino Linotype"/>
          <w:i/>
          <w:sz w:val="22"/>
          <w:szCs w:val="22"/>
        </w:rPr>
        <w:t xml:space="preserve"> “</w:t>
      </w:r>
      <w:r w:rsidR="007A7EAE" w:rsidRPr="00874F3F">
        <w:rPr>
          <w:rFonts w:ascii="Palatino Linotype" w:eastAsia="Palatino Linotype" w:hAnsi="Palatino Linotype" w:cs="Palatino Linotype"/>
          <w:i/>
          <w:sz w:val="22"/>
          <w:szCs w:val="22"/>
        </w:rPr>
        <w:t>Cuantas denuncias por violencia de género ha atendido seguridad pública y el Instituto de la Mujer, por mes del año 2015 a la fecha de que comunidades y que apoyo se les dio a la mujeres y niños</w:t>
      </w:r>
      <w:r w:rsidRPr="00874F3F">
        <w:rPr>
          <w:rFonts w:ascii="Palatino Linotype" w:eastAsia="Palatino Linotype" w:hAnsi="Palatino Linotype" w:cs="Palatino Linotype"/>
          <w:b/>
          <w:i/>
          <w:sz w:val="22"/>
          <w:szCs w:val="22"/>
        </w:rPr>
        <w:t>”</w:t>
      </w:r>
      <w:r w:rsidRPr="00874F3F">
        <w:rPr>
          <w:rFonts w:ascii="Palatino Linotype" w:eastAsia="Palatino Linotype" w:hAnsi="Palatino Linotype" w:cs="Palatino Linotype"/>
          <w:i/>
          <w:sz w:val="22"/>
          <w:szCs w:val="22"/>
        </w:rPr>
        <w:t xml:space="preserve"> (sic) </w:t>
      </w:r>
    </w:p>
    <w:p w14:paraId="2609F71C" w14:textId="77777777" w:rsidR="00562A90" w:rsidRPr="00874F3F" w:rsidRDefault="0062255D">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874F3F">
        <w:rPr>
          <w:rFonts w:ascii="Palatino Linotype" w:eastAsia="Palatino Linotype" w:hAnsi="Palatino Linotype" w:cs="Palatino Linotype"/>
          <w:b/>
        </w:rPr>
        <w:t>Modalidad de Entrega:</w:t>
      </w:r>
      <w:r w:rsidRPr="00874F3F">
        <w:rPr>
          <w:rFonts w:ascii="Palatino Linotype" w:eastAsia="Palatino Linotype" w:hAnsi="Palatino Linotype" w:cs="Palatino Linotype"/>
        </w:rPr>
        <w:t xml:space="preserve"> a través del</w:t>
      </w:r>
      <w:r w:rsidRPr="00874F3F">
        <w:rPr>
          <w:rFonts w:ascii="Palatino Linotype" w:eastAsia="Palatino Linotype" w:hAnsi="Palatino Linotype" w:cs="Palatino Linotype"/>
          <w:b/>
        </w:rPr>
        <w:t xml:space="preserve"> SAIMEX.</w:t>
      </w:r>
    </w:p>
    <w:p w14:paraId="6759C1B0" w14:textId="0532F74F"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b/>
        </w:rPr>
        <w:t xml:space="preserve">2. Respuesta. </w:t>
      </w:r>
      <w:r w:rsidRPr="00874F3F">
        <w:rPr>
          <w:rFonts w:ascii="Palatino Linotype" w:eastAsia="Palatino Linotype" w:hAnsi="Palatino Linotype" w:cs="Palatino Linotype"/>
        </w:rPr>
        <w:t xml:space="preserve">El </w:t>
      </w:r>
      <w:r w:rsidR="007A7EAE" w:rsidRPr="00874F3F">
        <w:rPr>
          <w:rFonts w:ascii="Palatino Linotype" w:eastAsia="Palatino Linotype" w:hAnsi="Palatino Linotype" w:cs="Palatino Linotype"/>
          <w:b/>
        </w:rPr>
        <w:t xml:space="preserve">dieciséis </w:t>
      </w:r>
      <w:r w:rsidR="000301F3" w:rsidRPr="00874F3F">
        <w:rPr>
          <w:rFonts w:ascii="Palatino Linotype" w:eastAsia="Palatino Linotype" w:hAnsi="Palatino Linotype" w:cs="Palatino Linotype"/>
          <w:b/>
        </w:rPr>
        <w:t xml:space="preserve">de mayo </w:t>
      </w:r>
      <w:r w:rsidRPr="00874F3F">
        <w:rPr>
          <w:rFonts w:ascii="Palatino Linotype" w:eastAsia="Palatino Linotype" w:hAnsi="Palatino Linotype" w:cs="Palatino Linotype"/>
          <w:b/>
        </w:rPr>
        <w:t>de dos mil veinticinco,</w:t>
      </w:r>
      <w:r w:rsidRPr="00874F3F">
        <w:rPr>
          <w:rFonts w:ascii="Palatino Linotype" w:eastAsia="Palatino Linotype" w:hAnsi="Palatino Linotype" w:cs="Palatino Linotype"/>
        </w:rPr>
        <w:t xml:space="preserve"> el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796878F1" w14:textId="3378FFCA" w:rsidR="00562A90" w:rsidRPr="00874F3F" w:rsidRDefault="0062255D">
      <w:pPr>
        <w:spacing w:before="240" w:after="24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lastRenderedPageBreak/>
        <w:t>“…</w:t>
      </w:r>
      <w:r w:rsidR="007A7EAE" w:rsidRPr="00874F3F">
        <w:rPr>
          <w:rFonts w:ascii="Palatino Linotype" w:eastAsia="Palatino Linotype" w:hAnsi="Palatino Linotype" w:cs="Palatino Linotype"/>
          <w:i/>
          <w:sz w:val="22"/>
          <w:szCs w:val="22"/>
        </w:rPr>
        <w:t>En atención a la solicitud con folio 02434/TOLUCA/IP/2025, me permito adjuntar al presente la respuesta correspondiente de la Dirección General de Seguridad y Protección, Instituto Municipal de la Mujer de Toluca, Sin más por el momento, reciba un saludo.</w:t>
      </w:r>
      <w:r w:rsidRPr="00874F3F">
        <w:rPr>
          <w:rFonts w:ascii="Palatino Linotype" w:eastAsia="Palatino Linotype" w:hAnsi="Palatino Linotype" w:cs="Palatino Linotype"/>
          <w:i/>
          <w:sz w:val="22"/>
          <w:szCs w:val="22"/>
        </w:rPr>
        <w:t>..” (sic)</w:t>
      </w:r>
    </w:p>
    <w:p w14:paraId="37F4A6FE" w14:textId="77777777" w:rsidR="00562A90" w:rsidRPr="00874F3F" w:rsidRDefault="0062255D">
      <w:pPr>
        <w:spacing w:before="240" w:after="240" w:line="360" w:lineRule="auto"/>
        <w:ind w:right="49"/>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adjuntó lo siguiente:</w:t>
      </w:r>
    </w:p>
    <w:p w14:paraId="62B2A0E7" w14:textId="61742D2A" w:rsidR="002049C2" w:rsidRPr="00874F3F" w:rsidRDefault="0062255D" w:rsidP="00624B3E">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 </w:t>
      </w:r>
      <w:r w:rsidR="007A7EAE" w:rsidRPr="00874F3F">
        <w:rPr>
          <w:rFonts w:ascii="Palatino Linotype" w:eastAsia="Palatino Linotype" w:hAnsi="Palatino Linotype" w:cs="Palatino Linotype"/>
        </w:rPr>
        <w:t xml:space="preserve">Oficio  DGSYP/DO/2135/2025, mediante el cual el </w:t>
      </w:r>
      <w:r w:rsidR="002049C2" w:rsidRPr="00874F3F">
        <w:rPr>
          <w:rFonts w:ascii="Palatino Linotype" w:eastAsia="Palatino Linotype" w:hAnsi="Palatino Linotype" w:cs="Palatino Linotype"/>
        </w:rPr>
        <w:t>Director Operativo de la Dirección General de Seguridad y Protección refirió adjuntar la información remitida por el Departamento de Atención a la Violencia de Género, en cuanto a las denuncias atendidas por violencia de género por mes del año 2015 al 2025.</w:t>
      </w:r>
    </w:p>
    <w:p w14:paraId="209A3BF7" w14:textId="22BB7872" w:rsidR="00624B3E" w:rsidRPr="00874F3F" w:rsidRDefault="00665444" w:rsidP="00624B3E">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 Escrito mediante el cual el Jefe de Departamento de Atención a la Violencia de Género</w:t>
      </w:r>
      <w:r w:rsidR="003168B4" w:rsidRPr="00874F3F">
        <w:rPr>
          <w:rFonts w:ascii="Palatino Linotype" w:eastAsia="Palatino Linotype" w:hAnsi="Palatino Linotype" w:cs="Palatino Linotype"/>
        </w:rPr>
        <w:t>, por conducto de la Policía de Género y Célula de Búsqueda, anex</w:t>
      </w:r>
      <w:r w:rsidR="00FC1993" w:rsidRPr="00874F3F">
        <w:rPr>
          <w:rFonts w:ascii="Palatino Linotype" w:eastAsia="Palatino Linotype" w:hAnsi="Palatino Linotype" w:cs="Palatino Linotype"/>
        </w:rPr>
        <w:t>ó</w:t>
      </w:r>
      <w:r w:rsidR="003168B4" w:rsidRPr="00874F3F">
        <w:rPr>
          <w:rFonts w:ascii="Palatino Linotype" w:eastAsia="Palatino Linotype" w:hAnsi="Palatino Linotype" w:cs="Palatino Linotype"/>
        </w:rPr>
        <w:t xml:space="preserve"> la tabla con los datos requeridos del año 2020 a la fecha, asimismo, refirió que se ha brindado a las mujeres el auxilio, apoyo, asesoría y canalización a l</w:t>
      </w:r>
      <w:r w:rsidR="00991904" w:rsidRPr="00874F3F">
        <w:rPr>
          <w:rFonts w:ascii="Palatino Linotype" w:eastAsia="Palatino Linotype" w:hAnsi="Palatino Linotype" w:cs="Palatino Linotype"/>
        </w:rPr>
        <w:t>as instancias correspondientes,</w:t>
      </w:r>
      <w:r w:rsidR="003168B4" w:rsidRPr="00874F3F">
        <w:rPr>
          <w:rFonts w:ascii="Palatino Linotype" w:eastAsia="Palatino Linotype" w:hAnsi="Palatino Linotype" w:cs="Palatino Linotype"/>
        </w:rPr>
        <w:t xml:space="preserve"> </w:t>
      </w:r>
      <w:r w:rsidR="00991904" w:rsidRPr="00874F3F">
        <w:rPr>
          <w:rFonts w:ascii="Palatino Linotype" w:eastAsia="Palatino Linotype" w:hAnsi="Palatino Linotype" w:cs="Palatino Linotype"/>
        </w:rPr>
        <w:t xml:space="preserve">dando seguimiento </w:t>
      </w:r>
      <w:r w:rsidR="003168B4" w:rsidRPr="00874F3F">
        <w:rPr>
          <w:rFonts w:ascii="Palatino Linotype" w:eastAsia="Palatino Linotype" w:hAnsi="Palatino Linotype" w:cs="Palatino Linotype"/>
        </w:rPr>
        <w:t xml:space="preserve">de acuerdo a la situación presentada en las comunidades con </w:t>
      </w:r>
      <w:r w:rsidR="00624B3E" w:rsidRPr="00874F3F">
        <w:rPr>
          <w:rFonts w:ascii="Palatino Linotype" w:eastAsia="Palatino Linotype" w:hAnsi="Palatino Linotype" w:cs="Palatino Linotype"/>
        </w:rPr>
        <w:t>violencia.</w:t>
      </w:r>
    </w:p>
    <w:p w14:paraId="40F581B2" w14:textId="5CB99AE6" w:rsidR="002049C2" w:rsidRPr="00874F3F" w:rsidRDefault="00624B3E" w:rsidP="00624B3E">
      <w:pPr>
        <w:spacing w:before="240" w:after="240" w:line="360" w:lineRule="auto"/>
        <w:ind w:right="51"/>
        <w:jc w:val="both"/>
        <w:rPr>
          <w:rFonts w:ascii="Palatino Linotype" w:hAnsi="Palatino Linotype"/>
        </w:rPr>
      </w:pPr>
      <w:r w:rsidRPr="00874F3F">
        <w:rPr>
          <w:rFonts w:ascii="Palatino Linotype" w:eastAsia="Palatino Linotype" w:hAnsi="Palatino Linotype" w:cs="Palatino Linotype"/>
        </w:rPr>
        <w:t xml:space="preserve">- Oficio número </w:t>
      </w:r>
      <w:r w:rsidRPr="00874F3F">
        <w:rPr>
          <w:rFonts w:ascii="Palatino Linotype" w:hAnsi="Palatino Linotype"/>
        </w:rPr>
        <w:t xml:space="preserve">200F10400/076/2025, mediante el cual la Coordinadora Integral para la Atención a la Violencia de Género del Instituto Municipal de la Mujer refirió que dentro de sus funciones y atribuciones no realiza denuncias, ya que no es un Organismo sancionador, sin embargo, </w:t>
      </w:r>
      <w:r w:rsidR="008B1E15" w:rsidRPr="00874F3F">
        <w:rPr>
          <w:rFonts w:ascii="Palatino Linotype" w:hAnsi="Palatino Linotype"/>
        </w:rPr>
        <w:t>dicha instancia se</w:t>
      </w:r>
      <w:r w:rsidRPr="00874F3F">
        <w:rPr>
          <w:rFonts w:ascii="Palatino Linotype" w:hAnsi="Palatino Linotype"/>
        </w:rPr>
        <w:t xml:space="preserve"> compromete a atender las solicitudes de mujeres mayores de 18 años de edad que se encuentran en situación de violencia, maltrato o cualquier otra forma de discriminación por razón de género, en el cual se les brinda apoyo de trabajo social, psicología y jurídico.</w:t>
      </w:r>
    </w:p>
    <w:p w14:paraId="42263A78" w14:textId="37370E18" w:rsidR="006176F6" w:rsidRPr="00874F3F" w:rsidRDefault="006176F6" w:rsidP="00624B3E">
      <w:pPr>
        <w:spacing w:before="240" w:after="240" w:line="360" w:lineRule="auto"/>
        <w:ind w:right="51"/>
        <w:jc w:val="both"/>
        <w:rPr>
          <w:rFonts w:ascii="Palatino Linotype" w:hAnsi="Palatino Linotype"/>
        </w:rPr>
      </w:pPr>
      <w:r w:rsidRPr="00874F3F">
        <w:rPr>
          <w:rFonts w:ascii="Palatino Linotype" w:hAnsi="Palatino Linotype"/>
        </w:rPr>
        <w:t xml:space="preserve">Con respecto a las acciones concernientes a la atención de Violencia de Género contra las Mujeres, se precisó que el Instituto Municipal de la Mujer de Toluca, fue </w:t>
      </w:r>
      <w:r w:rsidRPr="00874F3F">
        <w:rPr>
          <w:rFonts w:ascii="Palatino Linotype" w:hAnsi="Palatino Linotype"/>
        </w:rPr>
        <w:lastRenderedPageBreak/>
        <w:t>creado a través de la publicación de la Ley que Crea el Organismo Público Descentralizado denominado Instituto Municipal de la Mujer de Toluca, en el Diario Oficial, Gaceta de Gobierno del Estado de México en fecha 05 de septiembre de 2019, misma que de conformidad al artículo transitorio segundo, entro en vigor a los sesenta días de su publicación, en</w:t>
      </w:r>
      <w:r w:rsidR="00D8650D" w:rsidRPr="00874F3F">
        <w:rPr>
          <w:rFonts w:ascii="Palatino Linotype" w:hAnsi="Palatino Linotype"/>
        </w:rPr>
        <w:t xml:space="preserve"> tal virtud,</w:t>
      </w:r>
      <w:r w:rsidRPr="00874F3F">
        <w:rPr>
          <w:rFonts w:ascii="Palatino Linotype" w:hAnsi="Palatino Linotype"/>
        </w:rPr>
        <w:t xml:space="preserve"> en </w:t>
      </w:r>
      <w:r w:rsidR="00D8650D" w:rsidRPr="00874F3F">
        <w:rPr>
          <w:rFonts w:ascii="Palatino Linotype" w:hAnsi="Palatino Linotype"/>
        </w:rPr>
        <w:t>los expedientes que obran en l</w:t>
      </w:r>
      <w:r w:rsidRPr="00874F3F">
        <w:rPr>
          <w:rFonts w:ascii="Palatino Linotype" w:hAnsi="Palatino Linotype"/>
        </w:rPr>
        <w:t>a Coordinación Integral para la Atención a la Violencia de Género, se cuenta con antecedentes de seguimiento a partir del Ejercicio Fiscal 2020. Con respecto a lo anteriormente indicado, se presenta la estadística de mujeres atendidas en la Coordinación Integral para la Atención a</w:t>
      </w:r>
      <w:r w:rsidR="00D8650D" w:rsidRPr="00874F3F">
        <w:rPr>
          <w:rFonts w:ascii="Palatino Linotype" w:hAnsi="Palatino Linotype"/>
        </w:rPr>
        <w:t xml:space="preserve"> la Violencia de Género por año, precisando que </w:t>
      </w:r>
      <w:r w:rsidRPr="00874F3F">
        <w:rPr>
          <w:rFonts w:ascii="Palatino Linotype" w:hAnsi="Palatino Linotype"/>
        </w:rPr>
        <w:t>en el año 2020, tras una exhaustiva búsqueda, no se encontró ningún registro de atención, considerando que se trató de un tiempo de pandemia y la atención</w:t>
      </w:r>
      <w:r w:rsidR="00D8650D" w:rsidRPr="00874F3F">
        <w:rPr>
          <w:rFonts w:ascii="Palatino Linotype" w:hAnsi="Palatino Linotype"/>
        </w:rPr>
        <w:t xml:space="preserve"> en persona estaba restringida.</w:t>
      </w:r>
    </w:p>
    <w:p w14:paraId="15D280BF" w14:textId="4116873A" w:rsidR="00562A90" w:rsidRPr="00874F3F" w:rsidRDefault="0062255D">
      <w:pPr>
        <w:spacing w:before="240" w:after="240" w:line="360" w:lineRule="auto"/>
        <w:ind w:right="49"/>
        <w:jc w:val="both"/>
        <w:rPr>
          <w:rFonts w:ascii="Palatino Linotype" w:eastAsia="Palatino Linotype" w:hAnsi="Palatino Linotype" w:cs="Palatino Linotype"/>
        </w:rPr>
      </w:pPr>
      <w:r w:rsidRPr="00874F3F">
        <w:rPr>
          <w:rFonts w:ascii="Palatino Linotype" w:eastAsia="Palatino Linotype" w:hAnsi="Palatino Linotype" w:cs="Palatino Linotype"/>
          <w:b/>
        </w:rPr>
        <w:t xml:space="preserve">3. Interposición del recurso de revisión. </w:t>
      </w:r>
      <w:r w:rsidRPr="00874F3F">
        <w:rPr>
          <w:rFonts w:ascii="Palatino Linotype" w:eastAsia="Palatino Linotype" w:hAnsi="Palatino Linotype" w:cs="Palatino Linotype"/>
        </w:rPr>
        <w:t xml:space="preserve">Inconforme con los términos de la respuesta emitida por parte del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xml:space="preserve">, </w:t>
      </w:r>
      <w:r w:rsidR="00763738" w:rsidRPr="00874F3F">
        <w:rPr>
          <w:rFonts w:ascii="Palatino Linotype" w:eastAsia="Palatino Linotype" w:hAnsi="Palatino Linotype" w:cs="Palatino Linotype"/>
        </w:rPr>
        <w:t xml:space="preserve">el </w:t>
      </w:r>
      <w:r w:rsidR="00763738" w:rsidRPr="00874F3F">
        <w:rPr>
          <w:rFonts w:ascii="Palatino Linotype" w:eastAsia="Palatino Linotype" w:hAnsi="Palatino Linotype" w:cs="Palatino Linotype"/>
          <w:b/>
        </w:rPr>
        <w:t>seis de junio</w:t>
      </w:r>
      <w:r w:rsidR="00763738" w:rsidRPr="00874F3F">
        <w:rPr>
          <w:rFonts w:ascii="Palatino Linotype" w:eastAsia="Palatino Linotype" w:hAnsi="Palatino Linotype" w:cs="Palatino Linotype"/>
        </w:rPr>
        <w:t xml:space="preserve"> </w:t>
      </w:r>
      <w:r w:rsidRPr="00874F3F">
        <w:rPr>
          <w:rFonts w:ascii="Palatino Linotype" w:eastAsia="Palatino Linotype" w:hAnsi="Palatino Linotype" w:cs="Palatino Linotype"/>
          <w:b/>
        </w:rPr>
        <w:t>de dos mil veinticinco,</w:t>
      </w:r>
      <w:r w:rsidRPr="00874F3F">
        <w:rPr>
          <w:rFonts w:ascii="Palatino Linotype" w:eastAsia="Palatino Linotype" w:hAnsi="Palatino Linotype" w:cs="Palatino Linotype"/>
        </w:rPr>
        <w:t xml:space="preserve"> la parte </w:t>
      </w:r>
      <w:r w:rsidRPr="00874F3F">
        <w:rPr>
          <w:rFonts w:ascii="Palatino Linotype" w:eastAsia="Palatino Linotype" w:hAnsi="Palatino Linotype" w:cs="Palatino Linotype"/>
          <w:b/>
        </w:rPr>
        <w:t>Recurrente</w:t>
      </w:r>
      <w:r w:rsidRPr="00874F3F">
        <w:rPr>
          <w:rFonts w:ascii="Palatino Linotype" w:eastAsia="Palatino Linotype" w:hAnsi="Palatino Linotype" w:cs="Palatino Linotype"/>
        </w:rPr>
        <w:t xml:space="preserve"> interpuso el recurso de revisión a través de </w:t>
      </w:r>
      <w:r w:rsidRPr="00874F3F">
        <w:rPr>
          <w:rFonts w:ascii="Palatino Linotype" w:eastAsia="Palatino Linotype" w:hAnsi="Palatino Linotype" w:cs="Palatino Linotype"/>
          <w:b/>
        </w:rPr>
        <w:t xml:space="preserve">SAIMEX, </w:t>
      </w:r>
      <w:r w:rsidRPr="00874F3F">
        <w:rPr>
          <w:rFonts w:ascii="Palatino Linotype" w:eastAsia="Palatino Linotype" w:hAnsi="Palatino Linotype" w:cs="Palatino Linotype"/>
        </w:rPr>
        <w:t>en donde se manifestó de la siguiente manera:</w:t>
      </w:r>
    </w:p>
    <w:p w14:paraId="47A1D1F7" w14:textId="77777777" w:rsidR="00562A90" w:rsidRPr="00874F3F" w:rsidRDefault="0062255D">
      <w:pPr>
        <w:spacing w:before="240" w:after="240" w:line="360" w:lineRule="auto"/>
        <w:ind w:right="49"/>
        <w:jc w:val="both"/>
        <w:rPr>
          <w:rFonts w:ascii="Palatino Linotype" w:eastAsia="Palatino Linotype" w:hAnsi="Palatino Linotype" w:cs="Palatino Linotype"/>
          <w:b/>
        </w:rPr>
      </w:pPr>
      <w:r w:rsidRPr="00874F3F">
        <w:rPr>
          <w:rFonts w:ascii="Palatino Linotype" w:eastAsia="Palatino Linotype" w:hAnsi="Palatino Linotype" w:cs="Palatino Linotype"/>
          <w:b/>
        </w:rPr>
        <w:t xml:space="preserve">Acto impugnado: </w:t>
      </w:r>
    </w:p>
    <w:p w14:paraId="2600BB83" w14:textId="1DFD7CD0" w:rsidR="00562A90" w:rsidRPr="00874F3F"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00763738" w:rsidRPr="00874F3F">
        <w:rPr>
          <w:rFonts w:ascii="Palatino Linotype" w:eastAsia="Palatino Linotype" w:hAnsi="Palatino Linotype" w:cs="Palatino Linotype"/>
          <w:i/>
          <w:sz w:val="22"/>
          <w:szCs w:val="22"/>
        </w:rPr>
        <w:t xml:space="preserve">la entrega de la </w:t>
      </w:r>
      <w:proofErr w:type="spellStart"/>
      <w:r w:rsidR="00763738" w:rsidRPr="00874F3F">
        <w:rPr>
          <w:rFonts w:ascii="Palatino Linotype" w:eastAsia="Palatino Linotype" w:hAnsi="Palatino Linotype" w:cs="Palatino Linotype"/>
          <w:i/>
          <w:sz w:val="22"/>
          <w:szCs w:val="22"/>
        </w:rPr>
        <w:t>informaicón</w:t>
      </w:r>
      <w:proofErr w:type="spellEnd"/>
      <w:r w:rsidR="00763738" w:rsidRPr="00874F3F">
        <w:rPr>
          <w:rFonts w:ascii="Palatino Linotype" w:eastAsia="Palatino Linotype" w:hAnsi="Palatino Linotype" w:cs="Palatino Linotype"/>
          <w:i/>
          <w:sz w:val="22"/>
          <w:szCs w:val="22"/>
        </w:rPr>
        <w:t xml:space="preserve"> </w:t>
      </w:r>
      <w:proofErr w:type="spellStart"/>
      <w:r w:rsidR="00763738" w:rsidRPr="00874F3F">
        <w:rPr>
          <w:rFonts w:ascii="Palatino Linotype" w:eastAsia="Palatino Linotype" w:hAnsi="Palatino Linotype" w:cs="Palatino Linotype"/>
          <w:i/>
          <w:sz w:val="22"/>
          <w:szCs w:val="22"/>
        </w:rPr>
        <w:t>esta</w:t>
      </w:r>
      <w:proofErr w:type="spellEnd"/>
      <w:r w:rsidR="00763738" w:rsidRPr="00874F3F">
        <w:rPr>
          <w:rFonts w:ascii="Palatino Linotype" w:eastAsia="Palatino Linotype" w:hAnsi="Palatino Linotype" w:cs="Palatino Linotype"/>
          <w:i/>
          <w:sz w:val="22"/>
          <w:szCs w:val="22"/>
        </w:rPr>
        <w:t xml:space="preserve"> incompleta</w:t>
      </w:r>
      <w:r w:rsidRPr="00874F3F">
        <w:rPr>
          <w:rFonts w:ascii="Palatino Linotype" w:eastAsia="Palatino Linotype" w:hAnsi="Palatino Linotype" w:cs="Palatino Linotype"/>
          <w:i/>
          <w:sz w:val="22"/>
          <w:szCs w:val="22"/>
        </w:rPr>
        <w:t>” (sic)</w:t>
      </w:r>
    </w:p>
    <w:p w14:paraId="05264EB6" w14:textId="77777777" w:rsidR="00562A90" w:rsidRPr="00874F3F" w:rsidRDefault="0062255D">
      <w:pPr>
        <w:spacing w:line="360" w:lineRule="auto"/>
        <w:jc w:val="both"/>
        <w:rPr>
          <w:rFonts w:ascii="Palatino Linotype" w:eastAsia="Palatino Linotype" w:hAnsi="Palatino Linotype" w:cs="Palatino Linotype"/>
        </w:rPr>
      </w:pPr>
      <w:bookmarkStart w:id="4" w:name="_heading=h.30j0zll" w:colFirst="0" w:colLast="0"/>
      <w:bookmarkEnd w:id="4"/>
      <w:r w:rsidRPr="00874F3F">
        <w:rPr>
          <w:rFonts w:ascii="Palatino Linotype" w:eastAsia="Palatino Linotype" w:hAnsi="Palatino Linotype" w:cs="Palatino Linotype"/>
          <w:b/>
        </w:rPr>
        <w:t>Y, Razones o motivos de inconformidad</w:t>
      </w:r>
      <w:r w:rsidRPr="00874F3F">
        <w:rPr>
          <w:rFonts w:ascii="Palatino Linotype" w:eastAsia="Palatino Linotype" w:hAnsi="Palatino Linotype" w:cs="Palatino Linotype"/>
        </w:rPr>
        <w:t>:</w:t>
      </w:r>
    </w:p>
    <w:p w14:paraId="29A63F7C" w14:textId="0FB451FE" w:rsidR="00562A90" w:rsidRPr="00874F3F"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00763738" w:rsidRPr="00874F3F">
        <w:rPr>
          <w:rFonts w:ascii="Palatino Linotype" w:eastAsia="Palatino Linotype" w:hAnsi="Palatino Linotype" w:cs="Palatino Linotype"/>
          <w:i/>
          <w:sz w:val="22"/>
          <w:szCs w:val="22"/>
        </w:rPr>
        <w:t xml:space="preserve">la entrega de la </w:t>
      </w:r>
      <w:proofErr w:type="spellStart"/>
      <w:r w:rsidR="00763738" w:rsidRPr="00874F3F">
        <w:rPr>
          <w:rFonts w:ascii="Palatino Linotype" w:eastAsia="Palatino Linotype" w:hAnsi="Palatino Linotype" w:cs="Palatino Linotype"/>
          <w:i/>
          <w:sz w:val="22"/>
          <w:szCs w:val="22"/>
        </w:rPr>
        <w:t>informaicón</w:t>
      </w:r>
      <w:proofErr w:type="spellEnd"/>
      <w:r w:rsidR="00763738" w:rsidRPr="00874F3F">
        <w:rPr>
          <w:rFonts w:ascii="Palatino Linotype" w:eastAsia="Palatino Linotype" w:hAnsi="Palatino Linotype" w:cs="Palatino Linotype"/>
          <w:i/>
          <w:sz w:val="22"/>
          <w:szCs w:val="22"/>
        </w:rPr>
        <w:t xml:space="preserve"> </w:t>
      </w:r>
      <w:proofErr w:type="spellStart"/>
      <w:r w:rsidR="00763738" w:rsidRPr="00874F3F">
        <w:rPr>
          <w:rFonts w:ascii="Palatino Linotype" w:eastAsia="Palatino Linotype" w:hAnsi="Palatino Linotype" w:cs="Palatino Linotype"/>
          <w:i/>
          <w:sz w:val="22"/>
          <w:szCs w:val="22"/>
        </w:rPr>
        <w:t>esta</w:t>
      </w:r>
      <w:proofErr w:type="spellEnd"/>
      <w:r w:rsidR="00763738" w:rsidRPr="00874F3F">
        <w:rPr>
          <w:rFonts w:ascii="Palatino Linotype" w:eastAsia="Palatino Linotype" w:hAnsi="Palatino Linotype" w:cs="Palatino Linotype"/>
          <w:i/>
          <w:sz w:val="22"/>
          <w:szCs w:val="22"/>
        </w:rPr>
        <w:t xml:space="preserve"> incompleta</w:t>
      </w:r>
      <w:r w:rsidRPr="00874F3F">
        <w:rPr>
          <w:rFonts w:ascii="Palatino Linotype" w:eastAsia="Palatino Linotype" w:hAnsi="Palatino Linotype" w:cs="Palatino Linotype"/>
          <w:i/>
          <w:sz w:val="22"/>
          <w:szCs w:val="22"/>
        </w:rPr>
        <w:t>” (sic)</w:t>
      </w:r>
    </w:p>
    <w:p w14:paraId="69DE47B2" w14:textId="77777777" w:rsidR="00562A90" w:rsidRPr="00874F3F" w:rsidRDefault="0062255D">
      <w:pPr>
        <w:spacing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b/>
        </w:rPr>
        <w:t xml:space="preserve">4. Turno. </w:t>
      </w:r>
      <w:r w:rsidRPr="00874F3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874F3F">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874F3F">
        <w:rPr>
          <w:rFonts w:ascii="Palatino Linotype" w:eastAsia="Palatino Linotype" w:hAnsi="Palatino Linotype" w:cs="Palatino Linotype"/>
          <w:b/>
        </w:rPr>
        <w:t xml:space="preserve">Guadalupe Ramírez Peña, </w:t>
      </w:r>
      <w:r w:rsidRPr="00874F3F">
        <w:rPr>
          <w:rFonts w:ascii="Palatino Linotype" w:eastAsia="Palatino Linotype" w:hAnsi="Palatino Linotype" w:cs="Palatino Linotype"/>
        </w:rPr>
        <w:t xml:space="preserve">a efecto de que analizara sobre su admisión o su </w:t>
      </w:r>
      <w:proofErr w:type="spellStart"/>
      <w:r w:rsidRPr="00874F3F">
        <w:rPr>
          <w:rFonts w:ascii="Palatino Linotype" w:eastAsia="Palatino Linotype" w:hAnsi="Palatino Linotype" w:cs="Palatino Linotype"/>
        </w:rPr>
        <w:t>desechamiento</w:t>
      </w:r>
      <w:proofErr w:type="spellEnd"/>
      <w:r w:rsidRPr="00874F3F">
        <w:rPr>
          <w:rFonts w:ascii="Palatino Linotype" w:eastAsia="Palatino Linotype" w:hAnsi="Palatino Linotype" w:cs="Palatino Linotype"/>
        </w:rPr>
        <w:t>.</w:t>
      </w:r>
    </w:p>
    <w:p w14:paraId="0F7154BA" w14:textId="6BF45EC6" w:rsidR="00562A90" w:rsidRPr="00874F3F" w:rsidRDefault="0062255D">
      <w:pPr>
        <w:spacing w:before="240" w:after="240" w:line="360" w:lineRule="auto"/>
        <w:jc w:val="both"/>
        <w:rPr>
          <w:rFonts w:ascii="Palatino Linotype" w:eastAsia="Palatino Linotype" w:hAnsi="Palatino Linotype" w:cs="Palatino Linotype"/>
          <w:b/>
        </w:rPr>
      </w:pPr>
      <w:r w:rsidRPr="00874F3F">
        <w:rPr>
          <w:rFonts w:ascii="Palatino Linotype" w:eastAsia="Palatino Linotype" w:hAnsi="Palatino Linotype" w:cs="Palatino Linotype"/>
          <w:b/>
        </w:rPr>
        <w:t>5. Admisión del Recurso de revisión.</w:t>
      </w:r>
      <w:r w:rsidRPr="00874F3F">
        <w:rPr>
          <w:rFonts w:ascii="Palatino Linotype" w:eastAsia="Palatino Linotype" w:hAnsi="Palatino Linotype" w:cs="Palatino Linotype"/>
        </w:rPr>
        <w:t xml:space="preserve"> El</w:t>
      </w:r>
      <w:r w:rsidR="00763738" w:rsidRPr="00874F3F">
        <w:rPr>
          <w:rFonts w:ascii="Palatino Linotype" w:eastAsia="Palatino Linotype" w:hAnsi="Palatino Linotype" w:cs="Palatino Linotype"/>
          <w:b/>
        </w:rPr>
        <w:t xml:space="preserve"> once </w:t>
      </w:r>
      <w:r w:rsidRPr="00874F3F">
        <w:rPr>
          <w:rFonts w:ascii="Palatino Linotype" w:eastAsia="Palatino Linotype" w:hAnsi="Palatino Linotype" w:cs="Palatino Linotype"/>
          <w:b/>
        </w:rPr>
        <w:t xml:space="preserve">de </w:t>
      </w:r>
      <w:r w:rsidR="008B686C" w:rsidRPr="00874F3F">
        <w:rPr>
          <w:rFonts w:ascii="Palatino Linotype" w:eastAsia="Palatino Linotype" w:hAnsi="Palatino Linotype" w:cs="Palatino Linotype"/>
          <w:b/>
        </w:rPr>
        <w:t>junio</w:t>
      </w:r>
      <w:r w:rsidRPr="00874F3F">
        <w:rPr>
          <w:rFonts w:ascii="Palatino Linotype" w:eastAsia="Palatino Linotype" w:hAnsi="Palatino Linotype" w:cs="Palatino Linotype"/>
          <w:b/>
        </w:rPr>
        <w:t xml:space="preserve"> de dos mil veinticinco, </w:t>
      </w:r>
      <w:r w:rsidRPr="00874F3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presentara su informe justificado.</w:t>
      </w:r>
    </w:p>
    <w:p w14:paraId="09CC2DFA" w14:textId="43377E08" w:rsidR="00562A90" w:rsidRPr="00874F3F" w:rsidRDefault="0062255D">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874F3F">
        <w:rPr>
          <w:rFonts w:ascii="Palatino Linotype" w:eastAsia="Palatino Linotype" w:hAnsi="Palatino Linotype" w:cs="Palatino Linotype"/>
          <w:b/>
        </w:rPr>
        <w:t>6. Manifestaciones</w:t>
      </w:r>
      <w:r w:rsidRPr="00874F3F">
        <w:rPr>
          <w:rFonts w:ascii="Palatino Linotype" w:eastAsia="Palatino Linotype" w:hAnsi="Palatino Linotype" w:cs="Palatino Linotype"/>
        </w:rPr>
        <w:t xml:space="preserve">. El </w:t>
      </w:r>
      <w:r w:rsidR="00763738" w:rsidRPr="00874F3F">
        <w:rPr>
          <w:rFonts w:ascii="Palatino Linotype" w:eastAsia="Palatino Linotype" w:hAnsi="Palatino Linotype" w:cs="Palatino Linotype"/>
          <w:b/>
        </w:rPr>
        <w:t xml:space="preserve">veinte de junio </w:t>
      </w:r>
      <w:r w:rsidRPr="00874F3F">
        <w:rPr>
          <w:rFonts w:ascii="Palatino Linotype" w:eastAsia="Palatino Linotype" w:hAnsi="Palatino Linotype" w:cs="Palatino Linotype"/>
          <w:b/>
        </w:rPr>
        <w:t>de dos mil veinticinco</w:t>
      </w:r>
      <w:r w:rsidRPr="00874F3F">
        <w:rPr>
          <w:rFonts w:ascii="Palatino Linotype" w:eastAsia="Palatino Linotype" w:hAnsi="Palatino Linotype" w:cs="Palatino Linotype"/>
        </w:rPr>
        <w:t xml:space="preserve">, 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xml:space="preserve"> remitió, a través del SAIMEX, lo siguiente:</w:t>
      </w:r>
    </w:p>
    <w:p w14:paraId="74EC68C6" w14:textId="0AB128B2" w:rsidR="008B686C"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 </w:t>
      </w:r>
      <w:r w:rsidR="008B686C" w:rsidRPr="00874F3F">
        <w:rPr>
          <w:rFonts w:ascii="Palatino Linotype" w:eastAsia="Palatino Linotype" w:hAnsi="Palatino Linotype" w:cs="Palatino Linotype"/>
        </w:rPr>
        <w:t>Escrito mediante el cual el titular de la Unidad de Transparencia ratificó en lo sustancial la respuesta proporcionada en primera instancia.</w:t>
      </w:r>
    </w:p>
    <w:p w14:paraId="5EEE023F" w14:textId="44EA0204" w:rsidR="00F61A31" w:rsidRPr="00874F3F" w:rsidRDefault="008B686C">
      <w:pPr>
        <w:spacing w:before="240" w:after="240" w:line="360" w:lineRule="auto"/>
        <w:jc w:val="both"/>
        <w:rPr>
          <w:rFonts w:ascii="Palatino Linotype" w:hAnsi="Palatino Linotype"/>
        </w:rPr>
      </w:pPr>
      <w:r w:rsidRPr="00874F3F">
        <w:rPr>
          <w:rFonts w:ascii="Palatino Linotype" w:eastAsia="Palatino Linotype" w:hAnsi="Palatino Linotype" w:cs="Palatino Linotype"/>
        </w:rPr>
        <w:t xml:space="preserve">- </w:t>
      </w:r>
      <w:r w:rsidR="00763738" w:rsidRPr="00874F3F">
        <w:rPr>
          <w:rFonts w:ascii="Palatino Linotype" w:eastAsia="Palatino Linotype" w:hAnsi="Palatino Linotype" w:cs="Palatino Linotype"/>
        </w:rPr>
        <w:t>Oficio número 200F10000/1908/2025</w:t>
      </w:r>
      <w:r w:rsidR="00552038" w:rsidRPr="00874F3F">
        <w:rPr>
          <w:rFonts w:ascii="Palatino Linotype" w:eastAsia="Palatino Linotype" w:hAnsi="Palatino Linotype" w:cs="Palatino Linotype"/>
        </w:rPr>
        <w:t xml:space="preserve">, mediante el cual </w:t>
      </w:r>
      <w:r w:rsidR="00884DDA" w:rsidRPr="00874F3F">
        <w:rPr>
          <w:rFonts w:ascii="Palatino Linotype" w:eastAsia="Palatino Linotype" w:hAnsi="Palatino Linotype" w:cs="Palatino Linotype"/>
        </w:rPr>
        <w:t xml:space="preserve">la Directora General del Instituto Municipal de la Mujer de Toluca </w:t>
      </w:r>
      <w:r w:rsidR="00601124" w:rsidRPr="00874F3F">
        <w:rPr>
          <w:rFonts w:ascii="Palatino Linotype" w:eastAsia="Palatino Linotype" w:hAnsi="Palatino Linotype" w:cs="Palatino Linotype"/>
        </w:rPr>
        <w:t>ratificó la respuesta emitida en primera instancia</w:t>
      </w:r>
      <w:r w:rsidR="00F61A31" w:rsidRPr="00874F3F">
        <w:rPr>
          <w:rFonts w:ascii="Palatino Linotype" w:eastAsia="Palatino Linotype" w:hAnsi="Palatino Linotype" w:cs="Palatino Linotype"/>
        </w:rPr>
        <w:t xml:space="preserve"> consistente en la e</w:t>
      </w:r>
      <w:r w:rsidR="00F61A31" w:rsidRPr="00874F3F">
        <w:rPr>
          <w:rFonts w:ascii="Palatino Linotype" w:hAnsi="Palatino Linotype"/>
        </w:rPr>
        <w:t>stadística de mujeres atendidas en la Coordinación Integral para la atención a la Violencia de género por año, reiterando que tras una búsqueda exhaustiva no se encontró ningún registro de atención en el año 2020, y finalmente, solicitó se emitiera un acuerdo de inexistencia de la información solicitada entre los años 2015 a 2020.</w:t>
      </w:r>
    </w:p>
    <w:p w14:paraId="3DB014B6" w14:textId="4B459A48" w:rsidR="000C156D" w:rsidRPr="00874F3F" w:rsidRDefault="000C156D">
      <w:pPr>
        <w:spacing w:before="240" w:after="240" w:line="360" w:lineRule="auto"/>
        <w:jc w:val="both"/>
        <w:rPr>
          <w:rFonts w:ascii="Palatino Linotype" w:hAnsi="Palatino Linotype"/>
        </w:rPr>
      </w:pPr>
      <w:r w:rsidRPr="00874F3F">
        <w:rPr>
          <w:rFonts w:ascii="Palatino Linotype" w:hAnsi="Palatino Linotype"/>
        </w:rPr>
        <w:lastRenderedPageBreak/>
        <w:t>- Oficio número 200FI0400/076/2025</w:t>
      </w:r>
      <w:r w:rsidR="00A215DF" w:rsidRPr="00874F3F">
        <w:rPr>
          <w:rFonts w:ascii="Palatino Linotype" w:hAnsi="Palatino Linotype"/>
        </w:rPr>
        <w:t>,</w:t>
      </w:r>
      <w:r w:rsidR="008A11CC" w:rsidRPr="00874F3F">
        <w:rPr>
          <w:rFonts w:ascii="Palatino Linotype" w:hAnsi="Palatino Linotype"/>
        </w:rPr>
        <w:t xml:space="preserve"> referido en el antecedente 2 de la presente resolución.</w:t>
      </w:r>
    </w:p>
    <w:p w14:paraId="742B6A4A" w14:textId="3F7E46C3" w:rsidR="00181A4B" w:rsidRPr="00874F3F" w:rsidRDefault="00181A4B">
      <w:pPr>
        <w:spacing w:before="240" w:after="240" w:line="360" w:lineRule="auto"/>
        <w:jc w:val="both"/>
        <w:rPr>
          <w:rFonts w:ascii="Palatino Linotype" w:eastAsia="Palatino Linotype" w:hAnsi="Palatino Linotype" w:cs="Palatino Linotype"/>
        </w:rPr>
      </w:pPr>
      <w:r w:rsidRPr="00874F3F">
        <w:rPr>
          <w:rFonts w:ascii="Palatino Linotype" w:hAnsi="Palatino Linotype"/>
        </w:rPr>
        <w:t xml:space="preserve">- </w:t>
      </w:r>
      <w:r w:rsidR="00A215DF" w:rsidRPr="00874F3F">
        <w:rPr>
          <w:rFonts w:ascii="Palatino Linotype" w:hAnsi="Palatino Linotype"/>
        </w:rPr>
        <w:t xml:space="preserve">Oficio número 205017000/7761/2025 mediante el cual la Directora Jurídica de la Dirección General de Seguridad y Protección </w:t>
      </w:r>
      <w:r w:rsidR="00275A62" w:rsidRPr="00874F3F">
        <w:rPr>
          <w:rFonts w:ascii="Palatino Linotype" w:hAnsi="Palatino Linotype"/>
        </w:rPr>
        <w:t>ratificó la respuesta emitida en primera instancia.</w:t>
      </w:r>
    </w:p>
    <w:p w14:paraId="30FD425B"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3E28415C" w14:textId="3531F138" w:rsidR="00275A62" w:rsidRPr="00874F3F" w:rsidRDefault="00275A62" w:rsidP="00275A62">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b/>
        </w:rPr>
        <w:t xml:space="preserve">7. Cierre de instrucción. </w:t>
      </w:r>
      <w:r w:rsidRPr="00874F3F">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874F3F">
        <w:rPr>
          <w:rFonts w:ascii="Palatino Linotype" w:eastAsia="Palatino Linotype" w:hAnsi="Palatino Linotype" w:cs="Palatino Linotype"/>
          <w:b/>
        </w:rPr>
        <w:t>tres de septiembre de dos mil veinticinco</w:t>
      </w:r>
      <w:r w:rsidRPr="00874F3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9604EA6" w14:textId="07B9E0AF" w:rsidR="00275A62" w:rsidRPr="00874F3F" w:rsidRDefault="00275A62" w:rsidP="00275A62">
      <w:pPr>
        <w:spacing w:before="240" w:after="240" w:line="360" w:lineRule="auto"/>
        <w:jc w:val="both"/>
        <w:rPr>
          <w:rFonts w:ascii="Palatino Linotype" w:eastAsia="Palatino Linotype" w:hAnsi="Palatino Linotype" w:cs="Palatino Linotype"/>
          <w:b/>
        </w:rPr>
      </w:pPr>
      <w:r w:rsidRPr="00874F3F">
        <w:rPr>
          <w:rFonts w:ascii="Palatino Linotype" w:eastAsia="Palatino Linotype" w:hAnsi="Palatino Linotype" w:cs="Palatino Linotype"/>
          <w:b/>
        </w:rPr>
        <w:t>8</w:t>
      </w:r>
      <w:r w:rsidRPr="00874F3F">
        <w:rPr>
          <w:rFonts w:ascii="Palatino Linotype" w:eastAsia="Palatino Linotype" w:hAnsi="Palatino Linotype" w:cs="Palatino Linotype"/>
        </w:rPr>
        <w:t xml:space="preserve">. </w:t>
      </w:r>
      <w:r w:rsidRPr="00874F3F">
        <w:rPr>
          <w:rFonts w:ascii="Palatino Linotype" w:eastAsia="Palatino Linotype" w:hAnsi="Palatino Linotype" w:cs="Palatino Linotype"/>
          <w:b/>
        </w:rPr>
        <w:t>Ampliación del término para resolver</w:t>
      </w:r>
      <w:r w:rsidRPr="00874F3F">
        <w:rPr>
          <w:rFonts w:ascii="Palatino Linotype" w:eastAsia="Palatino Linotype" w:hAnsi="Palatino Linotype" w:cs="Palatino Linotype"/>
        </w:rPr>
        <w:t xml:space="preserve">. El </w:t>
      </w:r>
      <w:r w:rsidRPr="00874F3F">
        <w:rPr>
          <w:rFonts w:ascii="Palatino Linotype" w:eastAsia="Palatino Linotype" w:hAnsi="Palatino Linotype" w:cs="Palatino Linotype"/>
          <w:b/>
        </w:rPr>
        <w:t>tres de septiembre de dos mil veinticinco</w:t>
      </w:r>
      <w:r w:rsidRPr="00874F3F">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EB6032E" w14:textId="77777777" w:rsidR="00275A62" w:rsidRPr="00874F3F" w:rsidRDefault="00275A62" w:rsidP="00275A62">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7A4E37C" w14:textId="77777777" w:rsidR="00275A62" w:rsidRPr="00874F3F" w:rsidRDefault="00275A62" w:rsidP="00275A62">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BB7FBEA" w14:textId="77777777" w:rsidR="00275A62" w:rsidRPr="00874F3F" w:rsidRDefault="00275A62" w:rsidP="00275A62">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48211E" w14:textId="77777777" w:rsidR="00275A62" w:rsidRPr="00874F3F" w:rsidRDefault="00275A62" w:rsidP="00275A62">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62B3EF6" w14:textId="77777777" w:rsidR="00275A62" w:rsidRPr="00874F3F" w:rsidRDefault="00275A62" w:rsidP="00275A62">
      <w:pPr>
        <w:spacing w:before="240" w:after="240" w:line="360" w:lineRule="auto"/>
        <w:jc w:val="both"/>
        <w:rPr>
          <w:rFonts w:ascii="Palatino Linotype" w:eastAsia="Palatino Linotype" w:hAnsi="Palatino Linotype" w:cs="Palatino Linotype"/>
          <w:strike/>
        </w:rPr>
      </w:pPr>
      <w:r w:rsidRPr="00874F3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41B2CA7" w14:textId="77777777" w:rsidR="00275A62" w:rsidRPr="00874F3F" w:rsidRDefault="00275A62" w:rsidP="00275A62">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18CA882" w14:textId="77777777" w:rsidR="00275A62" w:rsidRPr="00874F3F" w:rsidRDefault="00275A62" w:rsidP="00275A62">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rPr>
      </w:pPr>
      <w:r w:rsidRPr="00874F3F">
        <w:rPr>
          <w:rFonts w:ascii="Palatino Linotype" w:eastAsia="Palatino Linotype" w:hAnsi="Palatino Linotype" w:cs="Palatino Linotype"/>
        </w:rPr>
        <w:t>Actividad Procesal del interesado. Acciones u omisiones del interesado.</w:t>
      </w:r>
    </w:p>
    <w:p w14:paraId="2C2952A7" w14:textId="77777777" w:rsidR="00275A62" w:rsidRPr="00874F3F" w:rsidRDefault="00275A62" w:rsidP="00275A62">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rPr>
      </w:pPr>
      <w:r w:rsidRPr="00874F3F">
        <w:rPr>
          <w:rFonts w:ascii="Palatino Linotype" w:eastAsia="Palatino Linotype" w:hAnsi="Palatino Linotype" w:cs="Palatino Linotype"/>
        </w:rPr>
        <w:t>Conducta de la Autoridad: Las Acciones u omisiones realizadas en el procedimiento. Así como si la autoridad actuó con la debida diligencia.</w:t>
      </w:r>
    </w:p>
    <w:p w14:paraId="485498D3" w14:textId="77777777" w:rsidR="00275A62" w:rsidRPr="00874F3F" w:rsidRDefault="00275A62" w:rsidP="00275A62">
      <w:pPr>
        <w:tabs>
          <w:tab w:val="left" w:pos="567"/>
        </w:tabs>
        <w:spacing w:before="240" w:after="240" w:line="360" w:lineRule="auto"/>
        <w:ind w:left="284"/>
        <w:jc w:val="both"/>
        <w:rPr>
          <w:rFonts w:ascii="Palatino Linotype" w:eastAsia="Palatino Linotype" w:hAnsi="Palatino Linotype" w:cs="Palatino Linotype"/>
        </w:rPr>
      </w:pPr>
      <w:r w:rsidRPr="00874F3F">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7077AD6B" w14:textId="77777777" w:rsidR="00275A62" w:rsidRPr="00874F3F" w:rsidRDefault="00275A62" w:rsidP="00275A62">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44C8C0" w14:textId="77777777" w:rsidR="00275A62" w:rsidRPr="00874F3F" w:rsidRDefault="00275A62" w:rsidP="00275A62">
      <w:pPr>
        <w:spacing w:before="240" w:after="240" w:line="360" w:lineRule="auto"/>
        <w:jc w:val="both"/>
        <w:rPr>
          <w:rFonts w:ascii="Palatino Linotype" w:eastAsia="Palatino Linotype" w:hAnsi="Palatino Linotype" w:cs="Palatino Linotype"/>
          <w:b/>
        </w:rPr>
      </w:pPr>
      <w:r w:rsidRPr="00874F3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74F3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74F3F">
        <w:rPr>
          <w:rFonts w:ascii="Palatino Linotype" w:eastAsia="Palatino Linotype" w:hAnsi="Palatino Linotype" w:cs="Palatino Linotype"/>
        </w:rPr>
        <w:t>, visible en la Gaceta del Seminario Judicial de la Federación con el registro digital 205635.</w:t>
      </w:r>
    </w:p>
    <w:p w14:paraId="7BD6305C" w14:textId="77777777" w:rsidR="00275A62" w:rsidRPr="00874F3F" w:rsidRDefault="00275A62" w:rsidP="00275A62">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874F3F">
        <w:rPr>
          <w:rFonts w:ascii="Palatino Linotype" w:eastAsia="Palatino Linotype" w:hAnsi="Palatino Linotype" w:cs="Palatino Linotype"/>
        </w:rPr>
        <w:lastRenderedPageBreak/>
        <w:t>los términos legales previamente establecidos por la Ley, por tratarse de causas de fuerza mayor.</w:t>
      </w:r>
    </w:p>
    <w:p w14:paraId="630A259E" w14:textId="77777777" w:rsidR="00275A62" w:rsidRPr="00874F3F" w:rsidRDefault="00275A62" w:rsidP="00275A62">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7520354" w14:textId="77777777" w:rsidR="00275A62" w:rsidRPr="00874F3F" w:rsidRDefault="00275A62" w:rsidP="00275A62">
      <w:pPr>
        <w:spacing w:before="120" w:after="120"/>
        <w:ind w:left="851" w:right="902"/>
        <w:jc w:val="both"/>
        <w:rPr>
          <w:rFonts w:ascii="Palatino Linotype" w:eastAsia="Palatino Linotype" w:hAnsi="Palatino Linotype" w:cs="Palatino Linotype"/>
          <w:sz w:val="22"/>
          <w:szCs w:val="22"/>
        </w:rPr>
      </w:pPr>
      <w:r w:rsidRPr="00874F3F">
        <w:rPr>
          <w:rFonts w:ascii="Palatino Linotype" w:eastAsia="Palatino Linotype" w:hAnsi="Palatino Linotype" w:cs="Palatino Linotype"/>
          <w:sz w:val="22"/>
          <w:szCs w:val="22"/>
        </w:rPr>
        <w:t xml:space="preserve"> </w:t>
      </w: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PLAZO RAZONABLE PARA RESOLVER. DIMENSIÓN Y EFECTOS DE ESTE CONCEPTO CUANDO SE ADUCE EXCESIVA CARGA DE TRABAJO</w:t>
      </w: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sz w:val="22"/>
          <w:szCs w:val="22"/>
        </w:rPr>
        <w:t xml:space="preserve"> consultable en el Seminario Judicial de la Federación y su gaceta, con el registro digital 2002351.</w:t>
      </w:r>
    </w:p>
    <w:p w14:paraId="40567AB1" w14:textId="77777777" w:rsidR="00275A62" w:rsidRPr="00874F3F" w:rsidRDefault="00275A62" w:rsidP="00275A62">
      <w:pPr>
        <w:spacing w:before="120" w:after="120"/>
        <w:ind w:left="851" w:right="902"/>
        <w:jc w:val="both"/>
        <w:rPr>
          <w:rFonts w:ascii="Palatino Linotype" w:eastAsia="Palatino Linotype" w:hAnsi="Palatino Linotype" w:cs="Palatino Linotype"/>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sz w:val="22"/>
          <w:szCs w:val="22"/>
        </w:rPr>
        <w:t>, visible en el Seminario Judicial de la Federación y su gaceta, con el registro digital 2002350.</w:t>
      </w:r>
    </w:p>
    <w:p w14:paraId="50ADB596" w14:textId="77777777" w:rsidR="00275A62" w:rsidRPr="00874F3F" w:rsidRDefault="00275A62" w:rsidP="00275A62">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B0FA1BD"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874F3F" w:rsidRDefault="0062255D">
      <w:pPr>
        <w:widowControl w:val="0"/>
        <w:spacing w:before="240" w:after="240" w:line="360" w:lineRule="auto"/>
        <w:jc w:val="center"/>
        <w:rPr>
          <w:rFonts w:ascii="Palatino Linotype" w:eastAsia="Palatino Linotype" w:hAnsi="Palatino Linotype" w:cs="Palatino Linotype"/>
          <w:b/>
        </w:rPr>
      </w:pPr>
      <w:r w:rsidRPr="00874F3F">
        <w:rPr>
          <w:rFonts w:ascii="Palatino Linotype" w:eastAsia="Palatino Linotype" w:hAnsi="Palatino Linotype" w:cs="Palatino Linotype"/>
          <w:b/>
        </w:rPr>
        <w:t>II. C O N S I D E R A N D O S</w:t>
      </w:r>
    </w:p>
    <w:p w14:paraId="60D021DD"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b/>
        </w:rPr>
        <w:t>Primero. Competencia.</w:t>
      </w:r>
      <w:r w:rsidRPr="00874F3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874F3F">
        <w:rPr>
          <w:rFonts w:ascii="Palatino Linotype" w:eastAsia="Palatino Linotype" w:hAnsi="Palatino Linotype" w:cs="Palatino Linotype"/>
        </w:rPr>
        <w:lastRenderedPageBreak/>
        <w:t>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874F3F" w:rsidRDefault="0062255D">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874F3F">
        <w:rPr>
          <w:rFonts w:ascii="Palatino Linotype" w:eastAsia="Palatino Linotype" w:hAnsi="Palatino Linotype" w:cs="Palatino Linotype"/>
          <w:b/>
        </w:rPr>
        <w:t>Segundo. Oportunidad y Procedibilidad del Recurso de Revisión</w:t>
      </w:r>
      <w:r w:rsidRPr="00874F3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7661A8ED"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 xml:space="preserve">remitió la respuesta a la solicitud de información el día </w:t>
      </w:r>
      <w:r w:rsidR="009B77D5" w:rsidRPr="00874F3F">
        <w:rPr>
          <w:rFonts w:ascii="Palatino Linotype" w:eastAsia="Palatino Linotype" w:hAnsi="Palatino Linotype" w:cs="Palatino Linotype"/>
          <w:b/>
        </w:rPr>
        <w:t>dieciséis</w:t>
      </w:r>
      <w:r w:rsidR="00EF5073" w:rsidRPr="00874F3F">
        <w:rPr>
          <w:rFonts w:ascii="Palatino Linotype" w:eastAsia="Palatino Linotype" w:hAnsi="Palatino Linotype" w:cs="Palatino Linotype"/>
          <w:b/>
        </w:rPr>
        <w:t xml:space="preserve"> de mayo </w:t>
      </w:r>
      <w:r w:rsidRPr="00874F3F">
        <w:rPr>
          <w:rFonts w:ascii="Palatino Linotype" w:eastAsia="Palatino Linotype" w:hAnsi="Palatino Linotype" w:cs="Palatino Linotype"/>
          <w:b/>
        </w:rPr>
        <w:t xml:space="preserve">de dos mil veinticinco, </w:t>
      </w:r>
      <w:r w:rsidRPr="00874F3F">
        <w:rPr>
          <w:rFonts w:ascii="Palatino Linotype" w:eastAsia="Palatino Linotype" w:hAnsi="Palatino Linotype" w:cs="Palatino Linotype"/>
        </w:rPr>
        <w:t xml:space="preserve">mientras que el recurso de revisión interpuesto por la parte </w:t>
      </w:r>
      <w:r w:rsidRPr="00874F3F">
        <w:rPr>
          <w:rFonts w:ascii="Palatino Linotype" w:eastAsia="Palatino Linotype" w:hAnsi="Palatino Linotype" w:cs="Palatino Linotype"/>
          <w:b/>
        </w:rPr>
        <w:t xml:space="preserve">Recurrente, </w:t>
      </w:r>
      <w:r w:rsidRPr="00874F3F">
        <w:rPr>
          <w:rFonts w:ascii="Palatino Linotype" w:eastAsia="Palatino Linotype" w:hAnsi="Palatino Linotype" w:cs="Palatino Linotype"/>
        </w:rPr>
        <w:t>se tuvo por presentado el día</w:t>
      </w:r>
      <w:r w:rsidRPr="00874F3F">
        <w:rPr>
          <w:rFonts w:ascii="Palatino Linotype" w:eastAsia="Palatino Linotype" w:hAnsi="Palatino Linotype" w:cs="Palatino Linotype"/>
          <w:b/>
        </w:rPr>
        <w:t xml:space="preserve"> </w:t>
      </w:r>
      <w:r w:rsidR="009B77D5" w:rsidRPr="00874F3F">
        <w:rPr>
          <w:rFonts w:ascii="Palatino Linotype" w:eastAsia="Palatino Linotype" w:hAnsi="Palatino Linotype" w:cs="Palatino Linotype"/>
          <w:b/>
        </w:rPr>
        <w:t>seis</w:t>
      </w:r>
      <w:r w:rsidR="00EF5073" w:rsidRPr="00874F3F">
        <w:rPr>
          <w:rFonts w:ascii="Palatino Linotype" w:eastAsia="Palatino Linotype" w:hAnsi="Palatino Linotype" w:cs="Palatino Linotype"/>
          <w:b/>
        </w:rPr>
        <w:t xml:space="preserve"> de junio </w:t>
      </w:r>
      <w:r w:rsidRPr="00874F3F">
        <w:rPr>
          <w:rFonts w:ascii="Palatino Linotype" w:eastAsia="Palatino Linotype" w:hAnsi="Palatino Linotype" w:cs="Palatino Linotype"/>
          <w:b/>
        </w:rPr>
        <w:t xml:space="preserve">de dos mil veinticinco, </w:t>
      </w:r>
      <w:r w:rsidRPr="00874F3F">
        <w:rPr>
          <w:rFonts w:ascii="Palatino Linotype" w:eastAsia="Palatino Linotype" w:hAnsi="Palatino Linotype" w:cs="Palatino Linotype"/>
        </w:rPr>
        <w:t xml:space="preserve">esto es, </w:t>
      </w:r>
      <w:r w:rsidR="005D5307" w:rsidRPr="00874F3F">
        <w:rPr>
          <w:rFonts w:ascii="Palatino Linotype" w:eastAsia="Palatino Linotype" w:hAnsi="Palatino Linotype" w:cs="Palatino Linotype"/>
        </w:rPr>
        <w:t>décimo quinto día hábil posterior a aquel</w:t>
      </w:r>
      <w:r w:rsidRPr="00874F3F">
        <w:rPr>
          <w:rFonts w:ascii="Palatino Linotype" w:eastAsia="Palatino Linotype" w:hAnsi="Palatino Linotype" w:cs="Palatino Linotype"/>
        </w:rPr>
        <w:t xml:space="preserve"> en el que tuvo conocimiento de la respuesta impugnada. En este sentido, se concluye que el presente recurso de revisión se encuentra dentro de los márgenes temporales previstos en las disposiciones legales referidas.</w:t>
      </w:r>
    </w:p>
    <w:p w14:paraId="11987FEA" w14:textId="77777777" w:rsidR="00562A90" w:rsidRPr="00874F3F" w:rsidRDefault="0062255D">
      <w:pPr>
        <w:spacing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lastRenderedPageBreak/>
        <w:t>Además, por cuanto hace a la procedibilidad del recurso de revisión, es de suma importancia señalar que la parte</w:t>
      </w:r>
      <w:r w:rsidRPr="00874F3F">
        <w:rPr>
          <w:rFonts w:ascii="Palatino Linotype" w:eastAsia="Palatino Linotype" w:hAnsi="Palatino Linotype" w:cs="Palatino Linotype"/>
          <w:b/>
        </w:rPr>
        <w:t xml:space="preserve"> Recurrente</w:t>
      </w:r>
      <w:r w:rsidRPr="00874F3F">
        <w:rPr>
          <w:rFonts w:ascii="Palatino Linotype" w:eastAsia="Palatino Linotype" w:hAnsi="Palatino Linotype" w:cs="Palatino Linotype"/>
        </w:rPr>
        <w:t xml:space="preserve">, no señaló un </w:t>
      </w:r>
      <w:r w:rsidRPr="00874F3F">
        <w:rPr>
          <w:rFonts w:ascii="Palatino Linotype" w:eastAsia="Palatino Linotype" w:hAnsi="Palatino Linotype" w:cs="Palatino Linotype"/>
          <w:b/>
        </w:rPr>
        <w:t>nombre</w:t>
      </w:r>
      <w:r w:rsidRPr="00874F3F">
        <w:rPr>
          <w:rFonts w:ascii="Palatino Linotype" w:eastAsia="Palatino Linotype" w:hAnsi="Palatino Linotype" w:cs="Palatino Linotype"/>
        </w:rPr>
        <w:t xml:space="preserv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6FFCEA"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Las solicitudes anónimas</w:t>
      </w:r>
      <w:r w:rsidRPr="00874F3F">
        <w:rPr>
          <w:rFonts w:ascii="Palatino Linotype" w:eastAsia="Palatino Linotype" w:hAnsi="Palatino Linotype" w:cs="Palatino Linotype"/>
          <w:i/>
          <w:sz w:val="22"/>
          <w:szCs w:val="22"/>
        </w:rPr>
        <w:t xml:space="preserve">, con nombre incompleto o </w:t>
      </w:r>
      <w:r w:rsidRPr="00874F3F">
        <w:rPr>
          <w:rFonts w:ascii="Palatino Linotype" w:eastAsia="Palatino Linotype" w:hAnsi="Palatino Linotype" w:cs="Palatino Linotype"/>
          <w:b/>
          <w:i/>
          <w:sz w:val="22"/>
          <w:szCs w:val="22"/>
        </w:rPr>
        <w:t>seudónimo</w:t>
      </w:r>
      <w:r w:rsidRPr="00874F3F">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D466CBB" w14:textId="77777777" w:rsidR="00562A90" w:rsidRPr="00874F3F" w:rsidRDefault="0062255D">
      <w:pPr>
        <w:spacing w:before="240" w:after="240" w:line="360" w:lineRule="auto"/>
        <w:jc w:val="both"/>
        <w:rPr>
          <w:rFonts w:ascii="Palatino Linotype" w:eastAsia="Palatino Linotype" w:hAnsi="Palatino Linotype" w:cs="Palatino Linotype"/>
          <w:b/>
        </w:rPr>
      </w:pPr>
      <w:r w:rsidRPr="00874F3F">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74F3F">
        <w:rPr>
          <w:rFonts w:ascii="Palatino Linotype" w:eastAsia="Palatino Linotype" w:hAnsi="Palatino Linotype" w:cs="Palatino Linotype"/>
          <w:b/>
        </w:rPr>
        <w:t xml:space="preserve"> SAIMEX.</w:t>
      </w:r>
    </w:p>
    <w:p w14:paraId="51C625F6"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Finalmente, se advierte que resulta procedente la interposición del recurso, según lo manifestado por la parte </w:t>
      </w:r>
      <w:r w:rsidRPr="00874F3F">
        <w:rPr>
          <w:rFonts w:ascii="Palatino Linotype" w:eastAsia="Palatino Linotype" w:hAnsi="Palatino Linotype" w:cs="Palatino Linotype"/>
          <w:b/>
        </w:rPr>
        <w:t>Recurrente</w:t>
      </w:r>
      <w:r w:rsidRPr="00874F3F">
        <w:rPr>
          <w:rFonts w:ascii="Palatino Linotype" w:eastAsia="Palatino Linotype" w:hAnsi="Palatino Linotype" w:cs="Palatino Linotype"/>
        </w:rPr>
        <w:t xml:space="preserve"> en sus motivos de inconformidad, de acuerdo al artículo 179, fracción V del ordenamiento legal citado, que a la letra dice: </w:t>
      </w:r>
    </w:p>
    <w:p w14:paraId="39AB3B04" w14:textId="77777777" w:rsidR="00562A90" w:rsidRPr="00874F3F" w:rsidRDefault="0062255D" w:rsidP="009B77D5">
      <w:pPr>
        <w:tabs>
          <w:tab w:val="left" w:pos="7938"/>
        </w:tabs>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Artículo 179.</w:t>
      </w:r>
      <w:r w:rsidRPr="00874F3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903CA76" w14:textId="77777777" w:rsidR="00562A90" w:rsidRPr="00874F3F" w:rsidRDefault="0062255D" w:rsidP="009B77D5">
      <w:pPr>
        <w:tabs>
          <w:tab w:val="left" w:pos="7938"/>
        </w:tabs>
        <w:spacing w:before="120" w:after="120"/>
        <w:ind w:left="851"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217B120C" w14:textId="77777777" w:rsidR="00562A90" w:rsidRPr="00874F3F" w:rsidRDefault="0062255D" w:rsidP="009B77D5">
      <w:pPr>
        <w:tabs>
          <w:tab w:val="left" w:pos="7938"/>
        </w:tabs>
        <w:spacing w:before="120" w:after="120"/>
        <w:ind w:left="851"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V.</w:t>
      </w:r>
      <w:r w:rsidRPr="00874F3F">
        <w:rPr>
          <w:rFonts w:ascii="Palatino Linotype" w:eastAsia="Palatino Linotype" w:hAnsi="Palatino Linotype" w:cs="Palatino Linotype"/>
          <w:i/>
          <w:sz w:val="22"/>
          <w:szCs w:val="22"/>
        </w:rPr>
        <w:t xml:space="preserve"> La entrega de información incompleta;”</w:t>
      </w:r>
    </w:p>
    <w:p w14:paraId="09700F89" w14:textId="77777777" w:rsidR="00562A90" w:rsidRPr="00874F3F" w:rsidRDefault="0062255D">
      <w:pPr>
        <w:spacing w:before="240" w:after="240" w:line="360" w:lineRule="auto"/>
        <w:jc w:val="both"/>
        <w:rPr>
          <w:rFonts w:ascii="Palatino Linotype" w:eastAsia="Palatino Linotype" w:hAnsi="Palatino Linotype" w:cs="Palatino Linotype"/>
          <w:b/>
        </w:rPr>
      </w:pPr>
      <w:r w:rsidRPr="00874F3F">
        <w:rPr>
          <w:rFonts w:ascii="Palatino Linotype" w:eastAsia="Palatino Linotype" w:hAnsi="Palatino Linotype" w:cs="Palatino Linotype"/>
          <w:b/>
        </w:rPr>
        <w:lastRenderedPageBreak/>
        <w:t xml:space="preserve">Tercero. Materia de la revisión. </w:t>
      </w:r>
      <w:r w:rsidRPr="00874F3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74F3F">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874F3F">
        <w:rPr>
          <w:rFonts w:ascii="Palatino Linotype" w:eastAsia="Palatino Linotype" w:hAnsi="Palatino Linotype" w:cs="Palatino Linotype"/>
        </w:rPr>
        <w:t xml:space="preserve">de la parte </w:t>
      </w:r>
      <w:r w:rsidRPr="00874F3F">
        <w:rPr>
          <w:rFonts w:ascii="Palatino Linotype" w:eastAsia="Palatino Linotype" w:hAnsi="Palatino Linotype" w:cs="Palatino Linotype"/>
          <w:b/>
        </w:rPr>
        <w:t>Recurrente</w:t>
      </w:r>
      <w:r w:rsidRPr="00874F3F">
        <w:rPr>
          <w:rFonts w:ascii="Palatino Linotype" w:eastAsia="Palatino Linotype" w:hAnsi="Palatino Linotype" w:cs="Palatino Linotype"/>
        </w:rPr>
        <w:t>, o en su defecto, en caso de ser procedente, ordenar la entrega de información.</w:t>
      </w:r>
    </w:p>
    <w:p w14:paraId="2B109E96" w14:textId="77777777" w:rsidR="00562A90" w:rsidRPr="00874F3F" w:rsidRDefault="0062255D">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874F3F">
        <w:rPr>
          <w:rFonts w:ascii="Palatino Linotype" w:eastAsia="Palatino Linotype" w:hAnsi="Palatino Linotype" w:cs="Palatino Linotype"/>
          <w:b/>
        </w:rPr>
        <w:t xml:space="preserve">Cuarto. Estudio del asunto. </w:t>
      </w:r>
      <w:r w:rsidRPr="00874F3F">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Artículo 4</w:t>
      </w:r>
      <w:r w:rsidRPr="00874F3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74F3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874F3F">
        <w:rPr>
          <w:rFonts w:ascii="Palatino Linotype" w:eastAsia="Palatino Linotype" w:hAnsi="Palatino Linotype" w:cs="Palatino Linotype"/>
          <w:i/>
          <w:sz w:val="22"/>
          <w:szCs w:val="22"/>
        </w:rPr>
        <w:t>.”</w:t>
      </w:r>
    </w:p>
    <w:p w14:paraId="651E1502"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“Artículo 12.-</w:t>
      </w:r>
      <w:r w:rsidRPr="00874F3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74F3F">
        <w:rPr>
          <w:rFonts w:ascii="Palatino Linotype" w:eastAsia="Palatino Linotype" w:hAnsi="Palatino Linotype" w:cs="Palatino Linotype"/>
          <w:i/>
          <w:sz w:val="22"/>
          <w:szCs w:val="22"/>
        </w:rPr>
        <w:t xml:space="preserve">. </w:t>
      </w:r>
      <w:r w:rsidRPr="00874F3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874F3F" w:rsidRDefault="0062255D">
      <w:pPr>
        <w:spacing w:before="240" w:after="240" w:line="360" w:lineRule="auto"/>
        <w:ind w:right="-93"/>
        <w:jc w:val="both"/>
        <w:rPr>
          <w:rFonts w:ascii="Palatino Linotype" w:eastAsia="Palatino Linotype" w:hAnsi="Palatino Linotype" w:cs="Palatino Linotype"/>
        </w:rPr>
      </w:pPr>
      <w:r w:rsidRPr="00874F3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874F3F" w:rsidRDefault="0062255D">
      <w:pPr>
        <w:spacing w:before="240" w:after="240" w:line="360" w:lineRule="auto"/>
        <w:jc w:val="both"/>
        <w:rPr>
          <w:rFonts w:ascii="Palatino Linotype" w:eastAsia="Palatino Linotype" w:hAnsi="Palatino Linotype" w:cs="Palatino Linotype"/>
          <w:b/>
        </w:rPr>
      </w:pPr>
      <w:r w:rsidRPr="00874F3F">
        <w:rPr>
          <w:rFonts w:ascii="Palatino Linotype" w:eastAsia="Palatino Linotype" w:hAnsi="Palatino Linotype" w:cs="Palatino Linotype"/>
        </w:rPr>
        <w:lastRenderedPageBreak/>
        <w:t>Sirve de apoyo a lo anterior, el criterio orientador con clave de control SO/003/2017, emitido por el entonces Instituto Nacional de Transparencia, Acceso a la Información y Protección de Datos Personales, que por rubro y texto, dispone lo siguiente:</w:t>
      </w:r>
      <w:r w:rsidRPr="00874F3F">
        <w:rPr>
          <w:rFonts w:ascii="Palatino Linotype" w:eastAsia="Palatino Linotype" w:hAnsi="Palatino Linotype" w:cs="Palatino Linotype"/>
          <w:b/>
        </w:rPr>
        <w:t xml:space="preserve"> </w:t>
      </w:r>
    </w:p>
    <w:p w14:paraId="093BE23B"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 xml:space="preserve"> “</w:t>
      </w:r>
      <w:r w:rsidRPr="00874F3F">
        <w:rPr>
          <w:rFonts w:ascii="Palatino Linotype" w:eastAsia="Palatino Linotype" w:hAnsi="Palatino Linotype" w:cs="Palatino Linotype"/>
          <w:b/>
          <w:i/>
          <w:sz w:val="22"/>
          <w:szCs w:val="22"/>
        </w:rPr>
        <w:t>No existe obligación de elaborar documentos ad hoc para atender las solicitudes de acceso a la información.</w:t>
      </w:r>
      <w:r w:rsidRPr="00874F3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874F3F" w:rsidRDefault="0062255D">
      <w:pPr>
        <w:spacing w:before="120" w:after="12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874F3F" w:rsidRDefault="0062255D">
      <w:pPr>
        <w:spacing w:before="120" w:after="12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874F3F">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 xml:space="preserve">Artículo 3. </w:t>
      </w:r>
      <w:r w:rsidRPr="00874F3F">
        <w:rPr>
          <w:rFonts w:ascii="Palatino Linotype" w:eastAsia="Palatino Linotype" w:hAnsi="Palatino Linotype" w:cs="Palatino Linotype"/>
          <w:i/>
          <w:sz w:val="22"/>
          <w:szCs w:val="22"/>
        </w:rPr>
        <w:t>Para los efectos de la presente Ley se entenderá por:</w:t>
      </w:r>
    </w:p>
    <w:p w14:paraId="07E06CC3"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47B93607"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XI. Documento:</w:t>
      </w:r>
      <w:r w:rsidRPr="00874F3F">
        <w:rPr>
          <w:rFonts w:ascii="Palatino Linotype" w:eastAsia="Palatino Linotype" w:hAnsi="Palatino Linotype" w:cs="Palatino Linotype"/>
          <w:i/>
          <w:sz w:val="22"/>
          <w:szCs w:val="22"/>
        </w:rPr>
        <w:t xml:space="preserve"> Los expedientes, reportes, estudios, actas</w:t>
      </w:r>
      <w:r w:rsidRPr="00874F3F">
        <w:rPr>
          <w:rFonts w:ascii="Palatino Linotype" w:eastAsia="Palatino Linotype" w:hAnsi="Palatino Linotype" w:cs="Palatino Linotype"/>
          <w:b/>
          <w:i/>
          <w:sz w:val="22"/>
          <w:szCs w:val="22"/>
        </w:rPr>
        <w:t>,</w:t>
      </w:r>
      <w:r w:rsidRPr="00874F3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sz w:val="22"/>
          <w:szCs w:val="22"/>
        </w:rPr>
        <w:t>“</w:t>
      </w:r>
      <w:r w:rsidRPr="00874F3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74F3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1794246D"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874F3F" w:rsidRDefault="0062255D">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7777777" w:rsidR="00562A90" w:rsidRPr="00874F3F" w:rsidRDefault="0062255D">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lastRenderedPageBreak/>
        <w:t xml:space="preserve">Ahora bien, del análisis de la solicitud de información, motivo del recurso de revisión que ahora se resuelve, se advierte que la parte </w:t>
      </w:r>
      <w:r w:rsidRPr="00874F3F">
        <w:rPr>
          <w:rFonts w:ascii="Palatino Linotype" w:eastAsia="Palatino Linotype" w:hAnsi="Palatino Linotype" w:cs="Palatino Linotype"/>
          <w:b/>
        </w:rPr>
        <w:t>Recurrente</w:t>
      </w:r>
      <w:r w:rsidRPr="00874F3F">
        <w:rPr>
          <w:rFonts w:ascii="Palatino Linotype" w:eastAsia="Palatino Linotype" w:hAnsi="Palatino Linotype" w:cs="Palatino Linotype"/>
        </w:rPr>
        <w:t xml:space="preserve"> requirió al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le proporcione, información consistente en lo siguiente:</w:t>
      </w:r>
    </w:p>
    <w:p w14:paraId="247DA204" w14:textId="77777777" w:rsidR="00D40A47" w:rsidRPr="00874F3F" w:rsidRDefault="004838EE" w:rsidP="00EA27E4">
      <w:pPr>
        <w:pStyle w:val="Prrafodelista"/>
        <w:numPr>
          <w:ilvl w:val="0"/>
          <w:numId w:val="2"/>
        </w:num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Cuántas</w:t>
      </w:r>
      <w:r w:rsidR="00EA27E4" w:rsidRPr="00874F3F">
        <w:rPr>
          <w:rFonts w:ascii="Palatino Linotype" w:eastAsia="Palatino Linotype" w:hAnsi="Palatino Linotype" w:cs="Palatino Linotype"/>
        </w:rPr>
        <w:t xml:space="preserve"> denuncias por violencia de género que ha tenido la Dirección General de Seguridad y Protección y el Instituto Municipal de la Mujer, por mes desde el uno de enero de dos mil quince al veintitrés de abril de dos mil veinticinco</w:t>
      </w:r>
      <w:r w:rsidR="00D40A47" w:rsidRPr="00874F3F">
        <w:rPr>
          <w:rFonts w:ascii="Palatino Linotype" w:eastAsia="Palatino Linotype" w:hAnsi="Palatino Linotype" w:cs="Palatino Linotype"/>
        </w:rPr>
        <w:t>.</w:t>
      </w:r>
    </w:p>
    <w:p w14:paraId="7AF20116" w14:textId="6C9B4BEE" w:rsidR="00EA27E4" w:rsidRPr="00874F3F" w:rsidRDefault="00D40A47" w:rsidP="00EA27E4">
      <w:pPr>
        <w:pStyle w:val="Prrafodelista"/>
        <w:numPr>
          <w:ilvl w:val="0"/>
          <w:numId w:val="2"/>
        </w:num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L</w:t>
      </w:r>
      <w:r w:rsidR="00EA27E4" w:rsidRPr="00874F3F">
        <w:rPr>
          <w:rFonts w:ascii="Palatino Linotype" w:eastAsia="Palatino Linotype" w:hAnsi="Palatino Linotype" w:cs="Palatino Linotype"/>
        </w:rPr>
        <w:t>as comunidades y el apoyo que se le dio a las mujeres y a los niños</w:t>
      </w:r>
      <w:r w:rsidRPr="00874F3F">
        <w:rPr>
          <w:rFonts w:ascii="Palatino Linotype" w:eastAsia="Palatino Linotype" w:hAnsi="Palatino Linotype" w:cs="Palatino Linotype"/>
        </w:rPr>
        <w:t>, derivado de las denuncias referidas en el punto anterior.</w:t>
      </w:r>
    </w:p>
    <w:p w14:paraId="269E9483" w14:textId="3A8F3B19" w:rsidR="00A344DC" w:rsidRPr="00874F3F" w:rsidRDefault="0062255D" w:rsidP="00EA27E4">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En respuesta, por conducto de</w:t>
      </w:r>
      <w:r w:rsidR="00574732" w:rsidRPr="00874F3F">
        <w:rPr>
          <w:rFonts w:ascii="Palatino Linotype" w:eastAsia="Palatino Linotype" w:hAnsi="Palatino Linotype" w:cs="Palatino Linotype"/>
        </w:rPr>
        <w:t xml:space="preserve"> </w:t>
      </w:r>
      <w:r w:rsidR="00FF3183" w:rsidRPr="00874F3F">
        <w:rPr>
          <w:rFonts w:ascii="Palatino Linotype" w:eastAsia="Palatino Linotype" w:hAnsi="Palatino Linotype" w:cs="Palatino Linotype"/>
        </w:rPr>
        <w:t>l</w:t>
      </w:r>
      <w:r w:rsidR="00574732" w:rsidRPr="00874F3F">
        <w:rPr>
          <w:rFonts w:ascii="Palatino Linotype" w:eastAsia="Palatino Linotype" w:hAnsi="Palatino Linotype" w:cs="Palatino Linotype"/>
        </w:rPr>
        <w:t xml:space="preserve">a Dirección General de Seguridad y Protección y el </w:t>
      </w:r>
      <w:r w:rsidR="00A344DC" w:rsidRPr="00874F3F">
        <w:rPr>
          <w:rFonts w:ascii="Palatino Linotype" w:eastAsia="Palatino Linotype" w:hAnsi="Palatino Linotype" w:cs="Palatino Linotype"/>
        </w:rPr>
        <w:t xml:space="preserve">Departamento de Atención a la Violencia de Género, el </w:t>
      </w:r>
      <w:r w:rsidR="00A344DC" w:rsidRPr="00874F3F">
        <w:rPr>
          <w:rFonts w:ascii="Palatino Linotype" w:eastAsia="Palatino Linotype" w:hAnsi="Palatino Linotype" w:cs="Palatino Linotype"/>
          <w:b/>
        </w:rPr>
        <w:t xml:space="preserve">Sujeto Obligado </w:t>
      </w:r>
      <w:r w:rsidR="00582DDA" w:rsidRPr="00874F3F">
        <w:rPr>
          <w:rFonts w:ascii="Palatino Linotype" w:eastAsia="Palatino Linotype" w:hAnsi="Palatino Linotype" w:cs="Palatino Linotype"/>
        </w:rPr>
        <w:t xml:space="preserve">proporcionó </w:t>
      </w:r>
      <w:r w:rsidR="00697BA9" w:rsidRPr="00874F3F">
        <w:rPr>
          <w:rFonts w:ascii="Palatino Linotype" w:eastAsia="Palatino Linotype" w:hAnsi="Palatino Linotype" w:cs="Palatino Linotype"/>
        </w:rPr>
        <w:t>la re</w:t>
      </w:r>
      <w:r w:rsidR="00F659ED" w:rsidRPr="00874F3F">
        <w:rPr>
          <w:rFonts w:ascii="Palatino Linotype" w:eastAsia="Palatino Linotype" w:hAnsi="Palatino Linotype" w:cs="Palatino Linotype"/>
        </w:rPr>
        <w:t>l</w:t>
      </w:r>
      <w:r w:rsidR="00697BA9" w:rsidRPr="00874F3F">
        <w:rPr>
          <w:rFonts w:ascii="Palatino Linotype" w:eastAsia="Palatino Linotype" w:hAnsi="Palatino Linotype" w:cs="Palatino Linotype"/>
        </w:rPr>
        <w:t xml:space="preserve">ación de </w:t>
      </w:r>
      <w:r w:rsidR="00F659ED" w:rsidRPr="00874F3F">
        <w:rPr>
          <w:rFonts w:ascii="Palatino Linotype" w:eastAsia="Palatino Linotype" w:hAnsi="Palatino Linotype" w:cs="Palatino Linotype"/>
        </w:rPr>
        <w:t xml:space="preserve">denuncias reportadas por la Policía de Género y Cédula de Búsqueda, de 2020 a 2025 por mes, donde se señala  el tipo de atención, </w:t>
      </w:r>
      <w:r w:rsidR="00E07836" w:rsidRPr="00874F3F">
        <w:rPr>
          <w:rFonts w:ascii="Palatino Linotype" w:eastAsia="Palatino Linotype" w:hAnsi="Palatino Linotype" w:cs="Palatino Linotype"/>
        </w:rPr>
        <w:t xml:space="preserve">asimismo, se indicaron las comunidades que presentaron situaciones de violencia, </w:t>
      </w:r>
      <w:r w:rsidR="00F659ED" w:rsidRPr="00874F3F">
        <w:rPr>
          <w:rFonts w:ascii="Palatino Linotype" w:eastAsia="Palatino Linotype" w:hAnsi="Palatino Linotype" w:cs="Palatino Linotype"/>
        </w:rPr>
        <w:t>como se ejemplifica a continuación: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gridCol w:w="2562"/>
      </w:tblGrid>
      <w:tr w:rsidR="00F9224B" w:rsidRPr="00874F3F" w14:paraId="679E2BBC" w14:textId="77777777" w:rsidTr="00E07836">
        <w:tc>
          <w:tcPr>
            <w:tcW w:w="6232" w:type="dxa"/>
          </w:tcPr>
          <w:p w14:paraId="22071C63" w14:textId="48186B30" w:rsidR="00E07836" w:rsidRPr="00874F3F" w:rsidRDefault="00E07836" w:rsidP="00E07836">
            <w:pPr>
              <w:spacing w:before="240" w:after="240" w:line="360" w:lineRule="auto"/>
              <w:ind w:right="51"/>
              <w:jc w:val="center"/>
              <w:rPr>
                <w:rFonts w:ascii="Palatino Linotype" w:eastAsia="Palatino Linotype" w:hAnsi="Palatino Linotype" w:cs="Palatino Linotype"/>
              </w:rPr>
            </w:pPr>
            <w:r w:rsidRPr="00874F3F">
              <w:rPr>
                <w:rFonts w:ascii="Palatino Linotype" w:eastAsia="Palatino Linotype" w:hAnsi="Palatino Linotype" w:cs="Palatino Linotype"/>
                <w:noProof/>
              </w:rPr>
              <w:drawing>
                <wp:inline distT="0" distB="0" distL="0" distR="0" wp14:anchorId="6BD4E7A7" wp14:editId="16C2A30E">
                  <wp:extent cx="3816000" cy="11065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6000" cy="1106563"/>
                          </a:xfrm>
                          <a:prstGeom prst="rect">
                            <a:avLst/>
                          </a:prstGeom>
                        </pic:spPr>
                      </pic:pic>
                    </a:graphicData>
                  </a:graphic>
                </wp:inline>
              </w:drawing>
            </w:r>
          </w:p>
        </w:tc>
        <w:tc>
          <w:tcPr>
            <w:tcW w:w="2596" w:type="dxa"/>
          </w:tcPr>
          <w:p w14:paraId="05D8C22F" w14:textId="5E9DC39A" w:rsidR="00E07836" w:rsidRPr="00874F3F" w:rsidRDefault="00E07836" w:rsidP="00E07836">
            <w:pPr>
              <w:spacing w:before="240" w:after="240" w:line="360" w:lineRule="auto"/>
              <w:ind w:right="51"/>
              <w:jc w:val="center"/>
              <w:rPr>
                <w:rFonts w:ascii="Palatino Linotype" w:eastAsia="Palatino Linotype" w:hAnsi="Palatino Linotype" w:cs="Palatino Linotype"/>
              </w:rPr>
            </w:pPr>
            <w:r w:rsidRPr="00874F3F">
              <w:rPr>
                <w:rFonts w:ascii="Palatino Linotype" w:eastAsia="Palatino Linotype" w:hAnsi="Palatino Linotype" w:cs="Palatino Linotype"/>
                <w:noProof/>
              </w:rPr>
              <w:drawing>
                <wp:inline distT="0" distB="0" distL="0" distR="0" wp14:anchorId="6565D21F" wp14:editId="0E3ACDAD">
                  <wp:extent cx="1440000" cy="1931493"/>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40000" cy="1931493"/>
                          </a:xfrm>
                          <a:prstGeom prst="rect">
                            <a:avLst/>
                          </a:prstGeom>
                        </pic:spPr>
                      </pic:pic>
                    </a:graphicData>
                  </a:graphic>
                </wp:inline>
              </w:drawing>
            </w:r>
          </w:p>
        </w:tc>
      </w:tr>
    </w:tbl>
    <w:p w14:paraId="196DF696" w14:textId="4BE90F01" w:rsidR="00A344DC" w:rsidRPr="00874F3F" w:rsidRDefault="00E07836" w:rsidP="00E07836">
      <w:pPr>
        <w:spacing w:before="240" w:after="240" w:line="360" w:lineRule="auto"/>
        <w:ind w:right="51"/>
        <w:jc w:val="center"/>
        <w:rPr>
          <w:rFonts w:ascii="Palatino Linotype" w:eastAsia="Palatino Linotype" w:hAnsi="Palatino Linotype" w:cs="Palatino Linotype"/>
        </w:rPr>
      </w:pPr>
      <w:r w:rsidRPr="00874F3F">
        <w:rPr>
          <w:rFonts w:ascii="Palatino Linotype" w:eastAsia="Palatino Linotype" w:hAnsi="Palatino Linotype" w:cs="Palatino Linotype"/>
          <w:noProof/>
        </w:rPr>
        <w:lastRenderedPageBreak/>
        <w:drawing>
          <wp:inline distT="0" distB="0" distL="0" distR="0" wp14:anchorId="46F182F0" wp14:editId="2691E5F9">
            <wp:extent cx="4500000" cy="23287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0000" cy="2328794"/>
                    </a:xfrm>
                    <a:prstGeom prst="rect">
                      <a:avLst/>
                    </a:prstGeom>
                  </pic:spPr>
                </pic:pic>
              </a:graphicData>
            </a:graphic>
          </wp:inline>
        </w:drawing>
      </w:r>
    </w:p>
    <w:p w14:paraId="46305BE5" w14:textId="3588B8CB" w:rsidR="00E07836" w:rsidRPr="00874F3F" w:rsidRDefault="00E07836" w:rsidP="00EA27E4">
      <w:pPr>
        <w:spacing w:before="240" w:after="240" w:line="360" w:lineRule="auto"/>
        <w:ind w:right="51"/>
        <w:jc w:val="both"/>
        <w:rPr>
          <w:rFonts w:ascii="Palatino Linotype" w:hAnsi="Palatino Linotype"/>
        </w:rPr>
      </w:pPr>
      <w:r w:rsidRPr="00874F3F">
        <w:rPr>
          <w:rFonts w:ascii="Palatino Linotype" w:eastAsia="Palatino Linotype" w:hAnsi="Palatino Linotype" w:cs="Palatino Linotype"/>
        </w:rPr>
        <w:t xml:space="preserve">Mientras que el Instituto de la Mujer, por conducto de la </w:t>
      </w:r>
      <w:r w:rsidRPr="00874F3F">
        <w:rPr>
          <w:rFonts w:ascii="Palatino Linotype" w:hAnsi="Palatino Linotype"/>
        </w:rPr>
        <w:t>Coordinadora Integral para la Atención a la Violencia de Género</w:t>
      </w:r>
      <w:r w:rsidR="008B1E15" w:rsidRPr="00874F3F">
        <w:rPr>
          <w:rFonts w:ascii="Palatino Linotype" w:hAnsi="Palatino Linotype"/>
        </w:rPr>
        <w:t xml:space="preserve">, informó que dentro de sus funciones y atribuciones no realiza denuncias, ya que no es un Organismo sancionador, sin embargo, atiende las solicitudes de mujeres mayores de 18 años de edad que se encuentran en situación de violencia, maltrato o cualquier otra forma de discriminación por razón de género, en el cual se les brinda apoyo de trabajo social, psicología y jurídico. Asimismo, precisó que el Instituto se creó mediante Decreto del 05 de septiembre de 2019, el cual entró en vigor a los sesenta días de su publicación, razón por la cual cuenta con antecedentes de seguimiento a partir del Ejercicio Fiscal 2020, no obstante, tras una exhaustiva búsqueda, no se encontró ningún registro de atención en dicho ejercicio derivado de la pandemia, sino a partir del ejercicio 2021, cuya estadística de mujeres atendidas </w:t>
      </w:r>
      <w:r w:rsidR="00EE6B21" w:rsidRPr="00874F3F">
        <w:rPr>
          <w:rFonts w:ascii="Palatino Linotype" w:hAnsi="Palatino Linotype"/>
        </w:rPr>
        <w:t>proporcionó.</w:t>
      </w:r>
    </w:p>
    <w:p w14:paraId="186CA08C" w14:textId="06061BDC" w:rsidR="008B1E15" w:rsidRPr="00874F3F" w:rsidRDefault="008B1E15" w:rsidP="008B1E15">
      <w:pPr>
        <w:spacing w:before="240" w:after="240" w:line="360" w:lineRule="auto"/>
        <w:ind w:right="51"/>
        <w:jc w:val="center"/>
        <w:rPr>
          <w:rFonts w:ascii="Palatino Linotype" w:hAnsi="Palatino Linotype"/>
        </w:rPr>
      </w:pPr>
    </w:p>
    <w:p w14:paraId="6A549CF0" w14:textId="541BC34A" w:rsidR="00562A90" w:rsidRPr="00874F3F" w:rsidRDefault="00FF3183" w:rsidP="009C0E6A">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lastRenderedPageBreak/>
        <w:t xml:space="preserve"> </w:t>
      </w:r>
      <w:r w:rsidR="0062255D" w:rsidRPr="00874F3F">
        <w:rPr>
          <w:rFonts w:ascii="Palatino Linotype" w:eastAsia="Palatino Linotype" w:hAnsi="Palatino Linotype" w:cs="Palatino Linotype"/>
        </w:rPr>
        <w:t xml:space="preserve">Sin embargo, al no estar conforme con los términos de la respuesta proporcionada, la parte </w:t>
      </w:r>
      <w:r w:rsidR="0062255D" w:rsidRPr="00874F3F">
        <w:rPr>
          <w:rFonts w:ascii="Palatino Linotype" w:eastAsia="Palatino Linotype" w:hAnsi="Palatino Linotype" w:cs="Palatino Linotype"/>
          <w:b/>
        </w:rPr>
        <w:t xml:space="preserve">Recurrente </w:t>
      </w:r>
      <w:r w:rsidR="0062255D" w:rsidRPr="00874F3F">
        <w:rPr>
          <w:rFonts w:ascii="Palatino Linotype" w:eastAsia="Palatino Linotype" w:hAnsi="Palatino Linotype" w:cs="Palatino Linotype"/>
        </w:rPr>
        <w:t>presentó el recurso de revisión que nos ocupa, donde señaló como motivo de inconformidad que se hizo entrega</w:t>
      </w:r>
      <w:r w:rsidR="00F07312" w:rsidRPr="00874F3F">
        <w:rPr>
          <w:rFonts w:ascii="Palatino Linotype" w:eastAsia="Palatino Linotype" w:hAnsi="Palatino Linotype" w:cs="Palatino Linotype"/>
        </w:rPr>
        <w:t xml:space="preserve"> la información incompleta</w:t>
      </w:r>
      <w:r w:rsidR="0062255D" w:rsidRPr="00874F3F">
        <w:rPr>
          <w:rFonts w:ascii="Palatino Linotype" w:eastAsia="Palatino Linotype" w:hAnsi="Palatino Linotype" w:cs="Palatino Linotype"/>
        </w:rPr>
        <w:t>.</w:t>
      </w:r>
    </w:p>
    <w:p w14:paraId="391E2266" w14:textId="0F4DC541" w:rsidR="00E70382"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En la etapa de manifestaciones el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 xml:space="preserve">ratificó en lo sustancial la respuesta proporcionada en primera instancia, </w:t>
      </w:r>
      <w:r w:rsidR="00E70382" w:rsidRPr="00874F3F">
        <w:rPr>
          <w:rFonts w:ascii="Palatino Linotype" w:eastAsia="Palatino Linotype" w:hAnsi="Palatino Linotype" w:cs="Palatino Linotype"/>
        </w:rPr>
        <w:t xml:space="preserve">además de haber </w:t>
      </w:r>
      <w:r w:rsidR="001B0D75" w:rsidRPr="00874F3F">
        <w:rPr>
          <w:rFonts w:ascii="Palatino Linotype" w:eastAsia="Palatino Linotype" w:hAnsi="Palatino Linotype" w:cs="Palatino Linotype"/>
        </w:rPr>
        <w:t>remitido nuevamente los oficios entregados en la respuesta inicial.</w:t>
      </w:r>
    </w:p>
    <w:p w14:paraId="593C3A0E"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Mientras que la parte </w:t>
      </w:r>
      <w:r w:rsidRPr="00874F3F">
        <w:rPr>
          <w:rFonts w:ascii="Palatino Linotype" w:eastAsia="Palatino Linotype" w:hAnsi="Palatino Linotype" w:cs="Palatino Linotype"/>
          <w:b/>
        </w:rPr>
        <w:t xml:space="preserve">Recurrente, </w:t>
      </w:r>
      <w:r w:rsidRPr="00874F3F">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768BFE1A" w14:textId="77777777" w:rsidR="00562A90" w:rsidRPr="00874F3F" w:rsidRDefault="0062255D">
      <w:pPr>
        <w:spacing w:before="280" w:after="28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 xml:space="preserve">en contraposición con el motivo de inconformidad alegado por la parte </w:t>
      </w:r>
      <w:r w:rsidRPr="00874F3F">
        <w:rPr>
          <w:rFonts w:ascii="Palatino Linotype" w:eastAsia="Palatino Linotype" w:hAnsi="Palatino Linotype" w:cs="Palatino Linotype"/>
          <w:b/>
        </w:rPr>
        <w:t xml:space="preserve">Recurrente, </w:t>
      </w:r>
      <w:r w:rsidRPr="00874F3F">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903D0C2" w14:textId="70A5ECDF" w:rsidR="0070132B" w:rsidRPr="00874F3F" w:rsidRDefault="0062255D" w:rsidP="0070132B">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En este sentido, </w:t>
      </w:r>
      <w:r w:rsidR="000427D6" w:rsidRPr="00874F3F">
        <w:rPr>
          <w:rFonts w:ascii="Palatino Linotype" w:eastAsia="Palatino Linotype" w:hAnsi="Palatino Linotype" w:cs="Palatino Linotype"/>
        </w:rPr>
        <w:t>toda vez que la materia del requerimiento versa sobre</w:t>
      </w:r>
      <w:r w:rsidR="00CF165B" w:rsidRPr="00874F3F">
        <w:rPr>
          <w:rFonts w:ascii="Palatino Linotype" w:eastAsia="Palatino Linotype" w:hAnsi="Palatino Linotype" w:cs="Palatino Linotype"/>
        </w:rPr>
        <w:t xml:space="preserve"> las denuncias por violencia de género atendió la Dirección General de Seguridad y Protección y el Instituto Municipal de la Mujer</w:t>
      </w:r>
      <w:r w:rsidR="004B69DA" w:rsidRPr="00874F3F">
        <w:rPr>
          <w:rFonts w:ascii="Palatino Linotype" w:eastAsia="Palatino Linotype" w:hAnsi="Palatino Linotype" w:cs="Palatino Linotype"/>
        </w:rPr>
        <w:t xml:space="preserve">, </w:t>
      </w:r>
      <w:r w:rsidR="000427D6" w:rsidRPr="00874F3F">
        <w:rPr>
          <w:rFonts w:ascii="Palatino Linotype" w:eastAsia="Palatino Linotype" w:hAnsi="Palatino Linotype" w:cs="Palatino Linotype"/>
        </w:rPr>
        <w:t xml:space="preserve">la Unidad de Transparencia, </w:t>
      </w:r>
      <w:r w:rsidR="004B69DA" w:rsidRPr="00874F3F">
        <w:rPr>
          <w:rFonts w:ascii="Palatino Linotype" w:eastAsia="Palatino Linotype" w:hAnsi="Palatino Linotype" w:cs="Palatino Linotype"/>
        </w:rPr>
        <w:t>en cumplimiento a lo establecido en los artículos 53, fracciones II y IV y 162 de la Ley de Transparencia y Acceso a la Información Pública del Estado de México y Municipios turnó la solicitud a dichas instancias para su atención.</w:t>
      </w:r>
    </w:p>
    <w:p w14:paraId="1CBC8C21" w14:textId="3BB55B48" w:rsidR="004B69DA" w:rsidRPr="00874F3F" w:rsidRDefault="004B69DA" w:rsidP="004B69DA">
      <w:pPr>
        <w:spacing w:before="240" w:after="240" w:line="360" w:lineRule="auto"/>
        <w:jc w:val="both"/>
        <w:rPr>
          <w:rFonts w:ascii="Palatino Linotype" w:hAnsi="Palatino Linotype"/>
          <w:b/>
        </w:rPr>
      </w:pPr>
      <w:r w:rsidRPr="00874F3F">
        <w:rPr>
          <w:rFonts w:ascii="Palatino Linotype" w:eastAsia="Palatino Linotype" w:hAnsi="Palatino Linotype" w:cs="Palatino Linotype"/>
        </w:rPr>
        <w:lastRenderedPageBreak/>
        <w:t xml:space="preserve">Cabe señalar que de conformidad con el artículo 3.29 del Código Reglamentario Municipal de Toluca, la Dirección General de Seguridad y Protección está facultada </w:t>
      </w:r>
      <w:r w:rsidRPr="00874F3F">
        <w:rPr>
          <w:rFonts w:ascii="Palatino Linotype" w:eastAsia="Palatino Linotype" w:hAnsi="Palatino Linotype" w:cs="Palatino Linotype"/>
          <w:b/>
        </w:rPr>
        <w:t xml:space="preserve">para </w:t>
      </w:r>
      <w:r w:rsidRPr="00874F3F">
        <w:rPr>
          <w:rFonts w:ascii="Palatino Linotype" w:hAnsi="Palatino Linotype"/>
          <w:b/>
        </w:rPr>
        <w:t xml:space="preserve">coordinar la implementación de un modelo de contención, disminución y prevención de violencia de género en el municipio, </w:t>
      </w:r>
      <w:r w:rsidRPr="00874F3F">
        <w:rPr>
          <w:rFonts w:ascii="Palatino Linotype" w:hAnsi="Palatino Linotype"/>
        </w:rPr>
        <w:t xml:space="preserve">así como </w:t>
      </w:r>
      <w:r w:rsidRPr="00874F3F">
        <w:rPr>
          <w:rFonts w:ascii="Palatino Linotype" w:hAnsi="Palatino Linotype"/>
          <w:b/>
        </w:rPr>
        <w:t>coadyuvar con las diferentes organizaciones policiales de los distintos ámbitos de gobierno para la atención a las declaratorias de violencia de género en el municipio.</w:t>
      </w:r>
    </w:p>
    <w:p w14:paraId="40EED286" w14:textId="77777777" w:rsidR="004C661B" w:rsidRPr="00874F3F" w:rsidRDefault="004C661B" w:rsidP="004C661B">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Asimismo, es oportuno traer a colación lo establecido en el artículo 52 de la Ley de Acceso de las Mujeres a una Vida Libre de Violencia del Estado de México, donde se delimita la competencia de los municipios en materia de prevención, atención, sanción y erradicación de la violencia de género, mismo que en su parte conducente señala lo siguiente:</w:t>
      </w:r>
    </w:p>
    <w:p w14:paraId="250F2A49" w14:textId="77777777" w:rsidR="004C661B" w:rsidRPr="00874F3F" w:rsidRDefault="004C661B" w:rsidP="004C661B">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“Artículo 54.-</w:t>
      </w:r>
      <w:r w:rsidRPr="00874F3F">
        <w:rPr>
          <w:rFonts w:ascii="Palatino Linotype" w:eastAsia="Palatino Linotype" w:hAnsi="Palatino Linotype" w:cs="Palatino Linotype"/>
          <w:i/>
          <w:sz w:val="22"/>
          <w:szCs w:val="22"/>
        </w:rPr>
        <w:t xml:space="preserve"> Corresponde a los municipios, en materia de prevención, atención, sanción y erradicación de la violencia de género:</w:t>
      </w:r>
    </w:p>
    <w:p w14:paraId="51D5F08F"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w:t>
      </w:r>
      <w:r w:rsidRPr="00874F3F">
        <w:rPr>
          <w:rFonts w:ascii="Palatino Linotype" w:eastAsia="Palatino Linotype" w:hAnsi="Palatino Linotype" w:cs="Palatino Linotype"/>
          <w:i/>
          <w:sz w:val="22"/>
          <w:szCs w:val="22"/>
        </w:rPr>
        <w:t xml:space="preserve">. Coordinar medidas y acciones con el Gobierno Estatal en la integración y funcionamiento del Sistema Municipal, así como con el mecanismo. </w:t>
      </w:r>
    </w:p>
    <w:p w14:paraId="177A8714"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w:t>
      </w:r>
      <w:r w:rsidRPr="00874F3F">
        <w:rPr>
          <w:rFonts w:ascii="Palatino Linotype" w:eastAsia="Palatino Linotype" w:hAnsi="Palatino Linotype" w:cs="Palatino Linotype"/>
          <w:i/>
          <w:sz w:val="22"/>
          <w:szCs w:val="22"/>
        </w:rPr>
        <w:t>. Instrumentar y articular, en concordancia con la política Estatal, la política Municipal orientada a erradicar la violencia contra niñas, adolescentes y mujeres;</w:t>
      </w:r>
    </w:p>
    <w:p w14:paraId="529CB7AC"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III.</w:t>
      </w:r>
      <w:r w:rsidRPr="00874F3F">
        <w:rPr>
          <w:rFonts w:ascii="Palatino Linotype" w:eastAsia="Palatino Linotype" w:hAnsi="Palatino Linotype" w:cs="Palatino Linotype"/>
          <w:i/>
          <w:sz w:val="22"/>
          <w:szCs w:val="22"/>
        </w:rPr>
        <w:t xml:space="preserve"> </w:t>
      </w:r>
      <w:r w:rsidRPr="00874F3F">
        <w:rPr>
          <w:rFonts w:ascii="Palatino Linotype" w:eastAsia="Palatino Linotype" w:hAnsi="Palatino Linotype" w:cs="Palatino Linotype"/>
          <w:b/>
          <w:i/>
          <w:sz w:val="22"/>
          <w:szCs w:val="22"/>
        </w:rPr>
        <w:t xml:space="preserve">Garantizar la formación, especialización y actualización constante de las personas que integran la </w:t>
      </w:r>
      <w:r w:rsidRPr="00874F3F">
        <w:rPr>
          <w:rFonts w:ascii="Palatino Linotype" w:eastAsia="Palatino Linotype" w:hAnsi="Palatino Linotype" w:cs="Palatino Linotype"/>
          <w:b/>
          <w:i/>
          <w:sz w:val="22"/>
          <w:szCs w:val="22"/>
          <w:u w:val="single"/>
        </w:rPr>
        <w:t>corporación policíaca</w:t>
      </w:r>
      <w:r w:rsidRPr="00874F3F">
        <w:rPr>
          <w:rFonts w:ascii="Palatino Linotype" w:eastAsia="Palatino Linotype" w:hAnsi="Palatino Linotype" w:cs="Palatino Linotype"/>
          <w:i/>
          <w:sz w:val="22"/>
          <w:szCs w:val="22"/>
        </w:rPr>
        <w:t xml:space="preserve"> para el cumplimiento eficiente de sus responsabilidades;</w:t>
      </w:r>
    </w:p>
    <w:p w14:paraId="613F1E2B"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IV.</w:t>
      </w:r>
      <w:r w:rsidRPr="00874F3F">
        <w:rPr>
          <w:rFonts w:ascii="Palatino Linotype" w:eastAsia="Palatino Linotype" w:hAnsi="Palatino Linotype" w:cs="Palatino Linotype"/>
          <w:i/>
          <w:sz w:val="22"/>
          <w:szCs w:val="22"/>
        </w:rPr>
        <w:t xml:space="preserve"> </w:t>
      </w:r>
      <w:r w:rsidRPr="00874F3F">
        <w:rPr>
          <w:rFonts w:ascii="Palatino Linotype" w:eastAsia="Palatino Linotype" w:hAnsi="Palatino Linotype" w:cs="Palatino Linotype"/>
          <w:b/>
          <w:i/>
          <w:sz w:val="22"/>
          <w:szCs w:val="22"/>
        </w:rPr>
        <w:t xml:space="preserve">Garantizar que la </w:t>
      </w:r>
      <w:r w:rsidRPr="00874F3F">
        <w:rPr>
          <w:rFonts w:ascii="Palatino Linotype" w:eastAsia="Palatino Linotype" w:hAnsi="Palatino Linotype" w:cs="Palatino Linotype"/>
          <w:b/>
          <w:i/>
          <w:sz w:val="22"/>
          <w:szCs w:val="22"/>
          <w:u w:val="single"/>
        </w:rPr>
        <w:t>corporación policiaca</w:t>
      </w:r>
      <w:r w:rsidRPr="00874F3F">
        <w:rPr>
          <w:rFonts w:ascii="Palatino Linotype" w:eastAsia="Palatino Linotype" w:hAnsi="Palatino Linotype" w:cs="Palatino Linotype"/>
          <w:b/>
          <w:i/>
          <w:sz w:val="22"/>
          <w:szCs w:val="22"/>
        </w:rPr>
        <w:t xml:space="preserve"> actúe con diligencia en la ejecución de las Órdenes de Protección de Emergencia y de Prevención, así como el estricto cumplimiento en la ejecución de los Protocolos de Actuación Policial</w:t>
      </w:r>
      <w:r w:rsidRPr="00874F3F">
        <w:rPr>
          <w:rFonts w:ascii="Palatino Linotype" w:eastAsia="Palatino Linotype" w:hAnsi="Palatino Linotype" w:cs="Palatino Linotype"/>
          <w:i/>
          <w:sz w:val="22"/>
          <w:szCs w:val="22"/>
        </w:rPr>
        <w:t>.</w:t>
      </w:r>
    </w:p>
    <w:p w14:paraId="4D754BE9"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27EDFFE4"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X. Ter</w:t>
      </w:r>
      <w:r w:rsidRPr="00874F3F">
        <w:rPr>
          <w:rFonts w:ascii="Palatino Linotype" w:eastAsia="Palatino Linotype" w:hAnsi="Palatino Linotype" w:cs="Palatino Linotype"/>
          <w:i/>
          <w:sz w:val="22"/>
          <w:szCs w:val="22"/>
        </w:rPr>
        <w:t xml:space="preserve">. Crear una Dirección de las Mujeres o, en su caso, un Instituto Municipal de las Mujeres, para promover y fomentar las condiciones que faciliten el pleno ejercicio de los derechos humanos, la igualdad, el desarrollo </w:t>
      </w:r>
      <w:r w:rsidRPr="00874F3F">
        <w:rPr>
          <w:rFonts w:ascii="Palatino Linotype" w:eastAsia="Palatino Linotype" w:hAnsi="Palatino Linotype" w:cs="Palatino Linotype"/>
          <w:i/>
          <w:sz w:val="22"/>
          <w:szCs w:val="22"/>
        </w:rPr>
        <w:lastRenderedPageBreak/>
        <w:t>económico, social, político y cultural, la no discriminación y la erradicación de la violencia contra las niñas, las adolescentes y las mujeres, en concordancia con la Constitución Política de los Estados Unidos Mexicanos, las leyes generales y las estatales, las políticas, nacional y estatal, así como los tratados internacionales en la materia;</w:t>
      </w:r>
    </w:p>
    <w:p w14:paraId="707E83EC"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4097FA7B"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XIV</w:t>
      </w:r>
      <w:r w:rsidRPr="00874F3F">
        <w:rPr>
          <w:rFonts w:ascii="Palatino Linotype" w:eastAsia="Palatino Linotype" w:hAnsi="Palatino Linotype" w:cs="Palatino Linotype"/>
          <w:i/>
          <w:sz w:val="22"/>
          <w:szCs w:val="22"/>
        </w:rPr>
        <w:t>. Conformar y garantizar la especialización y actualización constante de células de reacción inmediata, así como de células para la búsqueda y localización de niñas, adolescentes y mujeres desaparecidas dentro de su territorio de conformidad con los protocolos que al efecto se emitan.</w:t>
      </w:r>
    </w:p>
    <w:p w14:paraId="2171235E"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XV</w:t>
      </w:r>
      <w:r w:rsidRPr="00874F3F">
        <w:rPr>
          <w:rFonts w:ascii="Palatino Linotype" w:eastAsia="Palatino Linotype" w:hAnsi="Palatino Linotype" w:cs="Palatino Linotype"/>
          <w:i/>
          <w:sz w:val="22"/>
          <w:szCs w:val="22"/>
        </w:rPr>
        <w:t xml:space="preserve">. Establecer programas de capacitación dirigidos a las y los servidores públicos municipales en materia de prevención, atención, sanción y erradicación de la violencia de género, así como en temas de igualdad, equidad y perspectiva de género. </w:t>
      </w:r>
    </w:p>
    <w:p w14:paraId="0C668918" w14:textId="77777777" w:rsidR="004C661B" w:rsidRPr="00874F3F" w:rsidRDefault="004C661B" w:rsidP="004C661B">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XVI.</w:t>
      </w:r>
      <w:r w:rsidRPr="00874F3F">
        <w:rPr>
          <w:rFonts w:ascii="Palatino Linotype" w:eastAsia="Palatino Linotype" w:hAnsi="Palatino Linotype" w:cs="Palatino Linotype"/>
          <w:i/>
          <w:sz w:val="22"/>
          <w:szCs w:val="22"/>
        </w:rPr>
        <w:t xml:space="preserve"> Crear, operar y mantener actualizada una página web de acceso público, donde se brinde información sobre los servicios que se ofrecen por parte del municipio en materia de violencia de género y atención a víctimas.</w:t>
      </w:r>
    </w:p>
    <w:p w14:paraId="54A61D2F" w14:textId="77777777" w:rsidR="004C661B" w:rsidRPr="00874F3F" w:rsidRDefault="004C661B" w:rsidP="004C661B">
      <w:pPr>
        <w:spacing w:before="120" w:after="120"/>
        <w:ind w:left="1134" w:right="902"/>
        <w:jc w:val="both"/>
        <w:rPr>
          <w:rFonts w:ascii="Palatino Linotype" w:eastAsia="Palatino Linotype" w:hAnsi="Palatino Linotype" w:cs="Palatino Linotype"/>
          <w:b/>
          <w:i/>
          <w:sz w:val="22"/>
          <w:szCs w:val="22"/>
          <w:u w:val="single"/>
        </w:rPr>
      </w:pPr>
      <w:r w:rsidRPr="00874F3F">
        <w:rPr>
          <w:rFonts w:ascii="Palatino Linotype" w:eastAsia="Palatino Linotype" w:hAnsi="Palatino Linotype" w:cs="Palatino Linotype"/>
          <w:b/>
          <w:i/>
          <w:sz w:val="22"/>
          <w:szCs w:val="22"/>
        </w:rPr>
        <w:t>XVII.</w:t>
      </w:r>
      <w:r w:rsidRPr="00874F3F">
        <w:rPr>
          <w:rFonts w:ascii="Palatino Linotype" w:eastAsia="Palatino Linotype" w:hAnsi="Palatino Linotype" w:cs="Palatino Linotype"/>
          <w:i/>
          <w:sz w:val="22"/>
          <w:szCs w:val="22"/>
        </w:rPr>
        <w:t xml:space="preserve"> </w:t>
      </w:r>
      <w:r w:rsidRPr="00874F3F">
        <w:rPr>
          <w:rFonts w:ascii="Palatino Linotype" w:eastAsia="Palatino Linotype" w:hAnsi="Palatino Linotype" w:cs="Palatino Linotype"/>
          <w:b/>
          <w:i/>
          <w:sz w:val="22"/>
          <w:szCs w:val="22"/>
        </w:rPr>
        <w:t>Proporcionar a la Secretaría de Seguridad</w:t>
      </w:r>
      <w:r w:rsidRPr="00874F3F">
        <w:rPr>
          <w:rFonts w:ascii="Palatino Linotype" w:eastAsia="Palatino Linotype" w:hAnsi="Palatino Linotype" w:cs="Palatino Linotype"/>
          <w:i/>
          <w:sz w:val="22"/>
          <w:szCs w:val="22"/>
        </w:rPr>
        <w:t xml:space="preserve"> </w:t>
      </w:r>
      <w:r w:rsidRPr="00874F3F">
        <w:rPr>
          <w:rFonts w:ascii="Palatino Linotype" w:eastAsia="Palatino Linotype" w:hAnsi="Palatino Linotype" w:cs="Palatino Linotype"/>
          <w:b/>
          <w:i/>
          <w:sz w:val="22"/>
          <w:szCs w:val="22"/>
        </w:rPr>
        <w:t>información actualizada</w:t>
      </w:r>
      <w:r w:rsidRPr="00874F3F">
        <w:rPr>
          <w:rFonts w:ascii="Palatino Linotype" w:eastAsia="Palatino Linotype" w:hAnsi="Palatino Linotype" w:cs="Palatino Linotype"/>
          <w:i/>
          <w:sz w:val="22"/>
          <w:szCs w:val="22"/>
        </w:rPr>
        <w:t xml:space="preserve"> sobre las zonas delictivas consideradas como de alto riesgo y </w:t>
      </w:r>
      <w:r w:rsidRPr="00874F3F">
        <w:rPr>
          <w:rFonts w:ascii="Palatino Linotype" w:eastAsia="Palatino Linotype" w:hAnsi="Palatino Linotype" w:cs="Palatino Linotype"/>
          <w:b/>
          <w:i/>
          <w:sz w:val="22"/>
          <w:szCs w:val="22"/>
          <w:u w:val="single"/>
        </w:rPr>
        <w:t>datos verídicos en el llenado del Banco de Datos e Información del Estado de México sobre Casos de Violencia contra las Mujeres (BADAEMVIM).”</w:t>
      </w:r>
    </w:p>
    <w:p w14:paraId="03BA6826" w14:textId="77777777" w:rsidR="004C661B" w:rsidRPr="00874F3F" w:rsidRDefault="004C661B" w:rsidP="004C661B">
      <w:pPr>
        <w:spacing w:before="240" w:after="240" w:line="360" w:lineRule="auto"/>
        <w:ind w:right="51"/>
        <w:jc w:val="both"/>
        <w:rPr>
          <w:rFonts w:ascii="Palatino Linotype" w:eastAsia="Palatino Linotype" w:hAnsi="Palatino Linotype" w:cs="Palatino Linotype"/>
          <w:b/>
        </w:rPr>
      </w:pPr>
      <w:r w:rsidRPr="00874F3F">
        <w:rPr>
          <w:rFonts w:ascii="Palatino Linotype" w:eastAsia="Palatino Linotype" w:hAnsi="Palatino Linotype" w:cs="Palatino Linotype"/>
        </w:rPr>
        <w:t xml:space="preserve">Como se advierte del precepto legal en cita, 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xml:space="preserve"> en materia de prevención, atención, sanción y erradicación de la violencia de género, se encuentra obligado a capacitar y especializar al personal que integra la corporación policiaca para el cumplimiento eficiente de sus responsabilidades, con la finalidad de que actúe con diligencia en la ejecución de las Órdenes de Protección de Emergencia y de Prevención, así como el estricto cumplimiento en la ejecución de los Protocolos de Actuación Policial, así como proporcionar a la Secretaría de Seguridad </w:t>
      </w:r>
      <w:r w:rsidRPr="00874F3F">
        <w:rPr>
          <w:rFonts w:ascii="Palatino Linotype" w:eastAsia="Palatino Linotype" w:hAnsi="Palatino Linotype" w:cs="Palatino Linotype"/>
          <w:b/>
        </w:rPr>
        <w:t xml:space="preserve">datos verídicos en el llenado del Banco de Datos e Información del Estado de México sobre </w:t>
      </w:r>
      <w:r w:rsidRPr="00874F3F">
        <w:rPr>
          <w:rFonts w:ascii="Palatino Linotype" w:eastAsia="Palatino Linotype" w:hAnsi="Palatino Linotype" w:cs="Palatino Linotype"/>
          <w:b/>
          <w:u w:val="single"/>
        </w:rPr>
        <w:t>Casos de Violencia contra las Mujeres</w:t>
      </w:r>
      <w:r w:rsidRPr="00874F3F">
        <w:rPr>
          <w:rFonts w:ascii="Palatino Linotype" w:eastAsia="Palatino Linotype" w:hAnsi="Palatino Linotype" w:cs="Palatino Linotype"/>
          <w:b/>
        </w:rPr>
        <w:t xml:space="preserve"> (BADAEMVIM).</w:t>
      </w:r>
    </w:p>
    <w:p w14:paraId="377BADAD" w14:textId="4BE4E99B" w:rsidR="004B69DA" w:rsidRPr="00874F3F" w:rsidRDefault="004B69DA" w:rsidP="00E379C5">
      <w:pPr>
        <w:spacing w:before="240" w:after="240" w:line="360" w:lineRule="auto"/>
        <w:ind w:right="49"/>
        <w:jc w:val="both"/>
        <w:rPr>
          <w:rFonts w:ascii="Palatino Linotype" w:hAnsi="Palatino Linotype"/>
        </w:rPr>
      </w:pPr>
      <w:r w:rsidRPr="00874F3F">
        <w:rPr>
          <w:rFonts w:ascii="Palatino Linotype" w:hAnsi="Palatino Linotype"/>
        </w:rPr>
        <w:lastRenderedPageBreak/>
        <w:t xml:space="preserve">Por otro lado, </w:t>
      </w:r>
      <w:r w:rsidR="00427AEB" w:rsidRPr="00874F3F">
        <w:rPr>
          <w:rFonts w:ascii="Palatino Linotype" w:hAnsi="Palatino Linotype"/>
        </w:rPr>
        <w:t xml:space="preserve">el artículo 96, </w:t>
      </w:r>
      <w:proofErr w:type="spellStart"/>
      <w:r w:rsidR="00427AEB" w:rsidRPr="00874F3F">
        <w:rPr>
          <w:rFonts w:ascii="Palatino Linotype" w:hAnsi="Palatino Linotype"/>
        </w:rPr>
        <w:t>Quarterdecies</w:t>
      </w:r>
      <w:proofErr w:type="spellEnd"/>
      <w:r w:rsidR="00427AEB" w:rsidRPr="00874F3F">
        <w:rPr>
          <w:rFonts w:ascii="Palatino Linotype" w:hAnsi="Palatino Linotype"/>
        </w:rPr>
        <w:t xml:space="preserve">, de la Ley Orgánica Municipal del Estado de México, </w:t>
      </w:r>
      <w:r w:rsidR="00E379C5" w:rsidRPr="00874F3F">
        <w:rPr>
          <w:rFonts w:ascii="Palatino Linotype" w:hAnsi="Palatino Linotype"/>
        </w:rPr>
        <w:t xml:space="preserve">dispone que </w:t>
      </w:r>
      <w:r w:rsidR="00427AEB" w:rsidRPr="00874F3F">
        <w:rPr>
          <w:rFonts w:ascii="Palatino Linotype" w:hAnsi="Palatino Linotype"/>
        </w:rPr>
        <w:t>la Dirección de las Mujeres, funge a través de su titular como coordinadora para el seguimiento, cumplimiento y evaluación de las acciones para mitigar las Declaratorias de Alerta de Violencia de Género contra las Mujeres</w:t>
      </w:r>
      <w:r w:rsidR="00E379C5" w:rsidRPr="00874F3F">
        <w:rPr>
          <w:rFonts w:ascii="Palatino Linotype" w:hAnsi="Palatino Linotype"/>
        </w:rPr>
        <w:t xml:space="preserve">, además de </w:t>
      </w:r>
      <w:r w:rsidR="00E379C5" w:rsidRPr="00874F3F">
        <w:rPr>
          <w:rFonts w:ascii="Palatino Linotype" w:eastAsia="Palatino Linotype" w:hAnsi="Palatino Linotype" w:cs="Palatino Linotype"/>
        </w:rPr>
        <w:t>proponer, coordinar y ejecutar las políticas públicas, programas y acciones que aseguren la igualdad y la no discriminación hacia las mujeres en sus distintas etapas de la vida, desde una perspectiva transversal e interseccional y con enfoque de derechos humanos; brindar orientación, atención de primer nivel, asesoramiento y acompañamiento multidisciplinarios y, en su caso, la canalización correspondiente de las niñas, adolescentes y mujeres, víctimas de violencia, que tengan acercamiento a la Dirección; entre otras atribuciones.</w:t>
      </w:r>
    </w:p>
    <w:p w14:paraId="4D2EAAD4" w14:textId="1B879E46" w:rsidR="00C225A8" w:rsidRPr="00874F3F" w:rsidRDefault="00C225A8" w:rsidP="00C225A8">
      <w:pPr>
        <w:spacing w:before="240" w:after="240" w:line="360" w:lineRule="auto"/>
        <w:jc w:val="both"/>
        <w:rPr>
          <w:rFonts w:ascii="Palatino Linotype" w:hAnsi="Palatino Linotype"/>
        </w:rPr>
      </w:pPr>
      <w:r w:rsidRPr="00874F3F">
        <w:rPr>
          <w:rFonts w:ascii="Palatino Linotype" w:hAnsi="Palatino Linotype"/>
        </w:rPr>
        <w:t>En los mismos términos, el artículo 12 del Reglamento Interno del Organismo Público Descentralizado denominado Instituto Municipal de la Mujer de Toluca, dispone que la persona titular de la Dirección General del Instituto, tiene conferida la atribución de coordinar las acciones para mitigar las Declaratorias de Alerta de Violencia de Género contra las Mujeres, para lo cual se auxilia de la Coordinación Integral para la Atención a la Violencia de Género, cuyas atribuciones se encuentran delimitadas en el artículo 18 del referido ordenamiento, siendo de interés para el tema que nos ocupa, las siguientes:</w:t>
      </w:r>
    </w:p>
    <w:p w14:paraId="4077A4BE" w14:textId="77777777" w:rsidR="00C225A8" w:rsidRPr="00874F3F" w:rsidRDefault="00C225A8" w:rsidP="00C225A8">
      <w:pPr>
        <w:spacing w:before="240" w:after="240" w:line="360" w:lineRule="auto"/>
        <w:ind w:left="284"/>
        <w:jc w:val="both"/>
        <w:rPr>
          <w:rFonts w:ascii="Palatino Linotype" w:hAnsi="Palatino Linotype"/>
        </w:rPr>
      </w:pPr>
      <w:r w:rsidRPr="00874F3F">
        <w:rPr>
          <w:rFonts w:ascii="Palatino Linotype" w:hAnsi="Palatino Linotype"/>
        </w:rPr>
        <w:t>- Brindar orientación, atención de primer nivel, asesoría, acompañamiento, representación jurídica y, en su caso, la canalización correspondiente de las niñas, adolescentes y mujeres en situación de violencia, que tengan acercamiento al Instituto;</w:t>
      </w:r>
    </w:p>
    <w:p w14:paraId="7BA64CA9" w14:textId="247E4D73" w:rsidR="00C225A8" w:rsidRPr="00874F3F" w:rsidRDefault="00C225A8" w:rsidP="00C225A8">
      <w:pPr>
        <w:spacing w:before="240" w:after="240" w:line="360" w:lineRule="auto"/>
        <w:ind w:left="284"/>
        <w:jc w:val="both"/>
        <w:rPr>
          <w:rFonts w:ascii="Palatino Linotype" w:hAnsi="Palatino Linotype"/>
        </w:rPr>
      </w:pPr>
      <w:r w:rsidRPr="00874F3F">
        <w:rPr>
          <w:rFonts w:ascii="Palatino Linotype" w:hAnsi="Palatino Linotype"/>
        </w:rPr>
        <w:lastRenderedPageBreak/>
        <w:t xml:space="preserve">- Colaborar con el seguimiento para mitigar las Declaratorias de Alerta de Violencia de Género contra las Mujeres; </w:t>
      </w:r>
    </w:p>
    <w:p w14:paraId="513C67E4" w14:textId="13C329A7" w:rsidR="00C225A8" w:rsidRPr="00874F3F" w:rsidRDefault="00C225A8" w:rsidP="00C225A8">
      <w:pPr>
        <w:spacing w:before="240" w:after="240" w:line="360" w:lineRule="auto"/>
        <w:ind w:left="284"/>
        <w:jc w:val="both"/>
        <w:rPr>
          <w:rFonts w:ascii="Palatino Linotype" w:hAnsi="Palatino Linotype"/>
        </w:rPr>
      </w:pPr>
      <w:r w:rsidRPr="00874F3F">
        <w:rPr>
          <w:rFonts w:ascii="Palatino Linotype" w:hAnsi="Palatino Linotype"/>
        </w:rPr>
        <w:t>- Presentar a la persona titular del Instituto los informes de seguimiento de las Declaratorias de Alerta de Violencia de Género;</w:t>
      </w:r>
    </w:p>
    <w:p w14:paraId="3054DB96" w14:textId="77777777" w:rsidR="00C225A8" w:rsidRPr="00874F3F" w:rsidRDefault="00C225A8" w:rsidP="00C225A8">
      <w:pPr>
        <w:spacing w:line="360" w:lineRule="auto"/>
        <w:ind w:left="284"/>
        <w:jc w:val="both"/>
        <w:rPr>
          <w:rFonts w:ascii="Palatino Linotype" w:hAnsi="Palatino Linotype"/>
        </w:rPr>
      </w:pPr>
      <w:r w:rsidRPr="00874F3F">
        <w:rPr>
          <w:rFonts w:ascii="Palatino Linotype" w:hAnsi="Palatino Linotype"/>
          <w:b/>
        </w:rPr>
        <w:t xml:space="preserve">- </w:t>
      </w:r>
      <w:r w:rsidRPr="00874F3F">
        <w:rPr>
          <w:rFonts w:ascii="Palatino Linotype" w:hAnsi="Palatino Linotype"/>
        </w:rPr>
        <w:t>Fungir como enlace en el Banco de Datos e Información del Estado de México sobre Casos de Violencia contra las Mujeres (BADAEMVIM) y vigilar la alimentación de dicha plataforma;</w:t>
      </w:r>
    </w:p>
    <w:p w14:paraId="108085D6" w14:textId="77777777" w:rsidR="00C225A8" w:rsidRPr="00874F3F" w:rsidRDefault="00C225A8" w:rsidP="00C225A8">
      <w:pPr>
        <w:spacing w:line="360" w:lineRule="auto"/>
        <w:ind w:left="284"/>
        <w:jc w:val="both"/>
        <w:rPr>
          <w:rFonts w:ascii="Palatino Linotype" w:hAnsi="Palatino Linotype"/>
        </w:rPr>
      </w:pPr>
      <w:r w:rsidRPr="00874F3F">
        <w:rPr>
          <w:rFonts w:ascii="Palatino Linotype" w:hAnsi="Palatino Linotype"/>
        </w:rPr>
        <w:t>- Colaborar con la persona titular del Instituto en el seguimiento del Programa Municipal para la Igualdad de Trato y Oportunidades entre Mujeres y Hombres y para Prevenir, Atender, Sancionar y Erradicar la Violencia contra las Mujeres;</w:t>
      </w:r>
    </w:p>
    <w:p w14:paraId="3E3DE560" w14:textId="77777777" w:rsidR="00C225A8" w:rsidRPr="00874F3F" w:rsidRDefault="00C225A8" w:rsidP="00C225A8">
      <w:pPr>
        <w:spacing w:line="360" w:lineRule="auto"/>
        <w:ind w:left="284"/>
        <w:jc w:val="both"/>
        <w:rPr>
          <w:rFonts w:ascii="Palatino Linotype" w:hAnsi="Palatino Linotype"/>
        </w:rPr>
      </w:pPr>
      <w:r w:rsidRPr="00874F3F">
        <w:rPr>
          <w:rFonts w:ascii="Palatino Linotype" w:hAnsi="Palatino Linotype"/>
        </w:rPr>
        <w:t>- Brindar pláticas de concientización dirigida a la población en materia de derechos humanos de las mujeres, así como tipos y las modalidades de las violencias contra las mujeres, en sus distintas etapas de la vida;</w:t>
      </w:r>
    </w:p>
    <w:p w14:paraId="1099AC9D" w14:textId="77777777" w:rsidR="00C225A8" w:rsidRPr="00874F3F" w:rsidRDefault="00C225A8" w:rsidP="00C225A8">
      <w:pPr>
        <w:spacing w:line="360" w:lineRule="auto"/>
        <w:ind w:left="284"/>
        <w:jc w:val="both"/>
        <w:rPr>
          <w:rFonts w:ascii="Palatino Linotype" w:hAnsi="Palatino Linotype"/>
        </w:rPr>
      </w:pPr>
      <w:r w:rsidRPr="00874F3F">
        <w:rPr>
          <w:rFonts w:ascii="Palatino Linotype" w:hAnsi="Palatino Linotype"/>
        </w:rPr>
        <w:t>- Proponer y gestionar convenios y acuerdos de colaboración con instituciones públicas, sociales y privadas, para la prevención, atención, sanción y erradicación de las violencias contra las mujeres; y</w:t>
      </w:r>
    </w:p>
    <w:p w14:paraId="221A4EAF" w14:textId="5A3FA08C" w:rsidR="004B69DA" w:rsidRPr="00874F3F" w:rsidRDefault="00C225A8" w:rsidP="004B69DA">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Atento a lo anterior, se colige que en</w:t>
      </w:r>
      <w:r w:rsidR="004B69DA" w:rsidRPr="00874F3F">
        <w:rPr>
          <w:rFonts w:ascii="Palatino Linotype" w:eastAsia="Palatino Linotype" w:hAnsi="Palatino Linotype" w:cs="Palatino Linotype"/>
        </w:rPr>
        <w:t xml:space="preserve"> el presente asunto se </w:t>
      </w:r>
      <w:r w:rsidR="004B69DA" w:rsidRPr="00874F3F">
        <w:rPr>
          <w:rFonts w:ascii="Palatino Linotype" w:eastAsia="Calibri" w:hAnsi="Palatino Linotype" w:cs="Tahoma"/>
          <w:bCs/>
          <w:iCs/>
          <w:lang w:eastAsia="es-ES_tradnl"/>
        </w:rPr>
        <w:t xml:space="preserve">cumplió el </w:t>
      </w:r>
      <w:r w:rsidR="004B69DA" w:rsidRPr="00874F3F">
        <w:rPr>
          <w:rFonts w:ascii="Palatino Linotype" w:eastAsia="Palatino Linotype" w:hAnsi="Palatino Linotype" w:cs="Palatino Linotype"/>
        </w:rPr>
        <w:t>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4AD99AAD" w14:textId="400D22E0" w:rsidR="00F50FA9" w:rsidRPr="00874F3F" w:rsidRDefault="00F50FA9" w:rsidP="00F50FA9">
      <w:pPr>
        <w:spacing w:before="240" w:after="240" w:line="360" w:lineRule="auto"/>
        <w:ind w:right="51"/>
        <w:jc w:val="both"/>
        <w:rPr>
          <w:rFonts w:ascii="Palatino Linotype" w:eastAsia="Palatino Linotype" w:hAnsi="Palatino Linotype" w:cs="Palatino Linotype"/>
          <w:sz w:val="28"/>
        </w:rPr>
      </w:pPr>
      <w:r w:rsidRPr="00874F3F">
        <w:rPr>
          <w:rFonts w:ascii="Palatino Linotype" w:eastAsia="Palatino Linotype" w:hAnsi="Palatino Linotype" w:cs="Palatino Linotype"/>
        </w:rPr>
        <w:lastRenderedPageBreak/>
        <w:t xml:space="preserve">Ahora bien, en lo que respecta a la materia de la solicitud, no debe perderse de vista que la persona solicitante requirió saber cuántas denuncias </w:t>
      </w:r>
      <w:r w:rsidRPr="00874F3F">
        <w:rPr>
          <w:rFonts w:ascii="Palatino Linotype" w:eastAsia="Palatino Linotype" w:hAnsi="Palatino Linotype" w:cs="Palatino Linotype"/>
          <w:szCs w:val="22"/>
        </w:rPr>
        <w:t xml:space="preserve">por violencia de género había atendido la </w:t>
      </w:r>
      <w:r w:rsidRPr="00874F3F">
        <w:rPr>
          <w:rFonts w:ascii="Palatino Linotype" w:eastAsia="Palatino Linotype" w:hAnsi="Palatino Linotype" w:cs="Palatino Linotype"/>
        </w:rPr>
        <w:t xml:space="preserve">Dirección General de Seguridad y Protección y el </w:t>
      </w:r>
      <w:r w:rsidRPr="00874F3F">
        <w:rPr>
          <w:rFonts w:ascii="Palatino Linotype" w:hAnsi="Palatino Linotype"/>
        </w:rPr>
        <w:t xml:space="preserve">Instituto Municipal de la Mujer desde el uno de enero de dos mil quince al veintitrés de abril de dos mil veinticinco, </w:t>
      </w:r>
      <w:r w:rsidR="004838EE" w:rsidRPr="00874F3F">
        <w:rPr>
          <w:rFonts w:ascii="Palatino Linotype" w:hAnsi="Palatino Linotype"/>
        </w:rPr>
        <w:t xml:space="preserve">por mes, las comunidades, así como el apoyo que se les dio a las mujeres y niños, es decir, de la lectura del requerimiento de información se advierte que la persona solicitante pretende acceder a información estadística, relacionada concretamente con el número de denuncias por violencia de género se habían presentado ante las dependencias referidas, por mes, las comunidades, y el apoyo que se les dio a las mujeres y niños. </w:t>
      </w:r>
    </w:p>
    <w:p w14:paraId="648A9564" w14:textId="5F211BE4" w:rsidR="00100AE7" w:rsidRPr="00874F3F" w:rsidRDefault="00F50FA9" w:rsidP="00100AE7">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En este tenor, recordemos que en atención a la solicitud de información</w:t>
      </w:r>
      <w:r w:rsidR="00100AE7" w:rsidRPr="00874F3F">
        <w:rPr>
          <w:rFonts w:ascii="Palatino Linotype" w:eastAsia="Palatino Linotype" w:hAnsi="Palatino Linotype" w:cs="Palatino Linotype"/>
        </w:rPr>
        <w:t xml:space="preserve"> el Instituto</w:t>
      </w:r>
      <w:r w:rsidR="00345817" w:rsidRPr="00874F3F">
        <w:rPr>
          <w:rFonts w:ascii="Palatino Linotype" w:eastAsia="Palatino Linotype" w:hAnsi="Palatino Linotype" w:cs="Palatino Linotype"/>
        </w:rPr>
        <w:t xml:space="preserve"> Municipal</w:t>
      </w:r>
      <w:r w:rsidR="00100AE7" w:rsidRPr="00874F3F">
        <w:rPr>
          <w:rFonts w:ascii="Palatino Linotype" w:eastAsia="Palatino Linotype" w:hAnsi="Palatino Linotype" w:cs="Palatino Linotype"/>
        </w:rPr>
        <w:t xml:space="preserve"> de la Mujer precisó que derivado de la fecha de su creación, contaba con antecedentes de seguimiento a partir del año 2020, no obstante en dicho ejercicio no se localizó información de la búsqueda exhaustiva en sus archivos, derivado de la pandemia</w:t>
      </w:r>
      <w:r w:rsidR="00EE6B21" w:rsidRPr="00874F3F">
        <w:rPr>
          <w:rFonts w:ascii="Palatino Linotype" w:eastAsia="Palatino Linotype" w:hAnsi="Palatino Linotype" w:cs="Palatino Linotype"/>
        </w:rPr>
        <w:t>, sin embargo, proporcionó la información estadística de la atención a solicitudes de mujeres mayores de 18 años de edad en situación de violencia a partir de 2021, en los siguientes términos:</w:t>
      </w:r>
    </w:p>
    <w:p w14:paraId="33677468" w14:textId="510B3F5F" w:rsidR="00EE6B21" w:rsidRPr="00874F3F" w:rsidRDefault="00EE6B21" w:rsidP="006D7DC3">
      <w:pPr>
        <w:spacing w:before="240" w:after="240" w:line="360" w:lineRule="auto"/>
        <w:ind w:right="51"/>
        <w:jc w:val="center"/>
        <w:rPr>
          <w:rFonts w:ascii="Palatino Linotype" w:eastAsia="Palatino Linotype" w:hAnsi="Palatino Linotype" w:cs="Palatino Linotype"/>
        </w:rPr>
      </w:pPr>
      <w:r w:rsidRPr="00874F3F">
        <w:rPr>
          <w:rFonts w:ascii="Palatino Linotype" w:hAnsi="Palatino Linotype"/>
          <w:noProof/>
        </w:rPr>
        <w:drawing>
          <wp:inline distT="0" distB="0" distL="0" distR="0" wp14:anchorId="378AF874" wp14:editId="696A44EB">
            <wp:extent cx="3780000" cy="833334"/>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0000" cy="833334"/>
                    </a:xfrm>
                    <a:prstGeom prst="rect">
                      <a:avLst/>
                    </a:prstGeom>
                  </pic:spPr>
                </pic:pic>
              </a:graphicData>
            </a:graphic>
          </wp:inline>
        </w:drawing>
      </w:r>
    </w:p>
    <w:p w14:paraId="00679944" w14:textId="79FA5612" w:rsidR="008E65E2" w:rsidRPr="00874F3F" w:rsidRDefault="00345817" w:rsidP="008E65E2">
      <w:pPr>
        <w:spacing w:before="240" w:after="240" w:line="360" w:lineRule="auto"/>
        <w:ind w:right="49"/>
        <w:jc w:val="both"/>
        <w:rPr>
          <w:rFonts w:ascii="Palatino Linotype" w:eastAsia="Palatino Linotype" w:hAnsi="Palatino Linotype" w:cs="Palatino Linotype"/>
        </w:rPr>
      </w:pPr>
      <w:r w:rsidRPr="00874F3F">
        <w:rPr>
          <w:rFonts w:ascii="Palatino Linotype" w:eastAsia="Palatino Linotype" w:hAnsi="Palatino Linotype" w:cs="Palatino Linotype"/>
        </w:rPr>
        <w:t>En este orden de ideas, se estima que la información proporcionada es suficiente para tener por satisfecho el requerimiento relativo al número de denuncias atendidas por el Instituto Municipal de la Mujer</w:t>
      </w:r>
      <w:r w:rsidR="008E65E2" w:rsidRPr="00874F3F">
        <w:rPr>
          <w:rFonts w:ascii="Palatino Linotype" w:eastAsia="Palatino Linotype" w:hAnsi="Palatino Linotype" w:cs="Palatino Linotype"/>
        </w:rPr>
        <w:t xml:space="preserve">, bajo la premisa de que los Sujetos </w:t>
      </w:r>
      <w:r w:rsidR="008E65E2" w:rsidRPr="00874F3F">
        <w:rPr>
          <w:rFonts w:ascii="Palatino Linotype" w:eastAsia="Palatino Linotype" w:hAnsi="Palatino Linotype" w:cs="Palatino Linotype"/>
        </w:rPr>
        <w:lastRenderedPageBreak/>
        <w:t>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008E65E2" w:rsidRPr="00874F3F">
        <w:rPr>
          <w:rFonts w:ascii="Palatino Linotype" w:eastAsia="Palatino Linotype" w:hAnsi="Palatino Linotype" w:cs="Palatino Linotype"/>
          <w:i/>
        </w:rPr>
        <w:t xml:space="preserve"> contrario sensu</w:t>
      </w:r>
      <w:r w:rsidR="008E65E2" w:rsidRPr="00874F3F">
        <w:rPr>
          <w:rFonts w:ascii="Palatino Linotype" w:eastAsia="Palatino Linotype" w:hAnsi="Palatino Linotype" w:cs="Palatino Linotype"/>
        </w:rPr>
        <w:t xml:space="preserve"> significa que no se está obligado a proporcionar lo que no obre en sus archivos.</w:t>
      </w:r>
    </w:p>
    <w:p w14:paraId="216F85B2" w14:textId="77777777" w:rsidR="008E65E2" w:rsidRPr="00874F3F" w:rsidRDefault="008E65E2" w:rsidP="008E65E2">
      <w:pPr>
        <w:autoSpaceDE w:val="0"/>
        <w:autoSpaceDN w:val="0"/>
        <w:adjustRightInd w:val="0"/>
        <w:spacing w:before="240" w:after="360" w:line="360" w:lineRule="auto"/>
        <w:ind w:right="18"/>
        <w:jc w:val="both"/>
        <w:rPr>
          <w:rFonts w:ascii="Palatino Linotype" w:hAnsi="Palatino Linotype"/>
        </w:rPr>
      </w:pPr>
      <w:r w:rsidRPr="00874F3F">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3E1BFF7F" w14:textId="2FECBB9A" w:rsidR="00D40A47" w:rsidRPr="00874F3F" w:rsidRDefault="008E65E2" w:rsidP="00D40A47">
      <w:pPr>
        <w:spacing w:before="240" w:after="240" w:line="360" w:lineRule="auto"/>
        <w:ind w:right="49"/>
        <w:jc w:val="both"/>
        <w:rPr>
          <w:rFonts w:ascii="Palatino Linotype" w:hAnsi="Palatino Linotype"/>
        </w:rPr>
      </w:pPr>
      <w:r w:rsidRPr="00874F3F">
        <w:rPr>
          <w:rFonts w:ascii="Palatino Linotype" w:eastAsia="Palatino Linotype" w:hAnsi="Palatino Linotype" w:cs="Palatino Linotype"/>
        </w:rPr>
        <w:t>Sin embargo, c</w:t>
      </w:r>
      <w:r w:rsidR="00CA1F6B" w:rsidRPr="00874F3F">
        <w:rPr>
          <w:rFonts w:ascii="Palatino Linotype" w:eastAsia="Palatino Linotype" w:hAnsi="Palatino Linotype" w:cs="Palatino Linotype"/>
        </w:rPr>
        <w:t>abe señalar que la persona servidora pública no se pronunció por lo que se refiere a las comunidades, así como el apoyo que se le brindo a las mujeres y niños</w:t>
      </w:r>
      <w:r w:rsidR="00D40A47" w:rsidRPr="00874F3F">
        <w:rPr>
          <w:rFonts w:ascii="Palatino Linotype" w:eastAsia="Palatino Linotype" w:hAnsi="Palatino Linotype" w:cs="Palatino Linotype"/>
        </w:rPr>
        <w:t xml:space="preserve">, </w:t>
      </w:r>
      <w:r w:rsidR="00D40A47" w:rsidRPr="00874F3F">
        <w:rPr>
          <w:rFonts w:ascii="Palatino Linotype" w:hAnsi="Palatino Linotype"/>
        </w:rPr>
        <w:t xml:space="preserve">por lo que su respuesta </w:t>
      </w:r>
      <w:r w:rsidR="00D40A47" w:rsidRPr="00874F3F">
        <w:rPr>
          <w:rFonts w:ascii="Palatino Linotype" w:hAnsi="Palatino Linotype" w:cs="Arial"/>
          <w:szCs w:val="22"/>
        </w:rPr>
        <w:t xml:space="preserve">no agotó los principios de </w:t>
      </w:r>
      <w:r w:rsidR="00D40A47" w:rsidRPr="00874F3F">
        <w:rPr>
          <w:rFonts w:ascii="Palatino Linotype" w:hAnsi="Palatino Linotype"/>
        </w:rPr>
        <w:t>congruencia y exhaustividad, ya que no se pronunció de manera particular sobre este punto de la solicitud.</w:t>
      </w:r>
    </w:p>
    <w:p w14:paraId="53258DD1" w14:textId="77777777" w:rsidR="00D40A47" w:rsidRPr="00874F3F" w:rsidRDefault="00D40A47" w:rsidP="00D40A47">
      <w:pPr>
        <w:pBdr>
          <w:top w:val="nil"/>
          <w:left w:val="nil"/>
          <w:bottom w:val="nil"/>
          <w:right w:val="nil"/>
          <w:between w:val="nil"/>
        </w:pBdr>
        <w:spacing w:before="240" w:after="240" w:line="360" w:lineRule="auto"/>
        <w:ind w:right="49"/>
        <w:jc w:val="both"/>
        <w:rPr>
          <w:rFonts w:ascii="Palatino Linotype" w:hAnsi="Palatino Linotype"/>
        </w:rPr>
      </w:pPr>
      <w:r w:rsidRPr="00874F3F">
        <w:rPr>
          <w:rFonts w:ascii="Palatino Linotype" w:hAnsi="Palatino Linotype"/>
        </w:rPr>
        <w:t>Sirve de apoyo el Criterio orientador, con clave de control SO/002/2017 emitido por el entonces Peno del Instituto Nacional de Transparencia y Acceso a la Información y Protección de Datos Personales, INAI, de rubro y texto siguientes:</w:t>
      </w:r>
    </w:p>
    <w:p w14:paraId="62BE6D3B" w14:textId="77777777" w:rsidR="00D40A47" w:rsidRPr="00874F3F" w:rsidRDefault="00D40A47" w:rsidP="00D40A47">
      <w:pPr>
        <w:pStyle w:val="Prrafodelista"/>
        <w:ind w:left="851" w:right="851"/>
        <w:jc w:val="both"/>
        <w:rPr>
          <w:rFonts w:ascii="Palatino Linotype" w:hAnsi="Palatino Linotype" w:cs="Arial"/>
          <w:i/>
          <w:sz w:val="22"/>
        </w:rPr>
      </w:pPr>
      <w:r w:rsidRPr="00874F3F">
        <w:rPr>
          <w:rFonts w:ascii="Palatino Linotype" w:hAnsi="Palatino Linotype" w:cs="Arial"/>
          <w:b/>
          <w:i/>
          <w:sz w:val="22"/>
        </w:rPr>
        <w:t xml:space="preserve">“Congruencia y exhaustividad. Sus alcances para garantizar el derecho de acceso a la información. </w:t>
      </w:r>
      <w:r w:rsidRPr="00874F3F">
        <w:rPr>
          <w:rFonts w:ascii="Palatino Linotype" w:hAnsi="Palatino Linotype" w:cs="Arial"/>
          <w:i/>
          <w:sz w:val="22"/>
        </w:rPr>
        <w:t xml:space="preserve">De conformidad con el artículo </w:t>
      </w:r>
      <w:r w:rsidRPr="00874F3F">
        <w:rPr>
          <w:rFonts w:ascii="Palatino Linotype" w:hAnsi="Palatino Linotype"/>
          <w:i/>
          <w:sz w:val="22"/>
          <w:lang w:val="es-ES_tradnl"/>
        </w:rPr>
        <w:t>3 de la Ley Federal de Procedimiento Administrativo</w:t>
      </w:r>
      <w:r w:rsidRPr="00874F3F">
        <w:rPr>
          <w:rFonts w:ascii="Palatino Linotype" w:hAnsi="Palatino Linotype" w:cs="Arial"/>
          <w:i/>
          <w:sz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874F3F">
        <w:rPr>
          <w:rFonts w:ascii="Palatino Linotype" w:hAnsi="Palatino Linotype" w:cs="Arial"/>
          <w:b/>
          <w:i/>
          <w:sz w:val="22"/>
        </w:rPr>
        <w:t xml:space="preserve">la congruencia implica que exista concordancia entre el requerimiento formulado por el particular y la respuesta proporcionada por el sujeto </w:t>
      </w:r>
      <w:r w:rsidRPr="00874F3F">
        <w:rPr>
          <w:rFonts w:ascii="Palatino Linotype" w:hAnsi="Palatino Linotype" w:cs="Arial"/>
          <w:b/>
          <w:i/>
          <w:sz w:val="22"/>
        </w:rPr>
        <w:lastRenderedPageBreak/>
        <w:t>obligado</w:t>
      </w:r>
      <w:r w:rsidRPr="00874F3F">
        <w:rPr>
          <w:rFonts w:ascii="Palatino Linotype" w:hAnsi="Palatino Linotype" w:cs="Arial"/>
          <w:i/>
          <w:sz w:val="22"/>
        </w:rPr>
        <w:t xml:space="preserve">; mientras que </w:t>
      </w:r>
      <w:r w:rsidRPr="00874F3F">
        <w:rPr>
          <w:rFonts w:ascii="Palatino Linotype" w:hAnsi="Palatino Linotype" w:cs="Arial"/>
          <w:b/>
          <w:i/>
          <w:sz w:val="22"/>
        </w:rPr>
        <w:t>la exhaustividad significa que dicha respuesta se refiera expresamente a cada uno de los puntos solicitados</w:t>
      </w:r>
      <w:r w:rsidRPr="00874F3F">
        <w:rPr>
          <w:rFonts w:ascii="Palatino Linotype" w:hAnsi="Palatino Linotype" w:cs="Arial"/>
          <w:i/>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4D9BA58" w14:textId="40953867" w:rsidR="00D40A47" w:rsidRPr="00874F3F" w:rsidRDefault="00D40A47" w:rsidP="00D40A47">
      <w:pPr>
        <w:spacing w:before="240" w:after="240" w:line="360" w:lineRule="auto"/>
        <w:jc w:val="both"/>
        <w:rPr>
          <w:rFonts w:ascii="Palatino Linotype" w:eastAsia="Palatino Linotype" w:hAnsi="Palatino Linotype" w:cs="Palatino Linotype"/>
          <w:bCs/>
        </w:rPr>
      </w:pPr>
      <w:r w:rsidRPr="00874F3F">
        <w:rPr>
          <w:rFonts w:ascii="Palatino Linotype" w:hAnsi="Palatino Linotype"/>
        </w:rPr>
        <w:t>Por lo anterior, este Organismo Garante, estima necesario ordenar que previa búsqueda exhaustiva y razonable se haga entrega del soporte documental que dé cuenta de</w:t>
      </w:r>
      <w:r w:rsidR="00345817" w:rsidRPr="00874F3F">
        <w:rPr>
          <w:rFonts w:ascii="Palatino Linotype" w:hAnsi="Palatino Linotype"/>
        </w:rPr>
        <w:t xml:space="preserve"> </w:t>
      </w:r>
      <w:r w:rsidRPr="00874F3F">
        <w:rPr>
          <w:rFonts w:ascii="Palatino Linotype" w:hAnsi="Palatino Linotype"/>
        </w:rPr>
        <w:t>l</w:t>
      </w:r>
      <w:r w:rsidR="00345817" w:rsidRPr="00874F3F">
        <w:rPr>
          <w:rFonts w:ascii="Palatino Linotype" w:hAnsi="Palatino Linotype"/>
        </w:rPr>
        <w:t>as</w:t>
      </w:r>
      <w:r w:rsidRPr="00874F3F">
        <w:rPr>
          <w:rFonts w:ascii="Palatino Linotype" w:hAnsi="Palatino Linotype"/>
        </w:rPr>
        <w:t xml:space="preserve"> </w:t>
      </w:r>
      <w:r w:rsidR="00345817" w:rsidRPr="00874F3F">
        <w:rPr>
          <w:rFonts w:ascii="Palatino Linotype" w:eastAsia="Palatino Linotype" w:hAnsi="Palatino Linotype" w:cs="Palatino Linotype"/>
          <w:bCs/>
        </w:rPr>
        <w:t>comunidades</w:t>
      </w:r>
      <w:r w:rsidR="00D648F1" w:rsidRPr="00874F3F">
        <w:rPr>
          <w:rFonts w:ascii="Palatino Linotype" w:eastAsia="Palatino Linotype" w:hAnsi="Palatino Linotype" w:cs="Palatino Linotype"/>
          <w:bCs/>
        </w:rPr>
        <w:t xml:space="preserve"> donde se presentaron las denuncias</w:t>
      </w:r>
      <w:r w:rsidR="00345817" w:rsidRPr="00874F3F">
        <w:rPr>
          <w:rFonts w:ascii="Palatino Linotype" w:eastAsia="Palatino Linotype" w:hAnsi="Palatino Linotype" w:cs="Palatino Linotype"/>
          <w:bCs/>
        </w:rPr>
        <w:t xml:space="preserve"> </w:t>
      </w:r>
      <w:r w:rsidR="00D648F1" w:rsidRPr="00874F3F">
        <w:rPr>
          <w:rFonts w:ascii="Palatino Linotype" w:eastAsia="Palatino Linotype" w:hAnsi="Palatino Linotype" w:cs="Palatino Linotype"/>
          <w:bCs/>
        </w:rPr>
        <w:t xml:space="preserve">reportadas en respuesta </w:t>
      </w:r>
      <w:r w:rsidR="008E65E2" w:rsidRPr="00874F3F">
        <w:rPr>
          <w:rFonts w:ascii="Palatino Linotype" w:eastAsia="Palatino Linotype" w:hAnsi="Palatino Linotype" w:cs="Palatino Linotype"/>
          <w:bCs/>
        </w:rPr>
        <w:t xml:space="preserve">y el apoyo que se </w:t>
      </w:r>
      <w:r w:rsidR="00D648F1" w:rsidRPr="00874F3F">
        <w:rPr>
          <w:rFonts w:ascii="Palatino Linotype" w:eastAsia="Palatino Linotype" w:hAnsi="Palatino Linotype" w:cs="Palatino Linotype"/>
          <w:bCs/>
        </w:rPr>
        <w:t>les</w:t>
      </w:r>
      <w:r w:rsidR="008E65E2" w:rsidRPr="00874F3F">
        <w:rPr>
          <w:rFonts w:ascii="Palatino Linotype" w:eastAsia="Palatino Linotype" w:hAnsi="Palatino Linotype" w:cs="Palatino Linotype"/>
          <w:bCs/>
        </w:rPr>
        <w:t xml:space="preserve"> brindó a las mujeres y niños</w:t>
      </w:r>
      <w:r w:rsidR="00573D11" w:rsidRPr="00874F3F">
        <w:rPr>
          <w:rFonts w:ascii="Palatino Linotype" w:eastAsia="Palatino Linotype" w:hAnsi="Palatino Linotype" w:cs="Palatino Linotype"/>
          <w:bCs/>
        </w:rPr>
        <w:t>, de ser procedente en versión pública de conformidad con el considerando siguiente.</w:t>
      </w:r>
    </w:p>
    <w:p w14:paraId="6DB9AC04" w14:textId="77777777" w:rsidR="003F6EA6" w:rsidRPr="00874F3F" w:rsidRDefault="00573D11" w:rsidP="003F6EA6">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En lo que respecta a la Dirección General de Seguridad y Protección, </w:t>
      </w:r>
      <w:r w:rsidR="00830BB3" w:rsidRPr="00874F3F">
        <w:rPr>
          <w:rFonts w:ascii="Palatino Linotype" w:eastAsia="Palatino Linotype" w:hAnsi="Palatino Linotype" w:cs="Palatino Linotype"/>
        </w:rPr>
        <w:t xml:space="preserve">el servidor público habilitado </w:t>
      </w:r>
      <w:r w:rsidR="00E71A16" w:rsidRPr="00874F3F">
        <w:rPr>
          <w:rFonts w:ascii="Palatino Linotype" w:eastAsia="Palatino Linotype" w:hAnsi="Palatino Linotype" w:cs="Palatino Linotype"/>
        </w:rPr>
        <w:t xml:space="preserve">hizo entrega de </w:t>
      </w:r>
      <w:r w:rsidR="009F53FD" w:rsidRPr="00874F3F">
        <w:rPr>
          <w:rFonts w:ascii="Palatino Linotype" w:eastAsia="Palatino Linotype" w:hAnsi="Palatino Linotype" w:cs="Palatino Linotype"/>
        </w:rPr>
        <w:t>la relación de denuncias por violencia de genero atendidas por mes, desde enero de 2020 a abril de 2025</w:t>
      </w:r>
      <w:r w:rsidR="00806615" w:rsidRPr="00874F3F">
        <w:rPr>
          <w:rFonts w:ascii="Palatino Linotype" w:eastAsia="Palatino Linotype" w:hAnsi="Palatino Linotype" w:cs="Palatino Linotype"/>
        </w:rPr>
        <w:t>, así mismo, indicó que se auxilió a las mujeres proporcionándoles apoyo, asesoría</w:t>
      </w:r>
      <w:r w:rsidR="00702592" w:rsidRPr="00874F3F">
        <w:rPr>
          <w:rFonts w:ascii="Palatino Linotype" w:eastAsia="Palatino Linotype" w:hAnsi="Palatino Linotype" w:cs="Palatino Linotype"/>
        </w:rPr>
        <w:t xml:space="preserve"> y </w:t>
      </w:r>
      <w:r w:rsidR="00806615" w:rsidRPr="00874F3F">
        <w:rPr>
          <w:rFonts w:ascii="Palatino Linotype" w:eastAsia="Palatino Linotype" w:hAnsi="Palatino Linotype" w:cs="Palatino Linotype"/>
        </w:rPr>
        <w:t>canalización a las instancias correspondientes</w:t>
      </w:r>
      <w:r w:rsidR="00702592" w:rsidRPr="00874F3F">
        <w:rPr>
          <w:rFonts w:ascii="Palatino Linotype" w:eastAsia="Palatino Linotype" w:hAnsi="Palatino Linotype" w:cs="Palatino Linotype"/>
        </w:rPr>
        <w:t>, asimismo, hizo referencia a las comunidades donde se habían presentado las denuncias</w:t>
      </w:r>
      <w:r w:rsidR="003F6EA6" w:rsidRPr="00874F3F">
        <w:rPr>
          <w:rFonts w:ascii="Palatino Linotype" w:eastAsia="Palatino Linotype" w:hAnsi="Palatino Linotype" w:cs="Palatino Linotype"/>
        </w:rPr>
        <w:t xml:space="preserve">, </w:t>
      </w:r>
      <w:r w:rsidR="003F6EA6" w:rsidRPr="00874F3F">
        <w:rPr>
          <w:rFonts w:ascii="Palatino Linotype" w:eastAsia="Palatino Linotype" w:hAnsi="Palatino Linotype" w:cs="Palatino Linotype"/>
          <w:b/>
        </w:rPr>
        <w:t>en el ámbito de sus competencias.</w:t>
      </w:r>
    </w:p>
    <w:p w14:paraId="51560607" w14:textId="5784BA59" w:rsidR="00F06CDE" w:rsidRPr="00874F3F" w:rsidRDefault="003F6EA6" w:rsidP="00F06CDE">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En este tenor, se estima que dicha información es suficiente para tener por satisfecho el requerimiento de información por lo que se refiere a la Dirección General de Seguridad y Protección, </w:t>
      </w:r>
      <w:r w:rsidR="00F06CDE" w:rsidRPr="00874F3F">
        <w:rPr>
          <w:rFonts w:ascii="Palatino Linotype" w:eastAsia="Palatino Linotype" w:hAnsi="Palatino Linotype" w:cs="Palatino Linotype"/>
          <w:b/>
          <w:u w:val="single"/>
        </w:rPr>
        <w:t>respecto de los ejercicios 2020 a 2025</w:t>
      </w:r>
      <w:r w:rsidR="00F06CDE" w:rsidRPr="00874F3F">
        <w:rPr>
          <w:rFonts w:ascii="Palatino Linotype" w:eastAsia="Palatino Linotype" w:hAnsi="Palatino Linotype" w:cs="Palatino Linotype"/>
        </w:rPr>
        <w:t>, siendo importante dejar claro que este Pleno no está facultado para manifestarse sobre la veracidad de la información proporcionada, conforme lo prevé el artículo 36 de la Ley de Transparencia y Acceso a la Información Pública del Estado de México y Municipios.</w:t>
      </w:r>
    </w:p>
    <w:p w14:paraId="7A0FF5CF" w14:textId="4DC7DF9A" w:rsidR="00F06CDE" w:rsidRPr="00874F3F" w:rsidRDefault="00F06CDE" w:rsidP="0070132B">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No obstante, no pasa desapercibido para este Organismo Garante que </w:t>
      </w:r>
      <w:r w:rsidRPr="00874F3F">
        <w:rPr>
          <w:rFonts w:ascii="Palatino Linotype" w:eastAsia="Palatino Linotype" w:hAnsi="Palatino Linotype" w:cs="Palatino Linotype"/>
          <w:b/>
        </w:rPr>
        <w:t xml:space="preserve">la persona servidora pública </w:t>
      </w:r>
      <w:r w:rsidRPr="00874F3F">
        <w:rPr>
          <w:rFonts w:ascii="Palatino Linotype" w:eastAsia="Palatino Linotype" w:hAnsi="Palatino Linotype" w:cs="Palatino Linotype"/>
          <w:b/>
          <w:u w:val="single"/>
        </w:rPr>
        <w:t xml:space="preserve">omitió pronunciarse respecto al periodo comprendido del uno </w:t>
      </w:r>
      <w:r w:rsidRPr="00874F3F">
        <w:rPr>
          <w:rFonts w:ascii="Palatino Linotype" w:eastAsia="Palatino Linotype" w:hAnsi="Palatino Linotype" w:cs="Palatino Linotype"/>
          <w:b/>
          <w:u w:val="single"/>
        </w:rPr>
        <w:lastRenderedPageBreak/>
        <w:t>de enero de 2015 al 31 de diciembre de 2019</w:t>
      </w:r>
      <w:r w:rsidRPr="00874F3F">
        <w:rPr>
          <w:rFonts w:ascii="Palatino Linotype" w:eastAsia="Palatino Linotype" w:hAnsi="Palatino Linotype" w:cs="Palatino Linotype"/>
          <w:b/>
        </w:rPr>
        <w:t xml:space="preserve">, </w:t>
      </w:r>
      <w:r w:rsidRPr="00874F3F">
        <w:rPr>
          <w:rFonts w:ascii="Palatino Linotype" w:eastAsia="Palatino Linotype" w:hAnsi="Palatino Linotype" w:cs="Palatino Linotype"/>
        </w:rPr>
        <w:t>por lo que su respuesta careció de los principios de congruencia y exhaustividad.</w:t>
      </w:r>
    </w:p>
    <w:p w14:paraId="2ACC1EF2" w14:textId="756D2611" w:rsidR="00F06CDE" w:rsidRPr="00874F3F" w:rsidRDefault="00F06CDE" w:rsidP="0070132B">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En tal virtud, se estima necesario que previa búsqueda exhaustiva y razonable, se haga entrega del o los documentos que den cuenta del número de denuncias por violencia de genero presentadas ante la Dirección General de Seguridad y Protección en el periodo referido, así como las comunidades donde se presentaron las denuncias y el apoyo que se les brindó a las mujeres y niños, en versión pública de ser procedente.</w:t>
      </w:r>
    </w:p>
    <w:p w14:paraId="1917187E" w14:textId="34325CE4" w:rsidR="007E40F4" w:rsidRPr="00874F3F" w:rsidRDefault="007E40F4" w:rsidP="007E40F4">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Sirve de apoyo a la determinación tomada por este instituto, el Criterio orientador con clave de control SO/008/2023, emitido por el entonces Instituto Nacional de Transparencia y Acceso a la Información y Protección de Datos Personales, INAI, de rubro y texto siguientes:</w:t>
      </w:r>
    </w:p>
    <w:p w14:paraId="261355DE" w14:textId="77777777" w:rsidR="007E40F4" w:rsidRPr="00874F3F" w:rsidRDefault="007E40F4" w:rsidP="007E40F4">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 xml:space="preserve">Ejercicio del derecho de Acceso a la Información Pública. La información estadística es de naturaleza pública, independientemente de la materia con la que se encuentre vinculada. </w:t>
      </w:r>
      <w:r w:rsidRPr="00874F3F">
        <w:rPr>
          <w:rFonts w:ascii="Palatino Linotype" w:eastAsia="Palatino Linotype" w:hAnsi="Palatino Linotype" w:cs="Palatino Linotype"/>
          <w:i/>
          <w:sz w:val="22"/>
          <w:szCs w:val="22"/>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w:t>
      </w:r>
      <w:r w:rsidRPr="00874F3F">
        <w:rPr>
          <w:rFonts w:ascii="Palatino Linotype" w:eastAsia="Palatino Linotype" w:hAnsi="Palatino Linotype" w:cs="Palatino Linotype"/>
          <w:b/>
          <w:i/>
          <w:sz w:val="22"/>
          <w:szCs w:val="22"/>
        </w:rPr>
        <w:t>los sujetos obligados deberán poner a disposición del público, entre otra, la relativa a la que con base en la información estadística</w:t>
      </w:r>
      <w:r w:rsidRPr="00874F3F">
        <w:rPr>
          <w:rFonts w:ascii="Palatino Linotype" w:eastAsia="Palatino Linotype" w:hAnsi="Palatino Linotype" w:cs="Palatino Linotype"/>
          <w:i/>
          <w:sz w:val="22"/>
          <w:szCs w:val="22"/>
        </w:rPr>
        <w:t xml:space="preserve">, responda a las preguntas hechas con más frecuencia por el público, por lo que es posible afirmar que la información estadística es de naturaleza pública, </w:t>
      </w:r>
      <w:r w:rsidRPr="00874F3F">
        <w:rPr>
          <w:rFonts w:ascii="Palatino Linotype" w:eastAsia="Palatino Linotype" w:hAnsi="Palatino Linotype" w:cs="Palatino Linotype"/>
          <w:b/>
          <w:i/>
          <w:sz w:val="22"/>
          <w:szCs w:val="22"/>
        </w:rPr>
        <w:t>siempre y cuando los datos estadísticos no se encuentren individualizados o personalizados a casos o situaciones específicas,</w:t>
      </w:r>
      <w:r w:rsidRPr="00874F3F">
        <w:rPr>
          <w:rFonts w:ascii="Palatino Linotype" w:eastAsia="Palatino Linotype" w:hAnsi="Palatino Linotype" w:cs="Palatino Linotype"/>
          <w:i/>
          <w:sz w:val="22"/>
          <w:szCs w:val="22"/>
        </w:rPr>
        <w:t xml:space="preserve"> que pudieran llegar a justificar su clasificación.”</w:t>
      </w:r>
      <w:r w:rsidRPr="00874F3F">
        <w:rPr>
          <w:rFonts w:ascii="Palatino Linotype" w:eastAsia="Palatino Linotype" w:hAnsi="Palatino Linotype" w:cs="Palatino Linotype"/>
        </w:rPr>
        <w:tab/>
      </w:r>
    </w:p>
    <w:p w14:paraId="4ED1F30C" w14:textId="77777777" w:rsidR="007E40F4" w:rsidRPr="00874F3F" w:rsidRDefault="007E40F4" w:rsidP="007E40F4">
      <w:pPr>
        <w:spacing w:before="240" w:after="240" w:line="360" w:lineRule="auto"/>
        <w:jc w:val="both"/>
        <w:rPr>
          <w:rFonts w:ascii="Palatino Linotype" w:eastAsia="Palatino Linotype" w:hAnsi="Palatino Linotype" w:cs="Palatino Linotype"/>
        </w:rPr>
      </w:pPr>
      <w:r w:rsidRPr="00874F3F">
        <w:rPr>
          <w:rFonts w:ascii="Palatino Linotype" w:hAnsi="Palatino Linotype"/>
        </w:rPr>
        <w:lastRenderedPageBreak/>
        <w:t xml:space="preserve">No obstante, para el caso de que no se llegara a localizar la información que se ordena, por no haberse generado, </w:t>
      </w:r>
      <w:r w:rsidRPr="00874F3F">
        <w:rPr>
          <w:rFonts w:ascii="Palatino Linotype" w:eastAsia="Palatino Linotype" w:hAnsi="Palatino Linotype" w:cs="Palatino Linotype"/>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766058C" w14:textId="77777777" w:rsidR="007E40F4" w:rsidRPr="00874F3F" w:rsidRDefault="007E40F4" w:rsidP="007E40F4">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Artículo 19</w:t>
      </w:r>
      <w:r w:rsidRPr="00874F3F">
        <w:rPr>
          <w:rFonts w:ascii="Palatino Linotype" w:eastAsia="Palatino Linotype" w:hAnsi="Palatino Linotype" w:cs="Palatino Linotype"/>
          <w:i/>
          <w:sz w:val="22"/>
          <w:szCs w:val="22"/>
        </w:rPr>
        <w:t>…</w:t>
      </w:r>
    </w:p>
    <w:p w14:paraId="4FEFC52B" w14:textId="77777777" w:rsidR="007E40F4" w:rsidRPr="00874F3F" w:rsidRDefault="007E40F4" w:rsidP="007E40F4">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52AAABC" w14:textId="2730F5A0" w:rsidR="00562A90" w:rsidRPr="00874F3F" w:rsidRDefault="0062255D">
      <w:pPr>
        <w:spacing w:before="240" w:after="240" w:line="360" w:lineRule="auto"/>
        <w:ind w:right="49"/>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De lo hasta aquí expuesto, se concluye que los motivos de inconformidad de la parte </w:t>
      </w:r>
      <w:r w:rsidRPr="00874F3F">
        <w:rPr>
          <w:rFonts w:ascii="Palatino Linotype" w:eastAsia="Palatino Linotype" w:hAnsi="Palatino Linotype" w:cs="Palatino Linotype"/>
          <w:b/>
        </w:rPr>
        <w:t xml:space="preserve">Recurrente </w:t>
      </w:r>
      <w:r w:rsidRPr="00874F3F">
        <w:rPr>
          <w:rFonts w:ascii="Palatino Linotype" w:eastAsia="Palatino Linotype" w:hAnsi="Palatino Linotype" w:cs="Palatino Linotype"/>
        </w:rPr>
        <w:t xml:space="preserve">devienen fundados, siendo procedente </w:t>
      </w:r>
      <w:r w:rsidRPr="00874F3F">
        <w:rPr>
          <w:rFonts w:ascii="Palatino Linotype" w:eastAsia="Palatino Linotype" w:hAnsi="Palatino Linotype" w:cs="Palatino Linotype"/>
          <w:i/>
        </w:rPr>
        <w:t xml:space="preserve">Modificar </w:t>
      </w:r>
      <w:r w:rsidRPr="00874F3F">
        <w:rPr>
          <w:rFonts w:ascii="Palatino Linotype" w:eastAsia="Palatino Linotype" w:hAnsi="Palatino Linotype" w:cs="Palatino Linotype"/>
        </w:rPr>
        <w:t xml:space="preserve">la respuesta proporcionada por el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0E4AA63" w14:textId="77777777" w:rsidR="00562A90" w:rsidRPr="00874F3F" w:rsidRDefault="0062255D">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b/>
        </w:rPr>
        <w:t xml:space="preserve">Quinto. Versión Pública. </w:t>
      </w:r>
      <w:r w:rsidRPr="00874F3F">
        <w:rPr>
          <w:rFonts w:ascii="Palatino Linotype" w:eastAsia="Palatino Linotype" w:hAnsi="Palatino Linotype" w:cs="Palatino Linotype"/>
        </w:rPr>
        <w:t>Como fue debidamente apuntado, 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F698BBA" w14:textId="77777777" w:rsidR="00562A90" w:rsidRPr="00874F3F" w:rsidRDefault="0062255D">
      <w:pPr>
        <w:spacing w:before="240" w:after="240" w:line="360" w:lineRule="auto"/>
        <w:ind w:right="49"/>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w:t>
      </w:r>
      <w:r w:rsidRPr="00874F3F">
        <w:rPr>
          <w:rFonts w:ascii="Palatino Linotype" w:eastAsia="Palatino Linotype" w:hAnsi="Palatino Linotype" w:cs="Palatino Linotype"/>
        </w:rPr>
        <w:lastRenderedPageBreak/>
        <w:t>cuidar que los datos personales que obren en poder de los Sujetos Obligados sean protegidos y únicamente se den a conocer aquéllos que garanticen la rendición de cuentas y la transparencia en el ejercicio de las atribuciones que tienen conferidas.</w:t>
      </w:r>
    </w:p>
    <w:p w14:paraId="3F2250C3" w14:textId="77777777" w:rsidR="00562A90" w:rsidRPr="00874F3F" w:rsidRDefault="0062255D">
      <w:pPr>
        <w:spacing w:before="240" w:after="240" w:line="360" w:lineRule="auto"/>
        <w:ind w:right="49"/>
        <w:jc w:val="both"/>
        <w:rPr>
          <w:rFonts w:ascii="Palatino Linotype" w:eastAsia="Palatino Linotype" w:hAnsi="Palatino Linotype" w:cs="Palatino Linotype"/>
        </w:rPr>
      </w:pPr>
      <w:r w:rsidRPr="00874F3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2811BCA" w14:textId="77777777" w:rsidR="00562A90" w:rsidRPr="00874F3F" w:rsidRDefault="0062255D">
      <w:pPr>
        <w:spacing w:before="240" w:after="240" w:line="360" w:lineRule="auto"/>
        <w:ind w:right="49"/>
        <w:jc w:val="both"/>
        <w:rPr>
          <w:rFonts w:ascii="Palatino Linotype" w:eastAsia="Palatino Linotype" w:hAnsi="Palatino Linotype" w:cs="Palatino Linotype"/>
        </w:rPr>
      </w:pPr>
      <w:r w:rsidRPr="00874F3F">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4E13CAC8"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sz w:val="22"/>
          <w:szCs w:val="22"/>
        </w:rPr>
        <w:t> </w:t>
      </w: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Artículo 3.</w:t>
      </w:r>
      <w:r w:rsidRPr="00874F3F">
        <w:rPr>
          <w:rFonts w:ascii="Palatino Linotype" w:eastAsia="Palatino Linotype" w:hAnsi="Palatino Linotype" w:cs="Palatino Linotype"/>
          <w:i/>
          <w:sz w:val="22"/>
          <w:szCs w:val="22"/>
        </w:rPr>
        <w:t xml:space="preserve"> Para los efectos de la presente Ley se entenderá por:</w:t>
      </w:r>
    </w:p>
    <w:p w14:paraId="68572F8C" w14:textId="77777777" w:rsidR="00562A90" w:rsidRPr="00874F3F" w:rsidRDefault="0062255D">
      <w:pPr>
        <w:tabs>
          <w:tab w:val="left" w:pos="1276"/>
        </w:tabs>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73C80657" w14:textId="77777777" w:rsidR="00562A90" w:rsidRPr="00874F3F" w:rsidRDefault="0062255D">
      <w:pPr>
        <w:tabs>
          <w:tab w:val="left" w:pos="1276"/>
        </w:tabs>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IX. Datos personales</w:t>
      </w:r>
      <w:r w:rsidRPr="00874F3F">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BA83ACE" w14:textId="77777777" w:rsidR="00562A90" w:rsidRPr="00874F3F" w:rsidRDefault="0062255D">
      <w:pPr>
        <w:tabs>
          <w:tab w:val="left" w:pos="1276"/>
        </w:tabs>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5FE4CCC5" w14:textId="77777777" w:rsidR="00562A90" w:rsidRPr="00874F3F" w:rsidRDefault="0062255D">
      <w:pPr>
        <w:tabs>
          <w:tab w:val="left" w:pos="1276"/>
        </w:tabs>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XX. Información clasificada</w:t>
      </w:r>
      <w:r w:rsidRPr="00874F3F">
        <w:rPr>
          <w:rFonts w:ascii="Palatino Linotype" w:eastAsia="Palatino Linotype" w:hAnsi="Palatino Linotype" w:cs="Palatino Linotype"/>
          <w:i/>
          <w:sz w:val="22"/>
          <w:szCs w:val="22"/>
        </w:rPr>
        <w:t>: Aquella considerada por la presente Ley como reservada o confidencial;</w:t>
      </w:r>
    </w:p>
    <w:p w14:paraId="67909CE5" w14:textId="77777777" w:rsidR="00562A90" w:rsidRPr="00874F3F" w:rsidRDefault="0062255D">
      <w:pPr>
        <w:tabs>
          <w:tab w:val="left" w:pos="1276"/>
        </w:tabs>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XXI. Información confidencial</w:t>
      </w:r>
      <w:r w:rsidRPr="00874F3F">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1DFFCA5" w14:textId="77777777" w:rsidR="00562A90" w:rsidRPr="00874F3F" w:rsidRDefault="0062255D">
      <w:pPr>
        <w:tabs>
          <w:tab w:val="left" w:pos="1276"/>
        </w:tabs>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78EC1EA7" w14:textId="77777777" w:rsidR="00562A90" w:rsidRPr="00874F3F" w:rsidRDefault="0062255D">
      <w:pPr>
        <w:tabs>
          <w:tab w:val="left" w:pos="1276"/>
        </w:tabs>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XXXII. Protección de Datos Personales</w:t>
      </w:r>
      <w:r w:rsidRPr="00874F3F">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560EF45" w14:textId="77777777" w:rsidR="00562A90" w:rsidRPr="00874F3F" w:rsidRDefault="0062255D">
      <w:pPr>
        <w:tabs>
          <w:tab w:val="left" w:pos="1276"/>
        </w:tabs>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42C7F49F" w14:textId="77777777" w:rsidR="00562A90" w:rsidRPr="00874F3F" w:rsidRDefault="0062255D">
      <w:pPr>
        <w:tabs>
          <w:tab w:val="left" w:pos="1276"/>
        </w:tabs>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lastRenderedPageBreak/>
        <w:t>XLV. Versión pública</w:t>
      </w:r>
      <w:r w:rsidRPr="00874F3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C004757"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 Artículo 6</w:t>
      </w:r>
      <w:r w:rsidRPr="00874F3F">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1BD8457"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5E8AA5C4"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Artículo 91.</w:t>
      </w:r>
      <w:r w:rsidRPr="00874F3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74F3F">
        <w:rPr>
          <w:rFonts w:ascii="Palatino Linotype" w:eastAsia="Palatino Linotype" w:hAnsi="Palatino Linotype" w:cs="Palatino Linotype"/>
          <w:i/>
          <w:sz w:val="22"/>
          <w:szCs w:val="22"/>
        </w:rPr>
        <w:br/>
        <w:t>…</w:t>
      </w:r>
    </w:p>
    <w:p w14:paraId="080637D6"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Artículo 132.</w:t>
      </w:r>
      <w:r w:rsidRPr="00874F3F">
        <w:rPr>
          <w:rFonts w:ascii="Palatino Linotype" w:eastAsia="Palatino Linotype" w:hAnsi="Palatino Linotype" w:cs="Palatino Linotype"/>
          <w:i/>
          <w:sz w:val="22"/>
          <w:szCs w:val="22"/>
        </w:rPr>
        <w:t xml:space="preserve"> La clasificación de la información se llevará a cabo en el momento en que:</w:t>
      </w:r>
    </w:p>
    <w:p w14:paraId="7198B8DF"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w:t>
      </w:r>
      <w:r w:rsidRPr="00874F3F">
        <w:rPr>
          <w:rFonts w:ascii="Palatino Linotype" w:eastAsia="Palatino Linotype" w:hAnsi="Palatino Linotype" w:cs="Palatino Linotype"/>
          <w:i/>
          <w:sz w:val="22"/>
          <w:szCs w:val="22"/>
        </w:rPr>
        <w:t>. Se reciba una solicitud de acceso a la información;</w:t>
      </w:r>
    </w:p>
    <w:p w14:paraId="0AF942B1"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w:t>
      </w:r>
      <w:r w:rsidRPr="00874F3F">
        <w:rPr>
          <w:rFonts w:ascii="Palatino Linotype" w:eastAsia="Palatino Linotype" w:hAnsi="Palatino Linotype" w:cs="Palatino Linotype"/>
          <w:i/>
          <w:sz w:val="22"/>
          <w:szCs w:val="22"/>
        </w:rPr>
        <w:t xml:space="preserve"> Se determine mediante resolución de autoridad competente; o</w:t>
      </w:r>
    </w:p>
    <w:p w14:paraId="1780478F"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III.</w:t>
      </w:r>
      <w:r w:rsidRPr="00874F3F">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F4608D3"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w:t>
      </w:r>
    </w:p>
    <w:p w14:paraId="2CCD5242"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Artículo 137.</w:t>
      </w:r>
      <w:r w:rsidRPr="00874F3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BD96C04"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 Artículo 143.</w:t>
      </w:r>
      <w:r w:rsidRPr="00874F3F">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F11BE94"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w:t>
      </w:r>
      <w:r w:rsidRPr="00874F3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6C9078A" w14:textId="77777777" w:rsidR="00562A90" w:rsidRPr="00874F3F" w:rsidRDefault="0062255D">
      <w:pPr>
        <w:spacing w:before="240" w:after="240" w:line="360" w:lineRule="auto"/>
        <w:ind w:right="50"/>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874F3F">
        <w:rPr>
          <w:rFonts w:ascii="Palatino Linotype" w:eastAsia="Palatino Linotype" w:hAnsi="Palatino Linotype" w:cs="Palatino Linotype"/>
        </w:rPr>
        <w:lastRenderedPageBreak/>
        <w:t xml:space="preserve">mismo, testando las secciones o datos que deban ser clasificados; por ende 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932EF76" w14:textId="77777777" w:rsidR="00562A90" w:rsidRPr="00874F3F" w:rsidRDefault="0062255D">
      <w:pPr>
        <w:spacing w:before="240" w:after="240" w:line="360" w:lineRule="auto"/>
        <w:ind w:right="50"/>
        <w:jc w:val="both"/>
        <w:rPr>
          <w:rFonts w:ascii="Palatino Linotype" w:eastAsia="Palatino Linotype" w:hAnsi="Palatino Linotype" w:cs="Palatino Linotype"/>
        </w:rPr>
      </w:pPr>
      <w:r w:rsidRPr="00874F3F">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219296F" w14:textId="77777777" w:rsidR="00562A90" w:rsidRPr="00874F3F" w:rsidRDefault="0062255D">
      <w:pPr>
        <w:spacing w:before="240" w:after="240" w:line="360" w:lineRule="auto"/>
        <w:ind w:right="50"/>
        <w:jc w:val="both"/>
        <w:rPr>
          <w:rFonts w:ascii="Palatino Linotype" w:eastAsia="Palatino Linotype" w:hAnsi="Palatino Linotype" w:cs="Palatino Linotype"/>
        </w:rPr>
      </w:pPr>
      <w:r w:rsidRPr="00874F3F">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A573735"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“Artículo 49.</w:t>
      </w:r>
      <w:r w:rsidRPr="00874F3F">
        <w:rPr>
          <w:rFonts w:ascii="Palatino Linotype" w:eastAsia="Palatino Linotype" w:hAnsi="Palatino Linotype" w:cs="Palatino Linotype"/>
          <w:i/>
          <w:sz w:val="22"/>
          <w:szCs w:val="22"/>
        </w:rPr>
        <w:t xml:space="preserve"> </w:t>
      </w:r>
      <w:r w:rsidRPr="00874F3F">
        <w:rPr>
          <w:rFonts w:ascii="Palatino Linotype" w:eastAsia="Palatino Linotype" w:hAnsi="Palatino Linotype" w:cs="Palatino Linotype"/>
          <w:b/>
          <w:i/>
          <w:sz w:val="22"/>
          <w:szCs w:val="22"/>
        </w:rPr>
        <w:t>Los Comités de Transparencia</w:t>
      </w:r>
      <w:r w:rsidRPr="00874F3F">
        <w:rPr>
          <w:rFonts w:ascii="Palatino Linotype" w:eastAsia="Palatino Linotype" w:hAnsi="Palatino Linotype" w:cs="Palatino Linotype"/>
          <w:i/>
          <w:sz w:val="22"/>
          <w:szCs w:val="22"/>
        </w:rPr>
        <w:t xml:space="preserve"> tendrán las siguientes atribuciones:</w:t>
      </w:r>
    </w:p>
    <w:p w14:paraId="1EEDA25B"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VIII. Aprobar, modificar o revocar la clasificación de la información</w:t>
      </w:r>
      <w:r w:rsidRPr="00874F3F">
        <w:rPr>
          <w:rFonts w:ascii="Palatino Linotype" w:eastAsia="Palatino Linotype" w:hAnsi="Palatino Linotype" w:cs="Palatino Linotype"/>
          <w:i/>
          <w:sz w:val="22"/>
          <w:szCs w:val="22"/>
        </w:rPr>
        <w:t>…”</w:t>
      </w:r>
    </w:p>
    <w:p w14:paraId="1D7A4D16"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Artículo 53.</w:t>
      </w:r>
      <w:r w:rsidRPr="00874F3F">
        <w:rPr>
          <w:rFonts w:ascii="Palatino Linotype" w:eastAsia="Palatino Linotype" w:hAnsi="Palatino Linotype" w:cs="Palatino Linotype"/>
          <w:i/>
          <w:sz w:val="22"/>
          <w:szCs w:val="22"/>
        </w:rPr>
        <w:t xml:space="preserve"> Las </w:t>
      </w:r>
      <w:r w:rsidRPr="00874F3F">
        <w:rPr>
          <w:rFonts w:ascii="Palatino Linotype" w:eastAsia="Palatino Linotype" w:hAnsi="Palatino Linotype" w:cs="Palatino Linotype"/>
          <w:b/>
          <w:i/>
          <w:sz w:val="22"/>
          <w:szCs w:val="22"/>
        </w:rPr>
        <w:t>Unidades de Transparencia</w:t>
      </w:r>
      <w:r w:rsidRPr="00874F3F">
        <w:rPr>
          <w:rFonts w:ascii="Palatino Linotype" w:eastAsia="Palatino Linotype" w:hAnsi="Palatino Linotype" w:cs="Palatino Linotype"/>
          <w:i/>
          <w:sz w:val="22"/>
          <w:szCs w:val="22"/>
        </w:rPr>
        <w:t xml:space="preserve"> tendrán las siguientes </w:t>
      </w:r>
      <w:r w:rsidRPr="00874F3F">
        <w:rPr>
          <w:rFonts w:ascii="Palatino Linotype" w:eastAsia="Palatino Linotype" w:hAnsi="Palatino Linotype" w:cs="Palatino Linotype"/>
          <w:b/>
          <w:i/>
          <w:sz w:val="22"/>
          <w:szCs w:val="22"/>
        </w:rPr>
        <w:t>funciones</w:t>
      </w:r>
      <w:r w:rsidRPr="00874F3F">
        <w:rPr>
          <w:rFonts w:ascii="Palatino Linotype" w:eastAsia="Palatino Linotype" w:hAnsi="Palatino Linotype" w:cs="Palatino Linotype"/>
          <w:i/>
          <w:sz w:val="22"/>
          <w:szCs w:val="22"/>
        </w:rPr>
        <w:t>:</w:t>
      </w:r>
    </w:p>
    <w:p w14:paraId="77EBF82A"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lastRenderedPageBreak/>
        <w:t>X. Presentar ante el Comité, el proyecto de clasificación de información</w:t>
      </w:r>
      <w:r w:rsidRPr="00874F3F">
        <w:rPr>
          <w:rFonts w:ascii="Palatino Linotype" w:eastAsia="Palatino Linotype" w:hAnsi="Palatino Linotype" w:cs="Palatino Linotype"/>
          <w:i/>
          <w:sz w:val="22"/>
          <w:szCs w:val="22"/>
        </w:rPr>
        <w:t xml:space="preserve">…” </w:t>
      </w:r>
    </w:p>
    <w:p w14:paraId="329C65C9"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“Artículo 59.</w:t>
      </w:r>
      <w:r w:rsidRPr="00874F3F">
        <w:rPr>
          <w:rFonts w:ascii="Palatino Linotype" w:eastAsia="Palatino Linotype" w:hAnsi="Palatino Linotype" w:cs="Palatino Linotype"/>
          <w:i/>
          <w:sz w:val="22"/>
          <w:szCs w:val="22"/>
        </w:rPr>
        <w:t xml:space="preserve"> Los </w:t>
      </w:r>
      <w:r w:rsidRPr="00874F3F">
        <w:rPr>
          <w:rFonts w:ascii="Palatino Linotype" w:eastAsia="Palatino Linotype" w:hAnsi="Palatino Linotype" w:cs="Palatino Linotype"/>
          <w:b/>
          <w:i/>
          <w:sz w:val="22"/>
          <w:szCs w:val="22"/>
        </w:rPr>
        <w:t>servidores públicos habilitados</w:t>
      </w:r>
      <w:r w:rsidRPr="00874F3F">
        <w:rPr>
          <w:rFonts w:ascii="Palatino Linotype" w:eastAsia="Palatino Linotype" w:hAnsi="Palatino Linotype" w:cs="Palatino Linotype"/>
          <w:i/>
          <w:sz w:val="22"/>
          <w:szCs w:val="22"/>
        </w:rPr>
        <w:t xml:space="preserve"> tendrán las </w:t>
      </w:r>
      <w:r w:rsidRPr="00874F3F">
        <w:rPr>
          <w:rFonts w:ascii="Palatino Linotype" w:eastAsia="Palatino Linotype" w:hAnsi="Palatino Linotype" w:cs="Palatino Linotype"/>
          <w:b/>
          <w:i/>
          <w:sz w:val="22"/>
          <w:szCs w:val="22"/>
        </w:rPr>
        <w:t>funciones</w:t>
      </w:r>
      <w:r w:rsidRPr="00874F3F">
        <w:rPr>
          <w:rFonts w:ascii="Palatino Linotype" w:eastAsia="Palatino Linotype" w:hAnsi="Palatino Linotype" w:cs="Palatino Linotype"/>
          <w:i/>
          <w:sz w:val="22"/>
          <w:szCs w:val="22"/>
        </w:rPr>
        <w:t xml:space="preserve"> siguientes:</w:t>
      </w:r>
    </w:p>
    <w:p w14:paraId="34F993AE"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74F3F">
        <w:rPr>
          <w:rFonts w:ascii="Palatino Linotype" w:eastAsia="Palatino Linotype" w:hAnsi="Palatino Linotype" w:cs="Palatino Linotype"/>
          <w:i/>
          <w:sz w:val="22"/>
          <w:szCs w:val="22"/>
        </w:rPr>
        <w:t>, la cual tendrá los fundamentos y argumentos en que se basa dicha propuesta…”</w:t>
      </w:r>
    </w:p>
    <w:p w14:paraId="65A354DF"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5FBE6F9"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BD8B0E0"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Artículo 149.</w:t>
      </w:r>
      <w:r w:rsidRPr="00874F3F">
        <w:rPr>
          <w:rFonts w:ascii="Palatino Linotype" w:eastAsia="Palatino Linotype" w:hAnsi="Palatino Linotype" w:cs="Palatino Linotype"/>
          <w:i/>
          <w:sz w:val="22"/>
          <w:szCs w:val="22"/>
        </w:rPr>
        <w:t xml:space="preserve"> El </w:t>
      </w:r>
      <w:r w:rsidRPr="00874F3F">
        <w:rPr>
          <w:rFonts w:ascii="Palatino Linotype" w:eastAsia="Palatino Linotype" w:hAnsi="Palatino Linotype" w:cs="Palatino Linotype"/>
          <w:b/>
          <w:i/>
          <w:sz w:val="22"/>
          <w:szCs w:val="22"/>
        </w:rPr>
        <w:t>acuerdo que clasifique la información como confidencial</w:t>
      </w:r>
      <w:r w:rsidRPr="00874F3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3067A15" w14:textId="77777777" w:rsidR="00562A90" w:rsidRPr="00874F3F" w:rsidRDefault="0062255D">
      <w:pP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Es decir, 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w:t>
      </w:r>
      <w:r w:rsidRPr="00874F3F">
        <w:rPr>
          <w:rFonts w:ascii="Palatino Linotype" w:eastAsia="Palatino Linotype" w:hAnsi="Palatino Linotype" w:cs="Palatino Linotype"/>
        </w:rPr>
        <w:lastRenderedPageBreak/>
        <w:t>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A866972" w14:textId="77777777" w:rsidR="00562A90" w:rsidRPr="00874F3F" w:rsidRDefault="0062255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Asimismo, respecto a las formalidades que deberá llevar el acuerdo de clasificación que deberá emitir 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18810F4"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 xml:space="preserve"> “Quincuagésimo. </w:t>
      </w:r>
      <w:r w:rsidRPr="00874F3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BFF58FB" w14:textId="77777777" w:rsidR="00562A90" w:rsidRPr="00874F3F" w:rsidRDefault="0062255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 xml:space="preserve">Quincuagésimo primero. </w:t>
      </w:r>
      <w:r w:rsidRPr="00874F3F">
        <w:rPr>
          <w:rFonts w:ascii="Palatino Linotype" w:eastAsia="Palatino Linotype" w:hAnsi="Palatino Linotype" w:cs="Palatino Linotype"/>
          <w:i/>
          <w:sz w:val="22"/>
          <w:szCs w:val="22"/>
        </w:rPr>
        <w:t xml:space="preserve">Toda acta del Comité de Transparencia deberá contener: </w:t>
      </w:r>
    </w:p>
    <w:p w14:paraId="5E053DDE" w14:textId="77777777" w:rsidR="00562A90" w:rsidRPr="00874F3F" w:rsidRDefault="0062255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w:t>
      </w:r>
      <w:r w:rsidRPr="00874F3F">
        <w:rPr>
          <w:rFonts w:ascii="Palatino Linotype" w:eastAsia="Palatino Linotype" w:hAnsi="Palatino Linotype" w:cs="Palatino Linotype"/>
          <w:i/>
          <w:sz w:val="22"/>
          <w:szCs w:val="22"/>
        </w:rPr>
        <w:t xml:space="preserve"> El número de sesión y fecha; </w:t>
      </w:r>
    </w:p>
    <w:p w14:paraId="0A235FB1" w14:textId="77777777" w:rsidR="00562A90" w:rsidRPr="00874F3F" w:rsidRDefault="0062255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w:t>
      </w:r>
      <w:r w:rsidRPr="00874F3F">
        <w:rPr>
          <w:rFonts w:ascii="Palatino Linotype" w:eastAsia="Palatino Linotype" w:hAnsi="Palatino Linotype" w:cs="Palatino Linotype"/>
          <w:i/>
          <w:sz w:val="22"/>
          <w:szCs w:val="22"/>
        </w:rPr>
        <w:t xml:space="preserve">. El nombre del área que solicitó la clasificación de información; </w:t>
      </w:r>
    </w:p>
    <w:p w14:paraId="0A1ACE50" w14:textId="77777777" w:rsidR="00562A90" w:rsidRPr="00874F3F" w:rsidRDefault="0062255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III</w:t>
      </w:r>
      <w:r w:rsidRPr="00874F3F">
        <w:rPr>
          <w:rFonts w:ascii="Palatino Linotype" w:eastAsia="Palatino Linotype" w:hAnsi="Palatino Linotype" w:cs="Palatino Linotype"/>
          <w:i/>
          <w:sz w:val="22"/>
          <w:szCs w:val="22"/>
        </w:rPr>
        <w:t xml:space="preserve">. La fundamentación legal y motivación correspondiente; </w:t>
      </w:r>
    </w:p>
    <w:p w14:paraId="416991B4" w14:textId="77777777" w:rsidR="00562A90" w:rsidRPr="00874F3F" w:rsidRDefault="0062255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IV</w:t>
      </w:r>
      <w:r w:rsidRPr="00874F3F">
        <w:rPr>
          <w:rFonts w:ascii="Palatino Linotype" w:eastAsia="Palatino Linotype" w:hAnsi="Palatino Linotype" w:cs="Palatino Linotype"/>
          <w:i/>
          <w:sz w:val="22"/>
          <w:szCs w:val="22"/>
        </w:rPr>
        <w:t xml:space="preserve">. La resolución o resoluciones aprobadas; y </w:t>
      </w:r>
    </w:p>
    <w:p w14:paraId="0A077A8A" w14:textId="77777777" w:rsidR="00562A90" w:rsidRPr="00874F3F" w:rsidRDefault="0062255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V</w:t>
      </w:r>
      <w:r w:rsidRPr="00874F3F">
        <w:rPr>
          <w:rFonts w:ascii="Palatino Linotype" w:eastAsia="Palatino Linotype" w:hAnsi="Palatino Linotype" w:cs="Palatino Linotype"/>
          <w:i/>
          <w:sz w:val="22"/>
          <w:szCs w:val="22"/>
        </w:rPr>
        <w:t xml:space="preserve">. La rúbrica o firma digital de cada integrante del Comité de Transparencia. </w:t>
      </w:r>
    </w:p>
    <w:p w14:paraId="5BF4B2EF" w14:textId="77777777" w:rsidR="00562A90" w:rsidRPr="00874F3F" w:rsidRDefault="0062255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5815A82" w14:textId="77777777" w:rsidR="00562A90" w:rsidRPr="00874F3F" w:rsidRDefault="0062255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w:t>
      </w:r>
      <w:r w:rsidRPr="00874F3F">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E7A0557" w14:textId="77777777" w:rsidR="00562A90" w:rsidRPr="00874F3F" w:rsidRDefault="0062255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74F3F">
        <w:rPr>
          <w:rFonts w:ascii="Palatino Linotype" w:eastAsia="Palatino Linotype" w:hAnsi="Palatino Linotype" w:cs="Palatino Linotype"/>
          <w:b/>
          <w:i/>
          <w:sz w:val="22"/>
          <w:szCs w:val="22"/>
        </w:rPr>
        <w:t>II</w:t>
      </w:r>
      <w:r w:rsidRPr="00874F3F">
        <w:rPr>
          <w:rFonts w:ascii="Palatino Linotype" w:eastAsia="Palatino Linotype" w:hAnsi="Palatino Linotype" w:cs="Palatino Linotype"/>
          <w:i/>
          <w:sz w:val="22"/>
          <w:szCs w:val="22"/>
        </w:rPr>
        <w:t>. Descripción de las partes o secciones reservadas, en caso de clasificación parcial</w:t>
      </w:r>
      <w:r w:rsidRPr="00874F3F">
        <w:rPr>
          <w:rFonts w:ascii="Palatino Linotype" w:eastAsia="Palatino Linotype" w:hAnsi="Palatino Linotype" w:cs="Palatino Linotype"/>
          <w:b/>
          <w:i/>
          <w:sz w:val="22"/>
          <w:szCs w:val="22"/>
        </w:rPr>
        <w:t xml:space="preserve">; </w:t>
      </w:r>
    </w:p>
    <w:p w14:paraId="0A2BCBD3" w14:textId="77777777" w:rsidR="00562A90" w:rsidRPr="00874F3F" w:rsidRDefault="0062255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III.</w:t>
      </w:r>
      <w:r w:rsidRPr="00874F3F">
        <w:rPr>
          <w:rFonts w:ascii="Palatino Linotype" w:eastAsia="Palatino Linotype" w:hAnsi="Palatino Linotype" w:cs="Palatino Linotype"/>
          <w:i/>
          <w:sz w:val="22"/>
          <w:szCs w:val="22"/>
        </w:rPr>
        <w:t xml:space="preserve"> El periodo por el que mantendrá su clasificación y fecha de expiración; y </w:t>
      </w:r>
    </w:p>
    <w:p w14:paraId="4D3722BC" w14:textId="77777777" w:rsidR="00562A90" w:rsidRPr="00874F3F" w:rsidRDefault="0062255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lastRenderedPageBreak/>
        <w:t>IV.</w:t>
      </w:r>
      <w:r w:rsidRPr="00874F3F">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73C7244" w14:textId="77777777" w:rsidR="00562A90" w:rsidRPr="00874F3F" w:rsidRDefault="0062255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4F89117" w14:textId="77777777" w:rsidR="00562A90" w:rsidRPr="00874F3F" w:rsidRDefault="0062255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EE2F8E6"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Asimismo, 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473455B" w14:textId="77777777" w:rsidR="00562A90" w:rsidRPr="00874F3F" w:rsidRDefault="0062255D">
      <w:pPr>
        <w:spacing w:before="120" w:after="120"/>
        <w:ind w:left="851"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r w:rsidRPr="00874F3F">
        <w:rPr>
          <w:rFonts w:ascii="Palatino Linotype" w:eastAsia="Palatino Linotype" w:hAnsi="Palatino Linotype" w:cs="Palatino Linotype"/>
          <w:b/>
          <w:i/>
          <w:sz w:val="22"/>
          <w:szCs w:val="22"/>
        </w:rPr>
        <w:t>Quincuagésimo segundo</w:t>
      </w:r>
      <w:r w:rsidRPr="00874F3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5387792" w14:textId="77777777" w:rsidR="00562A90" w:rsidRPr="00874F3F" w:rsidRDefault="0062255D">
      <w:pPr>
        <w:spacing w:before="120" w:after="120"/>
        <w:ind w:left="851"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24FE8C5" w14:textId="77777777" w:rsidR="00562A90" w:rsidRPr="00874F3F" w:rsidRDefault="0062255D">
      <w:pPr>
        <w:spacing w:before="120" w:after="120"/>
        <w:ind w:left="1134"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w:t>
      </w:r>
      <w:r w:rsidRPr="00874F3F">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EA1810A" w14:textId="77777777" w:rsidR="00562A90" w:rsidRPr="00874F3F" w:rsidRDefault="0062255D">
      <w:pPr>
        <w:spacing w:before="120" w:after="120"/>
        <w:ind w:left="1134"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w:t>
      </w:r>
      <w:r w:rsidRPr="00874F3F">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4E054AB" w14:textId="77777777" w:rsidR="00562A90" w:rsidRPr="00874F3F" w:rsidRDefault="0062255D">
      <w:pPr>
        <w:spacing w:before="120" w:after="120"/>
        <w:ind w:left="1134"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III.</w:t>
      </w:r>
      <w:r w:rsidRPr="00874F3F">
        <w:rPr>
          <w:rFonts w:ascii="Palatino Linotype" w:eastAsia="Palatino Linotype" w:hAnsi="Palatino Linotype" w:cs="Palatino Linotype"/>
          <w:i/>
          <w:sz w:val="22"/>
          <w:szCs w:val="22"/>
        </w:rPr>
        <w:t xml:space="preserve"> Señalar las personas o instancias autorizadas a acceder a la información clasificada.</w:t>
      </w:r>
    </w:p>
    <w:p w14:paraId="6D1CFDA8" w14:textId="77777777" w:rsidR="00562A90" w:rsidRPr="00874F3F" w:rsidRDefault="0062255D">
      <w:pPr>
        <w:spacing w:before="120" w:after="120"/>
        <w:ind w:left="851"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C3C188F" w14:textId="77777777" w:rsidR="00562A90" w:rsidRPr="00874F3F" w:rsidRDefault="0062255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w:t>
      </w:r>
    </w:p>
    <w:p w14:paraId="7886E99B" w14:textId="77777777" w:rsidR="00562A90" w:rsidRPr="00874F3F" w:rsidRDefault="0062255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74F3F">
        <w:rPr>
          <w:rFonts w:ascii="Palatino Linotype" w:eastAsia="Palatino Linotype" w:hAnsi="Palatino Linotype" w:cs="Palatino Linotype"/>
          <w:b/>
          <w:i/>
          <w:sz w:val="22"/>
          <w:szCs w:val="22"/>
        </w:rPr>
        <w:lastRenderedPageBreak/>
        <w:t xml:space="preserve">Quincuagésimo cuarto. </w:t>
      </w:r>
      <w:r w:rsidRPr="00874F3F">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74F3F">
        <w:rPr>
          <w:rFonts w:ascii="Palatino Linotype" w:eastAsia="Palatino Linotype" w:hAnsi="Palatino Linotype" w:cs="Palatino Linotype"/>
          <w:b/>
          <w:i/>
          <w:sz w:val="22"/>
          <w:szCs w:val="22"/>
        </w:rPr>
        <w:t xml:space="preserve"> </w:t>
      </w:r>
    </w:p>
    <w:p w14:paraId="6ABCE055"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 xml:space="preserve">Quincuagésimo quinto. </w:t>
      </w:r>
      <w:r w:rsidRPr="00874F3F">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74F3F">
        <w:rPr>
          <w:rFonts w:ascii="Palatino Linotype" w:eastAsia="Palatino Linotype" w:hAnsi="Palatino Linotype" w:cs="Palatino Linotype"/>
          <w:i/>
          <w:sz w:val="22"/>
          <w:szCs w:val="22"/>
        </w:rPr>
        <w:t>testado</w:t>
      </w:r>
      <w:proofErr w:type="spellEnd"/>
      <w:r w:rsidRPr="00874F3F">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AF714FD" w14:textId="77777777" w:rsidR="00562A90" w:rsidRPr="00874F3F" w:rsidRDefault="0062255D">
      <w:pPr>
        <w:spacing w:before="120" w:after="120"/>
        <w:ind w:left="851" w:right="902"/>
        <w:jc w:val="both"/>
        <w:rPr>
          <w:rFonts w:ascii="Palatino Linotype" w:eastAsia="Palatino Linotype" w:hAnsi="Palatino Linotype" w:cs="Palatino Linotype"/>
          <w:b/>
          <w:i/>
          <w:sz w:val="22"/>
          <w:szCs w:val="22"/>
        </w:rPr>
      </w:pPr>
      <w:r w:rsidRPr="00874F3F">
        <w:rPr>
          <w:rFonts w:ascii="Palatino Linotype" w:eastAsia="Palatino Linotype" w:hAnsi="Palatino Linotype" w:cs="Palatino Linotype"/>
          <w:b/>
          <w:i/>
          <w:sz w:val="22"/>
          <w:szCs w:val="22"/>
        </w:rPr>
        <w:t>...</w:t>
      </w:r>
    </w:p>
    <w:p w14:paraId="23ED0E45"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Quincuagésimo séptimo</w:t>
      </w:r>
      <w:r w:rsidRPr="00874F3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8493752"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w:t>
      </w:r>
      <w:r w:rsidRPr="00874F3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BDC1EDB"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w:t>
      </w:r>
      <w:r w:rsidRPr="00874F3F">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69877C6" w14:textId="77777777" w:rsidR="00562A90" w:rsidRPr="00874F3F" w:rsidRDefault="0062255D">
      <w:pPr>
        <w:spacing w:before="120" w:after="120"/>
        <w:ind w:left="1134"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III</w:t>
      </w:r>
      <w:r w:rsidRPr="00874F3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237B3F4"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DFF8D5A" w14:textId="77777777" w:rsidR="00562A90" w:rsidRPr="00874F3F" w:rsidRDefault="0062255D">
      <w:pPr>
        <w:spacing w:before="120" w:after="120"/>
        <w:ind w:left="851" w:right="902"/>
        <w:jc w:val="both"/>
        <w:rPr>
          <w:rFonts w:ascii="Palatino Linotype" w:eastAsia="Palatino Linotype" w:hAnsi="Palatino Linotype" w:cs="Palatino Linotype"/>
          <w:i/>
          <w:sz w:val="22"/>
          <w:szCs w:val="22"/>
        </w:rPr>
      </w:pPr>
      <w:r w:rsidRPr="00874F3F">
        <w:rPr>
          <w:rFonts w:ascii="Palatino Linotype" w:eastAsia="Palatino Linotype" w:hAnsi="Palatino Linotype" w:cs="Palatino Linotype"/>
          <w:b/>
          <w:i/>
          <w:sz w:val="22"/>
          <w:szCs w:val="22"/>
        </w:rPr>
        <w:t>Quincuagésimo octavo</w:t>
      </w:r>
      <w:r w:rsidRPr="00874F3F">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FDE9D53" w14:textId="77777777" w:rsidR="00562A90" w:rsidRPr="00874F3F" w:rsidRDefault="0062255D">
      <w:pPr>
        <w:spacing w:before="280" w:after="28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 Así, con fundamento en lo prescrito en los artículos 5 párrafos trigésimo noveno, cuadragésimo y cuadragésimo primero de la Constitución Política del Estado Libre y Soberano de México; 2, fracción II; 29, 36 fracciones I y II; 176, 178, 181, 185 y 186 </w:t>
      </w:r>
      <w:r w:rsidRPr="00874F3F">
        <w:rPr>
          <w:rFonts w:ascii="Palatino Linotype" w:eastAsia="Palatino Linotype" w:hAnsi="Palatino Linotype" w:cs="Palatino Linotype"/>
        </w:rPr>
        <w:lastRenderedPageBreak/>
        <w:t>fracción II de la Ley de Transparencia y Acceso a la Información Pública del Estado de México y Municipios, este Pleno:</w:t>
      </w:r>
    </w:p>
    <w:p w14:paraId="0A4634A6" w14:textId="77777777" w:rsidR="00562A90" w:rsidRPr="00874F3F" w:rsidRDefault="0062255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74F3F">
        <w:rPr>
          <w:rFonts w:ascii="Palatino Linotype" w:eastAsia="Palatino Linotype" w:hAnsi="Palatino Linotype" w:cs="Palatino Linotype"/>
          <w:b/>
        </w:rPr>
        <w:t>III. R E S U E L V E</w:t>
      </w:r>
    </w:p>
    <w:p w14:paraId="425E8053" w14:textId="4F237C29" w:rsidR="00562A90" w:rsidRPr="00874F3F" w:rsidRDefault="0062255D">
      <w:pPr>
        <w:spacing w:before="240" w:after="240" w:line="360" w:lineRule="auto"/>
        <w:jc w:val="both"/>
        <w:rPr>
          <w:rFonts w:ascii="Palatino Linotype" w:eastAsia="Palatino Linotype" w:hAnsi="Palatino Linotype" w:cs="Palatino Linotype"/>
        </w:rPr>
      </w:pPr>
      <w:bookmarkStart w:id="8" w:name="_heading=h.1t3h5sf" w:colFirst="0" w:colLast="0"/>
      <w:bookmarkEnd w:id="8"/>
      <w:r w:rsidRPr="00874F3F">
        <w:rPr>
          <w:rFonts w:ascii="Palatino Linotype" w:eastAsia="Palatino Linotype" w:hAnsi="Palatino Linotype" w:cs="Palatino Linotype"/>
          <w:b/>
        </w:rPr>
        <w:t xml:space="preserve">Primero. </w:t>
      </w:r>
      <w:r w:rsidRPr="00874F3F">
        <w:rPr>
          <w:rFonts w:ascii="Palatino Linotype" w:eastAsia="Palatino Linotype" w:hAnsi="Palatino Linotype" w:cs="Palatino Linotype"/>
        </w:rPr>
        <w:t>Resultan</w:t>
      </w:r>
      <w:r w:rsidRPr="00874F3F">
        <w:rPr>
          <w:rFonts w:ascii="Palatino Linotype" w:eastAsia="Palatino Linotype" w:hAnsi="Palatino Linotype" w:cs="Palatino Linotype"/>
          <w:b/>
        </w:rPr>
        <w:t xml:space="preserve"> fundadas</w:t>
      </w:r>
      <w:r w:rsidRPr="00874F3F">
        <w:rPr>
          <w:rFonts w:ascii="Palatino Linotype" w:eastAsia="Palatino Linotype" w:hAnsi="Palatino Linotype" w:cs="Palatino Linotype"/>
        </w:rPr>
        <w:t xml:space="preserve"> las razones o motivos de inconformidad hechos valer por la parte</w:t>
      </w:r>
      <w:r w:rsidRPr="00874F3F">
        <w:rPr>
          <w:rFonts w:ascii="Palatino Linotype" w:eastAsia="Palatino Linotype" w:hAnsi="Palatino Linotype" w:cs="Palatino Linotype"/>
          <w:b/>
        </w:rPr>
        <w:t xml:space="preserve"> Recurrente</w:t>
      </w:r>
      <w:r w:rsidRPr="00874F3F">
        <w:rPr>
          <w:rFonts w:ascii="Palatino Linotype" w:eastAsia="Palatino Linotype" w:hAnsi="Palatino Linotype" w:cs="Palatino Linotype"/>
        </w:rPr>
        <w:t xml:space="preserve"> en el recurso de revisión </w:t>
      </w:r>
      <w:r w:rsidRPr="00874F3F">
        <w:rPr>
          <w:rFonts w:ascii="Palatino Linotype" w:eastAsia="Palatino Linotype" w:hAnsi="Palatino Linotype" w:cs="Palatino Linotype"/>
          <w:b/>
        </w:rPr>
        <w:t>0</w:t>
      </w:r>
      <w:r w:rsidR="00B8077D" w:rsidRPr="00874F3F">
        <w:rPr>
          <w:rFonts w:ascii="Palatino Linotype" w:eastAsia="Palatino Linotype" w:hAnsi="Palatino Linotype" w:cs="Palatino Linotype"/>
          <w:b/>
        </w:rPr>
        <w:t>6664</w:t>
      </w:r>
      <w:r w:rsidRPr="00874F3F">
        <w:rPr>
          <w:rFonts w:ascii="Palatino Linotype" w:eastAsia="Palatino Linotype" w:hAnsi="Palatino Linotype" w:cs="Palatino Linotype"/>
          <w:b/>
        </w:rPr>
        <w:t>/INFOEM/IP/RR/2025</w:t>
      </w:r>
      <w:r w:rsidRPr="00874F3F">
        <w:rPr>
          <w:rFonts w:ascii="Palatino Linotype" w:eastAsia="Palatino Linotype" w:hAnsi="Palatino Linotype" w:cs="Palatino Linotype"/>
        </w:rPr>
        <w:t xml:space="preserve">; por lo que, en términos del </w:t>
      </w:r>
      <w:r w:rsidRPr="00874F3F">
        <w:rPr>
          <w:rFonts w:ascii="Palatino Linotype" w:eastAsia="Palatino Linotype" w:hAnsi="Palatino Linotype" w:cs="Palatino Linotype"/>
          <w:b/>
        </w:rPr>
        <w:t>Considerando</w:t>
      </w:r>
      <w:r w:rsidRPr="00874F3F">
        <w:rPr>
          <w:rFonts w:ascii="Palatino Linotype" w:eastAsia="Palatino Linotype" w:hAnsi="Palatino Linotype" w:cs="Palatino Linotype"/>
        </w:rPr>
        <w:t xml:space="preserve"> </w:t>
      </w:r>
      <w:r w:rsidRPr="00874F3F">
        <w:rPr>
          <w:rFonts w:ascii="Palatino Linotype" w:eastAsia="Palatino Linotype" w:hAnsi="Palatino Linotype" w:cs="Palatino Linotype"/>
          <w:b/>
        </w:rPr>
        <w:t xml:space="preserve">Cuarto </w:t>
      </w:r>
      <w:r w:rsidRPr="00874F3F">
        <w:rPr>
          <w:rFonts w:ascii="Palatino Linotype" w:eastAsia="Palatino Linotype" w:hAnsi="Palatino Linotype" w:cs="Palatino Linotype"/>
        </w:rPr>
        <w:t xml:space="preserve">de esta resolución, se </w:t>
      </w:r>
      <w:r w:rsidRPr="00874F3F">
        <w:rPr>
          <w:rFonts w:ascii="Palatino Linotype" w:eastAsia="Palatino Linotype" w:hAnsi="Palatino Linotype" w:cs="Palatino Linotype"/>
          <w:b/>
        </w:rPr>
        <w:t>Modifica</w:t>
      </w:r>
      <w:r w:rsidRPr="00874F3F">
        <w:rPr>
          <w:rFonts w:ascii="Palatino Linotype" w:eastAsia="Palatino Linotype" w:hAnsi="Palatino Linotype" w:cs="Palatino Linotype"/>
        </w:rPr>
        <w:t xml:space="preserve"> la respuesta emitida por el </w:t>
      </w:r>
      <w:r w:rsidRPr="00874F3F">
        <w:rPr>
          <w:rFonts w:ascii="Palatino Linotype" w:eastAsia="Palatino Linotype" w:hAnsi="Palatino Linotype" w:cs="Palatino Linotype"/>
          <w:b/>
        </w:rPr>
        <w:t xml:space="preserve">Sujeto Obligado. </w:t>
      </w:r>
    </w:p>
    <w:p w14:paraId="3E6DB696" w14:textId="4BA95956" w:rsidR="00562A90" w:rsidRPr="00874F3F" w:rsidRDefault="0062255D">
      <w:pPr>
        <w:spacing w:before="240" w:after="240" w:line="360" w:lineRule="auto"/>
        <w:ind w:right="49"/>
        <w:jc w:val="both"/>
        <w:rPr>
          <w:rFonts w:ascii="Palatino Linotype" w:eastAsia="Palatino Linotype" w:hAnsi="Palatino Linotype" w:cs="Palatino Linotype"/>
        </w:rPr>
      </w:pPr>
      <w:r w:rsidRPr="00874F3F">
        <w:rPr>
          <w:rFonts w:ascii="Palatino Linotype" w:eastAsia="Palatino Linotype" w:hAnsi="Palatino Linotype" w:cs="Palatino Linotype"/>
          <w:b/>
        </w:rPr>
        <w:t xml:space="preserve">Segundo. </w:t>
      </w:r>
      <w:r w:rsidRPr="00874F3F">
        <w:rPr>
          <w:rFonts w:ascii="Palatino Linotype" w:eastAsia="Palatino Linotype" w:hAnsi="Palatino Linotype" w:cs="Palatino Linotype"/>
        </w:rPr>
        <w:t xml:space="preserve">Se </w:t>
      </w:r>
      <w:r w:rsidRPr="00874F3F">
        <w:rPr>
          <w:rFonts w:ascii="Palatino Linotype" w:eastAsia="Palatino Linotype" w:hAnsi="Palatino Linotype" w:cs="Palatino Linotype"/>
          <w:b/>
        </w:rPr>
        <w:t xml:space="preserve">Ordena </w:t>
      </w:r>
      <w:r w:rsidRPr="00874F3F">
        <w:rPr>
          <w:rFonts w:ascii="Palatino Linotype" w:eastAsia="Palatino Linotype" w:hAnsi="Palatino Linotype" w:cs="Palatino Linotype"/>
        </w:rPr>
        <w:t xml:space="preserve">al </w:t>
      </w:r>
      <w:r w:rsidRPr="00874F3F">
        <w:rPr>
          <w:rFonts w:ascii="Palatino Linotype" w:eastAsia="Palatino Linotype" w:hAnsi="Palatino Linotype" w:cs="Palatino Linotype"/>
          <w:b/>
        </w:rPr>
        <w:t xml:space="preserve">Sujeto Obligado, </w:t>
      </w:r>
      <w:r w:rsidRPr="00874F3F">
        <w:rPr>
          <w:rFonts w:ascii="Palatino Linotype" w:eastAsia="Palatino Linotype" w:hAnsi="Palatino Linotype" w:cs="Palatino Linotype"/>
        </w:rPr>
        <w:t xml:space="preserve">en términos de los </w:t>
      </w:r>
      <w:r w:rsidRPr="00874F3F">
        <w:rPr>
          <w:rFonts w:ascii="Palatino Linotype" w:eastAsia="Palatino Linotype" w:hAnsi="Palatino Linotype" w:cs="Palatino Linotype"/>
          <w:b/>
        </w:rPr>
        <w:t>Considerandos</w:t>
      </w:r>
      <w:r w:rsidRPr="00874F3F">
        <w:rPr>
          <w:rFonts w:ascii="Palatino Linotype" w:eastAsia="Palatino Linotype" w:hAnsi="Palatino Linotype" w:cs="Palatino Linotype"/>
        </w:rPr>
        <w:t xml:space="preserve"> </w:t>
      </w:r>
      <w:r w:rsidRPr="00874F3F">
        <w:rPr>
          <w:rFonts w:ascii="Palatino Linotype" w:eastAsia="Palatino Linotype" w:hAnsi="Palatino Linotype" w:cs="Palatino Linotype"/>
          <w:b/>
        </w:rPr>
        <w:t xml:space="preserve">Cuarto </w:t>
      </w:r>
      <w:r w:rsidRPr="00874F3F">
        <w:rPr>
          <w:rFonts w:ascii="Palatino Linotype" w:eastAsia="Palatino Linotype" w:hAnsi="Palatino Linotype" w:cs="Palatino Linotype"/>
        </w:rPr>
        <w:t xml:space="preserve">y </w:t>
      </w:r>
      <w:r w:rsidRPr="00874F3F">
        <w:rPr>
          <w:rFonts w:ascii="Palatino Linotype" w:eastAsia="Palatino Linotype" w:hAnsi="Palatino Linotype" w:cs="Palatino Linotype"/>
          <w:b/>
        </w:rPr>
        <w:t xml:space="preserve">Quinto </w:t>
      </w:r>
      <w:r w:rsidRPr="00874F3F">
        <w:rPr>
          <w:rFonts w:ascii="Palatino Linotype" w:eastAsia="Palatino Linotype" w:hAnsi="Palatino Linotype" w:cs="Palatino Linotype"/>
        </w:rPr>
        <w:t xml:space="preserve">de esta resolución, haga entrega, vía </w:t>
      </w:r>
      <w:r w:rsidRPr="00874F3F">
        <w:rPr>
          <w:rFonts w:ascii="Palatino Linotype" w:eastAsia="Palatino Linotype" w:hAnsi="Palatino Linotype" w:cs="Palatino Linotype"/>
          <w:b/>
        </w:rPr>
        <w:t>SAIMEX</w:t>
      </w:r>
      <w:r w:rsidRPr="00874F3F">
        <w:rPr>
          <w:rFonts w:ascii="Palatino Linotype" w:eastAsia="Palatino Linotype" w:hAnsi="Palatino Linotype" w:cs="Palatino Linotype"/>
        </w:rPr>
        <w:t xml:space="preserve">, </w:t>
      </w:r>
      <w:r w:rsidR="0000746A" w:rsidRPr="00874F3F">
        <w:rPr>
          <w:rFonts w:ascii="Palatino Linotype" w:eastAsia="Palatino Linotype" w:hAnsi="Palatino Linotype" w:cs="Palatino Linotype"/>
        </w:rPr>
        <w:t xml:space="preserve">previa búsqueda exhaustiva y razonable, </w:t>
      </w:r>
      <w:r w:rsidRPr="00874F3F">
        <w:rPr>
          <w:rFonts w:ascii="Palatino Linotype" w:eastAsia="Palatino Linotype" w:hAnsi="Palatino Linotype" w:cs="Palatino Linotype"/>
        </w:rPr>
        <w:t>en versión pública de ser procedente, de lo siguiente:</w:t>
      </w:r>
    </w:p>
    <w:p w14:paraId="12026872" w14:textId="6AD7FDD6" w:rsidR="00562A90" w:rsidRPr="00874F3F" w:rsidRDefault="0062255D" w:rsidP="0000746A">
      <w:pPr>
        <w:spacing w:before="240" w:after="240" w:line="360" w:lineRule="auto"/>
        <w:ind w:left="284" w:right="49"/>
        <w:jc w:val="both"/>
        <w:rPr>
          <w:rFonts w:ascii="Palatino Linotype" w:eastAsia="Palatino Linotype" w:hAnsi="Palatino Linotype" w:cs="Palatino Linotype"/>
        </w:rPr>
      </w:pPr>
      <w:bookmarkStart w:id="9" w:name="_heading=h.1fob9te" w:colFirst="0" w:colLast="0"/>
      <w:bookmarkEnd w:id="9"/>
      <w:r w:rsidRPr="00874F3F">
        <w:rPr>
          <w:rFonts w:ascii="Palatino Linotype" w:eastAsia="Palatino Linotype" w:hAnsi="Palatino Linotype" w:cs="Palatino Linotype"/>
        </w:rPr>
        <w:t xml:space="preserve">1. </w:t>
      </w:r>
      <w:r w:rsidR="0000746A" w:rsidRPr="00874F3F">
        <w:rPr>
          <w:rFonts w:ascii="Palatino Linotype" w:eastAsia="Palatino Linotype" w:hAnsi="Palatino Linotype" w:cs="Palatino Linotype"/>
        </w:rPr>
        <w:t>El o los documentos que den cuenta del número de denuncias por violencia de genero atendidas por la Dirección General de Seguridad y Protección del uno de enero de dos mil quince al treinta y uno de diciembre de dos mil diecinueve, las comunidades donde se presentaron las denuncias y el apoyo que se les brindó a las mujeres y niños.</w:t>
      </w:r>
    </w:p>
    <w:p w14:paraId="7B31EF07" w14:textId="646D062A" w:rsidR="0000746A" w:rsidRPr="00874F3F" w:rsidRDefault="0000746A" w:rsidP="0000746A">
      <w:pPr>
        <w:spacing w:before="240" w:after="240" w:line="360" w:lineRule="auto"/>
        <w:ind w:left="284" w:right="49"/>
        <w:jc w:val="both"/>
        <w:rPr>
          <w:rFonts w:ascii="Palatino Linotype" w:eastAsia="Palatino Linotype" w:hAnsi="Palatino Linotype" w:cs="Palatino Linotype"/>
        </w:rPr>
      </w:pPr>
      <w:r w:rsidRPr="00874F3F">
        <w:rPr>
          <w:rFonts w:ascii="Palatino Linotype" w:eastAsia="Palatino Linotype" w:hAnsi="Palatino Linotype" w:cs="Palatino Linotype"/>
        </w:rPr>
        <w:t>2. El o los documentos que den cuenta de las comunidades donde se presentaron las denuncias referidas en respuesta por el Instituto Municipal de la Mujer, así como el apoyo que se les bridó a las mujeres y niños.</w:t>
      </w:r>
      <w:r w:rsidR="002F7CF5" w:rsidRPr="00874F3F">
        <w:rPr>
          <w:rFonts w:ascii="Palatino Linotype" w:eastAsia="Palatino Linotype" w:hAnsi="Palatino Linotype" w:cs="Palatino Linotype"/>
        </w:rPr>
        <w:t xml:space="preserve"> </w:t>
      </w:r>
    </w:p>
    <w:p w14:paraId="53F3675E" w14:textId="77777777" w:rsidR="00531B5E" w:rsidRPr="00874F3F" w:rsidRDefault="0062255D" w:rsidP="00531B5E">
      <w:pPr>
        <w:spacing w:before="120" w:after="120"/>
        <w:ind w:left="284"/>
        <w:jc w:val="both"/>
        <w:rPr>
          <w:rFonts w:ascii="Palatino Linotype" w:eastAsia="Palatino Linotype" w:hAnsi="Palatino Linotype" w:cs="Palatino Linotype"/>
          <w:i/>
          <w:sz w:val="20"/>
          <w:szCs w:val="20"/>
        </w:rPr>
      </w:pPr>
      <w:r w:rsidRPr="00874F3F">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6030C869" w14:textId="77777777" w:rsidR="006906E4" w:rsidRPr="00874F3F" w:rsidRDefault="006906E4" w:rsidP="006906E4">
      <w:pPr>
        <w:spacing w:before="240" w:after="240"/>
        <w:ind w:left="284" w:right="51"/>
        <w:jc w:val="both"/>
        <w:rPr>
          <w:rFonts w:ascii="Palatino Linotype" w:eastAsia="Palatino Linotype" w:hAnsi="Palatino Linotype" w:cs="Palatino Linotype"/>
          <w:i/>
          <w:sz w:val="20"/>
          <w:szCs w:val="20"/>
        </w:rPr>
      </w:pPr>
      <w:bookmarkStart w:id="10" w:name="_heading=h.hnzxsch5gysz" w:colFirst="0" w:colLast="0"/>
      <w:bookmarkEnd w:id="10"/>
      <w:r w:rsidRPr="00874F3F">
        <w:rPr>
          <w:rFonts w:ascii="Palatino Linotype" w:eastAsia="Palatino Linotype" w:hAnsi="Palatino Linotype" w:cs="Palatino Linotype"/>
          <w:i/>
          <w:sz w:val="20"/>
          <w:szCs w:val="20"/>
        </w:rPr>
        <w:lastRenderedPageBreak/>
        <w:t xml:space="preserve">En el supuesto que la información ordenada no obre en los archivos del </w:t>
      </w:r>
      <w:r w:rsidRPr="00874F3F">
        <w:rPr>
          <w:rFonts w:ascii="Palatino Linotype" w:eastAsia="Palatino Linotype" w:hAnsi="Palatino Linotype" w:cs="Palatino Linotype"/>
          <w:b/>
          <w:i/>
          <w:sz w:val="20"/>
          <w:szCs w:val="20"/>
        </w:rPr>
        <w:t xml:space="preserve">Sujeto Obligado, </w:t>
      </w:r>
      <w:r w:rsidRPr="00874F3F">
        <w:rPr>
          <w:rFonts w:ascii="Palatino Linotype" w:eastAsia="Palatino Linotype" w:hAnsi="Palatino Linotype" w:cs="Palatino Linotype"/>
          <w:i/>
          <w:sz w:val="20"/>
          <w:szCs w:val="20"/>
        </w:rPr>
        <w:t xml:space="preserve">por no haberse generado, bastará con que así se haga del conocimiento de la parte </w:t>
      </w:r>
      <w:r w:rsidRPr="00874F3F">
        <w:rPr>
          <w:rFonts w:ascii="Palatino Linotype" w:eastAsia="Palatino Linotype" w:hAnsi="Palatino Linotype" w:cs="Palatino Linotype"/>
          <w:b/>
          <w:i/>
          <w:sz w:val="20"/>
          <w:szCs w:val="20"/>
        </w:rPr>
        <w:t>Recurrente</w:t>
      </w:r>
      <w:r w:rsidRPr="00874F3F">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6245790B"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b/>
        </w:rPr>
        <w:t xml:space="preserve">Tercero. Notifíquese, </w:t>
      </w:r>
      <w:r w:rsidRPr="00874F3F">
        <w:rPr>
          <w:rFonts w:ascii="Palatino Linotype" w:eastAsia="Palatino Linotype" w:hAnsi="Palatino Linotype" w:cs="Palatino Linotype"/>
        </w:rPr>
        <w:t xml:space="preserve">vía </w:t>
      </w:r>
      <w:r w:rsidRPr="00874F3F">
        <w:rPr>
          <w:rFonts w:ascii="Palatino Linotype" w:eastAsia="Palatino Linotype" w:hAnsi="Palatino Linotype" w:cs="Palatino Linotype"/>
          <w:b/>
        </w:rPr>
        <w:t>SAIMEX</w:t>
      </w:r>
      <w:r w:rsidRPr="00874F3F">
        <w:rPr>
          <w:rFonts w:ascii="Palatino Linotype" w:eastAsia="Palatino Linotype" w:hAnsi="Palatino Linotype" w:cs="Palatino Linotype"/>
        </w:rPr>
        <w:t xml:space="preserve">, al Titular de la Unidad de Transparencia del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E418480" w14:textId="77777777" w:rsidR="00562A90" w:rsidRPr="00874F3F" w:rsidRDefault="0062255D">
      <w:pPr>
        <w:spacing w:before="240" w:after="240" w:line="360" w:lineRule="auto"/>
        <w:jc w:val="both"/>
        <w:rPr>
          <w:rFonts w:ascii="Palatino Linotype" w:eastAsia="Palatino Linotype" w:hAnsi="Palatino Linotype" w:cs="Palatino Linotype"/>
        </w:rPr>
      </w:pPr>
      <w:r w:rsidRPr="00874F3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74F3F">
        <w:rPr>
          <w:rFonts w:ascii="Palatino Linotype" w:eastAsia="Palatino Linotype" w:hAnsi="Palatino Linotype" w:cs="Palatino Linotype"/>
          <w:b/>
        </w:rPr>
        <w:t>Sujeto Obligado</w:t>
      </w:r>
      <w:r w:rsidRPr="00874F3F">
        <w:rPr>
          <w:rFonts w:ascii="Palatino Linotype" w:eastAsia="Palatino Linotype" w:hAnsi="Palatino Linotype" w:cs="Palatino Linotype"/>
        </w:rPr>
        <w:t xml:space="preserve"> de manera fundada y motivada, podrá solicitar una ampliación de plazo para el cumplimiento de la presente resolución.</w:t>
      </w:r>
    </w:p>
    <w:p w14:paraId="5284D7D9" w14:textId="2438C84B" w:rsidR="00562A90" w:rsidRPr="00874F3F" w:rsidRDefault="0062255D">
      <w:pPr>
        <w:spacing w:before="240" w:after="240" w:line="360" w:lineRule="auto"/>
        <w:jc w:val="both"/>
        <w:rPr>
          <w:rFonts w:ascii="Palatino Linotype" w:eastAsia="Palatino Linotype" w:hAnsi="Palatino Linotype" w:cs="Palatino Linotype"/>
        </w:rPr>
      </w:pPr>
      <w:bookmarkStart w:id="11" w:name="_heading=h.ot3qq6vxa08f" w:colFirst="0" w:colLast="0"/>
      <w:bookmarkEnd w:id="11"/>
      <w:r w:rsidRPr="00874F3F">
        <w:rPr>
          <w:rFonts w:ascii="Palatino Linotype" w:eastAsia="Palatino Linotype" w:hAnsi="Palatino Linotype" w:cs="Palatino Linotype"/>
          <w:b/>
        </w:rPr>
        <w:t xml:space="preserve">Cuarto.  Notifíquese, </w:t>
      </w:r>
      <w:r w:rsidRPr="00874F3F">
        <w:rPr>
          <w:rFonts w:ascii="Palatino Linotype" w:eastAsia="Palatino Linotype" w:hAnsi="Palatino Linotype" w:cs="Palatino Linotype"/>
        </w:rPr>
        <w:t xml:space="preserve">vía </w:t>
      </w:r>
      <w:r w:rsidRPr="00874F3F">
        <w:rPr>
          <w:rFonts w:ascii="Palatino Linotype" w:eastAsia="Palatino Linotype" w:hAnsi="Palatino Linotype" w:cs="Palatino Linotype"/>
          <w:b/>
        </w:rPr>
        <w:t>SAIMEX</w:t>
      </w:r>
      <w:r w:rsidRPr="00874F3F">
        <w:rPr>
          <w:rFonts w:ascii="Palatino Linotype" w:eastAsia="Palatino Linotype" w:hAnsi="Palatino Linotype" w:cs="Palatino Linotype"/>
        </w:rPr>
        <w:t xml:space="preserve"> a la parte </w:t>
      </w:r>
      <w:r w:rsidRPr="00874F3F">
        <w:rPr>
          <w:rFonts w:ascii="Palatino Linotype" w:eastAsia="Palatino Linotype" w:hAnsi="Palatino Linotype" w:cs="Palatino Linotype"/>
          <w:b/>
        </w:rPr>
        <w:t>Recurrente</w:t>
      </w:r>
      <w:r w:rsidRPr="00874F3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168A1B7" w14:textId="1610B35D" w:rsidR="00F9224B" w:rsidRPr="00874F3F" w:rsidRDefault="00F9224B">
      <w:pPr>
        <w:spacing w:before="240" w:after="240" w:line="360" w:lineRule="auto"/>
        <w:jc w:val="both"/>
        <w:rPr>
          <w:rFonts w:ascii="Palatino Linotype" w:eastAsia="Palatino Linotype" w:hAnsi="Palatino Linotype" w:cs="Palatino Linotype"/>
        </w:rPr>
      </w:pPr>
    </w:p>
    <w:p w14:paraId="19BDAE03" w14:textId="77777777" w:rsidR="00F9224B" w:rsidRPr="00874F3F" w:rsidRDefault="00F9224B">
      <w:pPr>
        <w:spacing w:before="240" w:after="240" w:line="360" w:lineRule="auto"/>
        <w:jc w:val="both"/>
        <w:rPr>
          <w:rFonts w:ascii="Palatino Linotype" w:eastAsia="Palatino Linotype" w:hAnsi="Palatino Linotype" w:cs="Palatino Linotype"/>
        </w:rPr>
      </w:pPr>
    </w:p>
    <w:p w14:paraId="4D598642" w14:textId="3EB6F7B9" w:rsidR="00562A90" w:rsidRPr="00F9224B" w:rsidRDefault="0062255D">
      <w:pPr>
        <w:tabs>
          <w:tab w:val="left" w:pos="8647"/>
        </w:tabs>
        <w:spacing w:before="240" w:after="240" w:line="360" w:lineRule="auto"/>
        <w:ind w:right="51"/>
        <w:jc w:val="both"/>
        <w:rPr>
          <w:rFonts w:ascii="Palatino Linotype" w:eastAsia="Palatino Linotype" w:hAnsi="Palatino Linotype" w:cs="Palatino Linotype"/>
        </w:rPr>
      </w:pPr>
      <w:bookmarkStart w:id="12" w:name="_heading=h.lnxbz9" w:colFirst="0" w:colLast="0"/>
      <w:bookmarkEnd w:id="12"/>
      <w:r w:rsidRPr="00874F3F">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301F3" w:rsidRPr="00874F3F">
        <w:rPr>
          <w:rFonts w:ascii="Palatino Linotype" w:eastAsia="Palatino Linotype" w:hAnsi="Palatino Linotype" w:cs="Palatino Linotype"/>
        </w:rPr>
        <w:t xml:space="preserve">TRIGÉSIMA </w:t>
      </w:r>
      <w:r w:rsidR="007A7EAE" w:rsidRPr="00874F3F">
        <w:rPr>
          <w:rFonts w:ascii="Palatino Linotype" w:eastAsia="Palatino Linotype" w:hAnsi="Palatino Linotype" w:cs="Palatino Linotype"/>
        </w:rPr>
        <w:t>SEGUNDA</w:t>
      </w:r>
      <w:r w:rsidRPr="00874F3F">
        <w:rPr>
          <w:rFonts w:ascii="Palatino Linotype" w:eastAsia="Palatino Linotype" w:hAnsi="Palatino Linotype" w:cs="Palatino Linotype"/>
        </w:rPr>
        <w:t xml:space="preserve"> SESIÓN ORDINARIA CELEBRADA EL </w:t>
      </w:r>
      <w:r w:rsidR="007A7EAE" w:rsidRPr="00874F3F">
        <w:rPr>
          <w:rFonts w:ascii="Palatino Linotype" w:eastAsia="Palatino Linotype" w:hAnsi="Palatino Linotype" w:cs="Palatino Linotype"/>
        </w:rPr>
        <w:t>DIEZ DE SEPTIEMBRE</w:t>
      </w:r>
      <w:r w:rsidRPr="00874F3F">
        <w:rPr>
          <w:rFonts w:ascii="Palatino Linotype" w:eastAsia="Palatino Linotype" w:hAnsi="Palatino Linotype" w:cs="Palatino Linotype"/>
        </w:rPr>
        <w:t xml:space="preserve"> DE DOS MIL VEINTICINCO, ANTE EL SECRETARIO TÉCNICO DEL PLENO ALEXIS TAPIA RAMÍREZ.</w:t>
      </w:r>
    </w:p>
    <w:p w14:paraId="7E80776D" w14:textId="77777777" w:rsidR="00562A90" w:rsidRPr="00F9224B" w:rsidRDefault="00562A90">
      <w:pPr>
        <w:spacing w:line="360" w:lineRule="auto"/>
        <w:jc w:val="both"/>
        <w:rPr>
          <w:rFonts w:ascii="Palatino Linotype" w:eastAsia="Palatino Linotype" w:hAnsi="Palatino Linotype" w:cs="Palatino Linotype"/>
        </w:rPr>
      </w:pPr>
    </w:p>
    <w:p w14:paraId="21728E8E" w14:textId="77777777" w:rsidR="00562A90" w:rsidRPr="00F9224B" w:rsidRDefault="00562A90">
      <w:pPr>
        <w:spacing w:line="360" w:lineRule="auto"/>
        <w:jc w:val="center"/>
        <w:rPr>
          <w:rFonts w:ascii="Palatino Linotype" w:eastAsia="Palatino Linotype" w:hAnsi="Palatino Linotype" w:cs="Palatino Linotype"/>
        </w:rPr>
      </w:pPr>
    </w:p>
    <w:p w14:paraId="42D39E19" w14:textId="77777777" w:rsidR="00562A90" w:rsidRPr="00F9224B" w:rsidRDefault="00562A90">
      <w:pPr>
        <w:spacing w:line="360" w:lineRule="auto"/>
        <w:jc w:val="both"/>
        <w:rPr>
          <w:rFonts w:ascii="Palatino Linotype" w:eastAsia="Palatino Linotype" w:hAnsi="Palatino Linotype" w:cs="Palatino Linotype"/>
        </w:rPr>
      </w:pPr>
    </w:p>
    <w:p w14:paraId="4B650DFB" w14:textId="77777777" w:rsidR="00562A90" w:rsidRPr="00F9224B" w:rsidRDefault="00562A90">
      <w:pPr>
        <w:spacing w:line="360" w:lineRule="auto"/>
        <w:jc w:val="both"/>
        <w:rPr>
          <w:rFonts w:ascii="Palatino Linotype" w:eastAsia="Palatino Linotype" w:hAnsi="Palatino Linotype" w:cs="Palatino Linotype"/>
        </w:rPr>
      </w:pPr>
    </w:p>
    <w:p w14:paraId="7ED63B69" w14:textId="77777777" w:rsidR="00562A90" w:rsidRPr="00F9224B" w:rsidRDefault="00562A90">
      <w:pPr>
        <w:spacing w:line="360" w:lineRule="auto"/>
        <w:jc w:val="both"/>
        <w:rPr>
          <w:rFonts w:ascii="Palatino Linotype" w:eastAsia="Palatino Linotype" w:hAnsi="Palatino Linotype" w:cs="Palatino Linotype"/>
        </w:rPr>
      </w:pPr>
    </w:p>
    <w:p w14:paraId="7BB21431" w14:textId="77777777" w:rsidR="00562A90" w:rsidRPr="00F9224B" w:rsidRDefault="00562A90">
      <w:pPr>
        <w:spacing w:line="360" w:lineRule="auto"/>
        <w:jc w:val="both"/>
        <w:rPr>
          <w:rFonts w:ascii="Palatino Linotype" w:eastAsia="Palatino Linotype" w:hAnsi="Palatino Linotype" w:cs="Palatino Linotype"/>
        </w:rPr>
      </w:pPr>
    </w:p>
    <w:p w14:paraId="79BD8F1D" w14:textId="77777777" w:rsidR="00562A90" w:rsidRPr="00F9224B" w:rsidRDefault="00562A90">
      <w:pPr>
        <w:spacing w:line="360" w:lineRule="auto"/>
        <w:jc w:val="both"/>
        <w:rPr>
          <w:rFonts w:ascii="Palatino Linotype" w:eastAsia="Palatino Linotype" w:hAnsi="Palatino Linotype" w:cs="Palatino Linotype"/>
        </w:rPr>
      </w:pPr>
    </w:p>
    <w:p w14:paraId="78283A5A" w14:textId="77777777" w:rsidR="00562A90" w:rsidRPr="00F9224B" w:rsidRDefault="00562A90">
      <w:pPr>
        <w:spacing w:line="360" w:lineRule="auto"/>
        <w:jc w:val="both"/>
        <w:rPr>
          <w:rFonts w:ascii="Palatino Linotype" w:eastAsia="Palatino Linotype" w:hAnsi="Palatino Linotype" w:cs="Palatino Linotype"/>
        </w:rPr>
      </w:pPr>
    </w:p>
    <w:p w14:paraId="3A538169" w14:textId="77777777" w:rsidR="00562A90" w:rsidRPr="00F9224B" w:rsidRDefault="00562A90">
      <w:pPr>
        <w:spacing w:line="360" w:lineRule="auto"/>
        <w:jc w:val="both"/>
        <w:rPr>
          <w:rFonts w:ascii="Palatino Linotype" w:eastAsia="Palatino Linotype" w:hAnsi="Palatino Linotype" w:cs="Palatino Linotype"/>
        </w:rPr>
      </w:pPr>
    </w:p>
    <w:p w14:paraId="30987695" w14:textId="77777777" w:rsidR="00562A90" w:rsidRPr="00F9224B" w:rsidRDefault="00562A90">
      <w:pPr>
        <w:spacing w:line="360" w:lineRule="auto"/>
        <w:jc w:val="both"/>
        <w:rPr>
          <w:rFonts w:ascii="Palatino Linotype" w:eastAsia="Palatino Linotype" w:hAnsi="Palatino Linotype" w:cs="Palatino Linotype"/>
        </w:rPr>
      </w:pPr>
    </w:p>
    <w:p w14:paraId="6409F902" w14:textId="77777777" w:rsidR="00562A90" w:rsidRPr="00F9224B" w:rsidRDefault="00562A90">
      <w:pPr>
        <w:spacing w:line="360" w:lineRule="auto"/>
        <w:jc w:val="both"/>
        <w:rPr>
          <w:rFonts w:ascii="Palatino Linotype" w:eastAsia="Palatino Linotype" w:hAnsi="Palatino Linotype" w:cs="Palatino Linotype"/>
        </w:rPr>
      </w:pPr>
    </w:p>
    <w:p w14:paraId="6DA2BB7C" w14:textId="77777777" w:rsidR="00562A90" w:rsidRPr="00F9224B" w:rsidRDefault="00562A90">
      <w:pPr>
        <w:spacing w:line="360" w:lineRule="auto"/>
        <w:jc w:val="both"/>
        <w:rPr>
          <w:rFonts w:ascii="Palatino Linotype" w:eastAsia="Palatino Linotype" w:hAnsi="Palatino Linotype" w:cs="Palatino Linotype"/>
        </w:rPr>
      </w:pPr>
    </w:p>
    <w:p w14:paraId="16FF6442" w14:textId="77777777" w:rsidR="00562A90" w:rsidRPr="00F9224B" w:rsidRDefault="00562A90">
      <w:pPr>
        <w:spacing w:line="360" w:lineRule="auto"/>
        <w:jc w:val="both"/>
        <w:rPr>
          <w:rFonts w:ascii="Palatino Linotype" w:eastAsia="Palatino Linotype" w:hAnsi="Palatino Linotype" w:cs="Palatino Linotype"/>
        </w:rPr>
      </w:pPr>
    </w:p>
    <w:p w14:paraId="5EB5F424" w14:textId="77777777" w:rsidR="00562A90" w:rsidRPr="00F9224B" w:rsidRDefault="00562A90">
      <w:pPr>
        <w:spacing w:line="360" w:lineRule="auto"/>
        <w:jc w:val="both"/>
        <w:rPr>
          <w:rFonts w:ascii="Palatino Linotype" w:eastAsia="Palatino Linotype" w:hAnsi="Palatino Linotype" w:cs="Palatino Linotype"/>
        </w:rPr>
      </w:pPr>
    </w:p>
    <w:p w14:paraId="056403D1" w14:textId="77777777" w:rsidR="00562A90" w:rsidRPr="00F9224B" w:rsidRDefault="00562A90">
      <w:pPr>
        <w:spacing w:line="360" w:lineRule="auto"/>
        <w:jc w:val="both"/>
        <w:rPr>
          <w:rFonts w:ascii="Palatino Linotype" w:eastAsia="Palatino Linotype" w:hAnsi="Palatino Linotype" w:cs="Palatino Linotype"/>
        </w:rPr>
      </w:pPr>
    </w:p>
    <w:p w14:paraId="68F30A44" w14:textId="77777777" w:rsidR="00562A90" w:rsidRPr="00F9224B" w:rsidRDefault="00562A90">
      <w:pPr>
        <w:spacing w:line="360" w:lineRule="auto"/>
        <w:jc w:val="both"/>
        <w:rPr>
          <w:rFonts w:ascii="Palatino Linotype" w:eastAsia="Palatino Linotype" w:hAnsi="Palatino Linotype" w:cs="Palatino Linotype"/>
        </w:rPr>
      </w:pPr>
    </w:p>
    <w:p w14:paraId="4EDDCC63" w14:textId="77777777" w:rsidR="00562A90" w:rsidRPr="00F9224B" w:rsidRDefault="00562A90">
      <w:pPr>
        <w:spacing w:line="360" w:lineRule="auto"/>
        <w:jc w:val="both"/>
        <w:rPr>
          <w:rFonts w:ascii="Palatino Linotype" w:eastAsia="Palatino Linotype" w:hAnsi="Palatino Linotype" w:cs="Palatino Linotype"/>
        </w:rPr>
      </w:pPr>
    </w:p>
    <w:p w14:paraId="2DF6CB35" w14:textId="77777777" w:rsidR="00562A90" w:rsidRPr="00F9224B" w:rsidRDefault="00562A90">
      <w:pPr>
        <w:spacing w:line="360" w:lineRule="auto"/>
        <w:jc w:val="both"/>
        <w:rPr>
          <w:rFonts w:ascii="Palatino Linotype" w:eastAsia="Palatino Linotype" w:hAnsi="Palatino Linotype" w:cs="Palatino Linotype"/>
        </w:rPr>
      </w:pPr>
    </w:p>
    <w:p w14:paraId="6FDE708A" w14:textId="77777777" w:rsidR="00562A90" w:rsidRPr="00F9224B" w:rsidRDefault="00562A90">
      <w:pPr>
        <w:spacing w:line="360" w:lineRule="auto"/>
        <w:jc w:val="both"/>
        <w:rPr>
          <w:rFonts w:ascii="Palatino Linotype" w:eastAsia="Palatino Linotype" w:hAnsi="Palatino Linotype" w:cs="Palatino Linotype"/>
        </w:rPr>
      </w:pPr>
    </w:p>
    <w:p w14:paraId="4390587E" w14:textId="77777777" w:rsidR="00562A90" w:rsidRPr="00F9224B" w:rsidRDefault="00562A90">
      <w:pPr>
        <w:spacing w:line="360" w:lineRule="auto"/>
        <w:jc w:val="both"/>
        <w:rPr>
          <w:rFonts w:ascii="Palatino Linotype" w:eastAsia="Palatino Linotype" w:hAnsi="Palatino Linotype" w:cs="Palatino Linotype"/>
        </w:rPr>
      </w:pPr>
    </w:p>
    <w:sectPr w:rsidR="00562A90" w:rsidRPr="00F9224B">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0D57" w14:textId="77777777" w:rsidR="003C2A0D" w:rsidRDefault="003C2A0D">
      <w:r>
        <w:separator/>
      </w:r>
    </w:p>
  </w:endnote>
  <w:endnote w:type="continuationSeparator" w:id="0">
    <w:p w14:paraId="0748771C" w14:textId="77777777" w:rsidR="003C2A0D" w:rsidRDefault="003C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E014" w14:textId="77777777" w:rsidR="003F6EA6" w:rsidRDefault="003F6E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4F3F">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4F3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9CB52A8" w14:textId="77777777" w:rsidR="003F6EA6" w:rsidRDefault="003F6EA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9AB5" w14:textId="77777777" w:rsidR="003F6EA6" w:rsidRDefault="003F6E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4F3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4F3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21ECF124" w14:textId="77777777" w:rsidR="003F6EA6" w:rsidRDefault="003F6EA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F117" w14:textId="77777777" w:rsidR="003C2A0D" w:rsidRDefault="003C2A0D">
      <w:r>
        <w:separator/>
      </w:r>
    </w:p>
  </w:footnote>
  <w:footnote w:type="continuationSeparator" w:id="0">
    <w:p w14:paraId="109B2191" w14:textId="77777777" w:rsidR="003C2A0D" w:rsidRDefault="003C2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AF42" w14:textId="77777777" w:rsidR="003F6EA6" w:rsidRDefault="003F6EA6">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3F6EA6" w14:paraId="4679E995" w14:textId="77777777">
      <w:tc>
        <w:tcPr>
          <w:tcW w:w="2489" w:type="dxa"/>
        </w:tcPr>
        <w:p w14:paraId="1CBA62BA" w14:textId="77777777" w:rsidR="003F6EA6" w:rsidRDefault="003F6E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2EFEBDB7" w:rsidR="003F6EA6" w:rsidRDefault="003F6EA6" w:rsidP="007A7EA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06664/INFOEM/IP/RR/2025</w:t>
          </w:r>
        </w:p>
      </w:tc>
    </w:tr>
    <w:tr w:rsidR="003F6EA6" w14:paraId="6CFA67DE" w14:textId="77777777">
      <w:trPr>
        <w:trHeight w:val="228"/>
      </w:trPr>
      <w:tc>
        <w:tcPr>
          <w:tcW w:w="2489" w:type="dxa"/>
          <w:vAlign w:val="center"/>
        </w:tcPr>
        <w:p w14:paraId="4E02CBED" w14:textId="77777777" w:rsidR="003F6EA6" w:rsidRDefault="003F6E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77777777" w:rsidR="003F6EA6" w:rsidRDefault="003F6EA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F6EA6" w14:paraId="6FF09322" w14:textId="77777777">
      <w:tc>
        <w:tcPr>
          <w:tcW w:w="2489" w:type="dxa"/>
          <w:vAlign w:val="center"/>
        </w:tcPr>
        <w:p w14:paraId="5D6FA762" w14:textId="77777777" w:rsidR="003F6EA6" w:rsidRDefault="003F6EA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3F6EA6" w:rsidRDefault="003F6EA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3F6EA6" w:rsidRDefault="003F6EA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5ECA" w14:textId="77777777" w:rsidR="003F6EA6" w:rsidRDefault="003F6EA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710E1BC">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3F6EA6" w14:paraId="0800C61A" w14:textId="77777777">
      <w:tc>
        <w:tcPr>
          <w:tcW w:w="2489" w:type="dxa"/>
        </w:tcPr>
        <w:p w14:paraId="45AA4645" w14:textId="77777777" w:rsidR="003F6EA6" w:rsidRDefault="003F6E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24762E6B" w:rsidR="003F6EA6" w:rsidRDefault="003F6EA6" w:rsidP="007A7EA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06664/INFOEM/IP/RR/2025</w:t>
          </w:r>
        </w:p>
      </w:tc>
    </w:tr>
    <w:tr w:rsidR="003F6EA6" w14:paraId="62298F76" w14:textId="77777777">
      <w:tc>
        <w:tcPr>
          <w:tcW w:w="2489" w:type="dxa"/>
        </w:tcPr>
        <w:p w14:paraId="20BC808E" w14:textId="77777777" w:rsidR="003F6EA6" w:rsidRDefault="003F6E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77777777" w:rsidR="003F6EA6" w:rsidRDefault="003F6EA6">
          <w:pPr>
            <w:ind w:right="175"/>
            <w:jc w:val="both"/>
            <w:rPr>
              <w:rFonts w:ascii="Palatino Linotype" w:eastAsia="Palatino Linotype" w:hAnsi="Palatino Linotype" w:cs="Palatino Linotype"/>
              <w:b/>
              <w:color w:val="FF0000"/>
              <w:sz w:val="22"/>
              <w:szCs w:val="22"/>
              <w:highlight w:val="yellow"/>
            </w:rPr>
          </w:pPr>
        </w:p>
      </w:tc>
    </w:tr>
    <w:tr w:rsidR="003F6EA6" w14:paraId="356DF698" w14:textId="77777777">
      <w:trPr>
        <w:trHeight w:val="228"/>
      </w:trPr>
      <w:tc>
        <w:tcPr>
          <w:tcW w:w="2489" w:type="dxa"/>
          <w:vAlign w:val="center"/>
        </w:tcPr>
        <w:p w14:paraId="6F719CF9" w14:textId="77777777" w:rsidR="003F6EA6" w:rsidRDefault="003F6E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77777777" w:rsidR="003F6EA6" w:rsidRDefault="003F6EA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F6EA6" w14:paraId="70857C53" w14:textId="77777777">
      <w:tc>
        <w:tcPr>
          <w:tcW w:w="2489" w:type="dxa"/>
          <w:vAlign w:val="center"/>
        </w:tcPr>
        <w:p w14:paraId="5699E7FB" w14:textId="77777777" w:rsidR="003F6EA6" w:rsidRDefault="003F6EA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3F6EA6" w:rsidRDefault="003F6EA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3F6EA6" w:rsidRDefault="003F6E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654"/>
    <w:multiLevelType w:val="hybridMultilevel"/>
    <w:tmpl w:val="463281B2"/>
    <w:lvl w:ilvl="0" w:tplc="D58ACF96">
      <w:start w:val="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8511DC"/>
    <w:multiLevelType w:val="multilevel"/>
    <w:tmpl w:val="A17826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6084782"/>
    <w:multiLevelType w:val="hybridMultilevel"/>
    <w:tmpl w:val="60E0EA32"/>
    <w:lvl w:ilvl="0" w:tplc="3F505B5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112089316">
    <w:abstractNumId w:val="3"/>
  </w:num>
  <w:num w:numId="2" w16cid:durableId="812673802">
    <w:abstractNumId w:val="2"/>
  </w:num>
  <w:num w:numId="3" w16cid:durableId="1592812205">
    <w:abstractNumId w:val="1"/>
  </w:num>
  <w:num w:numId="4" w16cid:durableId="85380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90"/>
    <w:rsid w:val="0000746A"/>
    <w:rsid w:val="000301F3"/>
    <w:rsid w:val="000427D6"/>
    <w:rsid w:val="000C156D"/>
    <w:rsid w:val="000D6DE3"/>
    <w:rsid w:val="00100AE7"/>
    <w:rsid w:val="00181A4B"/>
    <w:rsid w:val="00185145"/>
    <w:rsid w:val="001B0D75"/>
    <w:rsid w:val="001D133D"/>
    <w:rsid w:val="001E2948"/>
    <w:rsid w:val="001F1281"/>
    <w:rsid w:val="002049C2"/>
    <w:rsid w:val="002210D2"/>
    <w:rsid w:val="00275A62"/>
    <w:rsid w:val="00275F79"/>
    <w:rsid w:val="00291E03"/>
    <w:rsid w:val="002D1845"/>
    <w:rsid w:val="002F7CF5"/>
    <w:rsid w:val="003168B4"/>
    <w:rsid w:val="00336B49"/>
    <w:rsid w:val="00345817"/>
    <w:rsid w:val="003659A8"/>
    <w:rsid w:val="003705B7"/>
    <w:rsid w:val="00383B46"/>
    <w:rsid w:val="003B453E"/>
    <w:rsid w:val="003C2A0D"/>
    <w:rsid w:val="003D68F4"/>
    <w:rsid w:val="003E6BC0"/>
    <w:rsid w:val="003F6EA6"/>
    <w:rsid w:val="00427AEB"/>
    <w:rsid w:val="0045092C"/>
    <w:rsid w:val="004838EE"/>
    <w:rsid w:val="0048548C"/>
    <w:rsid w:val="004B69DA"/>
    <w:rsid w:val="004C661B"/>
    <w:rsid w:val="00503188"/>
    <w:rsid w:val="00531B5E"/>
    <w:rsid w:val="00552038"/>
    <w:rsid w:val="00560092"/>
    <w:rsid w:val="005626F7"/>
    <w:rsid w:val="00562A90"/>
    <w:rsid w:val="00573D11"/>
    <w:rsid w:val="00574732"/>
    <w:rsid w:val="00582DDA"/>
    <w:rsid w:val="005A7798"/>
    <w:rsid w:val="005C40B8"/>
    <w:rsid w:val="005D101E"/>
    <w:rsid w:val="005D261D"/>
    <w:rsid w:val="005D5307"/>
    <w:rsid w:val="00601124"/>
    <w:rsid w:val="006176F6"/>
    <w:rsid w:val="0062255D"/>
    <w:rsid w:val="00624B3E"/>
    <w:rsid w:val="006341A1"/>
    <w:rsid w:val="00634C2C"/>
    <w:rsid w:val="00660BE7"/>
    <w:rsid w:val="00665444"/>
    <w:rsid w:val="0067401E"/>
    <w:rsid w:val="0068770D"/>
    <w:rsid w:val="00690386"/>
    <w:rsid w:val="006906E4"/>
    <w:rsid w:val="00697BA9"/>
    <w:rsid w:val="006B3E15"/>
    <w:rsid w:val="006B7FBA"/>
    <w:rsid w:val="006D7DC3"/>
    <w:rsid w:val="006E4FFF"/>
    <w:rsid w:val="006E7CB6"/>
    <w:rsid w:val="0070132B"/>
    <w:rsid w:val="007014FE"/>
    <w:rsid w:val="00702592"/>
    <w:rsid w:val="007271E9"/>
    <w:rsid w:val="00763738"/>
    <w:rsid w:val="0077224D"/>
    <w:rsid w:val="007A57B6"/>
    <w:rsid w:val="007A7EAE"/>
    <w:rsid w:val="007C556D"/>
    <w:rsid w:val="007E40F4"/>
    <w:rsid w:val="00806615"/>
    <w:rsid w:val="00830BB3"/>
    <w:rsid w:val="00874F3F"/>
    <w:rsid w:val="0087690A"/>
    <w:rsid w:val="00884DDA"/>
    <w:rsid w:val="008A11CC"/>
    <w:rsid w:val="008A13FF"/>
    <w:rsid w:val="008B1E15"/>
    <w:rsid w:val="008B686C"/>
    <w:rsid w:val="008C5299"/>
    <w:rsid w:val="008E65E2"/>
    <w:rsid w:val="00991904"/>
    <w:rsid w:val="009924A9"/>
    <w:rsid w:val="009B77D5"/>
    <w:rsid w:val="009C0E6A"/>
    <w:rsid w:val="009C557D"/>
    <w:rsid w:val="009E115C"/>
    <w:rsid w:val="009F53FD"/>
    <w:rsid w:val="00A215DF"/>
    <w:rsid w:val="00A344DC"/>
    <w:rsid w:val="00A76C70"/>
    <w:rsid w:val="00A86924"/>
    <w:rsid w:val="00AE5C68"/>
    <w:rsid w:val="00B42DC6"/>
    <w:rsid w:val="00B51D4D"/>
    <w:rsid w:val="00B63CDB"/>
    <w:rsid w:val="00B63F3D"/>
    <w:rsid w:val="00B8077D"/>
    <w:rsid w:val="00B9286F"/>
    <w:rsid w:val="00BF1DE2"/>
    <w:rsid w:val="00C00FD9"/>
    <w:rsid w:val="00C225A8"/>
    <w:rsid w:val="00C305F6"/>
    <w:rsid w:val="00C45AB7"/>
    <w:rsid w:val="00C56E63"/>
    <w:rsid w:val="00CA1F6B"/>
    <w:rsid w:val="00CC7E87"/>
    <w:rsid w:val="00CF165B"/>
    <w:rsid w:val="00D40A47"/>
    <w:rsid w:val="00D4252D"/>
    <w:rsid w:val="00D5181E"/>
    <w:rsid w:val="00D54429"/>
    <w:rsid w:val="00D648F1"/>
    <w:rsid w:val="00D73336"/>
    <w:rsid w:val="00D8650D"/>
    <w:rsid w:val="00DC69BC"/>
    <w:rsid w:val="00E07836"/>
    <w:rsid w:val="00E07CDE"/>
    <w:rsid w:val="00E35449"/>
    <w:rsid w:val="00E379C5"/>
    <w:rsid w:val="00E70382"/>
    <w:rsid w:val="00E71A16"/>
    <w:rsid w:val="00E904FD"/>
    <w:rsid w:val="00E9255D"/>
    <w:rsid w:val="00EA27E4"/>
    <w:rsid w:val="00EA3726"/>
    <w:rsid w:val="00EB0F34"/>
    <w:rsid w:val="00EE6B21"/>
    <w:rsid w:val="00EF5073"/>
    <w:rsid w:val="00F06CDE"/>
    <w:rsid w:val="00F07312"/>
    <w:rsid w:val="00F50FA9"/>
    <w:rsid w:val="00F61A31"/>
    <w:rsid w:val="00F64878"/>
    <w:rsid w:val="00F64B62"/>
    <w:rsid w:val="00F659ED"/>
    <w:rsid w:val="00F6604C"/>
    <w:rsid w:val="00F6677A"/>
    <w:rsid w:val="00F83ECB"/>
    <w:rsid w:val="00F86742"/>
    <w:rsid w:val="00F8691F"/>
    <w:rsid w:val="00F9224B"/>
    <w:rsid w:val="00F952FA"/>
    <w:rsid w:val="00FA1BC1"/>
    <w:rsid w:val="00FC1993"/>
    <w:rsid w:val="00FD4092"/>
    <w:rsid w:val="00FD60CA"/>
    <w:rsid w:val="00FF3183"/>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9874</Words>
  <Characters>52699</Characters>
  <Application>Microsoft Office Word</Application>
  <DocSecurity>0</DocSecurity>
  <Lines>926</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2025-09-11T16:08:00Z</cp:lastPrinted>
  <dcterms:created xsi:type="dcterms:W3CDTF">2025-10-06T17:12:00Z</dcterms:created>
  <dcterms:modified xsi:type="dcterms:W3CDTF">2025-10-06T17:12:00Z</dcterms:modified>
</cp:coreProperties>
</file>