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7886C" w14:textId="77777777" w:rsidR="00015A52" w:rsidRDefault="00015A52" w:rsidP="00015A52">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D81D76">
        <w:rPr>
          <w:rFonts w:ascii="Palatino Linotype" w:eastAsia="Palatino Linotype" w:hAnsi="Palatino Linotype" w:cs="Palatino Linotype"/>
          <w:color w:val="000000"/>
          <w:sz w:val="24"/>
          <w:szCs w:val="24"/>
        </w:rPr>
        <w:t>dos de jul</w:t>
      </w:r>
      <w:r>
        <w:rPr>
          <w:rFonts w:ascii="Palatino Linotype" w:eastAsia="Palatino Linotype" w:hAnsi="Palatino Linotype" w:cs="Palatino Linotype"/>
          <w:color w:val="000000"/>
          <w:sz w:val="24"/>
          <w:szCs w:val="24"/>
        </w:rPr>
        <w:t>io de dos mil veinticinco.</w:t>
      </w:r>
    </w:p>
    <w:p w14:paraId="67797378" w14:textId="77777777" w:rsidR="00015A52" w:rsidRDefault="00015A52" w:rsidP="00015A52">
      <w:pPr>
        <w:shd w:val="clear" w:color="auto" w:fill="FFFFFF"/>
        <w:spacing w:after="0" w:line="360" w:lineRule="auto"/>
        <w:jc w:val="both"/>
        <w:rPr>
          <w:rFonts w:ascii="Palatino Linotype" w:eastAsia="Palatino Linotype" w:hAnsi="Palatino Linotype" w:cs="Palatino Linotype"/>
          <w:color w:val="000000"/>
          <w:sz w:val="24"/>
          <w:szCs w:val="24"/>
        </w:rPr>
      </w:pPr>
    </w:p>
    <w:p w14:paraId="394FB370" w14:textId="7934B6A3" w:rsidR="00015A52" w:rsidRDefault="00015A52" w:rsidP="00015A52">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VISTOS</w:t>
      </w:r>
      <w:r>
        <w:rPr>
          <w:rFonts w:ascii="Palatino Linotype" w:eastAsia="Palatino Linotype" w:hAnsi="Palatino Linotype" w:cs="Palatino Linotype"/>
          <w:sz w:val="24"/>
          <w:szCs w:val="24"/>
        </w:rPr>
        <w:t xml:space="preserve"> </w:t>
      </w:r>
      <w:r w:rsidR="00345332">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expediente</w:t>
      </w:r>
      <w:r w:rsidR="00345332">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electrónico</w:t>
      </w:r>
      <w:r w:rsidR="00345332">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los recursos de revisión con número </w:t>
      </w:r>
      <w:r>
        <w:rPr>
          <w:rFonts w:ascii="Palatino Linotype" w:eastAsia="Palatino Linotype" w:hAnsi="Palatino Linotype" w:cs="Palatino Linotype"/>
          <w:b/>
          <w:sz w:val="24"/>
          <w:szCs w:val="24"/>
        </w:rPr>
        <w:t>06030/INFOEM/IP/RR/2025,</w:t>
      </w:r>
      <w:r w:rsidR="00635FAA">
        <w:rPr>
          <w:rFonts w:ascii="Palatino Linotype" w:eastAsia="Palatino Linotype" w:hAnsi="Palatino Linotype" w:cs="Palatino Linotype"/>
          <w:b/>
          <w:sz w:val="24"/>
          <w:szCs w:val="24"/>
        </w:rPr>
        <w:t xml:space="preserve"> 06039/INFOEM/IP/RR/2025, 06050/INFOEM/IP/RR/2025, 06057/INFOEM/IP/RR/2025 y 06058/INFOEM/IP/RR/2025,</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interpuesto</w:t>
      </w:r>
      <w:r w:rsidR="00345332">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por “</w:t>
      </w:r>
      <w:r w:rsidR="00EE3E23">
        <w:rPr>
          <w:rFonts w:ascii="Palatino Linotype" w:eastAsia="Palatino Linotype" w:hAnsi="Palatino Linotype" w:cs="Palatino Linotype"/>
          <w:color w:val="000000"/>
          <w:sz w:val="24"/>
          <w:szCs w:val="24"/>
        </w:rPr>
        <w:t>XXXXXXXXXXXXX</w:t>
      </w:r>
      <w:bookmarkStart w:id="0" w:name="_GoBack"/>
      <w:bookmarkEnd w:id="0"/>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015A52">
        <w:rPr>
          <w:rFonts w:ascii="Palatino Linotype" w:eastAsia="Palatino Linotype" w:hAnsi="Palatino Linotype" w:cs="Palatino Linotype"/>
          <w:b/>
          <w:color w:val="000000"/>
          <w:sz w:val="24"/>
          <w:szCs w:val="24"/>
        </w:rPr>
        <w:t>Sistema Municipal Para el Desarrollo Integral de la Familia de Cuautitlán Izcalli</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41A3984B" w14:textId="77777777" w:rsidR="00015A52" w:rsidRDefault="00015A52" w:rsidP="00015A52">
      <w:pPr>
        <w:tabs>
          <w:tab w:val="left" w:pos="6960"/>
        </w:tabs>
        <w:spacing w:after="0" w:line="360" w:lineRule="auto"/>
        <w:jc w:val="both"/>
        <w:rPr>
          <w:rFonts w:ascii="Palatino Linotype" w:eastAsia="Palatino Linotype" w:hAnsi="Palatino Linotype" w:cs="Palatino Linotype"/>
          <w:sz w:val="24"/>
          <w:szCs w:val="24"/>
        </w:rPr>
      </w:pPr>
    </w:p>
    <w:p w14:paraId="3C164F76" w14:textId="77777777" w:rsidR="00015A52" w:rsidRDefault="00015A52" w:rsidP="00015A52">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3EF33005" w14:textId="77777777" w:rsidR="00015A52" w:rsidRDefault="00015A52" w:rsidP="00015A52">
      <w:pPr>
        <w:spacing w:after="0" w:line="360" w:lineRule="auto"/>
        <w:rPr>
          <w:rFonts w:ascii="Palatino Linotype" w:eastAsia="Palatino Linotype" w:hAnsi="Palatino Linotype" w:cs="Palatino Linotype"/>
          <w:b/>
          <w:sz w:val="24"/>
          <w:szCs w:val="24"/>
        </w:rPr>
      </w:pPr>
    </w:p>
    <w:p w14:paraId="1285F49B" w14:textId="77777777" w:rsidR="00015A52" w:rsidRPr="00782BD1" w:rsidRDefault="00015A52" w:rsidP="00015A52">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00345332">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00345332">
        <w:rPr>
          <w:rFonts w:ascii="Palatino Linotype" w:eastAsia="Palatino Linotype" w:hAnsi="Palatino Linotype" w:cs="Palatino Linotype"/>
          <w:b/>
          <w:color w:val="000000"/>
          <w:sz w:val="28"/>
          <w:szCs w:val="24"/>
        </w:rPr>
        <w:t>es</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3805880B"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w:t>
      </w:r>
      <w:r w:rsidR="00345332">
        <w:rPr>
          <w:rFonts w:ascii="Palatino Linotype" w:eastAsia="Palatino Linotype" w:hAnsi="Palatino Linotype" w:cs="Palatino Linotype"/>
          <w:sz w:val="24"/>
          <w:szCs w:val="24"/>
        </w:rPr>
        <w:t>veintiuno</w:t>
      </w:r>
      <w:r w:rsidR="00635FAA">
        <w:rPr>
          <w:rFonts w:ascii="Palatino Linotype" w:eastAsia="Palatino Linotype" w:hAnsi="Palatino Linotype" w:cs="Palatino Linotype"/>
          <w:sz w:val="24"/>
          <w:szCs w:val="24"/>
        </w:rPr>
        <w:t>, veintitrés</w:t>
      </w:r>
      <w:r>
        <w:rPr>
          <w:rFonts w:ascii="Palatino Linotype" w:eastAsia="Palatino Linotype" w:hAnsi="Palatino Linotype" w:cs="Palatino Linotype"/>
          <w:sz w:val="24"/>
          <w:szCs w:val="24"/>
        </w:rPr>
        <w:t xml:space="preserve"> de abril</w:t>
      </w:r>
      <w:r w:rsidR="00345332">
        <w:rPr>
          <w:rFonts w:ascii="Palatino Linotype" w:eastAsia="Palatino Linotype" w:hAnsi="Palatino Linotype" w:cs="Palatino Linotype"/>
          <w:sz w:val="24"/>
          <w:szCs w:val="24"/>
        </w:rPr>
        <w:t xml:space="preserve">, </w:t>
      </w:r>
      <w:r w:rsidR="00635FAA">
        <w:rPr>
          <w:rFonts w:ascii="Palatino Linotype" w:eastAsia="Palatino Linotype" w:hAnsi="Palatino Linotype" w:cs="Palatino Linotype"/>
          <w:sz w:val="24"/>
          <w:szCs w:val="24"/>
        </w:rPr>
        <w:t>dos de mayo</w:t>
      </w:r>
      <w:r>
        <w:rPr>
          <w:rFonts w:ascii="Palatino Linotype" w:eastAsia="Palatino Linotype" w:hAnsi="Palatino Linotype" w:cs="Palatino Linotype"/>
          <w:sz w:val="24"/>
          <w:szCs w:val="24"/>
        </w:rPr>
        <w:t xml:space="preserve"> de dos mil veinticinco,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la</w:t>
      </w:r>
      <w:r w:rsidR="00345332">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345332">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acceso a la información pública</w:t>
      </w:r>
      <w:r w:rsidR="00345332">
        <w:rPr>
          <w:rFonts w:ascii="Palatino Linotype" w:eastAsia="Palatino Linotype" w:hAnsi="Palatino Linotype" w:cs="Palatino Linotype"/>
          <w:sz w:val="24"/>
          <w:szCs w:val="24"/>
        </w:rPr>
        <w:t>:</w:t>
      </w:r>
    </w:p>
    <w:tbl>
      <w:tblPr>
        <w:tblStyle w:val="Tablaconcuadrcula"/>
        <w:tblW w:w="0" w:type="auto"/>
        <w:tblLook w:val="04A0" w:firstRow="1" w:lastRow="0" w:firstColumn="1" w:lastColumn="0" w:noHBand="0" w:noVBand="1"/>
      </w:tblPr>
      <w:tblGrid>
        <w:gridCol w:w="3397"/>
        <w:gridCol w:w="5665"/>
      </w:tblGrid>
      <w:tr w:rsidR="00345332" w14:paraId="3018622B" w14:textId="77777777" w:rsidTr="00A072C4">
        <w:tc>
          <w:tcPr>
            <w:tcW w:w="3397" w:type="dxa"/>
            <w:shd w:val="clear" w:color="auto" w:fill="E7E6E6" w:themeFill="background2"/>
          </w:tcPr>
          <w:p w14:paraId="4740EE81" w14:textId="77777777" w:rsidR="00345332" w:rsidRPr="00345332" w:rsidRDefault="00345332" w:rsidP="00345332">
            <w:pPr>
              <w:spacing w:line="360" w:lineRule="auto"/>
              <w:jc w:val="center"/>
              <w:rPr>
                <w:rFonts w:ascii="Palatino Linotype" w:eastAsia="Palatino Linotype" w:hAnsi="Palatino Linotype" w:cs="Palatino Linotype"/>
                <w:b/>
                <w:i/>
                <w:sz w:val="24"/>
                <w:szCs w:val="24"/>
              </w:rPr>
            </w:pPr>
            <w:r w:rsidRPr="00345332">
              <w:rPr>
                <w:rFonts w:ascii="Palatino Linotype" w:eastAsia="Palatino Linotype" w:hAnsi="Palatino Linotype" w:cs="Palatino Linotype"/>
                <w:b/>
                <w:i/>
                <w:sz w:val="24"/>
                <w:szCs w:val="24"/>
              </w:rPr>
              <w:t>Número de solicitud</w:t>
            </w:r>
          </w:p>
        </w:tc>
        <w:tc>
          <w:tcPr>
            <w:tcW w:w="5665" w:type="dxa"/>
            <w:shd w:val="clear" w:color="auto" w:fill="E7E6E6" w:themeFill="background2"/>
          </w:tcPr>
          <w:p w14:paraId="210AA2E8" w14:textId="77777777" w:rsidR="00345332" w:rsidRPr="00345332" w:rsidRDefault="00345332" w:rsidP="00345332">
            <w:pPr>
              <w:spacing w:line="360" w:lineRule="auto"/>
              <w:jc w:val="center"/>
              <w:rPr>
                <w:rFonts w:ascii="Palatino Linotype" w:eastAsia="Palatino Linotype" w:hAnsi="Palatino Linotype" w:cs="Palatino Linotype"/>
                <w:b/>
                <w:i/>
                <w:sz w:val="24"/>
                <w:szCs w:val="24"/>
              </w:rPr>
            </w:pPr>
            <w:r w:rsidRPr="00345332">
              <w:rPr>
                <w:rFonts w:ascii="Palatino Linotype" w:eastAsia="Palatino Linotype" w:hAnsi="Palatino Linotype" w:cs="Palatino Linotype"/>
                <w:b/>
                <w:i/>
                <w:sz w:val="24"/>
                <w:szCs w:val="24"/>
              </w:rPr>
              <w:t>Requerimientos</w:t>
            </w:r>
          </w:p>
        </w:tc>
      </w:tr>
      <w:tr w:rsidR="00345332" w14:paraId="13B500CC" w14:textId="77777777" w:rsidTr="00A072C4">
        <w:tc>
          <w:tcPr>
            <w:tcW w:w="3397" w:type="dxa"/>
          </w:tcPr>
          <w:p w14:paraId="327AD4D4" w14:textId="77777777" w:rsidR="00345332" w:rsidRDefault="00345332" w:rsidP="00015A52">
            <w:pPr>
              <w:spacing w:line="360" w:lineRule="auto"/>
              <w:jc w:val="both"/>
              <w:rPr>
                <w:rFonts w:ascii="Palatino Linotype" w:eastAsia="Palatino Linotype" w:hAnsi="Palatino Linotype" w:cs="Palatino Linotype"/>
                <w:b/>
                <w:sz w:val="24"/>
                <w:szCs w:val="24"/>
              </w:rPr>
            </w:pPr>
            <w:r w:rsidRPr="00345332">
              <w:rPr>
                <w:rFonts w:ascii="Palatino Linotype" w:eastAsia="Palatino Linotype" w:hAnsi="Palatino Linotype" w:cs="Palatino Linotype"/>
                <w:b/>
                <w:sz w:val="24"/>
                <w:szCs w:val="24"/>
              </w:rPr>
              <w:lastRenderedPageBreak/>
              <w:t>00034/DIFCUAUTIZ/IP/2025</w:t>
            </w:r>
          </w:p>
        </w:tc>
        <w:tc>
          <w:tcPr>
            <w:tcW w:w="5665" w:type="dxa"/>
          </w:tcPr>
          <w:p w14:paraId="2D438E40" w14:textId="77777777" w:rsidR="00345332" w:rsidRPr="00345332" w:rsidRDefault="00345332" w:rsidP="00345332">
            <w:pPr>
              <w:pStyle w:val="INFOEM"/>
              <w:ind w:left="34" w:right="0"/>
              <w:rPr>
                <w:lang w:val="es-ES_tradnl" w:eastAsia="es-ES"/>
              </w:rPr>
            </w:pPr>
            <w:r w:rsidRPr="00D705FF">
              <w:rPr>
                <w:lang w:val="es-ES_tradnl" w:eastAsia="es-ES"/>
              </w:rPr>
              <w:t>“</w:t>
            </w:r>
            <w:r w:rsidRPr="00345332">
              <w:rPr>
                <w:lang w:val="es-ES" w:eastAsia="es-ES"/>
              </w:rPr>
              <w:t>SOLICTO LA NOMINA DE TODOS LOS TRABAJADORES DEL DIF DE IZCALLI DEL 1 DE ENERO DE 2025 AL DIA DE HOY</w:t>
            </w:r>
            <w:r w:rsidRPr="00D705FF">
              <w:rPr>
                <w:lang w:val="es-ES_tradnl" w:eastAsia="es-ES"/>
              </w:rPr>
              <w:t>” (Sic)</w:t>
            </w:r>
          </w:p>
        </w:tc>
      </w:tr>
      <w:tr w:rsidR="00345332" w14:paraId="7D2B0603" w14:textId="77777777" w:rsidTr="00A072C4">
        <w:tc>
          <w:tcPr>
            <w:tcW w:w="3397" w:type="dxa"/>
          </w:tcPr>
          <w:p w14:paraId="21EC59E5" w14:textId="77777777" w:rsidR="00345332" w:rsidRDefault="00345332" w:rsidP="00015A52">
            <w:pPr>
              <w:spacing w:line="360" w:lineRule="auto"/>
              <w:jc w:val="both"/>
              <w:rPr>
                <w:rFonts w:ascii="Palatino Linotype" w:eastAsia="Palatino Linotype" w:hAnsi="Palatino Linotype" w:cs="Palatino Linotype"/>
                <w:b/>
                <w:sz w:val="24"/>
                <w:szCs w:val="24"/>
              </w:rPr>
            </w:pPr>
            <w:r w:rsidRPr="00345332">
              <w:rPr>
                <w:rFonts w:ascii="Palatino Linotype" w:eastAsia="Palatino Linotype" w:hAnsi="Palatino Linotype" w:cs="Palatino Linotype"/>
                <w:b/>
                <w:sz w:val="24"/>
                <w:szCs w:val="24"/>
              </w:rPr>
              <w:t>00060/DIFCUAUTIZ/IP/2025</w:t>
            </w:r>
          </w:p>
        </w:tc>
        <w:tc>
          <w:tcPr>
            <w:tcW w:w="5665" w:type="dxa"/>
          </w:tcPr>
          <w:p w14:paraId="03415A1F" w14:textId="77777777" w:rsidR="00345332" w:rsidRDefault="00345332" w:rsidP="00345332">
            <w:pPr>
              <w:pStyle w:val="INFOEM"/>
              <w:ind w:left="34" w:right="0"/>
              <w:rPr>
                <w:rFonts w:eastAsia="Palatino Linotype" w:cs="Palatino Linotype"/>
                <w:b/>
                <w:sz w:val="24"/>
                <w:szCs w:val="24"/>
              </w:rPr>
            </w:pPr>
            <w:r w:rsidRPr="00D705FF">
              <w:rPr>
                <w:lang w:val="es-ES_tradnl"/>
              </w:rPr>
              <w:t>“</w:t>
            </w:r>
            <w:r w:rsidRPr="00345332">
              <w:rPr>
                <w:lang w:val="es-ES"/>
              </w:rPr>
              <w:t xml:space="preserve">se pide amablemente la </w:t>
            </w:r>
            <w:proofErr w:type="spellStart"/>
            <w:r w:rsidRPr="00345332">
              <w:rPr>
                <w:lang w:val="es-ES"/>
              </w:rPr>
              <w:t>nomina</w:t>
            </w:r>
            <w:proofErr w:type="spellEnd"/>
            <w:r w:rsidRPr="00345332">
              <w:rPr>
                <w:lang w:val="es-ES"/>
              </w:rPr>
              <w:t xml:space="preserve"> y su </w:t>
            </w:r>
            <w:proofErr w:type="spellStart"/>
            <w:r w:rsidRPr="00345332">
              <w:rPr>
                <w:lang w:val="es-ES"/>
              </w:rPr>
              <w:t>cfdi</w:t>
            </w:r>
            <w:proofErr w:type="spellEnd"/>
            <w:r w:rsidRPr="00345332">
              <w:rPr>
                <w:lang w:val="es-ES"/>
              </w:rPr>
              <w:t xml:space="preserve"> de la segunda quincena de abril de 2025 de mandos</w:t>
            </w:r>
            <w:r w:rsidRPr="00D705FF">
              <w:rPr>
                <w:lang w:val="es-ES_tradnl"/>
              </w:rPr>
              <w:t>” (Sic)</w:t>
            </w:r>
          </w:p>
        </w:tc>
      </w:tr>
      <w:tr w:rsidR="00345332" w14:paraId="51D9D4E3" w14:textId="77777777" w:rsidTr="00A072C4">
        <w:tc>
          <w:tcPr>
            <w:tcW w:w="3397" w:type="dxa"/>
          </w:tcPr>
          <w:p w14:paraId="7692AE7B" w14:textId="77777777" w:rsidR="00345332" w:rsidRDefault="00635FAA" w:rsidP="00015A52">
            <w:pPr>
              <w:spacing w:line="360" w:lineRule="auto"/>
              <w:jc w:val="both"/>
              <w:rPr>
                <w:rFonts w:ascii="Palatino Linotype" w:eastAsia="Palatino Linotype" w:hAnsi="Palatino Linotype" w:cs="Palatino Linotype"/>
                <w:b/>
                <w:sz w:val="24"/>
                <w:szCs w:val="24"/>
              </w:rPr>
            </w:pPr>
            <w:r w:rsidRPr="00635FAA">
              <w:rPr>
                <w:rFonts w:ascii="Palatino Linotype" w:eastAsia="Palatino Linotype" w:hAnsi="Palatino Linotype" w:cs="Palatino Linotype"/>
                <w:b/>
                <w:sz w:val="24"/>
                <w:szCs w:val="24"/>
              </w:rPr>
              <w:t>00052/DIFCUAUTIZ/IP/2025</w:t>
            </w:r>
          </w:p>
        </w:tc>
        <w:tc>
          <w:tcPr>
            <w:tcW w:w="5665" w:type="dxa"/>
          </w:tcPr>
          <w:p w14:paraId="743C8C28" w14:textId="77777777" w:rsidR="00345332" w:rsidRDefault="00635FAA" w:rsidP="00635FAA">
            <w:pPr>
              <w:pStyle w:val="INFOEM"/>
              <w:ind w:left="0" w:right="28"/>
              <w:rPr>
                <w:rFonts w:eastAsia="Palatino Linotype" w:cs="Palatino Linotype"/>
                <w:b/>
                <w:sz w:val="24"/>
                <w:szCs w:val="24"/>
              </w:rPr>
            </w:pPr>
            <w:r w:rsidRPr="00D705FF">
              <w:rPr>
                <w:lang w:val="es-ES_tradnl"/>
              </w:rPr>
              <w:t>“</w:t>
            </w:r>
            <w:r w:rsidRPr="00635FAA">
              <w:rPr>
                <w:lang w:val="es-ES"/>
              </w:rPr>
              <w:t>SE REQUIERE LA ENTREGA DE LOS CFDI DE LA PRIMERA QUINCENA DE ENERO DE 2025 DE TODO EL PERSONAL DE DIF</w:t>
            </w:r>
            <w:r w:rsidRPr="00D705FF">
              <w:rPr>
                <w:lang w:val="es-ES_tradnl"/>
              </w:rPr>
              <w:t>” (Sic)</w:t>
            </w:r>
          </w:p>
        </w:tc>
      </w:tr>
      <w:tr w:rsidR="00345332" w14:paraId="284B5B59" w14:textId="77777777" w:rsidTr="00A072C4">
        <w:tc>
          <w:tcPr>
            <w:tcW w:w="3397" w:type="dxa"/>
          </w:tcPr>
          <w:p w14:paraId="2CC8FA22" w14:textId="77777777" w:rsidR="00345332" w:rsidRDefault="00635FAA" w:rsidP="00015A52">
            <w:pPr>
              <w:spacing w:line="360" w:lineRule="auto"/>
              <w:jc w:val="both"/>
              <w:rPr>
                <w:rFonts w:ascii="Palatino Linotype" w:eastAsia="Palatino Linotype" w:hAnsi="Palatino Linotype" w:cs="Palatino Linotype"/>
                <w:b/>
                <w:sz w:val="24"/>
                <w:szCs w:val="24"/>
              </w:rPr>
            </w:pPr>
            <w:r w:rsidRPr="00635FAA">
              <w:rPr>
                <w:rFonts w:ascii="Palatino Linotype" w:eastAsia="Palatino Linotype" w:hAnsi="Palatino Linotype" w:cs="Palatino Linotype"/>
                <w:b/>
                <w:sz w:val="24"/>
                <w:szCs w:val="24"/>
              </w:rPr>
              <w:t>00049/DIFCUAUTIZ/IP/2025</w:t>
            </w:r>
          </w:p>
        </w:tc>
        <w:tc>
          <w:tcPr>
            <w:tcW w:w="5665" w:type="dxa"/>
          </w:tcPr>
          <w:p w14:paraId="3530B2E2" w14:textId="77777777" w:rsidR="00345332" w:rsidRPr="00635FAA" w:rsidRDefault="00635FAA" w:rsidP="00015A52">
            <w:pPr>
              <w:spacing w:line="360" w:lineRule="auto"/>
              <w:jc w:val="both"/>
              <w:rPr>
                <w:rFonts w:ascii="Palatino Linotype" w:eastAsia="Palatino Linotype" w:hAnsi="Palatino Linotype" w:cs="Palatino Linotype"/>
                <w:b/>
                <w:i/>
                <w:szCs w:val="24"/>
              </w:rPr>
            </w:pPr>
            <w:r w:rsidRPr="00635FAA">
              <w:rPr>
                <w:rFonts w:ascii="Palatino Linotype" w:hAnsi="Palatino Linotype"/>
                <w:i/>
                <w:lang w:val="es-ES_tradnl"/>
              </w:rPr>
              <w:t>“</w:t>
            </w:r>
            <w:r w:rsidRPr="00635FAA">
              <w:rPr>
                <w:rFonts w:ascii="Palatino Linotype" w:hAnsi="Palatino Linotype"/>
                <w:i/>
                <w:lang w:val="es-ES"/>
              </w:rPr>
              <w:t xml:space="preserve">se solicita amablemente los </w:t>
            </w:r>
            <w:proofErr w:type="spellStart"/>
            <w:r w:rsidRPr="00635FAA">
              <w:rPr>
                <w:rFonts w:ascii="Palatino Linotype" w:hAnsi="Palatino Linotype"/>
                <w:i/>
                <w:lang w:val="es-ES"/>
              </w:rPr>
              <w:t>cfdi</w:t>
            </w:r>
            <w:proofErr w:type="spellEnd"/>
            <w:r w:rsidRPr="00635FAA">
              <w:rPr>
                <w:rFonts w:ascii="Palatino Linotype" w:hAnsi="Palatino Linotype"/>
                <w:i/>
                <w:lang w:val="es-ES"/>
              </w:rPr>
              <w:t xml:space="preserve"> de la primera quincena de enero de 2025 de todo el personal de </w:t>
            </w:r>
            <w:proofErr w:type="spellStart"/>
            <w:r w:rsidRPr="00635FAA">
              <w:rPr>
                <w:rFonts w:ascii="Palatino Linotype" w:hAnsi="Palatino Linotype"/>
                <w:i/>
                <w:lang w:val="es-ES"/>
              </w:rPr>
              <w:t>dif</w:t>
            </w:r>
            <w:proofErr w:type="spellEnd"/>
            <w:r w:rsidRPr="00635FAA">
              <w:rPr>
                <w:rFonts w:ascii="Palatino Linotype" w:hAnsi="Palatino Linotype"/>
                <w:i/>
                <w:lang w:val="es-ES"/>
              </w:rPr>
              <w:t xml:space="preserve"> </w:t>
            </w:r>
            <w:proofErr w:type="spellStart"/>
            <w:r w:rsidRPr="00635FAA">
              <w:rPr>
                <w:rFonts w:ascii="Palatino Linotype" w:hAnsi="Palatino Linotype"/>
                <w:i/>
                <w:lang w:val="es-ES"/>
              </w:rPr>
              <w:t>izcalli</w:t>
            </w:r>
            <w:proofErr w:type="spellEnd"/>
            <w:r w:rsidRPr="00635FAA">
              <w:rPr>
                <w:rFonts w:ascii="Palatino Linotype" w:hAnsi="Palatino Linotype"/>
                <w:i/>
                <w:lang w:val="es-ES_tradnl"/>
              </w:rPr>
              <w:t>” (Sic)</w:t>
            </w:r>
          </w:p>
        </w:tc>
      </w:tr>
      <w:tr w:rsidR="00345332" w14:paraId="6791DB89" w14:textId="77777777" w:rsidTr="00A072C4">
        <w:tc>
          <w:tcPr>
            <w:tcW w:w="3397" w:type="dxa"/>
          </w:tcPr>
          <w:p w14:paraId="6DFC379A" w14:textId="77777777" w:rsidR="00345332" w:rsidRDefault="00635FAA" w:rsidP="00015A52">
            <w:pPr>
              <w:spacing w:line="360" w:lineRule="auto"/>
              <w:jc w:val="both"/>
              <w:rPr>
                <w:rFonts w:ascii="Palatino Linotype" w:eastAsia="Palatino Linotype" w:hAnsi="Palatino Linotype" w:cs="Palatino Linotype"/>
                <w:b/>
                <w:sz w:val="24"/>
                <w:szCs w:val="24"/>
              </w:rPr>
            </w:pPr>
            <w:r w:rsidRPr="00635FAA">
              <w:rPr>
                <w:rFonts w:ascii="Palatino Linotype" w:eastAsia="Palatino Linotype" w:hAnsi="Palatino Linotype" w:cs="Palatino Linotype"/>
                <w:b/>
                <w:sz w:val="24"/>
                <w:szCs w:val="24"/>
              </w:rPr>
              <w:t>00048/DIFCUAUTIZ/IP/2025</w:t>
            </w:r>
          </w:p>
        </w:tc>
        <w:tc>
          <w:tcPr>
            <w:tcW w:w="5665" w:type="dxa"/>
          </w:tcPr>
          <w:p w14:paraId="7FEDF9B7" w14:textId="77777777" w:rsidR="00345332" w:rsidRDefault="00635FAA" w:rsidP="00015A52">
            <w:pPr>
              <w:spacing w:line="360" w:lineRule="auto"/>
              <w:jc w:val="both"/>
              <w:rPr>
                <w:rFonts w:ascii="Palatino Linotype" w:eastAsia="Palatino Linotype" w:hAnsi="Palatino Linotype" w:cs="Palatino Linotype"/>
                <w:b/>
                <w:sz w:val="24"/>
                <w:szCs w:val="24"/>
              </w:rPr>
            </w:pPr>
            <w:r w:rsidRPr="00635FAA">
              <w:rPr>
                <w:rFonts w:ascii="Palatino Linotype" w:hAnsi="Palatino Linotype"/>
                <w:i/>
                <w:lang w:val="es-ES_tradnl"/>
              </w:rPr>
              <w:t>“</w:t>
            </w:r>
            <w:r w:rsidRPr="00635FAA">
              <w:rPr>
                <w:rFonts w:ascii="Palatino Linotype" w:hAnsi="Palatino Linotype"/>
                <w:i/>
                <w:lang w:val="es-ES"/>
              </w:rPr>
              <w:t>nomina general de abril 2025</w:t>
            </w:r>
            <w:r w:rsidRPr="00635FAA">
              <w:rPr>
                <w:rFonts w:ascii="Palatino Linotype" w:hAnsi="Palatino Linotype"/>
                <w:i/>
                <w:lang w:val="es-ES_tradnl"/>
              </w:rPr>
              <w:t>” (Sic)</w:t>
            </w:r>
          </w:p>
        </w:tc>
      </w:tr>
    </w:tbl>
    <w:p w14:paraId="61A012ED" w14:textId="77777777" w:rsidR="00345332" w:rsidRDefault="00345332" w:rsidP="00015A52">
      <w:pPr>
        <w:spacing w:after="0" w:line="360" w:lineRule="auto"/>
        <w:jc w:val="both"/>
        <w:rPr>
          <w:rFonts w:ascii="Palatino Linotype" w:eastAsia="Palatino Linotype" w:hAnsi="Palatino Linotype" w:cs="Palatino Linotype"/>
          <w:b/>
          <w:sz w:val="24"/>
          <w:szCs w:val="24"/>
        </w:rPr>
      </w:pPr>
    </w:p>
    <w:p w14:paraId="5502E71D" w14:textId="77777777" w:rsidR="00015A52" w:rsidRPr="00782BD1" w:rsidRDefault="00015A52" w:rsidP="00015A52">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6B691548" w14:textId="77777777" w:rsidR="00015A52" w:rsidRDefault="00015A52" w:rsidP="00015A5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39624B84" w14:textId="77777777" w:rsidR="00015A52" w:rsidRPr="00782BD1" w:rsidRDefault="00015A52" w:rsidP="00015A5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AF7D136" w14:textId="77777777" w:rsidR="00015A52" w:rsidRDefault="00015A52" w:rsidP="00015A5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021B851" w14:textId="77777777" w:rsidR="00015A52" w:rsidRPr="00782BD1" w:rsidRDefault="00015A52" w:rsidP="00015A52">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08A8E202" w14:textId="77777777" w:rsidR="00015A52" w:rsidRPr="00782BD1" w:rsidRDefault="00015A52" w:rsidP="00015A5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w:t>
      </w:r>
      <w:r w:rsidR="00635FAA">
        <w:rPr>
          <w:rFonts w:ascii="Palatino Linotype" w:eastAsia="Palatino Linotype" w:hAnsi="Palatino Linotype" w:cs="Palatino Linotype"/>
          <w:b/>
          <w:color w:val="000000"/>
          <w:sz w:val="28"/>
          <w:szCs w:val="24"/>
        </w:rPr>
        <w:t xml:space="preserve"> </w:t>
      </w:r>
      <w:r w:rsidRPr="00782BD1">
        <w:rPr>
          <w:rFonts w:ascii="Palatino Linotype" w:eastAsia="Palatino Linotype" w:hAnsi="Palatino Linotype" w:cs="Palatino Linotype"/>
          <w:b/>
          <w:color w:val="000000"/>
          <w:sz w:val="28"/>
          <w:szCs w:val="24"/>
        </w:rPr>
        <w:t>l</w:t>
      </w:r>
      <w:r w:rsidR="00635FAA">
        <w:rPr>
          <w:rFonts w:ascii="Palatino Linotype" w:eastAsia="Palatino Linotype" w:hAnsi="Palatino Linotype" w:cs="Palatino Linotype"/>
          <w:b/>
          <w:color w:val="000000"/>
          <w:sz w:val="28"/>
          <w:szCs w:val="24"/>
        </w:rPr>
        <w:t>os</w:t>
      </w:r>
      <w:r w:rsidRPr="00782BD1">
        <w:rPr>
          <w:rFonts w:ascii="Palatino Linotype" w:eastAsia="Palatino Linotype" w:hAnsi="Palatino Linotype" w:cs="Palatino Linotype"/>
          <w:b/>
          <w:color w:val="000000"/>
          <w:sz w:val="28"/>
          <w:szCs w:val="24"/>
        </w:rPr>
        <w:t xml:space="preserve"> recurso</w:t>
      </w:r>
      <w:r w:rsidR="00635FAA">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de revisión.</w:t>
      </w:r>
    </w:p>
    <w:p w14:paraId="51F30D64"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Ante la falta de respuesta</w:t>
      </w:r>
      <w:r w:rsidR="00635FAA">
        <w:rPr>
          <w:rFonts w:ascii="Palatino Linotype" w:eastAsia="Palatino Linotype" w:hAnsi="Palatino Linotype" w:cs="Palatino Linotype"/>
          <w:sz w:val="24"/>
          <w:szCs w:val="24"/>
        </w:rPr>
        <w:t>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recurso</w:t>
      </w:r>
      <w:r w:rsidR="00635FAA">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 en fecha </w:t>
      </w:r>
      <w:r w:rsidR="00345332">
        <w:rPr>
          <w:rFonts w:ascii="Palatino Linotype" w:eastAsia="Palatino Linotype" w:hAnsi="Palatino Linotype" w:cs="Palatino Linotype"/>
          <w:b/>
          <w:sz w:val="24"/>
          <w:szCs w:val="24"/>
        </w:rPr>
        <w:t>veintisiete</w:t>
      </w:r>
      <w:r w:rsidRPr="007A5E97">
        <w:rPr>
          <w:rFonts w:ascii="Palatino Linotype" w:eastAsia="Palatino Linotype" w:hAnsi="Palatino Linotype" w:cs="Palatino Linotype"/>
          <w:b/>
          <w:sz w:val="24"/>
          <w:szCs w:val="24"/>
        </w:rPr>
        <w:t xml:space="preserve"> de ma</w:t>
      </w:r>
      <w:r>
        <w:rPr>
          <w:rFonts w:ascii="Palatino Linotype" w:eastAsia="Palatino Linotype" w:hAnsi="Palatino Linotype" w:cs="Palatino Linotype"/>
          <w:b/>
          <w:sz w:val="24"/>
          <w:szCs w:val="24"/>
        </w:rPr>
        <w:t>y</w:t>
      </w:r>
      <w:r w:rsidRPr="007A5E97">
        <w:rPr>
          <w:rFonts w:ascii="Palatino Linotype" w:eastAsia="Palatino Linotype" w:hAnsi="Palatino Linotype" w:cs="Palatino Linotype"/>
          <w:b/>
          <w:sz w:val="24"/>
          <w:szCs w:val="24"/>
        </w:rPr>
        <w:t>o de dos mil veinticinco</w:t>
      </w:r>
      <w:r>
        <w:rPr>
          <w:rFonts w:ascii="Palatino Linotype" w:eastAsia="Palatino Linotype" w:hAnsi="Palatino Linotype" w:cs="Palatino Linotype"/>
          <w:sz w:val="24"/>
          <w:szCs w:val="24"/>
        </w:rPr>
        <w:t>, registrado</w:t>
      </w:r>
      <w:r w:rsidR="00635FAA" w:rsidRPr="00635FAA">
        <w:rPr>
          <w:rFonts w:ascii="Palatino Linotype" w:eastAsia="Palatino Linotype" w:hAnsi="Palatino Linotype" w:cs="Palatino Linotype"/>
          <w:sz w:val="24"/>
          <w:szCs w:val="24"/>
        </w:rPr>
        <w:t xml:space="preserve">s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w:t>
      </w:r>
      <w:r w:rsidR="00635FAA">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número</w:t>
      </w:r>
      <w:r w:rsidR="00635FAA">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expediente</w:t>
      </w:r>
      <w:r w:rsidR="00635FAA">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w:t>
      </w:r>
      <w:r w:rsidR="00635FAA">
        <w:rPr>
          <w:rFonts w:ascii="Palatino Linotype" w:eastAsia="Palatino Linotype" w:hAnsi="Palatino Linotype" w:cs="Palatino Linotype"/>
          <w:b/>
          <w:sz w:val="24"/>
          <w:szCs w:val="24"/>
        </w:rPr>
        <w:t>06030/INFOEM/IP/RR/2025, 06039/INFOEM/IP/RR/2025, 06050/INFOEM/IP/RR/2025, 06057/INFOEM/IP/RR/2025 y 06058/INFOEM/IP/RR/2025</w:t>
      </w:r>
      <w:r>
        <w:rPr>
          <w:rFonts w:ascii="Palatino Linotype" w:eastAsia="Palatino Linotype" w:hAnsi="Palatino Linotype" w:cs="Palatino Linotype"/>
          <w:sz w:val="24"/>
          <w:szCs w:val="24"/>
        </w:rPr>
        <w:t>, señaló como acto impugnado y razones o motivos de inconformidad, lo siguiente:</w:t>
      </w:r>
    </w:p>
    <w:p w14:paraId="745584AD" w14:textId="77777777" w:rsidR="00345332" w:rsidRDefault="00345332" w:rsidP="00015A52">
      <w:pPr>
        <w:spacing w:after="0" w:line="360" w:lineRule="auto"/>
        <w:jc w:val="both"/>
        <w:rPr>
          <w:rFonts w:ascii="Palatino Linotype" w:eastAsia="Palatino Linotype" w:hAnsi="Palatino Linotype" w:cs="Palatino Linotype"/>
          <w:b/>
          <w:sz w:val="24"/>
          <w:szCs w:val="24"/>
        </w:rPr>
      </w:pPr>
    </w:p>
    <w:p w14:paraId="0FCFC867" w14:textId="77777777" w:rsidR="00635FAA" w:rsidRPr="0038340D" w:rsidRDefault="00635FAA" w:rsidP="00635FAA">
      <w:p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3147CC18" w14:textId="77777777" w:rsidR="00635FAA" w:rsidRDefault="00635FAA" w:rsidP="00635FAA">
      <w:pPr>
        <w:pBdr>
          <w:top w:val="nil"/>
          <w:left w:val="nil"/>
          <w:bottom w:val="nil"/>
          <w:right w:val="nil"/>
          <w:between w:val="nil"/>
        </w:pBdr>
        <w:spacing w:after="0" w:line="360" w:lineRule="auto"/>
        <w:ind w:right="567"/>
        <w:jc w:val="both"/>
        <w:rPr>
          <w:i/>
        </w:rPr>
      </w:pPr>
      <w:r>
        <w:rPr>
          <w:rFonts w:ascii="Palatino Linotype" w:eastAsia="Palatino Linotype" w:hAnsi="Palatino Linotype" w:cs="Palatino Linotype"/>
          <w:i/>
          <w:color w:val="000000"/>
        </w:rPr>
        <w:t>“</w:t>
      </w:r>
      <w:r w:rsidRPr="00345332">
        <w:rPr>
          <w:rFonts w:ascii="Palatino Linotype" w:eastAsia="Palatino Linotype" w:hAnsi="Palatino Linotype" w:cs="Palatino Linotype"/>
          <w:i/>
          <w:color w:val="000000"/>
        </w:rPr>
        <w:t>no se dio respuesta violentando el derecho de acceso a la información pública</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2A6D82CC" w14:textId="77777777" w:rsidR="00635FAA" w:rsidRDefault="00635FAA" w:rsidP="00635FAA">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463F89ED" w14:textId="77777777" w:rsidR="00635FAA" w:rsidRPr="0038340D" w:rsidRDefault="00635FAA" w:rsidP="00635FAA">
      <w:p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0E9B1D52" w14:textId="77777777" w:rsidR="00635FAA" w:rsidRDefault="00635FAA" w:rsidP="00635FAA">
      <w:pPr>
        <w:pBdr>
          <w:top w:val="nil"/>
          <w:left w:val="nil"/>
          <w:bottom w:val="nil"/>
          <w:right w:val="nil"/>
          <w:between w:val="nil"/>
        </w:pBdr>
        <w:spacing w:after="0" w:line="360" w:lineRule="auto"/>
        <w:ind w:right="567"/>
        <w:jc w:val="both"/>
        <w:rPr>
          <w:i/>
        </w:rPr>
      </w:pPr>
      <w:r>
        <w:rPr>
          <w:rFonts w:ascii="Palatino Linotype" w:eastAsia="Palatino Linotype" w:hAnsi="Palatino Linotype" w:cs="Palatino Linotype"/>
          <w:i/>
          <w:color w:val="000000"/>
        </w:rPr>
        <w:t>“</w:t>
      </w:r>
      <w:r w:rsidRPr="00345332">
        <w:rPr>
          <w:rFonts w:ascii="Palatino Linotype" w:eastAsia="Palatino Linotype" w:hAnsi="Palatino Linotype" w:cs="Palatino Linotype"/>
          <w:i/>
          <w:color w:val="000000"/>
        </w:rPr>
        <w:t>no se atendió la solicitud de información pública</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6FC08C8E" w14:textId="77777777" w:rsidR="00015A52" w:rsidRDefault="00015A52" w:rsidP="00015A52">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48DD2583" w14:textId="77777777" w:rsidR="00635FAA" w:rsidRPr="002C3EC8" w:rsidRDefault="00635FAA" w:rsidP="00635FAA">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6F4EB3A" w14:textId="77777777" w:rsidR="00015A52" w:rsidRPr="00EB21AC" w:rsidRDefault="00635FAA" w:rsidP="00635FAA">
      <w:pPr>
        <w:spacing w:before="240" w:line="360" w:lineRule="auto"/>
        <w:jc w:val="both"/>
        <w:rPr>
          <w:rFonts w:ascii="Palatino Linotype" w:hAnsi="Palatino Linotype" w:cs="Arial"/>
          <w:sz w:val="32"/>
        </w:rPr>
      </w:pPr>
      <w:r w:rsidRPr="00EB21AC">
        <w:rPr>
          <w:rFonts w:ascii="Palatino Linotype" w:hAnsi="Palatino Linotype"/>
          <w:sz w:val="24"/>
        </w:rPr>
        <w:t>El medio de impugnación fue turnado a</w:t>
      </w:r>
      <w:r>
        <w:rPr>
          <w:rFonts w:ascii="Palatino Linotype" w:hAnsi="Palatino Linotype"/>
          <w:sz w:val="24"/>
        </w:rPr>
        <w:t xml:space="preserve"> </w:t>
      </w:r>
      <w:r w:rsidRPr="00EB21AC">
        <w:rPr>
          <w:rFonts w:ascii="Palatino Linotype" w:hAnsi="Palatino Linotype"/>
          <w:sz w:val="24"/>
        </w:rPr>
        <w:t>l</w:t>
      </w:r>
      <w:r>
        <w:rPr>
          <w:rFonts w:ascii="Palatino Linotype" w:hAnsi="Palatino Linotype"/>
          <w:sz w:val="24"/>
        </w:rPr>
        <w:t>os</w:t>
      </w:r>
      <w:r w:rsidRPr="00EB21AC">
        <w:rPr>
          <w:rFonts w:ascii="Palatino Linotype" w:hAnsi="Palatino Linotype"/>
          <w:sz w:val="24"/>
        </w:rPr>
        <w:t xml:space="preserve"> Comisionado</w:t>
      </w:r>
      <w:r>
        <w:rPr>
          <w:rFonts w:ascii="Palatino Linotype" w:hAnsi="Palatino Linotype"/>
          <w:sz w:val="24"/>
        </w:rPr>
        <w:t>s</w:t>
      </w:r>
      <w:r w:rsidRPr="00EB21AC">
        <w:rPr>
          <w:rFonts w:ascii="Palatino Linotype" w:hAnsi="Palatino Linotype"/>
          <w:sz w:val="24"/>
        </w:rPr>
        <w:t xml:space="preserve"> </w:t>
      </w:r>
      <w:r w:rsidRPr="00990F33">
        <w:rPr>
          <w:rFonts w:ascii="Palatino Linotype" w:hAnsi="Palatino Linotype"/>
          <w:b/>
          <w:sz w:val="24"/>
        </w:rPr>
        <w:t>José Martínez Vilchis, Sharon Cristina Morales Martínez, María del Rosario Mejía Ayala y Guadalupe Ramírez Peña</w:t>
      </w:r>
      <w:r w:rsidRPr="00EB21AC">
        <w:rPr>
          <w:rFonts w:ascii="Palatino Linotype" w:hAnsi="Palatino Linotype"/>
          <w:b/>
          <w:sz w:val="24"/>
        </w:rPr>
        <w:t>,</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w:t>
      </w:r>
      <w:r w:rsidR="00015A52" w:rsidRPr="00EB21AC">
        <w:rPr>
          <w:rFonts w:ascii="Palatino Linotype" w:hAnsi="Palatino Linotype"/>
          <w:sz w:val="24"/>
        </w:rPr>
        <w:t xml:space="preserve"> </w:t>
      </w:r>
      <w:r w:rsidRPr="00635FAA">
        <w:rPr>
          <w:rFonts w:ascii="Palatino Linotype" w:hAnsi="Palatino Linotype"/>
          <w:b/>
          <w:sz w:val="24"/>
        </w:rPr>
        <w:t>veintiocho</w:t>
      </w:r>
      <w:r>
        <w:rPr>
          <w:rFonts w:ascii="Palatino Linotype" w:hAnsi="Palatino Linotype"/>
          <w:b/>
          <w:sz w:val="24"/>
        </w:rPr>
        <w:t xml:space="preserve">, </w:t>
      </w:r>
      <w:r w:rsidRPr="00635FAA">
        <w:rPr>
          <w:rFonts w:ascii="Palatino Linotype" w:hAnsi="Palatino Linotype"/>
          <w:b/>
          <w:sz w:val="24"/>
        </w:rPr>
        <w:t xml:space="preserve"> veintinueve</w:t>
      </w:r>
      <w:r w:rsidRPr="00635FAA">
        <w:t xml:space="preserve"> </w:t>
      </w:r>
      <w:r w:rsidRPr="00635FAA">
        <w:rPr>
          <w:rFonts w:ascii="Palatino Linotype" w:hAnsi="Palatino Linotype"/>
          <w:sz w:val="24"/>
        </w:rPr>
        <w:t xml:space="preserve">y </w:t>
      </w:r>
      <w:r w:rsidRPr="00635FAA">
        <w:rPr>
          <w:rFonts w:ascii="Palatino Linotype" w:hAnsi="Palatino Linotype"/>
          <w:b/>
          <w:sz w:val="24"/>
        </w:rPr>
        <w:t>treinta de mayo</w:t>
      </w:r>
      <w:r>
        <w:rPr>
          <w:rFonts w:ascii="Palatino Linotype" w:hAnsi="Palatino Linotype"/>
          <w:b/>
          <w:sz w:val="24"/>
        </w:rPr>
        <w:t>, y</w:t>
      </w:r>
      <w:r w:rsidR="00015A52">
        <w:rPr>
          <w:rFonts w:ascii="Palatino Linotype" w:hAnsi="Palatino Linotype"/>
          <w:b/>
          <w:sz w:val="24"/>
        </w:rPr>
        <w:t xml:space="preserve"> </w:t>
      </w:r>
      <w:r w:rsidRPr="00635FAA">
        <w:rPr>
          <w:rFonts w:ascii="Palatino Linotype" w:hAnsi="Palatino Linotype"/>
          <w:b/>
          <w:sz w:val="24"/>
        </w:rPr>
        <w:t xml:space="preserve">dos de junio </w:t>
      </w:r>
      <w:r w:rsidR="00015A52">
        <w:rPr>
          <w:rFonts w:ascii="Palatino Linotype" w:hAnsi="Palatino Linotype"/>
          <w:b/>
          <w:sz w:val="24"/>
        </w:rPr>
        <w:t>de dos mil veinticinco</w:t>
      </w:r>
      <w:r w:rsidR="00015A52" w:rsidRPr="00EB21AC">
        <w:rPr>
          <w:rFonts w:ascii="Palatino Linotype" w:hAnsi="Palatino Linotype"/>
          <w:sz w:val="24"/>
        </w:rPr>
        <w:t>, determinándose en ellos, un plazo de siete días para que las partes manifestaran lo que a su derecho corresponda en términos del numeral ya citado.</w:t>
      </w:r>
    </w:p>
    <w:p w14:paraId="5CF10BB3" w14:textId="77777777" w:rsidR="00635FAA" w:rsidRDefault="00635FAA" w:rsidP="00635FAA">
      <w:pPr>
        <w:spacing w:line="360" w:lineRule="auto"/>
        <w:jc w:val="both"/>
        <w:rPr>
          <w:rFonts w:ascii="Palatino Linotype" w:hAnsi="Palatino Linotype" w:cs="Arial"/>
          <w:b/>
          <w:sz w:val="28"/>
        </w:rPr>
      </w:pPr>
    </w:p>
    <w:p w14:paraId="265AC6FE" w14:textId="77777777" w:rsidR="00635FAA" w:rsidRDefault="00635FAA" w:rsidP="00635FAA">
      <w:pPr>
        <w:spacing w:line="360" w:lineRule="auto"/>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w:t>
      </w:r>
      <w:r>
        <w:rPr>
          <w:rFonts w:ascii="Palatino Linotype" w:hAnsi="Palatino Linotype" w:cs="Arial"/>
          <w:b/>
          <w:sz w:val="28"/>
          <w:szCs w:val="28"/>
        </w:rPr>
        <w:t>De la Acumulación</w:t>
      </w:r>
    </w:p>
    <w:p w14:paraId="0390C682" w14:textId="77777777" w:rsidR="00635FAA" w:rsidRDefault="00635FAA" w:rsidP="00635FAA">
      <w:pPr>
        <w:pStyle w:val="Prrafodelista"/>
        <w:spacing w:line="360" w:lineRule="auto"/>
        <w:ind w:left="0"/>
        <w:jc w:val="both"/>
        <w:rPr>
          <w:rFonts w:ascii="Palatino Linotype" w:hAnsi="Palatino Linotype"/>
        </w:rPr>
      </w:pPr>
      <w:r w:rsidRPr="00121924">
        <w:rPr>
          <w:rFonts w:ascii="Palatino Linotype" w:hAnsi="Palatino Linotype"/>
        </w:rPr>
        <w:t>Posteriormente por acue</w:t>
      </w:r>
      <w:r>
        <w:rPr>
          <w:rFonts w:ascii="Palatino Linotype" w:hAnsi="Palatino Linotype"/>
        </w:rPr>
        <w:t xml:space="preserve">rdo del Pleno del Instituto, en la </w:t>
      </w:r>
      <w:r w:rsidR="001A2F7F">
        <w:rPr>
          <w:rFonts w:ascii="Palatino Linotype" w:hAnsi="Palatino Linotype"/>
          <w:b/>
        </w:rPr>
        <w:t>Vigésima</w:t>
      </w:r>
      <w:r w:rsidR="001A2F7F" w:rsidRPr="00D80F4A">
        <w:rPr>
          <w:rFonts w:ascii="Palatino Linotype" w:hAnsi="Palatino Linotype"/>
          <w:b/>
        </w:rPr>
        <w:t xml:space="preserve"> </w:t>
      </w:r>
      <w:r w:rsidRPr="00D80F4A">
        <w:rPr>
          <w:rFonts w:ascii="Palatino Linotype" w:hAnsi="Palatino Linotype"/>
          <w:b/>
        </w:rPr>
        <w:t>Sesión Ordinaria</w:t>
      </w:r>
      <w:r w:rsidRPr="001A7C7D">
        <w:rPr>
          <w:rFonts w:ascii="Palatino Linotype" w:hAnsi="Palatino Linotype"/>
          <w:b/>
        </w:rPr>
        <w:t xml:space="preserve"> </w:t>
      </w:r>
      <w:r w:rsidRPr="00121924">
        <w:rPr>
          <w:rFonts w:ascii="Palatino Linotype" w:hAnsi="Palatino Linotype"/>
        </w:rPr>
        <w:t xml:space="preserve">de Pleno, de fecha </w:t>
      </w:r>
      <w:r w:rsidR="001A2F7F">
        <w:rPr>
          <w:rFonts w:ascii="Palatino Linotype" w:hAnsi="Palatino Linotype"/>
          <w:b/>
        </w:rPr>
        <w:t>04 de junio</w:t>
      </w:r>
      <w:r>
        <w:rPr>
          <w:rFonts w:ascii="Palatino Linotype" w:hAnsi="Palatino Linotype"/>
          <w:b/>
        </w:rPr>
        <w:t xml:space="preserve"> de 2025</w:t>
      </w:r>
      <w:r w:rsidRPr="00121924">
        <w:rPr>
          <w:rFonts w:ascii="Palatino Linotype" w:hAnsi="Palatino Linotype"/>
        </w:rPr>
        <w:t xml:space="preserve">, 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41C2099" w14:textId="77777777" w:rsidR="00E121B2" w:rsidRPr="00E121B2" w:rsidRDefault="00E121B2" w:rsidP="00E121B2">
      <w:pPr>
        <w:pStyle w:val="INFOEM"/>
      </w:pPr>
      <w:r w:rsidRPr="00E121B2">
        <w:t xml:space="preserve">“Artículo 195. En la tramitación del recurso de revisión se aplicarán supletoriamente las disposiciones contenidas en el Código de Procedimientos Administrativos del Estado de México.” </w:t>
      </w:r>
    </w:p>
    <w:p w14:paraId="261B7057" w14:textId="77777777" w:rsidR="00E121B2" w:rsidRPr="00121924" w:rsidRDefault="00E121B2" w:rsidP="00E121B2">
      <w:pPr>
        <w:pStyle w:val="INFOEM"/>
      </w:pPr>
      <w:r w:rsidRPr="00E121B2">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5B17C85" w14:textId="77777777" w:rsidR="00E121B2" w:rsidRDefault="00E121B2" w:rsidP="00015A52">
      <w:pPr>
        <w:pStyle w:val="Prrafodelista"/>
        <w:spacing w:line="360" w:lineRule="auto"/>
        <w:ind w:left="0"/>
        <w:jc w:val="both"/>
        <w:rPr>
          <w:rFonts w:ascii="Palatino Linotype" w:hAnsi="Palatino Linotype" w:cs="Arial"/>
          <w:b/>
          <w:sz w:val="28"/>
          <w:szCs w:val="28"/>
        </w:rPr>
      </w:pPr>
    </w:p>
    <w:p w14:paraId="0502B5AA" w14:textId="77777777" w:rsidR="00015A52" w:rsidRPr="00E52C83" w:rsidRDefault="00635FAA" w:rsidP="00015A5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SEXTO</w:t>
      </w:r>
      <w:r w:rsidR="00015A52" w:rsidRPr="002C3EC8">
        <w:rPr>
          <w:rFonts w:ascii="Palatino Linotype" w:hAnsi="Palatino Linotype" w:cs="Arial"/>
          <w:b/>
        </w:rPr>
        <w:t>.</w:t>
      </w:r>
      <w:r w:rsidR="00015A52" w:rsidRPr="002C3EC8">
        <w:rPr>
          <w:rFonts w:ascii="Palatino Linotype" w:hAnsi="Palatino Linotype" w:cs="Arial"/>
          <w:b/>
          <w:sz w:val="28"/>
          <w:szCs w:val="28"/>
        </w:rPr>
        <w:t xml:space="preserve"> De la etapa de instrucción.</w:t>
      </w:r>
    </w:p>
    <w:p w14:paraId="53FFE8D6" w14:textId="77777777" w:rsidR="00015A52" w:rsidRDefault="00015A52" w:rsidP="00015A52">
      <w:pPr>
        <w:spacing w:after="0" w:line="360" w:lineRule="auto"/>
        <w:jc w:val="both"/>
        <w:rPr>
          <w:rFonts w:ascii="Palatino Linotype" w:hAnsi="Palatino Linotype"/>
          <w:sz w:val="24"/>
          <w:szCs w:val="24"/>
        </w:rPr>
      </w:pPr>
      <w:r w:rsidRPr="00DD2E32">
        <w:rPr>
          <w:rFonts w:ascii="Palatino Linotype" w:hAnsi="Palatino Linotype" w:cs="Arial"/>
          <w:sz w:val="24"/>
          <w:szCs w:val="24"/>
        </w:rPr>
        <w:lastRenderedPageBreak/>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1B944EC8" w14:textId="77777777" w:rsidR="00015A52" w:rsidRPr="00DD2E32" w:rsidRDefault="00015A52" w:rsidP="00015A52">
      <w:pPr>
        <w:spacing w:after="0" w:line="360" w:lineRule="auto"/>
        <w:jc w:val="both"/>
        <w:rPr>
          <w:rFonts w:ascii="Palatino Linotype" w:hAnsi="Palatino Linotype" w:cs="Arial"/>
          <w:sz w:val="24"/>
          <w:szCs w:val="24"/>
        </w:rPr>
      </w:pPr>
    </w:p>
    <w:p w14:paraId="239F1DDC" w14:textId="77777777" w:rsidR="00015A52" w:rsidRDefault="00015A52" w:rsidP="00015A52">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A49342D" w14:textId="77777777" w:rsidR="00015A52" w:rsidRDefault="00015A52" w:rsidP="00015A52">
      <w:pPr>
        <w:spacing w:after="0" w:line="360" w:lineRule="auto"/>
        <w:jc w:val="both"/>
        <w:rPr>
          <w:rFonts w:ascii="Palatino Linotype" w:hAnsi="Palatino Linotype" w:cs="Arial"/>
          <w:b/>
          <w:sz w:val="28"/>
          <w:szCs w:val="28"/>
        </w:rPr>
      </w:pPr>
    </w:p>
    <w:p w14:paraId="55635F1D" w14:textId="77777777" w:rsidR="00015A52" w:rsidRPr="002C3EC8" w:rsidRDefault="00635FAA" w:rsidP="00015A52">
      <w:pPr>
        <w:spacing w:after="0" w:line="360" w:lineRule="auto"/>
        <w:jc w:val="both"/>
        <w:rPr>
          <w:rFonts w:ascii="Palatino Linotype" w:hAnsi="Palatino Linotype" w:cs="Arial"/>
          <w:b/>
          <w:sz w:val="28"/>
          <w:szCs w:val="28"/>
        </w:rPr>
      </w:pPr>
      <w:r w:rsidRPr="007B57BF">
        <w:rPr>
          <w:rFonts w:ascii="Palatino Linotype" w:hAnsi="Palatino Linotype" w:cs="Arial"/>
          <w:b/>
          <w:sz w:val="28"/>
          <w:szCs w:val="28"/>
        </w:rPr>
        <w:t>SÉPTIMO</w:t>
      </w:r>
      <w:r w:rsidR="00015A52" w:rsidRPr="002C3EC8">
        <w:rPr>
          <w:rFonts w:ascii="Palatino Linotype" w:hAnsi="Palatino Linotype" w:cs="Arial"/>
          <w:b/>
          <w:sz w:val="28"/>
          <w:szCs w:val="28"/>
        </w:rPr>
        <w:t>. Del Cierre de Instrucción.</w:t>
      </w:r>
    </w:p>
    <w:p w14:paraId="6044C149" w14:textId="77777777" w:rsidR="00015A52" w:rsidRDefault="00015A52" w:rsidP="00015A52">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1A2F7F">
        <w:rPr>
          <w:rFonts w:ascii="Palatino Linotype" w:hAnsi="Palatino Linotype" w:cs="Arial"/>
          <w:b/>
          <w:sz w:val="24"/>
          <w:szCs w:val="24"/>
        </w:rPr>
        <w:t>diez y doce</w:t>
      </w:r>
      <w:r>
        <w:rPr>
          <w:rFonts w:ascii="Palatino Linotype" w:hAnsi="Palatino Linotype" w:cs="Arial"/>
          <w:b/>
          <w:sz w:val="24"/>
          <w:szCs w:val="24"/>
        </w:rPr>
        <w:t xml:space="preserve"> de junio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8B800FC"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60A99DD" w14:textId="77777777" w:rsidR="00015A52" w:rsidRDefault="00015A52" w:rsidP="00015A52">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6FBD96B6"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74BC5BE" w14:textId="77777777" w:rsidR="00015A52" w:rsidRPr="00EB21AC" w:rsidRDefault="00015A52" w:rsidP="00015A52">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lastRenderedPageBreak/>
        <w:t>PRIMERO. De la competencia</w:t>
      </w:r>
      <w:r w:rsidRPr="00EB21AC">
        <w:rPr>
          <w:rFonts w:ascii="Palatino Linotype" w:eastAsia="Palatino Linotype" w:hAnsi="Palatino Linotype" w:cs="Palatino Linotype"/>
          <w:sz w:val="28"/>
          <w:szCs w:val="24"/>
        </w:rPr>
        <w:t>.</w:t>
      </w:r>
    </w:p>
    <w:p w14:paraId="10EDED28" w14:textId="77777777" w:rsidR="00015A52" w:rsidRPr="00975F8D" w:rsidRDefault="00015A52" w:rsidP="00015A52">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2AFD6EC"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7ED4E8D5" w14:textId="77777777" w:rsidR="00015A52" w:rsidRPr="00EB21AC" w:rsidRDefault="00015A52" w:rsidP="00015A52">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48F5300F" w14:textId="77777777" w:rsidR="00015A52" w:rsidRDefault="00015A52" w:rsidP="00015A5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014192E2"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4BAC9D00"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380FEBFB"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5DCDF76" w14:textId="77777777" w:rsidR="00015A52" w:rsidRDefault="00015A52" w:rsidP="00015A52">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1575A58F"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D5D23CF"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59339344"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2AA57417" w14:textId="77777777" w:rsidR="00015A52" w:rsidRDefault="00015A52" w:rsidP="00015A52">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28636EC6" w14:textId="77777777" w:rsidR="00015A52" w:rsidRDefault="00015A52" w:rsidP="00015A5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99D624C"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75D0B235"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625188B9"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6CF70994"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 xml:space="preserve">en la fracción VII del artículo 179 de la Ley de Transparencia y Acceso a la Información Pública del Estado </w:t>
      </w:r>
      <w:r>
        <w:rPr>
          <w:rFonts w:ascii="Palatino Linotype" w:eastAsia="Palatino Linotype" w:hAnsi="Palatino Linotype" w:cs="Palatino Linotype"/>
          <w:color w:val="000000"/>
          <w:sz w:val="24"/>
          <w:szCs w:val="24"/>
        </w:rPr>
        <w:lastRenderedPageBreak/>
        <w:t>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5C3773F1"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667C415"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65DA4A2B"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025C4D15" w14:textId="77777777" w:rsidR="00015A52" w:rsidRDefault="00015A52" w:rsidP="00015A5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A05E2F7" w14:textId="77777777" w:rsidR="00015A52" w:rsidRDefault="00015A52" w:rsidP="00015A52">
      <w:pPr>
        <w:widowControl w:val="0"/>
        <w:tabs>
          <w:tab w:val="left" w:pos="1276"/>
        </w:tabs>
        <w:spacing w:line="360" w:lineRule="auto"/>
        <w:jc w:val="both"/>
        <w:rPr>
          <w:rFonts w:ascii="Palatino Linotype" w:eastAsia="Palatino Linotype" w:hAnsi="Palatino Linotype" w:cs="Palatino Linotype"/>
          <w:sz w:val="24"/>
          <w:szCs w:val="24"/>
        </w:rPr>
      </w:pPr>
    </w:p>
    <w:p w14:paraId="3EE0EA63" w14:textId="77777777" w:rsidR="00015A52" w:rsidRDefault="00015A52" w:rsidP="00015A5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53, fracciones II, IV y V de la Ley de Transparencia Local establece que las </w:t>
      </w:r>
      <w:r>
        <w:rPr>
          <w:rFonts w:ascii="Palatino Linotype" w:eastAsia="Palatino Linotype" w:hAnsi="Palatino Linotype" w:cs="Palatino Linotype"/>
          <w:sz w:val="24"/>
          <w:szCs w:val="24"/>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8C9B79" w14:textId="77777777" w:rsidR="00015A52" w:rsidRDefault="00015A52" w:rsidP="00015A52">
      <w:pPr>
        <w:widowControl w:val="0"/>
        <w:tabs>
          <w:tab w:val="left" w:pos="1276"/>
        </w:tabs>
        <w:spacing w:line="360" w:lineRule="auto"/>
        <w:jc w:val="both"/>
        <w:rPr>
          <w:rFonts w:ascii="Palatino Linotype" w:eastAsia="Palatino Linotype" w:hAnsi="Palatino Linotype" w:cs="Palatino Linotype"/>
          <w:sz w:val="24"/>
          <w:szCs w:val="24"/>
        </w:rPr>
      </w:pPr>
    </w:p>
    <w:p w14:paraId="0E35640D" w14:textId="77777777" w:rsidR="00015A52" w:rsidRDefault="00015A52" w:rsidP="00015A5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14BFA33"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4ACA4833" w14:textId="77777777" w:rsidR="00015A52" w:rsidRDefault="00015A52" w:rsidP="00015A52">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4D40A5EB"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4429F699"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8E61756"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4E1A0A38"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806E73A" w14:textId="77777777" w:rsidR="00015A52" w:rsidRDefault="00015A52" w:rsidP="00015A52">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1BE17098"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32A92680"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E36C795" w14:textId="77777777" w:rsidR="00015A52" w:rsidRDefault="00015A52" w:rsidP="00015A52">
      <w:pPr>
        <w:spacing w:line="360" w:lineRule="auto"/>
        <w:jc w:val="both"/>
        <w:rPr>
          <w:rFonts w:ascii="Palatino Linotype" w:eastAsia="Palatino Linotype" w:hAnsi="Palatino Linotype" w:cs="Palatino Linotype"/>
          <w:sz w:val="24"/>
          <w:szCs w:val="24"/>
        </w:rPr>
      </w:pPr>
    </w:p>
    <w:p w14:paraId="369352C1"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4CDA95B9"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78AEAB5A" w14:textId="77777777" w:rsidR="00015A52" w:rsidRDefault="00015A52" w:rsidP="00015A52">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5FF09108"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2AF8CB21"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595880F"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74915D78"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7BBC360"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4942FA3D"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986D120" w14:textId="77777777" w:rsidR="00015A52" w:rsidRDefault="00015A52" w:rsidP="00015A52">
      <w:pPr>
        <w:spacing w:line="360" w:lineRule="auto"/>
        <w:ind w:right="51"/>
        <w:jc w:val="both"/>
        <w:rPr>
          <w:rFonts w:ascii="Palatino Linotype" w:eastAsia="Palatino Linotype" w:hAnsi="Palatino Linotype" w:cs="Palatino Linotype"/>
          <w:sz w:val="24"/>
          <w:szCs w:val="24"/>
        </w:rPr>
      </w:pPr>
    </w:p>
    <w:p w14:paraId="34117FBC" w14:textId="77777777" w:rsidR="00015A52" w:rsidRDefault="00015A52" w:rsidP="00015A5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E5E113C" w14:textId="77777777" w:rsidR="00015A52" w:rsidRDefault="00015A52" w:rsidP="00015A5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9C7FEA5"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880BD3C"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6DE87099"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09349A91"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421A5F41" w14:textId="77777777" w:rsidR="00015A52" w:rsidRDefault="00015A52" w:rsidP="00015A52">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08C50B65" w14:textId="77777777" w:rsidR="00015A52" w:rsidRDefault="00015A52" w:rsidP="00015A52">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0A52DFD0" w14:textId="77777777" w:rsidR="00015A52" w:rsidRDefault="00015A52" w:rsidP="00015A52">
      <w:pPr>
        <w:spacing w:line="360" w:lineRule="auto"/>
        <w:ind w:right="49"/>
        <w:jc w:val="both"/>
        <w:rPr>
          <w:rFonts w:ascii="Palatino Linotype" w:eastAsia="Palatino Linotype" w:hAnsi="Palatino Linotype" w:cs="Palatino Linotype"/>
          <w:sz w:val="24"/>
          <w:szCs w:val="24"/>
        </w:rPr>
      </w:pPr>
    </w:p>
    <w:p w14:paraId="2860D1EE" w14:textId="77777777" w:rsidR="00015A52" w:rsidRDefault="00015A52" w:rsidP="001A2F7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1A2F7F" w:rsidRPr="001A2F7F">
        <w:rPr>
          <w:rFonts w:ascii="Palatino Linotype" w:eastAsia="Palatino Linotype" w:hAnsi="Palatino Linotype" w:cs="Palatino Linotype"/>
          <w:b/>
          <w:sz w:val="24"/>
          <w:szCs w:val="24"/>
        </w:rPr>
        <w:t>00034/DIFCUAUTIZ/IP/2025</w:t>
      </w:r>
      <w:r w:rsidR="001A2F7F">
        <w:rPr>
          <w:rFonts w:ascii="Palatino Linotype" w:eastAsia="Palatino Linotype" w:hAnsi="Palatino Linotype" w:cs="Palatino Linotype"/>
          <w:b/>
          <w:sz w:val="24"/>
          <w:szCs w:val="24"/>
        </w:rPr>
        <w:t xml:space="preserve">, </w:t>
      </w:r>
      <w:r w:rsidR="001A2F7F" w:rsidRPr="001A2F7F">
        <w:rPr>
          <w:rFonts w:ascii="Palatino Linotype" w:eastAsia="Palatino Linotype" w:hAnsi="Palatino Linotype" w:cs="Palatino Linotype"/>
          <w:b/>
          <w:sz w:val="24"/>
          <w:szCs w:val="24"/>
        </w:rPr>
        <w:t>00060/DIFCUAUTIZ/IP/2025</w:t>
      </w:r>
      <w:r w:rsidR="001A2F7F">
        <w:rPr>
          <w:rFonts w:ascii="Palatino Linotype" w:eastAsia="Palatino Linotype" w:hAnsi="Palatino Linotype" w:cs="Palatino Linotype"/>
          <w:b/>
          <w:sz w:val="24"/>
          <w:szCs w:val="24"/>
        </w:rPr>
        <w:t xml:space="preserve">, </w:t>
      </w:r>
      <w:r w:rsidR="001A2F7F" w:rsidRPr="001A2F7F">
        <w:rPr>
          <w:rFonts w:ascii="Palatino Linotype" w:eastAsia="Palatino Linotype" w:hAnsi="Palatino Linotype" w:cs="Palatino Linotype"/>
          <w:b/>
          <w:sz w:val="24"/>
          <w:szCs w:val="24"/>
        </w:rPr>
        <w:t>00052/DIFCUAUTIZ/IP/2025</w:t>
      </w:r>
      <w:r w:rsidR="001A2F7F">
        <w:rPr>
          <w:rFonts w:ascii="Palatino Linotype" w:eastAsia="Palatino Linotype" w:hAnsi="Palatino Linotype" w:cs="Palatino Linotype"/>
          <w:b/>
          <w:sz w:val="24"/>
          <w:szCs w:val="24"/>
        </w:rPr>
        <w:t xml:space="preserve">, </w:t>
      </w:r>
      <w:r w:rsidR="001A2F7F" w:rsidRPr="001A2F7F">
        <w:rPr>
          <w:rFonts w:ascii="Palatino Linotype" w:eastAsia="Palatino Linotype" w:hAnsi="Palatino Linotype" w:cs="Palatino Linotype"/>
          <w:b/>
          <w:sz w:val="24"/>
          <w:szCs w:val="24"/>
        </w:rPr>
        <w:t>00049/DIFCUAUTIZ/IP/2025</w:t>
      </w:r>
      <w:r w:rsidR="001A2F7F">
        <w:rPr>
          <w:rFonts w:ascii="Palatino Linotype" w:eastAsia="Palatino Linotype" w:hAnsi="Palatino Linotype" w:cs="Palatino Linotype"/>
          <w:b/>
          <w:sz w:val="24"/>
          <w:szCs w:val="24"/>
        </w:rPr>
        <w:t xml:space="preserve"> y </w:t>
      </w:r>
      <w:r w:rsidR="001A2F7F" w:rsidRPr="001A2F7F">
        <w:rPr>
          <w:rFonts w:ascii="Palatino Linotype" w:eastAsia="Palatino Linotype" w:hAnsi="Palatino Linotype" w:cs="Palatino Linotype"/>
          <w:b/>
          <w:sz w:val="24"/>
          <w:szCs w:val="24"/>
        </w:rPr>
        <w:t>00048/DIFCUAUTIZ/IP/2025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r w:rsidR="001A2F7F">
        <w:rPr>
          <w:rFonts w:ascii="Palatino Linotype" w:eastAsia="Palatino Linotype" w:hAnsi="Palatino Linotype" w:cs="Palatino Linotype"/>
          <w:sz w:val="24"/>
          <w:szCs w:val="24"/>
        </w:rPr>
        <w:t>.</w:t>
      </w:r>
    </w:p>
    <w:p w14:paraId="2562671D" w14:textId="77777777" w:rsidR="001A2F7F" w:rsidRDefault="001A2F7F" w:rsidP="001A2F7F">
      <w:pPr>
        <w:spacing w:after="0" w:line="360" w:lineRule="auto"/>
        <w:jc w:val="both"/>
        <w:rPr>
          <w:rFonts w:ascii="Palatino Linotype" w:eastAsia="Palatino Linotype" w:hAnsi="Palatino Linotype" w:cs="Palatino Linotype"/>
          <w:sz w:val="24"/>
          <w:szCs w:val="24"/>
        </w:rPr>
      </w:pPr>
    </w:p>
    <w:p w14:paraId="4B1A7A3C" w14:textId="77777777"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51D01A33"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3789FE87" w14:textId="77777777" w:rsidR="00015A52" w:rsidRDefault="00015A52" w:rsidP="00015A52">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43F65F61"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DB5DA03"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247993C3"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w:t>
      </w:r>
      <w:r w:rsidR="001A2F7F">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1A2F7F">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información </w:t>
      </w:r>
      <w:r w:rsidR="001A2F7F" w:rsidRPr="001A2F7F">
        <w:rPr>
          <w:rFonts w:ascii="Palatino Linotype" w:eastAsia="Palatino Linotype" w:hAnsi="Palatino Linotype" w:cs="Palatino Linotype"/>
          <w:b/>
          <w:sz w:val="24"/>
          <w:szCs w:val="24"/>
        </w:rPr>
        <w:t>00034/DIFCUAUTIZ/IP/2025</w:t>
      </w:r>
      <w:r w:rsidR="001A2F7F">
        <w:rPr>
          <w:rFonts w:ascii="Palatino Linotype" w:eastAsia="Palatino Linotype" w:hAnsi="Palatino Linotype" w:cs="Palatino Linotype"/>
          <w:b/>
          <w:sz w:val="24"/>
          <w:szCs w:val="24"/>
        </w:rPr>
        <w:t xml:space="preserve">, </w:t>
      </w:r>
      <w:r w:rsidR="001A2F7F" w:rsidRPr="001A2F7F">
        <w:rPr>
          <w:rFonts w:ascii="Palatino Linotype" w:eastAsia="Palatino Linotype" w:hAnsi="Palatino Linotype" w:cs="Palatino Linotype"/>
          <w:b/>
          <w:sz w:val="24"/>
          <w:szCs w:val="24"/>
        </w:rPr>
        <w:t>00060/DIFCUAUTIZ/IP/2025</w:t>
      </w:r>
      <w:r w:rsidR="001A2F7F">
        <w:rPr>
          <w:rFonts w:ascii="Palatino Linotype" w:eastAsia="Palatino Linotype" w:hAnsi="Palatino Linotype" w:cs="Palatino Linotype"/>
          <w:b/>
          <w:sz w:val="24"/>
          <w:szCs w:val="24"/>
        </w:rPr>
        <w:t xml:space="preserve">, </w:t>
      </w:r>
      <w:r w:rsidR="001A2F7F" w:rsidRPr="001A2F7F">
        <w:rPr>
          <w:rFonts w:ascii="Palatino Linotype" w:eastAsia="Palatino Linotype" w:hAnsi="Palatino Linotype" w:cs="Palatino Linotype"/>
          <w:b/>
          <w:sz w:val="24"/>
          <w:szCs w:val="24"/>
        </w:rPr>
        <w:t>00052/DIFCUAUTIZ/IP/2025</w:t>
      </w:r>
      <w:r w:rsidR="001A2F7F">
        <w:rPr>
          <w:rFonts w:ascii="Palatino Linotype" w:eastAsia="Palatino Linotype" w:hAnsi="Palatino Linotype" w:cs="Palatino Linotype"/>
          <w:b/>
          <w:sz w:val="24"/>
          <w:szCs w:val="24"/>
        </w:rPr>
        <w:t xml:space="preserve">, </w:t>
      </w:r>
      <w:r w:rsidR="001A2F7F" w:rsidRPr="001A2F7F">
        <w:rPr>
          <w:rFonts w:ascii="Palatino Linotype" w:eastAsia="Palatino Linotype" w:hAnsi="Palatino Linotype" w:cs="Palatino Linotype"/>
          <w:b/>
          <w:sz w:val="24"/>
          <w:szCs w:val="24"/>
        </w:rPr>
        <w:t>00049/DIFCUAUTIZ/IP/2025</w:t>
      </w:r>
      <w:r w:rsidR="001A2F7F">
        <w:rPr>
          <w:rFonts w:ascii="Palatino Linotype" w:eastAsia="Palatino Linotype" w:hAnsi="Palatino Linotype" w:cs="Palatino Linotype"/>
          <w:b/>
          <w:sz w:val="24"/>
          <w:szCs w:val="24"/>
        </w:rPr>
        <w:t xml:space="preserve"> y </w:t>
      </w:r>
      <w:r w:rsidR="001A2F7F" w:rsidRPr="001A2F7F">
        <w:rPr>
          <w:rFonts w:ascii="Palatino Linotype" w:eastAsia="Palatino Linotype" w:hAnsi="Palatino Linotype" w:cs="Palatino Linotype"/>
          <w:b/>
          <w:sz w:val="24"/>
          <w:szCs w:val="24"/>
        </w:rPr>
        <w:t>00048/DIFCUAUTIZ/IP/2025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67265E2E" w14:textId="77777777" w:rsidR="00015A52" w:rsidRDefault="00015A52" w:rsidP="00015A52">
      <w:pPr>
        <w:tabs>
          <w:tab w:val="left" w:pos="8647"/>
        </w:tabs>
        <w:spacing w:after="0" w:line="360" w:lineRule="auto"/>
        <w:ind w:right="51"/>
        <w:jc w:val="both"/>
        <w:rPr>
          <w:rFonts w:ascii="Palatino Linotype" w:eastAsia="Palatino Linotype" w:hAnsi="Palatino Linotype" w:cs="Palatino Linotype"/>
          <w:sz w:val="24"/>
          <w:szCs w:val="24"/>
        </w:rPr>
      </w:pPr>
    </w:p>
    <w:p w14:paraId="45F7E958" w14:textId="77777777" w:rsidR="00015A52" w:rsidRPr="00DF23DA" w:rsidRDefault="00015A52" w:rsidP="00015A5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w:t>
      </w:r>
      <w:r w:rsidRPr="00DF23DA">
        <w:rPr>
          <w:rFonts w:ascii="Palatino Linotype" w:hAnsi="Palatino Linotype" w:cs="Arial"/>
          <w:sz w:val="24"/>
          <w:szCs w:val="24"/>
        </w:rPr>
        <w:lastRenderedPageBreak/>
        <w:t xml:space="preserve">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BFBE9E" w14:textId="77777777" w:rsidR="00015A52" w:rsidRPr="00DF23DA" w:rsidRDefault="00015A52" w:rsidP="00015A52">
      <w:pPr>
        <w:tabs>
          <w:tab w:val="left" w:pos="8647"/>
        </w:tabs>
        <w:spacing w:after="0" w:line="360" w:lineRule="auto"/>
        <w:ind w:right="51"/>
        <w:jc w:val="both"/>
        <w:rPr>
          <w:rFonts w:ascii="Palatino Linotype" w:hAnsi="Palatino Linotype" w:cs="Arial"/>
          <w:sz w:val="24"/>
          <w:szCs w:val="24"/>
        </w:rPr>
      </w:pPr>
    </w:p>
    <w:p w14:paraId="21009196" w14:textId="77777777" w:rsidR="00015A52" w:rsidRPr="00DF23DA" w:rsidRDefault="00015A52" w:rsidP="00015A52">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DDDE755" w14:textId="77777777" w:rsidR="00015A52" w:rsidRPr="00DF23DA" w:rsidRDefault="00015A52" w:rsidP="00015A52">
      <w:pPr>
        <w:spacing w:after="0" w:line="360" w:lineRule="auto"/>
        <w:jc w:val="both"/>
        <w:rPr>
          <w:rFonts w:ascii="Palatino Linotype" w:hAnsi="Palatino Linotype"/>
          <w:sz w:val="24"/>
          <w:szCs w:val="24"/>
          <w:lang w:eastAsia="es-ES_tradnl"/>
        </w:rPr>
      </w:pPr>
    </w:p>
    <w:p w14:paraId="3500786E" w14:textId="77777777" w:rsidR="00015A52" w:rsidRPr="00DF23DA" w:rsidRDefault="00015A52" w:rsidP="00015A52">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6E18D18D" w14:textId="77777777" w:rsidR="00015A52" w:rsidRPr="00DF23DA" w:rsidRDefault="00015A52" w:rsidP="00015A52">
      <w:pPr>
        <w:spacing w:after="0" w:line="360" w:lineRule="auto"/>
        <w:jc w:val="both"/>
        <w:rPr>
          <w:rFonts w:ascii="Palatino Linotype" w:hAnsi="Palatino Linotype" w:cs="Times New Roman"/>
          <w:sz w:val="24"/>
          <w:szCs w:val="24"/>
          <w:lang w:eastAsia="es-ES_tradnl"/>
        </w:rPr>
      </w:pPr>
    </w:p>
    <w:p w14:paraId="492BF3E6" w14:textId="77777777" w:rsidR="00015A52" w:rsidRDefault="00015A52" w:rsidP="00015A52">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lastRenderedPageBreak/>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3638AB20"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3709CC08" w14:textId="11BAB7C1" w:rsidR="00015A52" w:rsidRDefault="00015A52" w:rsidP="00015A5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012E7">
        <w:rPr>
          <w:rFonts w:ascii="Palatino Linotype" w:eastAsia="Palatino Linotype" w:hAnsi="Palatino Linotype" w:cs="Palatino Linotype"/>
          <w:sz w:val="24"/>
          <w:szCs w:val="24"/>
        </w:rPr>
        <w:t xml:space="preserve"> </w:t>
      </w:r>
      <w:r w:rsidR="008012E7" w:rsidRPr="008012E7">
        <w:rPr>
          <w:rFonts w:ascii="Palatino Linotype" w:hAnsi="Palatino Linotype" w:cs="Arial"/>
          <w:sz w:val="24"/>
        </w:rPr>
        <w:t>(AUSENCIA JUSTIFICADA)</w:t>
      </w:r>
      <w:r>
        <w:rPr>
          <w:rFonts w:ascii="Palatino Linotype" w:eastAsia="Palatino Linotype" w:hAnsi="Palatino Linotype" w:cs="Palatino Linotype"/>
          <w:sz w:val="24"/>
          <w:szCs w:val="24"/>
        </w:rPr>
        <w:t xml:space="preserve">, EN LA VIGÉSIMA </w:t>
      </w:r>
      <w:r w:rsidR="00D81D76">
        <w:rPr>
          <w:rFonts w:ascii="Palatino Linotype" w:eastAsia="Palatino Linotype" w:hAnsi="Palatino Linotype" w:cs="Palatino Linotype"/>
          <w:sz w:val="24"/>
          <w:szCs w:val="24"/>
        </w:rPr>
        <w:t>CUARTA</w:t>
      </w:r>
      <w:r>
        <w:rPr>
          <w:rFonts w:ascii="Palatino Linotype" w:eastAsia="Palatino Linotype" w:hAnsi="Palatino Linotype" w:cs="Palatino Linotype"/>
          <w:sz w:val="24"/>
          <w:szCs w:val="24"/>
        </w:rPr>
        <w:t xml:space="preserve"> SESIÓN ORDINARIA CELEBRADA EL </w:t>
      </w:r>
      <w:r w:rsidR="00D81D76">
        <w:rPr>
          <w:rFonts w:ascii="Palatino Linotype" w:eastAsia="Palatino Linotype" w:hAnsi="Palatino Linotype" w:cs="Palatino Linotype"/>
          <w:sz w:val="24"/>
          <w:szCs w:val="24"/>
        </w:rPr>
        <w:t>DOS DE JUL</w:t>
      </w:r>
      <w:r>
        <w:rPr>
          <w:rFonts w:ascii="Palatino Linotype" w:eastAsia="Palatino Linotype" w:hAnsi="Palatino Linotype" w:cs="Palatino Linotype"/>
          <w:sz w:val="24"/>
          <w:szCs w:val="24"/>
        </w:rPr>
        <w:t>IO DE DOS MIL VEINTICINCO, ANTE EL SECRETARIO TÉCNICO DEL PLENO, ALEXIS TAPIA RAMÍREZ. ----------------------------------------------------------------------------------------------------------------------------------------------------------------------------------------------------------------------------------------------------------------------------------------------------------------------------------------------------------------------------------------------------------------------------------------------------------------------------------------------------------------------------------------------------------------------------------------------------------------------------------------------------------------------------------------------------------------------------------------------------------------------------------</w:t>
      </w:r>
      <w:r w:rsidR="008012E7">
        <w:rPr>
          <w:rFonts w:ascii="Palatino Linotype" w:eastAsia="Palatino Linotype" w:hAnsi="Palatino Linotype" w:cs="Palatino Linotype"/>
          <w:sz w:val="24"/>
          <w:szCs w:val="24"/>
        </w:rPr>
        <w:t>---------------------------------------------------------------------</w:t>
      </w:r>
      <w:r w:rsidR="00B20054">
        <w:rPr>
          <w:rFonts w:ascii="Palatino Linotype" w:eastAsia="Palatino Linotype" w:hAnsi="Palatino Linotype" w:cs="Palatino Linotype"/>
          <w:sz w:val="24"/>
          <w:szCs w:val="24"/>
        </w:rPr>
        <w:t>----------------------</w:t>
      </w:r>
      <w:r w:rsidR="008012E7">
        <w:rPr>
          <w:rFonts w:ascii="Palatino Linotype" w:eastAsia="Palatino Linotype" w:hAnsi="Palatino Linotype" w:cs="Palatino Linotype"/>
          <w:sz w:val="24"/>
          <w:szCs w:val="24"/>
        </w:rPr>
        <w:t>-----------</w:t>
      </w:r>
    </w:p>
    <w:p w14:paraId="0DE52DD8" w14:textId="77777777" w:rsidR="00015A52" w:rsidRPr="00D2150D" w:rsidRDefault="00015A52" w:rsidP="00015A52">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2C1C7044"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5A0BAE67"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0D2E8D1F" w14:textId="77777777" w:rsidR="00015A52" w:rsidRDefault="00015A52" w:rsidP="00015A52">
      <w:pPr>
        <w:spacing w:after="0" w:line="360" w:lineRule="auto"/>
        <w:jc w:val="both"/>
        <w:rPr>
          <w:rFonts w:ascii="Palatino Linotype" w:eastAsia="Palatino Linotype" w:hAnsi="Palatino Linotype" w:cs="Palatino Linotype"/>
          <w:sz w:val="24"/>
          <w:szCs w:val="24"/>
        </w:rPr>
      </w:pPr>
    </w:p>
    <w:p w14:paraId="4DE8A0B9" w14:textId="77777777" w:rsidR="00015A52" w:rsidRDefault="00015A52" w:rsidP="00015A52">
      <w:pPr>
        <w:spacing w:after="0"/>
        <w:rPr>
          <w:rFonts w:ascii="Palatino Linotype" w:eastAsia="Palatino Linotype" w:hAnsi="Palatino Linotype" w:cs="Palatino Linotype"/>
        </w:rPr>
      </w:pPr>
    </w:p>
    <w:p w14:paraId="706AB777" w14:textId="77777777" w:rsidR="00015A52" w:rsidRDefault="00015A52" w:rsidP="00015A52">
      <w:pPr>
        <w:spacing w:after="0"/>
        <w:rPr>
          <w:rFonts w:ascii="Palatino Linotype" w:eastAsia="Palatino Linotype" w:hAnsi="Palatino Linotype" w:cs="Palatino Linotype"/>
        </w:rPr>
      </w:pPr>
    </w:p>
    <w:p w14:paraId="490D3D67" w14:textId="77777777" w:rsidR="00015A52" w:rsidRDefault="00015A52" w:rsidP="00015A52">
      <w:pPr>
        <w:spacing w:after="0"/>
        <w:rPr>
          <w:rFonts w:ascii="Palatino Linotype" w:eastAsia="Palatino Linotype" w:hAnsi="Palatino Linotype" w:cs="Palatino Linotype"/>
        </w:rPr>
      </w:pPr>
    </w:p>
    <w:p w14:paraId="1BF964EC" w14:textId="77777777" w:rsidR="00015A52" w:rsidRDefault="00015A52" w:rsidP="00015A52">
      <w:pPr>
        <w:spacing w:after="0"/>
        <w:rPr>
          <w:rFonts w:ascii="Palatino Linotype" w:eastAsia="Palatino Linotype" w:hAnsi="Palatino Linotype" w:cs="Palatino Linotype"/>
        </w:rPr>
      </w:pPr>
    </w:p>
    <w:p w14:paraId="49A176AB" w14:textId="77777777" w:rsidR="00015A52" w:rsidRDefault="00015A52" w:rsidP="00015A52">
      <w:pPr>
        <w:spacing w:after="0"/>
        <w:rPr>
          <w:rFonts w:ascii="Palatino Linotype" w:eastAsia="Palatino Linotype" w:hAnsi="Palatino Linotype" w:cs="Palatino Linotype"/>
        </w:rPr>
      </w:pPr>
    </w:p>
    <w:p w14:paraId="52525C28" w14:textId="77777777" w:rsidR="00015A52" w:rsidRDefault="00015A52" w:rsidP="00015A52">
      <w:pPr>
        <w:spacing w:after="0"/>
        <w:rPr>
          <w:rFonts w:ascii="Palatino Linotype" w:eastAsia="Palatino Linotype" w:hAnsi="Palatino Linotype" w:cs="Palatino Linotype"/>
        </w:rPr>
      </w:pPr>
    </w:p>
    <w:p w14:paraId="3CA642CC" w14:textId="77777777" w:rsidR="00015A52" w:rsidRDefault="00015A52" w:rsidP="00015A52">
      <w:pPr>
        <w:spacing w:after="0"/>
        <w:rPr>
          <w:rFonts w:ascii="Palatino Linotype" w:eastAsia="Palatino Linotype" w:hAnsi="Palatino Linotype" w:cs="Palatino Linotype"/>
        </w:rPr>
      </w:pPr>
    </w:p>
    <w:p w14:paraId="515D64E6" w14:textId="77777777" w:rsidR="00015A52" w:rsidRDefault="00015A52" w:rsidP="00015A52">
      <w:pPr>
        <w:spacing w:after="0"/>
        <w:rPr>
          <w:rFonts w:ascii="Palatino Linotype" w:eastAsia="Palatino Linotype" w:hAnsi="Palatino Linotype" w:cs="Palatino Linotype"/>
        </w:rPr>
      </w:pPr>
    </w:p>
    <w:p w14:paraId="06F4AEC3" w14:textId="77777777" w:rsidR="00015A52" w:rsidRDefault="00015A52" w:rsidP="00015A52">
      <w:pPr>
        <w:spacing w:after="0"/>
        <w:rPr>
          <w:rFonts w:ascii="Palatino Linotype" w:eastAsia="Palatino Linotype" w:hAnsi="Palatino Linotype" w:cs="Palatino Linotype"/>
        </w:rPr>
      </w:pPr>
    </w:p>
    <w:p w14:paraId="73E13532" w14:textId="77777777" w:rsidR="00015A52" w:rsidRDefault="00015A52" w:rsidP="00015A52">
      <w:pPr>
        <w:spacing w:after="0"/>
        <w:rPr>
          <w:rFonts w:ascii="Palatino Linotype" w:eastAsia="Palatino Linotype" w:hAnsi="Palatino Linotype" w:cs="Palatino Linotype"/>
        </w:rPr>
      </w:pPr>
    </w:p>
    <w:p w14:paraId="21C2AE82" w14:textId="77777777" w:rsidR="00015A52" w:rsidRDefault="00015A52" w:rsidP="00015A52">
      <w:pPr>
        <w:spacing w:after="0"/>
      </w:pPr>
    </w:p>
    <w:p w14:paraId="44AD8812" w14:textId="77777777" w:rsidR="00015A52" w:rsidRDefault="00015A52" w:rsidP="00015A52"/>
    <w:p w14:paraId="5049E205" w14:textId="77777777" w:rsidR="00015A52" w:rsidRDefault="00015A52" w:rsidP="00015A52"/>
    <w:p w14:paraId="3D70BE98" w14:textId="77777777" w:rsidR="00015A52" w:rsidRDefault="00015A52" w:rsidP="00015A52"/>
    <w:p w14:paraId="294CB2D3" w14:textId="77777777" w:rsidR="00015A52" w:rsidRDefault="00015A52" w:rsidP="00015A52"/>
    <w:p w14:paraId="7E7507D0" w14:textId="77777777" w:rsidR="00015A52" w:rsidRDefault="00015A52" w:rsidP="00015A52"/>
    <w:p w14:paraId="6AB9BB7C" w14:textId="77777777" w:rsidR="00015A52" w:rsidRDefault="00015A52" w:rsidP="00015A52"/>
    <w:p w14:paraId="725A66E0" w14:textId="77777777" w:rsidR="00015A52" w:rsidRDefault="00015A52" w:rsidP="00015A52"/>
    <w:p w14:paraId="11298F9F" w14:textId="77777777" w:rsidR="00015A52" w:rsidRDefault="00015A52" w:rsidP="00015A52"/>
    <w:p w14:paraId="02777E23" w14:textId="77777777" w:rsidR="00015A52" w:rsidRDefault="00015A52" w:rsidP="00015A52"/>
    <w:p w14:paraId="3D2EC11C" w14:textId="77777777" w:rsidR="00015A52" w:rsidRDefault="00015A52" w:rsidP="00015A52"/>
    <w:p w14:paraId="45B31216" w14:textId="77777777" w:rsidR="00015A52" w:rsidRDefault="00015A52" w:rsidP="00015A52"/>
    <w:p w14:paraId="01C9A858" w14:textId="77777777" w:rsidR="00015A52" w:rsidRDefault="00015A52" w:rsidP="00015A52"/>
    <w:p w14:paraId="304BDCFC" w14:textId="77777777" w:rsidR="00015A52" w:rsidRDefault="00015A52" w:rsidP="00015A52"/>
    <w:p w14:paraId="69697F0C" w14:textId="77777777" w:rsidR="00D47A84" w:rsidRDefault="00D47A84"/>
    <w:sectPr w:rsidR="00D47A84">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89DF" w14:textId="77777777" w:rsidR="00015A52" w:rsidRDefault="00015A52" w:rsidP="00015A52">
      <w:pPr>
        <w:spacing w:after="0" w:line="240" w:lineRule="auto"/>
      </w:pPr>
      <w:r>
        <w:separator/>
      </w:r>
    </w:p>
  </w:endnote>
  <w:endnote w:type="continuationSeparator" w:id="0">
    <w:p w14:paraId="6779330D" w14:textId="77777777" w:rsidR="00015A52" w:rsidRDefault="00015A52" w:rsidP="0001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D315" w14:textId="77777777" w:rsidR="00B20054" w:rsidRDefault="001A2F7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E3E2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E3E2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14:paraId="717D9CB9" w14:textId="77777777" w:rsidR="00B20054" w:rsidRDefault="00B2005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0A0D" w14:textId="77777777" w:rsidR="00B20054" w:rsidRDefault="001A2F7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E3E2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E3E2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14:paraId="71A97035" w14:textId="77777777" w:rsidR="00B20054" w:rsidRDefault="00B2005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9E5FE" w14:textId="77777777" w:rsidR="00015A52" w:rsidRDefault="00015A52" w:rsidP="00015A52">
      <w:pPr>
        <w:spacing w:after="0" w:line="240" w:lineRule="auto"/>
      </w:pPr>
      <w:r>
        <w:separator/>
      </w:r>
    </w:p>
  </w:footnote>
  <w:footnote w:type="continuationSeparator" w:id="0">
    <w:p w14:paraId="2D7462DA" w14:textId="77777777" w:rsidR="00015A52" w:rsidRDefault="00015A52" w:rsidP="00015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C426F" w14:textId="77777777" w:rsidR="00B20054" w:rsidRDefault="00B20054">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104"/>
      <w:gridCol w:w="4961"/>
    </w:tblGrid>
    <w:tr w:rsidR="0069244D" w14:paraId="0119FF68" w14:textId="77777777" w:rsidTr="00015A52">
      <w:trPr>
        <w:trHeight w:val="227"/>
      </w:trPr>
      <w:tc>
        <w:tcPr>
          <w:tcW w:w="5104" w:type="dxa"/>
        </w:tcPr>
        <w:p w14:paraId="679D8EF6" w14:textId="77777777" w:rsidR="00B20054" w:rsidRDefault="001A2F7F" w:rsidP="00015A52">
          <w:pPr>
            <w:spacing w:after="120" w:line="256" w:lineRule="auto"/>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161BC8E0" wp14:editId="42F60487">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961" w:type="dxa"/>
        </w:tcPr>
        <w:p w14:paraId="22827046" w14:textId="77777777" w:rsidR="00B20054" w:rsidRDefault="001A2F7F" w:rsidP="00015A52">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015A52">
            <w:rPr>
              <w:rFonts w:ascii="Palatino Linotype" w:eastAsia="Palatino Linotype" w:hAnsi="Palatino Linotype" w:cs="Palatino Linotype"/>
              <w:b/>
              <w:sz w:val="24"/>
              <w:szCs w:val="24"/>
            </w:rPr>
            <w:t>603</w:t>
          </w:r>
          <w:r>
            <w:rPr>
              <w:rFonts w:ascii="Palatino Linotype" w:eastAsia="Palatino Linotype" w:hAnsi="Palatino Linotype" w:cs="Palatino Linotype"/>
              <w:b/>
              <w:sz w:val="24"/>
              <w:szCs w:val="24"/>
            </w:rPr>
            <w:t>0/INFOEM/IP/RR/2025</w:t>
          </w:r>
          <w:r w:rsidR="00015A52">
            <w:rPr>
              <w:rFonts w:ascii="Palatino Linotype" w:eastAsia="Palatino Linotype" w:hAnsi="Palatino Linotype" w:cs="Palatino Linotype"/>
              <w:b/>
              <w:sz w:val="24"/>
              <w:szCs w:val="24"/>
            </w:rPr>
            <w:t xml:space="preserve"> y acumulados</w:t>
          </w:r>
        </w:p>
      </w:tc>
    </w:tr>
    <w:tr w:rsidR="0069244D" w14:paraId="10EF6E20" w14:textId="77777777" w:rsidTr="00015A52">
      <w:trPr>
        <w:trHeight w:val="242"/>
      </w:trPr>
      <w:tc>
        <w:tcPr>
          <w:tcW w:w="5104" w:type="dxa"/>
        </w:tcPr>
        <w:p w14:paraId="5D67E151" w14:textId="77777777" w:rsidR="00B20054" w:rsidRDefault="001A2F7F" w:rsidP="00015A52">
          <w:pPr>
            <w:spacing w:after="120" w:line="256" w:lineRule="auto"/>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961" w:type="dxa"/>
        </w:tcPr>
        <w:p w14:paraId="753BC487" w14:textId="77777777" w:rsidR="00B20054" w:rsidRDefault="00015A52">
          <w:pPr>
            <w:spacing w:after="120" w:line="256" w:lineRule="auto"/>
            <w:ind w:left="-486" w:right="214" w:firstLine="284"/>
            <w:jc w:val="right"/>
            <w:rPr>
              <w:rFonts w:ascii="Palatino Linotype" w:eastAsia="Palatino Linotype" w:hAnsi="Palatino Linotype" w:cs="Palatino Linotype"/>
              <w:b/>
              <w:sz w:val="24"/>
              <w:szCs w:val="24"/>
            </w:rPr>
          </w:pPr>
          <w:r w:rsidRPr="00015A52">
            <w:rPr>
              <w:rFonts w:ascii="Palatino Linotype" w:eastAsia="Palatino Linotype" w:hAnsi="Palatino Linotype" w:cs="Palatino Linotype"/>
              <w:b/>
              <w:color w:val="000000"/>
              <w:sz w:val="24"/>
              <w:szCs w:val="24"/>
            </w:rPr>
            <w:t>Sistema Municipal Para el Desarrollo Integral de la Familia de Cuautitlán Izcalli</w:t>
          </w:r>
        </w:p>
      </w:tc>
    </w:tr>
    <w:tr w:rsidR="0069244D" w14:paraId="2D37ECCA" w14:textId="77777777" w:rsidTr="00015A52">
      <w:trPr>
        <w:trHeight w:val="342"/>
      </w:trPr>
      <w:tc>
        <w:tcPr>
          <w:tcW w:w="5104" w:type="dxa"/>
        </w:tcPr>
        <w:p w14:paraId="4C60777F" w14:textId="77777777" w:rsidR="00B20054" w:rsidRDefault="001A2F7F" w:rsidP="00015A52">
          <w:pPr>
            <w:tabs>
              <w:tab w:val="left" w:pos="4892"/>
            </w:tabs>
            <w:spacing w:after="120" w:line="256" w:lineRule="auto"/>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961" w:type="dxa"/>
        </w:tcPr>
        <w:p w14:paraId="2BD533FB" w14:textId="77777777" w:rsidR="00B20054" w:rsidRDefault="001A2F7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5583DB98" w14:textId="77777777" w:rsidR="00B20054" w:rsidRDefault="00B2005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9134E" w14:textId="77777777" w:rsidR="00B20054" w:rsidRDefault="001A2F7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3188FFF" wp14:editId="10592B7E">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4966"/>
    </w:tblGrid>
    <w:tr w:rsidR="0069244D" w14:paraId="7CD7A226" w14:textId="77777777" w:rsidTr="00015A52">
      <w:trPr>
        <w:trHeight w:val="227"/>
      </w:trPr>
      <w:tc>
        <w:tcPr>
          <w:tcW w:w="4957" w:type="dxa"/>
          <w:tcBorders>
            <w:top w:val="nil"/>
            <w:left w:val="nil"/>
            <w:bottom w:val="nil"/>
            <w:right w:val="nil"/>
          </w:tcBorders>
        </w:tcPr>
        <w:p w14:paraId="5FD681A8" w14:textId="77777777" w:rsidR="00B20054" w:rsidRDefault="001A2F7F" w:rsidP="00015A52">
          <w:pPr>
            <w:spacing w:after="120" w:line="256" w:lineRule="auto"/>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966" w:type="dxa"/>
          <w:tcBorders>
            <w:top w:val="nil"/>
            <w:left w:val="nil"/>
            <w:bottom w:val="nil"/>
            <w:right w:val="nil"/>
          </w:tcBorders>
        </w:tcPr>
        <w:p w14:paraId="43390091" w14:textId="77777777" w:rsidR="00B20054" w:rsidRDefault="001A2F7F" w:rsidP="00015A52">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015A52">
            <w:rPr>
              <w:rFonts w:ascii="Palatino Linotype" w:eastAsia="Palatino Linotype" w:hAnsi="Palatino Linotype" w:cs="Palatino Linotype"/>
              <w:b/>
              <w:sz w:val="24"/>
              <w:szCs w:val="24"/>
            </w:rPr>
            <w:t>603</w:t>
          </w:r>
          <w:r>
            <w:rPr>
              <w:rFonts w:ascii="Palatino Linotype" w:eastAsia="Palatino Linotype" w:hAnsi="Palatino Linotype" w:cs="Palatino Linotype"/>
              <w:b/>
              <w:sz w:val="24"/>
              <w:szCs w:val="24"/>
            </w:rPr>
            <w:t>0/INFOEM/IP/RR/2025</w:t>
          </w:r>
          <w:r w:rsidR="00015A52">
            <w:rPr>
              <w:rFonts w:ascii="Palatino Linotype" w:eastAsia="Palatino Linotype" w:hAnsi="Palatino Linotype" w:cs="Palatino Linotype"/>
              <w:b/>
              <w:sz w:val="24"/>
              <w:szCs w:val="24"/>
            </w:rPr>
            <w:t xml:space="preserve"> y acumulados</w:t>
          </w:r>
        </w:p>
      </w:tc>
    </w:tr>
    <w:tr w:rsidR="0069244D" w14:paraId="23774729" w14:textId="77777777" w:rsidTr="00015A52">
      <w:trPr>
        <w:trHeight w:val="242"/>
      </w:trPr>
      <w:tc>
        <w:tcPr>
          <w:tcW w:w="4957" w:type="dxa"/>
          <w:tcBorders>
            <w:top w:val="nil"/>
            <w:left w:val="nil"/>
            <w:bottom w:val="nil"/>
            <w:right w:val="nil"/>
          </w:tcBorders>
        </w:tcPr>
        <w:p w14:paraId="77748616" w14:textId="77777777" w:rsidR="00B20054" w:rsidRDefault="001A2F7F" w:rsidP="00015A52">
          <w:pPr>
            <w:spacing w:after="120" w:line="256" w:lineRule="auto"/>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966" w:type="dxa"/>
          <w:tcBorders>
            <w:top w:val="nil"/>
            <w:left w:val="nil"/>
            <w:bottom w:val="nil"/>
            <w:right w:val="nil"/>
          </w:tcBorders>
        </w:tcPr>
        <w:p w14:paraId="4C48E49D" w14:textId="77777777" w:rsidR="00B20054" w:rsidRPr="00015A52" w:rsidRDefault="00015A52" w:rsidP="00015A52">
          <w:pPr>
            <w:spacing w:after="120" w:line="256" w:lineRule="auto"/>
            <w:ind w:left="-486" w:right="214" w:firstLine="284"/>
            <w:jc w:val="right"/>
            <w:rPr>
              <w:rFonts w:ascii="Palatino Linotype" w:eastAsia="Palatino Linotype" w:hAnsi="Palatino Linotype" w:cs="Palatino Linotype"/>
              <w:b/>
              <w:color w:val="000000"/>
              <w:sz w:val="24"/>
              <w:szCs w:val="24"/>
            </w:rPr>
          </w:pPr>
          <w:r w:rsidRPr="00015A52">
            <w:rPr>
              <w:rFonts w:ascii="Palatino Linotype" w:eastAsia="Palatino Linotype" w:hAnsi="Palatino Linotype" w:cs="Palatino Linotype"/>
              <w:b/>
              <w:color w:val="000000"/>
              <w:sz w:val="24"/>
              <w:szCs w:val="24"/>
            </w:rPr>
            <w:t>Sistema Municipal Para el Desarrollo Integral de la Familia de Cuautitlán Izcalli</w:t>
          </w:r>
        </w:p>
      </w:tc>
    </w:tr>
    <w:tr w:rsidR="0069244D" w14:paraId="622CB573" w14:textId="77777777" w:rsidTr="00015A52">
      <w:trPr>
        <w:trHeight w:val="342"/>
      </w:trPr>
      <w:tc>
        <w:tcPr>
          <w:tcW w:w="4957" w:type="dxa"/>
          <w:tcBorders>
            <w:top w:val="nil"/>
            <w:left w:val="nil"/>
            <w:bottom w:val="nil"/>
            <w:right w:val="nil"/>
          </w:tcBorders>
        </w:tcPr>
        <w:p w14:paraId="31F1A77E" w14:textId="77777777" w:rsidR="00B20054" w:rsidRDefault="001A2F7F" w:rsidP="00015A52">
          <w:pPr>
            <w:tabs>
              <w:tab w:val="left" w:pos="4892"/>
            </w:tabs>
            <w:spacing w:after="120" w:line="256" w:lineRule="auto"/>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966" w:type="dxa"/>
          <w:tcBorders>
            <w:top w:val="nil"/>
            <w:left w:val="nil"/>
            <w:bottom w:val="nil"/>
            <w:right w:val="nil"/>
          </w:tcBorders>
        </w:tcPr>
        <w:p w14:paraId="1EB35E13" w14:textId="24B472E3" w:rsidR="00B20054" w:rsidRDefault="00EE3E23">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w:t>
          </w:r>
          <w:r w:rsidR="00015A52">
            <w:rPr>
              <w:rFonts w:ascii="Palatino Linotype" w:eastAsia="Palatino Linotype" w:hAnsi="Palatino Linotype" w:cs="Palatino Linotype"/>
              <w:b/>
            </w:rPr>
            <w:t xml:space="preserve"> </w:t>
          </w:r>
        </w:p>
      </w:tc>
    </w:tr>
    <w:tr w:rsidR="0069244D" w14:paraId="459457CF" w14:textId="77777777" w:rsidTr="00015A52">
      <w:trPr>
        <w:trHeight w:val="342"/>
      </w:trPr>
      <w:tc>
        <w:tcPr>
          <w:tcW w:w="4957" w:type="dxa"/>
          <w:tcBorders>
            <w:top w:val="nil"/>
            <w:left w:val="nil"/>
            <w:bottom w:val="nil"/>
            <w:right w:val="nil"/>
          </w:tcBorders>
        </w:tcPr>
        <w:p w14:paraId="6839DF9B" w14:textId="77777777" w:rsidR="00B20054" w:rsidRDefault="001A2F7F" w:rsidP="00015A52">
          <w:pPr>
            <w:tabs>
              <w:tab w:val="left" w:pos="4892"/>
            </w:tabs>
            <w:spacing w:after="120" w:line="256" w:lineRule="auto"/>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966" w:type="dxa"/>
          <w:tcBorders>
            <w:top w:val="nil"/>
            <w:left w:val="nil"/>
            <w:bottom w:val="nil"/>
            <w:right w:val="nil"/>
          </w:tcBorders>
        </w:tcPr>
        <w:p w14:paraId="0F442D8E" w14:textId="77777777" w:rsidR="00B20054" w:rsidRDefault="001A2F7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66F97504" w14:textId="77777777" w:rsidR="00B20054" w:rsidRDefault="00B2005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52"/>
    <w:rsid w:val="00015A52"/>
    <w:rsid w:val="001A2F7F"/>
    <w:rsid w:val="00345332"/>
    <w:rsid w:val="00635FAA"/>
    <w:rsid w:val="008012E7"/>
    <w:rsid w:val="008B4F31"/>
    <w:rsid w:val="00A072C4"/>
    <w:rsid w:val="00B20054"/>
    <w:rsid w:val="00D47A84"/>
    <w:rsid w:val="00D81D76"/>
    <w:rsid w:val="00E121B2"/>
    <w:rsid w:val="00EE3E23"/>
    <w:rsid w:val="00F759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31B25"/>
  <w15:chartTrackingRefBased/>
  <w15:docId w15:val="{FEC6546F-C87C-4577-A4C1-80DDB234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5A5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015A52"/>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15A5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15A5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15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A52"/>
    <w:rPr>
      <w:rFonts w:ascii="Calibri" w:eastAsia="Calibri" w:hAnsi="Calibri" w:cs="Calibri"/>
      <w:lang w:eastAsia="es-MX"/>
    </w:rPr>
  </w:style>
  <w:style w:type="paragraph" w:styleId="Piedepgina">
    <w:name w:val="footer"/>
    <w:basedOn w:val="Normal"/>
    <w:link w:val="PiedepginaCar"/>
    <w:uiPriority w:val="99"/>
    <w:unhideWhenUsed/>
    <w:rsid w:val="00015A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A52"/>
    <w:rPr>
      <w:rFonts w:ascii="Calibri" w:eastAsia="Calibri" w:hAnsi="Calibri" w:cs="Calibri"/>
      <w:lang w:eastAsia="es-MX"/>
    </w:rPr>
  </w:style>
  <w:style w:type="table" w:styleId="Tablaconcuadrcula">
    <w:name w:val="Table Grid"/>
    <w:basedOn w:val="Tablanormal"/>
    <w:uiPriority w:val="39"/>
    <w:rsid w:val="0034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3671</Words>
  <Characters>20192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dcterms:created xsi:type="dcterms:W3CDTF">2025-06-12T16:41:00Z</dcterms:created>
  <dcterms:modified xsi:type="dcterms:W3CDTF">2025-07-16T19:49:00Z</dcterms:modified>
</cp:coreProperties>
</file>