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A8" w:rsidRPr="006C7F2F" w:rsidRDefault="001316A8" w:rsidP="006C7F2F">
      <w:pPr>
        <w:widowControl w:val="0"/>
        <w:pBdr>
          <w:top w:val="nil"/>
          <w:left w:val="nil"/>
          <w:bottom w:val="nil"/>
          <w:right w:val="nil"/>
          <w:between w:val="nil"/>
        </w:pBdr>
        <w:spacing w:line="276" w:lineRule="auto"/>
        <w:rPr>
          <w:rFonts w:ascii="Palatino Linotype" w:hAnsi="Palatino Linotype"/>
          <w:color w:val="000000" w:themeColor="text1"/>
        </w:rPr>
      </w:pPr>
    </w:p>
    <w:p w:rsidR="001316A8" w:rsidRPr="006C7F2F" w:rsidRDefault="001316A8" w:rsidP="006C7F2F">
      <w:pPr>
        <w:widowControl w:val="0"/>
        <w:pBdr>
          <w:top w:val="nil"/>
          <w:left w:val="nil"/>
          <w:bottom w:val="nil"/>
          <w:right w:val="nil"/>
          <w:between w:val="nil"/>
        </w:pBdr>
        <w:spacing w:line="276" w:lineRule="auto"/>
        <w:rPr>
          <w:rFonts w:ascii="Palatino Linotype" w:hAnsi="Palatino Linotype"/>
          <w:color w:val="000000" w:themeColor="text1"/>
        </w:rPr>
      </w:pPr>
    </w:p>
    <w:p w:rsidR="001316A8" w:rsidRPr="006C7F2F" w:rsidRDefault="001316A8" w:rsidP="006C7F2F">
      <w:pPr>
        <w:widowControl w:val="0"/>
        <w:pBdr>
          <w:top w:val="nil"/>
          <w:left w:val="nil"/>
          <w:bottom w:val="nil"/>
          <w:right w:val="nil"/>
          <w:between w:val="nil"/>
        </w:pBdr>
        <w:spacing w:line="276" w:lineRule="auto"/>
        <w:rPr>
          <w:rFonts w:ascii="Palatino Linotype" w:hAnsi="Palatino Linotype"/>
          <w:color w:val="000000" w:themeColor="text1"/>
        </w:rPr>
      </w:pPr>
    </w:p>
    <w:p w:rsidR="001316A8" w:rsidRPr="00B97123" w:rsidRDefault="00B02AEB" w:rsidP="006C7F2F">
      <w:pPr>
        <w:tabs>
          <w:tab w:val="left" w:pos="3465"/>
        </w:tabs>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97123">
        <w:rPr>
          <w:rFonts w:ascii="Palatino Linotype" w:eastAsia="Palatino Linotype" w:hAnsi="Palatino Linotype" w:cs="Palatino Linotype"/>
          <w:b/>
          <w:color w:val="000000" w:themeColor="text1"/>
        </w:rPr>
        <w:t>de fecha veintiocho (28) de mayo de dos mil veinticinco</w:t>
      </w:r>
      <w:r w:rsidRPr="00B97123">
        <w:rPr>
          <w:rFonts w:ascii="Palatino Linotype" w:eastAsia="Palatino Linotype" w:hAnsi="Palatino Linotype" w:cs="Palatino Linotype"/>
          <w:color w:val="000000" w:themeColor="text1"/>
        </w:rPr>
        <w:t>.</w:t>
      </w:r>
    </w:p>
    <w:p w:rsidR="001316A8" w:rsidRPr="00B97123" w:rsidRDefault="001316A8" w:rsidP="006C7F2F">
      <w:pPr>
        <w:tabs>
          <w:tab w:val="left" w:pos="3465"/>
        </w:tabs>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spacing w:line="360" w:lineRule="auto"/>
        <w:jc w:val="both"/>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b/>
          <w:color w:val="000000" w:themeColor="text1"/>
        </w:rPr>
        <w:t xml:space="preserve">VISTAS </w:t>
      </w:r>
      <w:r w:rsidRPr="00B97123">
        <w:rPr>
          <w:rFonts w:ascii="Palatino Linotype" w:eastAsia="Palatino Linotype" w:hAnsi="Palatino Linotype" w:cs="Palatino Linotype"/>
          <w:color w:val="000000" w:themeColor="text1"/>
        </w:rPr>
        <w:t xml:space="preserve">las constancias para resolver el Recurso de Revisión </w:t>
      </w:r>
      <w:r w:rsidRPr="00B97123">
        <w:rPr>
          <w:rFonts w:ascii="Palatino Linotype" w:eastAsia="Palatino Linotype" w:hAnsi="Palatino Linotype" w:cs="Palatino Linotype"/>
          <w:b/>
          <w:color w:val="000000" w:themeColor="text1"/>
        </w:rPr>
        <w:t>01378/INFOEM/IP/RR/2025</w:t>
      </w:r>
      <w:r w:rsidRPr="00B97123">
        <w:rPr>
          <w:rFonts w:ascii="Palatino Linotype" w:eastAsia="Palatino Linotype" w:hAnsi="Palatino Linotype" w:cs="Palatino Linotype"/>
          <w:color w:val="000000" w:themeColor="text1"/>
        </w:rPr>
        <w:t xml:space="preserve">, promovido por </w:t>
      </w:r>
      <w:r w:rsidR="00067308">
        <w:rPr>
          <w:rFonts w:ascii="Palatino Linotype" w:eastAsia="Palatino Linotype" w:hAnsi="Palatino Linotype" w:cs="Palatino Linotype"/>
          <w:b/>
          <w:color w:val="000000" w:themeColor="text1"/>
        </w:rPr>
        <w:t>XXXX</w:t>
      </w:r>
      <w:r w:rsidRPr="00B97123">
        <w:rPr>
          <w:rFonts w:ascii="Palatino Linotype" w:eastAsia="Palatino Linotype" w:hAnsi="Palatino Linotype" w:cs="Palatino Linotype"/>
          <w:color w:val="000000" w:themeColor="text1"/>
        </w:rPr>
        <w:t xml:space="preserve">, en lo sucesivo </w:t>
      </w:r>
      <w:r w:rsidRPr="00B97123">
        <w:rPr>
          <w:rFonts w:ascii="Palatino Linotype" w:eastAsia="Palatino Linotype" w:hAnsi="Palatino Linotype" w:cs="Palatino Linotype"/>
          <w:b/>
          <w:color w:val="000000" w:themeColor="text1"/>
        </w:rPr>
        <w:t>EL RECURRENTE</w:t>
      </w:r>
      <w:r w:rsidRPr="00B97123">
        <w:rPr>
          <w:rFonts w:ascii="Palatino Linotype" w:eastAsia="Palatino Linotype" w:hAnsi="Palatino Linotype" w:cs="Palatino Linotype"/>
          <w:color w:val="000000" w:themeColor="text1"/>
        </w:rPr>
        <w:t xml:space="preserve">, en contra de la respuesta otorgada a la solicitud de información </w:t>
      </w:r>
      <w:r w:rsidRPr="00B97123">
        <w:rPr>
          <w:rFonts w:ascii="Palatino Linotype" w:eastAsia="Palatino Linotype" w:hAnsi="Palatino Linotype" w:cs="Palatino Linotype"/>
          <w:b/>
          <w:color w:val="000000" w:themeColor="text1"/>
        </w:rPr>
        <w:t>00004/RAYON/IP/2025</w:t>
      </w:r>
      <w:r w:rsidRPr="00B97123">
        <w:rPr>
          <w:rFonts w:ascii="Palatino Linotype" w:eastAsia="Palatino Linotype" w:hAnsi="Palatino Linotype" w:cs="Palatino Linotype"/>
          <w:color w:val="000000" w:themeColor="text1"/>
        </w:rPr>
        <w:t xml:space="preserve">, por parte del </w:t>
      </w:r>
      <w:r w:rsidRPr="00B97123">
        <w:rPr>
          <w:rFonts w:ascii="Palatino Linotype" w:eastAsia="Palatino Linotype" w:hAnsi="Palatino Linotype" w:cs="Palatino Linotype"/>
          <w:b/>
          <w:color w:val="000000" w:themeColor="text1"/>
        </w:rPr>
        <w:t xml:space="preserve">Ayuntamiento de Rayón, </w:t>
      </w:r>
      <w:r w:rsidRPr="00B97123">
        <w:rPr>
          <w:rFonts w:ascii="Palatino Linotype" w:eastAsia="Palatino Linotype" w:hAnsi="Palatino Linotype" w:cs="Palatino Linotype"/>
          <w:color w:val="000000" w:themeColor="text1"/>
        </w:rPr>
        <w:t xml:space="preserve">en adelante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se emite la presente resolución con base en los siguientes: </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B97123">
        <w:rPr>
          <w:rFonts w:ascii="Palatino Linotype" w:eastAsia="Palatino Linotype" w:hAnsi="Palatino Linotype" w:cs="Palatino Linotype"/>
          <w:b/>
          <w:color w:val="000000" w:themeColor="text1"/>
          <w:sz w:val="24"/>
          <w:szCs w:val="24"/>
        </w:rPr>
        <w:t>A N T E C E D E N T E S</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El </w:t>
      </w:r>
      <w:r w:rsidRPr="00B97123">
        <w:rPr>
          <w:rFonts w:ascii="Palatino Linotype" w:eastAsia="Palatino Linotype" w:hAnsi="Palatino Linotype" w:cs="Palatino Linotype"/>
          <w:b/>
          <w:color w:val="000000" w:themeColor="text1"/>
        </w:rPr>
        <w:t>trece de enero de dos mil veinticinco</w:t>
      </w:r>
      <w:r w:rsidRPr="00B97123">
        <w:rPr>
          <w:rFonts w:ascii="Palatino Linotype" w:eastAsia="Palatino Linotype" w:hAnsi="Palatino Linotype" w:cs="Palatino Linotype"/>
          <w:color w:val="000000" w:themeColor="text1"/>
        </w:rPr>
        <w:t>,</w:t>
      </w:r>
      <w:r w:rsidRPr="00B97123">
        <w:rPr>
          <w:rFonts w:ascii="Palatino Linotype" w:eastAsia="Palatino Linotype" w:hAnsi="Palatino Linotype" w:cs="Palatino Linotype"/>
          <w:b/>
          <w:color w:val="000000" w:themeColor="text1"/>
        </w:rPr>
        <w:t xml:space="preserve"> </w:t>
      </w:r>
      <w:r w:rsidRPr="00B97123">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B97123">
        <w:rPr>
          <w:rFonts w:ascii="Palatino Linotype" w:eastAsia="Palatino Linotype" w:hAnsi="Palatino Linotype" w:cs="Palatino Linotype"/>
          <w:b/>
          <w:color w:val="000000" w:themeColor="text1"/>
        </w:rPr>
        <w:t>solicitud de información</w:t>
      </w:r>
      <w:r w:rsidRPr="00B97123">
        <w:rPr>
          <w:rFonts w:ascii="Palatino Linotype" w:eastAsia="Palatino Linotype" w:hAnsi="Palatino Linotype" w:cs="Palatino Linotype"/>
          <w:color w:val="000000" w:themeColor="text1"/>
        </w:rPr>
        <w:t xml:space="preserve"> pública:</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 “Deseo conocer el numero de laudos que dejo la administracion 2022-2024 del municipio y el avance de cada uno de ellos.” (Sic)</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ED6B7F" w:rsidRPr="00B97123" w:rsidRDefault="00ED6B7F"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1316A8" w:rsidRPr="00B97123" w:rsidRDefault="00B02AEB" w:rsidP="006C7F2F">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Se eligió como modalidad de entrega de la información: A través del </w:t>
      </w:r>
      <w:r w:rsidRPr="00B97123">
        <w:rPr>
          <w:rFonts w:ascii="Palatino Linotype" w:eastAsia="Palatino Linotype" w:hAnsi="Palatino Linotype" w:cs="Palatino Linotype"/>
          <w:b/>
          <w:color w:val="000000" w:themeColor="text1"/>
        </w:rPr>
        <w:t>SAIMEX.</w:t>
      </w:r>
    </w:p>
    <w:p w:rsidR="001316A8" w:rsidRPr="00B97123" w:rsidRDefault="001316A8" w:rsidP="006C7F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D6B7F" w:rsidRPr="00B97123" w:rsidRDefault="00ED6B7F" w:rsidP="006C7F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D6B7F" w:rsidRPr="00B97123" w:rsidRDefault="00ED6B7F" w:rsidP="006C7F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D6B7F" w:rsidRPr="00B97123" w:rsidRDefault="00ED6B7F" w:rsidP="006C7F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w:t>
      </w:r>
      <w:r w:rsidRPr="00B97123">
        <w:rPr>
          <w:rFonts w:ascii="Palatino Linotype" w:eastAsia="Palatino Linotype" w:hAnsi="Palatino Linotype" w:cs="Palatino Linotype"/>
          <w:b/>
          <w:color w:val="000000" w:themeColor="text1"/>
        </w:rPr>
        <w:t>no proporcionó respuesta</w:t>
      </w:r>
      <w:r w:rsidRPr="00B97123">
        <w:rPr>
          <w:rFonts w:ascii="Palatino Linotype" w:eastAsia="Palatino Linotype" w:hAnsi="Palatino Linotype" w:cs="Palatino Linotype"/>
          <w:color w:val="000000" w:themeColor="text1"/>
        </w:rPr>
        <w:t xml:space="preserve"> a la solicitud de información dentro del plazo de quince días establecido en el artículo 163, de la Ley de Transparencia y Acceso a la Información Pública del Estado de México y Municipios.</w:t>
      </w:r>
    </w:p>
    <w:p w:rsidR="001316A8" w:rsidRPr="00B97123" w:rsidRDefault="001316A8" w:rsidP="006C7F2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El</w:t>
      </w:r>
      <w:r w:rsidRPr="00B97123">
        <w:rPr>
          <w:rFonts w:ascii="Palatino Linotype" w:eastAsia="Palatino Linotype" w:hAnsi="Palatino Linotype" w:cs="Palatino Linotype"/>
          <w:b/>
          <w:color w:val="000000" w:themeColor="text1"/>
        </w:rPr>
        <w:t xml:space="preserve"> catorce de febrero de dos mil veinticinco</w:t>
      </w:r>
      <w:r w:rsidRPr="00B97123">
        <w:rPr>
          <w:rFonts w:ascii="Palatino Linotype" w:eastAsia="Palatino Linotype" w:hAnsi="Palatino Linotype" w:cs="Palatino Linotype"/>
          <w:color w:val="000000" w:themeColor="text1"/>
        </w:rPr>
        <w:t xml:space="preserve">, el particular interpuso recurso de revisión al que se le asignó el folio </w:t>
      </w:r>
      <w:r w:rsidRPr="00B97123">
        <w:rPr>
          <w:rFonts w:ascii="Palatino Linotype" w:eastAsia="Palatino Linotype" w:hAnsi="Palatino Linotype" w:cs="Palatino Linotype"/>
          <w:b/>
          <w:color w:val="000000" w:themeColor="text1"/>
        </w:rPr>
        <w:t xml:space="preserve">01378/INFOEM/IP/RR/2025, </w:t>
      </w:r>
      <w:r w:rsidRPr="00B97123">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316A8" w:rsidRPr="00B97123" w:rsidRDefault="001316A8" w:rsidP="006C7F2F">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B97123">
        <w:rPr>
          <w:rFonts w:ascii="Palatino Linotype" w:eastAsia="Palatino Linotype" w:hAnsi="Palatino Linotype" w:cs="Palatino Linotype"/>
          <w:b/>
          <w:color w:val="000000" w:themeColor="text1"/>
        </w:rPr>
        <w:t>Acto impugnado:</w:t>
      </w:r>
      <w:r w:rsidRPr="00B97123">
        <w:rPr>
          <w:rFonts w:ascii="Palatino Linotype" w:eastAsia="Palatino Linotype" w:hAnsi="Palatino Linotype" w:cs="Palatino Linotype"/>
          <w:i/>
          <w:color w:val="000000" w:themeColor="text1"/>
        </w:rPr>
        <w:t xml:space="preserve"> “00004/RAYON/IP/2025 Deseo conocer el numero de laudos que dejo la administracion 2022-2024 del municipio y el avance de cada uno de ellos. EL AYUNTAMIENTO ESTA NEGANDO MI DERECHO A LA INFORMACION VIOLENTANDO MIS DERECHOS” (Sic)</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r w:rsidRPr="00B97123">
        <w:rPr>
          <w:rFonts w:ascii="Palatino Linotype" w:eastAsia="Palatino Linotype" w:hAnsi="Palatino Linotype" w:cs="Palatino Linotype"/>
          <w:b/>
          <w:color w:val="000000" w:themeColor="text1"/>
        </w:rPr>
        <w:t xml:space="preserve">Razones o Motivos de inconformidad: </w:t>
      </w:r>
      <w:r w:rsidRPr="00B97123">
        <w:rPr>
          <w:rFonts w:ascii="Palatino Linotype" w:eastAsia="Palatino Linotype" w:hAnsi="Palatino Linotype" w:cs="Palatino Linotype"/>
          <w:i/>
          <w:color w:val="000000" w:themeColor="text1"/>
        </w:rPr>
        <w:t>“EL AYUNTAMIENTO ESTA NEGANDO MI DERECHO A LA INFORMACION VIOLENTANDO MIS DERECHOS 00004/RAYON/IP/2025 Deseo conocer el numero de laudos que dejo la administracion 2022-2024 del municipio y el avance de cada uno de ellos.” (Sic)</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16A8" w:rsidRPr="00B97123" w:rsidRDefault="001316A8" w:rsidP="006C7F2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B97123">
        <w:rPr>
          <w:rFonts w:ascii="Palatino Linotype" w:eastAsia="Palatino Linotype" w:hAnsi="Palatino Linotype" w:cs="Palatino Linotype"/>
          <w:b/>
          <w:color w:val="000000" w:themeColor="text1"/>
        </w:rPr>
        <w:t xml:space="preserve">acuerdo de admisión </w:t>
      </w:r>
      <w:r w:rsidRPr="00B97123">
        <w:rPr>
          <w:rFonts w:ascii="Palatino Linotype" w:eastAsia="Palatino Linotype" w:hAnsi="Palatino Linotype" w:cs="Palatino Linotype"/>
          <w:color w:val="000000" w:themeColor="text1"/>
        </w:rPr>
        <w:t xml:space="preserve">de fecha </w:t>
      </w:r>
      <w:r w:rsidRPr="00B97123">
        <w:rPr>
          <w:rFonts w:ascii="Palatino Linotype" w:eastAsia="Palatino Linotype" w:hAnsi="Palatino Linotype" w:cs="Palatino Linotype"/>
          <w:b/>
          <w:color w:val="000000" w:themeColor="text1"/>
        </w:rPr>
        <w:t xml:space="preserve">diecisiete de febrero de dos mil veinticinco, </w:t>
      </w:r>
      <w:r w:rsidRPr="00B9712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B97123">
        <w:rPr>
          <w:rFonts w:ascii="Palatino Linotype" w:eastAsia="Palatino Linotype" w:hAnsi="Palatino Linotype" w:cs="Palatino Linotype"/>
          <w:b/>
          <w:color w:val="000000" w:themeColor="text1"/>
        </w:rPr>
        <w:t xml:space="preserve">SUJETO OBLIGADO </w:t>
      </w:r>
      <w:r w:rsidRPr="00B97123">
        <w:rPr>
          <w:rFonts w:ascii="Palatino Linotype" w:eastAsia="Palatino Linotype" w:hAnsi="Palatino Linotype" w:cs="Palatino Linotype"/>
          <w:color w:val="000000" w:themeColor="text1"/>
        </w:rPr>
        <w:t>presentará el Informe Justificado procedente.</w:t>
      </w:r>
    </w:p>
    <w:p w:rsidR="001316A8" w:rsidRPr="00B97123" w:rsidRDefault="001316A8" w:rsidP="006C7F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color w:val="000000" w:themeColor="text1"/>
        </w:rPr>
        <w:t>El R</w:t>
      </w:r>
      <w:bookmarkStart w:id="3" w:name="_GoBack"/>
      <w:bookmarkEnd w:id="3"/>
      <w:r w:rsidRPr="00B97123">
        <w:rPr>
          <w:rFonts w:ascii="Palatino Linotype" w:eastAsia="Palatino Linotype" w:hAnsi="Palatino Linotype" w:cs="Palatino Linotype"/>
          <w:color w:val="000000" w:themeColor="text1"/>
        </w:rPr>
        <w:t>ecurrente</w:t>
      </w:r>
      <w:r w:rsidRPr="00B97123">
        <w:rPr>
          <w:rFonts w:ascii="Palatino Linotype" w:eastAsia="Palatino Linotype" w:hAnsi="Palatino Linotype" w:cs="Palatino Linotype"/>
          <w:b/>
          <w:color w:val="000000" w:themeColor="text1"/>
        </w:rPr>
        <w:t xml:space="preserve"> </w:t>
      </w:r>
      <w:r w:rsidRPr="00B97123">
        <w:rPr>
          <w:rFonts w:ascii="Palatino Linotype" w:eastAsia="Palatino Linotype" w:hAnsi="Palatino Linotype" w:cs="Palatino Linotype"/>
          <w:color w:val="000000" w:themeColor="text1"/>
        </w:rPr>
        <w:t>en fecha</w:t>
      </w:r>
      <w:r w:rsidRPr="00B97123">
        <w:rPr>
          <w:rFonts w:ascii="Palatino Linotype" w:eastAsia="Palatino Linotype" w:hAnsi="Palatino Linotype" w:cs="Palatino Linotype"/>
          <w:b/>
          <w:color w:val="000000" w:themeColor="text1"/>
        </w:rPr>
        <w:t xml:space="preserve"> veinte de febrero de dos mil veinticinco</w:t>
      </w:r>
      <w:r w:rsidRPr="00B97123">
        <w:rPr>
          <w:rFonts w:ascii="Palatino Linotype" w:eastAsia="Palatino Linotype" w:hAnsi="Palatino Linotype" w:cs="Palatino Linotype"/>
          <w:color w:val="000000" w:themeColor="text1"/>
        </w:rPr>
        <w:t xml:space="preserve">, adjuntó el archivo de nombre </w:t>
      </w:r>
      <w:r w:rsidRPr="00B97123">
        <w:rPr>
          <w:rFonts w:ascii="Palatino Linotype" w:eastAsia="Palatino Linotype" w:hAnsi="Palatino Linotype" w:cs="Palatino Linotype"/>
          <w:b/>
          <w:i/>
          <w:color w:val="000000" w:themeColor="text1"/>
        </w:rPr>
        <w:t>Número de Folio de la Solicitud 00004 RAYON IP 2025.docx</w:t>
      </w:r>
      <w:r w:rsidRPr="00B97123">
        <w:rPr>
          <w:rFonts w:ascii="Palatino Linotype" w:eastAsia="Palatino Linotype" w:hAnsi="Palatino Linotype" w:cs="Palatino Linotype"/>
          <w:color w:val="000000" w:themeColor="text1"/>
        </w:rPr>
        <w:t xml:space="preserve"> consistente en un archivo en formato Word, en el que se aprecia la información solicitada, los números de folio de solicitud y de recurso de revisión, así como su inconformidad con la falta de respuesta. </w:t>
      </w:r>
    </w:p>
    <w:p w:rsidR="0067576A" w:rsidRPr="00B97123" w:rsidRDefault="0067576A" w:rsidP="0067576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color w:val="000000" w:themeColor="text1"/>
        </w:rPr>
        <w:t xml:space="preserve">Por su parte, el Sujeto Obligado rindió el </w:t>
      </w:r>
      <w:r w:rsidRPr="00B97123">
        <w:rPr>
          <w:rFonts w:ascii="Palatino Linotype" w:eastAsia="Palatino Linotype" w:hAnsi="Palatino Linotype" w:cs="Palatino Linotype"/>
          <w:b/>
          <w:color w:val="000000" w:themeColor="text1"/>
        </w:rPr>
        <w:t>Informe Justificado</w:t>
      </w:r>
      <w:r w:rsidRPr="00B97123">
        <w:rPr>
          <w:rFonts w:ascii="Palatino Linotype" w:eastAsia="Palatino Linotype" w:hAnsi="Palatino Linotype" w:cs="Palatino Linotype"/>
          <w:color w:val="000000" w:themeColor="text1"/>
        </w:rPr>
        <w:t xml:space="preserve"> el </w:t>
      </w:r>
      <w:r w:rsidRPr="00B97123">
        <w:rPr>
          <w:rFonts w:ascii="Palatino Linotype" w:eastAsia="Palatino Linotype" w:hAnsi="Palatino Linotype" w:cs="Palatino Linotype"/>
          <w:b/>
          <w:color w:val="000000" w:themeColor="text1"/>
        </w:rPr>
        <w:t>veinticinco de febrero de dos mil veinticinco</w:t>
      </w:r>
      <w:r w:rsidRPr="00B97123">
        <w:rPr>
          <w:rFonts w:ascii="Palatino Linotype" w:eastAsia="Palatino Linotype" w:hAnsi="Palatino Linotype" w:cs="Palatino Linotype"/>
          <w:color w:val="000000" w:themeColor="text1"/>
        </w:rPr>
        <w:t>, adjuntando archivos electrónicos que se describen a continuación:</w:t>
      </w:r>
    </w:p>
    <w:p w:rsidR="001316A8" w:rsidRPr="00B97123" w:rsidRDefault="001316A8" w:rsidP="006C7F2F">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01378_INFOEM_IP_2025_Informe.pdf</w:t>
      </w:r>
    </w:p>
    <w:p w:rsidR="0067576A" w:rsidRPr="00B97123" w:rsidRDefault="0067576A" w:rsidP="006C7F2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Oficio PMR/UT/014/2025 de fecha 24 de febrero de 2025, firmado por la Titular de la Unidad de Transparencia, a través del cual se rinde informe justificado, precisando que la solicitud no fue atendida en los tiempos legales establecidos ya que las claves de acceso al sistema fueron entregadas el 13 de febrero del año en curso, establecido lo anterior, refiere se turnó la solicitud de información a la Dirección Jurídica y Consultiva, área que otorgó la respuesta correspondiente.</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Respuesta Solicitud 00004_2025.zip</w:t>
      </w:r>
    </w:p>
    <w:p w:rsidR="0067576A" w:rsidRPr="00B97123" w:rsidRDefault="0067576A" w:rsidP="006C7F2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Carpeta que contiene los archivos siguientes:</w:t>
      </w:r>
    </w:p>
    <w:p w:rsidR="0067576A" w:rsidRPr="00B97123" w:rsidRDefault="0067576A"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1316A8" w:rsidRPr="00B97123" w:rsidRDefault="00B02AEB"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Respuesta Solicitud 00004_2025.docx</w:t>
      </w:r>
    </w:p>
    <w:p w:rsidR="0067576A" w:rsidRPr="00B97123" w:rsidRDefault="0067576A"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color w:val="000000" w:themeColor="text1"/>
        </w:rPr>
        <w:t xml:space="preserve">Documento en formato Word, consistente en el oficio PMR/DJC/016/2025 de fecha 21 de febrero de 2025, suscrito por el Director Jurídico y Consultivo en el cual refiere: </w:t>
      </w:r>
      <w:r w:rsidRPr="00B97123">
        <w:rPr>
          <w:rFonts w:ascii="Palatino Linotype" w:eastAsia="Palatino Linotype" w:hAnsi="Palatino Linotype" w:cs="Palatino Linotype"/>
          <w:i/>
          <w:color w:val="000000" w:themeColor="text1"/>
        </w:rPr>
        <w:t>“…hago de su conocimiento que la administración municipal 2022-2024 dejó un total de 11 (once) laudos laborales, quedando a la espera de la notificación de ejecución de laudo.” (Sic)</w:t>
      </w:r>
    </w:p>
    <w:p w:rsidR="001316A8" w:rsidRPr="00B97123" w:rsidRDefault="001316A8"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p>
    <w:p w:rsidR="0067576A" w:rsidRPr="00B97123" w:rsidRDefault="0067576A"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p>
    <w:p w:rsidR="0067576A" w:rsidRPr="00B97123" w:rsidRDefault="0067576A"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p>
    <w:p w:rsidR="0067576A" w:rsidRPr="00B97123" w:rsidRDefault="0067576A"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p>
    <w:p w:rsidR="001316A8" w:rsidRPr="00B97123" w:rsidRDefault="00B02AEB"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Respuesta Solicitud 00004_2025.pdf</w:t>
      </w:r>
    </w:p>
    <w:p w:rsidR="0067576A" w:rsidRPr="00B97123" w:rsidRDefault="0067576A" w:rsidP="006C7F2F">
      <w:pPr>
        <w:pBdr>
          <w:top w:val="nil"/>
          <w:left w:val="nil"/>
          <w:bottom w:val="nil"/>
          <w:right w:val="nil"/>
          <w:between w:val="nil"/>
        </w:pBdr>
        <w:ind w:firstLine="589"/>
        <w:jc w:val="both"/>
        <w:rPr>
          <w:rFonts w:ascii="Palatino Linotype" w:eastAsia="Palatino Linotype" w:hAnsi="Palatino Linotype" w:cs="Palatino Linotype"/>
          <w:b/>
          <w:i/>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Documento cuyo contenido es el referido con antelación, empero con firma del Director Jurídico y Consultivo, y sello de la unidad administrativa.</w:t>
      </w:r>
    </w:p>
    <w:p w:rsidR="001316A8" w:rsidRPr="00B97123" w:rsidRDefault="001316A8" w:rsidP="006C7F2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El</w:t>
      </w:r>
      <w:r w:rsidRPr="00B97123">
        <w:rPr>
          <w:rFonts w:ascii="Palatino Linotype" w:eastAsia="Palatino Linotype" w:hAnsi="Palatino Linotype" w:cs="Palatino Linotype"/>
          <w:b/>
          <w:color w:val="000000" w:themeColor="text1"/>
        </w:rPr>
        <w:t xml:space="preserve"> siete de abril de dos mil veinticinco</w:t>
      </w:r>
      <w:r w:rsidRPr="00B97123">
        <w:rPr>
          <w:rFonts w:ascii="Palatino Linotype" w:eastAsia="Palatino Linotype" w:hAnsi="Palatino Linotype" w:cs="Palatino Linotype"/>
          <w:color w:val="000000" w:themeColor="text1"/>
        </w:rPr>
        <w:t xml:space="preserve"> se acordó </w:t>
      </w:r>
      <w:r w:rsidRPr="00B97123">
        <w:rPr>
          <w:rFonts w:ascii="Palatino Linotype" w:eastAsia="Palatino Linotype" w:hAnsi="Palatino Linotype" w:cs="Palatino Linotype"/>
          <w:b/>
          <w:color w:val="000000" w:themeColor="text1"/>
        </w:rPr>
        <w:t>ampliar el término para resolver</w:t>
      </w:r>
      <w:r w:rsidRPr="00B97123">
        <w:rPr>
          <w:rFonts w:ascii="Palatino Linotype" w:eastAsia="Palatino Linotype" w:hAnsi="Palatino Linotype" w:cs="Palatino Linotype"/>
          <w:color w:val="000000" w:themeColor="text1"/>
        </w:rPr>
        <w:t xml:space="preserve"> el presente asunto.</w:t>
      </w:r>
    </w:p>
    <w:p w:rsidR="001316A8" w:rsidRPr="00B97123" w:rsidRDefault="001316A8" w:rsidP="006C7F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316A8" w:rsidRPr="00B97123" w:rsidRDefault="00B02AEB" w:rsidP="006C7F2F">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B97123">
        <w:rPr>
          <w:rFonts w:ascii="Palatino Linotype" w:eastAsia="Palatino Linotype" w:hAnsi="Palatino Linotype" w:cs="Palatino Linotype"/>
          <w:color w:val="000000" w:themeColor="text1"/>
        </w:rPr>
        <w:t xml:space="preserve">Seguidamente, en fecha </w:t>
      </w:r>
      <w:r w:rsidRPr="00B97123">
        <w:rPr>
          <w:rFonts w:ascii="Palatino Linotype" w:eastAsia="Palatino Linotype" w:hAnsi="Palatino Linotype" w:cs="Palatino Linotype"/>
          <w:b/>
          <w:color w:val="000000" w:themeColor="text1"/>
        </w:rPr>
        <w:t>veintitrés de mayo de dos mil veinticinco</w:t>
      </w:r>
      <w:r w:rsidRPr="00B97123">
        <w:rPr>
          <w:rFonts w:ascii="Palatino Linotype" w:eastAsia="Palatino Linotype" w:hAnsi="Palatino Linotype" w:cs="Palatino Linotype"/>
          <w:color w:val="000000" w:themeColor="text1"/>
        </w:rPr>
        <w:t xml:space="preserve">, la Comisionada Ponente dictó el </w:t>
      </w:r>
      <w:r w:rsidRPr="00B97123">
        <w:rPr>
          <w:rFonts w:ascii="Palatino Linotype" w:eastAsia="Palatino Linotype" w:hAnsi="Palatino Linotype" w:cs="Palatino Linotype"/>
          <w:b/>
          <w:color w:val="000000" w:themeColor="text1"/>
        </w:rPr>
        <w:t>cierre del periodo de instrucción</w:t>
      </w:r>
      <w:r w:rsidRPr="00B97123">
        <w:rPr>
          <w:rFonts w:ascii="Palatino Linotype" w:eastAsia="Palatino Linotype" w:hAnsi="Palatino Linotype" w:cs="Palatino Linotype"/>
          <w:color w:val="000000" w:themeColor="text1"/>
        </w:rPr>
        <w:t xml:space="preserve"> y, ordenó la resolución</w:t>
      </w:r>
      <w:r w:rsidR="0067576A" w:rsidRPr="00B97123">
        <w:rPr>
          <w:rFonts w:ascii="Palatino Linotype" w:eastAsia="Palatino Linotype" w:hAnsi="Palatino Linotype" w:cs="Palatino Linotype"/>
          <w:color w:val="000000" w:themeColor="text1"/>
        </w:rPr>
        <w:t xml:space="preserve"> que conforme a Derecho proceda:</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16A8" w:rsidRPr="00B97123" w:rsidRDefault="00B02AEB" w:rsidP="006C7F2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b/>
          <w:color w:val="000000" w:themeColor="text1"/>
        </w:rPr>
        <w:t>C O N S I D E R A C I O N E S</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b/>
          <w:color w:val="000000" w:themeColor="text1"/>
        </w:rPr>
      </w:pPr>
    </w:p>
    <w:p w:rsidR="001316A8" w:rsidRPr="00B97123" w:rsidRDefault="00B02AEB" w:rsidP="006C7F2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B97123">
        <w:rPr>
          <w:rFonts w:ascii="Palatino Linotype" w:eastAsia="Palatino Linotype" w:hAnsi="Palatino Linotype" w:cs="Palatino Linotype"/>
          <w:b/>
          <w:color w:val="000000" w:themeColor="text1"/>
          <w:sz w:val="24"/>
          <w:szCs w:val="24"/>
        </w:rPr>
        <w:t>PRIMERA. Competencia</w:t>
      </w: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w:t>
      </w:r>
      <w:r w:rsidRPr="00B97123">
        <w:rPr>
          <w:rFonts w:ascii="Palatino Linotype" w:eastAsia="Palatino Linotype" w:hAnsi="Palatino Linotype" w:cs="Palatino Linotype"/>
          <w:color w:val="000000" w:themeColor="text1"/>
        </w:rPr>
        <w:lastRenderedPageBreak/>
        <w:t>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1316A8" w:rsidRPr="00B97123" w:rsidRDefault="001316A8" w:rsidP="006C7F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spacing w:line="360" w:lineRule="auto"/>
        <w:jc w:val="both"/>
        <w:rPr>
          <w:rFonts w:ascii="Palatino Linotype" w:eastAsia="Palatino Linotype" w:hAnsi="Palatino Linotype" w:cs="Palatino Linotype"/>
          <w:color w:val="000000" w:themeColor="text1"/>
        </w:rPr>
      </w:pPr>
      <w:bookmarkStart w:id="6" w:name="_heading=h.tyjcwt" w:colFirst="0" w:colLast="0"/>
      <w:bookmarkEnd w:id="6"/>
      <w:r w:rsidRPr="00B97123">
        <w:rPr>
          <w:rFonts w:ascii="Palatino Linotype" w:eastAsia="Palatino Linotype" w:hAnsi="Palatino Linotype" w:cs="Palatino Linotype"/>
          <w:b/>
          <w:color w:val="000000" w:themeColor="text1"/>
        </w:rPr>
        <w:t>SEGUNDA. De la Oportunidad y Procedencia del Recurso de Revisión</w:t>
      </w:r>
      <w:r w:rsidRPr="00B97123">
        <w:rPr>
          <w:rFonts w:ascii="Palatino Linotype" w:eastAsia="Palatino Linotype" w:hAnsi="Palatino Linotype" w:cs="Palatino Linotype"/>
          <w:color w:val="000000" w:themeColor="text1"/>
        </w:rPr>
        <w:t>.</w:t>
      </w: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color w:val="000000" w:themeColor="text1"/>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316A8" w:rsidRPr="00B97123" w:rsidRDefault="001316A8" w:rsidP="006C7F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Por ende, se constituye la figura jurídica de la </w:t>
      </w:r>
      <w:r w:rsidRPr="00B97123">
        <w:rPr>
          <w:rFonts w:ascii="Palatino Linotype" w:eastAsia="Palatino Linotype" w:hAnsi="Palatino Linotype" w:cs="Palatino Linotype"/>
          <w:b/>
          <w:i/>
          <w:color w:val="000000" w:themeColor="text1"/>
        </w:rPr>
        <w:t>negativa ficta</w:t>
      </w:r>
      <w:r w:rsidRPr="00B97123">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B97123">
        <w:rPr>
          <w:rFonts w:ascii="Palatino Linotype" w:eastAsia="Palatino Linotype" w:hAnsi="Palatino Linotype" w:cs="Palatino Linotype"/>
          <w:b/>
          <w:color w:val="000000" w:themeColor="text1"/>
        </w:rPr>
        <w:t>178, segundo párrafo, de Ley de Transparencia y Acceso a la Información Pública del Estado de México y Municipios</w:t>
      </w:r>
      <w:r w:rsidRPr="00B97123">
        <w:rPr>
          <w:rFonts w:ascii="Palatino Linotype" w:eastAsia="Palatino Linotype" w:hAnsi="Palatino Linotype" w:cs="Palatino Linotype"/>
          <w:color w:val="000000" w:themeColor="text1"/>
        </w:rPr>
        <w:t xml:space="preserve">, que dispone; </w:t>
      </w:r>
      <w:r w:rsidRPr="00B97123">
        <w:rPr>
          <w:rFonts w:ascii="Palatino Linotype" w:eastAsia="Palatino Linotype" w:hAnsi="Palatino Linotype" w:cs="Palatino Linotype"/>
          <w:b/>
          <w:color w:val="000000" w:themeColor="text1"/>
        </w:rPr>
        <w:t>ante la falta de respuesta</w:t>
      </w:r>
      <w:r w:rsidRPr="00B97123">
        <w:rPr>
          <w:rFonts w:ascii="Palatino Linotype" w:eastAsia="Palatino Linotype" w:hAnsi="Palatino Linotype" w:cs="Palatino Linotype"/>
          <w:color w:val="000000" w:themeColor="text1"/>
        </w:rPr>
        <w:t xml:space="preserve"> del SUJETO OBLIGADO, dentro de los plazos establecidos en esta Ley, a una solicitud de acceso a la información pública, </w:t>
      </w:r>
      <w:r w:rsidRPr="00B97123">
        <w:rPr>
          <w:rFonts w:ascii="Palatino Linotype" w:eastAsia="Palatino Linotype" w:hAnsi="Palatino Linotype" w:cs="Palatino Linotype"/>
          <w:b/>
          <w:color w:val="000000" w:themeColor="text1"/>
        </w:rPr>
        <w:t>el recurso podrá ser interpuesto en cualquier momento</w:t>
      </w:r>
      <w:r w:rsidRPr="00B97123">
        <w:rPr>
          <w:rFonts w:ascii="Palatino Linotype" w:eastAsia="Palatino Linotype" w:hAnsi="Palatino Linotype" w:cs="Palatino Linotype"/>
          <w:color w:val="000000" w:themeColor="text1"/>
        </w:rPr>
        <w:t xml:space="preserve">. </w:t>
      </w:r>
    </w:p>
    <w:p w:rsidR="001316A8" w:rsidRPr="00B97123" w:rsidRDefault="001316A8" w:rsidP="006C7F2F">
      <w:pPr>
        <w:tabs>
          <w:tab w:val="left" w:pos="284"/>
        </w:tabs>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Por lo que, tratándose de la </w:t>
      </w:r>
      <w:r w:rsidRPr="00B97123">
        <w:rPr>
          <w:rFonts w:ascii="Palatino Linotype" w:eastAsia="Palatino Linotype" w:hAnsi="Palatino Linotype" w:cs="Palatino Linotype"/>
          <w:i/>
          <w:color w:val="000000" w:themeColor="text1"/>
        </w:rPr>
        <w:t>negativa ficta</w:t>
      </w:r>
      <w:r w:rsidRPr="00B97123">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97123">
        <w:rPr>
          <w:rFonts w:ascii="Palatino Linotype" w:eastAsia="Palatino Linotype" w:hAnsi="Palatino Linotype" w:cs="Palatino Linotype"/>
          <w:b/>
          <w:i/>
          <w:color w:val="000000" w:themeColor="text1"/>
        </w:rPr>
        <w:t>negativa ficta</w:t>
      </w:r>
      <w:r w:rsidRPr="00B97123">
        <w:rPr>
          <w:rFonts w:ascii="Palatino Linotype" w:eastAsia="Palatino Linotype" w:hAnsi="Palatino Linotype" w:cs="Palatino Linotype"/>
          <w:color w:val="000000" w:themeColor="text1"/>
        </w:rPr>
        <w:t>, que señala:</w:t>
      </w:r>
    </w:p>
    <w:p w:rsidR="001316A8" w:rsidRPr="00B97123" w:rsidRDefault="00B02AEB" w:rsidP="006C7F2F">
      <w:pPr>
        <w:tabs>
          <w:tab w:val="left" w:pos="284"/>
          <w:tab w:val="left" w:pos="7655"/>
        </w:tabs>
        <w:spacing w:after="240"/>
        <w:jc w:val="center"/>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b/>
          <w:color w:val="000000" w:themeColor="text1"/>
        </w:rPr>
        <w:t>Criterio 0001-15</w:t>
      </w:r>
    </w:p>
    <w:p w:rsidR="001316A8" w:rsidRPr="00B97123" w:rsidRDefault="00B02AEB" w:rsidP="006C7F2F">
      <w:pPr>
        <w:tabs>
          <w:tab w:val="left" w:pos="284"/>
          <w:tab w:val="left" w:pos="7655"/>
        </w:tabs>
        <w:spacing w:before="240" w:after="240"/>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NEGATIVA FICTA. PLAZO PARA INTERPONER EL RECURSO DE REVISIÓN TRATÁNDOSE DE.</w:t>
      </w:r>
      <w:r w:rsidRPr="00B97123">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316A8" w:rsidRPr="00B97123" w:rsidRDefault="001316A8" w:rsidP="006C7F2F">
      <w:pPr>
        <w:tabs>
          <w:tab w:val="left" w:pos="284"/>
          <w:tab w:val="left" w:pos="7655"/>
          <w:tab w:val="left" w:pos="7938"/>
        </w:tabs>
        <w:jc w:val="both"/>
        <w:rPr>
          <w:rFonts w:ascii="Palatino Linotype" w:eastAsia="Palatino Linotype" w:hAnsi="Palatino Linotype" w:cs="Palatino Linotype"/>
          <w:i/>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Lo anterior, se explica porque la </w:t>
      </w:r>
      <w:r w:rsidRPr="00B97123">
        <w:rPr>
          <w:rFonts w:ascii="Palatino Linotype" w:eastAsia="Palatino Linotype" w:hAnsi="Palatino Linotype" w:cs="Palatino Linotype"/>
          <w:b/>
          <w:color w:val="000000" w:themeColor="text1"/>
          <w:u w:val="single"/>
        </w:rPr>
        <w:t>posible ausencia</w:t>
      </w:r>
      <w:r w:rsidRPr="00B97123">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97123">
        <w:rPr>
          <w:rFonts w:ascii="Palatino Linotype" w:eastAsia="Palatino Linotype" w:hAnsi="Palatino Linotype" w:cs="Palatino Linotype"/>
          <w:b/>
          <w:color w:val="000000" w:themeColor="text1"/>
        </w:rPr>
        <w:t>Recurrente</w:t>
      </w:r>
      <w:r w:rsidRPr="00B97123">
        <w:rPr>
          <w:rFonts w:ascii="Palatino Linotype" w:eastAsia="Palatino Linotype" w:hAnsi="Palatino Linotype" w:cs="Palatino Linotype"/>
          <w:color w:val="000000" w:themeColor="text1"/>
        </w:rPr>
        <w:t xml:space="preserve">, por lo que, en el presente caso, al haber sido presentado el recurso de revisión vía </w:t>
      </w:r>
      <w:r w:rsidRPr="00B97123">
        <w:rPr>
          <w:rFonts w:ascii="Palatino Linotype" w:eastAsia="Palatino Linotype" w:hAnsi="Palatino Linotype" w:cs="Palatino Linotype"/>
          <w:b/>
          <w:color w:val="000000" w:themeColor="text1"/>
        </w:rPr>
        <w:t>SAIMEX</w:t>
      </w:r>
      <w:r w:rsidRPr="00B97123">
        <w:rPr>
          <w:rFonts w:ascii="Palatino Linotype" w:eastAsia="Palatino Linotype" w:hAnsi="Palatino Linotype" w:cs="Palatino Linotype"/>
          <w:color w:val="000000" w:themeColor="text1"/>
        </w:rPr>
        <w:t>, dicho requisito resulta innecesario.</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color w:val="000000" w:themeColor="text1"/>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hipótesis jurídica que se actualiza en este caso, aunado a que la parte </w:t>
      </w:r>
      <w:r w:rsidRPr="00B97123">
        <w:rPr>
          <w:rFonts w:ascii="Palatino Linotype" w:eastAsia="Palatino Linotype" w:hAnsi="Palatino Linotype" w:cs="Palatino Linotype"/>
          <w:b/>
          <w:color w:val="000000" w:themeColor="text1"/>
        </w:rPr>
        <w:t>Recurrente</w:t>
      </w:r>
      <w:r w:rsidRPr="00B97123">
        <w:rPr>
          <w:rFonts w:ascii="Palatino Linotype" w:eastAsia="Palatino Linotype" w:hAnsi="Palatino Linotype" w:cs="Palatino Linotype"/>
          <w:color w:val="000000" w:themeColor="text1"/>
        </w:rPr>
        <w:t xml:space="preserve"> combate la falta de respuesta por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316A8" w:rsidRPr="00B97123" w:rsidRDefault="001316A8" w:rsidP="006C7F2F">
      <w:pPr>
        <w:pStyle w:val="Ttulo2"/>
        <w:spacing w:before="0" w:line="360" w:lineRule="auto"/>
        <w:rPr>
          <w:rFonts w:ascii="Palatino Linotype" w:eastAsia="Palatino Linotype" w:hAnsi="Palatino Linotype" w:cs="Palatino Linotype"/>
          <w:color w:val="000000" w:themeColor="text1"/>
          <w:sz w:val="24"/>
          <w:szCs w:val="24"/>
        </w:rPr>
      </w:pPr>
    </w:p>
    <w:p w:rsidR="001316A8" w:rsidRPr="00B97123" w:rsidRDefault="00B02AEB" w:rsidP="006C7F2F">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B97123">
        <w:rPr>
          <w:rFonts w:ascii="Palatino Linotype" w:eastAsia="Palatino Linotype" w:hAnsi="Palatino Linotype" w:cs="Palatino Linotype"/>
          <w:b/>
          <w:color w:val="000000" w:themeColor="text1"/>
          <w:sz w:val="24"/>
          <w:szCs w:val="24"/>
        </w:rPr>
        <w:t>TERCERA. Descripción de hechos y planteamiento de la controversia.</w:t>
      </w: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Se solicitó tener acceso, a la información que a continuación se simplifica:</w:t>
      </w:r>
    </w:p>
    <w:p w:rsidR="001316A8" w:rsidRPr="00B97123" w:rsidRDefault="00B02AEB" w:rsidP="006C7F2F">
      <w:pPr>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lastRenderedPageBreak/>
        <w:t>Numero de laudos que dejo la administración 2022-2024, y el avance de cada uno de ellos.</w:t>
      </w:r>
    </w:p>
    <w:p w:rsidR="001316A8" w:rsidRPr="00B97123" w:rsidRDefault="001316A8" w:rsidP="006C7F2F">
      <w:pPr>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Toda vez que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no emitió respuesta, el particular se dolió por la falta de la misma.</w:t>
      </w:r>
    </w:p>
    <w:p w:rsidR="001316A8" w:rsidRPr="00B97123" w:rsidRDefault="001316A8" w:rsidP="006C7F2F">
      <w:pPr>
        <w:spacing w:line="360" w:lineRule="auto"/>
        <w:jc w:val="both"/>
        <w:rPr>
          <w:rFonts w:ascii="Palatino Linotype" w:eastAsia="Palatino Linotype" w:hAnsi="Palatino Linotype" w:cs="Palatino Linotype"/>
          <w:i/>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B97123">
        <w:rPr>
          <w:rFonts w:ascii="Palatino Linotype" w:eastAsia="Palatino Linotype" w:hAnsi="Palatino Linotype" w:cs="Palatino Linotype"/>
          <w:b/>
          <w:color w:val="000000" w:themeColor="text1"/>
        </w:rPr>
        <w:t>179, fracción VII, de la Ley de Transparencia y Acceso a la Información Pública del Estado de México y Municipios</w:t>
      </w:r>
      <w:r w:rsidRPr="00B97123">
        <w:rPr>
          <w:rFonts w:ascii="Palatino Linotype" w:eastAsia="Palatino Linotype" w:hAnsi="Palatino Linotype" w:cs="Palatino Linotype"/>
          <w:color w:val="000000" w:themeColor="text1"/>
        </w:rPr>
        <w:t xml:space="preserve">; fracción que determina la hipótesis relativa a la </w:t>
      </w:r>
      <w:r w:rsidRPr="00B97123">
        <w:rPr>
          <w:rFonts w:ascii="Palatino Linotype" w:eastAsia="Palatino Linotype" w:hAnsi="Palatino Linotype" w:cs="Palatino Linotype"/>
          <w:b/>
          <w:color w:val="000000" w:themeColor="text1"/>
        </w:rPr>
        <w:t>falta de respuesta a una solicitud d acceso a la información</w:t>
      </w:r>
      <w:r w:rsidRPr="00B9712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97123">
        <w:rPr>
          <w:rFonts w:ascii="Palatino Linotype" w:eastAsia="Palatino Linotype" w:hAnsi="Palatino Linotype" w:cs="Palatino Linotype"/>
          <w:b/>
          <w:color w:val="000000" w:themeColor="text1"/>
        </w:rPr>
        <w:t xml:space="preserve"> </w:t>
      </w:r>
      <w:r w:rsidRPr="00B97123">
        <w:rPr>
          <w:rFonts w:ascii="Palatino Linotype" w:eastAsia="Palatino Linotype" w:hAnsi="Palatino Linotype" w:cs="Palatino Linotype"/>
          <w:color w:val="000000" w:themeColor="text1"/>
        </w:rPr>
        <w:t xml:space="preserve">señalada. </w:t>
      </w:r>
    </w:p>
    <w:p w:rsidR="001316A8" w:rsidRPr="00B97123" w:rsidRDefault="001316A8" w:rsidP="006C7F2F">
      <w:pPr>
        <w:spacing w:line="360" w:lineRule="auto"/>
        <w:rPr>
          <w:rFonts w:ascii="Palatino Linotype" w:eastAsia="Palatino Linotype" w:hAnsi="Palatino Linotype" w:cs="Palatino Linotype"/>
          <w:color w:val="000000" w:themeColor="text1"/>
        </w:rPr>
      </w:pPr>
    </w:p>
    <w:p w:rsidR="001316A8" w:rsidRPr="00B97123" w:rsidRDefault="00B02AEB" w:rsidP="006C7F2F">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B97123">
        <w:rPr>
          <w:rFonts w:ascii="Palatino Linotype" w:eastAsia="Palatino Linotype" w:hAnsi="Palatino Linotype" w:cs="Palatino Linotype"/>
          <w:b/>
          <w:color w:val="000000" w:themeColor="text1"/>
          <w:sz w:val="24"/>
          <w:szCs w:val="24"/>
        </w:rPr>
        <w:t>CUARTA. Estudio de la controversia.</w:t>
      </w: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316A8" w:rsidRPr="00B97123" w:rsidRDefault="001316A8" w:rsidP="006C7F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316A8" w:rsidRPr="00B97123" w:rsidRDefault="001316A8" w:rsidP="006C7F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316A8" w:rsidRPr="00B97123" w:rsidRDefault="00B02AEB" w:rsidP="006C7F2F">
      <w:pPr>
        <w:numPr>
          <w:ilvl w:val="0"/>
          <w:numId w:val="6"/>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b/>
          <w:color w:val="000000" w:themeColor="text1"/>
        </w:rPr>
        <w:t>Del Sujeto Obligado.</w:t>
      </w: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La Ley Orgánica Municipal del Estado de México establece que los Ayuntamientos y el titular de la presidencia municipal, tienen las atribuciones para ejecutar acciones ya tender temas relativos a conflictos laborales;</w:t>
      </w:r>
    </w:p>
    <w:p w:rsidR="001316A8" w:rsidRPr="00B97123" w:rsidRDefault="001316A8" w:rsidP="006C7F2F">
      <w:pPr>
        <w:spacing w:line="360" w:lineRule="auto"/>
        <w:jc w:val="center"/>
        <w:rPr>
          <w:rFonts w:ascii="Palatino Linotype" w:eastAsia="Palatino Linotype" w:hAnsi="Palatino Linotype" w:cs="Palatino Linotype"/>
          <w:b/>
          <w:i/>
          <w:color w:val="000000" w:themeColor="text1"/>
        </w:rPr>
      </w:pPr>
    </w:p>
    <w:p w:rsidR="001316A8" w:rsidRPr="00B97123" w:rsidRDefault="00B02AEB" w:rsidP="006C7F2F">
      <w:pPr>
        <w:jc w:val="center"/>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Ley Orgánica Municipal del Estado de México</w:t>
      </w:r>
    </w:p>
    <w:p w:rsidR="001316A8" w:rsidRPr="00B97123" w:rsidRDefault="001316A8" w:rsidP="006C7F2F">
      <w:pPr>
        <w:jc w:val="center"/>
        <w:rPr>
          <w:rFonts w:ascii="Palatino Linotype" w:eastAsia="Palatino Linotype" w:hAnsi="Palatino Linotype" w:cs="Palatino Linotype"/>
          <w:b/>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31</w:t>
      </w:r>
      <w:r w:rsidRPr="00B97123">
        <w:rPr>
          <w:rFonts w:ascii="Palatino Linotype" w:eastAsia="Palatino Linotype" w:hAnsi="Palatino Linotype" w:cs="Palatino Linotype"/>
          <w:i/>
          <w:color w:val="000000" w:themeColor="text1"/>
        </w:rPr>
        <w:t xml:space="preserve">.- Son </w:t>
      </w:r>
      <w:r w:rsidRPr="00B97123">
        <w:rPr>
          <w:rFonts w:ascii="Palatino Linotype" w:eastAsia="Palatino Linotype" w:hAnsi="Palatino Linotype" w:cs="Palatino Linotype"/>
          <w:b/>
          <w:i/>
          <w:color w:val="000000" w:themeColor="text1"/>
        </w:rPr>
        <w:t>atribuciones de los ayuntamientos</w:t>
      </w:r>
      <w:r w:rsidRPr="00B97123">
        <w:rPr>
          <w:rFonts w:ascii="Palatino Linotype" w:eastAsia="Palatino Linotype" w:hAnsi="Palatino Linotype" w:cs="Palatino Linotype"/>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lastRenderedPageBreak/>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 Sextus. Formular, aprobar, implementar y ejecutar los programas y acciones para la prevención, atención y en su caso, el pago de las responsabilidades económicas en los conflictos laborales;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48</w:t>
      </w:r>
      <w:r w:rsidRPr="00B97123">
        <w:rPr>
          <w:rFonts w:ascii="Palatino Linotype" w:eastAsia="Palatino Linotype" w:hAnsi="Palatino Linotype" w:cs="Palatino Linotype"/>
          <w:i/>
          <w:color w:val="000000" w:themeColor="text1"/>
        </w:rPr>
        <w:t xml:space="preserve">.- La persona </w:t>
      </w:r>
      <w:r w:rsidRPr="00B97123">
        <w:rPr>
          <w:rFonts w:ascii="Palatino Linotype" w:eastAsia="Palatino Linotype" w:hAnsi="Palatino Linotype" w:cs="Palatino Linotype"/>
          <w:b/>
          <w:i/>
          <w:color w:val="000000" w:themeColor="text1"/>
        </w:rPr>
        <w:t>titular de la presidencia municipal</w:t>
      </w:r>
      <w:r w:rsidRPr="00B97123">
        <w:rPr>
          <w:rFonts w:ascii="Palatino Linotype" w:eastAsia="Palatino Linotype" w:hAnsi="Palatino Linotype" w:cs="Palatino Linotype"/>
          <w:i/>
          <w:color w:val="000000" w:themeColor="text1"/>
        </w:rPr>
        <w:t xml:space="preserve"> tiene las siguientes </w:t>
      </w:r>
      <w:r w:rsidRPr="00B97123">
        <w:rPr>
          <w:rFonts w:ascii="Palatino Linotype" w:eastAsia="Palatino Linotype" w:hAnsi="Palatino Linotype" w:cs="Palatino Linotype"/>
          <w:b/>
          <w:i/>
          <w:color w:val="000000" w:themeColor="text1"/>
        </w:rPr>
        <w:t>atribuciones</w:t>
      </w:r>
      <w:r w:rsidRPr="00B97123">
        <w:rPr>
          <w:rFonts w:ascii="Palatino Linotype" w:eastAsia="Palatino Linotype" w:hAnsi="Palatino Linotype" w:cs="Palatino Linotype"/>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IV Bis. Vigilar y ejecutar los programas y acciones para la prevención, atención y en su caso, el pago de las responsabilidades económicas de los Ayuntamientos de los conflictos laborales;</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V. Bis. Elaborar, con la aprobación del cabildo, el presupuesto correspondiente al pago de las responsabilidades económicas derivadas de los conflictos laborales;</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Para el despacho de los asuntos municipales, el Ayuntamiento se auxiliará de las Dependencias Administrativas Centralizadas, Área Staff, Organismos Públicos Descentralizados, Organismos Públicos Autónomos, así como aquéllos que considere la Administración Pública Municipal, entre ellas la Dirección Jurídica y Consultiva, de conformidad con los artículos 21, y 23, fracción VI, inciso i), del Bando Municipal vigente:</w:t>
      </w:r>
    </w:p>
    <w:p w:rsidR="0067576A" w:rsidRPr="00B97123" w:rsidRDefault="0067576A" w:rsidP="0067576A">
      <w:pPr>
        <w:spacing w:line="360" w:lineRule="auto"/>
        <w:jc w:val="both"/>
        <w:rPr>
          <w:rFonts w:ascii="Palatino Linotype" w:hAnsi="Palatino Linotype"/>
          <w:color w:val="000000" w:themeColor="text1"/>
        </w:rPr>
      </w:pPr>
    </w:p>
    <w:p w:rsidR="001316A8" w:rsidRPr="00B97123" w:rsidRDefault="00B02AEB" w:rsidP="006C7F2F">
      <w:pPr>
        <w:jc w:val="center"/>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Bando Municipal 2025</w:t>
      </w:r>
    </w:p>
    <w:p w:rsidR="001316A8" w:rsidRPr="00B97123" w:rsidRDefault="001316A8" w:rsidP="006C7F2F">
      <w:pPr>
        <w:jc w:val="center"/>
        <w:rPr>
          <w:rFonts w:ascii="Palatino Linotype" w:eastAsia="Palatino Linotype" w:hAnsi="Palatino Linotype" w:cs="Palatino Linotype"/>
          <w:b/>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 xml:space="preserve">ARTÍCULO 23. </w:t>
      </w:r>
      <w:r w:rsidRPr="00B97123">
        <w:rPr>
          <w:rFonts w:ascii="Palatino Linotype" w:eastAsia="Palatino Linotype" w:hAnsi="Palatino Linotype" w:cs="Palatino Linotype"/>
          <w:i/>
          <w:color w:val="000000" w:themeColor="text1"/>
        </w:rPr>
        <w:t xml:space="preserve">La Administración Pública Centralizada es una forma de organización de la Administración Pública del Municipio, la cual se integra por: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VI. Las Direcciones: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B02AEB" w:rsidP="006C7F2F">
      <w:pPr>
        <w:ind w:firstLine="152"/>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lastRenderedPageBreak/>
        <w:t>l) Jurídica y Consultiva;</w:t>
      </w:r>
    </w:p>
    <w:p w:rsidR="001316A8" w:rsidRPr="00B97123" w:rsidRDefault="00B02AEB" w:rsidP="006C7F2F">
      <w:pPr>
        <w:ind w:firstLine="152"/>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1316A8" w:rsidP="006C7F2F">
      <w:pPr>
        <w:ind w:firstLine="152"/>
        <w:jc w:val="both"/>
        <w:rPr>
          <w:rFonts w:ascii="Palatino Linotype" w:eastAsia="Palatino Linotype" w:hAnsi="Palatino Linotype" w:cs="Palatino Linotype"/>
          <w:b/>
          <w:i/>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La </w:t>
      </w:r>
      <w:r w:rsidRPr="00B97123">
        <w:rPr>
          <w:rFonts w:ascii="Palatino Linotype" w:eastAsia="Palatino Linotype" w:hAnsi="Palatino Linotype" w:cs="Palatino Linotype"/>
          <w:b/>
          <w:color w:val="000000" w:themeColor="text1"/>
        </w:rPr>
        <w:t>Dirección Jurídica y Consultiva</w:t>
      </w:r>
      <w:r w:rsidRPr="00B97123">
        <w:rPr>
          <w:rFonts w:ascii="Palatino Linotype" w:eastAsia="Palatino Linotype" w:hAnsi="Palatino Linotype" w:cs="Palatino Linotype"/>
          <w:color w:val="000000" w:themeColor="text1"/>
        </w:rPr>
        <w:t xml:space="preserve"> es el área de representación y asesoría municipal, encargada de apoyar al Ayuntamiento, dependencias administrativas y autoridades auxiliares; de tal manera que todas sus actividades son de carácter legal, y dentro de sus atribuciones cuenta con las señaladas en el artículo 40 del Bando Municipal 2025:</w:t>
      </w:r>
    </w:p>
    <w:p w:rsidR="001316A8" w:rsidRPr="00B97123" w:rsidRDefault="00B02AEB" w:rsidP="006C7F2F">
      <w:pPr>
        <w:jc w:val="center"/>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Bando Municipal 2025</w:t>
      </w:r>
    </w:p>
    <w:p w:rsidR="001316A8" w:rsidRPr="00B97123" w:rsidRDefault="001316A8" w:rsidP="006C7F2F">
      <w:pPr>
        <w:jc w:val="center"/>
        <w:rPr>
          <w:rFonts w:ascii="Palatino Linotype" w:eastAsia="Palatino Linotype" w:hAnsi="Palatino Linotype" w:cs="Palatino Linotype"/>
          <w:b/>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 xml:space="preserve">Artículo 40. - </w:t>
      </w:r>
      <w:r w:rsidRPr="00B97123">
        <w:rPr>
          <w:rFonts w:ascii="Palatino Linotype" w:eastAsia="Palatino Linotype" w:hAnsi="Palatino Linotype" w:cs="Palatino Linotype"/>
          <w:i/>
          <w:color w:val="000000" w:themeColor="text1"/>
        </w:rPr>
        <w:t xml:space="preserve">La </w:t>
      </w:r>
      <w:r w:rsidRPr="00B97123">
        <w:rPr>
          <w:rFonts w:ascii="Palatino Linotype" w:eastAsia="Palatino Linotype" w:hAnsi="Palatino Linotype" w:cs="Palatino Linotype"/>
          <w:b/>
          <w:i/>
          <w:color w:val="000000" w:themeColor="text1"/>
        </w:rPr>
        <w:t>Dirección Jurídica y Consultiva</w:t>
      </w:r>
      <w:r w:rsidRPr="00B97123">
        <w:rPr>
          <w:rFonts w:ascii="Palatino Linotype" w:eastAsia="Palatino Linotype" w:hAnsi="Palatino Linotype" w:cs="Palatino Linotype"/>
          <w:i/>
          <w:color w:val="000000" w:themeColor="text1"/>
        </w:rPr>
        <w:t xml:space="preserve"> tendrá las siguientes </w:t>
      </w:r>
      <w:r w:rsidRPr="00B97123">
        <w:rPr>
          <w:rFonts w:ascii="Palatino Linotype" w:eastAsia="Palatino Linotype" w:hAnsi="Palatino Linotype" w:cs="Palatino Linotype"/>
          <w:b/>
          <w:i/>
          <w:color w:val="000000" w:themeColor="text1"/>
        </w:rPr>
        <w:t>atribuciones</w:t>
      </w:r>
      <w:r w:rsidRPr="00B97123">
        <w:rPr>
          <w:rFonts w:ascii="Palatino Linotype" w:eastAsia="Palatino Linotype" w:hAnsi="Palatino Linotype" w:cs="Palatino Linotype"/>
          <w:i/>
          <w:color w:val="000000" w:themeColor="text1"/>
        </w:rPr>
        <w:t xml:space="preserve">: </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 Fungir como apoderado legal del Ayuntamiento de Rayón, de la Presidencia Municipal y de la Administración Pública Municipal;</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II. Coadyuvar con los Síndicos Municipales en los procedimientos que por disposición de ley deban conocer, tramitar y resolver; </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III. Elaborar las acciones judiciales, labores, civiles, penales, mercantiles, patrimoniales, contenciosas administrativas en los juicios en los que formen parte el Ayuntamiento y/u organismos auxiliares;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 xml:space="preserve">De lo expuesto es de precisar que la información emitida en informe justificado fue remitida por la unidad administrativa competente, a través de la Dirección Jurídica y Consultiva, por lo que podemos advertir que </w:t>
      </w:r>
      <w:r w:rsidRPr="00B97123">
        <w:rPr>
          <w:rFonts w:ascii="Palatino Linotype" w:eastAsia="Palatino Linotype" w:hAnsi="Palatino Linotype" w:cs="Palatino Linotype"/>
          <w:b/>
          <w:color w:val="000000" w:themeColor="text1"/>
        </w:rPr>
        <w:t xml:space="preserve">EL SUJETO OBLIGADO </w:t>
      </w:r>
      <w:r w:rsidRPr="00B97123">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w:t>
      </w:r>
      <w:r w:rsidRPr="00B97123">
        <w:rPr>
          <w:rFonts w:ascii="Palatino Linotype" w:eastAsia="Palatino Linotype" w:hAnsi="Palatino Linotype" w:cs="Palatino Linotype"/>
          <w:color w:val="000000" w:themeColor="text1"/>
        </w:rPr>
        <w:lastRenderedPageBreak/>
        <w:t>la información de conformidad con la fracción XXXIX del artículo tercero de la legislación local vigente en materia de transparencia:</w:t>
      </w:r>
    </w:p>
    <w:p w:rsidR="0067576A" w:rsidRPr="00B97123" w:rsidRDefault="0067576A" w:rsidP="0067576A">
      <w:pPr>
        <w:spacing w:line="360" w:lineRule="auto"/>
        <w:jc w:val="both"/>
        <w:rPr>
          <w:rFonts w:ascii="Palatino Linotype" w:hAnsi="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XXXIX.</w:t>
      </w:r>
      <w:r w:rsidRPr="00B97123">
        <w:rPr>
          <w:rFonts w:ascii="Palatino Linotype" w:eastAsia="Palatino Linotype" w:hAnsi="Palatino Linotype" w:cs="Palatino Linotype"/>
          <w:i/>
          <w:color w:val="000000" w:themeColor="text1"/>
        </w:rPr>
        <w:t xml:space="preserve"> </w:t>
      </w:r>
      <w:r w:rsidRPr="00B97123">
        <w:rPr>
          <w:rFonts w:ascii="Palatino Linotype" w:eastAsia="Palatino Linotype" w:hAnsi="Palatino Linotype" w:cs="Palatino Linotype"/>
          <w:b/>
          <w:i/>
          <w:color w:val="000000" w:themeColor="text1"/>
        </w:rPr>
        <w:t>Servidor público habilitado</w:t>
      </w:r>
      <w:r w:rsidRPr="00B9712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43119B" w:rsidRPr="00B97123" w:rsidRDefault="0043119B" w:rsidP="0043119B">
      <w:pPr>
        <w:spacing w:line="360" w:lineRule="auto"/>
        <w:jc w:val="both"/>
        <w:rPr>
          <w:rFonts w:ascii="Palatino Linotype" w:hAnsi="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r w:rsidRPr="00B97123">
        <w:rPr>
          <w:rFonts w:ascii="Palatino Linotype" w:eastAsia="Palatino Linotype" w:hAnsi="Palatino Linotype" w:cs="Palatino Linotype"/>
          <w:b/>
          <w:i/>
          <w:color w:val="000000" w:themeColor="text1"/>
        </w:rPr>
        <w:t>Artículo 162.</w:t>
      </w:r>
      <w:r w:rsidRPr="00B97123">
        <w:rPr>
          <w:rFonts w:ascii="Palatino Linotype" w:eastAsia="Palatino Linotype" w:hAnsi="Palatino Linotype" w:cs="Palatino Linotype"/>
          <w:i/>
          <w:color w:val="000000" w:themeColor="text1"/>
        </w:rPr>
        <w:t xml:space="preserve"> Las unidades de transparencia deberán garantizar que las solicitudes se turnen a </w:t>
      </w:r>
      <w:r w:rsidRPr="00B97123">
        <w:rPr>
          <w:rFonts w:ascii="Palatino Linotype" w:eastAsia="Palatino Linotype" w:hAnsi="Palatino Linotype" w:cs="Palatino Linotype"/>
          <w:b/>
          <w:i/>
          <w:color w:val="000000" w:themeColor="text1"/>
        </w:rPr>
        <w:t>todas las Áreas competentes</w:t>
      </w:r>
      <w:r w:rsidRPr="00B9712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316A8" w:rsidRPr="00B97123" w:rsidRDefault="001316A8" w:rsidP="006C7F2F">
      <w:pPr>
        <w:spacing w:line="360" w:lineRule="auto"/>
        <w:jc w:val="both"/>
        <w:rPr>
          <w:rFonts w:ascii="Palatino Linotype" w:hAnsi="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r w:rsidRPr="00B97123">
        <w:rPr>
          <w:rFonts w:ascii="Palatino Linotype" w:eastAsia="Palatino Linotype" w:hAnsi="Palatino Linotype" w:cs="Palatino Linotype"/>
          <w:b/>
          <w:i/>
          <w:color w:val="000000" w:themeColor="text1"/>
        </w:rPr>
        <w:t xml:space="preserve">Artículo 3. </w:t>
      </w:r>
      <w:r w:rsidRPr="00B97123">
        <w:rPr>
          <w:rFonts w:ascii="Palatino Linotype" w:eastAsia="Palatino Linotype" w:hAnsi="Palatino Linotype" w:cs="Palatino Linotype"/>
          <w:i/>
          <w:color w:val="000000" w:themeColor="text1"/>
        </w:rPr>
        <w:t>Para los efectos de la presente Ley se entenderá por:</w:t>
      </w:r>
    </w:p>
    <w:p w:rsidR="0043119B" w:rsidRPr="00B97123" w:rsidRDefault="0043119B"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XI. Documento:</w:t>
      </w:r>
      <w:r w:rsidRPr="00B9712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316A8" w:rsidRPr="00B97123" w:rsidRDefault="00B02AEB" w:rsidP="006C7F2F">
      <w:pPr>
        <w:spacing w:line="360" w:lineRule="auto"/>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7576A" w:rsidRPr="00B97123" w:rsidRDefault="0067576A" w:rsidP="0067576A">
      <w:pPr>
        <w:spacing w:line="360" w:lineRule="auto"/>
        <w:jc w:val="both"/>
        <w:rPr>
          <w:rFonts w:ascii="Palatino Linotype" w:hAnsi="Palatino Linotype"/>
          <w:color w:val="000000" w:themeColor="text1"/>
        </w:rPr>
      </w:pPr>
    </w:p>
    <w:p w:rsidR="001316A8" w:rsidRPr="00B97123" w:rsidRDefault="00B02AEB" w:rsidP="006C7F2F">
      <w:pP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color w:val="000000" w:themeColor="text1"/>
        </w:rPr>
        <w:t>“</w:t>
      </w:r>
      <w:r w:rsidRPr="00B97123">
        <w:rPr>
          <w:rFonts w:ascii="Palatino Linotype" w:eastAsia="Palatino Linotype" w:hAnsi="Palatino Linotype" w:cs="Palatino Linotype"/>
          <w:b/>
          <w:i/>
          <w:color w:val="000000" w:themeColor="text1"/>
        </w:rPr>
        <w:t>CRITERIO 0002-11</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9712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316A8" w:rsidRPr="00B97123" w:rsidRDefault="00B02AEB" w:rsidP="006C7F2F">
      <w:pP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 xml:space="preserve">1) </w:t>
      </w:r>
      <w:r w:rsidRPr="00B9712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1316A8" w:rsidRPr="00B97123" w:rsidRDefault="00B02AEB" w:rsidP="006C7F2F">
      <w:pPr>
        <w:tabs>
          <w:tab w:val="left" w:pos="851"/>
        </w:tabs>
        <w:spacing w:line="360" w:lineRule="auto"/>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(Énfasis Añadido)</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Por su parte los artículos 160 y 166, de la Ley local en la materia, que se reproduce de la siguiente forma:</w:t>
      </w:r>
    </w:p>
    <w:p w:rsidR="0043119B" w:rsidRPr="00B97123" w:rsidRDefault="0043119B" w:rsidP="0043119B">
      <w:pPr>
        <w:spacing w:line="360" w:lineRule="auto"/>
        <w:jc w:val="both"/>
        <w:rPr>
          <w:rFonts w:ascii="Palatino Linotype" w:hAnsi="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r w:rsidRPr="00B97123">
        <w:rPr>
          <w:rFonts w:ascii="Palatino Linotype" w:eastAsia="Palatino Linotype" w:hAnsi="Palatino Linotype" w:cs="Palatino Linotype"/>
          <w:b/>
          <w:i/>
          <w:color w:val="000000" w:themeColor="text1"/>
        </w:rPr>
        <w:t>Artículo 160.</w:t>
      </w:r>
      <w:r w:rsidRPr="00B97123">
        <w:rPr>
          <w:rFonts w:ascii="Palatino Linotype" w:eastAsia="Palatino Linotype" w:hAnsi="Palatino Linotype" w:cs="Palatino Linotype"/>
          <w:i/>
          <w:color w:val="000000" w:themeColor="text1"/>
        </w:rPr>
        <w:t xml:space="preserve"> </w:t>
      </w:r>
      <w:r w:rsidRPr="00B9712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97123">
        <w:rPr>
          <w:rFonts w:ascii="Palatino Linotype" w:eastAsia="Palatino Linotype" w:hAnsi="Palatino Linotype" w:cs="Palatino Linotype"/>
          <w:i/>
          <w:color w:val="000000" w:themeColor="text1"/>
        </w:rPr>
        <w:t>.</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43119B" w:rsidRPr="00B97123" w:rsidRDefault="0043119B"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u w:val="single"/>
        </w:rPr>
      </w:pPr>
      <w:r w:rsidRPr="00B97123">
        <w:rPr>
          <w:rFonts w:ascii="Palatino Linotype" w:eastAsia="Palatino Linotype" w:hAnsi="Palatino Linotype" w:cs="Palatino Linotype"/>
          <w:b/>
          <w:i/>
          <w:color w:val="000000" w:themeColor="text1"/>
        </w:rPr>
        <w:t>Artículo 166.</w:t>
      </w:r>
      <w:r w:rsidRPr="00B97123">
        <w:rPr>
          <w:rFonts w:ascii="Palatino Linotype" w:eastAsia="Palatino Linotype" w:hAnsi="Palatino Linotype" w:cs="Palatino Linotype"/>
          <w:i/>
          <w:color w:val="000000" w:themeColor="text1"/>
        </w:rPr>
        <w:t xml:space="preserve"> </w:t>
      </w:r>
      <w:r w:rsidRPr="00B9712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316A8" w:rsidRPr="00B97123" w:rsidRDefault="00B02AEB" w:rsidP="006C7F2F">
      <w:pPr>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(Énfasis añadido)</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316A8" w:rsidRPr="00B97123" w:rsidRDefault="001316A8" w:rsidP="006C7F2F">
      <w:pPr>
        <w:spacing w:line="360" w:lineRule="auto"/>
        <w:jc w:val="both"/>
        <w:rPr>
          <w:rFonts w:ascii="Palatino Linotype" w:hAnsi="Palatino Linotype"/>
          <w:color w:val="000000" w:themeColor="text1"/>
        </w:rPr>
      </w:pPr>
    </w:p>
    <w:p w:rsidR="001316A8" w:rsidRPr="00B97123" w:rsidRDefault="00B02AEB" w:rsidP="006C7F2F">
      <w:pPr>
        <w:numPr>
          <w:ilvl w:val="0"/>
          <w:numId w:val="2"/>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 xml:space="preserve">De la naturaleza de la información solicitada. </w:t>
      </w: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Se precisa que se obvia el análisis de la competencia por parte del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informe justificado refirió </w:t>
      </w:r>
      <w:r w:rsidRPr="00B97123">
        <w:rPr>
          <w:rFonts w:ascii="Palatino Linotype" w:eastAsia="Palatino Linotype" w:hAnsi="Palatino Linotype" w:cs="Palatino Linotype"/>
          <w:i/>
          <w:color w:val="000000" w:themeColor="text1"/>
        </w:rPr>
        <w:t xml:space="preserve">“…hago de su </w:t>
      </w:r>
      <w:r w:rsidRPr="00B97123">
        <w:rPr>
          <w:rFonts w:ascii="Palatino Linotype" w:eastAsia="Palatino Linotype" w:hAnsi="Palatino Linotype" w:cs="Palatino Linotype"/>
          <w:i/>
          <w:color w:val="000000" w:themeColor="text1"/>
        </w:rPr>
        <w:lastRenderedPageBreak/>
        <w:t>conocimiento que la administración municipal 2022-2024 dejó un total de 11 (once) laudos laborales, quedando a la espera de la notificación de ejecución de laudo.” (Sic)</w:t>
      </w:r>
    </w:p>
    <w:p w:rsidR="001316A8" w:rsidRPr="00B97123" w:rsidRDefault="001316A8" w:rsidP="006C7F2F">
      <w:pPr>
        <w:tabs>
          <w:tab w:val="left" w:pos="0"/>
          <w:tab w:val="left" w:pos="567"/>
        </w:tabs>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bookmarkStart w:id="9" w:name="_heading=h.2s8eyo1" w:colFirst="0" w:colLast="0"/>
      <w:bookmarkEnd w:id="9"/>
      <w:r w:rsidRPr="00B97123">
        <w:rPr>
          <w:rFonts w:ascii="Palatino Linotype" w:eastAsia="Palatino Linotype" w:hAnsi="Palatino Linotype" w:cs="Palatino Linotype"/>
          <w:color w:val="000000" w:themeColor="text1"/>
        </w:rPr>
        <w:t xml:space="preserve">En efecto, el hecho de que </w:t>
      </w:r>
      <w:r w:rsidRPr="00B97123">
        <w:rPr>
          <w:rFonts w:ascii="Palatino Linotype" w:eastAsia="Palatino Linotype" w:hAnsi="Palatino Linotype" w:cs="Palatino Linotype"/>
          <w:b/>
          <w:color w:val="000000" w:themeColor="text1"/>
        </w:rPr>
        <w:t>EL SUJETO OBLIGADO</w:t>
      </w:r>
      <w:r w:rsidRPr="00B97123">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7576A" w:rsidRPr="00B97123" w:rsidRDefault="0067576A" w:rsidP="0067576A">
      <w:pPr>
        <w:spacing w:line="360" w:lineRule="auto"/>
        <w:jc w:val="both"/>
        <w:rPr>
          <w:rFonts w:ascii="Palatino Linotype" w:hAnsi="Palatino Linotype"/>
          <w:color w:val="000000" w:themeColor="text1"/>
        </w:rPr>
      </w:pPr>
    </w:p>
    <w:p w:rsidR="001316A8" w:rsidRPr="00B97123" w:rsidRDefault="00B02AEB" w:rsidP="006C7F2F">
      <w:pPr>
        <w:tabs>
          <w:tab w:val="left" w:pos="8505"/>
        </w:tabs>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r w:rsidRPr="00B97123">
        <w:rPr>
          <w:rFonts w:ascii="Palatino Linotype" w:eastAsia="Palatino Linotype" w:hAnsi="Palatino Linotype" w:cs="Palatino Linotype"/>
          <w:b/>
          <w:i/>
          <w:color w:val="000000" w:themeColor="text1"/>
        </w:rPr>
        <w:t>Artículo 12.</w:t>
      </w:r>
      <w:r w:rsidRPr="00B9712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1316A8" w:rsidRPr="00B97123" w:rsidRDefault="001316A8" w:rsidP="006C7F2F">
      <w:pPr>
        <w:tabs>
          <w:tab w:val="left" w:pos="8505"/>
        </w:tabs>
        <w:jc w:val="both"/>
        <w:rPr>
          <w:rFonts w:ascii="Palatino Linotype" w:eastAsia="Palatino Linotype" w:hAnsi="Palatino Linotype" w:cs="Palatino Linotype"/>
          <w:i/>
          <w:color w:val="000000" w:themeColor="text1"/>
        </w:rPr>
      </w:pPr>
    </w:p>
    <w:p w:rsidR="001316A8" w:rsidRPr="00B97123" w:rsidRDefault="00B02AEB" w:rsidP="006C7F2F">
      <w:pPr>
        <w:tabs>
          <w:tab w:val="left" w:pos="8505"/>
        </w:tabs>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316A8" w:rsidRPr="00B97123" w:rsidRDefault="001316A8" w:rsidP="006C7F2F">
      <w:pPr>
        <w:pBdr>
          <w:top w:val="nil"/>
          <w:left w:val="nil"/>
          <w:bottom w:val="nil"/>
          <w:right w:val="nil"/>
          <w:between w:val="nil"/>
        </w:pBdr>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B97123">
        <w:rPr>
          <w:rFonts w:ascii="Palatino Linotype" w:eastAsia="Palatino Linotype" w:hAnsi="Palatino Linotype" w:cs="Palatino Linotype"/>
          <w:b/>
          <w:color w:val="000000" w:themeColor="text1"/>
        </w:rPr>
        <w:t>EL SUJETO OBLIGADO</w:t>
      </w:r>
      <w:r w:rsidRPr="00B97123">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1316A8" w:rsidRPr="00B97123" w:rsidRDefault="001316A8" w:rsidP="006C7F2F">
      <w:pPr>
        <w:spacing w:line="360" w:lineRule="auto"/>
        <w:jc w:val="both"/>
        <w:rPr>
          <w:rFonts w:ascii="Palatino Linotype" w:hAnsi="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lastRenderedPageBreak/>
        <w:t xml:space="preserve">Ahora bien es de recordar que particular solicitó </w:t>
      </w:r>
      <w:r w:rsidRPr="00B97123">
        <w:rPr>
          <w:rFonts w:ascii="Palatino Linotype" w:eastAsia="Palatino Linotype" w:hAnsi="Palatino Linotype" w:cs="Palatino Linotype"/>
          <w:color w:val="000000" w:themeColor="text1"/>
          <w:u w:val="single"/>
        </w:rPr>
        <w:t>“</w:t>
      </w:r>
      <w:r w:rsidRPr="00B97123">
        <w:rPr>
          <w:rFonts w:ascii="Palatino Linotype" w:eastAsia="Palatino Linotype" w:hAnsi="Palatino Linotype" w:cs="Palatino Linotype"/>
          <w:i/>
          <w:color w:val="000000" w:themeColor="text1"/>
          <w:u w:val="single"/>
        </w:rPr>
        <w:t>el número de laudos que dejo la administración 2022-2024 y el avance de cada uno de ellos.”</w:t>
      </w:r>
      <w:r w:rsidRPr="00B97123">
        <w:rPr>
          <w:rFonts w:ascii="Palatino Linotype" w:eastAsia="Palatino Linotype" w:hAnsi="Palatino Linotype" w:cs="Palatino Linotype"/>
          <w:color w:val="000000" w:themeColor="text1"/>
        </w:rPr>
        <w:t xml:space="preserve">, de la falta de respuesta se interpuso el recurso de revisión, consecuentemente en informe justificado el Sujeto Obligado refirió a través de la unidad administrativa competente que </w:t>
      </w:r>
      <w:r w:rsidRPr="00B97123">
        <w:rPr>
          <w:rFonts w:ascii="Palatino Linotype" w:eastAsia="Palatino Linotype" w:hAnsi="Palatino Linotype" w:cs="Palatino Linotype"/>
          <w:b/>
          <w:i/>
          <w:color w:val="000000" w:themeColor="text1"/>
        </w:rPr>
        <w:t xml:space="preserve">la administración municipal 2022-2024 dejó un total de 11 (once) laudos laborales, </w:t>
      </w:r>
      <w:r w:rsidRPr="00B97123">
        <w:rPr>
          <w:rFonts w:ascii="Palatino Linotype" w:eastAsia="Palatino Linotype" w:hAnsi="Palatino Linotype" w:cs="Palatino Linotype"/>
          <w:color w:val="000000" w:themeColor="text1"/>
        </w:rPr>
        <w:t xml:space="preserve">por lo que respecto al primer punto de la solicitud relativo al </w:t>
      </w:r>
      <w:r w:rsidRPr="00B97123">
        <w:rPr>
          <w:rFonts w:ascii="Palatino Linotype" w:eastAsia="Palatino Linotype" w:hAnsi="Palatino Linotype" w:cs="Palatino Linotype"/>
          <w:i/>
          <w:color w:val="000000" w:themeColor="text1"/>
          <w:u w:val="single"/>
        </w:rPr>
        <w:t>número de los laudos</w:t>
      </w:r>
      <w:r w:rsidRPr="00B97123">
        <w:rPr>
          <w:rFonts w:ascii="Palatino Linotype" w:eastAsia="Palatino Linotype" w:hAnsi="Palatino Linotype" w:cs="Palatino Linotype"/>
          <w:color w:val="000000" w:themeColor="text1"/>
        </w:rPr>
        <w:t xml:space="preserve">, </w:t>
      </w:r>
      <w:r w:rsidRPr="00B97123">
        <w:rPr>
          <w:rFonts w:ascii="Palatino Linotype" w:eastAsia="Palatino Linotype" w:hAnsi="Palatino Linotype" w:cs="Palatino Linotype"/>
          <w:b/>
          <w:color w:val="000000" w:themeColor="text1"/>
        </w:rPr>
        <w:t>ha quedado satisfecha</w:t>
      </w:r>
      <w:r w:rsidRPr="00B97123">
        <w:rPr>
          <w:rFonts w:ascii="Palatino Linotype" w:eastAsia="Palatino Linotype" w:hAnsi="Palatino Linotype" w:cs="Palatino Linotype"/>
          <w:color w:val="000000" w:themeColor="text1"/>
        </w:rPr>
        <w:t>.</w:t>
      </w:r>
    </w:p>
    <w:p w:rsidR="001316A8" w:rsidRPr="00B97123" w:rsidRDefault="001316A8" w:rsidP="006C7F2F">
      <w:pPr>
        <w:spacing w:line="360" w:lineRule="auto"/>
        <w:jc w:val="both"/>
        <w:rPr>
          <w:rFonts w:ascii="Palatino Linotype" w:hAnsi="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hAnsi="Palatino Linotype"/>
          <w:color w:val="000000" w:themeColor="text1"/>
        </w:rPr>
      </w:pPr>
      <w:r w:rsidRPr="00B97123">
        <w:rPr>
          <w:rFonts w:ascii="Palatino Linotype" w:eastAsia="Palatino Linotype" w:hAnsi="Palatino Linotype" w:cs="Palatino Linotype"/>
          <w:color w:val="000000" w:themeColor="text1"/>
        </w:rPr>
        <w:t xml:space="preserve">En relación al punto de solicitud relativo al </w:t>
      </w:r>
      <w:r w:rsidRPr="00B97123">
        <w:rPr>
          <w:rFonts w:ascii="Palatino Linotype" w:eastAsia="Palatino Linotype" w:hAnsi="Palatino Linotype" w:cs="Palatino Linotype"/>
          <w:i/>
          <w:color w:val="000000" w:themeColor="text1"/>
          <w:u w:val="single"/>
        </w:rPr>
        <w:t>avance de los laudos que dejó la administración 2022-2024</w:t>
      </w:r>
      <w:r w:rsidRPr="00B97123">
        <w:rPr>
          <w:rFonts w:ascii="Palatino Linotype" w:eastAsia="Palatino Linotype" w:hAnsi="Palatino Linotype" w:cs="Palatino Linotype"/>
          <w:color w:val="000000" w:themeColor="text1"/>
        </w:rPr>
        <w:t xml:space="preserve">, es de precisar que el recurrente desea conocer el estatus del laudo, a lo que  el Sujeto Obligado manifestó que los 11 laudos se encuentran en espera de </w:t>
      </w:r>
      <w:r w:rsidRPr="00B97123">
        <w:rPr>
          <w:rFonts w:ascii="Palatino Linotype" w:eastAsia="Palatino Linotype" w:hAnsi="Palatino Linotype" w:cs="Palatino Linotype"/>
          <w:i/>
          <w:color w:val="000000" w:themeColor="text1"/>
        </w:rPr>
        <w:t>la notificación de ejecución de laudo</w:t>
      </w:r>
      <w:r w:rsidRPr="00B97123">
        <w:rPr>
          <w:rFonts w:ascii="Palatino Linotype" w:eastAsia="Palatino Linotype" w:hAnsi="Palatino Linotype" w:cs="Palatino Linotype"/>
          <w:b/>
          <w:i/>
          <w:color w:val="000000" w:themeColor="text1"/>
        </w:rPr>
        <w:t xml:space="preserve">, </w:t>
      </w:r>
      <w:r w:rsidRPr="00B97123">
        <w:rPr>
          <w:rFonts w:ascii="Palatino Linotype" w:eastAsia="Palatino Linotype" w:hAnsi="Palatino Linotype" w:cs="Palatino Linotype"/>
          <w:color w:val="000000" w:themeColor="text1"/>
        </w:rPr>
        <w:t>es de referir lo siguiente:</w:t>
      </w:r>
    </w:p>
    <w:p w:rsidR="001316A8" w:rsidRPr="00B97123" w:rsidRDefault="001316A8" w:rsidP="006C7F2F">
      <w:pPr>
        <w:spacing w:line="360" w:lineRule="auto"/>
        <w:jc w:val="both"/>
        <w:rPr>
          <w:rFonts w:ascii="Palatino Linotype" w:hAnsi="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Es conveniente traer a contexto los artículos 89, 92, 94, 95, 96 y 97 de la Ley de Trabajo de los Servidores Públicos del Estado y Municipios, establece lo siguiente: </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89.</w:t>
      </w:r>
      <w:r w:rsidRPr="00B97123">
        <w:rPr>
          <w:rFonts w:ascii="Palatino Linotype" w:eastAsia="Palatino Linotype" w:hAnsi="Palatino Linotype" w:cs="Palatino Linotype"/>
          <w:i/>
          <w:color w:val="000000" w:themeColor="text1"/>
        </w:rPr>
        <w:t xml:space="preserve"> Son </w:t>
      </w:r>
      <w:r w:rsidRPr="00B97123">
        <w:rPr>
          <w:rFonts w:ascii="Palatino Linotype" w:eastAsia="Palatino Linotype" w:hAnsi="Palatino Linotype" w:cs="Palatino Linotype"/>
          <w:b/>
          <w:i/>
          <w:color w:val="000000" w:themeColor="text1"/>
        </w:rPr>
        <w:t>causas de terminación de la relación laboral</w:t>
      </w:r>
      <w:r w:rsidRPr="00B97123">
        <w:rPr>
          <w:rFonts w:ascii="Palatino Linotype" w:eastAsia="Palatino Linotype" w:hAnsi="Palatino Linotype" w:cs="Palatino Linotype"/>
          <w:i/>
          <w:color w:val="000000" w:themeColor="text1"/>
        </w:rPr>
        <w:t xml:space="preserve"> sin responsabilidad para las instituciones públicas: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I.</w:t>
      </w:r>
      <w:r w:rsidRPr="00B97123">
        <w:rPr>
          <w:rFonts w:ascii="Palatino Linotype" w:eastAsia="Palatino Linotype" w:hAnsi="Palatino Linotype" w:cs="Palatino Linotype"/>
          <w:i/>
          <w:color w:val="000000" w:themeColor="text1"/>
        </w:rPr>
        <w:t xml:space="preserve"> La renuncia del servidor público;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II.</w:t>
      </w:r>
      <w:r w:rsidRPr="00B97123">
        <w:rPr>
          <w:rFonts w:ascii="Palatino Linotype" w:eastAsia="Palatino Linotype" w:hAnsi="Palatino Linotype" w:cs="Palatino Linotype"/>
          <w:i/>
          <w:color w:val="000000" w:themeColor="text1"/>
        </w:rPr>
        <w:t xml:space="preserve"> El mutuo consentimiento de las partes;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III.</w:t>
      </w:r>
      <w:r w:rsidRPr="00B97123">
        <w:rPr>
          <w:rFonts w:ascii="Palatino Linotype" w:eastAsia="Palatino Linotype" w:hAnsi="Palatino Linotype" w:cs="Palatino Linotype"/>
          <w:i/>
          <w:color w:val="000000" w:themeColor="text1"/>
        </w:rPr>
        <w:t xml:space="preserve"> El vencimiento del término o conclusión de la obra determinantes de la contratación;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IV.</w:t>
      </w:r>
      <w:r w:rsidRPr="00B97123">
        <w:rPr>
          <w:rFonts w:ascii="Palatino Linotype" w:eastAsia="Palatino Linotype" w:hAnsi="Palatino Linotype" w:cs="Palatino Linotype"/>
          <w:i/>
          <w:color w:val="000000" w:themeColor="text1"/>
        </w:rPr>
        <w:t xml:space="preserve"> El término o conclusión de la administración en la cual fue contratado el servidor público a que se refiere el artículo 8 de ésta Ley;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V.</w:t>
      </w:r>
      <w:r w:rsidRPr="00B97123">
        <w:rPr>
          <w:rFonts w:ascii="Palatino Linotype" w:eastAsia="Palatino Linotype" w:hAnsi="Palatino Linotype" w:cs="Palatino Linotype"/>
          <w:i/>
          <w:color w:val="000000" w:themeColor="text1"/>
        </w:rPr>
        <w:t xml:space="preserve"> La muerte del servidor público; y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VI.</w:t>
      </w:r>
      <w:r w:rsidRPr="00B97123">
        <w:rPr>
          <w:rFonts w:ascii="Palatino Linotype" w:eastAsia="Palatino Linotype" w:hAnsi="Palatino Linotype" w:cs="Palatino Linotype"/>
          <w:i/>
          <w:color w:val="000000" w:themeColor="text1"/>
        </w:rPr>
        <w:t xml:space="preserve"> La incapacidad permanente del servidor público que le impida el desempeño de sus labores.</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ARTÍCULO 92.</w:t>
      </w:r>
      <w:r w:rsidRPr="00B97123">
        <w:rPr>
          <w:rFonts w:ascii="Palatino Linotype" w:eastAsia="Palatino Linotype" w:hAnsi="Palatino Linotype" w:cs="Palatino Linotype"/>
          <w:i/>
          <w:color w:val="000000" w:themeColor="text1"/>
        </w:rPr>
        <w:t xml:space="preserve"> </w:t>
      </w:r>
      <w:r w:rsidRPr="00B97123">
        <w:rPr>
          <w:rFonts w:ascii="Palatino Linotype" w:eastAsia="Palatino Linotype" w:hAnsi="Palatino Linotype" w:cs="Palatino Linotype"/>
          <w:b/>
          <w:i/>
          <w:color w:val="000000" w:themeColor="text1"/>
        </w:rPr>
        <w:t xml:space="preserve">El servidor público o la institución pública podrán rescindir en cualquier tiempo, por causa justificada, la relación laboral. </w:t>
      </w:r>
    </w:p>
    <w:p w:rsidR="001316A8" w:rsidRPr="00B97123" w:rsidRDefault="001316A8" w:rsidP="006C7F2F">
      <w:pPr>
        <w:jc w:val="both"/>
        <w:rPr>
          <w:rFonts w:ascii="Palatino Linotype" w:eastAsia="Palatino Linotype" w:hAnsi="Palatino Linotype" w:cs="Palatino Linotype"/>
          <w:b/>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lastRenderedPageBreak/>
        <w:t>ARTÍCULO 94.</w:t>
      </w:r>
      <w:r w:rsidRPr="00B97123">
        <w:rPr>
          <w:rFonts w:ascii="Palatino Linotype" w:eastAsia="Palatino Linotype" w:hAnsi="Palatino Linotype" w:cs="Palatino Linotype"/>
          <w:i/>
          <w:color w:val="000000" w:themeColor="text1"/>
        </w:rPr>
        <w:t xml:space="preserve"> La </w:t>
      </w:r>
      <w:r w:rsidRPr="00B97123">
        <w:rPr>
          <w:rFonts w:ascii="Palatino Linotype" w:eastAsia="Palatino Linotype" w:hAnsi="Palatino Linotype" w:cs="Palatino Linotype"/>
          <w:b/>
          <w:i/>
          <w:color w:val="000000" w:themeColor="text1"/>
        </w:rPr>
        <w:t>institución pública deberá dar aviso por escrito al servidor público de manera personal, de la fecha y causa o causas de la rescisión de la relación laboral.</w:t>
      </w:r>
      <w:r w:rsidRPr="00B97123">
        <w:rPr>
          <w:rFonts w:ascii="Palatino Linotype" w:eastAsia="Palatino Linotype" w:hAnsi="Palatino Linotype" w:cs="Palatino Linotype"/>
          <w:i/>
          <w:color w:val="000000" w:themeColor="text1"/>
        </w:rPr>
        <w:t xml:space="preserve">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La falta de aviso al servidor público, al Tribunal o a la Sala por sí sola bastará para considerar que el despido fue injustificado.</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95.</w:t>
      </w:r>
      <w:r w:rsidRPr="00B97123">
        <w:rPr>
          <w:rFonts w:ascii="Palatino Linotype" w:eastAsia="Palatino Linotype" w:hAnsi="Palatino Linotype" w:cs="Palatino Linotype"/>
          <w:i/>
          <w:color w:val="000000" w:themeColor="text1"/>
        </w:rPr>
        <w:t xml:space="preserve"> Son </w:t>
      </w:r>
      <w:r w:rsidRPr="00B97123">
        <w:rPr>
          <w:rFonts w:ascii="Palatino Linotype" w:eastAsia="Palatino Linotype" w:hAnsi="Palatino Linotype" w:cs="Palatino Linotype"/>
          <w:b/>
          <w:i/>
          <w:color w:val="000000" w:themeColor="text1"/>
        </w:rPr>
        <w:t>causas de rescisión de la relación laboral</w:t>
      </w:r>
      <w:r w:rsidRPr="00B97123">
        <w:rPr>
          <w:rFonts w:ascii="Palatino Linotype" w:eastAsia="Palatino Linotype" w:hAnsi="Palatino Linotype" w:cs="Palatino Linotype"/>
          <w:i/>
          <w:color w:val="000000" w:themeColor="text1"/>
        </w:rPr>
        <w:t>, sin responsabilidad para el servidor público:</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En estos casos, </w:t>
      </w:r>
      <w:r w:rsidRPr="00B97123">
        <w:rPr>
          <w:rFonts w:ascii="Palatino Linotype" w:eastAsia="Palatino Linotype" w:hAnsi="Palatino Linotype" w:cs="Palatino Linotype"/>
          <w:b/>
          <w:i/>
          <w:color w:val="000000" w:themeColor="text1"/>
        </w:rPr>
        <w:t xml:space="preserve">el servidor público podrá separarse de su trabajo dentro de los treinta días siguientes a la fecha en que se dé cualquiera de las causas y tendrá derecho a que la institución pública </w:t>
      </w:r>
      <w:r w:rsidRPr="00B97123">
        <w:rPr>
          <w:rFonts w:ascii="Palatino Linotype" w:eastAsia="Palatino Linotype" w:hAnsi="Palatino Linotype" w:cs="Palatino Linotype"/>
          <w:b/>
          <w:i/>
          <w:color w:val="000000" w:themeColor="text1"/>
          <w:u w:val="single"/>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B97123">
        <w:rPr>
          <w:rFonts w:ascii="Palatino Linotype" w:eastAsia="Palatino Linotype" w:hAnsi="Palatino Linotype" w:cs="Palatino Linotype"/>
          <w:i/>
          <w:color w:val="000000" w:themeColor="text1"/>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96.-</w:t>
      </w:r>
      <w:r w:rsidRPr="00B97123">
        <w:rPr>
          <w:rFonts w:ascii="Palatino Linotype" w:eastAsia="Palatino Linotype" w:hAnsi="Palatino Linotype" w:cs="Palatino Linotype"/>
          <w:i/>
          <w:color w:val="000000" w:themeColor="text1"/>
        </w:rPr>
        <w:t xml:space="preserve"> El servidor público podrá solicitar ante el Tribunal o la Sala correspondiente, que se le reinstale en el trabajo que desempeñaba, o que se le indemnice. </w:t>
      </w:r>
      <w:r w:rsidRPr="00B97123">
        <w:rPr>
          <w:rFonts w:ascii="Palatino Linotype" w:eastAsia="Palatino Linotype" w:hAnsi="Palatino Linotype" w:cs="Palatino Linotype"/>
          <w:b/>
          <w:i/>
          <w:color w:val="000000" w:themeColor="text1"/>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B97123">
        <w:rPr>
          <w:rFonts w:ascii="Palatino Linotype" w:eastAsia="Palatino Linotype" w:hAnsi="Palatino Linotype" w:cs="Palatino Linotype"/>
          <w:i/>
          <w:color w:val="000000" w:themeColor="text1"/>
        </w:rPr>
        <w:t xml:space="preserve">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ARTÍCULO 97.-</w:t>
      </w:r>
      <w:r w:rsidRPr="00B97123">
        <w:rPr>
          <w:rFonts w:ascii="Palatino Linotype" w:eastAsia="Palatino Linotype" w:hAnsi="Palatino Linotype" w:cs="Palatino Linotype"/>
          <w:i/>
          <w:color w:val="000000" w:themeColor="text1"/>
        </w:rPr>
        <w:t xml:space="preserve"> Las </w:t>
      </w:r>
      <w:r w:rsidRPr="00B97123">
        <w:rPr>
          <w:rFonts w:ascii="Palatino Linotype" w:eastAsia="Palatino Linotype" w:hAnsi="Palatino Linotype" w:cs="Palatino Linotype"/>
          <w:b/>
          <w:i/>
          <w:color w:val="000000" w:themeColor="text1"/>
        </w:rPr>
        <w:t>instituciones públicas</w:t>
      </w:r>
      <w:r w:rsidRPr="00B97123">
        <w:rPr>
          <w:rFonts w:ascii="Palatino Linotype" w:eastAsia="Palatino Linotype" w:hAnsi="Palatino Linotype" w:cs="Palatino Linotype"/>
          <w:i/>
          <w:color w:val="000000" w:themeColor="text1"/>
        </w:rPr>
        <w:t xml:space="preserve"> o dependencias no estarán </w:t>
      </w:r>
      <w:r w:rsidRPr="00B97123">
        <w:rPr>
          <w:rFonts w:ascii="Palatino Linotype" w:eastAsia="Palatino Linotype" w:hAnsi="Palatino Linotype" w:cs="Palatino Linotype"/>
          <w:b/>
          <w:i/>
          <w:color w:val="000000" w:themeColor="text1"/>
        </w:rPr>
        <w:t>obligadas</w:t>
      </w:r>
      <w:r w:rsidRPr="00B97123">
        <w:rPr>
          <w:rFonts w:ascii="Palatino Linotype" w:eastAsia="Palatino Linotype" w:hAnsi="Palatino Linotype" w:cs="Palatino Linotype"/>
          <w:i/>
          <w:color w:val="000000" w:themeColor="text1"/>
        </w:rPr>
        <w:t xml:space="preserve"> a reinstalar al servidor público, pero sí </w:t>
      </w:r>
      <w:r w:rsidRPr="00B97123">
        <w:rPr>
          <w:rFonts w:ascii="Palatino Linotype" w:eastAsia="Palatino Linotype" w:hAnsi="Palatino Linotype" w:cs="Palatino Linotype"/>
          <w:b/>
          <w:i/>
          <w:color w:val="000000" w:themeColor="text1"/>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B97123">
        <w:rPr>
          <w:rFonts w:ascii="Palatino Linotype" w:eastAsia="Palatino Linotype" w:hAnsi="Palatino Linotype" w:cs="Palatino Linotype"/>
          <w:i/>
          <w:color w:val="000000" w:themeColor="text1"/>
        </w:rPr>
        <w:t xml:space="preserve"> independientemente del tiempo que dure el proceso, exhibiendo la totalidad de la cantidad liquida en moneda nacional o mediante cheque certificado al momento de la negativa de reinstalar al actor.”</w:t>
      </w:r>
    </w:p>
    <w:p w:rsidR="001316A8" w:rsidRPr="00B97123" w:rsidRDefault="001316A8" w:rsidP="006C7F2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De lo anterior, podemos advertir que el servidor público puede optar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rsidR="001316A8" w:rsidRPr="00B97123" w:rsidRDefault="001316A8" w:rsidP="006C7F2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Por lo tanto, para la terminación o rescisión laboral, originado por renuncias o juicios ante órganos jurisdiccionales en materia laboral, de los que derivaran laudos condenando al pago de las prestaciones previstas en ese ordenamiento legal (que se traduce en finiquitos), el Sujeto Obligado debe efectuar el pago de dichas prestaciones.</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Ahora bien Respecto a los laudos, resulta procedente referir los artículos 184, 185 y 186 Bis de la Ley del Trabajo de los Servidores Públicos del Estado de México y Municipios, establecen la competencia del Sujeto Obligado, preceptos que se citan a continuación:</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lastRenderedPageBreak/>
        <w:t>ARTÍCULO 184.-</w:t>
      </w:r>
      <w:r w:rsidRPr="00B97123">
        <w:rPr>
          <w:rFonts w:ascii="Palatino Linotype" w:eastAsia="Palatino Linotype" w:hAnsi="Palatino Linotype" w:cs="Palatino Linotype"/>
          <w:i/>
          <w:color w:val="000000" w:themeColor="text1"/>
        </w:rPr>
        <w:t xml:space="preserve"> El Tribunal Estatal de Conciliación y Arbitraje es un órgano autónomo y dotado de plena jurisdicción, conocerá y resolverá los conflictos laborales individuales y colectivos que se presenten entre los sujetos de esta ley. </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185</w:t>
      </w:r>
      <w:r w:rsidRPr="00B97123">
        <w:rPr>
          <w:rFonts w:ascii="Palatino Linotype" w:eastAsia="Palatino Linotype" w:hAnsi="Palatino Linotype" w:cs="Palatino Linotype"/>
          <w:i/>
          <w:color w:val="000000" w:themeColor="text1"/>
        </w:rPr>
        <w:t>. El Tribunal será competente para:</w:t>
      </w:r>
    </w:p>
    <w:p w:rsidR="001316A8" w:rsidRPr="00B97123" w:rsidRDefault="00B02AEB" w:rsidP="006C7F2F">
      <w:pPr>
        <w:jc w:val="both"/>
        <w:rPr>
          <w:rFonts w:ascii="Palatino Linotype" w:eastAsia="Palatino Linotype" w:hAnsi="Palatino Linotype" w:cs="Palatino Linotype"/>
          <w:b/>
          <w:i/>
          <w:color w:val="000000" w:themeColor="text1"/>
        </w:rPr>
      </w:pPr>
      <w:r w:rsidRPr="00B97123">
        <w:rPr>
          <w:rFonts w:ascii="Palatino Linotype" w:eastAsia="Palatino Linotype" w:hAnsi="Palatino Linotype" w:cs="Palatino Linotype"/>
          <w:b/>
          <w:i/>
          <w:color w:val="000000" w:themeColor="text1"/>
        </w:rPr>
        <w:t>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II. Conocer y resolver, en conciliación y arbitraje, los conflictos colectivos que surjan entre las instituciones públicas o dependencias y las organizaciones sindicales;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III. Conceder el registro de los sindicatos y, en su caso, dictar la cancelación de los mismos;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IV. Conocer y resolver, en conciliación y arbitraje, de los conflictos internos de los sindicatos y de los intersindicales;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V. Efectuar el registro de las condiciones generales de trabajo, de los estatutos de los sindicatos, así como de aquellos otros documentos que por su naturaleza deban obrar en los registros del Tribunal; y</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VI. Llevar los procedimientos para la determinación de dependencia económica de los familiares de los servidores públicos;</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VII. Dictar la resolución que ordene la suspensión temporal de su cargo de un servidor público en términos de lo dispuesto por el artículo 209 y 253 de esta ley; y</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VIII. Conocer de cualquier otro asunto relativo, derivado o directamente vinculado con las relaciones de trabajo.</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w:t>
      </w:r>
    </w:p>
    <w:p w:rsidR="0043119B" w:rsidRPr="00B97123" w:rsidRDefault="0043119B"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186 BIS.-</w:t>
      </w:r>
      <w:r w:rsidRPr="00B97123">
        <w:rPr>
          <w:rFonts w:ascii="Palatino Linotype" w:eastAsia="Palatino Linotype" w:hAnsi="Palatino Linotype" w:cs="Palatino Linotype"/>
          <w:i/>
          <w:color w:val="000000" w:themeColor="text1"/>
        </w:rPr>
        <w:t xml:space="preserve"> Las Salas del Tribunal serán competentes para: </w:t>
      </w:r>
    </w:p>
    <w:p w:rsidR="0043119B" w:rsidRPr="00B97123" w:rsidRDefault="0043119B"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u w:val="single"/>
        </w:rPr>
        <w:t>I. Conocer y resolver, en conciliación y arbitraje, de los conflictos individuales con motivo de la relación laboral que se susciten entre las instituciones públicas o dependencias municipales</w:t>
      </w:r>
      <w:r w:rsidRPr="00B97123">
        <w:rPr>
          <w:rFonts w:ascii="Palatino Linotype" w:eastAsia="Palatino Linotype" w:hAnsi="Palatino Linotype" w:cs="Palatino Linotype"/>
          <w:i/>
          <w:color w:val="000000" w:themeColor="text1"/>
        </w:rPr>
        <w:t xml:space="preserve"> y sus servidores públicos;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II. De los procedimientos necesarios para la determinación de dependencia económica de los familiares de los servidores públicos fallecidos.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La competencia territorial de las Salas se determinará por el Pleno del Tribunal, en el acuerdo de creación que corresponda.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Las resoluciones de las Salas no admiten ningún recurso. </w:t>
      </w: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lastRenderedPageBreak/>
        <w:t>Cuando se demande conjuntamente al Municipio y algún Poder del Estado u órgano sujeto de esta ley de carácter estatal, el Tribunal será el competente.</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En el procedimiento laboral se iniciará con la presentación del escrito de demanda ante la Oficialía de Partes del Tribunal o la Sala que lo turnará a la Sala oral o mesa de audiencia según le corresponda, agotadas las etapas procesales, se declarará cerrada la instrucción y se turnarán los autos al C. Auxiliar Dictaminador, para que emita el proyecto de laudo correspondiente.</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De lo ya expuesto, es de precisar que </w:t>
      </w:r>
      <w:r w:rsidRPr="00B97123">
        <w:rPr>
          <w:rFonts w:ascii="Palatino Linotype" w:eastAsia="Palatino Linotype" w:hAnsi="Palatino Linotype" w:cs="Palatino Linotype"/>
          <w:b/>
          <w:color w:val="000000" w:themeColor="text1"/>
        </w:rPr>
        <w:t>un proceso laboral</w:t>
      </w:r>
      <w:r w:rsidRPr="00B97123">
        <w:rPr>
          <w:rFonts w:ascii="Palatino Linotype" w:eastAsia="Palatino Linotype" w:hAnsi="Palatino Linotype" w:cs="Palatino Linotype"/>
          <w:color w:val="000000" w:themeColor="text1"/>
        </w:rPr>
        <w:t xml:space="preserve"> inicia con una demanda y se desarrolla en una etapa conciliatoria, el desahogo probatorio, el posicionamiento de alegatos y </w:t>
      </w:r>
      <w:r w:rsidRPr="00B97123">
        <w:rPr>
          <w:rFonts w:ascii="Palatino Linotype" w:eastAsia="Palatino Linotype" w:hAnsi="Palatino Linotype" w:cs="Palatino Linotype"/>
          <w:b/>
          <w:color w:val="000000" w:themeColor="text1"/>
        </w:rPr>
        <w:t>termina con</w:t>
      </w:r>
      <w:r w:rsidRPr="00B97123">
        <w:rPr>
          <w:rFonts w:ascii="Palatino Linotype" w:eastAsia="Palatino Linotype" w:hAnsi="Palatino Linotype" w:cs="Palatino Linotype"/>
          <w:color w:val="000000" w:themeColor="text1"/>
        </w:rPr>
        <w:t xml:space="preserve"> </w:t>
      </w:r>
      <w:r w:rsidRPr="00B97123">
        <w:rPr>
          <w:rFonts w:ascii="Palatino Linotype" w:eastAsia="Palatino Linotype" w:hAnsi="Palatino Linotype" w:cs="Palatino Linotype"/>
          <w:b/>
          <w:color w:val="000000" w:themeColor="text1"/>
        </w:rPr>
        <w:t xml:space="preserve">una resolución que en materia laboral denominada </w:t>
      </w:r>
      <w:r w:rsidRPr="00B97123">
        <w:rPr>
          <w:rFonts w:ascii="Palatino Linotype" w:eastAsia="Palatino Linotype" w:hAnsi="Palatino Linotype" w:cs="Palatino Linotype"/>
          <w:b/>
          <w:color w:val="000000" w:themeColor="text1"/>
          <w:u w:val="single"/>
        </w:rPr>
        <w:t>laudo</w:t>
      </w:r>
      <w:r w:rsidRPr="00B97123">
        <w:rPr>
          <w:rFonts w:ascii="Palatino Linotype" w:eastAsia="Palatino Linotype" w:hAnsi="Palatino Linotype" w:cs="Palatino Linotype"/>
          <w:color w:val="000000" w:themeColor="text1"/>
        </w:rPr>
        <w:t xml:space="preserve"> el cual deberá ser acatado por la institución pública, Una vez firmado el laudo, se turnará el expediente al actuario, para que de inmediato lo notifique personalmente a las partes.</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Se reitera que una vez firmado el laudo, es decir la conclusión de un juicio laboral, procede la ejecución del mismo, cuyas disposiciones se encuentran contenidas en el capítulo XI, de la ejecución, de la Ley del Trabajo de los Servidores Públicos del Estado y Municipios, en el que refiere:</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ARTÍCULO 250</w:t>
      </w:r>
      <w:r w:rsidRPr="00B97123">
        <w:rPr>
          <w:rFonts w:ascii="Palatino Linotype" w:eastAsia="Palatino Linotype" w:hAnsi="Palatino Linotype" w:cs="Palatino Linotype"/>
          <w:i/>
          <w:color w:val="000000" w:themeColor="text1"/>
        </w:rPr>
        <w:t xml:space="preserve">.- Las disposiciones de este capítulo rigen para la </w:t>
      </w:r>
      <w:r w:rsidRPr="00B97123">
        <w:rPr>
          <w:rFonts w:ascii="Palatino Linotype" w:eastAsia="Palatino Linotype" w:hAnsi="Palatino Linotype" w:cs="Palatino Linotype"/>
          <w:b/>
          <w:i/>
          <w:color w:val="000000" w:themeColor="text1"/>
        </w:rPr>
        <w:t>ejecución de los laudos</w:t>
      </w:r>
      <w:r w:rsidRPr="00B97123">
        <w:rPr>
          <w:rFonts w:ascii="Palatino Linotype" w:eastAsia="Palatino Linotype" w:hAnsi="Palatino Linotype" w:cs="Palatino Linotype"/>
          <w:i/>
          <w:color w:val="000000" w:themeColor="text1"/>
        </w:rPr>
        <w:t xml:space="preserve"> dictados por el Tribunal o cualquiera de las Salas y para los convenios celebrados ante éstos.</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i/>
          <w:color w:val="000000" w:themeColor="text1"/>
        </w:rPr>
        <w:t xml:space="preserve"> </w:t>
      </w:r>
      <w:r w:rsidRPr="00B97123">
        <w:rPr>
          <w:rFonts w:ascii="Palatino Linotype" w:eastAsia="Palatino Linotype" w:hAnsi="Palatino Linotype" w:cs="Palatino Linotype"/>
          <w:b/>
          <w:i/>
          <w:color w:val="000000" w:themeColor="text1"/>
        </w:rPr>
        <w:t>En la ejecución de los laudos</w:t>
      </w:r>
      <w:r w:rsidRPr="00B97123">
        <w:rPr>
          <w:rFonts w:ascii="Palatino Linotype" w:eastAsia="Palatino Linotype" w:hAnsi="Palatino Linotype" w:cs="Palatino Linotype"/>
          <w:i/>
          <w:color w:val="000000" w:themeColor="text1"/>
        </w:rPr>
        <w:t xml:space="preserve"> y convenios que han sido elevados a la categoría de laudo </w:t>
      </w:r>
      <w:r w:rsidRPr="00B97123">
        <w:rPr>
          <w:rFonts w:ascii="Palatino Linotype" w:eastAsia="Palatino Linotype" w:hAnsi="Palatino Linotype" w:cs="Palatino Linotype"/>
          <w:b/>
          <w:i/>
          <w:color w:val="000000" w:themeColor="text1"/>
        </w:rPr>
        <w:t>corresponde al Presidente del Tribunal o de la Sala, dictar las medidas necesarias, para que la misma sea pronta y expedita</w:t>
      </w:r>
      <w:r w:rsidRPr="00B97123">
        <w:rPr>
          <w:rFonts w:ascii="Palatino Linotype" w:eastAsia="Palatino Linotype" w:hAnsi="Palatino Linotype" w:cs="Palatino Linotype"/>
          <w:i/>
          <w:color w:val="000000" w:themeColor="text1"/>
        </w:rPr>
        <w:t>.</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lastRenderedPageBreak/>
        <w:t>ARTÍCULO 251</w:t>
      </w:r>
      <w:r w:rsidRPr="00B97123">
        <w:rPr>
          <w:rFonts w:ascii="Palatino Linotype" w:eastAsia="Palatino Linotype" w:hAnsi="Palatino Linotype" w:cs="Palatino Linotype"/>
          <w:i/>
          <w:color w:val="000000" w:themeColor="text1"/>
        </w:rPr>
        <w:t>.- Siempre que en ejecución de un laudo o convenio, deba entregarse una suma de dinero o el cumplimiento de un derecho al servidor público, el Presidente cuidará que se le otorgue personalmente.</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 xml:space="preserve"> Los titulares de las instituciones o dependencias y los sujetos a esta ley, se atendrán a lo dispuesto por los laudos</w:t>
      </w:r>
      <w:r w:rsidRPr="00B97123">
        <w:rPr>
          <w:rFonts w:ascii="Palatino Linotype" w:eastAsia="Palatino Linotype" w:hAnsi="Palatino Linotype" w:cs="Palatino Linotype"/>
          <w:i/>
          <w:color w:val="000000" w:themeColor="text1"/>
        </w:rPr>
        <w:t xml:space="preserve"> y convenios, ordenando, en su caso el pago de las indemnizaciones sueldos o cualquier prestación en dinero que se determine en ellos, previo el establecimiento de una partida presupuestal específica para la liquidación respectiva.</w:t>
      </w:r>
    </w:p>
    <w:p w:rsidR="001316A8" w:rsidRPr="00B97123" w:rsidRDefault="001316A8" w:rsidP="006C7F2F">
      <w:pPr>
        <w:jc w:val="both"/>
        <w:rPr>
          <w:rFonts w:ascii="Palatino Linotype" w:eastAsia="Palatino Linotype" w:hAnsi="Palatino Linotype" w:cs="Palatino Linotype"/>
          <w:i/>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De lo anterior es de concluir que el Sujeto Obligado señaló que </w:t>
      </w:r>
      <w:r w:rsidRPr="00B97123">
        <w:rPr>
          <w:rFonts w:ascii="Palatino Linotype" w:eastAsia="Palatino Linotype" w:hAnsi="Palatino Linotype" w:cs="Palatino Linotype"/>
          <w:b/>
          <w:i/>
          <w:color w:val="000000" w:themeColor="text1"/>
        </w:rPr>
        <w:t>se encuentran en espera de la notificación de la ejecución del laudo</w:t>
      </w:r>
      <w:r w:rsidRPr="00B97123">
        <w:rPr>
          <w:rFonts w:ascii="Palatino Linotype" w:eastAsia="Palatino Linotype" w:hAnsi="Palatino Linotype" w:cs="Palatino Linotype"/>
          <w:color w:val="000000" w:themeColor="text1"/>
        </w:rPr>
        <w:t>, que como se refirió de la normatividad antes señalada, es la actuación que le corresponde al Tribunal Estatal de Conciliación y Arbitraje, para que el Sujeto Obligado atienda a lo dispuesto en los laudos correspondientes; por lo que se concluye que al señalar el estatus en el que se encuentran los 11 laudos referidos en informe justificado, el</w:t>
      </w:r>
      <w:r w:rsidRPr="00B97123">
        <w:rPr>
          <w:rFonts w:ascii="Palatino Linotype" w:eastAsia="Palatino Linotype" w:hAnsi="Palatino Linotype" w:cs="Palatino Linotype"/>
          <w:b/>
          <w:color w:val="000000" w:themeColor="text1"/>
        </w:rPr>
        <w:t xml:space="preserve"> Sujeto Obligado ha dado atención a la solicitud de información.</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1316A8" w:rsidRPr="00B97123" w:rsidRDefault="001316A8" w:rsidP="006C7F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w:t>
      </w:r>
      <w:r w:rsidRPr="00B97123">
        <w:rPr>
          <w:rFonts w:ascii="Palatino Linotype" w:eastAsia="Palatino Linotype" w:hAnsi="Palatino Linotype" w:cs="Palatino Linotype"/>
          <w:color w:val="000000" w:themeColor="text1"/>
        </w:rPr>
        <w:lastRenderedPageBreak/>
        <w:t xml:space="preserve">criterios de publicidad, </w:t>
      </w:r>
      <w:r w:rsidRPr="00B97123">
        <w:rPr>
          <w:rFonts w:ascii="Palatino Linotype" w:eastAsia="Palatino Linotype" w:hAnsi="Palatino Linotype" w:cs="Palatino Linotype"/>
          <w:b/>
          <w:color w:val="000000" w:themeColor="text1"/>
        </w:rPr>
        <w:t>veracidad</w:t>
      </w:r>
      <w:r w:rsidRPr="00B97123">
        <w:rPr>
          <w:rFonts w:ascii="Palatino Linotype" w:eastAsia="Palatino Linotype" w:hAnsi="Palatino Linotype" w:cs="Palatino Linotype"/>
          <w:color w:val="000000" w:themeColor="text1"/>
        </w:rPr>
        <w:t>, oportunidad entre otros, numeral en comento que a la letra señala;</w:t>
      </w:r>
    </w:p>
    <w:p w:rsidR="001316A8" w:rsidRPr="00B97123" w:rsidRDefault="001316A8" w:rsidP="006C7F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10" w:name="_heading=h.yn9k4mw6a50a" w:colFirst="0" w:colLast="0"/>
      <w:bookmarkEnd w:id="10"/>
      <w:r w:rsidRPr="00B97123">
        <w:rPr>
          <w:rFonts w:ascii="Palatino Linotype" w:eastAsia="Palatino Linotype" w:hAnsi="Palatino Linotype" w:cs="Palatino Linotype"/>
          <w:b/>
          <w:i/>
          <w:color w:val="000000" w:themeColor="text1"/>
        </w:rPr>
        <w:t>Artículo 3</w:t>
      </w:r>
      <w:r w:rsidRPr="00B97123">
        <w:rPr>
          <w:rFonts w:ascii="Palatino Linotype" w:eastAsia="Palatino Linotype" w:hAnsi="Palatino Linotype" w:cs="Palatino Linotype"/>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B97123">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316A8" w:rsidRPr="00B97123" w:rsidRDefault="001316A8" w:rsidP="006C7F2F">
      <w:pPr>
        <w:spacing w:line="360" w:lineRule="auto"/>
        <w:jc w:val="both"/>
        <w:rPr>
          <w:rFonts w:ascii="Palatino Linotype" w:hAnsi="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Por lo anterior,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Expuesto todo lo anterior, se presume que, al haber existido un pronunciamiento por parte del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aún más de la unidad administrativa competente, se dio atención a las manifestaciones vertidas en el recurso de revisión, advirtiendo que el </w:t>
      </w:r>
      <w:r w:rsidRPr="00B97123">
        <w:rPr>
          <w:rFonts w:ascii="Palatino Linotype" w:eastAsia="Palatino Linotype" w:hAnsi="Palatino Linotype" w:cs="Palatino Linotype"/>
          <w:b/>
          <w:color w:val="000000" w:themeColor="text1"/>
        </w:rPr>
        <w:t xml:space="preserve">SUJETO OBLIGADO </w:t>
      </w:r>
      <w:r w:rsidRPr="00B97123">
        <w:rPr>
          <w:rFonts w:ascii="Palatino Linotype" w:eastAsia="Palatino Linotype" w:hAnsi="Palatino Linotype" w:cs="Palatino Linotype"/>
          <w:color w:val="000000" w:themeColor="text1"/>
        </w:rPr>
        <w:t>modificó su acto al pronunciarse en informe justificado sobre la información requerida.</w:t>
      </w:r>
    </w:p>
    <w:p w:rsidR="001316A8" w:rsidRPr="00B97123" w:rsidRDefault="001316A8" w:rsidP="006C7F2F">
      <w:pPr>
        <w:pBdr>
          <w:top w:val="nil"/>
          <w:left w:val="nil"/>
          <w:bottom w:val="nil"/>
          <w:right w:val="nil"/>
          <w:between w:val="nil"/>
        </w:pBdr>
        <w:tabs>
          <w:tab w:val="left" w:pos="7513"/>
        </w:tabs>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Luego entonces, al haberse pronunciado en informe justificado proporcionando la información que da atención a la solicitud, resulta necesario invocar la fracción III, del artículo 192, de la </w:t>
      </w:r>
      <w:r w:rsidRPr="00B97123">
        <w:rPr>
          <w:rFonts w:ascii="Palatino Linotype" w:eastAsia="Palatino Linotype" w:hAnsi="Palatino Linotype" w:cs="Palatino Linotype"/>
          <w:b/>
          <w:color w:val="000000" w:themeColor="text1"/>
        </w:rPr>
        <w:t>Ley de Transparencia y Acceso a la Información Pública del Estado de México y Municipios</w:t>
      </w:r>
      <w:r w:rsidRPr="00B97123">
        <w:rPr>
          <w:rFonts w:ascii="Palatino Linotype" w:eastAsia="Palatino Linotype" w:hAnsi="Palatino Linotype" w:cs="Palatino Linotype"/>
          <w:color w:val="000000" w:themeColor="text1"/>
        </w:rPr>
        <w:t xml:space="preserve">, por contener la causal de sobreseimiento relativa a que el Sujeto Obligado </w:t>
      </w:r>
      <w:r w:rsidRPr="00B97123">
        <w:rPr>
          <w:rFonts w:ascii="Palatino Linotype" w:eastAsia="Palatino Linotype" w:hAnsi="Palatino Linotype" w:cs="Palatino Linotype"/>
          <w:b/>
          <w:color w:val="000000" w:themeColor="text1"/>
          <w:u w:val="single"/>
        </w:rPr>
        <w:t>modifique o revoque el acto</w:t>
      </w:r>
      <w:r w:rsidRPr="00B97123">
        <w:rPr>
          <w:rFonts w:ascii="Palatino Linotype" w:eastAsia="Palatino Linotype" w:hAnsi="Palatino Linotype" w:cs="Palatino Linotype"/>
          <w:color w:val="000000" w:themeColor="text1"/>
        </w:rPr>
        <w:t xml:space="preserve">; de ahí que la actualización de alguno de éstos </w:t>
      </w:r>
      <w:r w:rsidRPr="00B97123">
        <w:rPr>
          <w:rFonts w:ascii="Palatino Linotype" w:eastAsia="Palatino Linotype" w:hAnsi="Palatino Linotype" w:cs="Palatino Linotype"/>
          <w:color w:val="000000" w:themeColor="text1"/>
        </w:rPr>
        <w:lastRenderedPageBreak/>
        <w:t>trae como consecuencia que el medio de impugnación se concluya sin que se analice el objeto de estudio planteado, es decir se sobresea.</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Modifique el acto impugnado:</w:t>
      </w:r>
      <w:r w:rsidRPr="00B97123">
        <w:rPr>
          <w:rFonts w:ascii="Palatino Linotype" w:eastAsia="Palatino Linotype" w:hAnsi="Palatino Linotype" w:cs="Palatino Linotype"/>
          <w:color w:val="000000" w:themeColor="text1"/>
        </w:rPr>
        <w:t xml:space="preserve"> Se actualiza cuando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Revoque el acto impugnado:</w:t>
      </w:r>
      <w:r w:rsidRPr="00B97123">
        <w:rPr>
          <w:rFonts w:ascii="Palatino Linotype" w:eastAsia="Palatino Linotype" w:hAnsi="Palatino Linotype" w:cs="Palatino Linotype"/>
          <w:color w:val="000000" w:themeColor="text1"/>
        </w:rPr>
        <w:t xml:space="preserve"> En este supuesto,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1316A8" w:rsidRPr="00B97123" w:rsidRDefault="001316A8" w:rsidP="006C7F2F">
      <w:pPr>
        <w:pBdr>
          <w:top w:val="nil"/>
          <w:left w:val="nil"/>
          <w:bottom w:val="nil"/>
          <w:right w:val="nil"/>
          <w:between w:val="nil"/>
        </w:pBdr>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En el presente asunto, este Pleno advierte que el Sujeto Obligado con la información precisada a través del informe de justificado, </w:t>
      </w:r>
      <w:r w:rsidRPr="00B97123">
        <w:rPr>
          <w:rFonts w:ascii="Palatino Linotype" w:eastAsia="Palatino Linotype" w:hAnsi="Palatino Linotype" w:cs="Palatino Linotype"/>
          <w:b/>
          <w:color w:val="000000" w:themeColor="text1"/>
        </w:rPr>
        <w:t>revoca</w:t>
      </w:r>
      <w:r w:rsidRPr="00B97123">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w:t>
      </w:r>
      <w:r w:rsidRPr="00B97123">
        <w:rPr>
          <w:rFonts w:ascii="Palatino Linotype" w:eastAsia="Palatino Linotype" w:hAnsi="Palatino Linotype" w:cs="Palatino Linotype"/>
          <w:color w:val="000000" w:themeColor="text1"/>
        </w:rPr>
        <w:lastRenderedPageBreak/>
        <w:t>actualizándose de este modo, la hipótesis jurídica contenida en la fracción III, del citado artículo 192.</w:t>
      </w:r>
    </w:p>
    <w:p w:rsidR="001316A8" w:rsidRPr="00B97123" w:rsidRDefault="001316A8" w:rsidP="006C7F2F">
      <w:pPr>
        <w:spacing w:line="360" w:lineRule="auto"/>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De este modo, cuando el Sujeto Obligado</w:t>
      </w:r>
      <w:r w:rsidRPr="00B97123">
        <w:rPr>
          <w:rFonts w:ascii="Palatino Linotype" w:eastAsia="Palatino Linotype" w:hAnsi="Palatino Linotype" w:cs="Palatino Linotype"/>
          <w:b/>
          <w:color w:val="000000" w:themeColor="text1"/>
        </w:rPr>
        <w:t xml:space="preserve">, </w:t>
      </w:r>
      <w:r w:rsidRPr="00B97123">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1316A8" w:rsidRPr="00B97123" w:rsidRDefault="001316A8" w:rsidP="006C7F2F">
      <w:pPr>
        <w:spacing w:line="360" w:lineRule="auto"/>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jc w:val="both"/>
        <w:rPr>
          <w:rFonts w:ascii="Palatino Linotype" w:eastAsia="Palatino Linotype" w:hAnsi="Palatino Linotype" w:cs="Palatino Linotype"/>
          <w:i/>
          <w:color w:val="000000" w:themeColor="text1"/>
        </w:rPr>
      </w:pPr>
      <w:r w:rsidRPr="00B97123">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97123">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w:t>
      </w:r>
      <w:r w:rsidRPr="00B97123">
        <w:rPr>
          <w:rFonts w:ascii="Palatino Linotype" w:eastAsia="Palatino Linotype" w:hAnsi="Palatino Linotype" w:cs="Palatino Linotype"/>
          <w:i/>
          <w:color w:val="000000" w:themeColor="text1"/>
        </w:rPr>
        <w:lastRenderedPageBreak/>
        <w:t>dicha contestación, el quejoso puede ampliar su demanda inicial, promover otro juicio de amparo o el medio ordinario de defensa que proceda, toda vez que se trata de un nuevo acto.</w:t>
      </w:r>
    </w:p>
    <w:p w:rsidR="001316A8" w:rsidRPr="00B97123" w:rsidRDefault="001316A8" w:rsidP="006C7F2F">
      <w:pPr>
        <w:spacing w:line="360" w:lineRule="auto"/>
        <w:jc w:val="both"/>
        <w:rPr>
          <w:rFonts w:ascii="Palatino Linotype" w:eastAsia="Palatino Linotype" w:hAnsi="Palatino Linotype" w:cs="Palatino Linotype"/>
          <w:i/>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La anterior jurisprudencia resulta aplicable al presente asunto, en dos aspectos:</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La cesación de los efectos perniciosos del acto de autoridad:</w:t>
      </w:r>
      <w:r w:rsidRPr="00B97123">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de </w:t>
      </w:r>
      <w:r w:rsidRPr="00B97123">
        <w:rPr>
          <w:rFonts w:ascii="Palatino Linotype" w:eastAsia="Palatino Linotype" w:hAnsi="Palatino Linotype" w:cs="Palatino Linotype"/>
          <w:i/>
          <w:color w:val="000000" w:themeColor="text1"/>
        </w:rPr>
        <w:t>motu proprio</w:t>
      </w:r>
      <w:r w:rsidRPr="00B97123">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1316A8" w:rsidRPr="00B97123" w:rsidRDefault="001316A8" w:rsidP="006C7F2F">
      <w:pPr>
        <w:jc w:val="both"/>
        <w:rPr>
          <w:rFonts w:ascii="Palatino Linotype" w:eastAsia="Palatino Linotype" w:hAnsi="Palatino Linotype" w:cs="Palatino Linotype"/>
          <w:color w:val="000000" w:themeColor="text1"/>
        </w:rPr>
      </w:pPr>
    </w:p>
    <w:p w:rsidR="001316A8" w:rsidRPr="00B97123" w:rsidRDefault="00B02AEB" w:rsidP="006C7F2F">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El momento procesal para modificar el acto impugnado:</w:t>
      </w:r>
      <w:r w:rsidRPr="00B97123">
        <w:rPr>
          <w:rFonts w:ascii="Palatino Linotype" w:eastAsia="Palatino Linotype" w:hAnsi="Palatino Linotype" w:cs="Palatino Linotype"/>
          <w:color w:val="000000" w:themeColor="text1"/>
        </w:rPr>
        <w:t xml:space="preserve"> Para que se actualice el sobreseimiento de un recurso de revisión, el </w:t>
      </w:r>
      <w:r w:rsidRPr="00B97123">
        <w:rPr>
          <w:rFonts w:ascii="Palatino Linotype" w:eastAsia="Palatino Linotype" w:hAnsi="Palatino Linotype" w:cs="Palatino Linotype"/>
          <w:b/>
          <w:color w:val="000000" w:themeColor="text1"/>
        </w:rPr>
        <w:t>SUJETO OBLIGADO</w:t>
      </w:r>
      <w:r w:rsidRPr="00B97123">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B97123">
        <w:rPr>
          <w:rFonts w:ascii="Palatino Linotype" w:eastAsia="Palatino Linotype" w:hAnsi="Palatino Linotype" w:cs="Palatino Linotype"/>
          <w:b/>
          <w:color w:val="000000" w:themeColor="text1"/>
          <w:u w:val="single"/>
        </w:rPr>
        <w:t>posteriormente</w:t>
      </w:r>
      <w:r w:rsidRPr="00B97123">
        <w:rPr>
          <w:rFonts w:ascii="Palatino Linotype" w:eastAsia="Palatino Linotype" w:hAnsi="Palatino Linotype" w:cs="Palatino Linotype"/>
          <w:color w:val="000000" w:themeColor="text1"/>
        </w:rPr>
        <w:t xml:space="preserve"> a éste, siempre y cuando el Pleno del Instituto no haya dictado resolución definitiva.</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b/>
          <w:color w:val="000000" w:themeColor="text1"/>
          <w:u w:val="single"/>
        </w:rPr>
      </w:pPr>
      <w:r w:rsidRPr="00B97123">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B97123">
        <w:rPr>
          <w:rFonts w:ascii="Palatino Linotype" w:eastAsia="Palatino Linotype" w:hAnsi="Palatino Linotype" w:cs="Palatino Linotype"/>
          <w:b/>
          <w:color w:val="000000" w:themeColor="text1"/>
        </w:rPr>
        <w:t xml:space="preserve">Sobresee </w:t>
      </w:r>
      <w:r w:rsidRPr="00B97123">
        <w:rPr>
          <w:rFonts w:ascii="Palatino Linotype" w:eastAsia="Palatino Linotype" w:hAnsi="Palatino Linotype" w:cs="Palatino Linotype"/>
          <w:color w:val="000000" w:themeColor="text1"/>
        </w:rPr>
        <w:t xml:space="preserve">el recurso de revisión </w:t>
      </w:r>
      <w:r w:rsidRPr="00B97123">
        <w:rPr>
          <w:rFonts w:ascii="Palatino Linotype" w:eastAsia="Palatino Linotype" w:hAnsi="Palatino Linotype" w:cs="Palatino Linotype"/>
          <w:b/>
          <w:color w:val="000000" w:themeColor="text1"/>
        </w:rPr>
        <w:t>01378/INFOEM/IP/RR/2025</w:t>
      </w:r>
      <w:r w:rsidRPr="00B97123">
        <w:rPr>
          <w:rFonts w:ascii="Palatino Linotype" w:eastAsia="Palatino Linotype" w:hAnsi="Palatino Linotype" w:cs="Palatino Linotype"/>
          <w:color w:val="000000" w:themeColor="text1"/>
        </w:rPr>
        <w:t>, que ha sido materia del presente fallo.</w:t>
      </w:r>
    </w:p>
    <w:p w:rsidR="001316A8" w:rsidRPr="00B97123" w:rsidRDefault="001316A8" w:rsidP="006C7F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Con fundamento en lo prescrito en los artículos 5°, párrafos trigésimo séptimo, trigésimo octavo y trigésimo noveno, fracciones IV y V, de la Constitución Política del Estado Libre y Soberano de México; 2, fracción II; 29, 36 fracciones I y II; 176, 178, 179, 181 </w:t>
      </w:r>
      <w:r w:rsidRPr="00B97123">
        <w:rPr>
          <w:rFonts w:ascii="Palatino Linotype" w:eastAsia="Palatino Linotype" w:hAnsi="Palatino Linotype" w:cs="Palatino Linotype"/>
          <w:color w:val="000000" w:themeColor="text1"/>
        </w:rPr>
        <w:lastRenderedPageBreak/>
        <w:t>y 185 de la Ley de Transparencia y Acceso a la Información Pública del Estado de México y Municipios, este Pleno:</w:t>
      </w:r>
    </w:p>
    <w:p w:rsidR="0043119B" w:rsidRPr="00B97123" w:rsidRDefault="0043119B" w:rsidP="0043119B">
      <w:pPr>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spacing w:line="360" w:lineRule="auto"/>
        <w:jc w:val="center"/>
        <w:rPr>
          <w:rFonts w:ascii="Palatino Linotype" w:eastAsia="Palatino Linotype" w:hAnsi="Palatino Linotype" w:cs="Palatino Linotype"/>
          <w:b/>
          <w:color w:val="000000" w:themeColor="text1"/>
        </w:rPr>
      </w:pPr>
      <w:r w:rsidRPr="00B97123">
        <w:rPr>
          <w:rFonts w:ascii="Palatino Linotype" w:eastAsia="Palatino Linotype" w:hAnsi="Palatino Linotype" w:cs="Palatino Linotype"/>
          <w:b/>
          <w:color w:val="000000" w:themeColor="text1"/>
        </w:rPr>
        <w:t>R E S U E L V E</w:t>
      </w:r>
    </w:p>
    <w:p w:rsidR="001316A8" w:rsidRPr="00B97123" w:rsidRDefault="001316A8" w:rsidP="006C7F2F">
      <w:pPr>
        <w:spacing w:line="360" w:lineRule="auto"/>
        <w:jc w:val="center"/>
        <w:rPr>
          <w:rFonts w:ascii="Palatino Linotype" w:eastAsia="Palatino Linotype" w:hAnsi="Palatino Linotype" w:cs="Palatino Linotype"/>
          <w:b/>
          <w:color w:val="000000" w:themeColor="text1"/>
        </w:rPr>
      </w:pPr>
    </w:p>
    <w:p w:rsidR="001316A8" w:rsidRPr="00B97123" w:rsidRDefault="00B02AEB" w:rsidP="006C7F2F">
      <w:pPr>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PRIMERO</w:t>
      </w:r>
      <w:r w:rsidRPr="00B97123">
        <w:rPr>
          <w:rFonts w:ascii="Palatino Linotype" w:eastAsia="Palatino Linotype" w:hAnsi="Palatino Linotype" w:cs="Palatino Linotype"/>
          <w:color w:val="000000" w:themeColor="text1"/>
        </w:rPr>
        <w:t xml:space="preserve">. Se </w:t>
      </w:r>
      <w:r w:rsidRPr="00B97123">
        <w:rPr>
          <w:rFonts w:ascii="Palatino Linotype" w:eastAsia="Palatino Linotype" w:hAnsi="Palatino Linotype" w:cs="Palatino Linotype"/>
          <w:b/>
          <w:color w:val="000000" w:themeColor="text1"/>
        </w:rPr>
        <w:t>SOBRESEE</w:t>
      </w:r>
      <w:r w:rsidRPr="00B97123">
        <w:rPr>
          <w:rFonts w:ascii="Palatino Linotype" w:eastAsia="Palatino Linotype" w:hAnsi="Palatino Linotype" w:cs="Palatino Linotype"/>
          <w:color w:val="000000" w:themeColor="text1"/>
        </w:rPr>
        <w:t xml:space="preserve"> el Recurso de Revisión número </w:t>
      </w:r>
      <w:r w:rsidRPr="00B97123">
        <w:rPr>
          <w:rFonts w:ascii="Palatino Linotype" w:eastAsia="Palatino Linotype" w:hAnsi="Palatino Linotype" w:cs="Palatino Linotype"/>
          <w:b/>
          <w:color w:val="000000" w:themeColor="text1"/>
        </w:rPr>
        <w:t>01378/INFOEM/IP/RR/2025</w:t>
      </w:r>
      <w:r w:rsidRPr="00B97123">
        <w:rPr>
          <w:rFonts w:ascii="Palatino Linotype" w:eastAsia="Palatino Linotype" w:hAnsi="Palatino Linotype" w:cs="Palatino Linotype"/>
          <w:color w:val="000000" w:themeColor="text1"/>
        </w:rPr>
        <w:t xml:space="preserve">, conforme al artículo 192, fracción III, de la Ley de la Materia, porque al revocar el acto que dio origen al presente medio de impugnación, el Recurso de Revisión quedó sin materia en términos del  </w:t>
      </w:r>
      <w:r w:rsidRPr="00B97123">
        <w:rPr>
          <w:rFonts w:ascii="Palatino Linotype" w:eastAsia="Palatino Linotype" w:hAnsi="Palatino Linotype" w:cs="Palatino Linotype"/>
          <w:b/>
          <w:color w:val="000000" w:themeColor="text1"/>
        </w:rPr>
        <w:t>Considerando Cuarto</w:t>
      </w:r>
      <w:r w:rsidRPr="00B97123">
        <w:rPr>
          <w:rFonts w:ascii="Palatino Linotype" w:eastAsia="Palatino Linotype" w:hAnsi="Palatino Linotype" w:cs="Palatino Linotype"/>
          <w:color w:val="000000" w:themeColor="text1"/>
        </w:rPr>
        <w:t xml:space="preserve"> de la presente resolución.</w:t>
      </w:r>
    </w:p>
    <w:p w:rsidR="001316A8" w:rsidRPr="00B97123" w:rsidRDefault="001316A8" w:rsidP="006C7F2F">
      <w:pPr>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 xml:space="preserve">SEGUNDO. Notifíquese </w:t>
      </w:r>
      <w:r w:rsidRPr="00B97123">
        <w:rPr>
          <w:rFonts w:ascii="Palatino Linotype" w:eastAsia="Palatino Linotype" w:hAnsi="Palatino Linotype" w:cs="Palatino Linotype"/>
          <w:color w:val="000000" w:themeColor="text1"/>
        </w:rPr>
        <w:t xml:space="preserve">al Titular de la Unidad de Transparencia del </w:t>
      </w:r>
      <w:r w:rsidRPr="00B97123">
        <w:rPr>
          <w:rFonts w:ascii="Palatino Linotype" w:eastAsia="Palatino Linotype" w:hAnsi="Palatino Linotype" w:cs="Palatino Linotype"/>
          <w:b/>
          <w:color w:val="000000" w:themeColor="text1"/>
        </w:rPr>
        <w:t xml:space="preserve">SUJETO OBLIGADO </w:t>
      </w:r>
      <w:r w:rsidRPr="00B97123">
        <w:rPr>
          <w:rFonts w:ascii="Palatino Linotype" w:eastAsia="Palatino Linotype" w:hAnsi="Palatino Linotype" w:cs="Palatino Linotype"/>
          <w:color w:val="000000" w:themeColor="text1"/>
        </w:rPr>
        <w:t>vía SAIMEX, para su conocimiento.</w:t>
      </w:r>
    </w:p>
    <w:p w:rsidR="001316A8" w:rsidRPr="00B97123" w:rsidRDefault="001316A8" w:rsidP="006C7F2F">
      <w:pPr>
        <w:shd w:val="clear" w:color="auto" w:fill="FFFFFF"/>
        <w:spacing w:line="360" w:lineRule="auto"/>
        <w:jc w:val="both"/>
        <w:rPr>
          <w:rFonts w:ascii="Palatino Linotype" w:eastAsia="Palatino Linotype" w:hAnsi="Palatino Linotype" w:cs="Palatino Linotype"/>
          <w:color w:val="000000" w:themeColor="text1"/>
        </w:rPr>
      </w:pPr>
    </w:p>
    <w:p w:rsidR="001316A8" w:rsidRPr="00B97123" w:rsidRDefault="00B02AEB" w:rsidP="006C7F2F">
      <w:pPr>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 xml:space="preserve">TERCERO. Notifíquese </w:t>
      </w:r>
      <w:r w:rsidRPr="00B97123">
        <w:rPr>
          <w:rFonts w:ascii="Palatino Linotype" w:eastAsia="Palatino Linotype" w:hAnsi="Palatino Linotype" w:cs="Palatino Linotype"/>
          <w:color w:val="000000" w:themeColor="text1"/>
        </w:rPr>
        <w:t xml:space="preserve">a </w:t>
      </w:r>
      <w:r w:rsidRPr="00B97123">
        <w:rPr>
          <w:rFonts w:ascii="Palatino Linotype" w:eastAsia="Palatino Linotype" w:hAnsi="Palatino Linotype" w:cs="Palatino Linotype"/>
          <w:b/>
          <w:color w:val="000000" w:themeColor="text1"/>
        </w:rPr>
        <w:t>EL RECURRENTE</w:t>
      </w:r>
      <w:r w:rsidRPr="00B97123">
        <w:rPr>
          <w:rFonts w:ascii="Palatino Linotype" w:eastAsia="Palatino Linotype" w:hAnsi="Palatino Linotype" w:cs="Palatino Linotype"/>
          <w:color w:val="000000" w:themeColor="text1"/>
        </w:rPr>
        <w:t xml:space="preserve"> la presente resolución vía SAIMEX.</w:t>
      </w:r>
    </w:p>
    <w:p w:rsidR="001316A8" w:rsidRPr="00B97123" w:rsidRDefault="001316A8" w:rsidP="006C7F2F">
      <w:pPr>
        <w:shd w:val="clear" w:color="auto" w:fill="FFFFFF"/>
        <w:spacing w:line="360" w:lineRule="auto"/>
        <w:jc w:val="both"/>
        <w:rPr>
          <w:rFonts w:ascii="Palatino Linotype" w:eastAsia="Palatino Linotype" w:hAnsi="Palatino Linotype" w:cs="Palatino Linotype"/>
          <w:b/>
          <w:color w:val="000000" w:themeColor="text1"/>
        </w:rPr>
      </w:pPr>
    </w:p>
    <w:p w:rsidR="001316A8" w:rsidRPr="00B97123" w:rsidRDefault="00B02AEB" w:rsidP="006C7F2F">
      <w:pPr>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b/>
          <w:color w:val="000000" w:themeColor="text1"/>
        </w:rPr>
        <w:t>CUARTO.</w:t>
      </w:r>
      <w:r w:rsidRPr="00B97123">
        <w:rPr>
          <w:rFonts w:ascii="Palatino Linotype" w:eastAsia="Palatino Linotype" w:hAnsi="Palatino Linotype" w:cs="Palatino Linotype"/>
          <w:color w:val="000000" w:themeColor="text1"/>
        </w:rPr>
        <w:t xml:space="preserve"> Se hace del conocimiento del </w:t>
      </w:r>
      <w:r w:rsidRPr="00B97123">
        <w:rPr>
          <w:rFonts w:ascii="Palatino Linotype" w:eastAsia="Palatino Linotype" w:hAnsi="Palatino Linotype" w:cs="Palatino Linotype"/>
          <w:b/>
          <w:color w:val="000000" w:themeColor="text1"/>
        </w:rPr>
        <w:t>RECURRENTE</w:t>
      </w:r>
      <w:r w:rsidRPr="00B9712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B97123"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B97123" w:rsidP="006C7F2F">
      <w:pPr>
        <w:spacing w:line="360" w:lineRule="auto"/>
        <w:jc w:val="both"/>
        <w:rPr>
          <w:rFonts w:ascii="Palatino Linotype" w:eastAsia="Palatino Linotype" w:hAnsi="Palatino Linotype" w:cs="Palatino Linotype"/>
          <w:color w:val="000000" w:themeColor="text1"/>
        </w:rPr>
      </w:pPr>
      <w:r w:rsidRPr="00B97123">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w:t>
      </w:r>
      <w:r w:rsidRPr="00B97123">
        <w:rPr>
          <w:rFonts w:ascii="Palatino Linotype" w:eastAsia="Palatino Linotype" w:hAnsi="Palatino Linotype" w:cs="Palatino Linotype"/>
          <w:color w:val="000000" w:themeColor="text1"/>
        </w:rPr>
        <w:lastRenderedPageBreak/>
        <w:t>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r w:rsidR="0043119B" w:rsidRPr="00B97123">
        <w:rPr>
          <w:rFonts w:ascii="Palatino Linotype" w:eastAsia="Palatino Linotype" w:hAnsi="Palatino Linotype" w:cs="Palatino Linotype"/>
          <w:color w:val="000000" w:themeColor="text1"/>
        </w:rPr>
        <w:t>.</w:t>
      </w: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Pr="006C7F2F" w:rsidRDefault="001316A8" w:rsidP="006C7F2F">
      <w:pPr>
        <w:spacing w:line="360" w:lineRule="auto"/>
        <w:jc w:val="both"/>
        <w:rPr>
          <w:rFonts w:ascii="Palatino Linotype" w:eastAsia="Palatino Linotype" w:hAnsi="Palatino Linotype" w:cs="Palatino Linotype"/>
          <w:color w:val="000000" w:themeColor="text1"/>
        </w:rPr>
      </w:pPr>
    </w:p>
    <w:p w:rsidR="001316A8" w:rsidRDefault="001316A8" w:rsidP="006C7F2F">
      <w:pPr>
        <w:spacing w:line="360" w:lineRule="auto"/>
        <w:rPr>
          <w:rFonts w:ascii="Palatino Linotype" w:eastAsia="Palatino Linotype" w:hAnsi="Palatino Linotype" w:cs="Palatino Linotype"/>
          <w:color w:val="000000" w:themeColor="text1"/>
        </w:rPr>
      </w:pPr>
    </w:p>
    <w:p w:rsidR="009974E8" w:rsidRDefault="009974E8" w:rsidP="006C7F2F">
      <w:pPr>
        <w:spacing w:line="360" w:lineRule="auto"/>
        <w:rPr>
          <w:rFonts w:ascii="Palatino Linotype" w:eastAsia="Palatino Linotype" w:hAnsi="Palatino Linotype" w:cs="Palatino Linotype"/>
          <w:color w:val="000000" w:themeColor="text1"/>
        </w:rPr>
      </w:pPr>
    </w:p>
    <w:p w:rsidR="009974E8" w:rsidRDefault="009974E8" w:rsidP="006C7F2F">
      <w:pPr>
        <w:spacing w:line="360" w:lineRule="auto"/>
        <w:rPr>
          <w:rFonts w:ascii="Palatino Linotype" w:eastAsia="Palatino Linotype" w:hAnsi="Palatino Linotype" w:cs="Palatino Linotype"/>
          <w:color w:val="000000" w:themeColor="text1"/>
        </w:rPr>
      </w:pPr>
    </w:p>
    <w:p w:rsidR="009974E8" w:rsidRDefault="009974E8" w:rsidP="006C7F2F">
      <w:pPr>
        <w:spacing w:line="360" w:lineRule="auto"/>
        <w:rPr>
          <w:rFonts w:ascii="Palatino Linotype" w:eastAsia="Palatino Linotype" w:hAnsi="Palatino Linotype" w:cs="Palatino Linotype"/>
          <w:color w:val="000000" w:themeColor="text1"/>
        </w:rPr>
      </w:pPr>
    </w:p>
    <w:p w:rsidR="009974E8" w:rsidRDefault="009974E8" w:rsidP="006C7F2F">
      <w:pPr>
        <w:spacing w:line="360" w:lineRule="auto"/>
        <w:rPr>
          <w:rFonts w:ascii="Palatino Linotype" w:eastAsia="Palatino Linotype" w:hAnsi="Palatino Linotype" w:cs="Palatino Linotype"/>
          <w:color w:val="000000" w:themeColor="text1"/>
        </w:rPr>
      </w:pPr>
    </w:p>
    <w:p w:rsidR="009974E8" w:rsidRPr="006C7F2F" w:rsidRDefault="009974E8" w:rsidP="006C7F2F">
      <w:pPr>
        <w:spacing w:line="360" w:lineRule="auto"/>
        <w:rPr>
          <w:rFonts w:ascii="Palatino Linotype" w:eastAsia="Palatino Linotype" w:hAnsi="Palatino Linotype" w:cs="Palatino Linotype"/>
          <w:color w:val="000000" w:themeColor="text1"/>
        </w:rPr>
      </w:pPr>
    </w:p>
    <w:p w:rsidR="001316A8" w:rsidRPr="006C7F2F" w:rsidRDefault="001316A8" w:rsidP="006C7F2F">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p>
    <w:sectPr w:rsidR="001316A8" w:rsidRPr="006C7F2F" w:rsidSect="00AA4B6F">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42" w:rsidRDefault="008A7042">
      <w:r>
        <w:separator/>
      </w:r>
    </w:p>
  </w:endnote>
  <w:endnote w:type="continuationSeparator" w:id="0">
    <w:p w:rsidR="008A7042" w:rsidRDefault="008A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8" w:rsidRDefault="00B02AE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7308">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7308">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1316A8" w:rsidRDefault="001316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8" w:rsidRDefault="00B02AE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730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7308">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1316A8" w:rsidRDefault="001316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42" w:rsidRDefault="008A7042">
      <w:r>
        <w:separator/>
      </w:r>
    </w:p>
  </w:footnote>
  <w:footnote w:type="continuationSeparator" w:id="0">
    <w:p w:rsidR="008A7042" w:rsidRDefault="008A7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8" w:rsidRDefault="008A704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8" w:rsidRDefault="001316A8">
    <w:pPr>
      <w:widowControl w:val="0"/>
      <w:pBdr>
        <w:top w:val="nil"/>
        <w:left w:val="nil"/>
        <w:bottom w:val="nil"/>
        <w:right w:val="nil"/>
        <w:between w:val="nil"/>
      </w:pBdr>
      <w:spacing w:line="276" w:lineRule="auto"/>
      <w:rPr>
        <w:color w:val="000000"/>
      </w:rPr>
    </w:pPr>
  </w:p>
  <w:tbl>
    <w:tblPr>
      <w:tblStyle w:val="a8"/>
      <w:tblW w:w="6945" w:type="dxa"/>
      <w:tblInd w:w="3261" w:type="dxa"/>
      <w:tblLayout w:type="fixed"/>
      <w:tblLook w:val="0400" w:firstRow="0" w:lastRow="0" w:firstColumn="0" w:lastColumn="0" w:noHBand="0" w:noVBand="1"/>
    </w:tblPr>
    <w:tblGrid>
      <w:gridCol w:w="2693"/>
      <w:gridCol w:w="4252"/>
    </w:tblGrid>
    <w:tr w:rsidR="001316A8" w:rsidRPr="0067576A" w:rsidTr="0067576A">
      <w:trPr>
        <w:trHeight w:val="227"/>
      </w:trPr>
      <w:tc>
        <w:tcPr>
          <w:tcW w:w="2693" w:type="dxa"/>
        </w:tcPr>
        <w:p w:rsidR="001316A8" w:rsidRPr="0067576A" w:rsidRDefault="00B02AEB">
          <w:pPr>
            <w:jc w:val="right"/>
            <w:rPr>
              <w:rFonts w:ascii="Palatino Linotype" w:eastAsia="Palatino Linotype" w:hAnsi="Palatino Linotype" w:cs="Palatino Linotype"/>
              <w:b/>
            </w:rPr>
          </w:pPr>
          <w:r w:rsidRPr="0067576A">
            <w:rPr>
              <w:rFonts w:ascii="Palatino Linotype" w:eastAsia="Palatino Linotype" w:hAnsi="Palatino Linotype" w:cs="Palatino Linotype"/>
              <w:b/>
            </w:rPr>
            <w:t>Recurso de Revisión:</w:t>
          </w:r>
        </w:p>
      </w:tc>
      <w:tc>
        <w:tcPr>
          <w:tcW w:w="4252" w:type="dxa"/>
        </w:tcPr>
        <w:p w:rsidR="001316A8" w:rsidRPr="0067576A" w:rsidRDefault="00B02AE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67576A">
            <w:rPr>
              <w:rFonts w:ascii="Palatino Linotype" w:eastAsia="Palatino Linotype" w:hAnsi="Palatino Linotype" w:cs="Palatino Linotype"/>
              <w:color w:val="000000"/>
            </w:rPr>
            <w:t>01378/INFOEM/IP/RR/2025</w:t>
          </w:r>
        </w:p>
      </w:tc>
    </w:tr>
    <w:tr w:rsidR="001316A8" w:rsidRPr="0067576A" w:rsidTr="0067576A">
      <w:trPr>
        <w:trHeight w:val="342"/>
      </w:trPr>
      <w:tc>
        <w:tcPr>
          <w:tcW w:w="2693" w:type="dxa"/>
        </w:tcPr>
        <w:p w:rsidR="001316A8" w:rsidRPr="0067576A" w:rsidRDefault="00B02AEB">
          <w:pPr>
            <w:jc w:val="right"/>
            <w:rPr>
              <w:rFonts w:ascii="Palatino Linotype" w:eastAsia="Palatino Linotype" w:hAnsi="Palatino Linotype" w:cs="Palatino Linotype"/>
              <w:b/>
            </w:rPr>
          </w:pPr>
          <w:r w:rsidRPr="0067576A">
            <w:rPr>
              <w:rFonts w:ascii="Palatino Linotype" w:eastAsia="Palatino Linotype" w:hAnsi="Palatino Linotype" w:cs="Palatino Linotype"/>
              <w:b/>
            </w:rPr>
            <w:t>Sujeto Obligado:</w:t>
          </w:r>
        </w:p>
      </w:tc>
      <w:tc>
        <w:tcPr>
          <w:tcW w:w="4252" w:type="dxa"/>
        </w:tcPr>
        <w:p w:rsidR="001316A8" w:rsidRPr="0067576A" w:rsidRDefault="00B02AE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67576A">
            <w:rPr>
              <w:rFonts w:ascii="Palatino Linotype" w:eastAsia="Palatino Linotype" w:hAnsi="Palatino Linotype" w:cs="Palatino Linotype"/>
              <w:color w:val="000000"/>
            </w:rPr>
            <w:t>Ayuntamiento de Rayón</w:t>
          </w:r>
        </w:p>
      </w:tc>
    </w:tr>
    <w:tr w:rsidR="001316A8" w:rsidRPr="0067576A" w:rsidTr="0067576A">
      <w:trPr>
        <w:trHeight w:val="342"/>
      </w:trPr>
      <w:tc>
        <w:tcPr>
          <w:tcW w:w="2693" w:type="dxa"/>
        </w:tcPr>
        <w:p w:rsidR="001316A8" w:rsidRPr="0067576A" w:rsidRDefault="00B02AEB">
          <w:pPr>
            <w:jc w:val="right"/>
            <w:rPr>
              <w:rFonts w:ascii="Palatino Linotype" w:eastAsia="Palatino Linotype" w:hAnsi="Palatino Linotype" w:cs="Palatino Linotype"/>
              <w:b/>
            </w:rPr>
          </w:pPr>
          <w:r w:rsidRPr="0067576A">
            <w:rPr>
              <w:rFonts w:ascii="Palatino Linotype" w:eastAsia="Palatino Linotype" w:hAnsi="Palatino Linotype" w:cs="Palatino Linotype"/>
              <w:b/>
            </w:rPr>
            <w:t>Comisionada Ponente:</w:t>
          </w:r>
        </w:p>
      </w:tc>
      <w:tc>
        <w:tcPr>
          <w:tcW w:w="4252" w:type="dxa"/>
        </w:tcPr>
        <w:p w:rsidR="001316A8" w:rsidRPr="0067576A" w:rsidRDefault="00B02AE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67576A">
            <w:rPr>
              <w:rFonts w:ascii="Palatino Linotype" w:eastAsia="Palatino Linotype" w:hAnsi="Palatino Linotype" w:cs="Palatino Linotype"/>
              <w:color w:val="000000"/>
            </w:rPr>
            <w:t>María del Rosario Mejía Ayala</w:t>
          </w:r>
        </w:p>
      </w:tc>
    </w:tr>
  </w:tbl>
  <w:p w:rsidR="001316A8" w:rsidRDefault="008A704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A8" w:rsidRDefault="001316A8">
    <w:pPr>
      <w:widowControl w:val="0"/>
      <w:pBdr>
        <w:top w:val="nil"/>
        <w:left w:val="nil"/>
        <w:bottom w:val="nil"/>
        <w:right w:val="nil"/>
        <w:between w:val="nil"/>
      </w:pBdr>
      <w:spacing w:line="276" w:lineRule="auto"/>
      <w:rPr>
        <w:color w:val="000000"/>
        <w:sz w:val="14"/>
        <w:szCs w:val="14"/>
      </w:rPr>
    </w:pPr>
  </w:p>
  <w:tbl>
    <w:tblPr>
      <w:tblStyle w:val="a9"/>
      <w:tblW w:w="6945" w:type="dxa"/>
      <w:tblInd w:w="3261" w:type="dxa"/>
      <w:tblLayout w:type="fixed"/>
      <w:tblLook w:val="0400" w:firstRow="0" w:lastRow="0" w:firstColumn="0" w:lastColumn="0" w:noHBand="0" w:noVBand="1"/>
    </w:tblPr>
    <w:tblGrid>
      <w:gridCol w:w="2693"/>
      <w:gridCol w:w="4252"/>
    </w:tblGrid>
    <w:tr w:rsidR="001316A8" w:rsidRPr="006C7F2F" w:rsidTr="006C7F2F">
      <w:trPr>
        <w:trHeight w:val="227"/>
      </w:trPr>
      <w:tc>
        <w:tcPr>
          <w:tcW w:w="2693" w:type="dxa"/>
        </w:tcPr>
        <w:p w:rsidR="001316A8" w:rsidRPr="006C7F2F" w:rsidRDefault="00B02AEB">
          <w:pPr>
            <w:jc w:val="right"/>
            <w:rPr>
              <w:rFonts w:ascii="Palatino Linotype" w:eastAsia="Palatino Linotype" w:hAnsi="Palatino Linotype" w:cs="Palatino Linotype"/>
              <w:b/>
            </w:rPr>
          </w:pPr>
          <w:r w:rsidRPr="006C7F2F">
            <w:rPr>
              <w:rFonts w:ascii="Palatino Linotype" w:eastAsia="Palatino Linotype" w:hAnsi="Palatino Linotype" w:cs="Palatino Linotype"/>
              <w:b/>
            </w:rPr>
            <w:t>Recurso de Revisión:</w:t>
          </w:r>
        </w:p>
      </w:tc>
      <w:tc>
        <w:tcPr>
          <w:tcW w:w="4252" w:type="dxa"/>
        </w:tcPr>
        <w:p w:rsidR="001316A8" w:rsidRPr="006C7F2F" w:rsidRDefault="00B02AE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6C7F2F">
            <w:rPr>
              <w:rFonts w:ascii="Palatino Linotype" w:eastAsia="Palatino Linotype" w:hAnsi="Palatino Linotype" w:cs="Palatino Linotype"/>
              <w:color w:val="000000"/>
            </w:rPr>
            <w:t>01378/INFOEM/IP/RR/2025</w:t>
          </w:r>
        </w:p>
      </w:tc>
    </w:tr>
    <w:tr w:rsidR="001316A8" w:rsidRPr="006C7F2F" w:rsidTr="006C7F2F">
      <w:trPr>
        <w:trHeight w:val="242"/>
      </w:trPr>
      <w:tc>
        <w:tcPr>
          <w:tcW w:w="2693" w:type="dxa"/>
        </w:tcPr>
        <w:p w:rsidR="001316A8" w:rsidRPr="006C7F2F" w:rsidRDefault="00B02AEB">
          <w:pPr>
            <w:jc w:val="right"/>
            <w:rPr>
              <w:rFonts w:ascii="Palatino Linotype" w:eastAsia="Palatino Linotype" w:hAnsi="Palatino Linotype" w:cs="Palatino Linotype"/>
              <w:b/>
            </w:rPr>
          </w:pPr>
          <w:r w:rsidRPr="006C7F2F">
            <w:rPr>
              <w:rFonts w:ascii="Palatino Linotype" w:eastAsia="Palatino Linotype" w:hAnsi="Palatino Linotype" w:cs="Palatino Linotype"/>
              <w:b/>
            </w:rPr>
            <w:t>Recurrente:</w:t>
          </w:r>
        </w:p>
      </w:tc>
      <w:tc>
        <w:tcPr>
          <w:tcW w:w="4252" w:type="dxa"/>
        </w:tcPr>
        <w:p w:rsidR="001316A8" w:rsidRPr="006C7F2F" w:rsidRDefault="00067308">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1316A8" w:rsidRPr="006C7F2F" w:rsidTr="006C7F2F">
      <w:trPr>
        <w:trHeight w:val="342"/>
      </w:trPr>
      <w:tc>
        <w:tcPr>
          <w:tcW w:w="2693" w:type="dxa"/>
        </w:tcPr>
        <w:p w:rsidR="001316A8" w:rsidRPr="006C7F2F" w:rsidRDefault="00B02AEB">
          <w:pPr>
            <w:jc w:val="right"/>
            <w:rPr>
              <w:rFonts w:ascii="Palatino Linotype" w:eastAsia="Palatino Linotype" w:hAnsi="Palatino Linotype" w:cs="Palatino Linotype"/>
              <w:b/>
            </w:rPr>
          </w:pPr>
          <w:r w:rsidRPr="006C7F2F">
            <w:rPr>
              <w:rFonts w:ascii="Palatino Linotype" w:eastAsia="Palatino Linotype" w:hAnsi="Palatino Linotype" w:cs="Palatino Linotype"/>
              <w:b/>
            </w:rPr>
            <w:t>Sujeto Obligado:</w:t>
          </w:r>
        </w:p>
      </w:tc>
      <w:tc>
        <w:tcPr>
          <w:tcW w:w="4252" w:type="dxa"/>
        </w:tcPr>
        <w:p w:rsidR="001316A8" w:rsidRPr="006C7F2F" w:rsidRDefault="00B02AE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6C7F2F">
            <w:rPr>
              <w:rFonts w:ascii="Palatino Linotype" w:eastAsia="Palatino Linotype" w:hAnsi="Palatino Linotype" w:cs="Palatino Linotype"/>
              <w:color w:val="000000"/>
            </w:rPr>
            <w:t>Ayuntamiento de Rayón</w:t>
          </w:r>
        </w:p>
      </w:tc>
    </w:tr>
    <w:tr w:rsidR="001316A8" w:rsidRPr="006C7F2F" w:rsidTr="006C7F2F">
      <w:trPr>
        <w:trHeight w:val="342"/>
      </w:trPr>
      <w:tc>
        <w:tcPr>
          <w:tcW w:w="2693" w:type="dxa"/>
        </w:tcPr>
        <w:p w:rsidR="001316A8" w:rsidRPr="006C7F2F" w:rsidRDefault="00B02AEB">
          <w:pPr>
            <w:jc w:val="right"/>
            <w:rPr>
              <w:rFonts w:ascii="Palatino Linotype" w:eastAsia="Palatino Linotype" w:hAnsi="Palatino Linotype" w:cs="Palatino Linotype"/>
              <w:b/>
            </w:rPr>
          </w:pPr>
          <w:r w:rsidRPr="006C7F2F">
            <w:rPr>
              <w:rFonts w:ascii="Palatino Linotype" w:eastAsia="Palatino Linotype" w:hAnsi="Palatino Linotype" w:cs="Palatino Linotype"/>
              <w:b/>
            </w:rPr>
            <w:t>Comisionada Ponente:</w:t>
          </w:r>
        </w:p>
      </w:tc>
      <w:tc>
        <w:tcPr>
          <w:tcW w:w="4252" w:type="dxa"/>
        </w:tcPr>
        <w:p w:rsidR="001316A8" w:rsidRPr="006C7F2F" w:rsidRDefault="00B02AE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6C7F2F">
            <w:rPr>
              <w:rFonts w:ascii="Palatino Linotype" w:eastAsia="Palatino Linotype" w:hAnsi="Palatino Linotype" w:cs="Palatino Linotype"/>
              <w:color w:val="000000"/>
            </w:rPr>
            <w:t>María del Rosario Mejía Ayala</w:t>
          </w:r>
        </w:p>
      </w:tc>
    </w:tr>
  </w:tbl>
  <w:p w:rsidR="001316A8" w:rsidRDefault="008A704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83763"/>
    <w:multiLevelType w:val="multilevel"/>
    <w:tmpl w:val="24843C46"/>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47276C62"/>
    <w:multiLevelType w:val="multilevel"/>
    <w:tmpl w:val="9A4CE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8B3F89"/>
    <w:multiLevelType w:val="multilevel"/>
    <w:tmpl w:val="60F2884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3740C8"/>
    <w:multiLevelType w:val="multilevel"/>
    <w:tmpl w:val="EC286C6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64B3672C"/>
    <w:multiLevelType w:val="multilevel"/>
    <w:tmpl w:val="B57AC23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15:restartNumberingAfterBreak="0">
    <w:nsid w:val="6D7C0109"/>
    <w:multiLevelType w:val="multilevel"/>
    <w:tmpl w:val="DE78557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71E9377D"/>
    <w:multiLevelType w:val="multilevel"/>
    <w:tmpl w:val="E7066B7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A8"/>
    <w:rsid w:val="00067308"/>
    <w:rsid w:val="001316A8"/>
    <w:rsid w:val="00200879"/>
    <w:rsid w:val="002629BB"/>
    <w:rsid w:val="0043119B"/>
    <w:rsid w:val="0067576A"/>
    <w:rsid w:val="006C7F2F"/>
    <w:rsid w:val="00895428"/>
    <w:rsid w:val="008A7042"/>
    <w:rsid w:val="009974E8"/>
    <w:rsid w:val="00AA4B6F"/>
    <w:rsid w:val="00B02AEB"/>
    <w:rsid w:val="00B97123"/>
    <w:rsid w:val="00DB7311"/>
    <w:rsid w:val="00ED447B"/>
    <w:rsid w:val="00ED6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51E624B-B4DC-4B98-B328-37B2F3FF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4B3"/>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7"/>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customStyle="1" w:styleId="Default">
    <w:name w:val="Default"/>
    <w:rsid w:val="00381D55"/>
    <w:pPr>
      <w:autoSpaceDE w:val="0"/>
      <w:autoSpaceDN w:val="0"/>
      <w:adjustRightInd w:val="0"/>
    </w:pPr>
    <w:rPr>
      <w:rFonts w:ascii="Arial" w:eastAsiaTheme="minorHAnsi" w:hAnsi="Arial" w:cs="Arial"/>
      <w:color w:val="000000"/>
      <w:lang w:val="es-MX" w:eastAsia="en-US"/>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vm4IWlj5IZqoGzxQu3omcWwg==">CgMxLjAyCGguZ2pkZ3hzMgloLjMwajB6bGwyCWguMWZvYjl0ZTIJaC4zem55c2g3MgloLjJldDkycDAyCGgudHlqY3d0MgloLjNkeTZ2a20yCWguMXQzaDVzZjIJaC4yczhleW8xMg5oLnluOWs0bXc2YTUwYTIIaC5sbnhiejk4AHIhMWQwbnE2dDhkOHprS0JPOEVIcUdRcFhMVTl2UzRLUENO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6908</Words>
  <Characters>37999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cp:lastPrinted>2025-05-30T16:36:00Z</cp:lastPrinted>
  <dcterms:created xsi:type="dcterms:W3CDTF">2025-05-19T20:23:00Z</dcterms:created>
  <dcterms:modified xsi:type="dcterms:W3CDTF">2025-06-02T18:18:00Z</dcterms:modified>
</cp:coreProperties>
</file>