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29F915BC"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70034">
        <w:rPr>
          <w:rFonts w:ascii="Palatino Linotype" w:hAnsi="Palatino Linotype" w:cs="Arial"/>
          <w:color w:val="000000"/>
          <w:lang w:val="es-MX" w:eastAsia="es-MX"/>
        </w:rPr>
        <w:t>doce</w:t>
      </w:r>
      <w:r w:rsidR="006B72DA">
        <w:rPr>
          <w:rFonts w:ascii="Palatino Linotype" w:hAnsi="Palatino Linotype" w:cs="Arial"/>
          <w:color w:val="000000"/>
          <w:lang w:val="es-MX" w:eastAsia="es-MX"/>
        </w:rPr>
        <w:t xml:space="preserve"> de noviembre</w:t>
      </w:r>
      <w:r w:rsidR="007237B8" w:rsidRPr="00A53243">
        <w:rPr>
          <w:rFonts w:ascii="Palatino Linotype" w:hAnsi="Palatino Linotype" w:cs="Arial"/>
          <w:color w:val="000000"/>
          <w:lang w:val="es-MX" w:eastAsia="es-MX"/>
        </w:rPr>
        <w:t xml:space="preserve"> </w:t>
      </w:r>
      <w:r w:rsidR="003D6EFC">
        <w:rPr>
          <w:rFonts w:ascii="Palatino Linotype" w:hAnsi="Palatino Linotype" w:cs="Arial"/>
          <w:color w:val="000000"/>
          <w:lang w:val="es-MX" w:eastAsia="es-MX"/>
        </w:rPr>
        <w:t xml:space="preserve">de </w:t>
      </w:r>
      <w:r w:rsidR="007237B8" w:rsidRPr="00A53243">
        <w:rPr>
          <w:rFonts w:ascii="Palatino Linotype" w:hAnsi="Palatino Linotype" w:cs="Arial"/>
          <w:color w:val="000000"/>
          <w:lang w:val="es-MX" w:eastAsia="es-MX"/>
        </w:rPr>
        <w:t>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C4183CF" w14:textId="363AEF53" w:rsidR="00B74C9F" w:rsidRDefault="0029071C" w:rsidP="00E70034">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E70034">
        <w:rPr>
          <w:rFonts w:ascii="Palatino Linotype" w:eastAsiaTheme="minorHAnsi" w:hAnsi="Palatino Linotype" w:cs="Arial"/>
          <w:b/>
          <w:lang w:val="es-MX" w:eastAsia="en-US"/>
        </w:rPr>
        <w:t>07745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E70034">
        <w:rPr>
          <w:rFonts w:ascii="Palatino Linotype" w:hAnsi="Palatino Linotype" w:cs="Arial"/>
        </w:rPr>
        <w:t>el</w:t>
      </w:r>
      <w:r w:rsidR="00482A4D">
        <w:rPr>
          <w:rFonts w:ascii="Palatino Linotype" w:hAnsi="Palatino Linotype" w:cs="Arial"/>
        </w:rPr>
        <w:t xml:space="preserve"> </w:t>
      </w:r>
      <w:r w:rsidR="00482A4D" w:rsidRPr="006B72DA">
        <w:rPr>
          <w:rFonts w:ascii="Palatino Linotype" w:hAnsi="Palatino Linotype" w:cs="Arial"/>
          <w:b/>
          <w:bCs/>
        </w:rPr>
        <w:t xml:space="preserve">C. </w:t>
      </w:r>
      <w:proofErr w:type="spellStart"/>
      <w:r w:rsidR="00C54322">
        <w:rPr>
          <w:rFonts w:ascii="Palatino Linotype" w:hAnsi="Palatino Linotype" w:cs="Arial"/>
          <w:b/>
          <w:bCs/>
        </w:rPr>
        <w:t>xxxxxxxxxxxxxxxxxxxxxxxxxxxxxx</w:t>
      </w:r>
      <w:bookmarkStart w:id="0" w:name="_GoBack"/>
      <w:bookmarkEnd w:id="0"/>
      <w:proofErr w:type="spellEnd"/>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en lo sucesivo</w:t>
      </w:r>
      <w:r w:rsidR="006B72DA">
        <w:rPr>
          <w:rFonts w:ascii="Palatino Linotype" w:hAnsi="Palatino Linotype" w:cs="Arial"/>
        </w:rPr>
        <w:t xml:space="preserve"> la parte </w:t>
      </w:r>
      <w:r w:rsidR="005F1F89" w:rsidRPr="00A53243">
        <w:rPr>
          <w:rFonts w:ascii="Palatino Linotype" w:hAnsi="Palatino Linotype" w:cs="Arial"/>
          <w:b/>
        </w:rPr>
        <w:t>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E70034" w:rsidRPr="00E70034">
        <w:rPr>
          <w:rFonts w:ascii="Palatino Linotype" w:eastAsiaTheme="minorHAnsi" w:hAnsi="Palatino Linotype" w:cs="Arial"/>
          <w:b/>
          <w:lang w:val="es-MX" w:eastAsia="en-US"/>
        </w:rPr>
        <w:t>Ayuntamiento de Almoloya de Juárez</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w:t>
      </w:r>
      <w:r w:rsidR="006B72DA" w:rsidRPr="006B72DA">
        <w:rPr>
          <w:rFonts w:ascii="Palatino Linotype" w:eastAsiaTheme="minorHAnsi" w:hAnsi="Palatino Linotype" w:cs="Arial"/>
          <w:bCs/>
          <w:lang w:val="es-MX" w:eastAsia="en-US"/>
        </w:rPr>
        <w:t>el</w:t>
      </w:r>
      <w:r w:rsidR="006B72DA">
        <w:rPr>
          <w:rFonts w:ascii="Palatino Linotype" w:eastAsiaTheme="minorHAnsi" w:hAnsi="Palatino Linotype" w:cs="Arial"/>
          <w:b/>
          <w:lang w:val="es-MX" w:eastAsia="en-US"/>
        </w:rPr>
        <w:t xml:space="preserve"> </w:t>
      </w:r>
      <w:r w:rsidRPr="00A53243">
        <w:rPr>
          <w:rFonts w:ascii="Palatino Linotype" w:eastAsiaTheme="minorHAnsi" w:hAnsi="Palatino Linotype" w:cs="Arial"/>
          <w:b/>
          <w:lang w:val="es-MX" w:eastAsia="en-US"/>
        </w:rPr>
        <w:t xml:space="preserve">Sujeto Obligado, </w:t>
      </w:r>
      <w:r w:rsidRPr="00A53243">
        <w:rPr>
          <w:rFonts w:ascii="Palatino Linotype" w:eastAsiaTheme="minorHAnsi" w:hAnsi="Palatino Linotype" w:cs="Arial"/>
          <w:lang w:val="es-MX" w:eastAsia="en-US"/>
        </w:rPr>
        <w:t>se procede a dictar la presente resolución.</w:t>
      </w:r>
    </w:p>
    <w:p w14:paraId="0882B677" w14:textId="77777777" w:rsidR="00E70034" w:rsidRPr="00E70034" w:rsidRDefault="00E70034" w:rsidP="00E70034">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6B72DA">
      <w:pPr>
        <w:pStyle w:val="Sinespaciado"/>
        <w:rPr>
          <w:rFonts w:eastAsiaTheme="minorHAnsi"/>
          <w:lang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9B9ABF6" w14:textId="2A41009F" w:rsidR="00555301" w:rsidRDefault="0029071C" w:rsidP="00E70034">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E70034">
        <w:rPr>
          <w:rFonts w:ascii="Palatino Linotype" w:eastAsiaTheme="minorHAnsi" w:hAnsi="Palatino Linotype" w:cs="Arial"/>
          <w:szCs w:val="22"/>
          <w:lang w:val="es-MX" w:eastAsia="en-US"/>
        </w:rPr>
        <w:t>dos de junio</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6B72DA">
        <w:rPr>
          <w:rFonts w:ascii="Palatino Linotype" w:eastAsiaTheme="minorHAnsi" w:hAnsi="Palatino Linotype" w:cs="Arial"/>
          <w:szCs w:val="22"/>
          <w:lang w:val="es-MX" w:eastAsia="en-US"/>
        </w:rPr>
        <w:t xml:space="preserve">la parte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E70034" w:rsidRPr="00E70034">
        <w:rPr>
          <w:rFonts w:ascii="Palatino Linotype" w:eastAsiaTheme="minorHAnsi" w:hAnsi="Palatino Linotype" w:cs="Arial"/>
          <w:b/>
          <w:szCs w:val="22"/>
          <w:lang w:val="es-MX" w:eastAsia="en-US"/>
        </w:rPr>
        <w:t>00306/ALMOJU/IP/2025</w:t>
      </w:r>
      <w:r w:rsidRPr="00A53243">
        <w:rPr>
          <w:rFonts w:ascii="Palatino Linotype" w:eastAsiaTheme="minorHAnsi" w:hAnsi="Palatino Linotype" w:cs="Arial"/>
          <w:szCs w:val="22"/>
          <w:lang w:val="es-MX" w:eastAsia="en-US"/>
        </w:rPr>
        <w:t>, mediante la cual solicitó lo siguiente:</w:t>
      </w:r>
    </w:p>
    <w:p w14:paraId="137B5B21" w14:textId="77777777" w:rsidR="00E70034" w:rsidRPr="00E70034" w:rsidRDefault="00E70034" w:rsidP="00E70034">
      <w:pPr>
        <w:spacing w:line="360" w:lineRule="auto"/>
        <w:jc w:val="both"/>
        <w:rPr>
          <w:rFonts w:ascii="Palatino Linotype" w:eastAsiaTheme="minorHAnsi" w:hAnsi="Palatino Linotype" w:cs="Arial"/>
          <w:szCs w:val="22"/>
          <w:lang w:val="es-MX" w:eastAsia="en-US"/>
        </w:rPr>
      </w:pPr>
    </w:p>
    <w:p w14:paraId="0470AC4C" w14:textId="6140BFB0" w:rsidR="00B74C9F" w:rsidRDefault="0029071C" w:rsidP="00E70034">
      <w:pPr>
        <w:spacing w:line="276"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3D6EFC">
        <w:rPr>
          <w:rFonts w:ascii="Palatino Linotype" w:hAnsi="Palatino Linotype"/>
          <w:i/>
          <w:sz w:val="22"/>
          <w:szCs w:val="22"/>
          <w:lang w:val="es-MX"/>
        </w:rPr>
        <w:t>P</w:t>
      </w:r>
      <w:r w:rsidR="00E70034" w:rsidRPr="00E70034">
        <w:rPr>
          <w:rFonts w:ascii="Palatino Linotype" w:hAnsi="Palatino Linotype"/>
          <w:i/>
          <w:sz w:val="22"/>
          <w:szCs w:val="22"/>
          <w:lang w:val="es-MX" w:eastAsia="es-MX"/>
        </w:rPr>
        <w:t>UEDEN SER TAN AMABLES DE PROPORCIONARME DE MANERA DIGITAL LOS REGLAMENTOS INTERNOS, MANUALES DE ORGANIZACION Y MANUALES DE PROCEDIMIENTOS DE TODAS LAS DIRECCIONES Y DEPARTAMENTOS DEL AYUNTAMIENTO, QUE SE ENCUENTRAN PLASMADAS EN EL ORGANIGRAMA VIGENTE, ASI COMO DE SUS DEPENDENCIAS DESCENTRALIZADAS.</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p>
    <w:p w14:paraId="2E73C45D" w14:textId="77777777" w:rsidR="00E70034" w:rsidRDefault="00E70034" w:rsidP="00E70034">
      <w:pPr>
        <w:ind w:left="284" w:right="332"/>
        <w:jc w:val="both"/>
        <w:rPr>
          <w:rFonts w:ascii="Palatino Linotype" w:hAnsi="Palatino Linotype"/>
          <w:i/>
          <w:sz w:val="22"/>
          <w:szCs w:val="22"/>
          <w:lang w:val="es-ES_tradnl"/>
        </w:rPr>
      </w:pPr>
    </w:p>
    <w:p w14:paraId="7842CA58" w14:textId="77777777" w:rsidR="00E70034" w:rsidRPr="00E70034" w:rsidRDefault="00E70034" w:rsidP="00E70034">
      <w:pPr>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421842A2" w14:textId="77777777" w:rsidR="000E09B6" w:rsidRPr="000E09B6" w:rsidRDefault="000E09B6" w:rsidP="006B72DA">
      <w:pPr>
        <w:spacing w:line="360" w:lineRule="auto"/>
        <w:jc w:val="both"/>
        <w:rPr>
          <w:rFonts w:ascii="Palatino Linotype" w:hAnsi="Palatino Linotype"/>
          <w:i/>
          <w:sz w:val="22"/>
          <w:szCs w:val="22"/>
          <w:lang w:val="es-MX" w:eastAsia="es-MX"/>
        </w:rPr>
      </w:pPr>
    </w:p>
    <w:p w14:paraId="5C273790" w14:textId="3A7337B9" w:rsidR="006B72DA" w:rsidRPr="00423C70" w:rsidRDefault="00E70034" w:rsidP="006B72DA">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SEGUNDO</w:t>
      </w:r>
      <w:r w:rsidR="006B72DA" w:rsidRPr="00423C70">
        <w:rPr>
          <w:rFonts w:ascii="Palatino Linotype" w:eastAsiaTheme="minorHAnsi" w:hAnsi="Palatino Linotype" w:cs="Arial"/>
          <w:b/>
          <w:sz w:val="28"/>
          <w:lang w:val="es-MX" w:eastAsia="en-US"/>
        </w:rPr>
        <w:t xml:space="preserve">. De la respuesta del Sujeto Obligado. </w:t>
      </w:r>
    </w:p>
    <w:p w14:paraId="678B79DC" w14:textId="7D1C9BFA" w:rsidR="006B72DA" w:rsidRPr="00423C70" w:rsidRDefault="006B72DA" w:rsidP="006B72DA">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De las constancias que obran en el sistema </w:t>
      </w:r>
      <w:r w:rsidRPr="00423C70">
        <w:rPr>
          <w:rFonts w:ascii="Palatino Linotype" w:eastAsiaTheme="minorHAnsi" w:hAnsi="Palatino Linotype" w:cs="Arial"/>
          <w:b/>
          <w:lang w:val="es-MX" w:eastAsia="en-US"/>
        </w:rPr>
        <w:t>SAIMEX</w:t>
      </w:r>
      <w:r w:rsidRPr="00423C70">
        <w:rPr>
          <w:rFonts w:ascii="Palatino Linotype" w:eastAsiaTheme="minorHAnsi" w:hAnsi="Palatino Linotype" w:cs="Arial"/>
          <w:lang w:val="es-MX" w:eastAsia="en-US"/>
        </w:rPr>
        <w:t>, se advierte que</w:t>
      </w:r>
      <w:r w:rsidR="000E09B6">
        <w:rPr>
          <w:rFonts w:ascii="Palatino Linotype" w:eastAsiaTheme="minorHAnsi" w:hAnsi="Palatino Linotype" w:cs="Arial"/>
          <w:lang w:val="es-MX" w:eastAsia="en-US"/>
        </w:rPr>
        <w:t>,</w:t>
      </w:r>
      <w:r w:rsidRPr="00423C70">
        <w:rPr>
          <w:rFonts w:ascii="Palatino Linotype" w:eastAsiaTheme="minorHAnsi" w:hAnsi="Palatino Linotype" w:cs="Arial"/>
          <w:lang w:val="es-MX" w:eastAsia="en-US"/>
        </w:rPr>
        <w:t xml:space="preserve"> en fecha </w:t>
      </w:r>
      <w:r w:rsidR="00E70034">
        <w:rPr>
          <w:rFonts w:ascii="Palatino Linotype" w:eastAsiaTheme="minorHAnsi" w:hAnsi="Palatino Linotype" w:cs="Arial"/>
          <w:lang w:val="es-MX" w:eastAsia="en-US"/>
        </w:rPr>
        <w:t>diecinueve de junio</w:t>
      </w:r>
      <w:r w:rsidR="000E09B6">
        <w:rPr>
          <w:rFonts w:ascii="Palatino Linotype" w:eastAsiaTheme="minorHAnsi" w:hAnsi="Palatino Linotype" w:cs="Arial"/>
          <w:lang w:val="es-MX" w:eastAsia="en-US"/>
        </w:rPr>
        <w:t xml:space="preserve"> </w:t>
      </w:r>
      <w:r w:rsidRPr="00423C70">
        <w:rPr>
          <w:rFonts w:ascii="Palatino Linotype" w:eastAsiaTheme="minorHAnsi" w:hAnsi="Palatino Linotype" w:cs="Arial"/>
          <w:lang w:val="es-MX" w:eastAsia="en-US"/>
        </w:rPr>
        <w:t xml:space="preserve">de dos mil veinticinco, </w:t>
      </w:r>
      <w:r>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emitió la respuesta en los siguientes términos:</w:t>
      </w:r>
    </w:p>
    <w:p w14:paraId="6CCED1FF" w14:textId="77777777" w:rsidR="006B72DA" w:rsidRPr="00423C70" w:rsidRDefault="006B72DA" w:rsidP="006B72DA">
      <w:pPr>
        <w:rPr>
          <w:lang w:val="es-MX"/>
        </w:rPr>
      </w:pPr>
    </w:p>
    <w:p w14:paraId="0D27C5E5" w14:textId="77777777" w:rsidR="00E70034" w:rsidRPr="00E70034" w:rsidRDefault="006B72DA" w:rsidP="00E70034">
      <w:pPr>
        <w:spacing w:line="276" w:lineRule="auto"/>
        <w:ind w:left="567" w:right="567"/>
        <w:jc w:val="both"/>
        <w:rPr>
          <w:rFonts w:ascii="Palatino Linotype" w:hAnsi="Palatino Linotype"/>
          <w:i/>
          <w:sz w:val="22"/>
          <w:szCs w:val="22"/>
          <w:lang w:val="es-MX" w:eastAsia="es-MX"/>
        </w:rPr>
      </w:pPr>
      <w:r w:rsidRPr="00423C70">
        <w:rPr>
          <w:rFonts w:ascii="Palatino Linotype" w:hAnsi="Palatino Linotype"/>
          <w:i/>
          <w:sz w:val="22"/>
          <w:szCs w:val="22"/>
          <w:lang w:val="es-MX" w:eastAsia="es-MX"/>
        </w:rPr>
        <w:t>“</w:t>
      </w:r>
      <w:r w:rsidR="00E70034" w:rsidRPr="00E70034">
        <w:rPr>
          <w:rFonts w:ascii="Palatino Linotype" w:hAnsi="Palatino Linotype"/>
          <w:i/>
          <w:sz w:val="22"/>
          <w:szCs w:val="22"/>
          <w:lang w:val="es-MX" w:eastAsia="es-MX"/>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620FFFFE" w14:textId="77777777" w:rsidR="00E70034" w:rsidRDefault="00E70034" w:rsidP="00E70034">
      <w:pPr>
        <w:spacing w:line="276" w:lineRule="auto"/>
        <w:ind w:left="567" w:right="567"/>
        <w:jc w:val="both"/>
        <w:rPr>
          <w:rFonts w:ascii="Palatino Linotype" w:hAnsi="Palatino Linotype"/>
          <w:i/>
          <w:sz w:val="22"/>
          <w:szCs w:val="22"/>
          <w:lang w:val="es-MX" w:eastAsia="es-MX"/>
        </w:rPr>
      </w:pPr>
    </w:p>
    <w:p w14:paraId="49DFA76D" w14:textId="00A5573A" w:rsidR="00E70034" w:rsidRPr="00E70034" w:rsidRDefault="00E70034" w:rsidP="00E70034">
      <w:pPr>
        <w:spacing w:line="276" w:lineRule="auto"/>
        <w:ind w:left="567" w:right="567"/>
        <w:jc w:val="both"/>
        <w:rPr>
          <w:rFonts w:ascii="Palatino Linotype" w:hAnsi="Palatino Linotype"/>
          <w:i/>
          <w:sz w:val="22"/>
          <w:szCs w:val="22"/>
          <w:lang w:val="es-MX" w:eastAsia="es-MX"/>
        </w:rPr>
      </w:pPr>
      <w:r w:rsidRPr="00E70034">
        <w:rPr>
          <w:rFonts w:ascii="Palatino Linotype" w:hAnsi="Palatino Linotype"/>
          <w:i/>
          <w:sz w:val="22"/>
          <w:szCs w:val="22"/>
          <w:lang w:val="es-MX" w:eastAsia="es-MX"/>
        </w:rPr>
        <w:t>ATENTAMENTE</w:t>
      </w:r>
    </w:p>
    <w:p w14:paraId="0B3B3A40" w14:textId="2426D425" w:rsidR="006B72DA" w:rsidRPr="00423C70" w:rsidRDefault="00E70034" w:rsidP="00E70034">
      <w:pPr>
        <w:spacing w:line="276" w:lineRule="auto"/>
        <w:ind w:left="567" w:right="567"/>
        <w:jc w:val="both"/>
        <w:rPr>
          <w:rFonts w:ascii="Palatino Linotype" w:hAnsi="Palatino Linotype"/>
          <w:i/>
          <w:sz w:val="22"/>
          <w:szCs w:val="22"/>
          <w:lang w:val="es-MX" w:eastAsia="es-MX"/>
        </w:rPr>
      </w:pPr>
      <w:r w:rsidRPr="00E70034">
        <w:rPr>
          <w:rFonts w:ascii="Palatino Linotype" w:hAnsi="Palatino Linotype"/>
          <w:i/>
          <w:sz w:val="22"/>
          <w:szCs w:val="22"/>
          <w:lang w:val="es-MX" w:eastAsia="es-MX"/>
        </w:rPr>
        <w:t>LICENCIADO Christian Alejandro Arellano Serrano</w:t>
      </w:r>
      <w:r w:rsidR="006B72DA" w:rsidRPr="00423C70">
        <w:rPr>
          <w:rFonts w:ascii="Palatino Linotype" w:hAnsi="Palatino Linotype"/>
          <w:i/>
          <w:sz w:val="22"/>
          <w:szCs w:val="22"/>
          <w:lang w:val="es-MX" w:eastAsia="es-MX"/>
        </w:rPr>
        <w:t>” (Sic).</w:t>
      </w:r>
    </w:p>
    <w:p w14:paraId="7A365F7F" w14:textId="77777777" w:rsidR="006B72DA" w:rsidRPr="00423C70" w:rsidRDefault="006B72DA" w:rsidP="006B72DA">
      <w:pPr>
        <w:ind w:right="567"/>
        <w:jc w:val="both"/>
        <w:rPr>
          <w:rFonts w:ascii="Palatino Linotype" w:hAnsi="Palatino Linotype"/>
          <w:i/>
          <w:sz w:val="14"/>
          <w:szCs w:val="22"/>
          <w:lang w:val="es-MX" w:eastAsia="es-MX"/>
        </w:rPr>
      </w:pPr>
    </w:p>
    <w:p w14:paraId="12FA7876" w14:textId="77777777" w:rsidR="006B72DA" w:rsidRPr="00423C70" w:rsidRDefault="006B72DA" w:rsidP="006B72DA">
      <w:pPr>
        <w:pStyle w:val="Sinespaciado"/>
        <w:rPr>
          <w:lang w:eastAsia="es-MX"/>
        </w:rPr>
      </w:pPr>
    </w:p>
    <w:p w14:paraId="63BEA072" w14:textId="70EE3E95" w:rsidR="00B2345B" w:rsidRDefault="006B72DA" w:rsidP="00B2345B">
      <w:pPr>
        <w:spacing w:line="360" w:lineRule="auto"/>
        <w:jc w:val="both"/>
        <w:rPr>
          <w:rFonts w:ascii="Palatino Linotype" w:eastAsiaTheme="minorHAnsi" w:hAnsi="Palatino Linotype" w:cs="Arial"/>
          <w:lang w:val="es-MX" w:eastAsia="en-US"/>
        </w:rPr>
      </w:pPr>
      <w:r w:rsidRPr="00423C70">
        <w:rPr>
          <w:rFonts w:ascii="Palatino Linotype" w:eastAsiaTheme="minorHAnsi" w:hAnsi="Palatino Linotype" w:cs="Arial"/>
          <w:lang w:val="es-MX" w:eastAsia="en-US"/>
        </w:rPr>
        <w:t xml:space="preserve">El </w:t>
      </w:r>
      <w:r w:rsidRPr="00423C70">
        <w:rPr>
          <w:rFonts w:ascii="Palatino Linotype" w:eastAsiaTheme="minorHAnsi" w:hAnsi="Palatino Linotype" w:cs="Arial"/>
          <w:b/>
          <w:lang w:val="es-MX" w:eastAsia="en-US"/>
        </w:rPr>
        <w:t>Sujeto Obligado</w:t>
      </w:r>
      <w:r w:rsidRPr="00423C70">
        <w:rPr>
          <w:rFonts w:ascii="Palatino Linotype" w:eastAsiaTheme="minorHAnsi" w:hAnsi="Palatino Linotype" w:cs="Arial"/>
          <w:lang w:val="es-MX" w:eastAsia="en-US"/>
        </w:rPr>
        <w:t xml:space="preserve"> adjuntó a su respuesta, </w:t>
      </w:r>
      <w:r w:rsidR="000E09B6">
        <w:rPr>
          <w:rFonts w:ascii="Palatino Linotype" w:eastAsiaTheme="minorHAnsi" w:hAnsi="Palatino Linotype" w:cs="Arial"/>
          <w:lang w:val="es-MX" w:eastAsia="en-US"/>
        </w:rPr>
        <w:t>los</w:t>
      </w:r>
      <w:r w:rsidRPr="00423C70">
        <w:rPr>
          <w:rFonts w:ascii="Palatino Linotype" w:eastAsiaTheme="minorHAnsi" w:hAnsi="Palatino Linotype" w:cs="Arial"/>
          <w:lang w:val="es-MX" w:eastAsia="en-US"/>
        </w:rPr>
        <w:t xml:space="preserve"> archivo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electrónico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denominado</w:t>
      </w:r>
      <w:r w:rsidR="000E09B6">
        <w:rPr>
          <w:rFonts w:ascii="Palatino Linotype" w:eastAsiaTheme="minorHAnsi" w:hAnsi="Palatino Linotype" w:cs="Arial"/>
          <w:lang w:val="es-MX" w:eastAsia="en-US"/>
        </w:rPr>
        <w:t>s</w:t>
      </w:r>
      <w:r w:rsidRPr="00423C70">
        <w:rPr>
          <w:rFonts w:ascii="Palatino Linotype" w:eastAsiaTheme="minorHAnsi" w:hAnsi="Palatino Linotype" w:cs="Arial"/>
          <w:lang w:val="es-MX" w:eastAsia="en-US"/>
        </w:rPr>
        <w:t xml:space="preserve"> </w:t>
      </w:r>
      <w:r w:rsidRPr="00423C70">
        <w:rPr>
          <w:rFonts w:ascii="Palatino Linotype" w:eastAsiaTheme="minorHAnsi" w:hAnsi="Palatino Linotype" w:cs="Arial"/>
          <w:i/>
          <w:lang w:val="es-MX" w:eastAsia="en-US"/>
        </w:rPr>
        <w:t>“</w:t>
      </w:r>
      <w:proofErr w:type="spellStart"/>
      <w:r w:rsidR="00E70034" w:rsidRPr="00E70034">
        <w:rPr>
          <w:rFonts w:ascii="Palatino Linotype" w:eastAsiaTheme="minorHAnsi" w:hAnsi="Palatino Linotype" w:cs="Arial"/>
          <w:i/>
          <w:lang w:val="es-MX" w:eastAsia="en-US"/>
        </w:rPr>
        <w:t>Resp</w:t>
      </w:r>
      <w:proofErr w:type="spellEnd"/>
      <w:r w:rsidR="00E70034" w:rsidRPr="00E70034">
        <w:rPr>
          <w:rFonts w:ascii="Palatino Linotype" w:eastAsiaTheme="minorHAnsi" w:hAnsi="Palatino Linotype" w:cs="Arial"/>
          <w:i/>
          <w:lang w:val="es-MX" w:eastAsia="en-US"/>
        </w:rPr>
        <w:t>. Sol. 00306-2025.pdf</w:t>
      </w:r>
      <w:r w:rsidRPr="00423C70">
        <w:rPr>
          <w:rFonts w:ascii="Palatino Linotype" w:eastAsiaTheme="minorHAnsi" w:hAnsi="Palatino Linotype" w:cs="Arial"/>
          <w:i/>
          <w:lang w:val="es-MX" w:eastAsia="en-US"/>
        </w:rPr>
        <w:t>”</w:t>
      </w:r>
      <w:r w:rsidR="00E70034">
        <w:rPr>
          <w:rFonts w:ascii="Palatino Linotype" w:eastAsiaTheme="minorHAnsi" w:hAnsi="Palatino Linotype" w:cs="Arial"/>
          <w:i/>
          <w:lang w:val="es-MX" w:eastAsia="en-US"/>
        </w:rPr>
        <w:t>, “</w:t>
      </w:r>
      <w:r w:rsidR="00E70034" w:rsidRPr="00E70034">
        <w:rPr>
          <w:rFonts w:ascii="Palatino Linotype" w:eastAsiaTheme="minorHAnsi" w:hAnsi="Palatino Linotype" w:cs="Arial"/>
          <w:i/>
          <w:lang w:val="es-MX" w:eastAsia="en-US"/>
        </w:rPr>
        <w:t>MANUAL DE PROCEDIMIENTOS DE LA COORDINACION GENERAL DE MEJORA REGULATORIA.pdf</w:t>
      </w:r>
      <w:r w:rsidR="00E70034">
        <w:rPr>
          <w:rFonts w:ascii="Palatino Linotype" w:eastAsiaTheme="minorHAnsi" w:hAnsi="Palatino Linotype" w:cs="Arial"/>
          <w:i/>
          <w:lang w:val="es-MX" w:eastAsia="en-US"/>
        </w:rPr>
        <w:t>”, “</w:t>
      </w:r>
      <w:r w:rsidR="00E70034" w:rsidRPr="00E70034">
        <w:rPr>
          <w:rFonts w:ascii="Palatino Linotype" w:eastAsiaTheme="minorHAnsi" w:hAnsi="Palatino Linotype" w:cs="Arial"/>
          <w:i/>
          <w:lang w:val="es-MX" w:eastAsia="en-US"/>
        </w:rPr>
        <w:t>MANUAL DE ORGANIZACIÒN DE LA COODINACIÒN GENERAL DE MEJORA REGULATORIA.pdf</w:t>
      </w:r>
      <w:r w:rsidR="00E70034">
        <w:rPr>
          <w:rFonts w:ascii="Palatino Linotype" w:eastAsiaTheme="minorHAnsi" w:hAnsi="Palatino Linotype" w:cs="Arial"/>
          <w:i/>
          <w:lang w:val="es-MX" w:eastAsia="en-US"/>
        </w:rPr>
        <w:t>”</w:t>
      </w:r>
      <w:r w:rsidR="000E09B6">
        <w:rPr>
          <w:rFonts w:ascii="Palatino Linotype" w:eastAsiaTheme="minorHAnsi" w:hAnsi="Palatino Linotype" w:cs="Arial"/>
          <w:i/>
          <w:lang w:val="es-MX" w:eastAsia="en-US"/>
        </w:rPr>
        <w:t xml:space="preserve"> </w:t>
      </w:r>
      <w:r w:rsidR="000E09B6" w:rsidRPr="000E09B6">
        <w:rPr>
          <w:rFonts w:ascii="Palatino Linotype" w:eastAsiaTheme="minorHAnsi" w:hAnsi="Palatino Linotype" w:cs="Arial"/>
          <w:iCs/>
          <w:lang w:val="es-MX" w:eastAsia="en-US"/>
        </w:rPr>
        <w:t>y</w:t>
      </w:r>
      <w:r w:rsidR="000E09B6">
        <w:rPr>
          <w:rFonts w:ascii="Palatino Linotype" w:eastAsiaTheme="minorHAnsi" w:hAnsi="Palatino Linotype" w:cs="Arial"/>
          <w:i/>
          <w:lang w:val="es-MX" w:eastAsia="en-US"/>
        </w:rPr>
        <w:t xml:space="preserve"> “</w:t>
      </w:r>
      <w:r w:rsidR="00E70034" w:rsidRPr="00E70034">
        <w:rPr>
          <w:rFonts w:ascii="Palatino Linotype" w:eastAsiaTheme="minorHAnsi" w:hAnsi="Palatino Linotype" w:cs="Arial"/>
          <w:i/>
          <w:lang w:val="es-MX" w:eastAsia="en-US"/>
        </w:rPr>
        <w:t>REGLAMENTO PARA LA MEJORA REGULATORIA DEL ALMOLOYA DE JUÀREZ.pdf</w:t>
      </w:r>
      <w:r w:rsidR="000E09B6">
        <w:rPr>
          <w:rFonts w:ascii="Palatino Linotype" w:eastAsiaTheme="minorHAnsi" w:hAnsi="Palatino Linotype" w:cs="Arial"/>
          <w:i/>
          <w:lang w:val="es-MX" w:eastAsia="en-US"/>
        </w:rPr>
        <w:t>”</w:t>
      </w:r>
      <w:r w:rsidRPr="00423C70">
        <w:rPr>
          <w:rFonts w:ascii="Palatino Linotype" w:eastAsiaTheme="minorHAnsi" w:hAnsi="Palatino Linotype" w:cs="Arial"/>
          <w:i/>
          <w:lang w:val="es-MX" w:eastAsia="en-US"/>
        </w:rPr>
        <w:t>;</w:t>
      </w:r>
      <w:r w:rsidRPr="00423C70">
        <w:rPr>
          <w:rFonts w:ascii="Palatino Linotype" w:eastAsiaTheme="minorHAnsi" w:hAnsi="Palatino Linotype" w:cs="Arial"/>
          <w:lang w:val="es-MX" w:eastAsia="en-US"/>
        </w:rPr>
        <w:t xml:space="preserve"> cuyo contenido no se inserta por ser del conocimiento de las partes, sin embargo, será</w:t>
      </w:r>
      <w:r w:rsidR="000E09B6">
        <w:rPr>
          <w:rFonts w:ascii="Palatino Linotype" w:eastAsiaTheme="minorHAnsi" w:hAnsi="Palatino Linotype" w:cs="Arial"/>
          <w:lang w:val="es-MX" w:eastAsia="en-US"/>
        </w:rPr>
        <w:t>n</w:t>
      </w:r>
      <w:r w:rsidRPr="00423C70">
        <w:rPr>
          <w:rFonts w:ascii="Palatino Linotype" w:eastAsiaTheme="minorHAnsi" w:hAnsi="Palatino Linotype" w:cs="Arial"/>
          <w:lang w:val="es-MX" w:eastAsia="en-US"/>
        </w:rPr>
        <w:t xml:space="preserve"> motivo de estudio en el Considerado respectivo. </w:t>
      </w:r>
    </w:p>
    <w:p w14:paraId="44280A05" w14:textId="77777777" w:rsidR="000E09B6" w:rsidRPr="00A53243" w:rsidRDefault="000E09B6" w:rsidP="00B2345B">
      <w:pPr>
        <w:spacing w:line="360" w:lineRule="auto"/>
        <w:jc w:val="both"/>
        <w:rPr>
          <w:rFonts w:ascii="Palatino Linotype" w:hAnsi="Palatino Linotype"/>
          <w:i/>
          <w:sz w:val="22"/>
          <w:szCs w:val="22"/>
          <w:lang w:val="es-MX" w:eastAsia="es-MX"/>
        </w:rPr>
      </w:pPr>
    </w:p>
    <w:p w14:paraId="231E1147" w14:textId="5D45720C" w:rsidR="00B2345B" w:rsidRPr="00A53243" w:rsidRDefault="00E70034"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B2345B" w:rsidRPr="00A53243">
        <w:rPr>
          <w:rFonts w:ascii="Palatino Linotype" w:eastAsiaTheme="minorHAnsi" w:hAnsi="Palatino Linotype" w:cs="Arial"/>
          <w:b/>
          <w:sz w:val="28"/>
          <w:lang w:val="es-MX" w:eastAsia="en-US"/>
        </w:rPr>
        <w:t>. Del recurso de revisión.</w:t>
      </w:r>
    </w:p>
    <w:p w14:paraId="619DAEF5" w14:textId="20CC06DB"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E70034">
        <w:rPr>
          <w:rFonts w:ascii="Palatino Linotype" w:eastAsiaTheme="minorHAnsi" w:hAnsi="Palatino Linotype" w:cs="Arial"/>
          <w:lang w:val="es-MX" w:eastAsia="en-US"/>
        </w:rPr>
        <w:t>el</w:t>
      </w:r>
      <w:r w:rsidRPr="00A53243">
        <w:rPr>
          <w:rFonts w:ascii="Palatino Linotype" w:eastAsiaTheme="minorHAnsi" w:hAnsi="Palatino Linotype" w:cs="Arial"/>
          <w:lang w:val="es-MX" w:eastAsia="en-US"/>
        </w:rPr>
        <w:t xml:space="preserve">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E70034">
        <w:rPr>
          <w:rFonts w:ascii="Palatino Linotype" w:eastAsiaTheme="minorHAnsi" w:hAnsi="Palatino Linotype" w:cs="Arial"/>
          <w:lang w:val="es-MX" w:eastAsia="en-US"/>
        </w:rPr>
        <w:t>veinticinco de junio</w:t>
      </w:r>
      <w:r w:rsidR="00555301" w:rsidRPr="00A53243">
        <w:rPr>
          <w:rFonts w:ascii="Palatino Linotype" w:eastAsiaTheme="minorHAnsi" w:hAnsi="Palatino Linotype" w:cs="Arial"/>
          <w:lang w:val="es-MX" w:eastAsia="en-US"/>
        </w:rPr>
        <w:t xml:space="preserve"> de dos mil </w:t>
      </w:r>
      <w:r w:rsidR="00555301" w:rsidRPr="00A53243">
        <w:rPr>
          <w:rFonts w:ascii="Palatino Linotype" w:eastAsiaTheme="minorHAnsi" w:hAnsi="Palatino Linotype" w:cs="Arial"/>
          <w:lang w:val="es-MX" w:eastAsia="en-US"/>
        </w:rPr>
        <w:lastRenderedPageBreak/>
        <w:t>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E70034">
        <w:rPr>
          <w:rFonts w:ascii="Palatino Linotype" w:eastAsiaTheme="minorHAnsi" w:hAnsi="Palatino Linotype" w:cs="Arial"/>
          <w:b/>
          <w:bCs/>
          <w:lang w:val="es-MX" w:eastAsia="es-MX"/>
        </w:rPr>
        <w:t>07745</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E70034">
      <w:pPr>
        <w:pStyle w:val="Sinespaciado"/>
        <w:rPr>
          <w:rFonts w:eastAsiaTheme="minorHAnsi"/>
          <w:lang w:eastAsia="en-US"/>
        </w:rPr>
      </w:pPr>
    </w:p>
    <w:p w14:paraId="3798A0BA" w14:textId="4581659B" w:rsidR="00B2345B" w:rsidRPr="00A53243" w:rsidRDefault="00B2345B" w:rsidP="00555301">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E70034" w:rsidRPr="00E70034">
        <w:rPr>
          <w:rFonts w:ascii="Palatino Linotype" w:eastAsiaTheme="minorHAnsi" w:hAnsi="Palatino Linotype" w:cstheme="minorBidi"/>
          <w:i/>
          <w:color w:val="000000"/>
          <w:sz w:val="22"/>
          <w:szCs w:val="22"/>
          <w:lang w:val="es-MX" w:eastAsia="en-US"/>
        </w:rPr>
        <w:t>ENTREGA DE INFORMACION INCOMPLETA</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7DE84FC4" w:rsidR="00AB75C2" w:rsidRPr="00A53243" w:rsidRDefault="00B2345B" w:rsidP="0055530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E70034" w:rsidRPr="00E70034">
        <w:rPr>
          <w:rFonts w:ascii="Palatino Linotype" w:hAnsi="Palatino Linotype" w:cs="Arial"/>
          <w:i/>
          <w:sz w:val="22"/>
          <w:szCs w:val="22"/>
        </w:rPr>
        <w:t>ENTREGA DE INFORMACION INCOMPLETA</w:t>
      </w:r>
      <w:r w:rsidR="00555301" w:rsidRPr="00A53243">
        <w:rPr>
          <w:rFonts w:ascii="Palatino Linotype" w:hAnsi="Palatino Linotype" w:cs="Arial"/>
          <w:i/>
          <w:sz w:val="22"/>
          <w:szCs w:val="22"/>
        </w:rPr>
        <w:t xml:space="preserve">” (Sic). </w:t>
      </w:r>
    </w:p>
    <w:p w14:paraId="684A7068" w14:textId="77777777" w:rsidR="00555301" w:rsidRPr="00A53243" w:rsidRDefault="00555301" w:rsidP="00E70034">
      <w:pPr>
        <w:pStyle w:val="Sinespaciado"/>
        <w:rPr>
          <w:rFonts w:eastAsiaTheme="minorHAnsi"/>
          <w:lang w:eastAsia="en-US"/>
        </w:rPr>
      </w:pPr>
    </w:p>
    <w:p w14:paraId="52D08D98" w14:textId="43A34971" w:rsidR="00B2345B" w:rsidRPr="00A53243" w:rsidRDefault="00E70034"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B2345B" w:rsidRPr="00A53243">
        <w:rPr>
          <w:rFonts w:ascii="Palatino Linotype" w:eastAsiaTheme="minorHAnsi" w:hAnsi="Palatino Linotype" w:cs="Arial"/>
          <w:b/>
          <w:sz w:val="28"/>
          <w:lang w:val="es-MX" w:eastAsia="en-US"/>
        </w:rPr>
        <w:t>. Del turno del recurso de revisión.</w:t>
      </w:r>
    </w:p>
    <w:p w14:paraId="25D4D0FE" w14:textId="2DD8BEBE"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70034">
        <w:rPr>
          <w:rFonts w:ascii="Palatino Linotype" w:eastAsiaTheme="minorHAnsi" w:hAnsi="Palatino Linotype" w:cs="Arial"/>
          <w:lang w:val="es-MX" w:eastAsia="en-US"/>
        </w:rPr>
        <w:t>uno de julio</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E70034">
      <w:pPr>
        <w:pStyle w:val="Sinespaciado"/>
        <w:rPr>
          <w:rFonts w:eastAsiaTheme="minorHAnsi"/>
          <w:lang w:eastAsia="en-US"/>
        </w:rPr>
      </w:pPr>
    </w:p>
    <w:p w14:paraId="0BD9C8E2" w14:textId="48E81DD7" w:rsidR="00B2345B" w:rsidRPr="00A53243" w:rsidRDefault="00E70034" w:rsidP="00B23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B2345B" w:rsidRPr="00A53243">
        <w:rPr>
          <w:rFonts w:ascii="Palatino Linotype" w:eastAsiaTheme="minorHAnsi" w:hAnsi="Palatino Linotype" w:cs="Arial"/>
          <w:b/>
          <w:sz w:val="28"/>
          <w:lang w:val="es-MX" w:eastAsia="en-US"/>
        </w:rPr>
        <w:t>. De la etapa de manifestaciones y/o alegatos.</w:t>
      </w:r>
    </w:p>
    <w:p w14:paraId="41997A14" w14:textId="332E8478" w:rsidR="006C18A8" w:rsidRPr="00A53243" w:rsidRDefault="00B2345B" w:rsidP="00B74C9F">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Una vez transcurrido el término legal referido se destaca que,</w:t>
      </w:r>
      <w:r w:rsidR="00B74C9F" w:rsidRPr="00A53243">
        <w:rPr>
          <w:rFonts w:ascii="Palatino Linotype" w:eastAsiaTheme="minorHAnsi" w:hAnsi="Palatino Linotype" w:cs="Arial"/>
          <w:lang w:val="es-MX" w:eastAsia="en-US"/>
        </w:rPr>
        <w:t xml:space="preserve"> </w:t>
      </w:r>
      <w:r w:rsidR="0027553E"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w:t>
      </w:r>
      <w:r w:rsidR="00E70034">
        <w:rPr>
          <w:rFonts w:ascii="Palatino Linotype" w:eastAsiaTheme="minorHAnsi" w:hAnsi="Palatino Linotype" w:cs="Arial"/>
          <w:lang w:val="es-MX" w:eastAsia="en-US"/>
        </w:rPr>
        <w:t>fue omiso en rendir</w:t>
      </w:r>
      <w:r w:rsidR="00763D8A" w:rsidRPr="00A53243">
        <w:rPr>
          <w:rFonts w:ascii="Palatino Linotype" w:eastAsiaTheme="minorHAnsi" w:hAnsi="Palatino Linotype" w:cs="Arial"/>
          <w:lang w:val="es-MX" w:eastAsia="en-US"/>
        </w:rPr>
        <w:t xml:space="preserve"> su</w:t>
      </w:r>
      <w:r w:rsidR="0027553E" w:rsidRPr="00A53243">
        <w:rPr>
          <w:rFonts w:ascii="Palatino Linotype" w:eastAsiaTheme="minorHAnsi" w:hAnsi="Palatino Linotype" w:cs="Arial"/>
          <w:lang w:val="es-MX" w:eastAsia="en-US"/>
        </w:rPr>
        <w:t xml:space="preserve"> informe</w:t>
      </w:r>
      <w:r w:rsidRPr="00A53243">
        <w:rPr>
          <w:rFonts w:ascii="Palatino Linotype" w:eastAsiaTheme="minorHAnsi" w:hAnsi="Palatino Linotype" w:cs="Arial"/>
          <w:lang w:val="es-MX" w:eastAsia="en-US"/>
        </w:rPr>
        <w:t xml:space="preserve"> justificado; asimismo, se aprecia que la parte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w:t>
      </w:r>
      <w:r w:rsidR="00E70034">
        <w:rPr>
          <w:rFonts w:ascii="Palatino Linotype" w:eastAsiaTheme="minorHAnsi" w:hAnsi="Palatino Linotype" w:cs="Arial"/>
          <w:lang w:val="es-MX" w:eastAsia="en-US"/>
        </w:rPr>
        <w:t>tampoco</w:t>
      </w:r>
      <w:r w:rsidR="006C18A8"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realizó alegatos, ni ofreció pruebas o manifestaciones, lo anterior de conformidad con la siguiente imagen:</w:t>
      </w:r>
    </w:p>
    <w:p w14:paraId="54A404F0" w14:textId="775B99B6" w:rsidR="006C18A8" w:rsidRPr="00A53243" w:rsidRDefault="00E70034" w:rsidP="0027553E">
      <w:pPr>
        <w:spacing w:line="360" w:lineRule="auto"/>
        <w:jc w:val="both"/>
        <w:rPr>
          <w:rFonts w:ascii="Palatino Linotype" w:eastAsiaTheme="minorHAnsi" w:hAnsi="Palatino Linotype" w:cs="Arial"/>
          <w:noProof/>
          <w:lang w:val="es-MX" w:eastAsia="es-MX"/>
        </w:rPr>
      </w:pPr>
      <w:r w:rsidRPr="00E70034">
        <w:rPr>
          <w:rFonts w:ascii="Palatino Linotype" w:eastAsiaTheme="minorHAnsi" w:hAnsi="Palatino Linotype" w:cs="Arial"/>
          <w:noProof/>
          <w:lang w:val="es-MX" w:eastAsia="es-MX"/>
        </w:rPr>
        <w:drawing>
          <wp:inline distT="0" distB="0" distL="0" distR="0" wp14:anchorId="1024C72B" wp14:editId="6F8758EF">
            <wp:extent cx="5791835" cy="1397000"/>
            <wp:effectExtent l="152400" t="152400" r="361315" b="355600"/>
            <wp:docPr id="1850632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32192" name=""/>
                    <pic:cNvPicPr/>
                  </pic:nvPicPr>
                  <pic:blipFill>
                    <a:blip r:embed="rId8"/>
                    <a:stretch>
                      <a:fillRect/>
                    </a:stretch>
                  </pic:blipFill>
                  <pic:spPr>
                    <a:xfrm>
                      <a:off x="0" y="0"/>
                      <a:ext cx="5791835" cy="13970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58635FE5" w:rsidR="00B2345B" w:rsidRPr="00A53243" w:rsidRDefault="00E70034" w:rsidP="00B23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SEXTO</w:t>
      </w:r>
      <w:r w:rsidR="00B2345B" w:rsidRPr="00A53243">
        <w:rPr>
          <w:rFonts w:ascii="Palatino Linotype" w:eastAsiaTheme="minorHAnsi" w:hAnsi="Palatino Linotype" w:cs="Arial"/>
          <w:b/>
          <w:sz w:val="28"/>
          <w:lang w:val="es-MX" w:eastAsia="en-US"/>
        </w:rPr>
        <w:t>. Del cierre de instrucción.</w:t>
      </w:r>
      <w:r w:rsidR="00B2345B" w:rsidRPr="00A53243">
        <w:rPr>
          <w:rFonts w:ascii="Palatino Linotype" w:eastAsiaTheme="minorHAnsi" w:hAnsi="Palatino Linotype" w:cs="Arial"/>
          <w:b/>
          <w:sz w:val="28"/>
          <w:lang w:val="es-MX" w:eastAsia="en-US"/>
        </w:rPr>
        <w:tab/>
      </w:r>
    </w:p>
    <w:p w14:paraId="62DE5322" w14:textId="5BE13E45" w:rsidR="00763D8A" w:rsidRPr="00A53243" w:rsidRDefault="00B2345B" w:rsidP="00B96A17">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sidR="00E70034">
        <w:rPr>
          <w:rFonts w:ascii="Palatino Linotype" w:eastAsiaTheme="minorHAnsi" w:hAnsi="Palatino Linotype" w:cs="Arial"/>
          <w:lang w:val="es-MX" w:eastAsia="en-US"/>
        </w:rPr>
        <w:t>catorce de julio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44BD242"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52CCB728" w14:textId="6EBAA5BC" w:rsidR="00C61D10" w:rsidRPr="00A53243" w:rsidRDefault="00E70034" w:rsidP="00C61D10">
      <w:pPr>
        <w:pStyle w:val="Sinespaciado"/>
        <w:spacing w:line="360" w:lineRule="auto"/>
        <w:rPr>
          <w:rFonts w:ascii="Palatino Linotype" w:hAnsi="Palatino Linotype"/>
          <w:b/>
          <w:sz w:val="28"/>
          <w:szCs w:val="26"/>
        </w:rPr>
      </w:pPr>
      <w:r>
        <w:rPr>
          <w:rFonts w:ascii="Palatino Linotype" w:hAnsi="Palatino Linotype"/>
          <w:b/>
          <w:sz w:val="28"/>
          <w:szCs w:val="26"/>
        </w:rPr>
        <w:t>SÉPTIMO</w:t>
      </w:r>
      <w:r w:rsidR="00C61D10" w:rsidRPr="00A53243">
        <w:rPr>
          <w:rFonts w:ascii="Palatino Linotype" w:hAnsi="Palatino Linotype"/>
          <w:b/>
          <w:sz w:val="28"/>
          <w:szCs w:val="26"/>
        </w:rPr>
        <w:t>. De la ampliación del término para resolver.</w:t>
      </w:r>
    </w:p>
    <w:p w14:paraId="129B66A1" w14:textId="40BEF7DA" w:rsidR="00C61D10" w:rsidRDefault="00C61D10" w:rsidP="00C61D10">
      <w:pPr>
        <w:pStyle w:val="Sinespaciado"/>
        <w:spacing w:line="360" w:lineRule="auto"/>
        <w:jc w:val="both"/>
        <w:rPr>
          <w:rFonts w:ascii="Palatino Linotype" w:hAnsi="Palatino Linotype"/>
        </w:rPr>
      </w:pPr>
      <w:r w:rsidRPr="00A53243">
        <w:rPr>
          <w:rFonts w:ascii="Palatino Linotype" w:hAnsi="Palatino Linotype"/>
        </w:rPr>
        <w:t xml:space="preserve">En fecha </w:t>
      </w:r>
      <w:r w:rsidR="00E70034">
        <w:rPr>
          <w:rFonts w:ascii="Palatino Linotype" w:hAnsi="Palatino Linotype"/>
        </w:rPr>
        <w:t>veintiséis de agosto</w:t>
      </w:r>
      <w:r w:rsidRPr="00A53243">
        <w:rPr>
          <w:rFonts w:ascii="Palatino Linotype" w:hAnsi="Palatino Linotype"/>
        </w:rPr>
        <w:t xml:space="preserve"> de dos mil veintic</w:t>
      </w:r>
      <w:r w:rsidR="000E09B6">
        <w:rPr>
          <w:rFonts w:ascii="Palatino Linotype" w:hAnsi="Palatino Linotype"/>
        </w:rPr>
        <w:t>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33066DEC" w14:textId="77777777" w:rsidR="00E70034" w:rsidRDefault="00E70034" w:rsidP="00C61D10">
      <w:pPr>
        <w:pStyle w:val="Sinespaciado"/>
        <w:spacing w:line="360" w:lineRule="auto"/>
        <w:jc w:val="both"/>
        <w:rPr>
          <w:rFonts w:ascii="Palatino Linotype" w:hAnsi="Palatino Linotype"/>
        </w:rPr>
      </w:pPr>
    </w:p>
    <w:p w14:paraId="6975B6C7"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Pr>
          <w:rFonts w:ascii="Palatino Linotype" w:eastAsiaTheme="minorHAnsi" w:hAnsi="Palatino Linotype" w:cstheme="minorBidi"/>
          <w:szCs w:val="22"/>
          <w:lang w:val="es-MX" w:eastAsia="en-US"/>
        </w:rPr>
        <w:t>E</w:t>
      </w:r>
      <w:r w:rsidRPr="00C400AC">
        <w:rPr>
          <w:rFonts w:ascii="Palatino Linotype" w:eastAsiaTheme="minorHAnsi" w:hAnsi="Palatino Linotype" w:cstheme="minorBidi"/>
          <w:szCs w:val="22"/>
          <w:lang w:val="es-MX" w:eastAsia="en-US"/>
        </w:rPr>
        <w:t>s menester precisar que</w:t>
      </w:r>
      <w:r>
        <w:rPr>
          <w:rFonts w:ascii="Palatino Linotype" w:eastAsiaTheme="minorHAnsi" w:hAnsi="Palatino Linotype" w:cstheme="minorBidi"/>
          <w:szCs w:val="22"/>
          <w:lang w:val="es-MX" w:eastAsia="en-US"/>
        </w:rPr>
        <w:t>,</w:t>
      </w:r>
      <w:r w:rsidRPr="00C400AC">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C400AC">
        <w:rPr>
          <w:rFonts w:ascii="Palatino Linotype" w:eastAsiaTheme="minorHAnsi" w:hAnsi="Palatino Linotype" w:cstheme="minorBidi"/>
          <w:bCs/>
          <w:szCs w:val="22"/>
          <w:lang w:val="es-MX" w:eastAsia="en-US"/>
        </w:rPr>
        <w:t>el plazo para emitir resolución</w:t>
      </w:r>
      <w:r w:rsidRPr="00C400A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3F1EC13"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52FA7170"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DEBC0A"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37E0AA1E"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En ese sentido, el legislador fijó los términos procesales en las leyes, de manera general, sin que pudiera prever la variada gama de casos que son resueltos por los órganos </w:t>
      </w:r>
      <w:r w:rsidRPr="00C400AC">
        <w:rPr>
          <w:rFonts w:ascii="Palatino Linotype" w:eastAsiaTheme="minorHAnsi" w:hAnsi="Palatino Linotype" w:cstheme="minorBidi"/>
          <w:szCs w:val="22"/>
          <w:lang w:val="es-MX" w:eastAsia="en-US"/>
        </w:rPr>
        <w:lastRenderedPageBreak/>
        <w:t>jurisdiccionales o cuasi jurisdiccionales, tanto por la complejidad de los hechos, como por el número de casos que conocen.</w:t>
      </w:r>
    </w:p>
    <w:p w14:paraId="40EB1CB0"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16B852F9"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3853D56D" w14:textId="77777777" w:rsidR="00E70034" w:rsidRPr="00C400AC" w:rsidRDefault="00E70034" w:rsidP="00E70034">
      <w:pPr>
        <w:rPr>
          <w:rFonts w:ascii="Palatino Linotype" w:eastAsiaTheme="minorHAnsi" w:hAnsi="Palatino Linotype" w:cstheme="minorBidi"/>
          <w:sz w:val="22"/>
          <w:szCs w:val="22"/>
          <w:lang w:val="es-MX" w:eastAsia="en-US"/>
        </w:rPr>
      </w:pPr>
    </w:p>
    <w:p w14:paraId="032F8E91"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27D0D97"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b)     Actividad Procesal del interesado: Acciones u omisiones del interesado.</w:t>
      </w:r>
    </w:p>
    <w:p w14:paraId="227F4D8D"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8CECFBA"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0103BA36" w14:textId="77777777" w:rsidR="00E70034" w:rsidRPr="00C400AC" w:rsidRDefault="00E70034" w:rsidP="00E70034">
      <w:pPr>
        <w:spacing w:line="360" w:lineRule="auto"/>
        <w:jc w:val="both"/>
        <w:rPr>
          <w:rFonts w:ascii="Palatino Linotype" w:eastAsiaTheme="minorHAnsi" w:hAnsi="Palatino Linotype" w:cstheme="minorBidi"/>
          <w:sz w:val="22"/>
          <w:szCs w:val="22"/>
          <w:lang w:val="es-MX" w:eastAsia="en-US"/>
        </w:rPr>
      </w:pPr>
    </w:p>
    <w:p w14:paraId="070B6078" w14:textId="77777777" w:rsidR="00E70034"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808D92"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10C4054D" w14:textId="77777777" w:rsidR="00E70034"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Argumento que encuentra sustento en la jurisprudencia P</w:t>
      </w:r>
      <w:proofErr w:type="gramStart"/>
      <w:r w:rsidRPr="00C400AC">
        <w:rPr>
          <w:rFonts w:ascii="Palatino Linotype" w:eastAsiaTheme="minorHAnsi" w:hAnsi="Palatino Linotype" w:cstheme="minorBidi"/>
          <w:szCs w:val="22"/>
          <w:lang w:val="es-MX" w:eastAsia="en-US"/>
        </w:rPr>
        <w:t>./</w:t>
      </w:r>
      <w:proofErr w:type="gramEnd"/>
      <w:r w:rsidRPr="00C400AC">
        <w:rPr>
          <w:rFonts w:ascii="Palatino Linotype" w:eastAsiaTheme="minorHAnsi" w:hAnsi="Palatino Linotype" w:cstheme="minorBidi"/>
          <w:szCs w:val="22"/>
          <w:lang w:val="es-MX" w:eastAsia="en-US"/>
        </w:rPr>
        <w:t xml:space="preserve">J. 32/92 emitida por el Pleno de la Suprema Corte de Justicia de la Nación de rubro </w:t>
      </w:r>
      <w:r w:rsidRPr="00C400AC">
        <w:rPr>
          <w:rFonts w:ascii="Palatino Linotype" w:eastAsiaTheme="minorHAnsi" w:hAnsi="Palatino Linotype" w:cstheme="minorBidi"/>
          <w:i/>
          <w:szCs w:val="22"/>
          <w:lang w:val="es-MX" w:eastAsia="en-US"/>
        </w:rPr>
        <w:t xml:space="preserve">“TÉRMINOS PROCESALES. PARA DETERMINAR SI UN FUNCIONARIO JUDICIAL ACTUÓ INDEBIDAMENTE POR NO RESPETARLOS SE DEBE ATENDER AL PRESUPUESTO QUE CONSIDERÓ </w:t>
      </w:r>
      <w:r w:rsidRPr="00C400AC">
        <w:rPr>
          <w:rFonts w:ascii="Palatino Linotype" w:eastAsiaTheme="minorHAnsi" w:hAnsi="Palatino Linotype" w:cstheme="minorBidi"/>
          <w:i/>
          <w:szCs w:val="22"/>
          <w:lang w:val="es-MX" w:eastAsia="en-US"/>
        </w:rPr>
        <w:lastRenderedPageBreak/>
        <w:t>EL LEGISLADOR AL FIJARLOS Y LAS CARACTERÍSTICAS DEL CASO.”</w:t>
      </w:r>
      <w:r w:rsidRPr="00C400AC">
        <w:rPr>
          <w:rFonts w:ascii="Palatino Linotype" w:eastAsiaTheme="minorHAnsi" w:hAnsi="Palatino Linotype" w:cstheme="minorBidi"/>
          <w:szCs w:val="22"/>
          <w:lang w:val="es-MX" w:eastAsia="en-US"/>
        </w:rPr>
        <w:t>, visible en la Gaceta del Seminario Judicial de la Federación con el registro digital 205635.</w:t>
      </w:r>
    </w:p>
    <w:p w14:paraId="4B0C224E"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2B8CE12E" w14:textId="77777777" w:rsidR="00E70034"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A76931"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p>
    <w:p w14:paraId="6F7B6194" w14:textId="77777777" w:rsidR="00E70034" w:rsidRPr="00C400AC" w:rsidRDefault="00E70034" w:rsidP="00E70034">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6B5B505E" w14:textId="77777777" w:rsidR="00E70034" w:rsidRPr="00C400AC" w:rsidRDefault="00E70034" w:rsidP="00E70034">
      <w:pPr>
        <w:spacing w:line="360" w:lineRule="auto"/>
        <w:jc w:val="both"/>
        <w:rPr>
          <w:rFonts w:ascii="Palatino Linotype" w:eastAsiaTheme="minorHAnsi" w:hAnsi="Palatino Linotype" w:cstheme="minorBidi"/>
          <w:b/>
          <w:i/>
          <w:sz w:val="22"/>
          <w:szCs w:val="22"/>
          <w:lang w:val="es-MX" w:eastAsia="en-US"/>
        </w:rPr>
      </w:pPr>
    </w:p>
    <w:p w14:paraId="29270BAE" w14:textId="77777777" w:rsidR="00E70034" w:rsidRPr="00C400AC" w:rsidRDefault="00E70034" w:rsidP="00E70034">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C400AC">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59F7CA7B" w14:textId="77777777" w:rsidR="00E70034" w:rsidRPr="00C400AC" w:rsidRDefault="00E70034" w:rsidP="00E70034">
      <w:pPr>
        <w:spacing w:line="360" w:lineRule="auto"/>
        <w:jc w:val="both"/>
        <w:rPr>
          <w:rFonts w:ascii="Palatino Linotype" w:eastAsiaTheme="minorHAnsi" w:hAnsi="Palatino Linotype" w:cstheme="minorBidi"/>
          <w:b/>
          <w:i/>
          <w:sz w:val="22"/>
          <w:szCs w:val="22"/>
          <w:lang w:val="es-MX" w:eastAsia="en-US"/>
        </w:rPr>
      </w:pPr>
    </w:p>
    <w:p w14:paraId="121FBA56" w14:textId="77777777" w:rsidR="00E70034" w:rsidRDefault="00E70034" w:rsidP="00E70034">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C400AC">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663C2D10" w14:textId="77777777" w:rsidR="00E70034" w:rsidRPr="00C400AC" w:rsidRDefault="00E70034" w:rsidP="00E70034">
      <w:pPr>
        <w:spacing w:line="360" w:lineRule="auto"/>
        <w:jc w:val="both"/>
        <w:rPr>
          <w:rFonts w:ascii="Palatino Linotype" w:eastAsiaTheme="minorHAnsi" w:hAnsi="Palatino Linotype" w:cstheme="minorBidi"/>
          <w:sz w:val="22"/>
          <w:szCs w:val="22"/>
          <w:lang w:val="es-MX" w:eastAsia="en-US"/>
        </w:rPr>
      </w:pPr>
    </w:p>
    <w:p w14:paraId="42198E52" w14:textId="2D99A504" w:rsidR="00E70034" w:rsidRPr="00A53243" w:rsidRDefault="00E70034" w:rsidP="00E70034">
      <w:pPr>
        <w:pStyle w:val="Sinespaciado"/>
        <w:spacing w:line="360" w:lineRule="auto"/>
        <w:jc w:val="both"/>
        <w:rPr>
          <w:rFonts w:ascii="Palatino Linotype" w:hAnsi="Palatino Linotype"/>
        </w:rPr>
      </w:pPr>
      <w:r w:rsidRPr="00C400AC">
        <w:rPr>
          <w:rFonts w:ascii="Palatino Linotype" w:eastAsiaTheme="minorHAnsi" w:hAnsi="Palatino Linotype" w:cstheme="minorBidi"/>
          <w:bCs/>
          <w:szCs w:val="22"/>
          <w:lang w:eastAsia="en-US"/>
        </w:rPr>
        <w:t>Por ello, este organismo garante comprometido con la tutela de los derechos humanos confiados, señala que este exceso del plazo legal para resolver el presente asunto, resulta de carácter excepcional.</w:t>
      </w: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7F776A2" w14:textId="77777777" w:rsidR="000E09B6" w:rsidRPr="00A53243" w:rsidRDefault="000E09B6" w:rsidP="00CC0B81">
      <w:pPr>
        <w:spacing w:line="360" w:lineRule="auto"/>
        <w:jc w:val="both"/>
        <w:rPr>
          <w:rFonts w:ascii="Palatino Linotype" w:eastAsiaTheme="minorHAnsi" w:hAnsi="Palatino Linotype" w:cs="Arial"/>
          <w:lang w:val="es-MX" w:eastAsia="en-US"/>
        </w:rPr>
      </w:pPr>
    </w:p>
    <w:p w14:paraId="338B74C3" w14:textId="77777777" w:rsidR="0029071C" w:rsidRPr="00A5324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5324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53243">
        <w:rPr>
          <w:rFonts w:ascii="Palatino Linotype" w:eastAsiaTheme="minorHAnsi" w:hAnsi="Palatino Linotype" w:cs="Arial"/>
          <w:lang w:val="es-MX" w:eastAsia="en-US"/>
        </w:rPr>
        <w:lastRenderedPageBreak/>
        <w:t>derecho de acceso a la información pública y garantizando el princip</w:t>
      </w:r>
      <w:r w:rsidR="0027553E" w:rsidRPr="00A53243">
        <w:rPr>
          <w:rFonts w:ascii="Palatino Linotype" w:eastAsiaTheme="minorHAnsi" w:hAnsi="Palatino Linotype" w:cs="Arial"/>
          <w:lang w:val="es-MX" w:eastAsia="en-US"/>
        </w:rPr>
        <w:t>io rector de máxima publicidad.</w:t>
      </w:r>
    </w:p>
    <w:p w14:paraId="3C06AFBB" w14:textId="77777777" w:rsidR="006107BE" w:rsidRPr="00A53243"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53243"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325131D" w14:textId="7B8EF70B" w:rsidR="0027553E" w:rsidRDefault="006107BE" w:rsidP="000E09B6">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se </w:t>
      </w:r>
      <w:proofErr w:type="gramStart"/>
      <w:r w:rsidRPr="00A53243">
        <w:rPr>
          <w:rFonts w:ascii="Palatino Linotype" w:eastAsiaTheme="minorHAnsi" w:hAnsi="Palatino Linotype" w:cs="Arial"/>
          <w:lang w:val="es-MX" w:eastAsia="en-US"/>
        </w:rPr>
        <w:t>procede</w:t>
      </w:r>
      <w:proofErr w:type="gramEnd"/>
      <w:r w:rsidRPr="00A53243">
        <w:rPr>
          <w:rFonts w:ascii="Palatino Linotype" w:eastAsiaTheme="minorHAnsi" w:hAnsi="Palatino Linotype" w:cs="Arial"/>
          <w:lang w:val="es-MX" w:eastAsia="en-US"/>
        </w:rPr>
        <w:t xml:space="preserve"> al análisis del fondo de los asuntos en los siguientes términos.</w:t>
      </w:r>
    </w:p>
    <w:p w14:paraId="762401FF" w14:textId="77777777" w:rsidR="000E09B6" w:rsidRPr="000E09B6" w:rsidRDefault="000E09B6" w:rsidP="000E09B6">
      <w:pPr>
        <w:autoSpaceDE w:val="0"/>
        <w:autoSpaceDN w:val="0"/>
        <w:adjustRightInd w:val="0"/>
        <w:spacing w:line="360" w:lineRule="auto"/>
        <w:jc w:val="both"/>
        <w:rPr>
          <w:rFonts w:ascii="Palatino Linotype" w:eastAsiaTheme="minorHAnsi" w:hAnsi="Palatino Linotype" w:cs="Arial"/>
          <w:lang w:val="es-MX" w:eastAsia="en-US"/>
        </w:rPr>
      </w:pPr>
    </w:p>
    <w:p w14:paraId="45DF6502" w14:textId="61241E51" w:rsidR="006C7783" w:rsidRPr="00A53243" w:rsidRDefault="000E09B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6C7783" w:rsidRPr="00A53243">
        <w:rPr>
          <w:rFonts w:ascii="Palatino Linotype" w:eastAsiaTheme="minorHAnsi" w:hAnsi="Palatino Linotype" w:cs="Arial"/>
          <w:b/>
          <w:sz w:val="28"/>
          <w:lang w:val="es-MX" w:eastAsia="en-US"/>
        </w:rPr>
        <w:t xml:space="preserve">. Del estudio de las causas de improcedencia. </w:t>
      </w:r>
    </w:p>
    <w:p w14:paraId="43BD8A4A" w14:textId="41AC00F0" w:rsidR="00C61D1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53243">
        <w:rPr>
          <w:rFonts w:ascii="Palatino Linotype" w:eastAsiaTheme="minorHAnsi" w:hAnsi="Palatino Linotype" w:cs="Arial"/>
          <w:lang w:val="es-MX" w:eastAsia="en-US"/>
        </w:rPr>
        <w:t>Resolutor</w:t>
      </w:r>
      <w:proofErr w:type="spellEnd"/>
      <w:r w:rsidRPr="00A53243">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53243">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A53243">
        <w:rPr>
          <w:rStyle w:val="Refdenotaalpie"/>
          <w:rFonts w:ascii="Palatino Linotype" w:eastAsiaTheme="minorHAnsi" w:hAnsi="Palatino Linotype" w:cs="Arial"/>
          <w:lang w:val="es-MX" w:eastAsia="en-US"/>
        </w:rPr>
        <w:footnoteReference w:id="1"/>
      </w:r>
      <w:r w:rsidRPr="00A53243">
        <w:rPr>
          <w:rFonts w:ascii="Palatino Linotype" w:eastAsiaTheme="minorHAnsi" w:hAnsi="Palatino Linotype" w:cs="Arial"/>
          <w:lang w:val="es-MX" w:eastAsia="en-US"/>
        </w:rPr>
        <w:t>.</w:t>
      </w:r>
    </w:p>
    <w:p w14:paraId="22DB5B04" w14:textId="77777777" w:rsidR="00E70034" w:rsidRPr="00A53243" w:rsidRDefault="00E70034"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53243" w:rsidRDefault="006C7783" w:rsidP="006C7783">
      <w:pPr>
        <w:rPr>
          <w:lang w:val="es-MX"/>
        </w:rPr>
      </w:pPr>
    </w:p>
    <w:p w14:paraId="4BC792C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w:t>
      </w:r>
      <w:r w:rsidRPr="00A53243">
        <w:rPr>
          <w:rFonts w:ascii="Palatino Linotype" w:hAnsi="Palatino Linotype" w:cs="Arial"/>
          <w:b/>
          <w:i/>
          <w:sz w:val="22"/>
          <w:szCs w:val="22"/>
        </w:rPr>
        <w:t>Artículo 191.</w:t>
      </w:r>
      <w:r w:rsidRPr="00A53243">
        <w:rPr>
          <w:rFonts w:ascii="Palatino Linotype" w:hAnsi="Palatino Linotype" w:cs="Arial"/>
          <w:i/>
          <w:sz w:val="22"/>
          <w:szCs w:val="22"/>
        </w:rPr>
        <w:t xml:space="preserve"> El recurso será desechado por improcedente cuando:  </w:t>
      </w:r>
    </w:p>
    <w:p w14:paraId="4256B0AA"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III. No actualice alguno de los supuestos previstos en la presente Ley;  </w:t>
      </w:r>
    </w:p>
    <w:p w14:paraId="256C7B77"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IV. No se haya desahogado la prevención en los términos establecidos en la presente Ley;</w:t>
      </w:r>
    </w:p>
    <w:p w14:paraId="4DC94485"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 Se impugne la veracidad de la información proporcionada;  </w:t>
      </w:r>
    </w:p>
    <w:p w14:paraId="3D567650"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 xml:space="preserve">VI. Se trate de una consulta, o trámite en específico; y  </w:t>
      </w:r>
    </w:p>
    <w:p w14:paraId="3905A64B" w14:textId="77777777" w:rsidR="006C7783" w:rsidRPr="00A53243" w:rsidRDefault="006C7783" w:rsidP="006C7783">
      <w:pPr>
        <w:autoSpaceDE w:val="0"/>
        <w:autoSpaceDN w:val="0"/>
        <w:adjustRightInd w:val="0"/>
        <w:ind w:left="708" w:right="850"/>
        <w:jc w:val="both"/>
        <w:rPr>
          <w:rFonts w:ascii="Palatino Linotype" w:hAnsi="Palatino Linotype" w:cs="Arial"/>
          <w:i/>
          <w:sz w:val="22"/>
          <w:szCs w:val="22"/>
        </w:rPr>
      </w:pPr>
      <w:r w:rsidRPr="00A53243">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53243"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53243"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53243" w:rsidRDefault="006C7783" w:rsidP="006C7783">
      <w:pPr>
        <w:autoSpaceDE w:val="0"/>
        <w:autoSpaceDN w:val="0"/>
        <w:adjustRightInd w:val="0"/>
        <w:spacing w:line="360" w:lineRule="auto"/>
        <w:jc w:val="both"/>
        <w:rPr>
          <w:rFonts w:ascii="Palatino Linotype" w:hAnsi="Palatino Linotype" w:cs="Arial"/>
        </w:rPr>
      </w:pPr>
      <w:r w:rsidRPr="00A53243">
        <w:rPr>
          <w:rFonts w:ascii="Palatino Linotype" w:hAnsi="Palatino Linotype" w:cs="Arial"/>
        </w:rPr>
        <w:t xml:space="preserve">Así las cosas, al no existir causas de improcedencia invocadas por las partes ni advertidas de oficio por este </w:t>
      </w:r>
      <w:proofErr w:type="spellStart"/>
      <w:r w:rsidRPr="00A53243">
        <w:rPr>
          <w:rFonts w:ascii="Palatino Linotype" w:hAnsi="Palatino Linotype" w:cs="Arial"/>
        </w:rPr>
        <w:t>Resolutor</w:t>
      </w:r>
      <w:proofErr w:type="spellEnd"/>
      <w:r w:rsidRPr="00A53243">
        <w:rPr>
          <w:rFonts w:ascii="Palatino Linotype" w:hAnsi="Palatino Linotype" w:cs="Arial"/>
        </w:rPr>
        <w:t xml:space="preserve">, se </w:t>
      </w:r>
      <w:proofErr w:type="gramStart"/>
      <w:r w:rsidRPr="00A53243">
        <w:rPr>
          <w:rFonts w:ascii="Palatino Linotype" w:hAnsi="Palatino Linotype" w:cs="Arial"/>
        </w:rPr>
        <w:t>procede</w:t>
      </w:r>
      <w:proofErr w:type="gramEnd"/>
      <w:r w:rsidRPr="00A53243">
        <w:rPr>
          <w:rFonts w:ascii="Palatino Linotype" w:hAnsi="Palatino Linotype" w:cs="Arial"/>
        </w:rPr>
        <w:t xml:space="preserve"> al análisis del fondo de los asuntos en los siguientes términos.</w:t>
      </w:r>
    </w:p>
    <w:p w14:paraId="705FBCA6" w14:textId="77777777" w:rsidR="00C61D10" w:rsidRPr="00A53243" w:rsidRDefault="00C61D10" w:rsidP="006C7783">
      <w:pPr>
        <w:autoSpaceDE w:val="0"/>
        <w:autoSpaceDN w:val="0"/>
        <w:adjustRightInd w:val="0"/>
        <w:spacing w:line="360" w:lineRule="auto"/>
        <w:jc w:val="both"/>
        <w:rPr>
          <w:rFonts w:ascii="Palatino Linotype" w:hAnsi="Palatino Linotype" w:cs="Arial"/>
        </w:rPr>
      </w:pPr>
    </w:p>
    <w:p w14:paraId="2F9204B0" w14:textId="747E9B32" w:rsidR="006C7783" w:rsidRPr="00A53243" w:rsidRDefault="000E09B6"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6C7783" w:rsidRPr="00A53243">
        <w:rPr>
          <w:rFonts w:ascii="Palatino Linotype" w:hAnsi="Palatino Linotype" w:cs="Arial"/>
          <w:b/>
          <w:sz w:val="28"/>
        </w:rPr>
        <w:t>. 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Pr="00A53243" w:rsidRDefault="00113DEF" w:rsidP="0027553E">
      <w:pPr>
        <w:spacing w:line="360" w:lineRule="auto"/>
        <w:ind w:right="141"/>
        <w:jc w:val="both"/>
        <w:rPr>
          <w:rFonts w:ascii="Palatino Linotype" w:eastAsiaTheme="minorHAnsi" w:hAnsi="Palatino Linotype" w:cstheme="minorBidi"/>
          <w:szCs w:val="22"/>
          <w:lang w:val="es-MX" w:eastAsia="es-MX"/>
        </w:rPr>
      </w:pPr>
      <w:r w:rsidRPr="00A53243">
        <w:rPr>
          <w:rFonts w:ascii="Palatino Linotype" w:eastAsiaTheme="minorHAnsi" w:hAnsi="Palatino Linotype" w:cstheme="minorBidi"/>
          <w:b/>
          <w:szCs w:val="22"/>
          <w:lang w:val="es-MX" w:eastAsia="es-MX"/>
        </w:rPr>
        <w:lastRenderedPageBreak/>
        <w:t xml:space="preserve">REQUERIMIENTOS SOLICITADOS: </w:t>
      </w:r>
      <w:bookmarkStart w:id="1" w:name="_Hlk169023494"/>
      <w:bookmarkStart w:id="2" w:name="_Hlk172138293"/>
    </w:p>
    <w:p w14:paraId="7FD2CC1F" w14:textId="115B7CD9" w:rsidR="00E7541D" w:rsidRPr="004774C3" w:rsidRDefault="004774C3" w:rsidP="00B75AE6">
      <w:pPr>
        <w:pStyle w:val="Sinespaciado"/>
        <w:numPr>
          <w:ilvl w:val="0"/>
          <w:numId w:val="6"/>
        </w:numPr>
        <w:spacing w:line="360" w:lineRule="auto"/>
        <w:jc w:val="both"/>
        <w:rPr>
          <w:rFonts w:ascii="Palatino Linotype" w:eastAsiaTheme="minorHAnsi" w:hAnsi="Palatino Linotype"/>
          <w:sz w:val="44"/>
          <w:szCs w:val="44"/>
          <w:lang w:eastAsia="es-MX"/>
        </w:rPr>
      </w:pPr>
      <w:bookmarkStart w:id="3" w:name="_Hlk212639609"/>
      <w:bookmarkEnd w:id="1"/>
      <w:bookmarkEnd w:id="2"/>
      <w:r w:rsidRPr="004774C3">
        <w:rPr>
          <w:rFonts w:ascii="Palatino Linotype" w:hAnsi="Palatino Linotype"/>
          <w:color w:val="000000"/>
        </w:rPr>
        <w:t xml:space="preserve">Los </w:t>
      </w:r>
      <w:r>
        <w:rPr>
          <w:rFonts w:ascii="Palatino Linotype" w:hAnsi="Palatino Linotype"/>
          <w:color w:val="000000"/>
        </w:rPr>
        <w:t>R</w:t>
      </w:r>
      <w:r w:rsidRPr="004774C3">
        <w:rPr>
          <w:rFonts w:ascii="Palatino Linotype" w:hAnsi="Palatino Linotype"/>
          <w:color w:val="000000"/>
        </w:rPr>
        <w:t xml:space="preserve">eglamentos </w:t>
      </w:r>
      <w:r>
        <w:rPr>
          <w:rFonts w:ascii="Palatino Linotype" w:hAnsi="Palatino Linotype"/>
          <w:color w:val="000000"/>
        </w:rPr>
        <w:t>I</w:t>
      </w:r>
      <w:r w:rsidRPr="004774C3">
        <w:rPr>
          <w:rFonts w:ascii="Palatino Linotype" w:hAnsi="Palatino Linotype"/>
          <w:color w:val="000000"/>
        </w:rPr>
        <w:t xml:space="preserve">nternos, </w:t>
      </w:r>
      <w:r>
        <w:rPr>
          <w:rFonts w:ascii="Palatino Linotype" w:hAnsi="Palatino Linotype"/>
          <w:color w:val="000000"/>
        </w:rPr>
        <w:t>M</w:t>
      </w:r>
      <w:r w:rsidRPr="004774C3">
        <w:rPr>
          <w:rFonts w:ascii="Palatino Linotype" w:hAnsi="Palatino Linotype"/>
          <w:color w:val="000000"/>
        </w:rPr>
        <w:t xml:space="preserve">anuales de </w:t>
      </w:r>
      <w:r>
        <w:rPr>
          <w:rFonts w:ascii="Palatino Linotype" w:hAnsi="Palatino Linotype"/>
          <w:color w:val="000000"/>
        </w:rPr>
        <w:t>O</w:t>
      </w:r>
      <w:r w:rsidRPr="004774C3">
        <w:rPr>
          <w:rFonts w:ascii="Palatino Linotype" w:hAnsi="Palatino Linotype"/>
          <w:color w:val="000000"/>
        </w:rPr>
        <w:t xml:space="preserve">rganización y </w:t>
      </w:r>
      <w:r>
        <w:rPr>
          <w:rFonts w:ascii="Palatino Linotype" w:hAnsi="Palatino Linotype"/>
          <w:color w:val="000000"/>
        </w:rPr>
        <w:t>M</w:t>
      </w:r>
      <w:r w:rsidRPr="004774C3">
        <w:rPr>
          <w:rFonts w:ascii="Palatino Linotype" w:hAnsi="Palatino Linotype"/>
          <w:color w:val="000000"/>
        </w:rPr>
        <w:t xml:space="preserve">anuales de </w:t>
      </w:r>
      <w:r>
        <w:rPr>
          <w:rFonts w:ascii="Palatino Linotype" w:hAnsi="Palatino Linotype"/>
          <w:color w:val="000000"/>
        </w:rPr>
        <w:t>P</w:t>
      </w:r>
      <w:r w:rsidRPr="004774C3">
        <w:rPr>
          <w:rFonts w:ascii="Palatino Linotype" w:hAnsi="Palatino Linotype"/>
          <w:color w:val="000000"/>
        </w:rPr>
        <w:t xml:space="preserve">rocedimientos de todas las direcciones y departamentos del </w:t>
      </w:r>
      <w:r>
        <w:rPr>
          <w:rFonts w:ascii="Palatino Linotype" w:hAnsi="Palatino Linotype"/>
          <w:color w:val="000000"/>
        </w:rPr>
        <w:t>A</w:t>
      </w:r>
      <w:r w:rsidRPr="004774C3">
        <w:rPr>
          <w:rFonts w:ascii="Palatino Linotype" w:hAnsi="Palatino Linotype"/>
          <w:color w:val="000000"/>
        </w:rPr>
        <w:t>yuntamiento, que se encuentran plasmadas en el organigrama vigente, así como de sus dependencias descentralizadas.</w:t>
      </w:r>
    </w:p>
    <w:bookmarkEnd w:id="3"/>
    <w:p w14:paraId="469B4925" w14:textId="77777777" w:rsidR="004774C3" w:rsidRDefault="004774C3" w:rsidP="004774C3">
      <w:pPr>
        <w:pStyle w:val="Sinespaciado"/>
        <w:ind w:left="720"/>
        <w:rPr>
          <w:rFonts w:eastAsiaTheme="minorHAnsi"/>
          <w:lang w:eastAsia="es-MX"/>
        </w:rPr>
      </w:pPr>
    </w:p>
    <w:p w14:paraId="39964D4E" w14:textId="7F240C89" w:rsidR="00E91BFA" w:rsidRDefault="00E7541D" w:rsidP="00652160">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Visto lo anterior, en el expediente </w:t>
      </w:r>
      <w:r w:rsidRPr="00652160">
        <w:rPr>
          <w:rFonts w:ascii="Palatino Linotype" w:eastAsiaTheme="minorHAnsi" w:hAnsi="Palatino Linotype" w:cstheme="minorBidi"/>
          <w:b/>
          <w:bCs/>
          <w:lang w:val="es-MX" w:eastAsia="es-MX"/>
        </w:rPr>
        <w:t>SAIMEX</w:t>
      </w:r>
      <w:r>
        <w:rPr>
          <w:rFonts w:ascii="Palatino Linotype" w:eastAsiaTheme="minorHAnsi" w:hAnsi="Palatino Linotype" w:cstheme="minorBidi"/>
          <w:lang w:val="es-MX" w:eastAsia="es-MX"/>
        </w:rPr>
        <w:t xml:space="preserve"> se aprecia que, </w:t>
      </w:r>
      <w:r w:rsidR="00F94208" w:rsidRPr="00A53243">
        <w:rPr>
          <w:rFonts w:ascii="Palatino Linotype" w:eastAsiaTheme="minorHAnsi" w:hAnsi="Palatino Linotype" w:cstheme="minorBidi"/>
          <w:lang w:val="es-MX" w:eastAsia="es-MX"/>
        </w:rPr>
        <w:t xml:space="preserve">el </w:t>
      </w:r>
      <w:r w:rsidR="00E142CA" w:rsidRPr="00A53243">
        <w:rPr>
          <w:rFonts w:ascii="Palatino Linotype" w:eastAsiaTheme="minorHAnsi" w:hAnsi="Palatino Linotype" w:cstheme="minorBidi"/>
          <w:b/>
          <w:lang w:val="es-MX" w:eastAsia="es-MX"/>
        </w:rPr>
        <w:t>Sujeto Obligado</w:t>
      </w:r>
      <w:r w:rsidR="00F07FD2" w:rsidRPr="00A53243">
        <w:rPr>
          <w:rFonts w:ascii="Palatino Linotype" w:eastAsiaTheme="minorHAnsi" w:hAnsi="Palatino Linotype" w:cstheme="minorBidi"/>
          <w:lang w:val="es-MX" w:eastAsia="es-MX"/>
        </w:rPr>
        <w:t xml:space="preserve"> </w:t>
      </w:r>
      <w:bookmarkStart w:id="4" w:name="_Hlk211946523"/>
      <w:r w:rsidR="00983795">
        <w:rPr>
          <w:rFonts w:ascii="Palatino Linotype" w:eastAsiaTheme="minorHAnsi" w:hAnsi="Palatino Linotype" w:cstheme="minorBidi"/>
          <w:lang w:val="es-MX" w:eastAsia="es-MX"/>
        </w:rPr>
        <w:t xml:space="preserve">a través del oficio número </w:t>
      </w:r>
      <w:r w:rsidR="00983795" w:rsidRPr="00983795">
        <w:rPr>
          <w:rFonts w:ascii="Palatino Linotype" w:eastAsiaTheme="minorHAnsi" w:hAnsi="Palatino Linotype" w:cstheme="minorBidi"/>
          <w:b/>
          <w:bCs/>
          <w:lang w:val="es-MX" w:eastAsia="es-MX"/>
        </w:rPr>
        <w:t>ST/CCMMR/017/2025</w:t>
      </w:r>
      <w:r w:rsidR="00983795">
        <w:rPr>
          <w:rFonts w:ascii="Palatino Linotype" w:eastAsiaTheme="minorHAnsi" w:hAnsi="Palatino Linotype" w:cstheme="minorBidi"/>
          <w:lang w:val="es-MX" w:eastAsia="es-MX"/>
        </w:rPr>
        <w:t xml:space="preserve">, firmado por </w:t>
      </w:r>
      <w:bookmarkStart w:id="5" w:name="_Hlk212637400"/>
      <w:r w:rsidR="00983795">
        <w:rPr>
          <w:rFonts w:ascii="Palatino Linotype" w:eastAsiaTheme="minorHAnsi" w:hAnsi="Palatino Linotype" w:cstheme="minorBidi"/>
          <w:lang w:val="es-MX" w:eastAsia="es-MX"/>
        </w:rPr>
        <w:t xml:space="preserve">el </w:t>
      </w:r>
      <w:r w:rsidR="00983795" w:rsidRPr="00983795">
        <w:rPr>
          <w:rFonts w:ascii="Palatino Linotype" w:eastAsiaTheme="minorHAnsi" w:hAnsi="Palatino Linotype" w:cstheme="minorBidi"/>
          <w:b/>
          <w:bCs/>
          <w:lang w:val="es-MX" w:eastAsia="es-MX"/>
        </w:rPr>
        <w:t>Coordinador General Municipal de Mejora Regulatoria</w:t>
      </w:r>
      <w:r w:rsidR="00983795">
        <w:rPr>
          <w:rFonts w:ascii="Palatino Linotype" w:eastAsiaTheme="minorHAnsi" w:hAnsi="Palatino Linotype" w:cstheme="minorBidi"/>
          <w:lang w:val="es-MX" w:eastAsia="es-MX"/>
        </w:rPr>
        <w:t xml:space="preserve">, informó que el área competente de atender la solicitud de información es la Secretaría del Ayuntamiento; no obstante, indicó que, cuenta con el </w:t>
      </w:r>
      <w:r w:rsidR="00983795" w:rsidRPr="00983795">
        <w:rPr>
          <w:rFonts w:ascii="Palatino Linotype" w:eastAsiaTheme="minorHAnsi" w:hAnsi="Palatino Linotype" w:cstheme="minorBidi"/>
          <w:b/>
          <w:bCs/>
          <w:u w:val="single"/>
          <w:lang w:val="es-MX" w:eastAsia="es-MX"/>
        </w:rPr>
        <w:t>Reglamento para la Mejora Regulatoria del Municipio de Almoloya de Juárez</w:t>
      </w:r>
      <w:r w:rsidR="00983795" w:rsidRPr="00983795">
        <w:rPr>
          <w:rFonts w:ascii="Palatino Linotype" w:eastAsiaTheme="minorHAnsi" w:hAnsi="Palatino Linotype" w:cstheme="minorBidi"/>
          <w:lang w:val="es-MX" w:eastAsia="es-MX"/>
        </w:rPr>
        <w:t xml:space="preserve">; </w:t>
      </w:r>
      <w:r w:rsidR="00983795" w:rsidRPr="00983795">
        <w:rPr>
          <w:rFonts w:ascii="Palatino Linotype" w:eastAsiaTheme="minorHAnsi" w:hAnsi="Palatino Linotype" w:cstheme="minorBidi"/>
          <w:b/>
          <w:bCs/>
          <w:u w:val="single"/>
          <w:lang w:val="es-MX" w:eastAsia="es-MX"/>
        </w:rPr>
        <w:t>Manual de Organización</w:t>
      </w:r>
      <w:r w:rsidR="00983795">
        <w:rPr>
          <w:rFonts w:ascii="Palatino Linotype" w:eastAsiaTheme="minorHAnsi" w:hAnsi="Palatino Linotype" w:cstheme="minorBidi"/>
          <w:lang w:val="es-MX" w:eastAsia="es-MX"/>
        </w:rPr>
        <w:t xml:space="preserve"> y </w:t>
      </w:r>
      <w:r w:rsidR="00983795" w:rsidRPr="00983795">
        <w:rPr>
          <w:rFonts w:ascii="Palatino Linotype" w:eastAsiaTheme="minorHAnsi" w:hAnsi="Palatino Linotype" w:cstheme="minorBidi"/>
          <w:b/>
          <w:bCs/>
          <w:u w:val="single"/>
          <w:lang w:val="es-MX" w:eastAsia="es-MX"/>
        </w:rPr>
        <w:t>Manual de Procedimientos de la Coordinación General Municipal de Mejora Regulatoria</w:t>
      </w:r>
      <w:r w:rsidR="00983795">
        <w:rPr>
          <w:rFonts w:ascii="Palatino Linotype" w:eastAsiaTheme="minorHAnsi" w:hAnsi="Palatino Linotype" w:cstheme="minorBidi"/>
          <w:lang w:val="es-MX" w:eastAsia="es-MX"/>
        </w:rPr>
        <w:t xml:space="preserve">, mismos que, remitió en respuesta.  </w:t>
      </w:r>
    </w:p>
    <w:bookmarkEnd w:id="4"/>
    <w:bookmarkEnd w:id="5"/>
    <w:p w14:paraId="76CF0A2D" w14:textId="77777777" w:rsidR="00652160" w:rsidRPr="00652160" w:rsidRDefault="00652160" w:rsidP="00652160">
      <w:pPr>
        <w:spacing w:line="360" w:lineRule="auto"/>
        <w:ind w:right="49"/>
        <w:jc w:val="both"/>
        <w:rPr>
          <w:rFonts w:ascii="Palatino Linotype" w:eastAsiaTheme="minorHAnsi" w:hAnsi="Palatino Linotype" w:cstheme="minorBidi"/>
          <w:lang w:val="es-MX" w:eastAsia="es-MX"/>
        </w:rPr>
      </w:pPr>
    </w:p>
    <w:p w14:paraId="15D885C1" w14:textId="42FE8738" w:rsidR="001173FA" w:rsidRPr="00A53243" w:rsidRDefault="00E91BFA" w:rsidP="00840B80">
      <w:pPr>
        <w:spacing w:line="360" w:lineRule="auto"/>
        <w:ind w:right="141"/>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En este sentido, debe dejarse claro que, al haber existido un pronunciamiento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370D75C3" w14:textId="77777777" w:rsidR="00E91BFA" w:rsidRPr="00A53243" w:rsidRDefault="00E91BFA" w:rsidP="00840B80">
      <w:pPr>
        <w:spacing w:line="360" w:lineRule="auto"/>
        <w:ind w:right="141"/>
        <w:jc w:val="both"/>
        <w:rPr>
          <w:rFonts w:ascii="Palatino Linotype" w:eastAsiaTheme="minorHAnsi" w:hAnsi="Palatino Linotype" w:cs="Arial"/>
          <w:bCs/>
          <w:lang w:val="es-MX" w:eastAsia="en-US"/>
        </w:rPr>
      </w:pPr>
    </w:p>
    <w:p w14:paraId="4B4539F3" w14:textId="06A57A9F" w:rsidR="00652160" w:rsidRDefault="00E142CA" w:rsidP="00983795">
      <w:pPr>
        <w:spacing w:line="360" w:lineRule="auto"/>
        <w:ind w:right="141"/>
        <w:jc w:val="both"/>
        <w:rPr>
          <w:rFonts w:ascii="Palatino Linotype" w:eastAsiaTheme="minorHAnsi" w:hAnsi="Palatino Linotype" w:cs="Arial"/>
          <w:bCs/>
          <w:i/>
          <w:u w:val="single"/>
          <w:lang w:val="es-MX" w:eastAsia="en-US"/>
        </w:rPr>
      </w:pPr>
      <w:r w:rsidRPr="00A53243">
        <w:rPr>
          <w:rFonts w:ascii="Palatino Linotype" w:eastAsiaTheme="minorHAnsi" w:hAnsi="Palatino Linotype" w:cs="Arial"/>
          <w:bCs/>
          <w:lang w:val="es-MX" w:eastAsia="en-US"/>
        </w:rPr>
        <w:t>Es así que derivado de la respuesta emitida por</w:t>
      </w:r>
      <w:r w:rsidR="00E91BFA" w:rsidRPr="00A53243">
        <w:rPr>
          <w:rFonts w:ascii="Palatino Linotype" w:eastAsiaTheme="minorHAnsi" w:hAnsi="Palatino Linotype" w:cs="Arial"/>
          <w:bCs/>
          <w:lang w:val="es-MX" w:eastAsia="en-US"/>
        </w:rPr>
        <w:t xml:space="preserve"> el </w:t>
      </w:r>
      <w:r w:rsidRPr="00A53243">
        <w:rPr>
          <w:rFonts w:ascii="Palatino Linotype" w:eastAsiaTheme="minorHAnsi" w:hAnsi="Palatino Linotype" w:cs="Arial"/>
          <w:b/>
          <w:bCs/>
          <w:lang w:val="es-MX" w:eastAsia="en-US"/>
        </w:rPr>
        <w:t>Sujeto Obligado</w:t>
      </w:r>
      <w:r w:rsidRPr="00A53243">
        <w:rPr>
          <w:rFonts w:ascii="Palatino Linotype" w:eastAsiaTheme="minorHAnsi" w:hAnsi="Palatino Linotype" w:cs="Arial"/>
          <w:bCs/>
          <w:lang w:val="es-MX" w:eastAsia="en-US"/>
        </w:rPr>
        <w:t>,</w:t>
      </w:r>
      <w:r w:rsidR="00E91BFA" w:rsidRPr="00A53243">
        <w:rPr>
          <w:rFonts w:ascii="Palatino Linotype" w:eastAsiaTheme="minorHAnsi" w:hAnsi="Palatino Linotype" w:cs="Arial"/>
          <w:bCs/>
          <w:lang w:val="es-MX" w:eastAsia="en-US"/>
        </w:rPr>
        <w:t xml:space="preserve"> </w:t>
      </w:r>
      <w:r w:rsidR="00652160">
        <w:rPr>
          <w:rFonts w:ascii="Palatino Linotype" w:eastAsiaTheme="minorHAnsi" w:hAnsi="Palatino Linotype" w:cs="Arial"/>
          <w:bCs/>
          <w:lang w:val="es-MX" w:eastAsia="en-US"/>
        </w:rPr>
        <w:t>la ahora parte</w:t>
      </w:r>
      <w:r w:rsidR="00E91BFA" w:rsidRPr="00A53243">
        <w:rPr>
          <w:rFonts w:ascii="Palatino Linotype" w:eastAsiaTheme="minorHAnsi" w:hAnsi="Palatino Linotype" w:cs="Arial"/>
          <w:bCs/>
          <w:lang w:val="es-MX" w:eastAsia="en-US"/>
        </w:rPr>
        <w:t xml:space="preserve"> </w:t>
      </w:r>
      <w:r w:rsidRPr="00A53243">
        <w:rPr>
          <w:rFonts w:ascii="Palatino Linotype" w:eastAsiaTheme="minorHAnsi" w:hAnsi="Palatino Linotype" w:cs="Arial"/>
          <w:b/>
          <w:bCs/>
          <w:lang w:val="es-MX" w:eastAsia="en-US"/>
        </w:rPr>
        <w:t>Recurrente</w:t>
      </w:r>
      <w:r w:rsidRPr="00A53243">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53243">
        <w:rPr>
          <w:rFonts w:ascii="Palatino Linotype" w:eastAsiaTheme="minorHAnsi" w:hAnsi="Palatino Linotype" w:cs="Arial"/>
          <w:bCs/>
          <w:i/>
          <w:lang w:val="es-MX" w:eastAsia="en-US"/>
        </w:rPr>
        <w:t>“</w:t>
      </w:r>
      <w:r w:rsidR="00983795" w:rsidRPr="00983795">
        <w:rPr>
          <w:rFonts w:ascii="Palatino Linotype" w:eastAsiaTheme="minorHAnsi" w:hAnsi="Palatino Linotype" w:cs="Arial"/>
          <w:bCs/>
          <w:i/>
          <w:lang w:val="es-MX" w:eastAsia="en-US"/>
        </w:rPr>
        <w:t>ENTREGA DE INFORMACION INCOMPLETA</w:t>
      </w:r>
      <w:r w:rsidRPr="00A53243">
        <w:rPr>
          <w:rFonts w:ascii="Palatino Linotype" w:eastAsiaTheme="minorHAnsi" w:hAnsi="Palatino Linotype" w:cs="Arial"/>
          <w:bCs/>
          <w:i/>
          <w:lang w:val="es-MX" w:eastAsia="en-US"/>
        </w:rPr>
        <w:t>” (Sic).</w:t>
      </w:r>
    </w:p>
    <w:p w14:paraId="4D667F31" w14:textId="77777777" w:rsidR="00983795" w:rsidRPr="00983795" w:rsidRDefault="00983795" w:rsidP="00983795">
      <w:pPr>
        <w:spacing w:line="360" w:lineRule="auto"/>
        <w:ind w:right="141"/>
        <w:jc w:val="both"/>
        <w:rPr>
          <w:rFonts w:ascii="Palatino Linotype" w:eastAsiaTheme="minorHAnsi" w:hAnsi="Palatino Linotype" w:cs="Arial"/>
          <w:bCs/>
          <w:i/>
          <w:u w:val="single"/>
          <w:lang w:val="es-MX" w:eastAsia="en-US"/>
        </w:rPr>
      </w:pPr>
    </w:p>
    <w:p w14:paraId="787E56AE" w14:textId="0793AB74"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lang w:val="es-ES_tradnl"/>
        </w:rPr>
        <w:t xml:space="preserve">Ante ello, es de </w:t>
      </w:r>
      <w:r w:rsidRPr="00A53243">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53243" w:rsidRDefault="00D448B5" w:rsidP="00D448B5">
      <w:pPr>
        <w:pStyle w:val="Sinespaciado"/>
      </w:pPr>
    </w:p>
    <w:p w14:paraId="4DFB9642"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4. </w:t>
      </w:r>
      <w:r w:rsidRPr="00A53243">
        <w:rPr>
          <w:rFonts w:ascii="Palatino Linotype" w:hAnsi="Palatino Linotype" w:cs="Arial"/>
          <w:i/>
          <w:sz w:val="22"/>
        </w:rPr>
        <w:t xml:space="preserve">… </w:t>
      </w:r>
    </w:p>
    <w:p w14:paraId="47C04EEC" w14:textId="77777777" w:rsidR="00D448B5" w:rsidRPr="00A53243" w:rsidRDefault="00D448B5" w:rsidP="00975A5E">
      <w:pPr>
        <w:ind w:left="567" w:right="616"/>
        <w:jc w:val="both"/>
        <w:rPr>
          <w:rFonts w:ascii="Palatino Linotype" w:hAnsi="Palatino Linotype" w:cs="Arial"/>
          <w:i/>
          <w:sz w:val="22"/>
        </w:rPr>
      </w:pPr>
      <w:r w:rsidRPr="00A5324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53243"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53243" w:rsidRDefault="00D448B5" w:rsidP="00D448B5">
      <w:pPr>
        <w:tabs>
          <w:tab w:val="left" w:pos="709"/>
        </w:tabs>
        <w:spacing w:line="360" w:lineRule="auto"/>
        <w:contextualSpacing/>
        <w:jc w:val="both"/>
        <w:rPr>
          <w:rFonts w:ascii="Palatino Linotype" w:hAnsi="Palatino Linotype" w:cs="Arial"/>
          <w:lang w:val="es-ES_tradnl"/>
        </w:rPr>
      </w:pPr>
      <w:r w:rsidRPr="00A5324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53243">
        <w:rPr>
          <w:rFonts w:ascii="Palatino Linotype" w:hAnsi="Palatino Linotype" w:cs="Arial"/>
          <w:lang w:val="es-ES_tradnl"/>
        </w:rPr>
        <w:t>a publicidad de la información.</w:t>
      </w:r>
    </w:p>
    <w:p w14:paraId="7BEE9A65" w14:textId="77777777" w:rsidR="005C5DF7" w:rsidRPr="00A53243"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53243" w:rsidRDefault="00D448B5" w:rsidP="00D448B5">
      <w:pPr>
        <w:pStyle w:val="Sinespaciado"/>
      </w:pPr>
    </w:p>
    <w:p w14:paraId="1773170C" w14:textId="77777777" w:rsidR="00D448B5" w:rsidRPr="00A53243" w:rsidRDefault="00D448B5" w:rsidP="00D448B5">
      <w:pPr>
        <w:pStyle w:val="Sinespaciado"/>
        <w:rPr>
          <w:sz w:val="16"/>
          <w:lang w:val="es-ES_tradnl"/>
        </w:rPr>
      </w:pPr>
    </w:p>
    <w:p w14:paraId="3547D3F1"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Artículo 12.</w:t>
      </w:r>
      <w:r w:rsidRPr="00A5324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53243" w:rsidRDefault="00D448B5" w:rsidP="00D448B5">
      <w:pPr>
        <w:ind w:left="567" w:right="616"/>
        <w:jc w:val="both"/>
        <w:rPr>
          <w:rFonts w:ascii="Palatino Linotype" w:hAnsi="Palatino Linotype" w:cs="Arial"/>
          <w:i/>
          <w:sz w:val="22"/>
        </w:rPr>
      </w:pPr>
    </w:p>
    <w:p w14:paraId="1677F3D4" w14:textId="48A77E6E" w:rsidR="00975A5E" w:rsidRPr="00D63341" w:rsidRDefault="00D448B5" w:rsidP="00D63341">
      <w:pPr>
        <w:ind w:left="567" w:right="616"/>
        <w:jc w:val="both"/>
        <w:rPr>
          <w:rFonts w:ascii="Palatino Linotype" w:hAnsi="Palatino Linotype" w:cs="Arial"/>
          <w:i/>
          <w:sz w:val="22"/>
        </w:rPr>
      </w:pPr>
      <w:r w:rsidRPr="00A5324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4D5540B" w14:textId="77777777" w:rsidR="00983795" w:rsidRDefault="00983795" w:rsidP="00D448B5">
      <w:pPr>
        <w:tabs>
          <w:tab w:val="left" w:pos="709"/>
        </w:tabs>
        <w:spacing w:line="360" w:lineRule="auto"/>
        <w:contextualSpacing/>
        <w:jc w:val="both"/>
        <w:rPr>
          <w:rFonts w:ascii="Palatino Linotype" w:hAnsi="Palatino Linotype" w:cs="Arial"/>
        </w:rPr>
      </w:pPr>
    </w:p>
    <w:p w14:paraId="2B12D617" w14:textId="702A60ED" w:rsidR="009C6694" w:rsidRPr="00A53243" w:rsidRDefault="00D448B5" w:rsidP="00D448B5">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53243"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53243" w:rsidRDefault="00D448B5" w:rsidP="00975A5E">
      <w:pPr>
        <w:tabs>
          <w:tab w:val="left" w:pos="709"/>
        </w:tabs>
        <w:spacing w:line="360" w:lineRule="auto"/>
        <w:contextualSpacing/>
        <w:jc w:val="both"/>
        <w:rPr>
          <w:rFonts w:ascii="Palatino Linotype" w:hAnsi="Palatino Linotype" w:cs="Arial"/>
        </w:rPr>
      </w:pPr>
      <w:r w:rsidRPr="00A5324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5324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5324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53243">
        <w:rPr>
          <w:rFonts w:ascii="Palatino Linotype" w:hAnsi="Palatino Linotype" w:cs="Arial"/>
        </w:rPr>
        <w:t xml:space="preserve"> el cual dispone lo siguiente: </w:t>
      </w:r>
    </w:p>
    <w:p w14:paraId="66B1578D" w14:textId="77777777" w:rsidR="00975A5E" w:rsidRPr="00A53243"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r w:rsidRPr="00A53243">
        <w:rPr>
          <w:rFonts w:ascii="Palatino Linotype" w:hAnsi="Palatino Linotype" w:cs="Arial"/>
          <w:b/>
          <w:i/>
          <w:sz w:val="22"/>
        </w:rPr>
        <w:t xml:space="preserve">Artículo 3. </w:t>
      </w:r>
      <w:r w:rsidRPr="00A53243">
        <w:rPr>
          <w:rFonts w:ascii="Palatino Linotype" w:hAnsi="Palatino Linotype" w:cs="Arial"/>
          <w:i/>
          <w:sz w:val="22"/>
        </w:rPr>
        <w:t>Para los efectos de la presente Ley se entenderá por:</w:t>
      </w:r>
    </w:p>
    <w:p w14:paraId="2D7063D6"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4BB2E0C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b/>
          <w:i/>
          <w:sz w:val="22"/>
        </w:rPr>
        <w:t>XI. Documento:</w:t>
      </w:r>
      <w:r w:rsidRPr="00A5324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53243">
        <w:rPr>
          <w:rFonts w:ascii="Palatino Linotype" w:hAnsi="Palatino Linotype" w:cs="Arial"/>
          <w:b/>
          <w:i/>
          <w:sz w:val="22"/>
          <w:u w:val="single"/>
        </w:rPr>
        <w:t>registro que documente el ejercicio de las facultades, funciones y competencias de los sujetos obligados</w:t>
      </w:r>
      <w:r w:rsidRPr="00A53243">
        <w:rPr>
          <w:rFonts w:ascii="Palatino Linotype" w:hAnsi="Palatino Linotype" w:cs="Arial"/>
          <w:i/>
          <w:sz w:val="22"/>
          <w:u w:val="single"/>
        </w:rPr>
        <w:t>,</w:t>
      </w:r>
      <w:r w:rsidRPr="00A53243">
        <w:rPr>
          <w:rFonts w:ascii="Palatino Linotype" w:hAnsi="Palatino Linotype" w:cs="Arial"/>
          <w:i/>
          <w:sz w:val="22"/>
        </w:rPr>
        <w:t xml:space="preserve"> sus servidores públicos e integrantes, </w:t>
      </w:r>
      <w:r w:rsidRPr="00A53243">
        <w:rPr>
          <w:rFonts w:ascii="Palatino Linotype" w:hAnsi="Palatino Linotype" w:cs="Arial"/>
          <w:b/>
          <w:i/>
          <w:sz w:val="22"/>
          <w:u w:val="single"/>
        </w:rPr>
        <w:t>sin importar su fuente o fecha de elaboración.</w:t>
      </w:r>
      <w:r w:rsidRPr="00A53243">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53243" w:rsidRDefault="00D448B5" w:rsidP="00D448B5">
      <w:pPr>
        <w:ind w:left="567" w:right="616"/>
        <w:jc w:val="both"/>
        <w:rPr>
          <w:rFonts w:ascii="Palatino Linotype" w:hAnsi="Palatino Linotype" w:cs="Arial"/>
          <w:i/>
          <w:sz w:val="22"/>
        </w:rPr>
      </w:pPr>
      <w:r w:rsidRPr="00A53243">
        <w:rPr>
          <w:rFonts w:ascii="Palatino Linotype" w:hAnsi="Palatino Linotype" w:cs="Arial"/>
          <w:i/>
          <w:sz w:val="22"/>
        </w:rPr>
        <w:t>(…)”</w:t>
      </w:r>
    </w:p>
    <w:p w14:paraId="7621877C" w14:textId="77777777" w:rsidR="00D448B5" w:rsidRPr="00A53243" w:rsidRDefault="00D448B5" w:rsidP="00D448B5">
      <w:pPr>
        <w:rPr>
          <w:sz w:val="14"/>
        </w:rPr>
      </w:pPr>
    </w:p>
    <w:p w14:paraId="7F578BA4" w14:textId="77777777" w:rsidR="00D448B5" w:rsidRPr="00A53243" w:rsidRDefault="00D448B5" w:rsidP="00D448B5"/>
    <w:p w14:paraId="5C950C7C"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r w:rsidRPr="00A53243">
        <w:rPr>
          <w:rFonts w:ascii="Palatino Linotype" w:hAnsi="Palatino Linotype" w:cs="Arial"/>
        </w:rPr>
        <w:lastRenderedPageBreak/>
        <w:t xml:space="preserve">Además, </w:t>
      </w:r>
      <w:r w:rsidRPr="00A5324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53243"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A53243" w:rsidRDefault="00D448B5" w:rsidP="00D448B5">
      <w:pPr>
        <w:spacing w:before="240" w:after="240" w:line="360" w:lineRule="auto"/>
        <w:ind w:right="49"/>
        <w:contextualSpacing/>
        <w:jc w:val="both"/>
        <w:rPr>
          <w:rFonts w:ascii="Palatino Linotype" w:eastAsia="MS Mincho" w:hAnsi="Palatino Linotype" w:cs="Tahoma"/>
        </w:rPr>
      </w:pPr>
      <w:r w:rsidRPr="00A53243">
        <w:rPr>
          <w:rFonts w:ascii="Palatino Linotype" w:hAnsi="Palatino Linotype" w:cs="Arial"/>
          <w:lang w:eastAsia="es-MX"/>
        </w:rPr>
        <w:t xml:space="preserve">De la misma forma, </w:t>
      </w:r>
      <w:r w:rsidRPr="00A53243">
        <w:rPr>
          <w:rFonts w:ascii="Palatino Linotype" w:eastAsia="MS Mincho" w:hAnsi="Palatino Linotype"/>
        </w:rPr>
        <w:t>de acuerdo al contenido del artículo 160,</w:t>
      </w:r>
      <w:r w:rsidRPr="00A53243">
        <w:rPr>
          <w:rFonts w:ascii="Palatino Linotype" w:hAnsi="Palatino Linotype" w:cs="Arial"/>
        </w:rPr>
        <w:t xml:space="preserve"> de la Ley </w:t>
      </w:r>
      <w:r w:rsidRPr="00A53243">
        <w:rPr>
          <w:rFonts w:ascii="Palatino Linotype" w:eastAsia="MS Mincho" w:hAnsi="Palatino Linotype" w:cs="Tahoma"/>
        </w:rPr>
        <w:t>General de Transparencia y Acceso a la Información Pública que a la letra dispone:</w:t>
      </w:r>
    </w:p>
    <w:p w14:paraId="4FD6F25D" w14:textId="77777777" w:rsidR="00D448B5" w:rsidRPr="00A53243" w:rsidRDefault="00D448B5" w:rsidP="00D448B5"/>
    <w:p w14:paraId="041CC131" w14:textId="77777777" w:rsidR="00D448B5" w:rsidRPr="00A53243" w:rsidRDefault="00D448B5" w:rsidP="00D448B5">
      <w:pPr>
        <w:ind w:left="567" w:right="616"/>
        <w:contextualSpacing/>
        <w:jc w:val="both"/>
        <w:rPr>
          <w:rFonts w:ascii="Palatino Linotype" w:hAnsi="Palatino Linotype" w:cs="Arial"/>
          <w:i/>
          <w:sz w:val="22"/>
          <w:lang w:eastAsia="gl-ES"/>
        </w:rPr>
      </w:pPr>
      <w:r w:rsidRPr="00A53243">
        <w:rPr>
          <w:rFonts w:ascii="Palatino Linotype" w:hAnsi="Palatino Linotype" w:cs="Arial"/>
          <w:b/>
          <w:i/>
          <w:sz w:val="22"/>
          <w:lang w:eastAsia="gl-ES"/>
        </w:rPr>
        <w:t>Artículo 160</w:t>
      </w:r>
      <w:r w:rsidRPr="00A5324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53243"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53243"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53243" w:rsidRDefault="00D448B5" w:rsidP="00D448B5">
      <w:pPr>
        <w:spacing w:line="360" w:lineRule="auto"/>
        <w:jc w:val="both"/>
        <w:rPr>
          <w:rFonts w:ascii="Palatino Linotype" w:hAnsi="Palatino Linotype" w:cs="Arial"/>
          <w:color w:val="222222"/>
          <w:szCs w:val="19"/>
          <w:lang w:eastAsia="es-MX"/>
        </w:rPr>
      </w:pPr>
      <w:r w:rsidRPr="00A53243">
        <w:rPr>
          <w:rFonts w:ascii="Palatino Linotype" w:hAnsi="Palatino Linotype"/>
          <w:color w:val="000000"/>
        </w:rPr>
        <w:t xml:space="preserve">Sirve como apoyo </w:t>
      </w:r>
      <w:r w:rsidRPr="00A5324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53243" w:rsidRDefault="00D448B5" w:rsidP="00D448B5">
      <w:pPr>
        <w:pStyle w:val="Sinespaciado"/>
        <w:rPr>
          <w:lang w:eastAsia="es-MX"/>
        </w:rPr>
      </w:pPr>
    </w:p>
    <w:p w14:paraId="26E50E33" w14:textId="77777777" w:rsidR="00D448B5" w:rsidRPr="00A53243"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5324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53243">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A53243">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3C5E6EE7" w14:textId="77777777" w:rsidR="00D448B5" w:rsidRPr="00A53243" w:rsidRDefault="00D448B5" w:rsidP="00D448B5">
      <w:pPr>
        <w:pStyle w:val="Sinespaciado"/>
      </w:pPr>
    </w:p>
    <w:p w14:paraId="0DD16C7D" w14:textId="77777777" w:rsidR="00D448B5" w:rsidRPr="00A53243" w:rsidRDefault="00D448B5" w:rsidP="00D448B5">
      <w:pPr>
        <w:pStyle w:val="Sinespaciado"/>
      </w:pPr>
    </w:p>
    <w:p w14:paraId="363B9F59" w14:textId="77777777" w:rsidR="00D448B5" w:rsidRPr="00A53243" w:rsidRDefault="00D448B5" w:rsidP="00D448B5">
      <w:pPr>
        <w:spacing w:line="360" w:lineRule="auto"/>
        <w:contextualSpacing/>
        <w:jc w:val="both"/>
        <w:rPr>
          <w:rFonts w:ascii="Palatino Linotype" w:hAnsi="Palatino Linotype" w:cs="Arial"/>
        </w:rPr>
      </w:pPr>
      <w:r w:rsidRPr="00A53243">
        <w:rPr>
          <w:rFonts w:ascii="Palatino Linotype" w:hAnsi="Palatino Linotype" w:cs="Arial"/>
          <w:bCs/>
        </w:rPr>
        <w:t xml:space="preserve">Además, </w:t>
      </w:r>
      <w:r w:rsidRPr="00A5324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A53243" w:rsidRDefault="00D448B5" w:rsidP="00D448B5">
      <w:pPr>
        <w:pStyle w:val="Sinespaciado"/>
      </w:pPr>
    </w:p>
    <w:p w14:paraId="0FD89CF2"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b/>
          <w:i/>
          <w:sz w:val="22"/>
        </w:rPr>
        <w:t>Artículo 23.</w:t>
      </w:r>
      <w:r w:rsidRPr="00A53243">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53243" w:rsidRDefault="00D448B5" w:rsidP="00D448B5">
      <w:pPr>
        <w:ind w:left="567" w:right="616"/>
        <w:contextualSpacing/>
        <w:jc w:val="both"/>
        <w:rPr>
          <w:rFonts w:ascii="Palatino Linotype" w:hAnsi="Palatino Linotype" w:cs="Arial"/>
          <w:i/>
          <w:sz w:val="22"/>
        </w:rPr>
      </w:pPr>
      <w:r w:rsidRPr="00A53243">
        <w:rPr>
          <w:rFonts w:ascii="Palatino Linotype" w:hAnsi="Palatino Linotype" w:cs="Arial"/>
          <w:i/>
          <w:sz w:val="22"/>
        </w:rPr>
        <w:t>(…)</w:t>
      </w:r>
    </w:p>
    <w:p w14:paraId="6FA3C3EC" w14:textId="7B382083" w:rsidR="00A563B8" w:rsidRPr="00A53243"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53243">
        <w:rPr>
          <w:rFonts w:ascii="Palatino Linotype" w:eastAsiaTheme="minorHAnsi" w:hAnsi="Palatino Linotype" w:cs="Bookman Old Style"/>
          <w:b/>
          <w:bCs/>
          <w:i/>
          <w:color w:val="000000"/>
          <w:sz w:val="22"/>
          <w:szCs w:val="20"/>
          <w:lang w:val="es-MX" w:eastAsia="en-US"/>
        </w:rPr>
        <w:t xml:space="preserve">IV. </w:t>
      </w:r>
      <w:r w:rsidRPr="00A53243">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53243" w:rsidRDefault="000A0590" w:rsidP="00D448B5">
      <w:pPr>
        <w:spacing w:line="360" w:lineRule="auto"/>
        <w:jc w:val="both"/>
        <w:rPr>
          <w:rFonts w:ascii="Palatino Linotype" w:hAnsi="Palatino Linotype" w:cs="Arial"/>
        </w:rPr>
      </w:pPr>
    </w:p>
    <w:p w14:paraId="5BA34FDF" w14:textId="0D6B6569" w:rsidR="00D448B5" w:rsidRPr="00A53243" w:rsidRDefault="00D448B5" w:rsidP="00D448B5">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 efecto de determinar si con la información remitida por </w:t>
      </w:r>
      <w:r w:rsidRPr="00A53243">
        <w:rPr>
          <w:rFonts w:ascii="Palatino Linotype" w:eastAsiaTheme="minorHAnsi" w:hAnsi="Palatino Linotype" w:cs="Arial"/>
          <w:b/>
          <w:szCs w:val="22"/>
          <w:lang w:val="es-MX" w:eastAsia="en-US"/>
        </w:rPr>
        <w:t>El Sujeto Obligado</w:t>
      </w:r>
      <w:r w:rsidRPr="00A53243">
        <w:rPr>
          <w:rFonts w:ascii="Palatino Linotype" w:eastAsiaTheme="minorHAnsi" w:hAnsi="Palatino Linotype" w:cs="Arial"/>
          <w:szCs w:val="22"/>
          <w:lang w:val="es-MX" w:eastAsia="en-US"/>
        </w:rPr>
        <w:t xml:space="preserve"> a través de su respuesta</w:t>
      </w:r>
      <w:r w:rsidR="000A0590"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szCs w:val="22"/>
          <w:lang w:val="es-MX" w:eastAsia="en-US"/>
        </w:rPr>
        <w:t xml:space="preserve">colma lo requerido en dicha solicitud. </w:t>
      </w:r>
    </w:p>
    <w:p w14:paraId="58D97C53" w14:textId="77777777" w:rsidR="00F618EB" w:rsidRPr="00A53243"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r w:rsidRPr="00A53243">
        <w:rPr>
          <w:rFonts w:ascii="Palatino Linotype" w:eastAsiaTheme="minorHAnsi" w:hAnsi="Palatino Linotype" w:cs="Arial"/>
          <w:bCs/>
          <w:lang w:val="es-MX" w:eastAsia="en-US"/>
        </w:rPr>
        <w:t xml:space="preserve">Atento a ello, primeramente, es importante señalar que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bCs/>
          <w:lang w:val="es-MX" w:eastAsia="en-US"/>
        </w:rPr>
        <w:t xml:space="preserve"> se adolece de lo siguiente:</w:t>
      </w:r>
    </w:p>
    <w:p w14:paraId="6CF54A0E" w14:textId="77777777" w:rsidR="00F618EB" w:rsidRPr="00A53243" w:rsidRDefault="00F618EB" w:rsidP="00F618EB">
      <w:pPr>
        <w:spacing w:line="360" w:lineRule="auto"/>
        <w:ind w:right="49"/>
        <w:jc w:val="both"/>
        <w:rPr>
          <w:rFonts w:ascii="Palatino Linotype" w:eastAsiaTheme="minorHAnsi" w:hAnsi="Palatino Linotype" w:cs="Arial"/>
          <w:bCs/>
          <w:lang w:val="es-MX" w:eastAsia="en-US"/>
        </w:rPr>
      </w:pPr>
    </w:p>
    <w:p w14:paraId="0B8C82B1" w14:textId="15BBE30A" w:rsidR="00F618EB" w:rsidRPr="00A53243" w:rsidRDefault="00983795" w:rsidP="00B75AE6">
      <w:pPr>
        <w:pStyle w:val="Prrafodelista"/>
        <w:numPr>
          <w:ilvl w:val="0"/>
          <w:numId w:val="4"/>
        </w:numPr>
        <w:spacing w:line="360" w:lineRule="auto"/>
        <w:ind w:right="49"/>
        <w:jc w:val="both"/>
        <w:rPr>
          <w:rFonts w:ascii="Palatino Linotype" w:eastAsiaTheme="minorHAnsi" w:hAnsi="Palatino Linotype" w:cs="Arial"/>
          <w:b/>
          <w:lang w:val="es-MX" w:eastAsia="en-US"/>
        </w:rPr>
      </w:pPr>
      <w:r>
        <w:rPr>
          <w:rFonts w:ascii="Palatino Linotype" w:eastAsiaTheme="minorHAnsi" w:hAnsi="Palatino Linotype" w:cs="Arial"/>
          <w:b/>
          <w:u w:val="single"/>
          <w:lang w:val="es-MX" w:eastAsia="en-US"/>
        </w:rPr>
        <w:t>La e</w:t>
      </w:r>
      <w:r w:rsidRPr="00983795">
        <w:rPr>
          <w:rFonts w:ascii="Palatino Linotype" w:eastAsiaTheme="minorHAnsi" w:hAnsi="Palatino Linotype" w:cs="Arial"/>
          <w:b/>
          <w:u w:val="single"/>
          <w:lang w:val="es-MX" w:eastAsia="en-US"/>
        </w:rPr>
        <w:t>ntrega de información incompleta</w:t>
      </w:r>
      <w:r w:rsidR="006B3E46" w:rsidRPr="00A53243">
        <w:rPr>
          <w:rFonts w:ascii="Palatino Linotype" w:eastAsiaTheme="minorHAnsi" w:hAnsi="Palatino Linotype" w:cs="Arial"/>
          <w:b/>
          <w:lang w:val="es-MX" w:eastAsia="en-US"/>
        </w:rPr>
        <w:t>.</w:t>
      </w:r>
    </w:p>
    <w:p w14:paraId="3C78A114" w14:textId="77777777" w:rsidR="00975A5E" w:rsidRPr="00A53243" w:rsidRDefault="00975A5E" w:rsidP="00EF3C9E">
      <w:pPr>
        <w:pStyle w:val="Prrafodelista"/>
        <w:spacing w:line="360" w:lineRule="auto"/>
        <w:ind w:left="0"/>
        <w:contextualSpacing/>
        <w:jc w:val="both"/>
        <w:rPr>
          <w:rFonts w:ascii="Palatino Linotype" w:hAnsi="Palatino Linotype"/>
          <w:color w:val="000000"/>
        </w:rPr>
      </w:pPr>
    </w:p>
    <w:p w14:paraId="407A88C3" w14:textId="48E01E0D" w:rsidR="006312EE" w:rsidRDefault="00975A5E" w:rsidP="006312EE">
      <w:pPr>
        <w:spacing w:line="360" w:lineRule="auto"/>
        <w:ind w:right="49"/>
        <w:jc w:val="both"/>
        <w:rPr>
          <w:rFonts w:ascii="Palatino Linotype" w:eastAsiaTheme="minorHAnsi" w:hAnsi="Palatino Linotype" w:cstheme="minorBidi"/>
          <w:lang w:val="es-MX" w:eastAsia="es-MX"/>
        </w:rPr>
      </w:pPr>
      <w:r w:rsidRPr="00A53243">
        <w:rPr>
          <w:rFonts w:ascii="Palatino Linotype" w:hAnsi="Palatino Linotype"/>
          <w:color w:val="000000"/>
        </w:rPr>
        <w:t>Al respecto, record</w:t>
      </w:r>
      <w:r w:rsidR="00473564" w:rsidRPr="00A53243">
        <w:rPr>
          <w:rFonts w:ascii="Palatino Linotype" w:hAnsi="Palatino Linotype"/>
          <w:color w:val="000000"/>
        </w:rPr>
        <w:t xml:space="preserve">emos que, en líneas anteriores, </w:t>
      </w:r>
      <w:r w:rsidRPr="00A53243">
        <w:rPr>
          <w:rFonts w:ascii="Palatino Linotype" w:hAnsi="Palatino Linotype"/>
          <w:color w:val="000000"/>
        </w:rPr>
        <w:t xml:space="preserve">el </w:t>
      </w:r>
      <w:r w:rsidRPr="00A53243">
        <w:rPr>
          <w:rFonts w:ascii="Palatino Linotype" w:hAnsi="Palatino Linotype"/>
          <w:b/>
          <w:color w:val="000000"/>
        </w:rPr>
        <w:t>Sujeto Obligado</w:t>
      </w:r>
      <w:r w:rsidRPr="00A53243">
        <w:rPr>
          <w:rFonts w:ascii="Palatino Linotype" w:hAnsi="Palatino Linotype"/>
          <w:color w:val="000000"/>
        </w:rPr>
        <w:t xml:space="preserve"> en respuesta,</w:t>
      </w:r>
      <w:r w:rsidR="006B3E46" w:rsidRPr="00A53243">
        <w:rPr>
          <w:rFonts w:ascii="Palatino Linotype" w:hAnsi="Palatino Linotype"/>
          <w:color w:val="000000"/>
        </w:rPr>
        <w:t xml:space="preserve"> por conducto del </w:t>
      </w:r>
      <w:bookmarkStart w:id="6" w:name="_Hlk212639125"/>
      <w:r w:rsidR="006312EE" w:rsidRPr="00983795">
        <w:rPr>
          <w:rFonts w:ascii="Palatino Linotype" w:eastAsiaTheme="minorHAnsi" w:hAnsi="Palatino Linotype" w:cstheme="minorBidi"/>
          <w:b/>
          <w:bCs/>
          <w:lang w:val="es-MX" w:eastAsia="es-MX"/>
        </w:rPr>
        <w:t>Coordinador General Municipal de Mejora Regulatoria</w:t>
      </w:r>
      <w:bookmarkEnd w:id="6"/>
      <w:r w:rsidR="006312EE">
        <w:rPr>
          <w:rFonts w:ascii="Palatino Linotype" w:eastAsiaTheme="minorHAnsi" w:hAnsi="Palatino Linotype" w:cstheme="minorBidi"/>
          <w:lang w:val="es-MX" w:eastAsia="es-MX"/>
        </w:rPr>
        <w:t xml:space="preserve">, informó que el área competente de atender la solicitud de información es la Secretaría del Ayuntamiento; no obstante, indicó que, cuenta con el </w:t>
      </w:r>
      <w:r w:rsidR="006312EE" w:rsidRPr="00983795">
        <w:rPr>
          <w:rFonts w:ascii="Palatino Linotype" w:eastAsiaTheme="minorHAnsi" w:hAnsi="Palatino Linotype" w:cstheme="minorBidi"/>
          <w:b/>
          <w:bCs/>
          <w:u w:val="single"/>
          <w:lang w:val="es-MX" w:eastAsia="es-MX"/>
        </w:rPr>
        <w:t xml:space="preserve">Reglamento para la Mejora </w:t>
      </w:r>
      <w:r w:rsidR="006312EE" w:rsidRPr="00983795">
        <w:rPr>
          <w:rFonts w:ascii="Palatino Linotype" w:eastAsiaTheme="minorHAnsi" w:hAnsi="Palatino Linotype" w:cstheme="minorBidi"/>
          <w:b/>
          <w:bCs/>
          <w:u w:val="single"/>
          <w:lang w:val="es-MX" w:eastAsia="es-MX"/>
        </w:rPr>
        <w:lastRenderedPageBreak/>
        <w:t>Regulatoria del Municipio de Almoloya de Juárez</w:t>
      </w:r>
      <w:r w:rsidR="006312EE" w:rsidRPr="00983795">
        <w:rPr>
          <w:rFonts w:ascii="Palatino Linotype" w:eastAsiaTheme="minorHAnsi" w:hAnsi="Palatino Linotype" w:cstheme="minorBidi"/>
          <w:lang w:val="es-MX" w:eastAsia="es-MX"/>
        </w:rPr>
        <w:t xml:space="preserve">; </w:t>
      </w:r>
      <w:r w:rsidR="006312EE" w:rsidRPr="00983795">
        <w:rPr>
          <w:rFonts w:ascii="Palatino Linotype" w:eastAsiaTheme="minorHAnsi" w:hAnsi="Palatino Linotype" w:cstheme="minorBidi"/>
          <w:b/>
          <w:bCs/>
          <w:u w:val="single"/>
          <w:lang w:val="es-MX" w:eastAsia="es-MX"/>
        </w:rPr>
        <w:t>Manual de Organización</w:t>
      </w:r>
      <w:r w:rsidR="006312EE">
        <w:rPr>
          <w:rFonts w:ascii="Palatino Linotype" w:eastAsiaTheme="minorHAnsi" w:hAnsi="Palatino Linotype" w:cstheme="minorBidi"/>
          <w:lang w:val="es-MX" w:eastAsia="es-MX"/>
        </w:rPr>
        <w:t xml:space="preserve"> y </w:t>
      </w:r>
      <w:r w:rsidR="006312EE" w:rsidRPr="00983795">
        <w:rPr>
          <w:rFonts w:ascii="Palatino Linotype" w:eastAsiaTheme="minorHAnsi" w:hAnsi="Palatino Linotype" w:cstheme="minorBidi"/>
          <w:b/>
          <w:bCs/>
          <w:u w:val="single"/>
          <w:lang w:val="es-MX" w:eastAsia="es-MX"/>
        </w:rPr>
        <w:t>Manual de Procedimientos de la Coordinación General Municipal de Mejora Regulatoria</w:t>
      </w:r>
      <w:r w:rsidR="006312EE">
        <w:rPr>
          <w:rFonts w:ascii="Palatino Linotype" w:eastAsiaTheme="minorHAnsi" w:hAnsi="Palatino Linotype" w:cstheme="minorBidi"/>
          <w:lang w:val="es-MX" w:eastAsia="es-MX"/>
        </w:rPr>
        <w:t xml:space="preserve">, mismos que, remitió en respuesta.  </w:t>
      </w:r>
    </w:p>
    <w:p w14:paraId="33FEB7EE" w14:textId="77777777" w:rsidR="006312EE" w:rsidRDefault="006312EE" w:rsidP="006312EE">
      <w:pPr>
        <w:spacing w:line="360" w:lineRule="auto"/>
        <w:ind w:right="49"/>
        <w:jc w:val="both"/>
        <w:rPr>
          <w:rFonts w:ascii="Palatino Linotype" w:eastAsiaTheme="minorHAnsi" w:hAnsi="Palatino Linotype" w:cstheme="minorBidi"/>
          <w:lang w:val="es-MX" w:eastAsia="es-MX"/>
        </w:rPr>
      </w:pPr>
    </w:p>
    <w:p w14:paraId="24396A1D" w14:textId="77777777" w:rsidR="00BA3025" w:rsidRDefault="006B3E46" w:rsidP="006312EE">
      <w:pPr>
        <w:spacing w:line="360" w:lineRule="auto"/>
        <w:ind w:right="49"/>
        <w:jc w:val="both"/>
        <w:rPr>
          <w:rFonts w:ascii="Palatino Linotype" w:eastAsia="Calibri" w:hAnsi="Palatino Linotype"/>
          <w:bCs/>
          <w:color w:val="000000"/>
          <w:szCs w:val="22"/>
          <w:lang w:eastAsia="en-US"/>
        </w:rPr>
      </w:pPr>
      <w:r w:rsidRPr="00A53243">
        <w:rPr>
          <w:rFonts w:ascii="Palatino Linotype" w:hAnsi="Palatino Linotype"/>
          <w:bCs/>
          <w:szCs w:val="22"/>
          <w:lang w:val="es-MX"/>
        </w:rPr>
        <w:t xml:space="preserve">En principio, </w:t>
      </w:r>
      <w:r w:rsidRPr="00A53243">
        <w:rPr>
          <w:rFonts w:ascii="Palatino Linotype" w:eastAsia="Calibri" w:hAnsi="Palatino Linotype"/>
          <w:bCs/>
          <w:color w:val="000000"/>
          <w:szCs w:val="22"/>
          <w:lang w:eastAsia="en-US"/>
        </w:rPr>
        <w:t>es necesario</w:t>
      </w:r>
      <w:r w:rsidR="00BA3025">
        <w:rPr>
          <w:rFonts w:ascii="Palatino Linotype" w:eastAsia="Calibri" w:hAnsi="Palatino Linotype"/>
          <w:bCs/>
          <w:color w:val="000000"/>
          <w:szCs w:val="22"/>
          <w:lang w:eastAsia="en-US"/>
        </w:rPr>
        <w:t xml:space="preserve"> indicar que, la información a la que pretende acceder </w:t>
      </w:r>
      <w:proofErr w:type="spellStart"/>
      <w:r w:rsidR="00BA3025">
        <w:rPr>
          <w:rFonts w:ascii="Palatino Linotype" w:eastAsia="Calibri" w:hAnsi="Palatino Linotype"/>
          <w:bCs/>
          <w:color w:val="000000"/>
          <w:szCs w:val="22"/>
          <w:lang w:eastAsia="en-US"/>
        </w:rPr>
        <w:t>e</w:t>
      </w:r>
      <w:proofErr w:type="spellEnd"/>
      <w:r w:rsidR="00BA3025">
        <w:rPr>
          <w:rFonts w:ascii="Palatino Linotype" w:eastAsia="Calibri" w:hAnsi="Palatino Linotype"/>
          <w:bCs/>
          <w:color w:val="000000"/>
          <w:szCs w:val="22"/>
          <w:lang w:eastAsia="en-US"/>
        </w:rPr>
        <w:t xml:space="preserve"> particular, es referente a los diversos Manuales con los que cuentan las diversas áreas de la Administración Pública Municipal del Sujeto Obligado; por lo que, es importante</w:t>
      </w:r>
      <w:r w:rsidRPr="00A53243">
        <w:rPr>
          <w:rFonts w:ascii="Palatino Linotype" w:eastAsia="Calibri" w:hAnsi="Palatino Linotype"/>
          <w:bCs/>
          <w:color w:val="000000"/>
          <w:szCs w:val="22"/>
          <w:lang w:val="es-MX" w:eastAsia="en-US"/>
        </w:rPr>
        <w:t xml:space="preserve"> traer a colación, </w:t>
      </w:r>
      <w:r w:rsidR="00BA3025">
        <w:rPr>
          <w:rFonts w:ascii="Palatino Linotype" w:eastAsia="Calibri" w:hAnsi="Palatino Linotype"/>
          <w:bCs/>
          <w:color w:val="000000"/>
          <w:szCs w:val="22"/>
          <w:lang w:val="es-MX" w:eastAsia="en-US"/>
        </w:rPr>
        <w:t xml:space="preserve">la </w:t>
      </w:r>
      <w:r w:rsidR="00BA3025" w:rsidRPr="00BA3025">
        <w:rPr>
          <w:rFonts w:ascii="Palatino Linotype" w:eastAsia="Calibri" w:hAnsi="Palatino Linotype"/>
          <w:bCs/>
          <w:color w:val="000000"/>
          <w:szCs w:val="22"/>
          <w:lang w:eastAsia="en-US"/>
        </w:rPr>
        <w:t xml:space="preserve">Ley </w:t>
      </w:r>
      <w:r w:rsidR="00BA3025">
        <w:rPr>
          <w:rFonts w:ascii="Palatino Linotype" w:eastAsia="Calibri" w:hAnsi="Palatino Linotype"/>
          <w:bCs/>
          <w:color w:val="000000"/>
          <w:szCs w:val="22"/>
          <w:lang w:eastAsia="en-US"/>
        </w:rPr>
        <w:t>d</w:t>
      </w:r>
      <w:r w:rsidR="00BA3025" w:rsidRPr="00BA3025">
        <w:rPr>
          <w:rFonts w:ascii="Palatino Linotype" w:eastAsia="Calibri" w:hAnsi="Palatino Linotype"/>
          <w:bCs/>
          <w:color w:val="000000"/>
          <w:szCs w:val="22"/>
          <w:lang w:eastAsia="en-US"/>
        </w:rPr>
        <w:t xml:space="preserve">e Transparencia </w:t>
      </w:r>
      <w:r w:rsidR="00BA3025">
        <w:rPr>
          <w:rFonts w:ascii="Palatino Linotype" w:eastAsia="Calibri" w:hAnsi="Palatino Linotype"/>
          <w:bCs/>
          <w:color w:val="000000"/>
          <w:szCs w:val="22"/>
          <w:lang w:eastAsia="en-US"/>
        </w:rPr>
        <w:t>y</w:t>
      </w:r>
      <w:r w:rsidR="00BA3025" w:rsidRPr="00BA3025">
        <w:rPr>
          <w:rFonts w:ascii="Palatino Linotype" w:eastAsia="Calibri" w:hAnsi="Palatino Linotype"/>
          <w:bCs/>
          <w:color w:val="000000"/>
          <w:szCs w:val="22"/>
          <w:lang w:eastAsia="en-US"/>
        </w:rPr>
        <w:t xml:space="preserve"> Acceso </w:t>
      </w:r>
      <w:r w:rsidR="00BA3025">
        <w:rPr>
          <w:rFonts w:ascii="Palatino Linotype" w:eastAsia="Calibri" w:hAnsi="Palatino Linotype"/>
          <w:bCs/>
          <w:color w:val="000000"/>
          <w:szCs w:val="22"/>
          <w:lang w:eastAsia="en-US"/>
        </w:rPr>
        <w:t>a</w:t>
      </w:r>
      <w:r w:rsidR="00BA3025" w:rsidRPr="00BA3025">
        <w:rPr>
          <w:rFonts w:ascii="Palatino Linotype" w:eastAsia="Calibri" w:hAnsi="Palatino Linotype"/>
          <w:bCs/>
          <w:color w:val="000000"/>
          <w:szCs w:val="22"/>
          <w:lang w:eastAsia="en-US"/>
        </w:rPr>
        <w:t xml:space="preserve"> </w:t>
      </w:r>
      <w:r w:rsidR="00BA3025">
        <w:rPr>
          <w:rFonts w:ascii="Palatino Linotype" w:eastAsia="Calibri" w:hAnsi="Palatino Linotype"/>
          <w:bCs/>
          <w:color w:val="000000"/>
          <w:szCs w:val="22"/>
          <w:lang w:eastAsia="en-US"/>
        </w:rPr>
        <w:t>l</w:t>
      </w:r>
      <w:r w:rsidR="00BA3025" w:rsidRPr="00BA3025">
        <w:rPr>
          <w:rFonts w:ascii="Palatino Linotype" w:eastAsia="Calibri" w:hAnsi="Palatino Linotype"/>
          <w:bCs/>
          <w:color w:val="000000"/>
          <w:szCs w:val="22"/>
          <w:lang w:eastAsia="en-US"/>
        </w:rPr>
        <w:t xml:space="preserve">a Información Pública </w:t>
      </w:r>
      <w:r w:rsidR="00BA3025">
        <w:rPr>
          <w:rFonts w:ascii="Palatino Linotype" w:eastAsia="Calibri" w:hAnsi="Palatino Linotype"/>
          <w:bCs/>
          <w:color w:val="000000"/>
          <w:szCs w:val="22"/>
          <w:lang w:eastAsia="en-US"/>
        </w:rPr>
        <w:t>d</w:t>
      </w:r>
      <w:r w:rsidR="00BA3025" w:rsidRPr="00BA3025">
        <w:rPr>
          <w:rFonts w:ascii="Palatino Linotype" w:eastAsia="Calibri" w:hAnsi="Palatino Linotype"/>
          <w:bCs/>
          <w:color w:val="000000"/>
          <w:szCs w:val="22"/>
          <w:lang w:eastAsia="en-US"/>
        </w:rPr>
        <w:t xml:space="preserve">el Estado </w:t>
      </w:r>
      <w:r w:rsidR="00BA3025">
        <w:rPr>
          <w:rFonts w:ascii="Palatino Linotype" w:eastAsia="Calibri" w:hAnsi="Palatino Linotype"/>
          <w:bCs/>
          <w:color w:val="000000"/>
          <w:szCs w:val="22"/>
          <w:lang w:eastAsia="en-US"/>
        </w:rPr>
        <w:t>d</w:t>
      </w:r>
      <w:r w:rsidR="00BA3025" w:rsidRPr="00BA3025">
        <w:rPr>
          <w:rFonts w:ascii="Palatino Linotype" w:eastAsia="Calibri" w:hAnsi="Palatino Linotype"/>
          <w:bCs/>
          <w:color w:val="000000"/>
          <w:szCs w:val="22"/>
          <w:lang w:eastAsia="en-US"/>
        </w:rPr>
        <w:t xml:space="preserve">e México </w:t>
      </w:r>
      <w:r w:rsidR="00BA3025">
        <w:rPr>
          <w:rFonts w:ascii="Palatino Linotype" w:eastAsia="Calibri" w:hAnsi="Palatino Linotype"/>
          <w:bCs/>
          <w:color w:val="000000"/>
          <w:szCs w:val="22"/>
          <w:lang w:eastAsia="en-US"/>
        </w:rPr>
        <w:t>y</w:t>
      </w:r>
      <w:r w:rsidR="00BA3025" w:rsidRPr="00BA3025">
        <w:rPr>
          <w:rFonts w:ascii="Palatino Linotype" w:eastAsia="Calibri" w:hAnsi="Palatino Linotype"/>
          <w:bCs/>
          <w:color w:val="000000"/>
          <w:szCs w:val="22"/>
          <w:lang w:eastAsia="en-US"/>
        </w:rPr>
        <w:t xml:space="preserve"> Municipios</w:t>
      </w:r>
      <w:r w:rsidR="00BA3025">
        <w:rPr>
          <w:rFonts w:ascii="Palatino Linotype" w:eastAsia="Calibri" w:hAnsi="Palatino Linotype"/>
          <w:bCs/>
          <w:color w:val="000000"/>
          <w:szCs w:val="22"/>
          <w:lang w:eastAsia="en-US"/>
        </w:rPr>
        <w:t xml:space="preserve">; establece en su artículo 92, fracción I, que, todo el </w:t>
      </w:r>
      <w:r w:rsidR="00BA3025" w:rsidRPr="00BA3025">
        <w:rPr>
          <w:rFonts w:ascii="Palatino Linotype" w:eastAsia="Calibri" w:hAnsi="Palatino Linotype"/>
          <w:bCs/>
          <w:color w:val="000000"/>
          <w:szCs w:val="22"/>
          <w:lang w:eastAsia="en-US"/>
        </w:rPr>
        <w:t>marco normativo aplicable al sujeto obligado, en el que deberá incluirse leyes, códigos, reglamentos, decretos de creación, acuerdos, convenios, manuales de organización y procedimientos, reglas de operación, criterios, políticas, entre otros;</w:t>
      </w:r>
      <w:r w:rsidR="00BA3025">
        <w:rPr>
          <w:rFonts w:ascii="Palatino Linotype" w:eastAsia="Calibri" w:hAnsi="Palatino Linotype"/>
          <w:bCs/>
          <w:color w:val="000000"/>
          <w:szCs w:val="22"/>
          <w:lang w:eastAsia="en-US"/>
        </w:rPr>
        <w:t xml:space="preserve"> deben estar publicados permanentemente </w:t>
      </w:r>
      <w:r w:rsidR="00BA3025" w:rsidRPr="00BA3025">
        <w:rPr>
          <w:rFonts w:ascii="Palatino Linotype" w:eastAsia="Calibri" w:hAnsi="Palatino Linotype"/>
          <w:bCs/>
          <w:color w:val="000000"/>
          <w:szCs w:val="22"/>
          <w:lang w:eastAsia="en-US"/>
        </w:rPr>
        <w:t>en los respectivos medios electrónicos</w:t>
      </w:r>
      <w:r w:rsidR="00BA3025">
        <w:rPr>
          <w:rFonts w:ascii="Palatino Linotype" w:eastAsia="Calibri" w:hAnsi="Palatino Linotype"/>
          <w:bCs/>
          <w:color w:val="000000"/>
          <w:szCs w:val="22"/>
          <w:lang w:eastAsia="en-US"/>
        </w:rPr>
        <w:t>, de conformidad con lo siguiente:</w:t>
      </w:r>
    </w:p>
    <w:p w14:paraId="62E114D0" w14:textId="77777777" w:rsidR="00BA3025" w:rsidRDefault="00BA3025" w:rsidP="006312EE">
      <w:pPr>
        <w:spacing w:line="360" w:lineRule="auto"/>
        <w:ind w:right="49"/>
        <w:jc w:val="both"/>
        <w:rPr>
          <w:rFonts w:ascii="Palatino Linotype" w:eastAsia="Calibri" w:hAnsi="Palatino Linotype"/>
          <w:bCs/>
          <w:color w:val="000000"/>
          <w:szCs w:val="22"/>
          <w:lang w:eastAsia="en-US"/>
        </w:rPr>
      </w:pPr>
    </w:p>
    <w:p w14:paraId="1C29E857" w14:textId="7971C58A" w:rsidR="00BA3025" w:rsidRPr="00BA3025" w:rsidRDefault="00BA3025" w:rsidP="00BA3025">
      <w:pPr>
        <w:ind w:left="567" w:right="616"/>
        <w:jc w:val="center"/>
        <w:rPr>
          <w:rFonts w:ascii="Palatino Linotype" w:eastAsia="Calibri" w:hAnsi="Palatino Linotype"/>
          <w:b/>
          <w:i/>
          <w:iCs/>
          <w:color w:val="000000"/>
          <w:sz w:val="22"/>
          <w:szCs w:val="20"/>
          <w:lang w:eastAsia="en-US"/>
        </w:rPr>
      </w:pPr>
      <w:r w:rsidRPr="00BA3025">
        <w:rPr>
          <w:rFonts w:ascii="Palatino Linotype" w:eastAsia="Calibri" w:hAnsi="Palatino Linotype"/>
          <w:b/>
          <w:i/>
          <w:iCs/>
          <w:color w:val="000000"/>
          <w:sz w:val="22"/>
          <w:szCs w:val="20"/>
          <w:lang w:eastAsia="en-US"/>
        </w:rPr>
        <w:t>Capítulo II</w:t>
      </w:r>
    </w:p>
    <w:p w14:paraId="6DB784FE" w14:textId="1CB43333" w:rsidR="00BA3025" w:rsidRPr="00BA3025" w:rsidRDefault="00BA3025" w:rsidP="00BA3025">
      <w:pPr>
        <w:ind w:left="567" w:right="616"/>
        <w:jc w:val="center"/>
        <w:rPr>
          <w:rFonts w:ascii="Palatino Linotype" w:eastAsia="Calibri" w:hAnsi="Palatino Linotype"/>
          <w:b/>
          <w:i/>
          <w:iCs/>
          <w:color w:val="000000"/>
          <w:sz w:val="22"/>
          <w:szCs w:val="20"/>
          <w:lang w:eastAsia="en-US"/>
        </w:rPr>
      </w:pPr>
      <w:r w:rsidRPr="00BA3025">
        <w:rPr>
          <w:rFonts w:ascii="Palatino Linotype" w:eastAsia="Calibri" w:hAnsi="Palatino Linotype"/>
          <w:b/>
          <w:i/>
          <w:iCs/>
          <w:color w:val="000000"/>
          <w:sz w:val="22"/>
          <w:szCs w:val="20"/>
          <w:lang w:eastAsia="en-US"/>
        </w:rPr>
        <w:t>De las Obligaciones de Transparencia Comunes</w:t>
      </w:r>
    </w:p>
    <w:p w14:paraId="2CA54484" w14:textId="77777777" w:rsidR="00BA3025" w:rsidRDefault="00BA3025" w:rsidP="00BA3025">
      <w:pPr>
        <w:ind w:left="567" w:right="616"/>
        <w:jc w:val="both"/>
        <w:rPr>
          <w:rFonts w:ascii="Palatino Linotype" w:eastAsia="Calibri" w:hAnsi="Palatino Linotype"/>
          <w:bCs/>
          <w:i/>
          <w:iCs/>
          <w:color w:val="000000"/>
          <w:sz w:val="22"/>
          <w:szCs w:val="20"/>
          <w:lang w:eastAsia="en-US"/>
        </w:rPr>
      </w:pPr>
      <w:r w:rsidRPr="00BA3025">
        <w:rPr>
          <w:rFonts w:ascii="Palatino Linotype" w:eastAsia="Calibri" w:hAnsi="Palatino Linotype"/>
          <w:b/>
          <w:i/>
          <w:iCs/>
          <w:color w:val="000000"/>
          <w:sz w:val="22"/>
          <w:szCs w:val="20"/>
          <w:lang w:eastAsia="en-US"/>
        </w:rPr>
        <w:t>Artículo 92.</w:t>
      </w:r>
      <w:r w:rsidRPr="00BA3025">
        <w:rPr>
          <w:rFonts w:ascii="Palatino Linotype" w:eastAsia="Calibri" w:hAnsi="Palatino Linotype"/>
          <w:bCs/>
          <w:i/>
          <w:iCs/>
          <w:color w:val="000000"/>
          <w:sz w:val="22"/>
          <w:szCs w:val="20"/>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8BAA2FC" w14:textId="77777777" w:rsidR="00BA3025" w:rsidRPr="00BA3025" w:rsidRDefault="00BA3025" w:rsidP="00BA3025">
      <w:pPr>
        <w:ind w:left="567" w:right="616"/>
        <w:jc w:val="both"/>
        <w:rPr>
          <w:rFonts w:ascii="Palatino Linotype" w:eastAsia="Calibri" w:hAnsi="Palatino Linotype"/>
          <w:bCs/>
          <w:i/>
          <w:iCs/>
          <w:color w:val="000000"/>
          <w:sz w:val="22"/>
          <w:szCs w:val="20"/>
          <w:lang w:eastAsia="en-US"/>
        </w:rPr>
      </w:pPr>
    </w:p>
    <w:p w14:paraId="054A7BF9" w14:textId="3475F784" w:rsidR="00BA3025" w:rsidRPr="00BA3025" w:rsidRDefault="00BA3025" w:rsidP="00BA3025">
      <w:pPr>
        <w:ind w:left="567" w:right="616"/>
        <w:jc w:val="both"/>
        <w:rPr>
          <w:rFonts w:ascii="Palatino Linotype" w:eastAsia="Calibri" w:hAnsi="Palatino Linotype"/>
          <w:bCs/>
          <w:i/>
          <w:iCs/>
          <w:color w:val="000000"/>
          <w:sz w:val="22"/>
          <w:szCs w:val="20"/>
          <w:lang w:val="es-MX" w:eastAsia="en-US"/>
        </w:rPr>
      </w:pPr>
      <w:r w:rsidRPr="00BA3025">
        <w:rPr>
          <w:rFonts w:ascii="Palatino Linotype" w:eastAsia="Calibri" w:hAnsi="Palatino Linotype"/>
          <w:b/>
          <w:i/>
          <w:iCs/>
          <w:color w:val="000000"/>
          <w:sz w:val="22"/>
          <w:szCs w:val="20"/>
          <w:lang w:eastAsia="en-US"/>
        </w:rPr>
        <w:t>I.</w:t>
      </w:r>
      <w:r w:rsidRPr="00BA3025">
        <w:rPr>
          <w:rFonts w:ascii="Palatino Linotype" w:eastAsia="Calibri" w:hAnsi="Palatino Linotype"/>
          <w:bCs/>
          <w:i/>
          <w:iCs/>
          <w:color w:val="000000"/>
          <w:sz w:val="22"/>
          <w:szCs w:val="20"/>
          <w:lang w:eastAsia="en-US"/>
        </w:rPr>
        <w:t xml:space="preserve"> El marco normativo aplicable al sujeto obligado, en el que deberá incluirse leyes, códigos, </w:t>
      </w:r>
      <w:r w:rsidRPr="00BA3025">
        <w:rPr>
          <w:rFonts w:ascii="Palatino Linotype" w:eastAsia="Calibri" w:hAnsi="Palatino Linotype"/>
          <w:b/>
          <w:i/>
          <w:iCs/>
          <w:color w:val="000000"/>
          <w:sz w:val="22"/>
          <w:szCs w:val="20"/>
          <w:u w:val="single"/>
          <w:lang w:eastAsia="en-US"/>
        </w:rPr>
        <w:t>reglamentos</w:t>
      </w:r>
      <w:r w:rsidRPr="00BA3025">
        <w:rPr>
          <w:rFonts w:ascii="Palatino Linotype" w:eastAsia="Calibri" w:hAnsi="Palatino Linotype"/>
          <w:bCs/>
          <w:i/>
          <w:iCs/>
          <w:color w:val="000000"/>
          <w:sz w:val="22"/>
          <w:szCs w:val="20"/>
          <w:lang w:eastAsia="en-US"/>
        </w:rPr>
        <w:t xml:space="preserve">, decretos de creación, acuerdos, convenios, </w:t>
      </w:r>
      <w:r w:rsidRPr="00BA3025">
        <w:rPr>
          <w:rFonts w:ascii="Palatino Linotype" w:eastAsia="Calibri" w:hAnsi="Palatino Linotype"/>
          <w:b/>
          <w:i/>
          <w:iCs/>
          <w:color w:val="000000"/>
          <w:sz w:val="22"/>
          <w:szCs w:val="20"/>
          <w:u w:val="single"/>
          <w:lang w:eastAsia="en-US"/>
        </w:rPr>
        <w:t>manuales de organización y procedimientos</w:t>
      </w:r>
      <w:r w:rsidRPr="00BA3025">
        <w:rPr>
          <w:rFonts w:ascii="Palatino Linotype" w:eastAsia="Calibri" w:hAnsi="Palatino Linotype"/>
          <w:bCs/>
          <w:i/>
          <w:iCs/>
          <w:color w:val="000000"/>
          <w:sz w:val="22"/>
          <w:szCs w:val="20"/>
          <w:lang w:eastAsia="en-US"/>
        </w:rPr>
        <w:t xml:space="preserve">, reglas de operación, criterios, políticas, entre otros; </w:t>
      </w:r>
    </w:p>
    <w:p w14:paraId="5098FDB2" w14:textId="77777777" w:rsidR="00BA3025" w:rsidRDefault="00BA3025" w:rsidP="006312EE">
      <w:pPr>
        <w:spacing w:line="360" w:lineRule="auto"/>
        <w:ind w:right="49"/>
        <w:jc w:val="both"/>
        <w:rPr>
          <w:rFonts w:ascii="Palatino Linotype" w:eastAsia="Calibri" w:hAnsi="Palatino Linotype"/>
          <w:bCs/>
          <w:color w:val="000000"/>
          <w:szCs w:val="22"/>
          <w:lang w:val="es-MX" w:eastAsia="en-US"/>
        </w:rPr>
      </w:pPr>
    </w:p>
    <w:p w14:paraId="2561F1E4" w14:textId="77777777" w:rsidR="00240324" w:rsidRDefault="00240324" w:rsidP="00240324">
      <w:pPr>
        <w:spacing w:before="240" w:after="240" w:line="360" w:lineRule="auto"/>
        <w:ind w:right="49"/>
        <w:contextualSpacing/>
        <w:jc w:val="both"/>
        <w:rPr>
          <w:rFonts w:ascii="Palatino Linotype" w:hAnsi="Palatino Linotype" w:cs="Arial"/>
          <w:szCs w:val="22"/>
          <w:lang w:val="es-MX" w:eastAsia="es-MX"/>
        </w:rPr>
      </w:pPr>
    </w:p>
    <w:p w14:paraId="43EEC09B" w14:textId="2932F98A" w:rsidR="00240324" w:rsidRDefault="00240324" w:rsidP="00240324">
      <w:pPr>
        <w:spacing w:line="360" w:lineRule="auto"/>
        <w:jc w:val="both"/>
        <w:rPr>
          <w:rFonts w:ascii="Palatino Linotype" w:hAnsi="Palatino Linotype"/>
        </w:rPr>
      </w:pPr>
      <w:r w:rsidRPr="00F30B8E">
        <w:rPr>
          <w:rFonts w:ascii="Palatino Linotype" w:hAnsi="Palatino Linotype"/>
          <w:lang w:val="es-MX"/>
        </w:rPr>
        <w:t xml:space="preserve">Por lo anterior, </w:t>
      </w:r>
      <w:r>
        <w:rPr>
          <w:rFonts w:ascii="Palatino Linotype" w:hAnsi="Palatino Linotype"/>
          <w:lang w:val="es-MX"/>
        </w:rPr>
        <w:t xml:space="preserve">traeremos al estudio el </w:t>
      </w:r>
      <w:r w:rsidRPr="00744224">
        <w:rPr>
          <w:rFonts w:ascii="Palatino Linotype" w:hAnsi="Palatino Linotype"/>
          <w:b/>
          <w:bCs/>
          <w:lang w:val="es-MX"/>
        </w:rPr>
        <w:t xml:space="preserve">Bando Municipal </w:t>
      </w:r>
      <w:r>
        <w:rPr>
          <w:rFonts w:ascii="Palatino Linotype" w:hAnsi="Palatino Linotype"/>
          <w:lang w:val="es-MX"/>
        </w:rPr>
        <w:t xml:space="preserve">del </w:t>
      </w:r>
      <w:r w:rsidRPr="00C30DA7">
        <w:rPr>
          <w:rFonts w:ascii="Palatino Linotype" w:hAnsi="Palatino Linotype"/>
          <w:b/>
          <w:bCs/>
          <w:lang w:val="es-MX"/>
        </w:rPr>
        <w:t>Sujeto Obligad</w:t>
      </w:r>
      <w:r w:rsidR="00C30DA7" w:rsidRPr="00C30DA7">
        <w:rPr>
          <w:rFonts w:ascii="Palatino Linotype" w:hAnsi="Palatino Linotype"/>
          <w:b/>
          <w:bCs/>
          <w:lang w:val="es-MX"/>
        </w:rPr>
        <w:t>o</w:t>
      </w:r>
      <w:r>
        <w:rPr>
          <w:rFonts w:ascii="Palatino Linotype" w:hAnsi="Palatino Linotype"/>
          <w:lang w:val="es-MX"/>
        </w:rPr>
        <w:t xml:space="preserve">, en el cual, establece </w:t>
      </w:r>
      <w:r w:rsidR="00C30DA7">
        <w:rPr>
          <w:rFonts w:ascii="Palatino Linotype" w:hAnsi="Palatino Linotype"/>
          <w:lang w:val="es-MX"/>
        </w:rPr>
        <w:t xml:space="preserve">que, </w:t>
      </w:r>
      <w:r w:rsidR="00C30DA7">
        <w:rPr>
          <w:rFonts w:ascii="Palatino Linotype" w:hAnsi="Palatino Linotype"/>
        </w:rPr>
        <w:t>p</w:t>
      </w:r>
      <w:r w:rsidR="00C30DA7" w:rsidRPr="00C30DA7">
        <w:rPr>
          <w:rFonts w:ascii="Palatino Linotype" w:hAnsi="Palatino Linotype"/>
        </w:rPr>
        <w:t xml:space="preserve">ara el adecuado funcionamiento de la Administración Pública </w:t>
      </w:r>
      <w:r w:rsidR="00C30DA7" w:rsidRPr="00C30DA7">
        <w:rPr>
          <w:rFonts w:ascii="Palatino Linotype" w:hAnsi="Palatino Linotype"/>
        </w:rPr>
        <w:lastRenderedPageBreak/>
        <w:t>Municipal, cada Dependencia o Dirección contará con los Departamentos, Coordinaciones, Oficialías, Áreas y Unidades Administrativas necesarias, conforme a sus recursos presupuestales</w:t>
      </w:r>
      <w:r w:rsidR="00C30DA7">
        <w:rPr>
          <w:rFonts w:ascii="Palatino Linotype" w:hAnsi="Palatino Linotype"/>
        </w:rPr>
        <w:t>, de conformidad con lo siguiente:</w:t>
      </w:r>
    </w:p>
    <w:p w14:paraId="304AC4E4" w14:textId="77777777" w:rsidR="00C30DA7" w:rsidRDefault="00C30DA7" w:rsidP="00240324">
      <w:pPr>
        <w:spacing w:line="360" w:lineRule="auto"/>
        <w:jc w:val="both"/>
        <w:rPr>
          <w:rFonts w:ascii="Palatino Linotype" w:hAnsi="Palatino Linotype"/>
        </w:rPr>
      </w:pPr>
    </w:p>
    <w:p w14:paraId="3C2FF85D" w14:textId="79AC4AAA" w:rsidR="00E6051E" w:rsidRPr="00E6051E" w:rsidRDefault="00E6051E" w:rsidP="00E6051E">
      <w:pPr>
        <w:ind w:left="851" w:right="616"/>
        <w:jc w:val="center"/>
        <w:rPr>
          <w:rFonts w:ascii="Palatino Linotype" w:hAnsi="Palatino Linotype"/>
          <w:b/>
          <w:bCs/>
          <w:i/>
          <w:iCs/>
          <w:sz w:val="22"/>
          <w:szCs w:val="22"/>
        </w:rPr>
      </w:pPr>
      <w:r w:rsidRPr="00E6051E">
        <w:rPr>
          <w:rFonts w:ascii="Palatino Linotype" w:hAnsi="Palatino Linotype"/>
          <w:b/>
          <w:bCs/>
          <w:i/>
          <w:iCs/>
          <w:sz w:val="22"/>
          <w:szCs w:val="22"/>
        </w:rPr>
        <w:t>Capítulo III.</w:t>
      </w:r>
    </w:p>
    <w:p w14:paraId="27C557B6" w14:textId="61B963E7" w:rsidR="00E6051E" w:rsidRPr="00E6051E" w:rsidRDefault="00E6051E" w:rsidP="00E6051E">
      <w:pPr>
        <w:ind w:left="851" w:right="616"/>
        <w:jc w:val="center"/>
        <w:rPr>
          <w:rFonts w:ascii="Palatino Linotype" w:hAnsi="Palatino Linotype"/>
          <w:b/>
          <w:bCs/>
          <w:i/>
          <w:iCs/>
          <w:sz w:val="22"/>
          <w:szCs w:val="22"/>
        </w:rPr>
      </w:pPr>
      <w:r w:rsidRPr="00E6051E">
        <w:rPr>
          <w:rFonts w:ascii="Palatino Linotype" w:hAnsi="Palatino Linotype"/>
          <w:b/>
          <w:bCs/>
          <w:i/>
          <w:iCs/>
          <w:sz w:val="22"/>
          <w:szCs w:val="22"/>
        </w:rPr>
        <w:t>De la Organización Administrativa</w:t>
      </w:r>
    </w:p>
    <w:p w14:paraId="7E6166A9"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b/>
          <w:bCs/>
          <w:i/>
          <w:iCs/>
          <w:sz w:val="22"/>
          <w:szCs w:val="22"/>
        </w:rPr>
        <w:t>Artículo 31.-</w:t>
      </w:r>
      <w:r w:rsidRPr="00E6051E">
        <w:rPr>
          <w:rFonts w:ascii="Palatino Linotype" w:hAnsi="Palatino Linotype"/>
          <w:i/>
          <w:iCs/>
          <w:sz w:val="22"/>
          <w:szCs w:val="22"/>
        </w:rPr>
        <w:t xml:space="preserve"> Para el ejercicio de sus atribuciones, tanto el Ayuntamiento como el presidente municipal se auxiliarán de las siguientes instituciones:</w:t>
      </w:r>
    </w:p>
    <w:p w14:paraId="67F638B4" w14:textId="2CA98509"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w:t>
      </w:r>
    </w:p>
    <w:p w14:paraId="165D5080" w14:textId="77777777" w:rsidR="00E6051E" w:rsidRPr="00E6051E" w:rsidRDefault="00E6051E" w:rsidP="00E6051E">
      <w:pPr>
        <w:ind w:left="851" w:right="616"/>
        <w:jc w:val="both"/>
        <w:rPr>
          <w:rFonts w:ascii="Palatino Linotype" w:hAnsi="Palatino Linotype"/>
          <w:b/>
          <w:bCs/>
          <w:i/>
          <w:iCs/>
          <w:sz w:val="22"/>
          <w:szCs w:val="22"/>
          <w:u w:val="thick"/>
        </w:rPr>
      </w:pPr>
      <w:r w:rsidRPr="00E6051E">
        <w:rPr>
          <w:rFonts w:ascii="Palatino Linotype" w:hAnsi="Palatino Linotype"/>
          <w:b/>
          <w:bCs/>
          <w:i/>
          <w:iCs/>
          <w:sz w:val="22"/>
          <w:szCs w:val="22"/>
          <w:u w:val="thick"/>
        </w:rPr>
        <w:t xml:space="preserve">a) Organismos Descentralizados: </w:t>
      </w:r>
    </w:p>
    <w:p w14:paraId="5355E2F1"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Instituto Municipal de Cultura Física y Deporte de Almoloya de Juárez </w:t>
      </w:r>
    </w:p>
    <w:p w14:paraId="35C3B065"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Sistema Municipal para el Desarrollo Integral de la Familia de Almoloya de Juárez </w:t>
      </w:r>
    </w:p>
    <w:p w14:paraId="1C51632F"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Organismo Público Descentralizado para la prestación de servicios de Agua Potable, Drenaje y Tratamiento de Aguas Residuales de Almoloya de Juárez </w:t>
      </w:r>
    </w:p>
    <w:p w14:paraId="0F1AECEA" w14:textId="77777777" w:rsidR="00E6051E" w:rsidRPr="00E6051E" w:rsidRDefault="00E6051E" w:rsidP="00E6051E">
      <w:pPr>
        <w:ind w:left="851" w:right="616"/>
        <w:jc w:val="both"/>
        <w:rPr>
          <w:rFonts w:ascii="Palatino Linotype" w:hAnsi="Palatino Linotype"/>
          <w:i/>
          <w:iCs/>
          <w:sz w:val="22"/>
          <w:szCs w:val="22"/>
        </w:rPr>
      </w:pPr>
    </w:p>
    <w:p w14:paraId="6404DA4D" w14:textId="77777777" w:rsidR="00E6051E" w:rsidRPr="00E6051E" w:rsidRDefault="00E6051E" w:rsidP="00E6051E">
      <w:pPr>
        <w:ind w:left="851" w:right="616"/>
        <w:jc w:val="both"/>
        <w:rPr>
          <w:rFonts w:ascii="Palatino Linotype" w:hAnsi="Palatino Linotype"/>
          <w:b/>
          <w:bCs/>
          <w:i/>
          <w:iCs/>
          <w:sz w:val="22"/>
          <w:szCs w:val="22"/>
          <w:u w:val="thick"/>
        </w:rPr>
      </w:pPr>
      <w:r w:rsidRPr="00E6051E">
        <w:rPr>
          <w:rFonts w:ascii="Palatino Linotype" w:hAnsi="Palatino Linotype"/>
          <w:b/>
          <w:bCs/>
          <w:i/>
          <w:iCs/>
          <w:sz w:val="22"/>
          <w:szCs w:val="22"/>
          <w:u w:val="thick"/>
        </w:rPr>
        <w:t xml:space="preserve">b) Organismos Desconcentrados: </w:t>
      </w:r>
    </w:p>
    <w:p w14:paraId="40E20ED2"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Instituto Municipal de Planeación de Almoloya de Juárez </w:t>
      </w:r>
    </w:p>
    <w:p w14:paraId="585DB17D" w14:textId="1D6EDB5C"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Instituto Municipal de la Juventud de Almoloya de Juárez </w:t>
      </w:r>
    </w:p>
    <w:p w14:paraId="556CD432"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Instituto Municipal de la Mujer de Almoloya de Juárez </w:t>
      </w:r>
    </w:p>
    <w:p w14:paraId="0DEA5EDE" w14:textId="77777777" w:rsidR="00E6051E" w:rsidRPr="00E6051E" w:rsidRDefault="00E6051E" w:rsidP="00E6051E">
      <w:pPr>
        <w:ind w:left="851" w:right="616"/>
        <w:jc w:val="both"/>
        <w:rPr>
          <w:rFonts w:ascii="Palatino Linotype" w:hAnsi="Palatino Linotype"/>
          <w:i/>
          <w:iCs/>
          <w:sz w:val="22"/>
          <w:szCs w:val="22"/>
        </w:rPr>
      </w:pPr>
    </w:p>
    <w:p w14:paraId="623857BB" w14:textId="77777777" w:rsidR="00E6051E" w:rsidRPr="00E6051E" w:rsidRDefault="00E6051E" w:rsidP="00E6051E">
      <w:pPr>
        <w:ind w:left="851" w:right="616"/>
        <w:jc w:val="both"/>
        <w:rPr>
          <w:rFonts w:ascii="Palatino Linotype" w:hAnsi="Palatino Linotype"/>
          <w:b/>
          <w:bCs/>
          <w:i/>
          <w:iCs/>
          <w:sz w:val="22"/>
          <w:szCs w:val="22"/>
          <w:u w:val="thick"/>
        </w:rPr>
      </w:pPr>
      <w:r w:rsidRPr="00E6051E">
        <w:rPr>
          <w:rFonts w:ascii="Palatino Linotype" w:hAnsi="Palatino Linotype"/>
          <w:b/>
          <w:bCs/>
          <w:i/>
          <w:iCs/>
          <w:sz w:val="22"/>
          <w:szCs w:val="22"/>
          <w:u w:val="thick"/>
        </w:rPr>
        <w:t xml:space="preserve">c) Organismo Autónomo: </w:t>
      </w:r>
    </w:p>
    <w:p w14:paraId="295B5231"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Defensoría Municipal de los Derechos Humanos de Almoloya de Juárez </w:t>
      </w:r>
    </w:p>
    <w:p w14:paraId="7E080D69" w14:textId="77777777" w:rsidR="00E6051E" w:rsidRPr="00E6051E" w:rsidRDefault="00E6051E" w:rsidP="00E6051E">
      <w:pPr>
        <w:ind w:left="851" w:right="616"/>
        <w:jc w:val="both"/>
        <w:rPr>
          <w:rFonts w:ascii="Palatino Linotype" w:hAnsi="Palatino Linotype"/>
          <w:i/>
          <w:iCs/>
          <w:sz w:val="22"/>
          <w:szCs w:val="22"/>
        </w:rPr>
      </w:pPr>
    </w:p>
    <w:p w14:paraId="4E4FCC41" w14:textId="77777777" w:rsidR="00E6051E" w:rsidRPr="00E6051E" w:rsidRDefault="00E6051E" w:rsidP="00E6051E">
      <w:pPr>
        <w:ind w:left="851" w:right="616"/>
        <w:jc w:val="both"/>
        <w:rPr>
          <w:rFonts w:ascii="Palatino Linotype" w:hAnsi="Palatino Linotype"/>
          <w:b/>
          <w:bCs/>
          <w:i/>
          <w:iCs/>
          <w:sz w:val="22"/>
          <w:szCs w:val="22"/>
          <w:u w:val="thick"/>
        </w:rPr>
      </w:pPr>
      <w:r w:rsidRPr="00E6051E">
        <w:rPr>
          <w:rFonts w:ascii="Palatino Linotype" w:hAnsi="Palatino Linotype"/>
          <w:b/>
          <w:bCs/>
          <w:i/>
          <w:iCs/>
          <w:sz w:val="22"/>
          <w:szCs w:val="22"/>
          <w:u w:val="thick"/>
        </w:rPr>
        <w:t xml:space="preserve">d) Unidades Administrativas: </w:t>
      </w:r>
    </w:p>
    <w:p w14:paraId="693C4113"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Secretaría del Ayuntamiento; </w:t>
      </w:r>
    </w:p>
    <w:p w14:paraId="6318B537" w14:textId="77777777"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Órgano Interno de Control Municipal; </w:t>
      </w:r>
    </w:p>
    <w:p w14:paraId="6B2388B1" w14:textId="04FB2D51" w:rsidR="00240324"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Tesorería Municipal;</w:t>
      </w:r>
    </w:p>
    <w:p w14:paraId="6F0D7C9F" w14:textId="6823CA35"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xml:space="preserve">● Consejería Jurídica; </w:t>
      </w:r>
    </w:p>
    <w:p w14:paraId="190F782B" w14:textId="707706CF"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Obras Públicas;</w:t>
      </w:r>
    </w:p>
    <w:p w14:paraId="696E37AF" w14:textId="25671A08"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Desarrollo Urbano;</w:t>
      </w:r>
    </w:p>
    <w:p w14:paraId="75D183CB" w14:textId="371E7235"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del Campo, Bienestar y Pueblos Originarios;</w:t>
      </w:r>
    </w:p>
    <w:p w14:paraId="2523C405" w14:textId="5381B18A"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Desarrollo Económico;</w:t>
      </w:r>
    </w:p>
    <w:p w14:paraId="57CDD8EC" w14:textId="53D09940"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Administración;</w:t>
      </w:r>
    </w:p>
    <w:p w14:paraId="02261D8F" w14:textId="41D3A2D3"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Medio Ambiente;</w:t>
      </w:r>
    </w:p>
    <w:p w14:paraId="378B04B0" w14:textId="55539A3C"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Seguridad Pública Municipal;</w:t>
      </w:r>
    </w:p>
    <w:p w14:paraId="7E1AE521" w14:textId="4C09B2C2"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Gobernación;</w:t>
      </w:r>
    </w:p>
    <w:p w14:paraId="5490DAA7" w14:textId="5E599378"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Dirección de Conservación y Servicios Metropolitanos;</w:t>
      </w:r>
    </w:p>
    <w:p w14:paraId="554E3AC6" w14:textId="6B854319"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Coordinación Municipal de Protección Civil;</w:t>
      </w:r>
    </w:p>
    <w:p w14:paraId="4D1EF524" w14:textId="35219CFA"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Cronista Municipal;</w:t>
      </w:r>
    </w:p>
    <w:p w14:paraId="13F53538" w14:textId="5FF96FC6"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lastRenderedPageBreak/>
        <w:t>● Oficialías del Registro Civil;</w:t>
      </w:r>
    </w:p>
    <w:p w14:paraId="58289812" w14:textId="1BA754EE"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Juzgado Cívico;</w:t>
      </w:r>
    </w:p>
    <w:p w14:paraId="5680F055" w14:textId="169F295F"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Secretaría del Consejo Municipal de Seguridad Pública;</w:t>
      </w:r>
    </w:p>
    <w:p w14:paraId="6D1E6743" w14:textId="3C6F2E3E"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Secretaría Particular;</w:t>
      </w:r>
    </w:p>
    <w:p w14:paraId="7CF7174D" w14:textId="426C67D5" w:rsidR="00E6051E" w:rsidRPr="00E6051E" w:rsidRDefault="00E6051E" w:rsidP="00E6051E">
      <w:pPr>
        <w:ind w:left="851" w:right="616"/>
        <w:jc w:val="both"/>
        <w:rPr>
          <w:rFonts w:ascii="Palatino Linotype" w:hAnsi="Palatino Linotype"/>
          <w:i/>
          <w:iCs/>
          <w:sz w:val="22"/>
          <w:szCs w:val="22"/>
        </w:rPr>
      </w:pPr>
      <w:r w:rsidRPr="00E6051E">
        <w:rPr>
          <w:rFonts w:ascii="Palatino Linotype" w:hAnsi="Palatino Linotype"/>
          <w:i/>
          <w:iCs/>
          <w:sz w:val="22"/>
          <w:szCs w:val="22"/>
        </w:rPr>
        <w:t>● Secretaría Técnica.</w:t>
      </w:r>
    </w:p>
    <w:p w14:paraId="2C6049C7" w14:textId="77777777" w:rsidR="00E6051E" w:rsidRPr="00E6051E" w:rsidRDefault="00E6051E" w:rsidP="00240324">
      <w:pPr>
        <w:spacing w:line="360" w:lineRule="auto"/>
        <w:jc w:val="both"/>
        <w:rPr>
          <w:rFonts w:ascii="Palatino Linotype" w:hAnsi="Palatino Linotype"/>
          <w:lang w:val="es-MX"/>
        </w:rPr>
      </w:pPr>
    </w:p>
    <w:p w14:paraId="7715529C" w14:textId="4322AB36" w:rsidR="00624F0B" w:rsidRDefault="00624F0B" w:rsidP="00E6051E">
      <w:pPr>
        <w:spacing w:line="360" w:lineRule="auto"/>
        <w:jc w:val="both"/>
        <w:rPr>
          <w:rFonts w:ascii="Palatino Linotype" w:hAnsi="Palatino Linotype"/>
          <w:lang w:val="es-MX"/>
        </w:rPr>
      </w:pPr>
      <w:r>
        <w:rPr>
          <w:rFonts w:ascii="Palatino Linotype" w:hAnsi="Palatino Linotype"/>
          <w:lang w:val="es-MX"/>
        </w:rPr>
        <w:t>Adicionalmente, en la página oficial del Sujeto Obligado, se encuentra publicado el organigrama de la actual Administración Pública Municipal, de conformidad con lo siguiente:</w:t>
      </w:r>
    </w:p>
    <w:p w14:paraId="6EB5642B" w14:textId="77777777" w:rsidR="00624F0B" w:rsidRDefault="00624F0B" w:rsidP="00624F0B">
      <w:pPr>
        <w:pStyle w:val="Sinespaciado"/>
      </w:pPr>
    </w:p>
    <w:p w14:paraId="44D7FD21" w14:textId="64C94E45" w:rsidR="00624F0B" w:rsidRDefault="00624F0B" w:rsidP="00E6051E">
      <w:pPr>
        <w:spacing w:line="360" w:lineRule="auto"/>
        <w:jc w:val="both"/>
        <w:rPr>
          <w:rFonts w:ascii="Palatino Linotype" w:hAnsi="Palatino Linotype"/>
          <w:lang w:val="es-MX"/>
        </w:rPr>
      </w:pPr>
      <w:r w:rsidRPr="00624F0B">
        <w:rPr>
          <w:rFonts w:ascii="Palatino Linotype" w:hAnsi="Palatino Linotype"/>
          <w:noProof/>
          <w:lang w:val="es-MX" w:eastAsia="es-MX"/>
        </w:rPr>
        <w:drawing>
          <wp:inline distT="0" distB="0" distL="0" distR="0" wp14:anchorId="19CC9778" wp14:editId="77D09F04">
            <wp:extent cx="5791835" cy="3926840"/>
            <wp:effectExtent l="76200" t="76200" r="132715" b="130810"/>
            <wp:docPr id="1337780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80143" name=""/>
                    <pic:cNvPicPr/>
                  </pic:nvPicPr>
                  <pic:blipFill>
                    <a:blip r:embed="rId9"/>
                    <a:stretch>
                      <a:fillRect/>
                    </a:stretch>
                  </pic:blipFill>
                  <pic:spPr>
                    <a:xfrm>
                      <a:off x="0" y="0"/>
                      <a:ext cx="5791835" cy="3926840"/>
                    </a:xfrm>
                    <a:prstGeom prst="rect">
                      <a:avLst/>
                    </a:prstGeom>
                    <a:ln w="38100" cap="sq">
                      <a:solidFill>
                        <a:srgbClr val="92D050"/>
                      </a:solidFill>
                      <a:prstDash val="solid"/>
                      <a:miter lim="800000"/>
                    </a:ln>
                    <a:effectLst>
                      <a:outerShdw blurRad="50800" dist="38100" dir="2700000" algn="tl" rotWithShape="0">
                        <a:srgbClr val="000000">
                          <a:alpha val="43000"/>
                        </a:srgbClr>
                      </a:outerShdw>
                    </a:effectLst>
                  </pic:spPr>
                </pic:pic>
              </a:graphicData>
            </a:graphic>
          </wp:inline>
        </w:drawing>
      </w:r>
    </w:p>
    <w:p w14:paraId="44D65432" w14:textId="77777777" w:rsidR="00624F0B" w:rsidRDefault="00624F0B" w:rsidP="00624F0B">
      <w:pPr>
        <w:pStyle w:val="Sinespaciado"/>
      </w:pPr>
    </w:p>
    <w:p w14:paraId="47E9946E" w14:textId="080F0F9B" w:rsidR="00E6051E" w:rsidRDefault="00744224" w:rsidP="00E6051E">
      <w:pPr>
        <w:spacing w:line="360" w:lineRule="auto"/>
        <w:jc w:val="both"/>
        <w:rPr>
          <w:rFonts w:ascii="Palatino Linotype" w:eastAsiaTheme="minorHAnsi" w:hAnsi="Palatino Linotype" w:cs="Arial"/>
          <w:lang w:val="es-MX" w:eastAsia="en-US"/>
        </w:rPr>
      </w:pPr>
      <w:r>
        <w:rPr>
          <w:rFonts w:ascii="Palatino Linotype" w:hAnsi="Palatino Linotype"/>
          <w:lang w:val="es-MX"/>
        </w:rPr>
        <w:t>Visto lo anterior, la Administración Pública Municipal de A</w:t>
      </w:r>
      <w:r w:rsidR="00E6051E">
        <w:rPr>
          <w:rFonts w:ascii="Palatino Linotype" w:hAnsi="Palatino Linotype"/>
          <w:lang w:val="es-MX"/>
        </w:rPr>
        <w:t>lmoloya de Juárez</w:t>
      </w:r>
      <w:r>
        <w:rPr>
          <w:rFonts w:ascii="Palatino Linotype" w:hAnsi="Palatino Linotype"/>
          <w:lang w:val="es-MX"/>
        </w:rPr>
        <w:t xml:space="preserve"> cuenta</w:t>
      </w:r>
      <w:r w:rsidR="00E6051E">
        <w:rPr>
          <w:rFonts w:ascii="Palatino Linotype" w:hAnsi="Palatino Linotype"/>
          <w:lang w:val="es-MX"/>
        </w:rPr>
        <w:t xml:space="preserve"> con diversas áreas con las que </w:t>
      </w:r>
      <w:r w:rsidR="00E6051E">
        <w:rPr>
          <w:rFonts w:ascii="Palatino Linotype" w:eastAsiaTheme="minorHAnsi" w:hAnsi="Palatino Linotype" w:cs="Arial"/>
          <w:lang w:val="es-MX" w:eastAsia="en-US"/>
        </w:rPr>
        <w:t>se auxilia para el cumplimiento de sus funciones de diversas Dependencia y Unidades Administrativas; asimismo</w:t>
      </w:r>
      <w:r w:rsidR="00E6051E" w:rsidRPr="009A7FCD">
        <w:rPr>
          <w:rFonts w:ascii="Palatino Linotype" w:eastAsiaTheme="minorHAnsi" w:hAnsi="Palatino Linotype" w:cs="Arial"/>
          <w:lang w:val="es-MX" w:eastAsia="en-US"/>
        </w:rPr>
        <w:t xml:space="preserve">, es importante </w:t>
      </w:r>
      <w:r w:rsidR="00E6051E" w:rsidRPr="009A7FCD">
        <w:rPr>
          <w:rFonts w:ascii="Palatino Linotype" w:eastAsiaTheme="minorHAnsi" w:hAnsi="Palatino Linotype" w:cs="Arial"/>
          <w:lang w:val="es-MX" w:eastAsia="en-US"/>
        </w:rPr>
        <w:lastRenderedPageBreak/>
        <w:t xml:space="preserve">mencionar que no existe una normatividad que obligue a las Dependencias y a sus Unidades Administrativas, a expedir con cierta periodicidad sus respectivos Reglamentos, por lo que queda a criterio de cada Titular emitir dichos documentos, por lo que es un </w:t>
      </w:r>
      <w:r w:rsidR="00E6051E" w:rsidRPr="009A7FCD">
        <w:rPr>
          <w:rFonts w:ascii="Palatino Linotype" w:eastAsiaTheme="minorHAnsi" w:hAnsi="Palatino Linotype" w:cs="Arial"/>
          <w:i/>
          <w:lang w:val="es-MX" w:eastAsia="en-US"/>
        </w:rPr>
        <w:t>Derecho Potestativo</w:t>
      </w:r>
      <w:r w:rsidR="00E6051E" w:rsidRPr="009A7FCD">
        <w:rPr>
          <w:rFonts w:ascii="Palatino Linotype" w:eastAsiaTheme="minorHAnsi" w:hAnsi="Palatino Linotype" w:cs="Arial"/>
          <w:lang w:val="es-MX" w:eastAsia="en-US"/>
        </w:rPr>
        <w:t xml:space="preserve"> de los </w:t>
      </w:r>
      <w:r w:rsidR="00E6051E" w:rsidRPr="009A7FCD">
        <w:rPr>
          <w:rFonts w:ascii="Palatino Linotype" w:eastAsiaTheme="minorHAnsi" w:hAnsi="Palatino Linotype" w:cs="Arial"/>
          <w:b/>
          <w:lang w:val="es-MX" w:eastAsia="en-US"/>
        </w:rPr>
        <w:t>Sujetos Obligados</w:t>
      </w:r>
      <w:r w:rsidR="00E6051E" w:rsidRPr="009A7FCD">
        <w:rPr>
          <w:rFonts w:ascii="Palatino Linotype" w:eastAsiaTheme="minorHAnsi" w:hAnsi="Palatino Linotype" w:cs="Arial"/>
          <w:lang w:val="es-MX" w:eastAsia="en-US"/>
        </w:rPr>
        <w:t>, esto significa que en ellos, determinadas personas tienen poder para provocar un efecto de modificación jurídica; esto es, el nacimiento, la extinción o la modificación de derechos subjetivos, de suerte que, aun cuando el efecto se produzca frente a la esfera jurídica de otra persona, ello es independiente de la voluntad y de la actividad de ésta, y no supone una pretensión o acción dirigida contra ella, es decir, no hay constricción por otro sujeto.</w:t>
      </w:r>
    </w:p>
    <w:p w14:paraId="5CB30ADB" w14:textId="28716555" w:rsidR="00E6051E" w:rsidRPr="00E6051E" w:rsidRDefault="00E6051E" w:rsidP="00E6051E">
      <w:pPr>
        <w:spacing w:line="360" w:lineRule="auto"/>
        <w:jc w:val="both"/>
        <w:rPr>
          <w:rFonts w:ascii="Palatino Linotype" w:hAnsi="Palatino Linotype"/>
          <w:lang w:val="es-MX"/>
        </w:rPr>
      </w:pPr>
    </w:p>
    <w:p w14:paraId="0A5C88EB" w14:textId="2927E605" w:rsidR="00A50B01" w:rsidRDefault="00A50B01" w:rsidP="00A50B01">
      <w:pPr>
        <w:widowControl w:val="0"/>
        <w:spacing w:line="360" w:lineRule="auto"/>
        <w:jc w:val="both"/>
        <w:rPr>
          <w:rFonts w:ascii="Palatino Linotype" w:eastAsia="Calibri" w:hAnsi="Palatino Linotype"/>
          <w:bCs/>
          <w:color w:val="000000"/>
          <w:szCs w:val="22"/>
          <w:lang w:eastAsia="en-US"/>
        </w:rPr>
      </w:pPr>
      <w:r>
        <w:rPr>
          <w:rFonts w:ascii="Palatino Linotype" w:eastAsia="Calibri" w:hAnsi="Palatino Linotype"/>
          <w:bCs/>
          <w:iCs/>
          <w:color w:val="000000"/>
          <w:szCs w:val="22"/>
          <w:lang w:val="es-MX" w:eastAsia="en-US"/>
        </w:rPr>
        <w:t xml:space="preserve">Por otra parte, </w:t>
      </w:r>
      <w:r w:rsidRPr="00F72728">
        <w:rPr>
          <w:rFonts w:ascii="Palatino Linotype" w:eastAsia="Calibri" w:hAnsi="Palatino Linotype"/>
          <w:bCs/>
          <w:iCs/>
          <w:color w:val="000000"/>
          <w:szCs w:val="22"/>
          <w:lang w:val="es-MX" w:eastAsia="en-US"/>
        </w:rPr>
        <w:t xml:space="preserve">de las constancias que obran en el expediente electrónico, se advierte que el </w:t>
      </w:r>
      <w:r w:rsidRPr="00F72728">
        <w:rPr>
          <w:rFonts w:ascii="Palatino Linotype" w:eastAsia="Calibri" w:hAnsi="Palatino Linotype"/>
          <w:b/>
          <w:bCs/>
          <w:iCs/>
          <w:color w:val="000000"/>
          <w:szCs w:val="22"/>
          <w:lang w:val="es-MX" w:eastAsia="en-US"/>
        </w:rPr>
        <w:t>Sujeto Obligado</w:t>
      </w:r>
      <w:r w:rsidRPr="00F72728">
        <w:rPr>
          <w:rFonts w:ascii="Palatino Linotype" w:eastAsia="Calibri" w:hAnsi="Palatino Linotype"/>
          <w:bCs/>
          <w:iCs/>
          <w:color w:val="000000"/>
          <w:szCs w:val="22"/>
          <w:lang w:val="es-MX" w:eastAsia="en-US"/>
        </w:rPr>
        <w:t xml:space="preserve"> turnó el</w:t>
      </w:r>
      <w:r>
        <w:rPr>
          <w:rFonts w:ascii="Palatino Linotype" w:eastAsia="Calibri" w:hAnsi="Palatino Linotype"/>
          <w:bCs/>
          <w:iCs/>
          <w:color w:val="000000"/>
          <w:szCs w:val="22"/>
          <w:lang w:val="es-MX" w:eastAsia="en-US"/>
        </w:rPr>
        <w:t xml:space="preserve"> requerimiento de información al</w:t>
      </w:r>
      <w:r w:rsidRPr="00F72728">
        <w:rPr>
          <w:rFonts w:ascii="Palatino Linotype" w:eastAsia="Calibri" w:hAnsi="Palatino Linotype"/>
          <w:bCs/>
          <w:iCs/>
          <w:color w:val="000000"/>
          <w:szCs w:val="22"/>
          <w:lang w:val="es-MX" w:eastAsia="en-US"/>
        </w:rPr>
        <w:t xml:space="preserve"> </w:t>
      </w:r>
      <w:r w:rsidR="00624F0B" w:rsidRPr="00624F0B">
        <w:rPr>
          <w:rFonts w:ascii="Palatino Linotype" w:eastAsia="Calibri" w:hAnsi="Palatino Linotype"/>
          <w:b/>
          <w:bCs/>
          <w:iCs/>
          <w:color w:val="000000"/>
          <w:szCs w:val="22"/>
          <w:lang w:eastAsia="en-US"/>
        </w:rPr>
        <w:t>Coordinador General Municipal de Mejora Regulatoria</w:t>
      </w:r>
      <w:r w:rsidRPr="00F72728">
        <w:rPr>
          <w:rFonts w:ascii="Palatino Linotype" w:eastAsia="Calibri" w:hAnsi="Palatino Linotype"/>
          <w:bCs/>
          <w:iCs/>
          <w:color w:val="000000"/>
          <w:szCs w:val="22"/>
          <w:lang w:val="es-MX" w:eastAsia="en-US"/>
        </w:rPr>
        <w:t xml:space="preserve">; por lo que, </w:t>
      </w:r>
      <w:r w:rsidRPr="00F72728">
        <w:rPr>
          <w:rFonts w:ascii="Palatino Linotype" w:eastAsia="Calibri" w:hAnsi="Palatino Linotype"/>
          <w:bCs/>
          <w:color w:val="000000"/>
          <w:szCs w:val="22"/>
          <w:lang w:eastAsia="en-US"/>
        </w:rPr>
        <w:t xml:space="preserve">es necesario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w:t>
      </w:r>
      <w:r w:rsidRPr="00624F0B">
        <w:rPr>
          <w:rFonts w:ascii="Palatino Linotype" w:eastAsia="Calibri" w:hAnsi="Palatino Linotype"/>
          <w:bCs/>
          <w:i/>
          <w:iCs/>
          <w:color w:val="000000"/>
          <w:szCs w:val="22"/>
          <w:lang w:eastAsia="en-US"/>
        </w:rPr>
        <w:t>-de acuerdo a las facultades, competencias y funciones-</w:t>
      </w:r>
      <w:r w:rsidRPr="00F72728">
        <w:rPr>
          <w:rFonts w:ascii="Palatino Linotype" w:eastAsia="Calibri" w:hAnsi="Palatino Linotype"/>
          <w:bCs/>
          <w:color w:val="000000"/>
          <w:szCs w:val="22"/>
          <w:lang w:eastAsia="en-US"/>
        </w:rPr>
        <w:t>, con el objeto de que dichas áreas realicen una búsqueda exhaustiva y razonable de la información requerida.</w:t>
      </w:r>
    </w:p>
    <w:p w14:paraId="530AE869" w14:textId="77777777" w:rsidR="00624F0B" w:rsidRDefault="00624F0B" w:rsidP="00A50B01">
      <w:pPr>
        <w:widowControl w:val="0"/>
        <w:spacing w:line="360" w:lineRule="auto"/>
        <w:jc w:val="both"/>
        <w:rPr>
          <w:rFonts w:ascii="Palatino Linotype" w:eastAsia="Calibri" w:hAnsi="Palatino Linotype"/>
          <w:bCs/>
          <w:color w:val="000000"/>
          <w:szCs w:val="22"/>
          <w:lang w:eastAsia="en-US"/>
        </w:rPr>
      </w:pPr>
    </w:p>
    <w:p w14:paraId="0B0C63EA" w14:textId="614E9241" w:rsidR="00624F0B" w:rsidRDefault="00624F0B" w:rsidP="00A50B01">
      <w:pPr>
        <w:widowControl w:val="0"/>
        <w:spacing w:line="360" w:lineRule="auto"/>
        <w:jc w:val="both"/>
        <w:rPr>
          <w:rFonts w:ascii="Palatino Linotype" w:eastAsia="Calibri" w:hAnsi="Palatino Linotype"/>
          <w:bCs/>
          <w:color w:val="000000"/>
          <w:szCs w:val="22"/>
          <w:lang w:eastAsia="en-US"/>
        </w:rPr>
      </w:pPr>
      <w:r>
        <w:rPr>
          <w:rFonts w:ascii="Palatino Linotype" w:eastAsia="Calibri" w:hAnsi="Palatino Linotype"/>
          <w:bCs/>
          <w:color w:val="000000"/>
          <w:szCs w:val="22"/>
          <w:lang w:eastAsia="en-US"/>
        </w:rPr>
        <w:t xml:space="preserve">Visto lo anterior, es importante traer a colación la </w:t>
      </w:r>
      <w:r w:rsidRPr="00624F0B">
        <w:rPr>
          <w:rFonts w:ascii="Palatino Linotype" w:eastAsia="Calibri" w:hAnsi="Palatino Linotype"/>
          <w:bCs/>
          <w:color w:val="000000"/>
          <w:szCs w:val="22"/>
          <w:lang w:eastAsia="en-US"/>
        </w:rPr>
        <w:t xml:space="preserve">Ley Orgánica Municipal </w:t>
      </w:r>
      <w:r>
        <w:rPr>
          <w:rFonts w:ascii="Palatino Linotype" w:eastAsia="Calibri" w:hAnsi="Palatino Linotype"/>
          <w:bCs/>
          <w:color w:val="000000"/>
          <w:szCs w:val="22"/>
          <w:lang w:eastAsia="en-US"/>
        </w:rPr>
        <w:t>d</w:t>
      </w:r>
      <w:r w:rsidRPr="00624F0B">
        <w:rPr>
          <w:rFonts w:ascii="Palatino Linotype" w:eastAsia="Calibri" w:hAnsi="Palatino Linotype"/>
          <w:bCs/>
          <w:color w:val="000000"/>
          <w:szCs w:val="22"/>
          <w:lang w:eastAsia="en-US"/>
        </w:rPr>
        <w:t xml:space="preserve">el Estado </w:t>
      </w:r>
      <w:r>
        <w:rPr>
          <w:rFonts w:ascii="Palatino Linotype" w:eastAsia="Calibri" w:hAnsi="Palatino Linotype"/>
          <w:bCs/>
          <w:color w:val="000000"/>
          <w:szCs w:val="22"/>
          <w:lang w:eastAsia="en-US"/>
        </w:rPr>
        <w:t>d</w:t>
      </w:r>
      <w:r w:rsidRPr="00624F0B">
        <w:rPr>
          <w:rFonts w:ascii="Palatino Linotype" w:eastAsia="Calibri" w:hAnsi="Palatino Linotype"/>
          <w:bCs/>
          <w:color w:val="000000"/>
          <w:szCs w:val="22"/>
          <w:lang w:eastAsia="en-US"/>
        </w:rPr>
        <w:t>e México</w:t>
      </w:r>
      <w:r>
        <w:rPr>
          <w:rFonts w:ascii="Palatino Linotype" w:eastAsia="Calibri" w:hAnsi="Palatino Linotype"/>
          <w:bCs/>
          <w:color w:val="000000"/>
          <w:szCs w:val="22"/>
          <w:lang w:eastAsia="en-US"/>
        </w:rPr>
        <w:t xml:space="preserve">; la cual, establece que, la Secretaría del Ayuntamiento, dentro de sus </w:t>
      </w:r>
      <w:r>
        <w:rPr>
          <w:rFonts w:ascii="Palatino Linotype" w:eastAsia="Calibri" w:hAnsi="Palatino Linotype"/>
          <w:bCs/>
          <w:color w:val="000000"/>
          <w:szCs w:val="22"/>
          <w:lang w:eastAsia="en-US"/>
        </w:rPr>
        <w:lastRenderedPageBreak/>
        <w:t xml:space="preserve">diversas atribuciones, es la de </w:t>
      </w:r>
      <w:r w:rsidRPr="00624F0B">
        <w:rPr>
          <w:rFonts w:ascii="Palatino Linotype" w:eastAsia="Calibri" w:hAnsi="Palatino Linotype"/>
          <w:bCs/>
          <w:color w:val="000000"/>
          <w:szCs w:val="22"/>
          <w:lang w:eastAsia="en-US"/>
        </w:rPr>
        <w:t>Publicar los reglamentos, circulares y demás disposiciones municipales de observancia general</w:t>
      </w:r>
      <w:r>
        <w:rPr>
          <w:rFonts w:ascii="Palatino Linotype" w:eastAsia="Calibri" w:hAnsi="Palatino Linotype"/>
          <w:bCs/>
          <w:color w:val="000000"/>
          <w:szCs w:val="22"/>
          <w:lang w:eastAsia="en-US"/>
        </w:rPr>
        <w:t>, de conformidad con lo siguiente:</w:t>
      </w:r>
    </w:p>
    <w:p w14:paraId="285955B6" w14:textId="77777777" w:rsidR="00624F0B" w:rsidRDefault="00624F0B" w:rsidP="00A50B01">
      <w:pPr>
        <w:widowControl w:val="0"/>
        <w:spacing w:line="360" w:lineRule="auto"/>
        <w:jc w:val="both"/>
        <w:rPr>
          <w:rFonts w:ascii="Palatino Linotype" w:eastAsia="Calibri" w:hAnsi="Palatino Linotype"/>
          <w:bCs/>
          <w:color w:val="000000"/>
          <w:szCs w:val="22"/>
          <w:lang w:eastAsia="en-US"/>
        </w:rPr>
      </w:pPr>
    </w:p>
    <w:p w14:paraId="79AB2F87" w14:textId="0ADB6EEE" w:rsidR="00624F0B" w:rsidRPr="00624F0B" w:rsidRDefault="00624F0B" w:rsidP="00624F0B">
      <w:pPr>
        <w:widowControl w:val="0"/>
        <w:ind w:left="567" w:right="616"/>
        <w:jc w:val="both"/>
        <w:rPr>
          <w:rFonts w:ascii="Palatino Linotype" w:eastAsia="Calibri" w:hAnsi="Palatino Linotype"/>
          <w:bCs/>
          <w:i/>
          <w:iCs/>
          <w:color w:val="000000"/>
          <w:sz w:val="22"/>
          <w:szCs w:val="20"/>
          <w:lang w:eastAsia="en-US"/>
        </w:rPr>
      </w:pPr>
      <w:r w:rsidRPr="00624F0B">
        <w:rPr>
          <w:rFonts w:ascii="Palatino Linotype" w:eastAsia="Calibri" w:hAnsi="Palatino Linotype"/>
          <w:b/>
          <w:i/>
          <w:iCs/>
          <w:color w:val="000000"/>
          <w:sz w:val="22"/>
          <w:szCs w:val="20"/>
          <w:lang w:eastAsia="en-US"/>
        </w:rPr>
        <w:t>Artículo 91.-</w:t>
      </w:r>
      <w:r w:rsidRPr="00624F0B">
        <w:rPr>
          <w:rFonts w:ascii="Palatino Linotype" w:eastAsia="Calibri" w:hAnsi="Palatino Linotype"/>
          <w:bCs/>
          <w:i/>
          <w:iCs/>
          <w:color w:val="000000"/>
          <w:sz w:val="22"/>
          <w:szCs w:val="20"/>
          <w:lang w:eastAsia="en-US"/>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2D548D1" w14:textId="0357EBAC" w:rsidR="00624F0B" w:rsidRPr="00624F0B" w:rsidRDefault="00624F0B" w:rsidP="00624F0B">
      <w:pPr>
        <w:widowControl w:val="0"/>
        <w:ind w:left="567" w:right="616"/>
        <w:jc w:val="both"/>
        <w:rPr>
          <w:rFonts w:ascii="Palatino Linotype" w:eastAsia="Calibri" w:hAnsi="Palatino Linotype"/>
          <w:bCs/>
          <w:i/>
          <w:iCs/>
          <w:color w:val="000000"/>
          <w:sz w:val="22"/>
          <w:szCs w:val="20"/>
          <w:lang w:eastAsia="en-US"/>
        </w:rPr>
      </w:pPr>
      <w:r w:rsidRPr="00624F0B">
        <w:rPr>
          <w:rFonts w:ascii="Palatino Linotype" w:eastAsia="Calibri" w:hAnsi="Palatino Linotype"/>
          <w:bCs/>
          <w:i/>
          <w:iCs/>
          <w:color w:val="000000"/>
          <w:sz w:val="22"/>
          <w:szCs w:val="20"/>
          <w:lang w:eastAsia="en-US"/>
        </w:rPr>
        <w:t>(…)</w:t>
      </w:r>
    </w:p>
    <w:p w14:paraId="08F36636" w14:textId="6ABF946E" w:rsidR="00624F0B" w:rsidRPr="00624F0B" w:rsidRDefault="00624F0B" w:rsidP="00624F0B">
      <w:pPr>
        <w:widowControl w:val="0"/>
        <w:ind w:left="567" w:right="616"/>
        <w:jc w:val="both"/>
        <w:rPr>
          <w:rFonts w:ascii="Palatino Linotype" w:eastAsia="Calibri" w:hAnsi="Palatino Linotype"/>
          <w:bCs/>
          <w:i/>
          <w:iCs/>
          <w:color w:val="000000"/>
          <w:sz w:val="22"/>
          <w:szCs w:val="20"/>
          <w:lang w:eastAsia="en-US"/>
        </w:rPr>
      </w:pPr>
      <w:r w:rsidRPr="00624F0B">
        <w:rPr>
          <w:rFonts w:ascii="Palatino Linotype" w:eastAsia="Calibri" w:hAnsi="Palatino Linotype"/>
          <w:b/>
          <w:i/>
          <w:iCs/>
          <w:color w:val="000000"/>
          <w:sz w:val="22"/>
          <w:szCs w:val="20"/>
          <w:lang w:eastAsia="en-US"/>
        </w:rPr>
        <w:t>VIII.</w:t>
      </w:r>
      <w:r w:rsidRPr="00624F0B">
        <w:rPr>
          <w:rFonts w:ascii="Palatino Linotype" w:eastAsia="Calibri" w:hAnsi="Palatino Linotype"/>
          <w:bCs/>
          <w:i/>
          <w:iCs/>
          <w:color w:val="000000"/>
          <w:sz w:val="22"/>
          <w:szCs w:val="20"/>
          <w:lang w:eastAsia="en-US"/>
        </w:rPr>
        <w:t xml:space="preserve"> </w:t>
      </w:r>
      <w:r w:rsidRPr="00624F0B">
        <w:rPr>
          <w:rFonts w:ascii="Palatino Linotype" w:eastAsia="Calibri" w:hAnsi="Palatino Linotype"/>
          <w:bCs/>
          <w:i/>
          <w:iCs/>
          <w:color w:val="000000"/>
          <w:sz w:val="22"/>
          <w:szCs w:val="20"/>
          <w:u w:val="thick"/>
          <w:lang w:eastAsia="en-US"/>
        </w:rPr>
        <w:t>Publicar los reglamentos, circulares y demás disposiciones municipales de observancia general</w:t>
      </w:r>
      <w:r w:rsidRPr="00624F0B">
        <w:rPr>
          <w:rFonts w:ascii="Palatino Linotype" w:eastAsia="Calibri" w:hAnsi="Palatino Linotype"/>
          <w:bCs/>
          <w:i/>
          <w:iCs/>
          <w:color w:val="000000"/>
          <w:sz w:val="22"/>
          <w:szCs w:val="20"/>
          <w:lang w:eastAsia="en-US"/>
        </w:rPr>
        <w:t>;</w:t>
      </w:r>
    </w:p>
    <w:p w14:paraId="18E20B03" w14:textId="1D75C1CF" w:rsidR="00624F0B" w:rsidRPr="00624F0B" w:rsidRDefault="00624F0B" w:rsidP="00624F0B">
      <w:pPr>
        <w:widowControl w:val="0"/>
        <w:ind w:left="567" w:right="616"/>
        <w:jc w:val="both"/>
        <w:rPr>
          <w:rFonts w:ascii="Palatino Linotype" w:eastAsia="Calibri" w:hAnsi="Palatino Linotype"/>
          <w:bCs/>
          <w:i/>
          <w:iCs/>
          <w:color w:val="000000"/>
          <w:sz w:val="22"/>
          <w:szCs w:val="20"/>
          <w:lang w:eastAsia="en-US"/>
        </w:rPr>
      </w:pPr>
      <w:r w:rsidRPr="00624F0B">
        <w:rPr>
          <w:rFonts w:ascii="Palatino Linotype" w:eastAsia="Calibri" w:hAnsi="Palatino Linotype"/>
          <w:bCs/>
          <w:i/>
          <w:iCs/>
          <w:color w:val="000000"/>
          <w:sz w:val="22"/>
          <w:szCs w:val="20"/>
          <w:lang w:eastAsia="en-US"/>
        </w:rPr>
        <w:t>(…)</w:t>
      </w:r>
    </w:p>
    <w:p w14:paraId="3FC0D784" w14:textId="77777777" w:rsidR="00E6051E" w:rsidRDefault="00E6051E" w:rsidP="00D036FC">
      <w:pPr>
        <w:spacing w:line="360" w:lineRule="auto"/>
        <w:jc w:val="both"/>
        <w:rPr>
          <w:rFonts w:ascii="Palatino Linotype" w:eastAsia="Palatino Linotype" w:hAnsi="Palatino Linotype" w:cs="Palatino Linotype"/>
          <w:bCs/>
          <w:lang w:eastAsia="es-MX"/>
        </w:rPr>
      </w:pPr>
    </w:p>
    <w:p w14:paraId="06E56F64" w14:textId="77777777" w:rsidR="00E6051E" w:rsidRPr="009A7FCD" w:rsidRDefault="00E6051E" w:rsidP="00E6051E">
      <w:pPr>
        <w:spacing w:line="360" w:lineRule="auto"/>
        <w:jc w:val="both"/>
        <w:rPr>
          <w:rFonts w:ascii="Palatino Linotype" w:hAnsi="Palatino Linotype"/>
        </w:rPr>
      </w:pPr>
      <w:r w:rsidRPr="009A7FCD">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2AEF122A" w14:textId="77777777" w:rsidR="00E6051E" w:rsidRPr="009A7FCD" w:rsidRDefault="00E6051E" w:rsidP="00E6051E">
      <w:pPr>
        <w:spacing w:line="360" w:lineRule="auto"/>
        <w:jc w:val="both"/>
        <w:rPr>
          <w:rFonts w:ascii="Palatino Linotype" w:hAnsi="Palatino Linotype"/>
        </w:rPr>
      </w:pPr>
    </w:p>
    <w:p w14:paraId="3098AFFF" w14:textId="77777777" w:rsidR="00E6051E" w:rsidRPr="009A7FCD" w:rsidRDefault="00E6051E" w:rsidP="00B75AE6">
      <w:pPr>
        <w:numPr>
          <w:ilvl w:val="0"/>
          <w:numId w:val="5"/>
        </w:numPr>
        <w:spacing w:after="160" w:line="360" w:lineRule="auto"/>
        <w:jc w:val="both"/>
        <w:rPr>
          <w:rFonts w:ascii="Palatino Linotype" w:hAnsi="Palatino Linotype"/>
        </w:rPr>
      </w:pPr>
      <w:r w:rsidRPr="009A7FCD">
        <w:rPr>
          <w:rFonts w:ascii="Palatino Linotype" w:hAnsi="Palatino Linotype"/>
        </w:rPr>
        <w:t>Que uno de los objetivos de la Ley es proveer lo necesario para garantizar a toda persona el derecho de acceso a la información pública;</w:t>
      </w:r>
    </w:p>
    <w:p w14:paraId="6CA4A233" w14:textId="77777777" w:rsidR="00E6051E" w:rsidRPr="009A7FCD" w:rsidRDefault="00E6051E" w:rsidP="00E6051E">
      <w:pPr>
        <w:rPr>
          <w:lang w:val="es-MX"/>
        </w:rPr>
      </w:pPr>
    </w:p>
    <w:p w14:paraId="24DE801C" w14:textId="36F89BEF" w:rsidR="00E6051E" w:rsidRPr="00624F0B" w:rsidRDefault="00E6051E" w:rsidP="00B75AE6">
      <w:pPr>
        <w:numPr>
          <w:ilvl w:val="0"/>
          <w:numId w:val="5"/>
        </w:numPr>
        <w:spacing w:after="160" w:line="360" w:lineRule="auto"/>
        <w:jc w:val="both"/>
        <w:rPr>
          <w:rFonts w:ascii="Palatino Linotype" w:hAnsi="Palatino Linotype"/>
        </w:rPr>
      </w:pPr>
      <w:r w:rsidRPr="009A7FCD">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9ACFEC8" w14:textId="04D334CE" w:rsidR="00624F0B" w:rsidRDefault="00624F0B" w:rsidP="00624F0B">
      <w:pPr>
        <w:spacing w:line="360" w:lineRule="auto"/>
        <w:jc w:val="both"/>
        <w:rPr>
          <w:rFonts w:ascii="Palatino Linotype" w:eastAsia="Palatino Linotype" w:hAnsi="Palatino Linotype" w:cs="Palatino Linotype"/>
          <w:bCs/>
          <w:lang w:eastAsia="es-MX"/>
        </w:rPr>
      </w:pPr>
      <w:r w:rsidRPr="00F72728">
        <w:rPr>
          <w:rFonts w:ascii="Palatino Linotype" w:eastAsia="Calibri" w:hAnsi="Palatino Linotype" w:cs="Palatino Linotype"/>
          <w:color w:val="000000"/>
          <w:szCs w:val="22"/>
          <w:lang w:val="es-MX" w:eastAsia="en-US"/>
        </w:rPr>
        <w:lastRenderedPageBreak/>
        <w:t>De tal circunstancia</w:t>
      </w:r>
      <w:r w:rsidRPr="00F72728">
        <w:rPr>
          <w:rFonts w:ascii="Palatino Linotype" w:eastAsia="Calibri" w:hAnsi="Palatino Linotype" w:cs="Tahoma"/>
          <w:bCs/>
          <w:iCs/>
          <w:color w:val="000000"/>
          <w:szCs w:val="22"/>
          <w:lang w:val="es-MX" w:eastAsia="en-US"/>
        </w:rPr>
        <w:t xml:space="preserve">, se logra colegir que el </w:t>
      </w:r>
      <w:r w:rsidRPr="00F72728">
        <w:rPr>
          <w:rFonts w:ascii="Palatino Linotype" w:eastAsia="Calibri" w:hAnsi="Palatino Linotype" w:cs="Tahoma"/>
          <w:b/>
          <w:bCs/>
          <w:iCs/>
          <w:color w:val="000000"/>
          <w:szCs w:val="22"/>
          <w:lang w:val="es-MX" w:eastAsia="en-US"/>
        </w:rPr>
        <w:t>Sujeto Obligado</w:t>
      </w:r>
      <w:r w:rsidRPr="00F72728">
        <w:rPr>
          <w:rFonts w:ascii="Palatino Linotype" w:eastAsia="Calibri" w:hAnsi="Palatino Linotype" w:cs="Tahoma"/>
          <w:bCs/>
          <w:iCs/>
          <w:color w:val="000000"/>
          <w:szCs w:val="22"/>
          <w:lang w:val="es-MX" w:eastAsia="en-US"/>
        </w:rPr>
        <w:t xml:space="preserve"> </w:t>
      </w:r>
      <w:r>
        <w:rPr>
          <w:rFonts w:ascii="Palatino Linotype" w:eastAsia="Calibri" w:hAnsi="Palatino Linotype" w:cs="Tahoma"/>
          <w:bCs/>
          <w:iCs/>
          <w:color w:val="000000"/>
          <w:szCs w:val="22"/>
          <w:lang w:val="es-MX" w:eastAsia="en-US"/>
        </w:rPr>
        <w:t xml:space="preserve">no </w:t>
      </w:r>
      <w:r w:rsidRPr="00F72728">
        <w:rPr>
          <w:rFonts w:ascii="Palatino Linotype" w:eastAsia="Calibri" w:hAnsi="Palatino Linotype" w:cs="Tahoma"/>
          <w:bCs/>
          <w:iCs/>
          <w:color w:val="000000"/>
          <w:szCs w:val="22"/>
          <w:lang w:val="es-MX" w:eastAsia="en-US"/>
        </w:rPr>
        <w:t xml:space="preserve">cumplió con el procedimiento de búsqueda </w:t>
      </w:r>
      <w:r w:rsidRPr="00F72728">
        <w:rPr>
          <w:rFonts w:ascii="Palatino Linotype" w:eastAsia="Calibri" w:hAnsi="Palatino Linotype" w:cs="Tahoma"/>
          <w:color w:val="000000"/>
          <w:lang w:eastAsia="es-MX"/>
        </w:rPr>
        <w:t xml:space="preserve">establecido en el artículo 162 de la Ley de Transparencia y Acceso a la Información Pública del Estado de México y Municipios, pues </w:t>
      </w:r>
      <w:r>
        <w:rPr>
          <w:rFonts w:ascii="Palatino Linotype" w:eastAsia="Calibri" w:hAnsi="Palatino Linotype" w:cs="Tahoma"/>
          <w:color w:val="000000"/>
          <w:lang w:eastAsia="es-MX"/>
        </w:rPr>
        <w:t xml:space="preserve">no </w:t>
      </w:r>
      <w:r w:rsidRPr="00F72728">
        <w:rPr>
          <w:rFonts w:ascii="Palatino Linotype" w:eastAsia="Calibri" w:hAnsi="Palatino Linotype" w:cs="Tahoma"/>
          <w:color w:val="000000"/>
          <w:lang w:eastAsia="es-MX"/>
        </w:rPr>
        <w:t>gestionó el requerimiento de información a las áreas competentes para conocer de lo peticionado</w:t>
      </w:r>
      <w:r w:rsidRPr="00A53243">
        <w:rPr>
          <w:rFonts w:ascii="Palatino Linotype" w:hAnsi="Palatino Linotype" w:cs="Tahoma"/>
          <w:bCs/>
          <w:iCs/>
          <w:szCs w:val="22"/>
          <w:lang w:val="es-MX"/>
        </w:rPr>
        <w:t>;</w:t>
      </w:r>
      <w:r>
        <w:rPr>
          <w:rFonts w:ascii="Palatino Linotype" w:hAnsi="Palatino Linotype" w:cs="Tahoma"/>
          <w:bCs/>
          <w:iCs/>
          <w:szCs w:val="22"/>
          <w:lang w:val="es-MX"/>
        </w:rPr>
        <w:t xml:space="preserve"> </w:t>
      </w:r>
      <w:r w:rsidRPr="00A53243">
        <w:rPr>
          <w:rFonts w:ascii="Palatino Linotype" w:hAnsi="Palatino Linotype" w:cs="Tahoma"/>
          <w:bCs/>
          <w:iCs/>
          <w:szCs w:val="22"/>
          <w:lang w:val="es-MX"/>
        </w:rPr>
        <w:t>p</w:t>
      </w:r>
      <w:proofErr w:type="spellStart"/>
      <w:r w:rsidRPr="00A53243">
        <w:rPr>
          <w:rFonts w:ascii="Palatino Linotype" w:eastAsia="Palatino Linotype" w:hAnsi="Palatino Linotype" w:cs="Palatino Linotype"/>
          <w:bCs/>
          <w:lang w:eastAsia="es-MX"/>
        </w:rPr>
        <w:t>or</w:t>
      </w:r>
      <w:proofErr w:type="spellEnd"/>
      <w:r>
        <w:rPr>
          <w:rFonts w:ascii="Palatino Linotype" w:eastAsia="Palatino Linotype" w:hAnsi="Palatino Linotype" w:cs="Palatino Linotype"/>
          <w:bCs/>
          <w:lang w:eastAsia="es-MX"/>
        </w:rPr>
        <w:t xml:space="preserve"> lo </w:t>
      </w:r>
      <w:r w:rsidRPr="00A53243">
        <w:rPr>
          <w:rFonts w:ascii="Palatino Linotype" w:eastAsia="Palatino Linotype" w:hAnsi="Palatino Linotype" w:cs="Palatino Linotype"/>
          <w:bCs/>
          <w:lang w:eastAsia="es-MX"/>
        </w:rPr>
        <w:t xml:space="preserve">tanto, </w:t>
      </w:r>
      <w:r>
        <w:rPr>
          <w:rFonts w:ascii="Palatino Linotype" w:eastAsia="Palatino Linotype" w:hAnsi="Palatino Linotype" w:cs="Palatino Linotype"/>
          <w:bCs/>
          <w:lang w:eastAsia="es-MX"/>
        </w:rPr>
        <w:t xml:space="preserve">el </w:t>
      </w:r>
      <w:r w:rsidRPr="007363FE">
        <w:rPr>
          <w:rFonts w:ascii="Palatino Linotype" w:eastAsia="Palatino Linotype" w:hAnsi="Palatino Linotype" w:cs="Palatino Linotype"/>
          <w:b/>
          <w:lang w:eastAsia="es-MX"/>
        </w:rPr>
        <w:t>Sujeto Obligado</w:t>
      </w:r>
      <w:r>
        <w:rPr>
          <w:rFonts w:ascii="Palatino Linotype" w:eastAsia="Palatino Linotype" w:hAnsi="Palatino Linotype" w:cs="Palatino Linotype"/>
          <w:bCs/>
          <w:lang w:eastAsia="es-MX"/>
        </w:rPr>
        <w:t xml:space="preserve"> deberá realizar una búsqueda exhaustiva de la información, con la finalidad de que haga entrega de la información faltante.</w:t>
      </w:r>
    </w:p>
    <w:p w14:paraId="4099D4D1" w14:textId="77777777" w:rsidR="006B3E46" w:rsidRPr="00624F0B" w:rsidRDefault="006B3E46" w:rsidP="006B3E46">
      <w:pPr>
        <w:tabs>
          <w:tab w:val="left" w:pos="2130"/>
        </w:tabs>
        <w:spacing w:line="360" w:lineRule="auto"/>
        <w:jc w:val="both"/>
        <w:rPr>
          <w:rFonts w:ascii="Palatino Linotype" w:eastAsia="Calibri" w:hAnsi="Palatino Linotype" w:cs="Tahoma"/>
          <w:bCs/>
          <w:szCs w:val="22"/>
          <w:lang w:eastAsia="en-US"/>
        </w:rPr>
      </w:pPr>
    </w:p>
    <w:p w14:paraId="5625D39B" w14:textId="235FCC28" w:rsidR="00975A5E" w:rsidRPr="00A53243" w:rsidRDefault="00975A5E" w:rsidP="00975A5E">
      <w:pPr>
        <w:spacing w:line="360" w:lineRule="auto"/>
        <w:jc w:val="both"/>
        <w:rPr>
          <w:rFonts w:ascii="Palatino Linotype" w:hAnsi="Palatino Linotype"/>
        </w:rPr>
      </w:pPr>
      <w:r w:rsidRPr="00A53243">
        <w:rPr>
          <w:rFonts w:ascii="Palatino Linotype" w:hAnsi="Palatino Linotype" w:cs="Arial"/>
          <w:lang w:eastAsia="es-MX"/>
        </w:rPr>
        <w:t>Final</w:t>
      </w:r>
      <w:r w:rsidRPr="00A53243">
        <w:rPr>
          <w:rFonts w:ascii="Palatino Linotype" w:hAnsi="Palatino Linotype"/>
        </w:rPr>
        <w:t xml:space="preserve">mente, y en mérito de lo expuesto en líneas anteriores, resultan </w:t>
      </w:r>
      <w:r w:rsidR="001D25C1">
        <w:rPr>
          <w:rFonts w:ascii="Palatino Linotype" w:hAnsi="Palatino Linotype"/>
        </w:rPr>
        <w:t xml:space="preserve">parcialmente </w:t>
      </w:r>
      <w:r w:rsidRPr="00A53243">
        <w:rPr>
          <w:rFonts w:ascii="Palatino Linotype" w:hAnsi="Palatino Linotype"/>
        </w:rPr>
        <w:t xml:space="preserve">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en la </w:t>
      </w:r>
      <w:r w:rsidR="00E91BFA" w:rsidRPr="00A53243">
        <w:rPr>
          <w:rFonts w:ascii="Palatino Linotype" w:hAnsi="Palatino Linotype"/>
          <w:i/>
        </w:rPr>
        <w:t>segund</w:t>
      </w:r>
      <w:r w:rsidRPr="00A53243">
        <w:rPr>
          <w:rFonts w:ascii="Palatino Linotype" w:hAnsi="Palatino Linotype"/>
          <w:i/>
        </w:rPr>
        <w:t>a hipótesis</w:t>
      </w:r>
      <w:r w:rsidRPr="00A53243">
        <w:rPr>
          <w:rFonts w:ascii="Palatino Linotype" w:hAnsi="Palatino Linotype"/>
        </w:rPr>
        <w:t xml:space="preserve"> del artículo 186, fracción III, de la Ley de Transparencia y Acceso a la Información Pública del Estado de México y Municipios, se </w:t>
      </w:r>
      <w:r w:rsidR="00E91BFA" w:rsidRPr="00A53243">
        <w:rPr>
          <w:rFonts w:ascii="Palatino Linotype" w:hAnsi="Palatino Linotype"/>
          <w:b/>
        </w:rPr>
        <w:t>MODIFI</w:t>
      </w:r>
      <w:r w:rsidRPr="00A53243">
        <w:rPr>
          <w:rFonts w:ascii="Palatino Linotype" w:hAnsi="Palatino Linotype"/>
          <w:b/>
        </w:rPr>
        <w:t xml:space="preserve">CA </w:t>
      </w:r>
      <w:r w:rsidRPr="00A53243">
        <w:rPr>
          <w:rFonts w:ascii="Palatino Linotype" w:hAnsi="Palatino Linotype"/>
        </w:rPr>
        <w:t xml:space="preserve">la respuesta a la solicitud de información </w:t>
      </w:r>
      <w:r w:rsidR="00624F0B" w:rsidRPr="00624F0B">
        <w:rPr>
          <w:rFonts w:ascii="Palatino Linotype" w:hAnsi="Palatino Linotype" w:cs="Arial"/>
          <w:b/>
        </w:rPr>
        <w:t>00306/ALMOJU/IP/2025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0433C079" w14:textId="77777777" w:rsidR="00975A5E" w:rsidRPr="00A53243" w:rsidRDefault="00975A5E" w:rsidP="00975A5E">
      <w:pPr>
        <w:spacing w:line="360" w:lineRule="auto"/>
        <w:jc w:val="both"/>
        <w:rPr>
          <w:rFonts w:ascii="Palatino Linotype" w:hAnsi="Palatino Linotype"/>
        </w:rPr>
      </w:pPr>
    </w:p>
    <w:p w14:paraId="506B894B" w14:textId="77777777" w:rsidR="00975A5E" w:rsidRPr="00A53243" w:rsidRDefault="00975A5E" w:rsidP="00975A5E">
      <w:pPr>
        <w:spacing w:line="360" w:lineRule="auto"/>
        <w:jc w:val="both"/>
        <w:rPr>
          <w:rFonts w:ascii="Palatino Linotype" w:hAnsi="Palatino Linotype"/>
        </w:rPr>
      </w:pPr>
      <w:r w:rsidRPr="00A53243">
        <w:rPr>
          <w:rFonts w:ascii="Palatino Linotype" w:hAnsi="Palatino Linotype"/>
        </w:rPr>
        <w:t xml:space="preserve">Por lo antes expuesto y fundado. </w:t>
      </w:r>
    </w:p>
    <w:p w14:paraId="7612E05A" w14:textId="77777777" w:rsidR="00D036FC" w:rsidRPr="00A53243" w:rsidRDefault="00D036FC" w:rsidP="00975A5E">
      <w:pPr>
        <w:spacing w:line="360" w:lineRule="auto"/>
        <w:jc w:val="both"/>
        <w:rPr>
          <w:rFonts w:ascii="Palatino Linotype" w:hAnsi="Palatino Linotype"/>
        </w:rPr>
      </w:pPr>
    </w:p>
    <w:p w14:paraId="426E79EC" w14:textId="6C786B20" w:rsidR="00975A5E" w:rsidRDefault="00975A5E" w:rsidP="00275B29">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152D9454" w14:textId="77777777" w:rsidR="007363FE" w:rsidRPr="007363FE" w:rsidRDefault="007363FE" w:rsidP="00275B29">
      <w:pPr>
        <w:spacing w:line="360" w:lineRule="auto"/>
        <w:jc w:val="center"/>
        <w:rPr>
          <w:rFonts w:ascii="Palatino Linotype" w:hAnsi="Palatino Linotype"/>
          <w:b/>
          <w:bCs/>
          <w:spacing w:val="60"/>
          <w:szCs w:val="22"/>
          <w:lang w:val="es-ES_tradnl"/>
        </w:rPr>
      </w:pPr>
    </w:p>
    <w:p w14:paraId="23483711" w14:textId="4569D062" w:rsidR="00975A5E" w:rsidRPr="00A53243" w:rsidRDefault="00975A5E" w:rsidP="00975A5E">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w:t>
      </w:r>
      <w:r w:rsidR="00E91BFA" w:rsidRPr="00A53243">
        <w:rPr>
          <w:rFonts w:ascii="Palatino Linotype" w:hAnsi="Palatino Linotype" w:cs="Arial"/>
          <w:b/>
        </w:rPr>
        <w:t>MODIFI</w:t>
      </w:r>
      <w:r w:rsidRPr="00A53243">
        <w:rPr>
          <w:rFonts w:ascii="Palatino Linotype" w:hAnsi="Palatino Linotype" w:cs="Arial"/>
          <w:b/>
        </w:rPr>
        <w:t xml:space="preserve">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624F0B" w:rsidRPr="00624F0B">
        <w:rPr>
          <w:rFonts w:ascii="Palatino Linotype" w:hAnsi="Palatino Linotype" w:cs="Arial"/>
          <w:b/>
        </w:rPr>
        <w:t>00306/ALMOJU/IP/2025</w:t>
      </w:r>
      <w:r w:rsidRPr="00A53243">
        <w:rPr>
          <w:rFonts w:ascii="Palatino Linotype" w:hAnsi="Palatino Linotype" w:cs="Arial"/>
        </w:rPr>
        <w:t>, por resultar</w:t>
      </w:r>
      <w:r w:rsidR="001D25C1">
        <w:rPr>
          <w:rFonts w:ascii="Palatino Linotype" w:hAnsi="Palatino Linotype" w:cs="Arial"/>
        </w:rPr>
        <w:t xml:space="preserve"> parcialmente</w:t>
      </w:r>
      <w:r w:rsidRPr="00A53243">
        <w:rPr>
          <w:rFonts w:ascii="Palatino Linotype" w:hAnsi="Palatino Linotype" w:cs="Arial"/>
        </w:rPr>
        <w:t xml:space="preserve"> 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7363FE">
        <w:rPr>
          <w:rFonts w:ascii="Palatino Linotype" w:hAnsi="Palatino Linotype" w:cs="Arial"/>
          <w:b/>
        </w:rPr>
        <w:t>CUARTO</w:t>
      </w:r>
      <w:r w:rsidRPr="00A53243">
        <w:rPr>
          <w:rFonts w:ascii="Palatino Linotype" w:hAnsi="Palatino Linotype" w:cs="Arial"/>
        </w:rPr>
        <w:t xml:space="preserve"> de esta resolución.</w:t>
      </w:r>
    </w:p>
    <w:p w14:paraId="247542F8"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rPr>
      </w:pPr>
    </w:p>
    <w:p w14:paraId="0BD6A491" w14:textId="2EF209C7" w:rsidR="0051539C" w:rsidRPr="00A53243" w:rsidRDefault="00975A5E" w:rsidP="00AB6C97">
      <w:pPr>
        <w:spacing w:line="360" w:lineRule="auto"/>
        <w:jc w:val="both"/>
        <w:rPr>
          <w:rFonts w:ascii="Palatino Linotype" w:hAnsi="Palatino Linotype" w:cs="Arial"/>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7363FE">
        <w:rPr>
          <w:rFonts w:ascii="Palatino Linotype" w:hAnsi="Palatino Linotype" w:cs="Arial"/>
          <w:b/>
        </w:rPr>
        <w:t>CUARTO</w:t>
      </w:r>
      <w:r w:rsidRPr="00A53243">
        <w:rPr>
          <w:rFonts w:ascii="Palatino Linotype" w:hAnsi="Palatino Linotype" w:cs="Arial"/>
          <w:b/>
        </w:rPr>
        <w:t xml:space="preserve">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w:t>
      </w:r>
      <w:r w:rsidRPr="00A53243">
        <w:rPr>
          <w:rFonts w:ascii="Palatino Linotype" w:hAnsi="Palatino Linotype" w:cs="Arial"/>
        </w:rPr>
        <w:lastRenderedPageBreak/>
        <w:t xml:space="preserve">Acceso a la Información Mexiquense </w:t>
      </w:r>
      <w:r w:rsidRPr="00A53243">
        <w:rPr>
          <w:rFonts w:ascii="Palatino Linotype" w:hAnsi="Palatino Linotype" w:cs="Arial"/>
          <w:b/>
        </w:rPr>
        <w:t>(SAIMEX)</w:t>
      </w:r>
      <w:r w:rsidRPr="00A53243">
        <w:rPr>
          <w:rFonts w:ascii="Palatino Linotype" w:hAnsi="Palatino Linotype" w:cs="Arial"/>
        </w:rPr>
        <w:t xml:space="preserve">, </w:t>
      </w:r>
      <w:r w:rsidR="00624F0B">
        <w:rPr>
          <w:rFonts w:ascii="Palatino Linotype" w:hAnsi="Palatino Linotype" w:cs="Arial"/>
        </w:rPr>
        <w:t>previa búsqueda exhaustiva y razonable,</w:t>
      </w:r>
      <w:r w:rsidR="00350E04" w:rsidRPr="00A53243">
        <w:rPr>
          <w:rFonts w:ascii="Palatino Linotype" w:hAnsi="Palatino Linotype" w:cs="Arial"/>
        </w:rPr>
        <w:t xml:space="preserve"> de </w:t>
      </w:r>
      <w:r w:rsidR="0051539C" w:rsidRPr="00A53243">
        <w:rPr>
          <w:rFonts w:ascii="Palatino Linotype" w:hAnsi="Palatino Linotype" w:cs="Arial"/>
        </w:rPr>
        <w:t>la siguiente información:</w:t>
      </w:r>
    </w:p>
    <w:p w14:paraId="3121A83D" w14:textId="77777777" w:rsidR="0051539C" w:rsidRPr="00A53243" w:rsidRDefault="0051539C" w:rsidP="007363FE">
      <w:pPr>
        <w:pStyle w:val="Sinespaciado"/>
      </w:pPr>
    </w:p>
    <w:p w14:paraId="0EAA81F5" w14:textId="41C72E2D" w:rsidR="001D25C1" w:rsidRPr="004D37D5" w:rsidRDefault="00624F0B" w:rsidP="00B75AE6">
      <w:pPr>
        <w:pStyle w:val="Sinespaciado"/>
        <w:numPr>
          <w:ilvl w:val="0"/>
          <w:numId w:val="7"/>
        </w:numPr>
        <w:spacing w:line="360" w:lineRule="auto"/>
        <w:jc w:val="both"/>
        <w:rPr>
          <w:rFonts w:ascii="Palatino Linotype" w:eastAsiaTheme="minorHAnsi" w:hAnsi="Palatino Linotype"/>
          <w:sz w:val="44"/>
          <w:szCs w:val="44"/>
          <w:lang w:eastAsia="es-MX"/>
        </w:rPr>
      </w:pPr>
      <w:r w:rsidRPr="004774C3">
        <w:rPr>
          <w:rFonts w:ascii="Palatino Linotype" w:hAnsi="Palatino Linotype"/>
          <w:color w:val="000000"/>
        </w:rPr>
        <w:t xml:space="preserve">Los </w:t>
      </w:r>
      <w:r>
        <w:rPr>
          <w:rFonts w:ascii="Palatino Linotype" w:hAnsi="Palatino Linotype"/>
          <w:color w:val="000000"/>
        </w:rPr>
        <w:t>R</w:t>
      </w:r>
      <w:r w:rsidRPr="004774C3">
        <w:rPr>
          <w:rFonts w:ascii="Palatino Linotype" w:hAnsi="Palatino Linotype"/>
          <w:color w:val="000000"/>
        </w:rPr>
        <w:t xml:space="preserve">eglamentos </w:t>
      </w:r>
      <w:r>
        <w:rPr>
          <w:rFonts w:ascii="Palatino Linotype" w:hAnsi="Palatino Linotype"/>
          <w:color w:val="000000"/>
        </w:rPr>
        <w:t>I</w:t>
      </w:r>
      <w:r w:rsidRPr="004774C3">
        <w:rPr>
          <w:rFonts w:ascii="Palatino Linotype" w:hAnsi="Palatino Linotype"/>
          <w:color w:val="000000"/>
        </w:rPr>
        <w:t xml:space="preserve">nternos, </w:t>
      </w:r>
      <w:r>
        <w:rPr>
          <w:rFonts w:ascii="Palatino Linotype" w:hAnsi="Palatino Linotype"/>
          <w:color w:val="000000"/>
        </w:rPr>
        <w:t>M</w:t>
      </w:r>
      <w:r w:rsidRPr="004774C3">
        <w:rPr>
          <w:rFonts w:ascii="Palatino Linotype" w:hAnsi="Palatino Linotype"/>
          <w:color w:val="000000"/>
        </w:rPr>
        <w:t xml:space="preserve">anuales de </w:t>
      </w:r>
      <w:r>
        <w:rPr>
          <w:rFonts w:ascii="Palatino Linotype" w:hAnsi="Palatino Linotype"/>
          <w:color w:val="000000"/>
        </w:rPr>
        <w:t>O</w:t>
      </w:r>
      <w:r w:rsidRPr="004774C3">
        <w:rPr>
          <w:rFonts w:ascii="Palatino Linotype" w:hAnsi="Palatino Linotype"/>
          <w:color w:val="000000"/>
        </w:rPr>
        <w:t xml:space="preserve">rganización y </w:t>
      </w:r>
      <w:r>
        <w:rPr>
          <w:rFonts w:ascii="Palatino Linotype" w:hAnsi="Palatino Linotype"/>
          <w:color w:val="000000"/>
        </w:rPr>
        <w:t>M</w:t>
      </w:r>
      <w:r w:rsidRPr="004774C3">
        <w:rPr>
          <w:rFonts w:ascii="Palatino Linotype" w:hAnsi="Palatino Linotype"/>
          <w:color w:val="000000"/>
        </w:rPr>
        <w:t xml:space="preserve">anuales de </w:t>
      </w:r>
      <w:r>
        <w:rPr>
          <w:rFonts w:ascii="Palatino Linotype" w:hAnsi="Palatino Linotype"/>
          <w:color w:val="000000"/>
        </w:rPr>
        <w:t>P</w:t>
      </w:r>
      <w:r w:rsidRPr="004774C3">
        <w:rPr>
          <w:rFonts w:ascii="Palatino Linotype" w:hAnsi="Palatino Linotype"/>
          <w:color w:val="000000"/>
        </w:rPr>
        <w:t xml:space="preserve">rocedimientos de todas las direcciones y departamentos del </w:t>
      </w:r>
      <w:r>
        <w:rPr>
          <w:rFonts w:ascii="Palatino Linotype" w:hAnsi="Palatino Linotype"/>
          <w:color w:val="000000"/>
        </w:rPr>
        <w:t>A</w:t>
      </w:r>
      <w:r w:rsidRPr="004774C3">
        <w:rPr>
          <w:rFonts w:ascii="Palatino Linotype" w:hAnsi="Palatino Linotype"/>
          <w:color w:val="000000"/>
        </w:rPr>
        <w:t>yuntamiento</w:t>
      </w:r>
      <w:r w:rsidR="004D37D5">
        <w:rPr>
          <w:rFonts w:ascii="Palatino Linotype" w:hAnsi="Palatino Linotype"/>
          <w:color w:val="000000"/>
        </w:rPr>
        <w:t>,</w:t>
      </w:r>
      <w:r>
        <w:rPr>
          <w:rFonts w:ascii="Palatino Linotype" w:hAnsi="Palatino Linotype"/>
          <w:color w:val="000000"/>
        </w:rPr>
        <w:t xml:space="preserve"> faltantes</w:t>
      </w:r>
      <w:r w:rsidR="004D37D5">
        <w:rPr>
          <w:rFonts w:ascii="Palatino Linotype" w:hAnsi="Palatino Linotype"/>
          <w:color w:val="000000"/>
        </w:rPr>
        <w:t>;</w:t>
      </w:r>
      <w:r w:rsidRPr="004774C3">
        <w:rPr>
          <w:rFonts w:ascii="Palatino Linotype" w:hAnsi="Palatino Linotype"/>
          <w:color w:val="000000"/>
        </w:rPr>
        <w:t xml:space="preserve"> así como</w:t>
      </w:r>
      <w:r w:rsidR="004D37D5">
        <w:rPr>
          <w:rFonts w:ascii="Palatino Linotype" w:hAnsi="Palatino Linotype"/>
          <w:color w:val="000000"/>
        </w:rPr>
        <w:t>,</w:t>
      </w:r>
      <w:r w:rsidRPr="004774C3">
        <w:rPr>
          <w:rFonts w:ascii="Palatino Linotype" w:hAnsi="Palatino Linotype"/>
          <w:color w:val="000000"/>
        </w:rPr>
        <w:t xml:space="preserve"> de sus dependencias descentralizadas</w:t>
      </w:r>
      <w:r>
        <w:rPr>
          <w:rFonts w:ascii="Palatino Linotype" w:hAnsi="Palatino Linotype"/>
          <w:color w:val="000000"/>
        </w:rPr>
        <w:t xml:space="preserve">, vigentes al </w:t>
      </w:r>
      <w:r w:rsidR="004D37D5">
        <w:rPr>
          <w:rFonts w:ascii="Palatino Linotype" w:hAnsi="Palatino Linotype"/>
          <w:color w:val="000000"/>
        </w:rPr>
        <w:t xml:space="preserve">dos de junio de dos mil veinticinco. </w:t>
      </w:r>
    </w:p>
    <w:p w14:paraId="36D09255" w14:textId="77777777" w:rsidR="00975A5E" w:rsidRPr="00A53243" w:rsidRDefault="00975A5E" w:rsidP="00975A5E">
      <w:pPr>
        <w:pStyle w:val="Sinespaciado"/>
      </w:pPr>
    </w:p>
    <w:p w14:paraId="3310C6D8" w14:textId="01CDDE9D" w:rsidR="00975A5E" w:rsidRDefault="00975A5E" w:rsidP="00975A5E">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(SAIMEX)</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51539C" w:rsidRPr="00A53243">
        <w:rPr>
          <w:rFonts w:ascii="Palatino Linotype" w:hAnsi="Palatino Linotype" w:cs="Arial"/>
          <w:szCs w:val="28"/>
          <w:lang w:val="es-ES_tradnl"/>
        </w:rPr>
        <w:t xml:space="preserve"> Estado de México y Municipios.</w:t>
      </w:r>
    </w:p>
    <w:p w14:paraId="78A9F748" w14:textId="77777777" w:rsidR="00275B29" w:rsidRPr="00A53243" w:rsidRDefault="00275B29" w:rsidP="00975A5E">
      <w:pPr>
        <w:autoSpaceDE w:val="0"/>
        <w:autoSpaceDN w:val="0"/>
        <w:adjustRightInd w:val="0"/>
        <w:spacing w:line="360" w:lineRule="auto"/>
        <w:ind w:right="49"/>
        <w:jc w:val="both"/>
        <w:rPr>
          <w:rFonts w:ascii="Palatino Linotype" w:hAnsi="Palatino Linotype" w:cs="Arial"/>
          <w:szCs w:val="28"/>
          <w:lang w:val="es-ES_tradnl"/>
        </w:rPr>
      </w:pPr>
    </w:p>
    <w:p w14:paraId="25A92350" w14:textId="77777777" w:rsidR="00975A5E" w:rsidRPr="00A53243" w:rsidRDefault="00975A5E" w:rsidP="00975A5E">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4BC7B8B" w14:textId="77777777" w:rsidR="00975A5E" w:rsidRPr="00A53243" w:rsidRDefault="00975A5E" w:rsidP="00975A5E">
      <w:pPr>
        <w:autoSpaceDE w:val="0"/>
        <w:autoSpaceDN w:val="0"/>
        <w:adjustRightInd w:val="0"/>
        <w:spacing w:line="360" w:lineRule="auto"/>
        <w:ind w:right="49"/>
        <w:jc w:val="both"/>
        <w:rPr>
          <w:rFonts w:ascii="Palatino Linotype" w:hAnsi="Palatino Linotype" w:cs="Arial"/>
          <w:b/>
          <w:szCs w:val="28"/>
        </w:rPr>
      </w:pPr>
    </w:p>
    <w:p w14:paraId="7A051192" w14:textId="0D8311FC" w:rsidR="00975A5E" w:rsidRPr="00A53243" w:rsidRDefault="00975A5E" w:rsidP="008502B0">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lastRenderedPageBreak/>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(SAIMEX)</w:t>
      </w:r>
      <w:r w:rsidRPr="00A53243">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2F7D2C" w14:textId="77777777" w:rsidR="006B3E46" w:rsidRPr="00A53243" w:rsidRDefault="006B3E46" w:rsidP="008502B0">
      <w:pPr>
        <w:autoSpaceDE w:val="0"/>
        <w:autoSpaceDN w:val="0"/>
        <w:adjustRightInd w:val="0"/>
        <w:spacing w:line="360" w:lineRule="auto"/>
        <w:ind w:right="49"/>
        <w:jc w:val="both"/>
        <w:rPr>
          <w:rFonts w:ascii="Palatino Linotype" w:hAnsi="Palatino Linotype" w:cs="Arial"/>
        </w:rPr>
      </w:pPr>
    </w:p>
    <w:p w14:paraId="225EA452" w14:textId="07C762D3"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ASÍ LO RESUELVE, POR UNANIMIDAD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12649E">
        <w:rPr>
          <w:rFonts w:ascii="Palatino Linotype" w:eastAsiaTheme="minorHAnsi" w:hAnsi="Palatino Linotype" w:cs="Arial"/>
          <w:lang w:val="es-MX" w:eastAsia="en-US"/>
        </w:rPr>
        <w:t xml:space="preserve"> </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Y GUADALUPE RAMÍREZ PEÑA</w:t>
      </w:r>
      <w:r w:rsidR="00ED16FF">
        <w:rPr>
          <w:rFonts w:ascii="Palatino Linotype" w:eastAsiaTheme="minorHAnsi" w:hAnsi="Palatino Linotype" w:cs="Arial"/>
          <w:lang w:val="es-MX" w:eastAsia="en-US"/>
        </w:rPr>
        <w:t xml:space="preserve"> (EMITIENDO VOTO PARTICULAR)</w:t>
      </w:r>
      <w:r w:rsidR="00ED16FF"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EN LA </w:t>
      </w:r>
      <w:r w:rsidR="006B72DA">
        <w:rPr>
          <w:rFonts w:ascii="Palatino Linotype" w:eastAsiaTheme="minorHAnsi" w:hAnsi="Palatino Linotype" w:cs="Arial"/>
          <w:lang w:val="es-MX" w:eastAsia="en-US"/>
        </w:rPr>
        <w:t>CUADRA</w:t>
      </w:r>
      <w:r w:rsidR="00C61D10" w:rsidRPr="00A53243">
        <w:rPr>
          <w:rFonts w:ascii="Palatino Linotype" w:eastAsiaTheme="minorHAnsi" w:hAnsi="Palatino Linotype" w:cs="Arial"/>
          <w:lang w:val="es-MX" w:eastAsia="en-US"/>
        </w:rPr>
        <w:t>GÉSIMA</w:t>
      </w:r>
      <w:r w:rsidR="003D6EFC">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 xml:space="preserve">SESIÓN ORDINARIA CELEBRADA EL </w:t>
      </w:r>
      <w:r w:rsidR="00E70034">
        <w:rPr>
          <w:rFonts w:ascii="Palatino Linotype" w:hAnsi="Palatino Linotype" w:cs="Arial"/>
          <w:color w:val="000000"/>
          <w:lang w:val="es-MX" w:eastAsia="es-MX"/>
        </w:rPr>
        <w:t>DOCE</w:t>
      </w:r>
      <w:r w:rsidR="006B72DA">
        <w:rPr>
          <w:rFonts w:ascii="Palatino Linotype" w:hAnsi="Palatino Linotype" w:cs="Arial"/>
          <w:color w:val="000000"/>
          <w:lang w:val="es-MX" w:eastAsia="es-MX"/>
        </w:rPr>
        <w:t xml:space="preserve"> DE NOVIEMBRE</w:t>
      </w:r>
      <w:r w:rsidR="003D6EFC">
        <w:rPr>
          <w:rFonts w:ascii="Palatino Linotype" w:hAnsi="Palatino Linotype" w:cs="Arial"/>
          <w:color w:val="000000"/>
          <w:lang w:val="es-MX" w:eastAsia="es-MX"/>
        </w:rPr>
        <w:t xml:space="preserve"> DE</w:t>
      </w:r>
      <w:r w:rsidR="00555301" w:rsidRPr="00A53243">
        <w:rPr>
          <w:rFonts w:ascii="Palatino Linotype" w:hAnsi="Palatino Linotype" w:cs="Arial"/>
          <w:color w:val="000000"/>
          <w:lang w:val="es-MX" w:eastAsia="es-MX"/>
        </w:rPr>
        <w:t xml:space="preserve"> DOS MIL VEINTICINCO</w:t>
      </w:r>
      <w:r w:rsidR="00555301" w:rsidRPr="00A53243">
        <w:rPr>
          <w:rFonts w:ascii="Palatino Linotype" w:eastAsiaTheme="minorHAnsi" w:hAnsi="Palatino Linotype" w:cs="Arial"/>
          <w:lang w:val="es-MX" w:eastAsia="en-US"/>
        </w:rPr>
        <w:t>, ANTE EL SECRETARIO TÉCNICO</w:t>
      </w:r>
      <w:r w:rsidR="002D705C">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275B29" w:rsidRPr="00A53243">
        <w:rPr>
          <w:rFonts w:ascii="Palatino Linotype" w:eastAsiaTheme="minorHAnsi" w:hAnsi="Palatino Linotype" w:cs="Arial"/>
          <w:lang w:val="es-MX" w:eastAsia="en-US"/>
        </w:rPr>
        <w:t>-----------------------------------------------------------------------------------------------------------------------------------------------------------------------------------------------------------------------------------------------------------------------------------------------------------------------------------------------------------------------------------------------------------------------------------------------------------------------------------------------------------------------------------------------------------------------------------------------------------------------------------------------------------------------------------------------------------------------------------------------------------------------------------------------------------------------------------</w:t>
      </w:r>
      <w:r w:rsidR="00ED16FF">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53243">
        <w:rPr>
          <w:rFonts w:ascii="Palatino Linotype" w:eastAsiaTheme="minorHAnsi" w:hAnsi="Palatino Linotype" w:cs="Arial"/>
          <w:sz w:val="18"/>
          <w:lang w:val="es-MX" w:eastAsia="en-US"/>
        </w:rPr>
        <w:t>JMV/CCR/</w:t>
      </w:r>
      <w:proofErr w:type="spellStart"/>
      <w:r w:rsidRPr="00A53243">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648D9C78" w:rsidR="0029071C" w:rsidRPr="003E56C9" w:rsidRDefault="0029071C" w:rsidP="003E56C9"/>
    <w:sectPr w:rsidR="0029071C" w:rsidRPr="003E56C9" w:rsidSect="00C5337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154C9" w14:textId="77777777" w:rsidR="00715557" w:rsidRDefault="00715557" w:rsidP="000B5E25">
      <w:r>
        <w:separator/>
      </w:r>
    </w:p>
  </w:endnote>
  <w:endnote w:type="continuationSeparator" w:id="0">
    <w:p w14:paraId="018F5C70" w14:textId="77777777" w:rsidR="00715557" w:rsidRDefault="0071555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246562D3" w:rsidR="006B3E46" w:rsidRPr="000D3AD4" w:rsidRDefault="006B3E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432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432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6010E8C2" w:rsidR="006B3E46" w:rsidRPr="000D3AD4" w:rsidRDefault="006B3E4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5432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5432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AB023" w14:textId="77777777" w:rsidR="00715557" w:rsidRDefault="00715557" w:rsidP="000B5E25">
      <w:r>
        <w:separator/>
      </w:r>
    </w:p>
  </w:footnote>
  <w:footnote w:type="continuationSeparator" w:id="0">
    <w:p w14:paraId="4B382DDC" w14:textId="77777777" w:rsidR="00715557" w:rsidRDefault="00715557" w:rsidP="000B5E25">
      <w:r>
        <w:continuationSeparator/>
      </w:r>
    </w:p>
  </w:footnote>
  <w:footnote w:id="1">
    <w:p w14:paraId="58BCF662" w14:textId="77777777" w:rsidR="006B3E46" w:rsidRPr="008A64CB" w:rsidRDefault="006B3E46"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6B3E46" w:rsidRDefault="006B3E46" w:rsidP="006C7783">
      <w:pPr>
        <w:autoSpaceDE w:val="0"/>
        <w:autoSpaceDN w:val="0"/>
        <w:adjustRightInd w:val="0"/>
        <w:ind w:right="49"/>
        <w:jc w:val="both"/>
        <w:rPr>
          <w:rFonts w:ascii="Palatino Linotype" w:hAnsi="Palatino Linotype"/>
          <w:i/>
          <w:sz w:val="18"/>
          <w:szCs w:val="22"/>
        </w:rPr>
      </w:pPr>
    </w:p>
    <w:p w14:paraId="45AB867A" w14:textId="77777777" w:rsidR="006B3E46" w:rsidRPr="008A64CB" w:rsidRDefault="006B3E46"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6B3E46" w:rsidRPr="008A64CB" w:rsidRDefault="006B3E46"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6B3E46" w:rsidRDefault="00715557">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B3E46" w:rsidRPr="008F2CCC" w14:paraId="28CE974E" w14:textId="77777777" w:rsidTr="00BA27FC">
      <w:tc>
        <w:tcPr>
          <w:tcW w:w="2551" w:type="dxa"/>
          <w:vAlign w:val="center"/>
        </w:tcPr>
        <w:p w14:paraId="3F864768"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834C3D8" w:rsidR="006B3E46" w:rsidRPr="0029071C" w:rsidRDefault="008732C0"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07745</w:t>
          </w:r>
          <w:r w:rsidR="006B3E46" w:rsidRPr="0029071C">
            <w:rPr>
              <w:rFonts w:ascii="Palatino Linotype" w:hAnsi="Palatino Linotype"/>
              <w:sz w:val="22"/>
              <w:szCs w:val="22"/>
              <w:lang w:val="es-ES_tradnl"/>
            </w:rPr>
            <w:t>/INFOEM/IP/RR/202</w:t>
          </w:r>
          <w:r w:rsidR="006B3E46">
            <w:rPr>
              <w:rFonts w:ascii="Palatino Linotype" w:hAnsi="Palatino Linotype"/>
              <w:sz w:val="22"/>
              <w:szCs w:val="22"/>
              <w:lang w:val="es-ES_tradnl"/>
            </w:rPr>
            <w:t>4</w:t>
          </w:r>
        </w:p>
      </w:tc>
    </w:tr>
    <w:tr w:rsidR="006B3E46" w:rsidRPr="008F2CCC" w14:paraId="12E8FAE1" w14:textId="77777777" w:rsidTr="00BA27FC">
      <w:trPr>
        <w:trHeight w:val="228"/>
      </w:trPr>
      <w:tc>
        <w:tcPr>
          <w:tcW w:w="2551" w:type="dxa"/>
          <w:vAlign w:val="center"/>
        </w:tcPr>
        <w:p w14:paraId="188F609B"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55BA2CC5" w:rsidR="006B3E46" w:rsidRPr="0029071C" w:rsidRDefault="00E70034" w:rsidP="00B6659F">
          <w:pPr>
            <w:spacing w:line="276" w:lineRule="auto"/>
            <w:jc w:val="right"/>
            <w:rPr>
              <w:rFonts w:ascii="Palatino Linotype" w:hAnsi="Palatino Linotype"/>
              <w:sz w:val="22"/>
              <w:szCs w:val="22"/>
            </w:rPr>
          </w:pPr>
          <w:r w:rsidRPr="00E70034">
            <w:rPr>
              <w:rFonts w:ascii="Palatino Linotype" w:hAnsi="Palatino Linotype"/>
              <w:sz w:val="22"/>
              <w:szCs w:val="22"/>
            </w:rPr>
            <w:t>Ayuntamiento de Almoloya de Juárez</w:t>
          </w:r>
        </w:p>
      </w:tc>
    </w:tr>
    <w:tr w:rsidR="006B3E46" w:rsidRPr="008F2CCC" w14:paraId="59A1BA5F" w14:textId="77777777" w:rsidTr="00BA27FC">
      <w:tc>
        <w:tcPr>
          <w:tcW w:w="2551" w:type="dxa"/>
          <w:vAlign w:val="center"/>
        </w:tcPr>
        <w:p w14:paraId="0EED411D"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6B3E46" w:rsidRPr="0029071C" w:rsidRDefault="006B3E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6B3E46" w:rsidRPr="001779E0" w:rsidRDefault="0071555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6B3E46" w:rsidRPr="008F2CCC" w14:paraId="66906953" w14:textId="77777777" w:rsidTr="00BA27FC">
      <w:tc>
        <w:tcPr>
          <w:tcW w:w="2551" w:type="dxa"/>
          <w:vAlign w:val="center"/>
        </w:tcPr>
        <w:p w14:paraId="72F94BEB"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608703EB" w:rsidR="006B3E46" w:rsidRPr="0029071C" w:rsidRDefault="008732C0"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07745</w:t>
          </w:r>
          <w:r w:rsidR="006B3E46" w:rsidRPr="0029071C">
            <w:rPr>
              <w:rFonts w:ascii="Palatino Linotype" w:hAnsi="Palatino Linotype"/>
              <w:sz w:val="22"/>
              <w:szCs w:val="22"/>
              <w:lang w:val="es-ES_tradnl"/>
            </w:rPr>
            <w:t>/INFOEM/IP/RR/202</w:t>
          </w:r>
          <w:r w:rsidR="006B3E46">
            <w:rPr>
              <w:rFonts w:ascii="Palatino Linotype" w:hAnsi="Palatino Linotype"/>
              <w:sz w:val="22"/>
              <w:szCs w:val="22"/>
              <w:lang w:val="es-ES_tradnl"/>
            </w:rPr>
            <w:t>5</w:t>
          </w:r>
        </w:p>
      </w:tc>
    </w:tr>
    <w:tr w:rsidR="006B3E46" w:rsidRPr="008F2CCC" w14:paraId="325226BE" w14:textId="77777777" w:rsidTr="00BA27FC">
      <w:tc>
        <w:tcPr>
          <w:tcW w:w="2551" w:type="dxa"/>
          <w:vAlign w:val="center"/>
        </w:tcPr>
        <w:p w14:paraId="4D258F96"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1886E870" w:rsidR="006B3E46" w:rsidRPr="006D30E6" w:rsidRDefault="00C54322"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w:t>
          </w:r>
          <w:proofErr w:type="spellEnd"/>
        </w:p>
      </w:tc>
    </w:tr>
    <w:tr w:rsidR="006B3E46" w:rsidRPr="008F2CCC" w14:paraId="3AEDEE75" w14:textId="77777777" w:rsidTr="00BA27FC">
      <w:trPr>
        <w:trHeight w:val="228"/>
      </w:trPr>
      <w:tc>
        <w:tcPr>
          <w:tcW w:w="2551" w:type="dxa"/>
          <w:vAlign w:val="center"/>
        </w:tcPr>
        <w:p w14:paraId="14A51EC4"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7B9DA18C" w:rsidR="006B3E46" w:rsidRPr="0029071C" w:rsidRDefault="00E70034" w:rsidP="00E57BDB">
          <w:pPr>
            <w:spacing w:line="276" w:lineRule="auto"/>
            <w:jc w:val="right"/>
            <w:rPr>
              <w:rFonts w:ascii="Palatino Linotype" w:hAnsi="Palatino Linotype"/>
              <w:sz w:val="22"/>
              <w:szCs w:val="22"/>
            </w:rPr>
          </w:pPr>
          <w:r w:rsidRPr="00E70034">
            <w:rPr>
              <w:rFonts w:ascii="Palatino Linotype" w:hAnsi="Palatino Linotype"/>
              <w:sz w:val="22"/>
              <w:szCs w:val="22"/>
            </w:rPr>
            <w:t>Ayuntamiento de Almoloya de Juárez</w:t>
          </w:r>
        </w:p>
      </w:tc>
    </w:tr>
    <w:tr w:rsidR="006B3E46" w:rsidRPr="008F2CCC" w14:paraId="46645C39" w14:textId="77777777" w:rsidTr="00BA27FC">
      <w:tc>
        <w:tcPr>
          <w:tcW w:w="2551" w:type="dxa"/>
          <w:vAlign w:val="center"/>
        </w:tcPr>
        <w:p w14:paraId="54E1C23D" w14:textId="77777777" w:rsidR="006B3E46" w:rsidRPr="008F5DAE" w:rsidRDefault="006B3E4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6B3E46" w:rsidRPr="0029071C" w:rsidRDefault="006B3E4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6B3E46" w:rsidRPr="008F2CCC" w14:paraId="1FD798DB" w14:textId="77777777" w:rsidTr="00BA27FC">
      <w:tc>
        <w:tcPr>
          <w:tcW w:w="2551" w:type="dxa"/>
          <w:vAlign w:val="center"/>
        </w:tcPr>
        <w:p w14:paraId="1332C9A8" w14:textId="77777777" w:rsidR="006B3E46" w:rsidRPr="008F5DAE" w:rsidRDefault="006B3E46"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6B3E46" w:rsidRPr="00BA27FC" w:rsidRDefault="006B3E46" w:rsidP="00BA27FC">
          <w:pPr>
            <w:spacing w:line="276" w:lineRule="auto"/>
            <w:rPr>
              <w:rFonts w:ascii="Palatino Linotype" w:hAnsi="Palatino Linotype"/>
              <w:sz w:val="14"/>
              <w:szCs w:val="22"/>
              <w:lang w:val="es-ES_tradnl"/>
            </w:rPr>
          </w:pPr>
        </w:p>
      </w:tc>
    </w:tr>
  </w:tbl>
  <w:p w14:paraId="2D0FDBAE" w14:textId="77777777" w:rsidR="006B3E46" w:rsidRPr="009F1AB6" w:rsidRDefault="00715557">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282855"/>
    <w:multiLevelType w:val="hybridMultilevel"/>
    <w:tmpl w:val="8908A276"/>
    <w:lvl w:ilvl="0" w:tplc="FFFFFFFF">
      <w:start w:val="1"/>
      <w:numFmt w:val="decimal"/>
      <w:lvlText w:val="%1."/>
      <w:lvlJc w:val="left"/>
      <w:pPr>
        <w:ind w:left="720" w:hanging="360"/>
      </w:pPr>
      <w:rPr>
        <w:rFonts w:ascii="Palatino Linotype" w:eastAsia="Times New Roman" w:hAnsi="Palatino Linotype"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547DBF"/>
    <w:multiLevelType w:val="hybridMultilevel"/>
    <w:tmpl w:val="8908A276"/>
    <w:lvl w:ilvl="0" w:tplc="2DAC9D6A">
      <w:start w:val="1"/>
      <w:numFmt w:val="decimal"/>
      <w:lvlText w:val="%1."/>
      <w:lvlJc w:val="left"/>
      <w:pPr>
        <w:ind w:left="720" w:hanging="360"/>
      </w:pPr>
      <w:rPr>
        <w:rFonts w:ascii="Palatino Linotype" w:eastAsia="Times New Roman"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1"/>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09B6"/>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2649E"/>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5163"/>
    <w:rsid w:val="00235936"/>
    <w:rsid w:val="00236CBA"/>
    <w:rsid w:val="00240324"/>
    <w:rsid w:val="0024323F"/>
    <w:rsid w:val="00247138"/>
    <w:rsid w:val="00255F1A"/>
    <w:rsid w:val="00261BC7"/>
    <w:rsid w:val="00267458"/>
    <w:rsid w:val="00267BB5"/>
    <w:rsid w:val="00267E7F"/>
    <w:rsid w:val="00270257"/>
    <w:rsid w:val="00270D62"/>
    <w:rsid w:val="0027553E"/>
    <w:rsid w:val="00275B29"/>
    <w:rsid w:val="0029071C"/>
    <w:rsid w:val="00293293"/>
    <w:rsid w:val="002934B4"/>
    <w:rsid w:val="00295B3F"/>
    <w:rsid w:val="002A040B"/>
    <w:rsid w:val="002A4B43"/>
    <w:rsid w:val="002A676F"/>
    <w:rsid w:val="002B48AD"/>
    <w:rsid w:val="002C0BE5"/>
    <w:rsid w:val="002C240F"/>
    <w:rsid w:val="002D17B8"/>
    <w:rsid w:val="002D32D2"/>
    <w:rsid w:val="002D61F7"/>
    <w:rsid w:val="002D6656"/>
    <w:rsid w:val="002D6E4B"/>
    <w:rsid w:val="002D705C"/>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2159"/>
    <w:rsid w:val="003D6710"/>
    <w:rsid w:val="003D6EFC"/>
    <w:rsid w:val="003E21A7"/>
    <w:rsid w:val="003E56C9"/>
    <w:rsid w:val="003E66D7"/>
    <w:rsid w:val="003F0BFD"/>
    <w:rsid w:val="004018F9"/>
    <w:rsid w:val="00402FF8"/>
    <w:rsid w:val="00407199"/>
    <w:rsid w:val="0040758D"/>
    <w:rsid w:val="0041331C"/>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4C3"/>
    <w:rsid w:val="00477CFF"/>
    <w:rsid w:val="00482A4D"/>
    <w:rsid w:val="004A0B63"/>
    <w:rsid w:val="004A7CD4"/>
    <w:rsid w:val="004B2314"/>
    <w:rsid w:val="004B692B"/>
    <w:rsid w:val="004D0867"/>
    <w:rsid w:val="004D18B6"/>
    <w:rsid w:val="004D37D5"/>
    <w:rsid w:val="004D59E1"/>
    <w:rsid w:val="004D5D2F"/>
    <w:rsid w:val="004D6F71"/>
    <w:rsid w:val="004D76D6"/>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1AB3"/>
    <w:rsid w:val="005A6216"/>
    <w:rsid w:val="005B0692"/>
    <w:rsid w:val="005B234D"/>
    <w:rsid w:val="005B2376"/>
    <w:rsid w:val="005B26AD"/>
    <w:rsid w:val="005B36A8"/>
    <w:rsid w:val="005B5693"/>
    <w:rsid w:val="005C3715"/>
    <w:rsid w:val="005C4743"/>
    <w:rsid w:val="005C5DF7"/>
    <w:rsid w:val="005C6646"/>
    <w:rsid w:val="005C7393"/>
    <w:rsid w:val="005D77CC"/>
    <w:rsid w:val="005E09AB"/>
    <w:rsid w:val="005E5716"/>
    <w:rsid w:val="005E6DB8"/>
    <w:rsid w:val="005F1F89"/>
    <w:rsid w:val="005F4BFB"/>
    <w:rsid w:val="006000C5"/>
    <w:rsid w:val="006002E0"/>
    <w:rsid w:val="006107BE"/>
    <w:rsid w:val="00620280"/>
    <w:rsid w:val="0062349E"/>
    <w:rsid w:val="00624F0B"/>
    <w:rsid w:val="006258FD"/>
    <w:rsid w:val="006312EE"/>
    <w:rsid w:val="00632655"/>
    <w:rsid w:val="00632E48"/>
    <w:rsid w:val="0063782D"/>
    <w:rsid w:val="00643B58"/>
    <w:rsid w:val="00652160"/>
    <w:rsid w:val="00653BA5"/>
    <w:rsid w:val="006810FF"/>
    <w:rsid w:val="006924E3"/>
    <w:rsid w:val="00694976"/>
    <w:rsid w:val="006B321A"/>
    <w:rsid w:val="006B3E46"/>
    <w:rsid w:val="006B418F"/>
    <w:rsid w:val="006B72DA"/>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5557"/>
    <w:rsid w:val="00716632"/>
    <w:rsid w:val="00717A0C"/>
    <w:rsid w:val="00720B9C"/>
    <w:rsid w:val="007237B8"/>
    <w:rsid w:val="0072658E"/>
    <w:rsid w:val="00730DB7"/>
    <w:rsid w:val="00732345"/>
    <w:rsid w:val="007363BC"/>
    <w:rsid w:val="007363FE"/>
    <w:rsid w:val="00736A91"/>
    <w:rsid w:val="007425B3"/>
    <w:rsid w:val="00744224"/>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732C0"/>
    <w:rsid w:val="008803EF"/>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56A0D"/>
    <w:rsid w:val="00961002"/>
    <w:rsid w:val="009643CF"/>
    <w:rsid w:val="00966A7C"/>
    <w:rsid w:val="009758CB"/>
    <w:rsid w:val="00975A5E"/>
    <w:rsid w:val="00980909"/>
    <w:rsid w:val="00980D8C"/>
    <w:rsid w:val="00980E66"/>
    <w:rsid w:val="00982F59"/>
    <w:rsid w:val="00983795"/>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44CD6"/>
    <w:rsid w:val="00A50B01"/>
    <w:rsid w:val="00A5260D"/>
    <w:rsid w:val="00A53243"/>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C97"/>
    <w:rsid w:val="00AB75C2"/>
    <w:rsid w:val="00AC3DB9"/>
    <w:rsid w:val="00AC687D"/>
    <w:rsid w:val="00AD0894"/>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5AE6"/>
    <w:rsid w:val="00B7671A"/>
    <w:rsid w:val="00B8098B"/>
    <w:rsid w:val="00B80C9E"/>
    <w:rsid w:val="00B83E10"/>
    <w:rsid w:val="00B85697"/>
    <w:rsid w:val="00B85F29"/>
    <w:rsid w:val="00B911AF"/>
    <w:rsid w:val="00B931C4"/>
    <w:rsid w:val="00B96A17"/>
    <w:rsid w:val="00BA0F27"/>
    <w:rsid w:val="00BA27FC"/>
    <w:rsid w:val="00BA3025"/>
    <w:rsid w:val="00BA34DB"/>
    <w:rsid w:val="00BA43DC"/>
    <w:rsid w:val="00BA5062"/>
    <w:rsid w:val="00BA56D8"/>
    <w:rsid w:val="00BA6FF1"/>
    <w:rsid w:val="00BB026A"/>
    <w:rsid w:val="00BB06D2"/>
    <w:rsid w:val="00BB134B"/>
    <w:rsid w:val="00BB1C67"/>
    <w:rsid w:val="00BB23F0"/>
    <w:rsid w:val="00BB38A8"/>
    <w:rsid w:val="00BB52B4"/>
    <w:rsid w:val="00BC0CFA"/>
    <w:rsid w:val="00BC1346"/>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20F80"/>
    <w:rsid w:val="00C249A6"/>
    <w:rsid w:val="00C30DA7"/>
    <w:rsid w:val="00C4326C"/>
    <w:rsid w:val="00C4376B"/>
    <w:rsid w:val="00C53377"/>
    <w:rsid w:val="00C54322"/>
    <w:rsid w:val="00C56DD5"/>
    <w:rsid w:val="00C61D10"/>
    <w:rsid w:val="00C63F7B"/>
    <w:rsid w:val="00C6588E"/>
    <w:rsid w:val="00C70447"/>
    <w:rsid w:val="00C753C2"/>
    <w:rsid w:val="00C802FB"/>
    <w:rsid w:val="00C814ED"/>
    <w:rsid w:val="00C85653"/>
    <w:rsid w:val="00C9660B"/>
    <w:rsid w:val="00CA216C"/>
    <w:rsid w:val="00CA4AEF"/>
    <w:rsid w:val="00CA4BF9"/>
    <w:rsid w:val="00CA4D49"/>
    <w:rsid w:val="00CB039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63341"/>
    <w:rsid w:val="00D73C8C"/>
    <w:rsid w:val="00D901D7"/>
    <w:rsid w:val="00D92BFE"/>
    <w:rsid w:val="00DB5F02"/>
    <w:rsid w:val="00DC1583"/>
    <w:rsid w:val="00DC2B31"/>
    <w:rsid w:val="00DC72A6"/>
    <w:rsid w:val="00DD1866"/>
    <w:rsid w:val="00DD5A69"/>
    <w:rsid w:val="00DE0A8D"/>
    <w:rsid w:val="00DE4BB6"/>
    <w:rsid w:val="00DE4BB8"/>
    <w:rsid w:val="00DE562A"/>
    <w:rsid w:val="00DE7148"/>
    <w:rsid w:val="00DE7FE9"/>
    <w:rsid w:val="00DF22DF"/>
    <w:rsid w:val="00DF233A"/>
    <w:rsid w:val="00DF2957"/>
    <w:rsid w:val="00DF62A4"/>
    <w:rsid w:val="00E00D15"/>
    <w:rsid w:val="00E11B18"/>
    <w:rsid w:val="00E142CA"/>
    <w:rsid w:val="00E20C3D"/>
    <w:rsid w:val="00E24B9B"/>
    <w:rsid w:val="00E250C8"/>
    <w:rsid w:val="00E341AD"/>
    <w:rsid w:val="00E40828"/>
    <w:rsid w:val="00E42B2B"/>
    <w:rsid w:val="00E5647F"/>
    <w:rsid w:val="00E57BDB"/>
    <w:rsid w:val="00E6051E"/>
    <w:rsid w:val="00E60E0A"/>
    <w:rsid w:val="00E625D3"/>
    <w:rsid w:val="00E65F37"/>
    <w:rsid w:val="00E70034"/>
    <w:rsid w:val="00E707BE"/>
    <w:rsid w:val="00E70B77"/>
    <w:rsid w:val="00E711DE"/>
    <w:rsid w:val="00E74701"/>
    <w:rsid w:val="00E7541D"/>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16FF"/>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54B4"/>
    <w:rsid w:val="00F76866"/>
    <w:rsid w:val="00F8513C"/>
    <w:rsid w:val="00F94208"/>
    <w:rsid w:val="00F97C38"/>
    <w:rsid w:val="00FA0ED7"/>
    <w:rsid w:val="00FA7ED5"/>
    <w:rsid w:val="00FC0DAE"/>
    <w:rsid w:val="00FC1FC5"/>
    <w:rsid w:val="00FC6F08"/>
    <w:rsid w:val="00FC7CC7"/>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6822-70DC-487D-A44A-41329DEA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5538</Words>
  <Characters>30464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dcterms:created xsi:type="dcterms:W3CDTF">2025-10-29T18:58:00Z</dcterms:created>
  <dcterms:modified xsi:type="dcterms:W3CDTF">2026-01-14T19:52:00Z</dcterms:modified>
</cp:coreProperties>
</file>